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1110EB6A" w14:textId="77777777" w:rsidR="009A5D98" w:rsidRDefault="009A5D98" w:rsidP="33572C6E">
            <w:pPr>
              <w:ind w:right="237"/>
              <w:rPr>
                <w:b/>
                <w:bCs/>
                <w:color w:val="auto"/>
                <w:sz w:val="32"/>
                <w:szCs w:val="32"/>
              </w:rPr>
            </w:pPr>
          </w:p>
          <w:p w14:paraId="3A3A802D" w14:textId="4EB278B6" w:rsidR="33572C6E" w:rsidRDefault="7908378C" w:rsidP="33572C6E">
            <w:pPr>
              <w:ind w:right="237"/>
              <w:rPr>
                <w:b/>
                <w:bCs/>
                <w:color w:val="auto"/>
                <w:sz w:val="32"/>
                <w:szCs w:val="32"/>
              </w:rPr>
            </w:pPr>
            <w:r w:rsidRPr="33572C6E">
              <w:rPr>
                <w:b/>
                <w:bCs/>
                <w:color w:val="auto"/>
                <w:sz w:val="32"/>
                <w:szCs w:val="32"/>
              </w:rPr>
              <w:t>Learner name: _</w:t>
            </w:r>
            <w:r w:rsidR="009A5D98">
              <w:rPr>
                <w:b/>
                <w:bCs/>
                <w:color w:val="auto"/>
                <w:sz w:val="32"/>
                <w:szCs w:val="32"/>
              </w:rPr>
              <w:t>sarah jane griffiths</w:t>
            </w: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18854177" w:rsidR="33572C6E" w:rsidRDefault="0026249E" w:rsidP="33572C6E">
            <w:pPr>
              <w:ind w:right="237"/>
              <w:rPr>
                <w:b/>
                <w:bCs/>
                <w:color w:val="auto"/>
                <w:sz w:val="32"/>
                <w:szCs w:val="32"/>
              </w:rPr>
            </w:pPr>
            <w:r>
              <w:rPr>
                <w:b/>
                <w:bCs/>
                <w:color w:val="auto"/>
                <w:sz w:val="32"/>
                <w:szCs w:val="32"/>
              </w:rPr>
              <w:t>2245979</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54FCFC7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r w:rsidR="001213C2" w:rsidRPr="00E676F7">
        <w:rPr>
          <w:rFonts w:eastAsia="Arial"/>
          <w:color w:val="000000" w:themeColor="text1"/>
          <w:sz w:val="24"/>
          <w:szCs w:val="24"/>
        </w:rPr>
        <w:t>book</w:t>
      </w:r>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D5642F" w:rsidRDefault="5B843AF0" w:rsidP="5B843AF0">
      <w:pPr>
        <w:ind w:right="237"/>
        <w:jc w:val="center"/>
      </w:pPr>
    </w:p>
    <w:p w14:paraId="46311DCB" w14:textId="125EA886" w:rsidR="00FF1E53" w:rsidRDefault="00FF1E53" w:rsidP="00FF1E53">
      <w:pPr>
        <w:overflowPunct/>
        <w:autoSpaceDE/>
        <w:autoSpaceDN/>
        <w:adjustRightInd/>
        <w:spacing w:line="480" w:lineRule="auto"/>
        <w:jc w:val="both"/>
        <w:textAlignment w:val="auto"/>
        <w:rPr>
          <w:lang w:val="en-US"/>
        </w:rPr>
      </w:pPr>
      <w:r w:rsidRPr="00D5642F">
        <w:rPr>
          <w:lang w:val="en-US"/>
        </w:rPr>
        <w:t xml:space="preserve">This essay will be critically evaluating the processes that police and other agencies use </w:t>
      </w:r>
      <w:r w:rsidR="008F7B51" w:rsidRPr="00D5642F">
        <w:rPr>
          <w:lang w:val="en-US"/>
        </w:rPr>
        <w:t>for</w:t>
      </w:r>
      <w:r w:rsidRPr="00D5642F">
        <w:rPr>
          <w:lang w:val="en-US"/>
        </w:rPr>
        <w:t xml:space="preserve"> supporting or managing people with vulnerabilities, and how </w:t>
      </w:r>
      <w:r w:rsidR="002A235A">
        <w:rPr>
          <w:lang w:val="en-US"/>
        </w:rPr>
        <w:t xml:space="preserve">individuals </w:t>
      </w:r>
      <w:proofErr w:type="gramStart"/>
      <w:r w:rsidR="002A235A" w:rsidRPr="00D5642F">
        <w:rPr>
          <w:lang w:val="en-US"/>
        </w:rPr>
        <w:t>are</w:t>
      </w:r>
      <w:r w:rsidRPr="00D5642F">
        <w:rPr>
          <w:lang w:val="en-US"/>
        </w:rPr>
        <w:t xml:space="preserve"> safeguarded</w:t>
      </w:r>
      <w:proofErr w:type="gramEnd"/>
      <w:r w:rsidRPr="00D5642F">
        <w:rPr>
          <w:lang w:val="en-US"/>
        </w:rPr>
        <w:t xml:space="preserve"> from harm throughout the investigation. I will be reflecting on a complex and serious investigation I have played a part </w:t>
      </w:r>
      <w:r w:rsidR="002A235A" w:rsidRPr="00D5642F">
        <w:rPr>
          <w:lang w:val="en-US"/>
        </w:rPr>
        <w:t>in,</w:t>
      </w:r>
      <w:r w:rsidRPr="00D5642F">
        <w:rPr>
          <w:lang w:val="en-US"/>
        </w:rPr>
        <w:t xml:space="preserve"> and I will be discussing how the processes have </w:t>
      </w:r>
      <w:proofErr w:type="gramStart"/>
      <w:r w:rsidRPr="00D5642F">
        <w:rPr>
          <w:lang w:val="en-US"/>
        </w:rPr>
        <w:t>been used</w:t>
      </w:r>
      <w:proofErr w:type="gramEnd"/>
      <w:r w:rsidRPr="00D5642F">
        <w:rPr>
          <w:lang w:val="en-US"/>
        </w:rPr>
        <w:t xml:space="preserve"> through this. I will be using the reflection model of Driscoll (1994)</w:t>
      </w:r>
      <w:r w:rsidR="00DC42D4">
        <w:rPr>
          <w:lang w:val="en-US"/>
        </w:rPr>
        <w:t xml:space="preserve"> to complete this reflective essay.</w:t>
      </w:r>
    </w:p>
    <w:p w14:paraId="6550C61E" w14:textId="5E2FEC9D" w:rsidR="00FF1E53" w:rsidRDefault="00FF1E53" w:rsidP="00FF1E53">
      <w:pPr>
        <w:overflowPunct/>
        <w:autoSpaceDE/>
        <w:autoSpaceDN/>
        <w:adjustRightInd/>
        <w:spacing w:line="480" w:lineRule="auto"/>
        <w:jc w:val="both"/>
        <w:textAlignment w:val="auto"/>
        <w:rPr>
          <w:lang w:val="en-US"/>
        </w:rPr>
      </w:pPr>
    </w:p>
    <w:p w14:paraId="290E3EFE" w14:textId="21E5F124" w:rsidR="00012E9D" w:rsidRDefault="00012E9D" w:rsidP="00FF1E53">
      <w:pPr>
        <w:overflowPunct/>
        <w:autoSpaceDE/>
        <w:autoSpaceDN/>
        <w:adjustRightInd/>
        <w:spacing w:line="480" w:lineRule="auto"/>
        <w:jc w:val="both"/>
        <w:textAlignment w:val="auto"/>
        <w:rPr>
          <w:lang w:val="en-US"/>
        </w:rPr>
      </w:pPr>
      <w:r>
        <w:rPr>
          <w:lang w:val="en-US"/>
        </w:rPr>
        <w:t>Collage of Policing (202</w:t>
      </w:r>
      <w:r w:rsidR="00AC173A">
        <w:rPr>
          <w:lang w:val="en-US"/>
        </w:rPr>
        <w:t>0</w:t>
      </w:r>
      <w:r>
        <w:rPr>
          <w:lang w:val="en-US"/>
        </w:rPr>
        <w:t>)</w:t>
      </w:r>
      <w:r w:rsidR="00EC25C9">
        <w:rPr>
          <w:lang w:val="en-US"/>
        </w:rPr>
        <w:t xml:space="preserve"> defines </w:t>
      </w:r>
      <w:r w:rsidR="00B3724C">
        <w:rPr>
          <w:lang w:val="en-US"/>
        </w:rPr>
        <w:t>vulnerability</w:t>
      </w:r>
      <w:r w:rsidR="00EC25C9">
        <w:rPr>
          <w:lang w:val="en-US"/>
        </w:rPr>
        <w:t xml:space="preserve"> as</w:t>
      </w:r>
      <w:r w:rsidR="00B3724C">
        <w:rPr>
          <w:lang w:val="en-US"/>
        </w:rPr>
        <w:t xml:space="preserve"> “an individual is </w:t>
      </w:r>
      <w:r w:rsidR="00166602">
        <w:rPr>
          <w:lang w:val="en-US"/>
        </w:rPr>
        <w:t>vulnerable</w:t>
      </w:r>
      <w:r w:rsidR="00B3724C">
        <w:rPr>
          <w:lang w:val="en-US"/>
        </w:rPr>
        <w:t xml:space="preserve">” </w:t>
      </w:r>
      <w:r w:rsidR="0090617F">
        <w:rPr>
          <w:lang w:val="en-US"/>
        </w:rPr>
        <w:t xml:space="preserve">if they are unable to protect or take care of themselves </w:t>
      </w:r>
      <w:r w:rsidR="001D690C">
        <w:rPr>
          <w:lang w:val="en-US"/>
        </w:rPr>
        <w:t xml:space="preserve">or any other persons whilst </w:t>
      </w:r>
      <w:r w:rsidR="00166602">
        <w:rPr>
          <w:lang w:val="en-US"/>
        </w:rPr>
        <w:t>being subject to harm or exploitation</w:t>
      </w:r>
      <w:r w:rsidR="00A32F31">
        <w:rPr>
          <w:lang w:val="en-US"/>
        </w:rPr>
        <w:t xml:space="preserve">, this could be a result of their situation or </w:t>
      </w:r>
      <w:r w:rsidR="002A235A">
        <w:rPr>
          <w:lang w:val="en-US"/>
        </w:rPr>
        <w:t>circumstances.</w:t>
      </w:r>
      <w:r w:rsidR="00A32F31">
        <w:rPr>
          <w:lang w:val="en-US"/>
        </w:rPr>
        <w:t xml:space="preserve"> </w:t>
      </w:r>
    </w:p>
    <w:p w14:paraId="34D7A345" w14:textId="77777777" w:rsidR="00A32F31" w:rsidRPr="00D5642F" w:rsidRDefault="00A32F31" w:rsidP="00FF1E53">
      <w:pPr>
        <w:overflowPunct/>
        <w:autoSpaceDE/>
        <w:autoSpaceDN/>
        <w:adjustRightInd/>
        <w:spacing w:line="480" w:lineRule="auto"/>
        <w:jc w:val="both"/>
        <w:textAlignment w:val="auto"/>
        <w:rPr>
          <w:lang w:val="en-US"/>
        </w:rPr>
      </w:pPr>
    </w:p>
    <w:p w14:paraId="66CD50C7" w14:textId="0D60A795" w:rsidR="00FF1E53" w:rsidRDefault="00FF1E53" w:rsidP="00FF1E53">
      <w:pPr>
        <w:overflowPunct/>
        <w:autoSpaceDE/>
        <w:autoSpaceDN/>
        <w:adjustRightInd/>
        <w:spacing w:line="480" w:lineRule="auto"/>
        <w:jc w:val="both"/>
        <w:textAlignment w:val="auto"/>
        <w:rPr>
          <w:lang w:val="en-US"/>
        </w:rPr>
      </w:pPr>
      <w:r w:rsidRPr="00D5642F">
        <w:rPr>
          <w:lang w:val="en-US"/>
        </w:rPr>
        <w:t xml:space="preserve">The investigation I will be discussing involved an incident whereby I </w:t>
      </w:r>
      <w:r w:rsidR="00A65AD6" w:rsidRPr="00D5642F">
        <w:rPr>
          <w:lang w:val="en-US"/>
        </w:rPr>
        <w:t>collaborated</w:t>
      </w:r>
      <w:r w:rsidRPr="00D5642F">
        <w:rPr>
          <w:lang w:val="en-US"/>
        </w:rPr>
        <w:t xml:space="preserve"> with other colleagues and team members to investigate an allegation of non-fatal strangulation, coercive and controlling behavior and assault by battery in a domestic abuse setting. </w:t>
      </w:r>
    </w:p>
    <w:p w14:paraId="12007434" w14:textId="77777777" w:rsidR="00B208D8" w:rsidRPr="00D5642F" w:rsidRDefault="00B208D8" w:rsidP="00FF1E53">
      <w:pPr>
        <w:overflowPunct/>
        <w:autoSpaceDE/>
        <w:autoSpaceDN/>
        <w:adjustRightInd/>
        <w:spacing w:line="480" w:lineRule="auto"/>
        <w:jc w:val="both"/>
        <w:textAlignment w:val="auto"/>
        <w:rPr>
          <w:lang w:val="en-US"/>
        </w:rPr>
      </w:pPr>
    </w:p>
    <w:p w14:paraId="6DA0C100" w14:textId="55AC2AC9" w:rsidR="00FF1E53" w:rsidRDefault="002A235A" w:rsidP="00FF1E53">
      <w:pPr>
        <w:overflowPunct/>
        <w:autoSpaceDE/>
        <w:autoSpaceDN/>
        <w:adjustRightInd/>
        <w:spacing w:line="480" w:lineRule="auto"/>
        <w:jc w:val="both"/>
        <w:textAlignment w:val="auto"/>
        <w:rPr>
          <w:lang w:val="en-US"/>
        </w:rPr>
      </w:pPr>
      <w:r w:rsidRPr="00D5642F">
        <w:rPr>
          <w:lang w:val="en-US"/>
        </w:rPr>
        <w:lastRenderedPageBreak/>
        <w:t>The Crown</w:t>
      </w:r>
      <w:r w:rsidR="00FF1E53" w:rsidRPr="00D5642F">
        <w:rPr>
          <w:lang w:val="en-US"/>
        </w:rPr>
        <w:t xml:space="preserve"> Prosecution Service defines Domestic </w:t>
      </w:r>
      <w:r w:rsidR="001213C2" w:rsidRPr="00D5642F">
        <w:rPr>
          <w:lang w:val="en-US"/>
        </w:rPr>
        <w:t>Abuse</w:t>
      </w:r>
      <w:r w:rsidR="001213C2">
        <w:rPr>
          <w:lang w:val="en-US"/>
        </w:rPr>
        <w:t xml:space="preserve"> </w:t>
      </w:r>
      <w:r w:rsidR="001213C2" w:rsidRPr="00D5642F">
        <w:rPr>
          <w:lang w:val="en-US"/>
        </w:rPr>
        <w:t>in</w:t>
      </w:r>
      <w:r w:rsidR="00FF1E53" w:rsidRPr="00D5642F">
        <w:rPr>
          <w:lang w:val="en-US"/>
        </w:rPr>
        <w:t xml:space="preserve"> two parts</w:t>
      </w:r>
      <w:r w:rsidR="00211046">
        <w:rPr>
          <w:lang w:val="en-US"/>
        </w:rPr>
        <w:t>.</w:t>
      </w:r>
      <w:r w:rsidR="00FF1E53" w:rsidRPr="00D5642F">
        <w:rPr>
          <w:lang w:val="en-US"/>
        </w:rPr>
        <w:t xml:space="preserve"> </w:t>
      </w:r>
      <w:r w:rsidR="00211046">
        <w:rPr>
          <w:lang w:val="en-US"/>
        </w:rPr>
        <w:t>T</w:t>
      </w:r>
      <w:r w:rsidR="00FF1E53" w:rsidRPr="00D5642F">
        <w:rPr>
          <w:lang w:val="en-US"/>
        </w:rPr>
        <w:t>he first part is section 1 of the Domestic Abuse Act</w:t>
      </w:r>
      <w:r w:rsidR="00803012">
        <w:rPr>
          <w:lang w:val="en-US"/>
        </w:rPr>
        <w:t xml:space="preserve"> (2021)</w:t>
      </w:r>
      <w:r w:rsidR="00FF1E53" w:rsidRPr="00D5642F">
        <w:rPr>
          <w:lang w:val="en-US"/>
        </w:rPr>
        <w:t xml:space="preserve"> , </w:t>
      </w:r>
      <w:r w:rsidR="00803012">
        <w:rPr>
          <w:lang w:val="en-US"/>
        </w:rPr>
        <w:t xml:space="preserve">The </w:t>
      </w:r>
      <w:r w:rsidR="009636E3">
        <w:rPr>
          <w:lang w:val="en-US"/>
        </w:rPr>
        <w:t>first part</w:t>
      </w:r>
      <w:r w:rsidR="00FF1E53" w:rsidRPr="00D5642F">
        <w:rPr>
          <w:lang w:val="en-US"/>
        </w:rPr>
        <w:t xml:space="preserve"> deals with the relationship between the suspect and the victim, which sets out that they both need to be over the age of 16 years old, and that they must be personally connected (Cps</w:t>
      </w:r>
      <w:r w:rsidR="00195A10">
        <w:rPr>
          <w:lang w:val="en-US"/>
        </w:rPr>
        <w:t xml:space="preserve">, </w:t>
      </w:r>
      <w:r w:rsidR="00FF1E53" w:rsidRPr="00D5642F">
        <w:rPr>
          <w:lang w:val="en-US"/>
        </w:rPr>
        <w:t>2022)</w:t>
      </w:r>
    </w:p>
    <w:p w14:paraId="558A581D" w14:textId="77777777" w:rsidR="00195A10" w:rsidRPr="00D5642F" w:rsidRDefault="00195A10" w:rsidP="00FF1E53">
      <w:pPr>
        <w:overflowPunct/>
        <w:autoSpaceDE/>
        <w:autoSpaceDN/>
        <w:adjustRightInd/>
        <w:spacing w:line="480" w:lineRule="auto"/>
        <w:jc w:val="both"/>
        <w:textAlignment w:val="auto"/>
        <w:rPr>
          <w:lang w:val="en-US"/>
        </w:rPr>
      </w:pPr>
    </w:p>
    <w:p w14:paraId="4B190D9E" w14:textId="367488C7" w:rsidR="00FF1E53" w:rsidRPr="00211046" w:rsidRDefault="00FF1E53" w:rsidP="00FF1E53">
      <w:pPr>
        <w:overflowPunct/>
        <w:autoSpaceDE/>
        <w:autoSpaceDN/>
        <w:adjustRightInd/>
        <w:spacing w:line="480" w:lineRule="auto"/>
        <w:jc w:val="both"/>
        <w:textAlignment w:val="auto"/>
        <w:rPr>
          <w:lang w:val="en-US"/>
        </w:rPr>
      </w:pPr>
      <w:r w:rsidRPr="00211046">
        <w:rPr>
          <w:lang w:val="en-US"/>
        </w:rPr>
        <w:t xml:space="preserve">Section 2 of the Domestic Abuse Act </w:t>
      </w:r>
      <w:r w:rsidR="00211046" w:rsidRPr="00211046">
        <w:rPr>
          <w:lang w:val="en-US"/>
        </w:rPr>
        <w:t xml:space="preserve">(2021) </w:t>
      </w:r>
      <w:r w:rsidRPr="00211046">
        <w:rPr>
          <w:lang w:val="en-US"/>
        </w:rPr>
        <w:t xml:space="preserve">explains what is meant by personal connections, it states that the definition of personally connected under this act </w:t>
      </w:r>
      <w:r w:rsidR="002A235A" w:rsidRPr="00211046">
        <w:rPr>
          <w:lang w:val="en-US"/>
        </w:rPr>
        <w:t>is.</w:t>
      </w:r>
    </w:p>
    <w:p w14:paraId="2E9CAD55" w14:textId="70173DCD" w:rsidR="00FF1E53" w:rsidRPr="00211046" w:rsidRDefault="00FF1E53" w:rsidP="00FF1E53">
      <w:pPr>
        <w:overflowPunct/>
        <w:autoSpaceDE/>
        <w:autoSpaceDN/>
        <w:adjustRightInd/>
        <w:spacing w:line="480" w:lineRule="auto"/>
        <w:jc w:val="both"/>
        <w:textAlignment w:val="auto"/>
        <w:rPr>
          <w:lang w:val="en-US"/>
        </w:rPr>
      </w:pPr>
      <w:r w:rsidRPr="00211046">
        <w:rPr>
          <w:lang w:val="en-US"/>
        </w:rPr>
        <w:t xml:space="preserve">They are or previously have been married to each </w:t>
      </w:r>
      <w:r w:rsidR="006C4B5D" w:rsidRPr="00211046">
        <w:rPr>
          <w:lang w:val="en-US"/>
        </w:rPr>
        <w:t>other</w:t>
      </w:r>
      <w:r w:rsidR="006C4B5D">
        <w:rPr>
          <w:lang w:val="en-US"/>
        </w:rPr>
        <w:t xml:space="preserve"> or </w:t>
      </w:r>
      <w:r w:rsidRPr="00211046">
        <w:rPr>
          <w:lang w:val="en-US"/>
        </w:rPr>
        <w:t>They are or previously have been civil partners with each othe</w:t>
      </w:r>
      <w:r w:rsidR="006C4B5D">
        <w:rPr>
          <w:lang w:val="en-US"/>
        </w:rPr>
        <w:t>r.</w:t>
      </w:r>
      <w:r w:rsidR="00192FCB">
        <w:rPr>
          <w:lang w:val="en-US"/>
        </w:rPr>
        <w:t xml:space="preserve"> Furthermore, t</w:t>
      </w:r>
      <w:r w:rsidRPr="00211046">
        <w:rPr>
          <w:lang w:val="en-US"/>
        </w:rPr>
        <w:t xml:space="preserve">hey have made an agreement to get married to </w:t>
      </w:r>
      <w:r w:rsidR="002A235A" w:rsidRPr="00211046">
        <w:rPr>
          <w:lang w:val="en-US"/>
        </w:rPr>
        <w:t>each other.</w:t>
      </w:r>
    </w:p>
    <w:p w14:paraId="4C22F91A" w14:textId="38C5E2BD" w:rsidR="00FF1E53" w:rsidRPr="00211046" w:rsidRDefault="00FF1E53" w:rsidP="00FF1E53">
      <w:pPr>
        <w:overflowPunct/>
        <w:autoSpaceDE/>
        <w:autoSpaceDN/>
        <w:adjustRightInd/>
        <w:spacing w:line="480" w:lineRule="auto"/>
        <w:jc w:val="both"/>
        <w:textAlignment w:val="auto"/>
        <w:rPr>
          <w:lang w:val="en-US"/>
        </w:rPr>
      </w:pPr>
      <w:r w:rsidRPr="00211046">
        <w:rPr>
          <w:lang w:val="en-US"/>
        </w:rPr>
        <w:t xml:space="preserve">They have made an agreement to enter a civil partnership with each </w:t>
      </w:r>
      <w:r w:rsidR="00093B64" w:rsidRPr="00211046">
        <w:rPr>
          <w:lang w:val="en-US"/>
        </w:rPr>
        <w:t xml:space="preserve">other </w:t>
      </w:r>
      <w:r w:rsidR="00093B64">
        <w:rPr>
          <w:lang w:val="en-US"/>
        </w:rPr>
        <w:t>or</w:t>
      </w:r>
      <w:r w:rsidR="00192FCB">
        <w:rPr>
          <w:lang w:val="en-US"/>
        </w:rPr>
        <w:t xml:space="preserve"> </w:t>
      </w:r>
      <w:r w:rsidRPr="00211046">
        <w:rPr>
          <w:lang w:val="en-US"/>
        </w:rPr>
        <w:t>They have been intermate relationship with each other</w:t>
      </w:r>
      <w:r w:rsidR="00192FCB">
        <w:rPr>
          <w:lang w:val="en-US"/>
        </w:rPr>
        <w:t xml:space="preserve">. </w:t>
      </w:r>
      <w:r w:rsidRPr="00211046">
        <w:rPr>
          <w:lang w:val="en-US"/>
        </w:rPr>
        <w:t>Where they have had children together and there is a parental responsibility for the child</w:t>
      </w:r>
      <w:r w:rsidR="00192FCB">
        <w:rPr>
          <w:lang w:val="en-US"/>
        </w:rPr>
        <w:t xml:space="preserve"> or </w:t>
      </w:r>
      <w:r w:rsidRPr="00211046">
        <w:rPr>
          <w:lang w:val="en-US"/>
        </w:rPr>
        <w:t xml:space="preserve">They are relatives (mother, father, stepmother, stepfather, stepsister or brother, grandparents. </w:t>
      </w:r>
      <w:r w:rsidR="00093B64">
        <w:rPr>
          <w:lang w:val="en-US"/>
        </w:rPr>
        <w:t xml:space="preserve">This includes a </w:t>
      </w:r>
      <w:r w:rsidR="00093B64" w:rsidRPr="00211046">
        <w:rPr>
          <w:lang w:val="en-US"/>
        </w:rPr>
        <w:t>former</w:t>
      </w:r>
      <w:r w:rsidRPr="00211046">
        <w:rPr>
          <w:lang w:val="en-US"/>
        </w:rPr>
        <w:t xml:space="preserve"> spouse or civil partners, aunt, uncle, first cousins full or half blood</w:t>
      </w:r>
      <w:r w:rsidR="00093B64">
        <w:rPr>
          <w:lang w:val="en-US"/>
        </w:rPr>
        <w:t xml:space="preserve">. </w:t>
      </w:r>
      <w:r w:rsidRPr="00211046">
        <w:rPr>
          <w:lang w:val="en-US"/>
        </w:rPr>
        <w:t>Under the act there is no requirement for the suspect and victim to be co habiting (Cp</w:t>
      </w:r>
      <w:r w:rsidR="00211046">
        <w:rPr>
          <w:lang w:val="en-US"/>
        </w:rPr>
        <w:t>s.</w:t>
      </w:r>
      <w:r w:rsidRPr="00211046">
        <w:rPr>
          <w:lang w:val="en-US"/>
        </w:rPr>
        <w:t>2022)</w:t>
      </w:r>
    </w:p>
    <w:p w14:paraId="4DAC1C5D" w14:textId="77777777" w:rsidR="00FF1E53" w:rsidRPr="009636E3" w:rsidRDefault="00FF1E53" w:rsidP="00FF1E53">
      <w:pPr>
        <w:overflowPunct/>
        <w:autoSpaceDE/>
        <w:autoSpaceDN/>
        <w:adjustRightInd/>
        <w:spacing w:line="480" w:lineRule="auto"/>
        <w:jc w:val="both"/>
        <w:textAlignment w:val="auto"/>
        <w:rPr>
          <w:lang w:val="en-US"/>
        </w:rPr>
      </w:pPr>
    </w:p>
    <w:p w14:paraId="5EC8EF07" w14:textId="2A480C9C" w:rsidR="00FF1E53" w:rsidRDefault="00FF1E53" w:rsidP="00FF1E53">
      <w:pPr>
        <w:overflowPunct/>
        <w:autoSpaceDE/>
        <w:autoSpaceDN/>
        <w:adjustRightInd/>
        <w:spacing w:line="480" w:lineRule="auto"/>
        <w:jc w:val="both"/>
        <w:textAlignment w:val="auto"/>
        <w:rPr>
          <w:lang w:val="en-US"/>
        </w:rPr>
      </w:pPr>
      <w:r w:rsidRPr="009636E3">
        <w:rPr>
          <w:lang w:val="en-US"/>
        </w:rPr>
        <w:t>Muti Agency Risk Assessment Conferences (MARAC)</w:t>
      </w:r>
      <w:r w:rsidR="00822C83">
        <w:rPr>
          <w:lang w:val="en-US"/>
        </w:rPr>
        <w:t xml:space="preserve"> </w:t>
      </w:r>
      <w:proofErr w:type="gramStart"/>
      <w:r w:rsidRPr="009636E3">
        <w:rPr>
          <w:lang w:val="en-US"/>
        </w:rPr>
        <w:t>are used</w:t>
      </w:r>
      <w:proofErr w:type="gramEnd"/>
      <w:r w:rsidRPr="009636E3">
        <w:rPr>
          <w:lang w:val="en-US"/>
        </w:rPr>
        <w:t xml:space="preserve"> when an individual is marked as high risk repeat victim of domestic violence</w:t>
      </w:r>
      <w:r w:rsidR="0093700A">
        <w:rPr>
          <w:lang w:val="en-US"/>
        </w:rPr>
        <w:t xml:space="preserve"> </w:t>
      </w:r>
      <w:r w:rsidR="0093700A">
        <w:rPr>
          <w:lang w:val="en-US"/>
        </w:rPr>
        <w:t>(safe lives 2023</w:t>
      </w:r>
      <w:r w:rsidR="0093700A">
        <w:rPr>
          <w:lang w:val="en-US"/>
        </w:rPr>
        <w:t>)</w:t>
      </w:r>
      <w:r w:rsidR="0093700A" w:rsidRPr="009636E3">
        <w:rPr>
          <w:lang w:val="en-US"/>
        </w:rPr>
        <w:t>.</w:t>
      </w:r>
      <w:r w:rsidRPr="009636E3">
        <w:rPr>
          <w:lang w:val="en-US"/>
        </w:rPr>
        <w:t xml:space="preserve"> Safe Lives (2023) states that there are </w:t>
      </w:r>
      <w:r w:rsidR="00D234C9" w:rsidRPr="009636E3">
        <w:rPr>
          <w:lang w:val="en-US"/>
        </w:rPr>
        <w:t>four</w:t>
      </w:r>
      <w:r w:rsidRPr="009636E3">
        <w:rPr>
          <w:lang w:val="en-US"/>
        </w:rPr>
        <w:t xml:space="preserve"> main aims of MARAC</w:t>
      </w:r>
      <w:r w:rsidR="0025479E">
        <w:rPr>
          <w:lang w:val="en-US"/>
        </w:rPr>
        <w:t>, these</w:t>
      </w:r>
      <w:r w:rsidRPr="009636E3">
        <w:rPr>
          <w:lang w:val="en-US"/>
        </w:rPr>
        <w:t xml:space="preserve"> are to make partnerships</w:t>
      </w:r>
      <w:r w:rsidR="00587314">
        <w:rPr>
          <w:lang w:val="en-US"/>
        </w:rPr>
        <w:t xml:space="preserve"> work</w:t>
      </w:r>
      <w:r w:rsidRPr="009636E3">
        <w:rPr>
          <w:lang w:val="en-US"/>
        </w:rPr>
        <w:t xml:space="preserve"> with other agencies, safeguard any victims </w:t>
      </w:r>
      <w:proofErr w:type="gramStart"/>
      <w:r w:rsidRPr="009636E3">
        <w:rPr>
          <w:lang w:val="en-US"/>
        </w:rPr>
        <w:t>and also</w:t>
      </w:r>
      <w:proofErr w:type="gramEnd"/>
      <w:r w:rsidRPr="009636E3">
        <w:rPr>
          <w:lang w:val="en-US"/>
        </w:rPr>
        <w:t xml:space="preserve"> professionals that are working with the individuals</w:t>
      </w:r>
      <w:r w:rsidR="00587314">
        <w:rPr>
          <w:lang w:val="en-US"/>
        </w:rPr>
        <w:t xml:space="preserve">. </w:t>
      </w:r>
      <w:r w:rsidRPr="009636E3">
        <w:rPr>
          <w:lang w:val="en-US"/>
        </w:rPr>
        <w:t xml:space="preserve"> </w:t>
      </w:r>
      <w:r w:rsidR="00587314">
        <w:rPr>
          <w:lang w:val="en-US"/>
        </w:rPr>
        <w:t>T</w:t>
      </w:r>
      <w:r w:rsidRPr="009636E3">
        <w:rPr>
          <w:lang w:val="en-US"/>
        </w:rPr>
        <w:t>he last aim is to work with the perpetrators of the domestic violence to change their behavio</w:t>
      </w:r>
      <w:r w:rsidR="000B17EC">
        <w:rPr>
          <w:lang w:val="en-US"/>
        </w:rPr>
        <w:t>u</w:t>
      </w:r>
      <w:r w:rsidRPr="009636E3">
        <w:rPr>
          <w:lang w:val="en-US"/>
        </w:rPr>
        <w:t xml:space="preserve">r’s. The report highlights </w:t>
      </w:r>
      <w:r w:rsidR="00D234C9" w:rsidRPr="009636E3">
        <w:rPr>
          <w:lang w:val="en-US"/>
        </w:rPr>
        <w:t>ten</w:t>
      </w:r>
      <w:r w:rsidRPr="009636E3">
        <w:rPr>
          <w:lang w:val="en-US"/>
        </w:rPr>
        <w:t xml:space="preserve"> main principles that </w:t>
      </w:r>
      <w:r w:rsidR="002A235A" w:rsidRPr="009636E3">
        <w:rPr>
          <w:lang w:val="en-US"/>
        </w:rPr>
        <w:t>ensure</w:t>
      </w:r>
      <w:r w:rsidRPr="009636E3">
        <w:rPr>
          <w:lang w:val="en-US"/>
        </w:rPr>
        <w:t xml:space="preserve"> that MARAC is an effective process and that anyone who becomes involved in the process </w:t>
      </w:r>
      <w:proofErr w:type="gramStart"/>
      <w:r w:rsidRPr="009636E3">
        <w:rPr>
          <w:lang w:val="en-US"/>
        </w:rPr>
        <w:t>is able to</w:t>
      </w:r>
      <w:proofErr w:type="gramEnd"/>
      <w:r w:rsidRPr="009636E3">
        <w:rPr>
          <w:lang w:val="en-US"/>
        </w:rPr>
        <w:t xml:space="preserve"> </w:t>
      </w:r>
      <w:r w:rsidR="001213C2" w:rsidRPr="009636E3">
        <w:rPr>
          <w:lang w:val="en-US"/>
        </w:rPr>
        <w:t>achieve</w:t>
      </w:r>
      <w:r w:rsidR="002415FA">
        <w:rPr>
          <w:lang w:val="en-US"/>
        </w:rPr>
        <w:t xml:space="preserve"> positive </w:t>
      </w:r>
      <w:r w:rsidR="008A7CB2">
        <w:rPr>
          <w:lang w:val="en-US"/>
        </w:rPr>
        <w:t>outcomes.</w:t>
      </w:r>
      <w:r w:rsidRPr="009636E3">
        <w:rPr>
          <w:lang w:val="en-US"/>
        </w:rPr>
        <w:t xml:space="preserve"> </w:t>
      </w:r>
    </w:p>
    <w:p w14:paraId="74059154" w14:textId="77777777" w:rsidR="00A96417" w:rsidRPr="009636E3" w:rsidRDefault="00A96417" w:rsidP="00FF1E53">
      <w:pPr>
        <w:overflowPunct/>
        <w:autoSpaceDE/>
        <w:autoSpaceDN/>
        <w:adjustRightInd/>
        <w:spacing w:line="480" w:lineRule="auto"/>
        <w:jc w:val="both"/>
        <w:textAlignment w:val="auto"/>
        <w:rPr>
          <w:lang w:val="en-US"/>
        </w:rPr>
      </w:pPr>
    </w:p>
    <w:p w14:paraId="5D86D82D" w14:textId="6E2F40E4" w:rsidR="00FF1E53" w:rsidRPr="006D34A0" w:rsidRDefault="002D1483" w:rsidP="00FF1E53">
      <w:pPr>
        <w:overflowPunct/>
        <w:autoSpaceDE/>
        <w:autoSpaceDN/>
        <w:adjustRightInd/>
        <w:spacing w:line="480" w:lineRule="auto"/>
        <w:jc w:val="both"/>
        <w:textAlignment w:val="auto"/>
        <w:rPr>
          <w:lang w:val="en-US"/>
        </w:rPr>
      </w:pPr>
      <w:r w:rsidRPr="006D34A0">
        <w:rPr>
          <w:lang w:val="en-US"/>
        </w:rPr>
        <w:t xml:space="preserve">The ten principles </w:t>
      </w:r>
      <w:r w:rsidR="00261EE1" w:rsidRPr="006D34A0">
        <w:rPr>
          <w:lang w:val="en-US"/>
        </w:rPr>
        <w:t>of MARAC (</w:t>
      </w:r>
      <w:r w:rsidR="006D34A0" w:rsidRPr="006D34A0">
        <w:rPr>
          <w:lang w:val="en-US"/>
        </w:rPr>
        <w:t>Safe lives</w:t>
      </w:r>
      <w:r w:rsidR="00261EE1" w:rsidRPr="006D34A0">
        <w:rPr>
          <w:lang w:val="en-US"/>
        </w:rPr>
        <w:t xml:space="preserve">, </w:t>
      </w:r>
      <w:r w:rsidR="000868A9" w:rsidRPr="006D34A0">
        <w:rPr>
          <w:lang w:val="en-US"/>
        </w:rPr>
        <w:t xml:space="preserve">2023) to make it as effective as possible </w:t>
      </w:r>
      <w:r w:rsidR="0014357E" w:rsidRPr="006D34A0">
        <w:rPr>
          <w:lang w:val="en-US"/>
        </w:rPr>
        <w:t>include different perspectives</w:t>
      </w:r>
      <w:r w:rsidR="00EA4B32">
        <w:rPr>
          <w:lang w:val="en-US"/>
        </w:rPr>
        <w:t>, these</w:t>
      </w:r>
      <w:r w:rsidR="0014357E" w:rsidRPr="006D34A0">
        <w:rPr>
          <w:lang w:val="en-US"/>
        </w:rPr>
        <w:t xml:space="preserve"> includ</w:t>
      </w:r>
      <w:r w:rsidR="00EA4B32">
        <w:rPr>
          <w:lang w:val="en-US"/>
        </w:rPr>
        <w:t>e</w:t>
      </w:r>
      <w:r w:rsidR="0014357E" w:rsidRPr="006D34A0">
        <w:rPr>
          <w:lang w:val="en-US"/>
        </w:rPr>
        <w:t xml:space="preserve"> that professionals recognize that there is domestic abuse present</w:t>
      </w:r>
      <w:r w:rsidR="006D34A0" w:rsidRPr="006D34A0">
        <w:rPr>
          <w:lang w:val="en-US"/>
        </w:rPr>
        <w:t xml:space="preserve"> and if that is the case, that it is appropriately risk assessed and referred into MARAC should it meet the threshold.</w:t>
      </w:r>
      <w:r w:rsidR="00EA4B32">
        <w:rPr>
          <w:lang w:val="en-US"/>
        </w:rPr>
        <w:t xml:space="preserve"> If this threshold </w:t>
      </w:r>
      <w:proofErr w:type="gramStart"/>
      <w:r w:rsidR="00EA4B32">
        <w:rPr>
          <w:lang w:val="en-US"/>
        </w:rPr>
        <w:t>is met</w:t>
      </w:r>
      <w:proofErr w:type="gramEnd"/>
      <w:r w:rsidR="00EA4B32">
        <w:rPr>
          <w:lang w:val="en-US"/>
        </w:rPr>
        <w:t>, th</w:t>
      </w:r>
      <w:r w:rsidR="004C390A">
        <w:rPr>
          <w:lang w:val="en-US"/>
        </w:rPr>
        <w:t>en the</w:t>
      </w:r>
      <w:r w:rsidR="001A1A8B">
        <w:rPr>
          <w:lang w:val="en-US"/>
        </w:rPr>
        <w:t xml:space="preserve"> people involved should be referred to MARAC and an Independent Domestic Abuse Advisor or IDVA.</w:t>
      </w:r>
      <w:r w:rsidR="006D34A0" w:rsidRPr="006D34A0">
        <w:rPr>
          <w:lang w:val="en-US"/>
        </w:rPr>
        <w:t xml:space="preserve"> </w:t>
      </w:r>
      <w:r w:rsidR="00FB65A4">
        <w:rPr>
          <w:lang w:val="en-US"/>
        </w:rPr>
        <w:t>Following this threshold being met</w:t>
      </w:r>
      <w:r w:rsidR="00490B0D">
        <w:rPr>
          <w:lang w:val="en-US"/>
        </w:rPr>
        <w:t xml:space="preserve"> and the subjects being referred to MARAC, potentially involved agencies </w:t>
      </w:r>
      <w:r w:rsidR="005C0C36">
        <w:rPr>
          <w:lang w:val="en-US"/>
        </w:rPr>
        <w:t>(</w:t>
      </w:r>
      <w:r w:rsidR="00490B0D">
        <w:rPr>
          <w:lang w:val="en-US"/>
        </w:rPr>
        <w:t>or not as the case may be</w:t>
      </w:r>
      <w:r w:rsidR="005C0C36">
        <w:rPr>
          <w:lang w:val="en-US"/>
        </w:rPr>
        <w:t xml:space="preserve">), have the ability to </w:t>
      </w:r>
      <w:r w:rsidR="005C0C36">
        <w:rPr>
          <w:lang w:val="en-US"/>
        </w:rPr>
        <w:lastRenderedPageBreak/>
        <w:t>review the referral and</w:t>
      </w:r>
      <w:r w:rsidR="006F0755">
        <w:rPr>
          <w:lang w:val="en-US"/>
        </w:rPr>
        <w:t xml:space="preserve"> provide assistance in the way of safeguarding </w:t>
      </w:r>
      <w:r w:rsidR="0048766F">
        <w:rPr>
          <w:lang w:val="en-US"/>
        </w:rPr>
        <w:t xml:space="preserve">for all people involved whether that be victims, children or even the perpetrator if needed. </w:t>
      </w:r>
    </w:p>
    <w:p w14:paraId="4CFC4EB1" w14:textId="3A822257" w:rsidR="00763D83" w:rsidRDefault="00763D83" w:rsidP="00FF1E53">
      <w:pPr>
        <w:overflowPunct/>
        <w:autoSpaceDE/>
        <w:autoSpaceDN/>
        <w:adjustRightInd/>
        <w:spacing w:line="480" w:lineRule="auto"/>
        <w:jc w:val="both"/>
        <w:textAlignment w:val="auto"/>
      </w:pPr>
      <w:r w:rsidRPr="00762C27">
        <w:t>MARAC seeks to also provide the high</w:t>
      </w:r>
      <w:r w:rsidR="00DD61EE" w:rsidRPr="00762C27">
        <w:t xml:space="preserve">-risk victims support in the way of an IDVA to ensure that they </w:t>
      </w:r>
      <w:r w:rsidR="003814A1" w:rsidRPr="00762C27">
        <w:t>can</w:t>
      </w:r>
      <w:r w:rsidR="00DD61EE" w:rsidRPr="00762C27">
        <w:t xml:space="preserve"> represent themselves appropriately</w:t>
      </w:r>
      <w:r w:rsidR="00762C27" w:rsidRPr="00762C27">
        <w:t xml:space="preserve"> in terms of having their needs met and their views conveyed to other involved agencies</w:t>
      </w:r>
      <w:r w:rsidR="005A53EE">
        <w:t xml:space="preserve"> (this also includes and specific needs including the inclusion of any protected characteristics)</w:t>
      </w:r>
      <w:r w:rsidR="00762C27" w:rsidRPr="00762C27">
        <w:t>.</w:t>
      </w:r>
      <w:r w:rsidR="001D0FE3">
        <w:t xml:space="preserve"> To do this, MARAC shares only necessary information which is </w:t>
      </w:r>
      <w:r w:rsidR="001B7AFC">
        <w:t xml:space="preserve">centred around the risk or potential risk of the subjects of the referral. </w:t>
      </w:r>
      <w:r w:rsidR="0077663F">
        <w:t>Following this stage, the various agencies involved develop a working strategy</w:t>
      </w:r>
      <w:r w:rsidR="0026106D">
        <w:t xml:space="preserve"> </w:t>
      </w:r>
      <w:r w:rsidR="00611A07">
        <w:t>which includes</w:t>
      </w:r>
      <w:r w:rsidR="0026106D">
        <w:t xml:space="preserve"> how they plan on managing and mitigating any risk</w:t>
      </w:r>
      <w:r w:rsidR="00611A07">
        <w:t xml:space="preserve"> for the victim, children or any adults at risk involved in the referral. Each MARAC meeting can</w:t>
      </w:r>
      <w:r w:rsidR="00F724DC">
        <w:t xml:space="preserve"> facilitate more than one </w:t>
      </w:r>
      <w:r w:rsidR="002A235A">
        <w:t>case,</w:t>
      </w:r>
      <w:r w:rsidR="00F724DC">
        <w:t xml:space="preserve"> if </w:t>
      </w:r>
      <w:r w:rsidR="00612E87">
        <w:t>necessary,</w:t>
      </w:r>
      <w:r w:rsidR="00F724DC">
        <w:t xml:space="preserve"> therefore utilising the time of all the agencies in attendance effectively</w:t>
      </w:r>
      <w:r w:rsidR="00B11C2D">
        <w:t xml:space="preserve"> which is essential </w:t>
      </w:r>
      <w:r w:rsidR="00D15D06">
        <w:t>as MARAC requires maximum support from as many agencies to ensure the most effective performance</w:t>
      </w:r>
      <w:r w:rsidR="00FC524E">
        <w:t xml:space="preserve"> of the MARAC model</w:t>
      </w:r>
      <w:r w:rsidR="00612E87">
        <w:t>.</w:t>
      </w:r>
      <w:r w:rsidR="00FE2E3A">
        <w:t xml:space="preserve"> For the MARAC model to be most effective,</w:t>
      </w:r>
      <w:r w:rsidR="00186D07">
        <w:t xml:space="preserve"> the process must be governed correctly to ensure the most appropriate resources be included to provide the best support to all subjects of the </w:t>
      </w:r>
      <w:r w:rsidR="00186D07" w:rsidRPr="00135E2C">
        <w:t>referrals</w:t>
      </w:r>
      <w:r w:rsidR="00C57F6C" w:rsidRPr="00135E2C">
        <w:t xml:space="preserve"> </w:t>
      </w:r>
      <w:r w:rsidR="00C57F6C" w:rsidRPr="00135E2C">
        <w:t>(SafeLives</w:t>
      </w:r>
      <w:r w:rsidR="00C57F6C" w:rsidRPr="00135E2C">
        <w:t>,</w:t>
      </w:r>
      <w:r w:rsidR="00C57F6C" w:rsidRPr="00135E2C">
        <w:t>2023).</w:t>
      </w:r>
      <w:r w:rsidR="00186D07">
        <w:t xml:space="preserve"> </w:t>
      </w:r>
      <w:r w:rsidR="00FE2E3A">
        <w:t xml:space="preserve"> </w:t>
      </w:r>
      <w:r w:rsidR="00FC524E">
        <w:t xml:space="preserve">  </w:t>
      </w:r>
      <w:r w:rsidR="00611A07">
        <w:t xml:space="preserve"> </w:t>
      </w:r>
      <w:r w:rsidR="00762C27" w:rsidRPr="00762C27">
        <w:t xml:space="preserve"> </w:t>
      </w:r>
    </w:p>
    <w:p w14:paraId="3E51C9E0" w14:textId="77777777" w:rsidR="003F1BC2" w:rsidRPr="00762C27" w:rsidRDefault="003F1BC2" w:rsidP="00FF1E53">
      <w:pPr>
        <w:overflowPunct/>
        <w:autoSpaceDE/>
        <w:autoSpaceDN/>
        <w:adjustRightInd/>
        <w:spacing w:line="480" w:lineRule="auto"/>
        <w:jc w:val="both"/>
        <w:textAlignment w:val="auto"/>
      </w:pPr>
    </w:p>
    <w:p w14:paraId="10CD26E5" w14:textId="267C1EFC" w:rsidR="0078035F" w:rsidRDefault="00FF1E53" w:rsidP="00FF1E53">
      <w:pPr>
        <w:overflowPunct/>
        <w:autoSpaceDE/>
        <w:autoSpaceDN/>
        <w:adjustRightInd/>
        <w:spacing w:line="480" w:lineRule="auto"/>
        <w:jc w:val="both"/>
        <w:textAlignment w:val="auto"/>
        <w:rPr>
          <w:lang w:val="en-US"/>
        </w:rPr>
      </w:pPr>
      <w:r w:rsidRPr="0078035F">
        <w:rPr>
          <w:lang w:val="en-US"/>
        </w:rPr>
        <w:t>The principle of MARAC is a good concept</w:t>
      </w:r>
      <w:r w:rsidR="006C3533" w:rsidRPr="0078035F">
        <w:rPr>
          <w:lang w:val="en-US"/>
        </w:rPr>
        <w:t xml:space="preserve">, </w:t>
      </w:r>
      <w:r w:rsidR="00A43DAA" w:rsidRPr="0078035F">
        <w:rPr>
          <w:lang w:val="en-US"/>
        </w:rPr>
        <w:t xml:space="preserve">this is because all cases that are referred to MARRAC are </w:t>
      </w:r>
      <w:proofErr w:type="gramStart"/>
      <w:r w:rsidR="00A43DAA" w:rsidRPr="0078035F">
        <w:rPr>
          <w:lang w:val="en-US"/>
        </w:rPr>
        <w:t xml:space="preserve">high </w:t>
      </w:r>
      <w:r w:rsidR="0078035F" w:rsidRPr="0078035F">
        <w:rPr>
          <w:lang w:val="en-US"/>
        </w:rPr>
        <w:t>risk</w:t>
      </w:r>
      <w:proofErr w:type="gramEnd"/>
      <w:r w:rsidR="00AA2782" w:rsidRPr="0078035F">
        <w:rPr>
          <w:lang w:val="en-US"/>
        </w:rPr>
        <w:t xml:space="preserve">. </w:t>
      </w:r>
      <w:r w:rsidR="003814A1" w:rsidRPr="0078035F">
        <w:rPr>
          <w:lang w:val="en-US"/>
        </w:rPr>
        <w:t>Which</w:t>
      </w:r>
      <w:r w:rsidR="00F531D6" w:rsidRPr="0078035F">
        <w:rPr>
          <w:lang w:val="en-US"/>
        </w:rPr>
        <w:t xml:space="preserve"> means that the strategy approach for safeguarding </w:t>
      </w:r>
      <w:r w:rsidR="0078035F" w:rsidRPr="0078035F">
        <w:rPr>
          <w:lang w:val="en-US"/>
        </w:rPr>
        <w:t>individuals is</w:t>
      </w:r>
      <w:r w:rsidR="00EB62BB" w:rsidRPr="0078035F">
        <w:rPr>
          <w:lang w:val="en-US"/>
        </w:rPr>
        <w:t xml:space="preserve"> crucial to lowering the risk to individuals </w:t>
      </w:r>
      <w:r w:rsidR="00135E2C" w:rsidRPr="0078035F">
        <w:rPr>
          <w:lang w:val="en-US"/>
        </w:rPr>
        <w:t xml:space="preserve">and </w:t>
      </w:r>
      <w:r w:rsidR="00336C8B" w:rsidRPr="0078035F">
        <w:rPr>
          <w:lang w:val="en-US"/>
        </w:rPr>
        <w:t>enhance the safety of family members and young people</w:t>
      </w:r>
      <w:r w:rsidR="0078035F" w:rsidRPr="0078035F">
        <w:rPr>
          <w:lang w:val="en-US"/>
        </w:rPr>
        <w:t xml:space="preserve">. </w:t>
      </w:r>
      <w:r w:rsidR="0078035F" w:rsidRPr="0078035F">
        <w:rPr>
          <w:lang w:val="en-US"/>
        </w:rPr>
        <w:t xml:space="preserve">Every referral is different for </w:t>
      </w:r>
      <w:r w:rsidR="0078035F" w:rsidRPr="0078035F">
        <w:rPr>
          <w:lang w:val="en-US"/>
        </w:rPr>
        <w:t xml:space="preserve">everyone, which means there is a tailored approach for each person </w:t>
      </w:r>
      <w:r w:rsidR="003F1BC2" w:rsidRPr="0078035F">
        <w:rPr>
          <w:lang w:val="en-US"/>
        </w:rPr>
        <w:t>referred</w:t>
      </w:r>
      <w:r w:rsidR="003F1BC2">
        <w:rPr>
          <w:lang w:val="en-US"/>
        </w:rPr>
        <w:t xml:space="preserve"> </w:t>
      </w:r>
      <w:r w:rsidR="003F1BC2" w:rsidRPr="00135E2C">
        <w:t>(SafeLives,2023</w:t>
      </w:r>
      <w:r w:rsidR="00B10561">
        <w:t xml:space="preserve">, </w:t>
      </w:r>
      <w:bookmarkStart w:id="0" w:name="_Hlk180925718"/>
      <w:r w:rsidR="00B10561">
        <w:t xml:space="preserve">Home </w:t>
      </w:r>
      <w:r w:rsidR="002A235A">
        <w:t>office,</w:t>
      </w:r>
      <w:r w:rsidR="00B10561">
        <w:t xml:space="preserve"> 2011</w:t>
      </w:r>
      <w:bookmarkEnd w:id="0"/>
      <w:r w:rsidR="001629DC">
        <w:t>)</w:t>
      </w:r>
      <w:r w:rsidR="003F1BC2">
        <w:rPr>
          <w:lang w:val="en-US"/>
        </w:rPr>
        <w:t>.</w:t>
      </w:r>
      <w:r w:rsidR="0078035F">
        <w:rPr>
          <w:lang w:val="en-US"/>
        </w:rPr>
        <w:t xml:space="preserve"> </w:t>
      </w:r>
    </w:p>
    <w:p w14:paraId="74C029A1" w14:textId="77777777" w:rsidR="0078035F" w:rsidRPr="0078035F" w:rsidRDefault="0078035F" w:rsidP="00FF1E53">
      <w:pPr>
        <w:overflowPunct/>
        <w:autoSpaceDE/>
        <w:autoSpaceDN/>
        <w:adjustRightInd/>
        <w:spacing w:line="480" w:lineRule="auto"/>
        <w:jc w:val="both"/>
        <w:textAlignment w:val="auto"/>
        <w:rPr>
          <w:lang w:val="en-US"/>
        </w:rPr>
      </w:pPr>
    </w:p>
    <w:p w14:paraId="0642FAD6" w14:textId="0BE4A046" w:rsidR="00FF1E53" w:rsidRPr="0078035F" w:rsidRDefault="0078035F" w:rsidP="00FF1E53">
      <w:pPr>
        <w:overflowPunct/>
        <w:autoSpaceDE/>
        <w:autoSpaceDN/>
        <w:adjustRightInd/>
        <w:spacing w:line="480" w:lineRule="auto"/>
        <w:jc w:val="both"/>
        <w:textAlignment w:val="auto"/>
        <w:rPr>
          <w:lang w:val="en-US"/>
        </w:rPr>
      </w:pPr>
      <w:r w:rsidRPr="0078035F">
        <w:rPr>
          <w:lang w:val="en-US"/>
        </w:rPr>
        <w:t>However, there are limitations to the services provided. One</w:t>
      </w:r>
      <w:r w:rsidR="00FF1E53" w:rsidRPr="0078035F">
        <w:rPr>
          <w:lang w:val="en-US"/>
        </w:rPr>
        <w:t xml:space="preserve"> limitation with the referral to MARAC is not open 24/7, which in my investigation caused a delay for the victim getting support. The MARAC meeting is a daily occurrence</w:t>
      </w:r>
      <w:r w:rsidR="002B04F6">
        <w:rPr>
          <w:lang w:val="en-US"/>
        </w:rPr>
        <w:t xml:space="preserve"> which happens in </w:t>
      </w:r>
      <w:r w:rsidR="00C945D9">
        <w:rPr>
          <w:lang w:val="en-US"/>
        </w:rPr>
        <w:t>a working 9-5 day</w:t>
      </w:r>
      <w:r w:rsidR="00FF1E53" w:rsidRPr="0078035F">
        <w:rPr>
          <w:lang w:val="en-US"/>
        </w:rPr>
        <w:t>. However, in my investigation the incident happened after MARAC opening times</w:t>
      </w:r>
      <w:r w:rsidR="00C945D9">
        <w:rPr>
          <w:lang w:val="en-US"/>
        </w:rPr>
        <w:t xml:space="preserve"> late evening</w:t>
      </w:r>
      <w:r w:rsidR="00FF1E53" w:rsidRPr="0078035F">
        <w:rPr>
          <w:lang w:val="en-US"/>
        </w:rPr>
        <w:t xml:space="preserve">, which meant that a victim would not get support for at least 48 hours after the </w:t>
      </w:r>
      <w:r w:rsidR="00842E87" w:rsidRPr="0078035F">
        <w:rPr>
          <w:lang w:val="en-US"/>
        </w:rPr>
        <w:t>incident</w:t>
      </w:r>
      <w:r w:rsidR="00842E87">
        <w:rPr>
          <w:lang w:val="en-US"/>
        </w:rPr>
        <w:t>.</w:t>
      </w:r>
      <w:r w:rsidR="00FF1E53" w:rsidRPr="0078035F">
        <w:rPr>
          <w:lang w:val="en-US"/>
        </w:rPr>
        <w:t xml:space="preserve"> </w:t>
      </w:r>
      <w:r w:rsidR="00842E87">
        <w:rPr>
          <w:lang w:val="en-US"/>
        </w:rPr>
        <w:t>This could have led</w:t>
      </w:r>
      <w:r w:rsidR="00FF1E53" w:rsidRPr="0078035F">
        <w:rPr>
          <w:lang w:val="en-US"/>
        </w:rPr>
        <w:t xml:space="preserve"> to the victim withdrawing support due to family pressures or feeling scared that she will </w:t>
      </w:r>
      <w:proofErr w:type="gramStart"/>
      <w:r w:rsidR="00FF1E53" w:rsidRPr="0078035F">
        <w:rPr>
          <w:lang w:val="en-US"/>
        </w:rPr>
        <w:t>be hurt</w:t>
      </w:r>
      <w:proofErr w:type="gramEnd"/>
      <w:r w:rsidR="00FF1E53" w:rsidRPr="0078035F">
        <w:rPr>
          <w:lang w:val="en-US"/>
        </w:rPr>
        <w:t xml:space="preserve"> when or if the suspect is released. Another limitation to MARAC is the victim must </w:t>
      </w:r>
      <w:proofErr w:type="gramStart"/>
      <w:r w:rsidR="00FF1E53" w:rsidRPr="0078035F">
        <w:rPr>
          <w:lang w:val="en-US"/>
        </w:rPr>
        <w:t>be deemed</w:t>
      </w:r>
      <w:proofErr w:type="gramEnd"/>
      <w:r w:rsidR="00FF1E53" w:rsidRPr="0078035F">
        <w:rPr>
          <w:lang w:val="en-US"/>
        </w:rPr>
        <w:t xml:space="preserve"> high risk for agencies to meet to discuss. However, this was not a limitation for the victim during this investigation as she was already </w:t>
      </w:r>
      <w:r w:rsidR="002A235A" w:rsidRPr="0078035F">
        <w:rPr>
          <w:lang w:val="en-US"/>
        </w:rPr>
        <w:t>a high</w:t>
      </w:r>
      <w:r w:rsidRPr="0078035F">
        <w:rPr>
          <w:lang w:val="en-US"/>
        </w:rPr>
        <w:t>-risk</w:t>
      </w:r>
      <w:r w:rsidR="00FF1E53" w:rsidRPr="0078035F">
        <w:rPr>
          <w:lang w:val="en-US"/>
        </w:rPr>
        <w:t xml:space="preserve"> victim of domestic </w:t>
      </w:r>
      <w:r w:rsidR="00B10561" w:rsidRPr="0078035F">
        <w:rPr>
          <w:lang w:val="en-US"/>
        </w:rPr>
        <w:t>violence</w:t>
      </w:r>
      <w:r w:rsidR="00B10561" w:rsidRPr="00B10561">
        <w:t xml:space="preserve"> </w:t>
      </w:r>
      <w:r w:rsidR="00B10561">
        <w:t>(</w:t>
      </w:r>
      <w:r w:rsidR="00B10561">
        <w:t xml:space="preserve">Home </w:t>
      </w:r>
      <w:r w:rsidR="001213C2">
        <w:t>office,</w:t>
      </w:r>
      <w:r w:rsidR="00B10561">
        <w:t xml:space="preserve"> 2011</w:t>
      </w:r>
      <w:r w:rsidR="00B10561">
        <w:t>)</w:t>
      </w:r>
      <w:r w:rsidR="00B10561">
        <w:rPr>
          <w:lang w:val="en-US"/>
        </w:rPr>
        <w:t>.</w:t>
      </w:r>
    </w:p>
    <w:p w14:paraId="224501AF" w14:textId="77777777" w:rsidR="0078035F" w:rsidRPr="0078035F" w:rsidRDefault="0078035F" w:rsidP="00FF1E53">
      <w:pPr>
        <w:overflowPunct/>
        <w:autoSpaceDE/>
        <w:autoSpaceDN/>
        <w:adjustRightInd/>
        <w:spacing w:line="480" w:lineRule="auto"/>
        <w:jc w:val="both"/>
        <w:textAlignment w:val="auto"/>
        <w:rPr>
          <w:lang w:val="en-US"/>
        </w:rPr>
      </w:pPr>
    </w:p>
    <w:p w14:paraId="529D84B6" w14:textId="0B4DD2AD" w:rsidR="00FF1E53" w:rsidRDefault="00FF1E53" w:rsidP="00FF1E53">
      <w:pPr>
        <w:overflowPunct/>
        <w:autoSpaceDE/>
        <w:autoSpaceDN/>
        <w:adjustRightInd/>
        <w:spacing w:line="480" w:lineRule="auto"/>
        <w:jc w:val="both"/>
        <w:textAlignment w:val="auto"/>
        <w:rPr>
          <w:lang w:val="en-US"/>
        </w:rPr>
      </w:pPr>
      <w:r w:rsidRPr="0078035F">
        <w:rPr>
          <w:lang w:val="en-US"/>
        </w:rPr>
        <w:t xml:space="preserve">I was aware that safeguarding measures need to </w:t>
      </w:r>
      <w:proofErr w:type="gramStart"/>
      <w:r w:rsidRPr="0078035F">
        <w:rPr>
          <w:lang w:val="en-US"/>
        </w:rPr>
        <w:t>be assessed</w:t>
      </w:r>
      <w:proofErr w:type="gramEnd"/>
      <w:r w:rsidRPr="0078035F">
        <w:rPr>
          <w:lang w:val="en-US"/>
        </w:rPr>
        <w:t xml:space="preserve"> and that put in place straight away, this was decided by reviewing the evidence that had been collected through the initial investigation</w:t>
      </w:r>
      <w:r w:rsidR="00AA2782" w:rsidRPr="0078035F">
        <w:rPr>
          <w:lang w:val="en-US"/>
        </w:rPr>
        <w:t xml:space="preserve">. </w:t>
      </w:r>
    </w:p>
    <w:p w14:paraId="3E3C722F" w14:textId="77777777" w:rsidR="00FB21E0" w:rsidRPr="0078035F" w:rsidRDefault="00FB21E0" w:rsidP="00FF1E53">
      <w:pPr>
        <w:overflowPunct/>
        <w:autoSpaceDE/>
        <w:autoSpaceDN/>
        <w:adjustRightInd/>
        <w:spacing w:line="480" w:lineRule="auto"/>
        <w:jc w:val="both"/>
        <w:textAlignment w:val="auto"/>
        <w:rPr>
          <w:lang w:val="en-US"/>
        </w:rPr>
      </w:pPr>
    </w:p>
    <w:p w14:paraId="7D867ACD" w14:textId="4A57FDAD" w:rsidR="00FB21E0" w:rsidRPr="00FB21E0" w:rsidRDefault="00FB21E0" w:rsidP="00FB21E0">
      <w:pPr>
        <w:overflowPunct/>
        <w:autoSpaceDE/>
        <w:autoSpaceDN/>
        <w:adjustRightInd/>
        <w:spacing w:line="480" w:lineRule="auto"/>
        <w:jc w:val="both"/>
        <w:textAlignment w:val="auto"/>
        <w:rPr>
          <w:lang w:val="en-US"/>
        </w:rPr>
      </w:pPr>
      <w:r w:rsidRPr="00FB21E0">
        <w:rPr>
          <w:lang w:val="en-US"/>
        </w:rPr>
        <w:t>WHAT</w:t>
      </w:r>
      <w:r w:rsidR="00365E24">
        <w:rPr>
          <w:lang w:val="en-US"/>
        </w:rPr>
        <w:t>?</w:t>
      </w:r>
      <w:r w:rsidRPr="00FB21E0">
        <w:rPr>
          <w:lang w:val="en-US"/>
        </w:rPr>
        <w:t xml:space="preserve"> </w:t>
      </w:r>
      <w:r>
        <w:rPr>
          <w:lang w:val="en-US"/>
        </w:rPr>
        <w:t>(</w:t>
      </w:r>
      <w:r w:rsidRPr="00FB21E0">
        <w:rPr>
          <w:lang w:val="en-US"/>
        </w:rPr>
        <w:t>reflective</w:t>
      </w:r>
      <w:r w:rsidRPr="00FB21E0">
        <w:rPr>
          <w:lang w:val="en-US"/>
        </w:rPr>
        <w:t xml:space="preserve"> model of Driscoll 1994)</w:t>
      </w:r>
    </w:p>
    <w:p w14:paraId="25EB8DC3" w14:textId="37D07642" w:rsidR="00FF1E53" w:rsidRDefault="00FF1E53" w:rsidP="00FF1E53">
      <w:pPr>
        <w:overflowPunct/>
        <w:autoSpaceDE/>
        <w:autoSpaceDN/>
        <w:adjustRightInd/>
        <w:spacing w:line="480" w:lineRule="auto"/>
        <w:jc w:val="both"/>
        <w:textAlignment w:val="auto"/>
        <w:rPr>
          <w:lang w:val="en-US"/>
        </w:rPr>
      </w:pPr>
      <w:r w:rsidRPr="00FB21E0">
        <w:rPr>
          <w:lang w:val="en-US"/>
        </w:rPr>
        <w:t xml:space="preserve">In my investigation the victim and the suspect were in a relationship. The circumstances were that the </w:t>
      </w:r>
      <w:r w:rsidR="00365E24" w:rsidRPr="00FB21E0">
        <w:rPr>
          <w:lang w:val="en-US"/>
        </w:rPr>
        <w:t>victim,</w:t>
      </w:r>
      <w:r w:rsidRPr="00FB21E0">
        <w:rPr>
          <w:lang w:val="en-US"/>
        </w:rPr>
        <w:t xml:space="preserve"> a vulnerable single </w:t>
      </w:r>
      <w:r w:rsidR="001213C2" w:rsidRPr="00FB21E0">
        <w:rPr>
          <w:lang w:val="en-US"/>
        </w:rPr>
        <w:t>parent,</w:t>
      </w:r>
      <w:r w:rsidRPr="00FB21E0">
        <w:rPr>
          <w:lang w:val="en-US"/>
        </w:rPr>
        <w:t xml:space="preserve"> had been speaking to the suspect on a social media site for 8 weeks, she </w:t>
      </w:r>
      <w:r w:rsidR="002A235A" w:rsidRPr="00FB21E0">
        <w:rPr>
          <w:lang w:val="en-US"/>
        </w:rPr>
        <w:t>then asked</w:t>
      </w:r>
      <w:r w:rsidRPr="00FB21E0">
        <w:rPr>
          <w:lang w:val="en-US"/>
        </w:rPr>
        <w:t xml:space="preserve"> the suspect to move in with her and her two </w:t>
      </w:r>
      <w:r w:rsidR="00ED24A1" w:rsidRPr="00FB21E0">
        <w:rPr>
          <w:lang w:val="en-US"/>
        </w:rPr>
        <w:t>incredibly young</w:t>
      </w:r>
      <w:r w:rsidRPr="00FB21E0">
        <w:rPr>
          <w:lang w:val="en-US"/>
        </w:rPr>
        <w:t xml:space="preserve"> children. </w:t>
      </w:r>
    </w:p>
    <w:p w14:paraId="6BFBB69D" w14:textId="77777777" w:rsidR="00FB21E0" w:rsidRPr="00FB21E0" w:rsidRDefault="00FB21E0" w:rsidP="00FF1E53">
      <w:pPr>
        <w:overflowPunct/>
        <w:autoSpaceDE/>
        <w:autoSpaceDN/>
        <w:adjustRightInd/>
        <w:spacing w:line="480" w:lineRule="auto"/>
        <w:jc w:val="both"/>
        <w:textAlignment w:val="auto"/>
        <w:rPr>
          <w:lang w:val="en-US"/>
        </w:rPr>
      </w:pPr>
    </w:p>
    <w:p w14:paraId="58AA3F04" w14:textId="2FBB424C" w:rsidR="00FF1E53" w:rsidRDefault="00FF1E53" w:rsidP="00FF1E53">
      <w:pPr>
        <w:overflowPunct/>
        <w:autoSpaceDE/>
        <w:autoSpaceDN/>
        <w:adjustRightInd/>
        <w:spacing w:line="480" w:lineRule="auto"/>
        <w:jc w:val="both"/>
        <w:textAlignment w:val="auto"/>
        <w:rPr>
          <w:lang w:val="en-US"/>
        </w:rPr>
      </w:pPr>
      <w:r w:rsidRPr="00365E24">
        <w:rPr>
          <w:lang w:val="en-US"/>
        </w:rPr>
        <w:t>The victim had contacted police after an argument had escalated and she had ran to her parents address with her two children and her mother has noticed red marks on her neck, the victim had then disclosed to her parent about two incidents were the suspect had grabbed her by the neck during an disagreement, the incidents had happened a few days before and had not been reported</w:t>
      </w:r>
      <w:r w:rsidR="00A47347" w:rsidRPr="00365E24">
        <w:rPr>
          <w:lang w:val="en-US"/>
        </w:rPr>
        <w:t xml:space="preserve">. </w:t>
      </w:r>
    </w:p>
    <w:p w14:paraId="3B5B4996" w14:textId="77777777" w:rsidR="00365E24" w:rsidRPr="00365E24" w:rsidRDefault="00365E24" w:rsidP="00FF1E53">
      <w:pPr>
        <w:overflowPunct/>
        <w:autoSpaceDE/>
        <w:autoSpaceDN/>
        <w:adjustRightInd/>
        <w:spacing w:line="480" w:lineRule="auto"/>
        <w:jc w:val="both"/>
        <w:textAlignment w:val="auto"/>
        <w:rPr>
          <w:lang w:val="en-US"/>
        </w:rPr>
      </w:pPr>
    </w:p>
    <w:p w14:paraId="164059BE" w14:textId="2B24B86C" w:rsidR="00FF1E53" w:rsidRDefault="00FF1E53" w:rsidP="00FF1E53">
      <w:pPr>
        <w:overflowPunct/>
        <w:autoSpaceDE/>
        <w:autoSpaceDN/>
        <w:adjustRightInd/>
        <w:spacing w:line="480" w:lineRule="auto"/>
        <w:jc w:val="both"/>
        <w:textAlignment w:val="auto"/>
        <w:rPr>
          <w:lang w:val="en-US"/>
        </w:rPr>
      </w:pPr>
      <w:r w:rsidRPr="00365E24">
        <w:rPr>
          <w:lang w:val="en-US"/>
        </w:rPr>
        <w:t xml:space="preserve">When officers have attended, the victim has disclosed that the suspect had only been living with her for 3 weeks, and that there had been previous incidents were he has stopped her from speaking to family, and had been monitoring her social media accounts, she disclosed that he had made her delete every boy of her social media, and that he had been on her accounts blocking friend and family without her knowing.  She further disclosed that he had punched her </w:t>
      </w:r>
      <w:r w:rsidR="002A235A" w:rsidRPr="00365E24">
        <w:rPr>
          <w:lang w:val="en-US"/>
        </w:rPr>
        <w:t>in</w:t>
      </w:r>
      <w:r w:rsidRPr="00365E24">
        <w:rPr>
          <w:lang w:val="en-US"/>
        </w:rPr>
        <w:t xml:space="preserve"> the face causing a black eye which she had taken a picture of. </w:t>
      </w:r>
    </w:p>
    <w:p w14:paraId="2BB086C9" w14:textId="77777777" w:rsidR="00365E24" w:rsidRPr="00365E24" w:rsidRDefault="00365E24" w:rsidP="00FF1E53">
      <w:pPr>
        <w:overflowPunct/>
        <w:autoSpaceDE/>
        <w:autoSpaceDN/>
        <w:adjustRightInd/>
        <w:spacing w:line="480" w:lineRule="auto"/>
        <w:jc w:val="both"/>
        <w:textAlignment w:val="auto"/>
        <w:rPr>
          <w:lang w:val="en-US"/>
        </w:rPr>
      </w:pPr>
    </w:p>
    <w:p w14:paraId="3DBF86F8" w14:textId="75C58367" w:rsidR="00FF1E53" w:rsidRDefault="00FF1E53" w:rsidP="00FF1E53">
      <w:pPr>
        <w:overflowPunct/>
        <w:autoSpaceDE/>
        <w:autoSpaceDN/>
        <w:adjustRightInd/>
        <w:spacing w:line="480" w:lineRule="auto"/>
        <w:jc w:val="both"/>
        <w:textAlignment w:val="auto"/>
        <w:rPr>
          <w:lang w:val="en-US"/>
        </w:rPr>
      </w:pPr>
      <w:r w:rsidRPr="00365E24">
        <w:rPr>
          <w:lang w:val="en-US"/>
        </w:rPr>
        <w:t xml:space="preserve">I checked the system and could see that the victim has warning marker for being in domestic Abuse relationships with </w:t>
      </w:r>
      <w:r w:rsidR="003814A1" w:rsidRPr="00365E24">
        <w:rPr>
          <w:lang w:val="en-US"/>
        </w:rPr>
        <w:t>three</w:t>
      </w:r>
      <w:r w:rsidRPr="00365E24">
        <w:rPr>
          <w:lang w:val="en-US"/>
        </w:rPr>
        <w:t xml:space="preserve"> other ex-partners, I could see that she was high risk and that she is a repeat victim of domestic abuse. I have checked to see if the initial officers have used a referral form to inform safeguarding services of the risks to the victim and the children (College of Policing, 2015). </w:t>
      </w:r>
    </w:p>
    <w:p w14:paraId="73410D30" w14:textId="77777777" w:rsidR="00365E24" w:rsidRPr="00365E24" w:rsidRDefault="00365E24" w:rsidP="00FF1E53">
      <w:pPr>
        <w:overflowPunct/>
        <w:autoSpaceDE/>
        <w:autoSpaceDN/>
        <w:adjustRightInd/>
        <w:spacing w:line="480" w:lineRule="auto"/>
        <w:jc w:val="both"/>
        <w:textAlignment w:val="auto"/>
        <w:rPr>
          <w:lang w:val="en-US"/>
        </w:rPr>
      </w:pPr>
    </w:p>
    <w:p w14:paraId="77A9B3BA" w14:textId="34EB9080" w:rsidR="00FF1E53" w:rsidRPr="00365E24" w:rsidRDefault="00FF1E53" w:rsidP="00FF1E53">
      <w:pPr>
        <w:overflowPunct/>
        <w:autoSpaceDE/>
        <w:autoSpaceDN/>
        <w:adjustRightInd/>
        <w:spacing w:line="480" w:lineRule="auto"/>
        <w:jc w:val="both"/>
        <w:textAlignment w:val="auto"/>
        <w:rPr>
          <w:lang w:val="en-US"/>
        </w:rPr>
      </w:pPr>
      <w:r w:rsidRPr="00365E24">
        <w:rPr>
          <w:lang w:val="en-US"/>
        </w:rPr>
        <w:t xml:space="preserve">The victim was supportive of police involvement and was able to provide a detailed statement of fact to officers and the parents of the victim also provided statements of fact. This then enabled me to make the decision that we had enough evidence to keep the suspect in custody, </w:t>
      </w:r>
      <w:r w:rsidR="002A235A" w:rsidRPr="00365E24">
        <w:rPr>
          <w:lang w:val="en-US"/>
        </w:rPr>
        <w:t>whilst</w:t>
      </w:r>
      <w:r w:rsidRPr="00365E24">
        <w:rPr>
          <w:lang w:val="en-US"/>
        </w:rPr>
        <w:t xml:space="preserve"> building a case to the crown prosecution service, to ensure that the suspect </w:t>
      </w:r>
      <w:proofErr w:type="gramStart"/>
      <w:r w:rsidRPr="00365E24">
        <w:rPr>
          <w:lang w:val="en-US"/>
        </w:rPr>
        <w:t>was held</w:t>
      </w:r>
      <w:proofErr w:type="gramEnd"/>
      <w:r w:rsidRPr="00365E24">
        <w:rPr>
          <w:lang w:val="en-US"/>
        </w:rPr>
        <w:t xml:space="preserve"> until a charging decision was made</w:t>
      </w:r>
      <w:r w:rsidR="00AA2782" w:rsidRPr="00365E24">
        <w:rPr>
          <w:lang w:val="en-US"/>
        </w:rPr>
        <w:t xml:space="preserve">. </w:t>
      </w:r>
    </w:p>
    <w:p w14:paraId="5559A20D" w14:textId="77777777" w:rsidR="00FF1E53" w:rsidRPr="00FF1E53" w:rsidRDefault="00FF1E53" w:rsidP="00FF1E53">
      <w:pPr>
        <w:overflowPunct/>
        <w:autoSpaceDE/>
        <w:autoSpaceDN/>
        <w:adjustRightInd/>
        <w:spacing w:line="480" w:lineRule="auto"/>
        <w:jc w:val="both"/>
        <w:textAlignment w:val="auto"/>
        <w:rPr>
          <w:b/>
          <w:bCs/>
          <w:lang w:val="en-US"/>
        </w:rPr>
      </w:pPr>
    </w:p>
    <w:p w14:paraId="6AAAB1E0" w14:textId="45D2D69C" w:rsidR="00FF1E53" w:rsidRPr="00FF1E53" w:rsidRDefault="00365E24" w:rsidP="00FF1E53">
      <w:pPr>
        <w:overflowPunct/>
        <w:autoSpaceDE/>
        <w:autoSpaceDN/>
        <w:adjustRightInd/>
        <w:spacing w:line="480" w:lineRule="auto"/>
        <w:jc w:val="both"/>
        <w:textAlignment w:val="auto"/>
        <w:rPr>
          <w:b/>
          <w:bCs/>
          <w:lang w:val="en-US"/>
        </w:rPr>
      </w:pPr>
      <w:r>
        <w:rPr>
          <w:b/>
          <w:bCs/>
          <w:lang w:val="en-US"/>
        </w:rPr>
        <w:t xml:space="preserve">SO </w:t>
      </w:r>
      <w:r w:rsidR="0054374D" w:rsidRPr="00FF1E53">
        <w:rPr>
          <w:b/>
          <w:bCs/>
          <w:lang w:val="en-US"/>
        </w:rPr>
        <w:t>WHAT?</w:t>
      </w:r>
    </w:p>
    <w:p w14:paraId="3176C075" w14:textId="1ED6DAC0" w:rsidR="00FF1E53" w:rsidRDefault="00FF1E53" w:rsidP="00FF1E53">
      <w:pPr>
        <w:overflowPunct/>
        <w:autoSpaceDE/>
        <w:autoSpaceDN/>
        <w:adjustRightInd/>
        <w:spacing w:line="480" w:lineRule="auto"/>
        <w:jc w:val="both"/>
        <w:textAlignment w:val="auto"/>
        <w:rPr>
          <w:lang w:val="en-US"/>
        </w:rPr>
      </w:pPr>
      <w:r w:rsidRPr="00365E24">
        <w:rPr>
          <w:lang w:val="en-US"/>
        </w:rPr>
        <w:t xml:space="preserve">I had made the decision to hold the suspect in custody, so now I had to ensure that there was enough </w:t>
      </w:r>
      <w:r w:rsidR="00365E24">
        <w:rPr>
          <w:lang w:val="en-US"/>
        </w:rPr>
        <w:t xml:space="preserve">evidence </w:t>
      </w:r>
      <w:r w:rsidRPr="00365E24">
        <w:rPr>
          <w:lang w:val="en-US"/>
        </w:rPr>
        <w:t xml:space="preserve"> </w:t>
      </w:r>
      <w:r w:rsidR="00365E24" w:rsidRPr="00365E24">
        <w:rPr>
          <w:lang w:val="en-US"/>
        </w:rPr>
        <w:t>send</w:t>
      </w:r>
      <w:r w:rsidRPr="00365E24">
        <w:rPr>
          <w:lang w:val="en-US"/>
        </w:rPr>
        <w:t xml:space="preserve"> to crown prosecution service</w:t>
      </w:r>
      <w:r w:rsidR="00365E24">
        <w:rPr>
          <w:lang w:val="en-US"/>
        </w:rPr>
        <w:t xml:space="preserve"> </w:t>
      </w:r>
      <w:r w:rsidR="00F918C1">
        <w:rPr>
          <w:lang w:val="en-US"/>
        </w:rPr>
        <w:t>for them to make a decision to charge or not</w:t>
      </w:r>
      <w:r w:rsidRPr="00365E24">
        <w:rPr>
          <w:lang w:val="en-US"/>
        </w:rPr>
        <w:t>, I had collected all statements, and photos from the</w:t>
      </w:r>
      <w:r w:rsidR="00365E24" w:rsidRPr="00365E24">
        <w:rPr>
          <w:lang w:val="en-US"/>
        </w:rPr>
        <w:t xml:space="preserve"> </w:t>
      </w:r>
      <w:r w:rsidRPr="00365E24">
        <w:rPr>
          <w:lang w:val="en-US"/>
        </w:rPr>
        <w:t>victim to build a picture of what the relation had been like for the 8 weeks they had been together</w:t>
      </w:r>
      <w:r w:rsidR="00F918C1">
        <w:rPr>
          <w:lang w:val="en-US"/>
        </w:rPr>
        <w:t>.</w:t>
      </w:r>
    </w:p>
    <w:p w14:paraId="1F210654" w14:textId="77777777" w:rsidR="00F918C1" w:rsidRPr="00F918C1" w:rsidRDefault="00F918C1" w:rsidP="00FF1E53">
      <w:pPr>
        <w:overflowPunct/>
        <w:autoSpaceDE/>
        <w:autoSpaceDN/>
        <w:adjustRightInd/>
        <w:spacing w:line="480" w:lineRule="auto"/>
        <w:jc w:val="both"/>
        <w:textAlignment w:val="auto"/>
        <w:rPr>
          <w:lang w:val="en-US"/>
        </w:rPr>
      </w:pPr>
    </w:p>
    <w:p w14:paraId="33C2196D" w14:textId="6B3CCB28" w:rsidR="00FF1E53" w:rsidRDefault="00FF1E53" w:rsidP="00FF1E53">
      <w:pPr>
        <w:overflowPunct/>
        <w:autoSpaceDE/>
        <w:autoSpaceDN/>
        <w:adjustRightInd/>
        <w:spacing w:line="480" w:lineRule="auto"/>
        <w:jc w:val="both"/>
        <w:textAlignment w:val="auto"/>
        <w:rPr>
          <w:lang w:val="en-US"/>
        </w:rPr>
      </w:pPr>
      <w:r w:rsidRPr="00F918C1">
        <w:rPr>
          <w:lang w:val="en-US"/>
        </w:rPr>
        <w:t xml:space="preserve">When speaking to the suspect in </w:t>
      </w:r>
      <w:r w:rsidR="00F918C1" w:rsidRPr="00F918C1">
        <w:rPr>
          <w:lang w:val="en-US"/>
        </w:rPr>
        <w:t>the interview</w:t>
      </w:r>
      <w:r w:rsidRPr="00F918C1">
        <w:rPr>
          <w:lang w:val="en-US"/>
        </w:rPr>
        <w:t xml:space="preserve"> he had not given his account of what had happened and had remained silent through. I had discussed the processes of the investigation, shown photos of messages and injuries which the suspect just looked straight ahead with no emotions. (College of Policing, 2022)</w:t>
      </w:r>
      <w:r w:rsidR="00F918C1">
        <w:rPr>
          <w:lang w:val="en-US"/>
        </w:rPr>
        <w:t>.</w:t>
      </w:r>
    </w:p>
    <w:p w14:paraId="2F68C947" w14:textId="77777777" w:rsidR="00F918C1" w:rsidRPr="00F918C1" w:rsidRDefault="00F918C1" w:rsidP="00FF1E53">
      <w:pPr>
        <w:overflowPunct/>
        <w:autoSpaceDE/>
        <w:autoSpaceDN/>
        <w:adjustRightInd/>
        <w:spacing w:line="480" w:lineRule="auto"/>
        <w:jc w:val="both"/>
        <w:textAlignment w:val="auto"/>
        <w:rPr>
          <w:lang w:val="en-US"/>
        </w:rPr>
      </w:pPr>
    </w:p>
    <w:p w14:paraId="38564B08" w14:textId="6B24BC74" w:rsidR="00FF1E53" w:rsidRPr="00F918C1" w:rsidRDefault="00FF1E53" w:rsidP="00FF1E53">
      <w:pPr>
        <w:overflowPunct/>
        <w:autoSpaceDE/>
        <w:autoSpaceDN/>
        <w:adjustRightInd/>
        <w:spacing w:line="480" w:lineRule="auto"/>
        <w:jc w:val="both"/>
        <w:textAlignment w:val="auto"/>
        <w:rPr>
          <w:lang w:val="en-US"/>
        </w:rPr>
      </w:pPr>
      <w:r w:rsidRPr="00F918C1">
        <w:rPr>
          <w:lang w:val="en-US"/>
        </w:rPr>
        <w:t>The suspect was not from Wales, and I had limited information of the suspect from the Police National Computer</w:t>
      </w:r>
      <w:r w:rsidR="008634E5">
        <w:rPr>
          <w:lang w:val="en-US"/>
        </w:rPr>
        <w:t xml:space="preserve"> system</w:t>
      </w:r>
      <w:r w:rsidR="00C336FC">
        <w:rPr>
          <w:lang w:val="en-US"/>
        </w:rPr>
        <w:t xml:space="preserve"> also referred to as PNC </w:t>
      </w:r>
      <w:r w:rsidR="00B65D8C">
        <w:rPr>
          <w:lang w:val="en-US"/>
        </w:rPr>
        <w:t>i</w:t>
      </w:r>
      <w:r w:rsidRPr="00F918C1">
        <w:rPr>
          <w:lang w:val="en-US"/>
        </w:rPr>
        <w:t xml:space="preserve">s a system that shows information about an individual, vehicle or properties, it allows law </w:t>
      </w:r>
      <w:r w:rsidR="00F918C1" w:rsidRPr="00F918C1">
        <w:rPr>
          <w:lang w:val="en-US"/>
        </w:rPr>
        <w:t>enforcement</w:t>
      </w:r>
      <w:r w:rsidRPr="00F918C1">
        <w:rPr>
          <w:lang w:val="en-US"/>
        </w:rPr>
        <w:t xml:space="preserve"> to check individuals to police and safeguard (Home Office, 2023).</w:t>
      </w:r>
    </w:p>
    <w:p w14:paraId="7E0CCFFC" w14:textId="77777777" w:rsidR="00FF1E53" w:rsidRPr="00F918C1" w:rsidRDefault="00FF1E53" w:rsidP="00FF1E53">
      <w:pPr>
        <w:overflowPunct/>
        <w:autoSpaceDE/>
        <w:autoSpaceDN/>
        <w:adjustRightInd/>
        <w:spacing w:line="480" w:lineRule="auto"/>
        <w:jc w:val="both"/>
        <w:textAlignment w:val="auto"/>
        <w:rPr>
          <w:lang w:val="en-US"/>
        </w:rPr>
      </w:pPr>
    </w:p>
    <w:p w14:paraId="618942FA" w14:textId="75C42C38" w:rsidR="00FF1E53" w:rsidRDefault="00FF1E53" w:rsidP="00FF1E53">
      <w:pPr>
        <w:overflowPunct/>
        <w:autoSpaceDE/>
        <w:autoSpaceDN/>
        <w:adjustRightInd/>
        <w:spacing w:line="480" w:lineRule="auto"/>
        <w:jc w:val="both"/>
        <w:textAlignment w:val="auto"/>
        <w:rPr>
          <w:lang w:val="en-US"/>
        </w:rPr>
      </w:pPr>
      <w:r w:rsidRPr="00F918C1">
        <w:rPr>
          <w:lang w:val="en-US"/>
        </w:rPr>
        <w:t xml:space="preserve"> Due to the level of </w:t>
      </w:r>
      <w:r w:rsidR="00C336FC">
        <w:rPr>
          <w:lang w:val="en-US"/>
        </w:rPr>
        <w:t>r</w:t>
      </w:r>
      <w:r w:rsidRPr="00F918C1">
        <w:rPr>
          <w:lang w:val="en-US"/>
        </w:rPr>
        <w:t xml:space="preserve">isk to the victim, I made the decision get information from the Police National Data base or PND, this is a data base that hold information and intelligence from other forces and specialist law enforcement agencies. This system shares information to prevent crime and make safer communities (National Policing Improvement Agency, 2010). </w:t>
      </w:r>
    </w:p>
    <w:p w14:paraId="06040FA3" w14:textId="77777777" w:rsidR="00F918C1" w:rsidRPr="00F918C1" w:rsidRDefault="00F918C1" w:rsidP="00FF1E53">
      <w:pPr>
        <w:overflowPunct/>
        <w:autoSpaceDE/>
        <w:autoSpaceDN/>
        <w:adjustRightInd/>
        <w:spacing w:line="480" w:lineRule="auto"/>
        <w:jc w:val="both"/>
        <w:textAlignment w:val="auto"/>
        <w:rPr>
          <w:lang w:val="en-US"/>
        </w:rPr>
      </w:pPr>
    </w:p>
    <w:p w14:paraId="6E445C1D" w14:textId="7CED320F" w:rsidR="005308EC" w:rsidRPr="00E83F52" w:rsidRDefault="00FF1E53" w:rsidP="005308EC">
      <w:pPr>
        <w:overflowPunct/>
        <w:autoSpaceDE/>
        <w:autoSpaceDN/>
        <w:adjustRightInd/>
        <w:spacing w:line="480" w:lineRule="auto"/>
        <w:jc w:val="both"/>
        <w:textAlignment w:val="auto"/>
        <w:rPr>
          <w:lang w:val="en-US"/>
        </w:rPr>
      </w:pPr>
      <w:r w:rsidRPr="00F918C1">
        <w:rPr>
          <w:lang w:val="en-US"/>
        </w:rPr>
        <w:t>Once the PNC</w:t>
      </w:r>
      <w:r w:rsidR="004A0830">
        <w:rPr>
          <w:lang w:val="en-US"/>
        </w:rPr>
        <w:t>/</w:t>
      </w:r>
      <w:r w:rsidRPr="00F918C1">
        <w:rPr>
          <w:lang w:val="en-US"/>
        </w:rPr>
        <w:t xml:space="preserve"> PND came back, I was able to assess the risk to the victim further, the suspect had intel for domestic violence toward previous partners and had multiple retraining orders, it also highlighted that the suspect had failed to show to court numerous times and had also failed to show for police bail. When checking the victim’s history on the police </w:t>
      </w:r>
      <w:r w:rsidR="00DA77F7" w:rsidRPr="00F918C1">
        <w:rPr>
          <w:lang w:val="en-US"/>
        </w:rPr>
        <w:t>database</w:t>
      </w:r>
      <w:r w:rsidRPr="00F918C1">
        <w:rPr>
          <w:lang w:val="en-US"/>
        </w:rPr>
        <w:t xml:space="preserve"> I could see that she had not applied for a Claire’s Law (Home Office, 2023</w:t>
      </w:r>
      <w:proofErr w:type="gramStart"/>
      <w:r w:rsidRPr="00F918C1">
        <w:rPr>
          <w:lang w:val="en-US"/>
        </w:rPr>
        <w:t>)</w:t>
      </w:r>
      <w:r w:rsidR="005308EC">
        <w:rPr>
          <w:lang w:val="en-US"/>
        </w:rPr>
        <w:t xml:space="preserve"> </w:t>
      </w:r>
      <w:r w:rsidR="00DA77F7">
        <w:rPr>
          <w:lang w:val="en-US"/>
        </w:rPr>
        <w:t>.</w:t>
      </w:r>
      <w:proofErr w:type="gramEnd"/>
      <w:r w:rsidR="00DA77F7">
        <w:rPr>
          <w:lang w:val="en-US"/>
        </w:rPr>
        <w:t xml:space="preserve"> </w:t>
      </w:r>
      <w:r w:rsidR="005308EC" w:rsidRPr="00E83F52">
        <w:rPr>
          <w:lang w:val="en-US"/>
        </w:rPr>
        <w:t xml:space="preserve">Claire’s law was introduced after a female Clare Wood was murdered by her </w:t>
      </w:r>
      <w:r w:rsidR="005308EC">
        <w:rPr>
          <w:lang w:val="en-US"/>
        </w:rPr>
        <w:t>ex-partner</w:t>
      </w:r>
      <w:r w:rsidR="005308EC" w:rsidRPr="00E83F52">
        <w:rPr>
          <w:lang w:val="en-US"/>
        </w:rPr>
        <w:t xml:space="preserve"> in 2009, this framework, which is known as the domestic Violence Disclosure Scheme, provides a process for partners, ex partners or children to contact police for disclosures of an individual they are in a relationship with, or are concerned about for a family member or friend. The police can </w:t>
      </w:r>
      <w:r w:rsidR="005308EC" w:rsidRPr="00E83F52">
        <w:rPr>
          <w:lang w:val="en-US"/>
        </w:rPr>
        <w:lastRenderedPageBreak/>
        <w:t>they decided whether they are able to disclose information in relation to that individual violent or abusive history (Home Office, 2023)</w:t>
      </w:r>
    </w:p>
    <w:p w14:paraId="226D9582" w14:textId="77777777" w:rsidR="00FF1E53" w:rsidRPr="00F71DE4" w:rsidRDefault="00FF1E53" w:rsidP="00FF1E53">
      <w:pPr>
        <w:overflowPunct/>
        <w:autoSpaceDE/>
        <w:autoSpaceDN/>
        <w:adjustRightInd/>
        <w:spacing w:line="480" w:lineRule="auto"/>
        <w:jc w:val="both"/>
        <w:textAlignment w:val="auto"/>
        <w:rPr>
          <w:lang w:val="en-US"/>
        </w:rPr>
      </w:pPr>
    </w:p>
    <w:p w14:paraId="6195469B" w14:textId="7F1CAAB9" w:rsidR="00FF1E53" w:rsidRPr="00F71DE4" w:rsidRDefault="00FF1E53" w:rsidP="00FF1E53">
      <w:pPr>
        <w:overflowPunct/>
        <w:autoSpaceDE/>
        <w:autoSpaceDN/>
        <w:adjustRightInd/>
        <w:spacing w:line="480" w:lineRule="auto"/>
        <w:jc w:val="both"/>
        <w:textAlignment w:val="auto"/>
        <w:rPr>
          <w:lang w:val="en-US"/>
        </w:rPr>
      </w:pPr>
      <w:r w:rsidRPr="00F71DE4">
        <w:rPr>
          <w:lang w:val="en-US"/>
        </w:rPr>
        <w:t xml:space="preserve">I built the case file </w:t>
      </w:r>
      <w:r w:rsidR="003D427E">
        <w:rPr>
          <w:lang w:val="en-US"/>
        </w:rPr>
        <w:t xml:space="preserve">to send </w:t>
      </w:r>
      <w:r w:rsidR="0054374D">
        <w:rPr>
          <w:lang w:val="en-US"/>
        </w:rPr>
        <w:t xml:space="preserve">to </w:t>
      </w:r>
      <w:r w:rsidR="0054374D" w:rsidRPr="00F71DE4">
        <w:rPr>
          <w:lang w:val="en-US"/>
        </w:rPr>
        <w:t>the</w:t>
      </w:r>
      <w:r w:rsidRPr="00F71DE4">
        <w:rPr>
          <w:lang w:val="en-US"/>
        </w:rPr>
        <w:t xml:space="preserve"> Crown Prosecution Service (CPS) which consisted of the statements and photos of the messages and injuries. The file also included the </w:t>
      </w:r>
      <w:r w:rsidR="00F71DE4" w:rsidRPr="00F71DE4">
        <w:rPr>
          <w:lang w:val="en-US"/>
        </w:rPr>
        <w:t>suspect’s</w:t>
      </w:r>
      <w:r w:rsidRPr="00F71DE4">
        <w:rPr>
          <w:lang w:val="en-US"/>
        </w:rPr>
        <w:t xml:space="preserve"> history of convictions, and breaches of restraining orders which highlighted the risks if the suspect </w:t>
      </w:r>
      <w:proofErr w:type="gramStart"/>
      <w:r w:rsidRPr="00F71DE4">
        <w:rPr>
          <w:lang w:val="en-US"/>
        </w:rPr>
        <w:t>was not remanded</w:t>
      </w:r>
      <w:proofErr w:type="gramEnd"/>
      <w:r w:rsidRPr="00F71DE4">
        <w:rPr>
          <w:lang w:val="en-US"/>
        </w:rPr>
        <w:t xml:space="preserve"> to go to court the following day. The charges I was looking for was non-fatal strangulation and common assault, I also asked the CPS to consider coercive and controlling behaviors due to the allegation that suspect controlling her and her phone. After several hours, I had a response from CPS stating that he could </w:t>
      </w:r>
      <w:proofErr w:type="gramStart"/>
      <w:r w:rsidRPr="00F71DE4">
        <w:rPr>
          <w:lang w:val="en-US"/>
        </w:rPr>
        <w:t>be charged</w:t>
      </w:r>
      <w:proofErr w:type="gramEnd"/>
      <w:r w:rsidRPr="00F71DE4">
        <w:rPr>
          <w:lang w:val="en-US"/>
        </w:rPr>
        <w:t xml:space="preserve"> and would </w:t>
      </w:r>
      <w:r w:rsidR="00F71DE4" w:rsidRPr="00F71DE4">
        <w:rPr>
          <w:lang w:val="en-US"/>
        </w:rPr>
        <w:t>remain</w:t>
      </w:r>
      <w:r w:rsidRPr="00F71DE4">
        <w:rPr>
          <w:lang w:val="en-US"/>
        </w:rPr>
        <w:t xml:space="preserve"> in custody. The suspect </w:t>
      </w:r>
      <w:proofErr w:type="gramStart"/>
      <w:r w:rsidRPr="00F71DE4">
        <w:rPr>
          <w:lang w:val="en-US"/>
        </w:rPr>
        <w:t>was then conveyed</w:t>
      </w:r>
      <w:proofErr w:type="gramEnd"/>
      <w:r w:rsidRPr="00F71DE4">
        <w:rPr>
          <w:lang w:val="en-US"/>
        </w:rPr>
        <w:t xml:space="preserve"> to court and pleaded not guilty and was court bailed. I was able to add the bail conditions to the case file with a recommendation that the suspect </w:t>
      </w:r>
      <w:proofErr w:type="gramStart"/>
      <w:r w:rsidRPr="00F71DE4">
        <w:rPr>
          <w:lang w:val="en-US"/>
        </w:rPr>
        <w:t>is not allowed</w:t>
      </w:r>
      <w:proofErr w:type="gramEnd"/>
      <w:r w:rsidRPr="00F71DE4">
        <w:rPr>
          <w:lang w:val="en-US"/>
        </w:rPr>
        <w:t xml:space="preserve"> to enter Wales. This outcome has safeguarded the victim and her children from further convictions from this </w:t>
      </w:r>
      <w:r w:rsidR="002A235A" w:rsidRPr="00F71DE4">
        <w:rPr>
          <w:lang w:val="en-US"/>
        </w:rPr>
        <w:t>suspect</w:t>
      </w:r>
      <w:r w:rsidR="002A235A">
        <w:rPr>
          <w:lang w:val="en-US"/>
        </w:rPr>
        <w:t>.</w:t>
      </w:r>
    </w:p>
    <w:p w14:paraId="0A22E4F9" w14:textId="77777777" w:rsidR="00FF1E53" w:rsidRPr="00FF1E53" w:rsidRDefault="00FF1E53" w:rsidP="00FF1E53">
      <w:pPr>
        <w:overflowPunct/>
        <w:autoSpaceDE/>
        <w:autoSpaceDN/>
        <w:adjustRightInd/>
        <w:spacing w:line="480" w:lineRule="auto"/>
        <w:jc w:val="both"/>
        <w:textAlignment w:val="auto"/>
        <w:rPr>
          <w:b/>
          <w:bCs/>
          <w:lang w:val="en-US"/>
        </w:rPr>
      </w:pPr>
    </w:p>
    <w:p w14:paraId="36C29076" w14:textId="77777777" w:rsidR="00FF1E53" w:rsidRPr="0054374D" w:rsidRDefault="00FF1E53" w:rsidP="00FF1E53">
      <w:pPr>
        <w:overflowPunct/>
        <w:autoSpaceDE/>
        <w:autoSpaceDN/>
        <w:adjustRightInd/>
        <w:spacing w:line="480" w:lineRule="auto"/>
        <w:jc w:val="both"/>
        <w:textAlignment w:val="auto"/>
        <w:rPr>
          <w:lang w:val="en-US"/>
        </w:rPr>
      </w:pPr>
      <w:r w:rsidRPr="0054374D">
        <w:rPr>
          <w:lang w:val="en-US"/>
        </w:rPr>
        <w:t>NOW WHAT?</w:t>
      </w:r>
    </w:p>
    <w:p w14:paraId="592741FF" w14:textId="3638975A" w:rsidR="00FF1E53" w:rsidRDefault="00FF1E53" w:rsidP="00FF1E53">
      <w:pPr>
        <w:overflowPunct/>
        <w:autoSpaceDE/>
        <w:autoSpaceDN/>
        <w:adjustRightInd/>
        <w:spacing w:line="480" w:lineRule="auto"/>
        <w:jc w:val="both"/>
        <w:textAlignment w:val="auto"/>
        <w:rPr>
          <w:lang w:val="en-US"/>
        </w:rPr>
      </w:pPr>
      <w:r w:rsidRPr="0054374D">
        <w:rPr>
          <w:lang w:val="en-US"/>
        </w:rPr>
        <w:t>On reflection this investigation was emotional from the start due to the circumstance of the victim</w:t>
      </w:r>
      <w:r w:rsidR="002A235A" w:rsidRPr="0054374D">
        <w:rPr>
          <w:lang w:val="en-US"/>
        </w:rPr>
        <w:t>. It</w:t>
      </w:r>
      <w:r w:rsidRPr="0054374D">
        <w:rPr>
          <w:lang w:val="en-US"/>
        </w:rPr>
        <w:t xml:space="preserve"> was hard not to judge that person for what they had done. </w:t>
      </w:r>
      <w:r w:rsidR="009928B1" w:rsidRPr="00365E24">
        <w:rPr>
          <w:lang w:val="en-US"/>
        </w:rPr>
        <w:t xml:space="preserve">During the initial investigation it was hard to judge the victim as the circumstances </w:t>
      </w:r>
      <w:r w:rsidR="002A235A" w:rsidRPr="00365E24">
        <w:rPr>
          <w:lang w:val="en-US"/>
        </w:rPr>
        <w:t>of</w:t>
      </w:r>
      <w:r w:rsidR="009928B1" w:rsidRPr="00365E24">
        <w:rPr>
          <w:lang w:val="en-US"/>
        </w:rPr>
        <w:t xml:space="preserve"> how the incident happened were different to what I have dealt with before. The fact that the victim had two </w:t>
      </w:r>
      <w:r w:rsidR="00ED24A1" w:rsidRPr="00365E24">
        <w:rPr>
          <w:lang w:val="en-US"/>
        </w:rPr>
        <w:t>incredibly young</w:t>
      </w:r>
      <w:r w:rsidR="009928B1" w:rsidRPr="00365E24">
        <w:rPr>
          <w:lang w:val="en-US"/>
        </w:rPr>
        <w:t xml:space="preserve"> children and had invited a stranger into her life without any knowledge of their back history, was difficult to comprehend. When speaking to colleagues the feeling was mutual due to the short period of time that the victim had been with the suspect and quickly it could have escalated if the victim did not contact the police when she did. However, the feeling that I was experiencing made me more determined to do a good job and safeguard the victim and her children. </w:t>
      </w:r>
    </w:p>
    <w:p w14:paraId="172D2F0F" w14:textId="77777777" w:rsidR="009928B1" w:rsidRPr="0054374D" w:rsidRDefault="009928B1" w:rsidP="00FF1E53">
      <w:pPr>
        <w:overflowPunct/>
        <w:autoSpaceDE/>
        <w:autoSpaceDN/>
        <w:adjustRightInd/>
        <w:spacing w:line="480" w:lineRule="auto"/>
        <w:jc w:val="both"/>
        <w:textAlignment w:val="auto"/>
        <w:rPr>
          <w:lang w:val="en-US"/>
        </w:rPr>
      </w:pPr>
    </w:p>
    <w:p w14:paraId="60E94D12" w14:textId="3E3FB143" w:rsidR="00FF1E53" w:rsidRDefault="00FF1E53" w:rsidP="00FF1E53">
      <w:pPr>
        <w:overflowPunct/>
        <w:autoSpaceDE/>
        <w:autoSpaceDN/>
        <w:adjustRightInd/>
        <w:spacing w:line="480" w:lineRule="auto"/>
        <w:jc w:val="both"/>
        <w:textAlignment w:val="auto"/>
        <w:rPr>
          <w:lang w:val="en-US"/>
        </w:rPr>
      </w:pPr>
      <w:r w:rsidRPr="0054374D">
        <w:rPr>
          <w:lang w:val="en-US"/>
        </w:rPr>
        <w:t xml:space="preserve">My whole team felt impacted by the investigation, everyone had a part to play in getting the case file completed. I felt happy that I was able to safeguard the victim by remanding the suspect to ensure that she </w:t>
      </w:r>
      <w:proofErr w:type="gramStart"/>
      <w:r w:rsidRPr="0054374D">
        <w:rPr>
          <w:lang w:val="en-US"/>
        </w:rPr>
        <w:t>was protected</w:t>
      </w:r>
      <w:proofErr w:type="gramEnd"/>
      <w:r w:rsidRPr="0054374D">
        <w:rPr>
          <w:lang w:val="en-US"/>
        </w:rPr>
        <w:t xml:space="preserve">. This case has made me reflect on my own past and how these types of case can impact my own resilience when dealing with victims of domestic violence. I was lucky enough to have my team </w:t>
      </w:r>
      <w:r w:rsidR="00ED24A1" w:rsidRPr="0054374D">
        <w:rPr>
          <w:lang w:val="en-US"/>
        </w:rPr>
        <w:t>collaborating</w:t>
      </w:r>
      <w:r w:rsidRPr="0054374D">
        <w:rPr>
          <w:lang w:val="en-US"/>
        </w:rPr>
        <w:t xml:space="preserve"> with me on this case and they helped </w:t>
      </w:r>
      <w:r w:rsidR="0054374D" w:rsidRPr="0054374D">
        <w:rPr>
          <w:lang w:val="en-US"/>
        </w:rPr>
        <w:t>me</w:t>
      </w:r>
      <w:r w:rsidRPr="0054374D">
        <w:rPr>
          <w:lang w:val="en-US"/>
        </w:rPr>
        <w:t xml:space="preserve"> manage my own feelings and thoughts. </w:t>
      </w:r>
    </w:p>
    <w:p w14:paraId="2E9DBD82" w14:textId="77777777" w:rsidR="0054374D" w:rsidRPr="0054374D" w:rsidRDefault="0054374D" w:rsidP="00FF1E53">
      <w:pPr>
        <w:overflowPunct/>
        <w:autoSpaceDE/>
        <w:autoSpaceDN/>
        <w:adjustRightInd/>
        <w:spacing w:line="480" w:lineRule="auto"/>
        <w:jc w:val="both"/>
        <w:textAlignment w:val="auto"/>
        <w:rPr>
          <w:lang w:val="en-US"/>
        </w:rPr>
      </w:pPr>
    </w:p>
    <w:p w14:paraId="713E8932" w14:textId="25A5C2E7" w:rsidR="00FF1E53" w:rsidRPr="0054374D" w:rsidRDefault="00FF1E53" w:rsidP="00FF1E53">
      <w:pPr>
        <w:overflowPunct/>
        <w:autoSpaceDE/>
        <w:autoSpaceDN/>
        <w:adjustRightInd/>
        <w:spacing w:line="480" w:lineRule="auto"/>
        <w:jc w:val="both"/>
        <w:textAlignment w:val="auto"/>
        <w:rPr>
          <w:lang w:val="en-US"/>
        </w:rPr>
      </w:pPr>
      <w:r w:rsidRPr="0054374D">
        <w:rPr>
          <w:lang w:val="en-US"/>
        </w:rPr>
        <w:t>(Word count 2</w:t>
      </w:r>
      <w:r w:rsidR="003D5979">
        <w:rPr>
          <w:lang w:val="en-US"/>
        </w:rPr>
        <w:t>179</w:t>
      </w:r>
      <w:r w:rsidRPr="0054374D">
        <w:rPr>
          <w:lang w:val="en-US"/>
        </w:rPr>
        <w:t>)</w:t>
      </w:r>
    </w:p>
    <w:p w14:paraId="07224551" w14:textId="77777777" w:rsidR="00FF1E53" w:rsidRPr="00FF1E53" w:rsidRDefault="00FF1E53" w:rsidP="00FF1E53">
      <w:pPr>
        <w:overflowPunct/>
        <w:autoSpaceDE/>
        <w:autoSpaceDN/>
        <w:adjustRightInd/>
        <w:spacing w:line="480" w:lineRule="auto"/>
        <w:jc w:val="both"/>
        <w:textAlignment w:val="auto"/>
        <w:rPr>
          <w:b/>
          <w:bCs/>
          <w:lang w:val="en-US"/>
        </w:rPr>
      </w:pPr>
    </w:p>
    <w:p w14:paraId="48C9FB88" w14:textId="77777777" w:rsidR="00FF1E53" w:rsidRPr="00FF1E53" w:rsidRDefault="00FF1E53" w:rsidP="00FF1E53">
      <w:pPr>
        <w:overflowPunct/>
        <w:autoSpaceDE/>
        <w:autoSpaceDN/>
        <w:adjustRightInd/>
        <w:spacing w:line="480" w:lineRule="auto"/>
        <w:jc w:val="both"/>
        <w:textAlignment w:val="auto"/>
        <w:rPr>
          <w:b/>
          <w:bCs/>
          <w:lang w:val="en-US"/>
        </w:rPr>
      </w:pPr>
    </w:p>
    <w:p w14:paraId="07C378B6" w14:textId="77777777" w:rsidR="00FF1E53" w:rsidRPr="00FF1E53" w:rsidRDefault="00FF1E53" w:rsidP="00FF1E53">
      <w:pPr>
        <w:overflowPunct/>
        <w:autoSpaceDE/>
        <w:autoSpaceDN/>
        <w:adjustRightInd/>
        <w:spacing w:line="480" w:lineRule="auto"/>
        <w:jc w:val="both"/>
        <w:textAlignment w:val="auto"/>
        <w:rPr>
          <w:b/>
          <w:bCs/>
          <w:lang w:val="en-US"/>
        </w:rPr>
      </w:pPr>
    </w:p>
    <w:p w14:paraId="06491356" w14:textId="3815DDF0" w:rsidR="00A221AB" w:rsidRDefault="00A221AB" w:rsidP="00FF1E53">
      <w:pPr>
        <w:overflowPunct/>
        <w:autoSpaceDE/>
        <w:autoSpaceDN/>
        <w:adjustRightInd/>
        <w:spacing w:line="480" w:lineRule="auto"/>
        <w:jc w:val="both"/>
        <w:textAlignment w:val="auto"/>
        <w:rPr>
          <w:b/>
          <w:bCs/>
        </w:rPr>
      </w:pPr>
    </w:p>
    <w:p w14:paraId="311317F3" w14:textId="77777777" w:rsidR="003D5979" w:rsidRDefault="003D5979" w:rsidP="00FF1E53">
      <w:pPr>
        <w:overflowPunct/>
        <w:autoSpaceDE/>
        <w:autoSpaceDN/>
        <w:adjustRightInd/>
        <w:spacing w:line="480" w:lineRule="auto"/>
        <w:jc w:val="both"/>
        <w:textAlignment w:val="auto"/>
        <w:rPr>
          <w:b/>
          <w:bCs/>
        </w:rPr>
      </w:pPr>
    </w:p>
    <w:p w14:paraId="10838790" w14:textId="77777777" w:rsidR="003D5979" w:rsidRDefault="003D5979" w:rsidP="00FF1E53">
      <w:pPr>
        <w:overflowPunct/>
        <w:autoSpaceDE/>
        <w:autoSpaceDN/>
        <w:adjustRightInd/>
        <w:spacing w:line="480" w:lineRule="auto"/>
        <w:jc w:val="both"/>
        <w:textAlignment w:val="auto"/>
        <w:rPr>
          <w:b/>
          <w:bCs/>
        </w:rPr>
      </w:pPr>
    </w:p>
    <w:p w14:paraId="5915D5AC" w14:textId="77777777" w:rsidR="003D5979" w:rsidRDefault="003D5979" w:rsidP="00FF1E53">
      <w:pPr>
        <w:overflowPunct/>
        <w:autoSpaceDE/>
        <w:autoSpaceDN/>
        <w:adjustRightInd/>
        <w:spacing w:line="480" w:lineRule="auto"/>
        <w:jc w:val="both"/>
        <w:textAlignment w:val="auto"/>
        <w:rPr>
          <w:b/>
          <w:bCs/>
        </w:rPr>
      </w:pPr>
    </w:p>
    <w:p w14:paraId="325A3B64" w14:textId="77777777" w:rsidR="003D5979" w:rsidRDefault="003D5979" w:rsidP="00FF1E53">
      <w:pPr>
        <w:overflowPunct/>
        <w:autoSpaceDE/>
        <w:autoSpaceDN/>
        <w:adjustRightInd/>
        <w:spacing w:line="480" w:lineRule="auto"/>
        <w:jc w:val="both"/>
        <w:textAlignment w:val="auto"/>
        <w:rPr>
          <w:b/>
          <w:bCs/>
        </w:rPr>
      </w:pPr>
    </w:p>
    <w:p w14:paraId="3ECBF1C8" w14:textId="77777777" w:rsidR="003D5979" w:rsidRDefault="003D5979" w:rsidP="00FF1E53">
      <w:pPr>
        <w:overflowPunct/>
        <w:autoSpaceDE/>
        <w:autoSpaceDN/>
        <w:adjustRightInd/>
        <w:spacing w:line="480" w:lineRule="auto"/>
        <w:jc w:val="both"/>
        <w:textAlignment w:val="auto"/>
        <w:rPr>
          <w:b/>
          <w:bCs/>
        </w:rPr>
      </w:pPr>
    </w:p>
    <w:p w14:paraId="7FEABF35" w14:textId="77777777" w:rsidR="003D5979" w:rsidRDefault="003D5979" w:rsidP="00FF1E53">
      <w:pPr>
        <w:overflowPunct/>
        <w:autoSpaceDE/>
        <w:autoSpaceDN/>
        <w:adjustRightInd/>
        <w:spacing w:line="480" w:lineRule="auto"/>
        <w:jc w:val="both"/>
        <w:textAlignment w:val="auto"/>
        <w:rPr>
          <w:b/>
          <w:bCs/>
        </w:rPr>
      </w:pPr>
    </w:p>
    <w:p w14:paraId="4A4EFB38" w14:textId="77777777" w:rsidR="003D5979" w:rsidRDefault="003D5979" w:rsidP="00FF1E53">
      <w:pPr>
        <w:overflowPunct/>
        <w:autoSpaceDE/>
        <w:autoSpaceDN/>
        <w:adjustRightInd/>
        <w:spacing w:line="480" w:lineRule="auto"/>
        <w:jc w:val="both"/>
        <w:textAlignment w:val="auto"/>
        <w:rPr>
          <w:b/>
          <w:bCs/>
        </w:rPr>
      </w:pPr>
    </w:p>
    <w:p w14:paraId="06AA663B" w14:textId="77777777" w:rsidR="003D5979" w:rsidRDefault="003D5979" w:rsidP="00FF1E53">
      <w:pPr>
        <w:overflowPunct/>
        <w:autoSpaceDE/>
        <w:autoSpaceDN/>
        <w:adjustRightInd/>
        <w:spacing w:line="480" w:lineRule="auto"/>
        <w:jc w:val="both"/>
        <w:textAlignment w:val="auto"/>
        <w:rPr>
          <w:b/>
          <w:bCs/>
        </w:rPr>
      </w:pPr>
    </w:p>
    <w:p w14:paraId="4826ADDA" w14:textId="77777777" w:rsidR="003D5979" w:rsidRDefault="003D5979" w:rsidP="00FF1E53">
      <w:pPr>
        <w:overflowPunct/>
        <w:autoSpaceDE/>
        <w:autoSpaceDN/>
        <w:adjustRightInd/>
        <w:spacing w:line="480" w:lineRule="auto"/>
        <w:jc w:val="both"/>
        <w:textAlignment w:val="auto"/>
        <w:rPr>
          <w:b/>
          <w:bCs/>
        </w:rPr>
      </w:pPr>
    </w:p>
    <w:p w14:paraId="0138EA4B" w14:textId="77777777" w:rsidR="003D5979" w:rsidRDefault="003D5979" w:rsidP="00FF1E53">
      <w:pPr>
        <w:overflowPunct/>
        <w:autoSpaceDE/>
        <w:autoSpaceDN/>
        <w:adjustRightInd/>
        <w:spacing w:line="480" w:lineRule="auto"/>
        <w:jc w:val="both"/>
        <w:textAlignment w:val="auto"/>
        <w:rPr>
          <w:b/>
          <w:bCs/>
        </w:rPr>
      </w:pPr>
    </w:p>
    <w:p w14:paraId="112BB20A" w14:textId="77777777" w:rsidR="003D5979" w:rsidRDefault="003D5979" w:rsidP="00FF1E53">
      <w:pPr>
        <w:overflowPunct/>
        <w:autoSpaceDE/>
        <w:autoSpaceDN/>
        <w:adjustRightInd/>
        <w:spacing w:line="480" w:lineRule="auto"/>
        <w:jc w:val="both"/>
        <w:textAlignment w:val="auto"/>
        <w:rPr>
          <w:b/>
          <w:bCs/>
        </w:rPr>
      </w:pPr>
    </w:p>
    <w:p w14:paraId="161711C3" w14:textId="77777777" w:rsidR="003D5979" w:rsidRDefault="003D5979" w:rsidP="00FF1E53">
      <w:pPr>
        <w:overflowPunct/>
        <w:autoSpaceDE/>
        <w:autoSpaceDN/>
        <w:adjustRightInd/>
        <w:spacing w:line="480" w:lineRule="auto"/>
        <w:jc w:val="both"/>
        <w:textAlignment w:val="auto"/>
        <w:rPr>
          <w:b/>
          <w:bCs/>
        </w:rPr>
      </w:pPr>
    </w:p>
    <w:p w14:paraId="416C8571" w14:textId="77777777" w:rsidR="003D5979" w:rsidRDefault="003D5979" w:rsidP="00FF1E53">
      <w:pPr>
        <w:overflowPunct/>
        <w:autoSpaceDE/>
        <w:autoSpaceDN/>
        <w:adjustRightInd/>
        <w:spacing w:line="480" w:lineRule="auto"/>
        <w:jc w:val="both"/>
        <w:textAlignment w:val="auto"/>
        <w:rPr>
          <w:b/>
          <w:bCs/>
        </w:rPr>
      </w:pPr>
    </w:p>
    <w:p w14:paraId="18C8497C" w14:textId="77777777" w:rsidR="003D5979" w:rsidRDefault="003D5979" w:rsidP="00FF1E53">
      <w:pPr>
        <w:overflowPunct/>
        <w:autoSpaceDE/>
        <w:autoSpaceDN/>
        <w:adjustRightInd/>
        <w:spacing w:line="480" w:lineRule="auto"/>
        <w:jc w:val="both"/>
        <w:textAlignment w:val="auto"/>
        <w:rPr>
          <w:b/>
          <w:bCs/>
        </w:rPr>
      </w:pPr>
    </w:p>
    <w:p w14:paraId="6637499F" w14:textId="77777777" w:rsidR="003D5979" w:rsidRDefault="003D5979" w:rsidP="00FF1E53">
      <w:pPr>
        <w:overflowPunct/>
        <w:autoSpaceDE/>
        <w:autoSpaceDN/>
        <w:adjustRightInd/>
        <w:spacing w:line="480" w:lineRule="auto"/>
        <w:jc w:val="both"/>
        <w:textAlignment w:val="auto"/>
        <w:rPr>
          <w:b/>
          <w:bCs/>
        </w:rPr>
      </w:pPr>
    </w:p>
    <w:p w14:paraId="77DB9147" w14:textId="77777777" w:rsidR="003D5979" w:rsidRDefault="003D5979" w:rsidP="00FF1E53">
      <w:pPr>
        <w:overflowPunct/>
        <w:autoSpaceDE/>
        <w:autoSpaceDN/>
        <w:adjustRightInd/>
        <w:spacing w:line="480" w:lineRule="auto"/>
        <w:jc w:val="both"/>
        <w:textAlignment w:val="auto"/>
        <w:rPr>
          <w:b/>
          <w:bCs/>
        </w:rPr>
      </w:pPr>
    </w:p>
    <w:p w14:paraId="5AA38A6A" w14:textId="77777777" w:rsidR="003D5979" w:rsidRDefault="003D5979" w:rsidP="00FF1E53">
      <w:pPr>
        <w:overflowPunct/>
        <w:autoSpaceDE/>
        <w:autoSpaceDN/>
        <w:adjustRightInd/>
        <w:spacing w:line="480" w:lineRule="auto"/>
        <w:jc w:val="both"/>
        <w:textAlignment w:val="auto"/>
        <w:rPr>
          <w:b/>
          <w:bCs/>
        </w:rPr>
      </w:pPr>
    </w:p>
    <w:p w14:paraId="1900485F" w14:textId="77777777" w:rsidR="003D5979" w:rsidRDefault="003D5979" w:rsidP="00FF1E53">
      <w:pPr>
        <w:overflowPunct/>
        <w:autoSpaceDE/>
        <w:autoSpaceDN/>
        <w:adjustRightInd/>
        <w:spacing w:line="480" w:lineRule="auto"/>
        <w:jc w:val="both"/>
        <w:textAlignment w:val="auto"/>
        <w:rPr>
          <w:b/>
          <w:bCs/>
        </w:rPr>
      </w:pPr>
    </w:p>
    <w:p w14:paraId="06064659" w14:textId="77777777" w:rsidR="003D5979" w:rsidRDefault="003D5979" w:rsidP="00FF1E53">
      <w:pPr>
        <w:overflowPunct/>
        <w:autoSpaceDE/>
        <w:autoSpaceDN/>
        <w:adjustRightInd/>
        <w:spacing w:line="480" w:lineRule="auto"/>
        <w:jc w:val="both"/>
        <w:textAlignment w:val="auto"/>
        <w:rPr>
          <w:b/>
          <w:bCs/>
        </w:rPr>
      </w:pPr>
    </w:p>
    <w:p w14:paraId="671C372C" w14:textId="77777777" w:rsidR="003D5979" w:rsidRPr="008E5B85" w:rsidRDefault="003D5979" w:rsidP="00FF1E53">
      <w:pPr>
        <w:overflowPunct/>
        <w:autoSpaceDE/>
        <w:autoSpaceDN/>
        <w:adjustRightInd/>
        <w:spacing w:line="480" w:lineRule="auto"/>
        <w:jc w:val="both"/>
        <w:textAlignment w:val="auto"/>
        <w:rPr>
          <w:b/>
          <w:bCs/>
        </w:rPr>
      </w:pPr>
    </w:p>
    <w:p w14:paraId="4EABAE6C" w14:textId="2B4F3C27" w:rsidR="00211695" w:rsidRPr="008E5B85" w:rsidRDefault="00211695" w:rsidP="00211695">
      <w:pPr>
        <w:overflowPunct/>
        <w:autoSpaceDE/>
        <w:autoSpaceDN/>
        <w:adjustRightInd/>
        <w:textAlignment w:val="auto"/>
        <w:rPr>
          <w:b/>
          <w:bCs/>
        </w:rPr>
      </w:pPr>
    </w:p>
    <w:p w14:paraId="19C3729F" w14:textId="7A10F80D" w:rsidR="00211695" w:rsidRPr="008E5B85" w:rsidRDefault="00211695" w:rsidP="00211695">
      <w:pPr>
        <w:overflowPunct/>
        <w:autoSpaceDE/>
        <w:autoSpaceDN/>
        <w:adjustRightInd/>
        <w:textAlignment w:val="auto"/>
        <w:rPr>
          <w:b/>
          <w:bCs/>
        </w:rPr>
      </w:pPr>
    </w:p>
    <w:p w14:paraId="7809170F" w14:textId="0FC6A2E6" w:rsidR="00211695" w:rsidRDefault="00211695" w:rsidP="00211695">
      <w:pPr>
        <w:overflowPunct/>
        <w:autoSpaceDE/>
        <w:autoSpaceDN/>
        <w:adjustRightInd/>
        <w:textAlignment w:val="auto"/>
        <w:rPr>
          <w:b/>
          <w:bCs/>
        </w:rPr>
      </w:pPr>
    </w:p>
    <w:p w14:paraId="26D0A1B9" w14:textId="77777777" w:rsidR="00DA77F7" w:rsidRDefault="00DA77F7" w:rsidP="00211695">
      <w:pPr>
        <w:overflowPunct/>
        <w:autoSpaceDE/>
        <w:autoSpaceDN/>
        <w:adjustRightInd/>
        <w:textAlignment w:val="auto"/>
        <w:rPr>
          <w:b/>
          <w:bCs/>
        </w:rPr>
      </w:pPr>
    </w:p>
    <w:p w14:paraId="192D88E1" w14:textId="77777777" w:rsidR="00DA77F7" w:rsidRDefault="00DA77F7" w:rsidP="00211695">
      <w:pPr>
        <w:overflowPunct/>
        <w:autoSpaceDE/>
        <w:autoSpaceDN/>
        <w:adjustRightInd/>
        <w:textAlignment w:val="auto"/>
        <w:rPr>
          <w:b/>
          <w:bCs/>
        </w:rPr>
      </w:pPr>
    </w:p>
    <w:p w14:paraId="38355F94" w14:textId="77777777" w:rsidR="00DA77F7" w:rsidRDefault="00DA77F7" w:rsidP="00211695">
      <w:pPr>
        <w:overflowPunct/>
        <w:autoSpaceDE/>
        <w:autoSpaceDN/>
        <w:adjustRightInd/>
        <w:textAlignment w:val="auto"/>
        <w:rPr>
          <w:b/>
          <w:bCs/>
        </w:rPr>
      </w:pPr>
    </w:p>
    <w:p w14:paraId="107FCCB1" w14:textId="77777777" w:rsidR="00DA77F7" w:rsidRDefault="00DA77F7" w:rsidP="00211695">
      <w:pPr>
        <w:overflowPunct/>
        <w:autoSpaceDE/>
        <w:autoSpaceDN/>
        <w:adjustRightInd/>
        <w:textAlignment w:val="auto"/>
        <w:rPr>
          <w:b/>
          <w:bCs/>
        </w:rPr>
      </w:pPr>
    </w:p>
    <w:p w14:paraId="4B4C968E" w14:textId="77777777" w:rsidR="00DA77F7" w:rsidRPr="008E5B85" w:rsidRDefault="00DA77F7" w:rsidP="00211695">
      <w:pPr>
        <w:overflowPunct/>
        <w:autoSpaceDE/>
        <w:autoSpaceDN/>
        <w:adjustRightInd/>
        <w:textAlignment w:val="auto"/>
        <w:rPr>
          <w:b/>
          <w:bCs/>
        </w:rPr>
      </w:pPr>
    </w:p>
    <w:p w14:paraId="5263FC30" w14:textId="60CEA4D6" w:rsidR="00211695" w:rsidRPr="008E5B85" w:rsidRDefault="00211695" w:rsidP="00211695">
      <w:pPr>
        <w:overflowPunct/>
        <w:autoSpaceDE/>
        <w:autoSpaceDN/>
        <w:adjustRightInd/>
        <w:textAlignment w:val="auto"/>
        <w:rPr>
          <w:b/>
          <w:bCs/>
        </w:rPr>
      </w:pPr>
    </w:p>
    <w:p w14:paraId="58751063" w14:textId="2DA17F4F" w:rsidR="13AD8C62" w:rsidRPr="008E5B85" w:rsidRDefault="13AD8C62" w:rsidP="00211695">
      <w:pPr>
        <w:ind w:right="237"/>
        <w:jc w:val="center"/>
        <w:rPr>
          <w:rFonts w:eastAsia="Arial"/>
          <w:color w:val="000000" w:themeColor="text1"/>
        </w:rPr>
      </w:pPr>
      <w:r w:rsidRPr="008E5B85">
        <w:rPr>
          <w:rFonts w:eastAsia="Arial"/>
          <w:b/>
          <w:bCs/>
          <w:color w:val="000000" w:themeColor="text1"/>
          <w:u w:val="single"/>
        </w:rPr>
        <w:t xml:space="preserve">Task </w:t>
      </w:r>
      <w:r w:rsidR="2C093D8B" w:rsidRPr="008E5B85">
        <w:rPr>
          <w:rFonts w:eastAsia="Arial"/>
          <w:b/>
          <w:bCs/>
          <w:color w:val="000000" w:themeColor="text1"/>
          <w:u w:val="single"/>
        </w:rPr>
        <w:t>2</w:t>
      </w:r>
    </w:p>
    <w:p w14:paraId="25F38A2E" w14:textId="1F074CF2" w:rsidR="0FF883D4" w:rsidRPr="008E5B85" w:rsidRDefault="0FF883D4" w:rsidP="0FF883D4">
      <w:pPr>
        <w:ind w:left="2880" w:right="237"/>
        <w:rPr>
          <w:rFonts w:eastAsia="Arial"/>
          <w:color w:val="000000" w:themeColor="text1"/>
        </w:rPr>
      </w:pPr>
    </w:p>
    <w:p w14:paraId="60E3A437" w14:textId="73015E4D" w:rsidR="13AD8C62" w:rsidRPr="008E5B85" w:rsidRDefault="13AD8C62" w:rsidP="0FF883D4">
      <w:pPr>
        <w:ind w:right="237"/>
        <w:jc w:val="both"/>
        <w:rPr>
          <w:rFonts w:eastAsia="Arial"/>
          <w:color w:val="000000" w:themeColor="text1"/>
          <w:u w:val="single"/>
        </w:rPr>
      </w:pPr>
      <w:r w:rsidRPr="008E5B85">
        <w:rPr>
          <w:rFonts w:eastAsia="Arial"/>
          <w:b/>
          <w:bCs/>
          <w:color w:val="000000" w:themeColor="text1"/>
          <w:u w:val="single"/>
        </w:rPr>
        <w:t>Relevant areas of the National Policing Curriculum:</w:t>
      </w:r>
      <w:r w:rsidRPr="008E5B85">
        <w:rPr>
          <w:rFonts w:eastAsia="Arial"/>
          <w:b/>
          <w:bCs/>
          <w:color w:val="000000" w:themeColor="text1"/>
        </w:rPr>
        <w:t xml:space="preserve"> </w:t>
      </w:r>
    </w:p>
    <w:p w14:paraId="4E78C854" w14:textId="62F25455" w:rsidR="0FF883D4" w:rsidRPr="008E5B85" w:rsidRDefault="0FF883D4" w:rsidP="0FF883D4">
      <w:pPr>
        <w:ind w:right="237"/>
        <w:jc w:val="both"/>
        <w:rPr>
          <w:rFonts w:eastAsia="Arial"/>
          <w:color w:val="000000" w:themeColor="text1"/>
          <w:u w:val="single"/>
        </w:rPr>
      </w:pPr>
    </w:p>
    <w:p w14:paraId="059A243D" w14:textId="77777777" w:rsidR="00211695" w:rsidRPr="008E5B85" w:rsidRDefault="00211695" w:rsidP="0FF883D4">
      <w:pPr>
        <w:ind w:right="237"/>
        <w:jc w:val="both"/>
        <w:rPr>
          <w:rFonts w:eastAsia="Arial"/>
          <w:color w:val="000000" w:themeColor="text1"/>
          <w:u w:val="single"/>
        </w:rPr>
      </w:pPr>
    </w:p>
    <w:p w14:paraId="13AD291B" w14:textId="587ED10C" w:rsidR="13AD8C62" w:rsidRPr="008E5B85" w:rsidRDefault="13AD8C62" w:rsidP="0FF883D4">
      <w:pPr>
        <w:ind w:right="237"/>
        <w:jc w:val="both"/>
        <w:rPr>
          <w:rFonts w:eastAsia="Arial"/>
          <w:color w:val="000000" w:themeColor="text1"/>
          <w:u w:val="single"/>
        </w:rPr>
      </w:pPr>
      <w:r w:rsidRPr="008E5B85">
        <w:rPr>
          <w:rFonts w:eastAsia="Arial"/>
          <w:b/>
          <w:bCs/>
          <w:color w:val="000000" w:themeColor="text1"/>
          <w:u w:val="single"/>
        </w:rPr>
        <w:t>Conducting Investigations</w:t>
      </w:r>
    </w:p>
    <w:p w14:paraId="41212371" w14:textId="5F8AC920" w:rsidR="0FF883D4" w:rsidRPr="008E5B85" w:rsidRDefault="0FF883D4" w:rsidP="0FF883D4">
      <w:pPr>
        <w:ind w:right="237"/>
        <w:jc w:val="both"/>
        <w:rPr>
          <w:rFonts w:eastAsia="Arial"/>
          <w:color w:val="000000" w:themeColor="text1"/>
        </w:rPr>
      </w:pPr>
    </w:p>
    <w:p w14:paraId="72CE0138" w14:textId="08F405AF" w:rsidR="13AD8C62" w:rsidRPr="008E5B85" w:rsidRDefault="13AD8C62" w:rsidP="0FF883D4">
      <w:pPr>
        <w:ind w:right="237"/>
        <w:jc w:val="both"/>
        <w:rPr>
          <w:rFonts w:eastAsia="Arial"/>
          <w:color w:val="000000" w:themeColor="text1"/>
        </w:rPr>
      </w:pPr>
      <w:r w:rsidRPr="008E5B85">
        <w:rPr>
          <w:rFonts w:eastAsia="Arial"/>
          <w:color w:val="000000" w:themeColor="text1"/>
        </w:rPr>
        <w:t>You should choose an</w:t>
      </w:r>
      <w:r w:rsidR="00756425" w:rsidRPr="008E5B85">
        <w:rPr>
          <w:rFonts w:eastAsia="Arial"/>
          <w:color w:val="000000" w:themeColor="text1"/>
        </w:rPr>
        <w:t xml:space="preserve"> </w:t>
      </w:r>
      <w:r w:rsidR="002D25E7" w:rsidRPr="008E5B85">
        <w:rPr>
          <w:b/>
          <w:bCs/>
          <w:color w:val="FF0000"/>
          <w:u w:val="single"/>
        </w:rPr>
        <w:t xml:space="preserve">serious and complex investigation </w:t>
      </w:r>
      <w:r w:rsidRPr="008E5B85">
        <w:rPr>
          <w:rFonts w:eastAsia="Arial"/>
          <w:color w:val="000000" w:themeColor="text1"/>
        </w:rPr>
        <w:t>that you have been involved in</w:t>
      </w:r>
      <w:r w:rsidRPr="008E5B85">
        <w:rPr>
          <w:rFonts w:eastAsia="Arial"/>
          <w:b/>
          <w:bCs/>
          <w:color w:val="000000" w:themeColor="text1"/>
        </w:rPr>
        <w:t xml:space="preserve"> that was of a complex nature, </w:t>
      </w:r>
      <w:r w:rsidRPr="008E5B85">
        <w:rPr>
          <w:rFonts w:eastAsia="Arial"/>
          <w:color w:val="000000" w:themeColor="text1"/>
        </w:rPr>
        <w:t>in which you played a significant role.</w:t>
      </w:r>
    </w:p>
    <w:p w14:paraId="03352B88" w14:textId="34C0816D" w:rsidR="0FF883D4" w:rsidRPr="008E5B85" w:rsidRDefault="0FF883D4" w:rsidP="0FF883D4">
      <w:pPr>
        <w:ind w:right="237"/>
        <w:jc w:val="both"/>
        <w:rPr>
          <w:color w:val="000000" w:themeColor="text1"/>
        </w:rPr>
      </w:pPr>
    </w:p>
    <w:p w14:paraId="3898F4BE" w14:textId="21493F49" w:rsidR="5CE196A1" w:rsidRPr="008E5B85" w:rsidRDefault="5CE196A1" w:rsidP="5CE196A1"/>
    <w:tbl>
      <w:tblPr>
        <w:tblStyle w:val="TableGrid"/>
        <w:tblW w:w="0" w:type="auto"/>
        <w:tblLayout w:type="fixed"/>
        <w:tblLook w:val="06A0" w:firstRow="1" w:lastRow="0" w:firstColumn="1" w:lastColumn="0" w:noHBand="1" w:noVBand="1"/>
      </w:tblPr>
      <w:tblGrid>
        <w:gridCol w:w="9015"/>
      </w:tblGrid>
      <w:tr w:rsidR="0FF883D4" w:rsidRPr="008E5B85" w14:paraId="6A8F306E" w14:textId="77777777" w:rsidTr="5CE196A1">
        <w:trPr>
          <w:trHeight w:val="3420"/>
        </w:trPr>
        <w:tc>
          <w:tcPr>
            <w:tcW w:w="9015" w:type="dxa"/>
          </w:tcPr>
          <w:p w14:paraId="1EBF6864" w14:textId="0222AEFD" w:rsidR="0FF883D4" w:rsidRPr="008E5B85" w:rsidRDefault="0FF883D4" w:rsidP="0FF883D4">
            <w:pPr>
              <w:ind w:right="237"/>
              <w:jc w:val="both"/>
            </w:pPr>
          </w:p>
          <w:p w14:paraId="44A7DE4C" w14:textId="4762E249" w:rsidR="13AD8C62" w:rsidRPr="008E5B85" w:rsidRDefault="5CE196A1" w:rsidP="5CE196A1">
            <w:pPr>
              <w:ind w:right="237"/>
              <w:jc w:val="both"/>
              <w:rPr>
                <w:rFonts w:eastAsia="Arial"/>
                <w:color w:val="000000" w:themeColor="text1"/>
              </w:rPr>
            </w:pPr>
            <w:r w:rsidRPr="008E5B85">
              <w:rPr>
                <w:rFonts w:eastAsia="Arial"/>
                <w:b/>
                <w:bCs/>
                <w:color w:val="000000" w:themeColor="text1"/>
              </w:rPr>
              <w:t>Critically evaluate</w:t>
            </w:r>
            <w:r w:rsidRPr="008E5B85">
              <w:rPr>
                <w:rFonts w:eastAsia="Arial"/>
                <w:color w:val="000000" w:themeColor="text1"/>
              </w:rPr>
              <w:t xml:space="preserve"> the processes employed in a </w:t>
            </w:r>
            <w:r w:rsidRPr="008E5B85">
              <w:rPr>
                <w:rFonts w:eastAsia="Arial"/>
                <w:color w:val="000000" w:themeColor="text1"/>
                <w:highlight w:val="yellow"/>
              </w:rPr>
              <w:t>complex investigation</w:t>
            </w:r>
            <w:r w:rsidRPr="008E5B85">
              <w:rPr>
                <w:rFonts w:eastAsia="Arial"/>
                <w:color w:val="000000" w:themeColor="text1"/>
              </w:rPr>
              <w:t xml:space="preserve"> you have been involved in, and the fast-track actions that you have utilised.</w:t>
            </w:r>
          </w:p>
          <w:p w14:paraId="38BE50B5" w14:textId="5BD0CFBE" w:rsidR="13AD8C62" w:rsidRPr="008E5B85" w:rsidRDefault="13AD8C62" w:rsidP="5CE196A1">
            <w:pPr>
              <w:ind w:right="237"/>
              <w:jc w:val="both"/>
              <w:rPr>
                <w:rFonts w:eastAsia="Arial"/>
                <w:color w:val="000000" w:themeColor="text1"/>
              </w:rPr>
            </w:pPr>
          </w:p>
          <w:p w14:paraId="297EA770" w14:textId="165E4249" w:rsidR="13AD8C62" w:rsidRPr="008E5B85" w:rsidRDefault="13AD8C62" w:rsidP="5CE196A1">
            <w:pPr>
              <w:ind w:right="237"/>
              <w:jc w:val="both"/>
              <w:rPr>
                <w:rFonts w:eastAsia="Arial"/>
                <w:color w:val="000000" w:themeColor="text1"/>
              </w:rPr>
            </w:pPr>
          </w:p>
          <w:p w14:paraId="2AA1635A" w14:textId="5AADEA62" w:rsidR="13AD8C62" w:rsidRPr="008E5B85" w:rsidRDefault="5CE196A1" w:rsidP="5CE196A1">
            <w:pPr>
              <w:ind w:right="237"/>
              <w:jc w:val="both"/>
              <w:rPr>
                <w:rFonts w:eastAsia="Arial"/>
                <w:color w:val="000000" w:themeColor="text1"/>
              </w:rPr>
            </w:pPr>
            <w:r w:rsidRPr="008E5B85">
              <w:rPr>
                <w:rFonts w:eastAsia="Arial"/>
                <w:color w:val="000000" w:themeColor="text1"/>
              </w:rPr>
              <w:t xml:space="preserve">Evaluate the support you have provided to victims, witnesses, and offenders (where appropriate) during a </w:t>
            </w:r>
            <w:r w:rsidRPr="008E5B85">
              <w:rPr>
                <w:rFonts w:eastAsia="Arial"/>
                <w:color w:val="000000" w:themeColor="text1"/>
                <w:highlight w:val="yellow"/>
              </w:rPr>
              <w:t>complex investigation</w:t>
            </w:r>
            <w:r w:rsidRPr="008E5B85">
              <w:rPr>
                <w:rFonts w:eastAsia="Arial"/>
                <w:color w:val="000000" w:themeColor="text1"/>
              </w:rPr>
              <w:t xml:space="preserve"> and reference the management of your own personal values and attitudes in relation to this.</w:t>
            </w:r>
          </w:p>
          <w:p w14:paraId="4F00E6B5" w14:textId="17A8F5F8" w:rsidR="13AD8C62" w:rsidRPr="008E5B85" w:rsidRDefault="13AD8C62" w:rsidP="5CE196A1">
            <w:pPr>
              <w:ind w:right="237"/>
              <w:jc w:val="both"/>
            </w:pPr>
          </w:p>
          <w:p w14:paraId="5AD79861" w14:textId="57C44AB0" w:rsidR="13AD8C62" w:rsidRPr="008E5B85" w:rsidRDefault="13AD8C62" w:rsidP="5CE196A1">
            <w:pPr>
              <w:ind w:right="237"/>
              <w:jc w:val="both"/>
              <w:rPr>
                <w:i/>
                <w:iCs/>
              </w:rPr>
            </w:pPr>
            <w:r w:rsidRPr="008E5B85">
              <w:t>2</w:t>
            </w:r>
            <w:r w:rsidR="365C5F37" w:rsidRPr="008E5B85">
              <w:t>000</w:t>
            </w:r>
            <w:r w:rsidRPr="008E5B85">
              <w:t xml:space="preserve"> words </w:t>
            </w:r>
            <w:r w:rsidRPr="008E5B85">
              <w:rPr>
                <w:i/>
                <w:iCs/>
              </w:rPr>
              <w:t>(+/- 10%: include your actual word count at the end of each section)</w:t>
            </w:r>
          </w:p>
          <w:p w14:paraId="3E2DFD29" w14:textId="031A30E6" w:rsidR="0FF883D4" w:rsidRPr="008E5B85" w:rsidRDefault="0FF883D4" w:rsidP="0FF883D4">
            <w:pPr>
              <w:rPr>
                <w:color w:val="000000" w:themeColor="text1"/>
              </w:rPr>
            </w:pPr>
          </w:p>
        </w:tc>
      </w:tr>
    </w:tbl>
    <w:p w14:paraId="0CB19F61" w14:textId="22B7350E" w:rsidR="0FF883D4" w:rsidRPr="008E5B85" w:rsidRDefault="0FF883D4" w:rsidP="0FF883D4">
      <w:pPr>
        <w:ind w:right="237"/>
        <w:jc w:val="both"/>
        <w:rPr>
          <w:color w:val="000000" w:themeColor="text1"/>
        </w:rPr>
      </w:pPr>
    </w:p>
    <w:p w14:paraId="1505BB66" w14:textId="6F1531B2" w:rsidR="0FF883D4" w:rsidRPr="008E5B85" w:rsidRDefault="0FF883D4" w:rsidP="0FF883D4">
      <w:pPr>
        <w:ind w:right="237"/>
        <w:jc w:val="both"/>
        <w:rPr>
          <w:color w:val="000000" w:themeColor="text1"/>
        </w:rPr>
      </w:pPr>
    </w:p>
    <w:p w14:paraId="76B6FAAC" w14:textId="10D53C5C" w:rsidR="0FF883D4" w:rsidRPr="008E5B85" w:rsidRDefault="13AD8C62" w:rsidP="009370AE">
      <w:pPr>
        <w:ind w:right="237"/>
        <w:jc w:val="both"/>
        <w:rPr>
          <w:b/>
          <w:bCs/>
          <w:color w:val="000000" w:themeColor="text1"/>
        </w:rPr>
      </w:pPr>
      <w:r w:rsidRPr="008E5B85">
        <w:rPr>
          <w:b/>
          <w:bCs/>
          <w:color w:val="000000" w:themeColor="text1"/>
        </w:rPr>
        <w:t xml:space="preserve">Answer: </w:t>
      </w:r>
    </w:p>
    <w:p w14:paraId="5F79612C" w14:textId="4E91C753" w:rsidR="009370AE" w:rsidRPr="008E5B85" w:rsidRDefault="009370AE" w:rsidP="009370AE">
      <w:pPr>
        <w:ind w:right="237"/>
        <w:jc w:val="both"/>
        <w:rPr>
          <w:b/>
          <w:bCs/>
          <w:color w:val="000000" w:themeColor="text1"/>
        </w:rPr>
      </w:pPr>
    </w:p>
    <w:p w14:paraId="0CB9CD4C" w14:textId="55025F92" w:rsidR="002E6740" w:rsidRPr="003D5979" w:rsidRDefault="002E6740" w:rsidP="002E6740">
      <w:pPr>
        <w:spacing w:line="480" w:lineRule="auto"/>
        <w:ind w:right="237"/>
        <w:rPr>
          <w:color w:val="000000" w:themeColor="text1"/>
          <w:lang w:val="en-US"/>
        </w:rPr>
      </w:pPr>
      <w:r w:rsidRPr="003D5979">
        <w:rPr>
          <w:color w:val="000000" w:themeColor="text1"/>
          <w:lang w:val="en-US"/>
        </w:rPr>
        <w:t xml:space="preserve">This essay </w:t>
      </w:r>
      <w:r w:rsidR="003D5979">
        <w:rPr>
          <w:color w:val="000000" w:themeColor="text1"/>
          <w:lang w:val="en-US"/>
        </w:rPr>
        <w:t>will</w:t>
      </w:r>
      <w:r w:rsidRPr="003D5979">
        <w:rPr>
          <w:color w:val="000000" w:themeColor="text1"/>
          <w:lang w:val="en-US"/>
        </w:rPr>
        <w:t xml:space="preserve"> discuss a complex investigation. It </w:t>
      </w:r>
      <w:r w:rsidR="007459B2">
        <w:rPr>
          <w:color w:val="000000" w:themeColor="text1"/>
          <w:lang w:val="en-US"/>
        </w:rPr>
        <w:t>will</w:t>
      </w:r>
      <w:r w:rsidRPr="003D5979">
        <w:rPr>
          <w:color w:val="000000" w:themeColor="text1"/>
          <w:lang w:val="en-US"/>
        </w:rPr>
        <w:t xml:space="preserve"> highlight the challenges and complications during the investigation </w:t>
      </w:r>
      <w:r w:rsidR="002D639A" w:rsidRPr="003D5979">
        <w:rPr>
          <w:color w:val="000000" w:themeColor="text1"/>
          <w:lang w:val="en-US"/>
        </w:rPr>
        <w:t>including</w:t>
      </w:r>
      <w:r w:rsidRPr="003D5979">
        <w:rPr>
          <w:color w:val="000000" w:themeColor="text1"/>
          <w:lang w:val="en-US"/>
        </w:rPr>
        <w:t xml:space="preserve"> decisions around what legislation was going to </w:t>
      </w:r>
      <w:proofErr w:type="gramStart"/>
      <w:r w:rsidRPr="003D5979">
        <w:rPr>
          <w:color w:val="000000" w:themeColor="text1"/>
          <w:lang w:val="en-US"/>
        </w:rPr>
        <w:t>be used</w:t>
      </w:r>
      <w:proofErr w:type="gramEnd"/>
      <w:r w:rsidRPr="003D5979">
        <w:rPr>
          <w:color w:val="000000" w:themeColor="text1"/>
          <w:lang w:val="en-US"/>
        </w:rPr>
        <w:t xml:space="preserve"> to charge the defendant. It will discuss the victims, witnesses and </w:t>
      </w:r>
      <w:r w:rsidR="002D639A" w:rsidRPr="003D5979">
        <w:rPr>
          <w:color w:val="000000" w:themeColor="text1"/>
          <w:lang w:val="en-US"/>
        </w:rPr>
        <w:t>suspects’</w:t>
      </w:r>
      <w:r w:rsidRPr="003D5979">
        <w:rPr>
          <w:color w:val="000000" w:themeColor="text1"/>
          <w:lang w:val="en-US"/>
        </w:rPr>
        <w:t xml:space="preserve"> needs and what support </w:t>
      </w:r>
      <w:proofErr w:type="gramStart"/>
      <w:r w:rsidRPr="003D5979">
        <w:rPr>
          <w:color w:val="000000" w:themeColor="text1"/>
          <w:lang w:val="en-US"/>
        </w:rPr>
        <w:t>was offered</w:t>
      </w:r>
      <w:proofErr w:type="gramEnd"/>
      <w:r w:rsidRPr="003D5979">
        <w:rPr>
          <w:color w:val="000000" w:themeColor="text1"/>
          <w:lang w:val="en-US"/>
        </w:rPr>
        <w:t xml:space="preserve"> to them throughout the investigation</w:t>
      </w:r>
      <w:r w:rsidR="002D639A">
        <w:rPr>
          <w:color w:val="000000" w:themeColor="text1"/>
          <w:lang w:val="en-US"/>
        </w:rPr>
        <w:t>.</w:t>
      </w:r>
      <w:r w:rsidRPr="003D5979">
        <w:rPr>
          <w:color w:val="000000" w:themeColor="text1"/>
          <w:lang w:val="en-US"/>
        </w:rPr>
        <w:t xml:space="preserve"> I will </w:t>
      </w:r>
      <w:r w:rsidR="002D639A" w:rsidRPr="003D5979">
        <w:rPr>
          <w:color w:val="000000" w:themeColor="text1"/>
          <w:lang w:val="en-US"/>
        </w:rPr>
        <w:t>be Driscoll</w:t>
      </w:r>
      <w:r w:rsidRPr="003D5979">
        <w:rPr>
          <w:color w:val="000000" w:themeColor="text1"/>
          <w:lang w:val="en-US"/>
        </w:rPr>
        <w:t xml:space="preserve"> </w:t>
      </w:r>
      <w:r w:rsidR="00673756">
        <w:rPr>
          <w:color w:val="000000" w:themeColor="text1"/>
          <w:lang w:val="en-US"/>
        </w:rPr>
        <w:t>s</w:t>
      </w:r>
      <w:r w:rsidR="00673756" w:rsidRPr="003D5979">
        <w:rPr>
          <w:color w:val="000000" w:themeColor="text1"/>
          <w:lang w:val="en-US"/>
        </w:rPr>
        <w:t xml:space="preserve"> (</w:t>
      </w:r>
      <w:r w:rsidRPr="003D5979">
        <w:rPr>
          <w:color w:val="000000" w:themeColor="text1"/>
          <w:lang w:val="en-US"/>
        </w:rPr>
        <w:t>1994)</w:t>
      </w:r>
      <w:r w:rsidR="002D639A">
        <w:rPr>
          <w:color w:val="000000" w:themeColor="text1"/>
          <w:lang w:val="en-US"/>
        </w:rPr>
        <w:t xml:space="preserve"> model of reflection</w:t>
      </w:r>
      <w:r w:rsidRPr="003D5979">
        <w:rPr>
          <w:color w:val="000000" w:themeColor="text1"/>
          <w:lang w:val="en-US"/>
        </w:rPr>
        <w:t xml:space="preserve">. </w:t>
      </w:r>
    </w:p>
    <w:p w14:paraId="596E2EA4" w14:textId="77777777" w:rsidR="00EE0173" w:rsidRPr="002E6740" w:rsidRDefault="00EE0173" w:rsidP="002E6740">
      <w:pPr>
        <w:spacing w:line="480" w:lineRule="auto"/>
        <w:ind w:right="237"/>
        <w:rPr>
          <w:b/>
          <w:bCs/>
          <w:color w:val="000000" w:themeColor="text1"/>
          <w:lang w:val="en-US"/>
        </w:rPr>
      </w:pPr>
    </w:p>
    <w:p w14:paraId="4F0596C1" w14:textId="50BC8988" w:rsidR="002E6740" w:rsidRPr="00C97EF5" w:rsidRDefault="002E6740" w:rsidP="002E6740">
      <w:pPr>
        <w:spacing w:line="480" w:lineRule="auto"/>
        <w:ind w:right="237"/>
        <w:rPr>
          <w:color w:val="000000" w:themeColor="text1"/>
          <w:lang w:val="en-US"/>
        </w:rPr>
      </w:pPr>
      <w:r w:rsidRPr="00C97EF5">
        <w:rPr>
          <w:color w:val="000000" w:themeColor="text1"/>
          <w:lang w:val="en-US"/>
        </w:rPr>
        <w:t xml:space="preserve">College of policing </w:t>
      </w:r>
      <w:r w:rsidR="00673756" w:rsidRPr="00C97EF5">
        <w:rPr>
          <w:color w:val="000000" w:themeColor="text1"/>
          <w:lang w:val="en-US"/>
        </w:rPr>
        <w:t>(</w:t>
      </w:r>
      <w:r w:rsidR="00C97EF5">
        <w:rPr>
          <w:color w:val="000000" w:themeColor="text1"/>
          <w:lang w:val="en-US"/>
        </w:rPr>
        <w:t xml:space="preserve">2024) </w:t>
      </w:r>
      <w:r w:rsidRPr="00C97EF5">
        <w:rPr>
          <w:color w:val="000000" w:themeColor="text1"/>
          <w:lang w:val="en-US"/>
        </w:rPr>
        <w:t xml:space="preserve">defines a criminal investigation as being an investigation that is carried out by an officer, during the process of investigation it is the officer’s responsibility that they decide based on the evidence whether the person should be charged with the offence and based on the evidence, whether the person charged is guilty of the offence they have committed. This may include the officer delegating work to others during the process. It explains that that officer dealing with the investigation would have charge of the case and would either been the disclosure officer or delegate this to another, they would make sure that material has </w:t>
      </w:r>
      <w:proofErr w:type="gramStart"/>
      <w:r w:rsidRPr="00C97EF5">
        <w:rPr>
          <w:color w:val="000000" w:themeColor="text1"/>
          <w:lang w:val="en-US"/>
        </w:rPr>
        <w:t>been saved</w:t>
      </w:r>
      <w:proofErr w:type="gramEnd"/>
      <w:r w:rsidRPr="00C97EF5">
        <w:rPr>
          <w:color w:val="000000" w:themeColor="text1"/>
          <w:lang w:val="en-US"/>
        </w:rPr>
        <w:t xml:space="preserve"> with accordance of the policy and that all evidence has been reviewed (Ministry of Justice 2015).</w:t>
      </w:r>
    </w:p>
    <w:p w14:paraId="24754228" w14:textId="21593B04" w:rsidR="002E6740" w:rsidRPr="00C97EF5" w:rsidRDefault="002E6740" w:rsidP="002E6740">
      <w:pPr>
        <w:spacing w:line="480" w:lineRule="auto"/>
        <w:ind w:right="237"/>
        <w:rPr>
          <w:color w:val="000000" w:themeColor="text1"/>
          <w:lang w:val="en-US"/>
        </w:rPr>
      </w:pPr>
      <w:r w:rsidRPr="00C97EF5">
        <w:rPr>
          <w:color w:val="000000" w:themeColor="text1"/>
          <w:lang w:val="en-US"/>
        </w:rPr>
        <w:t xml:space="preserve">The incident </w:t>
      </w:r>
      <w:proofErr w:type="gramStart"/>
      <w:r w:rsidRPr="00C97EF5">
        <w:rPr>
          <w:color w:val="000000" w:themeColor="text1"/>
          <w:lang w:val="en-US"/>
        </w:rPr>
        <w:t>was initially dealt</w:t>
      </w:r>
      <w:proofErr w:type="gramEnd"/>
      <w:r w:rsidRPr="00C97EF5">
        <w:rPr>
          <w:color w:val="000000" w:themeColor="text1"/>
          <w:lang w:val="en-US"/>
        </w:rPr>
        <w:t xml:space="preserve"> </w:t>
      </w:r>
      <w:r w:rsidR="00C97EF5" w:rsidRPr="00C97EF5">
        <w:rPr>
          <w:color w:val="000000" w:themeColor="text1"/>
          <w:lang w:val="en-US"/>
        </w:rPr>
        <w:t>with by</w:t>
      </w:r>
      <w:r w:rsidR="00C97EF5">
        <w:rPr>
          <w:color w:val="000000" w:themeColor="text1"/>
          <w:lang w:val="en-US"/>
        </w:rPr>
        <w:t xml:space="preserve"> a</w:t>
      </w:r>
      <w:r w:rsidRPr="00C97EF5">
        <w:rPr>
          <w:color w:val="000000" w:themeColor="text1"/>
          <w:lang w:val="en-US"/>
        </w:rPr>
        <w:t xml:space="preserve"> response policing team</w:t>
      </w:r>
      <w:r w:rsidR="00C97EF5">
        <w:rPr>
          <w:color w:val="000000" w:themeColor="text1"/>
          <w:lang w:val="en-US"/>
        </w:rPr>
        <w:t>.</w:t>
      </w:r>
      <w:r w:rsidRPr="00C97EF5">
        <w:rPr>
          <w:color w:val="000000" w:themeColor="text1"/>
          <w:lang w:val="en-US"/>
        </w:rPr>
        <w:t xml:space="preserve"> </w:t>
      </w:r>
      <w:r w:rsidR="00C97EF5">
        <w:rPr>
          <w:color w:val="000000" w:themeColor="text1"/>
          <w:lang w:val="en-US"/>
        </w:rPr>
        <w:t>T</w:t>
      </w:r>
      <w:r w:rsidRPr="00C97EF5">
        <w:rPr>
          <w:color w:val="000000" w:themeColor="text1"/>
          <w:lang w:val="en-US"/>
        </w:rPr>
        <w:t xml:space="preserve">heir job was to speak to the complainant, gather evidence in the form of a disclosure statement, provided initial support by </w:t>
      </w:r>
      <w:r w:rsidRPr="00C97EF5">
        <w:rPr>
          <w:color w:val="000000" w:themeColor="text1"/>
          <w:lang w:val="en-US"/>
        </w:rPr>
        <w:lastRenderedPageBreak/>
        <w:t xml:space="preserve">completing a Public Protection Notice (this will be discussed in the main body of the essay) and to use the golden hour principles/investigation building blocks which </w:t>
      </w:r>
      <w:r w:rsidR="002A235A" w:rsidRPr="00C97EF5">
        <w:rPr>
          <w:color w:val="000000" w:themeColor="text1"/>
          <w:lang w:val="en-US"/>
        </w:rPr>
        <w:t>are fast</w:t>
      </w:r>
      <w:r w:rsidRPr="00C97EF5">
        <w:rPr>
          <w:color w:val="000000" w:themeColor="text1"/>
          <w:lang w:val="en-US"/>
        </w:rPr>
        <w:t xml:space="preserve"> actions to be completed within 24 hours of the incident taking place</w:t>
      </w:r>
      <w:r w:rsidR="00297DA8">
        <w:rPr>
          <w:color w:val="000000" w:themeColor="text1"/>
          <w:lang w:val="en-US"/>
        </w:rPr>
        <w:t xml:space="preserve">. </w:t>
      </w:r>
      <w:r w:rsidRPr="00C97EF5">
        <w:rPr>
          <w:color w:val="000000" w:themeColor="text1"/>
          <w:lang w:val="en-US"/>
        </w:rPr>
        <w:t xml:space="preserve"> </w:t>
      </w:r>
      <w:r w:rsidR="00297DA8">
        <w:rPr>
          <w:color w:val="000000" w:themeColor="text1"/>
          <w:lang w:val="en-US"/>
        </w:rPr>
        <w:t>T</w:t>
      </w:r>
      <w:r w:rsidRPr="00C97EF5">
        <w:rPr>
          <w:color w:val="000000" w:themeColor="text1"/>
          <w:lang w:val="en-US"/>
        </w:rPr>
        <w:t>hese are action</w:t>
      </w:r>
      <w:r w:rsidR="00297DA8">
        <w:rPr>
          <w:color w:val="000000" w:themeColor="text1"/>
          <w:lang w:val="en-US"/>
        </w:rPr>
        <w:t>s</w:t>
      </w:r>
      <w:r w:rsidRPr="00C97EF5">
        <w:rPr>
          <w:color w:val="000000" w:themeColor="text1"/>
          <w:lang w:val="en-US"/>
        </w:rPr>
        <w:t xml:space="preserve"> relating to identifying the suspect, any witnesses, any other lines of </w:t>
      </w:r>
      <w:r w:rsidR="002A235A" w:rsidRPr="00C97EF5">
        <w:rPr>
          <w:color w:val="000000" w:themeColor="text1"/>
          <w:lang w:val="en-US"/>
        </w:rPr>
        <w:t>enquiry</w:t>
      </w:r>
      <w:r w:rsidRPr="00C97EF5">
        <w:rPr>
          <w:color w:val="000000" w:themeColor="text1"/>
          <w:lang w:val="en-US"/>
        </w:rPr>
        <w:t>, any CCTV or data that could be related to the investigation of the allegation against the defendant</w:t>
      </w:r>
      <w:r w:rsidR="00AA2782" w:rsidRPr="00C97EF5">
        <w:rPr>
          <w:color w:val="000000" w:themeColor="text1"/>
          <w:lang w:val="en-US"/>
        </w:rPr>
        <w:t xml:space="preserve">. </w:t>
      </w:r>
      <w:r w:rsidRPr="00C97EF5">
        <w:rPr>
          <w:color w:val="000000" w:themeColor="text1"/>
          <w:lang w:val="en-US"/>
        </w:rPr>
        <w:t xml:space="preserve">These principles ensure that evidence material </w:t>
      </w:r>
      <w:proofErr w:type="gramStart"/>
      <w:r w:rsidRPr="00C97EF5">
        <w:rPr>
          <w:color w:val="000000" w:themeColor="text1"/>
          <w:lang w:val="en-US"/>
        </w:rPr>
        <w:t xml:space="preserve">is </w:t>
      </w:r>
      <w:r w:rsidR="00297DA8" w:rsidRPr="00C97EF5">
        <w:rPr>
          <w:color w:val="000000" w:themeColor="text1"/>
          <w:lang w:val="en-US"/>
        </w:rPr>
        <w:t>collected</w:t>
      </w:r>
      <w:proofErr w:type="gramEnd"/>
      <w:r w:rsidRPr="00C97EF5">
        <w:rPr>
          <w:color w:val="000000" w:themeColor="text1"/>
          <w:lang w:val="en-US"/>
        </w:rPr>
        <w:t xml:space="preserve"> straightaway for the investigation, to prevent any loss of material which could be significant (college of Policing 2024)</w:t>
      </w:r>
      <w:r w:rsidR="00AA2782" w:rsidRPr="00C97EF5">
        <w:rPr>
          <w:color w:val="000000" w:themeColor="text1"/>
          <w:lang w:val="en-US"/>
        </w:rPr>
        <w:t xml:space="preserve">. </w:t>
      </w:r>
      <w:r w:rsidRPr="00C97EF5">
        <w:rPr>
          <w:color w:val="000000" w:themeColor="text1"/>
          <w:lang w:val="en-US"/>
        </w:rPr>
        <w:t xml:space="preserve">The essay is now going to look at what the incident was and how the investigation progressed and will evaluate the options the officer in charge had. </w:t>
      </w:r>
    </w:p>
    <w:p w14:paraId="359A94F6" w14:textId="77777777" w:rsidR="00EE0173" w:rsidRPr="002E6740" w:rsidRDefault="00EE0173" w:rsidP="002E6740">
      <w:pPr>
        <w:spacing w:line="480" w:lineRule="auto"/>
        <w:ind w:right="237"/>
        <w:rPr>
          <w:b/>
          <w:bCs/>
          <w:color w:val="000000" w:themeColor="text1"/>
          <w:lang w:val="en-US"/>
        </w:rPr>
      </w:pPr>
    </w:p>
    <w:p w14:paraId="1614C825" w14:textId="6B3898B7" w:rsidR="002E6740" w:rsidRPr="00863485" w:rsidRDefault="00490769" w:rsidP="002E6740">
      <w:pPr>
        <w:spacing w:line="480" w:lineRule="auto"/>
        <w:ind w:right="237"/>
        <w:rPr>
          <w:color w:val="000000" w:themeColor="text1"/>
          <w:u w:val="single"/>
          <w:lang w:val="en-US"/>
        </w:rPr>
      </w:pPr>
      <w:r w:rsidRPr="00863485">
        <w:rPr>
          <w:color w:val="000000" w:themeColor="text1"/>
          <w:u w:val="single"/>
          <w:lang w:val="en-US"/>
        </w:rPr>
        <w:t>What?</w:t>
      </w:r>
      <w:r w:rsidR="002E6740" w:rsidRPr="00863485">
        <w:rPr>
          <w:color w:val="000000" w:themeColor="text1"/>
          <w:u w:val="single"/>
          <w:lang w:val="en-US"/>
        </w:rPr>
        <w:t xml:space="preserve"> </w:t>
      </w:r>
    </w:p>
    <w:p w14:paraId="364EE75E" w14:textId="37588D53" w:rsidR="002E6740" w:rsidRPr="00863485" w:rsidRDefault="002E6740" w:rsidP="002E6740">
      <w:pPr>
        <w:spacing w:line="480" w:lineRule="auto"/>
        <w:ind w:right="237"/>
        <w:rPr>
          <w:color w:val="000000" w:themeColor="text1"/>
          <w:lang w:val="en-US"/>
        </w:rPr>
      </w:pPr>
      <w:r w:rsidRPr="00863485">
        <w:rPr>
          <w:color w:val="000000" w:themeColor="text1"/>
          <w:lang w:val="en-US"/>
        </w:rPr>
        <w:t xml:space="preserve">When officers have attended the complainants address, the complainant disclosed that she had been in a relationship with the defendant for over two years, they lived together, they were both 18 years old, she had described the relationship as being toxic and that they had been on and off. She discloses that the defendant has hit her numerous </w:t>
      </w:r>
      <w:r w:rsidR="002A235A" w:rsidRPr="00863485">
        <w:rPr>
          <w:color w:val="000000" w:themeColor="text1"/>
          <w:lang w:val="en-US"/>
        </w:rPr>
        <w:t>times,</w:t>
      </w:r>
      <w:r w:rsidRPr="00863485">
        <w:rPr>
          <w:color w:val="000000" w:themeColor="text1"/>
          <w:lang w:val="en-US"/>
        </w:rPr>
        <w:t xml:space="preserve"> and she had disclosed that she regularly has black eyes, she also disclosed that there are photos and videos on her phone which she is willing to provide. She had described that she had found out that she was pregnant that morning, and that the defendant had accused her of having sex with another person, and the argument got heated, the defendant has grabbed her mobile to check for messages there has been a struggle and he has then thrown this phone at the Television, he has then raised his arm, and had then said that he did not want a child and has thrusted his hand which was a closed fist into her stomach, the complainant has then fallen to the floor, and has felt a pain in her stomach, she has then gone to the toilet and she has been heavily bleeding, the defendant has left the address and has then contacted 999 to report the incident. The defendant </w:t>
      </w:r>
      <w:proofErr w:type="gramStart"/>
      <w:r w:rsidRPr="00863485">
        <w:rPr>
          <w:color w:val="000000" w:themeColor="text1"/>
          <w:lang w:val="en-US"/>
        </w:rPr>
        <w:t>was arrested</w:t>
      </w:r>
      <w:proofErr w:type="gramEnd"/>
      <w:r w:rsidRPr="00863485">
        <w:rPr>
          <w:color w:val="000000" w:themeColor="text1"/>
          <w:lang w:val="en-US"/>
        </w:rPr>
        <w:t xml:space="preserve"> for Assault by beating, criminal Damage under £500 and Malicious Communications at another address and is brought into custody (CPS 2022). The initial decision for the offence would have been by the arresting officer, </w:t>
      </w:r>
      <w:r w:rsidR="003814A1" w:rsidRPr="00863485">
        <w:rPr>
          <w:color w:val="000000" w:themeColor="text1"/>
          <w:lang w:val="en-US"/>
        </w:rPr>
        <w:t>during</w:t>
      </w:r>
      <w:r w:rsidRPr="00863485">
        <w:rPr>
          <w:color w:val="000000" w:themeColor="text1"/>
          <w:lang w:val="en-US"/>
        </w:rPr>
        <w:t xml:space="preserve"> the investigation these offences may </w:t>
      </w:r>
      <w:r w:rsidR="002A235A" w:rsidRPr="00863485">
        <w:rPr>
          <w:color w:val="000000" w:themeColor="text1"/>
          <w:lang w:val="en-US"/>
        </w:rPr>
        <w:t>change,</w:t>
      </w:r>
      <w:r w:rsidRPr="00863485">
        <w:rPr>
          <w:color w:val="000000" w:themeColor="text1"/>
          <w:lang w:val="en-US"/>
        </w:rPr>
        <w:t xml:space="preserve"> or new ones added (College of Policing 2024).</w:t>
      </w:r>
    </w:p>
    <w:p w14:paraId="6E88C720" w14:textId="77777777" w:rsidR="00EE0173" w:rsidRPr="002E6740" w:rsidRDefault="00EE0173" w:rsidP="002E6740">
      <w:pPr>
        <w:spacing w:line="480" w:lineRule="auto"/>
        <w:ind w:right="237"/>
        <w:rPr>
          <w:b/>
          <w:bCs/>
          <w:color w:val="000000" w:themeColor="text1"/>
          <w:lang w:val="en-US"/>
        </w:rPr>
      </w:pPr>
    </w:p>
    <w:p w14:paraId="0C0ED645" w14:textId="2C08B728" w:rsidR="002E6740" w:rsidRPr="00863485" w:rsidRDefault="002E6740" w:rsidP="002E6740">
      <w:pPr>
        <w:spacing w:line="480" w:lineRule="auto"/>
        <w:ind w:right="237"/>
        <w:rPr>
          <w:color w:val="000000" w:themeColor="text1"/>
          <w:lang w:val="en-US"/>
        </w:rPr>
      </w:pPr>
      <w:r w:rsidRPr="00863485">
        <w:rPr>
          <w:color w:val="000000" w:themeColor="text1"/>
          <w:lang w:val="en-US"/>
        </w:rPr>
        <w:t xml:space="preserve">Public protection notice  (A multiagency sharing document)  was completed initially by attending officers, so risk could be assessed by services straight away, this document has 26 questions relating to the females relationship with the defendant, it asks about the defendants previous </w:t>
      </w:r>
      <w:r w:rsidRPr="00863485">
        <w:rPr>
          <w:color w:val="000000" w:themeColor="text1"/>
          <w:lang w:val="en-US"/>
        </w:rPr>
        <w:lastRenderedPageBreak/>
        <w:t xml:space="preserve">relationship, and any coercive control triggers and domestic abuse triggers within the relationship, this document then produces a score of low, medium or high, which is then assessed by Multiple agencies such as police, domestic abuse services, and a warning marker is placed on the system against the defendants name. This assessment also highlights any further risks to the complainant if she </w:t>
      </w:r>
      <w:r w:rsidR="003814A1" w:rsidRPr="00863485">
        <w:rPr>
          <w:color w:val="000000" w:themeColor="text1"/>
          <w:lang w:val="en-US"/>
        </w:rPr>
        <w:t>were</w:t>
      </w:r>
      <w:r w:rsidRPr="00863485">
        <w:rPr>
          <w:color w:val="000000" w:themeColor="text1"/>
          <w:lang w:val="en-US"/>
        </w:rPr>
        <w:t xml:space="preserve"> to continue the relationship, it will take into consideration any external factors like drugs and alcohol that could escalate the risks to the complainant HMICFRS (2024)</w:t>
      </w:r>
      <w:r w:rsidR="00D234C9" w:rsidRPr="00863485">
        <w:rPr>
          <w:color w:val="000000" w:themeColor="text1"/>
          <w:lang w:val="en-US"/>
        </w:rPr>
        <w:t xml:space="preserve">. </w:t>
      </w:r>
    </w:p>
    <w:p w14:paraId="303ED5BB" w14:textId="77777777" w:rsidR="002E6740" w:rsidRPr="00863485" w:rsidRDefault="002E6740" w:rsidP="002E6740">
      <w:pPr>
        <w:spacing w:line="480" w:lineRule="auto"/>
        <w:ind w:right="237"/>
        <w:rPr>
          <w:color w:val="000000" w:themeColor="text1"/>
          <w:lang w:val="en-US"/>
        </w:rPr>
      </w:pPr>
      <w:r w:rsidRPr="00863485">
        <w:rPr>
          <w:color w:val="000000" w:themeColor="text1"/>
          <w:lang w:val="en-US"/>
        </w:rPr>
        <w:t xml:space="preserve">The complaint was assessed as high risk of escalation of further domestic abuse against her, this was because the question she had answered showed that there had been historic assaults against her, and that the defendant had also isolated her from family and friends which concluded that she was potentially victim of domestic violence and of coercive and controlling behavior. </w:t>
      </w:r>
    </w:p>
    <w:p w14:paraId="73EFBA0D" w14:textId="77777777" w:rsidR="00EE0173" w:rsidRPr="00863485" w:rsidRDefault="00EE0173" w:rsidP="002E6740">
      <w:pPr>
        <w:spacing w:line="480" w:lineRule="auto"/>
        <w:ind w:right="237"/>
        <w:rPr>
          <w:color w:val="000000" w:themeColor="text1"/>
          <w:lang w:val="en-US"/>
        </w:rPr>
      </w:pPr>
    </w:p>
    <w:p w14:paraId="759A3767" w14:textId="74887302" w:rsidR="002E6740" w:rsidRPr="00863485" w:rsidRDefault="002E6740" w:rsidP="002E6740">
      <w:pPr>
        <w:spacing w:line="480" w:lineRule="auto"/>
        <w:ind w:right="237"/>
        <w:rPr>
          <w:color w:val="000000" w:themeColor="text1"/>
          <w:lang w:val="en-US"/>
        </w:rPr>
      </w:pPr>
      <w:r w:rsidRPr="00863485">
        <w:rPr>
          <w:color w:val="000000" w:themeColor="text1"/>
          <w:lang w:val="en-US"/>
        </w:rPr>
        <w:t xml:space="preserve"> After the response officers attended, they </w:t>
      </w:r>
      <w:r w:rsidR="002A235A" w:rsidRPr="00863485">
        <w:rPr>
          <w:color w:val="000000" w:themeColor="text1"/>
          <w:lang w:val="en-US"/>
        </w:rPr>
        <w:t>completed</w:t>
      </w:r>
      <w:r w:rsidRPr="00863485">
        <w:rPr>
          <w:color w:val="000000" w:themeColor="text1"/>
          <w:lang w:val="en-US"/>
        </w:rPr>
        <w:t xml:space="preserve"> a handover </w:t>
      </w:r>
      <w:r w:rsidR="00490769" w:rsidRPr="00863485">
        <w:rPr>
          <w:color w:val="000000" w:themeColor="text1"/>
          <w:lang w:val="en-US"/>
        </w:rPr>
        <w:t>document,</w:t>
      </w:r>
      <w:r w:rsidRPr="00863485">
        <w:rPr>
          <w:color w:val="000000" w:themeColor="text1"/>
          <w:lang w:val="en-US"/>
        </w:rPr>
        <w:t xml:space="preserve"> and the investigation had </w:t>
      </w:r>
      <w:proofErr w:type="gramStart"/>
      <w:r w:rsidRPr="00863485">
        <w:rPr>
          <w:color w:val="000000" w:themeColor="text1"/>
          <w:lang w:val="en-US"/>
        </w:rPr>
        <w:t xml:space="preserve">been </w:t>
      </w:r>
      <w:r w:rsidR="00D234C9">
        <w:rPr>
          <w:color w:val="000000" w:themeColor="text1"/>
          <w:lang w:val="en-US"/>
        </w:rPr>
        <w:t>sent</w:t>
      </w:r>
      <w:proofErr w:type="gramEnd"/>
      <w:r w:rsidRPr="00863485">
        <w:rPr>
          <w:color w:val="000000" w:themeColor="text1"/>
          <w:lang w:val="en-US"/>
        </w:rPr>
        <w:t xml:space="preserve"> to the Investigative department to complete. This department deals with offences of a domestic nature. The first challenge that the investigator had was that when the handover had been completed, the defendant had been in custody for 14 hours out of the 24 hours already, the only action that had been completed up to that point was the golden hour actions, no review of the evidence or material had been completed, which meant that the investigation had become urgent, In order to overcome this challenge the investigation officer decided that they needs to delegate to others in the team to help. Due to the nature of the allegations the reviewing of the case needed to be sensitive, the officer reviewed all the material, and the risks using the Public Protection Notice, they gathered information by seeing if the defendant had any previous convictions, that can be used as bad character evidence if it was to go to court. In this case this was the defendants first allegation, there were no pervious offences, or warning markers from agencies (CPS 2021).</w:t>
      </w:r>
    </w:p>
    <w:p w14:paraId="76B519F7" w14:textId="77777777" w:rsidR="00EE0173" w:rsidRPr="002E6740" w:rsidRDefault="00EE0173" w:rsidP="002E6740">
      <w:pPr>
        <w:spacing w:line="480" w:lineRule="auto"/>
        <w:ind w:right="237"/>
        <w:rPr>
          <w:b/>
          <w:bCs/>
          <w:color w:val="000000" w:themeColor="text1"/>
          <w:lang w:val="en-US"/>
        </w:rPr>
      </w:pPr>
    </w:p>
    <w:p w14:paraId="384C6DC5" w14:textId="225A3DB0" w:rsidR="002E6740" w:rsidRPr="00863485" w:rsidRDefault="00863485" w:rsidP="002E6740">
      <w:pPr>
        <w:spacing w:line="480" w:lineRule="auto"/>
        <w:ind w:right="237"/>
        <w:rPr>
          <w:i/>
          <w:iCs/>
          <w:color w:val="000000" w:themeColor="text1"/>
          <w:u w:val="single"/>
          <w:lang w:val="en-US"/>
        </w:rPr>
      </w:pPr>
      <w:r w:rsidRPr="00863485">
        <w:rPr>
          <w:i/>
          <w:iCs/>
          <w:color w:val="000000" w:themeColor="text1"/>
          <w:u w:val="single"/>
          <w:lang w:val="en-US"/>
        </w:rPr>
        <w:t xml:space="preserve">SO </w:t>
      </w:r>
      <w:r w:rsidR="002E6740" w:rsidRPr="00863485">
        <w:rPr>
          <w:i/>
          <w:iCs/>
          <w:color w:val="000000" w:themeColor="text1"/>
          <w:u w:val="single"/>
          <w:lang w:val="en-US"/>
        </w:rPr>
        <w:t>WHAT</w:t>
      </w:r>
      <w:r w:rsidRPr="00863485">
        <w:rPr>
          <w:i/>
          <w:iCs/>
          <w:color w:val="000000" w:themeColor="text1"/>
          <w:u w:val="single"/>
          <w:lang w:val="en-US"/>
        </w:rPr>
        <w:t>?</w:t>
      </w:r>
    </w:p>
    <w:p w14:paraId="671BE213" w14:textId="77777777" w:rsidR="002E6740" w:rsidRDefault="002E6740" w:rsidP="002E6740">
      <w:pPr>
        <w:spacing w:line="480" w:lineRule="auto"/>
        <w:ind w:right="237"/>
        <w:rPr>
          <w:color w:val="000000" w:themeColor="text1"/>
          <w:lang w:val="en-US"/>
        </w:rPr>
      </w:pPr>
      <w:r w:rsidRPr="00863485">
        <w:rPr>
          <w:color w:val="000000" w:themeColor="text1"/>
          <w:lang w:val="en-US"/>
        </w:rPr>
        <w:t xml:space="preserve">I empathized with the female at the time of the investigation, she was very worried about repercussions, and felt scared initially about supporting a police prosecution, she was provided with information about her rights, an action plan was formulated regarding time scales for contact that would be convenient for her GOV (2005). Throughout the investigation I gave the complainant the option to have support through Victim focus, and due to the complex nature of what she has </w:t>
      </w:r>
      <w:r w:rsidRPr="00863485">
        <w:rPr>
          <w:color w:val="000000" w:themeColor="text1"/>
          <w:lang w:val="en-US"/>
        </w:rPr>
        <w:lastRenderedPageBreak/>
        <w:t xml:space="preserve">experienced the loss of her baby, she given the option to refer to the NHS baby loss support (NHS 2024). At the time I was very conscious about what wording I used with the female as she has been through a traumatic time, and I was aware that I was asking loads of questions about the pregnancy and asking for evidence that she was pregnant at the time, I felt that I could make made her feel worse or upset her, I did not want to re-traumatize her, I used a trauma informed approach with I had learnt from my previous employment (Office for Health Improvement &amp; Disparities, 2022). </w:t>
      </w:r>
    </w:p>
    <w:p w14:paraId="60F7A580" w14:textId="77777777" w:rsidR="00863485" w:rsidRPr="00863485" w:rsidRDefault="00863485" w:rsidP="002E6740">
      <w:pPr>
        <w:spacing w:line="480" w:lineRule="auto"/>
        <w:ind w:right="237"/>
        <w:rPr>
          <w:color w:val="000000" w:themeColor="text1"/>
          <w:lang w:val="en-US"/>
        </w:rPr>
      </w:pPr>
    </w:p>
    <w:p w14:paraId="33BCE5FE" w14:textId="4D3834ED" w:rsidR="002E6740" w:rsidRDefault="002E6740" w:rsidP="002E6740">
      <w:pPr>
        <w:spacing w:line="480" w:lineRule="auto"/>
        <w:ind w:right="237"/>
        <w:rPr>
          <w:color w:val="000000" w:themeColor="text1"/>
          <w:lang w:val="en-US"/>
        </w:rPr>
      </w:pPr>
      <w:r w:rsidRPr="00863485">
        <w:rPr>
          <w:color w:val="000000" w:themeColor="text1"/>
          <w:lang w:val="en-US"/>
        </w:rPr>
        <w:t xml:space="preserve">This investigation had many complex decisions to </w:t>
      </w:r>
      <w:proofErr w:type="gramStart"/>
      <w:r w:rsidRPr="00863485">
        <w:rPr>
          <w:color w:val="000000" w:themeColor="text1"/>
          <w:lang w:val="en-US"/>
        </w:rPr>
        <w:t>be made</w:t>
      </w:r>
      <w:proofErr w:type="gramEnd"/>
      <w:r w:rsidRPr="00863485">
        <w:rPr>
          <w:color w:val="000000" w:themeColor="text1"/>
          <w:lang w:val="en-US"/>
        </w:rPr>
        <w:t xml:space="preserve">, due to the incident having serious complications with the decisions on what the overall charges would be. Furthermore, the circumstances of the pregnancy, the complainant was around 2 months pregnant and had not been to the general practitioner, which was a challenge for the investigation initially as it </w:t>
      </w:r>
      <w:proofErr w:type="gramStart"/>
      <w:r w:rsidRPr="00863485">
        <w:rPr>
          <w:color w:val="000000" w:themeColor="text1"/>
          <w:lang w:val="en-US"/>
        </w:rPr>
        <w:t>was not</w:t>
      </w:r>
      <w:r w:rsidR="00797223">
        <w:rPr>
          <w:color w:val="000000" w:themeColor="text1"/>
          <w:lang w:val="en-US"/>
        </w:rPr>
        <w:t xml:space="preserve"> stated</w:t>
      </w:r>
      <w:proofErr w:type="gramEnd"/>
      <w:r w:rsidR="00797223">
        <w:rPr>
          <w:color w:val="000000" w:themeColor="text1"/>
          <w:lang w:val="en-US"/>
        </w:rPr>
        <w:t xml:space="preserve"> </w:t>
      </w:r>
      <w:r w:rsidRPr="00863485">
        <w:rPr>
          <w:color w:val="000000" w:themeColor="text1"/>
          <w:lang w:val="en-US"/>
        </w:rPr>
        <w:t xml:space="preserve">on her medical notes that she was pregnant. In order to get passed this, I had asked if she had been to the hospital to be checked over by a doctor, she had said that she was heavily bleeding and that she had not been, I encouraged her to go and get checked out to make sure that there were no other injuries to her stomach and to confirm if the pregnancy had been terminated. The complainant agreed to go to the hospital to get </w:t>
      </w:r>
      <w:r w:rsidR="00863485" w:rsidRPr="00863485">
        <w:rPr>
          <w:color w:val="000000" w:themeColor="text1"/>
          <w:lang w:val="en-US"/>
        </w:rPr>
        <w:t>treatment</w:t>
      </w:r>
      <w:r w:rsidRPr="00863485">
        <w:rPr>
          <w:color w:val="000000" w:themeColor="text1"/>
          <w:lang w:val="en-US"/>
        </w:rPr>
        <w:t xml:space="preserve">. The whole thinking I had behind this is that if the complaint attended the hospital to </w:t>
      </w:r>
      <w:proofErr w:type="gramStart"/>
      <w:r w:rsidR="00797223">
        <w:rPr>
          <w:color w:val="000000" w:themeColor="text1"/>
          <w:lang w:val="en-US"/>
        </w:rPr>
        <w:t>be</w:t>
      </w:r>
      <w:r w:rsidRPr="00863485">
        <w:rPr>
          <w:color w:val="000000" w:themeColor="text1"/>
          <w:lang w:val="en-US"/>
        </w:rPr>
        <w:t xml:space="preserve"> examined</w:t>
      </w:r>
      <w:proofErr w:type="gramEnd"/>
      <w:r w:rsidRPr="00863485">
        <w:rPr>
          <w:color w:val="000000" w:themeColor="text1"/>
          <w:lang w:val="en-US"/>
        </w:rPr>
        <w:t xml:space="preserve"> by a doctor, I would be able to access the medical notes with the </w:t>
      </w:r>
      <w:r w:rsidR="00863485" w:rsidRPr="00863485">
        <w:rPr>
          <w:color w:val="000000" w:themeColor="text1"/>
          <w:lang w:val="en-US"/>
        </w:rPr>
        <w:t>complainant’s</w:t>
      </w:r>
      <w:r w:rsidRPr="00863485">
        <w:rPr>
          <w:color w:val="000000" w:themeColor="text1"/>
          <w:lang w:val="en-US"/>
        </w:rPr>
        <w:t xml:space="preserve"> permission </w:t>
      </w:r>
      <w:r w:rsidR="00EE0173" w:rsidRPr="00863485">
        <w:rPr>
          <w:color w:val="000000" w:themeColor="text1"/>
          <w:lang w:val="en-US"/>
        </w:rPr>
        <w:t>and get</w:t>
      </w:r>
      <w:r w:rsidRPr="00863485">
        <w:rPr>
          <w:color w:val="000000" w:themeColor="text1"/>
          <w:lang w:val="en-US"/>
        </w:rPr>
        <w:t xml:space="preserve"> the evidence of the pregnancy, and the viability of the fetus. </w:t>
      </w:r>
    </w:p>
    <w:p w14:paraId="5BB427C5" w14:textId="77777777" w:rsidR="00863485" w:rsidRPr="00863485" w:rsidRDefault="00863485" w:rsidP="002E6740">
      <w:pPr>
        <w:spacing w:line="480" w:lineRule="auto"/>
        <w:ind w:right="237"/>
        <w:rPr>
          <w:color w:val="000000" w:themeColor="text1"/>
          <w:lang w:val="en-US"/>
        </w:rPr>
      </w:pPr>
    </w:p>
    <w:p w14:paraId="70D01B1C" w14:textId="5FCDBD40" w:rsidR="002E6740" w:rsidRPr="00665FC2" w:rsidRDefault="002E6740" w:rsidP="002E6740">
      <w:pPr>
        <w:spacing w:line="480" w:lineRule="auto"/>
        <w:ind w:right="237"/>
        <w:rPr>
          <w:color w:val="000000" w:themeColor="text1"/>
          <w:lang w:val="en-US"/>
        </w:rPr>
      </w:pPr>
      <w:r w:rsidRPr="00665FC2">
        <w:rPr>
          <w:color w:val="000000" w:themeColor="text1"/>
          <w:lang w:val="en-US"/>
        </w:rPr>
        <w:t xml:space="preserve"> I made the decisions based on the assessment from agencies and the way the complainant was scared of the defendant, to seek a remand for the defendant at the time, the challenges with this are being able to gather all evidence before submitting a case file to Crown Prosecution Service, for them to consider a charge it would be based on a threshold test, this is where not all of the evidence is readily available but there is enough of a risk present that the defendant may reoffend if they were released on bail. I had the evidence of the criminal </w:t>
      </w:r>
      <w:r w:rsidR="00665FC2" w:rsidRPr="00665FC2">
        <w:rPr>
          <w:color w:val="000000" w:themeColor="text1"/>
          <w:lang w:val="en-US"/>
        </w:rPr>
        <w:t>damage</w:t>
      </w:r>
      <w:r w:rsidR="00665FC2">
        <w:rPr>
          <w:color w:val="000000" w:themeColor="text1"/>
          <w:lang w:val="en-US"/>
        </w:rPr>
        <w:t>,</w:t>
      </w:r>
      <w:r w:rsidRPr="00665FC2">
        <w:rPr>
          <w:color w:val="000000" w:themeColor="text1"/>
          <w:lang w:val="en-US"/>
        </w:rPr>
        <w:t xml:space="preserve"> and the Malicious Communications as these were present when officers attended and, on the </w:t>
      </w:r>
      <w:r w:rsidR="002A235A" w:rsidRPr="00665FC2">
        <w:rPr>
          <w:color w:val="000000" w:themeColor="text1"/>
          <w:lang w:val="en-US"/>
        </w:rPr>
        <w:t>complainant’s</w:t>
      </w:r>
      <w:r w:rsidRPr="00665FC2">
        <w:rPr>
          <w:color w:val="000000" w:themeColor="text1"/>
          <w:lang w:val="en-US"/>
        </w:rPr>
        <w:t xml:space="preserve"> mobile phone, which could provide enough for a realistic prosecution of the suspect. (College of Policing 2013).</w:t>
      </w:r>
    </w:p>
    <w:p w14:paraId="162ACE67" w14:textId="77777777" w:rsidR="002E6740" w:rsidRPr="002E6740" w:rsidRDefault="002E6740" w:rsidP="002E6740">
      <w:pPr>
        <w:spacing w:line="480" w:lineRule="auto"/>
        <w:ind w:right="237"/>
        <w:rPr>
          <w:b/>
          <w:bCs/>
          <w:color w:val="000000" w:themeColor="text1"/>
          <w:lang w:val="en-US"/>
        </w:rPr>
      </w:pPr>
    </w:p>
    <w:p w14:paraId="7AACF934" w14:textId="23F7EDC2" w:rsidR="002E6740" w:rsidRPr="00665FC2" w:rsidRDefault="002E6740" w:rsidP="002E6740">
      <w:pPr>
        <w:spacing w:line="480" w:lineRule="auto"/>
        <w:ind w:right="237"/>
        <w:rPr>
          <w:color w:val="000000" w:themeColor="text1"/>
          <w:lang w:val="en-US"/>
        </w:rPr>
      </w:pPr>
      <w:r w:rsidRPr="00665FC2">
        <w:rPr>
          <w:color w:val="000000" w:themeColor="text1"/>
          <w:lang w:val="en-US"/>
        </w:rPr>
        <w:t xml:space="preserve">However, As the investigation progressed, the questions around what the offence would be for the loss of the fetus were challenging. I considered manslaughter for the fetus (CPS 2022, CPS 2024) but this was not an option  as the baby would have to be born alive and breathing, then the Infant Life (preservation) Act 1929 was considered but this again the pregnancy would be over 28 weeks when the baby is viable, at this stage the complainant had noted that the pregnancy was 8 week plus weeks which meant that legally the baby would not be classed as being viable. The final </w:t>
      </w:r>
      <w:proofErr w:type="gramStart"/>
      <w:r w:rsidRPr="00665FC2">
        <w:rPr>
          <w:color w:val="000000" w:themeColor="text1"/>
          <w:lang w:val="en-US"/>
        </w:rPr>
        <w:t>options</w:t>
      </w:r>
      <w:proofErr w:type="gramEnd"/>
      <w:r w:rsidRPr="00665FC2">
        <w:rPr>
          <w:color w:val="000000" w:themeColor="text1"/>
          <w:lang w:val="en-US"/>
        </w:rPr>
        <w:t xml:space="preserve"> I considered was section 18 grievous bodily harm, Offences against the person 1861, as the complainant had </w:t>
      </w:r>
      <w:proofErr w:type="gramStart"/>
      <w:r w:rsidRPr="00665FC2">
        <w:rPr>
          <w:color w:val="000000" w:themeColor="text1"/>
          <w:lang w:val="en-US"/>
        </w:rPr>
        <w:t>been struck</w:t>
      </w:r>
      <w:proofErr w:type="gramEnd"/>
      <w:r w:rsidRPr="00665FC2">
        <w:rPr>
          <w:color w:val="000000" w:themeColor="text1"/>
          <w:lang w:val="en-US"/>
        </w:rPr>
        <w:t xml:space="preserve"> to the stomach which caused a miscarriage of the f</w:t>
      </w:r>
      <w:r w:rsidR="00BF4E5A">
        <w:rPr>
          <w:color w:val="000000" w:themeColor="text1"/>
          <w:lang w:val="en-US"/>
        </w:rPr>
        <w:t>etus</w:t>
      </w:r>
      <w:r w:rsidRPr="00665FC2">
        <w:rPr>
          <w:color w:val="000000" w:themeColor="text1"/>
          <w:lang w:val="en-US"/>
        </w:rPr>
        <w:t xml:space="preserve">. </w:t>
      </w:r>
    </w:p>
    <w:p w14:paraId="584736C8" w14:textId="77777777" w:rsidR="002E6740" w:rsidRPr="002E6740" w:rsidRDefault="002E6740" w:rsidP="002E6740">
      <w:pPr>
        <w:spacing w:line="480" w:lineRule="auto"/>
        <w:ind w:right="237"/>
        <w:rPr>
          <w:b/>
          <w:bCs/>
          <w:color w:val="000000" w:themeColor="text1"/>
          <w:lang w:val="en-US"/>
        </w:rPr>
      </w:pPr>
    </w:p>
    <w:p w14:paraId="54592AFB" w14:textId="4B59051E" w:rsidR="002E6740" w:rsidRPr="00665FC2" w:rsidRDefault="002E6740" w:rsidP="002E6740">
      <w:pPr>
        <w:spacing w:line="480" w:lineRule="auto"/>
        <w:ind w:right="237"/>
        <w:rPr>
          <w:color w:val="000000" w:themeColor="text1"/>
          <w:lang w:val="en-US"/>
        </w:rPr>
      </w:pPr>
      <w:r w:rsidRPr="00665FC2">
        <w:rPr>
          <w:color w:val="000000" w:themeColor="text1"/>
          <w:lang w:val="en-US"/>
        </w:rPr>
        <w:t xml:space="preserve">The difficulty was that the defendant did not give any response to the allegations in the interview and did not provide any lines of enquiry. I felt that I needed a bit more from any family and friends that knew them both, I asked the complainant, and she provided contact numbers for individuals that could give an insight on what the relationship was like, these were then provided in a statement, I made sure that witnesses were provided details of </w:t>
      </w:r>
      <w:r w:rsidR="00490769" w:rsidRPr="00665FC2">
        <w:rPr>
          <w:color w:val="000000" w:themeColor="text1"/>
          <w:lang w:val="en-US"/>
        </w:rPr>
        <w:t>their</w:t>
      </w:r>
      <w:r w:rsidRPr="00665FC2">
        <w:rPr>
          <w:color w:val="000000" w:themeColor="text1"/>
          <w:lang w:val="en-US"/>
        </w:rPr>
        <w:t xml:space="preserve"> rights and explained the court process</w:t>
      </w:r>
      <w:r w:rsidR="00EE0173" w:rsidRPr="00665FC2">
        <w:rPr>
          <w:color w:val="000000" w:themeColor="text1"/>
          <w:lang w:val="en-US"/>
        </w:rPr>
        <w:t xml:space="preserve">, </w:t>
      </w:r>
      <w:r w:rsidRPr="00665FC2">
        <w:rPr>
          <w:color w:val="000000" w:themeColor="text1"/>
          <w:lang w:val="en-US"/>
        </w:rPr>
        <w:t xml:space="preserve">With the Pace clock running down quite quickly I made the decision to send the file to the Crown Prosecution Service with what evidence I had at the time I had spoken to the complainant to update her on what was happening, and made arrangements to pop and see her the following day to get an update from the hospital, I submitted the file and waited for the response, the charges came back and Crown Prosecution Service agreed the main 3 charged criminal damages, they went for coercive and controlling behavior instead of malicious  communications based on the statements that were provided by the complainants family and friends. In relation to the </w:t>
      </w:r>
      <w:r w:rsidR="00490769" w:rsidRPr="00665FC2">
        <w:rPr>
          <w:color w:val="000000" w:themeColor="text1"/>
          <w:lang w:val="en-US"/>
        </w:rPr>
        <w:t>fetus,</w:t>
      </w:r>
      <w:r w:rsidRPr="00665FC2">
        <w:rPr>
          <w:color w:val="000000" w:themeColor="text1"/>
          <w:lang w:val="en-US"/>
        </w:rPr>
        <w:t xml:space="preserve"> they came back with an action plan to gather more evidence before they would charge for this. </w:t>
      </w:r>
    </w:p>
    <w:p w14:paraId="01BB7FA7" w14:textId="77777777" w:rsidR="002E6740" w:rsidRPr="002E6740" w:rsidRDefault="002E6740" w:rsidP="002E6740">
      <w:pPr>
        <w:spacing w:line="480" w:lineRule="auto"/>
        <w:ind w:right="237"/>
        <w:rPr>
          <w:b/>
          <w:bCs/>
          <w:color w:val="000000" w:themeColor="text1"/>
          <w:lang w:val="en-US"/>
        </w:rPr>
      </w:pPr>
    </w:p>
    <w:p w14:paraId="7BD2D006" w14:textId="78F0CBAB" w:rsidR="002E6740" w:rsidRPr="002A235A" w:rsidRDefault="002E6740" w:rsidP="002E6740">
      <w:pPr>
        <w:spacing w:line="480" w:lineRule="auto"/>
        <w:ind w:right="237"/>
        <w:rPr>
          <w:b/>
          <w:bCs/>
          <w:i/>
          <w:iCs/>
          <w:color w:val="000000" w:themeColor="text1"/>
          <w:u w:val="single"/>
          <w:lang w:val="en-US"/>
        </w:rPr>
      </w:pPr>
      <w:r w:rsidRPr="002A235A">
        <w:rPr>
          <w:b/>
          <w:bCs/>
          <w:i/>
          <w:iCs/>
          <w:color w:val="000000" w:themeColor="text1"/>
          <w:u w:val="single"/>
          <w:lang w:val="en-US"/>
        </w:rPr>
        <w:t>NOW WHAT</w:t>
      </w:r>
      <w:r w:rsidR="002A235A">
        <w:rPr>
          <w:b/>
          <w:bCs/>
          <w:i/>
          <w:iCs/>
          <w:color w:val="000000" w:themeColor="text1"/>
          <w:u w:val="single"/>
          <w:lang w:val="en-US"/>
        </w:rPr>
        <w:t>?</w:t>
      </w:r>
    </w:p>
    <w:p w14:paraId="61836526" w14:textId="0389CAAC" w:rsidR="002E6740" w:rsidRPr="00665FC2" w:rsidRDefault="002E6740" w:rsidP="002E6740">
      <w:pPr>
        <w:spacing w:line="480" w:lineRule="auto"/>
        <w:ind w:right="237"/>
        <w:rPr>
          <w:color w:val="000000" w:themeColor="text1"/>
          <w:lang w:val="en-US"/>
        </w:rPr>
      </w:pPr>
      <w:r w:rsidRPr="00665FC2">
        <w:rPr>
          <w:color w:val="000000" w:themeColor="text1"/>
          <w:lang w:val="en-US"/>
        </w:rPr>
        <w:t xml:space="preserve">On reflection the whole situation was quite stressful as the pace clock was not a full 24 hours, I felt that I had spent the whole time rushing everything instead of taking the time to review the evidence, I feel that I need to ask for help or delegate the workload to other members of the team with my supervisors’ permission.  I felt that the conversations with the complainant went well, </w:t>
      </w:r>
      <w:r w:rsidR="003814A1" w:rsidRPr="00665FC2">
        <w:rPr>
          <w:color w:val="000000" w:themeColor="text1"/>
          <w:lang w:val="en-US"/>
        </w:rPr>
        <w:t>I</w:t>
      </w:r>
      <w:r w:rsidRPr="00665FC2">
        <w:rPr>
          <w:color w:val="000000" w:themeColor="text1"/>
          <w:lang w:val="en-US"/>
        </w:rPr>
        <w:t xml:space="preserve"> was </w:t>
      </w:r>
      <w:r w:rsidRPr="00665FC2">
        <w:rPr>
          <w:color w:val="000000" w:themeColor="text1"/>
          <w:lang w:val="en-US"/>
        </w:rPr>
        <w:lastRenderedPageBreak/>
        <w:t>aware of the wording I was using so that I would traumatize her.</w:t>
      </w:r>
      <w:r w:rsidR="00207469">
        <w:rPr>
          <w:color w:val="000000" w:themeColor="text1"/>
          <w:lang w:val="en-US"/>
        </w:rPr>
        <w:t xml:space="preserve"> I ensured that I always remained empathetic to her situation and would reflect after every conversation had.</w:t>
      </w:r>
    </w:p>
    <w:p w14:paraId="3AF2AB54" w14:textId="77777777" w:rsidR="002E6740" w:rsidRPr="00665FC2" w:rsidRDefault="002E6740" w:rsidP="002E6740">
      <w:pPr>
        <w:spacing w:line="480" w:lineRule="auto"/>
        <w:ind w:right="237"/>
        <w:rPr>
          <w:color w:val="000000" w:themeColor="text1"/>
          <w:lang w:val="en-US"/>
        </w:rPr>
      </w:pPr>
    </w:p>
    <w:p w14:paraId="08CC3D19" w14:textId="56BEE49D" w:rsidR="002E6740" w:rsidRDefault="002E6740" w:rsidP="002E6740">
      <w:pPr>
        <w:spacing w:line="480" w:lineRule="auto"/>
        <w:ind w:right="237"/>
        <w:rPr>
          <w:color w:val="000000" w:themeColor="text1"/>
          <w:lang w:val="en-US"/>
        </w:rPr>
      </w:pPr>
      <w:r w:rsidRPr="00665FC2">
        <w:rPr>
          <w:color w:val="000000" w:themeColor="text1"/>
          <w:lang w:val="en-US"/>
        </w:rPr>
        <w:t xml:space="preserve">I found that it was surprising that there are not many options when it comes to finding an offence for the death of the fetus, and that the decision I made to send to the Crown Prosecution Service for them to review the offences, was a good decision, as they sent the action plan back with a new offence, and given the feedback of what they would need in order to proceed with this. </w:t>
      </w:r>
      <w:r w:rsidR="006D568B">
        <w:rPr>
          <w:color w:val="000000" w:themeColor="text1"/>
          <w:lang w:val="en-US"/>
        </w:rPr>
        <w:t>Whic</w:t>
      </w:r>
      <w:r w:rsidR="00FB684F">
        <w:rPr>
          <w:color w:val="000000" w:themeColor="text1"/>
          <w:lang w:val="en-US"/>
        </w:rPr>
        <w:t xml:space="preserve">h </w:t>
      </w:r>
      <w:r w:rsidR="00207469">
        <w:rPr>
          <w:color w:val="000000" w:themeColor="text1"/>
          <w:lang w:val="en-US"/>
        </w:rPr>
        <w:t>would</w:t>
      </w:r>
      <w:r w:rsidR="00FB684F">
        <w:rPr>
          <w:color w:val="000000" w:themeColor="text1"/>
          <w:lang w:val="en-US"/>
        </w:rPr>
        <w:t xml:space="preserve"> help me if I </w:t>
      </w:r>
      <w:proofErr w:type="gramStart"/>
      <w:r w:rsidR="00FB684F">
        <w:rPr>
          <w:color w:val="000000" w:themeColor="text1"/>
          <w:lang w:val="en-US"/>
        </w:rPr>
        <w:t>was</w:t>
      </w:r>
      <w:proofErr w:type="gramEnd"/>
      <w:r w:rsidR="00FB684F">
        <w:rPr>
          <w:color w:val="000000" w:themeColor="text1"/>
          <w:lang w:val="en-US"/>
        </w:rPr>
        <w:t xml:space="preserve"> to investigate another offence like this on</w:t>
      </w:r>
      <w:r w:rsidR="00207469">
        <w:rPr>
          <w:color w:val="000000" w:themeColor="text1"/>
          <w:lang w:val="en-US"/>
        </w:rPr>
        <w:t>e in the future.</w:t>
      </w:r>
    </w:p>
    <w:p w14:paraId="31E4CBED" w14:textId="77777777" w:rsidR="00FB684F" w:rsidRPr="00665FC2" w:rsidRDefault="00FB684F" w:rsidP="002E6740">
      <w:pPr>
        <w:spacing w:line="480" w:lineRule="auto"/>
        <w:ind w:right="237"/>
        <w:rPr>
          <w:color w:val="000000" w:themeColor="text1"/>
          <w:lang w:val="en-US"/>
        </w:rPr>
      </w:pPr>
    </w:p>
    <w:p w14:paraId="1E5096D7" w14:textId="363E6ED7" w:rsidR="002E6740" w:rsidRDefault="002E6740" w:rsidP="002E6740">
      <w:pPr>
        <w:spacing w:line="480" w:lineRule="auto"/>
        <w:ind w:right="237"/>
        <w:rPr>
          <w:color w:val="000000" w:themeColor="text1"/>
          <w:lang w:val="en-US"/>
        </w:rPr>
      </w:pPr>
      <w:r w:rsidRPr="00665FC2">
        <w:rPr>
          <w:color w:val="000000" w:themeColor="text1"/>
          <w:lang w:val="en-US"/>
        </w:rPr>
        <w:t xml:space="preserve">The challenges of getting the evidence </w:t>
      </w:r>
      <w:r w:rsidR="002A235A" w:rsidRPr="00665FC2">
        <w:rPr>
          <w:color w:val="000000" w:themeColor="text1"/>
          <w:lang w:val="en-US"/>
        </w:rPr>
        <w:t>have</w:t>
      </w:r>
      <w:r w:rsidRPr="00665FC2">
        <w:rPr>
          <w:color w:val="000000" w:themeColor="text1"/>
          <w:lang w:val="en-US"/>
        </w:rPr>
        <w:t xml:space="preserve"> opened my eyes to what is needed, and has taught me to look outside of what we would normally </w:t>
      </w:r>
      <w:r w:rsidR="002A235A" w:rsidRPr="00665FC2">
        <w:rPr>
          <w:color w:val="000000" w:themeColor="text1"/>
          <w:lang w:val="en-US"/>
        </w:rPr>
        <w:t>use</w:t>
      </w:r>
      <w:r w:rsidRPr="00665FC2">
        <w:rPr>
          <w:color w:val="000000" w:themeColor="text1"/>
          <w:lang w:val="en-US"/>
        </w:rPr>
        <w:t xml:space="preserve"> for these types of offences, I am currently looking at other ways to gather evidence, medical notes being the normal option, as well as pictures of pregnancy tests, messages the complainant has sent to other people announcing the pregnancy. These are all new ways of gathering evidence, and out of the normal procedure of what I have </w:t>
      </w:r>
      <w:r w:rsidR="001C19BA">
        <w:rPr>
          <w:color w:val="000000" w:themeColor="text1"/>
          <w:lang w:val="en-US"/>
        </w:rPr>
        <w:t>learnt</w:t>
      </w:r>
      <w:r w:rsidRPr="00665FC2">
        <w:rPr>
          <w:color w:val="000000" w:themeColor="text1"/>
          <w:lang w:val="en-US"/>
        </w:rPr>
        <w:t>.</w:t>
      </w:r>
    </w:p>
    <w:p w14:paraId="65733E09" w14:textId="6DDF65F0" w:rsidR="00207469" w:rsidRDefault="00207469" w:rsidP="002E6740">
      <w:pPr>
        <w:spacing w:line="480" w:lineRule="auto"/>
        <w:ind w:right="237"/>
        <w:rPr>
          <w:color w:val="000000" w:themeColor="text1"/>
          <w:lang w:val="en-US"/>
        </w:rPr>
      </w:pPr>
      <w:r>
        <w:rPr>
          <w:color w:val="000000" w:themeColor="text1"/>
          <w:lang w:val="en-US"/>
        </w:rPr>
        <w:t xml:space="preserve">The whole experience of investigating this type of offence was quite emotional, however it has brought more learning and a better understanding of how to </w:t>
      </w:r>
      <w:r w:rsidR="00EC2E60">
        <w:rPr>
          <w:color w:val="000000" w:themeColor="text1"/>
          <w:lang w:val="en-US"/>
        </w:rPr>
        <w:t xml:space="preserve">converse with victims who are going through such a traumatic time in their </w:t>
      </w:r>
      <w:r w:rsidR="001C19BA">
        <w:rPr>
          <w:color w:val="000000" w:themeColor="text1"/>
          <w:lang w:val="en-US"/>
        </w:rPr>
        <w:t>lives.</w:t>
      </w:r>
      <w:r w:rsidR="00EC2E60">
        <w:rPr>
          <w:color w:val="000000" w:themeColor="text1"/>
          <w:lang w:val="en-US"/>
        </w:rPr>
        <w:t xml:space="preserve"> </w:t>
      </w:r>
    </w:p>
    <w:p w14:paraId="331BEB7E" w14:textId="77777777" w:rsidR="00FB684F" w:rsidRPr="00665FC2" w:rsidRDefault="00FB684F" w:rsidP="002E6740">
      <w:pPr>
        <w:spacing w:line="480" w:lineRule="auto"/>
        <w:ind w:right="237"/>
        <w:rPr>
          <w:color w:val="000000" w:themeColor="text1"/>
          <w:lang w:val="en-US"/>
        </w:rPr>
      </w:pPr>
    </w:p>
    <w:p w14:paraId="14B776C6" w14:textId="3413EBBC" w:rsidR="002E6740" w:rsidRPr="00665FC2" w:rsidRDefault="00EE0173" w:rsidP="002E6740">
      <w:pPr>
        <w:spacing w:line="480" w:lineRule="auto"/>
        <w:ind w:right="237"/>
        <w:rPr>
          <w:color w:val="000000" w:themeColor="text1"/>
          <w:lang w:val="en-US"/>
        </w:rPr>
      </w:pPr>
      <w:r w:rsidRPr="00665FC2">
        <w:rPr>
          <w:color w:val="000000" w:themeColor="text1"/>
          <w:lang w:val="en-US"/>
        </w:rPr>
        <w:t>(</w:t>
      </w:r>
      <w:r w:rsidR="002E6740" w:rsidRPr="00665FC2">
        <w:rPr>
          <w:color w:val="000000" w:themeColor="text1"/>
          <w:lang w:val="en-US"/>
        </w:rPr>
        <w:t xml:space="preserve">Word count </w:t>
      </w:r>
      <w:r w:rsidRPr="00665FC2">
        <w:rPr>
          <w:color w:val="000000" w:themeColor="text1"/>
          <w:lang w:val="en-US"/>
        </w:rPr>
        <w:t>21</w:t>
      </w:r>
      <w:r w:rsidR="00ED24A1">
        <w:rPr>
          <w:color w:val="000000" w:themeColor="text1"/>
          <w:lang w:val="en-US"/>
        </w:rPr>
        <w:t>84</w:t>
      </w:r>
      <w:r w:rsidRPr="00665FC2">
        <w:rPr>
          <w:color w:val="000000" w:themeColor="text1"/>
          <w:lang w:val="en-US"/>
        </w:rPr>
        <w:t>)</w:t>
      </w:r>
    </w:p>
    <w:p w14:paraId="5D54340A" w14:textId="77777777" w:rsidR="002E6740" w:rsidRPr="002E6740" w:rsidRDefault="002E6740" w:rsidP="002E6740">
      <w:pPr>
        <w:spacing w:line="480" w:lineRule="auto"/>
        <w:ind w:right="237"/>
        <w:rPr>
          <w:b/>
          <w:bCs/>
          <w:color w:val="000000" w:themeColor="text1"/>
          <w:lang w:val="en-US"/>
        </w:rPr>
      </w:pPr>
    </w:p>
    <w:p w14:paraId="49989C09" w14:textId="77777777" w:rsidR="009370AE" w:rsidRPr="00665FC2" w:rsidRDefault="009370AE" w:rsidP="002E6740">
      <w:pPr>
        <w:spacing w:line="480" w:lineRule="auto"/>
        <w:ind w:right="237"/>
        <w:rPr>
          <w:color w:val="000000" w:themeColor="text1"/>
        </w:rPr>
      </w:pPr>
    </w:p>
    <w:p w14:paraId="1ADEFAE5" w14:textId="382C9CE8" w:rsidR="0FF883D4" w:rsidRPr="00665FC2" w:rsidRDefault="5CE196A1" w:rsidP="5CE196A1">
      <w:r w:rsidRPr="00665FC2">
        <w:rPr>
          <w:rFonts w:eastAsia="Arial"/>
          <w:color w:val="000000" w:themeColor="text1"/>
        </w:rPr>
        <w:t xml:space="preserve">Authentication signature: </w:t>
      </w:r>
    </w:p>
    <w:p w14:paraId="3E37DF86" w14:textId="687D12EF" w:rsidR="0FF883D4" w:rsidRPr="00665FC2" w:rsidRDefault="5CE196A1" w:rsidP="5CE196A1">
      <w:r w:rsidRPr="00665FC2">
        <w:rPr>
          <w:rFonts w:eastAsia="Arial"/>
          <w:color w:val="000000" w:themeColor="text1"/>
        </w:rPr>
        <w:t xml:space="preserve"> </w:t>
      </w:r>
    </w:p>
    <w:p w14:paraId="543EE689" w14:textId="7FB2A7D1" w:rsidR="0FF883D4" w:rsidRPr="00665FC2" w:rsidRDefault="5CE196A1" w:rsidP="5CE196A1">
      <w:r w:rsidRPr="00665FC2">
        <w:rPr>
          <w:rFonts w:eastAsia="Arial"/>
          <w:color w:val="000000" w:themeColor="text1"/>
        </w:rPr>
        <w:t xml:space="preserve">Please sign to confirm that the work submitted is your own and has not been copied from another: </w:t>
      </w:r>
    </w:p>
    <w:p w14:paraId="09D0056A" w14:textId="12CDB5C7" w:rsidR="0FF883D4" w:rsidRPr="00665FC2" w:rsidRDefault="5CE196A1" w:rsidP="5CE196A1">
      <w:r w:rsidRPr="00665FC2">
        <w:rPr>
          <w:rFonts w:eastAsia="Arial"/>
          <w:color w:val="000000" w:themeColor="text1"/>
        </w:rPr>
        <w:t xml:space="preserve"> </w:t>
      </w:r>
    </w:p>
    <w:p w14:paraId="6CBAEEA0" w14:textId="2EFFD2FC" w:rsidR="0FF883D4" w:rsidRPr="00665FC2" w:rsidRDefault="5CE196A1" w:rsidP="5CE196A1">
      <w:r w:rsidRPr="00665FC2">
        <w:rPr>
          <w:rFonts w:eastAsia="Arial"/>
          <w:color w:val="000000" w:themeColor="text1"/>
        </w:rPr>
        <w:t xml:space="preserve">Signed: </w:t>
      </w:r>
      <w:r w:rsidR="008E5B85" w:rsidRPr="00665FC2">
        <w:rPr>
          <w:rFonts w:eastAsia="Arial"/>
          <w:color w:val="000000" w:themeColor="text1"/>
        </w:rPr>
        <w:t>sjgriffiths</w:t>
      </w:r>
    </w:p>
    <w:p w14:paraId="563192E7" w14:textId="7A83C86F" w:rsidR="0FF883D4" w:rsidRPr="00665FC2" w:rsidRDefault="5CE196A1" w:rsidP="5CE196A1">
      <w:r w:rsidRPr="00665FC2">
        <w:rPr>
          <w:rFonts w:eastAsia="Arial"/>
          <w:color w:val="000000" w:themeColor="text1"/>
        </w:rPr>
        <w:t xml:space="preserve"> </w:t>
      </w:r>
    </w:p>
    <w:p w14:paraId="482B2B3A" w14:textId="3220C908" w:rsidR="0FF883D4" w:rsidRPr="00665FC2" w:rsidRDefault="5CE196A1" w:rsidP="009A5D98">
      <w:pPr>
        <w:rPr>
          <w:lang w:eastAsia="zh-TW"/>
        </w:rPr>
        <w:sectPr w:rsidR="0FF883D4" w:rsidRPr="00665FC2"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00665FC2">
        <w:rPr>
          <w:rFonts w:eastAsia="Arial"/>
          <w:color w:val="000000" w:themeColor="text1"/>
        </w:rPr>
        <w:t>Date:</w:t>
      </w:r>
      <w:r w:rsidR="00665FC2">
        <w:rPr>
          <w:lang w:eastAsia="zh-TW"/>
        </w:rPr>
        <w:t>27</w:t>
      </w:r>
      <w:r w:rsidR="009A5D98" w:rsidRPr="00665FC2">
        <w:rPr>
          <w:lang w:eastAsia="zh-TW"/>
        </w:rPr>
        <w:t>.10.2024</w:t>
      </w:r>
    </w:p>
    <w:p w14:paraId="2B4DA333" w14:textId="77777777" w:rsidR="004923DA" w:rsidRPr="008E5B85" w:rsidRDefault="004923DA" w:rsidP="00340E9A">
      <w:pPr>
        <w:keepNext/>
        <w:spacing w:before="240" w:after="60"/>
        <w:ind w:right="237"/>
        <w:jc w:val="both"/>
        <w:rPr>
          <w:b/>
        </w:rPr>
      </w:pPr>
      <w:r w:rsidRPr="008E5B85">
        <w:rPr>
          <w:b/>
        </w:rPr>
        <w:lastRenderedPageBreak/>
        <w:t>Bibliography</w:t>
      </w:r>
    </w:p>
    <w:p w14:paraId="0AB807FE" w14:textId="1EAEB4A4" w:rsidR="1E8636EB" w:rsidRPr="008E5B85" w:rsidRDefault="000F7ECD" w:rsidP="00EA28F1">
      <w:pPr>
        <w:keepNext/>
        <w:spacing w:before="240" w:after="60"/>
        <w:ind w:right="237"/>
        <w:jc w:val="both"/>
      </w:pPr>
      <w:r w:rsidRPr="008E5B85">
        <w:t xml:space="preserve">The bibliography should only include sources referenced within the </w:t>
      </w:r>
      <w:r w:rsidR="00F139CF" w:rsidRPr="008E5B85">
        <w:t>workbook</w:t>
      </w:r>
      <w:r w:rsidRPr="008E5B85">
        <w:t xml:space="preserve"> using the Harvard referencing system. </w:t>
      </w:r>
      <w:r w:rsidR="004923DA" w:rsidRPr="008E5B85">
        <w:t>Information about referencing in written assignments and how to avoid plagiarism can be found on Moodle</w:t>
      </w:r>
      <w:r w:rsidR="00C27C95" w:rsidRPr="008E5B85">
        <w:t>.</w:t>
      </w:r>
      <w:r w:rsidR="00147DE3" w:rsidRPr="008E5B85">
        <w:t xml:space="preserve"> It is important that you are aware of the importance of ensuring that the work submitted is your original work</w:t>
      </w:r>
      <w:r w:rsidR="00EA28F1" w:rsidRPr="008E5B85">
        <w:t xml:space="preserve">. </w:t>
      </w:r>
    </w:p>
    <w:p w14:paraId="0E14A662" w14:textId="77777777" w:rsidR="008E5B85" w:rsidRPr="008E5B85" w:rsidRDefault="008E5B85" w:rsidP="008E5B85">
      <w:pPr>
        <w:keepNext/>
        <w:spacing w:before="240" w:after="60"/>
        <w:ind w:right="237"/>
        <w:jc w:val="both"/>
      </w:pPr>
      <w:r w:rsidRPr="008E5B85">
        <w:t>Cambridge Dictionary (2019). </w:t>
      </w:r>
      <w:r w:rsidRPr="008E5B85">
        <w:rPr>
          <w:i/>
          <w:iCs/>
        </w:rPr>
        <w:t>VULNERABLE | meaning in the Cambridge English Dictionary</w:t>
      </w:r>
      <w:r w:rsidRPr="008E5B85">
        <w:t xml:space="preserve">. [online] Cambridge.org. Available at: </w:t>
      </w:r>
      <w:hyperlink r:id="rId21" w:history="1">
        <w:r w:rsidRPr="008E5B85">
          <w:rPr>
            <w:rStyle w:val="Hyperlink"/>
          </w:rPr>
          <w:t>https://dictionary.cambridge.org/dictionary/english/vulnerable</w:t>
        </w:r>
      </w:hyperlink>
      <w:r w:rsidRPr="008E5B85">
        <w:t>. 12.09.2024</w:t>
      </w:r>
    </w:p>
    <w:p w14:paraId="2BB85B18" w14:textId="77777777" w:rsidR="008E5B85" w:rsidRPr="008E5B85" w:rsidRDefault="008E5B85" w:rsidP="008E5B85">
      <w:pPr>
        <w:keepNext/>
        <w:spacing w:before="240" w:after="60"/>
        <w:ind w:right="237"/>
        <w:jc w:val="both"/>
        <w:rPr>
          <w:lang w:val="en-US"/>
        </w:rPr>
      </w:pPr>
      <w:r w:rsidRPr="008E5B85">
        <w:rPr>
          <w:lang w:val="en-US"/>
        </w:rPr>
        <w:t xml:space="preserve">College of Policing (2013). Charging and Case Preparation. [online] College of Policing. Available at: </w:t>
      </w:r>
      <w:hyperlink r:id="rId22" w:history="1">
        <w:r w:rsidRPr="008E5B85">
          <w:rPr>
            <w:rStyle w:val="Hyperlink"/>
            <w:lang w:val="en-US"/>
          </w:rPr>
          <w:t>https://www.college.police.uk/app/prosecution-and-case-management/charging-and-case-preparation</w:t>
        </w:r>
      </w:hyperlink>
      <w:r w:rsidRPr="008E5B85">
        <w:rPr>
          <w:lang w:val="en-US"/>
        </w:rPr>
        <w:t>.</w:t>
      </w:r>
    </w:p>
    <w:p w14:paraId="5A8B732C" w14:textId="77777777" w:rsidR="008E5B85" w:rsidRDefault="008E5B85" w:rsidP="008E5B85">
      <w:pPr>
        <w:keepNext/>
        <w:spacing w:before="240" w:after="60"/>
        <w:ind w:right="237"/>
        <w:jc w:val="both"/>
        <w:rPr>
          <w:rStyle w:val="Hyperlink"/>
          <w:lang w:val="en-US"/>
        </w:rPr>
      </w:pPr>
      <w:r w:rsidRPr="008E5B85">
        <w:rPr>
          <w:lang w:val="en-US"/>
        </w:rPr>
        <w:t xml:space="preserve">College of Policing (2024) “Investigation Process” [online] available at: </w:t>
      </w:r>
      <w:hyperlink r:id="rId23" w:history="1">
        <w:r w:rsidRPr="008E5B85">
          <w:rPr>
            <w:rStyle w:val="Hyperlink"/>
            <w:lang w:val="en-US"/>
          </w:rPr>
          <w:t>https://www.college.police.uk/app/investigation/investigation-process 11.07.2024</w:t>
        </w:r>
      </w:hyperlink>
    </w:p>
    <w:p w14:paraId="64ADE8BE" w14:textId="773C8027" w:rsidR="00151156" w:rsidRPr="00C77732" w:rsidRDefault="00151156" w:rsidP="008E5B85">
      <w:pPr>
        <w:keepNext/>
        <w:spacing w:before="240" w:after="60"/>
        <w:ind w:right="237"/>
        <w:jc w:val="both"/>
        <w:rPr>
          <w:color w:val="auto"/>
          <w:lang w:val="en-US"/>
        </w:rPr>
      </w:pPr>
      <w:r w:rsidRPr="00C77732">
        <w:rPr>
          <w:rStyle w:val="Hyperlink"/>
          <w:color w:val="auto"/>
          <w:u w:val="none"/>
          <w:lang w:val="en-US"/>
        </w:rPr>
        <w:t>College of policing</w:t>
      </w:r>
      <w:r w:rsidR="00107B1F">
        <w:rPr>
          <w:rStyle w:val="Hyperlink"/>
          <w:color w:val="auto"/>
          <w:u w:val="none"/>
          <w:lang w:val="en-US"/>
        </w:rPr>
        <w:t xml:space="preserve"> </w:t>
      </w:r>
      <w:r w:rsidR="0098496E">
        <w:rPr>
          <w:rStyle w:val="Hyperlink"/>
          <w:color w:val="auto"/>
          <w:u w:val="none"/>
          <w:lang w:val="en-US"/>
        </w:rPr>
        <w:t>(2020)</w:t>
      </w:r>
      <w:r w:rsidRPr="00C77732">
        <w:rPr>
          <w:rStyle w:val="Hyperlink"/>
          <w:color w:val="auto"/>
          <w:u w:val="none"/>
          <w:lang w:val="en-US"/>
        </w:rPr>
        <w:t xml:space="preserve"> </w:t>
      </w:r>
      <w:r w:rsidR="00C77732" w:rsidRPr="00C77732">
        <w:rPr>
          <w:rStyle w:val="Hyperlink"/>
          <w:color w:val="auto"/>
          <w:u w:val="none"/>
          <w:lang w:val="en-US"/>
        </w:rPr>
        <w:t>“Recognizing and responding to vulnerability related risks”</w:t>
      </w:r>
      <w:r w:rsidR="00C77732">
        <w:rPr>
          <w:rStyle w:val="Hyperlink"/>
          <w:color w:val="auto"/>
          <w:u w:val="none"/>
          <w:lang w:val="en-US"/>
        </w:rPr>
        <w:t xml:space="preserve"> </w:t>
      </w:r>
      <w:r w:rsidR="003B495F">
        <w:rPr>
          <w:rStyle w:val="Hyperlink"/>
          <w:color w:val="auto"/>
          <w:u w:val="none"/>
          <w:lang w:val="en-US"/>
        </w:rPr>
        <w:t xml:space="preserve">[Online] available at </w:t>
      </w:r>
      <w:hyperlink r:id="rId24" w:anchor=":~:text=2%20The%20College%20of%20Policing%20has%20adopted%20the,protect%20themselves%20or%20others%20from%20harm%20or%20exploitation.%E2%80%99" w:history="1">
        <w:r w:rsidR="003B495F" w:rsidRPr="003B495F">
          <w:rPr>
            <w:color w:val="0000FF"/>
            <w:u w:val="single"/>
          </w:rPr>
          <w:t>https://assets.college.police.uk/s3fs-public/Recognising-responding-vulnerability-related-risks-guidelines.pdf</w:t>
        </w:r>
      </w:hyperlink>
      <w:r w:rsidR="003B495F">
        <w:t xml:space="preserve"> accessed on 27th October 2024</w:t>
      </w:r>
    </w:p>
    <w:p w14:paraId="32CE3574" w14:textId="77777777" w:rsidR="008E5B85" w:rsidRPr="008E5B85" w:rsidRDefault="008E5B85" w:rsidP="008E5B85">
      <w:pPr>
        <w:keepNext/>
        <w:spacing w:before="240" w:after="60"/>
        <w:ind w:right="237"/>
        <w:jc w:val="both"/>
        <w:rPr>
          <w:u w:val="single"/>
          <w:lang w:val="en-US"/>
        </w:rPr>
      </w:pPr>
      <w:r w:rsidRPr="008E5B85">
        <w:t xml:space="preserve">‌ </w:t>
      </w:r>
      <w:r w:rsidRPr="008E5B85">
        <w:rPr>
          <w:lang w:val="en-US"/>
        </w:rPr>
        <w:t>College of Policing (2022). </w:t>
      </w:r>
      <w:r w:rsidRPr="008E5B85">
        <w:rPr>
          <w:i/>
          <w:iCs/>
          <w:lang w:val="en-US"/>
        </w:rPr>
        <w:t>Investigative interviewing</w:t>
      </w:r>
      <w:r w:rsidRPr="008E5B85">
        <w:rPr>
          <w:lang w:val="en-US"/>
        </w:rPr>
        <w:t xml:space="preserve">. [online] College of Policing. Available at: </w:t>
      </w:r>
      <w:hyperlink r:id="rId25" w:history="1">
        <w:r w:rsidRPr="008E5B85">
          <w:rPr>
            <w:rStyle w:val="Hyperlink"/>
            <w:lang w:val="en-US"/>
          </w:rPr>
          <w:t>https://www.college.police.uk/app/investigation/investigative-interviewing/investigative-interviewing</w:t>
        </w:r>
      </w:hyperlink>
      <w:r w:rsidRPr="008E5B85">
        <w:rPr>
          <w:lang w:val="en-US"/>
        </w:rPr>
        <w:t xml:space="preserve">. </w:t>
      </w:r>
    </w:p>
    <w:p w14:paraId="2BE56E25" w14:textId="56D341A5" w:rsidR="008E5B85" w:rsidRPr="008E5B85" w:rsidRDefault="008E5B85" w:rsidP="008E5B85">
      <w:pPr>
        <w:keepNext/>
        <w:spacing w:before="240" w:after="60"/>
        <w:ind w:right="237"/>
        <w:jc w:val="both"/>
        <w:rPr>
          <w:lang w:val="en-US"/>
        </w:rPr>
      </w:pPr>
      <w:r w:rsidRPr="008E5B85">
        <w:t>‌</w:t>
      </w:r>
      <w:r w:rsidRPr="008E5B85">
        <w:rPr>
          <w:lang w:val="en-US"/>
        </w:rPr>
        <w:t>College of Policing (2015). </w:t>
      </w:r>
      <w:r w:rsidRPr="008E5B85">
        <w:rPr>
          <w:i/>
          <w:iCs/>
          <w:lang w:val="en-US"/>
        </w:rPr>
        <w:t>Victim Safety and Support</w:t>
      </w:r>
      <w:r w:rsidRPr="008E5B85">
        <w:rPr>
          <w:lang w:val="en-US"/>
        </w:rPr>
        <w:t xml:space="preserve">. [online] College of Policing. Available at: </w:t>
      </w:r>
      <w:hyperlink r:id="rId26" w:history="1">
        <w:r w:rsidRPr="008E5B85">
          <w:rPr>
            <w:rStyle w:val="Hyperlink"/>
            <w:lang w:val="en-US"/>
          </w:rPr>
          <w:t>https://www.college.police.uk/app/major-investigation-and-public-protection/domestic-abuse/victim-safety-and-support</w:t>
        </w:r>
      </w:hyperlink>
      <w:r w:rsidRPr="008E5B85">
        <w:rPr>
          <w:lang w:val="en-US"/>
        </w:rPr>
        <w:t xml:space="preserve">. Accessed </w:t>
      </w:r>
      <w:r w:rsidR="00490769" w:rsidRPr="008E5B85">
        <w:rPr>
          <w:lang w:val="en-US"/>
        </w:rPr>
        <w:t>05.10.2024.</w:t>
      </w:r>
    </w:p>
    <w:p w14:paraId="1BBF5477" w14:textId="77777777" w:rsidR="008E5B85" w:rsidRPr="008E5B85" w:rsidRDefault="008E5B85" w:rsidP="008E5B85">
      <w:pPr>
        <w:keepNext/>
        <w:spacing w:before="240" w:after="60"/>
        <w:ind w:right="237"/>
        <w:jc w:val="both"/>
        <w:rPr>
          <w:lang w:val="en-US"/>
        </w:rPr>
      </w:pPr>
      <w:r w:rsidRPr="008E5B85">
        <w:rPr>
          <w:lang w:val="en-US"/>
        </w:rPr>
        <w:t xml:space="preserve">Courts and Tribunals Judiciary (2023) “Chief Coroners Guidance No 45 Stillbirth, and Live Birth Following Termination of pregnancy [online] Available at </w:t>
      </w:r>
      <w:hyperlink r:id="rId27" w:history="1">
        <w:r w:rsidRPr="008E5B85">
          <w:rPr>
            <w:rStyle w:val="Hyperlink"/>
            <w:lang w:val="en-US"/>
          </w:rPr>
          <w:t>Chief Coroner’s Guidance No.45 Stillbirth, and Live Birth Following Termination of Pregnancy - Courts and Tribunals Judiciary</w:t>
        </w:r>
      </w:hyperlink>
      <w:r w:rsidRPr="008E5B85">
        <w:rPr>
          <w:lang w:val="en-US"/>
        </w:rPr>
        <w:t xml:space="preserve"> 11.07.2024</w:t>
      </w:r>
    </w:p>
    <w:p w14:paraId="1618169A" w14:textId="77777777" w:rsidR="008E5B85" w:rsidRPr="008E5B85" w:rsidRDefault="008E5B85" w:rsidP="008E5B85">
      <w:pPr>
        <w:keepNext/>
        <w:spacing w:before="240" w:after="60"/>
        <w:ind w:right="237"/>
        <w:jc w:val="both"/>
        <w:rPr>
          <w:lang w:val="en-US"/>
        </w:rPr>
      </w:pPr>
      <w:r w:rsidRPr="008E5B85">
        <w:rPr>
          <w:lang w:val="en-US"/>
        </w:rPr>
        <w:t xml:space="preserve">CPS (2021) “Bad Character Evidence” [online] available at: </w:t>
      </w:r>
      <w:hyperlink r:id="rId28" w:history="1">
        <w:r w:rsidRPr="008E5B85">
          <w:rPr>
            <w:rStyle w:val="Hyperlink"/>
            <w:lang w:val="en-US"/>
          </w:rPr>
          <w:t>Bad Character Evidence | The Crown Prosecution Service (cps.gov.uk)</w:t>
        </w:r>
      </w:hyperlink>
      <w:r w:rsidRPr="008E5B85">
        <w:rPr>
          <w:lang w:val="en-US"/>
        </w:rPr>
        <w:t xml:space="preserve"> 11.07.2024</w:t>
      </w:r>
    </w:p>
    <w:p w14:paraId="3527BC5B" w14:textId="77777777" w:rsidR="008E5B85" w:rsidRPr="008E5B85" w:rsidRDefault="008E5B85" w:rsidP="008E5B85">
      <w:pPr>
        <w:keepNext/>
        <w:spacing w:before="240" w:after="60"/>
        <w:ind w:right="237"/>
        <w:jc w:val="both"/>
        <w:rPr>
          <w:lang w:val="en-US"/>
        </w:rPr>
      </w:pPr>
      <w:r w:rsidRPr="008E5B85">
        <w:rPr>
          <w:lang w:val="en-US"/>
        </w:rPr>
        <w:t xml:space="preserve">CPS (2022) “Disclosure of Previous Convictions Of Prosecution witness” [online] available at: </w:t>
      </w:r>
      <w:hyperlink r:id="rId29" w:history="1">
        <w:r w:rsidRPr="008E5B85">
          <w:rPr>
            <w:rStyle w:val="Hyperlink"/>
            <w:lang w:val="en-US"/>
          </w:rPr>
          <w:t>https://www.cps.gov.uk/legal-guidance/disclosure-previous-convictions-prosecution-witnesses</w:t>
        </w:r>
      </w:hyperlink>
      <w:r w:rsidRPr="008E5B85">
        <w:rPr>
          <w:lang w:val="en-US"/>
        </w:rPr>
        <w:t xml:space="preserve"> 11.07.2024</w:t>
      </w:r>
    </w:p>
    <w:p w14:paraId="5071C18E" w14:textId="77777777" w:rsidR="008E5B85" w:rsidRPr="008E5B85" w:rsidRDefault="008E5B85" w:rsidP="008E5B85">
      <w:pPr>
        <w:keepNext/>
        <w:spacing w:before="240" w:after="60"/>
        <w:ind w:right="237"/>
        <w:jc w:val="both"/>
      </w:pPr>
      <w:r w:rsidRPr="008E5B85">
        <w:t>Cps.gov.uk. (2022). </w:t>
      </w:r>
      <w:r w:rsidRPr="008E5B85">
        <w:rPr>
          <w:i/>
          <w:iCs/>
        </w:rPr>
        <w:t>Domestic Abuse | The Crown Prosecution Service</w:t>
      </w:r>
      <w:r w:rsidRPr="008E5B85">
        <w:t>. [online] Available at: https://www.cps.gov.uk/legalguidance/domesticbuse#:~:text=Domestic%20Abuse%20definition.%20The%20DA%20Act%20aims%20to%20raise%20awarenessv [Accessed 29 Sep. 2024].</w:t>
      </w:r>
    </w:p>
    <w:p w14:paraId="371B3DE7" w14:textId="77777777" w:rsidR="008E5B85" w:rsidRPr="008E5B85" w:rsidRDefault="008E5B85" w:rsidP="008E5B85">
      <w:pPr>
        <w:keepNext/>
        <w:spacing w:before="240" w:after="60"/>
        <w:ind w:right="237"/>
        <w:jc w:val="both"/>
        <w:rPr>
          <w:lang w:val="en-US"/>
        </w:rPr>
      </w:pPr>
      <w:r w:rsidRPr="008E5B85">
        <w:rPr>
          <w:lang w:val="en-US"/>
        </w:rPr>
        <w:t xml:space="preserve">CPS (2024) “Homicide: Murder, Manslaughter, Infanticide, and Causing or allowing the death or serious injury of a child vulnerable Adult” [online] available at: </w:t>
      </w:r>
      <w:hyperlink r:id="rId30" w:history="1">
        <w:r w:rsidRPr="008E5B85">
          <w:rPr>
            <w:rStyle w:val="Hyperlink"/>
            <w:lang w:val="en-US"/>
          </w:rPr>
          <w:t>Homicide: Murder, manslaughter, infanticide and causing or allowing the death or serious injury of a child or vulnerable adult | The Crown Prosecution Service (cps.gov.uk)</w:t>
        </w:r>
      </w:hyperlink>
      <w:r w:rsidRPr="008E5B85">
        <w:rPr>
          <w:lang w:val="en-US"/>
        </w:rPr>
        <w:t xml:space="preserve"> 11.07.2024</w:t>
      </w:r>
    </w:p>
    <w:p w14:paraId="2B228E2D" w14:textId="77777777" w:rsidR="008E5B85" w:rsidRPr="008E5B85" w:rsidRDefault="008E5B85" w:rsidP="008E5B85">
      <w:pPr>
        <w:keepNext/>
        <w:spacing w:before="240" w:after="60"/>
        <w:ind w:right="237"/>
        <w:jc w:val="both"/>
        <w:rPr>
          <w:lang w:val="en-US"/>
        </w:rPr>
      </w:pPr>
      <w:bookmarkStart w:id="1" w:name="_Hlk171604785"/>
      <w:r w:rsidRPr="008E5B85">
        <w:rPr>
          <w:lang w:val="en-US"/>
        </w:rPr>
        <w:t xml:space="preserve">CPS (2022) </w:t>
      </w:r>
      <w:bookmarkEnd w:id="1"/>
      <w:r w:rsidRPr="008E5B85">
        <w:rPr>
          <w:lang w:val="en-US"/>
        </w:rPr>
        <w:t>“ “Offences against the Person, incorporating the charging standard” [online] available at :</w:t>
      </w:r>
      <w:hyperlink r:id="rId31" w:history="1">
        <w:r w:rsidRPr="008E5B85">
          <w:rPr>
            <w:rStyle w:val="Hyperlink"/>
            <w:lang w:val="en-US"/>
          </w:rPr>
          <w:t>Offences against the Person, incorporating the Charging Standard | The Crown Prosecution Service (cps.gov.uk)</w:t>
        </w:r>
      </w:hyperlink>
      <w:r w:rsidRPr="008E5B85">
        <w:rPr>
          <w:lang w:val="en-US"/>
        </w:rPr>
        <w:t xml:space="preserve"> 11.07.2024 </w:t>
      </w:r>
    </w:p>
    <w:p w14:paraId="67B52438" w14:textId="02768497" w:rsidR="008E5B85" w:rsidRPr="008E5B85" w:rsidRDefault="008E5B85" w:rsidP="008E5B85">
      <w:pPr>
        <w:keepNext/>
        <w:spacing w:before="240" w:after="60"/>
        <w:ind w:right="237"/>
        <w:jc w:val="both"/>
        <w:rPr>
          <w:lang w:val="en-US"/>
        </w:rPr>
      </w:pPr>
      <w:r w:rsidRPr="008E5B85">
        <w:rPr>
          <w:lang w:val="en-US"/>
        </w:rPr>
        <w:t xml:space="preserve">Domestic Violence Disclosure Scheme ‘Clare’s Law’ What is it and how does it </w:t>
      </w:r>
      <w:r w:rsidR="00490769" w:rsidRPr="008E5B85">
        <w:rPr>
          <w:lang w:val="en-US"/>
        </w:rPr>
        <w:t>work?</w:t>
      </w:r>
      <w:r w:rsidRPr="008E5B85">
        <w:rPr>
          <w:lang w:val="en-US"/>
        </w:rPr>
        <w:t xml:space="preserve"> (n.d.). </w:t>
      </w:r>
      <w:r w:rsidR="001213C2" w:rsidRPr="008E5B85">
        <w:rPr>
          <w:lang w:val="en-US"/>
        </w:rPr>
        <w:t>Available at</w:t>
      </w:r>
      <w:r w:rsidR="00490769" w:rsidRPr="008E5B85">
        <w:rPr>
          <w:lang w:val="en-US"/>
        </w:rPr>
        <w:t xml:space="preserve">: </w:t>
      </w:r>
      <w:r w:rsidR="00490769" w:rsidRPr="008E5B85">
        <w:rPr>
          <w:lang w:val="en-US"/>
        </w:rPr>
        <w:lastRenderedPageBreak/>
        <w:t>https://assets.publishing.service.gov.uk/government/uploads/system/uploads/attachment_data/file/1179025/DVDSguid_claresLaw_V7-_14-08-23_.pdf</w:t>
      </w:r>
      <w:r w:rsidRPr="008E5B85">
        <w:rPr>
          <w:lang w:val="en-US"/>
        </w:rPr>
        <w:t xml:space="preserve">. Accessed </w:t>
      </w:r>
      <w:r w:rsidR="00490769" w:rsidRPr="008E5B85">
        <w:rPr>
          <w:lang w:val="en-US"/>
        </w:rPr>
        <w:t>05.10.2024.</w:t>
      </w:r>
      <w:r w:rsidRPr="008E5B85">
        <w:rPr>
          <w:lang w:val="en-US"/>
        </w:rPr>
        <w:t xml:space="preserve"> </w:t>
      </w:r>
    </w:p>
    <w:p w14:paraId="2B3B6A50" w14:textId="6692A826" w:rsidR="008E5B85" w:rsidRPr="008E5B85" w:rsidRDefault="008E5B85" w:rsidP="008E5B85">
      <w:pPr>
        <w:keepNext/>
        <w:spacing w:before="240" w:after="60"/>
        <w:ind w:right="237"/>
        <w:jc w:val="both"/>
        <w:rPr>
          <w:lang w:val="en-US"/>
        </w:rPr>
      </w:pPr>
      <w:bookmarkStart w:id="2" w:name="_Hlk171600074"/>
      <w:r w:rsidRPr="008E5B85">
        <w:rPr>
          <w:lang w:val="en-US"/>
        </w:rPr>
        <w:t xml:space="preserve">GOV (2005) </w:t>
      </w:r>
      <w:bookmarkEnd w:id="2"/>
      <w:r w:rsidRPr="008E5B85">
        <w:rPr>
          <w:lang w:val="en-US"/>
        </w:rPr>
        <w:t xml:space="preserve">“The Codes of Practice for </w:t>
      </w:r>
      <w:r w:rsidR="00490769" w:rsidRPr="008E5B85">
        <w:rPr>
          <w:lang w:val="en-US"/>
        </w:rPr>
        <w:t>Victims of</w:t>
      </w:r>
      <w:r w:rsidRPr="008E5B85">
        <w:rPr>
          <w:lang w:val="en-US"/>
        </w:rPr>
        <w:t xml:space="preserve"> Crime in England and Wales and Supporting Public Information Materials “[online] available </w:t>
      </w:r>
      <w:r w:rsidR="001213C2" w:rsidRPr="008E5B85">
        <w:rPr>
          <w:lang w:val="en-US"/>
        </w:rPr>
        <w:t>at:</w:t>
      </w:r>
      <w:r w:rsidRPr="008E5B85">
        <w:rPr>
          <w:lang w:val="en-US"/>
        </w:rPr>
        <w:t xml:space="preserve"> </w:t>
      </w:r>
      <w:hyperlink w:history="1">
        <w:r w:rsidRPr="008E5B85">
          <w:rPr>
            <w:rStyle w:val="Hyperlink"/>
            <w:lang w:val="en-US"/>
          </w:rPr>
          <w:t>The Code of Practice for Victims of Crime in England and Wales and supporting public information materials - GOV.UK (www.gov.uk)</w:t>
        </w:r>
      </w:hyperlink>
      <w:r w:rsidRPr="008E5B85">
        <w:rPr>
          <w:lang w:val="en-US"/>
        </w:rPr>
        <w:t xml:space="preserve"> </w:t>
      </w:r>
      <w:r w:rsidR="001213C2" w:rsidRPr="008E5B85">
        <w:rPr>
          <w:lang w:val="en-US"/>
        </w:rPr>
        <w:t>11.07.2024.</w:t>
      </w:r>
    </w:p>
    <w:p w14:paraId="216A3D1B" w14:textId="77777777" w:rsidR="008E5B85" w:rsidRPr="008E5B85" w:rsidRDefault="008E5B85" w:rsidP="008E5B85">
      <w:pPr>
        <w:keepNext/>
        <w:spacing w:before="240" w:after="60"/>
        <w:ind w:right="237"/>
        <w:jc w:val="both"/>
        <w:rPr>
          <w:lang w:val="en-US"/>
        </w:rPr>
      </w:pPr>
      <w:r w:rsidRPr="008E5B85">
        <w:rPr>
          <w:lang w:val="en-US"/>
        </w:rPr>
        <w:t xml:space="preserve">GOV  (2011) </w:t>
      </w:r>
      <w:bookmarkStart w:id="3" w:name="_Hlk171603292"/>
      <w:r w:rsidRPr="008E5B85">
        <w:rPr>
          <w:lang w:val="en-US"/>
        </w:rPr>
        <w:t>“Infant Life (preservation) Act 1929</w:t>
      </w:r>
      <w:bookmarkEnd w:id="3"/>
      <w:r w:rsidRPr="008E5B85">
        <w:rPr>
          <w:lang w:val="en-US"/>
        </w:rPr>
        <w:t xml:space="preserve">” [online] available at:  </w:t>
      </w:r>
      <w:hyperlink r:id="rId32" w:history="1">
        <w:r w:rsidRPr="008E5B85">
          <w:rPr>
            <w:rStyle w:val="Hyperlink"/>
            <w:lang w:val="en-US"/>
          </w:rPr>
          <w:t>Infant Life (Preservation) Act 1929 (legislation.gov.uk )</w:t>
        </w:r>
      </w:hyperlink>
      <w:r w:rsidRPr="008E5B85">
        <w:rPr>
          <w:u w:val="single"/>
          <w:lang w:val="en-US"/>
        </w:rPr>
        <w:t xml:space="preserve">    11.07.2024</w:t>
      </w:r>
    </w:p>
    <w:p w14:paraId="03B6F793" w14:textId="6F9BBFF7" w:rsidR="008E5B85" w:rsidRPr="008E5B85" w:rsidRDefault="008E5B85" w:rsidP="008E5B85">
      <w:pPr>
        <w:keepNext/>
        <w:spacing w:before="240" w:after="60"/>
        <w:ind w:right="237"/>
        <w:jc w:val="both"/>
        <w:rPr>
          <w:lang w:val="en-US"/>
        </w:rPr>
      </w:pPr>
      <w:r w:rsidRPr="008E5B85">
        <w:t>‌</w:t>
      </w:r>
      <w:r w:rsidRPr="008E5B85">
        <w:rPr>
          <w:lang w:val="en-US"/>
        </w:rPr>
        <w:t>His Majesty’s Inspectorate of Constabulary and Fire &amp; Rescue Services. (n.d.). </w:t>
      </w:r>
      <w:r w:rsidRPr="008E5B85">
        <w:rPr>
          <w:i/>
          <w:iCs/>
          <w:lang w:val="en-US"/>
        </w:rPr>
        <w:t>Building successful domestic abuse prosecutions without the victim’s support is possible but challenging for police and prosecutors</w:t>
      </w:r>
      <w:r w:rsidRPr="008E5B85">
        <w:rPr>
          <w:lang w:val="en-US"/>
        </w:rPr>
        <w:t xml:space="preserve">. [online] Available at: </w:t>
      </w:r>
      <w:hyperlink r:id="rId33" w:history="1">
        <w:r w:rsidRPr="008E5B85">
          <w:rPr>
            <w:rStyle w:val="Hyperlink"/>
            <w:lang w:val="en-US"/>
          </w:rPr>
          <w:t>https://hmicfrs.justiceinspectorates.gov.uk/news/news-feed/evidence-led-domestic-abuse-prosecutions/</w:t>
        </w:r>
      </w:hyperlink>
      <w:r w:rsidRPr="008E5B85">
        <w:rPr>
          <w:lang w:val="en-US"/>
        </w:rPr>
        <w:t xml:space="preserve">. Accessed </w:t>
      </w:r>
      <w:r w:rsidR="00490769" w:rsidRPr="008E5B85">
        <w:rPr>
          <w:lang w:val="en-US"/>
        </w:rPr>
        <w:t>05.10.2024.</w:t>
      </w:r>
    </w:p>
    <w:p w14:paraId="1D446FD0" w14:textId="77777777" w:rsidR="008E5B85" w:rsidRPr="008E5B85" w:rsidRDefault="008E5B85" w:rsidP="008E5B85">
      <w:pPr>
        <w:keepNext/>
        <w:spacing w:before="240" w:after="60"/>
        <w:ind w:right="237"/>
        <w:jc w:val="both"/>
        <w:rPr>
          <w:lang w:val="en-US"/>
        </w:rPr>
      </w:pPr>
      <w:bookmarkStart w:id="4" w:name="_Hlk171600038"/>
      <w:r w:rsidRPr="008E5B85">
        <w:rPr>
          <w:lang w:val="en-US"/>
        </w:rPr>
        <w:t xml:space="preserve">HMICFRS (2024) </w:t>
      </w:r>
      <w:bookmarkEnd w:id="4"/>
      <w:r w:rsidRPr="008E5B85">
        <w:rPr>
          <w:lang w:val="en-US"/>
        </w:rPr>
        <w:t>“Public Protection Notice PPN” [online] available at:</w:t>
      </w:r>
      <w:hyperlink r:id="rId34" w:history="1">
        <w:r w:rsidRPr="008E5B85">
          <w:rPr>
            <w:rStyle w:val="Hyperlink"/>
            <w:lang w:val="en-US"/>
          </w:rPr>
          <w:t>Public protection notice (PPN) - His Majesty’s Inspectorate of Constabulary and Fire &amp; Rescue Services (justiceinspectorates.gov.uk)</w:t>
        </w:r>
      </w:hyperlink>
      <w:r w:rsidRPr="008E5B85">
        <w:rPr>
          <w:lang w:val="en-US"/>
        </w:rPr>
        <w:t xml:space="preserve"> 11.07.2024</w:t>
      </w:r>
    </w:p>
    <w:p w14:paraId="658234E2" w14:textId="78789591" w:rsidR="008E5B85" w:rsidRPr="008E5B85" w:rsidRDefault="008E5B85" w:rsidP="008E5B85">
      <w:pPr>
        <w:keepNext/>
        <w:spacing w:before="240" w:after="60"/>
        <w:ind w:right="237"/>
        <w:jc w:val="both"/>
        <w:rPr>
          <w:lang w:val="en-US"/>
        </w:rPr>
      </w:pPr>
      <w:r w:rsidRPr="008E5B85">
        <w:t>‌</w:t>
      </w:r>
      <w:r w:rsidRPr="008E5B85">
        <w:rPr>
          <w:lang w:val="en-US"/>
        </w:rPr>
        <w:t>Home Office (2023). </w:t>
      </w:r>
      <w:r w:rsidRPr="008E5B85">
        <w:rPr>
          <w:i/>
          <w:iCs/>
          <w:lang w:val="en-US"/>
        </w:rPr>
        <w:t>Code of Practice for the Police National Computer (PNC) and the Law Enforcement Data Service (LEDS) (accessible)</w:t>
      </w:r>
      <w:r w:rsidRPr="008E5B85">
        <w:rPr>
          <w:lang w:val="en-US"/>
        </w:rPr>
        <w:t xml:space="preserve">. [online] GOV.UK. Available at: </w:t>
      </w:r>
      <w:hyperlink r:id="rId35" w:history="1">
        <w:r w:rsidRPr="008E5B85">
          <w:rPr>
            <w:rStyle w:val="Hyperlink"/>
            <w:lang w:val="en-US"/>
          </w:rPr>
          <w:t>https://www.gov.uk/government/publications/code-of-practice-for-the-police-national-computer-and-the-law-enforcement-data-service/code-of-practice-for-the-police-national-computer-pnc-and-the-law-enforcement-data-service-leds-accessible</w:t>
        </w:r>
      </w:hyperlink>
      <w:r w:rsidRPr="008E5B85">
        <w:rPr>
          <w:lang w:val="en-US"/>
        </w:rPr>
        <w:t xml:space="preserve">. Accessed on </w:t>
      </w:r>
      <w:r w:rsidR="00490769" w:rsidRPr="008E5B85">
        <w:rPr>
          <w:lang w:val="en-US"/>
        </w:rPr>
        <w:t>29.09.2024.</w:t>
      </w:r>
    </w:p>
    <w:p w14:paraId="4F33B664" w14:textId="77777777" w:rsidR="008E5B85" w:rsidRDefault="008E5B85" w:rsidP="008E5B85">
      <w:pPr>
        <w:keepNext/>
        <w:spacing w:before="240" w:after="60"/>
        <w:ind w:right="237"/>
        <w:jc w:val="both"/>
        <w:rPr>
          <w:rStyle w:val="Hyperlink"/>
        </w:rPr>
      </w:pPr>
      <w:r w:rsidRPr="008E5B85">
        <w:t>Home Office (2023). </w:t>
      </w:r>
      <w:r w:rsidRPr="008E5B85">
        <w:rPr>
          <w:i/>
          <w:iCs/>
        </w:rPr>
        <w:t>Domestic Violence Disclosure Scheme (DVDS) Statutory Guidance</w:t>
      </w:r>
      <w:r w:rsidRPr="008E5B85">
        <w:t xml:space="preserve">. [online] Available at: </w:t>
      </w:r>
      <w:hyperlink r:id="rId36" w:history="1">
        <w:r w:rsidRPr="008E5B85">
          <w:rPr>
            <w:rStyle w:val="Hyperlink"/>
          </w:rPr>
          <w:t>https://assets.publishing.service.gov.uk/government/uploads/system/uploads/attachment_data/file/1162788/Domestic_Violence_Disclosure_Scheme.pdf. Accessed 05.10.2024</w:t>
        </w:r>
      </w:hyperlink>
    </w:p>
    <w:p w14:paraId="0308FEE1" w14:textId="77777777" w:rsidR="00D068EB" w:rsidRDefault="00D068EB" w:rsidP="008E5B85">
      <w:pPr>
        <w:keepNext/>
        <w:spacing w:before="240" w:after="60"/>
        <w:ind w:right="237"/>
        <w:jc w:val="both"/>
        <w:rPr>
          <w:rStyle w:val="Hyperlink"/>
        </w:rPr>
      </w:pPr>
    </w:p>
    <w:p w14:paraId="252F24CF" w14:textId="15282A01" w:rsidR="00D068EB" w:rsidRDefault="00D068EB" w:rsidP="00D068E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Home Office (2011). </w:t>
      </w:r>
      <w:r>
        <w:rPr>
          <w:rFonts w:ascii="Calibri" w:hAnsi="Calibri" w:cs="Calibri"/>
          <w:i/>
          <w:iCs/>
          <w:color w:val="000000"/>
          <w:sz w:val="27"/>
          <w:szCs w:val="27"/>
        </w:rPr>
        <w:t>Client name Report title -header portrait</w:t>
      </w:r>
      <w:r>
        <w:rPr>
          <w:rFonts w:ascii="Calibri" w:hAnsi="Calibri" w:cs="Calibri"/>
          <w:color w:val="000000"/>
          <w:sz w:val="27"/>
          <w:szCs w:val="27"/>
        </w:rPr>
        <w:t>. [online] Available at:</w:t>
      </w:r>
      <w:r>
        <w:rPr>
          <w:rFonts w:ascii="Calibri" w:hAnsi="Calibri" w:cs="Calibri"/>
          <w:color w:val="000000"/>
          <w:sz w:val="27"/>
          <w:szCs w:val="27"/>
        </w:rPr>
        <w:t>h</w:t>
      </w:r>
      <w:r>
        <w:rPr>
          <w:rFonts w:ascii="Calibri" w:hAnsi="Calibri" w:cs="Calibri"/>
          <w:color w:val="000000"/>
          <w:sz w:val="27"/>
          <w:szCs w:val="27"/>
        </w:rPr>
        <w:t>ttps://assets.publishing.service.gov.uk/government/uploads/system/uploads/attachment_data/file/116538/horr55-technical-annex.pdf.</w:t>
      </w:r>
      <w:r w:rsidR="00A96417">
        <w:rPr>
          <w:rFonts w:ascii="Calibri" w:hAnsi="Calibri" w:cs="Calibri"/>
          <w:color w:val="000000"/>
          <w:sz w:val="27"/>
          <w:szCs w:val="27"/>
        </w:rPr>
        <w:t xml:space="preserve"> accessed on 27.10.2024</w:t>
      </w:r>
    </w:p>
    <w:p w14:paraId="10C379B9" w14:textId="77777777" w:rsidR="00A96417" w:rsidRDefault="00A96417" w:rsidP="00D068EB">
      <w:pPr>
        <w:pStyle w:val="NormalWeb"/>
        <w:spacing w:before="0" w:beforeAutospacing="0" w:after="0" w:afterAutospacing="0" w:line="360" w:lineRule="atLeast"/>
        <w:rPr>
          <w:rFonts w:ascii="Calibri" w:hAnsi="Calibri" w:cs="Calibri"/>
          <w:color w:val="000000"/>
          <w:sz w:val="27"/>
          <w:szCs w:val="27"/>
        </w:rPr>
      </w:pPr>
    </w:p>
    <w:p w14:paraId="0DE8F093" w14:textId="41EA0BD2" w:rsidR="008E5B85" w:rsidRPr="008E5B85" w:rsidRDefault="00D068EB" w:rsidP="00D068EB">
      <w:pPr>
        <w:pStyle w:val="NormalWeb"/>
        <w:rPr>
          <w:lang w:val="en-US"/>
        </w:rPr>
      </w:pPr>
      <w:r>
        <w:rPr>
          <w:rFonts w:ascii="Calibri" w:hAnsi="Calibri" w:cs="Calibri"/>
          <w:color w:val="000000"/>
          <w:sz w:val="27"/>
          <w:szCs w:val="27"/>
        </w:rPr>
        <w:t>‌</w:t>
      </w:r>
      <w:r w:rsidR="008E5B85" w:rsidRPr="008E5B85">
        <w:rPr>
          <w:lang w:val="en-US"/>
        </w:rPr>
        <w:t xml:space="preserve">MINISTRY OF JUSTICE (2015) “Criminal Procedure and Investigation Act 1996 (Section 23 (1)) codes of practice [online] available at:  </w:t>
      </w:r>
      <w:hyperlink r:id="rId37" w:history="1">
        <w:r w:rsidR="008E5B85" w:rsidRPr="008E5B85">
          <w:rPr>
            <w:rStyle w:val="Hyperlink"/>
            <w:lang w:val="en-US"/>
          </w:rPr>
          <w:t>Criminal Procedure and Investigations Act 1996 (section 23(1)) Code of Practice (publishing.service.gov.uk)</w:t>
        </w:r>
      </w:hyperlink>
      <w:r w:rsidR="008E5B85" w:rsidRPr="008E5B85">
        <w:rPr>
          <w:lang w:val="en-US"/>
        </w:rPr>
        <w:t xml:space="preserve"> 11.07.2024</w:t>
      </w:r>
    </w:p>
    <w:p w14:paraId="3C61ED80" w14:textId="77777777" w:rsidR="008E5B85" w:rsidRPr="008E5B85" w:rsidRDefault="008E5B85" w:rsidP="008E5B85">
      <w:pPr>
        <w:keepNext/>
        <w:spacing w:before="240" w:after="60"/>
        <w:ind w:right="237"/>
        <w:jc w:val="both"/>
      </w:pPr>
      <w:r w:rsidRPr="008E5B85">
        <w:t>National Policing Improvement Agency (2010). </w:t>
      </w:r>
      <w:r w:rsidRPr="008E5B85">
        <w:rPr>
          <w:i/>
          <w:iCs/>
        </w:rPr>
        <w:t>Code of practice on the operation and use of the Police National Database</w:t>
      </w:r>
      <w:r w:rsidRPr="008E5B85">
        <w:t>. [online] GOV.UK. Availableat:https://www.gov.uk/government/publications/code-of-practice-on-the-operation-and-use-of-the-police-national-</w:t>
      </w:r>
      <w:r w:rsidRPr="008E5B85">
        <w:lastRenderedPageBreak/>
        <w:t>database#:~:text=This%20document%20contains%20the%20following%20information:%20Code%20of%20practice%20on [Accessed 29 Sep. 2024].</w:t>
      </w:r>
    </w:p>
    <w:p w14:paraId="13E126E3" w14:textId="77777777" w:rsidR="008E5B85" w:rsidRPr="008E5B85" w:rsidRDefault="008E5B85" w:rsidP="008E5B85">
      <w:pPr>
        <w:keepNext/>
        <w:spacing w:before="240" w:after="60"/>
        <w:ind w:right="237"/>
        <w:jc w:val="both"/>
        <w:rPr>
          <w:lang w:val="en-US"/>
        </w:rPr>
      </w:pPr>
      <w:r w:rsidRPr="008E5B85">
        <w:rPr>
          <w:lang w:val="en-US"/>
        </w:rPr>
        <w:t>NHS (2024) “Baby Loss Support” [online] available at :</w:t>
      </w:r>
      <w:hyperlink r:id="rId38" w:history="1">
        <w:r w:rsidRPr="008E5B85">
          <w:rPr>
            <w:rStyle w:val="Hyperlink"/>
            <w:lang w:val="en-US"/>
          </w:rPr>
          <w:t>Baby Loss Support - Cwm Taf Morgannwg University Health Board (nhs.wales)</w:t>
        </w:r>
      </w:hyperlink>
      <w:r w:rsidRPr="008E5B85">
        <w:rPr>
          <w:lang w:val="en-US"/>
        </w:rPr>
        <w:t xml:space="preserve"> 11.07.2024</w:t>
      </w:r>
    </w:p>
    <w:p w14:paraId="3F9D8EB5" w14:textId="77777777" w:rsidR="008E5B85" w:rsidRPr="008E5B85" w:rsidRDefault="008E5B85" w:rsidP="008E5B85">
      <w:pPr>
        <w:keepNext/>
        <w:spacing w:before="240" w:after="60"/>
        <w:ind w:right="237"/>
        <w:jc w:val="both"/>
        <w:rPr>
          <w:lang w:val="en-US"/>
        </w:rPr>
      </w:pPr>
      <w:r w:rsidRPr="008E5B85">
        <w:rPr>
          <w:lang w:val="en-US"/>
        </w:rPr>
        <w:t>Office for Health Improvement &amp; Disparities (2022). Working definition of trauma-informed practice. [online] GOV.uk. Available at: https://www.gov.uk/government/publications/working-definition-of-trauma-informed-practice/working-definition-of-trauma-informed-practice.</w:t>
      </w:r>
    </w:p>
    <w:p w14:paraId="1A789118" w14:textId="44006D57" w:rsidR="008E5B85" w:rsidRPr="008E5B85" w:rsidRDefault="008E5B85" w:rsidP="008E5B85">
      <w:pPr>
        <w:keepNext/>
        <w:spacing w:before="240" w:after="60"/>
        <w:ind w:right="237"/>
        <w:jc w:val="both"/>
        <w:rPr>
          <w:lang w:val="en-US"/>
        </w:rPr>
      </w:pPr>
      <w:bookmarkStart w:id="5" w:name="_Hlk178075647"/>
      <w:r w:rsidRPr="008E5B85">
        <w:rPr>
          <w:lang w:val="en-US"/>
        </w:rPr>
        <w:t xml:space="preserve">‌SafeLives. (2023). </w:t>
      </w:r>
      <w:r w:rsidR="001213C2" w:rsidRPr="008E5B85">
        <w:rPr>
          <w:lang w:val="en-US"/>
        </w:rPr>
        <w:t>Ten</w:t>
      </w:r>
      <w:r w:rsidRPr="008E5B85">
        <w:rPr>
          <w:lang w:val="en-US"/>
        </w:rPr>
        <w:t xml:space="preserve"> principles of an effective Marac. [online] Available at: </w:t>
      </w:r>
      <w:hyperlink r:id="rId39" w:history="1">
        <w:r w:rsidRPr="008E5B85">
          <w:rPr>
            <w:rStyle w:val="Hyperlink"/>
            <w:lang w:val="en-US"/>
          </w:rPr>
          <w:t>https://safelives.org.uk/resources-library/10-principles-of-an-effective-marac/</w:t>
        </w:r>
      </w:hyperlink>
      <w:r w:rsidRPr="008E5B85">
        <w:rPr>
          <w:lang w:val="en-US"/>
        </w:rPr>
        <w:t xml:space="preserve"> 24.09.2024</w:t>
      </w:r>
      <w:bookmarkEnd w:id="5"/>
    </w:p>
    <w:p w14:paraId="1E63094E" w14:textId="77777777" w:rsidR="008E5B85" w:rsidRPr="008E5B85" w:rsidRDefault="008E5B85" w:rsidP="008E5B85">
      <w:pPr>
        <w:keepNext/>
        <w:spacing w:before="240" w:after="60"/>
        <w:ind w:right="237"/>
        <w:jc w:val="both"/>
        <w:rPr>
          <w:lang w:val="en-US"/>
        </w:rPr>
      </w:pPr>
      <w:r w:rsidRPr="008E5B85">
        <w:rPr>
          <w:lang w:val="en-US"/>
        </w:rPr>
        <w:t>University of nottingham (2007). Reflection Model 2 - Driscoll (2007). [online] Available at:Https://www.nottingham.ac.uk/library/documents/academicskillstoolkit/reflective-writing-model-driscoll.pdf.</w:t>
      </w:r>
    </w:p>
    <w:p w14:paraId="5868C908" w14:textId="77777777" w:rsidR="008E5B85" w:rsidRPr="008E5B85" w:rsidRDefault="008E5B85" w:rsidP="008E5B85">
      <w:pPr>
        <w:keepNext/>
        <w:spacing w:before="240" w:after="60"/>
        <w:ind w:right="237"/>
        <w:jc w:val="both"/>
      </w:pPr>
      <w:r w:rsidRPr="008E5B85">
        <w:t xml:space="preserve">‌Working Party of the Family Justice Council MARACs and disclosure into court proceedings. (2011). Available at: </w:t>
      </w:r>
      <w:hyperlink r:id="rId40" w:history="1">
        <w:r w:rsidRPr="008E5B85">
          <w:rPr>
            <w:rStyle w:val="Hyperlink"/>
          </w:rPr>
          <w:t>https://www.judiciary.uk/wp-content/uploads/2022/12/FJC_MARAC_Guidance_updated-2022.pdf</w:t>
        </w:r>
      </w:hyperlink>
      <w:r w:rsidRPr="008E5B85">
        <w:t>. Accessed 05.10.2024</w:t>
      </w:r>
    </w:p>
    <w:p w14:paraId="6A01F305" w14:textId="77777777" w:rsidR="00EE0173" w:rsidRDefault="00EE0173" w:rsidP="00EA28F1">
      <w:pPr>
        <w:keepNext/>
        <w:spacing w:before="240" w:after="60"/>
        <w:ind w:right="237"/>
        <w:jc w:val="both"/>
      </w:pPr>
    </w:p>
    <w:sectPr w:rsidR="00EE017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D746FD" w14:textId="77777777" w:rsidR="0009784E" w:rsidRDefault="0009784E">
      <w:r>
        <w:separator/>
      </w:r>
    </w:p>
  </w:endnote>
  <w:endnote w:type="continuationSeparator" w:id="0">
    <w:p w14:paraId="4D3EB51F" w14:textId="77777777" w:rsidR="0009784E" w:rsidRDefault="000978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20980D" w14:textId="77777777" w:rsidR="0009784E" w:rsidRDefault="0009784E">
      <w:r>
        <w:separator/>
      </w:r>
    </w:p>
  </w:footnote>
  <w:footnote w:type="continuationSeparator" w:id="0">
    <w:p w14:paraId="086C8A19" w14:textId="77777777" w:rsidR="0009784E" w:rsidRDefault="000978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4E03774"/>
    <w:multiLevelType w:val="multilevel"/>
    <w:tmpl w:val="5AE2F4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8"/>
  </w:num>
  <w:num w:numId="2" w16cid:durableId="417675724">
    <w:abstractNumId w:val="11"/>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3"/>
  </w:num>
  <w:num w:numId="5" w16cid:durableId="292910358">
    <w:abstractNumId w:val="45"/>
  </w:num>
  <w:num w:numId="6" w16cid:durableId="1535117422">
    <w:abstractNumId w:val="47"/>
  </w:num>
  <w:num w:numId="7" w16cid:durableId="497159976">
    <w:abstractNumId w:val="35"/>
  </w:num>
  <w:num w:numId="8" w16cid:durableId="1969892037">
    <w:abstractNumId w:val="33"/>
  </w:num>
  <w:num w:numId="9" w16cid:durableId="1373725377">
    <w:abstractNumId w:val="30"/>
  </w:num>
  <w:num w:numId="10" w16cid:durableId="825324590">
    <w:abstractNumId w:val="31"/>
  </w:num>
  <w:num w:numId="11" w16cid:durableId="813445957">
    <w:abstractNumId w:val="10"/>
  </w:num>
  <w:num w:numId="12" w16cid:durableId="232394586">
    <w:abstractNumId w:val="34"/>
  </w:num>
  <w:num w:numId="13" w16cid:durableId="1039740215">
    <w:abstractNumId w:val="18"/>
  </w:num>
  <w:num w:numId="14" w16cid:durableId="1170288507">
    <w:abstractNumId w:val="17"/>
  </w:num>
  <w:num w:numId="15" w16cid:durableId="456804283">
    <w:abstractNumId w:val="27"/>
  </w:num>
  <w:num w:numId="16" w16cid:durableId="647825036">
    <w:abstractNumId w:val="8"/>
  </w:num>
  <w:num w:numId="17" w16cid:durableId="431701502">
    <w:abstractNumId w:val="26"/>
  </w:num>
  <w:num w:numId="18" w16cid:durableId="55593141">
    <w:abstractNumId w:val="16"/>
  </w:num>
  <w:num w:numId="19" w16cid:durableId="514465446">
    <w:abstractNumId w:val="14"/>
  </w:num>
  <w:num w:numId="20" w16cid:durableId="491603296">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4"/>
  </w:num>
  <w:num w:numId="22" w16cid:durableId="2142264046">
    <w:abstractNumId w:val="19"/>
  </w:num>
  <w:num w:numId="23" w16cid:durableId="137846151">
    <w:abstractNumId w:val="15"/>
  </w:num>
  <w:num w:numId="24" w16cid:durableId="1914271120">
    <w:abstractNumId w:val="12"/>
  </w:num>
  <w:num w:numId="25" w16cid:durableId="885063891">
    <w:abstractNumId w:val="28"/>
  </w:num>
  <w:num w:numId="26" w16cid:durableId="236403065">
    <w:abstractNumId w:val="20"/>
  </w:num>
  <w:num w:numId="27" w16cid:durableId="1573000687">
    <w:abstractNumId w:val="41"/>
  </w:num>
  <w:num w:numId="28" w16cid:durableId="66197777">
    <w:abstractNumId w:val="36"/>
  </w:num>
  <w:num w:numId="29" w16cid:durableId="1127815727">
    <w:abstractNumId w:val="40"/>
  </w:num>
  <w:num w:numId="30" w16cid:durableId="1139540040">
    <w:abstractNumId w:val="21"/>
  </w:num>
  <w:num w:numId="31" w16cid:durableId="34090301">
    <w:abstractNumId w:val="43"/>
  </w:num>
  <w:num w:numId="32" w16cid:durableId="222646112">
    <w:abstractNumId w:val="32"/>
  </w:num>
  <w:num w:numId="33" w16cid:durableId="2043940194">
    <w:abstractNumId w:val="13"/>
  </w:num>
  <w:num w:numId="34" w16cid:durableId="1879196244">
    <w:abstractNumId w:val="44"/>
  </w:num>
  <w:num w:numId="35" w16cid:durableId="682361466">
    <w:abstractNumId w:val="39"/>
  </w:num>
  <w:num w:numId="36" w16cid:durableId="1977442909">
    <w:abstractNumId w:val="5"/>
  </w:num>
  <w:num w:numId="37" w16cid:durableId="1583488633">
    <w:abstractNumId w:val="46"/>
  </w:num>
  <w:num w:numId="38" w16cid:durableId="440271129">
    <w:abstractNumId w:val="42"/>
  </w:num>
  <w:num w:numId="39" w16cid:durableId="738553744">
    <w:abstractNumId w:val="37"/>
  </w:num>
  <w:num w:numId="40" w16cid:durableId="1665820156">
    <w:abstractNumId w:val="38"/>
  </w:num>
  <w:num w:numId="41" w16cid:durableId="180051086">
    <w:abstractNumId w:val="4"/>
  </w:num>
  <w:num w:numId="42" w16cid:durableId="659695053">
    <w:abstractNumId w:val="6"/>
  </w:num>
  <w:num w:numId="43" w16cid:durableId="799807383">
    <w:abstractNumId w:val="25"/>
  </w:num>
  <w:num w:numId="44" w16cid:durableId="1438983801">
    <w:abstractNumId w:val="7"/>
  </w:num>
  <w:num w:numId="45" w16cid:durableId="3284368">
    <w:abstractNumId w:val="3"/>
  </w:num>
  <w:num w:numId="46" w16cid:durableId="397748815">
    <w:abstractNumId w:val="0"/>
  </w:num>
  <w:num w:numId="47" w16cid:durableId="220332332">
    <w:abstractNumId w:val="22"/>
  </w:num>
  <w:num w:numId="48" w16cid:durableId="504830301">
    <w:abstractNumId w:val="29"/>
  </w:num>
  <w:num w:numId="49" w16cid:durableId="54592622">
    <w:abstractNumId w:val="49"/>
  </w:num>
  <w:num w:numId="50" w16cid:durableId="500510399">
    <w:abstractNumId w:val="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2E9D"/>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68A9"/>
    <w:rsid w:val="00087891"/>
    <w:rsid w:val="00091F52"/>
    <w:rsid w:val="00092970"/>
    <w:rsid w:val="00092BC7"/>
    <w:rsid w:val="00093720"/>
    <w:rsid w:val="000938E6"/>
    <w:rsid w:val="00093B3C"/>
    <w:rsid w:val="00093B64"/>
    <w:rsid w:val="0009488C"/>
    <w:rsid w:val="00095C1B"/>
    <w:rsid w:val="00096DEA"/>
    <w:rsid w:val="0009784E"/>
    <w:rsid w:val="000A4240"/>
    <w:rsid w:val="000A469A"/>
    <w:rsid w:val="000B17EC"/>
    <w:rsid w:val="000B1E96"/>
    <w:rsid w:val="000C378F"/>
    <w:rsid w:val="000C6892"/>
    <w:rsid w:val="000C6FFE"/>
    <w:rsid w:val="000D0BB6"/>
    <w:rsid w:val="000E26B0"/>
    <w:rsid w:val="000F1599"/>
    <w:rsid w:val="000F1769"/>
    <w:rsid w:val="000F6196"/>
    <w:rsid w:val="000F7ECD"/>
    <w:rsid w:val="00102E64"/>
    <w:rsid w:val="0010312C"/>
    <w:rsid w:val="00106DC7"/>
    <w:rsid w:val="00107B1F"/>
    <w:rsid w:val="00112391"/>
    <w:rsid w:val="00114F52"/>
    <w:rsid w:val="0012135C"/>
    <w:rsid w:val="001213C2"/>
    <w:rsid w:val="00130E83"/>
    <w:rsid w:val="001347F8"/>
    <w:rsid w:val="00135E2C"/>
    <w:rsid w:val="00137BB5"/>
    <w:rsid w:val="00137E05"/>
    <w:rsid w:val="0014357E"/>
    <w:rsid w:val="001447F6"/>
    <w:rsid w:val="00147DE3"/>
    <w:rsid w:val="00150794"/>
    <w:rsid w:val="00151156"/>
    <w:rsid w:val="001608C4"/>
    <w:rsid w:val="001629DC"/>
    <w:rsid w:val="00166602"/>
    <w:rsid w:val="00171418"/>
    <w:rsid w:val="00186D07"/>
    <w:rsid w:val="00187EDA"/>
    <w:rsid w:val="00190913"/>
    <w:rsid w:val="00192FCB"/>
    <w:rsid w:val="00195A10"/>
    <w:rsid w:val="001961CF"/>
    <w:rsid w:val="001A1A8B"/>
    <w:rsid w:val="001A59BB"/>
    <w:rsid w:val="001A6A51"/>
    <w:rsid w:val="001A79C4"/>
    <w:rsid w:val="001B331A"/>
    <w:rsid w:val="001B7AFC"/>
    <w:rsid w:val="001C0E74"/>
    <w:rsid w:val="001C19BA"/>
    <w:rsid w:val="001C6CEC"/>
    <w:rsid w:val="001D0FE3"/>
    <w:rsid w:val="001D229F"/>
    <w:rsid w:val="001D6162"/>
    <w:rsid w:val="001D690C"/>
    <w:rsid w:val="001E6FAD"/>
    <w:rsid w:val="001E7592"/>
    <w:rsid w:val="001F3654"/>
    <w:rsid w:val="001F3878"/>
    <w:rsid w:val="001F4552"/>
    <w:rsid w:val="002019EB"/>
    <w:rsid w:val="002030F2"/>
    <w:rsid w:val="00205051"/>
    <w:rsid w:val="00207469"/>
    <w:rsid w:val="00211046"/>
    <w:rsid w:val="00211695"/>
    <w:rsid w:val="00211F65"/>
    <w:rsid w:val="00213A97"/>
    <w:rsid w:val="0022001B"/>
    <w:rsid w:val="00220D06"/>
    <w:rsid w:val="002219BA"/>
    <w:rsid w:val="002246A0"/>
    <w:rsid w:val="00224AF9"/>
    <w:rsid w:val="00230439"/>
    <w:rsid w:val="00235176"/>
    <w:rsid w:val="00236061"/>
    <w:rsid w:val="0024100E"/>
    <w:rsid w:val="002415FA"/>
    <w:rsid w:val="00241C1B"/>
    <w:rsid w:val="002423B2"/>
    <w:rsid w:val="0024288B"/>
    <w:rsid w:val="00243A55"/>
    <w:rsid w:val="0025479E"/>
    <w:rsid w:val="00255D8E"/>
    <w:rsid w:val="0026106D"/>
    <w:rsid w:val="00261EE1"/>
    <w:rsid w:val="0026249E"/>
    <w:rsid w:val="002657E9"/>
    <w:rsid w:val="0026665E"/>
    <w:rsid w:val="00270EEB"/>
    <w:rsid w:val="0027147E"/>
    <w:rsid w:val="00274DE8"/>
    <w:rsid w:val="002761F4"/>
    <w:rsid w:val="002775E1"/>
    <w:rsid w:val="00277979"/>
    <w:rsid w:val="002808EB"/>
    <w:rsid w:val="0028095D"/>
    <w:rsid w:val="00291ADD"/>
    <w:rsid w:val="00294868"/>
    <w:rsid w:val="00295CA1"/>
    <w:rsid w:val="00297DA8"/>
    <w:rsid w:val="002A235A"/>
    <w:rsid w:val="002A291A"/>
    <w:rsid w:val="002A5604"/>
    <w:rsid w:val="002B04F6"/>
    <w:rsid w:val="002B1701"/>
    <w:rsid w:val="002B23C3"/>
    <w:rsid w:val="002B443A"/>
    <w:rsid w:val="002B5B35"/>
    <w:rsid w:val="002C256A"/>
    <w:rsid w:val="002C496D"/>
    <w:rsid w:val="002D05EB"/>
    <w:rsid w:val="002D1483"/>
    <w:rsid w:val="002D25E7"/>
    <w:rsid w:val="002D2F29"/>
    <w:rsid w:val="002D2FD3"/>
    <w:rsid w:val="002D639A"/>
    <w:rsid w:val="002E6740"/>
    <w:rsid w:val="002E7017"/>
    <w:rsid w:val="002F4F6E"/>
    <w:rsid w:val="003015C3"/>
    <w:rsid w:val="0030698D"/>
    <w:rsid w:val="0031350A"/>
    <w:rsid w:val="00316815"/>
    <w:rsid w:val="003168CA"/>
    <w:rsid w:val="00321255"/>
    <w:rsid w:val="0032230D"/>
    <w:rsid w:val="00322A0B"/>
    <w:rsid w:val="00332F54"/>
    <w:rsid w:val="00335FC5"/>
    <w:rsid w:val="00336C8B"/>
    <w:rsid w:val="00340E9A"/>
    <w:rsid w:val="003516C0"/>
    <w:rsid w:val="00352E59"/>
    <w:rsid w:val="00354DBE"/>
    <w:rsid w:val="00355210"/>
    <w:rsid w:val="003555D5"/>
    <w:rsid w:val="00365DF9"/>
    <w:rsid w:val="00365E24"/>
    <w:rsid w:val="0036668D"/>
    <w:rsid w:val="00372DB4"/>
    <w:rsid w:val="0037490C"/>
    <w:rsid w:val="00375AF5"/>
    <w:rsid w:val="003761BD"/>
    <w:rsid w:val="003769F6"/>
    <w:rsid w:val="003814A1"/>
    <w:rsid w:val="00385414"/>
    <w:rsid w:val="00390074"/>
    <w:rsid w:val="00390B99"/>
    <w:rsid w:val="00394EC2"/>
    <w:rsid w:val="0039762B"/>
    <w:rsid w:val="003A0C37"/>
    <w:rsid w:val="003A1B6B"/>
    <w:rsid w:val="003A2F82"/>
    <w:rsid w:val="003A46C0"/>
    <w:rsid w:val="003A600E"/>
    <w:rsid w:val="003A6513"/>
    <w:rsid w:val="003B16C7"/>
    <w:rsid w:val="003B495F"/>
    <w:rsid w:val="003B7603"/>
    <w:rsid w:val="003C19F1"/>
    <w:rsid w:val="003C4186"/>
    <w:rsid w:val="003C458C"/>
    <w:rsid w:val="003C461B"/>
    <w:rsid w:val="003C6185"/>
    <w:rsid w:val="003D0D2D"/>
    <w:rsid w:val="003D427E"/>
    <w:rsid w:val="003D4710"/>
    <w:rsid w:val="003D5979"/>
    <w:rsid w:val="003E16D7"/>
    <w:rsid w:val="003E197E"/>
    <w:rsid w:val="003F1BC2"/>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672F3"/>
    <w:rsid w:val="00470BB1"/>
    <w:rsid w:val="004718F7"/>
    <w:rsid w:val="00473153"/>
    <w:rsid w:val="004743AF"/>
    <w:rsid w:val="00474AA4"/>
    <w:rsid w:val="00482C17"/>
    <w:rsid w:val="0048766F"/>
    <w:rsid w:val="00490769"/>
    <w:rsid w:val="00490B0D"/>
    <w:rsid w:val="004911B4"/>
    <w:rsid w:val="0049196A"/>
    <w:rsid w:val="004923DA"/>
    <w:rsid w:val="00493434"/>
    <w:rsid w:val="004962F9"/>
    <w:rsid w:val="004968E2"/>
    <w:rsid w:val="004A07F1"/>
    <w:rsid w:val="004A0830"/>
    <w:rsid w:val="004A14C4"/>
    <w:rsid w:val="004A2A49"/>
    <w:rsid w:val="004B600B"/>
    <w:rsid w:val="004B6822"/>
    <w:rsid w:val="004B69F6"/>
    <w:rsid w:val="004C2D3A"/>
    <w:rsid w:val="004C390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08EC"/>
    <w:rsid w:val="00536FA9"/>
    <w:rsid w:val="005414F4"/>
    <w:rsid w:val="0054374D"/>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87314"/>
    <w:rsid w:val="005916B8"/>
    <w:rsid w:val="00593D00"/>
    <w:rsid w:val="005A1B4C"/>
    <w:rsid w:val="005A1BA3"/>
    <w:rsid w:val="005A53EE"/>
    <w:rsid w:val="005A545C"/>
    <w:rsid w:val="005C0C36"/>
    <w:rsid w:val="005C1567"/>
    <w:rsid w:val="005C6CE5"/>
    <w:rsid w:val="005C76DE"/>
    <w:rsid w:val="005D3F07"/>
    <w:rsid w:val="005D583E"/>
    <w:rsid w:val="005E13EA"/>
    <w:rsid w:val="005E53BD"/>
    <w:rsid w:val="005F0B18"/>
    <w:rsid w:val="00606E27"/>
    <w:rsid w:val="006108C9"/>
    <w:rsid w:val="00611A07"/>
    <w:rsid w:val="00612E87"/>
    <w:rsid w:val="00615C7E"/>
    <w:rsid w:val="00615FA6"/>
    <w:rsid w:val="0062158D"/>
    <w:rsid w:val="00630F39"/>
    <w:rsid w:val="006326D1"/>
    <w:rsid w:val="00632E0A"/>
    <w:rsid w:val="00633165"/>
    <w:rsid w:val="00636B6C"/>
    <w:rsid w:val="006447DE"/>
    <w:rsid w:val="0065276E"/>
    <w:rsid w:val="00654329"/>
    <w:rsid w:val="00654CEC"/>
    <w:rsid w:val="00655507"/>
    <w:rsid w:val="00660BE5"/>
    <w:rsid w:val="00665FC2"/>
    <w:rsid w:val="006712A7"/>
    <w:rsid w:val="006733CC"/>
    <w:rsid w:val="00673756"/>
    <w:rsid w:val="00674FC2"/>
    <w:rsid w:val="00677E42"/>
    <w:rsid w:val="00682334"/>
    <w:rsid w:val="00684B16"/>
    <w:rsid w:val="00694C00"/>
    <w:rsid w:val="00696F65"/>
    <w:rsid w:val="006A7A6D"/>
    <w:rsid w:val="006B5E67"/>
    <w:rsid w:val="006C2EB5"/>
    <w:rsid w:val="006C3533"/>
    <w:rsid w:val="006C3F19"/>
    <w:rsid w:val="006C4B5D"/>
    <w:rsid w:val="006D18A3"/>
    <w:rsid w:val="006D34A0"/>
    <w:rsid w:val="006D568B"/>
    <w:rsid w:val="006D5970"/>
    <w:rsid w:val="006E481E"/>
    <w:rsid w:val="006E795F"/>
    <w:rsid w:val="006F0755"/>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459B2"/>
    <w:rsid w:val="00751263"/>
    <w:rsid w:val="00756425"/>
    <w:rsid w:val="0075704F"/>
    <w:rsid w:val="00762C27"/>
    <w:rsid w:val="00763B2D"/>
    <w:rsid w:val="00763D83"/>
    <w:rsid w:val="00772924"/>
    <w:rsid w:val="0077663F"/>
    <w:rsid w:val="0078035F"/>
    <w:rsid w:val="00784EC4"/>
    <w:rsid w:val="007872F2"/>
    <w:rsid w:val="007874BC"/>
    <w:rsid w:val="007908E0"/>
    <w:rsid w:val="00793EB3"/>
    <w:rsid w:val="00794205"/>
    <w:rsid w:val="00797012"/>
    <w:rsid w:val="00797223"/>
    <w:rsid w:val="007A1F6A"/>
    <w:rsid w:val="007B0DE3"/>
    <w:rsid w:val="007B491F"/>
    <w:rsid w:val="007B5CB2"/>
    <w:rsid w:val="007B7191"/>
    <w:rsid w:val="007C1634"/>
    <w:rsid w:val="007C1D94"/>
    <w:rsid w:val="007C2879"/>
    <w:rsid w:val="007C2E84"/>
    <w:rsid w:val="007C6A87"/>
    <w:rsid w:val="007C705D"/>
    <w:rsid w:val="007D0A07"/>
    <w:rsid w:val="007D0A2F"/>
    <w:rsid w:val="007D0C96"/>
    <w:rsid w:val="007D133D"/>
    <w:rsid w:val="007D3EB4"/>
    <w:rsid w:val="007D3F16"/>
    <w:rsid w:val="007D78CC"/>
    <w:rsid w:val="007F3F7E"/>
    <w:rsid w:val="007F5497"/>
    <w:rsid w:val="00803012"/>
    <w:rsid w:val="00813CEC"/>
    <w:rsid w:val="0081534C"/>
    <w:rsid w:val="008171E4"/>
    <w:rsid w:val="008208EA"/>
    <w:rsid w:val="00822C83"/>
    <w:rsid w:val="00824E67"/>
    <w:rsid w:val="00825A64"/>
    <w:rsid w:val="00826F48"/>
    <w:rsid w:val="008308AE"/>
    <w:rsid w:val="0083166E"/>
    <w:rsid w:val="00831DC3"/>
    <w:rsid w:val="008322C7"/>
    <w:rsid w:val="00834F1D"/>
    <w:rsid w:val="00836FEC"/>
    <w:rsid w:val="00841F9D"/>
    <w:rsid w:val="008420E1"/>
    <w:rsid w:val="00842E87"/>
    <w:rsid w:val="00843D58"/>
    <w:rsid w:val="00843EBA"/>
    <w:rsid w:val="00844D98"/>
    <w:rsid w:val="00846D84"/>
    <w:rsid w:val="0085230E"/>
    <w:rsid w:val="0085355E"/>
    <w:rsid w:val="008550A1"/>
    <w:rsid w:val="00861035"/>
    <w:rsid w:val="00861038"/>
    <w:rsid w:val="00863485"/>
    <w:rsid w:val="008634E5"/>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A7CB2"/>
    <w:rsid w:val="008B07DE"/>
    <w:rsid w:val="008B28E7"/>
    <w:rsid w:val="008C00EC"/>
    <w:rsid w:val="008C14C7"/>
    <w:rsid w:val="008C2FFB"/>
    <w:rsid w:val="008C6EEA"/>
    <w:rsid w:val="008D5813"/>
    <w:rsid w:val="008D634E"/>
    <w:rsid w:val="008D778A"/>
    <w:rsid w:val="008E5B85"/>
    <w:rsid w:val="008F22BD"/>
    <w:rsid w:val="008F7B51"/>
    <w:rsid w:val="0090617F"/>
    <w:rsid w:val="009079BD"/>
    <w:rsid w:val="00912BD9"/>
    <w:rsid w:val="00916CFB"/>
    <w:rsid w:val="00920E5B"/>
    <w:rsid w:val="009249F8"/>
    <w:rsid w:val="00926436"/>
    <w:rsid w:val="0093018C"/>
    <w:rsid w:val="00932CCA"/>
    <w:rsid w:val="0093700A"/>
    <w:rsid w:val="009370AE"/>
    <w:rsid w:val="009544C0"/>
    <w:rsid w:val="00954FA4"/>
    <w:rsid w:val="00956AE9"/>
    <w:rsid w:val="009636D7"/>
    <w:rsid w:val="009636E3"/>
    <w:rsid w:val="00964CC6"/>
    <w:rsid w:val="0096758E"/>
    <w:rsid w:val="0098496E"/>
    <w:rsid w:val="00991FDA"/>
    <w:rsid w:val="009927A1"/>
    <w:rsid w:val="009928B1"/>
    <w:rsid w:val="0099774D"/>
    <w:rsid w:val="009A310E"/>
    <w:rsid w:val="009A5D98"/>
    <w:rsid w:val="009A5F3B"/>
    <w:rsid w:val="009B0B61"/>
    <w:rsid w:val="009B28C0"/>
    <w:rsid w:val="009B395A"/>
    <w:rsid w:val="009B7136"/>
    <w:rsid w:val="009B7806"/>
    <w:rsid w:val="009C3AC2"/>
    <w:rsid w:val="009D0A0C"/>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D99"/>
    <w:rsid w:val="00A25F64"/>
    <w:rsid w:val="00A27CC2"/>
    <w:rsid w:val="00A3273B"/>
    <w:rsid w:val="00A32F31"/>
    <w:rsid w:val="00A40ED6"/>
    <w:rsid w:val="00A43DAA"/>
    <w:rsid w:val="00A470EE"/>
    <w:rsid w:val="00A47347"/>
    <w:rsid w:val="00A47621"/>
    <w:rsid w:val="00A479CD"/>
    <w:rsid w:val="00A50CFC"/>
    <w:rsid w:val="00A54D67"/>
    <w:rsid w:val="00A55A3F"/>
    <w:rsid w:val="00A56BC4"/>
    <w:rsid w:val="00A652F6"/>
    <w:rsid w:val="00A65AD6"/>
    <w:rsid w:val="00A732EA"/>
    <w:rsid w:val="00A7489E"/>
    <w:rsid w:val="00A8015F"/>
    <w:rsid w:val="00A80BD2"/>
    <w:rsid w:val="00A85039"/>
    <w:rsid w:val="00A851F7"/>
    <w:rsid w:val="00A906AA"/>
    <w:rsid w:val="00A94C5E"/>
    <w:rsid w:val="00A96417"/>
    <w:rsid w:val="00AA241A"/>
    <w:rsid w:val="00AA252C"/>
    <w:rsid w:val="00AA2782"/>
    <w:rsid w:val="00AA666E"/>
    <w:rsid w:val="00AB5518"/>
    <w:rsid w:val="00AC01D4"/>
    <w:rsid w:val="00AC173A"/>
    <w:rsid w:val="00AC4A04"/>
    <w:rsid w:val="00AD336F"/>
    <w:rsid w:val="00AD3550"/>
    <w:rsid w:val="00AE2564"/>
    <w:rsid w:val="00AE301F"/>
    <w:rsid w:val="00AE3302"/>
    <w:rsid w:val="00AE7077"/>
    <w:rsid w:val="00AF37E6"/>
    <w:rsid w:val="00AF61C2"/>
    <w:rsid w:val="00AF6CC6"/>
    <w:rsid w:val="00B011CD"/>
    <w:rsid w:val="00B0296A"/>
    <w:rsid w:val="00B10561"/>
    <w:rsid w:val="00B11C2D"/>
    <w:rsid w:val="00B12295"/>
    <w:rsid w:val="00B137BE"/>
    <w:rsid w:val="00B17FA0"/>
    <w:rsid w:val="00B208D8"/>
    <w:rsid w:val="00B24344"/>
    <w:rsid w:val="00B26769"/>
    <w:rsid w:val="00B31C91"/>
    <w:rsid w:val="00B3724C"/>
    <w:rsid w:val="00B3747F"/>
    <w:rsid w:val="00B43194"/>
    <w:rsid w:val="00B47734"/>
    <w:rsid w:val="00B50FBA"/>
    <w:rsid w:val="00B558EB"/>
    <w:rsid w:val="00B577D3"/>
    <w:rsid w:val="00B60466"/>
    <w:rsid w:val="00B6548F"/>
    <w:rsid w:val="00B65D8C"/>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4E5A"/>
    <w:rsid w:val="00C01D14"/>
    <w:rsid w:val="00C025B4"/>
    <w:rsid w:val="00C0275F"/>
    <w:rsid w:val="00C11F61"/>
    <w:rsid w:val="00C161FD"/>
    <w:rsid w:val="00C23F17"/>
    <w:rsid w:val="00C26A95"/>
    <w:rsid w:val="00C26D0D"/>
    <w:rsid w:val="00C27C95"/>
    <w:rsid w:val="00C300D2"/>
    <w:rsid w:val="00C3270F"/>
    <w:rsid w:val="00C3278B"/>
    <w:rsid w:val="00C33375"/>
    <w:rsid w:val="00C336FC"/>
    <w:rsid w:val="00C34C23"/>
    <w:rsid w:val="00C42005"/>
    <w:rsid w:val="00C44446"/>
    <w:rsid w:val="00C4664D"/>
    <w:rsid w:val="00C472AA"/>
    <w:rsid w:val="00C50A05"/>
    <w:rsid w:val="00C54AED"/>
    <w:rsid w:val="00C55B2F"/>
    <w:rsid w:val="00C57F6C"/>
    <w:rsid w:val="00C63D00"/>
    <w:rsid w:val="00C6441B"/>
    <w:rsid w:val="00C7108B"/>
    <w:rsid w:val="00C77732"/>
    <w:rsid w:val="00C8089F"/>
    <w:rsid w:val="00C836CC"/>
    <w:rsid w:val="00C87A74"/>
    <w:rsid w:val="00C90A71"/>
    <w:rsid w:val="00C91574"/>
    <w:rsid w:val="00C91BC2"/>
    <w:rsid w:val="00C92C71"/>
    <w:rsid w:val="00C93F8F"/>
    <w:rsid w:val="00C945D9"/>
    <w:rsid w:val="00C94BF2"/>
    <w:rsid w:val="00C97EF5"/>
    <w:rsid w:val="00CA2745"/>
    <w:rsid w:val="00CA3593"/>
    <w:rsid w:val="00CA7F4F"/>
    <w:rsid w:val="00CB258E"/>
    <w:rsid w:val="00CB3C8F"/>
    <w:rsid w:val="00CB75CE"/>
    <w:rsid w:val="00CC02F1"/>
    <w:rsid w:val="00CC11A6"/>
    <w:rsid w:val="00CC135E"/>
    <w:rsid w:val="00CD5D3F"/>
    <w:rsid w:val="00CF1E90"/>
    <w:rsid w:val="00CF3DB3"/>
    <w:rsid w:val="00D052BC"/>
    <w:rsid w:val="00D068EB"/>
    <w:rsid w:val="00D07026"/>
    <w:rsid w:val="00D07BAB"/>
    <w:rsid w:val="00D11C62"/>
    <w:rsid w:val="00D15D06"/>
    <w:rsid w:val="00D22C8F"/>
    <w:rsid w:val="00D234C9"/>
    <w:rsid w:val="00D33491"/>
    <w:rsid w:val="00D44F8E"/>
    <w:rsid w:val="00D44FD0"/>
    <w:rsid w:val="00D5642F"/>
    <w:rsid w:val="00D5733C"/>
    <w:rsid w:val="00D607EF"/>
    <w:rsid w:val="00D60F88"/>
    <w:rsid w:val="00D625E7"/>
    <w:rsid w:val="00D646BD"/>
    <w:rsid w:val="00D70239"/>
    <w:rsid w:val="00D71201"/>
    <w:rsid w:val="00D72064"/>
    <w:rsid w:val="00D720C7"/>
    <w:rsid w:val="00D77A04"/>
    <w:rsid w:val="00D81D06"/>
    <w:rsid w:val="00D8652C"/>
    <w:rsid w:val="00D876E6"/>
    <w:rsid w:val="00DA1025"/>
    <w:rsid w:val="00DA22EC"/>
    <w:rsid w:val="00DA5860"/>
    <w:rsid w:val="00DA77F7"/>
    <w:rsid w:val="00DB2767"/>
    <w:rsid w:val="00DC08B3"/>
    <w:rsid w:val="00DC42D4"/>
    <w:rsid w:val="00DC4729"/>
    <w:rsid w:val="00DD61EE"/>
    <w:rsid w:val="00DE556F"/>
    <w:rsid w:val="00DF2A94"/>
    <w:rsid w:val="00E03B6D"/>
    <w:rsid w:val="00E0649E"/>
    <w:rsid w:val="00E17160"/>
    <w:rsid w:val="00E211BF"/>
    <w:rsid w:val="00E35BEC"/>
    <w:rsid w:val="00E50821"/>
    <w:rsid w:val="00E50EF8"/>
    <w:rsid w:val="00E51F91"/>
    <w:rsid w:val="00E676F7"/>
    <w:rsid w:val="00E7086E"/>
    <w:rsid w:val="00E7374A"/>
    <w:rsid w:val="00E73C41"/>
    <w:rsid w:val="00E7598F"/>
    <w:rsid w:val="00E76F60"/>
    <w:rsid w:val="00E83D90"/>
    <w:rsid w:val="00E83F28"/>
    <w:rsid w:val="00E83F52"/>
    <w:rsid w:val="00E83F91"/>
    <w:rsid w:val="00E9107A"/>
    <w:rsid w:val="00E91F62"/>
    <w:rsid w:val="00E929FD"/>
    <w:rsid w:val="00E93240"/>
    <w:rsid w:val="00E9479B"/>
    <w:rsid w:val="00EA1E94"/>
    <w:rsid w:val="00EA28F1"/>
    <w:rsid w:val="00EA4B32"/>
    <w:rsid w:val="00EA4D48"/>
    <w:rsid w:val="00EB2173"/>
    <w:rsid w:val="00EB62BB"/>
    <w:rsid w:val="00EB62E6"/>
    <w:rsid w:val="00EC25C9"/>
    <w:rsid w:val="00EC2E60"/>
    <w:rsid w:val="00ED1B30"/>
    <w:rsid w:val="00ED24A1"/>
    <w:rsid w:val="00ED250E"/>
    <w:rsid w:val="00ED6535"/>
    <w:rsid w:val="00EE0173"/>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1D6"/>
    <w:rsid w:val="00F53F27"/>
    <w:rsid w:val="00F546D1"/>
    <w:rsid w:val="00F6513F"/>
    <w:rsid w:val="00F66272"/>
    <w:rsid w:val="00F6ACA0"/>
    <w:rsid w:val="00F709C0"/>
    <w:rsid w:val="00F71DE4"/>
    <w:rsid w:val="00F724DC"/>
    <w:rsid w:val="00F8610A"/>
    <w:rsid w:val="00F918C1"/>
    <w:rsid w:val="00F927A1"/>
    <w:rsid w:val="00F92E4D"/>
    <w:rsid w:val="00F94392"/>
    <w:rsid w:val="00FA3764"/>
    <w:rsid w:val="00FA56ED"/>
    <w:rsid w:val="00FB21E0"/>
    <w:rsid w:val="00FB5FA6"/>
    <w:rsid w:val="00FB65A4"/>
    <w:rsid w:val="00FB684F"/>
    <w:rsid w:val="00FC1310"/>
    <w:rsid w:val="00FC1328"/>
    <w:rsid w:val="00FC2FF3"/>
    <w:rsid w:val="00FC3263"/>
    <w:rsid w:val="00FC51F9"/>
    <w:rsid w:val="00FC524E"/>
    <w:rsid w:val="00FC5B40"/>
    <w:rsid w:val="00FC5FF8"/>
    <w:rsid w:val="00FC702B"/>
    <w:rsid w:val="00FD3D7C"/>
    <w:rsid w:val="00FD4F8F"/>
    <w:rsid w:val="00FD4FF1"/>
    <w:rsid w:val="00FE0C16"/>
    <w:rsid w:val="00FE14AD"/>
    <w:rsid w:val="00FE14B1"/>
    <w:rsid w:val="00FE1F6A"/>
    <w:rsid w:val="00FE2E3A"/>
    <w:rsid w:val="00FF0070"/>
    <w:rsid w:val="00FF1E53"/>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FF1E53"/>
    <w:rPr>
      <w:color w:val="605E5C"/>
      <w:shd w:val="clear" w:color="auto" w:fill="E1DFDD"/>
    </w:rPr>
  </w:style>
  <w:style w:type="paragraph" w:styleId="NormalWeb">
    <w:name w:val="Normal (Web)"/>
    <w:basedOn w:val="Normal"/>
    <w:uiPriority w:val="99"/>
    <w:unhideWhenUsed/>
    <w:rsid w:val="00D068E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480081229">
      <w:bodyDiv w:val="1"/>
      <w:marLeft w:val="0"/>
      <w:marRight w:val="0"/>
      <w:marTop w:val="0"/>
      <w:marBottom w:val="0"/>
      <w:divBdr>
        <w:top w:val="none" w:sz="0" w:space="0" w:color="auto"/>
        <w:left w:val="none" w:sz="0" w:space="0" w:color="auto"/>
        <w:bottom w:val="none" w:sz="0" w:space="0" w:color="auto"/>
        <w:right w:val="none" w:sz="0" w:space="0" w:color="auto"/>
      </w:divBdr>
    </w:div>
    <w:div w:id="106151697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72783078">
      <w:bodyDiv w:val="1"/>
      <w:marLeft w:val="0"/>
      <w:marRight w:val="0"/>
      <w:marTop w:val="0"/>
      <w:marBottom w:val="0"/>
      <w:divBdr>
        <w:top w:val="none" w:sz="0" w:space="0" w:color="auto"/>
        <w:left w:val="none" w:sz="0" w:space="0" w:color="auto"/>
        <w:bottom w:val="none" w:sz="0" w:space="0" w:color="auto"/>
        <w:right w:val="none" w:sz="0" w:space="0" w:color="auto"/>
      </w:divBdr>
    </w:div>
    <w:div w:id="1366054863">
      <w:bodyDiv w:val="1"/>
      <w:marLeft w:val="0"/>
      <w:marRight w:val="0"/>
      <w:marTop w:val="0"/>
      <w:marBottom w:val="0"/>
      <w:divBdr>
        <w:top w:val="none" w:sz="0" w:space="0" w:color="auto"/>
        <w:left w:val="none" w:sz="0" w:space="0" w:color="auto"/>
        <w:bottom w:val="none" w:sz="0" w:space="0" w:color="auto"/>
        <w:right w:val="none" w:sz="0" w:space="0" w:color="auto"/>
      </w:divBdr>
    </w:div>
    <w:div w:id="1425489102">
      <w:bodyDiv w:val="1"/>
      <w:marLeft w:val="0"/>
      <w:marRight w:val="0"/>
      <w:marTop w:val="0"/>
      <w:marBottom w:val="0"/>
      <w:divBdr>
        <w:top w:val="none" w:sz="0" w:space="0" w:color="auto"/>
        <w:left w:val="none" w:sz="0" w:space="0" w:color="auto"/>
        <w:bottom w:val="none" w:sz="0" w:space="0" w:color="auto"/>
        <w:right w:val="none" w:sz="0" w:space="0" w:color="auto"/>
      </w:divBdr>
    </w:div>
    <w:div w:id="166955661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8360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college.police.uk/app/major-investigation-and-public-protection/domestic-abuse/victim-safety-and-support" TargetMode="External"/><Relationship Id="rId39" Type="http://schemas.openxmlformats.org/officeDocument/2006/relationships/hyperlink" Target="https://safelives.org.uk/resources-library/10-principles-of-an-effective-marac/" TargetMode="External"/><Relationship Id="rId21" Type="http://schemas.openxmlformats.org/officeDocument/2006/relationships/hyperlink" Target="https://dictionary.cambridge.org/dictionary/english/vulnerable" TargetMode="External"/><Relationship Id="rId34" Type="http://schemas.openxmlformats.org/officeDocument/2006/relationships/hyperlink" Target="https://hmicfrs.justiceinspectorates.gov.uk/glossary/public-protection-notice/"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cps.gov.uk/legal-guidance/disclosure-previous-convictions-prosecution-witnesse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college.police.uk/s3fs-public/Recognising-responding-vulnerability-related-risks-guidelines.pdf" TargetMode="External"/><Relationship Id="rId32" Type="http://schemas.openxmlformats.org/officeDocument/2006/relationships/hyperlink" Target="https://www.legislation.gov.uk/ukpga/Geo5/19-20/34/section/1" TargetMode="External"/><Relationship Id="rId37" Type="http://schemas.openxmlformats.org/officeDocument/2006/relationships/hyperlink" Target="https://assets.publishing.service.gov.uk/government/uploads/system/uploads/attachment_data/file/447967/code-of-practice-approved.pdf" TargetMode="External"/><Relationship Id="rId40" Type="http://schemas.openxmlformats.org/officeDocument/2006/relationships/hyperlink" Target="https://www.judiciary.uk/wp-content/uploads/2022/12/FJC_MARAC_Guidance_updated-2022.pdf"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college.police.uk/app/investigation/investigation-process%2011.07.2024" TargetMode="External"/><Relationship Id="rId28" Type="http://schemas.openxmlformats.org/officeDocument/2006/relationships/hyperlink" Target="https://www.cps.gov.uk/legal-guidance/bad-character-evidence" TargetMode="External"/><Relationship Id="rId36" Type="http://schemas.openxmlformats.org/officeDocument/2006/relationships/hyperlink" Target="https://assets.publishing.service.gov.uk/government/uploads/system/uploads/attachment_data/file/1162788/Domestic_Violence_Disclosure_Scheme.pdf.%20Accessed%2005.10.2024"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cps.gov.uk/legal-guidance/offences-against-person-incorporating-charging-standar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app/prosecution-and-case-management/charging-and-case-preparation" TargetMode="External"/><Relationship Id="rId27" Type="http://schemas.openxmlformats.org/officeDocument/2006/relationships/hyperlink" Target="https://www.judiciary.uk/guidance-and-resources/chief-coroners-guidance-no-45-stillbirth-and-live-birth-following-termination-of-pregnancy/" TargetMode="External"/><Relationship Id="rId30" Type="http://schemas.openxmlformats.org/officeDocument/2006/relationships/hyperlink" Target="https://www.cps.gov.uk/legal-guidance/homicide-murder-manslaughter-infanticide-and-causing-or-allowing-death-or-serious" TargetMode="External"/><Relationship Id="rId35" Type="http://schemas.openxmlformats.org/officeDocument/2006/relationships/hyperlink" Target="https://www.gov.uk/government/publications/code-of-practice-for-the-police-national-computer-and-the-law-enforcement-data-service/code-of-practice-for-the-police-national-computer-pnc-and-the-law-enforcement-data-service-leds-accessible" TargetMode="External"/><Relationship Id="rId43" Type="http://schemas.microsoft.com/office/2020/10/relationships/intelligence" Target="intelligence2.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ollege.police.uk/app/investigation/investigative-interviewing/investigative-interviewing" TargetMode="External"/><Relationship Id="rId33" Type="http://schemas.openxmlformats.org/officeDocument/2006/relationships/hyperlink" Target="https://hmicfrs.justiceinspectorates.gov.uk/news/news-feed/evidence-led-domestic-abuse-prosecutions/" TargetMode="External"/><Relationship Id="rId38" Type="http://schemas.openxmlformats.org/officeDocument/2006/relationships/hyperlink" Target="https://ctmuhb.nhs.wales/services/baby-loss-sup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0/xmlns/"/>
    <ds:schemaRef ds:uri="http://www.w3.org/2001/XMLSchema"/>
    <ds:schemaRef ds:uri="2e89cfda-a374-4413-9f0d-8b601eddeb70"/>
    <ds:schemaRef ds:uri="1ecf5648-3750-43f5-867d-bfaa16e6e17e"/>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www.w3.org/2000/xmlns/"/>
    <ds:schemaRef ds:uri="1ecf5648-3750-43f5-867d-bfaa16e6e17e"/>
    <ds:schemaRef ds:uri="http://schemas.microsoft.com/office/infopath/2007/PartnerControls"/>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6441</Words>
  <Characters>36717</Characters>
  <Application>Microsoft Office Word</Application>
  <DocSecurity>0</DocSecurity>
  <Lines>305</Lines>
  <Paragraphs>86</Paragraphs>
  <ScaleCrop>false</ScaleCrop>
  <Company>Powys County Council</Company>
  <LinksUpToDate>false</LinksUpToDate>
  <CharactersWithSpaces>43072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Sarah Jane Griffiths</cp:lastModifiedBy>
  <cp:revision>2</cp:revision>
  <cp:lastPrinted>2014-08-26T08:55:00Z</cp:lastPrinted>
  <dcterms:created xsi:type="dcterms:W3CDTF">2024-10-27T13:36:00Z</dcterms:created>
  <dcterms:modified xsi:type="dcterms:W3CDTF">2024-10-27T13:36:00Z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