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id w:val="1609007492"/>
        <w:docPartObj>
          <w:docPartGallery w:val="autotext"/>
        </w:docPartObj>
      </w:sdtPr>
      <w:sdtContent>
        <w:p>
          <w:pPr>
            <w:spacing w:line="480" w:lineRule="auto"/>
          </w:pPr>
          <w: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0"/>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14:sizeRelH relativeFrom="page">
                      <wp14:pctWidth>94100</wp14:pctWidth>
                    </wp14:sizeRelH>
                    <wp14:sizeRelV relativeFrom="page">
                      <wp14:pctHeight>12100</wp14:pctHeight>
                    </wp14:sizeRelV>
                  </wp:anchor>
                </w:drawing>
              </mc:Choice>
              <mc:Fallback>
                <w:pict>
                  <v:group id="Group 149" o:spid="_x0000_s1026" o:spt="203" style="position:absolute;left:0pt;margin-left:17.55pt;margin-top:19.35pt;height:95.7pt;width:576pt;mso-position-horizontal-relative:page;mso-position-vertical-relative:page;z-index:251662336;mso-width-relative:page;mso-height-relative:page;mso-width-percent:941;mso-height-percent:121;" coordorigin="0,-1" coordsize="7315200,1216153" o:gfxdata="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QRYAAAAAAAAAAAAJxJgAQAAAAAAAAAAnEiABQAAAAAAAAAAcCIBFgAAAAAA&#10;AAAAwIkEWAAAAAAAAAAAACcSYAEAAAAAAAAAAJxIgAUAAAAAAAAAAHAiARYAAAAAAAAAAMCJ/k+A&#10;AQBN+fkQdcXCoQAAAABJRU5ErkJggl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">
                    <o:lock v:ext="edit" aspectratio="f"/>
                    <v:shape id="Rectangle 51" o:spid="_x0000_s1026" o:spt="100" style="position:absolute;left:0;top:-1;height:1130373;width:7315200;v-text-anchor:middle;" fillcolor="#4472C4 [3204]" filled="t" stroked="f" coordsize="7312660,1129665" o:gfxdata="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LE9cGr4A&#10;AADcAAAADwAAAAAAAAABACAAAAAiAAAAZHJzL2Rvd25yZXYueG1sUEsBAhQAFAAAAAgAh07iQDMv&#10;BZ47AAAAOQAAABAAAAAAAAAAAQAgAAAADQEAAGRycy9zaGFwZXhtbC54bWxQSwUGAAAAAAYABgBb&#10;AQAAtwMAAAAA&#10;" path="m0,0l7312660,0,7312660,1129665,3619500,733425,0,1091565,0,0xe">
                      <v:path o:connectlocs="0,0;7315200,0;7315200,1130373;3620757,733884;0,1092249;0,0" o:connectangles="0,0,0,0,0,0"/>
                      <v:fill on="t" focussize="0,0"/>
                      <v:stroke on="f" weight="1pt" miterlimit="8" joinstyle="miter"/>
                      <v:imagedata o:title=""/>
                      <o:lock v:ext="edit" aspectratio="f"/>
                    </v:shape>
                    <v:rect id="Rectangle 151" o:spid="_x0000_s1026" o:spt="1" style="position:absolute;left:0;top:0;height:1216152;width:7315200;v-text-anchor:middle;" filled="t" stroked="f" coordsize="21600,21600" o:gfxdata="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Os/U7G8AAAA&#10;3AAAAA8AAAAAAAAAAQAgAAAAIgAAAGRycy9kb3ducmV2LnhtbFBLAQIUABQAAAAIAIdO4kAzLwWe&#10;OwAAADkAAAAQAAAAAAAAAAEAIAAAAAsBAABkcnMvc2hhcGV4bWwueG1sUEsFBgAAAAAGAAYAWwEA&#10;ALUDAAAAAA==&#10;">
                      <v:fill type="frame" on="t" focussize="0,0" recolor="t" rotate="t" r:id="rId12"/>
                      <v:stroke on="f" weight="1pt" miterlimit="8" joinstyle="miter"/>
                      <v:imagedata o:title=""/>
                      <o:lock v:ext="edit" aspectratio="f"/>
                    </v:rect>
                  </v:group>
                </w:pict>
              </mc:Fallback>
            </mc:AlternateContent>
          </w:r>
          <w: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pStyle w:val="11"/>
                                  <w:spacing w:line="480" w:lineRule="auto"/>
                                  <w:jc w:val="right"/>
                                  <w:rPr>
                                    <w:b/>
                                    <w:bCs/>
                                    <w:sz w:val="24"/>
                                    <w:szCs w:val="24"/>
                                  </w:rPr>
                                </w:pPr>
                                <w:sdt>
                                  <w:sdtPr>
                                    <w:rPr>
                                      <w:rFonts w:ascii="Arial" w:hAnsi="Arial" w:cs="Arial"/>
                                      <w:color w:val="595959" w:themeColor="text1" w:themeTint="A6"/>
                                      <w:sz w:val="24"/>
                                      <w:szCs w:val="24"/>
                                      <w14:textFill>
                                        <w14:solidFill>
                                          <w14:schemeClr w14:val="tx1">
                                            <w14:lumMod w14:val="65000"/>
                                            <w14:lumOff w14:val="35000"/>
                                          </w14:schemeClr>
                                        </w14:solidFill>
                                      </w14:textFill>
                                    </w:rPr>
                                    <w:alias w:val="Author"/>
                                    <w:id w:val="789243997"/>
                                    <w:dataBinding w:prefixMappings="xmlns:ns0='http://purl.org/dc/elements/1.1/' xmlns:ns1='http://schemas.openxmlformats.org/package/2006/metadata/core-properties' " w:xpath="/ns1:coreProperties[1]/ns0:creator[1]" w:storeItemID="{6C3C8BC8-F283-45AE-878A-BAB7291924A1}"/>
                                    <w:text/>
                                  </w:sdtPr>
                                  <w:sdtEndPr>
                                    <w:rPr>
                                      <w:rFonts w:ascii="Arial" w:hAnsi="Arial" w:cs="Arial"/>
                                      <w:b/>
                                      <w:bCs/>
                                      <w:color w:val="595959" w:themeColor="text1" w:themeTint="A6"/>
                                      <w:sz w:val="24"/>
                                      <w:szCs w:val="24"/>
                                      <w14:textFill>
                                        <w14:solidFill>
                                          <w14:schemeClr w14:val="tx1">
                                            <w14:lumMod w14:val="65000"/>
                                            <w14:lumOff w14:val="35000"/>
                                          </w14:schemeClr>
                                        </w14:solidFill>
                                      </w14:textFill>
                                    </w:rPr>
                                  </w:sdtEndPr>
                                  <w:sdtContent>
                                    <w:r>
                                      <w:rPr>
                                        <w:rFonts w:hint="eastAsia" w:ascii="Arial" w:hAnsi="Arial" w:cs="Arial"/>
                                        <w:b/>
                                        <w:bCs/>
                                        <w:color w:val="595959" w:themeColor="text1" w:themeTint="A6"/>
                                        <w:sz w:val="24"/>
                                        <w:szCs w:val="24"/>
                                        <w:lang w:val="en-US" w:eastAsia="zh-CN"/>
                                        <w14:textFill>
                                          <w14:solidFill>
                                            <w14:schemeClr w14:val="tx1">
                                              <w14:lumMod w14:val="65000"/>
                                              <w14:lumOff w14:val="35000"/>
                                            </w14:schemeClr>
                                          </w14:solidFill>
                                        </w14:textFill>
                                      </w:rPr>
                                      <w:t>Shuwen Zeng, 2231725</w:t>
                                    </w:r>
                                  </w:sdtContent>
                                </w:sdt>
                              </w:p>
                              <w:p>
                                <w:pPr>
                                  <w:pStyle w:val="11"/>
                                  <w:spacing w:line="480" w:lineRule="auto"/>
                                  <w:jc w:val="right"/>
                                  <w:rPr>
                                    <w:rFonts w:ascii="Arial" w:hAnsi="Arial" w:cs="Arial"/>
                                    <w:b/>
                                    <w:bCs/>
                                    <w:color w:val="595959" w:themeColor="text1" w:themeTint="A6"/>
                                    <w:sz w:val="24"/>
                                    <w:szCs w:val="24"/>
                                    <w14:textFill>
                                      <w14:solidFill>
                                        <w14:schemeClr w14:val="tx1">
                                          <w14:lumMod w14:val="65000"/>
                                          <w14:lumOff w14:val="35000"/>
                                        </w14:schemeClr>
                                      </w14:solidFill>
                                    </w14:textFill>
                                  </w:rPr>
                                </w:pPr>
                                <w:sdt>
                                  <w:sdtPr>
                                    <w:rPr>
                                      <w:rFonts w:ascii="Arial" w:hAnsi="Arial" w:cs="Arial"/>
                                      <w:b/>
                                      <w:bCs/>
                                      <w:color w:val="595959" w:themeColor="text1" w:themeTint="A6"/>
                                      <w:sz w:val="24"/>
                                      <w:szCs w:val="24"/>
                                      <w14:textFill>
                                        <w14:solidFill>
                                          <w14:schemeClr w14:val="tx1">
                                            <w14:lumMod w14:val="65000"/>
                                            <w14:lumOff w14:val="35000"/>
                                          </w14:schemeClr>
                                        </w14:solidFill>
                                      </w14:textFill>
                                    </w:rPr>
                                    <w:alias w:val="Email"/>
                                    <w:tag w:val="Email"/>
                                    <w:id w:val="942260680"/>
                                    <w:dataBinding w:prefixMappings="xmlns:ns0='http://schemas.microsoft.com/office/2006/coverPageProps' " w:xpath="/ns0:CoverPageProperties[1]/ns0:CompanyEmail[1]" w:storeItemID="{55AF091B-3C7A-41E3-B477-F2FDAA23CFDA}"/>
                                    <w:text/>
                                  </w:sdtPr>
                                  <w:sdtEndPr>
                                    <w:rPr>
                                      <w:rFonts w:ascii="Arial" w:hAnsi="Arial" w:cs="Arial"/>
                                      <w:b/>
                                      <w:bCs/>
                                      <w:color w:val="595959" w:themeColor="text1" w:themeTint="A6"/>
                                      <w:sz w:val="24"/>
                                      <w:szCs w:val="24"/>
                                      <w14:textFill>
                                        <w14:solidFill>
                                          <w14:schemeClr w14:val="tx1">
                                            <w14:lumMod w14:val="65000"/>
                                            <w14:lumOff w14:val="35000"/>
                                          </w14:schemeClr>
                                        </w14:solidFill>
                                      </w14:textFill>
                                    </w:rPr>
                                  </w:sdtEndPr>
                                  <w:sdtContent>
                                    <w:r>
                                      <w:rPr>
                                        <w:rFonts w:hint="eastAsia" w:ascii="Arial" w:hAnsi="Arial" w:cs="Arial"/>
                                        <w:b/>
                                        <w:bCs/>
                                        <w:color w:val="595959" w:themeColor="text1" w:themeTint="A6"/>
                                        <w:sz w:val="24"/>
                                        <w:szCs w:val="24"/>
                                        <w:lang w:eastAsia="zh-CN"/>
                                        <w14:textFill>
                                          <w14:solidFill>
                                            <w14:schemeClr w14:val="tx1">
                                              <w14:lumMod w14:val="65000"/>
                                              <w14:lumOff w14:val="35000"/>
                                            </w14:schemeClr>
                                          </w14:solidFill>
                                        </w14:textFill>
                                      </w:rPr>
                                      <w:t>BMBM6008 Global Ethics</w:t>
                                    </w:r>
                                  </w:sdtContent>
                                </w:sdt>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9200</wp14:pctHeight>
                    </wp14:sizeRelV>
                  </wp:anchor>
                </w:drawing>
              </mc:Choice>
              <mc:Fallback>
                <w:pict>
                  <v:shape id="Text Box 152" o:spid="_x0000_s1026" o:spt="202" type="#_x0000_t202" style="position:absolute;left:0pt;margin-left:17.55pt;margin-top:688.65pt;height:72pt;width:576pt;mso-position-horizontal-relative:page;mso-position-vertical-relative:page;mso-wrap-distance-bottom:0pt;mso-wrap-distance-left:9pt;mso-wrap-distance-right:9pt;mso-wrap-distance-top:0pt;z-index:251661312;v-text-anchor:bottom;mso-width-relative:page;mso-height-relative:page;mso-width-percent:941;mso-height-percent:92;" filled="f" stroked="f" coordsize="21600,21600" o:gfxdata="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">
                    <v:fill on="f" focussize="0,0"/>
                    <v:stroke on="f" weight="0.5pt"/>
                    <v:imagedata o:title=""/>
                    <o:lock v:ext="edit" aspectratio="f"/>
                    <v:textbox inset="44.45mm,0mm,19.05mm,0mm">
                      <w:txbxContent>
                        <w:p>
                          <w:pPr>
                            <w:pStyle w:val="11"/>
                            <w:spacing w:line="480" w:lineRule="auto"/>
                            <w:jc w:val="right"/>
                            <w:rPr>
                              <w:b/>
                              <w:bCs/>
                              <w:sz w:val="24"/>
                              <w:szCs w:val="24"/>
                            </w:rPr>
                          </w:pPr>
                          <w:sdt>
                            <w:sdtPr>
                              <w:rPr>
                                <w:rFonts w:ascii="Arial" w:hAnsi="Arial" w:cs="Arial"/>
                                <w:color w:val="595959" w:themeColor="text1" w:themeTint="A6"/>
                                <w:sz w:val="24"/>
                                <w:szCs w:val="24"/>
                                <w14:textFill>
                                  <w14:solidFill>
                                    <w14:schemeClr w14:val="tx1">
                                      <w14:lumMod w14:val="65000"/>
                                      <w14:lumOff w14:val="35000"/>
                                    </w14:schemeClr>
                                  </w14:solidFill>
                                </w14:textFill>
                              </w:rPr>
                              <w:alias w:val="Author"/>
                              <w:id w:val="789243997"/>
                              <w:dataBinding w:prefixMappings="xmlns:ns0='http://purl.org/dc/elements/1.1/' xmlns:ns1='http://schemas.openxmlformats.org/package/2006/metadata/core-properties' " w:xpath="/ns1:coreProperties[1]/ns0:creator[1]" w:storeItemID="{6C3C8BC8-F283-45AE-878A-BAB7291924A1}"/>
                              <w:text/>
                            </w:sdtPr>
                            <w:sdtEndPr>
                              <w:rPr>
                                <w:rFonts w:ascii="Arial" w:hAnsi="Arial" w:cs="Arial"/>
                                <w:b/>
                                <w:bCs/>
                                <w:color w:val="595959" w:themeColor="text1" w:themeTint="A6"/>
                                <w:sz w:val="24"/>
                                <w:szCs w:val="24"/>
                                <w14:textFill>
                                  <w14:solidFill>
                                    <w14:schemeClr w14:val="tx1">
                                      <w14:lumMod w14:val="65000"/>
                                      <w14:lumOff w14:val="35000"/>
                                    </w14:schemeClr>
                                  </w14:solidFill>
                                </w14:textFill>
                              </w:rPr>
                            </w:sdtEndPr>
                            <w:sdtContent>
                              <w:r>
                                <w:rPr>
                                  <w:rFonts w:hint="eastAsia" w:ascii="Arial" w:hAnsi="Arial" w:cs="Arial"/>
                                  <w:b/>
                                  <w:bCs/>
                                  <w:color w:val="595959" w:themeColor="text1" w:themeTint="A6"/>
                                  <w:sz w:val="24"/>
                                  <w:szCs w:val="24"/>
                                  <w:lang w:val="en-US" w:eastAsia="zh-CN"/>
                                  <w14:textFill>
                                    <w14:solidFill>
                                      <w14:schemeClr w14:val="tx1">
                                        <w14:lumMod w14:val="65000"/>
                                        <w14:lumOff w14:val="35000"/>
                                      </w14:schemeClr>
                                    </w14:solidFill>
                                  </w14:textFill>
                                </w:rPr>
                                <w:t>Shuwen Zeng, 2231725</w:t>
                              </w:r>
                            </w:sdtContent>
                          </w:sdt>
                        </w:p>
                        <w:p>
                          <w:pPr>
                            <w:pStyle w:val="11"/>
                            <w:spacing w:line="480" w:lineRule="auto"/>
                            <w:jc w:val="right"/>
                            <w:rPr>
                              <w:rFonts w:ascii="Arial" w:hAnsi="Arial" w:cs="Arial"/>
                              <w:b/>
                              <w:bCs/>
                              <w:color w:val="595959" w:themeColor="text1" w:themeTint="A6"/>
                              <w:sz w:val="24"/>
                              <w:szCs w:val="24"/>
                              <w14:textFill>
                                <w14:solidFill>
                                  <w14:schemeClr w14:val="tx1">
                                    <w14:lumMod w14:val="65000"/>
                                    <w14:lumOff w14:val="35000"/>
                                  </w14:schemeClr>
                                </w14:solidFill>
                              </w14:textFill>
                            </w:rPr>
                          </w:pPr>
                          <w:sdt>
                            <w:sdtPr>
                              <w:rPr>
                                <w:rFonts w:ascii="Arial" w:hAnsi="Arial" w:cs="Arial"/>
                                <w:b/>
                                <w:bCs/>
                                <w:color w:val="595959" w:themeColor="text1" w:themeTint="A6"/>
                                <w:sz w:val="24"/>
                                <w:szCs w:val="24"/>
                                <w14:textFill>
                                  <w14:solidFill>
                                    <w14:schemeClr w14:val="tx1">
                                      <w14:lumMod w14:val="65000"/>
                                      <w14:lumOff w14:val="35000"/>
                                    </w14:schemeClr>
                                  </w14:solidFill>
                                </w14:textFill>
                              </w:rPr>
                              <w:alias w:val="Email"/>
                              <w:tag w:val="Email"/>
                              <w:id w:val="942260680"/>
                              <w:dataBinding w:prefixMappings="xmlns:ns0='http://schemas.microsoft.com/office/2006/coverPageProps' " w:xpath="/ns0:CoverPageProperties[1]/ns0:CompanyEmail[1]" w:storeItemID="{55AF091B-3C7A-41E3-B477-F2FDAA23CFDA}"/>
                              <w:text/>
                            </w:sdtPr>
                            <w:sdtEndPr>
                              <w:rPr>
                                <w:rFonts w:ascii="Arial" w:hAnsi="Arial" w:cs="Arial"/>
                                <w:b/>
                                <w:bCs/>
                                <w:color w:val="595959" w:themeColor="text1" w:themeTint="A6"/>
                                <w:sz w:val="24"/>
                                <w:szCs w:val="24"/>
                                <w14:textFill>
                                  <w14:solidFill>
                                    <w14:schemeClr w14:val="tx1">
                                      <w14:lumMod w14:val="65000"/>
                                      <w14:lumOff w14:val="35000"/>
                                    </w14:schemeClr>
                                  </w14:solidFill>
                                </w14:textFill>
                              </w:rPr>
                            </w:sdtEndPr>
                            <w:sdtContent>
                              <w:r>
                                <w:rPr>
                                  <w:rFonts w:hint="eastAsia" w:ascii="Arial" w:hAnsi="Arial" w:cs="Arial"/>
                                  <w:b/>
                                  <w:bCs/>
                                  <w:color w:val="595959" w:themeColor="text1" w:themeTint="A6"/>
                                  <w:sz w:val="24"/>
                                  <w:szCs w:val="24"/>
                                  <w:lang w:eastAsia="zh-CN"/>
                                  <w14:textFill>
                                    <w14:solidFill>
                                      <w14:schemeClr w14:val="tx1">
                                        <w14:lumMod w14:val="65000"/>
                                        <w14:lumOff w14:val="35000"/>
                                      </w14:schemeClr>
                                    </w14:solidFill>
                                  </w14:textFill>
                                </w:rPr>
                                <w:t>BMBM6008 Global Ethics</w:t>
                              </w:r>
                            </w:sdtContent>
                          </w:sdt>
                        </w:p>
                      </w:txbxContent>
                    </v:textbox>
                    <w10:wrap type="square"/>
                  </v:shape>
                </w:pict>
              </mc:Fallback>
            </mc:AlternateContent>
          </w:r>
          <w: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jc w:val="right"/>
                                  <w:rPr>
                                    <w:color w:val="4472C4" w:themeColor="accent1"/>
                                    <w:sz w:val="64"/>
                                    <w:szCs w:val="64"/>
                                    <w14:textFill>
                                      <w14:solidFill>
                                        <w14:schemeClr w14:val="accent1"/>
                                      </w14:solidFill>
                                    </w14:textFill>
                                  </w:rPr>
                                </w:pPr>
                                <w:sdt>
                                  <w:sdtPr>
                                    <w:rPr>
                                      <w:b/>
                                      <w:bCs/>
                                      <w:caps/>
                                      <w:color w:val="4472C4" w:themeColor="accent1"/>
                                      <w:sz w:val="64"/>
                                      <w:szCs w:val="64"/>
                                      <w14:textFill>
                                        <w14:solidFill>
                                          <w14:schemeClr w14:val="accent1"/>
                                        </w14:solidFill>
                                      </w14:textFill>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color w:val="4472C4" w:themeColor="accent1"/>
                                      <w:sz w:val="64"/>
                                      <w:szCs w:val="64"/>
                                      <w14:textFill>
                                        <w14:solidFill>
                                          <w14:schemeClr w14:val="accent1"/>
                                        </w14:solidFill>
                                      </w14:textFill>
                                    </w:rPr>
                                  </w:sdtEndPr>
                                  <w:sdtContent>
                                    <w:r>
                                      <w:rPr>
                                        <w:rFonts w:hint="eastAsia" w:ascii="Arial" w:hAnsi="Arial"/>
                                        <w:b/>
                                        <w:bCs/>
                                        <w:caps/>
                                        <w:color w:val="4472C4" w:themeColor="accent1"/>
                                        <w:sz w:val="64"/>
                                        <w:szCs w:val="64"/>
                                        <w:lang w:val="en-US" w:eastAsia="zh-CN"/>
                                        <w14:textFill>
                                          <w14:solidFill>
                                            <w14:schemeClr w14:val="accent1"/>
                                          </w14:solidFill>
                                        </w14:textFill>
                                      </w:rPr>
                                      <w:t>Is greed good? Should modern businesses be concerned about ethics?</w:t>
                                    </w:r>
                                  </w:sdtContent>
                                </w:sdt>
                              </w:p>
                              <w:sdt>
                                <w:sdtPr>
                                  <w:rPr>
                                    <w:color w:val="404040" w:themeColor="text1" w:themeTint="BF"/>
                                    <w:sz w:val="36"/>
                                    <w:szCs w:val="36"/>
                                    <w14:textFill>
                                      <w14:solidFill>
                                        <w14:schemeClr w14:val="tx1">
                                          <w14:lumMod w14:val="75000"/>
                                          <w14:lumOff w14:val="25000"/>
                                        </w14:schemeClr>
                                      </w14:solidFill>
                                    </w14:textFill>
                                  </w:rPr>
                                  <w:alias w:val="Subtitle"/>
                                  <w:id w:val="1759551507"/>
                                  <w:dataBinding w:prefixMappings="xmlns:ns0='http://purl.org/dc/elements/1.1/' xmlns:ns1='http://schemas.openxmlformats.org/package/2006/metadata/core-properties' " w:xpath="/ns1:coreProperties[1]/ns0:subject[1]" w:storeItemID="{6C3C8BC8-F283-45AE-878A-BAB7291924A1}"/>
                                  <w:text/>
                                </w:sdtPr>
                                <w:sdtEndPr>
                                  <w:rPr>
                                    <w:b/>
                                    <w:bCs/>
                                    <w:color w:val="404040" w:themeColor="text1" w:themeTint="BF"/>
                                    <w:sz w:val="32"/>
                                    <w:szCs w:val="32"/>
                                    <w14:textFill>
                                      <w14:solidFill>
                                        <w14:schemeClr w14:val="tx1">
                                          <w14:lumMod w14:val="75000"/>
                                          <w14:lumOff w14:val="25000"/>
                                        </w14:schemeClr>
                                      </w14:solidFill>
                                    </w14:textFill>
                                  </w:rPr>
                                </w:sdtEndPr>
                                <w:sdtContent>
                                  <w:p>
                                    <w:pPr>
                                      <w:jc w:val="right"/>
                                      <w:rPr>
                                        <w:b/>
                                        <w:bCs/>
                                        <w:smallCaps/>
                                        <w:color w:val="404040" w:themeColor="text1" w:themeTint="BF"/>
                                        <w:sz w:val="32"/>
                                        <w:szCs w:val="32"/>
                                        <w14:textFill>
                                          <w14:solidFill>
                                            <w14:schemeClr w14:val="tx1">
                                              <w14:lumMod w14:val="75000"/>
                                              <w14:lumOff w14:val="25000"/>
                                            </w14:schemeClr>
                                          </w14:solidFill>
                                        </w14:textFill>
                                      </w:rPr>
                                    </w:pPr>
                                    <w:r>
                                      <w:rPr>
                                        <w:rFonts w:hint="eastAsia" w:ascii="Arial" w:hAnsi="Arial" w:eastAsiaTheme="majorEastAsia" w:cstheme="majorBidi"/>
                                        <w:b/>
                                        <w:bCs/>
                                        <w:color w:val="404040" w:themeColor="text1" w:themeTint="BF"/>
                                        <w:sz w:val="32"/>
                                        <w:szCs w:val="32"/>
                                        <w:lang w:val="en-GB" w:eastAsia="zh-CN" w:bidi="ar-SA"/>
                                        <w14:textFill>
                                          <w14:solidFill>
                                            <w14:schemeClr w14:val="tx1">
                                              <w14:lumMod w14:val="75000"/>
                                              <w14:lumOff w14:val="25000"/>
                                            </w14:schemeClr>
                                          </w14:solidFill>
                                        </w14:textFill>
                                      </w:rPr>
                                      <w:t>Take the Wells Fargo fraud case, for example</w:t>
                                    </w:r>
                                  </w:p>
                                </w:sdtContent>
                              </w:sdt>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6" o:spt="202" type="#_x0000_t202" style="position:absolute;left:0pt;margin-left:17.55pt;margin-top:252.55pt;height:286.5pt;width:576pt;mso-position-horizontal-relative:page;mso-position-vertical-relative:page;mso-wrap-distance-bottom:0pt;mso-wrap-distance-left:9pt;mso-wrap-distance-right:9pt;mso-wrap-distance-top:0pt;z-index:251660288;v-text-anchor:bottom;mso-width-relative:page;mso-height-relative:page;mso-width-percent:941;mso-height-percent:363;" filled="f" stroked="f" coordsize="21600,21600" o:gfxdata="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">
                    <v:fill on="f" focussize="0,0"/>
                    <v:stroke on="f" weight="0.5pt"/>
                    <v:imagedata o:title=""/>
                    <o:lock v:ext="edit" aspectratio="f"/>
                    <v:textbox inset="44.45mm,0mm,19.05mm,0mm">
                      <w:txbxContent>
                        <w:p>
                          <w:pPr>
                            <w:jc w:val="right"/>
                            <w:rPr>
                              <w:color w:val="4472C4" w:themeColor="accent1"/>
                              <w:sz w:val="64"/>
                              <w:szCs w:val="64"/>
                              <w14:textFill>
                                <w14:solidFill>
                                  <w14:schemeClr w14:val="accent1"/>
                                </w14:solidFill>
                              </w14:textFill>
                            </w:rPr>
                          </w:pPr>
                          <w:sdt>
                            <w:sdtPr>
                              <w:rPr>
                                <w:b/>
                                <w:bCs/>
                                <w:caps/>
                                <w:color w:val="4472C4" w:themeColor="accent1"/>
                                <w:sz w:val="64"/>
                                <w:szCs w:val="64"/>
                                <w14:textFill>
                                  <w14:solidFill>
                                    <w14:schemeClr w14:val="accent1"/>
                                  </w14:solidFill>
                                </w14:textFill>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color w:val="4472C4" w:themeColor="accent1"/>
                                <w:sz w:val="64"/>
                                <w:szCs w:val="64"/>
                                <w14:textFill>
                                  <w14:solidFill>
                                    <w14:schemeClr w14:val="accent1"/>
                                  </w14:solidFill>
                                </w14:textFill>
                              </w:rPr>
                            </w:sdtEndPr>
                            <w:sdtContent>
                              <w:r>
                                <w:rPr>
                                  <w:rFonts w:hint="eastAsia" w:ascii="Arial" w:hAnsi="Arial"/>
                                  <w:b/>
                                  <w:bCs/>
                                  <w:caps/>
                                  <w:color w:val="4472C4" w:themeColor="accent1"/>
                                  <w:sz w:val="64"/>
                                  <w:szCs w:val="64"/>
                                  <w:lang w:val="en-US" w:eastAsia="zh-CN"/>
                                  <w14:textFill>
                                    <w14:solidFill>
                                      <w14:schemeClr w14:val="accent1"/>
                                    </w14:solidFill>
                                  </w14:textFill>
                                </w:rPr>
                                <w:t>Is greed good? Should modern businesses be concerned about ethics?</w:t>
                              </w:r>
                            </w:sdtContent>
                          </w:sdt>
                        </w:p>
                        <w:sdt>
                          <w:sdtPr>
                            <w:rPr>
                              <w:color w:val="404040" w:themeColor="text1" w:themeTint="BF"/>
                              <w:sz w:val="36"/>
                              <w:szCs w:val="36"/>
                              <w14:textFill>
                                <w14:solidFill>
                                  <w14:schemeClr w14:val="tx1">
                                    <w14:lumMod w14:val="75000"/>
                                    <w14:lumOff w14:val="25000"/>
                                  </w14:schemeClr>
                                </w14:solidFill>
                              </w14:textFill>
                            </w:rPr>
                            <w:alias w:val="Subtitle"/>
                            <w:id w:val="1759551507"/>
                            <w:dataBinding w:prefixMappings="xmlns:ns0='http://purl.org/dc/elements/1.1/' xmlns:ns1='http://schemas.openxmlformats.org/package/2006/metadata/core-properties' " w:xpath="/ns1:coreProperties[1]/ns0:subject[1]" w:storeItemID="{6C3C8BC8-F283-45AE-878A-BAB7291924A1}"/>
                            <w:text/>
                          </w:sdtPr>
                          <w:sdtEndPr>
                            <w:rPr>
                              <w:b/>
                              <w:bCs/>
                              <w:color w:val="404040" w:themeColor="text1" w:themeTint="BF"/>
                              <w:sz w:val="32"/>
                              <w:szCs w:val="32"/>
                              <w14:textFill>
                                <w14:solidFill>
                                  <w14:schemeClr w14:val="tx1">
                                    <w14:lumMod w14:val="75000"/>
                                    <w14:lumOff w14:val="25000"/>
                                  </w14:schemeClr>
                                </w14:solidFill>
                              </w14:textFill>
                            </w:rPr>
                          </w:sdtEndPr>
                          <w:sdtContent>
                            <w:p>
                              <w:pPr>
                                <w:jc w:val="right"/>
                                <w:rPr>
                                  <w:b/>
                                  <w:bCs/>
                                  <w:smallCaps/>
                                  <w:color w:val="404040" w:themeColor="text1" w:themeTint="BF"/>
                                  <w:sz w:val="32"/>
                                  <w:szCs w:val="32"/>
                                  <w14:textFill>
                                    <w14:solidFill>
                                      <w14:schemeClr w14:val="tx1">
                                        <w14:lumMod w14:val="75000"/>
                                        <w14:lumOff w14:val="25000"/>
                                      </w14:schemeClr>
                                    </w14:solidFill>
                                  </w14:textFill>
                                </w:rPr>
                              </w:pPr>
                              <w:r>
                                <w:rPr>
                                  <w:rFonts w:hint="eastAsia" w:ascii="Arial" w:hAnsi="Arial" w:eastAsiaTheme="majorEastAsia" w:cstheme="majorBidi"/>
                                  <w:b/>
                                  <w:bCs/>
                                  <w:color w:val="404040" w:themeColor="text1" w:themeTint="BF"/>
                                  <w:sz w:val="32"/>
                                  <w:szCs w:val="32"/>
                                  <w:lang w:val="en-GB" w:eastAsia="zh-CN" w:bidi="ar-SA"/>
                                  <w14:textFill>
                                    <w14:solidFill>
                                      <w14:schemeClr w14:val="tx1">
                                        <w14:lumMod w14:val="75000"/>
                                        <w14:lumOff w14:val="25000"/>
                                      </w14:schemeClr>
                                    </w14:solidFill>
                                  </w14:textFill>
                                </w:rPr>
                                <w:t>Take the Wells Fargo fraud case, for example</w:t>
                              </w:r>
                            </w:p>
                          </w:sdtContent>
                        </w:sdt>
                      </w:txbxContent>
                    </v:textbox>
                    <w10:wrap type="square"/>
                  </v:shape>
                </w:pict>
              </mc:Fallback>
            </mc:AlternateContent>
          </w:r>
        </w:p>
        <w:p>
          <w:pPr>
            <w:spacing w:line="480" w:lineRule="auto"/>
          </w:pPr>
          <w:r>
            <w:br w:type="page"/>
          </w:r>
        </w:p>
      </w:sdtContent>
    </w:sdt>
    <w:p>
      <w:pPr>
        <w:spacing w:line="480" w:lineRule="auto"/>
        <w:rPr>
          <w:rFonts w:cs="Arial"/>
          <w:color w:val="2F5597" w:themeColor="accent1" w:themeShade="BF"/>
          <w:sz w:val="32"/>
          <w:szCs w:val="32"/>
        </w:rPr>
      </w:pPr>
      <w:r>
        <w:rPr>
          <w:rFonts w:cs="Arial"/>
          <w:color w:val="2F5597" w:themeColor="accent1" w:themeShade="BF"/>
          <w:sz w:val="32"/>
          <w:szCs w:val="32"/>
        </w:rPr>
        <w:t>Executive Summary</w:t>
      </w:r>
    </w:p>
    <w:p>
      <w:pPr>
        <w:pStyle w:val="11"/>
        <w:keepNext w:val="0"/>
        <w:keepLines w:val="0"/>
        <w:pageBreakBefore w:val="0"/>
        <w:widowControl/>
        <w:kinsoku/>
        <w:wordWrap/>
        <w:overflowPunct/>
        <w:topLinePunct w:val="0"/>
        <w:autoSpaceDE/>
        <w:autoSpaceDN/>
        <w:bidi w:val="0"/>
        <w:adjustRightInd/>
        <w:snapToGrid/>
        <w:spacing w:line="480" w:lineRule="auto"/>
        <w:jc w:val="left"/>
        <w:textAlignment w:val="auto"/>
        <w:rPr>
          <w:rFonts w:hint="eastAsia" w:ascii="Arial" w:hAnsi="Arial" w:eastAsiaTheme="minorHAnsi" w:cstheme="minorBidi"/>
          <w:i w:val="0"/>
          <w:iCs w:val="0"/>
          <w:sz w:val="24"/>
          <w:szCs w:val="24"/>
          <w:lang w:val="en-GB" w:eastAsia="zh-CN" w:bidi="ar-SA"/>
        </w:rPr>
      </w:pPr>
      <w:r>
        <w:rPr>
          <w:rFonts w:hint="default" w:ascii="Arial" w:hAnsi="Arial" w:eastAsiaTheme="minorHAnsi" w:cstheme="minorBidi"/>
          <w:i w:val="0"/>
          <w:iCs w:val="0"/>
          <w:sz w:val="24"/>
          <w:szCs w:val="24"/>
          <w:lang w:val="en-GB" w:eastAsia="en-US" w:bidi="ar-SA"/>
        </w:rPr>
        <w:t>An analysis of the moral elements that led to the American bank account fraud incident involving Fuji examines the scandal's causes from a worldwide ethical standpoint. Large commercial bank Wells Fargo, which is renowned for its steady operations, came under fire in September 2016 for a controversy involving false account information. The Wells Fargo crisis can be attributed to several fundamental factors, including the company's inadequate understanding of its social responsibilities, the unjust corporate governance structure, and the appraisal mechanism's excessive focus on short-term performance. The Wells Fargo scandal has revealed important lessons for the prevention and management of global financial risks, including the need for financial institutions to raise employee moral consciousness and enhance their understanding of corporate governance, social responsibility, and business ethics.</w:t>
      </w:r>
      <w:sdt>
        <w:sdtPr>
          <w:rPr>
            <w:rFonts w:hint="default" w:ascii="Arial" w:hAnsi="Arial" w:eastAsiaTheme="minorHAnsi" w:cstheme="minorBidi"/>
            <w:i w:val="0"/>
            <w:iCs w:val="0"/>
            <w:sz w:val="24"/>
            <w:szCs w:val="24"/>
            <w:lang w:val="en-GB" w:eastAsia="en-US" w:bidi="ar-SA"/>
          </w:rPr>
          <w:alias w:val="Abstract"/>
          <w:id w:val="1375273687"/>
          <w:dataBinding w:prefixMappings="xmlns:ns0='http://schemas.microsoft.com/office/2006/coverPageProps' " w:xpath="/ns0:CoverPageProperties[1]/ns0:Abstract[1]" w:storeItemID="{55AF091B-3C7A-41E3-B477-F2FDAA23CFDA}"/>
          <w:text w:multiLine="1"/>
        </w:sdtPr>
        <w:sdtEndPr>
          <w:rPr>
            <w:rFonts w:hint="eastAsia" w:ascii="Arial" w:hAnsi="Arial" w:eastAsiaTheme="minorHAnsi" w:cstheme="minorBidi"/>
            <w:i w:val="0"/>
            <w:iCs w:val="0"/>
            <w:sz w:val="24"/>
            <w:szCs w:val="24"/>
            <w:lang w:val="en-GB" w:eastAsia="zh-CN" w:bidi="ar-SA"/>
          </w:rPr>
        </w:sdtEndPr>
        <w:sdtContent/>
      </w:sdt>
    </w:p>
    <w:p>
      <w:pPr>
        <w:spacing w:line="480" w:lineRule="auto"/>
      </w:pPr>
      <w:r>
        <w:br w:type="page"/>
      </w:r>
      <w:bookmarkStart w:id="7" w:name="_GoBack"/>
      <w:bookmarkEnd w:id="7"/>
    </w:p>
    <w:sdt>
      <w:sdtPr>
        <w:rPr>
          <w:rFonts w:eastAsiaTheme="minorHAnsi" w:cstheme="minorBidi"/>
          <w:color w:val="auto"/>
          <w:sz w:val="24"/>
          <w:szCs w:val="22"/>
          <w:lang w:val="en-GB"/>
        </w:rPr>
        <w:id w:val="1461154688"/>
        <w:docPartObj>
          <w:docPartGallery w:val="Table of Contents"/>
          <w:docPartUnique/>
        </w:docPartObj>
      </w:sdtPr>
      <w:sdtEndPr>
        <w:rPr>
          <w:rFonts w:eastAsiaTheme="minorHAnsi" w:cstheme="minorBidi"/>
          <w:b/>
          <w:bCs/>
          <w:color w:val="auto"/>
          <w:sz w:val="24"/>
          <w:szCs w:val="22"/>
          <w:lang w:val="en-GB"/>
        </w:rPr>
      </w:sdtEndPr>
      <w:sdtContent>
        <w:p>
          <w:pPr>
            <w:pStyle w:val="17"/>
            <w:spacing w:line="480" w:lineRule="auto"/>
          </w:pPr>
          <w:r>
            <w:t>Contents</w:t>
          </w:r>
        </w:p>
        <w:p>
          <w:pPr>
            <w:pStyle w:val="6"/>
            <w:tabs>
              <w:tab w:val="right" w:leader="dot" w:pos="9026"/>
            </w:tabs>
            <w:spacing w:line="480" w:lineRule="auto"/>
          </w:pPr>
          <w:r>
            <w:fldChar w:fldCharType="begin"/>
          </w:r>
          <w:r>
            <w:instrText xml:space="preserve"> TOC \o "1-3" \h \z \u </w:instrText>
          </w:r>
          <w:r>
            <w:fldChar w:fldCharType="separate"/>
          </w:r>
          <w:r>
            <w:fldChar w:fldCharType="begin"/>
          </w:r>
          <w:r>
            <w:instrText xml:space="preserve"> HYPERLINK \l _Toc14232 </w:instrText>
          </w:r>
          <w:r>
            <w:fldChar w:fldCharType="separate"/>
          </w:r>
          <w:r>
            <w:t>Introduction</w:t>
          </w:r>
          <w:r>
            <w:tab/>
          </w:r>
          <w:r>
            <w:fldChar w:fldCharType="begin"/>
          </w:r>
          <w:r>
            <w:instrText xml:space="preserve"> PAGEREF _Toc14232 \h </w:instrText>
          </w:r>
          <w:r>
            <w:fldChar w:fldCharType="separate"/>
          </w:r>
          <w:r>
            <w:t>3</w:t>
          </w:r>
          <w:r>
            <w:fldChar w:fldCharType="end"/>
          </w:r>
          <w:r>
            <w:fldChar w:fldCharType="end"/>
          </w:r>
        </w:p>
        <w:p>
          <w:pPr>
            <w:pStyle w:val="7"/>
            <w:tabs>
              <w:tab w:val="right" w:leader="dot" w:pos="9026"/>
            </w:tabs>
            <w:spacing w:line="480" w:lineRule="auto"/>
          </w:pPr>
          <w:r>
            <w:rPr>
              <w:bCs/>
            </w:rPr>
            <w:fldChar w:fldCharType="begin"/>
          </w:r>
          <w:r>
            <w:rPr>
              <w:bCs/>
            </w:rPr>
            <w:instrText xml:space="preserve"> HYPERLINK \l _Toc1205 </w:instrText>
          </w:r>
          <w:r>
            <w:rPr>
              <w:bCs/>
            </w:rPr>
            <w:fldChar w:fldCharType="separate"/>
          </w:r>
          <w:r>
            <w:t>Objectives</w:t>
          </w:r>
          <w:r>
            <w:tab/>
          </w:r>
          <w:r>
            <w:fldChar w:fldCharType="begin"/>
          </w:r>
          <w:r>
            <w:instrText xml:space="preserve"> PAGEREF _Toc1205 \h </w:instrText>
          </w:r>
          <w:r>
            <w:fldChar w:fldCharType="separate"/>
          </w:r>
          <w:r>
            <w:t>3</w:t>
          </w:r>
          <w:r>
            <w:fldChar w:fldCharType="end"/>
          </w:r>
          <w:r>
            <w:rPr>
              <w:bCs/>
            </w:rPr>
            <w:fldChar w:fldCharType="end"/>
          </w:r>
        </w:p>
        <w:p>
          <w:pPr>
            <w:pStyle w:val="6"/>
            <w:tabs>
              <w:tab w:val="right" w:leader="dot" w:pos="9026"/>
            </w:tabs>
            <w:spacing w:line="480" w:lineRule="auto"/>
          </w:pPr>
          <w:r>
            <w:rPr>
              <w:bCs/>
            </w:rPr>
            <w:fldChar w:fldCharType="begin"/>
          </w:r>
          <w:r>
            <w:rPr>
              <w:bCs/>
            </w:rPr>
            <w:instrText xml:space="preserve"> HYPERLINK \l _Toc2892 </w:instrText>
          </w:r>
          <w:r>
            <w:rPr>
              <w:bCs/>
            </w:rPr>
            <w:fldChar w:fldCharType="separate"/>
          </w:r>
          <w:r>
            <w:t>Main Body</w:t>
          </w:r>
          <w:r>
            <w:tab/>
          </w:r>
          <w:r>
            <w:fldChar w:fldCharType="begin"/>
          </w:r>
          <w:r>
            <w:instrText xml:space="preserve"> PAGEREF _Toc2892 \h </w:instrText>
          </w:r>
          <w:r>
            <w:fldChar w:fldCharType="separate"/>
          </w:r>
          <w:r>
            <w:t>4</w:t>
          </w:r>
          <w:r>
            <w:fldChar w:fldCharType="end"/>
          </w:r>
          <w:r>
            <w:rPr>
              <w:bCs/>
            </w:rPr>
            <w:fldChar w:fldCharType="end"/>
          </w:r>
        </w:p>
        <w:p>
          <w:pPr>
            <w:pStyle w:val="7"/>
            <w:tabs>
              <w:tab w:val="right" w:leader="dot" w:pos="9026"/>
            </w:tabs>
            <w:spacing w:line="480" w:lineRule="auto"/>
          </w:pPr>
          <w:r>
            <w:rPr>
              <w:bCs/>
            </w:rPr>
            <w:fldChar w:fldCharType="begin"/>
          </w:r>
          <w:r>
            <w:rPr>
              <w:bCs/>
            </w:rPr>
            <w:instrText xml:space="preserve"> HYPERLINK \l _Toc9325 </w:instrText>
          </w:r>
          <w:r>
            <w:rPr>
              <w:bCs/>
            </w:rPr>
            <w:fldChar w:fldCharType="separate"/>
          </w:r>
          <w:r>
            <w:rPr>
              <w:bCs/>
              <w:szCs w:val="28"/>
            </w:rPr>
            <w:t>Objective 1</w:t>
          </w:r>
          <w:r>
            <w:tab/>
          </w:r>
          <w:r>
            <w:fldChar w:fldCharType="begin"/>
          </w:r>
          <w:r>
            <w:instrText xml:space="preserve"> PAGEREF _Toc9325 \h </w:instrText>
          </w:r>
          <w:r>
            <w:fldChar w:fldCharType="separate"/>
          </w:r>
          <w:r>
            <w:t>6</w:t>
          </w:r>
          <w:r>
            <w:fldChar w:fldCharType="end"/>
          </w:r>
          <w:r>
            <w:rPr>
              <w:bCs/>
            </w:rPr>
            <w:fldChar w:fldCharType="end"/>
          </w:r>
        </w:p>
        <w:p>
          <w:pPr>
            <w:pStyle w:val="7"/>
            <w:tabs>
              <w:tab w:val="right" w:leader="dot" w:pos="9026"/>
            </w:tabs>
            <w:spacing w:line="480" w:lineRule="auto"/>
          </w:pPr>
          <w:r>
            <w:rPr>
              <w:bCs/>
            </w:rPr>
            <w:fldChar w:fldCharType="begin"/>
          </w:r>
          <w:r>
            <w:rPr>
              <w:bCs/>
            </w:rPr>
            <w:instrText xml:space="preserve"> HYPERLINK \l _Toc11848 </w:instrText>
          </w:r>
          <w:r>
            <w:rPr>
              <w:bCs/>
            </w:rPr>
            <w:fldChar w:fldCharType="separate"/>
          </w:r>
          <w:r>
            <w:rPr>
              <w:rFonts w:hint="default"/>
              <w:bCs/>
              <w:szCs w:val="28"/>
              <w:lang w:eastAsia="zh-CN"/>
            </w:rPr>
            <w:t>O</w:t>
          </w:r>
          <w:r>
            <w:rPr>
              <w:bCs/>
              <w:szCs w:val="28"/>
            </w:rPr>
            <w:t>bjective 2</w:t>
          </w:r>
          <w:r>
            <w:tab/>
          </w:r>
          <w:r>
            <w:fldChar w:fldCharType="begin"/>
          </w:r>
          <w:r>
            <w:instrText xml:space="preserve"> PAGEREF _Toc11848 \h </w:instrText>
          </w:r>
          <w:r>
            <w:fldChar w:fldCharType="separate"/>
          </w:r>
          <w:r>
            <w:t>13</w:t>
          </w:r>
          <w:r>
            <w:fldChar w:fldCharType="end"/>
          </w:r>
          <w:r>
            <w:rPr>
              <w:bCs/>
            </w:rPr>
            <w:fldChar w:fldCharType="end"/>
          </w:r>
        </w:p>
        <w:p>
          <w:pPr>
            <w:pStyle w:val="6"/>
            <w:tabs>
              <w:tab w:val="right" w:leader="dot" w:pos="9026"/>
            </w:tabs>
            <w:spacing w:line="480" w:lineRule="auto"/>
          </w:pPr>
          <w:r>
            <w:rPr>
              <w:bCs/>
            </w:rPr>
            <w:fldChar w:fldCharType="begin"/>
          </w:r>
          <w:r>
            <w:rPr>
              <w:bCs/>
            </w:rPr>
            <w:instrText xml:space="preserve"> HYPERLINK \l _Toc15663 </w:instrText>
          </w:r>
          <w:r>
            <w:rPr>
              <w:bCs/>
            </w:rPr>
            <w:fldChar w:fldCharType="separate"/>
          </w:r>
          <w:r>
            <w:rPr>
              <w:bCs/>
              <w:szCs w:val="28"/>
            </w:rPr>
            <w:t>Conclusion</w:t>
          </w:r>
          <w:r>
            <w:tab/>
          </w:r>
          <w:r>
            <w:fldChar w:fldCharType="begin"/>
          </w:r>
          <w:r>
            <w:instrText xml:space="preserve"> PAGEREF _Toc15663 \h </w:instrText>
          </w:r>
          <w:r>
            <w:fldChar w:fldCharType="separate"/>
          </w:r>
          <w:r>
            <w:t>15</w:t>
          </w:r>
          <w:r>
            <w:fldChar w:fldCharType="end"/>
          </w:r>
          <w:r>
            <w:rPr>
              <w:bCs/>
            </w:rPr>
            <w:fldChar w:fldCharType="end"/>
          </w:r>
        </w:p>
        <w:p>
          <w:pPr>
            <w:pStyle w:val="6"/>
            <w:tabs>
              <w:tab w:val="right" w:leader="dot" w:pos="9026"/>
            </w:tabs>
            <w:spacing w:line="480" w:lineRule="auto"/>
          </w:pPr>
          <w:r>
            <w:rPr>
              <w:bCs/>
            </w:rPr>
            <w:fldChar w:fldCharType="begin"/>
          </w:r>
          <w:r>
            <w:rPr>
              <w:bCs/>
            </w:rPr>
            <w:instrText xml:space="preserve"> HYPERLINK \l _Toc18051 </w:instrText>
          </w:r>
          <w:r>
            <w:rPr>
              <w:bCs/>
            </w:rPr>
            <w:fldChar w:fldCharType="separate"/>
          </w:r>
          <w:r>
            <w:rPr>
              <w:bCs/>
              <w:szCs w:val="28"/>
            </w:rPr>
            <w:t>References</w:t>
          </w:r>
          <w:r>
            <w:tab/>
          </w:r>
          <w:r>
            <w:fldChar w:fldCharType="begin"/>
          </w:r>
          <w:r>
            <w:instrText xml:space="preserve"> PAGEREF _Toc18051 \h </w:instrText>
          </w:r>
          <w:r>
            <w:fldChar w:fldCharType="separate"/>
          </w:r>
          <w:r>
            <w:t>17</w:t>
          </w:r>
          <w:r>
            <w:fldChar w:fldCharType="end"/>
          </w:r>
          <w:r>
            <w:rPr>
              <w:bCs/>
            </w:rPr>
            <w:fldChar w:fldCharType="end"/>
          </w:r>
        </w:p>
        <w:p>
          <w:pPr>
            <w:spacing w:line="480" w:lineRule="auto"/>
          </w:pPr>
          <w:r>
            <w:rPr>
              <w:bCs/>
            </w:rPr>
            <w:fldChar w:fldCharType="end"/>
          </w:r>
        </w:p>
      </w:sdtContent>
    </w:sdt>
    <w:p>
      <w:pPr>
        <w:spacing w:line="480" w:lineRule="auto"/>
        <w:rPr>
          <w:rFonts w:eastAsiaTheme="majorEastAsia" w:cstheme="majorBidi"/>
          <w:color w:val="2F5597" w:themeColor="accent1" w:themeShade="BF"/>
          <w:sz w:val="32"/>
          <w:szCs w:val="32"/>
        </w:rPr>
      </w:pPr>
      <w:r>
        <w:br w:type="page"/>
      </w:r>
    </w:p>
    <w:p>
      <w:pPr>
        <w:pStyle w:val="2"/>
        <w:spacing w:line="480" w:lineRule="auto"/>
        <w:rPr>
          <w:b/>
          <w:bCs/>
          <w:sz w:val="28"/>
          <w:szCs w:val="28"/>
        </w:rPr>
      </w:pPr>
      <w:bookmarkStart w:id="0" w:name="_Toc14232"/>
      <w:r>
        <w:rPr>
          <w:b/>
          <w:bCs/>
          <w:sz w:val="28"/>
          <w:szCs w:val="28"/>
        </w:rPr>
        <w:t>Introduction</w:t>
      </w:r>
      <w:bookmarkEnd w:id="0"/>
    </w:p>
    <w:p>
      <w:pPr>
        <w:keepNext w:val="0"/>
        <w:keepLines w:val="0"/>
        <w:pageBreakBefore w:val="0"/>
        <w:widowControl/>
        <w:kinsoku/>
        <w:wordWrap/>
        <w:overflowPunct/>
        <w:topLinePunct w:val="0"/>
        <w:autoSpaceDE/>
        <w:autoSpaceDN/>
        <w:bidi w:val="0"/>
        <w:adjustRightInd/>
        <w:snapToGrid/>
        <w:spacing w:line="480" w:lineRule="auto"/>
        <w:textAlignment w:val="auto"/>
        <w:rPr>
          <w:i w:val="0"/>
          <w:iCs w:val="0"/>
        </w:rPr>
      </w:pPr>
      <w:r>
        <w:rPr>
          <w:rFonts w:hint="default"/>
          <w:i w:val="0"/>
          <w:iCs w:val="0"/>
        </w:rPr>
        <w:t>The term "</w:t>
      </w:r>
      <w:r>
        <w:rPr>
          <w:rFonts w:hint="eastAsia" w:eastAsia="宋体"/>
          <w:i w:val="0"/>
          <w:iCs w:val="0"/>
          <w:lang w:val="en-US" w:eastAsia="zh-CN"/>
        </w:rPr>
        <w:t>G</w:t>
      </w:r>
      <w:r>
        <w:rPr>
          <w:rFonts w:hint="default"/>
          <w:i w:val="0"/>
          <w:iCs w:val="0"/>
        </w:rPr>
        <w:t>lobalization" refers to the current trend in society's development, while "ethics" describes the moral standards and codes of behavior that members of the public should adhere to when interacting with one another, with society at large, and with the natural world</w:t>
      </w:r>
      <w:r>
        <w:rPr>
          <w:rFonts w:hint="eastAsia" w:eastAsia="宋体"/>
          <w:i w:val="0"/>
          <w:iCs w:val="0"/>
          <w:lang w:val="en-US" w:eastAsia="zh-CN"/>
        </w:rPr>
        <w:t xml:space="preserve"> </w:t>
      </w:r>
      <w:r>
        <w:rPr>
          <w:rFonts w:hint="default" w:ascii="Arial" w:hAnsi="Arial" w:cs="Arial"/>
          <w:sz w:val="24"/>
          <w:szCs w:val="24"/>
        </w:rPr>
        <w:t>（Jared, 2021)</w:t>
      </w:r>
      <w:r>
        <w:rPr>
          <w:rFonts w:hint="default"/>
          <w:i w:val="0"/>
          <w:iCs w:val="0"/>
        </w:rPr>
        <w:t>. Ethics also relates to the business sector and describes the standards of behavior and values that different stakeholders must uphold when businesses conduct business</w:t>
      </w:r>
      <w:r>
        <w:rPr>
          <w:rFonts w:hint="eastAsia" w:eastAsia="宋体"/>
          <w:i w:val="0"/>
          <w:iCs w:val="0"/>
          <w:lang w:val="en-US" w:eastAsia="zh-CN"/>
        </w:rPr>
        <w:t xml:space="preserve"> </w:t>
      </w:r>
      <w:r>
        <w:rPr>
          <w:rFonts w:hint="default" w:ascii="Arial" w:hAnsi="Arial" w:cs="Arial"/>
          <w:sz w:val="24"/>
          <w:szCs w:val="24"/>
        </w:rPr>
        <w:t>（Edy, 2021)</w:t>
      </w:r>
      <w:r>
        <w:rPr>
          <w:rFonts w:hint="default"/>
          <w:i w:val="0"/>
          <w:iCs w:val="0"/>
        </w:rPr>
        <w:t>. The market economy's globalization and the conversion of the international economy into a global market economy are the fundamental components of the global economy</w:t>
      </w:r>
      <w:r>
        <w:rPr>
          <w:rFonts w:hint="eastAsia" w:eastAsia="宋体"/>
          <w:i w:val="0"/>
          <w:iCs w:val="0"/>
          <w:lang w:val="en-US" w:eastAsia="zh-CN"/>
        </w:rPr>
        <w:t xml:space="preserve"> </w:t>
      </w:r>
      <w:r>
        <w:rPr>
          <w:rFonts w:hint="default" w:ascii="Arial" w:hAnsi="Arial" w:cs="Arial"/>
          <w:sz w:val="24"/>
          <w:szCs w:val="24"/>
        </w:rPr>
        <w:t>（Verbeke, 2020)</w:t>
      </w:r>
      <w:r>
        <w:rPr>
          <w:rFonts w:hint="default"/>
          <w:i w:val="0"/>
          <w:iCs w:val="0"/>
        </w:rPr>
        <w:t>. As a crucial component of the market economy, involving stakeholders in corporate decision-making is both a moral obligation and a useful tool for advancing the growth of the financial sector</w:t>
      </w:r>
      <w:r>
        <w:rPr>
          <w:rFonts w:hint="eastAsia" w:eastAsia="宋体"/>
          <w:i w:val="0"/>
          <w:iCs w:val="0"/>
          <w:lang w:val="en-US" w:eastAsia="zh-CN"/>
        </w:rPr>
        <w:t xml:space="preserve"> </w:t>
      </w:r>
      <w:r>
        <w:rPr>
          <w:rFonts w:hint="default" w:ascii="Arial" w:hAnsi="Arial" w:cs="Arial"/>
          <w:sz w:val="24"/>
          <w:szCs w:val="24"/>
        </w:rPr>
        <w:t>（Nazir, 2022)</w:t>
      </w:r>
      <w:r>
        <w:rPr>
          <w:rFonts w:hint="default"/>
          <w:i w:val="0"/>
          <w:iCs w:val="0"/>
        </w:rPr>
        <w:t>. However, there is a lengthy history of corporate fraud in the United States, which boasts the most advanced financial system in the world. Fraud is not uncommon, as seen by the Enron scandal in 2002, the Madoff scandal in 2008, and the Wells Fargo scandal in 2016. Using the Wells Fargo scandal as an example, this paper examines the ethical implications of the incident's underlying causes and the relationship between the company's stakeholders and shareholders' behavior and decision-making. It also offers insights into how to enhance an organization's competitive edge and foster the growth of the financial markets.</w:t>
      </w:r>
    </w:p>
    <w:p>
      <w:pPr>
        <w:pStyle w:val="3"/>
        <w:spacing w:line="480" w:lineRule="auto"/>
        <w:rPr>
          <w:b/>
          <w:bCs/>
        </w:rPr>
      </w:pPr>
      <w:bookmarkStart w:id="1" w:name="_Toc1205"/>
      <w:r>
        <w:rPr>
          <w:b/>
          <w:bCs/>
        </w:rPr>
        <w:t>Objectives</w:t>
      </w:r>
      <w:bookmarkEnd w:id="1"/>
    </w:p>
    <w:p>
      <w:pPr>
        <w:keepNext w:val="0"/>
        <w:keepLines w:val="0"/>
        <w:pageBreakBefore w:val="0"/>
        <w:widowControl/>
        <w:kinsoku/>
        <w:wordWrap/>
        <w:overflowPunct/>
        <w:topLinePunct w:val="0"/>
        <w:autoSpaceDE/>
        <w:autoSpaceDN/>
        <w:bidi w:val="0"/>
        <w:adjustRightInd/>
        <w:snapToGrid/>
        <w:spacing w:line="480" w:lineRule="auto"/>
        <w:textAlignment w:val="auto"/>
        <w:rPr>
          <w:rFonts w:hint="default" w:ascii="Arial" w:hAnsi="Arial" w:cs="Arial"/>
          <w:i w:val="0"/>
          <w:iCs w:val="0"/>
          <w:lang w:val="en-US" w:eastAsia="zh-CN"/>
        </w:rPr>
      </w:pPr>
      <w:r>
        <w:rPr>
          <w:rFonts w:hint="default" w:ascii="Arial" w:hAnsi="Arial" w:cs="Arial"/>
          <w:i w:val="0"/>
          <w:iCs w:val="0"/>
          <w:lang w:val="en-US" w:eastAsia="zh-CN"/>
        </w:rPr>
        <w:t>Through the analysis of Wells Fargo's fraudulent behavior, the relationship between stakeholders and business ethics was explored and the following objectives were achieved：</w:t>
      </w:r>
    </w:p>
    <w:p>
      <w:pPr>
        <w:keepNext w:val="0"/>
        <w:keepLines w:val="0"/>
        <w:pageBreakBefore w:val="0"/>
        <w:widowControl/>
        <w:kinsoku/>
        <w:wordWrap/>
        <w:overflowPunct/>
        <w:topLinePunct w:val="0"/>
        <w:autoSpaceDE/>
        <w:autoSpaceDN/>
        <w:bidi w:val="0"/>
        <w:adjustRightInd/>
        <w:snapToGrid/>
        <w:spacing w:line="480" w:lineRule="auto"/>
        <w:textAlignment w:val="auto"/>
        <w:rPr>
          <w:rFonts w:hint="default" w:ascii="Arial" w:hAnsi="Arial" w:cs="Arial"/>
          <w:i w:val="0"/>
          <w:iCs w:val="0"/>
          <w:lang w:val="en-US" w:eastAsia="zh-CN"/>
        </w:rPr>
      </w:pPr>
      <w:r>
        <w:rPr>
          <w:rFonts w:hint="default" w:ascii="Arial" w:hAnsi="Arial" w:cs="Arial"/>
          <w:i w:val="0"/>
          <w:iCs w:val="0"/>
          <w:lang w:val="en-US" w:eastAsia="zh-CN"/>
        </w:rPr>
        <w:t>Determine the social responsibility norms of financial enterprises</w:t>
      </w:r>
    </w:p>
    <w:p>
      <w:pPr>
        <w:keepNext w:val="0"/>
        <w:keepLines w:val="0"/>
        <w:pageBreakBefore w:val="0"/>
        <w:widowControl/>
        <w:kinsoku/>
        <w:wordWrap/>
        <w:overflowPunct/>
        <w:topLinePunct w:val="0"/>
        <w:autoSpaceDE/>
        <w:autoSpaceDN/>
        <w:bidi w:val="0"/>
        <w:adjustRightInd/>
        <w:snapToGrid/>
        <w:spacing w:line="480" w:lineRule="auto"/>
        <w:textAlignment w:val="auto"/>
        <w:rPr>
          <w:rFonts w:hint="default" w:ascii="Arial" w:hAnsi="Arial" w:cs="Arial"/>
          <w:i w:val="0"/>
          <w:iCs w:val="0"/>
          <w:lang w:val="en-US" w:eastAsia="zh-CN"/>
        </w:rPr>
      </w:pPr>
      <w:r>
        <w:rPr>
          <w:rFonts w:hint="default" w:ascii="Arial" w:hAnsi="Arial" w:cs="Arial"/>
          <w:i w:val="0"/>
          <w:iCs w:val="0"/>
          <w:lang w:val="en-US" w:eastAsia="zh-CN"/>
        </w:rPr>
        <w:t>Determine the impact of corporate responsibility on the development of financial enterprises</w:t>
      </w:r>
    </w:p>
    <w:p>
      <w:pPr>
        <w:pStyle w:val="2"/>
        <w:spacing w:line="480" w:lineRule="auto"/>
        <w:rPr>
          <w:b/>
          <w:bCs/>
          <w:sz w:val="28"/>
          <w:szCs w:val="28"/>
        </w:rPr>
      </w:pPr>
      <w:bookmarkStart w:id="2" w:name="_Toc2892"/>
      <w:r>
        <w:rPr>
          <w:b/>
          <w:bCs/>
          <w:sz w:val="28"/>
          <w:szCs w:val="28"/>
        </w:rPr>
        <w:t>Main Body</w:t>
      </w:r>
      <w:bookmarkEnd w:id="2"/>
    </w:p>
    <w:p>
      <w:pPr>
        <w:spacing w:line="480" w:lineRule="auto"/>
        <w:rPr>
          <w:rFonts w:hint="default"/>
          <w:i w:val="0"/>
          <w:iCs w:val="0"/>
          <w:lang w:eastAsia="zh-CN"/>
        </w:rPr>
      </w:pPr>
      <w:r>
        <w:rPr>
          <w:rFonts w:hint="default"/>
          <w:i w:val="0"/>
          <w:iCs w:val="0"/>
          <w:lang w:eastAsia="zh-CN"/>
        </w:rPr>
        <w:t>Cause: Wells Fargo was fined $185 million on September 8, 2016, for allegedly opening millions of unauthorized bank and credit card accounts without its clients' knowledge or approval. In the meantime, 5,300 workers lost their jobs due to their involvement in the incident. The Wells Fargo cross-selling initiative for retail accounts is at the center of the controversy. The program's objective is to encourage staff members who interact with customers—mainly tellers—to suggest further services to current clients. The management established strict guidelines for cross-selling and penalized staff members severely for not meeting them, even threatening to fire them.</w:t>
      </w:r>
    </w:p>
    <w:p>
      <w:pPr>
        <w:spacing w:line="480" w:lineRule="auto"/>
        <w:rPr>
          <w:rFonts w:hint="default"/>
          <w:i w:val="0"/>
          <w:iCs w:val="0"/>
          <w:lang w:eastAsia="zh-CN"/>
        </w:rPr>
      </w:pPr>
      <w:r>
        <w:rPr>
          <w:rFonts w:hint="default"/>
          <w:i w:val="0"/>
          <w:iCs w:val="0"/>
          <w:lang w:eastAsia="zh-CN"/>
        </w:rPr>
        <w:t>The management's targets were so ambitious that many staff felt they would never be met. As a result, several personnel decided to open fictitious accounts for consumers rather than genuinely cross-selling them on other bank services. Although these fictitious accounts are frequently free and don't really bring in much money for Wells Fargo, in theory they can be used for cross-selling and help staff members meet their performance targets. The bank faces major regulatory risks as a result of the heightened scrutiny placed on financial services companies since the Great Depression, and it would be a serious infraction for authorities to classify it as an unapproved account (which would carry extremely large fines and penalties).</w:t>
      </w:r>
    </w:p>
    <w:p>
      <w:pPr>
        <w:spacing w:line="480" w:lineRule="auto"/>
        <w:rPr>
          <w:rFonts w:hint="default"/>
          <w:i w:val="0"/>
          <w:iCs w:val="0"/>
          <w:lang w:eastAsia="zh-CN"/>
        </w:rPr>
      </w:pPr>
      <w:r>
        <w:rPr>
          <w:rFonts w:hint="default"/>
          <w:i w:val="0"/>
          <w:iCs w:val="0"/>
          <w:lang w:eastAsia="zh-CN"/>
        </w:rPr>
        <w:t>Measures for addressing incidents: The following actions have been mostly taken by regulators and Wells Fargo:</w:t>
      </w:r>
    </w:p>
    <w:p>
      <w:pPr>
        <w:spacing w:line="480" w:lineRule="auto"/>
        <w:rPr>
          <w:rFonts w:hint="default"/>
          <w:i w:val="0"/>
          <w:iCs w:val="0"/>
          <w:lang w:eastAsia="zh-CN"/>
        </w:rPr>
      </w:pPr>
      <w:r>
        <w:rPr>
          <w:rFonts w:hint="default"/>
          <w:i w:val="0"/>
          <w:iCs w:val="0"/>
          <w:lang w:eastAsia="zh-CN"/>
        </w:rPr>
        <w:t>1. Fines for administration. The Office of the Comptroller of the Currency, the Los Angeles government, and the U.S. Consumer Financial Protection Bureau penalized Wells Fargo $185 million.</w:t>
      </w:r>
    </w:p>
    <w:p>
      <w:pPr>
        <w:spacing w:line="480" w:lineRule="auto"/>
        <w:rPr>
          <w:rFonts w:hint="default"/>
          <w:i w:val="0"/>
          <w:iCs w:val="0"/>
          <w:lang w:eastAsia="zh-CN"/>
        </w:rPr>
      </w:pPr>
      <w:r>
        <w:rPr>
          <w:rFonts w:hint="default"/>
          <w:i w:val="0"/>
          <w:iCs w:val="0"/>
          <w:lang w:eastAsia="zh-CN"/>
        </w:rPr>
        <w:t>2. Provide clients with loss compensation. Customers who lost money as a result of bank staff opening private accounts were entirely reimbursed by Wells Fargo, totaling $2.6 million.</w:t>
      </w:r>
    </w:p>
    <w:p>
      <w:pPr>
        <w:spacing w:line="480" w:lineRule="auto"/>
        <w:rPr>
          <w:rFonts w:hint="default"/>
          <w:i w:val="0"/>
          <w:iCs w:val="0"/>
          <w:lang w:eastAsia="zh-CN"/>
        </w:rPr>
      </w:pPr>
      <w:r>
        <w:rPr>
          <w:rFonts w:hint="default"/>
          <w:i w:val="0"/>
          <w:iCs w:val="0"/>
          <w:lang w:eastAsia="zh-CN"/>
        </w:rPr>
        <w:t>3. Executives leaving. Before stepping down, CEO John Stumpf first forfeited his seven-figure income.</w:t>
      </w:r>
    </w:p>
    <w:p>
      <w:pPr>
        <w:spacing w:line="480" w:lineRule="auto"/>
        <w:rPr>
          <w:rFonts w:hint="default"/>
          <w:i w:val="0"/>
          <w:iCs w:val="0"/>
          <w:lang w:eastAsia="zh-CN"/>
        </w:rPr>
      </w:pPr>
      <w:r>
        <w:rPr>
          <w:rFonts w:hint="default"/>
          <w:i w:val="0"/>
          <w:iCs w:val="0"/>
          <w:lang w:eastAsia="zh-CN"/>
        </w:rPr>
        <w:t>Aftermath: The Republican and Democratic Parties exaggerated the Wells Fargo crisis to garner votes on the eve of the 2016 US presidential election, which exposed the issue. The unfavorable media coverage of the incident made matters worse. Furthermore, Wells Fargo's senior management failed to take proactive actions and gave insufficient attention to the scandal's early stages, which had detrimental consequences.</w:t>
      </w:r>
    </w:p>
    <w:p>
      <w:pPr>
        <w:spacing w:line="480" w:lineRule="auto"/>
        <w:rPr>
          <w:rFonts w:hint="default"/>
          <w:i w:val="0"/>
          <w:iCs w:val="0"/>
          <w:lang w:eastAsia="zh-CN"/>
        </w:rPr>
      </w:pPr>
      <w:r>
        <w:rPr>
          <w:rFonts w:hint="default"/>
          <w:i w:val="0"/>
          <w:iCs w:val="0"/>
          <w:lang w:eastAsia="zh-CN"/>
        </w:rPr>
        <w:t>1. A high rate of client attrition</w:t>
      </w:r>
    </w:p>
    <w:p>
      <w:pPr>
        <w:spacing w:line="480" w:lineRule="auto"/>
        <w:rPr>
          <w:rFonts w:hint="default"/>
          <w:i w:val="0"/>
          <w:iCs w:val="0"/>
          <w:lang w:eastAsia="zh-CN"/>
        </w:rPr>
      </w:pPr>
      <w:r>
        <w:rPr>
          <w:rFonts w:hint="default"/>
          <w:i w:val="0"/>
          <w:iCs w:val="0"/>
          <w:lang w:eastAsia="zh-CN"/>
        </w:rPr>
        <w:t>2. There has been a noticeable drop in operating performance</w:t>
      </w:r>
    </w:p>
    <w:p>
      <w:pPr>
        <w:spacing w:line="480" w:lineRule="auto"/>
        <w:rPr>
          <w:rFonts w:hint="default"/>
          <w:i w:val="0"/>
          <w:iCs w:val="0"/>
          <w:lang w:eastAsia="zh-CN"/>
        </w:rPr>
      </w:pPr>
      <w:r>
        <w:rPr>
          <w:rFonts w:hint="default"/>
          <w:i w:val="0"/>
          <w:iCs w:val="0"/>
          <w:lang w:eastAsia="zh-CN"/>
        </w:rPr>
        <w:t>3. A decline in stock market values</w:t>
      </w:r>
    </w:p>
    <w:p>
      <w:pPr>
        <w:spacing w:line="480" w:lineRule="auto"/>
        <w:rPr>
          <w:rFonts w:hint="default"/>
          <w:i w:val="0"/>
          <w:iCs w:val="0"/>
          <w:lang w:eastAsia="zh-CN"/>
        </w:rPr>
      </w:pPr>
      <w:r>
        <w:rPr>
          <w:rFonts w:hint="default"/>
          <w:i w:val="0"/>
          <w:iCs w:val="0"/>
          <w:lang w:eastAsia="zh-CN"/>
        </w:rPr>
        <w:t>4. The bank has received financial payments in addition to public censure and punishment for a number of its officials.</w:t>
      </w:r>
    </w:p>
    <w:p>
      <w:pPr>
        <w:spacing w:line="480" w:lineRule="auto"/>
        <w:rPr>
          <w:rFonts w:hint="default"/>
          <w:i w:val="0"/>
          <w:iCs w:val="0"/>
          <w:lang w:eastAsia="zh-CN"/>
        </w:rPr>
      </w:pPr>
      <w:r>
        <w:rPr>
          <w:rFonts w:hint="default"/>
          <w:i w:val="0"/>
          <w:iCs w:val="0"/>
          <w:lang w:eastAsia="zh-CN"/>
        </w:rPr>
        <w:t>5. As a result of its actions, the bank ultimately settled with clients for $142 million.</w:t>
      </w:r>
    </w:p>
    <w:p>
      <w:pPr>
        <w:spacing w:line="480" w:lineRule="auto"/>
        <w:rPr>
          <w:rFonts w:hint="default"/>
          <w:i w:val="0"/>
          <w:iCs w:val="0"/>
          <w:lang w:eastAsia="zh-CN"/>
        </w:rPr>
      </w:pPr>
      <w:r>
        <w:rPr>
          <w:rFonts w:hint="default"/>
          <w:i w:val="0"/>
          <w:iCs w:val="0"/>
          <w:lang w:eastAsia="zh-CN"/>
        </w:rPr>
        <w:t>6. In an unprecedented step, the Fed declared that Wells Fargo would not be permitted to raise its assets in 2018 until it made amends.</w:t>
      </w:r>
    </w:p>
    <w:p>
      <w:pPr>
        <w:spacing w:line="480" w:lineRule="auto"/>
        <w:rPr>
          <w:rFonts w:hint="default"/>
          <w:i w:val="0"/>
          <w:iCs w:val="0"/>
          <w:lang w:eastAsia="zh-CN"/>
        </w:rPr>
      </w:pPr>
      <w:r>
        <w:rPr>
          <w:rFonts w:hint="default"/>
          <w:i w:val="0"/>
          <w:iCs w:val="0"/>
          <w:lang w:eastAsia="zh-CN"/>
        </w:rPr>
        <w:t>7. The board of directors was reorganized, and several important members were eliminated.</w:t>
      </w:r>
    </w:p>
    <w:p>
      <w:pPr>
        <w:pStyle w:val="3"/>
        <w:spacing w:line="480" w:lineRule="auto"/>
        <w:rPr>
          <w:b/>
          <w:bCs/>
          <w:sz w:val="28"/>
          <w:szCs w:val="28"/>
        </w:rPr>
      </w:pPr>
      <w:bookmarkStart w:id="3" w:name="_Toc9325"/>
      <w:r>
        <w:rPr>
          <w:b/>
          <w:bCs/>
          <w:sz w:val="28"/>
          <w:szCs w:val="28"/>
        </w:rPr>
        <w:t>Objective 1</w:t>
      </w:r>
      <w:bookmarkEnd w:id="3"/>
      <w:r>
        <w:rPr>
          <w:b/>
          <w:bCs/>
          <w:sz w:val="28"/>
          <w:szCs w:val="28"/>
        </w:rPr>
        <w:t xml:space="preserve"> </w:t>
      </w:r>
    </w:p>
    <w:p>
      <w:pPr>
        <w:spacing w:line="480" w:lineRule="auto"/>
        <w:rPr>
          <w:rFonts w:hint="default"/>
          <w:i w:val="0"/>
          <w:iCs w:val="0"/>
          <w:lang w:eastAsia="zh-CN"/>
        </w:rPr>
      </w:pPr>
      <w:r>
        <w:rPr>
          <w:rFonts w:hint="default"/>
          <w:i w:val="0"/>
          <w:iCs w:val="0"/>
          <w:lang w:eastAsia="zh-CN"/>
        </w:rPr>
        <w:t>The enterprise has strong social attributes, which are also the foundation and premise of the attributes of enterprise tools. As a unit organization in the social economy, the enterprise has production attributes and transaction attributes since its inception</w:t>
      </w:r>
      <w:r>
        <w:rPr>
          <w:rFonts w:hint="eastAsia"/>
          <w:i w:val="0"/>
          <w:iCs w:val="0"/>
          <w:lang w:val="en-US" w:eastAsia="zh-CN"/>
        </w:rPr>
        <w:t xml:space="preserve"> </w:t>
      </w:r>
      <w:r>
        <w:rPr>
          <w:rFonts w:hint="default" w:ascii="Arial" w:hAnsi="Arial" w:cs="Arial"/>
          <w:sz w:val="24"/>
          <w:szCs w:val="24"/>
        </w:rPr>
        <w:t>（Dentchev, 2021)</w:t>
      </w:r>
      <w:r>
        <w:rPr>
          <w:rFonts w:hint="default"/>
          <w:i w:val="0"/>
          <w:iCs w:val="0"/>
          <w:lang w:eastAsia="zh-CN"/>
        </w:rPr>
        <w:t>. It will also inevitably come into contact with other organizations, the environment, and people, produce interest exchanges, achieve a balance of interests, and harmoniously integrate with the environment</w:t>
      </w:r>
      <w:r>
        <w:rPr>
          <w:rFonts w:hint="eastAsia"/>
          <w:i w:val="0"/>
          <w:iCs w:val="0"/>
          <w:lang w:val="en-US" w:eastAsia="zh-CN"/>
        </w:rPr>
        <w:t xml:space="preserve"> </w:t>
      </w:r>
      <w:r>
        <w:rPr>
          <w:rFonts w:hint="default" w:ascii="Arial" w:hAnsi="Arial" w:cs="Arial"/>
          <w:sz w:val="24"/>
          <w:szCs w:val="24"/>
        </w:rPr>
        <w:t>（Muhammad, 2022)</w:t>
      </w:r>
      <w:r>
        <w:rPr>
          <w:rFonts w:hint="default"/>
          <w:i w:val="0"/>
          <w:iCs w:val="0"/>
          <w:lang w:eastAsia="zh-CN"/>
        </w:rPr>
        <w:t>. A profit-making economic entity that engages in economic activities like production, distribution, and services, as well as meeting social needs through production or service provision, enterprises are another type of derivative of social and economic development</w:t>
      </w:r>
      <w:r>
        <w:rPr>
          <w:rFonts w:hint="eastAsia"/>
          <w:i w:val="0"/>
          <w:iCs w:val="0"/>
          <w:lang w:val="en-US" w:eastAsia="zh-CN"/>
        </w:rPr>
        <w:t xml:space="preserve"> </w:t>
      </w:r>
      <w:r>
        <w:rPr>
          <w:rFonts w:hint="default" w:ascii="Arial" w:hAnsi="Arial" w:cs="Arial"/>
          <w:sz w:val="24"/>
          <w:szCs w:val="24"/>
        </w:rPr>
        <w:t>（Mahmood, 2019)</w:t>
      </w:r>
      <w:r>
        <w:rPr>
          <w:rFonts w:hint="default"/>
          <w:i w:val="0"/>
          <w:iCs w:val="0"/>
          <w:lang w:eastAsia="zh-CN"/>
        </w:rPr>
        <w:t>. They are also legally established and adhere to independent management and accounting standards. Scholars, legislators, company operators, shareholders, and people from all walks of life in different nations are becoming increasingly concerned about the evolution of enterprises from business philosophy to corporate behavior to international norms of social responsibility</w:t>
      </w:r>
      <w:r>
        <w:rPr>
          <w:rFonts w:hint="eastAsia"/>
          <w:i w:val="0"/>
          <w:iCs w:val="0"/>
          <w:lang w:val="en-US" w:eastAsia="zh-CN"/>
        </w:rPr>
        <w:t xml:space="preserve"> </w:t>
      </w:r>
      <w:r>
        <w:rPr>
          <w:rFonts w:hint="default" w:ascii="Arial" w:hAnsi="Arial" w:cs="Arial"/>
          <w:sz w:val="24"/>
          <w:szCs w:val="24"/>
        </w:rPr>
        <w:t>（Ahmed, 2021)</w:t>
      </w:r>
      <w:r>
        <w:rPr>
          <w:rFonts w:hint="default"/>
          <w:i w:val="0"/>
          <w:iCs w:val="0"/>
          <w:lang w:eastAsia="zh-CN"/>
        </w:rPr>
        <w:t>.</w:t>
      </w:r>
    </w:p>
    <w:p>
      <w:pPr>
        <w:spacing w:line="480" w:lineRule="auto"/>
        <w:rPr>
          <w:rFonts w:hint="default"/>
          <w:i w:val="0"/>
          <w:iCs w:val="0"/>
          <w:lang w:eastAsia="zh-CN"/>
        </w:rPr>
      </w:pPr>
      <w:r>
        <w:rPr>
          <w:rFonts w:hint="default"/>
          <w:i w:val="0"/>
          <w:iCs w:val="0"/>
          <w:lang w:eastAsia="zh-CN"/>
        </w:rPr>
        <w:t>As a result, there is now a greater emphasis on corporate social responsibility, which has improved the reflection of corporate social response</w:t>
      </w:r>
      <w:r>
        <w:rPr>
          <w:rFonts w:hint="eastAsia"/>
          <w:i w:val="0"/>
          <w:iCs w:val="0"/>
          <w:lang w:val="en-US" w:eastAsia="zh-CN"/>
        </w:rPr>
        <w:t xml:space="preserve"> </w:t>
      </w:r>
      <w:r>
        <w:rPr>
          <w:rFonts w:hint="default" w:ascii="Arial" w:hAnsi="Arial" w:cs="Arial"/>
          <w:sz w:val="24"/>
          <w:szCs w:val="24"/>
        </w:rPr>
        <w:t>（Faoro, 2022)</w:t>
      </w:r>
      <w:r>
        <w:rPr>
          <w:rFonts w:hint="default"/>
          <w:i w:val="0"/>
          <w:iCs w:val="0"/>
          <w:lang w:eastAsia="zh-CN"/>
        </w:rPr>
        <w:t>. The discussion and substance of corporate social response are objective and address all stakeholders, or associated interest groups, in the business. The term "stakeholder" refers to a strategic management idea for an organization's economic structure</w:t>
      </w:r>
      <w:r>
        <w:rPr>
          <w:rFonts w:hint="eastAsia"/>
          <w:i w:val="0"/>
          <w:iCs w:val="0"/>
          <w:lang w:val="en-US" w:eastAsia="zh-CN"/>
        </w:rPr>
        <w:t xml:space="preserve"> </w:t>
      </w:r>
      <w:r>
        <w:rPr>
          <w:rFonts w:hint="default" w:ascii="Arial" w:hAnsi="Arial" w:cs="Arial"/>
          <w:sz w:val="24"/>
          <w:szCs w:val="24"/>
        </w:rPr>
        <w:t>（Majeed, 2019)</w:t>
      </w:r>
      <w:r>
        <w:rPr>
          <w:rFonts w:hint="default"/>
          <w:i w:val="0"/>
          <w:iCs w:val="0"/>
          <w:lang w:eastAsia="zh-CN"/>
        </w:rPr>
        <w:t>. Freeman, the theory's creator, defined stakeholders as organizations or individuals that have the power to impact an organization's ability to achieve its objectives or be impacted by the process of setting realistic goals.</w:t>
      </w:r>
    </w:p>
    <w:p>
      <w:pPr>
        <w:spacing w:line="480" w:lineRule="auto"/>
        <w:rPr>
          <w:rFonts w:hint="default"/>
          <w:i w:val="0"/>
          <w:iCs w:val="0"/>
          <w:lang w:val="en-US" w:eastAsia="zh-CN"/>
        </w:rPr>
      </w:pPr>
      <w:r>
        <w:rPr>
          <w:rFonts w:hint="default"/>
          <w:i w:val="0"/>
          <w:iCs w:val="0"/>
          <w:lang w:eastAsia="zh-CN"/>
        </w:rPr>
        <w:t>An enterprise's business process must be directed toward society, which also takes into consideration the feelings of others and integration with society, since it must provide goods or services and earn matching returns through transactions. Enterprises and stakeholders have a contractual obligation to consider social and political changes</w:t>
      </w:r>
      <w:r>
        <w:rPr>
          <w:rFonts w:hint="eastAsia"/>
          <w:i w:val="0"/>
          <w:iCs w:val="0"/>
          <w:lang w:val="en-US" w:eastAsia="zh-CN"/>
        </w:rPr>
        <w:t xml:space="preserve"> </w:t>
      </w:r>
      <w:r>
        <w:rPr>
          <w:rFonts w:hint="default" w:ascii="Arial" w:hAnsi="Arial" w:cs="Arial"/>
          <w:sz w:val="24"/>
          <w:szCs w:val="24"/>
        </w:rPr>
        <w:t>（Sharma, 2022)</w:t>
      </w:r>
      <w:r>
        <w:rPr>
          <w:rFonts w:hint="default"/>
          <w:i w:val="0"/>
          <w:iCs w:val="0"/>
          <w:lang w:eastAsia="zh-CN"/>
        </w:rPr>
        <w:t>. At the macro level, these developments will impact the terms of CSR contracts; at the micro level, they will also impact the substance of CSR due to shifts in stakeholder rights and status. to pinpoint areas that require consideration of stakeholder or societal issues</w:t>
      </w:r>
      <w:r>
        <w:rPr>
          <w:rFonts w:hint="eastAsia"/>
          <w:i w:val="0"/>
          <w:iCs w:val="0"/>
          <w:lang w:val="en-US" w:eastAsia="zh-CN"/>
        </w:rPr>
        <w:t xml:space="preserve"> </w:t>
      </w:r>
      <w:r>
        <w:rPr>
          <w:rFonts w:hint="default" w:ascii="Arial" w:hAnsi="Arial" w:cs="Arial"/>
          <w:sz w:val="24"/>
          <w:szCs w:val="24"/>
        </w:rPr>
        <w:t>（Spada, 2020)</w:t>
      </w:r>
      <w:r>
        <w:rPr>
          <w:rFonts w:hint="default"/>
          <w:i w:val="0"/>
          <w:iCs w:val="0"/>
          <w:lang w:eastAsia="zh-CN"/>
        </w:rPr>
        <w:t>. The Carroll model is a useful conceptual analysis tool that aids in differentiating between the numerous conceptions of corporate social responsibility found in the body of literature since it is a thorough theoretical model of the company</w:t>
      </w:r>
      <w:r>
        <w:rPr>
          <w:rFonts w:hint="eastAsia"/>
          <w:i w:val="0"/>
          <w:iCs w:val="0"/>
          <w:lang w:val="en-US" w:eastAsia="zh-CN"/>
        </w:rPr>
        <w:t xml:space="preserve"> </w:t>
      </w:r>
      <w:r>
        <w:rPr>
          <w:rFonts w:hint="default" w:ascii="Arial" w:hAnsi="Arial" w:cs="Arial"/>
          <w:sz w:val="24"/>
          <w:szCs w:val="24"/>
        </w:rPr>
        <w:t>（Wood, 2019)</w:t>
      </w:r>
      <w:r>
        <w:rPr>
          <w:rFonts w:hint="default"/>
          <w:i w:val="0"/>
          <w:iCs w:val="0"/>
          <w:lang w:eastAsia="zh-CN"/>
        </w:rPr>
        <w:t>. This paradigm is widely acknowledged in addition to providing a clear expression of the principles of corporate social responsibility and illustrating how different duties relate to one another.</w:t>
      </w:r>
    </w:p>
    <w:p>
      <w:pPr>
        <w:pageBreakBefore w:val="0"/>
        <w:widowControl/>
        <w:kinsoku/>
        <w:wordWrap/>
        <w:overflowPunct/>
        <w:topLinePunct w:val="0"/>
        <w:autoSpaceDE/>
        <w:autoSpaceDN/>
        <w:bidi w:val="0"/>
        <w:adjustRightInd/>
        <w:snapToGrid/>
        <w:spacing w:line="480" w:lineRule="auto"/>
        <w:textAlignment w:val="auto"/>
        <w:rPr>
          <w:rFonts w:hint="default" w:ascii="Arial" w:hAnsi="Arial" w:eastAsia="宋体" w:cs="Arial"/>
          <w:i w:val="0"/>
          <w:iCs w:val="0"/>
          <w:lang w:eastAsia="zh-CN"/>
        </w:rPr>
      </w:pPr>
      <w:r>
        <w:rPr>
          <w:rFonts w:hint="default" w:ascii="Arial" w:hAnsi="Arial" w:cs="Arial"/>
          <w:i w:val="0"/>
          <w:iCs w:val="0"/>
        </w:rPr>
        <mc:AlternateContent>
          <mc:Choice Requires="wpg">
            <w:drawing>
              <wp:inline distT="0" distB="0" distL="114300" distR="114300">
                <wp:extent cx="6104255" cy="2764790"/>
                <wp:effectExtent l="0" t="0" r="0" b="16510"/>
                <wp:docPr id="6" name="组合 6" descr="KSO_WM_TAG_VERSION=1.0&amp;KSO_WM_BEAUTIFY_FLAG=#wm#&amp;KSO_WM_UNIT_TYPE=i&amp;KSO_WM_UNIT_ID=wpsdiag20163419_3*i*1&amp;KSO_WM_TEMPLATE_CATEGORY=wpsdiag&amp;KSO_WM_TEMPLATE_INDEX=20163419"/>
                <wp:cNvGraphicFramePr/>
                <a:graphic xmlns:a="http://schemas.openxmlformats.org/drawingml/2006/main">
                  <a:graphicData uri="http://schemas.microsoft.com/office/word/2010/wordprocessingGroup">
                    <wpg:wgp>
                      <wpg:cNvGrpSpPr/>
                      <wpg:grpSpPr>
                        <a:xfrm>
                          <a:off x="238125" y="685800"/>
                          <a:ext cx="6104252" cy="2764792"/>
                          <a:chOff x="-108986" y="-29062"/>
                          <a:chExt cx="2182667" cy="988559"/>
                        </a:xfrm>
                      </wpg:grpSpPr>
                      <wps:wsp>
                        <wps:cNvPr id="35" name="任意多边形 15" descr="KSO_WM_UNIT_INDEX=1_1&amp;KSO_WM_UNIT_TYPE=m_i&amp;KSO_WM_UNIT_ID=wpsdiag20163419_3*m_i*1_1&amp;KSO_WM_UNIT_LAYERLEVEL=1_1&amp;KSO_WM_UNIT_CLEAR=1&amp;KSO_WM_TAG_VERSION=1.0&amp;KSO_WM_BEAUTIFY_FLAG=#wm#&amp;KSO_WM_TEMPLATE_CATEGORY=wpsdiag&amp;KSO_WM_TEMPLATE_INDEX=20163419&amp;KSO_WM_SLIDE_ITEM_CNT=4&amp;KSO_WM_DIAGRAM_GROUP_CODE=m1_1&amp;KSO_WM_UNIT_FILL_FORE_SCHEMECOLOR_INDEX=7&amp;KSO_WM_UNIT_FILL_BACK_SCHEMECOLOR_INDEX=0&amp;KSO_WM_UNIT_FILL_TYPE=1"/>
                        <wps:cNvSpPr/>
                        <wps:spPr>
                          <a:xfrm rot="20466794">
                            <a:off x="574241" y="110181"/>
                            <a:ext cx="874304" cy="189913"/>
                          </a:xfrm>
                          <a:custGeom>
                            <a:avLst/>
                            <a:gdLst>
                              <a:gd name="connsiteX0" fmla="*/ 1199658 w 3285955"/>
                              <a:gd name="connsiteY0" fmla="*/ 0 h 713761"/>
                              <a:gd name="connsiteX1" fmla="*/ 3285955 w 3285955"/>
                              <a:gd name="connsiteY1" fmla="*/ 713761 h 713761"/>
                              <a:gd name="connsiteX2" fmla="*/ 2086297 w 3285955"/>
                              <a:gd name="connsiteY2" fmla="*/ 713761 h 713761"/>
                              <a:gd name="connsiteX3" fmla="*/ 0 w 3285955"/>
                              <a:gd name="connsiteY3" fmla="*/ 0 h 713761"/>
                            </a:gdLst>
                            <a:ahLst/>
                            <a:cxnLst>
                              <a:cxn ang="0">
                                <a:pos x="connsiteX0" y="connsiteY0"/>
                              </a:cxn>
                              <a:cxn ang="0">
                                <a:pos x="connsiteX1" y="connsiteY1"/>
                              </a:cxn>
                              <a:cxn ang="0">
                                <a:pos x="connsiteX2" y="connsiteY2"/>
                              </a:cxn>
                              <a:cxn ang="0">
                                <a:pos x="connsiteX3" y="connsiteY3"/>
                              </a:cxn>
                            </a:cxnLst>
                            <a:rect l="l" t="t" r="r" b="b"/>
                            <a:pathLst>
                              <a:path w="3285955" h="713761">
                                <a:moveTo>
                                  <a:pt x="1199658" y="0"/>
                                </a:moveTo>
                                <a:lnTo>
                                  <a:pt x="3285955" y="713761"/>
                                </a:lnTo>
                                <a:lnTo>
                                  <a:pt x="2086297" y="713761"/>
                                </a:lnTo>
                                <a:lnTo>
                                  <a:pt x="0" y="0"/>
                                </a:lnTo>
                                <a:close/>
                              </a:path>
                            </a:pathLst>
                          </a:custGeom>
                          <a:solidFill>
                            <a:srgbClr val="979A9C"/>
                          </a:solidFill>
                        </wps:spPr>
                        <wps:bodyPr rot="0" spcFirstLastPara="0" vert="horz" wrap="square" lIns="24330" tIns="12165" rIns="24330" bIns="12165" numCol="1" spcCol="0" rtlCol="0" fromWordArt="0" anchor="ctr" anchorCtr="0" forceAA="0" compatLnSpc="1"/>
                      </wps:wsp>
                      <wps:wsp>
                        <wps:cNvPr id="36" name="任意多边形 10" descr="KSO_WM_UNIT_INDEX=1_1_1&amp;KSO_WM_UNIT_TYPE=m_h_a&amp;KSO_WM_UNIT_ID=wpsdiag20163419_3*m_h_a*1_1_1&amp;KSO_WM_UNIT_LAYERLEVEL=1_1_1&amp;KSO_WM_UNIT_HIGHLIGHT=0&amp;KSO_WM_UNIT_CLEAR=0&amp;KSO_WM_UNIT_COMPATIBLE=0&amp;KSO_WM_UNIT_PRESET_TEXT_INDEX=3&amp;KSO_WM_UNIT_VALUE=30&amp;KSO_WM_TAG_VERSION=1.0&amp;KSO_WM_BEAUTIFY_FLAG=#wm#&amp;KSO_WM_TEMPLATE_CATEGORY=wpsdiag&amp;KSO_WM_TEMPLATE_INDEX=20163419&amp;KSO_WM_UNIT_PRESET_TEXT_LEN=17&amp;KSO_WM_SLIDE_ITEM_CNT=4&amp;KSO_WM_DIAGRAM_GROUP_CODE=m1_1&amp;KSO_WM_UNIT_FILL_FORE_SCHEMECOLOR_INDEX=5&amp;KSO_WM_UNIT_FILL_BACK_SCHEMECOLOR_INDEX=0&amp;KSO_WM_UNIT_TEXT_FILL_FORE_SCHEMECOLOR_INDEX=12&amp;KSO_WM_UNIT_FILL_TYPE=1&amp;KSO_WM_UNIT_TEXT_FILL_TYPE=1"/>
                        <wps:cNvSpPr/>
                        <wps:spPr>
                          <a:xfrm flipH="1">
                            <a:off x="555828" y="0"/>
                            <a:ext cx="893230" cy="153483"/>
                          </a:xfrm>
                          <a:custGeom>
                            <a:avLst/>
                            <a:gdLst>
                              <a:gd name="connsiteX0" fmla="*/ 3374697 w 3663132"/>
                              <a:gd name="connsiteY0" fmla="*/ 0 h 576871"/>
                              <a:gd name="connsiteX1" fmla="*/ 584833 w 3663132"/>
                              <a:gd name="connsiteY1" fmla="*/ 0 h 576871"/>
                              <a:gd name="connsiteX2" fmla="*/ 0 w 3663132"/>
                              <a:gd name="connsiteY2" fmla="*/ 576871 h 576871"/>
                              <a:gd name="connsiteX3" fmla="*/ 3374697 w 3663132"/>
                              <a:gd name="connsiteY3" fmla="*/ 576871 h 576871"/>
                              <a:gd name="connsiteX4" fmla="*/ 3663132 w 3663132"/>
                              <a:gd name="connsiteY4" fmla="*/ 288436 h 57687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663132" h="576871">
                                <a:moveTo>
                                  <a:pt x="3374697" y="0"/>
                                </a:moveTo>
                                <a:lnTo>
                                  <a:pt x="584833" y="0"/>
                                </a:lnTo>
                                <a:lnTo>
                                  <a:pt x="0" y="576871"/>
                                </a:lnTo>
                                <a:lnTo>
                                  <a:pt x="3374697" y="576871"/>
                                </a:lnTo>
                                <a:lnTo>
                                  <a:pt x="3663132" y="288436"/>
                                </a:lnTo>
                                <a:close/>
                              </a:path>
                            </a:pathLst>
                          </a:custGeom>
                          <a:solidFill>
                            <a:srgbClr val="01C8DD"/>
                          </a:solidFill>
                        </wps:spPr>
                        <wps:txbx>
                          <w:txbxContent>
                            <w:p>
                              <w:pPr>
                                <w:jc w:val="center"/>
                                <w:rPr>
                                  <w:rFonts w:ascii="微软雅黑" w:hAnsi="微软雅黑" w:eastAsia="微软雅黑" w:cstheme="majorBidi"/>
                                  <w:b/>
                                  <w:bCs/>
                                  <w:color w:val="FFFFFF"/>
                                  <w:kern w:val="24"/>
                                  <w:sz w:val="21"/>
                                  <w:szCs w:val="6"/>
                                  <w:lang w:val="da-DK"/>
                                </w:rPr>
                              </w:pPr>
                              <w:r>
                                <w:rPr>
                                  <w:rFonts w:hint="eastAsia" w:ascii="微软雅黑" w:hAnsi="微软雅黑" w:eastAsia="微软雅黑" w:cstheme="majorBidi"/>
                                  <w:b/>
                                  <w:bCs/>
                                  <w:color w:val="FFFFFF"/>
                                  <w:kern w:val="24"/>
                                  <w:sz w:val="21"/>
                                  <w:szCs w:val="6"/>
                                  <w:lang w:val="da-DK"/>
                                </w:rPr>
                                <w:t>Philanthropic responsibility</w:t>
                              </w:r>
                            </w:p>
                          </w:txbxContent>
                        </wps:txbx>
                        <wps:bodyPr rot="0" spcFirstLastPara="0" vert="horz" wrap="square" lIns="0" tIns="0" rIns="0" bIns="0" numCol="1" spcCol="0" rtlCol="0" fromWordArt="0" anchor="ctr" anchorCtr="0" forceAA="0" compatLnSpc="1">
                          <a:noAutofit/>
                        </wps:bodyPr>
                      </wps:wsp>
                      <wps:wsp>
                        <wps:cNvPr id="37" name="任意多边形 12" descr="KSO_WM_UNIT_INDEX=1_2_1&amp;KSO_WM_UNIT_TYPE=m_h_a&amp;KSO_WM_UNIT_ID=wpsdiag20163419_3*m_h_a*1_2_1&amp;KSO_WM_UNIT_LAYERLEVEL=1_1_1&amp;KSO_WM_UNIT_HIGHLIGHT=0&amp;KSO_WM_UNIT_CLEAR=0&amp;KSO_WM_UNIT_COMPATIBLE=0&amp;KSO_WM_UNIT_VALUE=28&amp;KSO_WM_TAG_VERSION=1.0&amp;KSO_WM_BEAUTIFY_FLAG=#wm#&amp;KSO_WM_TEMPLATE_CATEGORY=wpsdiag&amp;KSO_WM_TEMPLATE_INDEX=20163419&amp;KSO_WM_UNIT_PRESET_TEXT_INDEX=3&amp;KSO_WM_UNIT_PRESET_TEXT_LEN=17&amp;KSO_WM_SLIDE_ITEM_CNT=4&amp;KSO_WM_DIAGRAM_GROUP_CODE=m1_1&amp;KSO_WM_UNIT_FILL_FORE_SCHEMECOLOR_INDEX=6&amp;KSO_WM_UNIT_FILL_BACK_SCHEMECOLOR_INDEX=0&amp;KSO_WM_UNIT_TEXT_FILL_FORE_SCHEMECOLOR_INDEX=12&amp;KSO_WM_UNIT_FILL_TYPE=1&amp;KSO_WM_UNIT_TEXT_FILL_TYPE=1"/>
                        <wps:cNvSpPr/>
                        <wps:spPr>
                          <a:xfrm>
                            <a:off x="492253" y="256789"/>
                            <a:ext cx="981781" cy="153256"/>
                          </a:xfrm>
                          <a:custGeom>
                            <a:avLst/>
                            <a:gdLst>
                              <a:gd name="connsiteX0" fmla="*/ 0 w 3409274"/>
                              <a:gd name="connsiteY0" fmla="*/ 0 h 575735"/>
                              <a:gd name="connsiteX1" fmla="*/ 2825593 w 3409274"/>
                              <a:gd name="connsiteY1" fmla="*/ 0 h 575735"/>
                              <a:gd name="connsiteX2" fmla="*/ 3409274 w 3409274"/>
                              <a:gd name="connsiteY2" fmla="*/ 575735 h 575735"/>
                              <a:gd name="connsiteX3" fmla="*/ 583682 w 3409274"/>
                              <a:gd name="connsiteY3" fmla="*/ 575735 h 575735"/>
                            </a:gdLst>
                            <a:ahLst/>
                            <a:cxnLst>
                              <a:cxn ang="0">
                                <a:pos x="connsiteX0" y="connsiteY0"/>
                              </a:cxn>
                              <a:cxn ang="0">
                                <a:pos x="connsiteX1" y="connsiteY1"/>
                              </a:cxn>
                              <a:cxn ang="0">
                                <a:pos x="connsiteX2" y="connsiteY2"/>
                              </a:cxn>
                              <a:cxn ang="0">
                                <a:pos x="connsiteX3" y="connsiteY3"/>
                              </a:cxn>
                            </a:cxnLst>
                            <a:rect l="l" t="t" r="r" b="b"/>
                            <a:pathLst>
                              <a:path w="3409274" h="575735">
                                <a:moveTo>
                                  <a:pt x="0" y="0"/>
                                </a:moveTo>
                                <a:lnTo>
                                  <a:pt x="2825593" y="0"/>
                                </a:lnTo>
                                <a:lnTo>
                                  <a:pt x="3409274" y="575735"/>
                                </a:lnTo>
                                <a:lnTo>
                                  <a:pt x="583682" y="575735"/>
                                </a:lnTo>
                                <a:close/>
                              </a:path>
                            </a:pathLst>
                          </a:custGeom>
                          <a:solidFill>
                            <a:srgbClr val="77C7A3"/>
                          </a:solidFill>
                        </wps:spPr>
                        <wps:txbx>
                          <w:txbxContent>
                            <w:p>
                              <w:pPr>
                                <w:jc w:val="center"/>
                                <w:rPr>
                                  <w:rFonts w:ascii="微软雅黑" w:hAnsi="微软雅黑" w:eastAsia="微软雅黑" w:cstheme="majorBidi"/>
                                  <w:b/>
                                  <w:bCs/>
                                  <w:color w:val="FFFFFF"/>
                                  <w:kern w:val="24"/>
                                  <w:sz w:val="28"/>
                                  <w:szCs w:val="11"/>
                                  <w:lang w:val="da-DK"/>
                                </w:rPr>
                              </w:pPr>
                              <w:r>
                                <w:rPr>
                                  <w:rFonts w:hint="eastAsia" w:ascii="微软雅黑" w:hAnsi="微软雅黑" w:eastAsia="微软雅黑" w:cstheme="majorBidi"/>
                                  <w:b/>
                                  <w:bCs/>
                                  <w:color w:val="FFFFFF"/>
                                  <w:kern w:val="24"/>
                                  <w:sz w:val="28"/>
                                  <w:szCs w:val="11"/>
                                  <w:lang w:val="da-DK"/>
                                </w:rPr>
                                <w:t>Ethical responsibility</w:t>
                              </w:r>
                            </w:p>
                          </w:txbxContent>
                        </wps:txbx>
                        <wps:bodyPr rot="0" spcFirstLastPara="0" vert="horz" wrap="square" lIns="0" tIns="0" rIns="0" bIns="0" numCol="1" spcCol="0" rtlCol="0" fromWordArt="0" anchor="ctr" anchorCtr="0" forceAA="0" compatLnSpc="1">
                          <a:noAutofit/>
                        </wps:bodyPr>
                      </wps:wsp>
                      <wps:wsp>
                        <wps:cNvPr id="38" name="任意多边形 16" descr="KSO_WM_UNIT_INDEX=1_2&amp;KSO_WM_UNIT_TYPE=m_i&amp;KSO_WM_UNIT_ID=wpsdiag20163419_3*m_i*1_2&amp;KSO_WM_UNIT_LAYERLEVEL=1_1&amp;KSO_WM_UNIT_CLEAR=1&amp;KSO_WM_TAG_VERSION=1.0&amp;KSO_WM_BEAUTIFY_FLAG=#wm#&amp;KSO_WM_TEMPLATE_CATEGORY=wpsdiag&amp;KSO_WM_TEMPLATE_INDEX=20163419&amp;KSO_WM_SLIDE_ITEM_CNT=4&amp;KSO_WM_DIAGRAM_GROUP_CODE=m1_1&amp;KSO_WM_UNIT_FILL_FORE_SCHEMECOLOR_INDEX=7&amp;KSO_WM_UNIT_FILL_BACK_SCHEMECOLOR_INDEX=0&amp;KSO_WM_UNIT_FILL_TYPE=1"/>
                        <wps:cNvSpPr/>
                        <wps:spPr>
                          <a:xfrm rot="20466794">
                            <a:off x="592650" y="366665"/>
                            <a:ext cx="874304" cy="189913"/>
                          </a:xfrm>
                          <a:custGeom>
                            <a:avLst/>
                            <a:gdLst>
                              <a:gd name="connsiteX0" fmla="*/ 1199658 w 3285955"/>
                              <a:gd name="connsiteY0" fmla="*/ 0 h 713761"/>
                              <a:gd name="connsiteX1" fmla="*/ 3285955 w 3285955"/>
                              <a:gd name="connsiteY1" fmla="*/ 713761 h 713761"/>
                              <a:gd name="connsiteX2" fmla="*/ 2086297 w 3285955"/>
                              <a:gd name="connsiteY2" fmla="*/ 713761 h 713761"/>
                              <a:gd name="connsiteX3" fmla="*/ 0 w 3285955"/>
                              <a:gd name="connsiteY3" fmla="*/ 0 h 713761"/>
                            </a:gdLst>
                            <a:ahLst/>
                            <a:cxnLst>
                              <a:cxn ang="0">
                                <a:pos x="connsiteX0" y="connsiteY0"/>
                              </a:cxn>
                              <a:cxn ang="0">
                                <a:pos x="connsiteX1" y="connsiteY1"/>
                              </a:cxn>
                              <a:cxn ang="0">
                                <a:pos x="connsiteX2" y="connsiteY2"/>
                              </a:cxn>
                              <a:cxn ang="0">
                                <a:pos x="connsiteX3" y="connsiteY3"/>
                              </a:cxn>
                            </a:cxnLst>
                            <a:rect l="l" t="t" r="r" b="b"/>
                            <a:pathLst>
                              <a:path w="3285955" h="713761">
                                <a:moveTo>
                                  <a:pt x="1199658" y="0"/>
                                </a:moveTo>
                                <a:lnTo>
                                  <a:pt x="3285955" y="713761"/>
                                </a:lnTo>
                                <a:lnTo>
                                  <a:pt x="2086297" y="713761"/>
                                </a:lnTo>
                                <a:lnTo>
                                  <a:pt x="0" y="0"/>
                                </a:lnTo>
                                <a:close/>
                              </a:path>
                            </a:pathLst>
                          </a:custGeom>
                          <a:solidFill>
                            <a:srgbClr val="979A9C"/>
                          </a:solidFill>
                        </wps:spPr>
                        <wps:bodyPr rot="0" spcFirstLastPara="0" vert="horz" wrap="square" lIns="24330" tIns="12165" rIns="24330" bIns="12165" numCol="1" spcCol="0" rtlCol="0" fromWordArt="0" anchor="ctr" anchorCtr="0" forceAA="0" compatLnSpc="1"/>
                      </wps:wsp>
                      <wps:wsp>
                        <wps:cNvPr id="39" name="任意多边形 17" descr="KSO_WM_UNIT_INDEX=1_3_1&amp;KSO_WM_UNIT_TYPE=m_h_a&amp;KSO_WM_UNIT_ID=wpsdiag20163419_3*m_h_a*1_3_1&amp;KSO_WM_UNIT_LAYERLEVEL=1_1_1&amp;KSO_WM_UNIT_HIGHLIGHT=0&amp;KSO_WM_UNIT_CLEAR=0&amp;KSO_WM_UNIT_COMPATIBLE=0&amp;KSO_WM_UNIT_VALUE=28&amp;KSO_WM_TAG_VERSION=1.0&amp;KSO_WM_BEAUTIFY_FLAG=#wm#&amp;KSO_WM_TEMPLATE_CATEGORY=wpsdiag&amp;KSO_WM_TEMPLATE_INDEX=20163419&amp;KSO_WM_UNIT_PRESET_TEXT_INDEX=3&amp;KSO_WM_UNIT_PRESET_TEXT_LEN=17&amp;KSO_WM_SLIDE_ITEM_CNT=4&amp;KSO_WM_DIAGRAM_GROUP_CODE=m1_1&amp;KSO_WM_UNIT_FILL_FORE_SCHEMECOLOR_INDEX=5&amp;KSO_WM_UNIT_FILL_BACK_SCHEMECOLOR_INDEX=0&amp;KSO_WM_UNIT_TEXT_FILL_FORE_SCHEMECOLOR_INDEX=12&amp;KSO_WM_UNIT_FILL_TYPE=1&amp;KSO_WM_UNIT_TEXT_FILL_TYPE=1"/>
                        <wps:cNvSpPr/>
                        <wps:spPr>
                          <a:xfrm>
                            <a:off x="466141" y="503134"/>
                            <a:ext cx="1125052" cy="156662"/>
                          </a:xfrm>
                          <a:custGeom>
                            <a:avLst/>
                            <a:gdLst>
                              <a:gd name="connsiteX0" fmla="*/ 0 w 3409274"/>
                              <a:gd name="connsiteY0" fmla="*/ 0 h 575735"/>
                              <a:gd name="connsiteX1" fmla="*/ 2825593 w 3409274"/>
                              <a:gd name="connsiteY1" fmla="*/ 0 h 575735"/>
                              <a:gd name="connsiteX2" fmla="*/ 3409274 w 3409274"/>
                              <a:gd name="connsiteY2" fmla="*/ 575735 h 575735"/>
                              <a:gd name="connsiteX3" fmla="*/ 583682 w 3409274"/>
                              <a:gd name="connsiteY3" fmla="*/ 575735 h 575735"/>
                            </a:gdLst>
                            <a:ahLst/>
                            <a:cxnLst>
                              <a:cxn ang="0">
                                <a:pos x="connsiteX0" y="connsiteY0"/>
                              </a:cxn>
                              <a:cxn ang="0">
                                <a:pos x="connsiteX1" y="connsiteY1"/>
                              </a:cxn>
                              <a:cxn ang="0">
                                <a:pos x="connsiteX2" y="connsiteY2"/>
                              </a:cxn>
                              <a:cxn ang="0">
                                <a:pos x="connsiteX3" y="connsiteY3"/>
                              </a:cxn>
                            </a:cxnLst>
                            <a:rect l="l" t="t" r="r" b="b"/>
                            <a:pathLst>
                              <a:path w="3409274" h="575735">
                                <a:moveTo>
                                  <a:pt x="0" y="0"/>
                                </a:moveTo>
                                <a:lnTo>
                                  <a:pt x="2825593" y="0"/>
                                </a:lnTo>
                                <a:lnTo>
                                  <a:pt x="3409274" y="575735"/>
                                </a:lnTo>
                                <a:lnTo>
                                  <a:pt x="583682" y="575735"/>
                                </a:lnTo>
                                <a:close/>
                              </a:path>
                            </a:pathLst>
                          </a:custGeom>
                          <a:solidFill>
                            <a:srgbClr val="01C8DD"/>
                          </a:solidFill>
                        </wps:spPr>
                        <wps:txbx>
                          <w:txbxContent>
                            <w:p>
                              <w:pPr>
                                <w:jc w:val="center"/>
                                <w:rPr>
                                  <w:rFonts w:ascii="微软雅黑" w:hAnsi="微软雅黑" w:eastAsia="微软雅黑" w:cstheme="majorBidi"/>
                                  <w:b/>
                                  <w:bCs/>
                                  <w:color w:val="FFFFFF"/>
                                  <w:kern w:val="24"/>
                                  <w:sz w:val="28"/>
                                  <w:szCs w:val="28"/>
                                </w:rPr>
                              </w:pPr>
                              <w:r>
                                <w:rPr>
                                  <w:rFonts w:hint="eastAsia" w:ascii="微软雅黑" w:hAnsi="微软雅黑" w:eastAsia="微软雅黑" w:cstheme="majorBidi"/>
                                  <w:b/>
                                  <w:bCs/>
                                  <w:color w:val="FFFFFF"/>
                                  <w:kern w:val="24"/>
                                  <w:sz w:val="28"/>
                                  <w:szCs w:val="28"/>
                                  <w:lang w:val="en-US" w:eastAsia="zh-CN"/>
                                </w:rPr>
                                <w:t>L</w:t>
                              </w:r>
                              <w:r>
                                <w:rPr>
                                  <w:rFonts w:hint="eastAsia" w:ascii="微软雅黑" w:hAnsi="微软雅黑" w:eastAsia="微软雅黑" w:cstheme="majorBidi"/>
                                  <w:b/>
                                  <w:bCs/>
                                  <w:color w:val="FFFFFF"/>
                                  <w:kern w:val="24"/>
                                  <w:sz w:val="28"/>
                                  <w:szCs w:val="28"/>
                                </w:rPr>
                                <w:t>egal liability</w:t>
                              </w:r>
                            </w:p>
                          </w:txbxContent>
                        </wps:txbx>
                        <wps:bodyPr rot="0" spcFirstLastPara="0" vert="horz" wrap="square" lIns="0" tIns="0" rIns="0" bIns="0" numCol="1" spcCol="0" rtlCol="0" fromWordArt="0" anchor="ctr" anchorCtr="0" forceAA="0" compatLnSpc="1">
                          <a:noAutofit/>
                        </wps:bodyPr>
                      </wps:wsp>
                      <wps:wsp>
                        <wps:cNvPr id="40" name="任意多边形 18" descr="KSO_WM_UNIT_INDEX=1_3&amp;KSO_WM_UNIT_TYPE=m_i&amp;KSO_WM_UNIT_ID=wpsdiag20163419_3*m_i*1_3&amp;KSO_WM_UNIT_LAYERLEVEL=1_1&amp;KSO_WM_UNIT_CLEAR=1&amp;KSO_WM_TAG_VERSION=1.0&amp;KSO_WM_BEAUTIFY_FLAG=#wm#&amp;KSO_WM_TEMPLATE_CATEGORY=wpsdiag&amp;KSO_WM_TEMPLATE_INDEX=20163419&amp;KSO_WM_SLIDE_ITEM_CNT=4&amp;KSO_WM_DIAGRAM_GROUP_CODE=m1_1&amp;KSO_WM_UNIT_FILL_FORE_SCHEMECOLOR_INDEX=7&amp;KSO_WM_UNIT_FILL_BACK_SCHEMECOLOR_INDEX=0&amp;KSO_WM_UNIT_FILL_TYPE=1"/>
                        <wps:cNvSpPr/>
                        <wps:spPr>
                          <a:xfrm rot="20346793">
                            <a:off x="472726" y="587822"/>
                            <a:ext cx="1080776" cy="262238"/>
                          </a:xfrm>
                          <a:custGeom>
                            <a:avLst/>
                            <a:gdLst>
                              <a:gd name="connsiteX0" fmla="*/ 1199658 w 3285955"/>
                              <a:gd name="connsiteY0" fmla="*/ 0 h 713761"/>
                              <a:gd name="connsiteX1" fmla="*/ 3285955 w 3285955"/>
                              <a:gd name="connsiteY1" fmla="*/ 713761 h 713761"/>
                              <a:gd name="connsiteX2" fmla="*/ 2086297 w 3285955"/>
                              <a:gd name="connsiteY2" fmla="*/ 713761 h 713761"/>
                              <a:gd name="connsiteX3" fmla="*/ 0 w 3285955"/>
                              <a:gd name="connsiteY3" fmla="*/ 0 h 713761"/>
                            </a:gdLst>
                            <a:ahLst/>
                            <a:cxnLst>
                              <a:cxn ang="0">
                                <a:pos x="connsiteX0" y="connsiteY0"/>
                              </a:cxn>
                              <a:cxn ang="0">
                                <a:pos x="connsiteX1" y="connsiteY1"/>
                              </a:cxn>
                              <a:cxn ang="0">
                                <a:pos x="connsiteX2" y="connsiteY2"/>
                              </a:cxn>
                              <a:cxn ang="0">
                                <a:pos x="connsiteX3" y="connsiteY3"/>
                              </a:cxn>
                            </a:cxnLst>
                            <a:rect l="l" t="t" r="r" b="b"/>
                            <a:pathLst>
                              <a:path w="3285955" h="713761">
                                <a:moveTo>
                                  <a:pt x="1199658" y="0"/>
                                </a:moveTo>
                                <a:lnTo>
                                  <a:pt x="3285955" y="713761"/>
                                </a:lnTo>
                                <a:lnTo>
                                  <a:pt x="2086297" y="713761"/>
                                </a:lnTo>
                                <a:lnTo>
                                  <a:pt x="0" y="0"/>
                                </a:lnTo>
                                <a:close/>
                              </a:path>
                            </a:pathLst>
                          </a:custGeom>
                          <a:solidFill>
                            <a:srgbClr val="979A9C"/>
                          </a:solidFill>
                        </wps:spPr>
                        <wps:bodyPr rot="0" spcFirstLastPara="0" vert="horz" wrap="square" lIns="24330" tIns="12165" rIns="24330" bIns="12165" numCol="1" spcCol="0" rtlCol="0" fromWordArt="0" anchor="ctr" anchorCtr="0" forceAA="0" compatLnSpc="1"/>
                      </wps:wsp>
                      <wps:wsp>
                        <wps:cNvPr id="41" name="任意多边形 19" descr="KSO_WM_UNIT_INDEX=1_4_1&amp;KSO_WM_UNIT_TYPE=m_h_a&amp;KSO_WM_UNIT_ID=wpsdiag20163419_3*m_h_a*1_4_1&amp;KSO_WM_UNIT_LAYERLEVEL=1_1_1&amp;KSO_WM_UNIT_HIGHLIGHT=0&amp;KSO_WM_UNIT_CLEAR=0&amp;KSO_WM_UNIT_COMPATIBLE=0&amp;KSO_WM_UNIT_VALUE=28&amp;KSO_WM_TAG_VERSION=1.0&amp;KSO_WM_BEAUTIFY_FLAG=#wm#&amp;KSO_WM_TEMPLATE_CATEGORY=wpsdiag&amp;KSO_WM_TEMPLATE_INDEX=20163419&amp;KSO_WM_UNIT_PRESET_TEXT_INDEX=3&amp;KSO_WM_UNIT_PRESET_TEXT_LEN=17&amp;KSO_WM_SLIDE_ITEM_CNT=4&amp;KSO_WM_DIAGRAM_GROUP_CODE=m1_1&amp;KSO_WM_UNIT_FILL_FORE_SCHEMECOLOR_INDEX=6&amp;KSO_WM_UNIT_FILL_BACK_SCHEMECOLOR_INDEX=0&amp;KSO_WM_UNIT_TEXT_FILL_FORE_SCHEMECOLOR_INDEX=12&amp;KSO_WM_UNIT_FILL_TYPE=1&amp;KSO_WM_UNIT_TEXT_FILL_TYPE=1"/>
                        <wps:cNvSpPr/>
                        <wps:spPr>
                          <a:xfrm>
                            <a:off x="447296" y="769686"/>
                            <a:ext cx="1302154" cy="170285"/>
                          </a:xfrm>
                          <a:custGeom>
                            <a:avLst/>
                            <a:gdLst>
                              <a:gd name="connsiteX0" fmla="*/ 0 w 3409274"/>
                              <a:gd name="connsiteY0" fmla="*/ 0 h 575735"/>
                              <a:gd name="connsiteX1" fmla="*/ 2825593 w 3409274"/>
                              <a:gd name="connsiteY1" fmla="*/ 0 h 575735"/>
                              <a:gd name="connsiteX2" fmla="*/ 3409274 w 3409274"/>
                              <a:gd name="connsiteY2" fmla="*/ 575735 h 575735"/>
                              <a:gd name="connsiteX3" fmla="*/ 583682 w 3409274"/>
                              <a:gd name="connsiteY3" fmla="*/ 575735 h 575735"/>
                            </a:gdLst>
                            <a:ahLst/>
                            <a:cxnLst>
                              <a:cxn ang="0">
                                <a:pos x="connsiteX0" y="connsiteY0"/>
                              </a:cxn>
                              <a:cxn ang="0">
                                <a:pos x="connsiteX1" y="connsiteY1"/>
                              </a:cxn>
                              <a:cxn ang="0">
                                <a:pos x="connsiteX2" y="connsiteY2"/>
                              </a:cxn>
                              <a:cxn ang="0">
                                <a:pos x="connsiteX3" y="connsiteY3"/>
                              </a:cxn>
                            </a:cxnLst>
                            <a:rect l="l" t="t" r="r" b="b"/>
                            <a:pathLst>
                              <a:path w="3409274" h="575735">
                                <a:moveTo>
                                  <a:pt x="0" y="0"/>
                                </a:moveTo>
                                <a:lnTo>
                                  <a:pt x="2825593" y="0"/>
                                </a:lnTo>
                                <a:lnTo>
                                  <a:pt x="3409274" y="575735"/>
                                </a:lnTo>
                                <a:lnTo>
                                  <a:pt x="583682" y="575735"/>
                                </a:lnTo>
                                <a:close/>
                              </a:path>
                            </a:pathLst>
                          </a:custGeom>
                          <a:solidFill>
                            <a:srgbClr val="77C7A3"/>
                          </a:solidFill>
                        </wps:spPr>
                        <wps:txbx>
                          <w:txbxContent>
                            <w:p>
                              <w:pPr>
                                <w:jc w:val="center"/>
                                <w:rPr>
                                  <w:rFonts w:ascii="微软雅黑" w:hAnsi="微软雅黑" w:eastAsia="微软雅黑" w:cstheme="majorBidi"/>
                                  <w:b/>
                                  <w:bCs/>
                                  <w:color w:val="FFFFFF"/>
                                  <w:kern w:val="24"/>
                                  <w:szCs w:val="10"/>
                                </w:rPr>
                              </w:pPr>
                              <w:r>
                                <w:rPr>
                                  <w:rFonts w:hint="eastAsia" w:ascii="微软雅黑" w:hAnsi="微软雅黑" w:eastAsia="微软雅黑" w:cstheme="majorBidi"/>
                                  <w:b/>
                                  <w:bCs/>
                                  <w:color w:val="FFFFFF"/>
                                  <w:kern w:val="24"/>
                                  <w:szCs w:val="10"/>
                                </w:rPr>
                                <w:t>Financial responsibility</w:t>
                              </w:r>
                            </w:p>
                          </w:txbxContent>
                        </wps:txbx>
                        <wps:bodyPr rot="0" spcFirstLastPara="0" vert="horz" wrap="square" lIns="0" tIns="0" rIns="0" bIns="0" numCol="1" spcCol="0" rtlCol="0" fromWordArt="0" anchor="ctr" anchorCtr="0" forceAA="0" compatLnSpc="1">
                          <a:noAutofit/>
                        </wps:bodyPr>
                      </wps:wsp>
                      <wps:wsp>
                        <wps:cNvPr id="42" name="矩形 42" descr="KSO_WM_UNIT_INDEX=1_1_1&amp;KSO_WM_UNIT_TYPE=m_h_f&amp;KSO_WM_UNIT_ID=wpsdiag20163419_3*m_h_f*1_1_1&amp;KSO_WM_UNIT_LAYERLEVEL=1_1_1&amp;KSO_WM_UNIT_HIGHLIGHT=0&amp;KSO_WM_UNIT_CLEAR=0&amp;KSO_WM_UNIT_COMPATIBLE=0&amp;KSO_WM_UNIT_PRESET_TEXT=Lorem ipsum dolor sit amet&amp;KSO_WM_UNIT_VALUE=30&amp;KSO_WM_TAG_VERSION=1.0&amp;KSO_WM_BEAUTIFY_FLAG=#wm#&amp;KSO_WM_TEMPLATE_CATEGORY=wpsdiag&amp;KSO_WM_TEMPLATE_INDEX=20163419&amp;KSO_WM_SLIDE_ITEM_CNT=4&amp;KSO_WM_DIAGRAM_GROUP_CODE=m1_1&amp;KSO_WM_UNIT_TEXT_FILL_FORE_SCHEMECOLOR_INDEX=13&amp;KSO_WM_UNIT_TEXT_FILL_TYPE=1"/>
                        <wps:cNvSpPr/>
                        <wps:spPr>
                          <a:xfrm>
                            <a:off x="1329853" y="-29062"/>
                            <a:ext cx="743828" cy="206158"/>
                          </a:xfrm>
                          <a:prstGeom prst="rect">
                            <a:avLst/>
                          </a:prstGeom>
                        </wps:spPr>
                        <wps:txbx>
                          <w:txbxContent>
                            <w:p>
                              <w:pPr>
                                <w:rPr>
                                  <w:rFonts w:ascii="微软雅黑" w:hAnsi="微软雅黑" w:eastAsia="微软雅黑" w:cstheme="minorBidi"/>
                                  <w:color w:val="000000"/>
                                  <w:kern w:val="24"/>
                                  <w:sz w:val="18"/>
                                  <w:szCs w:val="10"/>
                                  <w:lang w:val="da-DK"/>
                                </w:rPr>
                              </w:pPr>
                              <w:r>
                                <w:rPr>
                                  <w:rFonts w:hint="eastAsia" w:ascii="微软雅黑" w:hAnsi="微软雅黑" w:eastAsia="微软雅黑" w:cstheme="minorBidi"/>
                                  <w:color w:val="000000"/>
                                  <w:kern w:val="24"/>
                                  <w:sz w:val="18"/>
                                  <w:szCs w:val="10"/>
                                  <w:lang w:val="da-DK"/>
                                </w:rPr>
                                <w:t>Invest resources in the community to improve the quality of life</w:t>
                              </w:r>
                            </w:p>
                          </w:txbxContent>
                        </wps:txbx>
                        <wps:bodyPr wrap="square" anchor="ctr" anchorCtr="0">
                          <a:noAutofit/>
                        </wps:bodyPr>
                      </wps:wsp>
                      <wps:wsp>
                        <wps:cNvPr id="43" name="矩形 43" descr="KSO_WM_UNIT_INDEX=1_3_1&amp;KSO_WM_UNIT_TYPE=m_h_f&amp;KSO_WM_UNIT_ID=wpsdiag20163419_3*m_h_f*1_3_1&amp;KSO_WM_UNIT_LAYERLEVEL=1_1_1&amp;KSO_WM_UNIT_HIGHLIGHT=0&amp;KSO_WM_UNIT_CLEAR=0&amp;KSO_WM_UNIT_COMPATIBLE=0&amp;KSO_WM_UNIT_PRESET_TEXT=Lorem ipsum dolor sit amet&amp;KSO_WM_UNIT_VALUE=30&amp;KSO_WM_TAG_VERSION=1.0&amp;KSO_WM_BEAUTIFY_FLAG=#wm#&amp;KSO_WM_TEMPLATE_CATEGORY=wpsdiag&amp;KSO_WM_TEMPLATE_INDEX=20163419&amp;KSO_WM_SLIDE_ITEM_CNT=4&amp;KSO_WM_DIAGRAM_GROUP_CODE=m1_1&amp;KSO_WM_UNIT_TEXT_FILL_FORE_SCHEMECOLOR_INDEX=13&amp;KSO_WM_UNIT_TEXT_FILL_TYPE=1"/>
                        <wps:cNvSpPr/>
                        <wps:spPr>
                          <a:xfrm>
                            <a:off x="1417723" y="492917"/>
                            <a:ext cx="566953" cy="206385"/>
                          </a:xfrm>
                          <a:prstGeom prst="rect">
                            <a:avLst/>
                          </a:prstGeom>
                        </wps:spPr>
                        <wps:txbx>
                          <w:txbxContent>
                            <w:p>
                              <w:pPr>
                                <w:rPr>
                                  <w:rFonts w:ascii="微软雅黑" w:hAnsi="微软雅黑" w:eastAsia="微软雅黑" w:cstheme="minorBidi"/>
                                  <w:color w:val="000000"/>
                                  <w:kern w:val="24"/>
                                  <w:sz w:val="18"/>
                                  <w:szCs w:val="10"/>
                                  <w:lang w:val="da-DK"/>
                                </w:rPr>
                              </w:pPr>
                              <w:r>
                                <w:rPr>
                                  <w:rFonts w:hint="eastAsia" w:ascii="微软雅黑" w:hAnsi="微软雅黑" w:eastAsia="微软雅黑" w:cstheme="minorBidi"/>
                                  <w:color w:val="000000"/>
                                  <w:kern w:val="24"/>
                                  <w:sz w:val="18"/>
                                  <w:szCs w:val="10"/>
                                  <w:lang w:val="da-DK"/>
                                </w:rPr>
                                <w:t>Compliance with Laws</w:t>
                              </w:r>
                            </w:p>
                          </w:txbxContent>
                        </wps:txbx>
                        <wps:bodyPr wrap="square" anchor="ctr" anchorCtr="0">
                          <a:noAutofit/>
                        </wps:bodyPr>
                      </wps:wsp>
                      <wps:wsp>
                        <wps:cNvPr id="44" name="矩形 44" descr="KSO_WM_UNIT_INDEX=1_2_1&amp;KSO_WM_UNIT_TYPE=m_h_f&amp;KSO_WM_UNIT_ID=wpsdiag20163419_3*m_h_f*1_2_1&amp;KSO_WM_UNIT_LAYERLEVEL=1_1_1&amp;KSO_WM_UNIT_HIGHLIGHT=0&amp;KSO_WM_UNIT_CLEAR=0&amp;KSO_WM_UNIT_COMPATIBLE=0&amp;KSO_WM_UNIT_PRESET_TEXT=Lorem ipsum dolor sit amet&amp;KSO_WM_UNIT_VALUE=30&amp;KSO_WM_TAG_VERSION=1.0&amp;KSO_WM_BEAUTIFY_FLAG=#wm#&amp;KSO_WM_TEMPLATE_CATEGORY=wpsdiag&amp;KSO_WM_TEMPLATE_INDEX=20163419&amp;KSO_WM_SLIDE_ITEM_CNT=4&amp;KSO_WM_DIAGRAM_GROUP_CODE=m1_1&amp;KSO_WM_UNIT_TEXT_FILL_FORE_SCHEMECOLOR_INDEX=13&amp;KSO_WM_UNIT_TEXT_FILL_TYPE=1"/>
                        <wps:cNvSpPr/>
                        <wps:spPr>
                          <a:xfrm>
                            <a:off x="-108986" y="231133"/>
                            <a:ext cx="798321" cy="206158"/>
                          </a:xfrm>
                          <a:prstGeom prst="rect">
                            <a:avLst/>
                          </a:prstGeom>
                        </wps:spPr>
                        <wps:txbx>
                          <w:txbxContent>
                            <w:p>
                              <w:pPr>
                                <w:rPr>
                                  <w:rFonts w:ascii="微软雅黑" w:hAnsi="微软雅黑" w:eastAsia="微软雅黑" w:cstheme="minorBidi"/>
                                  <w:color w:val="000000"/>
                                  <w:kern w:val="24"/>
                                  <w:sz w:val="18"/>
                                  <w:szCs w:val="10"/>
                                  <w:lang w:val="da-DK"/>
                                </w:rPr>
                              </w:pPr>
                              <w:r>
                                <w:rPr>
                                  <w:rFonts w:hint="eastAsia" w:ascii="微软雅黑" w:hAnsi="微软雅黑" w:eastAsia="微软雅黑" w:cstheme="minorBidi"/>
                                  <w:color w:val="000000"/>
                                  <w:kern w:val="24"/>
                                  <w:sz w:val="18"/>
                                  <w:szCs w:val="10"/>
                                  <w:lang w:val="da-DK"/>
                                </w:rPr>
                                <w:t>It is an obligation to do what is right, just and fair, and to avoid harm</w:t>
                              </w:r>
                            </w:p>
                          </w:txbxContent>
                        </wps:txbx>
                        <wps:bodyPr wrap="square" anchor="ctr" anchorCtr="0">
                          <a:noAutofit/>
                        </wps:bodyPr>
                      </wps:wsp>
                      <wps:wsp>
                        <wps:cNvPr id="45" name="矩形 45" descr="KSO_WM_UNIT_INDEX=1_4_1&amp;KSO_WM_UNIT_TYPE=m_h_f&amp;KSO_WM_UNIT_ID=wpsdiag20163419_3*m_h_f*1_4_1&amp;KSO_WM_UNIT_LAYERLEVEL=1_1_1&amp;KSO_WM_UNIT_HIGHLIGHT=0&amp;KSO_WM_UNIT_CLEAR=0&amp;KSO_WM_UNIT_COMPATIBLE=0&amp;KSO_WM_UNIT_PRESET_TEXT=Lorem ipsum dolor sit amet&amp;KSO_WM_UNIT_VALUE=30&amp;KSO_WM_TAG_VERSION=1.0&amp;KSO_WM_BEAUTIFY_FLAG=#wm#&amp;KSO_WM_TEMPLATE_CATEGORY=wpsdiag&amp;KSO_WM_TEMPLATE_INDEX=20163419&amp;KSO_WM_SLIDE_ITEM_CNT=4&amp;KSO_WM_DIAGRAM_GROUP_CODE=m1_1&amp;KSO_WM_UNIT_TEXT_FILL_FORE_SCHEMECOLOR_INDEX=13&amp;KSO_WM_UNIT_TEXT_FILL_TYPE=1"/>
                        <wps:cNvSpPr/>
                        <wps:spPr>
                          <a:xfrm>
                            <a:off x="-51768" y="753339"/>
                            <a:ext cx="645059" cy="206158"/>
                          </a:xfrm>
                          <a:prstGeom prst="rect">
                            <a:avLst/>
                          </a:prstGeom>
                        </wps:spPr>
                        <wps:txbx>
                          <w:txbxContent>
                            <w:p>
                              <w:pPr>
                                <w:rPr>
                                  <w:rFonts w:ascii="微软雅黑" w:hAnsi="微软雅黑" w:eastAsia="微软雅黑" w:cstheme="minorBidi"/>
                                  <w:color w:val="000000"/>
                                  <w:kern w:val="24"/>
                                  <w:sz w:val="18"/>
                                  <w:szCs w:val="10"/>
                                  <w:lang w:val="da-DK"/>
                                </w:rPr>
                              </w:pPr>
                              <w:r>
                                <w:rPr>
                                  <w:rFonts w:hint="eastAsia" w:ascii="微软雅黑" w:hAnsi="微软雅黑" w:eastAsia="微软雅黑" w:cstheme="minorBidi"/>
                                  <w:color w:val="000000"/>
                                  <w:kern w:val="24"/>
                                  <w:sz w:val="18"/>
                                  <w:szCs w:val="10"/>
                                  <w:lang w:val="da-DK"/>
                                </w:rPr>
                                <w:t>Make a profit, the basis of other responsibilities</w:t>
                              </w:r>
                            </w:p>
                          </w:txbxContent>
                        </wps:txbx>
                        <wps:bodyPr wrap="square" anchor="ctr" anchorCtr="0">
                          <a:noAutofit/>
                        </wps:bodyPr>
                      </wps:wsp>
                    </wpg:wgp>
                  </a:graphicData>
                </a:graphic>
              </wp:inline>
            </w:drawing>
          </mc:Choice>
          <mc:Fallback>
            <w:pict>
              <v:group id="_x0000_s1026" o:spid="_x0000_s1026" o:spt="203" alt="KSO_WM_TAG_VERSION=1.0&amp;KSO_WM_BEAUTIFY_FLAG=#wm#&amp;KSO_WM_UNIT_TYPE=i&amp;KSO_WM_UNIT_ID=wpsdiag20163419_3*i*1&amp;KSO_WM_TEMPLATE_CATEGORY=wpsdiag&amp;KSO_WM_TEMPLATE_INDEX=20163419" style="height:217.7pt;width:480.65pt;" coordorigin="-108986,-29062" coordsize="2182667,988559" o:gfxdata="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">
                <o:lock v:ext="edit" aspectratio="f"/>
                <v:shape id="任意多边形 15" o:spid="_x0000_s1026" o:spt="100" alt="KSO_WM_UNIT_INDEX=1_1&amp;KSO_WM_UNIT_TYPE=m_i&amp;KSO_WM_UNIT_ID=wpsdiag20163419_3*m_i*1_1&amp;KSO_WM_UNIT_LAYERLEVEL=1_1&amp;KSO_WM_UNIT_CLEAR=1&amp;KSO_WM_TAG_VERSION=1.0&amp;KSO_WM_BEAUTIFY_FLAG=#wm#&amp;KSO_WM_TEMPLATE_CATEGORY=wpsdiag&amp;KSO_WM_TEMPLATE_INDEX=20163419&amp;KSO_WM_SLIDE_ITEM_CNT=4&amp;KSO_WM_DIAGRAM_GROUP_CODE=m1_1&amp;KSO_WM_UNIT_FILL_FORE_SCHEMECOLOR_INDEX=7&amp;KSO_WM_UNIT_FILL_BACK_SCHEMECOLOR_INDEX=0&amp;KSO_WM_UNIT_FILL_TYPE=1" style="position:absolute;left:574241;top:110181;height:189913;width:874304;rotation:-1237763f;v-text-anchor:middle;" fillcolor="#979A9C" filled="t" stroked="f" coordsize="3285955,713761" o:gfxdata="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1FbLf74A&#10;AADbAAAADwAAAAAAAAABACAAAAAiAAAAZHJzL2Rvd25yZXYueG1sUEsBAhQAFAAAAAgAh07iQDMv&#10;BZ47AAAAOQAAABAAAAAAAAAAAQAgAAAADQEAAGRycy9zaGFwZXhtbC54bWxQSwUGAAAAAAYABgBb&#10;AQAAtwMAAAAA&#10;" path="m1199658,0l3285955,713761,2086297,713761,0,0xe">
                  <v:path o:connectlocs="319196,0;874304,189913;555107,189913;0,0" o:connectangles="0,0,0,0"/>
                  <v:fill on="t" focussize="0,0"/>
                  <v:stroke on="f"/>
                  <v:imagedata o:title=""/>
                  <o:lock v:ext="edit" aspectratio="f"/>
                  <v:textbox inset="1.91574803149606pt,0.957874015748032pt,1.91574803149606pt,0.957874015748032pt"/>
                </v:shape>
                <v:shape id="任意多边形 10" o:spid="_x0000_s1026" o:spt="100" alt="KSO_WM_UNIT_INDEX=1_1_1&amp;KSO_WM_UNIT_TYPE=m_h_a&amp;KSO_WM_UNIT_ID=wpsdiag20163419_3*m_h_a*1_1_1&amp;KSO_WM_UNIT_LAYERLEVEL=1_1_1&amp;KSO_WM_UNIT_HIGHLIGHT=0&amp;KSO_WM_UNIT_CLEAR=0&amp;KSO_WM_UNIT_COMPATIBLE=0&amp;KSO_WM_UNIT_PRESET_TEXT_INDEX=3&amp;KSO_WM_UNIT_VALUE=30&amp;KSO_WM_TAG_VERSION=1.0&amp;KSO_WM_BEAUTIFY_FLAG=#wm#&amp;KSO_WM_TEMPLATE_CATEGORY=wpsdiag&amp;KSO_WM_TEMPLATE_INDEX=20163419&amp;KSO_WM_UNIT_PRESET_TEXT_LEN=17&amp;KSO_WM_SLIDE_ITEM_CNT=4&amp;KSO_WM_DIAGRAM_GROUP_CODE=m1_1&amp;KSO_WM_UNIT_FILL_FORE_SCHEMECOLOR_INDEX=5&amp;KSO_WM_UNIT_FILL_BACK_SCHEMECOLOR_INDEX=0&amp;KSO_WM_UNIT_TEXT_FILL_FORE_SCHEMECOLOR_INDEX=12&amp;KSO_WM_UNIT_FILL_TYPE=1&amp;KSO_WM_UNIT_TEXT_FILL_TYPE=1" style="position:absolute;left:555828;top:0;flip:x;height:153483;width:893230;v-text-anchor:middle;" fillcolor="#01C8DD" filled="t" stroked="f" coordsize="3663132,576871" o:gfxdata="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EE26G2/&#10;AAAA2wAAAA8AAAAAAAAAAQAgAAAAIgAAAGRycy9kb3ducmV2LnhtbFBLAQIUABQAAAAIAIdO4kAz&#10;LwWeOwAAADkAAAAQAAAAAAAAAAEAIAAAAA4BAABkcnMvc2hhcGV4bWwueG1sUEsFBgAAAAAGAAYA&#10;WwEAALgDAAAAAA==&#10;" path="m3374697,0l584833,0,0,576871,3374697,576871,3663132,288436xe">
                  <v:path textboxrect="0,0,3663132,576871" o:connectlocs="822897,0;142607,0;0,153483;822897,153483;893230,76741" o:connectangles="0,0,0,0,0"/>
                  <v:fill on="t" focussize="0,0"/>
                  <v:stroke on="f"/>
                  <v:imagedata o:title=""/>
                  <o:lock v:ext="edit" aspectratio="f"/>
                  <v:textbox inset="0mm,0mm,0mm,0mm">
                    <w:txbxContent>
                      <w:p>
                        <w:pPr>
                          <w:jc w:val="center"/>
                          <w:rPr>
                            <w:rFonts w:ascii="微软雅黑" w:hAnsi="微软雅黑" w:eastAsia="微软雅黑" w:cstheme="majorBidi"/>
                            <w:b/>
                            <w:bCs/>
                            <w:color w:val="FFFFFF"/>
                            <w:kern w:val="24"/>
                            <w:sz w:val="21"/>
                            <w:szCs w:val="6"/>
                            <w:lang w:val="da-DK"/>
                          </w:rPr>
                        </w:pPr>
                        <w:r>
                          <w:rPr>
                            <w:rFonts w:hint="eastAsia" w:ascii="微软雅黑" w:hAnsi="微软雅黑" w:eastAsia="微软雅黑" w:cstheme="majorBidi"/>
                            <w:b/>
                            <w:bCs/>
                            <w:color w:val="FFFFFF"/>
                            <w:kern w:val="24"/>
                            <w:sz w:val="21"/>
                            <w:szCs w:val="6"/>
                            <w:lang w:val="da-DK"/>
                          </w:rPr>
                          <w:t>Philanthropic responsibility</w:t>
                        </w:r>
                      </w:p>
                    </w:txbxContent>
                  </v:textbox>
                </v:shape>
                <v:shape id="任意多边形 12" o:spid="_x0000_s1026" o:spt="100" alt="KSO_WM_UNIT_INDEX=1_2_1&amp;KSO_WM_UNIT_TYPE=m_h_a&amp;KSO_WM_UNIT_ID=wpsdiag20163419_3*m_h_a*1_2_1&amp;KSO_WM_UNIT_LAYERLEVEL=1_1_1&amp;KSO_WM_UNIT_HIGHLIGHT=0&amp;KSO_WM_UNIT_CLEAR=0&amp;KSO_WM_UNIT_COMPATIBLE=0&amp;KSO_WM_UNIT_VALUE=28&amp;KSO_WM_TAG_VERSION=1.0&amp;KSO_WM_BEAUTIFY_FLAG=#wm#&amp;KSO_WM_TEMPLATE_CATEGORY=wpsdiag&amp;KSO_WM_TEMPLATE_INDEX=20163419&amp;KSO_WM_UNIT_PRESET_TEXT_INDEX=3&amp;KSO_WM_UNIT_PRESET_TEXT_LEN=17&amp;KSO_WM_SLIDE_ITEM_CNT=4&amp;KSO_WM_DIAGRAM_GROUP_CODE=m1_1&amp;KSO_WM_UNIT_FILL_FORE_SCHEMECOLOR_INDEX=6&amp;KSO_WM_UNIT_FILL_BACK_SCHEMECOLOR_INDEX=0&amp;KSO_WM_UNIT_TEXT_FILL_FORE_SCHEMECOLOR_INDEX=12&amp;KSO_WM_UNIT_FILL_TYPE=1&amp;KSO_WM_UNIT_TEXT_FILL_TYPE=1" style="position:absolute;left:492253;top:256789;height:153256;width:981781;v-text-anchor:middle;" fillcolor="#77C7A3" filled="t" stroked="f" coordsize="3409274,575735" o:gfxdata="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BZZ0gu8AAAA&#10;2wAAAA8AAAAAAAAAAQAgAAAAIgAAAGRycy9kb3ducmV2LnhtbFBLAQIUABQAAAAIAIdO4kAzLwWe&#10;OwAAADkAAAAQAAAAAAAAAAEAIAAAAAsBAABkcnMvc2hhcGV4bWwueG1sUEsFBgAAAAAGAAYAWwEA&#10;ALUDAAAAAA==&#10;" path="m0,0l2825593,0,3409274,575735,583682,575735xe">
                  <v:path textboxrect="0,0,3409274,575735" o:connectlocs="0,0;813696,0;981781,153256;168085,153256" o:connectangles="0,0,0,0"/>
                  <v:fill on="t" focussize="0,0"/>
                  <v:stroke on="f"/>
                  <v:imagedata o:title=""/>
                  <o:lock v:ext="edit" aspectratio="f"/>
                  <v:textbox inset="0mm,0mm,0mm,0mm">
                    <w:txbxContent>
                      <w:p>
                        <w:pPr>
                          <w:jc w:val="center"/>
                          <w:rPr>
                            <w:rFonts w:ascii="微软雅黑" w:hAnsi="微软雅黑" w:eastAsia="微软雅黑" w:cstheme="majorBidi"/>
                            <w:b/>
                            <w:bCs/>
                            <w:color w:val="FFFFFF"/>
                            <w:kern w:val="24"/>
                            <w:sz w:val="28"/>
                            <w:szCs w:val="11"/>
                            <w:lang w:val="da-DK"/>
                          </w:rPr>
                        </w:pPr>
                        <w:r>
                          <w:rPr>
                            <w:rFonts w:hint="eastAsia" w:ascii="微软雅黑" w:hAnsi="微软雅黑" w:eastAsia="微软雅黑" w:cstheme="majorBidi"/>
                            <w:b/>
                            <w:bCs/>
                            <w:color w:val="FFFFFF"/>
                            <w:kern w:val="24"/>
                            <w:sz w:val="28"/>
                            <w:szCs w:val="11"/>
                            <w:lang w:val="da-DK"/>
                          </w:rPr>
                          <w:t>Ethical responsibility</w:t>
                        </w:r>
                      </w:p>
                    </w:txbxContent>
                  </v:textbox>
                </v:shape>
                <v:shape id="任意多边形 16" o:spid="_x0000_s1026" o:spt="100" alt="KSO_WM_UNIT_INDEX=1_2&amp;KSO_WM_UNIT_TYPE=m_i&amp;KSO_WM_UNIT_ID=wpsdiag20163419_3*m_i*1_2&amp;KSO_WM_UNIT_LAYERLEVEL=1_1&amp;KSO_WM_UNIT_CLEAR=1&amp;KSO_WM_TAG_VERSION=1.0&amp;KSO_WM_BEAUTIFY_FLAG=#wm#&amp;KSO_WM_TEMPLATE_CATEGORY=wpsdiag&amp;KSO_WM_TEMPLATE_INDEX=20163419&amp;KSO_WM_SLIDE_ITEM_CNT=4&amp;KSO_WM_DIAGRAM_GROUP_CODE=m1_1&amp;KSO_WM_UNIT_FILL_FORE_SCHEMECOLOR_INDEX=7&amp;KSO_WM_UNIT_FILL_BACK_SCHEMECOLOR_INDEX=0&amp;KSO_WM_UNIT_FILL_TYPE=1" style="position:absolute;left:592650;top:366665;height:189913;width:874304;rotation:-1237763f;v-text-anchor:middle;" fillcolor="#979A9C" filled="t" stroked="f" coordsize="3285955,713761" o:gfxdata="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Oldk4bsAAADb&#10;AAAADwAAAAAAAAABACAAAAAiAAAAZHJzL2Rvd25yZXYueG1sUEsBAhQAFAAAAAgAh07iQDMvBZ47&#10;AAAAOQAAABAAAAAAAAAAAQAgAAAACgEAAGRycy9zaGFwZXhtbC54bWxQSwUGAAAAAAYABgBbAQAA&#10;tAMAAAAA&#10;" path="m1199658,0l3285955,713761,2086297,713761,0,0xe">
                  <v:path o:connectlocs="319196,0;874304,189913;555107,189913;0,0" o:connectangles="0,0,0,0"/>
                  <v:fill on="t" focussize="0,0"/>
                  <v:stroke on="f"/>
                  <v:imagedata o:title=""/>
                  <o:lock v:ext="edit" aspectratio="f"/>
                  <v:textbox inset="1.91574803149606pt,0.957874015748032pt,1.91574803149606pt,0.957874015748032pt"/>
                </v:shape>
                <v:shape id="任意多边形 17" o:spid="_x0000_s1026" o:spt="100" alt="KSO_WM_UNIT_INDEX=1_3_1&amp;KSO_WM_UNIT_TYPE=m_h_a&amp;KSO_WM_UNIT_ID=wpsdiag20163419_3*m_h_a*1_3_1&amp;KSO_WM_UNIT_LAYERLEVEL=1_1_1&amp;KSO_WM_UNIT_HIGHLIGHT=0&amp;KSO_WM_UNIT_CLEAR=0&amp;KSO_WM_UNIT_COMPATIBLE=0&amp;KSO_WM_UNIT_VALUE=28&amp;KSO_WM_TAG_VERSION=1.0&amp;KSO_WM_BEAUTIFY_FLAG=#wm#&amp;KSO_WM_TEMPLATE_CATEGORY=wpsdiag&amp;KSO_WM_TEMPLATE_INDEX=20163419&amp;KSO_WM_UNIT_PRESET_TEXT_INDEX=3&amp;KSO_WM_UNIT_PRESET_TEXT_LEN=17&amp;KSO_WM_SLIDE_ITEM_CNT=4&amp;KSO_WM_DIAGRAM_GROUP_CODE=m1_1&amp;KSO_WM_UNIT_FILL_FORE_SCHEMECOLOR_INDEX=5&amp;KSO_WM_UNIT_FILL_BACK_SCHEMECOLOR_INDEX=0&amp;KSO_WM_UNIT_TEXT_FILL_FORE_SCHEMECOLOR_INDEX=12&amp;KSO_WM_UNIT_FILL_TYPE=1&amp;KSO_WM_UNIT_TEXT_FILL_TYPE=1" style="position:absolute;left:466141;top:503134;height:156662;width:1125052;v-text-anchor:middle;" fillcolor="#01C8DD" filled="t" stroked="f" coordsize="3409274,575735" o:gfxdata="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s0ugA7sAAADb&#10;AAAADwAAAAAAAAABACAAAAAiAAAAZHJzL2Rvd25yZXYueG1sUEsBAhQAFAAAAAgAh07iQDMvBZ47&#10;AAAAOQAAABAAAAAAAAAAAQAgAAAACgEAAGRycy9zaGFwZXhtbC54bWxQSwUGAAAAAAYABgBbAQAA&#10;tAMAAAAA&#10;" path="m0,0l2825593,0,3409274,575735,583682,575735xe">
                  <v:path textboxrect="0,0,3409274,575735" o:connectlocs="0,0;932438,0;1125052,156662;192613,156662" o:connectangles="0,0,0,0"/>
                  <v:fill on="t" focussize="0,0"/>
                  <v:stroke on="f"/>
                  <v:imagedata o:title=""/>
                  <o:lock v:ext="edit" aspectratio="f"/>
                  <v:textbox inset="0mm,0mm,0mm,0mm">
                    <w:txbxContent>
                      <w:p>
                        <w:pPr>
                          <w:jc w:val="center"/>
                          <w:rPr>
                            <w:rFonts w:ascii="微软雅黑" w:hAnsi="微软雅黑" w:eastAsia="微软雅黑" w:cstheme="majorBidi"/>
                            <w:b/>
                            <w:bCs/>
                            <w:color w:val="FFFFFF"/>
                            <w:kern w:val="24"/>
                            <w:sz w:val="28"/>
                            <w:szCs w:val="28"/>
                          </w:rPr>
                        </w:pPr>
                        <w:r>
                          <w:rPr>
                            <w:rFonts w:hint="eastAsia" w:ascii="微软雅黑" w:hAnsi="微软雅黑" w:eastAsia="微软雅黑" w:cstheme="majorBidi"/>
                            <w:b/>
                            <w:bCs/>
                            <w:color w:val="FFFFFF"/>
                            <w:kern w:val="24"/>
                            <w:sz w:val="28"/>
                            <w:szCs w:val="28"/>
                            <w:lang w:val="en-US" w:eastAsia="zh-CN"/>
                          </w:rPr>
                          <w:t>L</w:t>
                        </w:r>
                        <w:r>
                          <w:rPr>
                            <w:rFonts w:hint="eastAsia" w:ascii="微软雅黑" w:hAnsi="微软雅黑" w:eastAsia="微软雅黑" w:cstheme="majorBidi"/>
                            <w:b/>
                            <w:bCs/>
                            <w:color w:val="FFFFFF"/>
                            <w:kern w:val="24"/>
                            <w:sz w:val="28"/>
                            <w:szCs w:val="28"/>
                          </w:rPr>
                          <w:t>egal liability</w:t>
                        </w:r>
                      </w:p>
                    </w:txbxContent>
                  </v:textbox>
                </v:shape>
                <v:shape id="任意多边形 18" o:spid="_x0000_s1026" o:spt="100" alt="KSO_WM_UNIT_INDEX=1_3&amp;KSO_WM_UNIT_TYPE=m_i&amp;KSO_WM_UNIT_ID=wpsdiag20163419_3*m_i*1_3&amp;KSO_WM_UNIT_LAYERLEVEL=1_1&amp;KSO_WM_UNIT_CLEAR=1&amp;KSO_WM_TAG_VERSION=1.0&amp;KSO_WM_BEAUTIFY_FLAG=#wm#&amp;KSO_WM_TEMPLATE_CATEGORY=wpsdiag&amp;KSO_WM_TEMPLATE_INDEX=20163419&amp;KSO_WM_SLIDE_ITEM_CNT=4&amp;KSO_WM_DIAGRAM_GROUP_CODE=m1_1&amp;KSO_WM_UNIT_FILL_FORE_SCHEMECOLOR_INDEX=7&amp;KSO_WM_UNIT_FILL_BACK_SCHEMECOLOR_INDEX=0&amp;KSO_WM_UNIT_FILL_TYPE=1" style="position:absolute;left:472726;top:587822;height:262238;width:1080776;rotation:-1368836f;v-text-anchor:middle;" fillcolor="#979A9C" filled="t" stroked="f" coordsize="3285955,713761" o:gfxdata="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" path="m1199658,0l3285955,713761,2086297,713761,0,0xe">
                  <v:path o:connectlocs="394576,0;1080776,262238;686199,262238;0,0" o:connectangles="0,0,0,0"/>
                  <v:fill on="t" focussize="0,0"/>
                  <v:stroke on="f"/>
                  <v:imagedata o:title=""/>
                  <o:lock v:ext="edit" aspectratio="f"/>
                  <v:textbox inset="1.91574803149606pt,0.957874015748032pt,1.91574803149606pt,0.957874015748032pt"/>
                </v:shape>
                <v:shape id="任意多边形 19" o:spid="_x0000_s1026" o:spt="100" alt="KSO_WM_UNIT_INDEX=1_4_1&amp;KSO_WM_UNIT_TYPE=m_h_a&amp;KSO_WM_UNIT_ID=wpsdiag20163419_3*m_h_a*1_4_1&amp;KSO_WM_UNIT_LAYERLEVEL=1_1_1&amp;KSO_WM_UNIT_HIGHLIGHT=0&amp;KSO_WM_UNIT_CLEAR=0&amp;KSO_WM_UNIT_COMPATIBLE=0&amp;KSO_WM_UNIT_VALUE=28&amp;KSO_WM_TAG_VERSION=1.0&amp;KSO_WM_BEAUTIFY_FLAG=#wm#&amp;KSO_WM_TEMPLATE_CATEGORY=wpsdiag&amp;KSO_WM_TEMPLATE_INDEX=20163419&amp;KSO_WM_UNIT_PRESET_TEXT_INDEX=3&amp;KSO_WM_UNIT_PRESET_TEXT_LEN=17&amp;KSO_WM_SLIDE_ITEM_CNT=4&amp;KSO_WM_DIAGRAM_GROUP_CODE=m1_1&amp;KSO_WM_UNIT_FILL_FORE_SCHEMECOLOR_INDEX=6&amp;KSO_WM_UNIT_FILL_BACK_SCHEMECOLOR_INDEX=0&amp;KSO_WM_UNIT_TEXT_FILL_FORE_SCHEMECOLOR_INDEX=12&amp;KSO_WM_UNIT_FILL_TYPE=1&amp;KSO_WM_UNIT_TEXT_FILL_TYPE=1" style="position:absolute;left:447296;top:769686;height:170285;width:1302154;v-text-anchor:middle;" fillcolor="#77C7A3" filled="t" stroked="f" coordsize="3409274,575735" o:gfxdata="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rvqcmbsAAADb&#10;AAAADwAAAAAAAAABACAAAAAiAAAAZHJzL2Rvd25yZXYueG1sUEsBAhQAFAAAAAgAh07iQDMvBZ47&#10;AAAAOQAAABAAAAAAAAAAAQAgAAAACgEAAGRycy9zaGFwZXhtbC54bWxQSwUGAAAAAAYABgBbAQAA&#10;tAMAAAAA&#10;" path="m0,0l2825593,0,3409274,575735,583682,575735xe">
                  <v:path textboxrect="0,0,3409274,575735" o:connectlocs="0,0;1079220,0;1302154,170285;222934,170285" o:connectangles="0,0,0,0"/>
                  <v:fill on="t" focussize="0,0"/>
                  <v:stroke on="f"/>
                  <v:imagedata o:title=""/>
                  <o:lock v:ext="edit" aspectratio="f"/>
                  <v:textbox inset="0mm,0mm,0mm,0mm">
                    <w:txbxContent>
                      <w:p>
                        <w:pPr>
                          <w:jc w:val="center"/>
                          <w:rPr>
                            <w:rFonts w:ascii="微软雅黑" w:hAnsi="微软雅黑" w:eastAsia="微软雅黑" w:cstheme="majorBidi"/>
                            <w:b/>
                            <w:bCs/>
                            <w:color w:val="FFFFFF"/>
                            <w:kern w:val="24"/>
                            <w:szCs w:val="10"/>
                          </w:rPr>
                        </w:pPr>
                        <w:r>
                          <w:rPr>
                            <w:rFonts w:hint="eastAsia" w:ascii="微软雅黑" w:hAnsi="微软雅黑" w:eastAsia="微软雅黑" w:cstheme="majorBidi"/>
                            <w:b/>
                            <w:bCs/>
                            <w:color w:val="FFFFFF"/>
                            <w:kern w:val="24"/>
                            <w:szCs w:val="10"/>
                          </w:rPr>
                          <w:t>Financial responsibility</w:t>
                        </w:r>
                      </w:p>
                    </w:txbxContent>
                  </v:textbox>
                </v:shape>
                <v:rect id="_x0000_s1026" o:spid="_x0000_s1026" o:spt="1" alt="KSO_WM_UNIT_INDEX=1_1_1&amp;KSO_WM_UNIT_TYPE=m_h_f&amp;KSO_WM_UNIT_ID=wpsdiag20163419_3*m_h_f*1_1_1&amp;KSO_WM_UNIT_LAYERLEVEL=1_1_1&amp;KSO_WM_UNIT_HIGHLIGHT=0&amp;KSO_WM_UNIT_CLEAR=0&amp;KSO_WM_UNIT_COMPATIBLE=0&amp;KSO_WM_UNIT_PRESET_TEXT=Lorem ipsum dolor sit amet&amp;KSO_WM_UNIT_VALUE=30&amp;KSO_WM_TAG_VERSION=1.0&amp;KSO_WM_BEAUTIFY_FLAG=#wm#&amp;KSO_WM_TEMPLATE_CATEGORY=wpsdiag&amp;KSO_WM_TEMPLATE_INDEX=20163419&amp;KSO_WM_SLIDE_ITEM_CNT=4&amp;KSO_WM_DIAGRAM_GROUP_CODE=m1_1&amp;KSO_WM_UNIT_TEXT_FILL_FORE_SCHEMECOLOR_INDEX=13&amp;KSO_WM_UNIT_TEXT_FILL_TYPE=1" style="position:absolute;left:1329853;top:-29062;height:206158;width:743828;v-text-anchor:middle;" filled="f" stroked="f" coordsize="21600,21600" o:gfxdata="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MucBbW5AAAA2wAA&#10;AA8AAAAAAAAAAQAgAAAAIgAAAGRycy9kb3ducmV2LnhtbFBLAQIUABQAAAAIAIdO4kAzLwWeOwAA&#10;ADkAAAAQAAAAAAAAAAEAIAAAAAgBAABkcnMvc2hhcGV4bWwueG1sUEsFBgAAAAAGAAYAWwEAALID&#10;AAAAAA==&#10;">
                  <v:fill on="f" focussize="0,0"/>
                  <v:stroke on="f"/>
                  <v:imagedata o:title=""/>
                  <o:lock v:ext="edit" aspectratio="f"/>
                  <v:textbox>
                    <w:txbxContent>
                      <w:p>
                        <w:pPr>
                          <w:rPr>
                            <w:rFonts w:ascii="微软雅黑" w:hAnsi="微软雅黑" w:eastAsia="微软雅黑" w:cstheme="minorBidi"/>
                            <w:color w:val="000000"/>
                            <w:kern w:val="24"/>
                            <w:sz w:val="18"/>
                            <w:szCs w:val="10"/>
                            <w:lang w:val="da-DK"/>
                          </w:rPr>
                        </w:pPr>
                        <w:r>
                          <w:rPr>
                            <w:rFonts w:hint="eastAsia" w:ascii="微软雅黑" w:hAnsi="微软雅黑" w:eastAsia="微软雅黑" w:cstheme="minorBidi"/>
                            <w:color w:val="000000"/>
                            <w:kern w:val="24"/>
                            <w:sz w:val="18"/>
                            <w:szCs w:val="10"/>
                            <w:lang w:val="da-DK"/>
                          </w:rPr>
                          <w:t>Invest resources in the community to improve the quality of life</w:t>
                        </w:r>
                      </w:p>
                    </w:txbxContent>
                  </v:textbox>
                </v:rect>
                <v:rect id="_x0000_s1026" o:spid="_x0000_s1026" o:spt="1" alt="KSO_WM_UNIT_INDEX=1_3_1&amp;KSO_WM_UNIT_TYPE=m_h_f&amp;KSO_WM_UNIT_ID=wpsdiag20163419_3*m_h_f*1_3_1&amp;KSO_WM_UNIT_LAYERLEVEL=1_1_1&amp;KSO_WM_UNIT_HIGHLIGHT=0&amp;KSO_WM_UNIT_CLEAR=0&amp;KSO_WM_UNIT_COMPATIBLE=0&amp;KSO_WM_UNIT_PRESET_TEXT=Lorem ipsum dolor sit amet&amp;KSO_WM_UNIT_VALUE=30&amp;KSO_WM_TAG_VERSION=1.0&amp;KSO_WM_BEAUTIFY_FLAG=#wm#&amp;KSO_WM_TEMPLATE_CATEGORY=wpsdiag&amp;KSO_WM_TEMPLATE_INDEX=20163419&amp;KSO_WM_SLIDE_ITEM_CNT=4&amp;KSO_WM_DIAGRAM_GROUP_CODE=m1_1&amp;KSO_WM_UNIT_TEXT_FILL_FORE_SCHEMECOLOR_INDEX=13&amp;KSO_WM_UNIT_TEXT_FILL_TYPE=1" style="position:absolute;left:1417723;top:492917;height:206385;width:566953;v-text-anchor:middle;" filled="f" stroked="f" coordsize="21600,21600" o:gfxdata="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Ck0KAuugAAANsA&#10;AAAPAAAAAAAAAAEAIAAAACIAAABkcnMvZG93bnJldi54bWxQSwECFAAUAAAACACHTuJAMy8FnjsA&#10;AAA5AAAAEAAAAAAAAAABACAAAAAJAQAAZHJzL3NoYXBleG1sLnhtbFBLBQYAAAAABgAGAFsBAACz&#10;AwAAAAA=&#10;">
                  <v:fill on="f" focussize="0,0"/>
                  <v:stroke on="f"/>
                  <v:imagedata o:title=""/>
                  <o:lock v:ext="edit" aspectratio="f"/>
                  <v:textbox>
                    <w:txbxContent>
                      <w:p>
                        <w:pPr>
                          <w:rPr>
                            <w:rFonts w:ascii="微软雅黑" w:hAnsi="微软雅黑" w:eastAsia="微软雅黑" w:cstheme="minorBidi"/>
                            <w:color w:val="000000"/>
                            <w:kern w:val="24"/>
                            <w:sz w:val="18"/>
                            <w:szCs w:val="10"/>
                            <w:lang w:val="da-DK"/>
                          </w:rPr>
                        </w:pPr>
                        <w:r>
                          <w:rPr>
                            <w:rFonts w:hint="eastAsia" w:ascii="微软雅黑" w:hAnsi="微软雅黑" w:eastAsia="微软雅黑" w:cstheme="minorBidi"/>
                            <w:color w:val="000000"/>
                            <w:kern w:val="24"/>
                            <w:sz w:val="18"/>
                            <w:szCs w:val="10"/>
                            <w:lang w:val="da-DK"/>
                          </w:rPr>
                          <w:t>Compliance with Laws</w:t>
                        </w:r>
                      </w:p>
                    </w:txbxContent>
                  </v:textbox>
                </v:rect>
                <v:rect id="_x0000_s1026" o:spid="_x0000_s1026" o:spt="1" alt="KSO_WM_UNIT_INDEX=1_2_1&amp;KSO_WM_UNIT_TYPE=m_h_f&amp;KSO_WM_UNIT_ID=wpsdiag20163419_3*m_h_f*1_2_1&amp;KSO_WM_UNIT_LAYERLEVEL=1_1_1&amp;KSO_WM_UNIT_HIGHLIGHT=0&amp;KSO_WM_UNIT_CLEAR=0&amp;KSO_WM_UNIT_COMPATIBLE=0&amp;KSO_WM_UNIT_PRESET_TEXT=Lorem ipsum dolor sit amet&amp;KSO_WM_UNIT_VALUE=30&amp;KSO_WM_TAG_VERSION=1.0&amp;KSO_WM_BEAUTIFY_FLAG=#wm#&amp;KSO_WM_TEMPLATE_CATEGORY=wpsdiag&amp;KSO_WM_TEMPLATE_INDEX=20163419&amp;KSO_WM_SLIDE_ITEM_CNT=4&amp;KSO_WM_DIAGRAM_GROUP_CODE=m1_1&amp;KSO_WM_UNIT_TEXT_FILL_FORE_SCHEMECOLOR_INDEX=13&amp;KSO_WM_UNIT_TEXT_FILL_TYPE=1" style="position:absolute;left:-108986;top:231133;height:206158;width:798321;v-text-anchor:middle;" filled="f" stroked="f" coordsize="21600,21600" o:gfxdata="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Cs5OFq5AAAA2wAA&#10;AA8AAAAAAAAAAQAgAAAAIgAAAGRycy9kb3ducmV2LnhtbFBLAQIUABQAAAAIAIdO4kAzLwWeOwAA&#10;ADkAAAAQAAAAAAAAAAEAIAAAAAgBAABkcnMvc2hhcGV4bWwueG1sUEsFBgAAAAAGAAYAWwEAALID&#10;AAAAAA==&#10;">
                  <v:fill on="f" focussize="0,0"/>
                  <v:stroke on="f"/>
                  <v:imagedata o:title=""/>
                  <o:lock v:ext="edit" aspectratio="f"/>
                  <v:textbox>
                    <w:txbxContent>
                      <w:p>
                        <w:pPr>
                          <w:rPr>
                            <w:rFonts w:ascii="微软雅黑" w:hAnsi="微软雅黑" w:eastAsia="微软雅黑" w:cstheme="minorBidi"/>
                            <w:color w:val="000000"/>
                            <w:kern w:val="24"/>
                            <w:sz w:val="18"/>
                            <w:szCs w:val="10"/>
                            <w:lang w:val="da-DK"/>
                          </w:rPr>
                        </w:pPr>
                        <w:r>
                          <w:rPr>
                            <w:rFonts w:hint="eastAsia" w:ascii="微软雅黑" w:hAnsi="微软雅黑" w:eastAsia="微软雅黑" w:cstheme="minorBidi"/>
                            <w:color w:val="000000"/>
                            <w:kern w:val="24"/>
                            <w:sz w:val="18"/>
                            <w:szCs w:val="10"/>
                            <w:lang w:val="da-DK"/>
                          </w:rPr>
                          <w:t>It is an obligation to do what is right, just and fair, and to avoid harm</w:t>
                        </w:r>
                      </w:p>
                    </w:txbxContent>
                  </v:textbox>
                </v:rect>
                <v:rect id="_x0000_s1026" o:spid="_x0000_s1026" o:spt="1" alt="KSO_WM_UNIT_INDEX=1_4_1&amp;KSO_WM_UNIT_TYPE=m_h_f&amp;KSO_WM_UNIT_ID=wpsdiag20163419_3*m_h_f*1_4_1&amp;KSO_WM_UNIT_LAYERLEVEL=1_1_1&amp;KSO_WM_UNIT_HIGHLIGHT=0&amp;KSO_WM_UNIT_CLEAR=0&amp;KSO_WM_UNIT_COMPATIBLE=0&amp;KSO_WM_UNIT_PRESET_TEXT=Lorem ipsum dolor sit amet&amp;KSO_WM_UNIT_VALUE=30&amp;KSO_WM_TAG_VERSION=1.0&amp;KSO_WM_BEAUTIFY_FLAG=#wm#&amp;KSO_WM_TEMPLATE_CATEGORY=wpsdiag&amp;KSO_WM_TEMPLATE_INDEX=20163419&amp;KSO_WM_SLIDE_ITEM_CNT=4&amp;KSO_WM_DIAGRAM_GROUP_CODE=m1_1&amp;KSO_WM_UNIT_TEXT_FILL_FORE_SCHEMECOLOR_INDEX=13&amp;KSO_WM_UNIT_TEXT_FILL_TYPE=1" style="position:absolute;left:-51768;top:753339;height:206158;width:645059;v-text-anchor:middle;" filled="f" stroked="f" coordsize="21600,21600" o:gfxdata="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BEdZ3BugAAANsA&#10;AAAPAAAAAAAAAAEAIAAAACIAAABkcnMvZG93bnJldi54bWxQSwECFAAUAAAACACHTuJAMy8FnjsA&#10;AAA5AAAAEAAAAAAAAAABACAAAAAJAQAAZHJzL3NoYXBleG1sLnhtbFBLBQYAAAAABgAGAFsBAACz&#10;AwAAAAA=&#10;">
                  <v:fill on="f" focussize="0,0"/>
                  <v:stroke on="f"/>
                  <v:imagedata o:title=""/>
                  <o:lock v:ext="edit" aspectratio="f"/>
                  <v:textbox>
                    <w:txbxContent>
                      <w:p>
                        <w:pPr>
                          <w:rPr>
                            <w:rFonts w:ascii="微软雅黑" w:hAnsi="微软雅黑" w:eastAsia="微软雅黑" w:cstheme="minorBidi"/>
                            <w:color w:val="000000"/>
                            <w:kern w:val="24"/>
                            <w:sz w:val="18"/>
                            <w:szCs w:val="10"/>
                            <w:lang w:val="da-DK"/>
                          </w:rPr>
                        </w:pPr>
                        <w:r>
                          <w:rPr>
                            <w:rFonts w:hint="eastAsia" w:ascii="微软雅黑" w:hAnsi="微软雅黑" w:eastAsia="微软雅黑" w:cstheme="minorBidi"/>
                            <w:color w:val="000000"/>
                            <w:kern w:val="24"/>
                            <w:sz w:val="18"/>
                            <w:szCs w:val="10"/>
                            <w:lang w:val="da-DK"/>
                          </w:rPr>
                          <w:t>Make a profit, the basis of other responsibilities</w:t>
                        </w:r>
                      </w:p>
                    </w:txbxContent>
                  </v:textbox>
                </v:rect>
                <w10:wrap type="none"/>
                <w10:anchorlock/>
              </v:group>
            </w:pict>
          </mc:Fallback>
        </mc:AlternateContent>
      </w:r>
    </w:p>
    <w:p>
      <w:pPr>
        <w:spacing w:line="480" w:lineRule="auto"/>
        <w:rPr>
          <w:rFonts w:hint="default"/>
          <w:i w:val="0"/>
          <w:iCs w:val="0"/>
          <w:lang w:eastAsia="zh-CN"/>
        </w:rPr>
      </w:pPr>
      <w:r>
        <w:rPr>
          <w:rFonts w:hint="default"/>
          <w:i w:val="0"/>
          <w:iCs w:val="0"/>
          <w:lang w:eastAsia="zh-CN"/>
        </w:rPr>
        <w:t>Carroll has spent more than 20 years researching corporate social responsibility. In 1991, Carroll provided a concluding overview of corporate social responsibility. There are four distinct categories of social responsibility that are arranged as follows: economic responsibility is at the bottom, followed by legal and ethical responsibility, and charitable responsibility at the top</w:t>
      </w:r>
      <w:r>
        <w:rPr>
          <w:rFonts w:hint="eastAsia"/>
          <w:i w:val="0"/>
          <w:iCs w:val="0"/>
          <w:lang w:val="en-US" w:eastAsia="zh-CN"/>
        </w:rPr>
        <w:t xml:space="preserve"> </w:t>
      </w:r>
      <w:r>
        <w:rPr>
          <w:rFonts w:hint="default" w:ascii="Arial" w:hAnsi="Arial" w:cs="Arial"/>
          <w:sz w:val="24"/>
          <w:szCs w:val="24"/>
        </w:rPr>
        <w:t>（Labossierre, 2022)</w:t>
      </w:r>
      <w:r>
        <w:rPr>
          <w:rFonts w:hint="default"/>
          <w:i w:val="0"/>
          <w:iCs w:val="0"/>
          <w:lang w:eastAsia="zh-CN"/>
        </w:rPr>
        <w:t>. These categories are legal, ethical, and charitable. The order in which these four tasks grow is the only thing this arrangement aims to highlight; they are not stacked or mutually incompatible</w:t>
      </w:r>
      <w:r>
        <w:rPr>
          <w:rFonts w:hint="eastAsia"/>
          <w:i w:val="0"/>
          <w:iCs w:val="0"/>
          <w:lang w:val="en-US" w:eastAsia="zh-CN"/>
        </w:rPr>
        <w:t xml:space="preserve"> </w:t>
      </w:r>
      <w:r>
        <w:rPr>
          <w:rFonts w:hint="default" w:ascii="Arial" w:hAnsi="Arial" w:cs="Arial"/>
          <w:sz w:val="24"/>
          <w:szCs w:val="24"/>
        </w:rPr>
        <w:t>（Keefe, 2021)</w:t>
      </w:r>
      <w:r>
        <w:rPr>
          <w:rFonts w:hint="default"/>
          <w:i w:val="0"/>
          <w:iCs w:val="0"/>
          <w:lang w:eastAsia="zh-CN"/>
        </w:rPr>
        <w:t>. For instance, in the course of human history. The social hierarchy places the enterprise's financial responsibility to its shareholders first, followed by its legal and ethical responsibilities as well as its charitable and ethical obligations</w:t>
      </w:r>
      <w:r>
        <w:rPr>
          <w:rFonts w:hint="eastAsia"/>
          <w:i w:val="0"/>
          <w:iCs w:val="0"/>
          <w:lang w:val="en-US" w:eastAsia="zh-CN"/>
        </w:rPr>
        <w:t xml:space="preserve"> </w:t>
      </w:r>
      <w:r>
        <w:rPr>
          <w:rFonts w:hint="default" w:ascii="Arial" w:hAnsi="Arial" w:cs="Arial"/>
          <w:sz w:val="24"/>
          <w:szCs w:val="24"/>
        </w:rPr>
        <w:t>（Dentchev, 2021)</w:t>
      </w:r>
      <w:r>
        <w:rPr>
          <w:rFonts w:hint="default"/>
          <w:i w:val="0"/>
          <w:iCs w:val="0"/>
          <w:lang w:eastAsia="zh-CN"/>
        </w:rPr>
        <w:t>. These four categories can be used to classify all of the obligations that the company has taken on.</w:t>
      </w:r>
    </w:p>
    <w:p>
      <w:pPr>
        <w:spacing w:line="480" w:lineRule="auto"/>
        <w:rPr>
          <w:rFonts w:hint="default"/>
          <w:i w:val="0"/>
          <w:iCs w:val="0"/>
          <w:lang w:eastAsia="zh-CN"/>
        </w:rPr>
      </w:pPr>
      <w:r>
        <w:rPr>
          <w:rFonts w:hint="default"/>
          <w:i w:val="0"/>
          <w:iCs w:val="0"/>
          <w:lang w:eastAsia="zh-CN"/>
        </w:rPr>
        <w:t>The evolution of contemporary company theory, particularly the notion of stakeholders, offers a theoretical framework for the growth of corporate social responsibility. Stakeholder theory is a significant advancement in modern enterprise theory because it examines the market and businesses from the perspectives of their internal and external development</w:t>
      </w:r>
      <w:r>
        <w:rPr>
          <w:rFonts w:hint="eastAsia"/>
          <w:i w:val="0"/>
          <w:iCs w:val="0"/>
          <w:lang w:val="en-US" w:eastAsia="zh-CN"/>
        </w:rPr>
        <w:t xml:space="preserve"> </w:t>
      </w:r>
      <w:r>
        <w:rPr>
          <w:rFonts w:hint="default" w:ascii="Arial" w:hAnsi="Arial" w:cs="Arial"/>
          <w:sz w:val="24"/>
          <w:szCs w:val="24"/>
        </w:rPr>
        <w:t>（Badulescu, 2019)</w:t>
      </w:r>
      <w:r>
        <w:rPr>
          <w:rFonts w:hint="default"/>
          <w:i w:val="0"/>
          <w:iCs w:val="0"/>
          <w:lang w:eastAsia="zh-CN"/>
        </w:rPr>
        <w:t>. It acknowledges that businesses are essentially networks of relationships and capabilities, and it examines how businesses gain their competitive advantage and determine the best ownership structure</w:t>
      </w:r>
      <w:r>
        <w:rPr>
          <w:rFonts w:hint="eastAsia"/>
          <w:i w:val="0"/>
          <w:iCs w:val="0"/>
          <w:lang w:val="en-US" w:eastAsia="zh-CN"/>
        </w:rPr>
        <w:t xml:space="preserve"> </w:t>
      </w:r>
      <w:r>
        <w:rPr>
          <w:rFonts w:hint="default" w:ascii="Arial" w:hAnsi="Arial" w:cs="Arial"/>
          <w:sz w:val="24"/>
          <w:szCs w:val="24"/>
        </w:rPr>
        <w:t>（Cerabolini, 2020)</w:t>
      </w:r>
      <w:r>
        <w:rPr>
          <w:rFonts w:hint="default"/>
          <w:i w:val="0"/>
          <w:iCs w:val="0"/>
          <w:lang w:eastAsia="zh-CN"/>
        </w:rPr>
        <w:t>. Stakeholder theory holds that the growth of any business depends on the input and participation of numerous stakeholders, each of whom carries some degree of business risk. If the enterprise has paid a price for its development, it must take their interests into account while making business decisions and provide appropriate recompense. The enterprise ought to prioritize the interests of all stakeholders, rather than just one particular group</w:t>
      </w:r>
      <w:r>
        <w:rPr>
          <w:rFonts w:hint="eastAsia"/>
          <w:i w:val="0"/>
          <w:iCs w:val="0"/>
          <w:lang w:val="en-US" w:eastAsia="zh-CN"/>
        </w:rPr>
        <w:t xml:space="preserve"> </w:t>
      </w:r>
      <w:r>
        <w:rPr>
          <w:rFonts w:hint="default" w:ascii="Arial" w:hAnsi="Arial" w:cs="Arial"/>
          <w:sz w:val="24"/>
          <w:szCs w:val="24"/>
        </w:rPr>
        <w:t>（Moehl, 2021)</w:t>
      </w:r>
      <w:r>
        <w:rPr>
          <w:rFonts w:hint="default"/>
          <w:i w:val="0"/>
          <w:iCs w:val="0"/>
          <w:lang w:eastAsia="zh-CN"/>
        </w:rPr>
        <w:t>. The American economist Friedman defined stakeholders broadly in 1984, stating that they include any person or organization that has the potential to impact the company's goals or be impacted during the goal-achieving process. Nonetheless, the most significant stakeholders are typically regarded as being governments, suppliers, distributors, workers, and shareholders</w:t>
      </w:r>
      <w:r>
        <w:rPr>
          <w:rFonts w:hint="eastAsia"/>
          <w:i w:val="0"/>
          <w:iCs w:val="0"/>
          <w:lang w:val="en-US" w:eastAsia="zh-CN"/>
        </w:rPr>
        <w:t xml:space="preserve"> </w:t>
      </w:r>
      <w:r>
        <w:rPr>
          <w:rFonts w:hint="default" w:ascii="Arial" w:hAnsi="Arial" w:cs="Arial"/>
          <w:sz w:val="24"/>
          <w:szCs w:val="24"/>
        </w:rPr>
        <w:t>（Verbeke, 2020)</w:t>
      </w:r>
      <w:r>
        <w:rPr>
          <w:rFonts w:hint="default"/>
          <w:i w:val="0"/>
          <w:iCs w:val="0"/>
          <w:lang w:eastAsia="zh-CN"/>
        </w:rPr>
        <w:t>.</w:t>
      </w:r>
    </w:p>
    <w:p>
      <w:pPr>
        <w:spacing w:line="480" w:lineRule="auto"/>
        <w:rPr>
          <w:rFonts w:hint="default"/>
          <w:i/>
          <w:iCs/>
          <w:lang w:eastAsia="zh-CN"/>
        </w:rPr>
      </w:pPr>
      <w:r>
        <w:rPr>
          <w:rFonts w:hint="default"/>
          <w:i/>
          <w:iCs/>
          <w:lang w:eastAsia="zh-CN"/>
        </w:rPr>
        <w:drawing>
          <wp:inline distT="0" distB="0" distL="114300" distR="114300">
            <wp:extent cx="5722620" cy="2833370"/>
            <wp:effectExtent l="0" t="0" r="11430" b="5080"/>
            <wp:docPr id="1" name="图片 1" descr="微信图片_20231030174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微信图片_20231030174416"/>
                    <pic:cNvPicPr>
                      <a:picLocks noChangeAspect="1"/>
                    </pic:cNvPicPr>
                  </pic:nvPicPr>
                  <pic:blipFill>
                    <a:blip r:embed="rId13"/>
                    <a:stretch>
                      <a:fillRect/>
                    </a:stretch>
                  </pic:blipFill>
                  <pic:spPr>
                    <a:xfrm>
                      <a:off x="0" y="0"/>
                      <a:ext cx="5722620" cy="2833370"/>
                    </a:xfrm>
                    <a:prstGeom prst="rect">
                      <a:avLst/>
                    </a:prstGeom>
                  </pic:spPr>
                </pic:pic>
              </a:graphicData>
            </a:graphic>
          </wp:inline>
        </w:drawing>
      </w:r>
    </w:p>
    <w:p>
      <w:pPr>
        <w:spacing w:line="480" w:lineRule="auto"/>
        <w:rPr>
          <w:rFonts w:hint="default"/>
          <w:i w:val="0"/>
          <w:iCs w:val="0"/>
          <w:lang w:eastAsia="zh-CN"/>
        </w:rPr>
      </w:pPr>
      <w:r>
        <w:rPr>
          <w:rFonts w:hint="default"/>
          <w:i w:val="0"/>
          <w:iCs w:val="0"/>
          <w:lang w:eastAsia="zh-CN"/>
        </w:rPr>
        <w:t>In simple terms, "corporate social responsibility refers to the responsibility or obligation that an enterprise should assume to the society while pursuing the maximization of profits." In particular, during operations, particularly during decision-making, businesses should properly take into account the interests of society and other interest groups that are closely linked to the actions of the business, in addition to the interests of investors and the business itself</w:t>
      </w:r>
      <w:r>
        <w:rPr>
          <w:rFonts w:hint="eastAsia"/>
          <w:i w:val="0"/>
          <w:iCs w:val="0"/>
          <w:lang w:val="en-US" w:eastAsia="zh-CN"/>
        </w:rPr>
        <w:t xml:space="preserve"> </w:t>
      </w:r>
      <w:r>
        <w:rPr>
          <w:rFonts w:hint="default" w:ascii="Arial" w:hAnsi="Arial" w:cs="Arial"/>
          <w:sz w:val="24"/>
          <w:szCs w:val="24"/>
        </w:rPr>
        <w:t>（Majewska, 2019)</w:t>
      </w:r>
      <w:r>
        <w:rPr>
          <w:rFonts w:hint="default"/>
          <w:i w:val="0"/>
          <w:iCs w:val="0"/>
          <w:lang w:eastAsia="zh-CN"/>
        </w:rPr>
        <w:t>. According to the World Economic Forum, "corporate citizenship" encompasses the following four elements: 1. The core principles of businesses. It mostly entails abiding by laws, regulations, and global norms; opposing bribery and corruption; and promoting just corporate practices and conduct standards; 2. Take ownership of stakeholder groups. The most fundamental ones are related to employees, customers, and shareholders and include things like safe production, equitable employment opportunities, pay equity, opposing discrimination based on gender, race, or other factors, and attending to employee welfare; consumer protection; protecting the rights and interests of shareholders and placing a high value on investor relations; and the company's involvement in the communities in which it operates</w:t>
      </w:r>
      <w:r>
        <w:rPr>
          <w:rFonts w:hint="eastAsia"/>
          <w:i w:val="0"/>
          <w:iCs w:val="0"/>
          <w:lang w:val="en-US" w:eastAsia="zh-CN"/>
        </w:rPr>
        <w:t xml:space="preserve"> </w:t>
      </w:r>
      <w:r>
        <w:rPr>
          <w:rFonts w:hint="default" w:ascii="Arial" w:hAnsi="Arial" w:cs="Arial"/>
          <w:sz w:val="24"/>
          <w:szCs w:val="24"/>
        </w:rPr>
        <w:t>（Nazir, 2022</w:t>
      </w:r>
      <w:r>
        <w:rPr>
          <w:rFonts w:hint="eastAsia" w:eastAsia="宋体" w:cs="Arial"/>
          <w:sz w:val="24"/>
          <w:szCs w:val="24"/>
          <w:lang w:val="en-US" w:eastAsia="zh-CN"/>
        </w:rPr>
        <w:t>)</w:t>
      </w:r>
      <w:r>
        <w:rPr>
          <w:rFonts w:hint="default"/>
          <w:i w:val="0"/>
          <w:iCs w:val="0"/>
          <w:lang w:eastAsia="zh-CN"/>
        </w:rPr>
        <w:t>. 3. Accountability for natural resources</w:t>
      </w:r>
      <w:r>
        <w:rPr>
          <w:rFonts w:hint="eastAsia"/>
          <w:i w:val="0"/>
          <w:iCs w:val="0"/>
          <w:lang w:val="en-US" w:eastAsia="zh-CN"/>
        </w:rPr>
        <w:t xml:space="preserve"> </w:t>
      </w:r>
      <w:r>
        <w:rPr>
          <w:rFonts w:hint="default" w:ascii="Arial" w:hAnsi="Arial" w:cs="Arial"/>
          <w:sz w:val="24"/>
          <w:szCs w:val="24"/>
        </w:rPr>
        <w:t>（Faoro, 2022)</w:t>
      </w:r>
      <w:r>
        <w:rPr>
          <w:rFonts w:hint="default"/>
          <w:i w:val="0"/>
          <w:iCs w:val="0"/>
          <w:lang w:eastAsia="zh-CN"/>
        </w:rPr>
        <w:t>. It mostly entails preserving biodiversity, utilizing renewable energy, responding to climate change together, and maintaining environmental quality. 4. A general contribution to the advancement of society. Disaster relief, poverty alleviation, support for marginalized populations and groups, including the disabled, education, science, culture, health, and sports sponsorship, environmental protection, building social infrastructure, and other public and welfare projects that foster social development are a few examples</w:t>
      </w:r>
      <w:r>
        <w:rPr>
          <w:rFonts w:hint="eastAsia"/>
          <w:i w:val="0"/>
          <w:iCs w:val="0"/>
          <w:lang w:val="en-US" w:eastAsia="zh-CN"/>
        </w:rPr>
        <w:t xml:space="preserve"> </w:t>
      </w:r>
      <w:r>
        <w:rPr>
          <w:rFonts w:hint="default" w:ascii="Arial" w:hAnsi="Arial" w:cs="Arial"/>
          <w:sz w:val="24"/>
          <w:szCs w:val="24"/>
        </w:rPr>
        <w:t>（Tendai, 2020)</w:t>
      </w:r>
      <w:r>
        <w:rPr>
          <w:rFonts w:hint="default"/>
          <w:i w:val="0"/>
          <w:iCs w:val="0"/>
          <w:lang w:eastAsia="zh-CN"/>
        </w:rPr>
        <w:t>. As the above image illustrates, Wells Fargo's or any corporate company's social responsibility should generally be defined as the financial, legal, ethical, and philanthropic obligations the business has to different stakeholders in society.</w:t>
      </w:r>
    </w:p>
    <w:p>
      <w:pPr>
        <w:spacing w:line="480" w:lineRule="auto"/>
        <w:rPr>
          <w:rFonts w:hint="default"/>
          <w:i w:val="0"/>
          <w:iCs w:val="0"/>
          <w:lang w:eastAsia="zh-CN"/>
        </w:rPr>
      </w:pPr>
      <w:r>
        <w:rPr>
          <w:rFonts w:hint="default"/>
          <w:i w:val="0"/>
          <w:iCs w:val="0"/>
          <w:lang w:eastAsia="zh-CN"/>
        </w:rPr>
        <w:t>In terms of the kinds of social duties that Wells Fargo ought to perform, banks' social duties are primarily categorized from the standpoint of profit stakeholders, and banks must coordinate the interests of multiple stakeholders in order to perform social duties</w:t>
      </w:r>
      <w:r>
        <w:rPr>
          <w:rFonts w:hint="eastAsia"/>
          <w:i w:val="0"/>
          <w:iCs w:val="0"/>
          <w:lang w:val="en-US" w:eastAsia="zh-CN"/>
        </w:rPr>
        <w:t xml:space="preserve"> </w:t>
      </w:r>
      <w:r>
        <w:rPr>
          <w:rFonts w:hint="default" w:ascii="Arial" w:hAnsi="Arial" w:cs="Arial"/>
          <w:sz w:val="24"/>
          <w:szCs w:val="24"/>
        </w:rPr>
        <w:t>（Dentchev, 2021)</w:t>
      </w:r>
      <w:r>
        <w:rPr>
          <w:rFonts w:hint="default"/>
          <w:i w:val="0"/>
          <w:iCs w:val="0"/>
          <w:lang w:eastAsia="zh-CN"/>
        </w:rPr>
        <w:t>. Wells Fargo's social responsibility is primarily seen from the following angles by stakeholders:</w:t>
      </w:r>
    </w:p>
    <w:p>
      <w:pPr>
        <w:spacing w:line="480" w:lineRule="auto"/>
        <w:rPr>
          <w:rFonts w:hint="default"/>
          <w:i w:val="0"/>
          <w:iCs w:val="0"/>
          <w:lang w:eastAsia="zh-CN"/>
        </w:rPr>
      </w:pPr>
      <w:r>
        <w:rPr>
          <w:rFonts w:hint="default"/>
          <w:i w:val="0"/>
          <w:iCs w:val="0"/>
          <w:lang w:eastAsia="zh-CN"/>
        </w:rPr>
        <w:t>Failing to fulfill its social responsibility to customers: Since customers are the source of the bank's profits, they are its most valuable resource</w:t>
      </w:r>
      <w:r>
        <w:rPr>
          <w:rFonts w:hint="eastAsia"/>
          <w:i w:val="0"/>
          <w:iCs w:val="0"/>
          <w:lang w:val="en-US" w:eastAsia="zh-CN"/>
        </w:rPr>
        <w:t xml:space="preserve"> </w:t>
      </w:r>
      <w:r>
        <w:rPr>
          <w:rFonts w:hint="default" w:ascii="Arial" w:hAnsi="Arial" w:cs="Arial"/>
          <w:sz w:val="24"/>
          <w:szCs w:val="24"/>
        </w:rPr>
        <w:t>（Muhammad, 2022)</w:t>
      </w:r>
      <w:r>
        <w:rPr>
          <w:rFonts w:hint="default"/>
          <w:i w:val="0"/>
          <w:iCs w:val="0"/>
          <w:lang w:eastAsia="zh-CN"/>
        </w:rPr>
        <w:t>. The bank's ability to fulfill its social responsibility to them is correlated with both their continued patronage of the commercial bank and their ability to bring in new business</w:t>
      </w:r>
      <w:r>
        <w:rPr>
          <w:rFonts w:hint="eastAsia"/>
          <w:i w:val="0"/>
          <w:iCs w:val="0"/>
          <w:lang w:val="en-US" w:eastAsia="zh-CN"/>
        </w:rPr>
        <w:t xml:space="preserve"> </w:t>
      </w:r>
      <w:r>
        <w:rPr>
          <w:rFonts w:hint="default" w:ascii="Arial" w:hAnsi="Arial" w:cs="Arial"/>
          <w:sz w:val="24"/>
          <w:szCs w:val="24"/>
        </w:rPr>
        <w:t>（Tendai, 2020)</w:t>
      </w:r>
      <w:r>
        <w:rPr>
          <w:rFonts w:hint="default"/>
          <w:i w:val="0"/>
          <w:iCs w:val="0"/>
          <w:lang w:eastAsia="zh-CN"/>
        </w:rPr>
        <w:t>. A company's social responsibility to its clients is primarily demonstrated by its ability to deliver high-quality client service, strive to offer comprehensive financial products, attend to client needs, give clients enough information about products, respect their right to know, stay away from overlord clauses, etc.</w:t>
      </w:r>
    </w:p>
    <w:p>
      <w:pPr>
        <w:spacing w:line="480" w:lineRule="auto"/>
        <w:rPr>
          <w:rFonts w:hint="default"/>
          <w:i w:val="0"/>
          <w:iCs w:val="0"/>
          <w:lang w:eastAsia="zh-CN"/>
        </w:rPr>
      </w:pPr>
      <w:r>
        <w:rPr>
          <w:rFonts w:hint="default"/>
          <w:i w:val="0"/>
          <w:iCs w:val="0"/>
          <w:lang w:eastAsia="zh-CN"/>
        </w:rPr>
        <w:t>There is no social obligation to shareholders: Wells Fargo has to give shareholders accurate business and investment information so they can understand the bank's business scope, operating performance, return on assets, asset-liability ratio, etc. This will ensure the implementation of shareholders' rights to know and supervision, as well as the safety of their funds</w:t>
      </w:r>
      <w:r>
        <w:rPr>
          <w:rFonts w:hint="eastAsia"/>
          <w:i w:val="0"/>
          <w:iCs w:val="0"/>
          <w:lang w:val="en-US" w:eastAsia="zh-CN"/>
        </w:rPr>
        <w:t xml:space="preserve"> </w:t>
      </w:r>
      <w:r>
        <w:rPr>
          <w:rFonts w:hint="default" w:ascii="Arial" w:hAnsi="Arial" w:cs="Arial"/>
          <w:sz w:val="24"/>
          <w:szCs w:val="24"/>
        </w:rPr>
        <w:t>（Wood, 2019)</w:t>
      </w:r>
      <w:r>
        <w:rPr>
          <w:rFonts w:hint="default"/>
          <w:i w:val="0"/>
          <w:iCs w:val="0"/>
          <w:lang w:eastAsia="zh-CN"/>
        </w:rPr>
        <w:t>. Shareholders are the claimants of the bank's residual profits because their claims for residual value are the last, meaning they bear the greatest risk.</w:t>
      </w:r>
    </w:p>
    <w:p>
      <w:pPr>
        <w:spacing w:line="480" w:lineRule="auto"/>
        <w:rPr>
          <w:rFonts w:hint="default"/>
          <w:i w:val="0"/>
          <w:iCs w:val="0"/>
          <w:lang w:eastAsia="zh-CN"/>
        </w:rPr>
      </w:pPr>
      <w:r>
        <w:rPr>
          <w:rFonts w:hint="default"/>
          <w:i w:val="0"/>
          <w:iCs w:val="0"/>
          <w:lang w:eastAsia="zh-CN"/>
        </w:rPr>
        <w:t>Failure to take on its social responsibility to its workers: Wells Fargo has a duty to promote the growth and development of its workers in addition to the economic relationship that is based on a contract, as well as certain legal and ethical relationships</w:t>
      </w:r>
      <w:r>
        <w:rPr>
          <w:rFonts w:hint="eastAsia"/>
          <w:i w:val="0"/>
          <w:iCs w:val="0"/>
          <w:lang w:val="en-US" w:eastAsia="zh-CN"/>
        </w:rPr>
        <w:t xml:space="preserve"> </w:t>
      </w:r>
      <w:r>
        <w:rPr>
          <w:rFonts w:hint="default" w:ascii="Arial" w:hAnsi="Arial" w:cs="Arial"/>
          <w:sz w:val="24"/>
          <w:szCs w:val="24"/>
        </w:rPr>
        <w:t>（Keefe, 2021)</w:t>
      </w:r>
      <w:r>
        <w:rPr>
          <w:rFonts w:hint="default"/>
          <w:i w:val="0"/>
          <w:iCs w:val="0"/>
          <w:lang w:eastAsia="zh-CN"/>
        </w:rPr>
        <w:t>. In particular, banks must give their staff members a secure and healthy workplace. Commercial bank workers need their pay in order to live and prosper, but Wells Fargo cannot disregard their health and well-being because they are creating jobs.</w:t>
      </w:r>
    </w:p>
    <w:p>
      <w:pPr>
        <w:spacing w:line="480" w:lineRule="auto"/>
        <w:rPr>
          <w:rFonts w:hint="default"/>
          <w:i w:val="0"/>
          <w:iCs w:val="0"/>
          <w:lang w:eastAsia="zh-CN"/>
        </w:rPr>
      </w:pPr>
      <w:r>
        <w:rPr>
          <w:rFonts w:hint="default"/>
          <w:i w:val="0"/>
          <w:iCs w:val="0"/>
          <w:lang w:eastAsia="zh-CN"/>
        </w:rPr>
        <w:t>Neglecting to fulfill its social obligations towards the authorities and oversight bodies: Wells Fargo functions in a unique manner</w:t>
      </w:r>
      <w:r>
        <w:rPr>
          <w:rFonts w:hint="eastAsia"/>
          <w:i w:val="0"/>
          <w:iCs w:val="0"/>
          <w:lang w:val="en-US" w:eastAsia="zh-CN"/>
        </w:rPr>
        <w:t xml:space="preserve"> </w:t>
      </w:r>
      <w:r>
        <w:rPr>
          <w:rFonts w:hint="default" w:ascii="Arial" w:hAnsi="Arial" w:cs="Arial"/>
          <w:sz w:val="24"/>
          <w:szCs w:val="24"/>
        </w:rPr>
        <w:t>（Moeneclaey, 2019)</w:t>
      </w:r>
      <w:r>
        <w:rPr>
          <w:rFonts w:hint="default"/>
          <w:i w:val="0"/>
          <w:iCs w:val="0"/>
          <w:lang w:eastAsia="zh-CN"/>
        </w:rPr>
        <w:t>. While Wells Fargo Bank is involved in financial assets and liabilities, such as currency receipts and payments, loans, and various financial services related to or related to currency, general enterprises are involved in the production and circulation of general commodities; Wells Fargo has a unique impact on society. While the operations of Wells Fargo may have an impact on the stability of society as a whole, the functioning of an industrial and commercial enterprise typically solely affects the enterprise's owners and connected parties</w:t>
      </w:r>
      <w:r>
        <w:rPr>
          <w:rFonts w:hint="eastAsia"/>
          <w:i w:val="0"/>
          <w:iCs w:val="0"/>
          <w:lang w:val="en-US" w:eastAsia="zh-CN"/>
        </w:rPr>
        <w:t xml:space="preserve"> </w:t>
      </w:r>
      <w:r>
        <w:rPr>
          <w:rFonts w:hint="default" w:ascii="Arial" w:hAnsi="Arial" w:cs="Arial"/>
          <w:sz w:val="24"/>
          <w:szCs w:val="24"/>
        </w:rPr>
        <w:t>（Cerabolini, 2020)</w:t>
      </w:r>
      <w:r>
        <w:rPr>
          <w:rFonts w:hint="default"/>
          <w:i w:val="0"/>
          <w:iCs w:val="0"/>
          <w:lang w:eastAsia="zh-CN"/>
        </w:rPr>
        <w:t>. The primary ways in which Wells Fargo demonstrates its social responsibility to regulators are by abiding by the law, operating legally, and collaborating with the oversight of regulatory bodies.</w:t>
      </w:r>
    </w:p>
    <w:p>
      <w:pPr>
        <w:spacing w:line="480" w:lineRule="auto"/>
        <w:rPr>
          <w:rFonts w:hint="default"/>
          <w:i w:val="0"/>
          <w:iCs w:val="0"/>
          <w:lang w:eastAsia="zh-CN"/>
        </w:rPr>
      </w:pPr>
      <w:r>
        <w:rPr>
          <w:rFonts w:hint="default"/>
          <w:i w:val="0"/>
          <w:iCs w:val="0"/>
          <w:lang w:eastAsia="zh-CN"/>
        </w:rPr>
        <w:t>Failure to uphold its social obligations to the community: Wells Fargo, being a profit-making organization, is bound to have an effect on the environment in which it operates and manages</w:t>
      </w:r>
      <w:r>
        <w:rPr>
          <w:rFonts w:hint="eastAsia"/>
          <w:i w:val="0"/>
          <w:iCs w:val="0"/>
          <w:lang w:val="en-US" w:eastAsia="zh-CN"/>
        </w:rPr>
        <w:t xml:space="preserve"> </w:t>
      </w:r>
      <w:r>
        <w:rPr>
          <w:rFonts w:hint="default" w:ascii="Arial" w:hAnsi="Arial" w:cs="Arial"/>
          <w:sz w:val="24"/>
          <w:szCs w:val="24"/>
        </w:rPr>
        <w:t>（Comite, 2020)</w:t>
      </w:r>
      <w:r>
        <w:rPr>
          <w:rFonts w:hint="default"/>
          <w:i w:val="0"/>
          <w:iCs w:val="0"/>
          <w:lang w:eastAsia="zh-CN"/>
        </w:rPr>
        <w:t>. The company has cultivated a cordial relationship with the community, and the survival and growth of the bank bears a great deal of importance for the advancement and well-being of the community</w:t>
      </w:r>
      <w:r>
        <w:rPr>
          <w:rFonts w:hint="eastAsia"/>
          <w:i w:val="0"/>
          <w:iCs w:val="0"/>
          <w:lang w:val="en-US" w:eastAsia="zh-CN"/>
        </w:rPr>
        <w:t xml:space="preserve"> </w:t>
      </w:r>
      <w:r>
        <w:rPr>
          <w:rFonts w:hint="default" w:ascii="Arial" w:hAnsi="Arial" w:cs="Arial"/>
          <w:sz w:val="24"/>
          <w:szCs w:val="24"/>
        </w:rPr>
        <w:t>（Dentchev, 2021)</w:t>
      </w:r>
      <w:r>
        <w:rPr>
          <w:rFonts w:hint="default"/>
          <w:i w:val="0"/>
          <w:iCs w:val="0"/>
          <w:lang w:eastAsia="zh-CN"/>
        </w:rPr>
        <w:t>. In their book "Management," renowned management experts Koontz and Verrick uncovered the relationship between businesses and communities. They held that businesses needed to engage with the social environment in which they operate, react quickly to changes in that environment, and take an active role in community activities</w:t>
      </w:r>
      <w:r>
        <w:rPr>
          <w:rFonts w:hint="eastAsia"/>
          <w:i w:val="0"/>
          <w:iCs w:val="0"/>
          <w:lang w:val="en-US" w:eastAsia="zh-CN"/>
        </w:rPr>
        <w:t xml:space="preserve"> </w:t>
      </w:r>
      <w:r>
        <w:rPr>
          <w:rFonts w:hint="default" w:ascii="Arial" w:hAnsi="Arial" w:cs="Arial"/>
          <w:sz w:val="24"/>
          <w:szCs w:val="24"/>
        </w:rPr>
        <w:t>（Edy, 2021)</w:t>
      </w:r>
      <w:r>
        <w:rPr>
          <w:rFonts w:hint="default"/>
          <w:i w:val="0"/>
          <w:iCs w:val="0"/>
          <w:lang w:eastAsia="zh-CN"/>
        </w:rPr>
        <w:t>. Businesses should take an active role in community development and public welfare initiatives, use their advantages to support cultural and educational endeavors, hire locals for employment, improve the community's economic standing, safeguard the environment, and elevate its aesthetic</w:t>
      </w:r>
      <w:r>
        <w:rPr>
          <w:rFonts w:hint="eastAsia"/>
          <w:i w:val="0"/>
          <w:iCs w:val="0"/>
          <w:lang w:val="en-US" w:eastAsia="zh-CN"/>
        </w:rPr>
        <w:t xml:space="preserve"> </w:t>
      </w:r>
      <w:r>
        <w:rPr>
          <w:rFonts w:hint="default" w:ascii="Arial" w:hAnsi="Arial" w:cs="Arial"/>
          <w:sz w:val="24"/>
          <w:szCs w:val="24"/>
        </w:rPr>
        <w:t>（Faoro, 2022)</w:t>
      </w:r>
      <w:r>
        <w:rPr>
          <w:rFonts w:hint="default"/>
          <w:i w:val="0"/>
          <w:iCs w:val="0"/>
          <w:lang w:eastAsia="zh-CN"/>
        </w:rPr>
        <w:t>. As of right now, a company's obligation to the community now includes safeguarding the local environment. In addition to being the backbone of the economy, Wells Fargo plays a crucial role in business by encouraging and directing society as a whole to preserve the environment</w:t>
      </w:r>
      <w:r>
        <w:rPr>
          <w:rFonts w:hint="eastAsia"/>
          <w:i w:val="0"/>
          <w:iCs w:val="0"/>
          <w:lang w:val="en-US" w:eastAsia="zh-CN"/>
        </w:rPr>
        <w:t xml:space="preserve"> </w:t>
      </w:r>
      <w:r>
        <w:rPr>
          <w:rFonts w:hint="default" w:ascii="Arial" w:hAnsi="Arial" w:cs="Arial"/>
          <w:sz w:val="24"/>
          <w:szCs w:val="24"/>
          <w:lang w:val="en-US" w:eastAsia="zh-CN"/>
        </w:rPr>
        <w:t>(</w:t>
      </w:r>
      <w:r>
        <w:rPr>
          <w:rFonts w:hint="default" w:ascii="Arial" w:hAnsi="Arial" w:cs="Arial"/>
          <w:sz w:val="24"/>
          <w:szCs w:val="24"/>
        </w:rPr>
        <w:t>Gerasimova, 2021)</w:t>
      </w:r>
      <w:r>
        <w:rPr>
          <w:rFonts w:hint="default"/>
          <w:i w:val="0"/>
          <w:iCs w:val="0"/>
          <w:lang w:eastAsia="zh-CN"/>
        </w:rPr>
        <w:t>. Wells Fargo must so work to establish an environment that promotes "profit maximization" in the economic, social, and resource domains in addition to pursuing "profit maximization."</w:t>
      </w:r>
    </w:p>
    <w:p>
      <w:pPr>
        <w:pStyle w:val="3"/>
        <w:bidi w:val="0"/>
        <w:spacing w:line="480" w:lineRule="auto"/>
        <w:rPr>
          <w:b/>
          <w:bCs/>
          <w:sz w:val="28"/>
          <w:szCs w:val="28"/>
        </w:rPr>
      </w:pPr>
      <w:bookmarkStart w:id="4" w:name="_Toc11848"/>
      <w:r>
        <w:rPr>
          <w:rFonts w:hint="default"/>
          <w:b/>
          <w:bCs/>
          <w:sz w:val="28"/>
          <w:szCs w:val="28"/>
          <w:lang w:eastAsia="zh-CN"/>
        </w:rPr>
        <w:t>O</w:t>
      </w:r>
      <w:r>
        <w:rPr>
          <w:b/>
          <w:bCs/>
          <w:sz w:val="28"/>
          <w:szCs w:val="28"/>
        </w:rPr>
        <w:t>bjective 2</w:t>
      </w:r>
      <w:bookmarkEnd w:id="4"/>
    </w:p>
    <w:p>
      <w:pPr>
        <w:spacing w:line="480" w:lineRule="auto"/>
        <w:rPr>
          <w:rFonts w:hint="default" w:ascii="Arial" w:hAnsi="Arial" w:cs="Arial"/>
          <w:i w:val="0"/>
          <w:iCs w:val="0"/>
          <w:lang w:eastAsia="zh-CN"/>
        </w:rPr>
      </w:pPr>
      <w:r>
        <w:rPr>
          <w:rFonts w:hint="default" w:ascii="Arial" w:hAnsi="Arial" w:cs="Arial"/>
          <w:i w:val="0"/>
          <w:iCs w:val="0"/>
          <w:lang w:eastAsia="zh-CN"/>
        </w:rPr>
        <w:t>Unethical behavior at the top: The senior management has not disclosed its integrity in accordance with social responsibility and is suspected of fraud</w:t>
      </w:r>
      <w:r>
        <w:rPr>
          <w:rFonts w:hint="default" w:ascii="Arial" w:hAnsi="Arial" w:cs="Arial"/>
          <w:i w:val="0"/>
          <w:iCs w:val="0"/>
          <w:lang w:val="en-US" w:eastAsia="zh-CN"/>
        </w:rPr>
        <w:t xml:space="preserve"> </w:t>
      </w:r>
      <w:r>
        <w:rPr>
          <w:rFonts w:hint="default" w:ascii="Arial" w:hAnsi="Arial" w:cs="Arial"/>
          <w:sz w:val="24"/>
          <w:szCs w:val="24"/>
        </w:rPr>
        <w:t>（Jared, 2021)</w:t>
      </w:r>
      <w:r>
        <w:rPr>
          <w:rFonts w:hint="default" w:ascii="Arial" w:hAnsi="Arial" w:cs="Arial"/>
          <w:i w:val="0"/>
          <w:iCs w:val="0"/>
          <w:lang w:eastAsia="zh-CN"/>
        </w:rPr>
        <w:t>. Credit is essential to economic activity and plays a critical role in the growth of financial markets and financial organizations</w:t>
      </w:r>
      <w:r>
        <w:rPr>
          <w:rFonts w:hint="default" w:ascii="Arial" w:hAnsi="Arial" w:cs="Arial"/>
          <w:i w:val="0"/>
          <w:iCs w:val="0"/>
          <w:lang w:val="en-US" w:eastAsia="zh-CN"/>
        </w:rPr>
        <w:t xml:space="preserve"> </w:t>
      </w:r>
      <w:r>
        <w:rPr>
          <w:rFonts w:hint="default" w:ascii="Arial" w:hAnsi="Arial" w:cs="Arial"/>
          <w:sz w:val="24"/>
          <w:szCs w:val="24"/>
        </w:rPr>
        <w:t>（Labossierre, 2022)</w:t>
      </w:r>
      <w:r>
        <w:rPr>
          <w:rFonts w:hint="default" w:ascii="Arial" w:hAnsi="Arial" w:cs="Arial"/>
          <w:i w:val="0"/>
          <w:iCs w:val="0"/>
          <w:lang w:eastAsia="zh-CN"/>
        </w:rPr>
        <w:t>. In 2013, Wells Fargo management became aware of account fraud; they did not tell the Financial Supervisory Authority or shareholders, and over 5,300 employees were fired and held accountable within five years</w:t>
      </w:r>
      <w:r>
        <w:rPr>
          <w:rFonts w:hint="default" w:ascii="Arial" w:hAnsi="Arial" w:cs="Arial"/>
          <w:i w:val="0"/>
          <w:iCs w:val="0"/>
          <w:lang w:val="en-US" w:eastAsia="zh-CN"/>
        </w:rPr>
        <w:t xml:space="preserve"> </w:t>
      </w:r>
      <w:r>
        <w:rPr>
          <w:rFonts w:hint="default" w:ascii="Arial" w:hAnsi="Arial" w:cs="Arial"/>
          <w:sz w:val="24"/>
          <w:szCs w:val="24"/>
        </w:rPr>
        <w:t>（Sharma, 2022</w:t>
      </w:r>
      <w:r>
        <w:rPr>
          <w:rFonts w:hint="default" w:ascii="Arial" w:hAnsi="Arial" w:eastAsia="宋体" w:cs="Arial"/>
          <w:sz w:val="24"/>
          <w:szCs w:val="24"/>
          <w:lang w:val="en-US" w:eastAsia="zh-CN"/>
        </w:rPr>
        <w:t>)</w:t>
      </w:r>
      <w:r>
        <w:rPr>
          <w:rFonts w:hint="default" w:ascii="Arial" w:hAnsi="Arial" w:cs="Arial"/>
          <w:i w:val="0"/>
          <w:iCs w:val="0"/>
          <w:lang w:eastAsia="zh-CN"/>
        </w:rPr>
        <w:t>. But following five years of brewing, the incident burst into a scandal in 2016, severely damaging society's confidence in Wells Fargo.</w:t>
      </w:r>
    </w:p>
    <w:p>
      <w:pPr>
        <w:spacing w:line="480" w:lineRule="auto"/>
        <w:rPr>
          <w:rFonts w:hint="default" w:ascii="Arial" w:hAnsi="Arial" w:cs="Arial"/>
          <w:i w:val="0"/>
          <w:iCs w:val="0"/>
          <w:lang w:eastAsia="zh-CN"/>
        </w:rPr>
      </w:pPr>
      <w:r>
        <w:rPr>
          <w:rFonts w:hint="default" w:ascii="Arial" w:hAnsi="Arial" w:cs="Arial"/>
          <w:i w:val="0"/>
          <w:iCs w:val="0"/>
          <w:lang w:eastAsia="zh-CN"/>
        </w:rPr>
        <w:t>Unethical actions at the level of governance: The direct cause of this incident was the unjust performance appraisal procedure</w:t>
      </w:r>
      <w:r>
        <w:rPr>
          <w:rFonts w:hint="default" w:ascii="Arial" w:hAnsi="Arial" w:cs="Arial"/>
          <w:i w:val="0"/>
          <w:iCs w:val="0"/>
          <w:lang w:val="en-US" w:eastAsia="zh-CN"/>
        </w:rPr>
        <w:t xml:space="preserve"> </w:t>
      </w:r>
      <w:r>
        <w:rPr>
          <w:rFonts w:hint="default" w:ascii="Arial" w:hAnsi="Arial" w:cs="Arial"/>
          <w:sz w:val="24"/>
          <w:szCs w:val="24"/>
        </w:rPr>
        <w:t>（Wood, 2019)</w:t>
      </w:r>
      <w:r>
        <w:rPr>
          <w:rFonts w:hint="default" w:ascii="Arial" w:hAnsi="Arial" w:cs="Arial"/>
          <w:i w:val="0"/>
          <w:iCs w:val="0"/>
          <w:lang w:eastAsia="zh-CN"/>
        </w:rPr>
        <w:t>. The primary goal of Wells Fargo's initial cross-selling strategy is to increase the diversity of financial products. Following the 2008 global financial crisis, which put pressure on the US banking sector to reduce profits, the company started to focus less on product diversification and more on simply increasing quantity</w:t>
      </w:r>
      <w:r>
        <w:rPr>
          <w:rFonts w:hint="default" w:ascii="Arial" w:hAnsi="Arial" w:cs="Arial"/>
          <w:i w:val="0"/>
          <w:iCs w:val="0"/>
          <w:lang w:val="en-US" w:eastAsia="zh-CN"/>
        </w:rPr>
        <w:t xml:space="preserve"> </w:t>
      </w:r>
      <w:r>
        <w:rPr>
          <w:rFonts w:hint="default" w:ascii="Arial" w:hAnsi="Arial" w:cs="Arial"/>
          <w:sz w:val="24"/>
          <w:szCs w:val="24"/>
        </w:rPr>
        <w:t>（Verbeke, 2020)</w:t>
      </w:r>
      <w:r>
        <w:rPr>
          <w:rFonts w:hint="default" w:ascii="Arial" w:hAnsi="Arial" w:cs="Arial"/>
          <w:i w:val="0"/>
          <w:iCs w:val="0"/>
          <w:lang w:eastAsia="zh-CN"/>
        </w:rPr>
        <w:t>. From top to bottom, the company developed a very strict sales plan with clear monthly, weekly, or even daily sales indicators for sales personnel</w:t>
      </w:r>
      <w:r>
        <w:rPr>
          <w:rFonts w:hint="default" w:ascii="Arial" w:hAnsi="Arial" w:cs="Arial"/>
          <w:i w:val="0"/>
          <w:iCs w:val="0"/>
          <w:lang w:val="en-US" w:eastAsia="zh-CN"/>
        </w:rPr>
        <w:t xml:space="preserve"> </w:t>
      </w:r>
      <w:r>
        <w:rPr>
          <w:rFonts w:hint="default" w:ascii="Arial" w:hAnsi="Arial" w:cs="Arial"/>
          <w:sz w:val="24"/>
          <w:szCs w:val="24"/>
        </w:rPr>
        <w:t>McGeoch, 2020)</w:t>
      </w:r>
      <w:r>
        <w:rPr>
          <w:rFonts w:hint="default" w:ascii="Arial" w:hAnsi="Arial" w:cs="Arial"/>
          <w:i w:val="0"/>
          <w:iCs w:val="0"/>
          <w:lang w:eastAsia="zh-CN"/>
        </w:rPr>
        <w:t>. If the sales target is not met, the account manager's bonus will be significantly reduced and they may even risk having their account opened. Business planning becomes illogical due to the company's irrational decision-making, and cross-selling becomes motivated by self-interested conduct rather than social sustainability</w:t>
      </w:r>
      <w:r>
        <w:rPr>
          <w:rFonts w:hint="default" w:ascii="Arial" w:hAnsi="Arial" w:cs="Arial"/>
          <w:i w:val="0"/>
          <w:iCs w:val="0"/>
          <w:lang w:val="en-US" w:eastAsia="zh-CN"/>
        </w:rPr>
        <w:t xml:space="preserve"> </w:t>
      </w:r>
      <w:r>
        <w:rPr>
          <w:rFonts w:hint="default" w:ascii="Arial" w:hAnsi="Arial" w:cs="Arial"/>
          <w:sz w:val="24"/>
          <w:szCs w:val="24"/>
        </w:rPr>
        <w:t>（Tendai, 2020)</w:t>
      </w:r>
      <w:r>
        <w:rPr>
          <w:rFonts w:hint="default" w:ascii="Arial" w:hAnsi="Arial" w:cs="Arial"/>
          <w:i w:val="0"/>
          <w:iCs w:val="0"/>
          <w:lang w:eastAsia="zh-CN"/>
        </w:rPr>
        <w:t>. Furthermore, Wells Fargo has instituted an array of protocols to direct relationship managers' marketing conduct. For instance, the account manager will actively assist the client in creating turnover as soon as the customer opens an account in order to receive the appropriate performance award</w:t>
      </w:r>
      <w:r>
        <w:rPr>
          <w:rFonts w:hint="default" w:ascii="Arial" w:hAnsi="Arial" w:cs="Arial"/>
          <w:i w:val="0"/>
          <w:iCs w:val="0"/>
          <w:lang w:val="en-US" w:eastAsia="zh-CN"/>
        </w:rPr>
        <w:t xml:space="preserve"> </w:t>
      </w:r>
      <w:r>
        <w:rPr>
          <w:rFonts w:hint="default" w:ascii="Arial" w:hAnsi="Arial" w:cs="Arial"/>
          <w:sz w:val="24"/>
          <w:szCs w:val="24"/>
        </w:rPr>
        <w:t>（Spada, 2020)</w:t>
      </w:r>
      <w:r>
        <w:rPr>
          <w:rFonts w:hint="default" w:ascii="Arial" w:hAnsi="Arial" w:cs="Arial"/>
          <w:i w:val="0"/>
          <w:iCs w:val="0"/>
          <w:lang w:eastAsia="zh-CN"/>
        </w:rPr>
        <w:t>. Account managers lose the values of integrity and obligation ethics as a result of the combined effects of job pressure and incentives. Many account managers also gradually stray from normative standards and won't think twice about using fraud to acquire large wages in order to meet sales targets</w:t>
      </w:r>
      <w:r>
        <w:rPr>
          <w:rFonts w:hint="default" w:ascii="Arial" w:hAnsi="Arial" w:cs="Arial"/>
          <w:i w:val="0"/>
          <w:iCs w:val="0"/>
          <w:lang w:val="en-US" w:eastAsia="zh-CN"/>
        </w:rPr>
        <w:t xml:space="preserve"> </w:t>
      </w:r>
      <w:r>
        <w:rPr>
          <w:rFonts w:hint="default" w:ascii="Arial" w:hAnsi="Arial" w:cs="Arial"/>
          <w:sz w:val="24"/>
          <w:szCs w:val="24"/>
        </w:rPr>
        <w:t>（Sharma, 2022)</w:t>
      </w:r>
      <w:r>
        <w:rPr>
          <w:rFonts w:hint="default" w:ascii="Arial" w:hAnsi="Arial" w:cs="Arial"/>
          <w:i w:val="0"/>
          <w:iCs w:val="0"/>
          <w:lang w:eastAsia="zh-CN"/>
        </w:rPr>
        <w:t>.This indicates that the management of the entire company is more concerned with meeting sales goals than with the welfare of the business or the interests of its clients.</w:t>
      </w:r>
    </w:p>
    <w:p>
      <w:pPr>
        <w:spacing w:line="480" w:lineRule="auto"/>
        <w:rPr>
          <w:rFonts w:hint="default" w:ascii="Arial" w:hAnsi="Arial" w:cs="Arial"/>
          <w:i w:val="0"/>
          <w:iCs w:val="0"/>
          <w:lang w:eastAsia="zh-CN"/>
        </w:rPr>
      </w:pPr>
      <w:r>
        <w:rPr>
          <w:rFonts w:hint="default" w:ascii="Arial" w:hAnsi="Arial" w:cs="Arial"/>
          <w:i w:val="0"/>
          <w:iCs w:val="0"/>
          <w:lang w:eastAsia="zh-CN"/>
        </w:rPr>
        <w:t>It is unethical, however, to charge customers for fictitious accounts. On two million accounts, more than $5 million was collected, which suggests fraud. In these kinds of circumstances, professional ethics offer a framework for decision-making to ensure that subpar behavioral patterns are not impacted by performance constraints</w:t>
      </w:r>
      <w:r>
        <w:rPr>
          <w:rFonts w:hint="default" w:ascii="Arial" w:hAnsi="Arial" w:cs="Arial"/>
          <w:i w:val="0"/>
          <w:iCs w:val="0"/>
          <w:lang w:val="en-US" w:eastAsia="zh-CN"/>
        </w:rPr>
        <w:t xml:space="preserve"> </w:t>
      </w:r>
      <w:r>
        <w:rPr>
          <w:rFonts w:hint="default" w:ascii="Arial" w:hAnsi="Arial" w:cs="Arial"/>
          <w:sz w:val="24"/>
          <w:szCs w:val="24"/>
        </w:rPr>
        <w:t>（Nazir, 2022)</w:t>
      </w:r>
      <w:r>
        <w:rPr>
          <w:rFonts w:hint="default" w:ascii="Arial" w:hAnsi="Arial" w:cs="Arial"/>
          <w:i w:val="0"/>
          <w:iCs w:val="0"/>
          <w:lang w:eastAsia="zh-CN"/>
        </w:rPr>
        <w:t>.</w:t>
      </w:r>
    </w:p>
    <w:p>
      <w:pPr>
        <w:spacing w:line="480" w:lineRule="auto"/>
        <w:rPr>
          <w:rFonts w:hint="default" w:ascii="Arial" w:hAnsi="Arial" w:cs="Arial"/>
          <w:i w:val="0"/>
          <w:iCs w:val="0"/>
          <w:lang w:eastAsia="zh-CN"/>
        </w:rPr>
      </w:pPr>
      <w:r>
        <w:rPr>
          <w:rFonts w:hint="default" w:ascii="Arial" w:hAnsi="Arial" w:cs="Arial"/>
          <w:i w:val="0"/>
          <w:iCs w:val="0"/>
          <w:lang w:eastAsia="zh-CN"/>
        </w:rPr>
        <w:t>By secretly creating million-dollar fictitious accounts, manipulating sales by managers, controlling transactions by banks to increase overdraft fees, and enlisting employees in loans that discriminate against minority clients, relationship managers transgress fundamental standards of professional ethics</w:t>
      </w:r>
      <w:r>
        <w:rPr>
          <w:rFonts w:hint="default" w:ascii="Arial" w:hAnsi="Arial" w:cs="Arial"/>
          <w:i w:val="0"/>
          <w:iCs w:val="0"/>
          <w:lang w:val="en-US" w:eastAsia="zh-CN"/>
        </w:rPr>
        <w:t xml:space="preserve"> </w:t>
      </w:r>
      <w:r>
        <w:rPr>
          <w:rFonts w:hint="default" w:ascii="Arial" w:hAnsi="Arial" w:cs="Arial"/>
          <w:sz w:val="24"/>
          <w:szCs w:val="24"/>
        </w:rPr>
        <w:t>（McGeoch, 2020)</w:t>
      </w:r>
      <w:r>
        <w:rPr>
          <w:rFonts w:hint="default" w:ascii="Arial" w:hAnsi="Arial" w:cs="Arial"/>
          <w:i w:val="0"/>
          <w:iCs w:val="0"/>
          <w:lang w:eastAsia="zh-CN"/>
        </w:rPr>
        <w:t>. All of these actions characterize Wells Fargo's unethical behavior, which causes business scandals and massive financial losses in their wake</w:t>
      </w:r>
      <w:r>
        <w:rPr>
          <w:rFonts w:hint="default" w:ascii="Arial" w:hAnsi="Arial" w:cs="Arial"/>
          <w:i w:val="0"/>
          <w:iCs w:val="0"/>
          <w:lang w:val="en-US" w:eastAsia="zh-CN"/>
        </w:rPr>
        <w:t xml:space="preserve"> </w:t>
      </w:r>
      <w:r>
        <w:rPr>
          <w:rFonts w:hint="default" w:ascii="Arial" w:hAnsi="Arial" w:cs="Arial"/>
          <w:sz w:val="24"/>
          <w:szCs w:val="24"/>
        </w:rPr>
        <w:t>（Jared, 2021)</w:t>
      </w:r>
      <w:r>
        <w:rPr>
          <w:rFonts w:hint="default" w:ascii="Arial" w:hAnsi="Arial" w:cs="Arial"/>
          <w:i w:val="0"/>
          <w:iCs w:val="0"/>
          <w:lang w:eastAsia="zh-CN"/>
        </w:rPr>
        <w:t>.</w:t>
      </w:r>
    </w:p>
    <w:p>
      <w:pPr>
        <w:spacing w:line="480" w:lineRule="auto"/>
        <w:rPr>
          <w:rFonts w:hint="default"/>
          <w:i/>
          <w:iCs/>
          <w:lang w:eastAsia="zh-CN"/>
        </w:rPr>
      </w:pPr>
      <w:r>
        <w:rPr>
          <w:rFonts w:hint="default"/>
          <w:i/>
          <w:iCs/>
          <w:lang w:eastAsia="zh-CN"/>
        </w:rPr>
        <w:br w:type="page"/>
      </w:r>
    </w:p>
    <w:p>
      <w:pPr>
        <w:pStyle w:val="2"/>
        <w:spacing w:line="480" w:lineRule="auto"/>
        <w:rPr>
          <w:b/>
          <w:bCs/>
          <w:sz w:val="28"/>
          <w:szCs w:val="28"/>
        </w:rPr>
      </w:pPr>
      <w:bookmarkStart w:id="5" w:name="_Toc15663"/>
      <w:r>
        <w:rPr>
          <w:b/>
          <w:bCs/>
          <w:sz w:val="28"/>
          <w:szCs w:val="28"/>
        </w:rPr>
        <w:t>Conclusion</w:t>
      </w:r>
      <w:bookmarkEnd w:id="5"/>
    </w:p>
    <w:p>
      <w:pPr>
        <w:spacing w:line="480" w:lineRule="auto"/>
        <w:rPr>
          <w:rFonts w:hint="default" w:ascii="Arial" w:hAnsi="Arial" w:cs="Arial"/>
          <w:i w:val="0"/>
          <w:iCs w:val="0"/>
          <w:lang w:eastAsia="zh-CN"/>
        </w:rPr>
      </w:pPr>
      <w:r>
        <w:rPr>
          <w:rFonts w:hint="default" w:ascii="Arial" w:hAnsi="Arial" w:cs="Arial"/>
          <w:i w:val="0"/>
          <w:iCs w:val="0"/>
          <w:lang w:eastAsia="zh-CN"/>
        </w:rPr>
        <w:t>Value development can be aided by ethical and corporate social responsibility (CSR) factors, particularly as more investors, employees, and customers demand that businesses place a high priority on CSR</w:t>
      </w:r>
      <w:r>
        <w:rPr>
          <w:rFonts w:hint="default" w:ascii="Arial" w:hAnsi="Arial" w:cs="Arial"/>
          <w:i w:val="0"/>
          <w:iCs w:val="0"/>
          <w:lang w:val="en-US" w:eastAsia="zh-CN"/>
        </w:rPr>
        <w:t xml:space="preserve"> </w:t>
      </w:r>
      <w:r>
        <w:rPr>
          <w:rFonts w:hint="default" w:ascii="Arial" w:hAnsi="Arial" w:cs="Arial"/>
          <w:sz w:val="24"/>
          <w:szCs w:val="24"/>
        </w:rPr>
        <w:t>（Faoro, 2022)</w:t>
      </w:r>
      <w:r>
        <w:rPr>
          <w:rFonts w:hint="default" w:ascii="Arial" w:hAnsi="Arial" w:cs="Arial"/>
          <w:i w:val="0"/>
          <w:iCs w:val="0"/>
          <w:lang w:eastAsia="zh-CN"/>
        </w:rPr>
        <w:t>. Sixty-seven percent of consumers prefer to purchase from a socially conscious business, according to the Conscious Consumer Spending Index (pdf)</w:t>
      </w:r>
      <w:r>
        <w:rPr>
          <w:rFonts w:hint="default" w:ascii="Arial" w:hAnsi="Arial" w:cs="Arial"/>
          <w:i w:val="0"/>
          <w:iCs w:val="0"/>
          <w:lang w:val="en-US" w:eastAsia="zh-CN"/>
        </w:rPr>
        <w:t xml:space="preserve"> </w:t>
      </w:r>
      <w:r>
        <w:rPr>
          <w:rFonts w:hint="default" w:ascii="Arial" w:hAnsi="Arial" w:cs="Arial"/>
          <w:sz w:val="24"/>
          <w:szCs w:val="24"/>
        </w:rPr>
        <w:t>（Nazir, 2022)</w:t>
      </w:r>
      <w:r>
        <w:rPr>
          <w:rFonts w:hint="default" w:ascii="Arial" w:hAnsi="Arial" w:cs="Arial"/>
          <w:i w:val="0"/>
          <w:iCs w:val="0"/>
          <w:lang w:eastAsia="zh-CN"/>
        </w:rPr>
        <w:t>. Prevent expensive staff churn, maintain satisfied consumers, and work to uphold our moral obligations to society</w:t>
      </w:r>
      <w:r>
        <w:rPr>
          <w:rFonts w:hint="default" w:ascii="Arial" w:hAnsi="Arial" w:cs="Arial"/>
          <w:i w:val="0"/>
          <w:iCs w:val="0"/>
          <w:lang w:val="en-US" w:eastAsia="zh-CN"/>
        </w:rPr>
        <w:t xml:space="preserve"> </w:t>
      </w:r>
      <w:r>
        <w:rPr>
          <w:rFonts w:hint="default" w:ascii="Arial" w:hAnsi="Arial" w:cs="Arial"/>
          <w:sz w:val="24"/>
          <w:szCs w:val="24"/>
        </w:rPr>
        <w:t>（Edy, 2021)</w:t>
      </w:r>
      <w:r>
        <w:rPr>
          <w:rFonts w:hint="default" w:ascii="Arial" w:hAnsi="Arial" w:cs="Arial"/>
          <w:i w:val="0"/>
          <w:iCs w:val="0"/>
          <w:lang w:eastAsia="zh-CN"/>
        </w:rPr>
        <w:t>. Business and society have a dynamic and intricate relationship. Although they must deal with moral conundrums and environmental issues, businesses can have a good social impact</w:t>
      </w:r>
      <w:r>
        <w:rPr>
          <w:rFonts w:hint="default" w:ascii="Arial" w:hAnsi="Arial" w:cs="Arial"/>
          <w:i w:val="0"/>
          <w:iCs w:val="0"/>
          <w:lang w:val="en-US" w:eastAsia="zh-CN"/>
        </w:rPr>
        <w:t xml:space="preserve"> </w:t>
      </w:r>
      <w:r>
        <w:rPr>
          <w:rFonts w:hint="default" w:ascii="Arial" w:hAnsi="Arial" w:cs="Arial"/>
          <w:sz w:val="24"/>
          <w:szCs w:val="24"/>
        </w:rPr>
        <w:t>（Faoro, 2022)</w:t>
      </w:r>
      <w:r>
        <w:rPr>
          <w:rFonts w:hint="default" w:ascii="Arial" w:hAnsi="Arial" w:cs="Arial"/>
          <w:i w:val="0"/>
          <w:iCs w:val="0"/>
          <w:lang w:eastAsia="zh-CN"/>
        </w:rPr>
        <w:t>. In order to foster a win-win partnership between business and society, a well-rounded approach that considers economic, social, and environmental concerns must be developed.</w:t>
      </w:r>
    </w:p>
    <w:p>
      <w:pPr>
        <w:spacing w:line="480" w:lineRule="auto"/>
        <w:rPr>
          <w:rFonts w:hint="default" w:ascii="Arial" w:hAnsi="Arial" w:cs="Arial"/>
          <w:i w:val="0"/>
          <w:iCs w:val="0"/>
          <w:lang w:eastAsia="zh-CN"/>
        </w:rPr>
      </w:pPr>
      <w:r>
        <w:rPr>
          <w:rFonts w:hint="default" w:ascii="Arial" w:hAnsi="Arial" w:cs="Arial"/>
          <w:i w:val="0"/>
          <w:iCs w:val="0"/>
          <w:lang w:eastAsia="zh-CN"/>
        </w:rPr>
        <w:t>Involving stakeholders in decision-making processes is not just a moral obligation but also a business strategy.</w:t>
      </w:r>
    </w:p>
    <w:p>
      <w:pPr>
        <w:spacing w:line="480" w:lineRule="auto"/>
        <w:rPr>
          <w:rFonts w:hint="default" w:ascii="Arial" w:hAnsi="Arial" w:cs="Arial"/>
          <w:i w:val="0"/>
          <w:iCs w:val="0"/>
          <w:lang w:eastAsia="zh-CN"/>
        </w:rPr>
      </w:pPr>
      <w:r>
        <w:rPr>
          <w:rFonts w:hint="default" w:ascii="Arial" w:hAnsi="Arial" w:cs="Arial"/>
          <w:i w:val="0"/>
          <w:iCs w:val="0"/>
          <w:lang w:eastAsia="zh-CN"/>
        </w:rPr>
        <w:t>Customers' ethical responsibility: It is crucial to deal with customers in a way that avoids misleading them and harming your company's reputation and financial results in the process. Avoid claiming that your business methods are sustainable when they are not by using your customers' CSR choices in the first place</w:t>
      </w:r>
      <w:r>
        <w:rPr>
          <w:rFonts w:hint="default" w:ascii="Arial" w:hAnsi="Arial" w:cs="Arial"/>
          <w:i w:val="0"/>
          <w:iCs w:val="0"/>
          <w:lang w:val="en-US" w:eastAsia="zh-CN"/>
        </w:rPr>
        <w:t xml:space="preserve"> </w:t>
      </w:r>
      <w:r>
        <w:rPr>
          <w:rFonts w:hint="default" w:ascii="Arial" w:hAnsi="Arial" w:cs="Arial"/>
          <w:sz w:val="24"/>
          <w:szCs w:val="24"/>
        </w:rPr>
        <w:t>（Sharma, 2022)</w:t>
      </w:r>
      <w:r>
        <w:rPr>
          <w:rFonts w:hint="default" w:ascii="Arial" w:hAnsi="Arial" w:cs="Arial"/>
          <w:i w:val="0"/>
          <w:iCs w:val="0"/>
          <w:lang w:eastAsia="zh-CN"/>
        </w:rPr>
        <w:t>. Falsifying or omitting facts in advertising or promotional materials is the second. Lastly, there's the sales pitch that involves fabrication and exaggerated claims. These unscrupulous actions may result in multimillion-dollar legal actions and displeased clients.</w:t>
      </w:r>
    </w:p>
    <w:p>
      <w:pPr>
        <w:spacing w:line="480" w:lineRule="auto"/>
        <w:rPr>
          <w:rFonts w:hint="default" w:ascii="Arial" w:hAnsi="Arial" w:cs="Arial"/>
          <w:i w:val="0"/>
          <w:iCs w:val="0"/>
          <w:lang w:eastAsia="zh-CN"/>
        </w:rPr>
      </w:pPr>
      <w:r>
        <w:rPr>
          <w:rFonts w:hint="default" w:ascii="Arial" w:hAnsi="Arial" w:cs="Arial"/>
          <w:i w:val="0"/>
          <w:iCs w:val="0"/>
          <w:lang w:eastAsia="zh-CN"/>
        </w:rPr>
        <w:t>Ethical Obligation to Workers: Employee termination is one area of business ethics that has received a lot of attention. Ensuring fairness and individualization in the process to dismissing employees from their jobs due to issues of ethics, leadership, and corporate responsibility is necessary</w:t>
      </w:r>
      <w:r>
        <w:rPr>
          <w:rFonts w:hint="default" w:ascii="Arial" w:hAnsi="Arial" w:cs="Arial"/>
          <w:i w:val="0"/>
          <w:iCs w:val="0"/>
          <w:lang w:val="en-US" w:eastAsia="zh-CN"/>
        </w:rPr>
        <w:t xml:space="preserve"> </w:t>
      </w:r>
      <w:r>
        <w:rPr>
          <w:rFonts w:hint="default" w:ascii="Arial" w:hAnsi="Arial" w:cs="Arial"/>
          <w:sz w:val="24"/>
          <w:szCs w:val="24"/>
        </w:rPr>
        <w:t>（Majewska, 2019)</w:t>
      </w:r>
      <w:r>
        <w:rPr>
          <w:rFonts w:hint="default" w:ascii="Arial" w:hAnsi="Arial" w:cs="Arial"/>
          <w:i w:val="0"/>
          <w:iCs w:val="0"/>
          <w:lang w:eastAsia="zh-CN"/>
        </w:rPr>
        <w:t>. Other advantages of ethical business practices include attracting and keeping skilled workers who are prepared to accept lower salary in order to work for organizations that uphold social responsibility.</w:t>
      </w:r>
    </w:p>
    <w:p>
      <w:pPr>
        <w:spacing w:line="480" w:lineRule="auto"/>
        <w:rPr>
          <w:rFonts w:hint="default" w:ascii="Arial" w:hAnsi="Arial" w:cs="Arial"/>
          <w:i w:val="0"/>
          <w:iCs w:val="0"/>
          <w:lang w:eastAsia="zh-CN"/>
        </w:rPr>
      </w:pPr>
      <w:r>
        <w:rPr>
          <w:rFonts w:hint="default" w:ascii="Arial" w:hAnsi="Arial" w:cs="Arial"/>
          <w:i w:val="0"/>
          <w:iCs w:val="0"/>
          <w:lang w:eastAsia="zh-CN"/>
        </w:rPr>
        <w:t>In summary, there is a dynamic and intricate link between business and society. Although they must deal with moral conundrums and environmental issues, businesses can have a good social impact</w:t>
      </w:r>
      <w:r>
        <w:rPr>
          <w:rFonts w:hint="default" w:ascii="Arial" w:hAnsi="Arial" w:cs="Arial"/>
          <w:i w:val="0"/>
          <w:iCs w:val="0"/>
          <w:lang w:val="en-US" w:eastAsia="zh-CN"/>
        </w:rPr>
        <w:t xml:space="preserve"> </w:t>
      </w:r>
      <w:r>
        <w:rPr>
          <w:rFonts w:hint="default" w:ascii="Arial" w:hAnsi="Arial" w:cs="Arial"/>
          <w:sz w:val="24"/>
          <w:szCs w:val="24"/>
        </w:rPr>
        <w:t>（Dentchev, 2021)</w:t>
      </w:r>
      <w:r>
        <w:rPr>
          <w:rFonts w:hint="default" w:ascii="Arial" w:hAnsi="Arial" w:cs="Arial"/>
          <w:i w:val="0"/>
          <w:iCs w:val="0"/>
          <w:lang w:eastAsia="zh-CN"/>
        </w:rPr>
        <w:t>. In order to foster a win-win partnership between business and society, a well-rounded approach that considers economic, social, and environmental concerns must be developed.</w:t>
      </w:r>
    </w:p>
    <w:p>
      <w:pPr>
        <w:rPr>
          <w:rStyle w:val="13"/>
          <w:b/>
          <w:bCs/>
          <w:sz w:val="28"/>
          <w:szCs w:val="28"/>
        </w:rPr>
      </w:pPr>
      <w:r>
        <w:rPr>
          <w:rStyle w:val="13"/>
          <w:b/>
          <w:bCs/>
          <w:sz w:val="28"/>
          <w:szCs w:val="28"/>
        </w:rPr>
        <w:br w:type="page"/>
      </w:r>
    </w:p>
    <w:p>
      <w:pPr>
        <w:spacing w:line="480" w:lineRule="auto"/>
        <w:rPr>
          <w:b/>
          <w:bCs/>
          <w:sz w:val="28"/>
          <w:szCs w:val="28"/>
        </w:rPr>
      </w:pPr>
      <w:bookmarkStart w:id="6" w:name="_Toc18051"/>
      <w:r>
        <w:rPr>
          <w:rStyle w:val="13"/>
          <w:b/>
          <w:bCs/>
          <w:sz w:val="28"/>
          <w:szCs w:val="28"/>
        </w:rPr>
        <w:t>References</w:t>
      </w:r>
      <w:bookmarkEnd w:id="6"/>
    </w:p>
    <w:p>
      <w:pPr>
        <w:spacing w:line="480" w:lineRule="auto"/>
        <w:rPr>
          <w:rFonts w:hint="default" w:ascii="Arial" w:hAnsi="Arial" w:cs="Arial"/>
          <w:i w:val="0"/>
          <w:iCs w:val="0"/>
          <w:lang w:eastAsia="zh-CN"/>
        </w:rPr>
      </w:pPr>
      <w:r>
        <w:rPr>
          <w:rFonts w:hint="default" w:ascii="Arial" w:hAnsi="Arial" w:cs="Arial"/>
          <w:i w:val="0"/>
          <w:iCs w:val="0"/>
          <w:lang w:eastAsia="zh-CN"/>
        </w:rPr>
        <w:t>Ahmed</w:t>
      </w:r>
      <w:r>
        <w:rPr>
          <w:rFonts w:hint="default" w:ascii="Arial" w:hAnsi="Arial" w:cs="Arial"/>
          <w:i w:val="0"/>
          <w:iCs w:val="0"/>
          <w:lang w:val="en-US" w:eastAsia="zh-CN"/>
        </w:rPr>
        <w:t xml:space="preserve">, M. (2021) </w:t>
      </w:r>
      <w:r>
        <w:rPr>
          <w:rFonts w:hint="default" w:ascii="Arial" w:hAnsi="Arial" w:cs="Arial"/>
          <w:i w:val="0"/>
          <w:iCs w:val="0"/>
          <w:lang w:eastAsia="zh-CN"/>
        </w:rPr>
        <w:t>Research on the basic issues of corporate social responsibility theory: Based on the perspective of corporate value creation and benefit distribution</w:t>
      </w:r>
      <w:r>
        <w:rPr>
          <w:rFonts w:hint="default" w:ascii="Arial" w:hAnsi="Arial" w:cs="Arial"/>
          <w:i w:val="0"/>
          <w:iCs w:val="0"/>
          <w:lang w:val="en-US" w:eastAsia="zh-CN"/>
        </w:rPr>
        <w:t>, pp. 199-202.</w:t>
      </w:r>
    </w:p>
    <w:p>
      <w:pPr>
        <w:spacing w:line="480" w:lineRule="auto"/>
        <w:rPr>
          <w:rFonts w:hint="default" w:ascii="Arial" w:hAnsi="Arial" w:cs="Arial"/>
          <w:i w:val="0"/>
          <w:iCs w:val="0"/>
          <w:lang w:eastAsia="zh-CN"/>
        </w:rPr>
      </w:pPr>
      <w:r>
        <w:rPr>
          <w:rFonts w:hint="default" w:ascii="Arial" w:hAnsi="Arial" w:cs="Arial"/>
          <w:i w:val="0"/>
          <w:iCs w:val="0"/>
          <w:lang w:eastAsia="zh-CN"/>
        </w:rPr>
        <w:t>Badulescu</w:t>
      </w:r>
      <w:r>
        <w:rPr>
          <w:rFonts w:hint="default" w:ascii="Arial" w:hAnsi="Arial" w:cs="Arial"/>
          <w:i w:val="0"/>
          <w:iCs w:val="0"/>
          <w:lang w:val="en-US" w:eastAsia="zh-CN"/>
        </w:rPr>
        <w:t xml:space="preserve">, D. (2019) </w:t>
      </w:r>
      <w:r>
        <w:rPr>
          <w:rFonts w:hint="default" w:ascii="Arial" w:hAnsi="Arial" w:cs="Arial"/>
          <w:i w:val="0"/>
          <w:iCs w:val="0"/>
          <w:lang w:eastAsia="zh-CN"/>
        </w:rPr>
        <w:t>The Relationship between Employee Organizational Development Engagement and Pro-Organizational Unethical Behavior: The Role of Corporate Hypocrisy and Organizational Commitment</w:t>
      </w:r>
      <w:r>
        <w:rPr>
          <w:rFonts w:hint="default" w:ascii="Arial" w:hAnsi="Arial" w:cs="Arial"/>
          <w:i w:val="0"/>
          <w:iCs w:val="0"/>
          <w:lang w:val="en-US" w:eastAsia="zh-CN"/>
        </w:rPr>
        <w:t>, pp. 237-239.</w:t>
      </w:r>
    </w:p>
    <w:p>
      <w:pPr>
        <w:spacing w:line="480" w:lineRule="auto"/>
        <w:rPr>
          <w:rFonts w:hint="default" w:ascii="Arial" w:hAnsi="Arial" w:cs="Arial"/>
          <w:i w:val="0"/>
          <w:iCs w:val="0"/>
          <w:lang w:eastAsia="zh-CN"/>
        </w:rPr>
      </w:pPr>
      <w:r>
        <w:rPr>
          <w:rFonts w:hint="default" w:ascii="Arial" w:hAnsi="Arial" w:cs="Arial"/>
          <w:i w:val="0"/>
          <w:iCs w:val="0"/>
          <w:lang w:eastAsia="zh-CN"/>
        </w:rPr>
        <w:t>Cerabolini</w:t>
      </w:r>
      <w:r>
        <w:rPr>
          <w:rFonts w:hint="default" w:ascii="Arial" w:hAnsi="Arial" w:cs="Arial"/>
          <w:i w:val="0"/>
          <w:iCs w:val="0"/>
          <w:lang w:val="en-US" w:eastAsia="zh-CN"/>
        </w:rPr>
        <w:t xml:space="preserve">, M. (2020) </w:t>
      </w:r>
      <w:r>
        <w:rPr>
          <w:rFonts w:hint="default" w:ascii="Arial" w:hAnsi="Arial" w:cs="Arial"/>
          <w:i w:val="0"/>
          <w:iCs w:val="0"/>
          <w:lang w:eastAsia="zh-CN"/>
        </w:rPr>
        <w:t>Research on the Global Ethical Movement: Philosophical Reflections on the Dialogue between Religion in China and the Global Religious Ethics Movement</w:t>
      </w:r>
      <w:r>
        <w:rPr>
          <w:rFonts w:hint="default" w:ascii="Arial" w:hAnsi="Arial" w:cs="Arial"/>
          <w:i w:val="0"/>
          <w:iCs w:val="0"/>
          <w:lang w:val="en-US" w:eastAsia="zh-CN"/>
        </w:rPr>
        <w:t>, p. 102.</w:t>
      </w:r>
    </w:p>
    <w:p>
      <w:pPr>
        <w:spacing w:line="480" w:lineRule="auto"/>
        <w:rPr>
          <w:rFonts w:hint="default" w:ascii="Arial" w:hAnsi="Arial" w:cs="Arial"/>
          <w:i w:val="0"/>
          <w:iCs w:val="0"/>
          <w:lang w:eastAsia="zh-CN"/>
        </w:rPr>
      </w:pPr>
      <w:r>
        <w:rPr>
          <w:rFonts w:hint="default" w:ascii="Arial" w:hAnsi="Arial" w:cs="Arial"/>
          <w:i w:val="0"/>
          <w:iCs w:val="0"/>
          <w:lang w:eastAsia="zh-CN"/>
        </w:rPr>
        <w:t>Comite</w:t>
      </w:r>
      <w:r>
        <w:rPr>
          <w:rFonts w:hint="default" w:ascii="Arial" w:hAnsi="Arial" w:cs="Arial"/>
          <w:i w:val="0"/>
          <w:iCs w:val="0"/>
          <w:lang w:val="en-US" w:eastAsia="zh-CN"/>
        </w:rPr>
        <w:t xml:space="preserve">, M. (2020) </w:t>
      </w:r>
      <w:r>
        <w:rPr>
          <w:rFonts w:hint="default" w:ascii="Arial" w:hAnsi="Arial" w:cs="Arial"/>
          <w:i w:val="0"/>
          <w:iCs w:val="0"/>
          <w:lang w:eastAsia="zh-CN"/>
        </w:rPr>
        <w:t>On the Moral Responsibility of Self-Deception—From Mailer's Model of Deviant Belief</w:t>
      </w:r>
      <w:r>
        <w:rPr>
          <w:rFonts w:hint="default" w:ascii="Arial" w:hAnsi="Arial" w:cs="Arial"/>
          <w:i w:val="0"/>
          <w:iCs w:val="0"/>
          <w:lang w:val="en-US" w:eastAsia="zh-CN"/>
        </w:rPr>
        <w:t>, pp. 312-313.</w:t>
      </w:r>
    </w:p>
    <w:p>
      <w:pPr>
        <w:spacing w:line="480" w:lineRule="auto"/>
        <w:rPr>
          <w:rFonts w:hint="default" w:ascii="Arial" w:hAnsi="Arial" w:cs="Arial"/>
          <w:i w:val="0"/>
          <w:iCs w:val="0"/>
          <w:lang w:eastAsia="zh-CN"/>
        </w:rPr>
      </w:pPr>
      <w:r>
        <w:rPr>
          <w:rFonts w:hint="default" w:ascii="Arial" w:hAnsi="Arial" w:cs="Arial"/>
          <w:i w:val="0"/>
          <w:iCs w:val="0"/>
          <w:lang w:eastAsia="zh-CN"/>
        </w:rPr>
        <w:t>Dentchev</w:t>
      </w:r>
      <w:r>
        <w:rPr>
          <w:rFonts w:hint="default" w:ascii="Arial" w:hAnsi="Arial" w:cs="Arial"/>
          <w:i w:val="0"/>
          <w:iCs w:val="0"/>
          <w:lang w:val="en-US" w:eastAsia="zh-CN"/>
        </w:rPr>
        <w:t xml:space="preserve">, </w:t>
      </w:r>
      <w:r>
        <w:rPr>
          <w:rFonts w:hint="default" w:ascii="Arial" w:hAnsi="Arial" w:cs="Arial"/>
          <w:i w:val="0"/>
          <w:iCs w:val="0"/>
          <w:lang w:eastAsia="zh-CN"/>
        </w:rPr>
        <w:t>N</w:t>
      </w:r>
      <w:r>
        <w:rPr>
          <w:rFonts w:hint="default" w:ascii="Arial" w:hAnsi="Arial" w:cs="Arial"/>
          <w:i w:val="0"/>
          <w:iCs w:val="0"/>
          <w:lang w:val="en-US" w:eastAsia="zh-CN"/>
        </w:rPr>
        <w:t xml:space="preserve">. (2021) </w:t>
      </w:r>
      <w:r>
        <w:rPr>
          <w:rFonts w:hint="default" w:ascii="Arial" w:hAnsi="Arial" w:cs="Arial"/>
          <w:i w:val="0"/>
          <w:iCs w:val="0"/>
          <w:lang w:eastAsia="zh-CN"/>
        </w:rPr>
        <w:t>Research on the Relationship between Corporate Ethics, Green Entrepreneurship Orientation and Competitive Advantage: A Case Study of New Technology-based Enterprises</w:t>
      </w:r>
      <w:r>
        <w:rPr>
          <w:rFonts w:hint="default" w:ascii="Arial" w:hAnsi="Arial" w:cs="Arial"/>
          <w:i w:val="0"/>
          <w:iCs w:val="0"/>
          <w:lang w:val="en-US" w:eastAsia="zh-CN"/>
        </w:rPr>
        <w:t>, pp. 143-145.</w:t>
      </w:r>
    </w:p>
    <w:p>
      <w:pPr>
        <w:spacing w:line="480" w:lineRule="auto"/>
        <w:rPr>
          <w:rFonts w:hint="default" w:ascii="Arial" w:hAnsi="Arial" w:cs="Arial"/>
          <w:i w:val="0"/>
          <w:iCs w:val="0"/>
          <w:lang w:eastAsia="zh-CN"/>
        </w:rPr>
      </w:pPr>
      <w:r>
        <w:rPr>
          <w:rFonts w:hint="default" w:ascii="Arial" w:hAnsi="Arial" w:cs="Arial"/>
          <w:i w:val="0"/>
          <w:iCs w:val="0"/>
          <w:lang w:eastAsia="zh-CN"/>
        </w:rPr>
        <w:t>Edy</w:t>
      </w:r>
      <w:r>
        <w:rPr>
          <w:rFonts w:hint="default" w:ascii="Arial" w:hAnsi="Arial" w:cs="Arial"/>
          <w:i w:val="0"/>
          <w:iCs w:val="0"/>
          <w:lang w:val="en-US" w:eastAsia="zh-CN"/>
        </w:rPr>
        <w:t xml:space="preserve">, </w:t>
      </w:r>
      <w:r>
        <w:rPr>
          <w:rFonts w:hint="default" w:ascii="Arial" w:hAnsi="Arial" w:cs="Arial"/>
          <w:i w:val="0"/>
          <w:iCs w:val="0"/>
          <w:lang w:eastAsia="zh-CN"/>
        </w:rPr>
        <w:t>F</w:t>
      </w:r>
      <w:r>
        <w:rPr>
          <w:rFonts w:hint="default" w:ascii="Arial" w:hAnsi="Arial" w:cs="Arial"/>
          <w:i w:val="0"/>
          <w:iCs w:val="0"/>
          <w:lang w:val="en-US" w:eastAsia="zh-CN"/>
        </w:rPr>
        <w:t xml:space="preserve">. (2021) </w:t>
      </w:r>
      <w:r>
        <w:rPr>
          <w:rFonts w:hint="default" w:ascii="Arial" w:hAnsi="Arial" w:cs="Arial"/>
          <w:i w:val="0"/>
          <w:iCs w:val="0"/>
          <w:lang w:eastAsia="zh-CN"/>
        </w:rPr>
        <w:t>Research on the impact of corporate social responsibility on brand equity from the perspective of consumers</w:t>
      </w:r>
      <w:r>
        <w:rPr>
          <w:rFonts w:hint="default" w:ascii="Arial" w:hAnsi="Arial" w:cs="Arial"/>
          <w:i w:val="0"/>
          <w:iCs w:val="0"/>
          <w:lang w:val="en-US" w:eastAsia="zh-CN"/>
        </w:rPr>
        <w:t>, p. 107.</w:t>
      </w:r>
    </w:p>
    <w:p>
      <w:pPr>
        <w:spacing w:line="480" w:lineRule="auto"/>
        <w:rPr>
          <w:rFonts w:hint="default" w:ascii="Arial" w:hAnsi="Arial" w:cs="Arial"/>
          <w:i w:val="0"/>
          <w:iCs w:val="0"/>
          <w:lang w:eastAsia="zh-CN"/>
        </w:rPr>
      </w:pPr>
      <w:r>
        <w:rPr>
          <w:rFonts w:hint="default" w:ascii="Arial" w:hAnsi="Arial" w:cs="Arial"/>
          <w:i w:val="0"/>
          <w:iCs w:val="0"/>
          <w:lang w:eastAsia="zh-CN"/>
        </w:rPr>
        <w:t>Faoro</w:t>
      </w:r>
      <w:r>
        <w:rPr>
          <w:rFonts w:hint="default" w:ascii="Arial" w:hAnsi="Arial" w:cs="Arial"/>
          <w:i w:val="0"/>
          <w:iCs w:val="0"/>
          <w:lang w:val="en-US" w:eastAsia="zh-CN"/>
        </w:rPr>
        <w:t xml:space="preserve">, </w:t>
      </w:r>
      <w:r>
        <w:rPr>
          <w:rFonts w:hint="default" w:ascii="Arial" w:hAnsi="Arial" w:cs="Arial"/>
          <w:i w:val="0"/>
          <w:iCs w:val="0"/>
          <w:lang w:eastAsia="zh-CN"/>
        </w:rPr>
        <w:t>F</w:t>
      </w:r>
      <w:r>
        <w:rPr>
          <w:rFonts w:hint="default" w:ascii="Arial" w:hAnsi="Arial" w:cs="Arial"/>
          <w:i w:val="0"/>
          <w:iCs w:val="0"/>
          <w:lang w:val="en-US" w:eastAsia="zh-CN"/>
        </w:rPr>
        <w:t xml:space="preserve">. (2022) </w:t>
      </w:r>
      <w:r>
        <w:rPr>
          <w:rFonts w:hint="default" w:ascii="Arial" w:hAnsi="Arial" w:cs="Arial"/>
          <w:i w:val="0"/>
          <w:iCs w:val="0"/>
          <w:lang w:eastAsia="zh-CN"/>
        </w:rPr>
        <w:t>Analysis of the causes and hazards of commercial fraud and discussion of ethical countermeasures</w:t>
      </w:r>
      <w:r>
        <w:rPr>
          <w:rFonts w:hint="default" w:ascii="Arial" w:hAnsi="Arial" w:cs="Arial"/>
          <w:i w:val="0"/>
          <w:iCs w:val="0"/>
          <w:lang w:val="en-US" w:eastAsia="zh-CN"/>
        </w:rPr>
        <w:t>, pp. 312-313.</w:t>
      </w:r>
    </w:p>
    <w:p>
      <w:pPr>
        <w:spacing w:line="480" w:lineRule="auto"/>
        <w:rPr>
          <w:rFonts w:hint="default" w:ascii="Arial" w:hAnsi="Arial" w:cs="Arial"/>
          <w:i w:val="0"/>
          <w:iCs w:val="0"/>
          <w:lang w:eastAsia="zh-CN"/>
        </w:rPr>
      </w:pPr>
      <w:r>
        <w:rPr>
          <w:rFonts w:hint="default" w:ascii="Arial" w:hAnsi="Arial" w:cs="Arial"/>
          <w:i w:val="0"/>
          <w:iCs w:val="0"/>
          <w:lang w:eastAsia="zh-CN"/>
        </w:rPr>
        <w:t>Gerasimova</w:t>
      </w:r>
      <w:r>
        <w:rPr>
          <w:rFonts w:hint="default" w:ascii="Arial" w:hAnsi="Arial" w:cs="Arial"/>
          <w:i w:val="0"/>
          <w:iCs w:val="0"/>
          <w:lang w:val="en-US" w:eastAsia="zh-CN"/>
        </w:rPr>
        <w:t xml:space="preserve">, R. (2021) </w:t>
      </w:r>
      <w:r>
        <w:rPr>
          <w:rFonts w:hint="default" w:ascii="Arial" w:hAnsi="Arial" w:cs="Arial"/>
          <w:i w:val="0"/>
          <w:iCs w:val="0"/>
          <w:lang w:eastAsia="zh-CN"/>
        </w:rPr>
        <w:t>Economic Globalization and Global Ethics: A Rational Reflection on the Issue of "Universal Values"</w:t>
      </w:r>
      <w:r>
        <w:rPr>
          <w:rFonts w:hint="default" w:ascii="Arial" w:hAnsi="Arial" w:cs="Arial"/>
          <w:i w:val="0"/>
          <w:iCs w:val="0"/>
          <w:lang w:val="en-US" w:eastAsia="zh-CN"/>
        </w:rPr>
        <w:t>, pp. 214-216.</w:t>
      </w:r>
    </w:p>
    <w:p>
      <w:pPr>
        <w:spacing w:line="480" w:lineRule="auto"/>
        <w:rPr>
          <w:rFonts w:hint="default" w:ascii="Arial" w:hAnsi="Arial" w:cs="Arial"/>
          <w:i w:val="0"/>
          <w:iCs w:val="0"/>
          <w:lang w:eastAsia="zh-CN"/>
        </w:rPr>
      </w:pPr>
      <w:r>
        <w:rPr>
          <w:rFonts w:hint="default" w:ascii="Arial" w:hAnsi="Arial" w:cs="Arial"/>
          <w:i w:val="0"/>
          <w:iCs w:val="0"/>
          <w:lang w:eastAsia="zh-CN"/>
        </w:rPr>
        <w:t>Jared</w:t>
      </w:r>
      <w:r>
        <w:rPr>
          <w:rFonts w:hint="default" w:ascii="Arial" w:hAnsi="Arial" w:cs="Arial"/>
          <w:i w:val="0"/>
          <w:iCs w:val="0"/>
          <w:lang w:val="en-US" w:eastAsia="zh-CN"/>
        </w:rPr>
        <w:t xml:space="preserve">, </w:t>
      </w:r>
      <w:r>
        <w:rPr>
          <w:rFonts w:hint="default" w:ascii="Arial" w:hAnsi="Arial" w:cs="Arial"/>
          <w:i w:val="0"/>
          <w:iCs w:val="0"/>
          <w:lang w:eastAsia="zh-CN"/>
        </w:rPr>
        <w:t>M</w:t>
      </w:r>
      <w:r>
        <w:rPr>
          <w:rFonts w:hint="default" w:ascii="Arial" w:hAnsi="Arial" w:cs="Arial"/>
          <w:i w:val="0"/>
          <w:iCs w:val="0"/>
          <w:lang w:val="en-US" w:eastAsia="zh-CN"/>
        </w:rPr>
        <w:t>. (2021) Ethical Inquiry of Corporate Responsibility: Research on Corporate Ethical Responsibility and Construction, pp. 144-165.</w:t>
      </w:r>
    </w:p>
    <w:p>
      <w:pPr>
        <w:spacing w:line="480" w:lineRule="auto"/>
        <w:rPr>
          <w:rFonts w:hint="default" w:ascii="Arial" w:hAnsi="Arial" w:cs="Arial"/>
          <w:i w:val="0"/>
          <w:iCs w:val="0"/>
          <w:lang w:eastAsia="zh-CN"/>
        </w:rPr>
      </w:pPr>
      <w:r>
        <w:rPr>
          <w:rFonts w:hint="default" w:ascii="Arial" w:hAnsi="Arial" w:cs="Arial"/>
          <w:i w:val="0"/>
          <w:iCs w:val="0"/>
          <w:lang w:eastAsia="zh-CN"/>
        </w:rPr>
        <w:t>Jung</w:t>
      </w:r>
      <w:r>
        <w:rPr>
          <w:rFonts w:hint="default" w:ascii="Arial" w:hAnsi="Arial" w:cs="Arial"/>
          <w:i w:val="0"/>
          <w:iCs w:val="0"/>
          <w:lang w:val="en-US" w:eastAsia="zh-CN"/>
        </w:rPr>
        <w:t xml:space="preserve">, </w:t>
      </w:r>
      <w:r>
        <w:rPr>
          <w:rFonts w:hint="default" w:ascii="Arial" w:hAnsi="Arial" w:cs="Arial"/>
          <w:i w:val="0"/>
          <w:iCs w:val="0"/>
          <w:lang w:eastAsia="zh-CN"/>
        </w:rPr>
        <w:t>E</w:t>
      </w:r>
      <w:r>
        <w:rPr>
          <w:rFonts w:hint="default" w:ascii="Arial" w:hAnsi="Arial" w:cs="Arial"/>
          <w:i w:val="0"/>
          <w:iCs w:val="0"/>
          <w:lang w:val="en-US" w:eastAsia="zh-CN"/>
        </w:rPr>
        <w:t xml:space="preserve">. (2019) </w:t>
      </w:r>
      <w:r>
        <w:rPr>
          <w:rFonts w:hint="default" w:ascii="Arial" w:hAnsi="Arial" w:cs="Arial"/>
          <w:i w:val="0"/>
          <w:iCs w:val="0"/>
          <w:lang w:eastAsia="zh-CN"/>
        </w:rPr>
        <w:t>Philosophical analysis of corporate ethical responsibility</w:t>
      </w:r>
      <w:r>
        <w:rPr>
          <w:rFonts w:hint="default" w:ascii="Arial" w:hAnsi="Arial" w:cs="Arial"/>
          <w:i w:val="0"/>
          <w:iCs w:val="0"/>
          <w:lang w:val="en-US" w:eastAsia="zh-CN"/>
        </w:rPr>
        <w:t>, p. 189.</w:t>
      </w:r>
    </w:p>
    <w:p>
      <w:pPr>
        <w:spacing w:line="480" w:lineRule="auto"/>
        <w:rPr>
          <w:rFonts w:hint="default" w:ascii="Arial" w:hAnsi="Arial" w:cs="Arial"/>
          <w:i w:val="0"/>
          <w:iCs w:val="0"/>
          <w:lang w:eastAsia="zh-CN"/>
        </w:rPr>
      </w:pPr>
      <w:r>
        <w:rPr>
          <w:rFonts w:hint="default" w:ascii="Arial" w:hAnsi="Arial" w:cs="Arial"/>
          <w:i w:val="0"/>
          <w:iCs w:val="0"/>
          <w:lang w:eastAsia="zh-CN"/>
        </w:rPr>
        <w:t>Keefe, P.R. (2021) Empire of Pain: the secret history of the Sackler dynasty. London: Picador</w:t>
      </w:r>
      <w:r>
        <w:rPr>
          <w:rFonts w:hint="default" w:ascii="Arial" w:hAnsi="Arial" w:cs="Arial"/>
          <w:i w:val="0"/>
          <w:iCs w:val="0"/>
          <w:lang w:val="en-US" w:eastAsia="zh-CN"/>
        </w:rPr>
        <w:t>.</w:t>
      </w:r>
    </w:p>
    <w:p>
      <w:pPr>
        <w:spacing w:line="480" w:lineRule="auto"/>
        <w:rPr>
          <w:rFonts w:hint="default" w:ascii="Arial" w:hAnsi="Arial" w:cs="Arial"/>
          <w:i w:val="0"/>
          <w:iCs w:val="0"/>
          <w:lang w:eastAsia="zh-CN"/>
        </w:rPr>
      </w:pPr>
      <w:r>
        <w:rPr>
          <w:rFonts w:hint="default" w:ascii="Arial" w:hAnsi="Arial" w:cs="Arial"/>
          <w:i w:val="0"/>
          <w:iCs w:val="0"/>
          <w:lang w:eastAsia="zh-CN"/>
        </w:rPr>
        <w:t xml:space="preserve">Labossierre, </w:t>
      </w:r>
      <w:r>
        <w:rPr>
          <w:rFonts w:hint="default" w:ascii="Arial" w:hAnsi="Arial" w:cs="Arial"/>
          <w:i w:val="0"/>
          <w:iCs w:val="0"/>
          <w:lang w:val="en-US" w:eastAsia="zh-CN"/>
        </w:rPr>
        <w:t>T</w:t>
      </w:r>
      <w:r>
        <w:rPr>
          <w:rFonts w:hint="default" w:ascii="Arial" w:hAnsi="Arial" w:cs="Arial"/>
          <w:i w:val="0"/>
          <w:iCs w:val="0"/>
          <w:lang w:eastAsia="zh-CN"/>
        </w:rPr>
        <w:t>. (20</w:t>
      </w:r>
      <w:r>
        <w:rPr>
          <w:rFonts w:hint="default" w:ascii="Arial" w:hAnsi="Arial" w:cs="Arial"/>
          <w:i w:val="0"/>
          <w:iCs w:val="0"/>
          <w:lang w:val="en-US" w:eastAsia="zh-CN"/>
        </w:rPr>
        <w:t>22</w:t>
      </w:r>
      <w:r>
        <w:rPr>
          <w:rFonts w:hint="default" w:ascii="Arial" w:hAnsi="Arial" w:cs="Arial"/>
          <w:i w:val="0"/>
          <w:iCs w:val="0"/>
          <w:lang w:eastAsia="zh-CN"/>
        </w:rPr>
        <w:t>) The influence of the sense of power, the motivation of power, and the type of framework on moral judgments</w:t>
      </w:r>
      <w:r>
        <w:rPr>
          <w:rFonts w:hint="default" w:ascii="Arial" w:hAnsi="Arial" w:cs="Arial"/>
          <w:i w:val="0"/>
          <w:iCs w:val="0"/>
          <w:lang w:val="en-US" w:eastAsia="zh-CN"/>
        </w:rPr>
        <w:t>, p. 301.</w:t>
      </w:r>
    </w:p>
    <w:p>
      <w:pPr>
        <w:spacing w:line="480" w:lineRule="auto"/>
        <w:rPr>
          <w:rFonts w:hint="default" w:ascii="Arial" w:hAnsi="Arial" w:cs="Arial"/>
          <w:i w:val="0"/>
          <w:iCs w:val="0"/>
          <w:lang w:eastAsia="zh-CN"/>
        </w:rPr>
      </w:pPr>
      <w:r>
        <w:rPr>
          <w:rFonts w:hint="default" w:ascii="Arial" w:hAnsi="Arial" w:cs="Arial"/>
          <w:i w:val="0"/>
          <w:iCs w:val="0"/>
          <w:lang w:eastAsia="zh-CN"/>
        </w:rPr>
        <w:t>Mahmood</w:t>
      </w:r>
      <w:r>
        <w:rPr>
          <w:rFonts w:hint="default" w:ascii="Arial" w:hAnsi="Arial" w:cs="Arial"/>
          <w:i w:val="0"/>
          <w:iCs w:val="0"/>
          <w:lang w:val="en-US" w:eastAsia="zh-CN"/>
        </w:rPr>
        <w:t xml:space="preserve">, U. (2019) </w:t>
      </w:r>
      <w:r>
        <w:rPr>
          <w:rFonts w:hint="default" w:ascii="Arial" w:hAnsi="Arial" w:cs="Arial"/>
          <w:i w:val="0"/>
          <w:iCs w:val="0"/>
          <w:lang w:eastAsia="zh-CN"/>
        </w:rPr>
        <w:t>Corporate Social Responsibility (CSR) – A Study on the Evolution of Group Values</w:t>
      </w:r>
      <w:r>
        <w:rPr>
          <w:rFonts w:hint="default" w:ascii="Arial" w:hAnsi="Arial" w:cs="Arial"/>
          <w:i w:val="0"/>
          <w:iCs w:val="0"/>
          <w:lang w:val="en-US" w:eastAsia="zh-CN"/>
        </w:rPr>
        <w:t>, p. 368.</w:t>
      </w:r>
    </w:p>
    <w:p>
      <w:pPr>
        <w:spacing w:line="480" w:lineRule="auto"/>
        <w:rPr>
          <w:rFonts w:hint="default" w:ascii="Arial" w:hAnsi="Arial" w:cs="Arial"/>
          <w:i w:val="0"/>
          <w:iCs w:val="0"/>
          <w:lang w:eastAsia="zh-CN"/>
        </w:rPr>
      </w:pPr>
      <w:r>
        <w:rPr>
          <w:rFonts w:hint="default" w:ascii="Arial" w:hAnsi="Arial" w:cs="Arial"/>
          <w:i w:val="0"/>
          <w:iCs w:val="0"/>
          <w:lang w:eastAsia="zh-CN"/>
        </w:rPr>
        <w:t>Majeed</w:t>
      </w:r>
      <w:r>
        <w:rPr>
          <w:rFonts w:hint="default" w:ascii="Arial" w:hAnsi="Arial" w:cs="Arial"/>
          <w:i w:val="0"/>
          <w:iCs w:val="0"/>
          <w:lang w:val="en-US" w:eastAsia="zh-CN"/>
        </w:rPr>
        <w:t xml:space="preserve">, </w:t>
      </w:r>
      <w:r>
        <w:rPr>
          <w:rFonts w:hint="default" w:ascii="Arial" w:hAnsi="Arial" w:cs="Arial"/>
          <w:i w:val="0"/>
          <w:iCs w:val="0"/>
          <w:lang w:eastAsia="zh-CN"/>
        </w:rPr>
        <w:t>S</w:t>
      </w:r>
      <w:r>
        <w:rPr>
          <w:rFonts w:hint="default" w:ascii="Arial" w:hAnsi="Arial" w:cs="Arial"/>
          <w:i w:val="0"/>
          <w:iCs w:val="0"/>
          <w:lang w:val="en-US" w:eastAsia="zh-CN"/>
        </w:rPr>
        <w:t>. (2019)</w:t>
      </w:r>
      <w:r>
        <w:rPr>
          <w:rFonts w:hint="default" w:ascii="Arial" w:hAnsi="Arial" w:cs="Arial"/>
          <w:i w:val="0"/>
          <w:iCs w:val="0"/>
          <w:lang w:eastAsia="zh-CN"/>
        </w:rPr>
        <w:t xml:space="preserve"> Research on the Ethics of Contemporary Enterprises</w:t>
      </w:r>
      <w:r>
        <w:rPr>
          <w:rFonts w:hint="default" w:ascii="Arial" w:hAnsi="Arial" w:cs="Arial"/>
          <w:i w:val="0"/>
          <w:iCs w:val="0"/>
          <w:lang w:val="en-US" w:eastAsia="zh-CN"/>
        </w:rPr>
        <w:t>, p. 278.</w:t>
      </w:r>
    </w:p>
    <w:p>
      <w:pPr>
        <w:spacing w:line="480" w:lineRule="auto"/>
        <w:rPr>
          <w:rFonts w:hint="default" w:ascii="Arial" w:hAnsi="Arial" w:cs="Arial"/>
          <w:i w:val="0"/>
          <w:iCs w:val="0"/>
          <w:lang w:eastAsia="zh-CN"/>
        </w:rPr>
      </w:pPr>
      <w:r>
        <w:rPr>
          <w:rFonts w:hint="default" w:ascii="Arial" w:hAnsi="Arial" w:cs="Arial"/>
          <w:i w:val="0"/>
          <w:iCs w:val="0"/>
          <w:lang w:eastAsia="zh-CN"/>
        </w:rPr>
        <w:t>Majewska</w:t>
      </w:r>
      <w:r>
        <w:rPr>
          <w:rFonts w:hint="default" w:ascii="Arial" w:hAnsi="Arial" w:cs="Arial"/>
          <w:i w:val="0"/>
          <w:iCs w:val="0"/>
          <w:lang w:val="en-US" w:eastAsia="zh-CN"/>
        </w:rPr>
        <w:t xml:space="preserve">, J. (2019) </w:t>
      </w:r>
      <w:r>
        <w:rPr>
          <w:rFonts w:hint="default" w:ascii="Arial" w:hAnsi="Arial" w:cs="Arial"/>
          <w:i w:val="0"/>
          <w:iCs w:val="0"/>
          <w:lang w:eastAsia="zh-CN"/>
        </w:rPr>
        <w:t>Research on the Impact of Core Competitiveness of Commercial Banks under Ethical Constraints</w:t>
      </w:r>
      <w:r>
        <w:rPr>
          <w:rFonts w:hint="default" w:ascii="Arial" w:hAnsi="Arial" w:cs="Arial"/>
          <w:i w:val="0"/>
          <w:iCs w:val="0"/>
          <w:lang w:val="en-US" w:eastAsia="zh-CN"/>
        </w:rPr>
        <w:t>, p. 169.</w:t>
      </w:r>
    </w:p>
    <w:p>
      <w:pPr>
        <w:spacing w:line="480" w:lineRule="auto"/>
        <w:rPr>
          <w:rFonts w:hint="default" w:ascii="Arial" w:hAnsi="Arial" w:cs="Arial"/>
          <w:i w:val="0"/>
          <w:iCs w:val="0"/>
          <w:lang w:eastAsia="zh-CN"/>
        </w:rPr>
      </w:pPr>
      <w:r>
        <w:rPr>
          <w:rFonts w:hint="default" w:ascii="Arial" w:hAnsi="Arial" w:cs="Arial"/>
          <w:i w:val="0"/>
          <w:iCs w:val="0"/>
          <w:lang w:eastAsia="zh-CN"/>
        </w:rPr>
        <w:t>McGeoch</w:t>
      </w:r>
      <w:r>
        <w:rPr>
          <w:rFonts w:hint="default" w:ascii="Arial" w:hAnsi="Arial" w:cs="Arial"/>
          <w:i w:val="0"/>
          <w:iCs w:val="0"/>
          <w:lang w:val="en-US" w:eastAsia="zh-CN"/>
        </w:rPr>
        <w:t>,</w:t>
      </w:r>
      <w:r>
        <w:rPr>
          <w:rFonts w:hint="default" w:ascii="Arial" w:hAnsi="Arial" w:cs="Arial"/>
          <w:i w:val="0"/>
          <w:iCs w:val="0"/>
          <w:lang w:eastAsia="zh-CN"/>
        </w:rPr>
        <w:t xml:space="preserve"> M</w:t>
      </w:r>
      <w:r>
        <w:rPr>
          <w:rFonts w:hint="default" w:ascii="Arial" w:hAnsi="Arial" w:cs="Arial"/>
          <w:i w:val="0"/>
          <w:iCs w:val="0"/>
          <w:lang w:val="en-US" w:eastAsia="zh-CN"/>
        </w:rPr>
        <w:t>. (2020) Research on the Relationship between Corporate Social Responsibility and Business Performance: Based on the Perspective of Text Analysis of Social Responsibility Report, pp. 78-83.</w:t>
      </w:r>
    </w:p>
    <w:p>
      <w:pPr>
        <w:spacing w:line="480" w:lineRule="auto"/>
        <w:rPr>
          <w:rFonts w:hint="default" w:ascii="Arial" w:hAnsi="Arial" w:cs="Arial"/>
          <w:i w:val="0"/>
          <w:iCs w:val="0"/>
          <w:lang w:eastAsia="zh-CN"/>
        </w:rPr>
      </w:pPr>
      <w:r>
        <w:rPr>
          <w:rFonts w:hint="default" w:ascii="Arial" w:hAnsi="Arial" w:cs="Arial"/>
          <w:i w:val="0"/>
          <w:iCs w:val="0"/>
          <w:lang w:eastAsia="zh-CN"/>
        </w:rPr>
        <w:t>Moehl</w:t>
      </w:r>
      <w:r>
        <w:rPr>
          <w:rFonts w:hint="default" w:ascii="Arial" w:hAnsi="Arial" w:cs="Arial"/>
          <w:i w:val="0"/>
          <w:iCs w:val="0"/>
          <w:lang w:val="en-US" w:eastAsia="zh-CN"/>
        </w:rPr>
        <w:t xml:space="preserve">, P. (2021) </w:t>
      </w:r>
      <w:r>
        <w:rPr>
          <w:rFonts w:hint="default" w:ascii="Arial" w:hAnsi="Arial" w:cs="Arial"/>
          <w:i w:val="0"/>
          <w:iCs w:val="0"/>
          <w:lang w:eastAsia="zh-CN"/>
        </w:rPr>
        <w:t>From corporate freedom to corporate social responsibility</w:t>
      </w:r>
      <w:r>
        <w:rPr>
          <w:rFonts w:hint="default" w:ascii="Arial" w:hAnsi="Arial" w:cs="Arial"/>
          <w:i w:val="0"/>
          <w:iCs w:val="0"/>
          <w:lang w:val="en-US" w:eastAsia="zh-CN"/>
        </w:rPr>
        <w:t>, pp. 68-70.</w:t>
      </w:r>
    </w:p>
    <w:p>
      <w:pPr>
        <w:spacing w:line="480" w:lineRule="auto"/>
        <w:rPr>
          <w:rFonts w:hint="default" w:ascii="Arial" w:hAnsi="Arial" w:cs="Arial"/>
          <w:i w:val="0"/>
          <w:iCs w:val="0"/>
          <w:lang w:eastAsia="zh-CN"/>
        </w:rPr>
      </w:pPr>
      <w:r>
        <w:rPr>
          <w:rFonts w:hint="default" w:ascii="Arial" w:hAnsi="Arial" w:cs="Arial"/>
          <w:i w:val="0"/>
          <w:iCs w:val="0"/>
          <w:lang w:eastAsia="zh-CN"/>
        </w:rPr>
        <w:t>Moeneclaey</w:t>
      </w:r>
      <w:r>
        <w:rPr>
          <w:rFonts w:hint="default" w:ascii="Arial" w:hAnsi="Arial" w:cs="Arial"/>
          <w:i w:val="0"/>
          <w:iCs w:val="0"/>
          <w:lang w:val="en-US" w:eastAsia="zh-CN"/>
        </w:rPr>
        <w:t xml:space="preserve">, L. (2019) </w:t>
      </w:r>
      <w:r>
        <w:rPr>
          <w:rFonts w:hint="default" w:ascii="Arial" w:hAnsi="Arial" w:cs="Arial"/>
          <w:i w:val="0"/>
          <w:iCs w:val="0"/>
          <w:lang w:eastAsia="zh-CN"/>
        </w:rPr>
        <w:t>Case Study: Moko's Global and Chinese Development: The Role of Business Ethics</w:t>
      </w:r>
      <w:r>
        <w:rPr>
          <w:rFonts w:hint="default" w:ascii="Arial" w:hAnsi="Arial" w:cs="Arial"/>
          <w:i w:val="0"/>
          <w:iCs w:val="0"/>
          <w:lang w:val="en-US" w:eastAsia="zh-CN"/>
        </w:rPr>
        <w:t>, p. 317.</w:t>
      </w:r>
    </w:p>
    <w:p>
      <w:pPr>
        <w:spacing w:line="480" w:lineRule="auto"/>
        <w:rPr>
          <w:rFonts w:hint="default" w:ascii="Arial" w:hAnsi="Arial" w:cs="Arial"/>
          <w:i w:val="0"/>
          <w:iCs w:val="0"/>
          <w:lang w:eastAsia="zh-CN"/>
        </w:rPr>
      </w:pPr>
      <w:r>
        <w:rPr>
          <w:rFonts w:hint="default" w:ascii="Arial" w:hAnsi="Arial" w:cs="Arial"/>
          <w:i w:val="0"/>
          <w:iCs w:val="0"/>
          <w:lang w:eastAsia="zh-CN"/>
        </w:rPr>
        <w:t>Muhammad</w:t>
      </w:r>
      <w:r>
        <w:rPr>
          <w:rFonts w:hint="default" w:ascii="Arial" w:hAnsi="Arial" w:cs="Arial"/>
          <w:i w:val="0"/>
          <w:iCs w:val="0"/>
          <w:lang w:val="en-US" w:eastAsia="zh-CN"/>
        </w:rPr>
        <w:t xml:space="preserve">, </w:t>
      </w:r>
      <w:r>
        <w:rPr>
          <w:rFonts w:hint="default" w:ascii="Arial" w:hAnsi="Arial" w:cs="Arial"/>
          <w:i w:val="0"/>
          <w:iCs w:val="0"/>
          <w:lang w:eastAsia="zh-CN"/>
        </w:rPr>
        <w:t>U</w:t>
      </w:r>
      <w:r>
        <w:rPr>
          <w:rFonts w:hint="default" w:ascii="Arial" w:hAnsi="Arial" w:cs="Arial"/>
          <w:i w:val="0"/>
          <w:iCs w:val="0"/>
          <w:lang w:val="en-US" w:eastAsia="zh-CN"/>
        </w:rPr>
        <w:t xml:space="preserve">. (2022) </w:t>
      </w:r>
      <w:r>
        <w:rPr>
          <w:rFonts w:hint="default" w:ascii="Arial" w:hAnsi="Arial" w:cs="Arial"/>
          <w:i w:val="0"/>
          <w:iCs w:val="0"/>
          <w:lang w:eastAsia="zh-CN"/>
        </w:rPr>
        <w:t>Research on the construction of moral evaluation index system of public welfare state-owned enterprises from the perspective of stakeholders</w:t>
      </w:r>
      <w:r>
        <w:rPr>
          <w:rFonts w:hint="default" w:ascii="Arial" w:hAnsi="Arial" w:cs="Arial"/>
          <w:i w:val="0"/>
          <w:iCs w:val="0"/>
          <w:lang w:val="en-US" w:eastAsia="zh-CN"/>
        </w:rPr>
        <w:t>, pp.137-138.</w:t>
      </w:r>
    </w:p>
    <w:p>
      <w:pPr>
        <w:spacing w:line="480" w:lineRule="auto"/>
        <w:rPr>
          <w:rFonts w:hint="default" w:ascii="Arial" w:hAnsi="Arial" w:cs="Arial"/>
          <w:i w:val="0"/>
          <w:iCs w:val="0"/>
          <w:lang w:eastAsia="zh-CN"/>
        </w:rPr>
      </w:pPr>
      <w:r>
        <w:rPr>
          <w:rFonts w:hint="default" w:ascii="Arial" w:hAnsi="Arial" w:cs="Arial"/>
          <w:i w:val="0"/>
          <w:iCs w:val="0"/>
          <w:lang w:eastAsia="zh-CN"/>
        </w:rPr>
        <w:t>Nazir</w:t>
      </w:r>
      <w:r>
        <w:rPr>
          <w:rFonts w:hint="default" w:ascii="Arial" w:hAnsi="Arial" w:cs="Arial"/>
          <w:i w:val="0"/>
          <w:iCs w:val="0"/>
          <w:lang w:val="en-US" w:eastAsia="zh-CN"/>
        </w:rPr>
        <w:t xml:space="preserve">, W. (2022) </w:t>
      </w:r>
      <w:r>
        <w:rPr>
          <w:rFonts w:hint="default" w:ascii="Arial" w:hAnsi="Arial" w:cs="Arial"/>
          <w:i w:val="0"/>
          <w:iCs w:val="0"/>
          <w:lang w:eastAsia="zh-CN"/>
        </w:rPr>
        <w:t>The Influence Mechanism of Corporate Social Responsibility and Stakeholder Communication Strategy on Corporate Reputation</w:t>
      </w:r>
      <w:r>
        <w:rPr>
          <w:rFonts w:hint="default" w:ascii="Arial" w:hAnsi="Arial" w:cs="Arial"/>
          <w:i w:val="0"/>
          <w:iCs w:val="0"/>
          <w:lang w:val="en-US" w:eastAsia="zh-CN"/>
        </w:rPr>
        <w:t>, p. 379.</w:t>
      </w:r>
    </w:p>
    <w:p>
      <w:pPr>
        <w:spacing w:line="480" w:lineRule="auto"/>
        <w:rPr>
          <w:rFonts w:hint="default" w:ascii="Arial" w:hAnsi="Arial" w:cs="Arial"/>
          <w:i w:val="0"/>
          <w:iCs w:val="0"/>
          <w:lang w:eastAsia="zh-CN"/>
        </w:rPr>
      </w:pPr>
      <w:r>
        <w:rPr>
          <w:rFonts w:hint="default" w:ascii="Arial" w:hAnsi="Arial" w:cs="Arial"/>
          <w:i w:val="0"/>
          <w:iCs w:val="0"/>
          <w:lang w:eastAsia="zh-CN"/>
        </w:rPr>
        <w:t>Sharma</w:t>
      </w:r>
      <w:r>
        <w:rPr>
          <w:rFonts w:hint="default" w:ascii="Arial" w:hAnsi="Arial" w:cs="Arial"/>
          <w:i w:val="0"/>
          <w:iCs w:val="0"/>
          <w:lang w:val="en-US" w:eastAsia="zh-CN"/>
        </w:rPr>
        <w:t xml:space="preserve">, W. (2022) </w:t>
      </w:r>
      <w:r>
        <w:rPr>
          <w:rFonts w:hint="default" w:ascii="Arial" w:hAnsi="Arial" w:cs="Arial"/>
          <w:i w:val="0"/>
          <w:iCs w:val="0"/>
          <w:lang w:eastAsia="zh-CN"/>
        </w:rPr>
        <w:t>Research on the Governance of Financial Crisis under Economic Globalization: Based on the Analysis of Governance Subjects and Their Governance Behaviors</w:t>
      </w:r>
      <w:r>
        <w:rPr>
          <w:rFonts w:hint="default" w:ascii="Arial" w:hAnsi="Arial" w:cs="Arial"/>
          <w:i w:val="0"/>
          <w:iCs w:val="0"/>
          <w:lang w:val="en-US" w:eastAsia="zh-CN"/>
        </w:rPr>
        <w:t>, p. 267.</w:t>
      </w:r>
    </w:p>
    <w:p>
      <w:pPr>
        <w:spacing w:line="480" w:lineRule="auto"/>
        <w:rPr>
          <w:rFonts w:hint="default" w:ascii="Arial" w:hAnsi="Arial" w:cs="Arial"/>
          <w:i w:val="0"/>
          <w:iCs w:val="0"/>
          <w:lang w:eastAsia="zh-CN"/>
        </w:rPr>
      </w:pPr>
      <w:r>
        <w:rPr>
          <w:rFonts w:hint="default" w:ascii="Arial" w:hAnsi="Arial" w:cs="Arial"/>
          <w:i w:val="0"/>
          <w:iCs w:val="0"/>
          <w:lang w:eastAsia="zh-CN"/>
        </w:rPr>
        <w:t>Spada</w:t>
      </w:r>
      <w:r>
        <w:rPr>
          <w:rFonts w:hint="default" w:ascii="Arial" w:hAnsi="Arial" w:cs="Arial"/>
          <w:i w:val="0"/>
          <w:iCs w:val="0"/>
          <w:lang w:val="en-US" w:eastAsia="zh-CN"/>
        </w:rPr>
        <w:t xml:space="preserve">, </w:t>
      </w:r>
      <w:r>
        <w:rPr>
          <w:rFonts w:hint="default" w:ascii="Arial" w:hAnsi="Arial" w:cs="Arial"/>
          <w:i w:val="0"/>
          <w:iCs w:val="0"/>
          <w:lang w:eastAsia="zh-CN"/>
        </w:rPr>
        <w:t>A</w:t>
      </w:r>
      <w:r>
        <w:rPr>
          <w:rFonts w:hint="default" w:ascii="Arial" w:hAnsi="Arial" w:cs="Arial"/>
          <w:i w:val="0"/>
          <w:iCs w:val="0"/>
          <w:lang w:val="en-US" w:eastAsia="zh-CN"/>
        </w:rPr>
        <w:t xml:space="preserve">. (2020) </w:t>
      </w:r>
      <w:r>
        <w:rPr>
          <w:rFonts w:hint="default" w:ascii="Arial" w:hAnsi="Arial" w:cs="Arial"/>
          <w:i w:val="0"/>
          <w:iCs w:val="0"/>
          <w:lang w:eastAsia="zh-CN"/>
        </w:rPr>
        <w:t>An empirical study on the impact of corporate social responsibility on strategic risk</w:t>
      </w:r>
      <w:r>
        <w:rPr>
          <w:rFonts w:hint="default" w:ascii="Arial" w:hAnsi="Arial" w:cs="Arial"/>
          <w:i w:val="0"/>
          <w:iCs w:val="0"/>
          <w:lang w:val="en-US" w:eastAsia="zh-CN"/>
        </w:rPr>
        <w:t>, pp. 166-167.</w:t>
      </w:r>
    </w:p>
    <w:p>
      <w:pPr>
        <w:spacing w:line="480" w:lineRule="auto"/>
        <w:rPr>
          <w:rFonts w:hint="default" w:ascii="Arial" w:hAnsi="Arial" w:cs="Arial"/>
          <w:i w:val="0"/>
          <w:iCs w:val="0"/>
          <w:lang w:eastAsia="zh-CN"/>
        </w:rPr>
      </w:pPr>
      <w:r>
        <w:rPr>
          <w:rFonts w:hint="default" w:ascii="Arial" w:hAnsi="Arial" w:cs="Arial"/>
          <w:i w:val="0"/>
          <w:iCs w:val="0"/>
          <w:lang w:eastAsia="zh-CN"/>
        </w:rPr>
        <w:t>Tendai</w:t>
      </w:r>
      <w:r>
        <w:rPr>
          <w:rFonts w:hint="default" w:ascii="Arial" w:hAnsi="Arial" w:cs="Arial"/>
          <w:i w:val="0"/>
          <w:iCs w:val="0"/>
          <w:lang w:val="en-US" w:eastAsia="zh-CN"/>
        </w:rPr>
        <w:t xml:space="preserve">, </w:t>
      </w:r>
      <w:r>
        <w:rPr>
          <w:rFonts w:hint="default" w:ascii="Arial" w:hAnsi="Arial" w:cs="Arial"/>
          <w:i w:val="0"/>
          <w:iCs w:val="0"/>
          <w:lang w:eastAsia="zh-CN"/>
        </w:rPr>
        <w:t>M</w:t>
      </w:r>
      <w:r>
        <w:rPr>
          <w:rFonts w:hint="default" w:ascii="Arial" w:hAnsi="Arial" w:cs="Arial"/>
          <w:i w:val="0"/>
          <w:iCs w:val="0"/>
          <w:lang w:val="en-US" w:eastAsia="zh-CN"/>
        </w:rPr>
        <w:t xml:space="preserve">. (2020) </w:t>
      </w:r>
      <w:r>
        <w:rPr>
          <w:rFonts w:hint="default" w:ascii="Arial" w:hAnsi="Arial" w:cs="Arial"/>
          <w:i w:val="0"/>
          <w:iCs w:val="0"/>
          <w:lang w:eastAsia="zh-CN"/>
        </w:rPr>
        <w:t>Research on the role of business ethics courses on the improvement of the moral performance of enterprise managers under the path of moral identity</w:t>
      </w:r>
      <w:r>
        <w:rPr>
          <w:rFonts w:hint="default" w:ascii="Arial" w:hAnsi="Arial" w:cs="Arial"/>
          <w:i w:val="0"/>
          <w:iCs w:val="0"/>
          <w:lang w:val="en-US" w:eastAsia="zh-CN"/>
        </w:rPr>
        <w:t>, pp. 247-250.</w:t>
      </w:r>
    </w:p>
    <w:p>
      <w:pPr>
        <w:spacing w:line="480" w:lineRule="auto"/>
        <w:rPr>
          <w:rFonts w:hint="default" w:ascii="Arial" w:hAnsi="Arial" w:cs="Arial"/>
          <w:i w:val="0"/>
          <w:iCs w:val="0"/>
          <w:lang w:eastAsia="zh-CN"/>
        </w:rPr>
      </w:pPr>
      <w:r>
        <w:rPr>
          <w:rFonts w:hint="default" w:ascii="Arial" w:hAnsi="Arial" w:cs="Arial"/>
          <w:i w:val="0"/>
          <w:iCs w:val="0"/>
          <w:lang w:eastAsia="zh-CN"/>
        </w:rPr>
        <w:t>Verbeke</w:t>
      </w:r>
      <w:r>
        <w:rPr>
          <w:rFonts w:hint="default" w:ascii="Arial" w:hAnsi="Arial" w:cs="Arial"/>
          <w:i w:val="0"/>
          <w:iCs w:val="0"/>
          <w:lang w:val="en-US" w:eastAsia="zh-CN"/>
        </w:rPr>
        <w:t xml:space="preserve">, </w:t>
      </w:r>
      <w:r>
        <w:rPr>
          <w:rFonts w:hint="default" w:ascii="Arial" w:hAnsi="Arial" w:cs="Arial"/>
          <w:i w:val="0"/>
          <w:iCs w:val="0"/>
          <w:lang w:eastAsia="zh-CN"/>
        </w:rPr>
        <w:t>A</w:t>
      </w:r>
      <w:r>
        <w:rPr>
          <w:rFonts w:hint="default" w:ascii="Arial" w:hAnsi="Arial" w:cs="Arial"/>
          <w:i w:val="0"/>
          <w:iCs w:val="0"/>
          <w:lang w:val="en-US" w:eastAsia="zh-CN"/>
        </w:rPr>
        <w:t xml:space="preserve">. (2020) </w:t>
      </w:r>
      <w:r>
        <w:rPr>
          <w:rFonts w:hint="default" w:ascii="Arial" w:hAnsi="Arial" w:cs="Arial"/>
          <w:i w:val="0"/>
          <w:iCs w:val="0"/>
          <w:lang w:eastAsia="zh-CN"/>
        </w:rPr>
        <w:t>Conflict and Integration: A Cultural Interpretation and Ethical Analysis of Globalization</w:t>
      </w:r>
      <w:r>
        <w:rPr>
          <w:rFonts w:hint="default" w:ascii="Arial" w:hAnsi="Arial" w:cs="Arial"/>
          <w:i w:val="0"/>
          <w:iCs w:val="0"/>
          <w:lang w:val="en-US" w:eastAsia="zh-CN"/>
        </w:rPr>
        <w:t>, pp. 89-93.</w:t>
      </w:r>
    </w:p>
    <w:p>
      <w:pPr>
        <w:spacing w:line="480" w:lineRule="auto"/>
        <w:rPr>
          <w:rFonts w:hint="default" w:ascii="Arial" w:hAnsi="Arial" w:cs="Arial"/>
          <w:i w:val="0"/>
          <w:iCs w:val="0"/>
          <w:lang w:eastAsia="zh-CN"/>
        </w:rPr>
      </w:pPr>
      <w:r>
        <w:rPr>
          <w:rFonts w:hint="default" w:ascii="Arial" w:hAnsi="Arial" w:cs="Arial"/>
          <w:i w:val="0"/>
          <w:iCs w:val="0"/>
          <w:lang w:eastAsia="zh-CN"/>
        </w:rPr>
        <w:t>Wood</w:t>
      </w:r>
      <w:r>
        <w:rPr>
          <w:rFonts w:hint="default" w:ascii="Arial" w:hAnsi="Arial" w:cs="Arial"/>
          <w:i w:val="0"/>
          <w:iCs w:val="0"/>
          <w:lang w:val="en-US" w:eastAsia="zh-CN"/>
        </w:rPr>
        <w:t xml:space="preserve">, </w:t>
      </w:r>
      <w:r>
        <w:rPr>
          <w:rFonts w:hint="default" w:ascii="Arial" w:hAnsi="Arial" w:cs="Arial"/>
          <w:i w:val="0"/>
          <w:iCs w:val="0"/>
          <w:lang w:eastAsia="zh-CN"/>
        </w:rPr>
        <w:t>J</w:t>
      </w:r>
      <w:r>
        <w:rPr>
          <w:rFonts w:hint="default" w:ascii="Arial" w:hAnsi="Arial" w:cs="Arial"/>
          <w:i w:val="0"/>
          <w:iCs w:val="0"/>
          <w:lang w:val="en-US" w:eastAsia="zh-CN"/>
        </w:rPr>
        <w:t>. (2019) Everyday Ethics and Business Ethics in the Development of a Market Economy, p. 135.</w:t>
      </w:r>
    </w:p>
    <w:p>
      <w:pPr>
        <w:spacing w:line="480" w:lineRule="auto"/>
      </w:pPr>
    </w:p>
    <w:sectPr>
      <w:headerReference r:id="rId7" w:type="first"/>
      <w:footerReference r:id="rId10" w:type="first"/>
      <w:headerReference r:id="rId5" w:type="default"/>
      <w:footerReference r:id="rId8" w:type="default"/>
      <w:headerReference r:id="rId6" w:type="even"/>
      <w:footerReference r:id="rId9" w:type="even"/>
      <w:pgSz w:w="11906" w:h="16838"/>
      <w:pgMar w:top="1440"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等线">
    <w:panose1 w:val="02010600030101010101"/>
    <w:charset w:val="86"/>
    <w:family w:val="auto"/>
    <w:pitch w:val="default"/>
    <w:sig w:usb0="A00002BF" w:usb1="38CF7CFA" w:usb2="00000016" w:usb3="00000000" w:csb0="0004000F" w:csb1="00000000"/>
  </w:font>
  <w:font w:name="微软雅黑">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841298181"/>
      <w:docPartObj>
        <w:docPartGallery w:val="autotext"/>
      </w:docPartObj>
    </w:sdtPr>
    <w:sdtContent>
      <w:p>
        <w:pPr>
          <w:pStyle w:val="4"/>
          <w:jc w:val="right"/>
        </w:pPr>
        <w:r>
          <w:fldChar w:fldCharType="begin"/>
        </w:r>
        <w:r>
          <w:instrText xml:space="preserve"> PAGE   \* MERGEFORMAT </w:instrText>
        </w:r>
        <w:r>
          <w:fldChar w:fldCharType="separate"/>
        </w:r>
        <w:r>
          <w:t>2</w:t>
        </w:r>
        <w:r>
          <w:fldChar w:fldCharType="end"/>
        </w:r>
      </w:p>
    </w:sdtContent>
  </w:sdt>
  <w:p>
    <w:pPr>
      <w:pStyle w:val="4"/>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TgzZjAzMjNhNDQxNjM4OWZlZTgzNWIxYjE3ZTkxYmUifQ=="/>
  </w:docVars>
  <w:rsids>
    <w:rsidRoot w:val="00291944"/>
    <w:rsid w:val="00012476"/>
    <w:rsid w:val="0001453D"/>
    <w:rsid w:val="00040D9C"/>
    <w:rsid w:val="000566C5"/>
    <w:rsid w:val="000A7C32"/>
    <w:rsid w:val="001262C4"/>
    <w:rsid w:val="001F286F"/>
    <w:rsid w:val="002625BC"/>
    <w:rsid w:val="00291944"/>
    <w:rsid w:val="002B6B57"/>
    <w:rsid w:val="004C5647"/>
    <w:rsid w:val="005146E3"/>
    <w:rsid w:val="00681208"/>
    <w:rsid w:val="006E1E9A"/>
    <w:rsid w:val="0097226F"/>
    <w:rsid w:val="00A56539"/>
    <w:rsid w:val="00A71DAD"/>
    <w:rsid w:val="00B21E01"/>
    <w:rsid w:val="00B638B9"/>
    <w:rsid w:val="00D136B9"/>
    <w:rsid w:val="00D460E5"/>
    <w:rsid w:val="00DA6A9F"/>
    <w:rsid w:val="00DF20D9"/>
    <w:rsid w:val="00E67C18"/>
    <w:rsid w:val="00F51F88"/>
    <w:rsid w:val="47726779"/>
    <w:rsid w:val="54C755C8"/>
    <w:rsid w:val="617F6BC6"/>
    <w:rsid w:val="746B6ACE"/>
    <w:rsid w:val="761D0DE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Arial" w:hAnsi="Arial" w:eastAsiaTheme="minorHAnsi" w:cstheme="minorBidi"/>
      <w:sz w:val="24"/>
      <w:szCs w:val="22"/>
      <w:lang w:val="en-GB" w:eastAsia="en-US" w:bidi="ar-SA"/>
    </w:rPr>
  </w:style>
  <w:style w:type="paragraph" w:styleId="2">
    <w:name w:val="heading 1"/>
    <w:basedOn w:val="1"/>
    <w:next w:val="1"/>
    <w:link w:val="13"/>
    <w:qFormat/>
    <w:uiPriority w:val="9"/>
    <w:pPr>
      <w:keepNext/>
      <w:keepLines/>
      <w:spacing w:before="240" w:after="0"/>
      <w:outlineLvl w:val="0"/>
    </w:pPr>
    <w:rPr>
      <w:rFonts w:eastAsiaTheme="majorEastAsia" w:cstheme="majorBidi"/>
      <w:color w:val="2F5597" w:themeColor="accent1" w:themeShade="BF"/>
      <w:sz w:val="32"/>
      <w:szCs w:val="32"/>
    </w:rPr>
  </w:style>
  <w:style w:type="paragraph" w:styleId="3">
    <w:name w:val="heading 2"/>
    <w:basedOn w:val="1"/>
    <w:next w:val="1"/>
    <w:link w:val="14"/>
    <w:unhideWhenUsed/>
    <w:qFormat/>
    <w:uiPriority w:val="9"/>
    <w:pPr>
      <w:keepNext/>
      <w:keepLines/>
      <w:spacing w:before="40" w:after="0"/>
      <w:outlineLvl w:val="1"/>
    </w:pPr>
    <w:rPr>
      <w:rFonts w:eastAsiaTheme="majorEastAsia" w:cstheme="majorBidi"/>
      <w:color w:val="2F5597" w:themeColor="accent1" w:themeShade="BF"/>
      <w:szCs w:val="26"/>
    </w:rPr>
  </w:style>
  <w:style w:type="character" w:default="1" w:styleId="9">
    <w:name w:val="Default Paragraph Font"/>
    <w:semiHidden/>
    <w:unhideWhenUsed/>
    <w:qFormat/>
    <w:uiPriority w:val="1"/>
  </w:style>
  <w:style w:type="table" w:default="1" w:styleId="8">
    <w:name w:val="Normal Table"/>
    <w:semiHidden/>
    <w:unhideWhenUsed/>
    <w:qFormat/>
    <w:uiPriority w:val="99"/>
    <w:tblPr>
      <w:tblCellMar>
        <w:top w:w="0" w:type="dxa"/>
        <w:left w:w="108" w:type="dxa"/>
        <w:bottom w:w="0" w:type="dxa"/>
        <w:right w:w="108" w:type="dxa"/>
      </w:tblCellMar>
    </w:tblPr>
  </w:style>
  <w:style w:type="paragraph" w:styleId="4">
    <w:name w:val="footer"/>
    <w:basedOn w:val="1"/>
    <w:link w:val="16"/>
    <w:unhideWhenUsed/>
    <w:qFormat/>
    <w:uiPriority w:val="99"/>
    <w:pPr>
      <w:tabs>
        <w:tab w:val="center" w:pos="4513"/>
        <w:tab w:val="right" w:pos="9026"/>
      </w:tabs>
      <w:spacing w:after="0" w:line="240" w:lineRule="auto"/>
    </w:pPr>
  </w:style>
  <w:style w:type="paragraph" w:styleId="5">
    <w:name w:val="header"/>
    <w:basedOn w:val="1"/>
    <w:link w:val="15"/>
    <w:unhideWhenUsed/>
    <w:qFormat/>
    <w:uiPriority w:val="99"/>
    <w:pPr>
      <w:tabs>
        <w:tab w:val="center" w:pos="4513"/>
        <w:tab w:val="right" w:pos="9026"/>
      </w:tabs>
      <w:spacing w:after="0" w:line="240" w:lineRule="auto"/>
    </w:pPr>
  </w:style>
  <w:style w:type="paragraph" w:styleId="6">
    <w:name w:val="toc 1"/>
    <w:basedOn w:val="1"/>
    <w:next w:val="1"/>
    <w:unhideWhenUsed/>
    <w:qFormat/>
    <w:uiPriority w:val="39"/>
    <w:pPr>
      <w:spacing w:after="100"/>
    </w:pPr>
  </w:style>
  <w:style w:type="paragraph" w:styleId="7">
    <w:name w:val="toc 2"/>
    <w:basedOn w:val="1"/>
    <w:next w:val="1"/>
    <w:unhideWhenUsed/>
    <w:qFormat/>
    <w:uiPriority w:val="39"/>
    <w:pPr>
      <w:spacing w:after="100"/>
      <w:ind w:left="240"/>
    </w:pPr>
  </w:style>
  <w:style w:type="character" w:styleId="10">
    <w:name w:val="Hyperlink"/>
    <w:basedOn w:val="9"/>
    <w:unhideWhenUsed/>
    <w:qFormat/>
    <w:uiPriority w:val="99"/>
    <w:rPr>
      <w:color w:val="0563C1" w:themeColor="hyperlink"/>
      <w:u w:val="single"/>
      <w14:textFill>
        <w14:solidFill>
          <w14:schemeClr w14:val="hlink"/>
        </w14:solidFill>
      </w14:textFill>
    </w:rPr>
  </w:style>
  <w:style w:type="paragraph" w:styleId="11">
    <w:name w:val="No Spacing"/>
    <w:link w:val="12"/>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2">
    <w:name w:val="No Spacing Char"/>
    <w:basedOn w:val="9"/>
    <w:link w:val="11"/>
    <w:qFormat/>
    <w:uiPriority w:val="1"/>
    <w:rPr>
      <w:rFonts w:eastAsiaTheme="minorEastAsia"/>
      <w:lang w:val="en-US"/>
    </w:rPr>
  </w:style>
  <w:style w:type="character" w:customStyle="1" w:styleId="13">
    <w:name w:val="Heading 1 Char"/>
    <w:basedOn w:val="9"/>
    <w:link w:val="2"/>
    <w:qFormat/>
    <w:uiPriority w:val="9"/>
    <w:rPr>
      <w:rFonts w:ascii="Arial" w:hAnsi="Arial" w:eastAsiaTheme="majorEastAsia" w:cstheme="majorBidi"/>
      <w:color w:val="2F5597" w:themeColor="accent1" w:themeShade="BF"/>
      <w:sz w:val="32"/>
      <w:szCs w:val="32"/>
    </w:rPr>
  </w:style>
  <w:style w:type="character" w:customStyle="1" w:styleId="14">
    <w:name w:val="Heading 2 Char"/>
    <w:basedOn w:val="9"/>
    <w:link w:val="3"/>
    <w:qFormat/>
    <w:uiPriority w:val="9"/>
    <w:rPr>
      <w:rFonts w:ascii="Arial" w:hAnsi="Arial" w:eastAsiaTheme="majorEastAsia" w:cstheme="majorBidi"/>
      <w:color w:val="2F5597" w:themeColor="accent1" w:themeShade="BF"/>
      <w:sz w:val="24"/>
      <w:szCs w:val="26"/>
    </w:rPr>
  </w:style>
  <w:style w:type="character" w:customStyle="1" w:styleId="15">
    <w:name w:val="Header Char"/>
    <w:basedOn w:val="9"/>
    <w:link w:val="5"/>
    <w:qFormat/>
    <w:uiPriority w:val="99"/>
    <w:rPr>
      <w:rFonts w:ascii="Arial" w:hAnsi="Arial"/>
      <w:sz w:val="24"/>
    </w:rPr>
  </w:style>
  <w:style w:type="character" w:customStyle="1" w:styleId="16">
    <w:name w:val="Footer Char"/>
    <w:basedOn w:val="9"/>
    <w:link w:val="4"/>
    <w:qFormat/>
    <w:uiPriority w:val="99"/>
    <w:rPr>
      <w:rFonts w:ascii="Arial" w:hAnsi="Arial"/>
      <w:sz w:val="24"/>
    </w:rPr>
  </w:style>
  <w:style w:type="paragraph" w:customStyle="1" w:styleId="17">
    <w:name w:val="TOC Heading"/>
    <w:basedOn w:val="2"/>
    <w:next w:val="1"/>
    <w:unhideWhenUsed/>
    <w:qFormat/>
    <w:uiPriority w:val="39"/>
    <w:pPr>
      <w:outlineLvl w:val="9"/>
    </w:pPr>
    <w:rPr>
      <w:lang w:val="en-US"/>
    </w:rPr>
  </w:style>
</w:styles>
</file>

<file path=word/_rels/document.xml.rels><?xml version="1.0" encoding="UTF-8" standalone="yes"?>
<Relationships xmlns="http://schemas.openxmlformats.org/package/2006/relationships"><Relationship Id="rId9" Type="http://schemas.openxmlformats.org/officeDocument/2006/relationships/footer" Target="footer2.xml"/><Relationship Id="rId8" Type="http://schemas.openxmlformats.org/officeDocument/2006/relationships/footer" Target="footer1.xml"/><Relationship Id="rId7" Type="http://schemas.openxmlformats.org/officeDocument/2006/relationships/header" Target="header3.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7" Type="http://schemas.openxmlformats.org/officeDocument/2006/relationships/fontTable" Target="fontTable.xml"/><Relationship Id="rId16" Type="http://schemas.openxmlformats.org/officeDocument/2006/relationships/customXml" Target="../customXml/item3.xml"/><Relationship Id="rId15" Type="http://schemas.openxmlformats.org/officeDocument/2006/relationships/customXml" Target="../customXml/item2.xml"/><Relationship Id="rId14" Type="http://schemas.openxmlformats.org/officeDocument/2006/relationships/customXml" Target="../customXml/item1.xml"/><Relationship Id="rId13" Type="http://schemas.openxmlformats.org/officeDocument/2006/relationships/image" Target="media/image2.png"/><Relationship Id="rId12" Type="http://schemas.openxmlformats.org/officeDocument/2006/relationships/image" Target="media/image1.png"/><Relationship Id="rId11" Type="http://schemas.openxmlformats.org/officeDocument/2006/relationships/theme" Target="theme/theme1.xml"/><Relationship Id="rId10" Type="http://schemas.openxmlformats.org/officeDocument/2006/relationships/footer" Target="footer3.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Module Code and Name</CompanyEmail>
</CoverPageProperti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EB4370D-9610-48FF-8AA8-BAC8A51B3868}">
  <ds:schemaRefs/>
</ds:datastoreItem>
</file>

<file path=customXml/itemProps3.xml><?xml version="1.0" encoding="utf-8"?>
<ds:datastoreItem xmlns:ds="http://schemas.openxmlformats.org/officeDocument/2006/customXml" ds:itemID="{55AF091B-3C7A-41E3-B477-F2FDAA23CFDA}">
  <ds:schemaRefs/>
</ds:datastoreItem>
</file>

<file path=docProps/app.xml><?xml version="1.0" encoding="utf-8"?>
<Properties xmlns="http://schemas.openxmlformats.org/officeDocument/2006/extended-properties" xmlns:vt="http://schemas.openxmlformats.org/officeDocument/2006/docPropsVTypes">
  <Template>Normal</Template>
  <Pages>5</Pages>
  <Words>569</Words>
  <Characters>3248</Characters>
  <Lines>27</Lines>
  <Paragraphs>7</Paragraphs>
  <TotalTime>3</TotalTime>
  <ScaleCrop>false</ScaleCrop>
  <LinksUpToDate>false</LinksUpToDate>
  <CharactersWithSpaces>3810</CharactersWithSpaces>
  <Application>WPS Office_12.1.0.15712_F1E327BC-269C-435d-A152-05C5408002CA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2022-10-17T18:57:00Z</dcterms:created>
  <dc:creator>Shuwen Zeng, 2231725</dc:creator>
  <cp:lastModifiedBy>余欢</cp:lastModifiedBy>
  <dcterms:modified xsi:type="dcterms:W3CDTF">2023-11-07T09:49:18Z</dcterms:modified>
  <dc:subject>Take the Wells Fargo fraud case, for example</dc:subject>
  <dc:title>Is greed good? Should modern businesses be concerned about ethics?</dc:title>
  <cp:revision>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2052-12.1.0.15712</vt:lpwstr>
  </property>
  <property fmtid="{D5CDD505-2E9C-101B-9397-08002B2CF9AE}" pid="3" name="ICV">
    <vt:lpwstr>7AD0E59CD0BD4D6E9A68E2733F7E1639_12</vt:lpwstr>
  </property>
</Properties>
</file>