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drawings/drawing2.xml" ContentType="application/vnd.openxmlformats-officedocument.drawingml.chartshapes+xml"/>
  <Override PartName="/word/charts/chart3.xml" ContentType="application/vnd.openxmlformats-officedocument.drawingml.chart+xml"/>
  <Override PartName="/word/drawings/drawing3.xml" ContentType="application/vnd.openxmlformats-officedocument.drawingml.chartshapes+xml"/>
  <Override PartName="/word/charts/chart4.xml" ContentType="application/vnd.openxmlformats-officedocument.drawingml.chart+xml"/>
  <Override PartName="/word/drawings/drawing4.xml" ContentType="application/vnd.openxmlformats-officedocument.drawingml.chartshapes+xml"/>
  <Override PartName="/word/charts/chart5.xml" ContentType="application/vnd.openxmlformats-officedocument.drawingml.chart+xml"/>
  <Override PartName="/word/drawings/drawing5.xml" ContentType="application/vnd.openxmlformats-officedocument.drawingml.chartshapes+xml"/>
  <Override PartName="/word/charts/chart6.xml" ContentType="application/vnd.openxmlformats-officedocument.drawingml.chart+xml"/>
  <Override PartName="/word/drawings/drawing6.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B9A7D" w14:textId="77777777" w:rsidR="00A82EE4" w:rsidRDefault="00A82EE4">
      <w:pPr>
        <w:jc w:val="center"/>
        <w:rPr>
          <w:rFonts w:ascii="Times New Roman" w:eastAsia="Times New Roman" w:hAnsi="Times New Roman" w:cs="Times New Roman"/>
          <w:b/>
          <w:sz w:val="32"/>
          <w:szCs w:val="32"/>
        </w:rPr>
      </w:pPr>
    </w:p>
    <w:p w14:paraId="2CBB9A7E" w14:textId="77777777" w:rsidR="00A82EE4" w:rsidRDefault="00A82EE4">
      <w:pPr>
        <w:jc w:val="center"/>
        <w:rPr>
          <w:rFonts w:ascii="Times New Roman" w:eastAsia="Times New Roman" w:hAnsi="Times New Roman" w:cs="Times New Roman"/>
          <w:b/>
          <w:sz w:val="32"/>
          <w:szCs w:val="32"/>
        </w:rPr>
      </w:pPr>
    </w:p>
    <w:p w14:paraId="2CBB9A7F" w14:textId="77777777" w:rsidR="00A82EE4" w:rsidRDefault="00A82EE4">
      <w:pPr>
        <w:jc w:val="center"/>
        <w:rPr>
          <w:rFonts w:ascii="Times New Roman" w:eastAsia="Times New Roman" w:hAnsi="Times New Roman" w:cs="Times New Roman"/>
          <w:b/>
          <w:sz w:val="32"/>
          <w:szCs w:val="32"/>
        </w:rPr>
      </w:pPr>
      <w:bookmarkStart w:id="0" w:name="_gjdgxs" w:colFirst="0" w:colLast="0"/>
      <w:bookmarkEnd w:id="0"/>
    </w:p>
    <w:p w14:paraId="2CBB9A80" w14:textId="77777777" w:rsidR="00A82EE4" w:rsidRDefault="00A82EE4">
      <w:pPr>
        <w:jc w:val="center"/>
        <w:rPr>
          <w:rFonts w:ascii="Times New Roman" w:eastAsia="Times New Roman" w:hAnsi="Times New Roman" w:cs="Times New Roman"/>
          <w:b/>
          <w:sz w:val="32"/>
          <w:szCs w:val="32"/>
        </w:rPr>
      </w:pPr>
    </w:p>
    <w:p w14:paraId="2CBB9A81" w14:textId="77777777" w:rsidR="00A82EE4" w:rsidRDefault="00A82EE4">
      <w:pPr>
        <w:jc w:val="center"/>
        <w:rPr>
          <w:rFonts w:ascii="Times New Roman" w:eastAsia="Times New Roman" w:hAnsi="Times New Roman" w:cs="Times New Roman"/>
          <w:b/>
          <w:sz w:val="32"/>
          <w:szCs w:val="32"/>
        </w:rPr>
      </w:pPr>
    </w:p>
    <w:p w14:paraId="2CBB9A82" w14:textId="77777777" w:rsidR="00A82EE4" w:rsidRDefault="00A82EE4">
      <w:pPr>
        <w:jc w:val="center"/>
        <w:rPr>
          <w:rFonts w:ascii="Times New Roman" w:eastAsia="Times New Roman" w:hAnsi="Times New Roman" w:cs="Times New Roman"/>
          <w:b/>
          <w:sz w:val="32"/>
          <w:szCs w:val="32"/>
        </w:rPr>
      </w:pPr>
    </w:p>
    <w:p w14:paraId="2CBB9A83" w14:textId="77777777" w:rsidR="00A82EE4" w:rsidRDefault="00A82EE4">
      <w:pPr>
        <w:jc w:val="center"/>
        <w:rPr>
          <w:rFonts w:ascii="Times New Roman" w:eastAsia="Times New Roman" w:hAnsi="Times New Roman" w:cs="Times New Roman"/>
          <w:b/>
          <w:sz w:val="32"/>
          <w:szCs w:val="32"/>
        </w:rPr>
      </w:pPr>
    </w:p>
    <w:p w14:paraId="2CBB9A84" w14:textId="77777777" w:rsidR="00A82EE4" w:rsidRDefault="00A82EE4">
      <w:pPr>
        <w:jc w:val="center"/>
        <w:rPr>
          <w:rFonts w:ascii="Times New Roman" w:eastAsia="Times New Roman" w:hAnsi="Times New Roman" w:cs="Times New Roman"/>
          <w:b/>
          <w:sz w:val="32"/>
          <w:szCs w:val="32"/>
        </w:rPr>
      </w:pPr>
    </w:p>
    <w:p w14:paraId="2CBB9A85" w14:textId="77777777" w:rsidR="00A82EE4" w:rsidRDefault="001757E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MARIUS NEHOIANU</w:t>
      </w:r>
    </w:p>
    <w:p w14:paraId="2CBB9A86" w14:textId="77777777" w:rsidR="00A82EE4" w:rsidRDefault="001757E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2125290</w:t>
      </w:r>
    </w:p>
    <w:p w14:paraId="2CBB9A87" w14:textId="688E92AF" w:rsidR="00A82EE4" w:rsidRDefault="001757E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NAME : DIGITAL SKILLS AND RESEARCH METHODS</w:t>
      </w:r>
    </w:p>
    <w:p w14:paraId="2CBB9A88" w14:textId="77777777" w:rsidR="00A82EE4" w:rsidRDefault="001757EB">
      <w:pPr>
        <w:jc w:val="center"/>
        <w:rPr>
          <w:rFonts w:ascii="Times New Roman" w:eastAsia="Times New Roman" w:hAnsi="Times New Roman" w:cs="Times New Roman"/>
          <w:b/>
          <w:color w:val="212529"/>
          <w:sz w:val="28"/>
          <w:szCs w:val="28"/>
        </w:rPr>
      </w:pPr>
      <w:r>
        <w:rPr>
          <w:rFonts w:ascii="Times New Roman" w:eastAsia="Times New Roman" w:hAnsi="Times New Roman" w:cs="Times New Roman"/>
          <w:b/>
          <w:color w:val="212529"/>
          <w:sz w:val="28"/>
          <w:szCs w:val="28"/>
        </w:rPr>
        <w:t xml:space="preserve">MODULE CODE: BMSW4003_LON </w:t>
      </w:r>
    </w:p>
    <w:p w14:paraId="2CBB9A89" w14:textId="4E3909B1" w:rsidR="00A82EE4" w:rsidRDefault="001757EB">
      <w:pPr>
        <w:jc w:val="center"/>
        <w:rPr>
          <w:rFonts w:ascii="Times New Roman" w:eastAsia="Times New Roman" w:hAnsi="Times New Roman" w:cs="Times New Roman"/>
          <w:b/>
          <w:sz w:val="24"/>
          <w:szCs w:val="24"/>
        </w:rPr>
      </w:pPr>
      <w:r>
        <w:rPr>
          <w:rFonts w:ascii="Times New Roman" w:eastAsia="Times New Roman" w:hAnsi="Times New Roman" w:cs="Times New Roman"/>
          <w:b/>
          <w:color w:val="212529"/>
          <w:sz w:val="28"/>
          <w:szCs w:val="28"/>
        </w:rPr>
        <w:t>TERM 1 GROUP 1 WEEK-END</w:t>
      </w:r>
      <w:r>
        <w:br w:type="page"/>
      </w:r>
    </w:p>
    <w:p w14:paraId="2CBB9A8A" w14:textId="77777777" w:rsidR="00A82EE4" w:rsidRDefault="001757EB">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8"/>
          <w:szCs w:val="28"/>
        </w:rPr>
        <w:lastRenderedPageBreak/>
        <w:t>Table of Contents</w:t>
      </w:r>
    </w:p>
    <w:sdt>
      <w:sdtPr>
        <w:id w:val="-11840155"/>
        <w:docPartObj>
          <w:docPartGallery w:val="Table of Contents"/>
          <w:docPartUnique/>
        </w:docPartObj>
      </w:sdtPr>
      <w:sdtEndPr/>
      <w:sdtContent>
        <w:p w14:paraId="2CBB9A8B"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30j0zll">
            <w:r>
              <w:rPr>
                <w:rFonts w:ascii="Times New Roman" w:eastAsia="Times New Roman" w:hAnsi="Times New Roman" w:cs="Times New Roman"/>
                <w:color w:val="000000"/>
                <w:sz w:val="24"/>
                <w:szCs w:val="24"/>
              </w:rPr>
              <w:t>Rationale</w:t>
            </w:r>
            <w:r>
              <w:rPr>
                <w:rFonts w:ascii="Times New Roman" w:eastAsia="Times New Roman" w:hAnsi="Times New Roman" w:cs="Times New Roman"/>
                <w:color w:val="000000"/>
                <w:sz w:val="24"/>
                <w:szCs w:val="24"/>
              </w:rPr>
              <w:tab/>
              <w:t>3</w:t>
            </w:r>
          </w:hyperlink>
        </w:p>
        <w:p w14:paraId="2CBB9A8C"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Objectives</w:t>
            </w:r>
            <w:r>
              <w:rPr>
                <w:rFonts w:ascii="Times New Roman" w:eastAsia="Times New Roman" w:hAnsi="Times New Roman" w:cs="Times New Roman"/>
                <w:color w:val="000000"/>
                <w:sz w:val="24"/>
                <w:szCs w:val="24"/>
              </w:rPr>
              <w:tab/>
              <w:t>3</w:t>
            </w:r>
          </w:hyperlink>
        </w:p>
        <w:p w14:paraId="2CBB9A8D"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Literature review</w:t>
            </w:r>
            <w:r>
              <w:rPr>
                <w:rFonts w:ascii="Times New Roman" w:eastAsia="Times New Roman" w:hAnsi="Times New Roman" w:cs="Times New Roman"/>
                <w:color w:val="000000"/>
                <w:sz w:val="24"/>
                <w:szCs w:val="24"/>
              </w:rPr>
              <w:tab/>
              <w:t>3</w:t>
            </w:r>
          </w:hyperlink>
        </w:p>
        <w:p w14:paraId="2CBB9A8E"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Methodology</w:t>
            </w:r>
            <w:r>
              <w:rPr>
                <w:rFonts w:ascii="Times New Roman" w:eastAsia="Times New Roman" w:hAnsi="Times New Roman" w:cs="Times New Roman"/>
                <w:color w:val="000000"/>
                <w:sz w:val="24"/>
                <w:szCs w:val="24"/>
              </w:rPr>
              <w:tab/>
              <w:t>4</w:t>
            </w:r>
          </w:hyperlink>
        </w:p>
        <w:p w14:paraId="2CBB9A8F"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Primary data analysis</w:t>
            </w:r>
            <w:r>
              <w:rPr>
                <w:rFonts w:ascii="Times New Roman" w:eastAsia="Times New Roman" w:hAnsi="Times New Roman" w:cs="Times New Roman"/>
                <w:color w:val="000000"/>
                <w:sz w:val="24"/>
                <w:szCs w:val="24"/>
              </w:rPr>
              <w:tab/>
              <w:t>5</w:t>
            </w:r>
          </w:hyperlink>
        </w:p>
        <w:p w14:paraId="2CBB9A90"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Secondary data analysis</w:t>
            </w:r>
            <w:r>
              <w:rPr>
                <w:rFonts w:ascii="Times New Roman" w:eastAsia="Times New Roman" w:hAnsi="Times New Roman" w:cs="Times New Roman"/>
                <w:color w:val="000000"/>
                <w:sz w:val="24"/>
                <w:szCs w:val="24"/>
              </w:rPr>
              <w:tab/>
              <w:t>10</w:t>
            </w:r>
          </w:hyperlink>
        </w:p>
        <w:p w14:paraId="2CBB9A91"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Conclusion and recommendation</w:t>
            </w:r>
            <w:r>
              <w:rPr>
                <w:rFonts w:ascii="Times New Roman" w:eastAsia="Times New Roman" w:hAnsi="Times New Roman" w:cs="Times New Roman"/>
                <w:color w:val="000000"/>
                <w:sz w:val="24"/>
                <w:szCs w:val="24"/>
              </w:rPr>
              <w:tab/>
              <w:t>12</w:t>
            </w:r>
          </w:hyperlink>
        </w:p>
        <w:p w14:paraId="2CBB9A92" w14:textId="77777777" w:rsidR="00A82EE4" w:rsidRDefault="001757E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14</w:t>
            </w:r>
          </w:hyperlink>
        </w:p>
        <w:p w14:paraId="2CBB9A93" w14:textId="77777777" w:rsidR="00A82EE4" w:rsidRDefault="001757EB">
          <w:pPr>
            <w:spacing w:line="360" w:lineRule="auto"/>
            <w:jc w:val="both"/>
          </w:pPr>
          <w:r>
            <w:fldChar w:fldCharType="end"/>
          </w:r>
        </w:p>
      </w:sdtContent>
    </w:sdt>
    <w:p w14:paraId="2CBB9A94" w14:textId="77777777" w:rsidR="00A82EE4" w:rsidRDefault="001757EB">
      <w:pPr>
        <w:rPr>
          <w:rFonts w:ascii="Times New Roman" w:eastAsia="Times New Roman" w:hAnsi="Times New Roman" w:cs="Times New Roman"/>
          <w:b/>
          <w:sz w:val="24"/>
          <w:szCs w:val="24"/>
        </w:rPr>
      </w:pPr>
      <w:r>
        <w:br w:type="page"/>
      </w:r>
    </w:p>
    <w:p w14:paraId="2CBB9A95" w14:textId="77777777" w:rsidR="00A82EE4" w:rsidRDefault="001757EB">
      <w:pPr>
        <w:pStyle w:val="Heading1"/>
      </w:pPr>
      <w:bookmarkStart w:id="1" w:name="_30j0zll" w:colFirst="0" w:colLast="0"/>
      <w:bookmarkEnd w:id="1"/>
      <w:r>
        <w:lastRenderedPageBreak/>
        <w:t xml:space="preserve">Rationale </w:t>
      </w:r>
    </w:p>
    <w:p w14:paraId="2CBB9A96"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Demand for learning has changed in recent times. Therefore, taking the help of distance teachers has become much more important. From </w:t>
      </w:r>
      <w:r>
        <w:rPr>
          <w:rFonts w:ascii="Times New Roman" w:eastAsia="Times New Roman" w:hAnsi="Times New Roman" w:cs="Times New Roman"/>
          <w:sz w:val="24"/>
          <w:szCs w:val="24"/>
        </w:rPr>
        <w:t>this context, the importance of VLE (Virtual Learning Environment) can be mentioned. Apart from that, the present pandemic situation is also an important factor to understand the necessity of adopting of VLE. Through this, it was possible for many educatio</w:t>
      </w:r>
      <w:r>
        <w:rPr>
          <w:rFonts w:ascii="Times New Roman" w:eastAsia="Times New Roman" w:hAnsi="Times New Roman" w:cs="Times New Roman"/>
          <w:sz w:val="24"/>
          <w:szCs w:val="24"/>
        </w:rPr>
        <w:t>n institutions to continue studying in a proper way. Considering all these factors it can be said that the demand for VLE will be increased in the coming future (</w:t>
      </w:r>
      <w:r>
        <w:rPr>
          <w:rFonts w:ascii="Times New Roman" w:eastAsia="Times New Roman" w:hAnsi="Times New Roman" w:cs="Times New Roman"/>
          <w:color w:val="222222"/>
          <w:sz w:val="24"/>
          <w:szCs w:val="24"/>
          <w:highlight w:val="white"/>
        </w:rPr>
        <w:t>Ryan and Poole, 2019)</w:t>
      </w:r>
      <w:r>
        <w:rPr>
          <w:rFonts w:ascii="Times New Roman" w:eastAsia="Times New Roman" w:hAnsi="Times New Roman" w:cs="Times New Roman"/>
          <w:sz w:val="24"/>
          <w:szCs w:val="24"/>
        </w:rPr>
        <w:t xml:space="preserve">. On that ground, the rationale of the study can be established.  </w:t>
      </w:r>
    </w:p>
    <w:p w14:paraId="2CBB9A97" w14:textId="77777777" w:rsidR="00A82EE4" w:rsidRDefault="001757EB">
      <w:pPr>
        <w:pStyle w:val="Heading1"/>
      </w:pPr>
      <w:bookmarkStart w:id="2" w:name="_1fob9te" w:colFirst="0" w:colLast="0"/>
      <w:bookmarkEnd w:id="2"/>
      <w:r>
        <w:t>Objectives</w:t>
      </w:r>
    </w:p>
    <w:p w14:paraId="2CBB9A98"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objectives of the study are as follows. </w:t>
      </w:r>
    </w:p>
    <w:p w14:paraId="2CBB9A99" w14:textId="77777777" w:rsidR="00A82EE4" w:rsidRDefault="001757EB">
      <w:pPr>
        <w:numPr>
          <w:ilvl w:val="0"/>
          <w:numId w:val="1"/>
        </w:numPr>
        <w:pBdr>
          <w:top w:val="nil"/>
          <w:left w:val="nil"/>
          <w:bottom w:val="nil"/>
          <w:right w:val="nil"/>
          <w:between w:val="nil"/>
        </w:pBdr>
        <w:spacing w:after="0" w:line="360" w:lineRule="auto"/>
        <w:contextualSpacing/>
        <w:jc w:val="both"/>
        <w:rPr>
          <w:color w:val="000000"/>
          <w:sz w:val="24"/>
          <w:szCs w:val="24"/>
        </w:rPr>
      </w:pPr>
      <w:r>
        <w:rPr>
          <w:rFonts w:ascii="Times New Roman" w:eastAsia="Times New Roman" w:hAnsi="Times New Roman" w:cs="Times New Roman"/>
          <w:color w:val="000000"/>
          <w:sz w:val="24"/>
          <w:szCs w:val="24"/>
        </w:rPr>
        <w:t xml:space="preserve">To understand the positive impact of VLE on teaching and learning </w:t>
      </w:r>
    </w:p>
    <w:p w14:paraId="2CBB9A9A" w14:textId="77777777" w:rsidR="00A82EE4" w:rsidRDefault="001757EB">
      <w:pPr>
        <w:numPr>
          <w:ilvl w:val="0"/>
          <w:numId w:val="1"/>
        </w:numPr>
        <w:pBdr>
          <w:top w:val="nil"/>
          <w:left w:val="nil"/>
          <w:bottom w:val="nil"/>
          <w:right w:val="nil"/>
          <w:between w:val="nil"/>
        </w:pBdr>
        <w:spacing w:after="0" w:line="360" w:lineRule="auto"/>
        <w:contextualSpacing/>
        <w:jc w:val="both"/>
        <w:rPr>
          <w:color w:val="000000"/>
          <w:sz w:val="24"/>
          <w:szCs w:val="24"/>
        </w:rPr>
      </w:pPr>
      <w:r>
        <w:rPr>
          <w:rFonts w:ascii="Times New Roman" w:eastAsia="Times New Roman" w:hAnsi="Times New Roman" w:cs="Times New Roman"/>
          <w:color w:val="000000"/>
          <w:sz w:val="24"/>
          <w:szCs w:val="24"/>
        </w:rPr>
        <w:t>To identify the negative impact of VLE on teaching and learning</w:t>
      </w:r>
    </w:p>
    <w:p w14:paraId="2CBB9A9B" w14:textId="77777777" w:rsidR="00A82EE4" w:rsidRDefault="001757EB">
      <w:pPr>
        <w:numPr>
          <w:ilvl w:val="0"/>
          <w:numId w:val="1"/>
        </w:numPr>
        <w:pBdr>
          <w:top w:val="nil"/>
          <w:left w:val="nil"/>
          <w:bottom w:val="nil"/>
          <w:right w:val="nil"/>
          <w:between w:val="nil"/>
        </w:pBdr>
        <w:spacing w:after="0" w:line="360" w:lineRule="auto"/>
        <w:contextualSpacing/>
        <w:jc w:val="both"/>
        <w:rPr>
          <w:color w:val="000000"/>
          <w:sz w:val="24"/>
          <w:szCs w:val="24"/>
        </w:rPr>
      </w:pPr>
      <w:r>
        <w:rPr>
          <w:rFonts w:ascii="Times New Roman" w:eastAsia="Times New Roman" w:hAnsi="Times New Roman" w:cs="Times New Roman"/>
          <w:color w:val="000000"/>
          <w:sz w:val="24"/>
          <w:szCs w:val="24"/>
        </w:rPr>
        <w:t>To figure out challenges related to the adoption of VLE</w:t>
      </w:r>
    </w:p>
    <w:p w14:paraId="2CBB9A9C" w14:textId="77777777" w:rsidR="00A82EE4" w:rsidRDefault="001757EB">
      <w:pPr>
        <w:numPr>
          <w:ilvl w:val="0"/>
          <w:numId w:val="1"/>
        </w:numPr>
        <w:pBdr>
          <w:top w:val="nil"/>
          <w:left w:val="nil"/>
          <w:bottom w:val="nil"/>
          <w:right w:val="nil"/>
          <w:between w:val="nil"/>
        </w:pBdr>
        <w:spacing w:line="360" w:lineRule="auto"/>
        <w:contextualSpacing/>
        <w:jc w:val="both"/>
        <w:rPr>
          <w:color w:val="000000"/>
          <w:sz w:val="24"/>
          <w:szCs w:val="24"/>
        </w:rPr>
      </w:pPr>
      <w:r>
        <w:rPr>
          <w:rFonts w:ascii="Times New Roman" w:eastAsia="Times New Roman" w:hAnsi="Times New Roman" w:cs="Times New Roman"/>
          <w:color w:val="000000"/>
          <w:sz w:val="24"/>
          <w:szCs w:val="24"/>
        </w:rPr>
        <w:t>To recommend solutions for overcoming the negative impact of VLE on teaching and learning</w:t>
      </w:r>
    </w:p>
    <w:p w14:paraId="2CBB9A9D" w14:textId="77777777" w:rsidR="00A82EE4" w:rsidRDefault="001757EB">
      <w:pPr>
        <w:pStyle w:val="Heading1"/>
      </w:pPr>
      <w:bookmarkStart w:id="3" w:name="_3znysh7" w:colFirst="0" w:colLast="0"/>
      <w:bookmarkEnd w:id="3"/>
      <w:r>
        <w:t xml:space="preserve">Literature review </w:t>
      </w:r>
    </w:p>
    <w:p w14:paraId="2CBB9A9E"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Qazi et al. 2020, </w:t>
      </w:r>
      <w:r>
        <w:rPr>
          <w:rFonts w:ascii="Times New Roman" w:eastAsia="Times New Roman" w:hAnsi="Times New Roman" w:cs="Times New Roman"/>
          <w:sz w:val="24"/>
          <w:szCs w:val="24"/>
        </w:rPr>
        <w:t>IT support is very important in the present times because da</w:t>
      </w:r>
      <w:r>
        <w:rPr>
          <w:rFonts w:ascii="Times New Roman" w:eastAsia="Times New Roman" w:hAnsi="Times New Roman" w:cs="Times New Roman"/>
          <w:sz w:val="24"/>
          <w:szCs w:val="24"/>
        </w:rPr>
        <w:t xml:space="preserve">ta of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learners is required to be stored.  For assignment upload, every educational institution must have its separate websites or platforms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overcome the problem related to learning resources. Technology helps both teacher and </w:t>
      </w:r>
      <w:r>
        <w:rPr>
          <w:rFonts w:ascii="Times New Roman" w:eastAsia="Times New Roman" w:hAnsi="Times New Roman" w:cs="Times New Roman"/>
          <w:sz w:val="24"/>
          <w:szCs w:val="24"/>
        </w:rPr>
        <w:t>learner and the benefit can be mentioned on the ground of saving time. This factor could be understood during the pandemic situation. There are many learners who do not prefer to take notes and technology is very much beneficial for them. The same advantag</w:t>
      </w:r>
      <w:r>
        <w:rPr>
          <w:rFonts w:ascii="Times New Roman" w:eastAsia="Times New Roman" w:hAnsi="Times New Roman" w:cs="Times New Roman"/>
          <w:sz w:val="24"/>
          <w:szCs w:val="24"/>
        </w:rPr>
        <w:t xml:space="preserve">e can be mentioned for learners as well. </w:t>
      </w:r>
    </w:p>
    <w:p w14:paraId="2CBB9A9F"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are challenges related to technology adoption. The infrastructural challenge can be mentioned at first. In other words, it can be said that if there is no proper infrastructure in the institution, te</w:t>
      </w:r>
      <w:r>
        <w:rPr>
          <w:rFonts w:ascii="Times New Roman" w:eastAsia="Times New Roman" w:hAnsi="Times New Roman" w:cs="Times New Roman"/>
          <w:sz w:val="24"/>
          <w:szCs w:val="24"/>
        </w:rPr>
        <w:t xml:space="preserve">chnology cannot be adopted.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benefit from technology, it is important to have proper internet. This problem is a large issue for the institutions which are in rural places. </w:t>
      </w:r>
      <w:r>
        <w:rPr>
          <w:rFonts w:ascii="Times New Roman" w:eastAsia="Times New Roman" w:hAnsi="Times New Roman" w:cs="Times New Roman"/>
          <w:sz w:val="24"/>
          <w:szCs w:val="24"/>
        </w:rPr>
        <w:lastRenderedPageBreak/>
        <w:t xml:space="preserve">During COVID situations, some learners could not get befit from VLE </w:t>
      </w:r>
      <w:r>
        <w:rPr>
          <w:rFonts w:ascii="Times New Roman" w:eastAsia="Times New Roman" w:hAnsi="Times New Roman" w:cs="Times New Roman"/>
          <w:sz w:val="24"/>
          <w:szCs w:val="24"/>
        </w:rPr>
        <w:t xml:space="preserve">because they belong to rural areas. Moreover, there are some learners who do not have a proper idea about handling technology. </w:t>
      </w:r>
    </w:p>
    <w:p w14:paraId="2CBB9AA0"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w:t>
      </w:r>
      <w:r>
        <w:rPr>
          <w:rFonts w:ascii="Times New Roman" w:eastAsia="Times New Roman" w:hAnsi="Times New Roman" w:cs="Times New Roman"/>
          <w:color w:val="222222"/>
          <w:sz w:val="24"/>
          <w:szCs w:val="24"/>
          <w:highlight w:val="white"/>
        </w:rPr>
        <w:t xml:space="preserve">Safdar et al. 2020, </w:t>
      </w:r>
      <w:r>
        <w:rPr>
          <w:rFonts w:ascii="Times New Roman" w:eastAsia="Times New Roman" w:hAnsi="Times New Roman" w:cs="Times New Roman"/>
          <w:sz w:val="24"/>
          <w:szCs w:val="24"/>
        </w:rPr>
        <w:t xml:space="preserve">Quality audio-video technology, recording technology, reliable computers, applications, and IT </w:t>
      </w:r>
      <w:r>
        <w:rPr>
          <w:rFonts w:ascii="Times New Roman" w:eastAsia="Times New Roman" w:hAnsi="Times New Roman" w:cs="Times New Roman"/>
          <w:sz w:val="24"/>
          <w:szCs w:val="24"/>
        </w:rPr>
        <w:t xml:space="preserve">service options are the technology which can benefit a lot. Some collaboration tools can also be adopted in the classroom. Cisco Webex is the platform that is used by most of the institutions in the present times.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adopt technology, it is very i</w:t>
      </w:r>
      <w:r>
        <w:rPr>
          <w:rFonts w:ascii="Times New Roman" w:eastAsia="Times New Roman" w:hAnsi="Times New Roman" w:cs="Times New Roman"/>
          <w:sz w:val="24"/>
          <w:szCs w:val="24"/>
        </w:rPr>
        <w:t xml:space="preserve">mportant to have knowledge of adoption and maintenance. If there is a lack of these things, it leads to technological challenges and it may demand some time. If the institution does not have financial strength, it may lead to challenges as well. </w:t>
      </w:r>
    </w:p>
    <w:p w14:paraId="2CBB9AA1" w14:textId="77777777" w:rsidR="00A82EE4" w:rsidRDefault="001757EB">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In order </w:t>
      </w:r>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adopt technology, it is important to follow some acts. Science and technology act 1995 can be mentioned in this context. The act helps in understanding the types of technology that need to be adopted by a college or school. It also covers the matter whi</w:t>
      </w:r>
      <w:r>
        <w:rPr>
          <w:rFonts w:ascii="Times New Roman" w:eastAsia="Times New Roman" w:hAnsi="Times New Roman" w:cs="Times New Roman"/>
          <w:sz w:val="24"/>
          <w:szCs w:val="24"/>
        </w:rPr>
        <w:t xml:space="preserve">ch is required to consider for maintaining of technology. Under the adoption of technology, time can be </w:t>
      </w:r>
      <w:proofErr w:type="gramStart"/>
      <w:r>
        <w:rPr>
          <w:rFonts w:ascii="Times New Roman" w:eastAsia="Times New Roman" w:hAnsi="Times New Roman" w:cs="Times New Roman"/>
          <w:sz w:val="24"/>
          <w:szCs w:val="24"/>
        </w:rPr>
        <w:t>saved</w:t>
      </w:r>
      <w:proofErr w:type="gramEnd"/>
      <w:r>
        <w:rPr>
          <w:rFonts w:ascii="Times New Roman" w:eastAsia="Times New Roman" w:hAnsi="Times New Roman" w:cs="Times New Roman"/>
          <w:sz w:val="24"/>
          <w:szCs w:val="24"/>
        </w:rPr>
        <w:t xml:space="preserve"> and it is already identified. Within a short span of time, it will be possible to cover a lot of subjects. The availability of resources can be me</w:t>
      </w:r>
      <w:r>
        <w:rPr>
          <w:rFonts w:ascii="Times New Roman" w:eastAsia="Times New Roman" w:hAnsi="Times New Roman" w:cs="Times New Roman"/>
          <w:sz w:val="24"/>
          <w:szCs w:val="24"/>
        </w:rPr>
        <w:t xml:space="preserve">ntioned in this context.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a learner can gain more knowledge (</w:t>
      </w:r>
      <w:r>
        <w:rPr>
          <w:rFonts w:ascii="Times New Roman" w:eastAsia="Times New Roman" w:hAnsi="Times New Roman" w:cs="Times New Roman"/>
          <w:color w:val="222222"/>
          <w:sz w:val="24"/>
          <w:szCs w:val="24"/>
          <w:highlight w:val="white"/>
        </w:rPr>
        <w:t>Huang et al. 2019)</w:t>
      </w:r>
      <w:r>
        <w:rPr>
          <w:rFonts w:ascii="Times New Roman" w:eastAsia="Times New Roman" w:hAnsi="Times New Roman" w:cs="Times New Roman"/>
          <w:sz w:val="24"/>
          <w:szCs w:val="24"/>
        </w:rPr>
        <w:t xml:space="preserve">. </w:t>
      </w:r>
    </w:p>
    <w:p w14:paraId="2CBB9AA2" w14:textId="77777777" w:rsidR="00A82EE4" w:rsidRDefault="001757EB">
      <w:pPr>
        <w:pStyle w:val="Heading1"/>
      </w:pPr>
      <w:bookmarkStart w:id="4" w:name="_2et92p0" w:colFirst="0" w:colLast="0"/>
      <w:bookmarkEnd w:id="4"/>
      <w:r>
        <w:t xml:space="preserve">Methodology </w:t>
      </w:r>
    </w:p>
    <w:p w14:paraId="2CBB9AA3" w14:textId="77777777" w:rsidR="00A82EE4" w:rsidRDefault="001757EB">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understand the impact of VLE on both teaching and learning, both primary and secondary data are considered. For gathering secondary data, va</w:t>
      </w:r>
      <w:r>
        <w:rPr>
          <w:rFonts w:ascii="Times New Roman" w:eastAsia="Times New Roman" w:hAnsi="Times New Roman" w:cs="Times New Roman"/>
          <w:sz w:val="24"/>
          <w:szCs w:val="24"/>
        </w:rPr>
        <w:t>rious kinds of sources are used. It includes websites journals, articles, and e-books among others. There are some newspapers as well which involve information on the importance of VLE in the present times and this can also be included under source. The au</w:t>
      </w:r>
      <w:r>
        <w:rPr>
          <w:rFonts w:ascii="Times New Roman" w:eastAsia="Times New Roman" w:hAnsi="Times New Roman" w:cs="Times New Roman"/>
          <w:sz w:val="24"/>
          <w:szCs w:val="24"/>
        </w:rPr>
        <w:t xml:space="preserve">thenticity of sources is a very important factor. Considering these </w:t>
      </w:r>
      <w:proofErr w:type="gramStart"/>
      <w:r>
        <w:rPr>
          <w:rFonts w:ascii="Times New Roman" w:eastAsia="Times New Roman" w:hAnsi="Times New Roman" w:cs="Times New Roman"/>
          <w:sz w:val="24"/>
          <w:szCs w:val="24"/>
        </w:rPr>
        <w:t>facts</w:t>
      </w:r>
      <w:proofErr w:type="gramEnd"/>
      <w:r>
        <w:rPr>
          <w:rFonts w:ascii="Times New Roman" w:eastAsia="Times New Roman" w:hAnsi="Times New Roman" w:cs="Times New Roman"/>
          <w:sz w:val="24"/>
          <w:szCs w:val="24"/>
        </w:rPr>
        <w:t xml:space="preserve"> it can be said that commercial websites are excluded while gathering secondary data from sources. Checking authenticity and selecting proper sources lie under ethical consideration. </w:t>
      </w:r>
      <w:r>
        <w:rPr>
          <w:rFonts w:ascii="Times New Roman" w:eastAsia="Times New Roman" w:hAnsi="Times New Roman" w:cs="Times New Roman"/>
          <w:sz w:val="24"/>
          <w:szCs w:val="24"/>
        </w:rPr>
        <w:t>Google scholar is used for taking information from journals and articles (</w:t>
      </w:r>
      <w:r>
        <w:rPr>
          <w:rFonts w:ascii="Times New Roman" w:eastAsia="Times New Roman" w:hAnsi="Times New Roman" w:cs="Times New Roman"/>
          <w:color w:val="222222"/>
          <w:sz w:val="24"/>
          <w:szCs w:val="24"/>
          <w:highlight w:val="white"/>
        </w:rPr>
        <w:t>Shahzad et al. 2020)</w:t>
      </w:r>
      <w:r>
        <w:rPr>
          <w:rFonts w:ascii="Times New Roman" w:eastAsia="Times New Roman" w:hAnsi="Times New Roman" w:cs="Times New Roman"/>
          <w:sz w:val="24"/>
          <w:szCs w:val="24"/>
        </w:rPr>
        <w:t xml:space="preserve">. </w:t>
      </w:r>
    </w:p>
    <w:p w14:paraId="2CBB9AA4"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data is retrieved for the first time and there are different tools through which it can be gathered. The survey, questionnaire, interview, and observat</w:t>
      </w:r>
      <w:r>
        <w:rPr>
          <w:rFonts w:ascii="Times New Roman" w:eastAsia="Times New Roman" w:hAnsi="Times New Roman" w:cs="Times New Roman"/>
          <w:sz w:val="24"/>
          <w:szCs w:val="24"/>
        </w:rPr>
        <w:t xml:space="preserve">ion are some of the tools or methods </w:t>
      </w:r>
      <w:r>
        <w:rPr>
          <w:rFonts w:ascii="Times New Roman" w:eastAsia="Times New Roman" w:hAnsi="Times New Roman" w:cs="Times New Roman"/>
          <w:sz w:val="24"/>
          <w:szCs w:val="24"/>
        </w:rPr>
        <w:lastRenderedPageBreak/>
        <w:t>that can be mentioned as examples. However, in this study, survey process is followed. A total of five questions are formed to ask from respondents. The number of respondents is 10 and they are family members and friend</w:t>
      </w:r>
      <w:r>
        <w:rPr>
          <w:rFonts w:ascii="Times New Roman" w:eastAsia="Times New Roman" w:hAnsi="Times New Roman" w:cs="Times New Roman"/>
          <w:sz w:val="24"/>
          <w:szCs w:val="24"/>
        </w:rPr>
        <w:t xml:space="preserve">s of the researcher. Questions are formed based on the objectives set in the above section.  Data analysis is of two </w:t>
      </w:r>
      <w:proofErr w:type="gramStart"/>
      <w:r>
        <w:rPr>
          <w:rFonts w:ascii="Times New Roman" w:eastAsia="Times New Roman" w:hAnsi="Times New Roman" w:cs="Times New Roman"/>
          <w:sz w:val="24"/>
          <w:szCs w:val="24"/>
        </w:rPr>
        <w:t>types</w:t>
      </w:r>
      <w:proofErr w:type="gramEnd"/>
      <w:r>
        <w:rPr>
          <w:rFonts w:ascii="Times New Roman" w:eastAsia="Times New Roman" w:hAnsi="Times New Roman" w:cs="Times New Roman"/>
          <w:sz w:val="24"/>
          <w:szCs w:val="24"/>
        </w:rPr>
        <w:t xml:space="preserve"> and these are qualitative and quantitative data analysis. In this study, both data analysis types are followed. In the case of </w:t>
      </w:r>
      <w:proofErr w:type="spellStart"/>
      <w:r>
        <w:rPr>
          <w:rFonts w:ascii="Times New Roman" w:eastAsia="Times New Roman" w:hAnsi="Times New Roman" w:cs="Times New Roman"/>
          <w:sz w:val="24"/>
          <w:szCs w:val="24"/>
        </w:rPr>
        <w:t>analyz</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primary data, MS-excel are used as software. It includes the benefits of forming images and figures (</w:t>
      </w:r>
      <w:proofErr w:type="spellStart"/>
      <w:r>
        <w:rPr>
          <w:rFonts w:ascii="Times New Roman" w:eastAsia="Times New Roman" w:hAnsi="Times New Roman" w:cs="Times New Roman"/>
          <w:color w:val="222222"/>
          <w:sz w:val="24"/>
          <w:szCs w:val="24"/>
          <w:highlight w:val="white"/>
        </w:rPr>
        <w:t>Tabatabai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Through which the result can be understood in a proper way. Ethics is a very important part of the research and in the case of select</w:t>
      </w:r>
      <w:r>
        <w:rPr>
          <w:rFonts w:ascii="Times New Roman" w:eastAsia="Times New Roman" w:hAnsi="Times New Roman" w:cs="Times New Roman"/>
          <w:sz w:val="24"/>
          <w:szCs w:val="24"/>
        </w:rPr>
        <w:t xml:space="preserve">ing primary data; no one will be forced to answer all the questions. However, before starting questions, the importance of the research will </w:t>
      </w:r>
      <w:proofErr w:type="gramStart"/>
      <w:r>
        <w:rPr>
          <w:rFonts w:ascii="Times New Roman" w:eastAsia="Times New Roman" w:hAnsi="Times New Roman" w:cs="Times New Roman"/>
          <w:sz w:val="24"/>
          <w:szCs w:val="24"/>
        </w:rPr>
        <w:t>be</w:t>
      </w:r>
      <w:proofErr w:type="gramEnd"/>
      <w:r>
        <w:rPr>
          <w:rFonts w:ascii="Times New Roman" w:eastAsia="Times New Roman" w:hAnsi="Times New Roman" w:cs="Times New Roman"/>
          <w:sz w:val="24"/>
          <w:szCs w:val="24"/>
        </w:rPr>
        <w:t xml:space="preserve"> made them understood. The time will be considered as per the convenient time of chosen respondents.   </w:t>
      </w:r>
    </w:p>
    <w:p w14:paraId="2CBB9AA5" w14:textId="77777777" w:rsidR="00A82EE4" w:rsidRDefault="001757EB">
      <w:pPr>
        <w:pStyle w:val="Heading1"/>
      </w:pPr>
      <w:bookmarkStart w:id="5" w:name="_tyjcwt" w:colFirst="0" w:colLast="0"/>
      <w:bookmarkEnd w:id="5"/>
      <w:r>
        <w:t>Primary d</w:t>
      </w:r>
      <w:r>
        <w:t>ata analysis</w:t>
      </w:r>
    </w:p>
    <w:p w14:paraId="2CBB9AA6"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1: What is the positive impact of VLE on learning? </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92"/>
        <w:gridCol w:w="4658"/>
      </w:tblGrid>
      <w:tr w:rsidR="00A82EE4" w14:paraId="2CBB9AA9" w14:textId="77777777">
        <w:tc>
          <w:tcPr>
            <w:tcW w:w="4692" w:type="dxa"/>
          </w:tcPr>
          <w:p w14:paraId="2CBB9AA7"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time management  </w:t>
            </w:r>
          </w:p>
        </w:tc>
        <w:tc>
          <w:tcPr>
            <w:tcW w:w="4658" w:type="dxa"/>
          </w:tcPr>
          <w:p w14:paraId="2CBB9AA8"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A82EE4" w14:paraId="2CBB9AAC" w14:textId="77777777">
        <w:tc>
          <w:tcPr>
            <w:tcW w:w="4692" w:type="dxa"/>
          </w:tcPr>
          <w:p w14:paraId="2CBB9AAA"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 resources </w:t>
            </w:r>
          </w:p>
        </w:tc>
        <w:tc>
          <w:tcPr>
            <w:tcW w:w="4658" w:type="dxa"/>
          </w:tcPr>
          <w:p w14:paraId="2CBB9AAB"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A82EE4" w14:paraId="2CBB9AAF" w14:textId="77777777">
        <w:tc>
          <w:tcPr>
            <w:tcW w:w="4692" w:type="dxa"/>
          </w:tcPr>
          <w:p w14:paraId="2CBB9AAD"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Improvement of digital skills </w:t>
            </w:r>
          </w:p>
        </w:tc>
        <w:tc>
          <w:tcPr>
            <w:tcW w:w="4658" w:type="dxa"/>
          </w:tcPr>
          <w:p w14:paraId="2CBB9AAE"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2CBB9AB0" w14:textId="77777777" w:rsidR="00A82EE4" w:rsidRDefault="00A82EE4">
      <w:pPr>
        <w:spacing w:line="360" w:lineRule="auto"/>
        <w:jc w:val="center"/>
        <w:rPr>
          <w:rFonts w:ascii="Times New Roman" w:eastAsia="Times New Roman" w:hAnsi="Times New Roman" w:cs="Times New Roman"/>
          <w:sz w:val="24"/>
          <w:szCs w:val="24"/>
        </w:rPr>
      </w:pPr>
    </w:p>
    <w:p w14:paraId="2CBB9AB1"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CBB9B25" wp14:editId="2CBB9B26">
            <wp:extent cx="4572000" cy="2743200"/>
            <wp:effectExtent l="19050" t="0" r="19050" b="0"/>
            <wp:docPr id="478211019" name="Chart 478211019"/>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CBB9AB2"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 Positive impact of VLE on learning</w:t>
      </w:r>
    </w:p>
    <w:p w14:paraId="2CBB9AB3"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through excel)</w:t>
      </w:r>
    </w:p>
    <w:p w14:paraId="2CBB9AB4"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above figure, it can be said that most of the respondents think that for VLE, effective time management is possible under VLE. A small section of respondents thinks that it helps in improving technological </w:t>
      </w:r>
      <w:r>
        <w:rPr>
          <w:rFonts w:ascii="Times New Roman" w:eastAsia="Times New Roman" w:hAnsi="Times New Roman" w:cs="Times New Roman"/>
          <w:sz w:val="24"/>
          <w:szCs w:val="24"/>
        </w:rPr>
        <w:t xml:space="preserve">knowledge. Availability of more resources is another opinion got from the question.  </w:t>
      </w:r>
    </w:p>
    <w:p w14:paraId="2CBB9AB5"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2: What is the positive impact of VLE on teaching? </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9"/>
        <w:gridCol w:w="4661"/>
      </w:tblGrid>
      <w:tr w:rsidR="00A82EE4" w14:paraId="2CBB9AB8" w14:textId="77777777">
        <w:tc>
          <w:tcPr>
            <w:tcW w:w="4689" w:type="dxa"/>
          </w:tcPr>
          <w:p w14:paraId="2CBB9AB6"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confidence and enthusiasm </w:t>
            </w:r>
          </w:p>
        </w:tc>
        <w:tc>
          <w:tcPr>
            <w:tcW w:w="4661" w:type="dxa"/>
          </w:tcPr>
          <w:p w14:paraId="2CBB9AB7"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A82EE4" w14:paraId="2CBB9ABB" w14:textId="77777777">
        <w:tc>
          <w:tcPr>
            <w:tcW w:w="4689" w:type="dxa"/>
          </w:tcPr>
          <w:p w14:paraId="2CBB9AB9"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Possibility of proving to teach more students together  </w:t>
            </w:r>
          </w:p>
        </w:tc>
        <w:tc>
          <w:tcPr>
            <w:tcW w:w="4661" w:type="dxa"/>
          </w:tcPr>
          <w:p w14:paraId="2CBB9ABA"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A82EE4" w14:paraId="2CBB9ABE" w14:textId="77777777">
        <w:tc>
          <w:tcPr>
            <w:tcW w:w="4689" w:type="dxa"/>
          </w:tcPr>
          <w:p w14:paraId="2CBB9ABC"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Benefits of giving feedback </w:t>
            </w:r>
          </w:p>
        </w:tc>
        <w:tc>
          <w:tcPr>
            <w:tcW w:w="4661" w:type="dxa"/>
          </w:tcPr>
          <w:p w14:paraId="2CBB9ABD"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bl>
    <w:p w14:paraId="2CBB9ABF" w14:textId="77777777" w:rsidR="00A82EE4" w:rsidRDefault="00A82EE4">
      <w:pPr>
        <w:spacing w:line="360" w:lineRule="auto"/>
        <w:jc w:val="both"/>
        <w:rPr>
          <w:rFonts w:ascii="Times New Roman" w:eastAsia="Times New Roman" w:hAnsi="Times New Roman" w:cs="Times New Roman"/>
          <w:sz w:val="24"/>
          <w:szCs w:val="24"/>
        </w:rPr>
      </w:pPr>
    </w:p>
    <w:p w14:paraId="2CBB9AC0"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CBB9B27" wp14:editId="2CBB9B28">
            <wp:extent cx="4572000" cy="2743200"/>
            <wp:effectExtent l="19050" t="0" r="0" b="0"/>
            <wp:docPr id="478211021" name="Chart 47821102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BB9AC1"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Positive impact of VLE on teaching</w:t>
      </w:r>
    </w:p>
    <w:p w14:paraId="2CBB9AC2"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through excel)</w:t>
      </w:r>
    </w:p>
    <w:p w14:paraId="2CBB9AC3"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 the consideration of the above figure, it can be said that a total of thr</w:t>
      </w:r>
      <w:r>
        <w:rPr>
          <w:rFonts w:ascii="Times New Roman" w:eastAsia="Times New Roman" w:hAnsi="Times New Roman" w:cs="Times New Roman"/>
          <w:sz w:val="24"/>
          <w:szCs w:val="24"/>
        </w:rPr>
        <w:t xml:space="preserve">ee answers are got. Most of the teachers' respondents think that the benefit of VLE is to provide teaching more </w:t>
      </w:r>
      <w:r>
        <w:rPr>
          <w:rFonts w:ascii="Times New Roman" w:eastAsia="Times New Roman" w:hAnsi="Times New Roman" w:cs="Times New Roman"/>
          <w:sz w:val="24"/>
          <w:szCs w:val="24"/>
        </w:rPr>
        <w:lastRenderedPageBreak/>
        <w:t>students which is not possible under the conventional process. A small percentage of respondents think that it has the benefit of giving feedbac</w:t>
      </w:r>
      <w:r>
        <w:rPr>
          <w:rFonts w:ascii="Times New Roman" w:eastAsia="Times New Roman" w:hAnsi="Times New Roman" w:cs="Times New Roman"/>
          <w:sz w:val="24"/>
          <w:szCs w:val="24"/>
        </w:rPr>
        <w:t xml:space="preserve">k. </w:t>
      </w:r>
    </w:p>
    <w:p w14:paraId="2CBB9AC4"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3: What are the negative impacts of VLE on learning?</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94"/>
        <w:gridCol w:w="4656"/>
      </w:tblGrid>
      <w:tr w:rsidR="00A82EE4" w14:paraId="2CBB9AC7" w14:textId="77777777">
        <w:tc>
          <w:tcPr>
            <w:tcW w:w="4694" w:type="dxa"/>
          </w:tcPr>
          <w:p w14:paraId="2CBB9AC5"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issues related to a subject </w:t>
            </w:r>
          </w:p>
        </w:tc>
        <w:tc>
          <w:tcPr>
            <w:tcW w:w="4656" w:type="dxa"/>
          </w:tcPr>
          <w:p w14:paraId="2CBB9AC6"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A82EE4" w14:paraId="2CBB9ACA" w14:textId="77777777">
        <w:tc>
          <w:tcPr>
            <w:tcW w:w="4694" w:type="dxa"/>
          </w:tcPr>
          <w:p w14:paraId="2CBB9AC8"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problem </w:t>
            </w:r>
          </w:p>
        </w:tc>
        <w:tc>
          <w:tcPr>
            <w:tcW w:w="4656" w:type="dxa"/>
          </w:tcPr>
          <w:p w14:paraId="2CBB9AC9"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A82EE4" w14:paraId="2CBB9ACD" w14:textId="77777777">
        <w:tc>
          <w:tcPr>
            <w:tcW w:w="4694" w:type="dxa"/>
          </w:tcPr>
          <w:p w14:paraId="2CBB9ACB"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Hindrance for the learners who are from the rural area </w:t>
            </w:r>
          </w:p>
        </w:tc>
        <w:tc>
          <w:tcPr>
            <w:tcW w:w="4656" w:type="dxa"/>
          </w:tcPr>
          <w:p w14:paraId="2CBB9ACC"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2CBB9ACE" w14:textId="77777777" w:rsidR="00A82EE4" w:rsidRDefault="001757EB">
      <w:pPr>
        <w:tabs>
          <w:tab w:val="left" w:pos="379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2CBB9ACF" w14:textId="77777777" w:rsidR="00A82EE4" w:rsidRDefault="001757EB">
      <w:pPr>
        <w:tabs>
          <w:tab w:val="left" w:pos="3795"/>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CBB9B29" wp14:editId="2CBB9B2A">
            <wp:extent cx="4572000" cy="2743200"/>
            <wp:effectExtent l="19050" t="0" r="19050" b="0"/>
            <wp:docPr id="478211020" name="Chart 47821102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BB9AD0" w14:textId="77777777" w:rsidR="00A82EE4" w:rsidRDefault="001757EB">
      <w:pPr>
        <w:tabs>
          <w:tab w:val="left" w:pos="3795"/>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Negative impacts of VLE on learning</w:t>
      </w:r>
    </w:p>
    <w:p w14:paraId="2CBB9AD1"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through excel)</w:t>
      </w:r>
    </w:p>
    <w:p w14:paraId="2CBB9AD2"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most of the respondents, there raise understanding issues related to VLE. It is not possible to request a teacher for more teaching this part for another time l</w:t>
      </w:r>
      <w:r>
        <w:rPr>
          <w:rFonts w:ascii="Times New Roman" w:eastAsia="Times New Roman" w:hAnsi="Times New Roman" w:cs="Times New Roman"/>
          <w:sz w:val="24"/>
          <w:szCs w:val="24"/>
        </w:rPr>
        <w:t xml:space="preserve">ike the way it is followed under the conventional process. Internet issues can be considered as a reason in this respect. </w:t>
      </w:r>
    </w:p>
    <w:p w14:paraId="2CBB9AD3"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4: What are the negative impacts of VLE on teaching?</w:t>
      </w: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92"/>
        <w:gridCol w:w="4658"/>
      </w:tblGrid>
      <w:tr w:rsidR="00A82EE4" w14:paraId="2CBB9AD6" w14:textId="77777777">
        <w:tc>
          <w:tcPr>
            <w:tcW w:w="4692" w:type="dxa"/>
          </w:tcPr>
          <w:p w14:paraId="2CBB9AD4"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 of making the learner understand for </w:t>
            </w:r>
            <w:r>
              <w:rPr>
                <w:rFonts w:ascii="Times New Roman" w:eastAsia="Times New Roman" w:hAnsi="Times New Roman" w:cs="Times New Roman"/>
                <w:sz w:val="24"/>
                <w:szCs w:val="24"/>
              </w:rPr>
              <w:lastRenderedPageBreak/>
              <w:t xml:space="preserve">several times </w:t>
            </w:r>
          </w:p>
        </w:tc>
        <w:tc>
          <w:tcPr>
            <w:tcW w:w="4658" w:type="dxa"/>
          </w:tcPr>
          <w:p w14:paraId="2CBB9AD5"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w:t>
            </w:r>
          </w:p>
        </w:tc>
      </w:tr>
      <w:tr w:rsidR="00A82EE4" w14:paraId="2CBB9AD9" w14:textId="77777777">
        <w:tc>
          <w:tcPr>
            <w:tcW w:w="4692" w:type="dxa"/>
          </w:tcPr>
          <w:p w14:paraId="2CBB9AD7"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issues </w:t>
            </w:r>
          </w:p>
        </w:tc>
        <w:tc>
          <w:tcPr>
            <w:tcW w:w="4658" w:type="dxa"/>
          </w:tcPr>
          <w:p w14:paraId="2CBB9AD8"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A82EE4" w14:paraId="2CBB9ADC" w14:textId="77777777">
        <w:tc>
          <w:tcPr>
            <w:tcW w:w="4692" w:type="dxa"/>
          </w:tcPr>
          <w:p w14:paraId="2CBB9ADA"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concentration </w:t>
            </w:r>
          </w:p>
        </w:tc>
        <w:tc>
          <w:tcPr>
            <w:tcW w:w="4658" w:type="dxa"/>
          </w:tcPr>
          <w:p w14:paraId="2CBB9ADB"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2CBB9ADD" w14:textId="77777777" w:rsidR="00A82EE4" w:rsidRDefault="00A82EE4">
      <w:pPr>
        <w:spacing w:line="360" w:lineRule="auto"/>
        <w:jc w:val="center"/>
        <w:rPr>
          <w:rFonts w:ascii="Times New Roman" w:eastAsia="Times New Roman" w:hAnsi="Times New Roman" w:cs="Times New Roman"/>
          <w:b/>
          <w:sz w:val="24"/>
          <w:szCs w:val="24"/>
        </w:rPr>
      </w:pPr>
    </w:p>
    <w:p w14:paraId="2CBB9ADE"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2CBB9B2B" wp14:editId="2CBB9B2C">
            <wp:extent cx="4572000" cy="2743200"/>
            <wp:effectExtent l="19050" t="0" r="0" b="0"/>
            <wp:docPr id="478211023" name="Chart 4782110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BB9ADF"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Negative impacts of VLE on teaching</w:t>
      </w:r>
    </w:p>
    <w:p w14:paraId="2CBB9AE0"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through excel)</w:t>
      </w:r>
    </w:p>
    <w:p w14:paraId="2CBB9AE1"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Majority of teachers think that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make the learner understand a subject as the conventional teaching process is n</w:t>
      </w:r>
      <w:r>
        <w:rPr>
          <w:rFonts w:ascii="Times New Roman" w:eastAsia="Times New Roman" w:hAnsi="Times New Roman" w:cs="Times New Roman"/>
          <w:sz w:val="24"/>
          <w:szCs w:val="24"/>
        </w:rPr>
        <w:t xml:space="preserve">ot followed. In this way, the benefit of saving time is not applicable to most of the teachers. Some teachers face physical problems as well as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spend a lot of time with blue screens. </w:t>
      </w:r>
    </w:p>
    <w:p w14:paraId="2CBB9AE2"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5: What are the challenges related to the adoption</w:t>
      </w:r>
      <w:r>
        <w:rPr>
          <w:rFonts w:ascii="Times New Roman" w:eastAsia="Times New Roman" w:hAnsi="Times New Roman" w:cs="Times New Roman"/>
          <w:b/>
          <w:sz w:val="24"/>
          <w:szCs w:val="24"/>
        </w:rPr>
        <w:t xml:space="preserve"> of VLE?</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94"/>
        <w:gridCol w:w="4656"/>
      </w:tblGrid>
      <w:tr w:rsidR="00A82EE4" w14:paraId="2CBB9AE5" w14:textId="77777777">
        <w:tc>
          <w:tcPr>
            <w:tcW w:w="4694" w:type="dxa"/>
          </w:tcPr>
          <w:p w14:paraId="2CBB9AE3"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Infrastructural issue </w:t>
            </w:r>
          </w:p>
        </w:tc>
        <w:tc>
          <w:tcPr>
            <w:tcW w:w="4656" w:type="dxa"/>
          </w:tcPr>
          <w:p w14:paraId="2CBB9AE4"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A82EE4" w14:paraId="2CBB9AE8" w14:textId="77777777">
        <w:tc>
          <w:tcPr>
            <w:tcW w:w="4694" w:type="dxa"/>
          </w:tcPr>
          <w:p w14:paraId="2CBB9AE6"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Internet issue  </w:t>
            </w:r>
          </w:p>
        </w:tc>
        <w:tc>
          <w:tcPr>
            <w:tcW w:w="4656" w:type="dxa"/>
          </w:tcPr>
          <w:p w14:paraId="2CBB9AE7"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A82EE4" w14:paraId="2CBB9AEB" w14:textId="77777777">
        <w:tc>
          <w:tcPr>
            <w:tcW w:w="4694" w:type="dxa"/>
          </w:tcPr>
          <w:p w14:paraId="2CBB9AE9"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knowledge of technology </w:t>
            </w:r>
          </w:p>
        </w:tc>
        <w:tc>
          <w:tcPr>
            <w:tcW w:w="4656" w:type="dxa"/>
          </w:tcPr>
          <w:p w14:paraId="2CBB9AEA"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2CBB9AEC" w14:textId="77777777" w:rsidR="00A82EE4" w:rsidRDefault="00A82EE4">
      <w:pPr>
        <w:spacing w:line="360" w:lineRule="auto"/>
        <w:jc w:val="center"/>
        <w:rPr>
          <w:rFonts w:ascii="Times New Roman" w:eastAsia="Times New Roman" w:hAnsi="Times New Roman" w:cs="Times New Roman"/>
          <w:sz w:val="24"/>
          <w:szCs w:val="24"/>
        </w:rPr>
      </w:pPr>
    </w:p>
    <w:p w14:paraId="2CBB9AED"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CBB9B2D" wp14:editId="2CBB9B2E">
            <wp:extent cx="4572000" cy="2743200"/>
            <wp:effectExtent l="19050" t="0" r="19050" b="0"/>
            <wp:docPr id="478211022" name="Chart 4782110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BB9AEE" w14:textId="77777777" w:rsidR="00A82EE4" w:rsidRDefault="001757EB">
      <w:pPr>
        <w:tabs>
          <w:tab w:val="center" w:pos="4680"/>
          <w:tab w:val="left" w:pos="5565"/>
        </w:tabs>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 xml:space="preserve">Figure 5: Challenges related to the adoption of VLE </w:t>
      </w:r>
    </w:p>
    <w:p w14:paraId="2CBB9AEF"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through excel)</w:t>
      </w:r>
    </w:p>
    <w:p w14:paraId="2CBB9AF0" w14:textId="77777777" w:rsidR="00A82EE4" w:rsidRDefault="001757EB">
      <w:pPr>
        <w:tabs>
          <w:tab w:val="center" w:pos="4680"/>
          <w:tab w:val="left" w:pos="5565"/>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case, also, a total of three opinions are got with respect to this question. Internet issue is the answer of most of the respondents. A small section of people thinks that problem arises because of a lack of knowledge in technology. </w:t>
      </w:r>
    </w:p>
    <w:p w14:paraId="2CBB9AF1"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6: Wh</w:t>
      </w:r>
      <w:r>
        <w:rPr>
          <w:rFonts w:ascii="Times New Roman" w:eastAsia="Times New Roman" w:hAnsi="Times New Roman" w:cs="Times New Roman"/>
          <w:b/>
          <w:sz w:val="24"/>
          <w:szCs w:val="24"/>
        </w:rPr>
        <w:t xml:space="preserve">at steps are required to be taken for overcoming those challenges?   </w:t>
      </w:r>
    </w:p>
    <w:tbl>
      <w:tblPr>
        <w:tblStyle w:val="a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94"/>
        <w:gridCol w:w="4656"/>
      </w:tblGrid>
      <w:tr w:rsidR="00A82EE4" w14:paraId="2CBB9AF4" w14:textId="77777777">
        <w:tc>
          <w:tcPr>
            <w:tcW w:w="4694" w:type="dxa"/>
          </w:tcPr>
          <w:p w14:paraId="2CBB9AF2"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Provision of proper internet to required teachers and learners </w:t>
            </w:r>
          </w:p>
        </w:tc>
        <w:tc>
          <w:tcPr>
            <w:tcW w:w="4656" w:type="dxa"/>
          </w:tcPr>
          <w:p w14:paraId="2CBB9AF3"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A82EE4" w14:paraId="2CBB9AF7" w14:textId="77777777">
        <w:tc>
          <w:tcPr>
            <w:tcW w:w="4694" w:type="dxa"/>
          </w:tcPr>
          <w:p w14:paraId="2CBB9AF5"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Infrastructural development </w:t>
            </w:r>
          </w:p>
        </w:tc>
        <w:tc>
          <w:tcPr>
            <w:tcW w:w="4656" w:type="dxa"/>
          </w:tcPr>
          <w:p w14:paraId="2CBB9AF6"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A82EE4" w14:paraId="2CBB9AFA" w14:textId="77777777">
        <w:tc>
          <w:tcPr>
            <w:tcW w:w="4694" w:type="dxa"/>
          </w:tcPr>
          <w:p w14:paraId="2CBB9AF8"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for the development of technical knowledge </w:t>
            </w:r>
          </w:p>
        </w:tc>
        <w:tc>
          <w:tcPr>
            <w:tcW w:w="4656" w:type="dxa"/>
          </w:tcPr>
          <w:p w14:paraId="2CBB9AF9"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2CBB9AFB" w14:textId="77777777" w:rsidR="00A82EE4" w:rsidRDefault="00A82EE4">
      <w:pPr>
        <w:spacing w:line="360" w:lineRule="auto"/>
        <w:jc w:val="both"/>
        <w:rPr>
          <w:rFonts w:ascii="Times New Roman" w:eastAsia="Times New Roman" w:hAnsi="Times New Roman" w:cs="Times New Roman"/>
          <w:sz w:val="24"/>
          <w:szCs w:val="24"/>
        </w:rPr>
      </w:pPr>
    </w:p>
    <w:p w14:paraId="2CBB9AFC"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CBB9B2F" wp14:editId="2CBB9B30">
            <wp:extent cx="4572000" cy="2743200"/>
            <wp:effectExtent l="0" t="0" r="0" b="0"/>
            <wp:docPr id="478211018" name="Chart 4782110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BB9AFD"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Steps are required to be taken for overcoming those challenges</w:t>
      </w:r>
    </w:p>
    <w:p w14:paraId="2CBB9AFE"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through excel)</w:t>
      </w:r>
    </w:p>
    <w:p w14:paraId="2CBB9AFF" w14:textId="77777777" w:rsidR="00A82EE4" w:rsidRDefault="001757EB">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overcome the problem, it is very important to overcome challenges. </w:t>
      </w:r>
      <w:proofErr w:type="gramStart"/>
      <w:r>
        <w:rPr>
          <w:rFonts w:ascii="Times New Roman" w:eastAsia="Times New Roman" w:hAnsi="Times New Roman" w:cs="Times New Roman"/>
          <w:sz w:val="24"/>
          <w:szCs w:val="24"/>
        </w:rPr>
        <w:t>Therefor</w:t>
      </w:r>
      <w:r>
        <w:rPr>
          <w:rFonts w:ascii="Times New Roman" w:eastAsia="Times New Roman" w:hAnsi="Times New Roman" w:cs="Times New Roman"/>
          <w:sz w:val="24"/>
          <w:szCs w:val="24"/>
        </w:rPr>
        <w:t>e</w:t>
      </w:r>
      <w:proofErr w:type="gramEnd"/>
      <w:r>
        <w:rPr>
          <w:rFonts w:ascii="Times New Roman" w:eastAsia="Times New Roman" w:hAnsi="Times New Roman" w:cs="Times New Roman"/>
          <w:sz w:val="24"/>
          <w:szCs w:val="24"/>
        </w:rPr>
        <w:t xml:space="preserve"> the maximum respondents think that proper internet should be provided to the teachers and learners before the adoption of a Virtual learning environment. Some respondents think that infrastructural development can be a probable solution. Very few respond</w:t>
      </w:r>
      <w:r>
        <w:rPr>
          <w:rFonts w:ascii="Times New Roman" w:eastAsia="Times New Roman" w:hAnsi="Times New Roman" w:cs="Times New Roman"/>
          <w:sz w:val="24"/>
          <w:szCs w:val="24"/>
        </w:rPr>
        <w:t xml:space="preserve">ents think that training in the knowledge of technology can mitigate the problem. </w:t>
      </w:r>
    </w:p>
    <w:p w14:paraId="2CBB9B00" w14:textId="77777777" w:rsidR="00A82EE4" w:rsidRDefault="001757EB">
      <w:pPr>
        <w:pStyle w:val="Heading1"/>
      </w:pPr>
      <w:bookmarkStart w:id="6" w:name="_3dy6vkm" w:colFirst="0" w:colLast="0"/>
      <w:bookmarkEnd w:id="6"/>
      <w:r>
        <w:t>Secondary data analysis</w:t>
      </w:r>
    </w:p>
    <w:p w14:paraId="2CBB9B01"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VLE has increased after the COVID situation and the following figure is presented in this respect.  </w:t>
      </w:r>
    </w:p>
    <w:p w14:paraId="2CBB9B02" w14:textId="77777777" w:rsidR="00A82EE4" w:rsidRDefault="00A82EE4">
      <w:pPr>
        <w:spacing w:line="360" w:lineRule="auto"/>
        <w:jc w:val="center"/>
      </w:pPr>
    </w:p>
    <w:p w14:paraId="2CBB9B03" w14:textId="77777777" w:rsidR="00A82EE4" w:rsidRDefault="00A82EE4">
      <w:pPr>
        <w:spacing w:line="360" w:lineRule="auto"/>
        <w:jc w:val="center"/>
      </w:pPr>
    </w:p>
    <w:p w14:paraId="2CBB9B04" w14:textId="77777777" w:rsidR="00A82EE4" w:rsidRDefault="001757EB">
      <w:pPr>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2CBB9B31" wp14:editId="2CBB9B32">
            <wp:extent cx="4225931" cy="2228095"/>
            <wp:effectExtent l="9525" t="9525" r="9525" b="9525"/>
            <wp:docPr id="478211024" name="image1.png" descr="The rise of online learning during the COVID-19 pandemic | World Economic  Forum"/>
            <wp:cNvGraphicFramePr/>
            <a:graphic xmlns:a="http://schemas.openxmlformats.org/drawingml/2006/main">
              <a:graphicData uri="http://schemas.openxmlformats.org/drawingml/2006/picture">
                <pic:pic xmlns:pic="http://schemas.openxmlformats.org/drawingml/2006/picture">
                  <pic:nvPicPr>
                    <pic:cNvPr id="0" name="image1.png" descr="The rise of online learning during the COVID-19 pandemic | World Economic  Forum"/>
                    <pic:cNvPicPr preferRelativeResize="0"/>
                  </pic:nvPicPr>
                  <pic:blipFill>
                    <a:blip r:embed="rId13"/>
                    <a:srcRect t="26485" b="20706"/>
                    <a:stretch>
                      <a:fillRect/>
                    </a:stretch>
                  </pic:blipFill>
                  <pic:spPr>
                    <a:xfrm>
                      <a:off x="0" y="0"/>
                      <a:ext cx="4225931" cy="2228095"/>
                    </a:xfrm>
                    <a:prstGeom prst="rect">
                      <a:avLst/>
                    </a:prstGeom>
                    <a:ln w="9525">
                      <a:solidFill>
                        <a:srgbClr val="4F81BD"/>
                      </a:solidFill>
                      <a:prstDash val="solid"/>
                    </a:ln>
                  </pic:spPr>
                </pic:pic>
              </a:graphicData>
            </a:graphic>
          </wp:inline>
        </w:drawing>
      </w:r>
    </w:p>
    <w:p w14:paraId="2CBB9B05"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Expansion of VLE in the pandemic situation </w:t>
      </w:r>
    </w:p>
    <w:p w14:paraId="2CBB9B06"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weforum.org, 2022)</w:t>
      </w:r>
    </w:p>
    <w:p w14:paraId="2CBB9B07"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denotes a gradual increase in the adoption of virtual learning. The rate has increased to a great extent after the middle of March. </w:t>
      </w:r>
    </w:p>
    <w:p w14:paraId="2CBB9B08" w14:textId="77777777" w:rsidR="00A82EE4" w:rsidRDefault="001757EB">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a smoot</w:t>
      </w:r>
      <w:r>
        <w:rPr>
          <w:rFonts w:ascii="Times New Roman" w:eastAsia="Times New Roman" w:hAnsi="Times New Roman" w:cs="Times New Roman"/>
          <w:sz w:val="24"/>
          <w:szCs w:val="24"/>
        </w:rPr>
        <w:t>h continuation, most of the educational institution was forced to adopt an online learning procedure. Physical distance was the thing which was required to follow and therefore it was possible to follow the conventional process. However, the internet facil</w:t>
      </w:r>
      <w:r>
        <w:rPr>
          <w:rFonts w:ascii="Times New Roman" w:eastAsia="Times New Roman" w:hAnsi="Times New Roman" w:cs="Times New Roman"/>
          <w:sz w:val="24"/>
          <w:szCs w:val="24"/>
        </w:rPr>
        <w:t xml:space="preserve">ity could not be improved within this time and therefore a section of learners faced internet related issues.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they did not get proper education and it has been reflected in the current exams. There were many institutions in which the teachers did</w:t>
      </w:r>
      <w:r>
        <w:rPr>
          <w:rFonts w:ascii="Times New Roman" w:eastAsia="Times New Roman" w:hAnsi="Times New Roman" w:cs="Times New Roman"/>
          <w:sz w:val="24"/>
          <w:szCs w:val="24"/>
        </w:rPr>
        <w:t xml:space="preserve"> not have much skill in technology and therefore various kinds of issues they had to face. The problem was solved within some time but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deal with the situation, it was important to have proper infrastructure (</w:t>
      </w:r>
      <w:r>
        <w:rPr>
          <w:rFonts w:ascii="Times New Roman" w:eastAsia="Times New Roman" w:hAnsi="Times New Roman" w:cs="Times New Roman"/>
          <w:color w:val="222222"/>
          <w:sz w:val="24"/>
          <w:szCs w:val="24"/>
          <w:highlight w:val="white"/>
        </w:rPr>
        <w:t xml:space="preserve">Mai and </w:t>
      </w:r>
      <w:proofErr w:type="spellStart"/>
      <w:r>
        <w:rPr>
          <w:rFonts w:ascii="Times New Roman" w:eastAsia="Times New Roman" w:hAnsi="Times New Roman" w:cs="Times New Roman"/>
          <w:color w:val="222222"/>
          <w:sz w:val="24"/>
          <w:szCs w:val="24"/>
          <w:highlight w:val="white"/>
        </w:rPr>
        <w:t>Muruges</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The change o</w:t>
      </w:r>
      <w:r>
        <w:rPr>
          <w:rFonts w:ascii="Times New Roman" w:eastAsia="Times New Roman" w:hAnsi="Times New Roman" w:cs="Times New Roman"/>
          <w:sz w:val="24"/>
          <w:szCs w:val="24"/>
        </w:rPr>
        <w:t xml:space="preserve">f preference pattern can be mentioned in this context and therefore the demand for VLE will be increased. It will be more beneficial for higher studies. </w:t>
      </w:r>
    </w:p>
    <w:p w14:paraId="2CBB9B09"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components of a virtual </w:t>
      </w:r>
      <w:proofErr w:type="gramStart"/>
      <w:r>
        <w:rPr>
          <w:rFonts w:ascii="Times New Roman" w:eastAsia="Times New Roman" w:hAnsi="Times New Roman" w:cs="Times New Roman"/>
          <w:sz w:val="24"/>
          <w:szCs w:val="24"/>
        </w:rPr>
        <w:t>classroom</w:t>
      </w:r>
      <w:proofErr w:type="gramEnd"/>
      <w:r>
        <w:rPr>
          <w:rFonts w:ascii="Times New Roman" w:eastAsia="Times New Roman" w:hAnsi="Times New Roman" w:cs="Times New Roman"/>
          <w:sz w:val="24"/>
          <w:szCs w:val="24"/>
        </w:rPr>
        <w:t xml:space="preserve"> and this can be well understood from the followi</w:t>
      </w:r>
      <w:r>
        <w:rPr>
          <w:rFonts w:ascii="Times New Roman" w:eastAsia="Times New Roman" w:hAnsi="Times New Roman" w:cs="Times New Roman"/>
          <w:sz w:val="24"/>
          <w:szCs w:val="24"/>
        </w:rPr>
        <w:t xml:space="preserve">ng figure. </w:t>
      </w:r>
    </w:p>
    <w:p w14:paraId="2CBB9B0A" w14:textId="77777777" w:rsidR="00A82EE4" w:rsidRDefault="001757EB">
      <w:pPr>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2CBB9B33" wp14:editId="2CBB9B34">
            <wp:extent cx="3616608" cy="2430361"/>
            <wp:effectExtent l="9525" t="9525" r="9525" b="9525"/>
            <wp:docPr id="478211025" name="image2.png" descr="Virtual Classroom Technology &amp; Software Systems"/>
            <wp:cNvGraphicFramePr/>
            <a:graphic xmlns:a="http://schemas.openxmlformats.org/drawingml/2006/main">
              <a:graphicData uri="http://schemas.openxmlformats.org/drawingml/2006/picture">
                <pic:pic xmlns:pic="http://schemas.openxmlformats.org/drawingml/2006/picture">
                  <pic:nvPicPr>
                    <pic:cNvPr id="0" name="image2.png" descr="Virtual Classroom Technology &amp; Software Systems"/>
                    <pic:cNvPicPr preferRelativeResize="0"/>
                  </pic:nvPicPr>
                  <pic:blipFill>
                    <a:blip r:embed="rId14"/>
                    <a:srcRect/>
                    <a:stretch>
                      <a:fillRect/>
                    </a:stretch>
                  </pic:blipFill>
                  <pic:spPr>
                    <a:xfrm>
                      <a:off x="0" y="0"/>
                      <a:ext cx="3616608" cy="2430361"/>
                    </a:xfrm>
                    <a:prstGeom prst="rect">
                      <a:avLst/>
                    </a:prstGeom>
                    <a:ln w="9525">
                      <a:solidFill>
                        <a:srgbClr val="4F81BD"/>
                      </a:solidFill>
                      <a:prstDash val="solid"/>
                    </a:ln>
                  </pic:spPr>
                </pic:pic>
              </a:graphicData>
            </a:graphic>
          </wp:inline>
        </w:drawing>
      </w:r>
    </w:p>
    <w:p w14:paraId="2CBB9B0B" w14:textId="77777777" w:rsidR="00A82EE4" w:rsidRDefault="001757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Components of virtual classroom</w:t>
      </w:r>
    </w:p>
    <w:p w14:paraId="2CBB9B0C" w14:textId="77777777" w:rsidR="00A82EE4" w:rsidRDefault="001757E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t xml:space="preserve"> </w:t>
      </w:r>
      <w:proofErr w:type="spellStart"/>
      <w:r>
        <w:rPr>
          <w:rFonts w:ascii="Times New Roman" w:eastAsia="Times New Roman" w:hAnsi="Times New Roman" w:cs="Times New Roman"/>
          <w:sz w:val="24"/>
          <w:szCs w:val="24"/>
        </w:rPr>
        <w:t>timelesslearntech</w:t>
      </w:r>
      <w:proofErr w:type="spellEnd"/>
      <w:r>
        <w:rPr>
          <w:rFonts w:ascii="Times New Roman" w:eastAsia="Times New Roman" w:hAnsi="Times New Roman" w:cs="Times New Roman"/>
          <w:sz w:val="24"/>
          <w:szCs w:val="24"/>
        </w:rPr>
        <w:t xml:space="preserve">, 2022) </w:t>
      </w:r>
    </w:p>
    <w:p w14:paraId="2CBB9B0D"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these components can be adopted by an educational institution or some of those can be adopted. Live audio-video support is the basic form of the component which must be present in the classroom. Infrastructural development is the thing that has a conne</w:t>
      </w:r>
      <w:r>
        <w:rPr>
          <w:rFonts w:ascii="Times New Roman" w:eastAsia="Times New Roman" w:hAnsi="Times New Roman" w:cs="Times New Roman"/>
          <w:sz w:val="24"/>
          <w:szCs w:val="24"/>
        </w:rPr>
        <w:t xml:space="preserve">ction with it. Sharing screens should also be adopted but this is not seen in colleges.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adopt most of the components, it is very important to have financial strength. Though VLE is helpful to save time, it is known that many learners face the p</w:t>
      </w:r>
      <w:r>
        <w:rPr>
          <w:rFonts w:ascii="Times New Roman" w:eastAsia="Times New Roman" w:hAnsi="Times New Roman" w:cs="Times New Roman"/>
          <w:sz w:val="24"/>
          <w:szCs w:val="24"/>
        </w:rPr>
        <w:t>roblem of the understanding subject (</w:t>
      </w:r>
      <w:r>
        <w:rPr>
          <w:rFonts w:ascii="Times New Roman" w:eastAsia="Times New Roman" w:hAnsi="Times New Roman" w:cs="Times New Roman"/>
          <w:color w:val="222222"/>
          <w:sz w:val="24"/>
          <w:szCs w:val="24"/>
          <w:highlight w:val="white"/>
        </w:rPr>
        <w:t>Melissa, 2020)</w:t>
      </w:r>
      <w:r>
        <w:rPr>
          <w:rFonts w:ascii="Times New Roman" w:eastAsia="Times New Roman" w:hAnsi="Times New Roman" w:cs="Times New Roman"/>
          <w:sz w:val="24"/>
          <w:szCs w:val="24"/>
        </w:rPr>
        <w:t xml:space="preserve">. In this way, time saving cannot be considered as an effective benefit.  </w:t>
      </w:r>
    </w:p>
    <w:p w14:paraId="2CBB9B0E" w14:textId="77777777" w:rsidR="00A82EE4" w:rsidRDefault="001757EB">
      <w:pPr>
        <w:pStyle w:val="Heading1"/>
      </w:pPr>
      <w:bookmarkStart w:id="7" w:name="_1t3h5sf" w:colFirst="0" w:colLast="0"/>
      <w:bookmarkEnd w:id="7"/>
      <w:r>
        <w:t xml:space="preserve">Conclusion and recommendation  </w:t>
      </w:r>
    </w:p>
    <w:p w14:paraId="2CBB9B0F" w14:textId="77777777" w:rsidR="00A82EE4" w:rsidRDefault="001757E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2CBB9B10"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denotes that there is both positive as well as the negative impact of t</w:t>
      </w:r>
      <w:r>
        <w:rPr>
          <w:rFonts w:ascii="Times New Roman" w:eastAsia="Times New Roman" w:hAnsi="Times New Roman" w:cs="Times New Roman"/>
          <w:sz w:val="24"/>
          <w:szCs w:val="24"/>
        </w:rPr>
        <w:t xml:space="preserve">he virtual learning environment. It will be high in demand in the coming future.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proper steps need to be taken so that negative impacts can be avoided easily. Infrastructure development is the thing on which the educational institutions should be</w:t>
      </w:r>
      <w:r>
        <w:rPr>
          <w:rFonts w:ascii="Times New Roman" w:eastAsia="Times New Roman" w:hAnsi="Times New Roman" w:cs="Times New Roman"/>
          <w:sz w:val="24"/>
          <w:szCs w:val="24"/>
        </w:rPr>
        <w:t xml:space="preserve"> focused on. Though VLE provides the benefit of incorporating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students, the number should be limited in a class. In this way, the quality of study can be maintained. Effective time management is one of the most important benefits of adopt</w:t>
      </w:r>
      <w:r>
        <w:rPr>
          <w:rFonts w:ascii="Times New Roman" w:eastAsia="Times New Roman" w:hAnsi="Times New Roman" w:cs="Times New Roman"/>
          <w:sz w:val="24"/>
          <w:szCs w:val="24"/>
        </w:rPr>
        <w:t xml:space="preserve">ing a Virtual Learning Environment. </w:t>
      </w:r>
    </w:p>
    <w:p w14:paraId="2CBB9B11" w14:textId="77777777" w:rsidR="00A82EE4" w:rsidRDefault="001757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Recommendation </w:t>
      </w:r>
    </w:p>
    <w:p w14:paraId="2CBB9B12" w14:textId="77777777" w:rsidR="00A82EE4" w:rsidRDefault="001757EB">
      <w:pPr>
        <w:numPr>
          <w:ilvl w:val="0"/>
          <w:numId w:val="2"/>
        </w:numPr>
        <w:pBdr>
          <w:top w:val="nil"/>
          <w:left w:val="nil"/>
          <w:bottom w:val="nil"/>
          <w:right w:val="nil"/>
          <w:between w:val="nil"/>
        </w:pBdr>
        <w:spacing w:after="0" w:line="360" w:lineRule="auto"/>
        <w:contextualSpacing/>
        <w:jc w:val="both"/>
        <w:rPr>
          <w:b/>
          <w:color w:val="000000"/>
          <w:sz w:val="24"/>
          <w:szCs w:val="24"/>
        </w:rPr>
      </w:pPr>
      <w:r>
        <w:rPr>
          <w:rFonts w:ascii="Times New Roman" w:eastAsia="Times New Roman" w:hAnsi="Times New Roman" w:cs="Times New Roman"/>
          <w:color w:val="000000"/>
          <w:sz w:val="24"/>
          <w:szCs w:val="24"/>
        </w:rPr>
        <w:t xml:space="preserve">Before the adoption of VLE on a large scale, it is important to have a proper focus on developing knowledge of technology. For </w:t>
      </w:r>
      <w:proofErr w:type="gramStart"/>
      <w:r>
        <w:rPr>
          <w:rFonts w:ascii="Times New Roman" w:eastAsia="Times New Roman" w:hAnsi="Times New Roman" w:cs="Times New Roman"/>
          <w:color w:val="000000"/>
          <w:sz w:val="24"/>
          <w:szCs w:val="24"/>
        </w:rPr>
        <w:t>teachers</w:t>
      </w:r>
      <w:proofErr w:type="gramEnd"/>
      <w:r>
        <w:rPr>
          <w:rFonts w:ascii="Times New Roman" w:eastAsia="Times New Roman" w:hAnsi="Times New Roman" w:cs="Times New Roman"/>
          <w:color w:val="000000"/>
          <w:sz w:val="24"/>
          <w:szCs w:val="24"/>
        </w:rPr>
        <w:t xml:space="preserve"> development of technical skills is very important and learners shou</w:t>
      </w:r>
      <w:r>
        <w:rPr>
          <w:rFonts w:ascii="Times New Roman" w:eastAsia="Times New Roman" w:hAnsi="Times New Roman" w:cs="Times New Roman"/>
          <w:color w:val="000000"/>
          <w:sz w:val="24"/>
          <w:szCs w:val="24"/>
        </w:rPr>
        <w:t>ld also not be excluded from the process (</w:t>
      </w:r>
      <w:proofErr w:type="spellStart"/>
      <w:r>
        <w:rPr>
          <w:rFonts w:ascii="Times New Roman" w:eastAsia="Times New Roman" w:hAnsi="Times New Roman" w:cs="Times New Roman"/>
          <w:color w:val="222222"/>
          <w:sz w:val="24"/>
          <w:szCs w:val="24"/>
          <w:highlight w:val="white"/>
        </w:rPr>
        <w:t>Lacka</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color w:val="000000"/>
          <w:sz w:val="24"/>
          <w:szCs w:val="24"/>
        </w:rPr>
        <w:t xml:space="preserve">. </w:t>
      </w:r>
    </w:p>
    <w:p w14:paraId="2CBB9B13" w14:textId="77777777" w:rsidR="00A82EE4" w:rsidRDefault="001757EB">
      <w:pPr>
        <w:numPr>
          <w:ilvl w:val="0"/>
          <w:numId w:val="2"/>
        </w:numPr>
        <w:pBdr>
          <w:top w:val="nil"/>
          <w:left w:val="nil"/>
          <w:bottom w:val="nil"/>
          <w:right w:val="nil"/>
          <w:between w:val="nil"/>
        </w:pBdr>
        <w:spacing w:after="0" w:line="360" w:lineRule="auto"/>
        <w:contextualSpacing/>
        <w:jc w:val="both"/>
        <w:rPr>
          <w:b/>
          <w:color w:val="000000"/>
          <w:sz w:val="24"/>
          <w:szCs w:val="24"/>
        </w:rPr>
      </w:pPr>
      <w:r>
        <w:rPr>
          <w:rFonts w:ascii="Times New Roman" w:eastAsia="Times New Roman" w:hAnsi="Times New Roman" w:cs="Times New Roman"/>
          <w:color w:val="000000"/>
          <w:sz w:val="24"/>
          <w:szCs w:val="24"/>
        </w:rPr>
        <w:t xml:space="preserve">The Government of the country should have an important role to check whether internet facilities are in all the places in a country or not. Otherwise, a section of learners will not be able to </w:t>
      </w:r>
      <w:r>
        <w:rPr>
          <w:rFonts w:ascii="Times New Roman" w:eastAsia="Times New Roman" w:hAnsi="Times New Roman" w:cs="Times New Roman"/>
          <w:color w:val="000000"/>
          <w:sz w:val="24"/>
          <w:szCs w:val="24"/>
        </w:rPr>
        <w:t xml:space="preserve">get the benefit of VLE. In this way, they cannot gain more knowledge. </w:t>
      </w:r>
    </w:p>
    <w:p w14:paraId="2CBB9B14" w14:textId="77777777" w:rsidR="00A82EE4" w:rsidRDefault="00A82EE4">
      <w:pPr>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
    <w:p w14:paraId="2CBB9B15" w14:textId="77777777" w:rsidR="00A82EE4" w:rsidRDefault="001757EB">
      <w:pPr>
        <w:rPr>
          <w:rFonts w:ascii="Times New Roman" w:eastAsia="Times New Roman" w:hAnsi="Times New Roman" w:cs="Times New Roman"/>
          <w:sz w:val="24"/>
          <w:szCs w:val="24"/>
        </w:rPr>
      </w:pPr>
      <w:r>
        <w:br w:type="page"/>
      </w:r>
    </w:p>
    <w:p w14:paraId="2CBB9B16" w14:textId="77777777" w:rsidR="00A82EE4" w:rsidRDefault="001757EB">
      <w:pPr>
        <w:pStyle w:val="Heading1"/>
      </w:pPr>
      <w:bookmarkStart w:id="8" w:name="_4d34og8" w:colFirst="0" w:colLast="0"/>
      <w:bookmarkEnd w:id="8"/>
      <w:r>
        <w:lastRenderedPageBreak/>
        <w:t>References</w:t>
      </w:r>
    </w:p>
    <w:p w14:paraId="2CBB9B17"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Huang, Y. C., Backman, S. J., Backman, K. F., McGuire, F. A., and Moore, D. (2019). An investigation of motivation and experience in virtual learning environments: a self-determination theory. </w:t>
      </w:r>
      <w:r>
        <w:rPr>
          <w:rFonts w:ascii="Times New Roman" w:eastAsia="Times New Roman" w:hAnsi="Times New Roman" w:cs="Times New Roman"/>
          <w:i/>
          <w:color w:val="222222"/>
          <w:sz w:val="24"/>
          <w:szCs w:val="24"/>
          <w:highlight w:val="white"/>
        </w:rPr>
        <w:t>Education and Information Technologies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591-611.</w:t>
      </w:r>
    </w:p>
    <w:p w14:paraId="2CBB9B18" w14:textId="77777777" w:rsidR="00A82EE4" w:rsidRDefault="001757E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Lacka</w:t>
      </w:r>
      <w:proofErr w:type="spellEnd"/>
      <w:r>
        <w:rPr>
          <w:rFonts w:ascii="Times New Roman" w:eastAsia="Times New Roman" w:hAnsi="Times New Roman" w:cs="Times New Roman"/>
          <w:color w:val="222222"/>
          <w:sz w:val="24"/>
          <w:szCs w:val="24"/>
          <w:highlight w:val="white"/>
        </w:rPr>
        <w:t xml:space="preserve">, E., Wong, T. C., and </w:t>
      </w:r>
      <w:proofErr w:type="spellStart"/>
      <w:r>
        <w:rPr>
          <w:rFonts w:ascii="Times New Roman" w:eastAsia="Times New Roman" w:hAnsi="Times New Roman" w:cs="Times New Roman"/>
          <w:color w:val="222222"/>
          <w:sz w:val="24"/>
          <w:szCs w:val="24"/>
          <w:highlight w:val="white"/>
        </w:rPr>
        <w:t>Haddoud</w:t>
      </w:r>
      <w:proofErr w:type="spellEnd"/>
      <w:r>
        <w:rPr>
          <w:rFonts w:ascii="Times New Roman" w:eastAsia="Times New Roman" w:hAnsi="Times New Roman" w:cs="Times New Roman"/>
          <w:color w:val="222222"/>
          <w:sz w:val="24"/>
          <w:szCs w:val="24"/>
          <w:highlight w:val="white"/>
        </w:rPr>
        <w:t>, M. Y. (2021). Can digital technologies improve students' efficiency? Exploring the role of Virtual Learning Environment and Social Media use in Higher Education. </w:t>
      </w:r>
      <w:r>
        <w:rPr>
          <w:rFonts w:ascii="Times New Roman" w:eastAsia="Times New Roman" w:hAnsi="Times New Roman" w:cs="Times New Roman"/>
          <w:i/>
          <w:color w:val="222222"/>
          <w:sz w:val="24"/>
          <w:szCs w:val="24"/>
          <w:highlight w:val="white"/>
        </w:rPr>
        <w:t>Computers and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163</w:t>
      </w:r>
      <w:r>
        <w:rPr>
          <w:rFonts w:ascii="Times New Roman" w:eastAsia="Times New Roman" w:hAnsi="Times New Roman" w:cs="Times New Roman"/>
          <w:color w:val="222222"/>
          <w:sz w:val="24"/>
          <w:szCs w:val="24"/>
          <w:highlight w:val="white"/>
        </w:rPr>
        <w:t>, 104099.</w:t>
      </w:r>
    </w:p>
    <w:p w14:paraId="2CBB9B19"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Mai, </w:t>
      </w:r>
      <w:r>
        <w:rPr>
          <w:rFonts w:ascii="Times New Roman" w:eastAsia="Times New Roman" w:hAnsi="Times New Roman" w:cs="Times New Roman"/>
          <w:color w:val="222222"/>
          <w:sz w:val="24"/>
          <w:szCs w:val="24"/>
          <w:highlight w:val="white"/>
        </w:rPr>
        <w:t xml:space="preserve">M. Y., and </w:t>
      </w:r>
      <w:proofErr w:type="spellStart"/>
      <w:r>
        <w:rPr>
          <w:rFonts w:ascii="Times New Roman" w:eastAsia="Times New Roman" w:hAnsi="Times New Roman" w:cs="Times New Roman"/>
          <w:color w:val="222222"/>
          <w:sz w:val="24"/>
          <w:szCs w:val="24"/>
          <w:highlight w:val="white"/>
        </w:rPr>
        <w:t>Muruges</w:t>
      </w:r>
      <w:proofErr w:type="spellEnd"/>
      <w:r>
        <w:rPr>
          <w:rFonts w:ascii="Times New Roman" w:eastAsia="Times New Roman" w:hAnsi="Times New Roman" w:cs="Times New Roman"/>
          <w:color w:val="222222"/>
          <w:sz w:val="24"/>
          <w:szCs w:val="24"/>
          <w:highlight w:val="white"/>
        </w:rPr>
        <w:t>, G. R. (2018). Primary school science teachers’ attitude towards using virtual learning environment (VLE) in teaching science. </w:t>
      </w:r>
      <w:r>
        <w:rPr>
          <w:rFonts w:ascii="Times New Roman" w:eastAsia="Times New Roman" w:hAnsi="Times New Roman" w:cs="Times New Roman"/>
          <w:i/>
          <w:color w:val="222222"/>
          <w:sz w:val="24"/>
          <w:szCs w:val="24"/>
          <w:highlight w:val="white"/>
        </w:rPr>
        <w:t>European Journal of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(3), 155-162.</w:t>
      </w:r>
    </w:p>
    <w:p w14:paraId="2CBB9B1A"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Melissa Ng Lee Yen, A. (2020). The influence of self-regulation </w:t>
      </w:r>
      <w:r>
        <w:rPr>
          <w:rFonts w:ascii="Times New Roman" w:eastAsia="Times New Roman" w:hAnsi="Times New Roman" w:cs="Times New Roman"/>
          <w:color w:val="222222"/>
          <w:sz w:val="24"/>
          <w:szCs w:val="24"/>
          <w:highlight w:val="white"/>
        </w:rPr>
        <w:t>processes on metacognition in a virtual learning environment. </w:t>
      </w:r>
      <w:r>
        <w:rPr>
          <w:rFonts w:ascii="Times New Roman" w:eastAsia="Times New Roman" w:hAnsi="Times New Roman" w:cs="Times New Roman"/>
          <w:i/>
          <w:color w:val="222222"/>
          <w:sz w:val="24"/>
          <w:szCs w:val="24"/>
          <w:highlight w:val="white"/>
        </w:rPr>
        <w:t>Educational Studies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(1), 1-17.</w:t>
      </w:r>
    </w:p>
    <w:p w14:paraId="2CBB9B1B"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Qazi, A., Naseer, K., Qazi, J., </w:t>
      </w:r>
      <w:proofErr w:type="spellStart"/>
      <w:r>
        <w:rPr>
          <w:rFonts w:ascii="Times New Roman" w:eastAsia="Times New Roman" w:hAnsi="Times New Roman" w:cs="Times New Roman"/>
          <w:color w:val="222222"/>
          <w:sz w:val="24"/>
          <w:szCs w:val="24"/>
          <w:highlight w:val="white"/>
        </w:rPr>
        <w:t>AlSalman</w:t>
      </w:r>
      <w:proofErr w:type="spellEnd"/>
      <w:r>
        <w:rPr>
          <w:rFonts w:ascii="Times New Roman" w:eastAsia="Times New Roman" w:hAnsi="Times New Roman" w:cs="Times New Roman"/>
          <w:color w:val="222222"/>
          <w:sz w:val="24"/>
          <w:szCs w:val="24"/>
          <w:highlight w:val="white"/>
        </w:rPr>
        <w:t xml:space="preserve">, H., Naseem, U., Yang, S., ... and </w:t>
      </w:r>
      <w:proofErr w:type="spellStart"/>
      <w:r>
        <w:rPr>
          <w:rFonts w:ascii="Times New Roman" w:eastAsia="Times New Roman" w:hAnsi="Times New Roman" w:cs="Times New Roman"/>
          <w:color w:val="222222"/>
          <w:sz w:val="24"/>
          <w:szCs w:val="24"/>
          <w:highlight w:val="white"/>
        </w:rPr>
        <w:t>Gumaei</w:t>
      </w:r>
      <w:proofErr w:type="spellEnd"/>
      <w:r>
        <w:rPr>
          <w:rFonts w:ascii="Times New Roman" w:eastAsia="Times New Roman" w:hAnsi="Times New Roman" w:cs="Times New Roman"/>
          <w:color w:val="222222"/>
          <w:sz w:val="24"/>
          <w:szCs w:val="24"/>
          <w:highlight w:val="white"/>
        </w:rPr>
        <w:t>, A. (2020). Conventional to online education during COVID-19 pandemic: Do dev</w:t>
      </w:r>
      <w:r>
        <w:rPr>
          <w:rFonts w:ascii="Times New Roman" w:eastAsia="Times New Roman" w:hAnsi="Times New Roman" w:cs="Times New Roman"/>
          <w:color w:val="222222"/>
          <w:sz w:val="24"/>
          <w:szCs w:val="24"/>
          <w:highlight w:val="white"/>
        </w:rPr>
        <w:t>elop and underdeveloped nations cope alike. </w:t>
      </w:r>
      <w:r>
        <w:rPr>
          <w:rFonts w:ascii="Times New Roman" w:eastAsia="Times New Roman" w:hAnsi="Times New Roman" w:cs="Times New Roman"/>
          <w:i/>
          <w:color w:val="222222"/>
          <w:sz w:val="24"/>
          <w:szCs w:val="24"/>
          <w:highlight w:val="white"/>
        </w:rPr>
        <w:t>Children and Youth Services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119</w:t>
      </w:r>
      <w:r>
        <w:rPr>
          <w:rFonts w:ascii="Times New Roman" w:eastAsia="Times New Roman" w:hAnsi="Times New Roman" w:cs="Times New Roman"/>
          <w:color w:val="222222"/>
          <w:sz w:val="24"/>
          <w:szCs w:val="24"/>
          <w:highlight w:val="white"/>
        </w:rPr>
        <w:t>, 105582.</w:t>
      </w:r>
    </w:p>
    <w:p w14:paraId="2CBB9B1C"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Ryan, E., and Poole, C. (2019). Impact of virtual learning environment on students’ satisfaction, engagement, recall, and retention. </w:t>
      </w:r>
      <w:r>
        <w:rPr>
          <w:rFonts w:ascii="Times New Roman" w:eastAsia="Times New Roman" w:hAnsi="Times New Roman" w:cs="Times New Roman"/>
          <w:i/>
          <w:color w:val="222222"/>
          <w:sz w:val="24"/>
          <w:szCs w:val="24"/>
          <w:highlight w:val="white"/>
        </w:rPr>
        <w:t>Journal of medical imaging and</w:t>
      </w:r>
      <w:r>
        <w:rPr>
          <w:rFonts w:ascii="Times New Roman" w:eastAsia="Times New Roman" w:hAnsi="Times New Roman" w:cs="Times New Roman"/>
          <w:i/>
          <w:color w:val="222222"/>
          <w:sz w:val="24"/>
          <w:szCs w:val="24"/>
          <w:highlight w:val="white"/>
        </w:rPr>
        <w:t xml:space="preserve"> radiation sciences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(3), 408-415.</w:t>
      </w:r>
    </w:p>
    <w:p w14:paraId="2CBB9B1D"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Safdar, G., Rauf, A., Ullah, R., and Rehman, A. U. (2020). Exploring Factors Leading to Quality Online Learning in the Era of Covid-19: A Correlation Model Study. </w:t>
      </w:r>
      <w:r>
        <w:rPr>
          <w:rFonts w:ascii="Times New Roman" w:eastAsia="Times New Roman" w:hAnsi="Times New Roman" w:cs="Times New Roman"/>
          <w:i/>
          <w:color w:val="222222"/>
          <w:sz w:val="24"/>
          <w:szCs w:val="24"/>
          <w:highlight w:val="white"/>
        </w:rPr>
        <w:t>Universal Journal of Educational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(12A), 7324-</w:t>
      </w:r>
      <w:r>
        <w:rPr>
          <w:rFonts w:ascii="Times New Roman" w:eastAsia="Times New Roman" w:hAnsi="Times New Roman" w:cs="Times New Roman"/>
          <w:color w:val="222222"/>
          <w:sz w:val="24"/>
          <w:szCs w:val="24"/>
          <w:highlight w:val="white"/>
        </w:rPr>
        <w:t>7329.</w:t>
      </w:r>
    </w:p>
    <w:p w14:paraId="2CBB9B1E"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Shahzad, S. K., Hussain, J., Sadaf, N., Sarwat, S., Ghani, U., and Saleem, R. (2020). Impact of Virtual Teaching on ESL Learners' Attitudes under COVID-19 Circumstances at Post Graduate Level in Pakistan. </w:t>
      </w:r>
      <w:r>
        <w:rPr>
          <w:rFonts w:ascii="Times New Roman" w:eastAsia="Times New Roman" w:hAnsi="Times New Roman" w:cs="Times New Roman"/>
          <w:i/>
          <w:color w:val="222222"/>
          <w:sz w:val="24"/>
          <w:szCs w:val="24"/>
          <w:highlight w:val="white"/>
        </w:rPr>
        <w:t>English Language Teaching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(9), 1-9.</w:t>
      </w:r>
    </w:p>
    <w:p w14:paraId="2CBB9B1F" w14:textId="77777777" w:rsidR="00A82EE4" w:rsidRDefault="001757E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Suleri</w:t>
      </w:r>
      <w:proofErr w:type="spellEnd"/>
      <w:r>
        <w:rPr>
          <w:rFonts w:ascii="Times New Roman" w:eastAsia="Times New Roman" w:hAnsi="Times New Roman" w:cs="Times New Roman"/>
          <w:color w:val="222222"/>
          <w:sz w:val="24"/>
          <w:szCs w:val="24"/>
          <w:highlight w:val="white"/>
        </w:rPr>
        <w:t xml:space="preserve">, J. I., and </w:t>
      </w:r>
      <w:proofErr w:type="spellStart"/>
      <w:r>
        <w:rPr>
          <w:rFonts w:ascii="Times New Roman" w:eastAsia="Times New Roman" w:hAnsi="Times New Roman" w:cs="Times New Roman"/>
          <w:color w:val="222222"/>
          <w:sz w:val="24"/>
          <w:szCs w:val="24"/>
          <w:highlight w:val="white"/>
        </w:rPr>
        <w:t>Suleri</w:t>
      </w:r>
      <w:proofErr w:type="spellEnd"/>
      <w:r>
        <w:rPr>
          <w:rFonts w:ascii="Times New Roman" w:eastAsia="Times New Roman" w:hAnsi="Times New Roman" w:cs="Times New Roman"/>
          <w:color w:val="222222"/>
          <w:sz w:val="24"/>
          <w:szCs w:val="24"/>
          <w:highlight w:val="white"/>
        </w:rPr>
        <w:t>, A. J. (2019). Comparing virtual learning, classical classroom learning and blended learning. </w:t>
      </w:r>
      <w:r>
        <w:rPr>
          <w:rFonts w:ascii="Times New Roman" w:eastAsia="Times New Roman" w:hAnsi="Times New Roman" w:cs="Times New Roman"/>
          <w:i/>
          <w:color w:val="222222"/>
          <w:sz w:val="24"/>
          <w:szCs w:val="24"/>
          <w:highlight w:val="white"/>
        </w:rPr>
        <w:t>European Journal of Sustainable Development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 1-8.</w:t>
      </w:r>
    </w:p>
    <w:p w14:paraId="2CBB9B20" w14:textId="77777777" w:rsidR="00A82EE4" w:rsidRDefault="001757E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Tabatabai</w:t>
      </w:r>
      <w:proofErr w:type="spellEnd"/>
      <w:r>
        <w:rPr>
          <w:rFonts w:ascii="Times New Roman" w:eastAsia="Times New Roman" w:hAnsi="Times New Roman" w:cs="Times New Roman"/>
          <w:color w:val="222222"/>
          <w:sz w:val="24"/>
          <w:szCs w:val="24"/>
          <w:highlight w:val="white"/>
        </w:rPr>
        <w:t>, S. (2020). COVID-19 impact and virtual medical education. </w:t>
      </w:r>
      <w:r>
        <w:rPr>
          <w:rFonts w:ascii="Times New Roman" w:eastAsia="Times New Roman" w:hAnsi="Times New Roman" w:cs="Times New Roman"/>
          <w:i/>
          <w:color w:val="222222"/>
          <w:sz w:val="24"/>
          <w:szCs w:val="24"/>
          <w:highlight w:val="white"/>
        </w:rPr>
        <w:t xml:space="preserve">Journal </w:t>
      </w:r>
      <w:r>
        <w:rPr>
          <w:rFonts w:ascii="Times New Roman" w:eastAsia="Times New Roman" w:hAnsi="Times New Roman" w:cs="Times New Roman"/>
          <w:i/>
          <w:color w:val="222222"/>
          <w:sz w:val="24"/>
          <w:szCs w:val="24"/>
          <w:highlight w:val="white"/>
        </w:rPr>
        <w:t>of advances in medical education and professionalism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140-143.</w:t>
      </w:r>
    </w:p>
    <w:p w14:paraId="2CBB9B21" w14:textId="77777777" w:rsidR="00A82EE4" w:rsidRDefault="001757E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timelesslearntech</w:t>
      </w:r>
      <w:proofErr w:type="spellEnd"/>
      <w:r>
        <w:rPr>
          <w:rFonts w:ascii="Times New Roman" w:eastAsia="Times New Roman" w:hAnsi="Times New Roman" w:cs="Times New Roman"/>
          <w:sz w:val="24"/>
          <w:szCs w:val="24"/>
        </w:rPr>
        <w:t>, 2022. Virtual Classroom Technology and Software Systems. [online] Timelesslearntech.com. Available at: &lt;https://www.timelesslearntech.com/virtual-classroom.php&gt; [Access</w:t>
      </w:r>
      <w:r>
        <w:rPr>
          <w:rFonts w:ascii="Times New Roman" w:eastAsia="Times New Roman" w:hAnsi="Times New Roman" w:cs="Times New Roman"/>
          <w:sz w:val="24"/>
          <w:szCs w:val="24"/>
        </w:rPr>
        <w:t>ed 7 April 2022].</w:t>
      </w:r>
    </w:p>
    <w:p w14:paraId="2CBB9B22" w14:textId="77777777" w:rsidR="00A82EE4" w:rsidRDefault="001757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weforum.org, 2022. The COVID-19 pandemic has changed education forever. This is how. [online] World Economic Forum. Available at: &lt;https://www.weforum.org/agenda/2020/04/coronavirus-education-global-covid19-online-digital-learning/&gt; [Acce</w:t>
      </w:r>
      <w:r>
        <w:rPr>
          <w:rFonts w:ascii="Times New Roman" w:eastAsia="Times New Roman" w:hAnsi="Times New Roman" w:cs="Times New Roman"/>
          <w:sz w:val="24"/>
          <w:szCs w:val="24"/>
        </w:rPr>
        <w:t>ssed 7 April 2022].</w:t>
      </w:r>
    </w:p>
    <w:p w14:paraId="2CBB9B23" w14:textId="77777777" w:rsidR="00A82EE4" w:rsidRDefault="00A82EE4">
      <w:pPr>
        <w:spacing w:line="360" w:lineRule="auto"/>
        <w:jc w:val="both"/>
        <w:rPr>
          <w:rFonts w:ascii="Times New Roman" w:eastAsia="Times New Roman" w:hAnsi="Times New Roman" w:cs="Times New Roman"/>
          <w:b/>
          <w:sz w:val="24"/>
          <w:szCs w:val="24"/>
        </w:rPr>
      </w:pPr>
    </w:p>
    <w:p w14:paraId="2CBB9B24" w14:textId="77777777" w:rsidR="00A82EE4" w:rsidRDefault="00A82EE4">
      <w:pPr>
        <w:spacing w:line="360" w:lineRule="auto"/>
        <w:jc w:val="both"/>
        <w:rPr>
          <w:rFonts w:ascii="Times New Roman" w:eastAsia="Times New Roman" w:hAnsi="Times New Roman" w:cs="Times New Roman"/>
          <w:b/>
          <w:sz w:val="24"/>
          <w:szCs w:val="24"/>
        </w:rPr>
      </w:pPr>
    </w:p>
    <w:sectPr w:rsidR="00A82EE4">
      <w:footerReference w:type="defaul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B9B3B" w14:textId="77777777" w:rsidR="00000000" w:rsidRDefault="001757EB">
      <w:pPr>
        <w:spacing w:after="0" w:line="240" w:lineRule="auto"/>
      </w:pPr>
      <w:r>
        <w:separator/>
      </w:r>
    </w:p>
  </w:endnote>
  <w:endnote w:type="continuationSeparator" w:id="0">
    <w:p w14:paraId="2CBB9B3D" w14:textId="77777777" w:rsidR="00000000" w:rsidRDefault="00175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B9B35" w14:textId="3EF2BAA0" w:rsidR="00A82EE4" w:rsidRDefault="001757EB">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2</w:t>
    </w:r>
    <w:r>
      <w:rPr>
        <w:rFonts w:ascii="Times New Roman" w:eastAsia="Times New Roman" w:hAnsi="Times New Roman" w:cs="Times New Roman"/>
        <w:color w:val="000000"/>
        <w:sz w:val="24"/>
        <w:szCs w:val="24"/>
      </w:rPr>
      <w:fldChar w:fldCharType="end"/>
    </w:r>
  </w:p>
  <w:p w14:paraId="2CBB9B36" w14:textId="77777777" w:rsidR="00A82EE4" w:rsidRDefault="00A82EE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B9B37" w14:textId="77777777" w:rsidR="00000000" w:rsidRDefault="001757EB">
      <w:pPr>
        <w:spacing w:after="0" w:line="240" w:lineRule="auto"/>
      </w:pPr>
      <w:r>
        <w:separator/>
      </w:r>
    </w:p>
  </w:footnote>
  <w:footnote w:type="continuationSeparator" w:id="0">
    <w:p w14:paraId="2CBB9B39" w14:textId="77777777" w:rsidR="00000000" w:rsidRDefault="00175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C7D08"/>
    <w:multiLevelType w:val="multilevel"/>
    <w:tmpl w:val="006446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4222BF2"/>
    <w:multiLevelType w:val="multilevel"/>
    <w:tmpl w:val="60D441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61478701">
    <w:abstractNumId w:val="1"/>
  </w:num>
  <w:num w:numId="2" w16cid:durableId="492989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82EE4"/>
    <w:rsid w:val="001757EB"/>
    <w:rsid w:val="00A82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B9A7D"/>
  <w15:docId w15:val="{5A4FD349-7530-4D54-9FFA-A677EBC34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445"/>
  </w:style>
  <w:style w:type="paragraph" w:styleId="Heading1">
    <w:name w:val="heading 1"/>
    <w:basedOn w:val="Normal"/>
    <w:next w:val="Normal"/>
    <w:link w:val="Heading1Char"/>
    <w:uiPriority w:val="9"/>
    <w:qFormat/>
    <w:rsid w:val="00B874E8"/>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B93D37"/>
    <w:pPr>
      <w:ind w:left="720"/>
      <w:contextualSpacing/>
    </w:pPr>
  </w:style>
  <w:style w:type="table" w:styleId="TableGrid">
    <w:name w:val="Table Grid"/>
    <w:basedOn w:val="TableNormal"/>
    <w:uiPriority w:val="59"/>
    <w:rsid w:val="00AD32B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678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78D3"/>
    <w:rPr>
      <w:rFonts w:ascii="Tahoma" w:hAnsi="Tahoma" w:cs="Tahoma"/>
      <w:sz w:val="16"/>
      <w:szCs w:val="16"/>
    </w:rPr>
  </w:style>
  <w:style w:type="paragraph" w:styleId="Header">
    <w:name w:val="header"/>
    <w:basedOn w:val="Normal"/>
    <w:link w:val="HeaderChar"/>
    <w:uiPriority w:val="99"/>
    <w:semiHidden/>
    <w:unhideWhenUsed/>
    <w:rsid w:val="00B874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74E8"/>
  </w:style>
  <w:style w:type="paragraph" w:styleId="Footer">
    <w:name w:val="footer"/>
    <w:basedOn w:val="Normal"/>
    <w:link w:val="FooterChar"/>
    <w:uiPriority w:val="99"/>
    <w:unhideWhenUsed/>
    <w:rsid w:val="00B874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4E8"/>
  </w:style>
  <w:style w:type="character" w:customStyle="1" w:styleId="Heading1Char">
    <w:name w:val="Heading 1 Char"/>
    <w:basedOn w:val="DefaultParagraphFont"/>
    <w:link w:val="Heading1"/>
    <w:uiPriority w:val="9"/>
    <w:rsid w:val="00B874E8"/>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7F5DA7"/>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F5DA7"/>
    <w:pPr>
      <w:spacing w:after="100"/>
    </w:pPr>
  </w:style>
  <w:style w:type="character" w:styleId="Hyperlink">
    <w:name w:val="Hyperlink"/>
    <w:basedOn w:val="DefaultParagraphFont"/>
    <w:uiPriority w:val="99"/>
    <w:unhideWhenUsed/>
    <w:rsid w:val="007F5DA7"/>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F:\Freelanching%20(Soumik)\2022\April\Fresh\7\2%20nd\New%20Microsoft%20Office%20Excel%20Worksheet.xlsx" TargetMode="External"/></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file:///F:\Freelanching%20(Soumik)\2022\April\Fresh\7\2%20nd\New%20Microsoft%20Office%20Excel%20Worksheet.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oleObject" Target="file:///F:\Freelanching%20(Soumik)\2022\April\Fresh\7\2%20nd\New%20Microsoft%20Office%20Excel%20Worksheet.xlsx" TargetMode="External"/></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4.xml"/><Relationship Id="rId1" Type="http://schemas.openxmlformats.org/officeDocument/2006/relationships/oleObject" Target="file:///F:\Freelanching%20(Soumik)\2022\April\Fresh\7\2%20nd\New%20Microsoft%20Office%20Excel%20Worksheet.xlsx" TargetMode="External"/></Relationships>
</file>

<file path=word/charts/_rels/chart5.xml.rels><?xml version="1.0" encoding="UTF-8" standalone="yes"?>
<Relationships xmlns="http://schemas.openxmlformats.org/package/2006/relationships"><Relationship Id="rId2" Type="http://schemas.openxmlformats.org/officeDocument/2006/relationships/chartUserShapes" Target="../drawings/drawing5.xml"/><Relationship Id="rId1" Type="http://schemas.openxmlformats.org/officeDocument/2006/relationships/oleObject" Target="file:///F:\Freelanching%20(Soumik)\2022\April\Fresh\7\2%20nd\New%20Microsoft%20Office%20Excel%20Worksheet.xlsx" TargetMode="External"/></Relationships>
</file>

<file path=word/charts/_rels/chart6.xml.rels><?xml version="1.0" encoding="UTF-8" standalone="yes"?>
<Relationships xmlns="http://schemas.openxmlformats.org/package/2006/relationships"><Relationship Id="rId2" Type="http://schemas.openxmlformats.org/officeDocument/2006/relationships/chartUserShapes" Target="../drawings/drawing6.xml"/><Relationship Id="rId1" Type="http://schemas.openxmlformats.org/officeDocument/2006/relationships/oleObject" Target="file:///F:\Freelanching%20(Soumik)\2022\April\Fresh\7\2%20nd\New%20Microsoft%20Office%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manualLayout>
          <c:layoutTarget val="inner"/>
          <c:xMode val="edge"/>
          <c:yMode val="edge"/>
          <c:x val="0.13039107611548556"/>
          <c:y val="2.8252405949256338E-2"/>
          <c:w val="0.75849781277340511"/>
          <c:h val="0.45931321084864446"/>
        </c:manualLayout>
      </c:layout>
      <c:bar3DChart>
        <c:barDir val="col"/>
        <c:grouping val="clustered"/>
        <c:varyColors val="0"/>
        <c:ser>
          <c:idx val="0"/>
          <c:order val="0"/>
          <c:invertIfNegative val="0"/>
          <c:cat>
            <c:strRef>
              <c:f>Sheet1!$B$1:$B$3</c:f>
              <c:strCache>
                <c:ptCount val="3"/>
                <c:pt idx="0">
                  <c:v>Effective time management  </c:v>
                </c:pt>
                <c:pt idx="1">
                  <c:v>More resources </c:v>
                </c:pt>
                <c:pt idx="2">
                  <c:v>Improvement of digital skills </c:v>
                </c:pt>
              </c:strCache>
            </c:strRef>
          </c:cat>
          <c:val>
            <c:numRef>
              <c:f>Sheet1!$C$1:$C$3</c:f>
              <c:numCache>
                <c:formatCode>General</c:formatCode>
                <c:ptCount val="3"/>
                <c:pt idx="0">
                  <c:v>5</c:v>
                </c:pt>
                <c:pt idx="1">
                  <c:v>4</c:v>
                </c:pt>
                <c:pt idx="2">
                  <c:v>1</c:v>
                </c:pt>
              </c:numCache>
            </c:numRef>
          </c:val>
          <c:extLst>
            <c:ext xmlns:c16="http://schemas.microsoft.com/office/drawing/2014/chart" uri="{C3380CC4-5D6E-409C-BE32-E72D297353CC}">
              <c16:uniqueId val="{00000000-E943-41B2-9C5C-5E6E0948C1F1}"/>
            </c:ext>
          </c:extLst>
        </c:ser>
        <c:dLbls>
          <c:showLegendKey val="0"/>
          <c:showVal val="0"/>
          <c:showCatName val="0"/>
          <c:showSerName val="0"/>
          <c:showPercent val="0"/>
          <c:showBubbleSize val="0"/>
        </c:dLbls>
        <c:gapWidth val="150"/>
        <c:shape val="pyramid"/>
        <c:axId val="74920320"/>
        <c:axId val="79688064"/>
        <c:axId val="0"/>
      </c:bar3DChart>
      <c:catAx>
        <c:axId val="74920320"/>
        <c:scaling>
          <c:orientation val="minMax"/>
        </c:scaling>
        <c:delete val="0"/>
        <c:axPos val="b"/>
        <c:numFmt formatCode="General" sourceLinked="0"/>
        <c:majorTickMark val="out"/>
        <c:minorTickMark val="none"/>
        <c:tickLblPos val="nextTo"/>
        <c:crossAx val="79688064"/>
        <c:crosses val="autoZero"/>
        <c:auto val="1"/>
        <c:lblAlgn val="ctr"/>
        <c:lblOffset val="100"/>
        <c:noMultiLvlLbl val="0"/>
      </c:catAx>
      <c:valAx>
        <c:axId val="79688064"/>
        <c:scaling>
          <c:orientation val="minMax"/>
        </c:scaling>
        <c:delete val="0"/>
        <c:axPos val="l"/>
        <c:majorGridlines/>
        <c:numFmt formatCode="General" sourceLinked="1"/>
        <c:majorTickMark val="out"/>
        <c:minorTickMark val="none"/>
        <c:tickLblPos val="nextTo"/>
        <c:crossAx val="74920320"/>
        <c:crosses val="autoZero"/>
        <c:crossBetween val="between"/>
      </c:valAx>
    </c:plotArea>
    <c:plotVisOnly val="1"/>
    <c:dispBlanksAs val="zero"/>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0"/>
    <c:view3D>
      <c:rotX val="30"/>
      <c:rotY val="0"/>
      <c:rAngAx val="0"/>
    </c:view3D>
    <c:floor>
      <c:thickness val="0"/>
    </c:floor>
    <c:sideWall>
      <c:thickness val="0"/>
    </c:sideWall>
    <c:backWall>
      <c:thickness val="0"/>
    </c:backWall>
    <c:plotArea>
      <c:layout>
        <c:manualLayout>
          <c:layoutTarget val="inner"/>
          <c:xMode val="edge"/>
          <c:yMode val="edge"/>
          <c:x val="0.13333333333333341"/>
          <c:y val="5.0925925925925923E-2"/>
          <c:w val="0.49166797900262543"/>
          <c:h val="0.7407407407407407"/>
        </c:manualLayout>
      </c:layout>
      <c:pie3DChart>
        <c:varyColors val="1"/>
        <c:ser>
          <c:idx val="0"/>
          <c:order val="0"/>
          <c:explosion val="25"/>
          <c:cat>
            <c:strRef>
              <c:f>Sheet2!$B$1:$B$3</c:f>
              <c:strCache>
                <c:ptCount val="3"/>
                <c:pt idx="0">
                  <c:v>Increase confidence and enthusiasm </c:v>
                </c:pt>
                <c:pt idx="1">
                  <c:v>Possibility of proving teaching more students together  </c:v>
                </c:pt>
                <c:pt idx="2">
                  <c:v>Benefits of giving feedback </c:v>
                </c:pt>
              </c:strCache>
            </c:strRef>
          </c:cat>
          <c:val>
            <c:numRef>
              <c:f>Sheet2!$C$1:$C$3</c:f>
              <c:numCache>
                <c:formatCode>General</c:formatCode>
                <c:ptCount val="3"/>
                <c:pt idx="0">
                  <c:v>3</c:v>
                </c:pt>
                <c:pt idx="1">
                  <c:v>5</c:v>
                </c:pt>
                <c:pt idx="2">
                  <c:v>2</c:v>
                </c:pt>
              </c:numCache>
            </c:numRef>
          </c:val>
          <c:extLst>
            <c:ext xmlns:c16="http://schemas.microsoft.com/office/drawing/2014/chart" uri="{C3380CC4-5D6E-409C-BE32-E72D297353CC}">
              <c16:uniqueId val="{00000000-1896-453F-9EBC-ACD25CE39CDB}"/>
            </c:ext>
          </c:extLst>
        </c:ser>
        <c:dLbls>
          <c:showLegendKey val="0"/>
          <c:showVal val="0"/>
          <c:showCatName val="0"/>
          <c:showSerName val="0"/>
          <c:showPercent val="0"/>
          <c:showBubbleSize val="0"/>
          <c:showLeaderLines val="1"/>
        </c:dLbls>
      </c:pie3DChart>
    </c:plotArea>
    <c:legend>
      <c:legendPos val="r"/>
      <c:layout>
        <c:manualLayout>
          <c:xMode val="edge"/>
          <c:yMode val="edge"/>
          <c:x val="0.65555686789151368"/>
          <c:y val="7.2346529600466683E-2"/>
          <c:w val="0.32777646544182054"/>
          <c:h val="0.55438065033537565"/>
        </c:manualLayout>
      </c:layout>
      <c:overlay val="0"/>
    </c:legend>
    <c:plotVisOnly val="1"/>
    <c:dispBlanksAs val="zero"/>
    <c:showDLblsOverMax val="0"/>
  </c:chart>
  <c:externalData r:id="rId1">
    <c:autoUpdate val="0"/>
  </c:externalData>
  <c:userShapes r:id="rId2"/>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autoTitleDeleted val="0"/>
    <c:plotArea>
      <c:layout>
        <c:manualLayout>
          <c:layoutTarget val="inner"/>
          <c:xMode val="edge"/>
          <c:yMode val="edge"/>
          <c:x val="7.0405074365704284E-2"/>
          <c:y val="5.1400554097404488E-2"/>
          <c:w val="0.78792825896762908"/>
          <c:h val="0.43616506270049582"/>
        </c:manualLayout>
      </c:layout>
      <c:lineChart>
        <c:grouping val="stacked"/>
        <c:varyColors val="0"/>
        <c:ser>
          <c:idx val="0"/>
          <c:order val="0"/>
          <c:cat>
            <c:strRef>
              <c:f>Sheet3!$B$1:$B$3</c:f>
              <c:strCache>
                <c:ptCount val="3"/>
                <c:pt idx="0">
                  <c:v>Understanding issue related to a subject </c:v>
                </c:pt>
                <c:pt idx="1">
                  <c:v>Physical problem </c:v>
                </c:pt>
                <c:pt idx="2">
                  <c:v>Hindrance for the learners who are from rural area </c:v>
                </c:pt>
              </c:strCache>
            </c:strRef>
          </c:cat>
          <c:val>
            <c:numRef>
              <c:f>Sheet3!$C$1:$C$3</c:f>
              <c:numCache>
                <c:formatCode>General</c:formatCode>
                <c:ptCount val="3"/>
                <c:pt idx="0">
                  <c:v>7</c:v>
                </c:pt>
                <c:pt idx="1">
                  <c:v>2</c:v>
                </c:pt>
                <c:pt idx="2">
                  <c:v>1</c:v>
                </c:pt>
              </c:numCache>
            </c:numRef>
          </c:val>
          <c:smooth val="0"/>
          <c:extLst>
            <c:ext xmlns:c16="http://schemas.microsoft.com/office/drawing/2014/chart" uri="{C3380CC4-5D6E-409C-BE32-E72D297353CC}">
              <c16:uniqueId val="{00000000-3514-4F53-A5CC-7DF15364FD96}"/>
            </c:ext>
          </c:extLst>
        </c:ser>
        <c:dLbls>
          <c:showLegendKey val="0"/>
          <c:showVal val="0"/>
          <c:showCatName val="0"/>
          <c:showSerName val="0"/>
          <c:showPercent val="0"/>
          <c:showBubbleSize val="0"/>
        </c:dLbls>
        <c:marker val="1"/>
        <c:smooth val="0"/>
        <c:axId val="96683136"/>
        <c:axId val="96685056"/>
      </c:lineChart>
      <c:catAx>
        <c:axId val="96683136"/>
        <c:scaling>
          <c:orientation val="minMax"/>
        </c:scaling>
        <c:delete val="0"/>
        <c:axPos val="b"/>
        <c:numFmt formatCode="General" sourceLinked="0"/>
        <c:majorTickMark val="out"/>
        <c:minorTickMark val="none"/>
        <c:tickLblPos val="nextTo"/>
        <c:crossAx val="96685056"/>
        <c:crosses val="autoZero"/>
        <c:auto val="1"/>
        <c:lblAlgn val="ctr"/>
        <c:lblOffset val="100"/>
        <c:noMultiLvlLbl val="0"/>
      </c:catAx>
      <c:valAx>
        <c:axId val="96685056"/>
        <c:scaling>
          <c:orientation val="minMax"/>
        </c:scaling>
        <c:delete val="0"/>
        <c:axPos val="l"/>
        <c:majorGridlines/>
        <c:numFmt formatCode="General" sourceLinked="1"/>
        <c:majorTickMark val="out"/>
        <c:minorTickMark val="none"/>
        <c:tickLblPos val="nextTo"/>
        <c:crossAx val="96683136"/>
        <c:crosses val="autoZero"/>
        <c:crossBetween val="between"/>
      </c:valAx>
    </c:plotArea>
    <c:plotVisOnly val="1"/>
    <c:dispBlanksAs val="zero"/>
    <c:showDLblsOverMax val="0"/>
  </c:chart>
  <c:externalData r:id="rId1">
    <c:autoUpdate val="0"/>
  </c:externalData>
  <c:userShapes r:id="rId2"/>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0"/>
    <c:view3D>
      <c:rotX val="15"/>
      <c:rotY val="20"/>
      <c:rAngAx val="1"/>
    </c:view3D>
    <c:floor>
      <c:thickness val="0"/>
    </c:floor>
    <c:sideWall>
      <c:thickness val="0"/>
    </c:sideWall>
    <c:backWall>
      <c:thickness val="0"/>
    </c:backWall>
    <c:plotArea>
      <c:layout>
        <c:manualLayout>
          <c:layoutTarget val="inner"/>
          <c:xMode val="edge"/>
          <c:yMode val="edge"/>
          <c:x val="0.50130774278215107"/>
          <c:y val="5.0925925925925923E-2"/>
          <c:w val="0.28609514435695527"/>
          <c:h val="0.52092191601050009"/>
        </c:manualLayout>
      </c:layout>
      <c:bar3DChart>
        <c:barDir val="bar"/>
        <c:grouping val="clustered"/>
        <c:varyColors val="0"/>
        <c:ser>
          <c:idx val="0"/>
          <c:order val="0"/>
          <c:invertIfNegative val="0"/>
          <c:cat>
            <c:strRef>
              <c:f>Sheet4!$C$1:$C$3</c:f>
              <c:strCache>
                <c:ptCount val="3"/>
                <c:pt idx="0">
                  <c:v>Problem of making learner understood for several times </c:v>
                </c:pt>
                <c:pt idx="1">
                  <c:v>Physical issues </c:v>
                </c:pt>
                <c:pt idx="2">
                  <c:v>Lack of concentration </c:v>
                </c:pt>
              </c:strCache>
            </c:strRef>
          </c:cat>
          <c:val>
            <c:numRef>
              <c:f>Sheet4!$D$1:$D$3</c:f>
              <c:numCache>
                <c:formatCode>General</c:formatCode>
                <c:ptCount val="3"/>
                <c:pt idx="0">
                  <c:v>8</c:v>
                </c:pt>
                <c:pt idx="1">
                  <c:v>1</c:v>
                </c:pt>
                <c:pt idx="2">
                  <c:v>1</c:v>
                </c:pt>
              </c:numCache>
            </c:numRef>
          </c:val>
          <c:extLst>
            <c:ext xmlns:c16="http://schemas.microsoft.com/office/drawing/2014/chart" uri="{C3380CC4-5D6E-409C-BE32-E72D297353CC}">
              <c16:uniqueId val="{00000000-CD4C-4E88-AC56-14CC21672FB8}"/>
            </c:ext>
          </c:extLst>
        </c:ser>
        <c:dLbls>
          <c:showLegendKey val="0"/>
          <c:showVal val="0"/>
          <c:showCatName val="0"/>
          <c:showSerName val="0"/>
          <c:showPercent val="0"/>
          <c:showBubbleSize val="0"/>
        </c:dLbls>
        <c:gapWidth val="150"/>
        <c:shape val="cylinder"/>
        <c:axId val="114958336"/>
        <c:axId val="114960256"/>
        <c:axId val="0"/>
      </c:bar3DChart>
      <c:catAx>
        <c:axId val="114958336"/>
        <c:scaling>
          <c:orientation val="minMax"/>
        </c:scaling>
        <c:delete val="0"/>
        <c:axPos val="l"/>
        <c:numFmt formatCode="General" sourceLinked="0"/>
        <c:majorTickMark val="out"/>
        <c:minorTickMark val="none"/>
        <c:tickLblPos val="nextTo"/>
        <c:crossAx val="114960256"/>
        <c:crosses val="autoZero"/>
        <c:auto val="1"/>
        <c:lblAlgn val="ctr"/>
        <c:lblOffset val="100"/>
        <c:noMultiLvlLbl val="0"/>
      </c:catAx>
      <c:valAx>
        <c:axId val="114960256"/>
        <c:scaling>
          <c:orientation val="minMax"/>
        </c:scaling>
        <c:delete val="0"/>
        <c:axPos val="b"/>
        <c:majorGridlines/>
        <c:numFmt formatCode="General" sourceLinked="1"/>
        <c:majorTickMark val="out"/>
        <c:minorTickMark val="none"/>
        <c:tickLblPos val="nextTo"/>
        <c:crossAx val="114958336"/>
        <c:crosses val="autoZero"/>
        <c:crossBetween val="between"/>
      </c:valAx>
    </c:plotArea>
    <c:plotVisOnly val="1"/>
    <c:dispBlanksAs val="zero"/>
    <c:showDLblsOverMax val="0"/>
  </c:chart>
  <c:externalData r:id="rId1">
    <c:autoUpdate val="0"/>
  </c:externalData>
  <c:userShapes r:id="rId2"/>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4045209973753306"/>
          <c:y val="5.0925925925925923E-2"/>
          <c:w val="0.39722222222222286"/>
          <c:h val="0.66203703703703765"/>
        </c:manualLayout>
      </c:layout>
      <c:pieChart>
        <c:varyColors val="1"/>
        <c:ser>
          <c:idx val="0"/>
          <c:order val="0"/>
          <c:explosion val="25"/>
          <c:cat>
            <c:strRef>
              <c:f>Sheet5!$B$1:$B$3</c:f>
              <c:strCache>
                <c:ptCount val="3"/>
                <c:pt idx="0">
                  <c:v>Infrastructural issue </c:v>
                </c:pt>
                <c:pt idx="1">
                  <c:v>Internet issue  </c:v>
                </c:pt>
                <c:pt idx="2">
                  <c:v>Lack of knowledge of technology </c:v>
                </c:pt>
              </c:strCache>
            </c:strRef>
          </c:cat>
          <c:val>
            <c:numRef>
              <c:f>Sheet5!$C$1:$C$3</c:f>
              <c:numCache>
                <c:formatCode>General</c:formatCode>
                <c:ptCount val="3"/>
                <c:pt idx="0">
                  <c:v>3</c:v>
                </c:pt>
                <c:pt idx="1">
                  <c:v>6</c:v>
                </c:pt>
                <c:pt idx="2">
                  <c:v>1</c:v>
                </c:pt>
              </c:numCache>
            </c:numRef>
          </c:val>
          <c:extLst>
            <c:ext xmlns:c16="http://schemas.microsoft.com/office/drawing/2014/chart" uri="{C3380CC4-5D6E-409C-BE32-E72D297353CC}">
              <c16:uniqueId val="{00000000-945E-42B0-9315-EA9F88F084BF}"/>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userShapes r:id="rId2"/>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0"/>
    <c:plotArea>
      <c:layout>
        <c:manualLayout>
          <c:layoutTarget val="inner"/>
          <c:xMode val="edge"/>
          <c:yMode val="edge"/>
          <c:x val="7.0405074365704284E-2"/>
          <c:y val="5.1400554097404488E-2"/>
          <c:w val="0.8268171478565175"/>
          <c:h val="0.42595654709827996"/>
        </c:manualLayout>
      </c:layout>
      <c:lineChart>
        <c:grouping val="standard"/>
        <c:varyColors val="0"/>
        <c:ser>
          <c:idx val="0"/>
          <c:order val="0"/>
          <c:marker>
            <c:symbol val="none"/>
          </c:marker>
          <c:cat>
            <c:strRef>
              <c:f>Sheet6!$B$1:$B$3</c:f>
              <c:strCache>
                <c:ptCount val="3"/>
                <c:pt idx="0">
                  <c:v>Provision of proper internet to required teachers and learners </c:v>
                </c:pt>
                <c:pt idx="1">
                  <c:v>Infrastructural development </c:v>
                </c:pt>
                <c:pt idx="2">
                  <c:v>Training for development of technical knowledge </c:v>
                </c:pt>
              </c:strCache>
            </c:strRef>
          </c:cat>
          <c:val>
            <c:numRef>
              <c:f>Sheet6!$C$1:$C$3</c:f>
              <c:numCache>
                <c:formatCode>General</c:formatCode>
                <c:ptCount val="3"/>
                <c:pt idx="0">
                  <c:v>6</c:v>
                </c:pt>
                <c:pt idx="1">
                  <c:v>3</c:v>
                </c:pt>
                <c:pt idx="2">
                  <c:v>1</c:v>
                </c:pt>
              </c:numCache>
            </c:numRef>
          </c:val>
          <c:smooth val="0"/>
          <c:extLst>
            <c:ext xmlns:c16="http://schemas.microsoft.com/office/drawing/2014/chart" uri="{C3380CC4-5D6E-409C-BE32-E72D297353CC}">
              <c16:uniqueId val="{00000000-F54A-4621-84EC-A1DD05F7DCDA}"/>
            </c:ext>
          </c:extLst>
        </c:ser>
        <c:dLbls>
          <c:showLegendKey val="0"/>
          <c:showVal val="0"/>
          <c:showCatName val="0"/>
          <c:showSerName val="0"/>
          <c:showPercent val="0"/>
          <c:showBubbleSize val="0"/>
        </c:dLbls>
        <c:smooth val="0"/>
        <c:axId val="117785728"/>
        <c:axId val="117787264"/>
      </c:lineChart>
      <c:catAx>
        <c:axId val="117785728"/>
        <c:scaling>
          <c:orientation val="minMax"/>
        </c:scaling>
        <c:delete val="0"/>
        <c:axPos val="b"/>
        <c:numFmt formatCode="General" sourceLinked="0"/>
        <c:majorTickMark val="out"/>
        <c:minorTickMark val="none"/>
        <c:tickLblPos val="nextTo"/>
        <c:crossAx val="117787264"/>
        <c:crosses val="autoZero"/>
        <c:auto val="1"/>
        <c:lblAlgn val="ctr"/>
        <c:lblOffset val="100"/>
        <c:noMultiLvlLbl val="0"/>
      </c:catAx>
      <c:valAx>
        <c:axId val="117787264"/>
        <c:scaling>
          <c:orientation val="minMax"/>
        </c:scaling>
        <c:delete val="0"/>
        <c:axPos val="l"/>
        <c:majorGridlines/>
        <c:numFmt formatCode="General" sourceLinked="1"/>
        <c:majorTickMark val="out"/>
        <c:minorTickMark val="none"/>
        <c:tickLblPos val="nextTo"/>
        <c:crossAx val="117785728"/>
        <c:crosses val="autoZero"/>
        <c:crossBetween val="between"/>
      </c:valAx>
    </c:plotArea>
    <c:plotVisOnly val="1"/>
    <c:dispBlanksAs val="zero"/>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0.0625</cdr:x>
      <cdr:y>0.71181</cdr:y>
    </cdr:from>
    <cdr:to>
      <cdr:x>0.94375</cdr:x>
      <cdr:y>0.87847</cdr:y>
    </cdr:to>
    <cdr:sp macro="" textlink="">
      <cdr:nvSpPr>
        <cdr:cNvPr id="3" name="Rectangle 2"/>
        <cdr:cNvSpPr/>
      </cdr:nvSpPr>
      <cdr:spPr>
        <a:xfrm xmlns:a="http://schemas.openxmlformats.org/drawingml/2006/main">
          <a:off x="285750" y="1952625"/>
          <a:ext cx="4029075" cy="45720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a:lstStyle xmlns:a="http://schemas.openxmlformats.org/drawingml/2006/main"/>
        <a:p xmlns:a="http://schemas.openxmlformats.org/drawingml/2006/main">
          <a:pPr algn="ctr"/>
          <a:r>
            <a:rPr lang="en-US" sz="1100" b="1">
              <a:solidFill>
                <a:schemeClr val="dk1"/>
              </a:solidFill>
              <a:latin typeface="+mn-lt"/>
              <a:ea typeface="+mn-ea"/>
              <a:cs typeface="+mn-cs"/>
            </a:rPr>
            <a:t>What is the positive impact of VLE on learning? </a:t>
          </a:r>
          <a:endParaRPr lang="en-US"/>
        </a:p>
      </cdr:txBody>
    </cdr:sp>
  </cdr:relSizeAnchor>
</c:userShapes>
</file>

<file path=word/drawings/drawing2.xml><?xml version="1.0" encoding="utf-8"?>
<c:userShapes xmlns:c="http://schemas.openxmlformats.org/drawingml/2006/chart">
  <cdr:relSizeAnchor xmlns:cdr="http://schemas.openxmlformats.org/drawingml/2006/chartDrawing">
    <cdr:from>
      <cdr:x>0.07083</cdr:x>
      <cdr:y>0.65625</cdr:y>
    </cdr:from>
    <cdr:to>
      <cdr:x>0.89792</cdr:x>
      <cdr:y>0.88542</cdr:y>
    </cdr:to>
    <cdr:sp macro="" textlink="">
      <cdr:nvSpPr>
        <cdr:cNvPr id="189791962" name="Rectangle 1"/>
        <cdr:cNvSpPr/>
      </cdr:nvSpPr>
      <cdr:spPr>
        <a:xfrm xmlns:a="http://schemas.openxmlformats.org/drawingml/2006/main">
          <a:off x="323850" y="1800225"/>
          <a:ext cx="3781425" cy="628650"/>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a:lstStyle xmlns:a="http://schemas.openxmlformats.org/drawingml/2006/main"/>
        <a:p xmlns:a="http://schemas.openxmlformats.org/drawingml/2006/main">
          <a:pPr algn="ctr"/>
          <a:endParaRPr lang="en-US" sz="1100" b="1">
            <a:solidFill>
              <a:schemeClr val="dk1"/>
            </a:solidFill>
            <a:latin typeface="+mn-lt"/>
            <a:ea typeface="+mn-ea"/>
            <a:cs typeface="+mn-cs"/>
          </a:endParaRPr>
        </a:p>
        <a:p xmlns:a="http://schemas.openxmlformats.org/drawingml/2006/main">
          <a:pPr algn="ctr"/>
          <a:r>
            <a:rPr lang="en-US" sz="1100" b="1">
              <a:solidFill>
                <a:schemeClr val="dk1"/>
              </a:solidFill>
              <a:latin typeface="+mn-lt"/>
              <a:ea typeface="+mn-ea"/>
              <a:cs typeface="+mn-cs"/>
            </a:rPr>
            <a:t>What is the positive impact of VLE on teaching? </a:t>
          </a:r>
          <a:endParaRPr lang="en-US"/>
        </a:p>
      </cdr:txBody>
    </cdr:sp>
  </cdr:relSizeAnchor>
</c:userShapes>
</file>

<file path=word/drawings/drawing3.xml><?xml version="1.0" encoding="utf-8"?>
<c:userShapes xmlns:c="http://schemas.openxmlformats.org/drawingml/2006/chart">
  <cdr:relSizeAnchor xmlns:cdr="http://schemas.openxmlformats.org/drawingml/2006/chartDrawing">
    <cdr:from>
      <cdr:x>0.04583</cdr:x>
      <cdr:y>0.74653</cdr:y>
    </cdr:from>
    <cdr:to>
      <cdr:x>0.91458</cdr:x>
      <cdr:y>0.90972</cdr:y>
    </cdr:to>
    <cdr:sp macro="" textlink="">
      <cdr:nvSpPr>
        <cdr:cNvPr id="1560965543" name="Rectangle 1"/>
        <cdr:cNvSpPr/>
      </cdr:nvSpPr>
      <cdr:spPr>
        <a:xfrm xmlns:a="http://schemas.openxmlformats.org/drawingml/2006/main">
          <a:off x="209550" y="2047875"/>
          <a:ext cx="3971925" cy="4476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a:lstStyle xmlns:a="http://schemas.openxmlformats.org/drawingml/2006/main"/>
        <a:p xmlns:a="http://schemas.openxmlformats.org/drawingml/2006/main">
          <a:pPr algn="ctr"/>
          <a:r>
            <a:rPr lang="en-US" sz="1100" b="1">
              <a:solidFill>
                <a:schemeClr val="dk1"/>
              </a:solidFill>
              <a:latin typeface="+mn-lt"/>
              <a:ea typeface="+mn-ea"/>
              <a:cs typeface="+mn-cs"/>
            </a:rPr>
            <a:t>What are negative impacts of VLE on learning?</a:t>
          </a:r>
          <a:endParaRPr lang="en-US"/>
        </a:p>
      </cdr:txBody>
    </cdr:sp>
  </cdr:relSizeAnchor>
</c:userShapes>
</file>

<file path=word/drawings/drawing4.xml><?xml version="1.0" encoding="utf-8"?>
<c:userShapes xmlns:c="http://schemas.openxmlformats.org/drawingml/2006/chart">
  <cdr:relSizeAnchor xmlns:cdr="http://schemas.openxmlformats.org/drawingml/2006/chartDrawing">
    <cdr:from>
      <cdr:x>0.07292</cdr:x>
      <cdr:y>0.71528</cdr:y>
    </cdr:from>
    <cdr:to>
      <cdr:x>0.825</cdr:x>
      <cdr:y>0.91319</cdr:y>
    </cdr:to>
    <cdr:sp macro="" textlink="">
      <cdr:nvSpPr>
        <cdr:cNvPr id="2123628694" name="Rectangle 1"/>
        <cdr:cNvSpPr/>
      </cdr:nvSpPr>
      <cdr:spPr>
        <a:xfrm xmlns:a="http://schemas.openxmlformats.org/drawingml/2006/main">
          <a:off x="333374" y="1962149"/>
          <a:ext cx="3438525" cy="54292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a:lstStyle xmlns:a="http://schemas.openxmlformats.org/drawingml/2006/main"/>
        <a:p xmlns:a="http://schemas.openxmlformats.org/drawingml/2006/main">
          <a:endParaRPr lang="en-US" sz="1100" b="1">
            <a:solidFill>
              <a:schemeClr val="dk1"/>
            </a:solidFill>
            <a:latin typeface="+mn-lt"/>
            <a:ea typeface="+mn-ea"/>
            <a:cs typeface="+mn-cs"/>
          </a:endParaRPr>
        </a:p>
        <a:p xmlns:a="http://schemas.openxmlformats.org/drawingml/2006/main">
          <a:pPr algn="ctr"/>
          <a:r>
            <a:rPr lang="en-US" sz="1100" b="1">
              <a:solidFill>
                <a:schemeClr val="dk1"/>
              </a:solidFill>
              <a:latin typeface="+mn-lt"/>
              <a:ea typeface="+mn-ea"/>
              <a:cs typeface="+mn-cs"/>
            </a:rPr>
            <a:t>What are negative impacts of VLE on teaching?</a:t>
          </a:r>
          <a:endParaRPr lang="en-US" sz="1100">
            <a:solidFill>
              <a:schemeClr val="dk1"/>
            </a:solidFill>
            <a:latin typeface="+mn-lt"/>
            <a:ea typeface="+mn-ea"/>
            <a:cs typeface="+mn-cs"/>
          </a:endParaRPr>
        </a:p>
      </cdr:txBody>
    </cdr:sp>
  </cdr:relSizeAnchor>
</c:userShapes>
</file>

<file path=word/drawings/drawing5.xml><?xml version="1.0" encoding="utf-8"?>
<c:userShapes xmlns:c="http://schemas.openxmlformats.org/drawingml/2006/chart">
  <cdr:relSizeAnchor xmlns:cdr="http://schemas.openxmlformats.org/drawingml/2006/chartDrawing">
    <cdr:from>
      <cdr:x>0.05625</cdr:x>
      <cdr:y>0.79167</cdr:y>
    </cdr:from>
    <cdr:to>
      <cdr:x>0.93958</cdr:x>
      <cdr:y>0.94097</cdr:y>
    </cdr:to>
    <cdr:sp macro="" textlink="">
      <cdr:nvSpPr>
        <cdr:cNvPr id="1550758105" name="Rectangle 1"/>
        <cdr:cNvSpPr/>
      </cdr:nvSpPr>
      <cdr:spPr>
        <a:xfrm xmlns:a="http://schemas.openxmlformats.org/drawingml/2006/main">
          <a:off x="257175" y="2171700"/>
          <a:ext cx="4038600" cy="4095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a:lstStyle xmlns:a="http://schemas.openxmlformats.org/drawingml/2006/main"/>
        <a:p xmlns:a="http://schemas.openxmlformats.org/drawingml/2006/main">
          <a:pPr algn="ctr"/>
          <a:r>
            <a:rPr lang="en-US" sz="1100" b="1">
              <a:solidFill>
                <a:schemeClr val="dk1"/>
              </a:solidFill>
              <a:latin typeface="+mn-lt"/>
              <a:ea typeface="+mn-ea"/>
              <a:cs typeface="+mn-cs"/>
            </a:rPr>
            <a:t>What are the challenges related to adoption of VLE?</a:t>
          </a:r>
          <a:endParaRPr lang="en-US"/>
        </a:p>
      </cdr:txBody>
    </cdr:sp>
  </cdr:relSizeAnchor>
</c:userShapes>
</file>

<file path=word/drawings/drawing6.xml><?xml version="1.0" encoding="utf-8"?>
<c:userShapes xmlns:c="http://schemas.openxmlformats.org/drawingml/2006/chart">
  <cdr:relSizeAnchor xmlns:cdr="http://schemas.openxmlformats.org/drawingml/2006/chartDrawing">
    <cdr:from>
      <cdr:x>0.0625</cdr:x>
      <cdr:y>0.75694</cdr:y>
    </cdr:from>
    <cdr:to>
      <cdr:x>0.89167</cdr:x>
      <cdr:y>0.92014</cdr:y>
    </cdr:to>
    <cdr:sp macro="" textlink="">
      <cdr:nvSpPr>
        <cdr:cNvPr id="17940262" name="Rectangle 4"/>
        <cdr:cNvSpPr/>
      </cdr:nvSpPr>
      <cdr:spPr>
        <a:xfrm xmlns:a="http://schemas.openxmlformats.org/drawingml/2006/main">
          <a:off x="285750" y="2076450"/>
          <a:ext cx="3790950" cy="447675"/>
        </a:xfrm>
        <a:prstGeom xmlns:a="http://schemas.openxmlformats.org/drawingml/2006/main" prst="rect">
          <a:avLst/>
        </a:prstGeom>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a:lstStyle xmlns:a="http://schemas.openxmlformats.org/drawingml/2006/main"/>
        <a:p xmlns:a="http://schemas.openxmlformats.org/drawingml/2006/main">
          <a:pPr algn="ctr"/>
          <a:r>
            <a:rPr lang="en-US" sz="1100" b="1">
              <a:solidFill>
                <a:schemeClr val="dk1"/>
              </a:solidFill>
              <a:latin typeface="+mn-lt"/>
              <a:ea typeface="+mn-ea"/>
              <a:cs typeface="+mn-cs"/>
            </a:rPr>
            <a:t>What steps are required to be taken for overcoming those challenges?   </a:t>
          </a:r>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2325</Words>
  <Characters>13258</Characters>
  <Application>Microsoft Office Word</Application>
  <DocSecurity>0</DocSecurity>
  <Lines>110</Lines>
  <Paragraphs>31</Paragraphs>
  <ScaleCrop>false</ScaleCrop>
  <Company/>
  <LinksUpToDate>false</LinksUpToDate>
  <CharactersWithSpaces>15552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daniel</cp:lastModifiedBy>
  <cp:revision>2</cp:revision>
  <dcterms:created xsi:type="dcterms:W3CDTF">2022-05-05T17:58:00Z</dcterms:created>
  <dcterms:modified xsi:type="dcterms:W3CDTF">2022-05-05T17:59:00Z</dcterms:modified>
</cp:coreProperties>
</file>