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834DF5" w14:textId="77777777" w:rsidR="00F44C1D" w:rsidRDefault="00F44C1D" w:rsidP="00F44C1D">
      <w:pPr>
        <w:spacing w:line="360" w:lineRule="auto"/>
        <w:jc w:val="center"/>
        <w:rPr>
          <w:rFonts w:ascii="Times New Roman" w:eastAsia="Times New Roman" w:hAnsi="Times New Roman" w:cs="Times New Roman"/>
          <w:b/>
          <w:bCs/>
          <w:color w:val="000000"/>
          <w:kern w:val="0"/>
          <w:sz w:val="40"/>
          <w:szCs w:val="40"/>
          <w:lang w:eastAsia="en-GB"/>
          <w14:ligatures w14:val="none"/>
        </w:rPr>
      </w:pPr>
    </w:p>
    <w:p w14:paraId="71CD3FB0" w14:textId="77777777" w:rsidR="00F44C1D" w:rsidRDefault="00F44C1D" w:rsidP="00F44C1D">
      <w:pPr>
        <w:spacing w:line="360" w:lineRule="auto"/>
        <w:jc w:val="center"/>
        <w:rPr>
          <w:rFonts w:ascii="Times New Roman" w:eastAsia="Times New Roman" w:hAnsi="Times New Roman" w:cs="Times New Roman"/>
          <w:b/>
          <w:bCs/>
          <w:color w:val="000000"/>
          <w:kern w:val="0"/>
          <w:sz w:val="40"/>
          <w:szCs w:val="40"/>
          <w:lang w:eastAsia="en-GB"/>
          <w14:ligatures w14:val="none"/>
        </w:rPr>
      </w:pPr>
    </w:p>
    <w:p w14:paraId="2F6F9A1C" w14:textId="77777777" w:rsidR="00F44C1D" w:rsidRDefault="00F44C1D" w:rsidP="00F44C1D">
      <w:pPr>
        <w:spacing w:line="360" w:lineRule="auto"/>
        <w:jc w:val="center"/>
        <w:rPr>
          <w:rFonts w:ascii="Times New Roman" w:eastAsia="Times New Roman" w:hAnsi="Times New Roman" w:cs="Times New Roman"/>
          <w:b/>
          <w:bCs/>
          <w:color w:val="000000"/>
          <w:kern w:val="0"/>
          <w:sz w:val="40"/>
          <w:szCs w:val="40"/>
          <w:lang w:eastAsia="en-GB"/>
          <w14:ligatures w14:val="none"/>
        </w:rPr>
      </w:pPr>
    </w:p>
    <w:p w14:paraId="01430382" w14:textId="6A112970" w:rsidR="00F44C1D" w:rsidRPr="00F44C1D" w:rsidRDefault="00F44C1D" w:rsidP="00F44C1D">
      <w:pPr>
        <w:spacing w:line="360" w:lineRule="auto"/>
        <w:jc w:val="center"/>
        <w:rPr>
          <w:rFonts w:ascii="Times New Roman" w:eastAsia="Times New Roman" w:hAnsi="Times New Roman" w:cs="Times New Roman"/>
          <w:b/>
          <w:bCs/>
          <w:color w:val="000000"/>
          <w:kern w:val="0"/>
          <w:sz w:val="40"/>
          <w:szCs w:val="40"/>
          <w:lang w:eastAsia="en-GB"/>
          <w14:ligatures w14:val="none"/>
        </w:rPr>
      </w:pPr>
      <w:r w:rsidRPr="00F44C1D">
        <w:rPr>
          <w:rFonts w:ascii="Times New Roman" w:eastAsia="Times New Roman" w:hAnsi="Times New Roman" w:cs="Times New Roman"/>
          <w:b/>
          <w:bCs/>
          <w:color w:val="000000"/>
          <w:kern w:val="0"/>
          <w:sz w:val="40"/>
          <w:szCs w:val="40"/>
          <w:lang w:eastAsia="en-GB"/>
          <w14:ligatures w14:val="none"/>
        </w:rPr>
        <w:t>Sustainable Hospitality &amp; Tourism Management</w:t>
      </w:r>
    </w:p>
    <w:p w14:paraId="71ABCE9C" w14:textId="77777777" w:rsidR="00F44C1D" w:rsidRPr="00F44C1D" w:rsidRDefault="00F44C1D" w:rsidP="00F44C1D">
      <w:pPr>
        <w:spacing w:line="360" w:lineRule="auto"/>
        <w:jc w:val="center"/>
        <w:rPr>
          <w:rFonts w:ascii="Times New Roman" w:eastAsia="Times New Roman" w:hAnsi="Times New Roman" w:cs="Times New Roman"/>
          <w:b/>
          <w:bCs/>
          <w:color w:val="000000"/>
          <w:kern w:val="0"/>
          <w:sz w:val="40"/>
          <w:szCs w:val="40"/>
          <w:lang w:eastAsia="en-GB"/>
          <w14:ligatures w14:val="none"/>
        </w:rPr>
      </w:pPr>
    </w:p>
    <w:p w14:paraId="3ADB43E2" w14:textId="77777777" w:rsidR="00F44C1D" w:rsidRPr="00F44C1D" w:rsidRDefault="00F44C1D" w:rsidP="00F44C1D">
      <w:pPr>
        <w:spacing w:line="360" w:lineRule="auto"/>
        <w:jc w:val="center"/>
        <w:rPr>
          <w:rFonts w:ascii="Times New Roman" w:eastAsia="Times New Roman" w:hAnsi="Times New Roman" w:cs="Times New Roman"/>
          <w:b/>
          <w:bCs/>
          <w:color w:val="000000"/>
          <w:kern w:val="0"/>
          <w:sz w:val="40"/>
          <w:szCs w:val="40"/>
          <w:lang w:eastAsia="en-GB"/>
          <w14:ligatures w14:val="none"/>
        </w:rPr>
      </w:pPr>
      <w:r w:rsidRPr="00F44C1D">
        <w:rPr>
          <w:rFonts w:ascii="Times New Roman" w:eastAsia="Times New Roman" w:hAnsi="Times New Roman" w:cs="Times New Roman"/>
          <w:b/>
          <w:bCs/>
          <w:color w:val="000000"/>
          <w:kern w:val="0"/>
          <w:sz w:val="40"/>
          <w:szCs w:val="40"/>
          <w:lang w:eastAsia="en-GB"/>
          <w14:ligatures w14:val="none"/>
        </w:rPr>
        <w:t>BMIH5006</w:t>
      </w:r>
    </w:p>
    <w:p w14:paraId="7BBBBEB2" w14:textId="77777777" w:rsidR="00F44C1D" w:rsidRPr="00F44C1D" w:rsidRDefault="00F44C1D" w:rsidP="00F44C1D">
      <w:pPr>
        <w:spacing w:line="360" w:lineRule="auto"/>
        <w:jc w:val="center"/>
        <w:rPr>
          <w:rFonts w:ascii="Times New Roman" w:eastAsia="Times New Roman" w:hAnsi="Times New Roman" w:cs="Times New Roman"/>
          <w:b/>
          <w:bCs/>
          <w:color w:val="000000"/>
          <w:kern w:val="0"/>
          <w:sz w:val="40"/>
          <w:szCs w:val="40"/>
          <w:lang w:eastAsia="en-GB"/>
          <w14:ligatures w14:val="none"/>
        </w:rPr>
      </w:pPr>
    </w:p>
    <w:p w14:paraId="2B16C896" w14:textId="41C222E1" w:rsidR="00F44C1D" w:rsidRPr="00F44C1D" w:rsidRDefault="00F44C1D" w:rsidP="00F44C1D">
      <w:pPr>
        <w:spacing w:line="360" w:lineRule="auto"/>
        <w:jc w:val="center"/>
        <w:rPr>
          <w:rFonts w:ascii="Times New Roman" w:eastAsia="Times New Roman" w:hAnsi="Times New Roman" w:cs="Times New Roman"/>
          <w:b/>
          <w:bCs/>
          <w:color w:val="000000"/>
          <w:kern w:val="0"/>
          <w:sz w:val="40"/>
          <w:szCs w:val="40"/>
          <w:lang w:eastAsia="en-GB"/>
          <w14:ligatures w14:val="none"/>
        </w:rPr>
      </w:pPr>
      <w:r w:rsidRPr="00F44C1D">
        <w:rPr>
          <w:rFonts w:ascii="Times New Roman" w:eastAsia="Times New Roman" w:hAnsi="Times New Roman" w:cs="Times New Roman"/>
          <w:b/>
          <w:bCs/>
          <w:color w:val="000000"/>
          <w:kern w:val="0"/>
          <w:sz w:val="40"/>
          <w:szCs w:val="40"/>
          <w:lang w:eastAsia="en-GB"/>
          <w14:ligatures w14:val="none"/>
        </w:rPr>
        <w:t>Student name:</w:t>
      </w:r>
      <w:r w:rsidR="00E24A10">
        <w:rPr>
          <w:rFonts w:ascii="Times New Roman" w:eastAsia="Times New Roman" w:hAnsi="Times New Roman" w:cs="Times New Roman"/>
          <w:b/>
          <w:bCs/>
          <w:color w:val="000000"/>
          <w:kern w:val="0"/>
          <w:sz w:val="40"/>
          <w:szCs w:val="40"/>
          <w:lang w:eastAsia="en-GB"/>
          <w14:ligatures w14:val="none"/>
        </w:rPr>
        <w:t xml:space="preserve"> Alexandra Felicia Ivanovici</w:t>
      </w:r>
    </w:p>
    <w:p w14:paraId="440DC990" w14:textId="0482AF33" w:rsidR="00F44C1D" w:rsidRPr="00F44C1D" w:rsidRDefault="00F44C1D" w:rsidP="00F44C1D">
      <w:pPr>
        <w:spacing w:line="360" w:lineRule="auto"/>
        <w:jc w:val="center"/>
        <w:rPr>
          <w:rFonts w:ascii="Times New Roman" w:eastAsia="Times New Roman" w:hAnsi="Times New Roman" w:cs="Times New Roman"/>
          <w:b/>
          <w:bCs/>
          <w:color w:val="000000"/>
          <w:kern w:val="0"/>
          <w:lang w:eastAsia="en-GB"/>
          <w14:ligatures w14:val="none"/>
        </w:rPr>
      </w:pPr>
      <w:r w:rsidRPr="00F44C1D">
        <w:rPr>
          <w:rFonts w:ascii="Times New Roman" w:eastAsia="Times New Roman" w:hAnsi="Times New Roman" w:cs="Times New Roman"/>
          <w:b/>
          <w:bCs/>
          <w:color w:val="000000"/>
          <w:kern w:val="0"/>
          <w:sz w:val="40"/>
          <w:szCs w:val="40"/>
          <w:lang w:eastAsia="en-GB"/>
          <w14:ligatures w14:val="none"/>
        </w:rPr>
        <w:t>Student ID:</w:t>
      </w:r>
      <w:r w:rsidR="00E24A10">
        <w:rPr>
          <w:rFonts w:ascii="Times New Roman" w:eastAsia="Times New Roman" w:hAnsi="Times New Roman" w:cs="Times New Roman"/>
          <w:b/>
          <w:bCs/>
          <w:color w:val="000000"/>
          <w:kern w:val="0"/>
          <w:sz w:val="40"/>
          <w:szCs w:val="40"/>
          <w:lang w:eastAsia="en-GB"/>
          <w14:ligatures w14:val="none"/>
        </w:rPr>
        <w:t xml:space="preserve"> 2027274</w:t>
      </w:r>
      <w:r w:rsidRPr="00F44C1D">
        <w:rPr>
          <w:rFonts w:ascii="Times New Roman" w:eastAsia="Times New Roman" w:hAnsi="Times New Roman" w:cs="Times New Roman"/>
          <w:b/>
          <w:bCs/>
          <w:color w:val="000000"/>
          <w:kern w:val="0"/>
          <w:lang w:eastAsia="en-GB"/>
          <w14:ligatures w14:val="none"/>
        </w:rPr>
        <w:br w:type="page"/>
      </w:r>
    </w:p>
    <w:sdt>
      <w:sdtPr>
        <w:rPr>
          <w:rFonts w:asciiTheme="minorHAnsi" w:eastAsiaTheme="minorHAnsi" w:hAnsiTheme="minorHAnsi" w:cstheme="minorBidi"/>
          <w:color w:val="auto"/>
          <w:kern w:val="2"/>
          <w:sz w:val="24"/>
          <w:szCs w:val="24"/>
          <w:lang w:val="en-GB"/>
          <w14:ligatures w14:val="standardContextual"/>
        </w:rPr>
        <w:id w:val="22222768"/>
        <w:docPartObj>
          <w:docPartGallery w:val="Table of Contents"/>
          <w:docPartUnique/>
        </w:docPartObj>
      </w:sdtPr>
      <w:sdtEndPr>
        <w:rPr>
          <w:b/>
          <w:bCs/>
          <w:noProof/>
        </w:rPr>
      </w:sdtEndPr>
      <w:sdtContent>
        <w:p w14:paraId="1EA730E3" w14:textId="490A2943" w:rsidR="00F44C1D" w:rsidRPr="00F44C1D" w:rsidRDefault="00F44C1D" w:rsidP="00F44C1D">
          <w:pPr>
            <w:pStyle w:val="TOCHeading"/>
            <w:spacing w:line="360" w:lineRule="auto"/>
            <w:jc w:val="center"/>
            <w:rPr>
              <w:rFonts w:ascii="Times New Roman" w:hAnsi="Times New Roman" w:cs="Times New Roman"/>
              <w:b/>
              <w:bCs/>
              <w:color w:val="auto"/>
              <w:sz w:val="28"/>
              <w:szCs w:val="28"/>
            </w:rPr>
          </w:pPr>
          <w:r w:rsidRPr="00F44C1D">
            <w:rPr>
              <w:rFonts w:ascii="Times New Roman" w:hAnsi="Times New Roman" w:cs="Times New Roman"/>
              <w:b/>
              <w:bCs/>
              <w:color w:val="auto"/>
              <w:sz w:val="28"/>
              <w:szCs w:val="28"/>
            </w:rPr>
            <w:t>Table of Contents</w:t>
          </w:r>
        </w:p>
        <w:p w14:paraId="6E333412" w14:textId="2E9457A3" w:rsidR="00F44C1D" w:rsidRPr="00F44C1D" w:rsidRDefault="00F44C1D" w:rsidP="00F44C1D">
          <w:pPr>
            <w:pStyle w:val="TOC1"/>
            <w:tabs>
              <w:tab w:val="right" w:leader="dot" w:pos="9016"/>
            </w:tabs>
            <w:spacing w:line="360" w:lineRule="auto"/>
            <w:jc w:val="both"/>
            <w:rPr>
              <w:rFonts w:ascii="Times New Roman" w:hAnsi="Times New Roman" w:cs="Times New Roman"/>
              <w:noProof/>
            </w:rPr>
          </w:pPr>
          <w:r w:rsidRPr="00F44C1D">
            <w:rPr>
              <w:rFonts w:ascii="Times New Roman" w:hAnsi="Times New Roman" w:cs="Times New Roman"/>
            </w:rPr>
            <w:fldChar w:fldCharType="begin"/>
          </w:r>
          <w:r w:rsidRPr="00F44C1D">
            <w:rPr>
              <w:rFonts w:ascii="Times New Roman" w:hAnsi="Times New Roman" w:cs="Times New Roman"/>
            </w:rPr>
            <w:instrText xml:space="preserve"> TOC \o "1-3" \h \z \u </w:instrText>
          </w:r>
          <w:r w:rsidRPr="00F44C1D">
            <w:rPr>
              <w:rFonts w:ascii="Times New Roman" w:hAnsi="Times New Roman" w:cs="Times New Roman"/>
            </w:rPr>
            <w:fldChar w:fldCharType="separate"/>
          </w:r>
          <w:hyperlink w:anchor="_Toc165226736" w:history="1">
            <w:r w:rsidRPr="00F44C1D">
              <w:rPr>
                <w:rStyle w:val="Hyperlink"/>
                <w:rFonts w:ascii="Times New Roman" w:eastAsia="Times New Roman" w:hAnsi="Times New Roman" w:cs="Times New Roman"/>
                <w:noProof/>
                <w:lang w:eastAsia="en-GB"/>
              </w:rPr>
              <w:t>Introduction</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_Toc165226736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3</w:t>
            </w:r>
            <w:r w:rsidRPr="00F44C1D">
              <w:rPr>
                <w:rFonts w:ascii="Times New Roman" w:hAnsi="Times New Roman" w:cs="Times New Roman"/>
                <w:noProof/>
                <w:webHidden/>
              </w:rPr>
              <w:fldChar w:fldCharType="end"/>
            </w:r>
          </w:hyperlink>
        </w:p>
        <w:p w14:paraId="3D6179AB" w14:textId="5D893980" w:rsidR="00F44C1D" w:rsidRPr="00F44C1D" w:rsidRDefault="00F44C1D" w:rsidP="00F44C1D">
          <w:pPr>
            <w:pStyle w:val="TOC1"/>
            <w:tabs>
              <w:tab w:val="right" w:leader="dot" w:pos="9016"/>
            </w:tabs>
            <w:spacing w:line="360" w:lineRule="auto"/>
            <w:jc w:val="both"/>
            <w:rPr>
              <w:rFonts w:ascii="Times New Roman" w:hAnsi="Times New Roman" w:cs="Times New Roman"/>
              <w:noProof/>
            </w:rPr>
          </w:pPr>
          <w:hyperlink w:anchor="_Toc165226737" w:history="1">
            <w:r w:rsidRPr="00F44C1D">
              <w:rPr>
                <w:rStyle w:val="Hyperlink"/>
                <w:rFonts w:ascii="Times New Roman" w:eastAsia="Times New Roman" w:hAnsi="Times New Roman" w:cs="Times New Roman"/>
                <w:noProof/>
                <w:lang w:eastAsia="en-GB"/>
              </w:rPr>
              <w:t>Theories and Models of Sustainability</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_Toc165226737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3</w:t>
            </w:r>
            <w:r w:rsidRPr="00F44C1D">
              <w:rPr>
                <w:rFonts w:ascii="Times New Roman" w:hAnsi="Times New Roman" w:cs="Times New Roman"/>
                <w:noProof/>
                <w:webHidden/>
              </w:rPr>
              <w:fldChar w:fldCharType="end"/>
            </w:r>
          </w:hyperlink>
        </w:p>
        <w:p w14:paraId="5F857AF2" w14:textId="6A2AF846" w:rsidR="00F44C1D" w:rsidRPr="00F44C1D" w:rsidRDefault="00F44C1D" w:rsidP="00F44C1D">
          <w:pPr>
            <w:pStyle w:val="TOC2"/>
            <w:tabs>
              <w:tab w:val="right" w:leader="dot" w:pos="9016"/>
            </w:tabs>
            <w:spacing w:line="360" w:lineRule="auto"/>
            <w:jc w:val="both"/>
            <w:rPr>
              <w:rFonts w:ascii="Times New Roman" w:hAnsi="Times New Roman" w:cs="Times New Roman"/>
              <w:noProof/>
            </w:rPr>
          </w:pPr>
          <w:hyperlink w:anchor="_Toc165226738" w:history="1">
            <w:r w:rsidRPr="00F44C1D">
              <w:rPr>
                <w:rStyle w:val="Hyperlink"/>
                <w:rFonts w:ascii="Times New Roman" w:eastAsia="Times New Roman" w:hAnsi="Times New Roman" w:cs="Times New Roman"/>
                <w:noProof/>
                <w:lang w:eastAsia="en-GB"/>
              </w:rPr>
              <w:t>Explanation of Greenwashing, Whitewashing, and Green Hushing.</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_Toc165226738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3</w:t>
            </w:r>
            <w:r w:rsidRPr="00F44C1D">
              <w:rPr>
                <w:rFonts w:ascii="Times New Roman" w:hAnsi="Times New Roman" w:cs="Times New Roman"/>
                <w:noProof/>
                <w:webHidden/>
              </w:rPr>
              <w:fldChar w:fldCharType="end"/>
            </w:r>
          </w:hyperlink>
        </w:p>
        <w:p w14:paraId="1ECA9059" w14:textId="132BF240" w:rsidR="00F44C1D" w:rsidRPr="00F44C1D" w:rsidRDefault="00F44C1D" w:rsidP="00F44C1D">
          <w:pPr>
            <w:pStyle w:val="TOC2"/>
            <w:tabs>
              <w:tab w:val="right" w:leader="dot" w:pos="9016"/>
            </w:tabs>
            <w:spacing w:line="360" w:lineRule="auto"/>
            <w:jc w:val="both"/>
            <w:rPr>
              <w:rFonts w:ascii="Times New Roman" w:hAnsi="Times New Roman" w:cs="Times New Roman"/>
              <w:noProof/>
            </w:rPr>
          </w:pPr>
          <w:hyperlink w:anchor="_Toc165226739" w:history="1">
            <w:r w:rsidRPr="00F44C1D">
              <w:rPr>
                <w:rStyle w:val="Hyperlink"/>
                <w:rFonts w:ascii="Times New Roman" w:eastAsia="Times New Roman" w:hAnsi="Times New Roman" w:cs="Times New Roman"/>
                <w:noProof/>
                <w:lang w:eastAsia="en-GB"/>
              </w:rPr>
              <w:t>Discussion on Corporate Social Responsibility (CSR) and its relevance to the hotel industry.</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_Toc165226739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4</w:t>
            </w:r>
            <w:r w:rsidRPr="00F44C1D">
              <w:rPr>
                <w:rFonts w:ascii="Times New Roman" w:hAnsi="Times New Roman" w:cs="Times New Roman"/>
                <w:noProof/>
                <w:webHidden/>
              </w:rPr>
              <w:fldChar w:fldCharType="end"/>
            </w:r>
          </w:hyperlink>
        </w:p>
        <w:p w14:paraId="5C107887" w14:textId="637D0BD0" w:rsidR="00F44C1D" w:rsidRPr="00F44C1D" w:rsidRDefault="00F44C1D" w:rsidP="00F44C1D">
          <w:pPr>
            <w:pStyle w:val="TOC1"/>
            <w:tabs>
              <w:tab w:val="right" w:leader="dot" w:pos="9016"/>
            </w:tabs>
            <w:spacing w:line="360" w:lineRule="auto"/>
            <w:jc w:val="both"/>
            <w:rPr>
              <w:rFonts w:ascii="Times New Roman" w:hAnsi="Times New Roman" w:cs="Times New Roman"/>
              <w:noProof/>
            </w:rPr>
          </w:pPr>
          <w:hyperlink w:anchor="_Toc165226740" w:history="1">
            <w:r w:rsidRPr="00F44C1D">
              <w:rPr>
                <w:rStyle w:val="Hyperlink"/>
                <w:rFonts w:ascii="Times New Roman" w:eastAsia="Times New Roman" w:hAnsi="Times New Roman" w:cs="Times New Roman"/>
                <w:noProof/>
                <w:lang w:eastAsia="en-GB"/>
              </w:rPr>
              <w:t>Marriott Hotels Sustainability Practices</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_Toc165226740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4</w:t>
            </w:r>
            <w:r w:rsidRPr="00F44C1D">
              <w:rPr>
                <w:rFonts w:ascii="Times New Roman" w:hAnsi="Times New Roman" w:cs="Times New Roman"/>
                <w:noProof/>
                <w:webHidden/>
              </w:rPr>
              <w:fldChar w:fldCharType="end"/>
            </w:r>
          </w:hyperlink>
        </w:p>
        <w:p w14:paraId="7EECB6D8" w14:textId="6A70422A" w:rsidR="00F44C1D" w:rsidRPr="00F44C1D" w:rsidRDefault="00F44C1D" w:rsidP="00F44C1D">
          <w:pPr>
            <w:pStyle w:val="TOC2"/>
            <w:tabs>
              <w:tab w:val="right" w:leader="dot" w:pos="9016"/>
            </w:tabs>
            <w:spacing w:line="360" w:lineRule="auto"/>
            <w:jc w:val="both"/>
            <w:rPr>
              <w:rFonts w:ascii="Times New Roman" w:hAnsi="Times New Roman" w:cs="Times New Roman"/>
              <w:noProof/>
            </w:rPr>
          </w:pPr>
          <w:hyperlink w:anchor="_Toc165226741" w:history="1">
            <w:r w:rsidRPr="00F44C1D">
              <w:rPr>
                <w:rStyle w:val="Hyperlink"/>
                <w:rFonts w:ascii="Times New Roman" w:hAnsi="Times New Roman" w:cs="Times New Roman"/>
                <w:noProof/>
              </w:rPr>
              <w:t>Overview of Marriott’s sustainability initiatives</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_Toc165226741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4</w:t>
            </w:r>
            <w:r w:rsidRPr="00F44C1D">
              <w:rPr>
                <w:rFonts w:ascii="Times New Roman" w:hAnsi="Times New Roman" w:cs="Times New Roman"/>
                <w:noProof/>
                <w:webHidden/>
              </w:rPr>
              <w:fldChar w:fldCharType="end"/>
            </w:r>
          </w:hyperlink>
        </w:p>
        <w:p w14:paraId="5A2F7A92" w14:textId="2D680295" w:rsidR="00F44C1D" w:rsidRPr="00F44C1D" w:rsidRDefault="00F44C1D" w:rsidP="00F44C1D">
          <w:pPr>
            <w:pStyle w:val="TOC2"/>
            <w:tabs>
              <w:tab w:val="right" w:leader="dot" w:pos="9016"/>
            </w:tabs>
            <w:spacing w:line="360" w:lineRule="auto"/>
            <w:jc w:val="both"/>
            <w:rPr>
              <w:rFonts w:ascii="Times New Roman" w:hAnsi="Times New Roman" w:cs="Times New Roman"/>
              <w:noProof/>
            </w:rPr>
          </w:pPr>
          <w:hyperlink w:anchor="_Toc165226742" w:history="1">
            <w:r w:rsidRPr="00F44C1D">
              <w:rPr>
                <w:rStyle w:val="Hyperlink"/>
                <w:rFonts w:ascii="Times New Roman" w:eastAsia="Times New Roman" w:hAnsi="Times New Roman" w:cs="Times New Roman"/>
                <w:bCs/>
                <w:iCs/>
                <w:noProof/>
                <w:lang w:eastAsia="en-GB"/>
              </w:rPr>
              <w:t>Examination of Marriott’s use of ‘Green’ technology</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_Toc165226742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5</w:t>
            </w:r>
            <w:r w:rsidRPr="00F44C1D">
              <w:rPr>
                <w:rFonts w:ascii="Times New Roman" w:hAnsi="Times New Roman" w:cs="Times New Roman"/>
                <w:noProof/>
                <w:webHidden/>
              </w:rPr>
              <w:fldChar w:fldCharType="end"/>
            </w:r>
          </w:hyperlink>
        </w:p>
        <w:p w14:paraId="6A7E27DA" w14:textId="0AD7912C" w:rsidR="00F44C1D" w:rsidRPr="00F44C1D" w:rsidRDefault="00F44C1D" w:rsidP="00F44C1D">
          <w:pPr>
            <w:pStyle w:val="TOC1"/>
            <w:tabs>
              <w:tab w:val="right" w:leader="dot" w:pos="9016"/>
            </w:tabs>
            <w:spacing w:line="360" w:lineRule="auto"/>
            <w:jc w:val="both"/>
            <w:rPr>
              <w:rFonts w:ascii="Times New Roman" w:hAnsi="Times New Roman" w:cs="Times New Roman"/>
              <w:noProof/>
            </w:rPr>
          </w:pPr>
          <w:hyperlink w:anchor="_Toc165226743" w:history="1">
            <w:r w:rsidRPr="00F44C1D">
              <w:rPr>
                <w:rStyle w:val="Hyperlink"/>
                <w:rFonts w:ascii="Times New Roman" w:eastAsia="Times New Roman" w:hAnsi="Times New Roman" w:cs="Times New Roman"/>
                <w:noProof/>
                <w:lang w:eastAsia="en-GB"/>
              </w:rPr>
              <w:t>Greenwashing Accusations Against Marriott Hotel</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_Toc165226743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5</w:t>
            </w:r>
            <w:r w:rsidRPr="00F44C1D">
              <w:rPr>
                <w:rFonts w:ascii="Times New Roman" w:hAnsi="Times New Roman" w:cs="Times New Roman"/>
                <w:noProof/>
                <w:webHidden/>
              </w:rPr>
              <w:fldChar w:fldCharType="end"/>
            </w:r>
          </w:hyperlink>
        </w:p>
        <w:p w14:paraId="04CBB6DB" w14:textId="09DC7F75" w:rsidR="00F44C1D" w:rsidRPr="00F44C1D" w:rsidRDefault="00F44C1D" w:rsidP="00F44C1D">
          <w:pPr>
            <w:pStyle w:val="TOC2"/>
            <w:tabs>
              <w:tab w:val="right" w:leader="dot" w:pos="9016"/>
            </w:tabs>
            <w:spacing w:line="360" w:lineRule="auto"/>
            <w:jc w:val="both"/>
            <w:rPr>
              <w:rFonts w:ascii="Times New Roman" w:hAnsi="Times New Roman" w:cs="Times New Roman"/>
              <w:noProof/>
            </w:rPr>
          </w:pPr>
          <w:hyperlink w:anchor="_Toc165226744" w:history="1">
            <w:r w:rsidRPr="00F44C1D">
              <w:rPr>
                <w:rStyle w:val="Hyperlink"/>
                <w:rFonts w:ascii="Times New Roman" w:eastAsia="Times New Roman" w:hAnsi="Times New Roman" w:cs="Times New Roman"/>
                <w:bCs/>
                <w:iCs/>
                <w:noProof/>
                <w:lang w:eastAsia="en-GB"/>
              </w:rPr>
              <w:t>Analysis of accusations of greenwashing against Marriott Hotel</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_Toc165226744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5</w:t>
            </w:r>
            <w:r w:rsidRPr="00F44C1D">
              <w:rPr>
                <w:rFonts w:ascii="Times New Roman" w:hAnsi="Times New Roman" w:cs="Times New Roman"/>
                <w:noProof/>
                <w:webHidden/>
              </w:rPr>
              <w:fldChar w:fldCharType="end"/>
            </w:r>
          </w:hyperlink>
        </w:p>
        <w:p w14:paraId="1632AF2D" w14:textId="298E81AB" w:rsidR="00F44C1D" w:rsidRPr="00F44C1D" w:rsidRDefault="00F44C1D" w:rsidP="00F44C1D">
          <w:pPr>
            <w:pStyle w:val="TOC2"/>
            <w:tabs>
              <w:tab w:val="right" w:leader="dot" w:pos="9016"/>
            </w:tabs>
            <w:spacing w:line="360" w:lineRule="auto"/>
            <w:jc w:val="both"/>
            <w:rPr>
              <w:rFonts w:ascii="Times New Roman" w:hAnsi="Times New Roman" w:cs="Times New Roman"/>
              <w:noProof/>
            </w:rPr>
          </w:pPr>
          <w:hyperlink w:anchor="_Toc165226745" w:history="1">
            <w:r w:rsidRPr="00F44C1D">
              <w:rPr>
                <w:rStyle w:val="Hyperlink"/>
                <w:rFonts w:ascii="Times New Roman" w:hAnsi="Times New Roman" w:cs="Times New Roman"/>
                <w:noProof/>
              </w:rPr>
              <w:t>Discussion on specific areas where Marriott could be construed as greenwashing.</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_Toc165226745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6</w:t>
            </w:r>
            <w:r w:rsidRPr="00F44C1D">
              <w:rPr>
                <w:rFonts w:ascii="Times New Roman" w:hAnsi="Times New Roman" w:cs="Times New Roman"/>
                <w:noProof/>
                <w:webHidden/>
              </w:rPr>
              <w:fldChar w:fldCharType="end"/>
            </w:r>
          </w:hyperlink>
        </w:p>
        <w:p w14:paraId="31770CFE" w14:textId="399C1172" w:rsidR="00F44C1D" w:rsidRPr="00F44C1D" w:rsidRDefault="00F44C1D" w:rsidP="00F44C1D">
          <w:pPr>
            <w:pStyle w:val="TOC1"/>
            <w:tabs>
              <w:tab w:val="right" w:leader="dot" w:pos="9016"/>
            </w:tabs>
            <w:spacing w:line="360" w:lineRule="auto"/>
            <w:jc w:val="both"/>
            <w:rPr>
              <w:rFonts w:ascii="Times New Roman" w:hAnsi="Times New Roman" w:cs="Times New Roman"/>
              <w:noProof/>
            </w:rPr>
          </w:pPr>
          <w:hyperlink w:anchor="_Toc165226746" w:history="1">
            <w:r w:rsidRPr="00F44C1D">
              <w:rPr>
                <w:rStyle w:val="Hyperlink"/>
                <w:rFonts w:ascii="Times New Roman" w:eastAsia="Times New Roman" w:hAnsi="Times New Roman" w:cs="Times New Roman"/>
                <w:noProof/>
                <w:lang w:eastAsia="en-GB"/>
              </w:rPr>
              <w:t>Self-Evaluation Practices</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_Toc165226746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6</w:t>
            </w:r>
            <w:r w:rsidRPr="00F44C1D">
              <w:rPr>
                <w:rFonts w:ascii="Times New Roman" w:hAnsi="Times New Roman" w:cs="Times New Roman"/>
                <w:noProof/>
                <w:webHidden/>
              </w:rPr>
              <w:fldChar w:fldCharType="end"/>
            </w:r>
          </w:hyperlink>
        </w:p>
        <w:p w14:paraId="3F3A363A" w14:textId="4C48B8F6" w:rsidR="00F44C1D" w:rsidRPr="00F44C1D" w:rsidRDefault="00F44C1D" w:rsidP="00F44C1D">
          <w:pPr>
            <w:pStyle w:val="TOC2"/>
            <w:tabs>
              <w:tab w:val="right" w:leader="dot" w:pos="9016"/>
            </w:tabs>
            <w:spacing w:line="360" w:lineRule="auto"/>
            <w:jc w:val="both"/>
            <w:rPr>
              <w:rFonts w:ascii="Times New Roman" w:hAnsi="Times New Roman" w:cs="Times New Roman"/>
              <w:noProof/>
            </w:rPr>
          </w:pPr>
          <w:hyperlink w:anchor="_Toc165226747" w:history="1">
            <w:r w:rsidRPr="00F44C1D">
              <w:rPr>
                <w:rStyle w:val="Hyperlink"/>
                <w:rFonts w:ascii="Times New Roman" w:eastAsia="Times New Roman" w:hAnsi="Times New Roman" w:cs="Times New Roman"/>
                <w:bCs/>
                <w:iCs/>
                <w:noProof/>
                <w:lang w:eastAsia="en-GB"/>
              </w:rPr>
              <w:t>Examination of Marriott’s self-evaluation practices</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_Toc165226747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6</w:t>
            </w:r>
            <w:r w:rsidRPr="00F44C1D">
              <w:rPr>
                <w:rFonts w:ascii="Times New Roman" w:hAnsi="Times New Roman" w:cs="Times New Roman"/>
                <w:noProof/>
                <w:webHidden/>
              </w:rPr>
              <w:fldChar w:fldCharType="end"/>
            </w:r>
          </w:hyperlink>
        </w:p>
        <w:p w14:paraId="373F33A0" w14:textId="1E2059C4" w:rsidR="00F44C1D" w:rsidRPr="00F44C1D" w:rsidRDefault="00F44C1D" w:rsidP="00F44C1D">
          <w:pPr>
            <w:pStyle w:val="TOC2"/>
            <w:tabs>
              <w:tab w:val="right" w:leader="dot" w:pos="9016"/>
            </w:tabs>
            <w:spacing w:line="360" w:lineRule="auto"/>
            <w:jc w:val="both"/>
            <w:rPr>
              <w:rFonts w:ascii="Times New Roman" w:hAnsi="Times New Roman" w:cs="Times New Roman"/>
              <w:noProof/>
            </w:rPr>
          </w:pPr>
          <w:hyperlink w:anchor="_Toc165226748" w:history="1">
            <w:r w:rsidRPr="00F44C1D">
              <w:rPr>
                <w:rStyle w:val="Hyperlink"/>
                <w:rFonts w:ascii="Times New Roman" w:eastAsia="Times New Roman" w:hAnsi="Times New Roman" w:cs="Times New Roman"/>
                <w:noProof/>
                <w:lang w:eastAsia="en-GB"/>
              </w:rPr>
              <w:t>Discussion on why companies like Marriott choose to self-evaluate.</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_Toc165226748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6</w:t>
            </w:r>
            <w:r w:rsidRPr="00F44C1D">
              <w:rPr>
                <w:rFonts w:ascii="Times New Roman" w:hAnsi="Times New Roman" w:cs="Times New Roman"/>
                <w:noProof/>
                <w:webHidden/>
              </w:rPr>
              <w:fldChar w:fldCharType="end"/>
            </w:r>
          </w:hyperlink>
        </w:p>
        <w:p w14:paraId="0EAC51D3" w14:textId="20CCE5C8" w:rsidR="00F44C1D" w:rsidRPr="00F44C1D" w:rsidRDefault="00F44C1D" w:rsidP="00F44C1D">
          <w:pPr>
            <w:pStyle w:val="TOC1"/>
            <w:tabs>
              <w:tab w:val="right" w:leader="dot" w:pos="9016"/>
            </w:tabs>
            <w:spacing w:line="360" w:lineRule="auto"/>
            <w:jc w:val="both"/>
            <w:rPr>
              <w:rFonts w:ascii="Times New Roman" w:hAnsi="Times New Roman" w:cs="Times New Roman"/>
              <w:noProof/>
            </w:rPr>
          </w:pPr>
          <w:hyperlink w:anchor="_Toc165226749" w:history="1">
            <w:r w:rsidRPr="00F44C1D">
              <w:rPr>
                <w:rStyle w:val="Hyperlink"/>
                <w:rFonts w:ascii="Times New Roman" w:eastAsia="Times New Roman" w:hAnsi="Times New Roman" w:cs="Times New Roman"/>
                <w:noProof/>
                <w:lang w:eastAsia="en-GB"/>
              </w:rPr>
              <w:t>Comparison with Other Successful Corporations</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_Toc165226749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7</w:t>
            </w:r>
            <w:r w:rsidRPr="00F44C1D">
              <w:rPr>
                <w:rFonts w:ascii="Times New Roman" w:hAnsi="Times New Roman" w:cs="Times New Roman"/>
                <w:noProof/>
                <w:webHidden/>
              </w:rPr>
              <w:fldChar w:fldCharType="end"/>
            </w:r>
          </w:hyperlink>
        </w:p>
        <w:p w14:paraId="03CBD72F" w14:textId="2A0ACA06" w:rsidR="00F44C1D" w:rsidRPr="00F44C1D" w:rsidRDefault="00F44C1D" w:rsidP="00F44C1D">
          <w:pPr>
            <w:pStyle w:val="TOC2"/>
            <w:tabs>
              <w:tab w:val="right" w:leader="dot" w:pos="9016"/>
            </w:tabs>
            <w:spacing w:line="360" w:lineRule="auto"/>
            <w:jc w:val="both"/>
            <w:rPr>
              <w:rFonts w:ascii="Times New Roman" w:hAnsi="Times New Roman" w:cs="Times New Roman"/>
              <w:noProof/>
            </w:rPr>
          </w:pPr>
          <w:hyperlink w:anchor="_Toc165226750" w:history="1">
            <w:r w:rsidRPr="00F44C1D">
              <w:rPr>
                <w:rStyle w:val="Hyperlink"/>
                <w:rFonts w:ascii="Times New Roman" w:eastAsia="Times New Roman" w:hAnsi="Times New Roman" w:cs="Times New Roman"/>
                <w:noProof/>
                <w:lang w:eastAsia="en-GB"/>
              </w:rPr>
              <w:t>Comparison of Marriott’s sustainability practices with other successful corporations in sustainable tourism</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_Toc165226750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7</w:t>
            </w:r>
            <w:r w:rsidRPr="00F44C1D">
              <w:rPr>
                <w:rFonts w:ascii="Times New Roman" w:hAnsi="Times New Roman" w:cs="Times New Roman"/>
                <w:noProof/>
                <w:webHidden/>
              </w:rPr>
              <w:fldChar w:fldCharType="end"/>
            </w:r>
          </w:hyperlink>
        </w:p>
        <w:p w14:paraId="3E0ADD26" w14:textId="16B3F772" w:rsidR="00F44C1D" w:rsidRPr="00F44C1D" w:rsidRDefault="00F44C1D" w:rsidP="00F44C1D">
          <w:pPr>
            <w:pStyle w:val="TOC2"/>
            <w:tabs>
              <w:tab w:val="right" w:leader="dot" w:pos="9016"/>
            </w:tabs>
            <w:spacing w:line="360" w:lineRule="auto"/>
            <w:jc w:val="both"/>
            <w:rPr>
              <w:rFonts w:ascii="Times New Roman" w:hAnsi="Times New Roman" w:cs="Times New Roman"/>
              <w:noProof/>
            </w:rPr>
          </w:pPr>
          <w:hyperlink w:anchor="_Toc165226751" w:history="1">
            <w:r w:rsidRPr="00F44C1D">
              <w:rPr>
                <w:rStyle w:val="Hyperlink"/>
                <w:rFonts w:ascii="Times New Roman" w:eastAsia="Times New Roman" w:hAnsi="Times New Roman" w:cs="Times New Roman"/>
                <w:noProof/>
                <w:lang w:eastAsia="en-GB"/>
              </w:rPr>
              <w:t>Analysis of the need for change or development in Marriott’s practices based on these comparisons.</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_Toc165226751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7</w:t>
            </w:r>
            <w:r w:rsidRPr="00F44C1D">
              <w:rPr>
                <w:rFonts w:ascii="Times New Roman" w:hAnsi="Times New Roman" w:cs="Times New Roman"/>
                <w:noProof/>
                <w:webHidden/>
              </w:rPr>
              <w:fldChar w:fldCharType="end"/>
            </w:r>
          </w:hyperlink>
        </w:p>
        <w:p w14:paraId="41D2C1B0" w14:textId="4C58338F" w:rsidR="00F44C1D" w:rsidRPr="00F44C1D" w:rsidRDefault="00F44C1D" w:rsidP="00F44C1D">
          <w:pPr>
            <w:pStyle w:val="TOC1"/>
            <w:tabs>
              <w:tab w:val="right" w:leader="dot" w:pos="9016"/>
            </w:tabs>
            <w:spacing w:line="360" w:lineRule="auto"/>
            <w:jc w:val="both"/>
            <w:rPr>
              <w:rFonts w:ascii="Times New Roman" w:hAnsi="Times New Roman" w:cs="Times New Roman"/>
              <w:noProof/>
            </w:rPr>
          </w:pPr>
          <w:hyperlink w:anchor="_Toc165226752" w:history="1">
            <w:r w:rsidRPr="00F44C1D">
              <w:rPr>
                <w:rStyle w:val="Hyperlink"/>
                <w:rFonts w:ascii="Times New Roman" w:eastAsia="Times New Roman" w:hAnsi="Times New Roman" w:cs="Times New Roman"/>
                <w:noProof/>
                <w:lang w:eastAsia="en-GB"/>
              </w:rPr>
              <w:t>Critical Evaluation of Sustainable Tourism Linked to Greenwashing</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_Toc165226752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8</w:t>
            </w:r>
            <w:r w:rsidRPr="00F44C1D">
              <w:rPr>
                <w:rFonts w:ascii="Times New Roman" w:hAnsi="Times New Roman" w:cs="Times New Roman"/>
                <w:noProof/>
                <w:webHidden/>
              </w:rPr>
              <w:fldChar w:fldCharType="end"/>
            </w:r>
          </w:hyperlink>
        </w:p>
        <w:p w14:paraId="4D5D5055" w14:textId="49538DF1" w:rsidR="00F44C1D" w:rsidRPr="00F44C1D" w:rsidRDefault="00F44C1D" w:rsidP="00F44C1D">
          <w:pPr>
            <w:pStyle w:val="TOC2"/>
            <w:tabs>
              <w:tab w:val="right" w:leader="dot" w:pos="9016"/>
            </w:tabs>
            <w:spacing w:line="360" w:lineRule="auto"/>
            <w:jc w:val="both"/>
            <w:rPr>
              <w:rFonts w:ascii="Times New Roman" w:hAnsi="Times New Roman" w:cs="Times New Roman"/>
              <w:noProof/>
            </w:rPr>
          </w:pPr>
          <w:hyperlink w:anchor="_Toc165226753" w:history="1">
            <w:r w:rsidRPr="00F44C1D">
              <w:rPr>
                <w:rStyle w:val="Hyperlink"/>
                <w:rFonts w:ascii="Times New Roman" w:hAnsi="Times New Roman" w:cs="Times New Roman"/>
                <w:noProof/>
              </w:rPr>
              <w:t>Discussion on the benefits and drawbacks of sustainable tourism linked to Greenwashing</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_Toc165226753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8</w:t>
            </w:r>
            <w:r w:rsidRPr="00F44C1D">
              <w:rPr>
                <w:rFonts w:ascii="Times New Roman" w:hAnsi="Times New Roman" w:cs="Times New Roman"/>
                <w:noProof/>
                <w:webHidden/>
              </w:rPr>
              <w:fldChar w:fldCharType="end"/>
            </w:r>
          </w:hyperlink>
        </w:p>
        <w:p w14:paraId="0FDFAD17" w14:textId="1687F58E" w:rsidR="00F44C1D" w:rsidRPr="00F44C1D" w:rsidRDefault="00F44C1D" w:rsidP="00F44C1D">
          <w:pPr>
            <w:pStyle w:val="TOC2"/>
            <w:tabs>
              <w:tab w:val="right" w:leader="dot" w:pos="9016"/>
            </w:tabs>
            <w:spacing w:line="360" w:lineRule="auto"/>
            <w:jc w:val="both"/>
            <w:rPr>
              <w:rFonts w:ascii="Times New Roman" w:hAnsi="Times New Roman" w:cs="Times New Roman"/>
              <w:noProof/>
            </w:rPr>
          </w:pPr>
          <w:hyperlink w:anchor="_Toc165226754" w:history="1">
            <w:r w:rsidRPr="00F44C1D">
              <w:rPr>
                <w:rStyle w:val="Hyperlink"/>
                <w:rFonts w:ascii="Times New Roman" w:eastAsia="Times New Roman" w:hAnsi="Times New Roman" w:cs="Times New Roman"/>
                <w:noProof/>
                <w:lang w:eastAsia="en-GB"/>
              </w:rPr>
              <w:t>Analysis of how these benefits and drawbacks apply to Marriott Hotel.</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_Toc165226754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8</w:t>
            </w:r>
            <w:r w:rsidRPr="00F44C1D">
              <w:rPr>
                <w:rFonts w:ascii="Times New Roman" w:hAnsi="Times New Roman" w:cs="Times New Roman"/>
                <w:noProof/>
                <w:webHidden/>
              </w:rPr>
              <w:fldChar w:fldCharType="end"/>
            </w:r>
          </w:hyperlink>
        </w:p>
        <w:p w14:paraId="13000787" w14:textId="55C76F69" w:rsidR="00F44C1D" w:rsidRPr="00F44C1D" w:rsidRDefault="00F44C1D" w:rsidP="00F44C1D">
          <w:pPr>
            <w:pStyle w:val="TOC1"/>
            <w:tabs>
              <w:tab w:val="right" w:leader="dot" w:pos="9016"/>
            </w:tabs>
            <w:spacing w:line="360" w:lineRule="auto"/>
            <w:jc w:val="both"/>
            <w:rPr>
              <w:rFonts w:ascii="Times New Roman" w:hAnsi="Times New Roman" w:cs="Times New Roman"/>
              <w:noProof/>
            </w:rPr>
          </w:pPr>
          <w:hyperlink w:anchor="_Toc165226755" w:history="1">
            <w:r w:rsidRPr="00F44C1D">
              <w:rPr>
                <w:rStyle w:val="Hyperlink"/>
                <w:rFonts w:ascii="Times New Roman" w:eastAsia="Times New Roman" w:hAnsi="Times New Roman" w:cs="Times New Roman"/>
                <w:noProof/>
                <w:lang w:eastAsia="en-GB"/>
              </w:rPr>
              <w:t>Recommendations</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_Toc165226755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8</w:t>
            </w:r>
            <w:r w:rsidRPr="00F44C1D">
              <w:rPr>
                <w:rFonts w:ascii="Times New Roman" w:hAnsi="Times New Roman" w:cs="Times New Roman"/>
                <w:noProof/>
                <w:webHidden/>
              </w:rPr>
              <w:fldChar w:fldCharType="end"/>
            </w:r>
          </w:hyperlink>
        </w:p>
        <w:p w14:paraId="032D740E" w14:textId="2D40D267" w:rsidR="00F44C1D" w:rsidRPr="00F44C1D" w:rsidRDefault="00F44C1D" w:rsidP="00F44C1D">
          <w:pPr>
            <w:pStyle w:val="TOC2"/>
            <w:tabs>
              <w:tab w:val="right" w:leader="dot" w:pos="9016"/>
            </w:tabs>
            <w:spacing w:line="360" w:lineRule="auto"/>
            <w:jc w:val="both"/>
            <w:rPr>
              <w:rFonts w:ascii="Times New Roman" w:hAnsi="Times New Roman" w:cs="Times New Roman"/>
              <w:noProof/>
            </w:rPr>
          </w:pPr>
          <w:hyperlink w:anchor="_Toc165226756" w:history="1">
            <w:r w:rsidRPr="00F44C1D">
              <w:rPr>
                <w:rStyle w:val="Hyperlink"/>
                <w:rFonts w:ascii="Times New Roman" w:eastAsia="Times New Roman" w:hAnsi="Times New Roman" w:cs="Times New Roman"/>
                <w:noProof/>
                <w:lang w:eastAsia="en-GB"/>
              </w:rPr>
              <w:t>Suggestions for what Marriott could do instead of self-evaluating.</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_Toc165226756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8</w:t>
            </w:r>
            <w:r w:rsidRPr="00F44C1D">
              <w:rPr>
                <w:rFonts w:ascii="Times New Roman" w:hAnsi="Times New Roman" w:cs="Times New Roman"/>
                <w:noProof/>
                <w:webHidden/>
              </w:rPr>
              <w:fldChar w:fldCharType="end"/>
            </w:r>
          </w:hyperlink>
        </w:p>
        <w:p w14:paraId="01C9DE6F" w14:textId="1DFB0B00" w:rsidR="00F44C1D" w:rsidRPr="00F44C1D" w:rsidRDefault="00F44C1D" w:rsidP="00F44C1D">
          <w:pPr>
            <w:pStyle w:val="TOC2"/>
            <w:tabs>
              <w:tab w:val="right" w:leader="dot" w:pos="9016"/>
            </w:tabs>
            <w:spacing w:line="360" w:lineRule="auto"/>
            <w:jc w:val="both"/>
            <w:rPr>
              <w:rFonts w:ascii="Times New Roman" w:hAnsi="Times New Roman" w:cs="Times New Roman"/>
              <w:noProof/>
            </w:rPr>
          </w:pPr>
          <w:hyperlink w:anchor="_Toc165226757" w:history="1">
            <w:r w:rsidRPr="00F44C1D">
              <w:rPr>
                <w:rStyle w:val="Hyperlink"/>
                <w:rFonts w:ascii="Times New Roman" w:eastAsia="Times New Roman" w:hAnsi="Times New Roman" w:cs="Times New Roman"/>
                <w:noProof/>
                <w:lang w:eastAsia="en-GB"/>
              </w:rPr>
              <w:t>Recommendations for improving Marriott’s sustainability practices and reducing greenwashing.</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_Toc165226757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9</w:t>
            </w:r>
            <w:r w:rsidRPr="00F44C1D">
              <w:rPr>
                <w:rFonts w:ascii="Times New Roman" w:hAnsi="Times New Roman" w:cs="Times New Roman"/>
                <w:noProof/>
                <w:webHidden/>
              </w:rPr>
              <w:fldChar w:fldCharType="end"/>
            </w:r>
          </w:hyperlink>
        </w:p>
        <w:p w14:paraId="3866F549" w14:textId="2E1AB62E" w:rsidR="00F44C1D" w:rsidRPr="00F44C1D" w:rsidRDefault="00F44C1D" w:rsidP="00F44C1D">
          <w:pPr>
            <w:pStyle w:val="TOC1"/>
            <w:tabs>
              <w:tab w:val="right" w:leader="dot" w:pos="9016"/>
            </w:tabs>
            <w:spacing w:line="360" w:lineRule="auto"/>
            <w:jc w:val="both"/>
            <w:rPr>
              <w:rFonts w:ascii="Times New Roman" w:hAnsi="Times New Roman" w:cs="Times New Roman"/>
              <w:noProof/>
            </w:rPr>
          </w:pPr>
          <w:hyperlink w:anchor="_Toc165226758" w:history="1">
            <w:r w:rsidRPr="00F44C1D">
              <w:rPr>
                <w:rStyle w:val="Hyperlink"/>
                <w:rFonts w:ascii="Times New Roman" w:eastAsia="Times New Roman" w:hAnsi="Times New Roman" w:cs="Times New Roman"/>
                <w:noProof/>
                <w:lang w:eastAsia="en-GB"/>
              </w:rPr>
              <w:t>Conclusion</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_Toc165226758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9</w:t>
            </w:r>
            <w:r w:rsidRPr="00F44C1D">
              <w:rPr>
                <w:rFonts w:ascii="Times New Roman" w:hAnsi="Times New Roman" w:cs="Times New Roman"/>
                <w:noProof/>
                <w:webHidden/>
              </w:rPr>
              <w:fldChar w:fldCharType="end"/>
            </w:r>
          </w:hyperlink>
        </w:p>
        <w:p w14:paraId="60DCBB64" w14:textId="68AC7F1D" w:rsidR="00F44C1D" w:rsidRPr="00F44C1D" w:rsidRDefault="00F44C1D" w:rsidP="00F44C1D">
          <w:pPr>
            <w:pStyle w:val="TOC1"/>
            <w:tabs>
              <w:tab w:val="right" w:leader="dot" w:pos="9016"/>
            </w:tabs>
            <w:spacing w:line="360" w:lineRule="auto"/>
            <w:jc w:val="both"/>
            <w:rPr>
              <w:rFonts w:ascii="Times New Roman" w:hAnsi="Times New Roman" w:cs="Times New Roman"/>
              <w:noProof/>
            </w:rPr>
          </w:pPr>
          <w:hyperlink w:anchor="_Toc165226759" w:history="1">
            <w:r w:rsidRPr="00F44C1D">
              <w:rPr>
                <w:rStyle w:val="Hyperlink"/>
                <w:rFonts w:ascii="Times New Roman" w:eastAsia="Times New Roman" w:hAnsi="Times New Roman" w:cs="Times New Roman"/>
                <w:noProof/>
                <w:lang w:eastAsia="en-GB"/>
              </w:rPr>
              <w:t>References</w:t>
            </w:r>
            <w:r w:rsidRPr="00F44C1D">
              <w:rPr>
                <w:rFonts w:ascii="Times New Roman" w:hAnsi="Times New Roman" w:cs="Times New Roman"/>
                <w:noProof/>
                <w:webHidden/>
              </w:rPr>
              <w:tab/>
            </w:r>
            <w:r w:rsidRPr="00F44C1D">
              <w:rPr>
                <w:rFonts w:ascii="Times New Roman" w:hAnsi="Times New Roman" w:cs="Times New Roman"/>
                <w:noProof/>
                <w:webHidden/>
              </w:rPr>
              <w:fldChar w:fldCharType="begin"/>
            </w:r>
            <w:r w:rsidRPr="00F44C1D">
              <w:rPr>
                <w:rFonts w:ascii="Times New Roman" w:hAnsi="Times New Roman" w:cs="Times New Roman"/>
                <w:noProof/>
                <w:webHidden/>
              </w:rPr>
              <w:instrText xml:space="preserve"> PAGEREF _Toc165226759 \h </w:instrText>
            </w:r>
            <w:r w:rsidRPr="00F44C1D">
              <w:rPr>
                <w:rFonts w:ascii="Times New Roman" w:hAnsi="Times New Roman" w:cs="Times New Roman"/>
                <w:noProof/>
                <w:webHidden/>
              </w:rPr>
            </w:r>
            <w:r w:rsidRPr="00F44C1D">
              <w:rPr>
                <w:rFonts w:ascii="Times New Roman" w:hAnsi="Times New Roman" w:cs="Times New Roman"/>
                <w:noProof/>
                <w:webHidden/>
              </w:rPr>
              <w:fldChar w:fldCharType="separate"/>
            </w:r>
            <w:r w:rsidRPr="00F44C1D">
              <w:rPr>
                <w:rFonts w:ascii="Times New Roman" w:hAnsi="Times New Roman" w:cs="Times New Roman"/>
                <w:noProof/>
                <w:webHidden/>
              </w:rPr>
              <w:t>10</w:t>
            </w:r>
            <w:r w:rsidRPr="00F44C1D">
              <w:rPr>
                <w:rFonts w:ascii="Times New Roman" w:hAnsi="Times New Roman" w:cs="Times New Roman"/>
                <w:noProof/>
                <w:webHidden/>
              </w:rPr>
              <w:fldChar w:fldCharType="end"/>
            </w:r>
          </w:hyperlink>
        </w:p>
        <w:p w14:paraId="0F0B2D30" w14:textId="3C955C7E" w:rsidR="00F44C1D" w:rsidRDefault="00F44C1D" w:rsidP="00F44C1D">
          <w:pPr>
            <w:spacing w:line="360" w:lineRule="auto"/>
            <w:jc w:val="both"/>
          </w:pPr>
          <w:r w:rsidRPr="00F44C1D">
            <w:rPr>
              <w:rFonts w:ascii="Times New Roman" w:hAnsi="Times New Roman" w:cs="Times New Roman"/>
              <w:b/>
              <w:bCs/>
              <w:noProof/>
            </w:rPr>
            <w:fldChar w:fldCharType="end"/>
          </w:r>
        </w:p>
      </w:sdtContent>
    </w:sdt>
    <w:p w14:paraId="262350B6" w14:textId="77777777" w:rsidR="00F44C1D" w:rsidRPr="00F44C1D" w:rsidRDefault="00F44C1D" w:rsidP="00F44C1D">
      <w:pPr>
        <w:spacing w:line="360" w:lineRule="auto"/>
        <w:rPr>
          <w:rFonts w:ascii="Times New Roman" w:eastAsia="Times New Roman" w:hAnsi="Times New Roman" w:cs="Times New Roman"/>
          <w:b/>
          <w:bCs/>
          <w:color w:val="000000"/>
          <w:kern w:val="0"/>
          <w:lang w:eastAsia="en-GB"/>
          <w14:ligatures w14:val="none"/>
        </w:rPr>
      </w:pPr>
      <w:r w:rsidRPr="00F44C1D">
        <w:rPr>
          <w:rFonts w:ascii="Times New Roman" w:eastAsia="Times New Roman" w:hAnsi="Times New Roman" w:cs="Times New Roman"/>
          <w:b/>
          <w:bCs/>
          <w:color w:val="000000"/>
          <w:kern w:val="0"/>
          <w:lang w:eastAsia="en-GB"/>
          <w14:ligatures w14:val="none"/>
        </w:rPr>
        <w:br w:type="page"/>
      </w:r>
    </w:p>
    <w:p w14:paraId="72071E1D" w14:textId="5FFA733A" w:rsidR="00F44C1D" w:rsidRPr="00F44C1D" w:rsidRDefault="00F44C1D" w:rsidP="00511899">
      <w:pPr>
        <w:pStyle w:val="Heading1"/>
        <w:spacing w:before="0" w:after="0" w:line="360" w:lineRule="auto"/>
        <w:rPr>
          <w:rFonts w:eastAsia="Times New Roman" w:cs="Times New Roman"/>
          <w:sz w:val="36"/>
          <w:szCs w:val="36"/>
          <w:lang w:eastAsia="en-GB"/>
        </w:rPr>
      </w:pPr>
      <w:bookmarkStart w:id="0" w:name="_Toc165226736"/>
      <w:r w:rsidRPr="00F44C1D">
        <w:rPr>
          <w:rFonts w:eastAsia="Times New Roman" w:cs="Times New Roman"/>
          <w:lang w:eastAsia="en-GB"/>
        </w:rPr>
        <w:lastRenderedPageBreak/>
        <w:t>Introduction</w:t>
      </w:r>
      <w:bookmarkEnd w:id="0"/>
    </w:p>
    <w:p w14:paraId="161B44F6" w14:textId="05AF9406" w:rsidR="00F44C1D" w:rsidRPr="00F44C1D" w:rsidRDefault="00F44C1D" w:rsidP="00511899">
      <w:pPr>
        <w:spacing w:after="0" w:line="360" w:lineRule="auto"/>
        <w:jc w:val="both"/>
        <w:rPr>
          <w:rFonts w:ascii="Times New Roman" w:eastAsia="Times New Roman" w:hAnsi="Times New Roman" w:cs="Times New Roman"/>
          <w:kern w:val="0"/>
          <w:lang w:eastAsia="en-GB"/>
          <w14:ligatures w14:val="none"/>
        </w:rPr>
      </w:pPr>
      <w:r w:rsidRPr="00F44C1D">
        <w:rPr>
          <w:rFonts w:ascii="Times New Roman" w:eastAsia="Times New Roman" w:hAnsi="Times New Roman" w:cs="Times New Roman"/>
          <w:color w:val="000000"/>
          <w:kern w:val="0"/>
          <w:lang w:eastAsia="en-GB"/>
          <w14:ligatures w14:val="none"/>
        </w:rPr>
        <w:t xml:space="preserve">Corporate social responsibility and sustainability have become increasingly important for large multinational companies in recent decades. Consumers and other stakeholders are more informed about issues like climate change and resource depletion. They are demanding greater transparency and accountability from businesses regarding their environmental and social impacts. For hotel chains in particular, sustainability is a strategic priority given the resource-intensive nature of hospitality operations. Marriott International is the largest hotel company worldwide with over </w:t>
      </w:r>
      <w:r w:rsidR="00ED680C">
        <w:rPr>
          <w:rFonts w:ascii="Times New Roman" w:eastAsia="Times New Roman" w:hAnsi="Times New Roman" w:cs="Times New Roman"/>
          <w:color w:val="000000"/>
          <w:kern w:val="0"/>
          <w:lang w:eastAsia="en-GB"/>
          <w14:ligatures w14:val="none"/>
        </w:rPr>
        <w:t>8.700</w:t>
      </w:r>
      <w:r w:rsidRPr="00F44C1D">
        <w:rPr>
          <w:rFonts w:ascii="Times New Roman" w:eastAsia="Times New Roman" w:hAnsi="Times New Roman" w:cs="Times New Roman"/>
          <w:color w:val="000000"/>
          <w:kern w:val="0"/>
          <w:lang w:eastAsia="en-GB"/>
          <w14:ligatures w14:val="none"/>
        </w:rPr>
        <w:t xml:space="preserve"> properties across 1</w:t>
      </w:r>
      <w:r w:rsidR="00ED680C">
        <w:rPr>
          <w:rFonts w:ascii="Times New Roman" w:eastAsia="Times New Roman" w:hAnsi="Times New Roman" w:cs="Times New Roman"/>
          <w:color w:val="000000"/>
          <w:kern w:val="0"/>
          <w:lang w:eastAsia="en-GB"/>
          <w14:ligatures w14:val="none"/>
        </w:rPr>
        <w:t>41</w:t>
      </w:r>
      <w:r w:rsidRPr="00F44C1D">
        <w:rPr>
          <w:rFonts w:ascii="Times New Roman" w:eastAsia="Times New Roman" w:hAnsi="Times New Roman" w:cs="Times New Roman"/>
          <w:color w:val="000000"/>
          <w:kern w:val="0"/>
          <w:lang w:eastAsia="en-GB"/>
          <w14:ligatures w14:val="none"/>
        </w:rPr>
        <w:t xml:space="preserve"> countries</w:t>
      </w:r>
      <w:r w:rsidR="00ED680C">
        <w:rPr>
          <w:rFonts w:ascii="Times New Roman" w:eastAsia="Times New Roman" w:hAnsi="Times New Roman" w:cs="Times New Roman"/>
          <w:color w:val="000000"/>
          <w:kern w:val="0"/>
          <w:lang w:eastAsia="en-GB"/>
          <w14:ligatures w14:val="none"/>
        </w:rPr>
        <w:t xml:space="preserve"> (Marriot, 2024)</w:t>
      </w:r>
      <w:r w:rsidRPr="00F44C1D">
        <w:rPr>
          <w:rFonts w:ascii="Times New Roman" w:eastAsia="Times New Roman" w:hAnsi="Times New Roman" w:cs="Times New Roman"/>
          <w:color w:val="000000"/>
          <w:kern w:val="0"/>
          <w:lang w:eastAsia="en-GB"/>
          <w14:ligatures w14:val="none"/>
        </w:rPr>
        <w:t>. As such, its sustainability approach and reporting practices are under scrutiny. This report aims to evaluate Marriott's sustainability programs with a focus on its implementation of circular economy principles. Marriott's initiatives will be analysed and compared with peer companies to identify areas for potential improvement in its sustainability leadership.</w:t>
      </w:r>
    </w:p>
    <w:p w14:paraId="2F313FC0" w14:textId="77777777" w:rsidR="00F44C1D" w:rsidRPr="00F44C1D" w:rsidRDefault="00F44C1D" w:rsidP="00511899">
      <w:pPr>
        <w:pStyle w:val="Heading1"/>
        <w:spacing w:before="0" w:after="0" w:line="360" w:lineRule="auto"/>
        <w:rPr>
          <w:rFonts w:eastAsia="Times New Roman" w:cs="Times New Roman"/>
          <w:sz w:val="36"/>
          <w:szCs w:val="36"/>
          <w:lang w:eastAsia="en-GB"/>
        </w:rPr>
      </w:pPr>
      <w:bookmarkStart w:id="1" w:name="_Toc165226737"/>
      <w:r w:rsidRPr="00F44C1D">
        <w:rPr>
          <w:rFonts w:eastAsia="Times New Roman" w:cs="Times New Roman"/>
          <w:lang w:eastAsia="en-GB"/>
        </w:rPr>
        <w:t>Theories and Models of Sustainability</w:t>
      </w:r>
      <w:bookmarkEnd w:id="1"/>
    </w:p>
    <w:p w14:paraId="0F676CF0" w14:textId="77777777" w:rsidR="00F44C1D" w:rsidRPr="00F44C1D" w:rsidRDefault="00F44C1D" w:rsidP="00511899">
      <w:pPr>
        <w:pStyle w:val="Heading2"/>
        <w:spacing w:before="0" w:after="0" w:line="360" w:lineRule="auto"/>
        <w:rPr>
          <w:rFonts w:eastAsia="Times New Roman" w:cs="Times New Roman"/>
          <w:lang w:eastAsia="en-GB"/>
        </w:rPr>
      </w:pPr>
      <w:bookmarkStart w:id="2" w:name="_Toc165226738"/>
      <w:r w:rsidRPr="00F44C1D">
        <w:rPr>
          <w:rFonts w:eastAsia="Times New Roman" w:cs="Times New Roman"/>
          <w:lang w:eastAsia="en-GB"/>
        </w:rPr>
        <w:t>Explanation of Greenwashing, Whitewashing, and Green Hushing.</w:t>
      </w:r>
      <w:bookmarkEnd w:id="2"/>
    </w:p>
    <w:p w14:paraId="0DCAF1E8" w14:textId="1A24C592" w:rsidR="00F44C1D" w:rsidRPr="00F44C1D" w:rsidRDefault="00F44C1D" w:rsidP="00511899">
      <w:pPr>
        <w:shd w:val="clear" w:color="auto" w:fill="FFFFFF"/>
        <w:spacing w:after="0" w:line="360" w:lineRule="auto"/>
        <w:jc w:val="both"/>
        <w:rPr>
          <w:rFonts w:ascii="Times New Roman" w:eastAsia="Times New Roman" w:hAnsi="Times New Roman" w:cs="Times New Roman"/>
          <w:kern w:val="0"/>
          <w:lang w:eastAsia="en-GB"/>
          <w14:ligatures w14:val="none"/>
        </w:rPr>
      </w:pPr>
      <w:r w:rsidRPr="00F44C1D">
        <w:rPr>
          <w:rFonts w:ascii="Times New Roman" w:eastAsia="Times New Roman" w:hAnsi="Times New Roman" w:cs="Times New Roman"/>
          <w:color w:val="000000"/>
          <w:kern w:val="0"/>
          <w:lang w:eastAsia="en-GB"/>
          <w14:ligatures w14:val="none"/>
        </w:rPr>
        <w:t xml:space="preserve">The concept of sustainability began gaining strong traction in the late 1980s. In 1987, the Brundtland Commission report defined sustainable development as "development that meets the needs of the present without compromising the ability of future generations to meet their own needs"(United Nations, 2024). This established the core principle of considering environmental protection, economic growth, and social progress in an integrated, long-term manner. Subsequently, John Elkington coined the "triple bottom line" approach encompassing people, planet, and profits. </w:t>
      </w:r>
      <w:r w:rsidR="006D2AF1">
        <w:rPr>
          <w:rFonts w:ascii="Times New Roman" w:eastAsia="Times New Roman" w:hAnsi="Times New Roman" w:cs="Times New Roman"/>
          <w:color w:val="000000"/>
          <w:kern w:val="0"/>
          <w:lang w:eastAsia="en-GB"/>
          <w14:ligatures w14:val="none"/>
        </w:rPr>
        <w:t xml:space="preserve">In the case of </w:t>
      </w:r>
      <w:r w:rsidR="006D2AF1" w:rsidRPr="006D2AF1">
        <w:rPr>
          <w:rFonts w:ascii="Times New Roman" w:eastAsia="Times New Roman" w:hAnsi="Times New Roman" w:cs="Times New Roman"/>
          <w:color w:val="000000"/>
          <w:kern w:val="0"/>
          <w:lang w:eastAsia="en-GB"/>
          <w14:ligatures w14:val="none"/>
        </w:rPr>
        <w:t xml:space="preserve">Marriott International </w:t>
      </w:r>
      <w:r w:rsidR="006D2AF1">
        <w:rPr>
          <w:rFonts w:ascii="Times New Roman" w:eastAsia="Times New Roman" w:hAnsi="Times New Roman" w:cs="Times New Roman"/>
          <w:color w:val="000000"/>
          <w:kern w:val="0"/>
          <w:lang w:eastAsia="en-GB"/>
          <w14:ligatures w14:val="none"/>
        </w:rPr>
        <w:t>m</w:t>
      </w:r>
      <w:r w:rsidRPr="00F44C1D">
        <w:rPr>
          <w:rFonts w:ascii="Times New Roman" w:eastAsia="Times New Roman" w:hAnsi="Times New Roman" w:cs="Times New Roman"/>
          <w:color w:val="000000"/>
          <w:kern w:val="0"/>
          <w:lang w:eastAsia="en-GB"/>
          <w14:ligatures w14:val="none"/>
        </w:rPr>
        <w:t>ore recently, the circular economy model has risen in prominence</w:t>
      </w:r>
      <w:r w:rsidR="00ED680C">
        <w:rPr>
          <w:rFonts w:ascii="Times New Roman" w:eastAsia="Times New Roman" w:hAnsi="Times New Roman" w:cs="Times New Roman"/>
          <w:color w:val="000000"/>
          <w:kern w:val="0"/>
          <w:lang w:eastAsia="en-GB"/>
          <w14:ligatures w14:val="none"/>
        </w:rPr>
        <w:t xml:space="preserve"> (S</w:t>
      </w:r>
      <w:r w:rsidR="00ED680C" w:rsidRPr="00ED680C">
        <w:rPr>
          <w:rFonts w:ascii="Times New Roman" w:eastAsia="Times New Roman" w:hAnsi="Times New Roman" w:cs="Times New Roman"/>
          <w:color w:val="000000"/>
          <w:kern w:val="0"/>
          <w:lang w:eastAsia="en-GB"/>
          <w14:ligatures w14:val="none"/>
        </w:rPr>
        <w:t>eele and Schultz</w:t>
      </w:r>
      <w:r w:rsidR="00ED680C">
        <w:rPr>
          <w:rFonts w:ascii="Times New Roman" w:eastAsia="Times New Roman" w:hAnsi="Times New Roman" w:cs="Times New Roman"/>
          <w:color w:val="000000"/>
          <w:kern w:val="0"/>
          <w:lang w:eastAsia="en-GB"/>
          <w14:ligatures w14:val="none"/>
        </w:rPr>
        <w:t>, 2022)</w:t>
      </w:r>
      <w:r w:rsidRPr="00F44C1D">
        <w:rPr>
          <w:rFonts w:ascii="Times New Roman" w:eastAsia="Times New Roman" w:hAnsi="Times New Roman" w:cs="Times New Roman"/>
          <w:color w:val="000000"/>
          <w:kern w:val="0"/>
          <w:lang w:eastAsia="en-GB"/>
          <w14:ligatures w14:val="none"/>
        </w:rPr>
        <w:t>. The circular economy aims to design waste out of the system by keeping products, components, and materials at their highest utility and value through strategies like maintenance, repair, reuse, remanufacturing, refurbishing, and recycling. If implemented effectively across economic sectors, the circular model could reduce global resource extraction from 10.4 billion metric tons in 2016 to 6.3 billion metric tons by 2030 according to the World Economic Forum (World Economic Forum, 2023). It presents compelling opportunities for businesses to transition towards more regenerative, sustainable operations that preserve natural capital over the long run. </w:t>
      </w:r>
    </w:p>
    <w:p w14:paraId="3DAF0608" w14:textId="77777777" w:rsidR="00F44C1D" w:rsidRPr="00F44C1D" w:rsidRDefault="00F44C1D" w:rsidP="00511899">
      <w:pPr>
        <w:pStyle w:val="Heading2"/>
        <w:spacing w:before="0" w:after="0" w:line="360" w:lineRule="auto"/>
        <w:jc w:val="both"/>
        <w:rPr>
          <w:rFonts w:eastAsia="Times New Roman" w:cs="Times New Roman"/>
          <w:lang w:eastAsia="en-GB"/>
        </w:rPr>
      </w:pPr>
      <w:bookmarkStart w:id="3" w:name="_Toc165226739"/>
      <w:r w:rsidRPr="00F44C1D">
        <w:rPr>
          <w:rFonts w:eastAsia="Times New Roman" w:cs="Times New Roman"/>
          <w:lang w:eastAsia="en-GB"/>
        </w:rPr>
        <w:t>Discussion on Corporate Social Responsibility (CSR) and its relevance to the hotel industry.</w:t>
      </w:r>
      <w:bookmarkEnd w:id="3"/>
    </w:p>
    <w:p w14:paraId="7E8735F2" w14:textId="081F210D" w:rsidR="00F44C1D" w:rsidRPr="00F44C1D" w:rsidRDefault="00F44C1D" w:rsidP="00511899">
      <w:pPr>
        <w:shd w:val="clear" w:color="auto" w:fill="FFFFFF"/>
        <w:spacing w:after="0" w:line="360" w:lineRule="auto"/>
        <w:jc w:val="both"/>
        <w:rPr>
          <w:rFonts w:ascii="Times New Roman" w:eastAsia="Times New Roman" w:hAnsi="Times New Roman" w:cs="Times New Roman"/>
          <w:kern w:val="0"/>
          <w:lang w:eastAsia="en-GB"/>
          <w14:ligatures w14:val="none"/>
        </w:rPr>
      </w:pPr>
      <w:r w:rsidRPr="00F44C1D">
        <w:rPr>
          <w:rFonts w:ascii="Times New Roman" w:eastAsia="Times New Roman" w:hAnsi="Times New Roman" w:cs="Times New Roman"/>
          <w:color w:val="000000"/>
          <w:kern w:val="0"/>
          <w:lang w:eastAsia="en-GB"/>
          <w14:ligatures w14:val="none"/>
        </w:rPr>
        <w:t xml:space="preserve">Corporate Social Responsibility (CSR) refers to businesses integrating social and environmental considerations into their operations and interactions on a voluntary basis </w:t>
      </w:r>
      <w:r w:rsidRPr="00F44C1D">
        <w:rPr>
          <w:rFonts w:ascii="Times New Roman" w:eastAsia="Times New Roman" w:hAnsi="Times New Roman" w:cs="Times New Roman"/>
          <w:color w:val="000000"/>
          <w:kern w:val="0"/>
          <w:lang w:eastAsia="en-GB"/>
          <w14:ligatures w14:val="none"/>
        </w:rPr>
        <w:lastRenderedPageBreak/>
        <w:t>(</w:t>
      </w:r>
      <w:r w:rsidR="00511899" w:rsidRPr="00511899">
        <w:rPr>
          <w:rFonts w:ascii="Times New Roman" w:eastAsia="Times New Roman" w:hAnsi="Times New Roman" w:cs="Times New Roman"/>
          <w:color w:val="000000"/>
          <w:kern w:val="0"/>
          <w:lang w:eastAsia="en-GB"/>
          <w14:ligatures w14:val="none"/>
        </w:rPr>
        <w:t>Shahbaz</w:t>
      </w:r>
      <w:r w:rsidR="00511899">
        <w:rPr>
          <w:rFonts w:ascii="Times New Roman" w:eastAsia="Times New Roman" w:hAnsi="Times New Roman" w:cs="Times New Roman"/>
          <w:color w:val="000000"/>
          <w:kern w:val="0"/>
          <w:lang w:eastAsia="en-GB"/>
          <w14:ligatures w14:val="none"/>
        </w:rPr>
        <w:t xml:space="preserve"> </w:t>
      </w:r>
      <w:r w:rsidR="00511899">
        <w:rPr>
          <w:rFonts w:ascii="Times New Roman" w:eastAsia="Times New Roman" w:hAnsi="Times New Roman" w:cs="Times New Roman"/>
          <w:i/>
          <w:iCs/>
          <w:color w:val="000000"/>
          <w:kern w:val="0"/>
          <w:lang w:eastAsia="en-GB"/>
          <w14:ligatures w14:val="none"/>
        </w:rPr>
        <w:t>et al.</w:t>
      </w:r>
      <w:r w:rsidR="00511899">
        <w:rPr>
          <w:rFonts w:ascii="Times New Roman" w:eastAsia="Times New Roman" w:hAnsi="Times New Roman" w:cs="Times New Roman"/>
          <w:color w:val="000000"/>
          <w:kern w:val="0"/>
          <w:lang w:eastAsia="en-GB"/>
          <w14:ligatures w14:val="none"/>
        </w:rPr>
        <w:t xml:space="preserve"> 2020)</w:t>
      </w:r>
      <w:r w:rsidRPr="00F44C1D">
        <w:rPr>
          <w:rFonts w:ascii="Times New Roman" w:eastAsia="Times New Roman" w:hAnsi="Times New Roman" w:cs="Times New Roman"/>
          <w:color w:val="000000"/>
          <w:kern w:val="0"/>
          <w:lang w:eastAsia="en-GB"/>
          <w14:ligatures w14:val="none"/>
        </w:rPr>
        <w:t>. Rooted in stakeholder theory where companies consider the needs of workers, communities and the environment beyond shareholders, CSR is about balancing economic, social, and environmental impacts over the long term. For hospitality companies,</w:t>
      </w:r>
      <w:r w:rsidR="001B2BCD">
        <w:rPr>
          <w:rFonts w:ascii="Times New Roman" w:eastAsia="Times New Roman" w:hAnsi="Times New Roman" w:cs="Times New Roman"/>
          <w:color w:val="000000"/>
          <w:kern w:val="0"/>
          <w:lang w:eastAsia="en-GB"/>
          <w14:ligatures w14:val="none"/>
        </w:rPr>
        <w:t xml:space="preserve"> like </w:t>
      </w:r>
      <w:r w:rsidR="001B2BCD" w:rsidRPr="001B2BCD">
        <w:rPr>
          <w:rFonts w:ascii="Times New Roman" w:eastAsia="Times New Roman" w:hAnsi="Times New Roman" w:cs="Times New Roman"/>
          <w:color w:val="000000"/>
          <w:kern w:val="0"/>
          <w:lang w:eastAsia="en-GB"/>
          <w14:ligatures w14:val="none"/>
        </w:rPr>
        <w:t>Marriott International</w:t>
      </w:r>
      <w:r w:rsidR="001B2BCD">
        <w:rPr>
          <w:rFonts w:ascii="Times New Roman" w:eastAsia="Times New Roman" w:hAnsi="Times New Roman" w:cs="Times New Roman"/>
          <w:color w:val="000000"/>
          <w:kern w:val="0"/>
          <w:lang w:eastAsia="en-GB"/>
          <w14:ligatures w14:val="none"/>
        </w:rPr>
        <w:t>,</w:t>
      </w:r>
      <w:r w:rsidRPr="00F44C1D">
        <w:rPr>
          <w:rFonts w:ascii="Times New Roman" w:eastAsia="Times New Roman" w:hAnsi="Times New Roman" w:cs="Times New Roman"/>
          <w:color w:val="000000"/>
          <w:kern w:val="0"/>
          <w:lang w:eastAsia="en-GB"/>
          <w14:ligatures w14:val="none"/>
        </w:rPr>
        <w:t xml:space="preserve"> CSR is highly relevant given the scale of resource consumption and waste generation across large hotel chains. Hotels use vast amounts of water, energy and cleaning/amenity supplies daily</w:t>
      </w:r>
      <w:r w:rsidR="00ED680C">
        <w:rPr>
          <w:rFonts w:ascii="Times New Roman" w:eastAsia="Times New Roman" w:hAnsi="Times New Roman" w:cs="Times New Roman"/>
          <w:color w:val="000000"/>
          <w:kern w:val="0"/>
          <w:lang w:eastAsia="en-GB"/>
          <w14:ligatures w14:val="none"/>
        </w:rPr>
        <w:t xml:space="preserve"> (</w:t>
      </w:r>
      <w:r w:rsidR="00ED680C" w:rsidRPr="00ED680C">
        <w:rPr>
          <w:rFonts w:ascii="Times New Roman" w:eastAsia="Times New Roman" w:hAnsi="Times New Roman" w:cs="Times New Roman"/>
          <w:color w:val="000000"/>
          <w:kern w:val="0"/>
          <w:lang w:eastAsia="en-GB"/>
          <w14:ligatures w14:val="none"/>
        </w:rPr>
        <w:t>Úbeda-García</w:t>
      </w:r>
      <w:r w:rsidR="00ED680C">
        <w:rPr>
          <w:rFonts w:ascii="Times New Roman" w:eastAsia="Times New Roman" w:hAnsi="Times New Roman" w:cs="Times New Roman"/>
          <w:color w:val="000000"/>
          <w:kern w:val="0"/>
          <w:lang w:eastAsia="en-GB"/>
          <w14:ligatures w14:val="none"/>
        </w:rPr>
        <w:t xml:space="preserve"> </w:t>
      </w:r>
      <w:r w:rsidR="00ED680C">
        <w:rPr>
          <w:rFonts w:ascii="Times New Roman" w:eastAsia="Times New Roman" w:hAnsi="Times New Roman" w:cs="Times New Roman"/>
          <w:i/>
          <w:iCs/>
          <w:color w:val="000000"/>
          <w:kern w:val="0"/>
          <w:lang w:eastAsia="en-GB"/>
          <w14:ligatures w14:val="none"/>
        </w:rPr>
        <w:t>et al.</w:t>
      </w:r>
      <w:r w:rsidR="00ED680C">
        <w:rPr>
          <w:rFonts w:ascii="Times New Roman" w:eastAsia="Times New Roman" w:hAnsi="Times New Roman" w:cs="Times New Roman"/>
          <w:color w:val="000000"/>
          <w:kern w:val="0"/>
          <w:lang w:eastAsia="en-GB"/>
          <w14:ligatures w14:val="none"/>
        </w:rPr>
        <w:t xml:space="preserve"> 2021)</w:t>
      </w:r>
      <w:r w:rsidRPr="00F44C1D">
        <w:rPr>
          <w:rFonts w:ascii="Times New Roman" w:eastAsia="Times New Roman" w:hAnsi="Times New Roman" w:cs="Times New Roman"/>
          <w:color w:val="000000"/>
          <w:kern w:val="0"/>
          <w:lang w:eastAsia="en-GB"/>
          <w14:ligatures w14:val="none"/>
        </w:rPr>
        <w:t xml:space="preserve">. They also produce substantial waste quantities that require proper handling. At the same time, </w:t>
      </w:r>
      <w:r w:rsidR="001B2BCD" w:rsidRPr="001B2BCD">
        <w:rPr>
          <w:rFonts w:ascii="Times New Roman" w:eastAsia="Times New Roman" w:hAnsi="Times New Roman" w:cs="Times New Roman"/>
          <w:color w:val="000000"/>
          <w:kern w:val="0"/>
          <w:lang w:eastAsia="en-GB"/>
          <w14:ligatures w14:val="none"/>
        </w:rPr>
        <w:t xml:space="preserve">Marriott International </w:t>
      </w:r>
      <w:r w:rsidRPr="00F44C1D">
        <w:rPr>
          <w:rFonts w:ascii="Times New Roman" w:eastAsia="Times New Roman" w:hAnsi="Times New Roman" w:cs="Times New Roman"/>
          <w:color w:val="000000"/>
          <w:kern w:val="0"/>
          <w:lang w:eastAsia="en-GB"/>
          <w14:ligatures w14:val="none"/>
        </w:rPr>
        <w:t>relies on environmental amenities like local landscapes, wildlife and cultural attractions that draw tourists. Customers are increasingly seeking accommodations aligned with their sustainability values as well. According to the United Nations (2024), adopting strategies like the circular economy can help reduce environmental impacts and costs through efficiency while strengthening CSR credentials with important stakeholders.</w:t>
      </w:r>
    </w:p>
    <w:p w14:paraId="242D8B56" w14:textId="77777777" w:rsidR="00F44C1D" w:rsidRPr="00F44C1D" w:rsidRDefault="00F44C1D" w:rsidP="00511899">
      <w:pPr>
        <w:pStyle w:val="Heading1"/>
        <w:spacing w:before="0" w:after="0" w:line="360" w:lineRule="auto"/>
        <w:rPr>
          <w:rFonts w:eastAsia="Times New Roman" w:cs="Times New Roman"/>
          <w:sz w:val="36"/>
          <w:szCs w:val="36"/>
          <w:lang w:eastAsia="en-GB"/>
        </w:rPr>
      </w:pPr>
      <w:bookmarkStart w:id="4" w:name="_Toc165226740"/>
      <w:r w:rsidRPr="00F44C1D">
        <w:rPr>
          <w:rFonts w:eastAsia="Times New Roman" w:cs="Times New Roman"/>
          <w:lang w:eastAsia="en-GB"/>
        </w:rPr>
        <w:t>Marriott Hotels Sustainability Practices</w:t>
      </w:r>
      <w:bookmarkEnd w:id="4"/>
    </w:p>
    <w:p w14:paraId="024736FD" w14:textId="77777777" w:rsidR="00F44C1D" w:rsidRPr="00F44C1D" w:rsidRDefault="00F44C1D" w:rsidP="00511899">
      <w:pPr>
        <w:pStyle w:val="Heading2"/>
        <w:spacing w:before="0" w:after="0" w:line="360" w:lineRule="auto"/>
        <w:rPr>
          <w:rFonts w:cs="Times New Roman"/>
        </w:rPr>
      </w:pPr>
      <w:hyperlink r:id="rId8" w:history="1">
        <w:bookmarkStart w:id="5" w:name="_Toc165226741"/>
        <w:r w:rsidRPr="00F44C1D">
          <w:rPr>
            <w:rFonts w:cs="Times New Roman"/>
          </w:rPr>
          <w:t>Overview of Marriott’s sustainability initiatives</w:t>
        </w:r>
        <w:bookmarkEnd w:id="5"/>
      </w:hyperlink>
    </w:p>
    <w:p w14:paraId="01154C19" w14:textId="387AC977" w:rsidR="00F44C1D" w:rsidRPr="00F44C1D" w:rsidRDefault="00F44C1D" w:rsidP="00511899">
      <w:pPr>
        <w:shd w:val="clear" w:color="auto" w:fill="FFFFFF"/>
        <w:spacing w:after="0" w:line="360" w:lineRule="auto"/>
        <w:jc w:val="both"/>
        <w:rPr>
          <w:rFonts w:ascii="Times New Roman" w:eastAsia="Times New Roman" w:hAnsi="Times New Roman" w:cs="Times New Roman"/>
          <w:kern w:val="0"/>
          <w:lang w:eastAsia="en-GB"/>
          <w14:ligatures w14:val="none"/>
        </w:rPr>
      </w:pPr>
      <w:r w:rsidRPr="00F44C1D">
        <w:rPr>
          <w:rFonts w:ascii="Times New Roman" w:eastAsia="Times New Roman" w:hAnsi="Times New Roman" w:cs="Times New Roman"/>
          <w:color w:val="000000"/>
          <w:kern w:val="0"/>
          <w:lang w:eastAsia="en-GB"/>
          <w14:ligatures w14:val="none"/>
        </w:rPr>
        <w:t xml:space="preserve">Marriott International outlines its sustainability strategy and goals through its "Serve 360: Doing Good in Every Direction" program. Some key targets outlined on Marriott's website include reducing energy consumption and carbon emissions by 30% and water use by 20% by 2025 compared to a 2008 baseline (Marriott International, 2023). They aim to divert 75% of landfill waste at managed properties by 2025 as well (Marriott International, 2023). As of 2021, Marriott reports achieving a 28% energy reduction, 23% water use cut and diverting 72% of waste (Marriott International, 2023). Specific initiatives span energy efficient building upgrades, reducing single-use plastics, sustainable procurement standards, and partnerships with nonprofits focused on environmental protection and community development. For example, Marriott invested $50 million between 2008-2015 on energy saving improvements like LED lighting, efficient </w:t>
      </w:r>
      <w:r w:rsidR="007A2099" w:rsidRPr="00F44C1D">
        <w:rPr>
          <w:rFonts w:ascii="Times New Roman" w:eastAsia="Times New Roman" w:hAnsi="Times New Roman" w:cs="Times New Roman"/>
          <w:color w:val="000000"/>
          <w:kern w:val="0"/>
          <w:lang w:eastAsia="en-GB"/>
          <w14:ligatures w14:val="none"/>
        </w:rPr>
        <w:t>HVAC,</w:t>
      </w:r>
      <w:r w:rsidRPr="00F44C1D">
        <w:rPr>
          <w:rFonts w:ascii="Times New Roman" w:eastAsia="Times New Roman" w:hAnsi="Times New Roman" w:cs="Times New Roman"/>
          <w:color w:val="000000"/>
          <w:kern w:val="0"/>
          <w:lang w:eastAsia="en-GB"/>
          <w14:ligatures w14:val="none"/>
        </w:rPr>
        <w:t xml:space="preserve"> and water fixtures (Marriott International, 2023). This helped avoid 700,000 metric tons of carbon emissions annually. Financially, Marriott states sustainability practices saved hotels $350 million in energy costs in 2020 alone (Marriott International, 2023).</w:t>
      </w:r>
    </w:p>
    <w:p w14:paraId="291519CD" w14:textId="77777777" w:rsidR="00F44C1D" w:rsidRPr="00F44C1D" w:rsidRDefault="00F44C1D" w:rsidP="00511899">
      <w:pPr>
        <w:pStyle w:val="Heading2"/>
        <w:spacing w:before="0" w:after="0" w:line="360" w:lineRule="auto"/>
        <w:rPr>
          <w:rFonts w:eastAsia="Times New Roman" w:cs="Times New Roman"/>
          <w:lang w:eastAsia="en-GB"/>
        </w:rPr>
      </w:pPr>
      <w:hyperlink r:id="rId9" w:history="1">
        <w:bookmarkStart w:id="6" w:name="_Toc165226742"/>
        <w:r w:rsidRPr="00F44C1D">
          <w:rPr>
            <w:rFonts w:eastAsia="Times New Roman" w:cs="Times New Roman"/>
            <w:bCs/>
            <w:iCs/>
            <w:color w:val="000000"/>
            <w:lang w:eastAsia="en-GB"/>
          </w:rPr>
          <w:t>Examination of Marriott’s use of ‘Green’ technology</w:t>
        </w:r>
        <w:bookmarkEnd w:id="6"/>
      </w:hyperlink>
    </w:p>
    <w:p w14:paraId="298B9939" w14:textId="43EDB16B" w:rsidR="00F44C1D" w:rsidRPr="008F36A4" w:rsidRDefault="00F44C1D" w:rsidP="00511899">
      <w:pPr>
        <w:shd w:val="clear" w:color="auto" w:fill="FFFFFF"/>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000000"/>
          <w:kern w:val="0"/>
          <w:lang w:eastAsia="en-GB"/>
          <w14:ligatures w14:val="none"/>
        </w:rPr>
        <w:t>Marriott has invested heavily in sustainable technologies and innovations across its hotel portfolio in pursuit of its environmental targets. This includes installation of advanced energy and water monitoring systems at properties to identify optimi</w:t>
      </w:r>
      <w:r w:rsidR="00ED680C" w:rsidRPr="008F36A4">
        <w:rPr>
          <w:rFonts w:ascii="Times New Roman" w:eastAsia="Times New Roman" w:hAnsi="Times New Roman" w:cs="Times New Roman"/>
          <w:color w:val="000000"/>
          <w:kern w:val="0"/>
          <w:lang w:eastAsia="en-GB"/>
          <w14:ligatures w14:val="none"/>
        </w:rPr>
        <w:t>s</w:t>
      </w:r>
      <w:r w:rsidRPr="008F36A4">
        <w:rPr>
          <w:rFonts w:ascii="Times New Roman" w:eastAsia="Times New Roman" w:hAnsi="Times New Roman" w:cs="Times New Roman"/>
          <w:color w:val="000000"/>
          <w:kern w:val="0"/>
          <w:lang w:eastAsia="en-GB"/>
          <w14:ligatures w14:val="none"/>
        </w:rPr>
        <w:t>ation opportunities</w:t>
      </w:r>
      <w:r w:rsidR="00ED0760" w:rsidRPr="008F36A4">
        <w:rPr>
          <w:rFonts w:ascii="Times New Roman" w:eastAsia="Times New Roman" w:hAnsi="Times New Roman" w:cs="Times New Roman"/>
          <w:color w:val="000000"/>
          <w:kern w:val="0"/>
          <w:lang w:eastAsia="en-GB"/>
          <w14:ligatures w14:val="none"/>
        </w:rPr>
        <w:t xml:space="preserve"> (Collins, 2024)</w:t>
      </w:r>
      <w:r w:rsidRPr="008F36A4">
        <w:rPr>
          <w:rFonts w:ascii="Times New Roman" w:eastAsia="Times New Roman" w:hAnsi="Times New Roman" w:cs="Times New Roman"/>
          <w:color w:val="000000"/>
          <w:kern w:val="0"/>
          <w:lang w:eastAsia="en-GB"/>
          <w14:ligatures w14:val="none"/>
        </w:rPr>
        <w:t xml:space="preserve">. For example, Marriott is deploying internet-connected thermostats, lighting controls and </w:t>
      </w:r>
      <w:r w:rsidRPr="008F36A4">
        <w:rPr>
          <w:rFonts w:ascii="Times New Roman" w:eastAsia="Times New Roman" w:hAnsi="Times New Roman" w:cs="Times New Roman"/>
          <w:color w:val="000000"/>
          <w:kern w:val="0"/>
          <w:lang w:eastAsia="en-GB"/>
          <w14:ligatures w14:val="none"/>
        </w:rPr>
        <w:lastRenderedPageBreak/>
        <w:t>hydration stations that centrally track and adjust usage in real-time</w:t>
      </w:r>
      <w:r w:rsidR="00ED680C" w:rsidRPr="008F36A4">
        <w:rPr>
          <w:rFonts w:ascii="Times New Roman" w:eastAsia="Times New Roman" w:hAnsi="Times New Roman" w:cs="Times New Roman"/>
          <w:color w:val="000000"/>
          <w:kern w:val="0"/>
          <w:lang w:eastAsia="en-GB"/>
          <w14:ligatures w14:val="none"/>
        </w:rPr>
        <w:t xml:space="preserve"> (Marriott.com, 2024)</w:t>
      </w:r>
      <w:r w:rsidRPr="008F36A4">
        <w:rPr>
          <w:rFonts w:ascii="Times New Roman" w:eastAsia="Times New Roman" w:hAnsi="Times New Roman" w:cs="Times New Roman"/>
          <w:color w:val="000000"/>
          <w:kern w:val="0"/>
          <w:lang w:eastAsia="en-GB"/>
          <w14:ligatures w14:val="none"/>
        </w:rPr>
        <w:t>. The company has also worked closely with manufacturers to develop proprietary "green" guest amenities like sensors in shower heads reducing water flow to 0.5 gallons per minute, low-flow toilets using 1.28 gallons per flush, and key card-controlled lighting and AC in rooms (</w:t>
      </w:r>
      <w:r w:rsidR="00511899" w:rsidRPr="008F36A4">
        <w:rPr>
          <w:rFonts w:ascii="Times New Roman" w:eastAsia="Times New Roman" w:hAnsi="Times New Roman" w:cs="Times New Roman"/>
          <w:color w:val="000000"/>
          <w:kern w:val="0"/>
          <w:lang w:eastAsia="en-GB"/>
          <w14:ligatures w14:val="none"/>
        </w:rPr>
        <w:t>Scribd</w:t>
      </w:r>
      <w:r w:rsidRPr="008F36A4">
        <w:rPr>
          <w:rFonts w:ascii="Times New Roman" w:eastAsia="Times New Roman" w:hAnsi="Times New Roman" w:cs="Times New Roman"/>
          <w:color w:val="000000"/>
          <w:kern w:val="0"/>
          <w:lang w:eastAsia="en-GB"/>
          <w14:ligatures w14:val="none"/>
        </w:rPr>
        <w:t>, 2024). For new construction, Marriott mandates sustainability certifications from programs like LEED and utilises green building materials that are recycled, renewable or sourced responsibly with third-party certifications</w:t>
      </w:r>
      <w:r w:rsidR="00ED0760" w:rsidRPr="008F36A4">
        <w:rPr>
          <w:rFonts w:ascii="Times New Roman" w:eastAsia="Times New Roman" w:hAnsi="Times New Roman" w:cs="Times New Roman"/>
          <w:color w:val="000000"/>
          <w:kern w:val="0"/>
          <w:lang w:eastAsia="en-GB"/>
          <w14:ligatures w14:val="none"/>
        </w:rPr>
        <w:t xml:space="preserve"> (Marriott, 2020)</w:t>
      </w:r>
      <w:r w:rsidRPr="008F36A4">
        <w:rPr>
          <w:rFonts w:ascii="Times New Roman" w:eastAsia="Times New Roman" w:hAnsi="Times New Roman" w:cs="Times New Roman"/>
          <w:color w:val="000000"/>
          <w:kern w:val="0"/>
          <w:lang w:eastAsia="en-GB"/>
          <w14:ligatures w14:val="none"/>
        </w:rPr>
        <w:t>. These technology upgrades aim to help achieve continued reductions in environmental impacts from its massive footprint.</w:t>
      </w:r>
    </w:p>
    <w:p w14:paraId="6B81D88A" w14:textId="27EC674C" w:rsidR="00F44C1D" w:rsidRPr="00F44C1D" w:rsidRDefault="00F44C1D" w:rsidP="00511899">
      <w:pPr>
        <w:pStyle w:val="Heading1"/>
        <w:spacing w:before="0" w:after="0" w:line="360" w:lineRule="auto"/>
        <w:rPr>
          <w:rFonts w:eastAsia="Times New Roman" w:cs="Times New Roman"/>
          <w:sz w:val="36"/>
          <w:szCs w:val="36"/>
          <w:lang w:eastAsia="en-GB"/>
        </w:rPr>
      </w:pPr>
      <w:bookmarkStart w:id="7" w:name="_Toc165226743"/>
      <w:r w:rsidRPr="008F36A4">
        <w:rPr>
          <w:rFonts w:eastAsia="Times New Roman" w:cs="Times New Roman"/>
          <w:lang w:eastAsia="en-GB"/>
        </w:rPr>
        <w:t>Greenwashing Accusations Against Marriott Hotel</w:t>
      </w:r>
      <w:bookmarkEnd w:id="7"/>
    </w:p>
    <w:p w14:paraId="6F5D0A7F" w14:textId="77777777" w:rsidR="00F44C1D" w:rsidRPr="00F44C1D" w:rsidRDefault="00F44C1D" w:rsidP="00511899">
      <w:pPr>
        <w:pStyle w:val="Heading2"/>
        <w:spacing w:before="0" w:after="0" w:line="360" w:lineRule="auto"/>
        <w:rPr>
          <w:rFonts w:eastAsia="Times New Roman" w:cs="Times New Roman"/>
          <w:lang w:eastAsia="en-GB"/>
        </w:rPr>
      </w:pPr>
      <w:hyperlink r:id="rId10" w:history="1">
        <w:bookmarkStart w:id="8" w:name="_Toc165226744"/>
        <w:r w:rsidRPr="00F44C1D">
          <w:rPr>
            <w:rFonts w:eastAsia="Times New Roman" w:cs="Times New Roman"/>
            <w:bCs/>
            <w:iCs/>
            <w:color w:val="000000"/>
            <w:lang w:eastAsia="en-GB"/>
          </w:rPr>
          <w:t>Analysis of accusations of greenwashing against Marriott Hotel</w:t>
        </w:r>
        <w:bookmarkEnd w:id="8"/>
      </w:hyperlink>
    </w:p>
    <w:p w14:paraId="5F68A2FF" w14:textId="25108C1F" w:rsidR="00F44C1D" w:rsidRPr="008F36A4" w:rsidRDefault="00F44C1D" w:rsidP="00511899">
      <w:pPr>
        <w:shd w:val="clear" w:color="auto" w:fill="FFFFFF"/>
        <w:spacing w:after="0" w:line="360" w:lineRule="auto"/>
        <w:jc w:val="both"/>
        <w:rPr>
          <w:rFonts w:ascii="Times New Roman" w:eastAsia="Times New Roman" w:hAnsi="Times New Roman" w:cs="Times New Roman"/>
          <w:kern w:val="0"/>
          <w:lang w:eastAsia="en-GB"/>
          <w14:ligatures w14:val="none"/>
        </w:rPr>
      </w:pPr>
      <w:r w:rsidRPr="00F44C1D">
        <w:rPr>
          <w:rFonts w:ascii="Times New Roman" w:eastAsia="Times New Roman" w:hAnsi="Times New Roman" w:cs="Times New Roman"/>
          <w:color w:val="000000"/>
          <w:kern w:val="0"/>
          <w:lang w:eastAsia="en-GB"/>
          <w14:ligatures w14:val="none"/>
        </w:rPr>
        <w:t xml:space="preserve">While Marriott promotes ambitious sustainability targets and displays strong commitments through initiatives, some argue elements of its reporting could enable perceived instances of greenwashing. For instance, all of Marriott's environmental data is self-reported using internal metrics rather than </w:t>
      </w:r>
      <w:r w:rsidRPr="008F36A4">
        <w:rPr>
          <w:rFonts w:ascii="Times New Roman" w:eastAsia="Times New Roman" w:hAnsi="Times New Roman" w:cs="Times New Roman"/>
          <w:color w:val="000000"/>
          <w:kern w:val="0"/>
          <w:lang w:eastAsia="en-GB"/>
          <w14:ligatures w14:val="none"/>
        </w:rPr>
        <w:t>subjected to independent third-party verification</w:t>
      </w:r>
      <w:r w:rsidR="00ED680C" w:rsidRPr="008F36A4">
        <w:rPr>
          <w:rFonts w:ascii="Times New Roman" w:eastAsia="Times New Roman" w:hAnsi="Times New Roman" w:cs="Times New Roman"/>
          <w:color w:val="000000"/>
          <w:kern w:val="0"/>
          <w:lang w:eastAsia="en-GB"/>
          <w14:ligatures w14:val="none"/>
        </w:rPr>
        <w:t xml:space="preserve"> (LinkedIn, 2024)</w:t>
      </w:r>
      <w:r w:rsidRPr="008F36A4">
        <w:rPr>
          <w:rFonts w:ascii="Times New Roman" w:eastAsia="Times New Roman" w:hAnsi="Times New Roman" w:cs="Times New Roman"/>
          <w:color w:val="000000"/>
          <w:kern w:val="0"/>
          <w:lang w:eastAsia="en-GB"/>
          <w14:ligatures w14:val="none"/>
        </w:rPr>
        <w:t>. Without outside auditing of performance indicators, critics assert there is no oversight on measurements, baselines or methodologies used to substantiate progress. In 2019, Marriott faced accusations of underreporting carbon emissions after an analysis found its self-disclosed data was 30-50% lower than actual levels calculated using industry-standard tools (Marriott International, 2023). There has also been scepticism of partnerships where public reductions are attributed to Marriott without full transparency on calculation approaches. </w:t>
      </w:r>
    </w:p>
    <w:p w14:paraId="4C41EA07" w14:textId="77777777" w:rsidR="00F44C1D" w:rsidRPr="008F36A4" w:rsidRDefault="00F44C1D" w:rsidP="00511899">
      <w:pPr>
        <w:pStyle w:val="Heading2"/>
        <w:spacing w:before="0" w:after="0" w:line="360" w:lineRule="auto"/>
        <w:rPr>
          <w:rFonts w:cs="Times New Roman"/>
        </w:rPr>
      </w:pPr>
      <w:hyperlink r:id="rId11" w:history="1">
        <w:bookmarkStart w:id="9" w:name="_Toc165226745"/>
        <w:r w:rsidRPr="008F36A4">
          <w:rPr>
            <w:rFonts w:cs="Times New Roman"/>
          </w:rPr>
          <w:t>Discussion on specific areas where Marriott could be construed as greenwashing</w:t>
        </w:r>
      </w:hyperlink>
      <w:r w:rsidRPr="008F36A4">
        <w:rPr>
          <w:rFonts w:cs="Times New Roman"/>
        </w:rPr>
        <w:t>.</w:t>
      </w:r>
      <w:bookmarkEnd w:id="9"/>
    </w:p>
    <w:p w14:paraId="17BBDCC5" w14:textId="77777777" w:rsidR="00F44C1D" w:rsidRPr="008F36A4" w:rsidRDefault="00F44C1D" w:rsidP="00511899">
      <w:pPr>
        <w:shd w:val="clear" w:color="auto" w:fill="FFFFFF"/>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000000"/>
          <w:kern w:val="0"/>
          <w:lang w:eastAsia="en-GB"/>
          <w14:ligatures w14:val="none"/>
        </w:rPr>
        <w:t xml:space="preserve">A key accusation stems from Marriott only self-verifying reported data without third-party auditing or validation of metrics. Self-reported metrics allow potential issues like cherry-picking data sources, inconsistent methodology over time, and omitting Scope 3 emissions which account for 95% of carbon footprints on average (Nguyen </w:t>
      </w:r>
      <w:r w:rsidRPr="008F36A4">
        <w:rPr>
          <w:rFonts w:ascii="Times New Roman" w:eastAsia="Times New Roman" w:hAnsi="Times New Roman" w:cs="Times New Roman"/>
          <w:i/>
          <w:iCs/>
          <w:color w:val="000000"/>
          <w:kern w:val="0"/>
          <w:lang w:eastAsia="en-GB"/>
          <w14:ligatures w14:val="none"/>
        </w:rPr>
        <w:t xml:space="preserve">et al. </w:t>
      </w:r>
      <w:r w:rsidRPr="008F36A4">
        <w:rPr>
          <w:rFonts w:ascii="Times New Roman" w:eastAsia="Times New Roman" w:hAnsi="Times New Roman" w:cs="Times New Roman"/>
          <w:color w:val="000000"/>
          <w:kern w:val="0"/>
          <w:lang w:eastAsia="en-GB"/>
          <w14:ligatures w14:val="none"/>
        </w:rPr>
        <w:t>2023). Secondly, emissions pledges lack specificity and time-bound quantitative targets, with weakness for science-based target validation. Vague high-level goals offer leeway in results. Wording sustainability partnerships positively rather than candidly describing initiatives and estimated impacts is another concern raised (KPMG International, 2022). Increased transparency, independent oversight of disclosures and specific, time-based commitments could alleviate lingering perceptions of exaggeration for profit versus environmental integrity.</w:t>
      </w:r>
    </w:p>
    <w:p w14:paraId="1D113D52" w14:textId="334393C5" w:rsidR="00F44C1D" w:rsidRPr="008F36A4" w:rsidRDefault="00F44C1D" w:rsidP="00511899">
      <w:pPr>
        <w:pStyle w:val="Heading1"/>
        <w:spacing w:before="0" w:after="0" w:line="360" w:lineRule="auto"/>
        <w:rPr>
          <w:rFonts w:eastAsia="Times New Roman" w:cs="Times New Roman"/>
          <w:sz w:val="36"/>
          <w:szCs w:val="36"/>
          <w:lang w:eastAsia="en-GB"/>
        </w:rPr>
      </w:pPr>
      <w:bookmarkStart w:id="10" w:name="_Toc165226746"/>
      <w:r w:rsidRPr="008F36A4">
        <w:rPr>
          <w:rFonts w:eastAsia="Times New Roman" w:cs="Times New Roman"/>
          <w:lang w:eastAsia="en-GB"/>
        </w:rPr>
        <w:lastRenderedPageBreak/>
        <w:t>Self-Evaluation Practices</w:t>
      </w:r>
      <w:bookmarkEnd w:id="10"/>
    </w:p>
    <w:p w14:paraId="396A3EC4" w14:textId="77777777" w:rsidR="00F44C1D" w:rsidRPr="008F36A4" w:rsidRDefault="00F44C1D" w:rsidP="00511899">
      <w:pPr>
        <w:pStyle w:val="Heading2"/>
        <w:spacing w:before="0" w:after="0" w:line="360" w:lineRule="auto"/>
        <w:rPr>
          <w:rFonts w:eastAsia="Times New Roman" w:cs="Times New Roman"/>
          <w:lang w:eastAsia="en-GB"/>
        </w:rPr>
      </w:pPr>
      <w:hyperlink r:id="rId12" w:history="1">
        <w:bookmarkStart w:id="11" w:name="_Toc165226747"/>
        <w:r w:rsidRPr="008F36A4">
          <w:rPr>
            <w:rFonts w:eastAsia="Times New Roman" w:cs="Times New Roman"/>
            <w:bCs/>
            <w:iCs/>
            <w:color w:val="000000"/>
            <w:lang w:eastAsia="en-GB"/>
          </w:rPr>
          <w:t>Examination of Marriott’s self-evaluation practices</w:t>
        </w:r>
        <w:bookmarkEnd w:id="11"/>
      </w:hyperlink>
    </w:p>
    <w:p w14:paraId="3BF6C616" w14:textId="2512B1E7" w:rsidR="00F44C1D" w:rsidRPr="008F36A4" w:rsidRDefault="00F44C1D" w:rsidP="00511899">
      <w:pPr>
        <w:shd w:val="clear" w:color="auto" w:fill="FFFFFF"/>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000000"/>
          <w:kern w:val="0"/>
          <w:lang w:eastAsia="en-GB"/>
          <w14:ligatures w14:val="none"/>
        </w:rPr>
        <w:t xml:space="preserve">Marriott conducts internal assessments of its environmental, social, and economic performance. It self-reports metrics annually using frameworks like the Global Reporting Initiative (GRI) Sustainability Reporting Standards without independent third-party assurance. Marriott measures </w:t>
      </w:r>
      <w:r w:rsidR="00ED680C" w:rsidRPr="008F36A4">
        <w:rPr>
          <w:rFonts w:ascii="Times New Roman" w:eastAsia="Times New Roman" w:hAnsi="Times New Roman" w:cs="Times New Roman"/>
          <w:color w:val="000000"/>
          <w:kern w:val="0"/>
          <w:lang w:eastAsia="en-GB"/>
          <w14:ligatures w14:val="none"/>
        </w:rPr>
        <w:t>impact</w:t>
      </w:r>
      <w:r w:rsidRPr="008F36A4">
        <w:rPr>
          <w:rFonts w:ascii="Times New Roman" w:eastAsia="Times New Roman" w:hAnsi="Times New Roman" w:cs="Times New Roman"/>
          <w:color w:val="000000"/>
          <w:kern w:val="0"/>
          <w:lang w:eastAsia="en-GB"/>
          <w14:ligatures w14:val="none"/>
        </w:rPr>
        <w:t xml:space="preserve"> of properties it owns, manages, or franchises</w:t>
      </w:r>
      <w:r w:rsidR="00ED680C" w:rsidRPr="008F36A4">
        <w:rPr>
          <w:rFonts w:ascii="Times New Roman" w:eastAsia="Times New Roman" w:hAnsi="Times New Roman" w:cs="Times New Roman"/>
          <w:color w:val="000000"/>
          <w:kern w:val="0"/>
          <w:lang w:eastAsia="en-GB"/>
          <w14:ligatures w14:val="none"/>
        </w:rPr>
        <w:t xml:space="preserve"> (GRI</w:t>
      </w:r>
      <w:r w:rsidR="008D6E1F" w:rsidRPr="008F36A4">
        <w:rPr>
          <w:rFonts w:ascii="Times New Roman" w:eastAsia="Times New Roman" w:hAnsi="Times New Roman" w:cs="Times New Roman"/>
          <w:color w:val="000000"/>
          <w:kern w:val="0"/>
          <w:lang w:eastAsia="en-GB"/>
          <w14:ligatures w14:val="none"/>
        </w:rPr>
        <w:t>,</w:t>
      </w:r>
      <w:r w:rsidR="00ED680C" w:rsidRPr="008F36A4">
        <w:rPr>
          <w:rFonts w:ascii="Times New Roman" w:eastAsia="Times New Roman" w:hAnsi="Times New Roman" w:cs="Times New Roman"/>
          <w:color w:val="000000"/>
          <w:kern w:val="0"/>
          <w:lang w:eastAsia="en-GB"/>
          <w14:ligatures w14:val="none"/>
        </w:rPr>
        <w:t xml:space="preserve"> 2024)</w:t>
      </w:r>
      <w:r w:rsidRPr="008F36A4">
        <w:rPr>
          <w:rFonts w:ascii="Times New Roman" w:eastAsia="Times New Roman" w:hAnsi="Times New Roman" w:cs="Times New Roman"/>
          <w:color w:val="000000"/>
          <w:kern w:val="0"/>
          <w:lang w:eastAsia="en-GB"/>
          <w14:ligatures w14:val="none"/>
        </w:rPr>
        <w:t>. Key performance indicators include energy use by square foot, tonnes of waste diverted from landfills, jobs supported, and community investment reach. While following widely used standards, self-evaluating risks subjective biases in goal setting, data collection processes, and communication of results (</w:t>
      </w:r>
      <w:r w:rsidRPr="008F36A4">
        <w:rPr>
          <w:rFonts w:ascii="Times New Roman" w:eastAsia="Times New Roman" w:hAnsi="Times New Roman" w:cs="Times New Roman"/>
          <w:color w:val="222222"/>
          <w:kern w:val="0"/>
          <w:shd w:val="clear" w:color="auto" w:fill="FFFFFF"/>
          <w:lang w:eastAsia="en-GB"/>
          <w14:ligatures w14:val="none"/>
        </w:rPr>
        <w:t xml:space="preserve">Wong </w:t>
      </w:r>
      <w:r w:rsidRPr="008F36A4">
        <w:rPr>
          <w:rFonts w:ascii="Times New Roman" w:eastAsia="Times New Roman" w:hAnsi="Times New Roman" w:cs="Times New Roman"/>
          <w:i/>
          <w:iCs/>
          <w:color w:val="222222"/>
          <w:kern w:val="0"/>
          <w:shd w:val="clear" w:color="auto" w:fill="FFFFFF"/>
          <w:lang w:eastAsia="en-GB"/>
          <w14:ligatures w14:val="none"/>
        </w:rPr>
        <w:t xml:space="preserve">et al. </w:t>
      </w:r>
      <w:r w:rsidRPr="008F36A4">
        <w:rPr>
          <w:rFonts w:ascii="Times New Roman" w:eastAsia="Times New Roman" w:hAnsi="Times New Roman" w:cs="Times New Roman"/>
          <w:color w:val="222222"/>
          <w:kern w:val="0"/>
          <w:shd w:val="clear" w:color="auto" w:fill="FFFFFF"/>
          <w:lang w:eastAsia="en-GB"/>
          <w14:ligatures w14:val="none"/>
        </w:rPr>
        <w:t>2021)</w:t>
      </w:r>
      <w:r w:rsidRPr="008F36A4">
        <w:rPr>
          <w:rFonts w:ascii="Times New Roman" w:eastAsia="Times New Roman" w:hAnsi="Times New Roman" w:cs="Times New Roman"/>
          <w:color w:val="000000"/>
          <w:kern w:val="0"/>
          <w:lang w:eastAsia="en-GB"/>
          <w14:ligatures w14:val="none"/>
        </w:rPr>
        <w:t>. Verification brings unbiased oversight ensuring quality and accuracy of disclosures for stakeholders. However, Marriott cites assurance costs and ability to nimbly update methods as preferences for self-evaluation over external auditing currently</w:t>
      </w:r>
      <w:r w:rsidR="00F37F78" w:rsidRPr="008F36A4">
        <w:rPr>
          <w:rFonts w:ascii="Times New Roman" w:eastAsia="Times New Roman" w:hAnsi="Times New Roman" w:cs="Times New Roman"/>
          <w:color w:val="000000"/>
          <w:kern w:val="0"/>
          <w:lang w:eastAsia="en-GB"/>
          <w14:ligatures w14:val="none"/>
        </w:rPr>
        <w:t xml:space="preserve"> (Scholarworks, and Tabirih, 2024)</w:t>
      </w:r>
      <w:r w:rsidRPr="008F36A4">
        <w:rPr>
          <w:rFonts w:ascii="Times New Roman" w:eastAsia="Times New Roman" w:hAnsi="Times New Roman" w:cs="Times New Roman"/>
          <w:color w:val="000000"/>
          <w:kern w:val="0"/>
          <w:lang w:eastAsia="en-GB"/>
          <w14:ligatures w14:val="none"/>
        </w:rPr>
        <w:t>.</w:t>
      </w:r>
    </w:p>
    <w:p w14:paraId="051A0E84" w14:textId="0996B042" w:rsidR="00F44C1D" w:rsidRPr="008F36A4" w:rsidRDefault="00F44C1D" w:rsidP="00511899">
      <w:pPr>
        <w:pStyle w:val="Heading2"/>
        <w:spacing w:before="0" w:after="0" w:line="360" w:lineRule="auto"/>
        <w:rPr>
          <w:rFonts w:eastAsia="Times New Roman" w:cs="Times New Roman"/>
          <w:lang w:eastAsia="en-GB"/>
        </w:rPr>
      </w:pPr>
      <w:bookmarkStart w:id="12" w:name="_Toc165226748"/>
      <w:r w:rsidRPr="008F36A4">
        <w:rPr>
          <w:rFonts w:eastAsia="Times New Roman" w:cs="Times New Roman"/>
          <w:lang w:eastAsia="en-GB"/>
        </w:rPr>
        <w:t>Discussion on why companies like Marriott choose to self-evaluate</w:t>
      </w:r>
      <w:bookmarkEnd w:id="12"/>
    </w:p>
    <w:p w14:paraId="53AB8D3B" w14:textId="70A9095C" w:rsidR="00F44C1D" w:rsidRPr="008F36A4" w:rsidRDefault="00F44C1D" w:rsidP="00511899">
      <w:pPr>
        <w:shd w:val="clear" w:color="auto" w:fill="FFFFFF"/>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000000"/>
          <w:kern w:val="0"/>
          <w:lang w:eastAsia="en-GB"/>
          <w14:ligatures w14:val="none"/>
        </w:rPr>
        <w:t>Hospitality companies opt to self-evaluate sustainability performance for a few core reasons. First, independent third-party assurance requires financial resources that many see as an unnecessary cost given internal controls</w:t>
      </w:r>
      <w:r w:rsidR="003816DE" w:rsidRPr="008F36A4">
        <w:rPr>
          <w:rFonts w:ascii="Times New Roman" w:eastAsia="Times New Roman" w:hAnsi="Times New Roman" w:cs="Times New Roman"/>
          <w:color w:val="000000"/>
          <w:kern w:val="0"/>
          <w:lang w:eastAsia="en-GB"/>
          <w14:ligatures w14:val="none"/>
        </w:rPr>
        <w:t xml:space="preserve"> (Koseoglu </w:t>
      </w:r>
      <w:r w:rsidR="003816DE" w:rsidRPr="008F36A4">
        <w:rPr>
          <w:rFonts w:ascii="Times New Roman" w:eastAsia="Times New Roman" w:hAnsi="Times New Roman" w:cs="Times New Roman"/>
          <w:i/>
          <w:iCs/>
          <w:color w:val="000000"/>
          <w:kern w:val="0"/>
          <w:lang w:eastAsia="en-GB"/>
          <w14:ligatures w14:val="none"/>
        </w:rPr>
        <w:t xml:space="preserve">et al. </w:t>
      </w:r>
      <w:r w:rsidR="003816DE" w:rsidRPr="008F36A4">
        <w:rPr>
          <w:rFonts w:ascii="Times New Roman" w:eastAsia="Times New Roman" w:hAnsi="Times New Roman" w:cs="Times New Roman"/>
          <w:color w:val="000000"/>
          <w:kern w:val="0"/>
          <w:lang w:eastAsia="en-GB"/>
          <w14:ligatures w14:val="none"/>
        </w:rPr>
        <w:t>2020)</w:t>
      </w:r>
      <w:r w:rsidRPr="008F36A4">
        <w:rPr>
          <w:rFonts w:ascii="Times New Roman" w:eastAsia="Times New Roman" w:hAnsi="Times New Roman" w:cs="Times New Roman"/>
          <w:color w:val="000000"/>
          <w:kern w:val="0"/>
          <w:lang w:eastAsia="en-GB"/>
          <w14:ligatures w14:val="none"/>
        </w:rPr>
        <w:t>. Second is that external auditing imposes delays finalising annual disclosures while self-reporting allows quicker updates</w:t>
      </w:r>
      <w:r w:rsidR="008D6E1F" w:rsidRPr="008F36A4">
        <w:rPr>
          <w:rFonts w:ascii="Times New Roman" w:eastAsia="Times New Roman" w:hAnsi="Times New Roman" w:cs="Times New Roman"/>
          <w:color w:val="000000"/>
          <w:kern w:val="0"/>
          <w:lang w:eastAsia="en-GB"/>
          <w14:ligatures w14:val="none"/>
        </w:rPr>
        <w:t xml:space="preserve"> (Mio </w:t>
      </w:r>
      <w:r w:rsidR="008D6E1F" w:rsidRPr="008F36A4">
        <w:rPr>
          <w:rFonts w:ascii="Times New Roman" w:eastAsia="Times New Roman" w:hAnsi="Times New Roman" w:cs="Times New Roman"/>
          <w:i/>
          <w:iCs/>
          <w:color w:val="000000"/>
          <w:kern w:val="0"/>
          <w:lang w:eastAsia="en-GB"/>
          <w14:ligatures w14:val="none"/>
        </w:rPr>
        <w:t>et al.</w:t>
      </w:r>
      <w:r w:rsidR="008D6E1F" w:rsidRPr="008F36A4">
        <w:rPr>
          <w:rFonts w:ascii="Times New Roman" w:eastAsia="Times New Roman" w:hAnsi="Times New Roman" w:cs="Times New Roman"/>
          <w:color w:val="000000"/>
          <w:kern w:val="0"/>
          <w:lang w:eastAsia="en-GB"/>
          <w14:ligatures w14:val="none"/>
        </w:rPr>
        <w:t xml:space="preserve"> 2022)</w:t>
      </w:r>
      <w:r w:rsidRPr="008F36A4">
        <w:rPr>
          <w:rFonts w:ascii="Times New Roman" w:eastAsia="Times New Roman" w:hAnsi="Times New Roman" w:cs="Times New Roman"/>
          <w:color w:val="000000"/>
          <w:kern w:val="0"/>
          <w:lang w:eastAsia="en-GB"/>
          <w14:ligatures w14:val="none"/>
        </w:rPr>
        <w:t>. Companies also retain autonomy defining metrics and adjusting calculation methods without prior approval. Finally, self-evaluation permits tailoring communications in a positive light versus risk of critical feedback from auditors</w:t>
      </w:r>
      <w:r w:rsidR="008D6E1F" w:rsidRPr="008F36A4">
        <w:rPr>
          <w:rFonts w:ascii="Times New Roman" w:eastAsia="Times New Roman" w:hAnsi="Times New Roman" w:cs="Times New Roman"/>
          <w:color w:val="000000"/>
          <w:kern w:val="0"/>
          <w:lang w:eastAsia="en-GB"/>
          <w14:ligatures w14:val="none"/>
        </w:rPr>
        <w:t xml:space="preserve"> (Neri </w:t>
      </w:r>
      <w:r w:rsidR="008D6E1F" w:rsidRPr="008F36A4">
        <w:rPr>
          <w:rFonts w:ascii="Times New Roman" w:eastAsia="Times New Roman" w:hAnsi="Times New Roman" w:cs="Times New Roman"/>
          <w:i/>
          <w:iCs/>
          <w:color w:val="000000"/>
          <w:kern w:val="0"/>
          <w:lang w:eastAsia="en-GB"/>
          <w14:ligatures w14:val="none"/>
        </w:rPr>
        <w:t>et al.</w:t>
      </w:r>
      <w:r w:rsidR="008D6E1F" w:rsidRPr="008F36A4">
        <w:rPr>
          <w:rFonts w:ascii="Times New Roman" w:eastAsia="Times New Roman" w:hAnsi="Times New Roman" w:cs="Times New Roman"/>
          <w:color w:val="000000"/>
          <w:kern w:val="0"/>
          <w:lang w:eastAsia="en-GB"/>
          <w14:ligatures w14:val="none"/>
        </w:rPr>
        <w:t xml:space="preserve"> 2021)</w:t>
      </w:r>
      <w:r w:rsidRPr="008F36A4">
        <w:rPr>
          <w:rFonts w:ascii="Times New Roman" w:eastAsia="Times New Roman" w:hAnsi="Times New Roman" w:cs="Times New Roman"/>
          <w:color w:val="000000"/>
          <w:kern w:val="0"/>
          <w:lang w:eastAsia="en-GB"/>
          <w14:ligatures w14:val="none"/>
        </w:rPr>
        <w:t xml:space="preserve">. While these provide control, self-interested disclosure poses reputational risks if accusations arise of unsubstantiated or misleading claims. Transparency is lowest without oversight validating performance </w:t>
      </w:r>
      <w:r w:rsidR="00844E0B" w:rsidRPr="008F36A4">
        <w:rPr>
          <w:rFonts w:ascii="Times New Roman" w:eastAsia="Times New Roman" w:hAnsi="Times New Roman" w:cs="Times New Roman"/>
          <w:color w:val="000000"/>
          <w:kern w:val="0"/>
          <w:lang w:eastAsia="en-GB"/>
          <w14:ligatures w14:val="none"/>
        </w:rPr>
        <w:t>claims. However, it is important to enhance the implementation of effective technologies along with self-evaluation that can reduce greenwashing within the company.</w:t>
      </w:r>
    </w:p>
    <w:p w14:paraId="775601DF" w14:textId="6764699D" w:rsidR="00F44C1D" w:rsidRPr="008F36A4" w:rsidRDefault="00F44C1D" w:rsidP="00511899">
      <w:pPr>
        <w:pStyle w:val="Heading1"/>
        <w:spacing w:before="0" w:after="0" w:line="360" w:lineRule="auto"/>
        <w:rPr>
          <w:rFonts w:eastAsia="Times New Roman" w:cs="Times New Roman"/>
          <w:sz w:val="36"/>
          <w:szCs w:val="36"/>
          <w:lang w:eastAsia="en-GB"/>
        </w:rPr>
      </w:pPr>
      <w:bookmarkStart w:id="13" w:name="_Toc165226749"/>
      <w:r w:rsidRPr="008F36A4">
        <w:rPr>
          <w:rFonts w:eastAsia="Times New Roman" w:cs="Times New Roman"/>
          <w:lang w:eastAsia="en-GB"/>
        </w:rPr>
        <w:t>Comparison with Other Successful Corporations</w:t>
      </w:r>
      <w:bookmarkEnd w:id="13"/>
    </w:p>
    <w:p w14:paraId="3992C85D" w14:textId="77777777" w:rsidR="00F44C1D" w:rsidRPr="008F36A4" w:rsidRDefault="00F44C1D" w:rsidP="00511899">
      <w:pPr>
        <w:pStyle w:val="Heading2"/>
        <w:spacing w:before="0" w:after="0" w:line="360" w:lineRule="auto"/>
        <w:jc w:val="both"/>
        <w:rPr>
          <w:rFonts w:eastAsia="Times New Roman" w:cs="Times New Roman"/>
          <w:lang w:eastAsia="en-GB"/>
        </w:rPr>
      </w:pPr>
      <w:hyperlink r:id="rId13" w:history="1">
        <w:bookmarkStart w:id="14" w:name="_Toc165226750"/>
        <w:r w:rsidRPr="008F36A4">
          <w:rPr>
            <w:rFonts w:eastAsia="Times New Roman" w:cs="Times New Roman"/>
            <w:lang w:eastAsia="en-GB"/>
          </w:rPr>
          <w:t>Comparison of Marriott’s sustainability practices with other successful corporations in sustainable tourism</w:t>
        </w:r>
        <w:bookmarkEnd w:id="14"/>
      </w:hyperlink>
    </w:p>
    <w:p w14:paraId="4F1D7778" w14:textId="77777777" w:rsidR="00F44C1D" w:rsidRPr="008F36A4" w:rsidRDefault="00F44C1D" w:rsidP="00511899">
      <w:pPr>
        <w:shd w:val="clear" w:color="auto" w:fill="FFFFFF"/>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000000"/>
          <w:kern w:val="0"/>
          <w:lang w:eastAsia="en-GB"/>
          <w14:ligatures w14:val="none"/>
        </w:rPr>
        <w:t xml:space="preserve">Other leading hotel companies demonstrate more robust sustainability reporting and transparency practices compared to Marriott. IHG engages the Carbon Disclosure Project to independently examine its carbon footprint baseline and reduction initiatives. It commits to science-based targets and publishes a Public CDP Report annually. Accor works with Ernst &amp; Young to provide limited assurance statements for non-financial disclosures, including a </w:t>
      </w:r>
      <w:r w:rsidRPr="008F36A4">
        <w:rPr>
          <w:rFonts w:ascii="Times New Roman" w:eastAsia="Times New Roman" w:hAnsi="Times New Roman" w:cs="Times New Roman"/>
          <w:color w:val="000000"/>
          <w:kern w:val="0"/>
          <w:lang w:eastAsia="en-GB"/>
          <w14:ligatures w14:val="none"/>
        </w:rPr>
        <w:lastRenderedPageBreak/>
        <w:t>detailed carbon footprint verified to a 95-105% accuracy level (Accor Group, 2024). Hilton reports Scope 1, 2 and some Scope 3 emissions with target validation from the SBTi, outperforming Marriott on data boundaries (</w:t>
      </w:r>
      <w:r w:rsidRPr="008F36A4">
        <w:rPr>
          <w:rFonts w:ascii="Times New Roman" w:eastAsia="Times New Roman" w:hAnsi="Times New Roman" w:cs="Times New Roman"/>
          <w:color w:val="222222"/>
          <w:kern w:val="0"/>
          <w:shd w:val="clear" w:color="auto" w:fill="FFFFFF"/>
          <w:lang w:eastAsia="en-GB"/>
          <w14:ligatures w14:val="none"/>
        </w:rPr>
        <w:t>Marriott International, 2024</w:t>
      </w:r>
      <w:r w:rsidRPr="008F36A4">
        <w:rPr>
          <w:rFonts w:ascii="Times New Roman" w:eastAsia="Times New Roman" w:hAnsi="Times New Roman" w:cs="Times New Roman"/>
          <w:color w:val="000000"/>
          <w:kern w:val="0"/>
          <w:lang w:eastAsia="en-GB"/>
          <w14:ligatures w14:val="none"/>
        </w:rPr>
        <w:t>). These competitors establish stronger credibility through third-party involvement ensuring claims align with performance.</w:t>
      </w:r>
    </w:p>
    <w:p w14:paraId="387D0EB6" w14:textId="77777777" w:rsidR="00F44C1D" w:rsidRPr="008F36A4" w:rsidRDefault="00F44C1D" w:rsidP="00511899">
      <w:pPr>
        <w:pStyle w:val="Heading2"/>
        <w:spacing w:before="0" w:after="0" w:line="360" w:lineRule="auto"/>
        <w:jc w:val="both"/>
        <w:rPr>
          <w:rFonts w:eastAsia="Times New Roman" w:cs="Times New Roman"/>
          <w:lang w:eastAsia="en-GB"/>
        </w:rPr>
      </w:pPr>
      <w:bookmarkStart w:id="15" w:name="_Toc165226751"/>
      <w:r w:rsidRPr="008F36A4">
        <w:rPr>
          <w:rFonts w:eastAsia="Times New Roman" w:cs="Times New Roman"/>
          <w:lang w:eastAsia="en-GB"/>
        </w:rPr>
        <w:t>Analysis of the need for change or development in Marriott’s practices based on these comparisons.</w:t>
      </w:r>
      <w:bookmarkEnd w:id="15"/>
    </w:p>
    <w:p w14:paraId="30AA26F9" w14:textId="39A1A729" w:rsidR="00F44C1D" w:rsidRPr="008F36A4" w:rsidRDefault="00F44C1D" w:rsidP="00511899">
      <w:pPr>
        <w:shd w:val="clear" w:color="auto" w:fill="FFFFFF"/>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000000"/>
          <w:kern w:val="0"/>
          <w:lang w:eastAsia="en-GB"/>
          <w14:ligatures w14:val="none"/>
        </w:rPr>
        <w:t>To remain a sustainability leader as expectations, rise, Marriott should consider following industry-leaders with independent verification. This validates progress and builds stakeholder trust continuously questioned without (</w:t>
      </w:r>
      <w:r w:rsidRPr="008F36A4">
        <w:rPr>
          <w:rFonts w:ascii="Times New Roman" w:eastAsia="Times New Roman" w:hAnsi="Times New Roman" w:cs="Times New Roman"/>
          <w:color w:val="222222"/>
          <w:kern w:val="0"/>
          <w:shd w:val="clear" w:color="auto" w:fill="FFFFFF"/>
          <w:lang w:eastAsia="en-GB"/>
          <w14:ligatures w14:val="none"/>
        </w:rPr>
        <w:t>Boston Hospitality Review, 2024)</w:t>
      </w:r>
      <w:r w:rsidRPr="008F36A4">
        <w:rPr>
          <w:rFonts w:ascii="Times New Roman" w:eastAsia="Times New Roman" w:hAnsi="Times New Roman" w:cs="Times New Roman"/>
          <w:color w:val="000000"/>
          <w:kern w:val="0"/>
          <w:lang w:eastAsia="en-GB"/>
          <w14:ligatures w14:val="none"/>
        </w:rPr>
        <w:t xml:space="preserve">. While self-evaluation preserves reporting autonomy, it perpetually leaves room for greenwashing allegations versus audited data. </w:t>
      </w:r>
      <w:r w:rsidR="00511899" w:rsidRPr="008F36A4">
        <w:rPr>
          <w:rFonts w:ascii="Times New Roman" w:eastAsia="Times New Roman" w:hAnsi="Times New Roman" w:cs="Times New Roman"/>
          <w:color w:val="000000"/>
          <w:kern w:val="0"/>
          <w:lang w:eastAsia="en-GB"/>
          <w14:ligatures w14:val="none"/>
        </w:rPr>
        <w:t xml:space="preserve">Ensuring zero-carbon </w:t>
      </w:r>
      <w:r w:rsidR="008D6E1F" w:rsidRPr="008F36A4">
        <w:rPr>
          <w:rFonts w:ascii="Times New Roman" w:eastAsia="Times New Roman" w:hAnsi="Times New Roman" w:cs="Times New Roman"/>
          <w:color w:val="000000"/>
          <w:kern w:val="0"/>
          <w:lang w:eastAsia="en-GB"/>
          <w14:ligatures w14:val="none"/>
        </w:rPr>
        <w:t>footprint</w:t>
      </w:r>
      <w:r w:rsidRPr="008F36A4">
        <w:rPr>
          <w:rFonts w:ascii="Times New Roman" w:eastAsia="Times New Roman" w:hAnsi="Times New Roman" w:cs="Times New Roman"/>
          <w:color w:val="000000"/>
          <w:kern w:val="0"/>
          <w:lang w:eastAsia="en-GB"/>
          <w14:ligatures w14:val="none"/>
        </w:rPr>
        <w:t>, science-based target-setting and limited external assurance would strengthen transparency and integrity and address credibility issues. With the scale of Marriott's environmental impact, third party oversight demonstrates transparency which its CSR efforts demand for genuine sustainability leadership in hospitality.</w:t>
      </w:r>
    </w:p>
    <w:p w14:paraId="0AA5E38B" w14:textId="3F6C0327" w:rsidR="00F44C1D" w:rsidRPr="008F36A4" w:rsidRDefault="00F44C1D" w:rsidP="00511899">
      <w:pPr>
        <w:pStyle w:val="Heading1"/>
        <w:spacing w:before="0" w:after="0" w:line="360" w:lineRule="auto"/>
        <w:rPr>
          <w:rFonts w:eastAsia="Times New Roman" w:cs="Times New Roman"/>
          <w:sz w:val="36"/>
          <w:szCs w:val="36"/>
          <w:lang w:eastAsia="en-GB"/>
        </w:rPr>
      </w:pPr>
      <w:bookmarkStart w:id="16" w:name="_Toc165226752"/>
      <w:r w:rsidRPr="008F36A4">
        <w:rPr>
          <w:rFonts w:eastAsia="Times New Roman" w:cs="Times New Roman"/>
          <w:lang w:eastAsia="en-GB"/>
        </w:rPr>
        <w:t>Critical Evaluation of Sustainable Tourism Linked to Greenwashing</w:t>
      </w:r>
      <w:bookmarkEnd w:id="16"/>
    </w:p>
    <w:p w14:paraId="1917111B" w14:textId="77777777" w:rsidR="00F44C1D" w:rsidRPr="008F36A4" w:rsidRDefault="00F44C1D" w:rsidP="00511899">
      <w:pPr>
        <w:pStyle w:val="Heading2"/>
        <w:spacing w:before="0" w:after="0" w:line="360" w:lineRule="auto"/>
        <w:jc w:val="both"/>
        <w:rPr>
          <w:rFonts w:cs="Times New Roman"/>
        </w:rPr>
      </w:pPr>
      <w:hyperlink r:id="rId14" w:history="1">
        <w:bookmarkStart w:id="17" w:name="_Toc165226753"/>
        <w:r w:rsidRPr="008F36A4">
          <w:rPr>
            <w:rFonts w:cs="Times New Roman"/>
          </w:rPr>
          <w:t>Discussion on the benefits and drawbacks of sustainable tourism linked to Greenwashing</w:t>
        </w:r>
        <w:bookmarkEnd w:id="17"/>
      </w:hyperlink>
    </w:p>
    <w:p w14:paraId="24F808D6" w14:textId="26EB23C4" w:rsidR="00F44C1D" w:rsidRPr="008F36A4" w:rsidRDefault="00F44C1D" w:rsidP="00511899">
      <w:pPr>
        <w:shd w:val="clear" w:color="auto" w:fill="FFFFFF"/>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000000"/>
          <w:kern w:val="0"/>
          <w:lang w:eastAsia="en-GB"/>
          <w14:ligatures w14:val="none"/>
        </w:rPr>
        <w:t>Sustainable practices in tourism can help protect destinations and appeal to environmentally conscious travellers. However, instances of greenwashing undermine these benefits. Perceived exaggeration of impacts or unsubstantiated claims risks losing consumer trust if uncovered (</w:t>
      </w:r>
      <w:r w:rsidRPr="008F36A4">
        <w:rPr>
          <w:rFonts w:ascii="Times New Roman" w:eastAsia="Times New Roman" w:hAnsi="Times New Roman" w:cs="Times New Roman"/>
          <w:color w:val="222222"/>
          <w:kern w:val="0"/>
          <w:shd w:val="clear" w:color="auto" w:fill="FFFFFF"/>
          <w:lang w:eastAsia="en-GB"/>
          <w14:ligatures w14:val="none"/>
        </w:rPr>
        <w:t>Rhou, and Singal, 2020)</w:t>
      </w:r>
      <w:r w:rsidRPr="008F36A4">
        <w:rPr>
          <w:rFonts w:ascii="Times New Roman" w:eastAsia="Times New Roman" w:hAnsi="Times New Roman" w:cs="Times New Roman"/>
          <w:color w:val="000000"/>
          <w:kern w:val="0"/>
          <w:lang w:eastAsia="en-GB"/>
          <w14:ligatures w14:val="none"/>
        </w:rPr>
        <w:t>. This defeats the purpose of sustainability communications and initiatives intended to educate guests and incentivi</w:t>
      </w:r>
      <w:r w:rsidR="00281244" w:rsidRPr="008F36A4">
        <w:rPr>
          <w:rFonts w:ascii="Times New Roman" w:eastAsia="Times New Roman" w:hAnsi="Times New Roman" w:cs="Times New Roman"/>
          <w:color w:val="000000"/>
          <w:kern w:val="0"/>
          <w:lang w:eastAsia="en-GB"/>
          <w14:ligatures w14:val="none"/>
        </w:rPr>
        <w:t>s</w:t>
      </w:r>
      <w:r w:rsidRPr="008F36A4">
        <w:rPr>
          <w:rFonts w:ascii="Times New Roman" w:eastAsia="Times New Roman" w:hAnsi="Times New Roman" w:cs="Times New Roman"/>
          <w:color w:val="000000"/>
          <w:kern w:val="0"/>
          <w:lang w:eastAsia="en-GB"/>
          <w14:ligatures w14:val="none"/>
        </w:rPr>
        <w:t>e responsible travel. Greenwashing could also trigger accusations of intentional deception from watch dogs, sparking costly reputational damage, and further scrutinising all activities.</w:t>
      </w:r>
    </w:p>
    <w:p w14:paraId="5A77ACEB" w14:textId="77777777" w:rsidR="00F44C1D" w:rsidRPr="008F36A4" w:rsidRDefault="00F44C1D" w:rsidP="00511899">
      <w:pPr>
        <w:pStyle w:val="Heading2"/>
        <w:spacing w:before="0" w:after="0" w:line="360" w:lineRule="auto"/>
        <w:rPr>
          <w:rFonts w:eastAsia="Times New Roman" w:cs="Times New Roman"/>
          <w:lang w:eastAsia="en-GB"/>
        </w:rPr>
      </w:pPr>
      <w:bookmarkStart w:id="18" w:name="_Toc165226754"/>
      <w:r w:rsidRPr="008F36A4">
        <w:rPr>
          <w:rFonts w:eastAsia="Times New Roman" w:cs="Times New Roman"/>
          <w:lang w:eastAsia="en-GB"/>
        </w:rPr>
        <w:t>Analysis of how these benefits and drawbacks apply to Marriott Hotel.</w:t>
      </w:r>
      <w:bookmarkEnd w:id="18"/>
    </w:p>
    <w:p w14:paraId="3C318F89" w14:textId="074E6C97" w:rsidR="00F44C1D" w:rsidRPr="008F36A4" w:rsidRDefault="00F44C1D" w:rsidP="00511899">
      <w:pPr>
        <w:shd w:val="clear" w:color="auto" w:fill="FFFFFF"/>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000000"/>
          <w:kern w:val="0"/>
          <w:lang w:eastAsia="en-GB"/>
          <w14:ligatures w14:val="none"/>
        </w:rPr>
        <w:t>For Marriott, sustainability improves efficiency to save hundreds of millions, appealing to stakeholders. However, self-reported contributions leave room for conjecture on verification. Unaddressed, this threatens the integrity of Marriott's reputation and CSR activities over time as expectations rise</w:t>
      </w:r>
      <w:r w:rsidR="008D6E1F" w:rsidRPr="008F36A4">
        <w:rPr>
          <w:rFonts w:ascii="Times New Roman" w:eastAsia="Times New Roman" w:hAnsi="Times New Roman" w:cs="Times New Roman"/>
          <w:color w:val="000000"/>
          <w:kern w:val="0"/>
          <w:lang w:eastAsia="en-GB"/>
          <w14:ligatures w14:val="none"/>
        </w:rPr>
        <w:t xml:space="preserve"> (Ch’ng </w:t>
      </w:r>
      <w:r w:rsidR="008D6E1F" w:rsidRPr="008F36A4">
        <w:rPr>
          <w:rFonts w:ascii="Times New Roman" w:eastAsia="Times New Roman" w:hAnsi="Times New Roman" w:cs="Times New Roman"/>
          <w:i/>
          <w:iCs/>
          <w:color w:val="000000"/>
          <w:kern w:val="0"/>
          <w:lang w:eastAsia="en-GB"/>
          <w14:ligatures w14:val="none"/>
        </w:rPr>
        <w:t>et al.</w:t>
      </w:r>
      <w:r w:rsidR="008D6E1F" w:rsidRPr="008F36A4">
        <w:rPr>
          <w:rFonts w:ascii="Times New Roman" w:eastAsia="Times New Roman" w:hAnsi="Times New Roman" w:cs="Times New Roman"/>
          <w:color w:val="000000"/>
          <w:kern w:val="0"/>
          <w:lang w:eastAsia="en-GB"/>
          <w14:ligatures w14:val="none"/>
        </w:rPr>
        <w:t xml:space="preserve"> 2021)</w:t>
      </w:r>
      <w:r w:rsidRPr="008F36A4">
        <w:rPr>
          <w:rFonts w:ascii="Times New Roman" w:eastAsia="Times New Roman" w:hAnsi="Times New Roman" w:cs="Times New Roman"/>
          <w:color w:val="000000"/>
          <w:kern w:val="0"/>
          <w:lang w:eastAsia="en-GB"/>
          <w14:ligatures w14:val="none"/>
        </w:rPr>
        <w:t>. Even if partially justified now, independent oversight would strengthen goodwill earned through demonstrated transparency, environmental action, and cost-savings</w:t>
      </w:r>
      <w:r w:rsidR="008D6E1F" w:rsidRPr="008F36A4">
        <w:rPr>
          <w:rFonts w:ascii="Times New Roman" w:eastAsia="Times New Roman" w:hAnsi="Times New Roman" w:cs="Times New Roman"/>
          <w:color w:val="000000"/>
          <w:kern w:val="0"/>
          <w:lang w:eastAsia="en-GB"/>
          <w14:ligatures w14:val="none"/>
        </w:rPr>
        <w:t xml:space="preserve"> (Marriott International, 2023)</w:t>
      </w:r>
      <w:r w:rsidRPr="008F36A4">
        <w:rPr>
          <w:rFonts w:ascii="Times New Roman" w:eastAsia="Times New Roman" w:hAnsi="Times New Roman" w:cs="Times New Roman"/>
          <w:color w:val="000000"/>
          <w:kern w:val="0"/>
          <w:lang w:eastAsia="en-GB"/>
          <w14:ligatures w14:val="none"/>
        </w:rPr>
        <w:t xml:space="preserve">. Remaining committed to transparency avoids </w:t>
      </w:r>
      <w:r w:rsidRPr="008F36A4">
        <w:rPr>
          <w:rFonts w:ascii="Times New Roman" w:eastAsia="Times New Roman" w:hAnsi="Times New Roman" w:cs="Times New Roman"/>
          <w:color w:val="000000"/>
          <w:kern w:val="0"/>
          <w:lang w:eastAsia="en-GB"/>
          <w14:ligatures w14:val="none"/>
        </w:rPr>
        <w:lastRenderedPageBreak/>
        <w:t>risks to Marriott's brand and deters assertions of false marketing versus real impact, paramount for the industry leader in hotel sustainability worldwide.</w:t>
      </w:r>
    </w:p>
    <w:p w14:paraId="545C3E47" w14:textId="5ABD3FD3" w:rsidR="00F44C1D" w:rsidRPr="008F36A4" w:rsidRDefault="00F44C1D" w:rsidP="00511899">
      <w:pPr>
        <w:pStyle w:val="Heading1"/>
        <w:spacing w:before="0" w:after="0" w:line="360" w:lineRule="auto"/>
        <w:rPr>
          <w:rFonts w:eastAsia="Times New Roman" w:cs="Times New Roman"/>
          <w:sz w:val="36"/>
          <w:szCs w:val="36"/>
          <w:lang w:eastAsia="en-GB"/>
        </w:rPr>
      </w:pPr>
      <w:bookmarkStart w:id="19" w:name="_Toc165226755"/>
      <w:r w:rsidRPr="008F36A4">
        <w:rPr>
          <w:rFonts w:eastAsia="Times New Roman" w:cs="Times New Roman"/>
          <w:lang w:eastAsia="en-GB"/>
        </w:rPr>
        <w:t>Recommendations</w:t>
      </w:r>
      <w:bookmarkEnd w:id="19"/>
    </w:p>
    <w:p w14:paraId="71CE1CE1" w14:textId="77777777" w:rsidR="00F44C1D" w:rsidRPr="008F36A4" w:rsidRDefault="00F44C1D" w:rsidP="00511899">
      <w:pPr>
        <w:pStyle w:val="Heading2"/>
        <w:spacing w:before="0" w:after="0" w:line="360" w:lineRule="auto"/>
        <w:rPr>
          <w:rFonts w:eastAsia="Times New Roman" w:cs="Times New Roman"/>
          <w:lang w:eastAsia="en-GB"/>
        </w:rPr>
      </w:pPr>
      <w:bookmarkStart w:id="20" w:name="_Toc165226756"/>
      <w:r w:rsidRPr="008F36A4">
        <w:rPr>
          <w:rFonts w:eastAsia="Times New Roman" w:cs="Times New Roman"/>
          <w:lang w:eastAsia="en-GB"/>
        </w:rPr>
        <w:t>Suggestions for what Marriott could do instead of self-evaluating.</w:t>
      </w:r>
      <w:bookmarkEnd w:id="20"/>
    </w:p>
    <w:p w14:paraId="7937DB7C" w14:textId="77777777" w:rsidR="00F44C1D" w:rsidRPr="008F36A4" w:rsidRDefault="00F44C1D" w:rsidP="00511899">
      <w:pPr>
        <w:pStyle w:val="ListParagraph"/>
        <w:numPr>
          <w:ilvl w:val="0"/>
          <w:numId w:val="1"/>
        </w:numPr>
        <w:shd w:val="clear" w:color="auto" w:fill="FFFFFF"/>
        <w:spacing w:after="0" w:line="360" w:lineRule="auto"/>
        <w:jc w:val="both"/>
        <w:rPr>
          <w:rFonts w:ascii="Times New Roman" w:eastAsia="Times New Roman" w:hAnsi="Times New Roman" w:cs="Times New Roman"/>
          <w:color w:val="000000"/>
          <w:kern w:val="0"/>
          <w:lang w:eastAsia="en-GB"/>
          <w14:ligatures w14:val="none"/>
        </w:rPr>
      </w:pPr>
      <w:r w:rsidRPr="008F36A4">
        <w:rPr>
          <w:rFonts w:ascii="Times New Roman" w:eastAsia="Times New Roman" w:hAnsi="Times New Roman" w:cs="Times New Roman"/>
          <w:color w:val="000000"/>
          <w:kern w:val="0"/>
          <w:lang w:eastAsia="en-GB"/>
          <w14:ligatures w14:val="none"/>
        </w:rPr>
        <w:t xml:space="preserve">Instead of self-evaluating, Marriott could strengthen credibility by engaging independent third-party auditors to verify its annual sustainability reports. </w:t>
      </w:r>
    </w:p>
    <w:p w14:paraId="0F0AB617" w14:textId="71F25871" w:rsidR="00F44C1D" w:rsidRPr="008F36A4" w:rsidRDefault="00F44C1D" w:rsidP="00511899">
      <w:pPr>
        <w:pStyle w:val="ListParagraph"/>
        <w:numPr>
          <w:ilvl w:val="0"/>
          <w:numId w:val="1"/>
        </w:numPr>
        <w:shd w:val="clear" w:color="auto" w:fill="FFFFFF"/>
        <w:spacing w:after="0" w:line="360" w:lineRule="auto"/>
        <w:jc w:val="both"/>
        <w:rPr>
          <w:rFonts w:ascii="Times New Roman" w:eastAsia="Times New Roman" w:hAnsi="Times New Roman" w:cs="Times New Roman"/>
          <w:color w:val="000000"/>
          <w:kern w:val="0"/>
          <w:lang w:eastAsia="en-GB"/>
          <w14:ligatures w14:val="none"/>
        </w:rPr>
      </w:pPr>
      <w:r w:rsidRPr="008F36A4">
        <w:rPr>
          <w:rFonts w:ascii="Times New Roman" w:eastAsia="Times New Roman" w:hAnsi="Times New Roman" w:cs="Times New Roman"/>
          <w:color w:val="000000"/>
          <w:kern w:val="0"/>
          <w:lang w:eastAsia="en-GB"/>
          <w14:ligatures w14:val="none"/>
        </w:rPr>
        <w:t xml:space="preserve">Seeking limited assurance on select non-financial disclosures from a reputable firm like EY or DNV would demonstrate a higher commitment to transparency without a full audit process. </w:t>
      </w:r>
    </w:p>
    <w:p w14:paraId="374BCC88" w14:textId="77777777" w:rsidR="00F44C1D" w:rsidRPr="008F36A4" w:rsidRDefault="00F44C1D" w:rsidP="00511899">
      <w:pPr>
        <w:pStyle w:val="ListParagraph"/>
        <w:numPr>
          <w:ilvl w:val="0"/>
          <w:numId w:val="1"/>
        </w:numPr>
        <w:shd w:val="clear" w:color="auto" w:fill="FFFFFF"/>
        <w:spacing w:after="0" w:line="360" w:lineRule="auto"/>
        <w:jc w:val="both"/>
        <w:rPr>
          <w:rFonts w:ascii="Times New Roman" w:eastAsia="Times New Roman" w:hAnsi="Times New Roman" w:cs="Times New Roman"/>
          <w:color w:val="000000"/>
          <w:kern w:val="0"/>
          <w:lang w:eastAsia="en-GB"/>
          <w14:ligatures w14:val="none"/>
        </w:rPr>
      </w:pPr>
      <w:r w:rsidRPr="008F36A4">
        <w:rPr>
          <w:rFonts w:ascii="Times New Roman" w:eastAsia="Times New Roman" w:hAnsi="Times New Roman" w:cs="Times New Roman"/>
          <w:color w:val="000000"/>
          <w:kern w:val="0"/>
          <w:lang w:eastAsia="en-GB"/>
          <w14:ligatures w14:val="none"/>
        </w:rPr>
        <w:t xml:space="preserve">Marriott could also participate in carbon footprint certification through CDP to independently validate baseline and reduction data using their methodology. </w:t>
      </w:r>
    </w:p>
    <w:p w14:paraId="0B36E3F2" w14:textId="6D56D58F" w:rsidR="00F44C1D" w:rsidRPr="008F36A4" w:rsidRDefault="00F44C1D" w:rsidP="00511899">
      <w:pPr>
        <w:pStyle w:val="ListParagraph"/>
        <w:numPr>
          <w:ilvl w:val="0"/>
          <w:numId w:val="1"/>
        </w:numPr>
        <w:shd w:val="clear" w:color="auto" w:fill="FFFFFF"/>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000000"/>
          <w:kern w:val="0"/>
          <w:lang w:eastAsia="en-GB"/>
          <w14:ligatures w14:val="none"/>
        </w:rPr>
        <w:t>For long term goals, committing to science-based targets through SBTi would provide an objective framework with timelines and validation requirements. Partnering key non-profits would highlight community impact beyond self-reported contributions.</w:t>
      </w:r>
    </w:p>
    <w:p w14:paraId="53D3664C" w14:textId="77777777" w:rsidR="00F44C1D" w:rsidRPr="008F36A4" w:rsidRDefault="00F44C1D" w:rsidP="00511899">
      <w:pPr>
        <w:pStyle w:val="Heading2"/>
        <w:spacing w:before="0" w:after="0" w:line="360" w:lineRule="auto"/>
        <w:jc w:val="both"/>
        <w:rPr>
          <w:rFonts w:eastAsia="Times New Roman" w:cs="Times New Roman"/>
          <w:lang w:eastAsia="en-GB"/>
        </w:rPr>
      </w:pPr>
      <w:bookmarkStart w:id="21" w:name="_Toc165226757"/>
      <w:r w:rsidRPr="008F36A4">
        <w:rPr>
          <w:rFonts w:eastAsia="Times New Roman" w:cs="Times New Roman"/>
          <w:lang w:eastAsia="en-GB"/>
        </w:rPr>
        <w:t>Recommendations for improving Marriott’s sustainability practices and reducing greenwashing.</w:t>
      </w:r>
      <w:bookmarkEnd w:id="21"/>
    </w:p>
    <w:p w14:paraId="494847BA" w14:textId="77B4BF14" w:rsidR="000E6192" w:rsidRPr="008F36A4" w:rsidRDefault="000E6192" w:rsidP="00511899">
      <w:pPr>
        <w:pStyle w:val="ListParagraph"/>
        <w:numPr>
          <w:ilvl w:val="0"/>
          <w:numId w:val="2"/>
        </w:num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kern w:val="0"/>
          <w:lang w:eastAsia="en-GB"/>
          <w14:ligatures w14:val="none"/>
        </w:rPr>
        <w:t>To keep making progress, Marriott should set specific goals for reducing carbon emissions by 50% by 2035, which would be in line with a 1.5-degree rise in temperature</w:t>
      </w:r>
      <w:r w:rsidR="008D6E1F" w:rsidRPr="008F36A4">
        <w:rPr>
          <w:rFonts w:ascii="Times New Roman" w:eastAsia="Times New Roman" w:hAnsi="Times New Roman" w:cs="Times New Roman"/>
          <w:kern w:val="0"/>
          <w:lang w:eastAsia="en-GB"/>
          <w14:ligatures w14:val="none"/>
        </w:rPr>
        <w:t xml:space="preserve"> (Tang </w:t>
      </w:r>
      <w:r w:rsidR="008D6E1F" w:rsidRPr="008F36A4">
        <w:rPr>
          <w:rFonts w:ascii="Times New Roman" w:eastAsia="Times New Roman" w:hAnsi="Times New Roman" w:cs="Times New Roman"/>
          <w:i/>
          <w:iCs/>
          <w:kern w:val="0"/>
          <w:lang w:eastAsia="en-GB"/>
          <w14:ligatures w14:val="none"/>
        </w:rPr>
        <w:t>et al.</w:t>
      </w:r>
      <w:r w:rsidR="008D6E1F" w:rsidRPr="008F36A4">
        <w:rPr>
          <w:rFonts w:ascii="Times New Roman" w:eastAsia="Times New Roman" w:hAnsi="Times New Roman" w:cs="Times New Roman"/>
          <w:kern w:val="0"/>
          <w:lang w:eastAsia="en-GB"/>
          <w14:ligatures w14:val="none"/>
        </w:rPr>
        <w:t xml:space="preserve"> 2022)</w:t>
      </w:r>
      <w:r w:rsidRPr="008F36A4">
        <w:rPr>
          <w:rFonts w:ascii="Times New Roman" w:eastAsia="Times New Roman" w:hAnsi="Times New Roman" w:cs="Times New Roman"/>
          <w:kern w:val="0"/>
          <w:lang w:eastAsia="en-GB"/>
          <w14:ligatures w14:val="none"/>
        </w:rPr>
        <w:t xml:space="preserve">. Working with makers, it can test circular economy programmes for items that are used a lot. </w:t>
      </w:r>
    </w:p>
    <w:p w14:paraId="29F482BC" w14:textId="45F1AEA2" w:rsidR="000E6192" w:rsidRPr="008F36A4" w:rsidRDefault="000E6192" w:rsidP="00511899">
      <w:pPr>
        <w:pStyle w:val="ListParagraph"/>
        <w:numPr>
          <w:ilvl w:val="0"/>
          <w:numId w:val="2"/>
        </w:num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kern w:val="0"/>
          <w:lang w:eastAsia="en-GB"/>
          <w14:ligatures w14:val="none"/>
        </w:rPr>
        <w:t>Installing green energy sources where possible and turning car lines into electric ones are also strong signs of action on climate change. Getting partners involved is very important because they run most of the businesses</w:t>
      </w:r>
      <w:r w:rsidR="008D6E1F" w:rsidRPr="008F36A4">
        <w:rPr>
          <w:rFonts w:ascii="Times New Roman" w:eastAsia="Times New Roman" w:hAnsi="Times New Roman" w:cs="Times New Roman"/>
          <w:kern w:val="0"/>
          <w:lang w:eastAsia="en-GB"/>
          <w14:ligatures w14:val="none"/>
        </w:rPr>
        <w:t xml:space="preserve"> (Gupta </w:t>
      </w:r>
      <w:r w:rsidR="008D6E1F" w:rsidRPr="008F36A4">
        <w:rPr>
          <w:rFonts w:ascii="Times New Roman" w:eastAsia="Times New Roman" w:hAnsi="Times New Roman" w:cs="Times New Roman"/>
          <w:i/>
          <w:iCs/>
          <w:kern w:val="0"/>
          <w:lang w:eastAsia="en-GB"/>
          <w14:ligatures w14:val="none"/>
        </w:rPr>
        <w:t>et al.</w:t>
      </w:r>
      <w:r w:rsidR="008D6E1F" w:rsidRPr="008F36A4">
        <w:rPr>
          <w:rFonts w:ascii="Times New Roman" w:eastAsia="Times New Roman" w:hAnsi="Times New Roman" w:cs="Times New Roman"/>
          <w:kern w:val="0"/>
          <w:lang w:eastAsia="en-GB"/>
          <w14:ligatures w14:val="none"/>
        </w:rPr>
        <w:t xml:space="preserve"> 2021)</w:t>
      </w:r>
      <w:r w:rsidRPr="008F36A4">
        <w:rPr>
          <w:rFonts w:ascii="Times New Roman" w:eastAsia="Times New Roman" w:hAnsi="Times New Roman" w:cs="Times New Roman"/>
          <w:kern w:val="0"/>
          <w:lang w:eastAsia="en-GB"/>
          <w14:ligatures w14:val="none"/>
        </w:rPr>
        <w:t xml:space="preserve">. Advocating for policy problems like limiting single-use plastics shows that you are a star in all areas. </w:t>
      </w:r>
    </w:p>
    <w:p w14:paraId="700851F7" w14:textId="55F40FA1" w:rsidR="00F44C1D" w:rsidRPr="008F36A4" w:rsidRDefault="000E6192" w:rsidP="00511899">
      <w:pPr>
        <w:pStyle w:val="ListParagraph"/>
        <w:numPr>
          <w:ilvl w:val="0"/>
          <w:numId w:val="2"/>
        </w:num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kern w:val="0"/>
          <w:lang w:eastAsia="en-GB"/>
          <w14:ligatures w14:val="none"/>
        </w:rPr>
        <w:t>In future reports, the effects should be spelt out along with references to national and business standards to give the information more context</w:t>
      </w:r>
      <w:r w:rsidR="008D6E1F" w:rsidRPr="008F36A4">
        <w:rPr>
          <w:rFonts w:ascii="Times New Roman" w:eastAsia="Times New Roman" w:hAnsi="Times New Roman" w:cs="Times New Roman"/>
          <w:kern w:val="0"/>
          <w:lang w:eastAsia="en-GB"/>
          <w14:ligatures w14:val="none"/>
        </w:rPr>
        <w:t xml:space="preserve"> (Möller </w:t>
      </w:r>
      <w:r w:rsidR="008D6E1F" w:rsidRPr="008F36A4">
        <w:rPr>
          <w:rFonts w:ascii="Times New Roman" w:eastAsia="Times New Roman" w:hAnsi="Times New Roman" w:cs="Times New Roman"/>
          <w:i/>
          <w:iCs/>
          <w:kern w:val="0"/>
          <w:lang w:eastAsia="en-GB"/>
          <w14:ligatures w14:val="none"/>
        </w:rPr>
        <w:t>et al.</w:t>
      </w:r>
      <w:r w:rsidR="008D6E1F" w:rsidRPr="008F36A4">
        <w:rPr>
          <w:rFonts w:ascii="Times New Roman" w:eastAsia="Times New Roman" w:hAnsi="Times New Roman" w:cs="Times New Roman"/>
          <w:kern w:val="0"/>
          <w:lang w:eastAsia="en-GB"/>
          <w14:ligatures w14:val="none"/>
        </w:rPr>
        <w:t xml:space="preserve"> 2020)</w:t>
      </w:r>
      <w:r w:rsidRPr="008F36A4">
        <w:rPr>
          <w:rFonts w:ascii="Times New Roman" w:eastAsia="Times New Roman" w:hAnsi="Times New Roman" w:cs="Times New Roman"/>
          <w:kern w:val="0"/>
          <w:lang w:eastAsia="en-GB"/>
          <w14:ligatures w14:val="none"/>
        </w:rPr>
        <w:t xml:space="preserve">. </w:t>
      </w:r>
      <w:r w:rsidRPr="008F36A4">
        <w:rPr>
          <w:rFonts w:ascii="Times New Roman" w:eastAsia="Times New Roman" w:hAnsi="Times New Roman" w:cs="Times New Roman"/>
          <w:kern w:val="0"/>
          <w:lang w:eastAsia="en-GB"/>
          <w14:ligatures w14:val="none"/>
        </w:rPr>
        <w:br/>
        <w:t xml:space="preserve">Marriott is truly sustainable because it takes a fair approach to openness by allowing some outside review while keeping some freedom. </w:t>
      </w:r>
    </w:p>
    <w:p w14:paraId="0A3D6134" w14:textId="77CFE446" w:rsidR="00F44C1D" w:rsidRPr="008F36A4" w:rsidRDefault="00F44C1D" w:rsidP="00511899">
      <w:pPr>
        <w:pStyle w:val="Heading1"/>
        <w:spacing w:before="0" w:after="0" w:line="360" w:lineRule="auto"/>
        <w:rPr>
          <w:rFonts w:eastAsia="Times New Roman" w:cs="Times New Roman"/>
          <w:sz w:val="36"/>
          <w:szCs w:val="36"/>
          <w:lang w:eastAsia="en-GB"/>
        </w:rPr>
      </w:pPr>
      <w:bookmarkStart w:id="22" w:name="_Toc165226758"/>
      <w:r w:rsidRPr="008F36A4">
        <w:rPr>
          <w:rFonts w:eastAsia="Times New Roman" w:cs="Times New Roman"/>
          <w:lang w:eastAsia="en-GB"/>
        </w:rPr>
        <w:t>Conclusion</w:t>
      </w:r>
      <w:bookmarkEnd w:id="22"/>
    </w:p>
    <w:p w14:paraId="6FC6ADBA" w14:textId="049D9120" w:rsidR="00F44C1D" w:rsidRPr="008F36A4" w:rsidRDefault="00796BFB" w:rsidP="00511899">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kern w:val="0"/>
          <w:lang w:eastAsia="en-GB"/>
          <w14:ligatures w14:val="none"/>
        </w:rPr>
        <w:t xml:space="preserve">Marriott has set up excellent environmental programmes that have led to big </w:t>
      </w:r>
      <w:r w:rsidR="000E6192" w:rsidRPr="008F36A4">
        <w:rPr>
          <w:rFonts w:ascii="Times New Roman" w:eastAsia="Times New Roman" w:hAnsi="Times New Roman" w:cs="Times New Roman"/>
          <w:kern w:val="0"/>
          <w:lang w:eastAsia="en-GB"/>
          <w14:ligatures w14:val="none"/>
        </w:rPr>
        <w:t>reductions</w:t>
      </w:r>
      <w:r w:rsidRPr="008F36A4">
        <w:rPr>
          <w:rFonts w:ascii="Times New Roman" w:eastAsia="Times New Roman" w:hAnsi="Times New Roman" w:cs="Times New Roman"/>
          <w:kern w:val="0"/>
          <w:lang w:eastAsia="en-GB"/>
          <w14:ligatures w14:val="none"/>
        </w:rPr>
        <w:t xml:space="preserve">. But relying only on self-evaluation leaves success claims open to question because there is no other way to back them up. Moving away from full third-party checks and matching long-term goals with science-based models improves the biggest hotel brand's ethics and leadership authority. </w:t>
      </w:r>
      <w:r w:rsidRPr="008F36A4">
        <w:rPr>
          <w:rFonts w:ascii="Times New Roman" w:eastAsia="Times New Roman" w:hAnsi="Times New Roman" w:cs="Times New Roman"/>
          <w:kern w:val="0"/>
          <w:lang w:eastAsia="en-GB"/>
          <w14:ligatures w14:val="none"/>
        </w:rPr>
        <w:lastRenderedPageBreak/>
        <w:t>With more openness and a focus on measurable effects, Marriott is in a great situation to strengthen its leading position in promoting higher standards of responsible hospitality for all stakeholders, including the environment. By following the suggestions, it can keep its edge in sustainable innovation while also building trust and authenticity.</w:t>
      </w:r>
    </w:p>
    <w:p w14:paraId="1CF7C416" w14:textId="77777777" w:rsidR="00F44C1D" w:rsidRPr="008F36A4" w:rsidRDefault="00F44C1D" w:rsidP="00F44C1D">
      <w:pPr>
        <w:spacing w:line="360" w:lineRule="auto"/>
        <w:rPr>
          <w:rFonts w:ascii="Times New Roman" w:eastAsia="Times New Roman" w:hAnsi="Times New Roman" w:cs="Times New Roman"/>
          <w:b/>
          <w:bCs/>
          <w:color w:val="000000"/>
          <w:kern w:val="0"/>
          <w:lang w:eastAsia="en-GB"/>
          <w14:ligatures w14:val="none"/>
        </w:rPr>
      </w:pPr>
      <w:r w:rsidRPr="008F36A4">
        <w:rPr>
          <w:rFonts w:ascii="Times New Roman" w:eastAsia="Times New Roman" w:hAnsi="Times New Roman" w:cs="Times New Roman"/>
          <w:b/>
          <w:bCs/>
          <w:color w:val="000000"/>
          <w:kern w:val="0"/>
          <w:lang w:eastAsia="en-GB"/>
          <w14:ligatures w14:val="none"/>
        </w:rPr>
        <w:br w:type="page"/>
      </w:r>
    </w:p>
    <w:p w14:paraId="3403AE5C" w14:textId="682A37D0" w:rsidR="00F44C1D" w:rsidRPr="008F36A4" w:rsidRDefault="00F44C1D" w:rsidP="00F44C1D">
      <w:pPr>
        <w:pStyle w:val="Heading1"/>
        <w:spacing w:line="360" w:lineRule="auto"/>
        <w:rPr>
          <w:rFonts w:eastAsia="Times New Roman" w:cs="Times New Roman"/>
          <w:sz w:val="36"/>
          <w:szCs w:val="36"/>
          <w:lang w:eastAsia="en-GB"/>
        </w:rPr>
      </w:pPr>
      <w:bookmarkStart w:id="23" w:name="_Toc165226759"/>
      <w:r w:rsidRPr="008F36A4">
        <w:rPr>
          <w:rFonts w:eastAsia="Times New Roman" w:cs="Times New Roman"/>
          <w:lang w:eastAsia="en-GB"/>
        </w:rPr>
        <w:lastRenderedPageBreak/>
        <w:t>References</w:t>
      </w:r>
      <w:bookmarkEnd w:id="23"/>
    </w:p>
    <w:p w14:paraId="27878992"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222222"/>
          <w:kern w:val="0"/>
          <w:shd w:val="clear" w:color="auto" w:fill="FFFFFF"/>
          <w:lang w:eastAsia="en-GB"/>
          <w14:ligatures w14:val="none"/>
        </w:rPr>
        <w:t xml:space="preserve">Accor Group, 2024. </w:t>
      </w:r>
      <w:r w:rsidRPr="008F36A4">
        <w:rPr>
          <w:rFonts w:ascii="Times New Roman" w:eastAsia="Times New Roman" w:hAnsi="Times New Roman" w:cs="Times New Roman"/>
          <w:i/>
          <w:iCs/>
          <w:color w:val="222222"/>
          <w:kern w:val="0"/>
          <w:shd w:val="clear" w:color="auto" w:fill="FFFFFF"/>
          <w:lang w:eastAsia="en-GB"/>
          <w14:ligatures w14:val="none"/>
        </w:rPr>
        <w:t>Universal registration document 2022</w:t>
      </w:r>
      <w:r w:rsidRPr="008F36A4">
        <w:rPr>
          <w:rFonts w:ascii="Times New Roman" w:eastAsia="Times New Roman" w:hAnsi="Times New Roman" w:cs="Times New Roman"/>
          <w:color w:val="222222"/>
          <w:kern w:val="0"/>
          <w:shd w:val="clear" w:color="auto" w:fill="FFFFFF"/>
          <w:lang w:eastAsia="en-GB"/>
          <w14:ligatures w14:val="none"/>
        </w:rPr>
        <w:t>. Available at: https://group.accor.com/-/media/Corporate/Investors/Documents-de-reference/ACCOR_DEU_2022_US_PDF_UA.pdf [Accessed: 28 April 2024]. </w:t>
      </w:r>
    </w:p>
    <w:p w14:paraId="15B57C96" w14:textId="77777777" w:rsidR="00CE27F1" w:rsidRPr="008F36A4" w:rsidRDefault="00CE27F1" w:rsidP="00F44C1D">
      <w:pPr>
        <w:spacing w:after="0" w:line="360" w:lineRule="auto"/>
        <w:jc w:val="both"/>
        <w:rPr>
          <w:rFonts w:ascii="Times New Roman" w:eastAsia="Times New Roman" w:hAnsi="Times New Roman" w:cs="Times New Roman"/>
          <w:color w:val="222222"/>
          <w:kern w:val="0"/>
          <w:shd w:val="clear" w:color="auto" w:fill="FFFFFF"/>
          <w:lang w:eastAsia="en-GB"/>
          <w14:ligatures w14:val="none"/>
        </w:rPr>
      </w:pPr>
      <w:r w:rsidRPr="008F36A4">
        <w:rPr>
          <w:rFonts w:ascii="Times New Roman" w:eastAsia="Times New Roman" w:hAnsi="Times New Roman" w:cs="Times New Roman"/>
          <w:color w:val="222222"/>
          <w:kern w:val="0"/>
          <w:shd w:val="clear" w:color="auto" w:fill="FFFFFF"/>
          <w:lang w:eastAsia="en-GB"/>
          <w14:ligatures w14:val="none"/>
        </w:rPr>
        <w:t xml:space="preserve">Boston Hospitality Review, 2017. </w:t>
      </w:r>
      <w:r w:rsidRPr="008F36A4">
        <w:rPr>
          <w:rFonts w:ascii="Times New Roman" w:eastAsia="Times New Roman" w:hAnsi="Times New Roman" w:cs="Times New Roman"/>
          <w:i/>
          <w:iCs/>
          <w:color w:val="222222"/>
          <w:kern w:val="0"/>
          <w:shd w:val="clear" w:color="auto" w:fill="FFFFFF"/>
          <w:lang w:eastAsia="en-GB"/>
          <w14:ligatures w14:val="none"/>
        </w:rPr>
        <w:t>Corporate social Responsibility in the hospitality sector, Boston Hospitality Review</w:t>
      </w:r>
      <w:r w:rsidRPr="008F36A4">
        <w:rPr>
          <w:rFonts w:ascii="Times New Roman" w:eastAsia="Times New Roman" w:hAnsi="Times New Roman" w:cs="Times New Roman"/>
          <w:color w:val="222222"/>
          <w:kern w:val="0"/>
          <w:shd w:val="clear" w:color="auto" w:fill="FFFFFF"/>
          <w:lang w:eastAsia="en-GB"/>
          <w14:ligatures w14:val="none"/>
        </w:rPr>
        <w:t>. Available at: &lt;</w:t>
      </w:r>
      <w:hyperlink r:id="rId15" w:history="1">
        <w:r w:rsidRPr="008F36A4">
          <w:rPr>
            <w:rFonts w:ascii="Times New Roman" w:eastAsia="Times New Roman" w:hAnsi="Times New Roman" w:cs="Times New Roman"/>
            <w:color w:val="1155CC"/>
            <w:kern w:val="0"/>
            <w:u w:val="single"/>
            <w:shd w:val="clear" w:color="auto" w:fill="FFFFFF"/>
            <w:lang w:eastAsia="en-GB"/>
            <w14:ligatures w14:val="none"/>
          </w:rPr>
          <w:t>https://www.bu.edu/bhr/2017/01/27/hospitalitycsr/</w:t>
        </w:r>
      </w:hyperlink>
      <w:r w:rsidRPr="008F36A4">
        <w:rPr>
          <w:rFonts w:ascii="Times New Roman" w:eastAsia="Times New Roman" w:hAnsi="Times New Roman" w:cs="Times New Roman"/>
          <w:color w:val="222222"/>
          <w:kern w:val="0"/>
          <w:shd w:val="clear" w:color="auto" w:fill="FFFFFF"/>
          <w:lang w:eastAsia="en-GB"/>
          <w14:ligatures w14:val="none"/>
        </w:rPr>
        <w:t>&gt; [Accessed: 28 April 2024]. </w:t>
      </w:r>
    </w:p>
    <w:p w14:paraId="6E793219" w14:textId="77777777" w:rsidR="00CE27F1" w:rsidRPr="008F36A4" w:rsidRDefault="00CE27F1" w:rsidP="00CE27F1">
      <w:pPr>
        <w:spacing w:line="360" w:lineRule="auto"/>
        <w:jc w:val="both"/>
        <w:rPr>
          <w:rFonts w:ascii="Times New Roman" w:hAnsi="Times New Roman" w:cs="Times New Roman"/>
        </w:rPr>
      </w:pPr>
      <w:r w:rsidRPr="008F36A4">
        <w:rPr>
          <w:rFonts w:ascii="Times New Roman" w:hAnsi="Times New Roman" w:cs="Times New Roman"/>
        </w:rPr>
        <w:t xml:space="preserve">Collins, M., 2024. </w:t>
      </w:r>
      <w:r w:rsidRPr="008F36A4">
        <w:rPr>
          <w:rFonts w:ascii="Times New Roman" w:hAnsi="Times New Roman" w:cs="Times New Roman"/>
          <w:i/>
          <w:iCs/>
        </w:rPr>
        <w:t>Marriott International’s Vision for a Sustainable Future</w:t>
      </w:r>
      <w:r w:rsidRPr="008F36A4">
        <w:rPr>
          <w:rFonts w:ascii="Times New Roman" w:hAnsi="Times New Roman" w:cs="Times New Roman"/>
        </w:rPr>
        <w:t>. [online] Environment+Energy Leader. Available at: &lt;https://www.environmentenergyleader.com/stories/marriott-internationals-vision-for-a-sustainable-future,44880#:~:text=Committing%20to%20Environmental%20Sustainability,least%2030%25%20renewable%20electricity%20use&gt; [Accessed 23 October 2024].</w:t>
      </w:r>
    </w:p>
    <w:p w14:paraId="3A83DE58" w14:textId="77777777" w:rsidR="00CE27F1" w:rsidRPr="008F36A4" w:rsidRDefault="00CE27F1" w:rsidP="00ED680C">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kern w:val="0"/>
          <w:lang w:eastAsia="en-GB"/>
          <w14:ligatures w14:val="none"/>
        </w:rPr>
        <w:t xml:space="preserve">GRI, 2024. </w:t>
      </w:r>
      <w:r w:rsidRPr="008F36A4">
        <w:rPr>
          <w:rFonts w:ascii="Times New Roman" w:eastAsia="Times New Roman" w:hAnsi="Times New Roman" w:cs="Times New Roman"/>
          <w:i/>
          <w:iCs/>
          <w:kern w:val="0"/>
          <w:lang w:eastAsia="en-GB"/>
          <w14:ligatures w14:val="none"/>
        </w:rPr>
        <w:t xml:space="preserve">The Global leader for impact reporting. </w:t>
      </w:r>
      <w:r w:rsidRPr="008F36A4">
        <w:rPr>
          <w:rFonts w:ascii="Times New Roman" w:eastAsia="Times New Roman" w:hAnsi="Times New Roman" w:cs="Times New Roman"/>
          <w:kern w:val="0"/>
          <w:lang w:eastAsia="en-GB"/>
          <w14:ligatures w14:val="none"/>
        </w:rPr>
        <w:t xml:space="preserve">Available at: </w:t>
      </w:r>
      <w:hyperlink r:id="rId16" w:history="1">
        <w:r w:rsidRPr="008F36A4">
          <w:rPr>
            <w:rStyle w:val="Hyperlink"/>
            <w:rFonts w:ascii="Times New Roman" w:eastAsia="Times New Roman" w:hAnsi="Times New Roman" w:cs="Times New Roman"/>
            <w:kern w:val="0"/>
            <w:lang w:eastAsia="en-GB"/>
            <w14:ligatures w14:val="none"/>
          </w:rPr>
          <w:t>https://www.globalreporting.org</w:t>
        </w:r>
      </w:hyperlink>
      <w:r w:rsidRPr="008F36A4">
        <w:rPr>
          <w:rFonts w:ascii="Times New Roman" w:eastAsia="Times New Roman" w:hAnsi="Times New Roman" w:cs="Times New Roman"/>
          <w:kern w:val="0"/>
          <w:lang w:eastAsia="en-GB"/>
          <w14:ligatures w14:val="none"/>
        </w:rPr>
        <w:t>. [Accessed: 28 April 2024].</w:t>
      </w:r>
    </w:p>
    <w:p w14:paraId="6FF5BA25"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kern w:val="0"/>
          <w:lang w:eastAsia="en-GB"/>
          <w14:ligatures w14:val="none"/>
        </w:rPr>
        <w:t>Gupta, H., Kumar, A. and Wasan, P., 2021. Industry 4.0, cleaner production and circular economy: An integrative framework for evaluating ethical and sustainable business performance of manufacturing organizations. </w:t>
      </w:r>
      <w:r w:rsidRPr="008F36A4">
        <w:rPr>
          <w:rFonts w:ascii="Times New Roman" w:eastAsia="Times New Roman" w:hAnsi="Times New Roman" w:cs="Times New Roman"/>
          <w:i/>
          <w:iCs/>
          <w:kern w:val="0"/>
          <w:lang w:eastAsia="en-GB"/>
          <w14:ligatures w14:val="none"/>
        </w:rPr>
        <w:t>Journal of Cleaner Production</w:t>
      </w:r>
      <w:r w:rsidRPr="008F36A4">
        <w:rPr>
          <w:rFonts w:ascii="Times New Roman" w:eastAsia="Times New Roman" w:hAnsi="Times New Roman" w:cs="Times New Roman"/>
          <w:kern w:val="0"/>
          <w:lang w:eastAsia="en-GB"/>
          <w14:ligatures w14:val="none"/>
        </w:rPr>
        <w:t>, </w:t>
      </w:r>
      <w:r w:rsidRPr="008F36A4">
        <w:rPr>
          <w:rFonts w:ascii="Times New Roman" w:eastAsia="Times New Roman" w:hAnsi="Times New Roman" w:cs="Times New Roman"/>
          <w:i/>
          <w:iCs/>
          <w:kern w:val="0"/>
          <w:lang w:eastAsia="en-GB"/>
          <w14:ligatures w14:val="none"/>
        </w:rPr>
        <w:t>295</w:t>
      </w:r>
      <w:r w:rsidRPr="008F36A4">
        <w:rPr>
          <w:rFonts w:ascii="Times New Roman" w:eastAsia="Times New Roman" w:hAnsi="Times New Roman" w:cs="Times New Roman"/>
          <w:kern w:val="0"/>
          <w:lang w:eastAsia="en-GB"/>
          <w14:ligatures w14:val="none"/>
        </w:rPr>
        <w:t>, p.126253.</w:t>
      </w:r>
    </w:p>
    <w:p w14:paraId="40F31806" w14:textId="77777777" w:rsidR="00CE27F1" w:rsidRPr="008F36A4" w:rsidRDefault="00CE27F1" w:rsidP="00CE27F1">
      <w:pPr>
        <w:spacing w:line="360" w:lineRule="auto"/>
        <w:jc w:val="both"/>
        <w:rPr>
          <w:rFonts w:ascii="Times New Roman" w:hAnsi="Times New Roman" w:cs="Times New Roman"/>
        </w:rPr>
      </w:pPr>
      <w:r w:rsidRPr="008F36A4">
        <w:rPr>
          <w:rFonts w:ascii="Times New Roman" w:hAnsi="Times New Roman" w:cs="Times New Roman"/>
        </w:rPr>
        <w:t xml:space="preserve">Koseoglu, M.A., Uyar, A., Kilic, M., Kuzey, C. and Karaman, A.S., 2020. Exploring the connections among CSR performance, reporting, and external assurance: Evidence from the hospitality and tourism industry. </w:t>
      </w:r>
      <w:r w:rsidRPr="008F36A4">
        <w:rPr>
          <w:rFonts w:ascii="Times New Roman" w:hAnsi="Times New Roman" w:cs="Times New Roman"/>
          <w:i/>
          <w:iCs/>
        </w:rPr>
        <w:t>International Journal of Hospitality Management</w:t>
      </w:r>
      <w:r w:rsidRPr="008F36A4">
        <w:rPr>
          <w:rFonts w:ascii="Times New Roman" w:hAnsi="Times New Roman" w:cs="Times New Roman"/>
        </w:rPr>
        <w:t xml:space="preserve">, [online] 94, p.102819. </w:t>
      </w:r>
      <w:hyperlink r:id="rId17" w:history="1">
        <w:r w:rsidRPr="008F36A4">
          <w:rPr>
            <w:rStyle w:val="Hyperlink"/>
            <w:rFonts w:ascii="Times New Roman" w:hAnsi="Times New Roman" w:cs="Times New Roman"/>
          </w:rPr>
          <w:t>https://doi.org/10.1016/j.ijhm.2020.102819</w:t>
        </w:r>
      </w:hyperlink>
      <w:r w:rsidRPr="008F36A4">
        <w:rPr>
          <w:rFonts w:ascii="Times New Roman" w:hAnsi="Times New Roman" w:cs="Times New Roman"/>
        </w:rPr>
        <w:t>.</w:t>
      </w:r>
    </w:p>
    <w:p w14:paraId="48ED7E50"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222222"/>
          <w:kern w:val="0"/>
          <w:shd w:val="clear" w:color="auto" w:fill="FFFFFF"/>
          <w:lang w:eastAsia="en-GB"/>
          <w14:ligatures w14:val="none"/>
        </w:rPr>
        <w:t xml:space="preserve">KPMG International, 2022. </w:t>
      </w:r>
      <w:r w:rsidRPr="008F36A4">
        <w:rPr>
          <w:rFonts w:ascii="Times New Roman" w:eastAsia="Times New Roman" w:hAnsi="Times New Roman" w:cs="Times New Roman"/>
          <w:i/>
          <w:iCs/>
          <w:color w:val="222222"/>
          <w:kern w:val="0"/>
          <w:shd w:val="clear" w:color="auto" w:fill="FFFFFF"/>
          <w:lang w:eastAsia="en-GB"/>
          <w14:ligatures w14:val="none"/>
        </w:rPr>
        <w:t>Survey of Sustainability Reporting 2022</w:t>
      </w:r>
      <w:r w:rsidRPr="008F36A4">
        <w:rPr>
          <w:rFonts w:ascii="Times New Roman" w:eastAsia="Times New Roman" w:hAnsi="Times New Roman" w:cs="Times New Roman"/>
          <w:color w:val="222222"/>
          <w:kern w:val="0"/>
          <w:shd w:val="clear" w:color="auto" w:fill="FFFFFF"/>
          <w:lang w:eastAsia="en-GB"/>
          <w14:ligatures w14:val="none"/>
        </w:rPr>
        <w:t>. Available at: &lt;</w:t>
      </w:r>
      <w:hyperlink r:id="rId18" w:history="1">
        <w:r w:rsidRPr="008F36A4">
          <w:rPr>
            <w:rFonts w:ascii="Times New Roman" w:eastAsia="Times New Roman" w:hAnsi="Times New Roman" w:cs="Times New Roman"/>
            <w:color w:val="1155CC"/>
            <w:kern w:val="0"/>
            <w:u w:val="single"/>
            <w:shd w:val="clear" w:color="auto" w:fill="FFFFFF"/>
            <w:lang w:eastAsia="en-GB"/>
            <w14:ligatures w14:val="none"/>
          </w:rPr>
          <w:t>https://assets.kpmg.com/content/dam/kpmg/se/pdf/komm/2022/Global-Survey-of-Sustainability-Reporting-2022.pdf</w:t>
        </w:r>
      </w:hyperlink>
      <w:r w:rsidRPr="008F36A4">
        <w:rPr>
          <w:rFonts w:ascii="Times New Roman" w:eastAsia="Times New Roman" w:hAnsi="Times New Roman" w:cs="Times New Roman"/>
          <w:color w:val="222222"/>
          <w:kern w:val="0"/>
          <w:shd w:val="clear" w:color="auto" w:fill="FFFFFF"/>
          <w:lang w:eastAsia="en-GB"/>
          <w14:ligatures w14:val="none"/>
        </w:rPr>
        <w:t>&gt; [Accessed: 28 April 2024]. </w:t>
      </w:r>
    </w:p>
    <w:p w14:paraId="5A139EA0"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kern w:val="0"/>
          <w:lang w:eastAsia="en-GB"/>
          <w14:ligatures w14:val="none"/>
        </w:rPr>
        <w:t xml:space="preserve">LinkedIn, 2024. </w:t>
      </w:r>
      <w:r w:rsidRPr="008F36A4">
        <w:rPr>
          <w:rFonts w:ascii="Times New Roman" w:eastAsia="Times New Roman" w:hAnsi="Times New Roman" w:cs="Times New Roman"/>
          <w:i/>
          <w:iCs/>
          <w:kern w:val="0"/>
          <w:lang w:eastAsia="en-GB"/>
          <w14:ligatures w14:val="none"/>
        </w:rPr>
        <w:t>Marriott Lamentations 201: Mariott and tourism out of control; overtourism destroying communities; unsustainability; more hunger strike – Part 2.</w:t>
      </w:r>
      <w:r w:rsidRPr="008F36A4">
        <w:rPr>
          <w:rFonts w:ascii="Times New Roman" w:eastAsia="Times New Roman" w:hAnsi="Times New Roman" w:cs="Times New Roman"/>
          <w:kern w:val="0"/>
          <w:lang w:eastAsia="en-GB"/>
          <w14:ligatures w14:val="none"/>
        </w:rPr>
        <w:t xml:space="preserve"> Available at: </w:t>
      </w:r>
      <w:hyperlink r:id="rId19" w:history="1">
        <w:r w:rsidRPr="008F36A4">
          <w:rPr>
            <w:rStyle w:val="Hyperlink"/>
            <w:rFonts w:ascii="Times New Roman" w:eastAsia="Times New Roman" w:hAnsi="Times New Roman" w:cs="Times New Roman"/>
            <w:kern w:val="0"/>
            <w:lang w:eastAsia="en-GB"/>
            <w14:ligatures w14:val="none"/>
          </w:rPr>
          <w:t>https://www.linkedin.com/pulse/marriott-lamentations-201-tourism-out-control-more-hunger-shepherd-f99kf</w:t>
        </w:r>
      </w:hyperlink>
      <w:r w:rsidRPr="008F36A4">
        <w:rPr>
          <w:rFonts w:ascii="Times New Roman" w:eastAsia="Times New Roman" w:hAnsi="Times New Roman" w:cs="Times New Roman"/>
          <w:kern w:val="0"/>
          <w:lang w:eastAsia="en-GB"/>
          <w14:ligatures w14:val="none"/>
        </w:rPr>
        <w:t>.</w:t>
      </w:r>
      <w:r w:rsidRPr="008F36A4">
        <w:rPr>
          <w:rFonts w:ascii="Times New Roman" w:eastAsia="Times New Roman" w:hAnsi="Times New Roman" w:cs="Times New Roman"/>
          <w:i/>
          <w:iCs/>
          <w:kern w:val="0"/>
          <w:lang w:eastAsia="en-GB"/>
          <w14:ligatures w14:val="none"/>
        </w:rPr>
        <w:t xml:space="preserve"> </w:t>
      </w:r>
      <w:r w:rsidRPr="008F36A4">
        <w:rPr>
          <w:rFonts w:ascii="Times New Roman" w:eastAsia="Times New Roman" w:hAnsi="Times New Roman" w:cs="Times New Roman"/>
          <w:kern w:val="0"/>
          <w:lang w:eastAsia="en-GB"/>
          <w14:ligatures w14:val="none"/>
        </w:rPr>
        <w:t>[Accessed: 28 April 2024].</w:t>
      </w:r>
    </w:p>
    <w:p w14:paraId="3DB9389E"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kern w:val="0"/>
          <w:lang w:eastAsia="en-GB"/>
          <w14:ligatures w14:val="none"/>
        </w:rPr>
        <w:t xml:space="preserve">Marriot, 2024. </w:t>
      </w:r>
      <w:r w:rsidRPr="008F36A4">
        <w:rPr>
          <w:rFonts w:ascii="Times New Roman" w:eastAsia="Times New Roman" w:hAnsi="Times New Roman" w:cs="Times New Roman"/>
          <w:i/>
          <w:iCs/>
          <w:kern w:val="0"/>
          <w:lang w:eastAsia="en-GB"/>
          <w14:ligatures w14:val="none"/>
        </w:rPr>
        <w:t xml:space="preserve">We are Marriott International. </w:t>
      </w:r>
      <w:r w:rsidRPr="008F36A4">
        <w:rPr>
          <w:rFonts w:ascii="Times New Roman" w:eastAsia="Times New Roman" w:hAnsi="Times New Roman" w:cs="Times New Roman"/>
          <w:kern w:val="0"/>
          <w:lang w:eastAsia="en-GB"/>
          <w14:ligatures w14:val="none"/>
        </w:rPr>
        <w:t xml:space="preserve">Available at: </w:t>
      </w:r>
      <w:hyperlink r:id="rId20" w:history="1">
        <w:r w:rsidRPr="008F36A4">
          <w:rPr>
            <w:rStyle w:val="Hyperlink"/>
            <w:rFonts w:ascii="Times New Roman" w:eastAsia="Times New Roman" w:hAnsi="Times New Roman" w:cs="Times New Roman"/>
            <w:kern w:val="0"/>
            <w:lang w:eastAsia="en-GB"/>
            <w14:ligatures w14:val="none"/>
          </w:rPr>
          <w:t>https://www.marriott.com/marriott/aboutmarriott.mi</w:t>
        </w:r>
      </w:hyperlink>
      <w:r w:rsidRPr="008F36A4">
        <w:rPr>
          <w:rFonts w:ascii="Times New Roman" w:eastAsia="Times New Roman" w:hAnsi="Times New Roman" w:cs="Times New Roman"/>
          <w:kern w:val="0"/>
          <w:lang w:eastAsia="en-GB"/>
          <w14:ligatures w14:val="none"/>
        </w:rPr>
        <w:t>. [Accessed: 28 April 2024].</w:t>
      </w:r>
    </w:p>
    <w:p w14:paraId="05BDCCBC"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222222"/>
          <w:kern w:val="0"/>
          <w:shd w:val="clear" w:color="auto" w:fill="FFFFFF"/>
          <w:lang w:eastAsia="en-GB"/>
          <w14:ligatures w14:val="none"/>
        </w:rPr>
        <w:lastRenderedPageBreak/>
        <w:t xml:space="preserve">Marriott International, 2023. </w:t>
      </w:r>
      <w:r w:rsidRPr="008F36A4">
        <w:rPr>
          <w:rFonts w:ascii="Times New Roman" w:eastAsia="Times New Roman" w:hAnsi="Times New Roman" w:cs="Times New Roman"/>
          <w:i/>
          <w:iCs/>
          <w:color w:val="222222"/>
          <w:kern w:val="0"/>
          <w:shd w:val="clear" w:color="auto" w:fill="FFFFFF"/>
          <w:lang w:eastAsia="en-GB"/>
          <w14:ligatures w14:val="none"/>
        </w:rPr>
        <w:t>2023 SERVE 360 REPORTS: ENVIRONMENTAL, SOCIAL, AND GOVERNANCE PROGRESS</w:t>
      </w:r>
      <w:r w:rsidRPr="008F36A4">
        <w:rPr>
          <w:rFonts w:ascii="Times New Roman" w:eastAsia="Times New Roman" w:hAnsi="Times New Roman" w:cs="Times New Roman"/>
          <w:color w:val="222222"/>
          <w:kern w:val="0"/>
          <w:shd w:val="clear" w:color="auto" w:fill="FFFFFF"/>
          <w:lang w:eastAsia="en-GB"/>
          <w14:ligatures w14:val="none"/>
        </w:rPr>
        <w:t>. Available at: &lt;</w:t>
      </w:r>
      <w:hyperlink r:id="rId21" w:history="1">
        <w:r w:rsidRPr="008F36A4">
          <w:rPr>
            <w:rFonts w:ascii="Times New Roman" w:eastAsia="Times New Roman" w:hAnsi="Times New Roman" w:cs="Times New Roman"/>
            <w:color w:val="1155CC"/>
            <w:kern w:val="0"/>
            <w:u w:val="single"/>
            <w:shd w:val="clear" w:color="auto" w:fill="FFFFFF"/>
            <w:lang w:eastAsia="en-GB"/>
            <w14:ligatures w14:val="none"/>
          </w:rPr>
          <w:t>https://serve360.marriott.com/wp-content/uploads/2023/06/Marriott-2023-Serve-360-ESG-Report-accessible.pdf</w:t>
        </w:r>
      </w:hyperlink>
      <w:r w:rsidRPr="008F36A4">
        <w:rPr>
          <w:rFonts w:ascii="Times New Roman" w:eastAsia="Times New Roman" w:hAnsi="Times New Roman" w:cs="Times New Roman"/>
          <w:color w:val="222222"/>
          <w:kern w:val="0"/>
          <w:shd w:val="clear" w:color="auto" w:fill="FFFFFF"/>
          <w:lang w:eastAsia="en-GB"/>
          <w14:ligatures w14:val="none"/>
        </w:rPr>
        <w:t>&gt; [Accessed: 28 April 2024].</w:t>
      </w:r>
    </w:p>
    <w:p w14:paraId="5D63F8C6"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222222"/>
          <w:kern w:val="0"/>
          <w:shd w:val="clear" w:color="auto" w:fill="FFFFFF"/>
          <w:lang w:eastAsia="en-GB"/>
          <w14:ligatures w14:val="none"/>
        </w:rPr>
        <w:t xml:space="preserve">Marriott International, 2023. </w:t>
      </w:r>
      <w:r w:rsidRPr="008F36A4">
        <w:rPr>
          <w:rFonts w:ascii="Times New Roman" w:eastAsia="Times New Roman" w:hAnsi="Times New Roman" w:cs="Times New Roman"/>
          <w:i/>
          <w:iCs/>
          <w:color w:val="222222"/>
          <w:kern w:val="0"/>
          <w:shd w:val="clear" w:color="auto" w:fill="FFFFFF"/>
          <w:lang w:eastAsia="en-GB"/>
          <w14:ligatures w14:val="none"/>
        </w:rPr>
        <w:t>Climate change 2023</w:t>
      </w:r>
      <w:r w:rsidRPr="008F36A4">
        <w:rPr>
          <w:rFonts w:ascii="Times New Roman" w:eastAsia="Times New Roman" w:hAnsi="Times New Roman" w:cs="Times New Roman"/>
          <w:color w:val="222222"/>
          <w:kern w:val="0"/>
          <w:shd w:val="clear" w:color="auto" w:fill="FFFFFF"/>
          <w:lang w:eastAsia="en-GB"/>
          <w14:ligatures w14:val="none"/>
        </w:rPr>
        <w:t>. Available at: &lt;</w:t>
      </w:r>
      <w:hyperlink r:id="rId22" w:history="1">
        <w:r w:rsidRPr="008F36A4">
          <w:rPr>
            <w:rFonts w:ascii="Times New Roman" w:eastAsia="Times New Roman" w:hAnsi="Times New Roman" w:cs="Times New Roman"/>
            <w:color w:val="1155CC"/>
            <w:kern w:val="0"/>
            <w:u w:val="single"/>
            <w:shd w:val="clear" w:color="auto" w:fill="FFFFFF"/>
            <w:lang w:eastAsia="en-GB"/>
            <w14:ligatures w14:val="none"/>
          </w:rPr>
          <w:t>https://serve360.marriott.com/wp-content/uploads/2023/09/CDP-Climate-2023-vHsm2.pdf</w:t>
        </w:r>
      </w:hyperlink>
      <w:r w:rsidRPr="008F36A4">
        <w:rPr>
          <w:rFonts w:ascii="Times New Roman" w:eastAsia="Times New Roman" w:hAnsi="Times New Roman" w:cs="Times New Roman"/>
          <w:color w:val="222222"/>
          <w:kern w:val="0"/>
          <w:shd w:val="clear" w:color="auto" w:fill="FFFFFF"/>
          <w:lang w:eastAsia="en-GB"/>
          <w14:ligatures w14:val="none"/>
        </w:rPr>
        <w:t>&gt; [Accessed: 28 April 2024].</w:t>
      </w:r>
    </w:p>
    <w:p w14:paraId="5F4BB1C6"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222222"/>
          <w:kern w:val="0"/>
          <w:shd w:val="clear" w:color="auto" w:fill="FFFFFF"/>
          <w:lang w:eastAsia="en-GB"/>
          <w14:ligatures w14:val="none"/>
        </w:rPr>
        <w:t xml:space="preserve">Marriott International, 2024. </w:t>
      </w:r>
      <w:r w:rsidRPr="008F36A4">
        <w:rPr>
          <w:rFonts w:ascii="Times New Roman" w:eastAsia="Times New Roman" w:hAnsi="Times New Roman" w:cs="Times New Roman"/>
          <w:i/>
          <w:iCs/>
          <w:color w:val="222222"/>
          <w:kern w:val="0"/>
          <w:shd w:val="clear" w:color="auto" w:fill="FFFFFF"/>
          <w:lang w:eastAsia="en-GB"/>
          <w14:ligatures w14:val="none"/>
        </w:rPr>
        <w:t>Marriott International celebrates a milestone on its journey towards Net-Zero</w:t>
      </w:r>
      <w:r w:rsidRPr="008F36A4">
        <w:rPr>
          <w:rFonts w:ascii="Times New Roman" w:eastAsia="Times New Roman" w:hAnsi="Times New Roman" w:cs="Times New Roman"/>
          <w:color w:val="222222"/>
          <w:kern w:val="0"/>
          <w:shd w:val="clear" w:color="auto" w:fill="FFFFFF"/>
          <w:lang w:eastAsia="en-GB"/>
          <w14:ligatures w14:val="none"/>
        </w:rPr>
        <w:t>. Available at: &lt;</w:t>
      </w:r>
      <w:hyperlink r:id="rId23" w:history="1">
        <w:r w:rsidRPr="008F36A4">
          <w:rPr>
            <w:rFonts w:ascii="Times New Roman" w:eastAsia="Times New Roman" w:hAnsi="Times New Roman" w:cs="Times New Roman"/>
            <w:color w:val="1155CC"/>
            <w:kern w:val="0"/>
            <w:u w:val="single"/>
            <w:shd w:val="clear" w:color="auto" w:fill="FFFFFF"/>
            <w:lang w:eastAsia="en-GB"/>
            <w14:ligatures w14:val="none"/>
          </w:rPr>
          <w:t>https://news.marriott.com/news/2024/04/22/marriott-international-celebrates-milestone-on-journey-towards-net-zero</w:t>
        </w:r>
      </w:hyperlink>
      <w:r w:rsidRPr="008F36A4">
        <w:rPr>
          <w:rFonts w:ascii="Times New Roman" w:eastAsia="Times New Roman" w:hAnsi="Times New Roman" w:cs="Times New Roman"/>
          <w:color w:val="222222"/>
          <w:kern w:val="0"/>
          <w:shd w:val="clear" w:color="auto" w:fill="FFFFFF"/>
          <w:lang w:eastAsia="en-GB"/>
          <w14:ligatures w14:val="none"/>
        </w:rPr>
        <w:t>&gt;[Accessed: 28 April 2024]. </w:t>
      </w:r>
    </w:p>
    <w:p w14:paraId="75EFDDB5" w14:textId="77777777" w:rsidR="00CE27F1" w:rsidRPr="008F36A4" w:rsidRDefault="00CE27F1" w:rsidP="00CE27F1">
      <w:pPr>
        <w:spacing w:line="360" w:lineRule="auto"/>
        <w:jc w:val="both"/>
        <w:rPr>
          <w:rFonts w:ascii="Times New Roman" w:hAnsi="Times New Roman" w:cs="Times New Roman"/>
        </w:rPr>
      </w:pPr>
      <w:r w:rsidRPr="008F36A4">
        <w:rPr>
          <w:rFonts w:ascii="Times New Roman" w:hAnsi="Times New Roman" w:cs="Times New Roman"/>
        </w:rPr>
        <w:t xml:space="preserve">Marriott. 2020. </w:t>
      </w:r>
      <w:r w:rsidRPr="008F36A4">
        <w:rPr>
          <w:rFonts w:ascii="Times New Roman" w:hAnsi="Times New Roman" w:cs="Times New Roman"/>
          <w:i/>
          <w:iCs/>
        </w:rPr>
        <w:t>Sustain - csr-marriott</w:t>
      </w:r>
      <w:r w:rsidRPr="008F36A4">
        <w:rPr>
          <w:rFonts w:ascii="Times New Roman" w:hAnsi="Times New Roman" w:cs="Times New Roman"/>
        </w:rPr>
        <w:t>. [online] csr-marriott. Available at: &lt;https://serve360.marriott.com/sustain/&gt; [Accessed 23 October 2024].</w:t>
      </w:r>
    </w:p>
    <w:p w14:paraId="0E194E5C"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kern w:val="0"/>
          <w:lang w:eastAsia="en-GB"/>
          <w14:ligatures w14:val="none"/>
        </w:rPr>
        <w:t xml:space="preserve">Marriott.com, 2024. </w:t>
      </w:r>
      <w:r w:rsidRPr="008F36A4">
        <w:rPr>
          <w:rFonts w:ascii="Times New Roman" w:eastAsia="Times New Roman" w:hAnsi="Times New Roman" w:cs="Times New Roman"/>
          <w:i/>
          <w:iCs/>
          <w:kern w:val="0"/>
          <w:lang w:eastAsia="en-GB"/>
          <w14:ligatures w14:val="none"/>
        </w:rPr>
        <w:t xml:space="preserve">Powering a Smarter Stay. </w:t>
      </w:r>
      <w:r w:rsidRPr="008F36A4">
        <w:rPr>
          <w:rFonts w:ascii="Times New Roman" w:eastAsia="Times New Roman" w:hAnsi="Times New Roman" w:cs="Times New Roman"/>
          <w:kern w:val="0"/>
          <w:lang w:eastAsia="en-GB"/>
          <w14:ligatures w14:val="none"/>
        </w:rPr>
        <w:t xml:space="preserve">Available at: </w:t>
      </w:r>
      <w:hyperlink r:id="rId24" w:history="1">
        <w:r w:rsidRPr="008F36A4">
          <w:rPr>
            <w:rStyle w:val="Hyperlink"/>
            <w:rFonts w:ascii="Times New Roman" w:eastAsia="Times New Roman" w:hAnsi="Times New Roman" w:cs="Times New Roman"/>
            <w:kern w:val="0"/>
            <w:lang w:eastAsia="en-GB"/>
            <w14:ligatures w14:val="none"/>
          </w:rPr>
          <w:t>https://www.marriott.com/content/dam/marriott-digital/mc/us-canada/hws/s/sfodt/en_us/document/assets/mc-sfodt-sustainability-10-22-27756.pdf</w:t>
        </w:r>
      </w:hyperlink>
      <w:r w:rsidRPr="008F36A4">
        <w:rPr>
          <w:rFonts w:ascii="Times New Roman" w:eastAsia="Times New Roman" w:hAnsi="Times New Roman" w:cs="Times New Roman"/>
          <w:kern w:val="0"/>
          <w:lang w:eastAsia="en-GB"/>
          <w14:ligatures w14:val="none"/>
        </w:rPr>
        <w:t>. [Accessed: 28 April 2024].</w:t>
      </w:r>
    </w:p>
    <w:p w14:paraId="7BDFDE95"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kern w:val="0"/>
          <w:lang w:eastAsia="en-GB"/>
          <w14:ligatures w14:val="none"/>
        </w:rPr>
        <w:t>Mio, C., Costantini, A. and Panfilo, S., 2022. Performance measurement tools for sustainable business: A systematic literature review on the sustainability balanced scorecard use. </w:t>
      </w:r>
      <w:r w:rsidRPr="008F36A4">
        <w:rPr>
          <w:rFonts w:ascii="Times New Roman" w:eastAsia="Times New Roman" w:hAnsi="Times New Roman" w:cs="Times New Roman"/>
          <w:i/>
          <w:iCs/>
          <w:kern w:val="0"/>
          <w:lang w:eastAsia="en-GB"/>
          <w14:ligatures w14:val="none"/>
        </w:rPr>
        <w:t>Corporate social responsibility and environmental management</w:t>
      </w:r>
      <w:r w:rsidRPr="008F36A4">
        <w:rPr>
          <w:rFonts w:ascii="Times New Roman" w:eastAsia="Times New Roman" w:hAnsi="Times New Roman" w:cs="Times New Roman"/>
          <w:kern w:val="0"/>
          <w:lang w:eastAsia="en-GB"/>
          <w14:ligatures w14:val="none"/>
        </w:rPr>
        <w:t>, </w:t>
      </w:r>
      <w:r w:rsidRPr="008F36A4">
        <w:rPr>
          <w:rFonts w:ascii="Times New Roman" w:eastAsia="Times New Roman" w:hAnsi="Times New Roman" w:cs="Times New Roman"/>
          <w:i/>
          <w:iCs/>
          <w:kern w:val="0"/>
          <w:lang w:eastAsia="en-GB"/>
          <w14:ligatures w14:val="none"/>
        </w:rPr>
        <w:t>29</w:t>
      </w:r>
      <w:r w:rsidRPr="008F36A4">
        <w:rPr>
          <w:rFonts w:ascii="Times New Roman" w:eastAsia="Times New Roman" w:hAnsi="Times New Roman" w:cs="Times New Roman"/>
          <w:kern w:val="0"/>
          <w:lang w:eastAsia="en-GB"/>
          <w14:ligatures w14:val="none"/>
        </w:rPr>
        <w:t>(2), pp.367-384.</w:t>
      </w:r>
    </w:p>
    <w:p w14:paraId="566AFF0D"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kern w:val="0"/>
          <w:lang w:eastAsia="en-GB"/>
          <w14:ligatures w14:val="none"/>
        </w:rPr>
        <w:t>Möller, K., Nenonen, S. and Storbacka, K., 2020. Networks, ecosystems, fields, market systems? Making sense of the business environment. </w:t>
      </w:r>
      <w:r w:rsidRPr="008F36A4">
        <w:rPr>
          <w:rFonts w:ascii="Times New Roman" w:eastAsia="Times New Roman" w:hAnsi="Times New Roman" w:cs="Times New Roman"/>
          <w:i/>
          <w:iCs/>
          <w:kern w:val="0"/>
          <w:lang w:eastAsia="en-GB"/>
          <w14:ligatures w14:val="none"/>
        </w:rPr>
        <w:t>Industrial Marketing Management</w:t>
      </w:r>
      <w:r w:rsidRPr="008F36A4">
        <w:rPr>
          <w:rFonts w:ascii="Times New Roman" w:eastAsia="Times New Roman" w:hAnsi="Times New Roman" w:cs="Times New Roman"/>
          <w:kern w:val="0"/>
          <w:lang w:eastAsia="en-GB"/>
          <w14:ligatures w14:val="none"/>
        </w:rPr>
        <w:t>, </w:t>
      </w:r>
      <w:r w:rsidRPr="008F36A4">
        <w:rPr>
          <w:rFonts w:ascii="Times New Roman" w:eastAsia="Times New Roman" w:hAnsi="Times New Roman" w:cs="Times New Roman"/>
          <w:i/>
          <w:iCs/>
          <w:kern w:val="0"/>
          <w:lang w:eastAsia="en-GB"/>
          <w14:ligatures w14:val="none"/>
        </w:rPr>
        <w:t>90</w:t>
      </w:r>
      <w:r w:rsidRPr="008F36A4">
        <w:rPr>
          <w:rFonts w:ascii="Times New Roman" w:eastAsia="Times New Roman" w:hAnsi="Times New Roman" w:cs="Times New Roman"/>
          <w:kern w:val="0"/>
          <w:lang w:eastAsia="en-GB"/>
          <w14:ligatures w14:val="none"/>
        </w:rPr>
        <w:t>, pp.380-399.</w:t>
      </w:r>
    </w:p>
    <w:p w14:paraId="61C7788D" w14:textId="77777777" w:rsidR="00CE27F1" w:rsidRPr="008F36A4" w:rsidRDefault="00CE27F1" w:rsidP="00F44C1D">
      <w:pPr>
        <w:spacing w:after="0" w:line="360" w:lineRule="auto"/>
        <w:jc w:val="both"/>
        <w:rPr>
          <w:rFonts w:ascii="Times New Roman" w:eastAsia="Times New Roman" w:hAnsi="Times New Roman" w:cs="Times New Roman"/>
          <w:color w:val="222222"/>
          <w:kern w:val="0"/>
          <w:shd w:val="clear" w:color="auto" w:fill="FFFFFF"/>
          <w:lang w:eastAsia="en-GB"/>
          <w14:ligatures w14:val="none"/>
        </w:rPr>
      </w:pPr>
      <w:r w:rsidRPr="008F36A4">
        <w:rPr>
          <w:rFonts w:ascii="Times New Roman" w:eastAsia="Times New Roman" w:hAnsi="Times New Roman" w:cs="Times New Roman"/>
          <w:color w:val="222222"/>
          <w:kern w:val="0"/>
          <w:shd w:val="clear" w:color="auto" w:fill="FFFFFF"/>
          <w:lang w:eastAsia="en-GB"/>
          <w14:ligatures w14:val="none"/>
        </w:rPr>
        <w:t>Neri, A., Cagno, E., Lepri, M. and Trianni, A., 2021. A triple bottom line balanced set of key performance indicators to measure the sustainability performance of industrial supply chains. </w:t>
      </w:r>
      <w:r w:rsidRPr="008F36A4">
        <w:rPr>
          <w:rFonts w:ascii="Times New Roman" w:eastAsia="Times New Roman" w:hAnsi="Times New Roman" w:cs="Times New Roman"/>
          <w:i/>
          <w:iCs/>
          <w:color w:val="222222"/>
          <w:kern w:val="0"/>
          <w:shd w:val="clear" w:color="auto" w:fill="FFFFFF"/>
          <w:lang w:eastAsia="en-GB"/>
          <w14:ligatures w14:val="none"/>
        </w:rPr>
        <w:t>Sustainable Production and Consumption</w:t>
      </w:r>
      <w:r w:rsidRPr="008F36A4">
        <w:rPr>
          <w:rFonts w:ascii="Times New Roman" w:eastAsia="Times New Roman" w:hAnsi="Times New Roman" w:cs="Times New Roman"/>
          <w:color w:val="222222"/>
          <w:kern w:val="0"/>
          <w:shd w:val="clear" w:color="auto" w:fill="FFFFFF"/>
          <w:lang w:eastAsia="en-GB"/>
          <w14:ligatures w14:val="none"/>
        </w:rPr>
        <w:t>, </w:t>
      </w:r>
      <w:r w:rsidRPr="008F36A4">
        <w:rPr>
          <w:rFonts w:ascii="Times New Roman" w:eastAsia="Times New Roman" w:hAnsi="Times New Roman" w:cs="Times New Roman"/>
          <w:i/>
          <w:iCs/>
          <w:color w:val="222222"/>
          <w:kern w:val="0"/>
          <w:shd w:val="clear" w:color="auto" w:fill="FFFFFF"/>
          <w:lang w:eastAsia="en-GB"/>
          <w14:ligatures w14:val="none"/>
        </w:rPr>
        <w:t>26</w:t>
      </w:r>
      <w:r w:rsidRPr="008F36A4">
        <w:rPr>
          <w:rFonts w:ascii="Times New Roman" w:eastAsia="Times New Roman" w:hAnsi="Times New Roman" w:cs="Times New Roman"/>
          <w:color w:val="222222"/>
          <w:kern w:val="0"/>
          <w:shd w:val="clear" w:color="auto" w:fill="FFFFFF"/>
          <w:lang w:eastAsia="en-GB"/>
          <w14:ligatures w14:val="none"/>
        </w:rPr>
        <w:t>, pp.648-691.</w:t>
      </w:r>
    </w:p>
    <w:p w14:paraId="3C68A977"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222222"/>
          <w:kern w:val="0"/>
          <w:shd w:val="clear" w:color="auto" w:fill="FFFFFF"/>
          <w:lang w:eastAsia="en-GB"/>
          <w14:ligatures w14:val="none"/>
        </w:rPr>
        <w:t>Nguyen, Q., Diaz‐Rainey, I., Kitto, A., McNeil, B.I., Pittman, N.A. and Zhang, R., 2023. Scope 3 emissions: Data quality and machine learning prediction accuracy. PLOS Climate, 2(11), p.e0000208</w:t>
      </w:r>
      <w:r w:rsidRPr="008F36A4">
        <w:rPr>
          <w:rFonts w:ascii="Times New Roman" w:eastAsia="Times New Roman" w:hAnsi="Times New Roman" w:cs="Times New Roman"/>
          <w:kern w:val="0"/>
          <w:lang w:eastAsia="en-GB"/>
          <w14:ligatures w14:val="none"/>
        </w:rPr>
        <w:t>.</w:t>
      </w:r>
    </w:p>
    <w:p w14:paraId="163A17D2"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222222"/>
          <w:kern w:val="0"/>
          <w:shd w:val="clear" w:color="auto" w:fill="FFFFFF"/>
          <w:lang w:eastAsia="en-GB"/>
          <w14:ligatures w14:val="none"/>
        </w:rPr>
        <w:t xml:space="preserve">Reilly, A.H., 2020. Social media, sustainability and organizations. In: Elsevier eBooks. pp.397–406. </w:t>
      </w:r>
    </w:p>
    <w:p w14:paraId="4DB081BE"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222222"/>
          <w:kern w:val="0"/>
          <w:shd w:val="clear" w:color="auto" w:fill="FFFFFF"/>
          <w:lang w:eastAsia="en-GB"/>
          <w14:ligatures w14:val="none"/>
        </w:rPr>
        <w:t xml:space="preserve">Rhou, Y. and Singal, M., 2020. A review of the business case for CSR in the hospitality industry. </w:t>
      </w:r>
      <w:r w:rsidRPr="008F36A4">
        <w:rPr>
          <w:rFonts w:ascii="Times New Roman" w:eastAsia="Times New Roman" w:hAnsi="Times New Roman" w:cs="Times New Roman"/>
          <w:i/>
          <w:iCs/>
          <w:color w:val="222222"/>
          <w:kern w:val="0"/>
          <w:shd w:val="clear" w:color="auto" w:fill="FFFFFF"/>
          <w:lang w:eastAsia="en-GB"/>
          <w14:ligatures w14:val="none"/>
        </w:rPr>
        <w:t>International Journal of Hospitality Management</w:t>
      </w:r>
      <w:r w:rsidRPr="008F36A4">
        <w:rPr>
          <w:rFonts w:ascii="Times New Roman" w:eastAsia="Times New Roman" w:hAnsi="Times New Roman" w:cs="Times New Roman"/>
          <w:color w:val="222222"/>
          <w:kern w:val="0"/>
          <w:shd w:val="clear" w:color="auto" w:fill="FFFFFF"/>
          <w:lang w:eastAsia="en-GB"/>
          <w14:ligatures w14:val="none"/>
        </w:rPr>
        <w:t xml:space="preserve">, 84, p.102330. </w:t>
      </w:r>
    </w:p>
    <w:p w14:paraId="076E478B" w14:textId="77777777" w:rsidR="00CE27F1" w:rsidRPr="008F36A4" w:rsidRDefault="00CE27F1" w:rsidP="00CE27F1">
      <w:pPr>
        <w:spacing w:line="360" w:lineRule="auto"/>
        <w:jc w:val="both"/>
        <w:rPr>
          <w:rFonts w:ascii="Times New Roman" w:hAnsi="Times New Roman" w:cs="Times New Roman"/>
        </w:rPr>
      </w:pPr>
      <w:r w:rsidRPr="008F36A4">
        <w:rPr>
          <w:rFonts w:ascii="Times New Roman" w:hAnsi="Times New Roman" w:cs="Times New Roman"/>
        </w:rPr>
        <w:lastRenderedPageBreak/>
        <w:t xml:space="preserve">Scholarworks, S. and Tabirih, A., 2024. </w:t>
      </w:r>
      <w:r w:rsidRPr="008F36A4">
        <w:rPr>
          <w:rFonts w:ascii="Times New Roman" w:hAnsi="Times New Roman" w:cs="Times New Roman"/>
          <w:i/>
          <w:iCs/>
        </w:rPr>
        <w:t>Fund Reconciliation Strategies for Improving Financial Fund Reconciliation Strategies for Improving Financial Accountability and Effectiveness in Nonprofit Organizations Accountability and Effectiveness in Nonprofit Organizations</w:t>
      </w:r>
      <w:r w:rsidRPr="008F36A4">
        <w:rPr>
          <w:rFonts w:ascii="Times New Roman" w:hAnsi="Times New Roman" w:cs="Times New Roman"/>
        </w:rPr>
        <w:t>. [online] Available at: &lt;</w:t>
      </w:r>
      <w:hyperlink r:id="rId25" w:history="1">
        <w:r w:rsidRPr="008F36A4">
          <w:rPr>
            <w:rStyle w:val="Hyperlink"/>
            <w:rFonts w:ascii="Times New Roman" w:hAnsi="Times New Roman" w:cs="Times New Roman"/>
          </w:rPr>
          <w:t>https://scholarworks.waldenu.edu/cgi/viewcontent.cgi?article=16583&amp;context=dissertations</w:t>
        </w:r>
      </w:hyperlink>
      <w:r w:rsidRPr="008F36A4">
        <w:rPr>
          <w:rFonts w:ascii="Times New Roman" w:hAnsi="Times New Roman" w:cs="Times New Roman"/>
        </w:rPr>
        <w:t>&gt;.</w:t>
      </w:r>
    </w:p>
    <w:p w14:paraId="2CBB5A17" w14:textId="77777777" w:rsidR="00CE27F1" w:rsidRPr="008F36A4" w:rsidRDefault="00CE27F1" w:rsidP="00F44C1D">
      <w:pPr>
        <w:spacing w:after="0" w:line="360" w:lineRule="auto"/>
        <w:jc w:val="both"/>
        <w:rPr>
          <w:rFonts w:ascii="Times New Roman" w:eastAsia="Times New Roman" w:hAnsi="Times New Roman" w:cs="Times New Roman"/>
          <w:color w:val="222222"/>
          <w:kern w:val="0"/>
          <w:shd w:val="clear" w:color="auto" w:fill="FFFFFF"/>
          <w:lang w:eastAsia="en-GB"/>
          <w14:ligatures w14:val="none"/>
        </w:rPr>
      </w:pPr>
      <w:r w:rsidRPr="008F36A4">
        <w:rPr>
          <w:rFonts w:ascii="Times New Roman" w:eastAsia="Times New Roman" w:hAnsi="Times New Roman" w:cs="Times New Roman"/>
          <w:color w:val="222222"/>
          <w:kern w:val="0"/>
          <w:shd w:val="clear" w:color="auto" w:fill="FFFFFF"/>
          <w:lang w:eastAsia="en-GB"/>
          <w14:ligatures w14:val="none"/>
        </w:rPr>
        <w:t xml:space="preserve">Scribd, 2024. </w:t>
      </w:r>
      <w:r w:rsidRPr="008F36A4">
        <w:rPr>
          <w:rFonts w:ascii="Times New Roman" w:eastAsia="Times New Roman" w:hAnsi="Times New Roman" w:cs="Times New Roman"/>
          <w:i/>
          <w:iCs/>
          <w:color w:val="222222"/>
          <w:kern w:val="0"/>
          <w:shd w:val="clear" w:color="auto" w:fill="FFFFFF"/>
          <w:lang w:eastAsia="en-GB"/>
          <w14:ligatures w14:val="none"/>
        </w:rPr>
        <w:t>Design Standards Marriott Hotels</w:t>
      </w:r>
      <w:r w:rsidRPr="008F36A4">
        <w:rPr>
          <w:rFonts w:ascii="Times New Roman" w:eastAsia="Times New Roman" w:hAnsi="Times New Roman" w:cs="Times New Roman"/>
          <w:color w:val="222222"/>
          <w:kern w:val="0"/>
          <w:shd w:val="clear" w:color="auto" w:fill="FFFFFF"/>
          <w:lang w:eastAsia="en-GB"/>
          <w14:ligatures w14:val="none"/>
        </w:rPr>
        <w:t>. Available at: &lt;</w:t>
      </w:r>
      <w:hyperlink r:id="rId26" w:history="1">
        <w:r w:rsidRPr="008F36A4">
          <w:rPr>
            <w:rFonts w:ascii="Times New Roman" w:eastAsia="Times New Roman" w:hAnsi="Times New Roman" w:cs="Times New Roman"/>
            <w:color w:val="1155CC"/>
            <w:kern w:val="0"/>
            <w:u w:val="single"/>
            <w:shd w:val="clear" w:color="auto" w:fill="FFFFFF"/>
            <w:lang w:eastAsia="en-GB"/>
            <w14:ligatures w14:val="none"/>
          </w:rPr>
          <w:t>https://www.scribd.com/document/507492998/06-Design-Standards-Marriott-Hotels</w:t>
        </w:r>
      </w:hyperlink>
      <w:r w:rsidRPr="008F36A4">
        <w:rPr>
          <w:rFonts w:ascii="Times New Roman" w:eastAsia="Times New Roman" w:hAnsi="Times New Roman" w:cs="Times New Roman"/>
          <w:color w:val="222222"/>
          <w:kern w:val="0"/>
          <w:shd w:val="clear" w:color="auto" w:fill="FFFFFF"/>
          <w:lang w:eastAsia="en-GB"/>
          <w14:ligatures w14:val="none"/>
        </w:rPr>
        <w:t>&gt; [Accessed: 28 April 2024].</w:t>
      </w:r>
    </w:p>
    <w:p w14:paraId="2A7BFFD8"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kern w:val="0"/>
          <w:lang w:eastAsia="en-GB"/>
          <w14:ligatures w14:val="none"/>
        </w:rPr>
        <w:t>Seele, P. and Schultz, M.D., 2022. From greenwashing to machinewashing: a model and future directions derived from reasoning by analogy. </w:t>
      </w:r>
      <w:r w:rsidRPr="008F36A4">
        <w:rPr>
          <w:rFonts w:ascii="Times New Roman" w:eastAsia="Times New Roman" w:hAnsi="Times New Roman" w:cs="Times New Roman"/>
          <w:i/>
          <w:iCs/>
          <w:kern w:val="0"/>
          <w:lang w:eastAsia="en-GB"/>
          <w14:ligatures w14:val="none"/>
        </w:rPr>
        <w:t>Journal of Business Ethics</w:t>
      </w:r>
      <w:r w:rsidRPr="008F36A4">
        <w:rPr>
          <w:rFonts w:ascii="Times New Roman" w:eastAsia="Times New Roman" w:hAnsi="Times New Roman" w:cs="Times New Roman"/>
          <w:kern w:val="0"/>
          <w:lang w:eastAsia="en-GB"/>
          <w14:ligatures w14:val="none"/>
        </w:rPr>
        <w:t>, </w:t>
      </w:r>
      <w:r w:rsidRPr="008F36A4">
        <w:rPr>
          <w:rFonts w:ascii="Times New Roman" w:eastAsia="Times New Roman" w:hAnsi="Times New Roman" w:cs="Times New Roman"/>
          <w:i/>
          <w:iCs/>
          <w:kern w:val="0"/>
          <w:lang w:eastAsia="en-GB"/>
          <w14:ligatures w14:val="none"/>
        </w:rPr>
        <w:t>178</w:t>
      </w:r>
      <w:r w:rsidRPr="008F36A4">
        <w:rPr>
          <w:rFonts w:ascii="Times New Roman" w:eastAsia="Times New Roman" w:hAnsi="Times New Roman" w:cs="Times New Roman"/>
          <w:kern w:val="0"/>
          <w:lang w:eastAsia="en-GB"/>
          <w14:ligatures w14:val="none"/>
        </w:rPr>
        <w:t>(4), pp.1063-1089.</w:t>
      </w:r>
    </w:p>
    <w:p w14:paraId="7212D2FD"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kern w:val="0"/>
          <w:lang w:eastAsia="en-GB"/>
          <w14:ligatures w14:val="none"/>
        </w:rPr>
        <w:t>Shahbaz, M., Karaman, A.S., Kilic, M. and Uyar, A., 2020. Board attributes, CSR engagement, and corporate performance: what is the nexus in the energy sector? </w:t>
      </w:r>
      <w:r w:rsidRPr="008F36A4">
        <w:rPr>
          <w:rFonts w:ascii="Times New Roman" w:eastAsia="Times New Roman" w:hAnsi="Times New Roman" w:cs="Times New Roman"/>
          <w:i/>
          <w:iCs/>
          <w:kern w:val="0"/>
          <w:lang w:eastAsia="en-GB"/>
          <w14:ligatures w14:val="none"/>
        </w:rPr>
        <w:t>Energy Policy</w:t>
      </w:r>
      <w:r w:rsidRPr="008F36A4">
        <w:rPr>
          <w:rFonts w:ascii="Times New Roman" w:eastAsia="Times New Roman" w:hAnsi="Times New Roman" w:cs="Times New Roman"/>
          <w:kern w:val="0"/>
          <w:lang w:eastAsia="en-GB"/>
          <w14:ligatures w14:val="none"/>
        </w:rPr>
        <w:t>, </w:t>
      </w:r>
      <w:r w:rsidRPr="008F36A4">
        <w:rPr>
          <w:rFonts w:ascii="Times New Roman" w:eastAsia="Times New Roman" w:hAnsi="Times New Roman" w:cs="Times New Roman"/>
          <w:i/>
          <w:iCs/>
          <w:kern w:val="0"/>
          <w:lang w:eastAsia="en-GB"/>
          <w14:ligatures w14:val="none"/>
        </w:rPr>
        <w:t>143</w:t>
      </w:r>
      <w:r w:rsidRPr="008F36A4">
        <w:rPr>
          <w:rFonts w:ascii="Times New Roman" w:eastAsia="Times New Roman" w:hAnsi="Times New Roman" w:cs="Times New Roman"/>
          <w:kern w:val="0"/>
          <w:lang w:eastAsia="en-GB"/>
          <w14:ligatures w14:val="none"/>
        </w:rPr>
        <w:t>, p.111582.</w:t>
      </w:r>
    </w:p>
    <w:p w14:paraId="573525BA"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kern w:val="0"/>
          <w:lang w:eastAsia="en-GB"/>
          <w14:ligatures w14:val="none"/>
        </w:rPr>
        <w:t>Tang, Y.M., Chau, K.Y., Fatima, A. and Waqas, M., 2022. Industry 4.0 technology and circular economy practices: business management strategies for environmental sustainability. </w:t>
      </w:r>
      <w:r w:rsidRPr="008F36A4">
        <w:rPr>
          <w:rFonts w:ascii="Times New Roman" w:eastAsia="Times New Roman" w:hAnsi="Times New Roman" w:cs="Times New Roman"/>
          <w:i/>
          <w:iCs/>
          <w:kern w:val="0"/>
          <w:lang w:eastAsia="en-GB"/>
          <w14:ligatures w14:val="none"/>
        </w:rPr>
        <w:t>Environmental Science &amp; Pollution Research</w:t>
      </w:r>
      <w:r w:rsidRPr="008F36A4">
        <w:rPr>
          <w:rFonts w:ascii="Times New Roman" w:eastAsia="Times New Roman" w:hAnsi="Times New Roman" w:cs="Times New Roman"/>
          <w:kern w:val="0"/>
          <w:lang w:eastAsia="en-GB"/>
          <w14:ligatures w14:val="none"/>
        </w:rPr>
        <w:t>, </w:t>
      </w:r>
      <w:r w:rsidRPr="008F36A4">
        <w:rPr>
          <w:rFonts w:ascii="Times New Roman" w:eastAsia="Times New Roman" w:hAnsi="Times New Roman" w:cs="Times New Roman"/>
          <w:i/>
          <w:iCs/>
          <w:kern w:val="0"/>
          <w:lang w:eastAsia="en-GB"/>
          <w14:ligatures w14:val="none"/>
        </w:rPr>
        <w:t>29</w:t>
      </w:r>
      <w:r w:rsidRPr="008F36A4">
        <w:rPr>
          <w:rFonts w:ascii="Times New Roman" w:eastAsia="Times New Roman" w:hAnsi="Times New Roman" w:cs="Times New Roman"/>
          <w:kern w:val="0"/>
          <w:lang w:eastAsia="en-GB"/>
          <w14:ligatures w14:val="none"/>
        </w:rPr>
        <w:t>(33).</w:t>
      </w:r>
    </w:p>
    <w:p w14:paraId="2CF5271D"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kern w:val="0"/>
          <w:lang w:eastAsia="en-GB"/>
          <w14:ligatures w14:val="none"/>
        </w:rPr>
        <w:t>Úbeda-García, M., Claver-Cortés, E., Marco-Lajara, B. and Zaragoza-Sáez, P., 2021. Corporate social responsibility and firm performance in the hotel industry. The mediating role of green human resource management and environmental outcomes. </w:t>
      </w:r>
      <w:r w:rsidRPr="008F36A4">
        <w:rPr>
          <w:rFonts w:ascii="Times New Roman" w:eastAsia="Times New Roman" w:hAnsi="Times New Roman" w:cs="Times New Roman"/>
          <w:i/>
          <w:iCs/>
          <w:kern w:val="0"/>
          <w:lang w:eastAsia="en-GB"/>
          <w14:ligatures w14:val="none"/>
        </w:rPr>
        <w:t>Journal of Business Research</w:t>
      </w:r>
      <w:r w:rsidRPr="008F36A4">
        <w:rPr>
          <w:rFonts w:ascii="Times New Roman" w:eastAsia="Times New Roman" w:hAnsi="Times New Roman" w:cs="Times New Roman"/>
          <w:kern w:val="0"/>
          <w:lang w:eastAsia="en-GB"/>
          <w14:ligatures w14:val="none"/>
        </w:rPr>
        <w:t>, </w:t>
      </w:r>
      <w:r w:rsidRPr="008F36A4">
        <w:rPr>
          <w:rFonts w:ascii="Times New Roman" w:eastAsia="Times New Roman" w:hAnsi="Times New Roman" w:cs="Times New Roman"/>
          <w:i/>
          <w:iCs/>
          <w:kern w:val="0"/>
          <w:lang w:eastAsia="en-GB"/>
          <w14:ligatures w14:val="none"/>
        </w:rPr>
        <w:t>123</w:t>
      </w:r>
      <w:r w:rsidRPr="008F36A4">
        <w:rPr>
          <w:rFonts w:ascii="Times New Roman" w:eastAsia="Times New Roman" w:hAnsi="Times New Roman" w:cs="Times New Roman"/>
          <w:kern w:val="0"/>
          <w:lang w:eastAsia="en-GB"/>
          <w14:ligatures w14:val="none"/>
        </w:rPr>
        <w:t>, pp.57-69.</w:t>
      </w:r>
    </w:p>
    <w:p w14:paraId="53EA5581"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222222"/>
          <w:kern w:val="0"/>
          <w:shd w:val="clear" w:color="auto" w:fill="FFFFFF"/>
          <w:lang w:eastAsia="en-GB"/>
          <w14:ligatures w14:val="none"/>
        </w:rPr>
        <w:t xml:space="preserve">United Nations, 2024, </w:t>
      </w:r>
      <w:r w:rsidRPr="008F36A4">
        <w:rPr>
          <w:rFonts w:ascii="Times New Roman" w:eastAsia="Times New Roman" w:hAnsi="Times New Roman" w:cs="Times New Roman"/>
          <w:i/>
          <w:iCs/>
          <w:color w:val="222222"/>
          <w:kern w:val="0"/>
          <w:shd w:val="clear" w:color="auto" w:fill="FFFFFF"/>
          <w:lang w:eastAsia="en-GB"/>
          <w14:ligatures w14:val="none"/>
        </w:rPr>
        <w:t>Sustainability | United Nations</w:t>
      </w:r>
      <w:r w:rsidRPr="008F36A4">
        <w:rPr>
          <w:rFonts w:ascii="Times New Roman" w:eastAsia="Times New Roman" w:hAnsi="Times New Roman" w:cs="Times New Roman"/>
          <w:color w:val="222222"/>
          <w:kern w:val="0"/>
          <w:shd w:val="clear" w:color="auto" w:fill="FFFFFF"/>
          <w:lang w:eastAsia="en-GB"/>
          <w14:ligatures w14:val="none"/>
        </w:rPr>
        <w:t>. Available at: &lt;</w:t>
      </w:r>
      <w:hyperlink r:id="rId27" w:history="1">
        <w:r w:rsidRPr="008F36A4">
          <w:rPr>
            <w:rFonts w:ascii="Times New Roman" w:eastAsia="Times New Roman" w:hAnsi="Times New Roman" w:cs="Times New Roman"/>
            <w:color w:val="1155CC"/>
            <w:kern w:val="0"/>
            <w:u w:val="single"/>
            <w:shd w:val="clear" w:color="auto" w:fill="FFFFFF"/>
            <w:lang w:eastAsia="en-GB"/>
            <w14:ligatures w14:val="none"/>
          </w:rPr>
          <w:t>https://www.un.org/en/academic-impact/sustainability</w:t>
        </w:r>
      </w:hyperlink>
      <w:r w:rsidRPr="008F36A4">
        <w:rPr>
          <w:rFonts w:ascii="Times New Roman" w:eastAsia="Times New Roman" w:hAnsi="Times New Roman" w:cs="Times New Roman"/>
          <w:color w:val="222222"/>
          <w:kern w:val="0"/>
          <w:shd w:val="clear" w:color="auto" w:fill="FFFFFF"/>
          <w:lang w:eastAsia="en-GB"/>
          <w14:ligatures w14:val="none"/>
        </w:rPr>
        <w:t>&gt; [Accessed: 28 April 2024]. </w:t>
      </w:r>
    </w:p>
    <w:p w14:paraId="5FDF2B20" w14:textId="77777777" w:rsidR="00CE27F1" w:rsidRPr="008F36A4" w:rsidRDefault="00CE27F1" w:rsidP="00F44C1D">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222222"/>
          <w:kern w:val="0"/>
          <w:shd w:val="clear" w:color="auto" w:fill="FFFFFF"/>
          <w:lang w:eastAsia="en-GB"/>
          <w14:ligatures w14:val="none"/>
        </w:rPr>
        <w:t xml:space="preserve">United Nations. 2024, </w:t>
      </w:r>
      <w:r w:rsidRPr="008F36A4">
        <w:rPr>
          <w:rFonts w:ascii="Times New Roman" w:eastAsia="Times New Roman" w:hAnsi="Times New Roman" w:cs="Times New Roman"/>
          <w:i/>
          <w:iCs/>
          <w:color w:val="222222"/>
          <w:kern w:val="0"/>
          <w:shd w:val="clear" w:color="auto" w:fill="FFFFFF"/>
          <w:lang w:eastAsia="en-GB"/>
          <w14:ligatures w14:val="none"/>
        </w:rPr>
        <w:t>Pollution and circular economy</w:t>
      </w:r>
      <w:r w:rsidRPr="008F36A4">
        <w:rPr>
          <w:rFonts w:ascii="Times New Roman" w:eastAsia="Times New Roman" w:hAnsi="Times New Roman" w:cs="Times New Roman"/>
          <w:color w:val="222222"/>
          <w:kern w:val="0"/>
          <w:shd w:val="clear" w:color="auto" w:fill="FFFFFF"/>
          <w:lang w:eastAsia="en-GB"/>
          <w14:ligatures w14:val="none"/>
        </w:rPr>
        <w:t>. Available at: &lt;</w:t>
      </w:r>
      <w:hyperlink r:id="rId28" w:history="1">
        <w:r w:rsidRPr="008F36A4">
          <w:rPr>
            <w:rFonts w:ascii="Times New Roman" w:eastAsia="Times New Roman" w:hAnsi="Times New Roman" w:cs="Times New Roman"/>
            <w:color w:val="1155CC"/>
            <w:kern w:val="0"/>
            <w:u w:val="single"/>
            <w:shd w:val="clear" w:color="auto" w:fill="FFFFFF"/>
            <w:lang w:eastAsia="en-GB"/>
            <w14:ligatures w14:val="none"/>
          </w:rPr>
          <w:t>https://www.unepfi.org/pollution-and-circular-economy/pollution-and-circular-economy/</w:t>
        </w:r>
      </w:hyperlink>
      <w:r w:rsidRPr="008F36A4">
        <w:rPr>
          <w:rFonts w:ascii="Times New Roman" w:eastAsia="Times New Roman" w:hAnsi="Times New Roman" w:cs="Times New Roman"/>
          <w:color w:val="222222"/>
          <w:kern w:val="0"/>
          <w:shd w:val="clear" w:color="auto" w:fill="FFFFFF"/>
          <w:lang w:eastAsia="en-GB"/>
          <w14:ligatures w14:val="none"/>
        </w:rPr>
        <w:t>&gt; [Accessed: 28 April 2024]. </w:t>
      </w:r>
    </w:p>
    <w:p w14:paraId="0F864EBC" w14:textId="77777777" w:rsidR="00CE27F1" w:rsidRPr="008F36A4" w:rsidRDefault="00CE27F1" w:rsidP="00CE27F1">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222222"/>
          <w:kern w:val="0"/>
          <w:shd w:val="clear" w:color="auto" w:fill="FFFFFF"/>
          <w:lang w:eastAsia="en-GB"/>
          <w14:ligatures w14:val="none"/>
        </w:rPr>
        <w:t xml:space="preserve">Wong, C.W.Y., Wong, C.Y., Boon‐itt, S. and Tang, A.K.Y., 2021. Strategies for building environmental transparency and accountability. </w:t>
      </w:r>
      <w:r w:rsidRPr="008F36A4">
        <w:rPr>
          <w:rFonts w:ascii="Times New Roman" w:eastAsia="Times New Roman" w:hAnsi="Times New Roman" w:cs="Times New Roman"/>
          <w:i/>
          <w:iCs/>
          <w:color w:val="222222"/>
          <w:kern w:val="0"/>
          <w:shd w:val="clear" w:color="auto" w:fill="FFFFFF"/>
          <w:lang w:eastAsia="en-GB"/>
          <w14:ligatures w14:val="none"/>
        </w:rPr>
        <w:t>Sustainability</w:t>
      </w:r>
      <w:r w:rsidRPr="008F36A4">
        <w:rPr>
          <w:rFonts w:ascii="Times New Roman" w:eastAsia="Times New Roman" w:hAnsi="Times New Roman" w:cs="Times New Roman"/>
          <w:color w:val="222222"/>
          <w:kern w:val="0"/>
          <w:shd w:val="clear" w:color="auto" w:fill="FFFFFF"/>
          <w:lang w:eastAsia="en-GB"/>
          <w14:ligatures w14:val="none"/>
        </w:rPr>
        <w:t xml:space="preserve">, 13(16), p.9116. </w:t>
      </w:r>
    </w:p>
    <w:p w14:paraId="2E872930" w14:textId="77777777" w:rsidR="00CE27F1" w:rsidRPr="009C36A7" w:rsidRDefault="00CE27F1" w:rsidP="00CE27F1">
      <w:pPr>
        <w:spacing w:after="0" w:line="360" w:lineRule="auto"/>
        <w:jc w:val="both"/>
        <w:rPr>
          <w:rFonts w:ascii="Times New Roman" w:eastAsia="Times New Roman" w:hAnsi="Times New Roman" w:cs="Times New Roman"/>
          <w:kern w:val="0"/>
          <w:lang w:eastAsia="en-GB"/>
          <w14:ligatures w14:val="none"/>
        </w:rPr>
      </w:pPr>
      <w:r w:rsidRPr="008F36A4">
        <w:rPr>
          <w:rFonts w:ascii="Times New Roman" w:eastAsia="Times New Roman" w:hAnsi="Times New Roman" w:cs="Times New Roman"/>
          <w:color w:val="222222"/>
          <w:kern w:val="0"/>
          <w:shd w:val="clear" w:color="auto" w:fill="FFFFFF"/>
          <w:lang w:eastAsia="en-GB"/>
          <w14:ligatures w14:val="none"/>
        </w:rPr>
        <w:t xml:space="preserve">World Economic Forum, 2023. </w:t>
      </w:r>
      <w:r w:rsidRPr="008F36A4">
        <w:rPr>
          <w:rFonts w:ascii="Times New Roman" w:eastAsia="Times New Roman" w:hAnsi="Times New Roman" w:cs="Times New Roman"/>
          <w:i/>
          <w:iCs/>
          <w:color w:val="222222"/>
          <w:kern w:val="0"/>
          <w:shd w:val="clear" w:color="auto" w:fill="FFFFFF"/>
          <w:lang w:eastAsia="en-GB"/>
          <w14:ligatures w14:val="none"/>
        </w:rPr>
        <w:t>What is the circular economy, and why does it matter that it’s shrinking?</w:t>
      </w:r>
      <w:r w:rsidRPr="008F36A4">
        <w:rPr>
          <w:rFonts w:ascii="Times New Roman" w:eastAsia="Times New Roman" w:hAnsi="Times New Roman" w:cs="Times New Roman"/>
          <w:color w:val="222222"/>
          <w:kern w:val="0"/>
          <w:shd w:val="clear" w:color="auto" w:fill="FFFFFF"/>
          <w:lang w:eastAsia="en-GB"/>
          <w14:ligatures w14:val="none"/>
        </w:rPr>
        <w:t xml:space="preserve"> Available at: &lt;</w:t>
      </w:r>
      <w:hyperlink r:id="rId29" w:history="1">
        <w:r w:rsidRPr="008F36A4">
          <w:rPr>
            <w:rFonts w:ascii="Times New Roman" w:eastAsia="Times New Roman" w:hAnsi="Times New Roman" w:cs="Times New Roman"/>
            <w:color w:val="1155CC"/>
            <w:kern w:val="0"/>
            <w:u w:val="single"/>
            <w:shd w:val="clear" w:color="auto" w:fill="FFFFFF"/>
            <w:lang w:eastAsia="en-GB"/>
            <w14:ligatures w14:val="none"/>
          </w:rPr>
          <w:t>https://www.weforum.org/agenda/2022/06/what-is-the-circular-economy/</w:t>
        </w:r>
      </w:hyperlink>
      <w:r w:rsidRPr="008F36A4">
        <w:rPr>
          <w:rFonts w:ascii="Times New Roman" w:eastAsia="Times New Roman" w:hAnsi="Times New Roman" w:cs="Times New Roman"/>
          <w:color w:val="222222"/>
          <w:kern w:val="0"/>
          <w:shd w:val="clear" w:color="auto" w:fill="FFFFFF"/>
          <w:lang w:eastAsia="en-GB"/>
          <w14:ligatures w14:val="none"/>
        </w:rPr>
        <w:t>&gt; [Accessed: 28 April 2024].</w:t>
      </w:r>
      <w:r w:rsidRPr="00F44C1D">
        <w:rPr>
          <w:rFonts w:ascii="Times New Roman" w:eastAsia="Times New Roman" w:hAnsi="Times New Roman" w:cs="Times New Roman"/>
          <w:color w:val="222222"/>
          <w:kern w:val="0"/>
          <w:shd w:val="clear" w:color="auto" w:fill="FFFFFF"/>
          <w:lang w:eastAsia="en-GB"/>
          <w14:ligatures w14:val="none"/>
        </w:rPr>
        <w:t> </w:t>
      </w:r>
    </w:p>
    <w:sectPr w:rsidR="00CE27F1" w:rsidRPr="009C36A7" w:rsidSect="00511899">
      <w:footerReference w:type="defaul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9B1D92" w14:textId="77777777" w:rsidR="00A84E0F" w:rsidRDefault="00A84E0F" w:rsidP="005C52BF">
      <w:pPr>
        <w:spacing w:after="0" w:line="240" w:lineRule="auto"/>
      </w:pPr>
      <w:r>
        <w:separator/>
      </w:r>
    </w:p>
  </w:endnote>
  <w:endnote w:type="continuationSeparator" w:id="0">
    <w:p w14:paraId="4A03B7D6" w14:textId="77777777" w:rsidR="00A84E0F" w:rsidRDefault="00A84E0F" w:rsidP="005C5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103081"/>
      <w:docPartObj>
        <w:docPartGallery w:val="Page Numbers (Bottom of Page)"/>
        <w:docPartUnique/>
      </w:docPartObj>
    </w:sdtPr>
    <w:sdtContent>
      <w:sdt>
        <w:sdtPr>
          <w:id w:val="-1769616900"/>
          <w:docPartObj>
            <w:docPartGallery w:val="Page Numbers (Top of Page)"/>
            <w:docPartUnique/>
          </w:docPartObj>
        </w:sdtPr>
        <w:sdtContent>
          <w:p w14:paraId="56DAF0D7" w14:textId="120F9CDD" w:rsidR="005C52BF" w:rsidRDefault="005C52BF">
            <w:pPr>
              <w:pStyle w:val="Footer"/>
              <w:jc w:val="right"/>
            </w:pPr>
            <w:r w:rsidRPr="005C52BF">
              <w:rPr>
                <w:rFonts w:ascii="Times New Roman" w:hAnsi="Times New Roman" w:cs="Times New Roman"/>
              </w:rPr>
              <w:t xml:space="preserve">Page </w:t>
            </w:r>
            <w:r w:rsidRPr="005C52BF">
              <w:rPr>
                <w:rFonts w:ascii="Times New Roman" w:hAnsi="Times New Roman" w:cs="Times New Roman"/>
                <w:b/>
                <w:bCs/>
              </w:rPr>
              <w:fldChar w:fldCharType="begin"/>
            </w:r>
            <w:r w:rsidRPr="005C52BF">
              <w:rPr>
                <w:rFonts w:ascii="Times New Roman" w:hAnsi="Times New Roman" w:cs="Times New Roman"/>
                <w:b/>
                <w:bCs/>
              </w:rPr>
              <w:instrText xml:space="preserve"> PAGE </w:instrText>
            </w:r>
            <w:r w:rsidRPr="005C52BF">
              <w:rPr>
                <w:rFonts w:ascii="Times New Roman" w:hAnsi="Times New Roman" w:cs="Times New Roman"/>
                <w:b/>
                <w:bCs/>
              </w:rPr>
              <w:fldChar w:fldCharType="separate"/>
            </w:r>
            <w:r w:rsidRPr="005C52BF">
              <w:rPr>
                <w:rFonts w:ascii="Times New Roman" w:hAnsi="Times New Roman" w:cs="Times New Roman"/>
                <w:b/>
                <w:bCs/>
                <w:noProof/>
              </w:rPr>
              <w:t>2</w:t>
            </w:r>
            <w:r w:rsidRPr="005C52BF">
              <w:rPr>
                <w:rFonts w:ascii="Times New Roman" w:hAnsi="Times New Roman" w:cs="Times New Roman"/>
                <w:b/>
                <w:bCs/>
              </w:rPr>
              <w:fldChar w:fldCharType="end"/>
            </w:r>
            <w:r w:rsidRPr="005C52BF">
              <w:rPr>
                <w:rFonts w:ascii="Times New Roman" w:hAnsi="Times New Roman" w:cs="Times New Roman"/>
              </w:rPr>
              <w:t xml:space="preserve"> of </w:t>
            </w:r>
            <w:r w:rsidRPr="005C52BF">
              <w:rPr>
                <w:rFonts w:ascii="Times New Roman" w:hAnsi="Times New Roman" w:cs="Times New Roman"/>
                <w:b/>
                <w:bCs/>
              </w:rPr>
              <w:fldChar w:fldCharType="begin"/>
            </w:r>
            <w:r w:rsidRPr="005C52BF">
              <w:rPr>
                <w:rFonts w:ascii="Times New Roman" w:hAnsi="Times New Roman" w:cs="Times New Roman"/>
                <w:b/>
                <w:bCs/>
              </w:rPr>
              <w:instrText xml:space="preserve"> NUMPAGES  </w:instrText>
            </w:r>
            <w:r w:rsidRPr="005C52BF">
              <w:rPr>
                <w:rFonts w:ascii="Times New Roman" w:hAnsi="Times New Roman" w:cs="Times New Roman"/>
                <w:b/>
                <w:bCs/>
              </w:rPr>
              <w:fldChar w:fldCharType="separate"/>
            </w:r>
            <w:r w:rsidRPr="005C52BF">
              <w:rPr>
                <w:rFonts w:ascii="Times New Roman" w:hAnsi="Times New Roman" w:cs="Times New Roman"/>
                <w:b/>
                <w:bCs/>
                <w:noProof/>
              </w:rPr>
              <w:t>2</w:t>
            </w:r>
            <w:r w:rsidRPr="005C52BF">
              <w:rPr>
                <w:rFonts w:ascii="Times New Roman" w:hAnsi="Times New Roman" w:cs="Times New Roman"/>
                <w:b/>
                <w:bCs/>
              </w:rPr>
              <w:fldChar w:fldCharType="end"/>
            </w:r>
          </w:p>
        </w:sdtContent>
      </w:sdt>
    </w:sdtContent>
  </w:sdt>
  <w:p w14:paraId="796B9E9F" w14:textId="77777777" w:rsidR="005C52BF" w:rsidRDefault="005C52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267952" w14:textId="77777777" w:rsidR="00A84E0F" w:rsidRDefault="00A84E0F" w:rsidP="005C52BF">
      <w:pPr>
        <w:spacing w:after="0" w:line="240" w:lineRule="auto"/>
      </w:pPr>
      <w:r>
        <w:separator/>
      </w:r>
    </w:p>
  </w:footnote>
  <w:footnote w:type="continuationSeparator" w:id="0">
    <w:p w14:paraId="24B79681" w14:textId="77777777" w:rsidR="00A84E0F" w:rsidRDefault="00A84E0F" w:rsidP="005C52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2744F7"/>
    <w:multiLevelType w:val="hybridMultilevel"/>
    <w:tmpl w:val="1A7441F0"/>
    <w:lvl w:ilvl="0" w:tplc="40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421BA1"/>
    <w:multiLevelType w:val="hybridMultilevel"/>
    <w:tmpl w:val="6D36366A"/>
    <w:lvl w:ilvl="0" w:tplc="40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9650020">
    <w:abstractNumId w:val="1"/>
  </w:num>
  <w:num w:numId="2" w16cid:durableId="1600796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C1D"/>
    <w:rsid w:val="00065087"/>
    <w:rsid w:val="000E6192"/>
    <w:rsid w:val="00102CC1"/>
    <w:rsid w:val="001B2BCD"/>
    <w:rsid w:val="001C5B12"/>
    <w:rsid w:val="0026376C"/>
    <w:rsid w:val="00281244"/>
    <w:rsid w:val="00303AE5"/>
    <w:rsid w:val="00311ECA"/>
    <w:rsid w:val="00344581"/>
    <w:rsid w:val="003816DE"/>
    <w:rsid w:val="003A5F98"/>
    <w:rsid w:val="003C5C48"/>
    <w:rsid w:val="003D5703"/>
    <w:rsid w:val="003F088B"/>
    <w:rsid w:val="004E723D"/>
    <w:rsid w:val="00511899"/>
    <w:rsid w:val="005C52BF"/>
    <w:rsid w:val="006D2AF1"/>
    <w:rsid w:val="00752005"/>
    <w:rsid w:val="00796BFB"/>
    <w:rsid w:val="007A2099"/>
    <w:rsid w:val="00844E0B"/>
    <w:rsid w:val="008D6E1F"/>
    <w:rsid w:val="008F2F9F"/>
    <w:rsid w:val="008F36A4"/>
    <w:rsid w:val="00912A1D"/>
    <w:rsid w:val="009C36A7"/>
    <w:rsid w:val="00A14C32"/>
    <w:rsid w:val="00A31B2C"/>
    <w:rsid w:val="00A46008"/>
    <w:rsid w:val="00A50145"/>
    <w:rsid w:val="00A84E0F"/>
    <w:rsid w:val="00AB56F5"/>
    <w:rsid w:val="00C17452"/>
    <w:rsid w:val="00C93692"/>
    <w:rsid w:val="00CE27F1"/>
    <w:rsid w:val="00D40800"/>
    <w:rsid w:val="00DF2893"/>
    <w:rsid w:val="00E24A10"/>
    <w:rsid w:val="00ED0760"/>
    <w:rsid w:val="00ED3208"/>
    <w:rsid w:val="00ED680C"/>
    <w:rsid w:val="00F143DC"/>
    <w:rsid w:val="00F37F78"/>
    <w:rsid w:val="00F44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7F6C0"/>
  <w15:chartTrackingRefBased/>
  <w15:docId w15:val="{78B259EE-E5DE-4020-8651-028AAC36F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4C1D"/>
    <w:pPr>
      <w:keepNext/>
      <w:keepLines/>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unhideWhenUsed/>
    <w:qFormat/>
    <w:rsid w:val="00F44C1D"/>
    <w:pPr>
      <w:keepNext/>
      <w:keepLines/>
      <w:spacing w:before="160" w:after="80"/>
      <w:outlineLvl w:val="1"/>
    </w:pPr>
    <w:rPr>
      <w:rFonts w:ascii="Times New Roman" w:eastAsiaTheme="majorEastAsia" w:hAnsi="Times New Roman" w:cstheme="majorBidi"/>
      <w:b/>
      <w:i/>
      <w:sz w:val="26"/>
      <w:szCs w:val="32"/>
    </w:rPr>
  </w:style>
  <w:style w:type="paragraph" w:styleId="Heading3">
    <w:name w:val="heading 3"/>
    <w:basedOn w:val="Normal"/>
    <w:next w:val="Normal"/>
    <w:link w:val="Heading3Char"/>
    <w:uiPriority w:val="9"/>
    <w:semiHidden/>
    <w:unhideWhenUsed/>
    <w:qFormat/>
    <w:rsid w:val="00F44C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4C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4C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4C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4C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4C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4C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C1D"/>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F44C1D"/>
    <w:rPr>
      <w:rFonts w:ascii="Times New Roman" w:eastAsiaTheme="majorEastAsia" w:hAnsi="Times New Roman" w:cstheme="majorBidi"/>
      <w:b/>
      <w:i/>
      <w:sz w:val="26"/>
      <w:szCs w:val="32"/>
    </w:rPr>
  </w:style>
  <w:style w:type="character" w:customStyle="1" w:styleId="Heading3Char">
    <w:name w:val="Heading 3 Char"/>
    <w:basedOn w:val="DefaultParagraphFont"/>
    <w:link w:val="Heading3"/>
    <w:uiPriority w:val="9"/>
    <w:semiHidden/>
    <w:rsid w:val="00F44C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4C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4C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4C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4C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4C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4C1D"/>
    <w:rPr>
      <w:rFonts w:eastAsiaTheme="majorEastAsia" w:cstheme="majorBidi"/>
      <w:color w:val="272727" w:themeColor="text1" w:themeTint="D8"/>
    </w:rPr>
  </w:style>
  <w:style w:type="paragraph" w:styleId="Title">
    <w:name w:val="Title"/>
    <w:basedOn w:val="Normal"/>
    <w:next w:val="Normal"/>
    <w:link w:val="TitleChar"/>
    <w:uiPriority w:val="10"/>
    <w:qFormat/>
    <w:rsid w:val="00F44C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4C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4C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4C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4C1D"/>
    <w:pPr>
      <w:spacing w:before="160"/>
      <w:jc w:val="center"/>
    </w:pPr>
    <w:rPr>
      <w:i/>
      <w:iCs/>
      <w:color w:val="404040" w:themeColor="text1" w:themeTint="BF"/>
    </w:rPr>
  </w:style>
  <w:style w:type="character" w:customStyle="1" w:styleId="QuoteChar">
    <w:name w:val="Quote Char"/>
    <w:basedOn w:val="DefaultParagraphFont"/>
    <w:link w:val="Quote"/>
    <w:uiPriority w:val="29"/>
    <w:rsid w:val="00F44C1D"/>
    <w:rPr>
      <w:i/>
      <w:iCs/>
      <w:color w:val="404040" w:themeColor="text1" w:themeTint="BF"/>
    </w:rPr>
  </w:style>
  <w:style w:type="paragraph" w:styleId="ListParagraph">
    <w:name w:val="List Paragraph"/>
    <w:basedOn w:val="Normal"/>
    <w:uiPriority w:val="34"/>
    <w:qFormat/>
    <w:rsid w:val="00F44C1D"/>
    <w:pPr>
      <w:ind w:left="720"/>
      <w:contextualSpacing/>
    </w:pPr>
  </w:style>
  <w:style w:type="character" w:styleId="IntenseEmphasis">
    <w:name w:val="Intense Emphasis"/>
    <w:basedOn w:val="DefaultParagraphFont"/>
    <w:uiPriority w:val="21"/>
    <w:qFormat/>
    <w:rsid w:val="00F44C1D"/>
    <w:rPr>
      <w:i/>
      <w:iCs/>
      <w:color w:val="0F4761" w:themeColor="accent1" w:themeShade="BF"/>
    </w:rPr>
  </w:style>
  <w:style w:type="paragraph" w:styleId="IntenseQuote">
    <w:name w:val="Intense Quote"/>
    <w:basedOn w:val="Normal"/>
    <w:next w:val="Normal"/>
    <w:link w:val="IntenseQuoteChar"/>
    <w:uiPriority w:val="30"/>
    <w:qFormat/>
    <w:rsid w:val="00F44C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4C1D"/>
    <w:rPr>
      <w:i/>
      <w:iCs/>
      <w:color w:val="0F4761" w:themeColor="accent1" w:themeShade="BF"/>
    </w:rPr>
  </w:style>
  <w:style w:type="character" w:styleId="IntenseReference">
    <w:name w:val="Intense Reference"/>
    <w:basedOn w:val="DefaultParagraphFont"/>
    <w:uiPriority w:val="32"/>
    <w:qFormat/>
    <w:rsid w:val="00F44C1D"/>
    <w:rPr>
      <w:b/>
      <w:bCs/>
      <w:smallCaps/>
      <w:color w:val="0F4761" w:themeColor="accent1" w:themeShade="BF"/>
      <w:spacing w:val="5"/>
    </w:rPr>
  </w:style>
  <w:style w:type="character" w:styleId="Hyperlink">
    <w:name w:val="Hyperlink"/>
    <w:basedOn w:val="DefaultParagraphFont"/>
    <w:uiPriority w:val="99"/>
    <w:unhideWhenUsed/>
    <w:rsid w:val="00F44C1D"/>
    <w:rPr>
      <w:color w:val="467886" w:themeColor="hyperlink"/>
      <w:u w:val="single"/>
    </w:rPr>
  </w:style>
  <w:style w:type="character" w:styleId="UnresolvedMention">
    <w:name w:val="Unresolved Mention"/>
    <w:basedOn w:val="DefaultParagraphFont"/>
    <w:uiPriority w:val="99"/>
    <w:semiHidden/>
    <w:unhideWhenUsed/>
    <w:rsid w:val="00F44C1D"/>
    <w:rPr>
      <w:color w:val="605E5C"/>
      <w:shd w:val="clear" w:color="auto" w:fill="E1DFDD"/>
    </w:rPr>
  </w:style>
  <w:style w:type="paragraph" w:styleId="NoSpacing">
    <w:name w:val="No Spacing"/>
    <w:uiPriority w:val="1"/>
    <w:qFormat/>
    <w:rsid w:val="00F44C1D"/>
    <w:pPr>
      <w:spacing w:after="0" w:line="240" w:lineRule="auto"/>
    </w:pPr>
  </w:style>
  <w:style w:type="paragraph" w:styleId="TOCHeading">
    <w:name w:val="TOC Heading"/>
    <w:basedOn w:val="Heading1"/>
    <w:next w:val="Normal"/>
    <w:uiPriority w:val="39"/>
    <w:unhideWhenUsed/>
    <w:qFormat/>
    <w:rsid w:val="00F44C1D"/>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F44C1D"/>
    <w:pPr>
      <w:spacing w:after="100"/>
    </w:pPr>
  </w:style>
  <w:style w:type="paragraph" w:styleId="TOC2">
    <w:name w:val="toc 2"/>
    <w:basedOn w:val="Normal"/>
    <w:next w:val="Normal"/>
    <w:autoRedefine/>
    <w:uiPriority w:val="39"/>
    <w:unhideWhenUsed/>
    <w:rsid w:val="00F44C1D"/>
    <w:pPr>
      <w:spacing w:after="100"/>
      <w:ind w:left="240"/>
    </w:pPr>
  </w:style>
  <w:style w:type="paragraph" w:styleId="Header">
    <w:name w:val="header"/>
    <w:basedOn w:val="Normal"/>
    <w:link w:val="HeaderChar"/>
    <w:uiPriority w:val="99"/>
    <w:unhideWhenUsed/>
    <w:rsid w:val="005C52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2BF"/>
  </w:style>
  <w:style w:type="paragraph" w:styleId="Footer">
    <w:name w:val="footer"/>
    <w:basedOn w:val="Normal"/>
    <w:link w:val="FooterChar"/>
    <w:uiPriority w:val="99"/>
    <w:unhideWhenUsed/>
    <w:rsid w:val="005C52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2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15843">
      <w:bodyDiv w:val="1"/>
      <w:marLeft w:val="0"/>
      <w:marRight w:val="0"/>
      <w:marTop w:val="0"/>
      <w:marBottom w:val="0"/>
      <w:divBdr>
        <w:top w:val="none" w:sz="0" w:space="0" w:color="auto"/>
        <w:left w:val="none" w:sz="0" w:space="0" w:color="auto"/>
        <w:bottom w:val="none" w:sz="0" w:space="0" w:color="auto"/>
        <w:right w:val="none" w:sz="0" w:space="0" w:color="auto"/>
      </w:divBdr>
    </w:div>
    <w:div w:id="244456851">
      <w:bodyDiv w:val="1"/>
      <w:marLeft w:val="0"/>
      <w:marRight w:val="0"/>
      <w:marTop w:val="0"/>
      <w:marBottom w:val="0"/>
      <w:divBdr>
        <w:top w:val="none" w:sz="0" w:space="0" w:color="auto"/>
        <w:left w:val="none" w:sz="0" w:space="0" w:color="auto"/>
        <w:bottom w:val="none" w:sz="0" w:space="0" w:color="auto"/>
        <w:right w:val="none" w:sz="0" w:space="0" w:color="auto"/>
      </w:divBdr>
    </w:div>
    <w:div w:id="603927011">
      <w:bodyDiv w:val="1"/>
      <w:marLeft w:val="0"/>
      <w:marRight w:val="0"/>
      <w:marTop w:val="0"/>
      <w:marBottom w:val="0"/>
      <w:divBdr>
        <w:top w:val="none" w:sz="0" w:space="0" w:color="auto"/>
        <w:left w:val="none" w:sz="0" w:space="0" w:color="auto"/>
        <w:bottom w:val="none" w:sz="0" w:space="0" w:color="auto"/>
        <w:right w:val="none" w:sz="0" w:space="0" w:color="auto"/>
      </w:divBdr>
    </w:div>
    <w:div w:id="696778824">
      <w:bodyDiv w:val="1"/>
      <w:marLeft w:val="0"/>
      <w:marRight w:val="0"/>
      <w:marTop w:val="0"/>
      <w:marBottom w:val="0"/>
      <w:divBdr>
        <w:top w:val="none" w:sz="0" w:space="0" w:color="auto"/>
        <w:left w:val="none" w:sz="0" w:space="0" w:color="auto"/>
        <w:bottom w:val="none" w:sz="0" w:space="0" w:color="auto"/>
        <w:right w:val="none" w:sz="0" w:space="0" w:color="auto"/>
      </w:divBdr>
    </w:div>
    <w:div w:id="866798401">
      <w:bodyDiv w:val="1"/>
      <w:marLeft w:val="0"/>
      <w:marRight w:val="0"/>
      <w:marTop w:val="0"/>
      <w:marBottom w:val="0"/>
      <w:divBdr>
        <w:top w:val="none" w:sz="0" w:space="0" w:color="auto"/>
        <w:left w:val="none" w:sz="0" w:space="0" w:color="auto"/>
        <w:bottom w:val="none" w:sz="0" w:space="0" w:color="auto"/>
        <w:right w:val="none" w:sz="0" w:space="0" w:color="auto"/>
      </w:divBdr>
    </w:div>
    <w:div w:id="962543647">
      <w:bodyDiv w:val="1"/>
      <w:marLeft w:val="0"/>
      <w:marRight w:val="0"/>
      <w:marTop w:val="0"/>
      <w:marBottom w:val="0"/>
      <w:divBdr>
        <w:top w:val="none" w:sz="0" w:space="0" w:color="auto"/>
        <w:left w:val="none" w:sz="0" w:space="0" w:color="auto"/>
        <w:bottom w:val="none" w:sz="0" w:space="0" w:color="auto"/>
        <w:right w:val="none" w:sz="0" w:space="0" w:color="auto"/>
      </w:divBdr>
    </w:div>
    <w:div w:id="1534224897">
      <w:bodyDiv w:val="1"/>
      <w:marLeft w:val="0"/>
      <w:marRight w:val="0"/>
      <w:marTop w:val="0"/>
      <w:marBottom w:val="0"/>
      <w:divBdr>
        <w:top w:val="none" w:sz="0" w:space="0" w:color="auto"/>
        <w:left w:val="none" w:sz="0" w:space="0" w:color="auto"/>
        <w:bottom w:val="none" w:sz="0" w:space="0" w:color="auto"/>
        <w:right w:val="none" w:sz="0" w:space="0" w:color="auto"/>
      </w:divBdr>
    </w:div>
    <w:div w:id="1823425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e360.marriott.com/sustainable-goals/" TargetMode="External"/><Relationship Id="rId13" Type="http://schemas.openxmlformats.org/officeDocument/2006/relationships/hyperlink" Target="https://www.timeout.com/travel/sustainable-travel-companies" TargetMode="External"/><Relationship Id="rId18" Type="http://schemas.openxmlformats.org/officeDocument/2006/relationships/hyperlink" Target="https://assets.kpmg.com/content/dam/kpmg/se/pdf/komm/2022/Global-Survey-of-Sustainability-Reporting-2022.pdf" TargetMode="External"/><Relationship Id="rId26" Type="http://schemas.openxmlformats.org/officeDocument/2006/relationships/hyperlink" Target="https://www.scribd.com/document/507492998/06-Design-Standards-Marriott-Hotels" TargetMode="External"/><Relationship Id="rId3" Type="http://schemas.openxmlformats.org/officeDocument/2006/relationships/styles" Target="styles.xml"/><Relationship Id="rId21" Type="http://schemas.openxmlformats.org/officeDocument/2006/relationships/hyperlink" Target="https://serve360.marriott.com/wp-content/uploads/2023/06/Marriott-2023-Serve-360-ESG-Report-accessible.pdf" TargetMode="External"/><Relationship Id="rId7" Type="http://schemas.openxmlformats.org/officeDocument/2006/relationships/endnotes" Target="endnotes.xml"/><Relationship Id="rId12" Type="http://schemas.openxmlformats.org/officeDocument/2006/relationships/hyperlink" Target="https://www.bing.com/aclk?ld=e8xoz3CDBVujb33G1ILuEOqjVUCUwAEORHuLL-OH7I3HYQahILQqVFlpYEEKC2eBOhCOY6Z4XJbRO0uqNL4SeJj56-7C1d1LMacq2kzS6eXaT0DV-pEXYdRNzUQ20AO8355Tl5eeWcm4QDd-HP5QEXSYRG7R7JmA1ErIqPRNafEIDU9vFu&amp;u=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&amp;rlid=c98ec7ea84dc17814718a1c63d359d63" TargetMode="External"/><Relationship Id="rId17" Type="http://schemas.openxmlformats.org/officeDocument/2006/relationships/hyperlink" Target="https://doi.org/10.1016/j.ijhm.2020.102819" TargetMode="External"/><Relationship Id="rId25" Type="http://schemas.openxmlformats.org/officeDocument/2006/relationships/hyperlink" Target="https://scholarworks.waldenu.edu/cgi/viewcontent.cgi?article=16583&amp;context=dissertations" TargetMode="External"/><Relationship Id="rId2" Type="http://schemas.openxmlformats.org/officeDocument/2006/relationships/numbering" Target="numbering.xml"/><Relationship Id="rId16" Type="http://schemas.openxmlformats.org/officeDocument/2006/relationships/hyperlink" Target="https://www.globalreporting.org" TargetMode="External"/><Relationship Id="rId20" Type="http://schemas.openxmlformats.org/officeDocument/2006/relationships/hyperlink" Target="https://www.marriott.com/marriott/aboutmarriott.mi" TargetMode="External"/><Relationship Id="rId29" Type="http://schemas.openxmlformats.org/officeDocument/2006/relationships/hyperlink" Target="https://www.weforum.org/agenda/2022/06/what-is-the-circular-econom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ilykos.com/stories/2020/1/20/1911782/-Marriott-s-green-choice-isn-t-so-green-and-it-s-hurting-workers" TargetMode="External"/><Relationship Id="rId24" Type="http://schemas.openxmlformats.org/officeDocument/2006/relationships/hyperlink" Target="https://www.marriott.com/content/dam/marriott-digital/mc/us-canada/hws/s/sfodt/en_us/document/assets/mc-sfodt-sustainability-10-22-27756.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u.edu/bhr/2017/01/27/hospitalitycsr/" TargetMode="External"/><Relationship Id="rId23" Type="http://schemas.openxmlformats.org/officeDocument/2006/relationships/hyperlink" Target="https://news.marriott.com/news/2024/04/22/marriott-international-celebrates-milestone-on-journey-towards-net-zero" TargetMode="External"/><Relationship Id="rId28" Type="http://schemas.openxmlformats.org/officeDocument/2006/relationships/hyperlink" Target="https://www.unepfi.org/pollution-and-circular-economy/pollution-and-circular-economy/" TargetMode="External"/><Relationship Id="rId10" Type="http://schemas.openxmlformats.org/officeDocument/2006/relationships/hyperlink" Target="https://serve360.marriott.com/sustainable-goals/" TargetMode="External"/><Relationship Id="rId19" Type="http://schemas.openxmlformats.org/officeDocument/2006/relationships/hyperlink" Target="https://www.linkedin.com/pulse/marriott-lamentations-201-tourism-out-control-more-hunger-shepherd-f99k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erve360.marriott.com/sustainable-goals/" TargetMode="External"/><Relationship Id="rId14" Type="http://schemas.openxmlformats.org/officeDocument/2006/relationships/hyperlink" Target="https://serve360.marriott.com/sustainable-goals/" TargetMode="External"/><Relationship Id="rId22" Type="http://schemas.openxmlformats.org/officeDocument/2006/relationships/hyperlink" Target="https://serve360.marriott.com/wp-content/uploads/2023/09/CDP-Climate-2023-vHsm2.pdf" TargetMode="External"/><Relationship Id="rId27" Type="http://schemas.openxmlformats.org/officeDocument/2006/relationships/hyperlink" Target="https://www.un.org/en/academic-impact/sustainability"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D2672-391D-4344-A21C-1CD276BB3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13</Pages>
  <Words>4276</Words>
  <Characters>24377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Silviu Ciolan (2027368)</cp:lastModifiedBy>
  <cp:revision>68</cp:revision>
  <dcterms:created xsi:type="dcterms:W3CDTF">2024-04-28T14:20:00Z</dcterms:created>
  <dcterms:modified xsi:type="dcterms:W3CDTF">2024-10-24T18:58:00Z</dcterms:modified>
</cp:coreProperties>
</file>