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3FB4E" w14:textId="77777777" w:rsidR="00A52FA1" w:rsidRDefault="00A52FA1" w:rsidP="00A52FA1">
      <w:pPr>
        <w:jc w:val="center"/>
        <w:rPr>
          <w:rFonts w:ascii="Arial Narrow" w:hAnsi="Arial Narrow"/>
          <w:sz w:val="28"/>
          <w:szCs w:val="28"/>
        </w:rPr>
      </w:pPr>
      <w:bookmarkStart w:id="0" w:name="_Hlk112317522"/>
      <w:bookmarkEnd w:id="0"/>
    </w:p>
    <w:p w14:paraId="707C91E9" w14:textId="77777777" w:rsidR="00A52FA1" w:rsidRDefault="00A52FA1" w:rsidP="00A52FA1">
      <w:pPr>
        <w:jc w:val="center"/>
        <w:rPr>
          <w:rFonts w:ascii="Arial Narrow" w:hAnsi="Arial Narrow"/>
          <w:sz w:val="28"/>
          <w:szCs w:val="28"/>
        </w:rPr>
      </w:pPr>
    </w:p>
    <w:p w14:paraId="75F688C9" w14:textId="77777777" w:rsidR="00A52FA1" w:rsidRDefault="00A52FA1" w:rsidP="00A52FA1">
      <w:pPr>
        <w:jc w:val="center"/>
        <w:rPr>
          <w:rFonts w:ascii="Arial Narrow" w:hAnsi="Arial Narrow"/>
          <w:sz w:val="28"/>
          <w:szCs w:val="28"/>
        </w:rPr>
      </w:pPr>
    </w:p>
    <w:p w14:paraId="0DEA6BA7" w14:textId="77777777" w:rsidR="00A52FA1" w:rsidRPr="00325450" w:rsidRDefault="00A52FA1" w:rsidP="00A52FA1">
      <w:pPr>
        <w:jc w:val="center"/>
        <w:rPr>
          <w:rFonts w:ascii="Arial Narrow" w:hAnsi="Arial Narrow"/>
          <w:b/>
          <w:bCs/>
          <w:sz w:val="36"/>
          <w:szCs w:val="36"/>
        </w:rPr>
      </w:pPr>
      <w:r>
        <w:rPr>
          <w:rFonts w:ascii="Arial Narrow" w:hAnsi="Arial Narrow"/>
          <w:b/>
          <w:bCs/>
          <w:sz w:val="36"/>
          <w:szCs w:val="36"/>
        </w:rPr>
        <w:t xml:space="preserve"> The s</w:t>
      </w:r>
      <w:r w:rsidRPr="00325450">
        <w:rPr>
          <w:rFonts w:ascii="Arial Narrow" w:hAnsi="Arial Narrow"/>
          <w:b/>
          <w:bCs/>
          <w:sz w:val="36"/>
          <w:szCs w:val="36"/>
        </w:rPr>
        <w:t>tate of the UK labour market and changes in Human Resource Strategies</w:t>
      </w:r>
    </w:p>
    <w:p w14:paraId="7530970B" w14:textId="77777777" w:rsidR="00A52FA1" w:rsidRDefault="00A52FA1" w:rsidP="00A52FA1">
      <w:pPr>
        <w:jc w:val="center"/>
        <w:rPr>
          <w:rFonts w:ascii="Arial Narrow" w:hAnsi="Arial Narrow"/>
          <w:sz w:val="28"/>
          <w:szCs w:val="28"/>
        </w:rPr>
      </w:pPr>
    </w:p>
    <w:p w14:paraId="641F75BC" w14:textId="77777777" w:rsidR="00A52FA1" w:rsidRDefault="00A52FA1" w:rsidP="00A52FA1">
      <w:pPr>
        <w:jc w:val="center"/>
        <w:rPr>
          <w:rFonts w:ascii="Arial Narrow" w:hAnsi="Arial Narrow"/>
          <w:sz w:val="28"/>
          <w:szCs w:val="28"/>
        </w:rPr>
      </w:pPr>
    </w:p>
    <w:p w14:paraId="25F48723" w14:textId="77777777" w:rsidR="00A52FA1" w:rsidRDefault="00A52FA1" w:rsidP="00A52FA1">
      <w:pPr>
        <w:jc w:val="center"/>
        <w:rPr>
          <w:rFonts w:ascii="Arial Narrow" w:hAnsi="Arial Narrow"/>
          <w:b/>
          <w:bCs/>
          <w:sz w:val="28"/>
          <w:szCs w:val="28"/>
        </w:rPr>
      </w:pPr>
      <w:r w:rsidRPr="00E43F35">
        <w:rPr>
          <w:rFonts w:ascii="Arial Narrow" w:hAnsi="Arial Narrow"/>
          <w:b/>
          <w:bCs/>
          <w:sz w:val="28"/>
          <w:szCs w:val="28"/>
        </w:rPr>
        <w:t>Programme: MBA – Master of Business Administration</w:t>
      </w:r>
    </w:p>
    <w:p w14:paraId="30F11B63" w14:textId="77777777" w:rsidR="00A52FA1" w:rsidRPr="00E43F35" w:rsidRDefault="00A52FA1" w:rsidP="00A52FA1">
      <w:pPr>
        <w:jc w:val="center"/>
        <w:rPr>
          <w:rFonts w:ascii="Arial Narrow" w:hAnsi="Arial Narrow"/>
          <w:b/>
          <w:bCs/>
          <w:sz w:val="28"/>
          <w:szCs w:val="28"/>
        </w:rPr>
      </w:pPr>
    </w:p>
    <w:p w14:paraId="2CB47E5B" w14:textId="77777777" w:rsidR="00A52FA1" w:rsidRPr="00E43F35" w:rsidRDefault="00A52FA1" w:rsidP="00A52FA1">
      <w:pPr>
        <w:jc w:val="center"/>
        <w:rPr>
          <w:rFonts w:ascii="Arial Narrow" w:hAnsi="Arial Narrow"/>
          <w:b/>
          <w:bCs/>
          <w:sz w:val="28"/>
          <w:szCs w:val="28"/>
        </w:rPr>
      </w:pPr>
      <w:r w:rsidRPr="00E43F35">
        <w:rPr>
          <w:rFonts w:ascii="Arial Narrow" w:hAnsi="Arial Narrow"/>
          <w:b/>
          <w:bCs/>
          <w:sz w:val="28"/>
          <w:szCs w:val="28"/>
        </w:rPr>
        <w:t>Module: Human Resource Management</w:t>
      </w:r>
    </w:p>
    <w:p w14:paraId="23603749" w14:textId="77777777" w:rsidR="00A52FA1" w:rsidRDefault="00A52FA1" w:rsidP="00A52FA1">
      <w:pPr>
        <w:jc w:val="center"/>
        <w:rPr>
          <w:rFonts w:ascii="Arial Narrow" w:hAnsi="Arial Narrow"/>
          <w:b/>
          <w:bCs/>
          <w:sz w:val="28"/>
          <w:szCs w:val="28"/>
        </w:rPr>
      </w:pPr>
      <w:r w:rsidRPr="00E43F35">
        <w:rPr>
          <w:rFonts w:ascii="Arial Narrow" w:hAnsi="Arial Narrow"/>
          <w:b/>
          <w:bCs/>
          <w:sz w:val="28"/>
          <w:szCs w:val="28"/>
        </w:rPr>
        <w:t>Module Code: LCMB7000</w:t>
      </w:r>
    </w:p>
    <w:p w14:paraId="3D35B746" w14:textId="77777777" w:rsidR="00A52FA1" w:rsidRPr="00E43F35" w:rsidRDefault="00A52FA1" w:rsidP="00A52FA1">
      <w:pPr>
        <w:jc w:val="center"/>
        <w:rPr>
          <w:rFonts w:ascii="Arial Narrow" w:hAnsi="Arial Narrow"/>
          <w:b/>
          <w:bCs/>
          <w:sz w:val="28"/>
          <w:szCs w:val="28"/>
        </w:rPr>
      </w:pPr>
    </w:p>
    <w:p w14:paraId="50C4C468" w14:textId="77777777" w:rsidR="00A52FA1" w:rsidRDefault="00A52FA1" w:rsidP="00A52FA1">
      <w:pPr>
        <w:jc w:val="center"/>
        <w:rPr>
          <w:rFonts w:ascii="Arial Narrow" w:hAnsi="Arial Narrow"/>
          <w:b/>
          <w:bCs/>
          <w:sz w:val="28"/>
          <w:szCs w:val="28"/>
        </w:rPr>
      </w:pPr>
      <w:r w:rsidRPr="00E43F35">
        <w:rPr>
          <w:rFonts w:ascii="Arial Narrow" w:hAnsi="Arial Narrow"/>
          <w:b/>
          <w:bCs/>
          <w:sz w:val="28"/>
          <w:szCs w:val="28"/>
        </w:rPr>
        <w:t>Assignment Title: Assessment 1</w:t>
      </w:r>
    </w:p>
    <w:p w14:paraId="27AFAAAA" w14:textId="77777777" w:rsidR="00A52FA1" w:rsidRPr="00E43F35" w:rsidRDefault="00A52FA1" w:rsidP="00A52FA1">
      <w:pPr>
        <w:jc w:val="center"/>
        <w:rPr>
          <w:rFonts w:ascii="Arial Narrow" w:hAnsi="Arial Narrow"/>
          <w:b/>
          <w:bCs/>
          <w:sz w:val="28"/>
          <w:szCs w:val="28"/>
        </w:rPr>
      </w:pPr>
    </w:p>
    <w:p w14:paraId="19331048" w14:textId="77777777" w:rsidR="00A52FA1" w:rsidRPr="00E43F35" w:rsidRDefault="00A52FA1" w:rsidP="00A52FA1">
      <w:pPr>
        <w:jc w:val="center"/>
        <w:rPr>
          <w:rFonts w:ascii="Arial Narrow" w:hAnsi="Arial Narrow"/>
          <w:b/>
          <w:bCs/>
          <w:sz w:val="28"/>
          <w:szCs w:val="28"/>
        </w:rPr>
      </w:pPr>
      <w:r w:rsidRPr="00E43F35">
        <w:rPr>
          <w:rFonts w:ascii="Arial Narrow" w:hAnsi="Arial Narrow"/>
          <w:b/>
          <w:bCs/>
          <w:sz w:val="28"/>
          <w:szCs w:val="28"/>
        </w:rPr>
        <w:t>Student Name: Anastasiya Petrova</w:t>
      </w:r>
    </w:p>
    <w:p w14:paraId="5704496F" w14:textId="77777777" w:rsidR="00A52FA1" w:rsidRDefault="00A52FA1" w:rsidP="00A52FA1">
      <w:pPr>
        <w:jc w:val="center"/>
        <w:rPr>
          <w:rFonts w:ascii="Arial Narrow" w:hAnsi="Arial Narrow"/>
          <w:b/>
          <w:bCs/>
          <w:sz w:val="28"/>
          <w:szCs w:val="28"/>
        </w:rPr>
      </w:pPr>
      <w:r w:rsidRPr="00E43F35">
        <w:rPr>
          <w:rFonts w:ascii="Arial Narrow" w:hAnsi="Arial Narrow"/>
          <w:b/>
          <w:bCs/>
          <w:sz w:val="28"/>
          <w:szCs w:val="28"/>
        </w:rPr>
        <w:t>Student Number: 1816952</w:t>
      </w:r>
    </w:p>
    <w:p w14:paraId="5A8218C4" w14:textId="77777777" w:rsidR="00A52FA1" w:rsidRPr="00E43F35" w:rsidRDefault="00A52FA1" w:rsidP="00A52FA1">
      <w:pPr>
        <w:jc w:val="center"/>
        <w:rPr>
          <w:rFonts w:ascii="Arial Narrow" w:hAnsi="Arial Narrow"/>
          <w:b/>
          <w:bCs/>
          <w:sz w:val="28"/>
          <w:szCs w:val="28"/>
        </w:rPr>
      </w:pPr>
    </w:p>
    <w:p w14:paraId="4BFCF131" w14:textId="77777777" w:rsidR="00A52FA1" w:rsidRDefault="00A52FA1" w:rsidP="00A52FA1">
      <w:pPr>
        <w:spacing w:line="360" w:lineRule="auto"/>
        <w:jc w:val="center"/>
        <w:rPr>
          <w:rFonts w:ascii="Arial Narrow" w:hAnsi="Arial Narrow"/>
          <w:b/>
          <w:bCs/>
          <w:sz w:val="28"/>
          <w:szCs w:val="28"/>
        </w:rPr>
      </w:pPr>
      <w:r w:rsidRPr="00E43F35">
        <w:rPr>
          <w:rFonts w:ascii="Arial Narrow" w:hAnsi="Arial Narrow"/>
          <w:b/>
          <w:bCs/>
          <w:sz w:val="28"/>
          <w:szCs w:val="28"/>
        </w:rPr>
        <w:t>Lecturer: Dr Gladius Kulothungan</w:t>
      </w:r>
    </w:p>
    <w:p w14:paraId="41BDC469" w14:textId="77777777" w:rsidR="00A52FA1" w:rsidRDefault="00A52FA1" w:rsidP="00A52FA1">
      <w:pPr>
        <w:spacing w:line="360" w:lineRule="auto"/>
        <w:jc w:val="center"/>
        <w:rPr>
          <w:rFonts w:ascii="Arial Narrow" w:hAnsi="Arial Narrow"/>
          <w:b/>
          <w:bCs/>
          <w:sz w:val="28"/>
          <w:szCs w:val="28"/>
        </w:rPr>
      </w:pPr>
    </w:p>
    <w:p w14:paraId="2824C14B" w14:textId="77777777" w:rsidR="00A52FA1" w:rsidRDefault="00A52FA1" w:rsidP="00A52FA1">
      <w:pPr>
        <w:spacing w:line="360" w:lineRule="auto"/>
        <w:jc w:val="center"/>
        <w:rPr>
          <w:rFonts w:ascii="Arial Narrow" w:hAnsi="Arial Narrow"/>
          <w:sz w:val="28"/>
          <w:szCs w:val="28"/>
        </w:rPr>
      </w:pPr>
    </w:p>
    <w:p w14:paraId="25182939" w14:textId="77777777" w:rsidR="00A52FA1" w:rsidRDefault="00A52FA1" w:rsidP="00A52FA1">
      <w:pPr>
        <w:spacing w:line="360" w:lineRule="auto"/>
        <w:jc w:val="center"/>
        <w:rPr>
          <w:rFonts w:ascii="Arial Narrow" w:hAnsi="Arial Narrow"/>
          <w:sz w:val="28"/>
          <w:szCs w:val="28"/>
        </w:rPr>
      </w:pPr>
    </w:p>
    <w:p w14:paraId="2AF2346B" w14:textId="77777777" w:rsidR="00A52FA1" w:rsidRDefault="00A52FA1" w:rsidP="00A52FA1">
      <w:pPr>
        <w:spacing w:line="360" w:lineRule="auto"/>
        <w:jc w:val="center"/>
        <w:rPr>
          <w:rFonts w:ascii="Arial Narrow" w:hAnsi="Arial Narrow"/>
          <w:sz w:val="28"/>
          <w:szCs w:val="28"/>
        </w:rPr>
      </w:pPr>
    </w:p>
    <w:p w14:paraId="28D1B601" w14:textId="77777777" w:rsidR="00A52FA1" w:rsidRDefault="00A52FA1" w:rsidP="00A52FA1">
      <w:pPr>
        <w:spacing w:line="360" w:lineRule="auto"/>
        <w:jc w:val="center"/>
        <w:rPr>
          <w:rFonts w:ascii="Arial Narrow" w:hAnsi="Arial Narrow"/>
          <w:sz w:val="28"/>
          <w:szCs w:val="28"/>
        </w:rPr>
      </w:pPr>
    </w:p>
    <w:p w14:paraId="104002A2" w14:textId="77777777" w:rsidR="00A52FA1" w:rsidRDefault="00A52FA1" w:rsidP="00A52FA1">
      <w:pPr>
        <w:spacing w:line="360" w:lineRule="auto"/>
        <w:rPr>
          <w:rFonts w:ascii="Arial Narrow" w:hAnsi="Arial Narrow"/>
          <w:sz w:val="28"/>
          <w:szCs w:val="28"/>
        </w:rPr>
      </w:pPr>
    </w:p>
    <w:p w14:paraId="02B1B229" w14:textId="77777777" w:rsidR="00A52FA1" w:rsidRDefault="00A52FA1" w:rsidP="00A52FA1">
      <w:pPr>
        <w:spacing w:line="360" w:lineRule="auto"/>
        <w:rPr>
          <w:rFonts w:ascii="Arial Narrow" w:hAnsi="Arial Narrow"/>
          <w:sz w:val="28"/>
          <w:szCs w:val="28"/>
        </w:rPr>
      </w:pPr>
    </w:p>
    <w:p w14:paraId="760C6FEF" w14:textId="2B480F42" w:rsidR="00A52FA1" w:rsidRPr="00F52B4F" w:rsidRDefault="00A52FA1" w:rsidP="00A52FA1">
      <w:pPr>
        <w:spacing w:line="360" w:lineRule="auto"/>
        <w:rPr>
          <w:rFonts w:ascii="Arial Narrow" w:hAnsi="Arial Narrow"/>
          <w:b/>
          <w:bCs/>
          <w:sz w:val="28"/>
          <w:szCs w:val="28"/>
        </w:rPr>
      </w:pPr>
      <w:r w:rsidRPr="00F52B4F">
        <w:rPr>
          <w:rFonts w:ascii="Arial Narrow" w:hAnsi="Arial Narrow"/>
          <w:b/>
          <w:bCs/>
          <w:sz w:val="28"/>
          <w:szCs w:val="28"/>
        </w:rPr>
        <w:lastRenderedPageBreak/>
        <w:t>Table of content:</w:t>
      </w:r>
    </w:p>
    <w:p w14:paraId="562F2800" w14:textId="77777777" w:rsidR="00A52FA1" w:rsidRDefault="00A52FA1" w:rsidP="00D06F49">
      <w:pPr>
        <w:pStyle w:val="a7"/>
        <w:numPr>
          <w:ilvl w:val="0"/>
          <w:numId w:val="1"/>
        </w:numPr>
        <w:spacing w:line="360" w:lineRule="auto"/>
        <w:jc w:val="both"/>
        <w:rPr>
          <w:rFonts w:ascii="Arial Narrow" w:hAnsi="Arial Narrow"/>
          <w:sz w:val="28"/>
          <w:szCs w:val="28"/>
        </w:rPr>
      </w:pPr>
      <w:r>
        <w:rPr>
          <w:rFonts w:ascii="Arial Narrow" w:hAnsi="Arial Narrow"/>
          <w:sz w:val="28"/>
          <w:szCs w:val="28"/>
        </w:rPr>
        <w:t>Introduction ………………………………………………………………. p. 3</w:t>
      </w:r>
    </w:p>
    <w:p w14:paraId="6A1E6270" w14:textId="77777777" w:rsidR="00A52FA1" w:rsidRDefault="00A52FA1" w:rsidP="00D06F49">
      <w:pPr>
        <w:pStyle w:val="a7"/>
        <w:numPr>
          <w:ilvl w:val="0"/>
          <w:numId w:val="1"/>
        </w:numPr>
        <w:spacing w:line="360" w:lineRule="auto"/>
        <w:jc w:val="both"/>
        <w:rPr>
          <w:rFonts w:ascii="Arial Narrow" w:hAnsi="Arial Narrow"/>
          <w:sz w:val="28"/>
          <w:szCs w:val="28"/>
        </w:rPr>
      </w:pPr>
      <w:bookmarkStart w:id="1" w:name="_Hlk108443378"/>
      <w:r>
        <w:rPr>
          <w:rFonts w:ascii="Arial Narrow" w:hAnsi="Arial Narrow"/>
          <w:sz w:val="28"/>
          <w:szCs w:val="28"/>
        </w:rPr>
        <w:t>The c</w:t>
      </w:r>
      <w:r w:rsidRPr="00257375">
        <w:rPr>
          <w:rFonts w:ascii="Arial Narrow" w:hAnsi="Arial Narrow"/>
          <w:sz w:val="28"/>
          <w:szCs w:val="28"/>
        </w:rPr>
        <w:t>urrent state of the UK labour market</w:t>
      </w:r>
      <w:r>
        <w:rPr>
          <w:rFonts w:ascii="Arial Narrow" w:hAnsi="Arial Narrow"/>
          <w:sz w:val="28"/>
          <w:szCs w:val="28"/>
        </w:rPr>
        <w:t xml:space="preserve"> …………………………… p. 3</w:t>
      </w:r>
    </w:p>
    <w:bookmarkEnd w:id="1"/>
    <w:p w14:paraId="2AB345BF" w14:textId="46AF983E" w:rsidR="00A52FA1" w:rsidRDefault="00A52FA1" w:rsidP="00D06F49">
      <w:pPr>
        <w:pStyle w:val="a7"/>
        <w:numPr>
          <w:ilvl w:val="0"/>
          <w:numId w:val="1"/>
        </w:numPr>
        <w:spacing w:line="360" w:lineRule="auto"/>
        <w:jc w:val="both"/>
        <w:rPr>
          <w:rFonts w:ascii="Arial Narrow" w:hAnsi="Arial Narrow"/>
          <w:sz w:val="28"/>
          <w:szCs w:val="28"/>
        </w:rPr>
      </w:pPr>
      <w:r w:rsidRPr="00391118">
        <w:rPr>
          <w:rFonts w:ascii="Arial Narrow" w:hAnsi="Arial Narrow"/>
          <w:sz w:val="28"/>
          <w:szCs w:val="28"/>
        </w:rPr>
        <w:t>Emerging changes in Human Re</w:t>
      </w:r>
      <w:r w:rsidR="000D63A1">
        <w:rPr>
          <w:rFonts w:ascii="Arial Narrow" w:hAnsi="Arial Narrow"/>
          <w:sz w:val="28"/>
          <w:szCs w:val="28"/>
        </w:rPr>
        <w:t>source</w:t>
      </w:r>
      <w:r w:rsidRPr="00391118">
        <w:rPr>
          <w:rFonts w:ascii="Arial Narrow" w:hAnsi="Arial Narrow"/>
          <w:sz w:val="28"/>
          <w:szCs w:val="28"/>
        </w:rPr>
        <w:t xml:space="preserve"> Strategies</w:t>
      </w:r>
      <w:r>
        <w:rPr>
          <w:rFonts w:ascii="Arial Narrow" w:hAnsi="Arial Narrow"/>
          <w:sz w:val="28"/>
          <w:szCs w:val="28"/>
        </w:rPr>
        <w:t xml:space="preserve"> ………………</w:t>
      </w:r>
      <w:r w:rsidR="00C91601">
        <w:rPr>
          <w:rFonts w:ascii="Arial Narrow" w:hAnsi="Arial Narrow"/>
          <w:sz w:val="28"/>
          <w:szCs w:val="28"/>
        </w:rPr>
        <w:t>...</w:t>
      </w:r>
      <w:r>
        <w:rPr>
          <w:rFonts w:ascii="Arial Narrow" w:hAnsi="Arial Narrow"/>
          <w:sz w:val="28"/>
          <w:szCs w:val="28"/>
        </w:rPr>
        <w:t>. p. 8</w:t>
      </w:r>
    </w:p>
    <w:p w14:paraId="3A8768CF" w14:textId="5F8351B8" w:rsidR="00A52FA1" w:rsidRDefault="00A52FA1" w:rsidP="00D06F49">
      <w:pPr>
        <w:pStyle w:val="a7"/>
        <w:numPr>
          <w:ilvl w:val="0"/>
          <w:numId w:val="2"/>
        </w:numPr>
        <w:spacing w:line="360" w:lineRule="auto"/>
        <w:jc w:val="both"/>
        <w:rPr>
          <w:rFonts w:ascii="Arial Narrow" w:hAnsi="Arial Narrow"/>
          <w:sz w:val="28"/>
          <w:szCs w:val="28"/>
        </w:rPr>
      </w:pPr>
      <w:r w:rsidRPr="00AD7C2F">
        <w:rPr>
          <w:rFonts w:ascii="Arial Narrow" w:hAnsi="Arial Narrow"/>
          <w:sz w:val="28"/>
          <w:szCs w:val="28"/>
        </w:rPr>
        <w:t xml:space="preserve">Changes in the </w:t>
      </w:r>
      <w:r>
        <w:rPr>
          <w:rFonts w:ascii="Arial Narrow" w:hAnsi="Arial Narrow"/>
          <w:sz w:val="28"/>
          <w:szCs w:val="28"/>
        </w:rPr>
        <w:t>P</w:t>
      </w:r>
      <w:r w:rsidRPr="00AD7C2F">
        <w:rPr>
          <w:rFonts w:ascii="Arial Narrow" w:hAnsi="Arial Narrow"/>
          <w:sz w:val="28"/>
          <w:szCs w:val="28"/>
        </w:rPr>
        <w:t>ost</w:t>
      </w:r>
      <w:r>
        <w:rPr>
          <w:rFonts w:ascii="Arial Narrow" w:hAnsi="Arial Narrow"/>
          <w:sz w:val="28"/>
          <w:szCs w:val="28"/>
        </w:rPr>
        <w:t>-</w:t>
      </w:r>
      <w:r w:rsidRPr="00AD7C2F">
        <w:rPr>
          <w:rFonts w:ascii="Arial Narrow" w:hAnsi="Arial Narrow"/>
          <w:sz w:val="28"/>
          <w:szCs w:val="28"/>
        </w:rPr>
        <w:t>Covid</w:t>
      </w:r>
      <w:r>
        <w:rPr>
          <w:rFonts w:ascii="Arial Narrow" w:hAnsi="Arial Narrow"/>
          <w:sz w:val="28"/>
          <w:szCs w:val="28"/>
        </w:rPr>
        <w:t>19</w:t>
      </w:r>
      <w:r w:rsidRPr="00AD7C2F">
        <w:rPr>
          <w:rFonts w:ascii="Arial Narrow" w:hAnsi="Arial Narrow"/>
          <w:sz w:val="28"/>
          <w:szCs w:val="28"/>
        </w:rPr>
        <w:t xml:space="preserve"> external environment</w:t>
      </w:r>
      <w:r w:rsidR="00180431">
        <w:rPr>
          <w:rFonts w:ascii="Arial Narrow" w:hAnsi="Arial Narrow"/>
          <w:sz w:val="28"/>
          <w:szCs w:val="28"/>
        </w:rPr>
        <w:t xml:space="preserve"> ................... p. 8</w:t>
      </w:r>
    </w:p>
    <w:p w14:paraId="77CC9E6B" w14:textId="68CA5D94" w:rsidR="00A52FA1" w:rsidRDefault="00A52FA1" w:rsidP="00D06F49">
      <w:pPr>
        <w:pStyle w:val="a7"/>
        <w:numPr>
          <w:ilvl w:val="0"/>
          <w:numId w:val="2"/>
        </w:numPr>
        <w:spacing w:line="360" w:lineRule="auto"/>
        <w:jc w:val="both"/>
        <w:rPr>
          <w:rFonts w:ascii="Arial Narrow" w:hAnsi="Arial Narrow"/>
          <w:sz w:val="28"/>
          <w:szCs w:val="28"/>
        </w:rPr>
      </w:pPr>
      <w:r w:rsidRPr="005D67D1">
        <w:rPr>
          <w:rFonts w:ascii="Arial Narrow" w:hAnsi="Arial Narrow"/>
          <w:sz w:val="28"/>
          <w:szCs w:val="28"/>
        </w:rPr>
        <w:t>Changes in the Post-Brexit external environment</w:t>
      </w:r>
      <w:r w:rsidR="00180431">
        <w:rPr>
          <w:rFonts w:ascii="Arial Narrow" w:hAnsi="Arial Narrow"/>
          <w:sz w:val="28"/>
          <w:szCs w:val="28"/>
        </w:rPr>
        <w:t xml:space="preserve"> ....................... p.</w:t>
      </w:r>
      <w:r w:rsidR="00104C0C">
        <w:rPr>
          <w:rFonts w:ascii="Arial Narrow" w:hAnsi="Arial Narrow"/>
          <w:sz w:val="28"/>
          <w:szCs w:val="28"/>
        </w:rPr>
        <w:t>13</w:t>
      </w:r>
    </w:p>
    <w:p w14:paraId="7FE66B2C" w14:textId="36E73286" w:rsidR="00A52FA1" w:rsidRDefault="00A52FA1" w:rsidP="00D06F49">
      <w:pPr>
        <w:pStyle w:val="a7"/>
        <w:numPr>
          <w:ilvl w:val="0"/>
          <w:numId w:val="1"/>
        </w:numPr>
        <w:spacing w:line="360" w:lineRule="auto"/>
        <w:jc w:val="both"/>
        <w:rPr>
          <w:rFonts w:ascii="Arial Narrow" w:hAnsi="Arial Narrow"/>
          <w:sz w:val="28"/>
          <w:szCs w:val="28"/>
        </w:rPr>
      </w:pPr>
      <w:r w:rsidRPr="00163CCD">
        <w:rPr>
          <w:rFonts w:ascii="Arial Narrow" w:hAnsi="Arial Narrow"/>
          <w:sz w:val="28"/>
          <w:szCs w:val="28"/>
        </w:rPr>
        <w:t>Conclusion</w:t>
      </w:r>
      <w:r w:rsidR="00104C0C">
        <w:rPr>
          <w:rFonts w:ascii="Arial Narrow" w:hAnsi="Arial Narrow"/>
          <w:sz w:val="28"/>
          <w:szCs w:val="28"/>
        </w:rPr>
        <w:t xml:space="preserve"> ........................................................................................ p.17</w:t>
      </w:r>
    </w:p>
    <w:p w14:paraId="45AA8460" w14:textId="661BFE6B" w:rsidR="00A52FA1" w:rsidRDefault="00A52FA1" w:rsidP="00D06F49">
      <w:pPr>
        <w:pStyle w:val="a7"/>
        <w:numPr>
          <w:ilvl w:val="0"/>
          <w:numId w:val="1"/>
        </w:numPr>
        <w:spacing w:line="360" w:lineRule="auto"/>
        <w:jc w:val="both"/>
        <w:rPr>
          <w:rFonts w:ascii="Arial Narrow" w:hAnsi="Arial Narrow"/>
          <w:sz w:val="28"/>
          <w:szCs w:val="28"/>
        </w:rPr>
      </w:pPr>
      <w:r w:rsidRPr="001C7131">
        <w:rPr>
          <w:rFonts w:ascii="Arial Narrow" w:hAnsi="Arial Narrow"/>
          <w:sz w:val="28"/>
          <w:szCs w:val="28"/>
        </w:rPr>
        <w:t>References</w:t>
      </w:r>
      <w:r w:rsidR="00104C0C">
        <w:rPr>
          <w:rFonts w:ascii="Arial Narrow" w:hAnsi="Arial Narrow"/>
          <w:sz w:val="28"/>
          <w:szCs w:val="28"/>
        </w:rPr>
        <w:t xml:space="preserve"> </w:t>
      </w:r>
      <w:r w:rsidR="00D06F49">
        <w:rPr>
          <w:rFonts w:ascii="Arial Narrow" w:hAnsi="Arial Narrow"/>
          <w:sz w:val="28"/>
          <w:szCs w:val="28"/>
        </w:rPr>
        <w:t>....................................................................................... p.18</w:t>
      </w:r>
    </w:p>
    <w:p w14:paraId="39A5276C" w14:textId="77777777" w:rsidR="00A52FA1" w:rsidRDefault="00A52FA1" w:rsidP="00A52FA1">
      <w:pPr>
        <w:pStyle w:val="a7"/>
        <w:spacing w:line="360" w:lineRule="auto"/>
        <w:rPr>
          <w:rFonts w:ascii="Arial Narrow" w:hAnsi="Arial Narrow"/>
          <w:sz w:val="28"/>
          <w:szCs w:val="28"/>
        </w:rPr>
      </w:pPr>
    </w:p>
    <w:p w14:paraId="0FE63E31" w14:textId="77777777" w:rsidR="00A52FA1" w:rsidRDefault="00A52FA1" w:rsidP="00A52FA1">
      <w:pPr>
        <w:pStyle w:val="a7"/>
        <w:spacing w:line="360" w:lineRule="auto"/>
        <w:rPr>
          <w:rFonts w:ascii="Arial Narrow" w:hAnsi="Arial Narrow"/>
          <w:sz w:val="28"/>
          <w:szCs w:val="28"/>
        </w:rPr>
      </w:pPr>
    </w:p>
    <w:p w14:paraId="0EEC9D1E" w14:textId="77777777" w:rsidR="00A52FA1" w:rsidRDefault="00A52FA1" w:rsidP="00A52FA1">
      <w:pPr>
        <w:pStyle w:val="a7"/>
        <w:spacing w:line="360" w:lineRule="auto"/>
        <w:rPr>
          <w:rFonts w:ascii="Arial Narrow" w:hAnsi="Arial Narrow"/>
          <w:sz w:val="28"/>
          <w:szCs w:val="28"/>
        </w:rPr>
      </w:pPr>
    </w:p>
    <w:p w14:paraId="26544E09" w14:textId="77777777" w:rsidR="00A52FA1" w:rsidRDefault="00A52FA1" w:rsidP="00A52FA1">
      <w:pPr>
        <w:pStyle w:val="a7"/>
        <w:spacing w:line="360" w:lineRule="auto"/>
        <w:rPr>
          <w:rFonts w:ascii="Arial Narrow" w:hAnsi="Arial Narrow"/>
          <w:sz w:val="28"/>
          <w:szCs w:val="28"/>
        </w:rPr>
      </w:pPr>
    </w:p>
    <w:p w14:paraId="0B426359" w14:textId="77777777" w:rsidR="00A52FA1" w:rsidRDefault="00A52FA1" w:rsidP="00A52FA1">
      <w:pPr>
        <w:pStyle w:val="a7"/>
        <w:spacing w:line="360" w:lineRule="auto"/>
        <w:rPr>
          <w:rFonts w:ascii="Arial Narrow" w:hAnsi="Arial Narrow"/>
          <w:sz w:val="28"/>
          <w:szCs w:val="28"/>
        </w:rPr>
      </w:pPr>
    </w:p>
    <w:p w14:paraId="0CEA0A07" w14:textId="77777777" w:rsidR="00A52FA1" w:rsidRDefault="00A52FA1" w:rsidP="00A52FA1">
      <w:pPr>
        <w:pStyle w:val="a7"/>
        <w:spacing w:line="360" w:lineRule="auto"/>
        <w:rPr>
          <w:rFonts w:ascii="Arial Narrow" w:hAnsi="Arial Narrow"/>
          <w:sz w:val="28"/>
          <w:szCs w:val="28"/>
        </w:rPr>
      </w:pPr>
    </w:p>
    <w:p w14:paraId="098F66F8" w14:textId="77777777" w:rsidR="00A52FA1" w:rsidRDefault="00A52FA1" w:rsidP="00A52FA1">
      <w:pPr>
        <w:pStyle w:val="a7"/>
        <w:spacing w:line="360" w:lineRule="auto"/>
        <w:rPr>
          <w:rFonts w:ascii="Arial Narrow" w:hAnsi="Arial Narrow"/>
          <w:sz w:val="28"/>
          <w:szCs w:val="28"/>
        </w:rPr>
      </w:pPr>
    </w:p>
    <w:p w14:paraId="5D6DE2F4" w14:textId="77777777" w:rsidR="00A52FA1" w:rsidRDefault="00A52FA1" w:rsidP="00A52FA1">
      <w:pPr>
        <w:pStyle w:val="a7"/>
        <w:spacing w:line="360" w:lineRule="auto"/>
        <w:rPr>
          <w:rFonts w:ascii="Arial Narrow" w:hAnsi="Arial Narrow"/>
          <w:sz w:val="28"/>
          <w:szCs w:val="28"/>
        </w:rPr>
      </w:pPr>
    </w:p>
    <w:p w14:paraId="5BA88095" w14:textId="77777777" w:rsidR="00A52FA1" w:rsidRDefault="00A52FA1" w:rsidP="00A52FA1">
      <w:pPr>
        <w:pStyle w:val="a7"/>
        <w:spacing w:line="360" w:lineRule="auto"/>
        <w:rPr>
          <w:rFonts w:ascii="Arial Narrow" w:hAnsi="Arial Narrow"/>
          <w:sz w:val="28"/>
          <w:szCs w:val="28"/>
        </w:rPr>
      </w:pPr>
    </w:p>
    <w:p w14:paraId="6A59BB14" w14:textId="77777777" w:rsidR="00A52FA1" w:rsidRDefault="00A52FA1" w:rsidP="00A52FA1">
      <w:pPr>
        <w:pStyle w:val="a7"/>
        <w:spacing w:line="360" w:lineRule="auto"/>
        <w:rPr>
          <w:rFonts w:ascii="Arial Narrow" w:hAnsi="Arial Narrow"/>
          <w:sz w:val="28"/>
          <w:szCs w:val="28"/>
        </w:rPr>
      </w:pPr>
    </w:p>
    <w:p w14:paraId="0F6ADE23" w14:textId="77777777" w:rsidR="00A52FA1" w:rsidRDefault="00A52FA1" w:rsidP="00A52FA1">
      <w:pPr>
        <w:pStyle w:val="a7"/>
        <w:spacing w:line="360" w:lineRule="auto"/>
        <w:rPr>
          <w:rFonts w:ascii="Arial Narrow" w:hAnsi="Arial Narrow"/>
          <w:sz w:val="28"/>
          <w:szCs w:val="28"/>
        </w:rPr>
      </w:pPr>
    </w:p>
    <w:p w14:paraId="11D89F76" w14:textId="77777777" w:rsidR="00A52FA1" w:rsidRDefault="00A52FA1" w:rsidP="00A52FA1">
      <w:pPr>
        <w:pStyle w:val="a7"/>
        <w:spacing w:line="360" w:lineRule="auto"/>
        <w:rPr>
          <w:rFonts w:ascii="Arial Narrow" w:hAnsi="Arial Narrow"/>
          <w:sz w:val="28"/>
          <w:szCs w:val="28"/>
        </w:rPr>
      </w:pPr>
    </w:p>
    <w:p w14:paraId="3E6A34EE" w14:textId="77777777" w:rsidR="00A52FA1" w:rsidRDefault="00A52FA1" w:rsidP="00A52FA1">
      <w:pPr>
        <w:pStyle w:val="a7"/>
        <w:spacing w:line="360" w:lineRule="auto"/>
        <w:rPr>
          <w:rFonts w:ascii="Arial Narrow" w:hAnsi="Arial Narrow"/>
          <w:sz w:val="28"/>
          <w:szCs w:val="28"/>
        </w:rPr>
      </w:pPr>
    </w:p>
    <w:p w14:paraId="0B7D57BF" w14:textId="77777777" w:rsidR="00A52FA1" w:rsidRDefault="00A52FA1" w:rsidP="00A52FA1">
      <w:pPr>
        <w:pStyle w:val="a7"/>
        <w:spacing w:line="360" w:lineRule="auto"/>
        <w:rPr>
          <w:rFonts w:ascii="Arial Narrow" w:hAnsi="Arial Narrow"/>
          <w:sz w:val="28"/>
          <w:szCs w:val="28"/>
        </w:rPr>
      </w:pPr>
    </w:p>
    <w:p w14:paraId="629BE039" w14:textId="77777777" w:rsidR="00A52FA1" w:rsidRDefault="00A52FA1" w:rsidP="00A52FA1">
      <w:pPr>
        <w:pStyle w:val="a7"/>
        <w:spacing w:line="360" w:lineRule="auto"/>
        <w:rPr>
          <w:rFonts w:ascii="Arial Narrow" w:hAnsi="Arial Narrow"/>
          <w:sz w:val="28"/>
          <w:szCs w:val="28"/>
        </w:rPr>
      </w:pPr>
    </w:p>
    <w:p w14:paraId="10F5E07F" w14:textId="77777777" w:rsidR="00A52FA1" w:rsidRDefault="00A52FA1" w:rsidP="00A52FA1">
      <w:pPr>
        <w:pStyle w:val="a7"/>
        <w:spacing w:line="360" w:lineRule="auto"/>
        <w:rPr>
          <w:rFonts w:ascii="Arial Narrow" w:hAnsi="Arial Narrow"/>
          <w:sz w:val="28"/>
          <w:szCs w:val="28"/>
        </w:rPr>
      </w:pPr>
    </w:p>
    <w:p w14:paraId="43B2304B" w14:textId="77777777" w:rsidR="00A52FA1" w:rsidRDefault="00A52FA1" w:rsidP="00A52FA1">
      <w:pPr>
        <w:pStyle w:val="a7"/>
        <w:spacing w:line="360" w:lineRule="auto"/>
        <w:rPr>
          <w:rFonts w:ascii="Arial Narrow" w:hAnsi="Arial Narrow"/>
          <w:sz w:val="28"/>
          <w:szCs w:val="28"/>
        </w:rPr>
      </w:pPr>
    </w:p>
    <w:p w14:paraId="25F38404" w14:textId="77777777" w:rsidR="00A52FA1" w:rsidRDefault="00A52FA1" w:rsidP="00A52FA1">
      <w:pPr>
        <w:pStyle w:val="a7"/>
        <w:spacing w:line="360" w:lineRule="auto"/>
        <w:rPr>
          <w:rFonts w:ascii="Arial Narrow" w:hAnsi="Arial Narrow"/>
          <w:sz w:val="28"/>
          <w:szCs w:val="28"/>
        </w:rPr>
      </w:pPr>
    </w:p>
    <w:p w14:paraId="0A1C4DF8" w14:textId="77777777" w:rsidR="00A52FA1" w:rsidRDefault="00A52FA1" w:rsidP="00A52FA1">
      <w:pPr>
        <w:pStyle w:val="a7"/>
        <w:spacing w:line="360" w:lineRule="auto"/>
        <w:rPr>
          <w:rFonts w:ascii="Arial Narrow" w:hAnsi="Arial Narrow"/>
          <w:sz w:val="28"/>
          <w:szCs w:val="28"/>
        </w:rPr>
      </w:pPr>
    </w:p>
    <w:p w14:paraId="7AE7E5A0" w14:textId="77777777" w:rsidR="00A52FA1" w:rsidRDefault="00A52FA1" w:rsidP="00A52FA1">
      <w:pPr>
        <w:pStyle w:val="a7"/>
        <w:spacing w:line="360" w:lineRule="auto"/>
        <w:rPr>
          <w:rFonts w:ascii="Arial Narrow" w:hAnsi="Arial Narrow"/>
          <w:sz w:val="28"/>
          <w:szCs w:val="28"/>
        </w:rPr>
      </w:pPr>
    </w:p>
    <w:p w14:paraId="2D6136B8" w14:textId="77777777" w:rsidR="00A52FA1" w:rsidRPr="00B4383E" w:rsidRDefault="00A52FA1" w:rsidP="00A52FA1">
      <w:pPr>
        <w:pStyle w:val="a7"/>
        <w:numPr>
          <w:ilvl w:val="0"/>
          <w:numId w:val="3"/>
        </w:numPr>
        <w:spacing w:line="360" w:lineRule="auto"/>
        <w:rPr>
          <w:rFonts w:ascii="Arial Narrow" w:hAnsi="Arial Narrow"/>
          <w:b/>
          <w:bCs/>
          <w:sz w:val="28"/>
          <w:szCs w:val="28"/>
        </w:rPr>
      </w:pPr>
      <w:r w:rsidRPr="00D82085">
        <w:rPr>
          <w:rFonts w:ascii="Arial Narrow" w:hAnsi="Arial Narrow"/>
          <w:b/>
          <w:bCs/>
          <w:sz w:val="28"/>
          <w:szCs w:val="28"/>
        </w:rPr>
        <w:t>Introduction</w:t>
      </w:r>
    </w:p>
    <w:p w14:paraId="057CF39C" w14:textId="77777777" w:rsidR="00A52FA1" w:rsidRPr="00B4383E" w:rsidRDefault="00A52FA1" w:rsidP="00A52FA1">
      <w:pPr>
        <w:spacing w:line="360" w:lineRule="auto"/>
        <w:rPr>
          <w:rFonts w:ascii="Arial Narrow" w:hAnsi="Arial Narrow"/>
          <w:sz w:val="24"/>
          <w:szCs w:val="24"/>
        </w:rPr>
      </w:pPr>
      <w:r w:rsidRPr="00B4383E">
        <w:rPr>
          <w:rFonts w:ascii="Arial Narrow" w:hAnsi="Arial Narrow"/>
          <w:sz w:val="24"/>
          <w:szCs w:val="24"/>
        </w:rPr>
        <w:t>Human resource management is the managerial task of recruiting, retaining and motivating workers and groups in an organisation (Armstrong M., Taylor S., 2020). The success of organisations is increasingly determined by the people involved, necessitating the rise of strategic human resource management (SHRM), which focuses on building systems for the effective and appropriate use of intellectual capital to achieve corporate goals.</w:t>
      </w:r>
    </w:p>
    <w:p w14:paraId="259A5515" w14:textId="77777777" w:rsidR="00A52FA1" w:rsidRPr="00B4383E" w:rsidRDefault="00A52FA1" w:rsidP="00A52FA1">
      <w:pPr>
        <w:spacing w:line="360" w:lineRule="auto"/>
        <w:rPr>
          <w:rFonts w:ascii="Arial Narrow" w:hAnsi="Arial Narrow"/>
          <w:sz w:val="24"/>
          <w:szCs w:val="24"/>
        </w:rPr>
      </w:pPr>
      <w:r w:rsidRPr="00B4383E">
        <w:rPr>
          <w:rFonts w:ascii="Arial Narrow" w:hAnsi="Arial Narrow"/>
          <w:sz w:val="24"/>
          <w:szCs w:val="24"/>
        </w:rPr>
        <w:t>In today's modern times, accompanied by challenges such as Brexit and the global Covid19 pandemic, the UK labour market faces the challenges presented in the report. Companies must undergo many changes to maintain their organisational operations, as argued by Raghavan A. et al. (2021). The report examines the emerging changes in HR strategy driven by changes in the post-Covid and post-Brexit external environment.</w:t>
      </w:r>
    </w:p>
    <w:p w14:paraId="2CBEBCF4" w14:textId="77777777" w:rsidR="00A52FA1" w:rsidRPr="00DB4D00" w:rsidRDefault="00A52FA1" w:rsidP="00A52FA1">
      <w:pPr>
        <w:pStyle w:val="a7"/>
        <w:numPr>
          <w:ilvl w:val="0"/>
          <w:numId w:val="3"/>
        </w:numPr>
        <w:rPr>
          <w:rFonts w:ascii="Arial Narrow" w:hAnsi="Arial Narrow"/>
          <w:b/>
          <w:bCs/>
          <w:sz w:val="28"/>
          <w:szCs w:val="28"/>
        </w:rPr>
      </w:pPr>
      <w:r>
        <w:rPr>
          <w:rFonts w:ascii="Arial Narrow" w:hAnsi="Arial Narrow"/>
          <w:b/>
          <w:bCs/>
          <w:sz w:val="28"/>
          <w:szCs w:val="28"/>
        </w:rPr>
        <w:t>The c</w:t>
      </w:r>
      <w:r w:rsidRPr="00822DE1">
        <w:rPr>
          <w:rFonts w:ascii="Arial Narrow" w:hAnsi="Arial Narrow"/>
          <w:b/>
          <w:bCs/>
          <w:sz w:val="28"/>
          <w:szCs w:val="28"/>
        </w:rPr>
        <w:t>urrent state of the UK labour market</w:t>
      </w:r>
    </w:p>
    <w:p w14:paraId="2C63AA91" w14:textId="77777777" w:rsidR="00A52FA1" w:rsidRDefault="00A52FA1" w:rsidP="00A52FA1">
      <w:pPr>
        <w:spacing w:line="360" w:lineRule="auto"/>
        <w:jc w:val="both"/>
        <w:rPr>
          <w:rFonts w:ascii="Arial Narrow" w:hAnsi="Arial Narrow"/>
          <w:sz w:val="24"/>
          <w:szCs w:val="24"/>
        </w:rPr>
      </w:pPr>
      <w:r w:rsidRPr="00327D25">
        <w:rPr>
          <w:rFonts w:ascii="Arial Narrow" w:hAnsi="Arial Narrow"/>
          <w:sz w:val="24"/>
          <w:szCs w:val="24"/>
        </w:rPr>
        <w:t xml:space="preserve">According to Statista (2022), the private industry lost 348,000 jobs between March 2020 and December 2021, while the public sector lost 276,000 jobs during the same period, as also argued by Hedges N. (2022). the private sector has been more significantly affected since the </w:t>
      </w:r>
      <w:r>
        <w:rPr>
          <w:rFonts w:ascii="Arial Narrow" w:hAnsi="Arial Narrow"/>
          <w:sz w:val="24"/>
          <w:szCs w:val="24"/>
        </w:rPr>
        <w:t>pandemic's beginning, and the employment decline</w:t>
      </w:r>
      <w:r w:rsidRPr="00327D25">
        <w:rPr>
          <w:rFonts w:ascii="Arial Narrow" w:hAnsi="Arial Narrow"/>
          <w:sz w:val="24"/>
          <w:szCs w:val="24"/>
        </w:rPr>
        <w:t xml:space="preserve"> is </w:t>
      </w:r>
      <w:r>
        <w:rPr>
          <w:rFonts w:ascii="Arial Narrow" w:hAnsi="Arial Narrow"/>
          <w:sz w:val="24"/>
          <w:szCs w:val="24"/>
        </w:rPr>
        <w:t>more significant</w:t>
      </w:r>
      <w:r w:rsidRPr="00327D25">
        <w:rPr>
          <w:rFonts w:ascii="Arial Narrow" w:hAnsi="Arial Narrow"/>
          <w:sz w:val="24"/>
          <w:szCs w:val="24"/>
        </w:rPr>
        <w:t xml:space="preserve"> than in the public sector. However, the number of people employed in the private sector increased in 2021 compared to the public sector. In March 2021, 17.5% of workers worked in the public sector, an increase from 16.7% in the previous month (Wood, 2022).</w:t>
      </w:r>
    </w:p>
    <w:p w14:paraId="069352EC" w14:textId="77777777" w:rsidR="00A52FA1" w:rsidRDefault="00A52FA1" w:rsidP="00A52FA1">
      <w:pPr>
        <w:spacing w:line="360" w:lineRule="auto"/>
        <w:jc w:val="center"/>
        <w:rPr>
          <w:rFonts w:ascii="Arial Narrow" w:hAnsi="Arial Narrow"/>
          <w:b/>
          <w:bCs/>
          <w:sz w:val="24"/>
          <w:szCs w:val="24"/>
        </w:rPr>
      </w:pPr>
      <w:r w:rsidRPr="009F39EE">
        <w:rPr>
          <w:rFonts w:ascii="Arial Narrow" w:hAnsi="Arial Narrow"/>
          <w:b/>
          <w:bCs/>
          <w:sz w:val="24"/>
          <w:szCs w:val="24"/>
        </w:rPr>
        <w:t xml:space="preserve">Number of private sector employees in the United Kingdom </w:t>
      </w:r>
    </w:p>
    <w:p w14:paraId="5CE0DDD5" w14:textId="77777777" w:rsidR="00A52FA1" w:rsidRPr="009F39EE" w:rsidRDefault="00A52FA1" w:rsidP="00A52FA1">
      <w:pPr>
        <w:spacing w:line="360" w:lineRule="auto"/>
        <w:jc w:val="center"/>
        <w:rPr>
          <w:rFonts w:ascii="Arial Narrow" w:hAnsi="Arial Narrow"/>
          <w:b/>
          <w:bCs/>
          <w:sz w:val="24"/>
          <w:szCs w:val="24"/>
        </w:rPr>
      </w:pPr>
      <w:r w:rsidRPr="009F39EE">
        <w:rPr>
          <w:rFonts w:ascii="Arial Narrow" w:hAnsi="Arial Narrow"/>
          <w:b/>
          <w:bCs/>
          <w:sz w:val="24"/>
          <w:szCs w:val="24"/>
        </w:rPr>
        <w:t>from 1st quarter 1999 to 1st quarter 2022</w:t>
      </w:r>
    </w:p>
    <w:p w14:paraId="39AB13C3" w14:textId="77777777" w:rsidR="00A52FA1" w:rsidRDefault="00A52FA1" w:rsidP="00A52FA1">
      <w:pPr>
        <w:rPr>
          <w:rFonts w:ascii="Arial Narrow" w:hAnsi="Arial Narrow"/>
          <w:b/>
          <w:bCs/>
          <w:sz w:val="28"/>
          <w:szCs w:val="28"/>
        </w:rPr>
      </w:pPr>
      <w:r>
        <w:rPr>
          <w:rFonts w:ascii="Arial Narrow" w:hAnsi="Arial Narrow"/>
          <w:b/>
          <w:bCs/>
          <w:noProof/>
          <w:sz w:val="28"/>
          <w:szCs w:val="28"/>
        </w:rPr>
        <w:drawing>
          <wp:inline distT="0" distB="0" distL="0" distR="0" wp14:anchorId="7E86115A" wp14:editId="785496A3">
            <wp:extent cx="5568084" cy="2451100"/>
            <wp:effectExtent l="0" t="0" r="0" b="635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3798" cy="2453616"/>
                    </a:xfrm>
                    <a:prstGeom prst="rect">
                      <a:avLst/>
                    </a:prstGeom>
                    <a:noFill/>
                  </pic:spPr>
                </pic:pic>
              </a:graphicData>
            </a:graphic>
          </wp:inline>
        </w:drawing>
      </w:r>
    </w:p>
    <w:p w14:paraId="73220271" w14:textId="77777777" w:rsidR="00A52FA1" w:rsidRDefault="00A52FA1" w:rsidP="00A52FA1">
      <w:pPr>
        <w:rPr>
          <w:rFonts w:ascii="Arial Narrow" w:hAnsi="Arial Narrow"/>
          <w:b/>
          <w:bCs/>
          <w:sz w:val="28"/>
          <w:szCs w:val="28"/>
        </w:rPr>
      </w:pPr>
      <w:r w:rsidRPr="005E1D5B">
        <w:rPr>
          <w:rFonts w:ascii="Arial Narrow" w:hAnsi="Arial Narrow"/>
          <w:b/>
          <w:bCs/>
          <w:noProof/>
          <w:sz w:val="28"/>
          <w:szCs w:val="28"/>
        </w:rPr>
        <w:drawing>
          <wp:inline distT="0" distB="0" distL="0" distR="0" wp14:anchorId="6023EF9D" wp14:editId="5DAC3260">
            <wp:extent cx="5731510" cy="3854450"/>
            <wp:effectExtent l="0" t="0" r="254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854450"/>
                    </a:xfrm>
                    <a:prstGeom prst="rect">
                      <a:avLst/>
                    </a:prstGeom>
                  </pic:spPr>
                </pic:pic>
              </a:graphicData>
            </a:graphic>
          </wp:inline>
        </w:drawing>
      </w:r>
    </w:p>
    <w:p w14:paraId="7AC4AAC0" w14:textId="77777777" w:rsidR="00A52FA1" w:rsidRPr="005D4B8B" w:rsidRDefault="00A52FA1" w:rsidP="00A52FA1">
      <w:pPr>
        <w:spacing w:line="360" w:lineRule="auto"/>
        <w:jc w:val="both"/>
        <w:rPr>
          <w:rFonts w:ascii="Arial Narrow" w:hAnsi="Arial Narrow"/>
          <w:sz w:val="24"/>
          <w:szCs w:val="24"/>
        </w:rPr>
      </w:pPr>
      <w:r w:rsidRPr="005D4B8B">
        <w:rPr>
          <w:rFonts w:ascii="Arial Narrow" w:hAnsi="Arial Narrow"/>
          <w:sz w:val="24"/>
          <w:szCs w:val="24"/>
        </w:rPr>
        <w:t>The figure above show</w:t>
      </w:r>
      <w:r>
        <w:rPr>
          <w:rFonts w:ascii="Arial Narrow" w:hAnsi="Arial Narrow"/>
          <w:sz w:val="24"/>
          <w:szCs w:val="24"/>
        </w:rPr>
        <w:t>s a decline in inactivity rates, with men being slower than</w:t>
      </w:r>
      <w:r w:rsidRPr="005D4B8B">
        <w:rPr>
          <w:rFonts w:ascii="Arial Narrow" w:hAnsi="Arial Narrow"/>
          <w:sz w:val="24"/>
          <w:szCs w:val="24"/>
        </w:rPr>
        <w:t xml:space="preserve"> women. However, compared to the high levels of the pandemic period, they still cannot reach the pre-pandemic levels.</w:t>
      </w:r>
      <w:r>
        <w:rPr>
          <w:rFonts w:ascii="Arial Narrow" w:hAnsi="Arial Narrow"/>
          <w:sz w:val="24"/>
          <w:szCs w:val="24"/>
        </w:rPr>
        <w:t xml:space="preserve"> </w:t>
      </w:r>
      <w:r w:rsidRPr="00952BC5">
        <w:rPr>
          <w:rFonts w:ascii="Arial Narrow" w:hAnsi="Arial Narrow"/>
          <w:sz w:val="24"/>
          <w:szCs w:val="24"/>
        </w:rPr>
        <w:t xml:space="preserve">In addition, a decrease in both inactivity and unemployment rates </w:t>
      </w:r>
      <w:r>
        <w:rPr>
          <w:rFonts w:ascii="Arial Narrow" w:hAnsi="Arial Narrow"/>
          <w:sz w:val="24"/>
          <w:szCs w:val="24"/>
        </w:rPr>
        <w:t>results from</w:t>
      </w:r>
      <w:r w:rsidRPr="00952BC5">
        <w:rPr>
          <w:rFonts w:ascii="Arial Narrow" w:hAnsi="Arial Narrow"/>
          <w:sz w:val="24"/>
          <w:szCs w:val="24"/>
        </w:rPr>
        <w:t xml:space="preserve"> </w:t>
      </w:r>
      <w:r>
        <w:rPr>
          <w:rFonts w:ascii="Arial Narrow" w:hAnsi="Arial Narrow"/>
          <w:sz w:val="24"/>
          <w:szCs w:val="24"/>
        </w:rPr>
        <w:t>increased</w:t>
      </w:r>
      <w:r w:rsidRPr="00952BC5">
        <w:rPr>
          <w:rFonts w:ascii="Arial Narrow" w:hAnsi="Arial Narrow"/>
          <w:sz w:val="24"/>
          <w:szCs w:val="24"/>
        </w:rPr>
        <w:t xml:space="preserve"> employ</w:t>
      </w:r>
      <w:r>
        <w:rPr>
          <w:rFonts w:ascii="Arial Narrow" w:hAnsi="Arial Narrow"/>
          <w:sz w:val="24"/>
          <w:szCs w:val="24"/>
        </w:rPr>
        <w:t>ee</w:t>
      </w:r>
      <w:r w:rsidRPr="00952BC5">
        <w:rPr>
          <w:rFonts w:ascii="Arial Narrow" w:hAnsi="Arial Narrow"/>
          <w:sz w:val="24"/>
          <w:szCs w:val="24"/>
        </w:rPr>
        <w:t xml:space="preserve"> engagement, as seen in the figure below.</w:t>
      </w:r>
    </w:p>
    <w:p w14:paraId="65D771C6" w14:textId="77777777" w:rsidR="00A52FA1" w:rsidRDefault="00A52FA1" w:rsidP="00A52FA1">
      <w:pPr>
        <w:rPr>
          <w:rFonts w:ascii="Arial Narrow" w:hAnsi="Arial Narrow"/>
          <w:b/>
          <w:bCs/>
          <w:sz w:val="28"/>
          <w:szCs w:val="28"/>
        </w:rPr>
      </w:pPr>
      <w:r w:rsidRPr="00EB3397">
        <w:rPr>
          <w:rFonts w:ascii="Arial Narrow" w:hAnsi="Arial Narrow"/>
          <w:b/>
          <w:bCs/>
          <w:noProof/>
          <w:sz w:val="28"/>
          <w:szCs w:val="28"/>
        </w:rPr>
        <w:drawing>
          <wp:inline distT="0" distB="0" distL="0" distR="0" wp14:anchorId="32156CA2" wp14:editId="7AF561EF">
            <wp:extent cx="5731510" cy="3549650"/>
            <wp:effectExtent l="0" t="0" r="254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49650"/>
                    </a:xfrm>
                    <a:prstGeom prst="rect">
                      <a:avLst/>
                    </a:prstGeom>
                  </pic:spPr>
                </pic:pic>
              </a:graphicData>
            </a:graphic>
          </wp:inline>
        </w:drawing>
      </w:r>
    </w:p>
    <w:p w14:paraId="153493AC" w14:textId="77777777" w:rsidR="00A52FA1" w:rsidRDefault="00A52FA1" w:rsidP="00A52FA1">
      <w:pPr>
        <w:rPr>
          <w:rFonts w:ascii="Arial Narrow" w:hAnsi="Arial Narrow"/>
          <w:b/>
          <w:bCs/>
          <w:sz w:val="28"/>
          <w:szCs w:val="28"/>
        </w:rPr>
      </w:pPr>
      <w:r w:rsidRPr="00DB77D1">
        <w:rPr>
          <w:rFonts w:ascii="Arial Narrow" w:hAnsi="Arial Narrow"/>
          <w:b/>
          <w:bCs/>
          <w:noProof/>
          <w:sz w:val="28"/>
          <w:szCs w:val="28"/>
        </w:rPr>
        <w:drawing>
          <wp:inline distT="0" distB="0" distL="0" distR="0" wp14:anchorId="32BAFAEC" wp14:editId="4A38F531">
            <wp:extent cx="5731510" cy="3606800"/>
            <wp:effectExtent l="0" t="0" r="254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606800"/>
                    </a:xfrm>
                    <a:prstGeom prst="rect">
                      <a:avLst/>
                    </a:prstGeom>
                  </pic:spPr>
                </pic:pic>
              </a:graphicData>
            </a:graphic>
          </wp:inline>
        </w:drawing>
      </w:r>
    </w:p>
    <w:p w14:paraId="1D11DFB0" w14:textId="77777777" w:rsidR="00A52FA1" w:rsidRPr="00A65019" w:rsidRDefault="00A52FA1" w:rsidP="00A52FA1">
      <w:pPr>
        <w:spacing w:line="360" w:lineRule="auto"/>
        <w:jc w:val="both"/>
        <w:rPr>
          <w:rFonts w:ascii="Arial Narrow" w:hAnsi="Arial Narrow"/>
          <w:b/>
          <w:bCs/>
          <w:sz w:val="24"/>
          <w:szCs w:val="24"/>
        </w:rPr>
      </w:pPr>
      <w:r w:rsidRPr="00A65019">
        <w:rPr>
          <w:rFonts w:ascii="Arial Narrow" w:hAnsi="Arial Narrow"/>
          <w:sz w:val="24"/>
          <w:szCs w:val="24"/>
        </w:rPr>
        <w:t xml:space="preserve">According to the study by Watson B. (2022), published in the Office for National Statistics, compared to the beginning of 2021 in the UK, there is a decrease in the unemployment rate, with London having the most significant increase in employed employees, and Northern Ireland the shortest stature. In the first five months of 2022, the percentage of employment in the </w:t>
      </w:r>
      <w:proofErr w:type="gramStart"/>
      <w:r w:rsidRPr="00A65019">
        <w:rPr>
          <w:rFonts w:ascii="Arial Narrow" w:hAnsi="Arial Narrow"/>
          <w:sz w:val="24"/>
          <w:szCs w:val="24"/>
        </w:rPr>
        <w:t>South East</w:t>
      </w:r>
      <w:proofErr w:type="gramEnd"/>
      <w:r w:rsidRPr="00A65019">
        <w:rPr>
          <w:rFonts w:ascii="Arial Narrow" w:hAnsi="Arial Narrow"/>
          <w:sz w:val="24"/>
          <w:szCs w:val="24"/>
        </w:rPr>
        <w:t xml:space="preserve"> is 73 per cent, while Northern Ireland lags at 70.1 per cent. In the </w:t>
      </w:r>
      <w:proofErr w:type="gramStart"/>
      <w:r w:rsidRPr="00A65019">
        <w:rPr>
          <w:rFonts w:ascii="Arial Narrow" w:hAnsi="Arial Narrow"/>
          <w:sz w:val="24"/>
          <w:szCs w:val="24"/>
        </w:rPr>
        <w:t>North East</w:t>
      </w:r>
      <w:proofErr w:type="gramEnd"/>
      <w:r w:rsidRPr="00A65019">
        <w:rPr>
          <w:rFonts w:ascii="Arial Narrow" w:hAnsi="Arial Narrow"/>
          <w:sz w:val="24"/>
          <w:szCs w:val="24"/>
        </w:rPr>
        <w:t>, the unemployment rate remains the highest and the lowest in the East Midlands</w:t>
      </w:r>
      <w:r w:rsidRPr="00A65019">
        <w:rPr>
          <w:rFonts w:ascii="Arial Narrow" w:hAnsi="Arial Narrow"/>
          <w:b/>
          <w:bCs/>
          <w:sz w:val="24"/>
          <w:szCs w:val="24"/>
        </w:rPr>
        <w:t xml:space="preserve">. </w:t>
      </w:r>
    </w:p>
    <w:p w14:paraId="51BF313D" w14:textId="77777777" w:rsidR="00A52FA1" w:rsidRDefault="00A52FA1" w:rsidP="00A52FA1">
      <w:pPr>
        <w:jc w:val="center"/>
        <w:rPr>
          <w:rFonts w:ascii="Arial Narrow" w:hAnsi="Arial Narrow"/>
          <w:b/>
          <w:bCs/>
          <w:sz w:val="28"/>
          <w:szCs w:val="28"/>
        </w:rPr>
      </w:pPr>
      <w:r w:rsidRPr="0031658F">
        <w:rPr>
          <w:rFonts w:ascii="Arial Narrow" w:hAnsi="Arial Narrow"/>
          <w:b/>
          <w:bCs/>
          <w:sz w:val="28"/>
          <w:szCs w:val="28"/>
        </w:rPr>
        <w:t>Average growth of weekly earnings in the United Kingdom compared with the CPI inflation rate from March 2001 to May 2022</w:t>
      </w:r>
    </w:p>
    <w:p w14:paraId="2ED0C3E2" w14:textId="77777777" w:rsidR="00A52FA1" w:rsidRDefault="00A52FA1" w:rsidP="00A52FA1">
      <w:pPr>
        <w:spacing w:line="360" w:lineRule="auto"/>
        <w:jc w:val="both"/>
        <w:rPr>
          <w:rFonts w:ascii="Arial Narrow" w:hAnsi="Arial Narrow"/>
          <w:sz w:val="28"/>
          <w:szCs w:val="28"/>
        </w:rPr>
      </w:pPr>
      <w:r w:rsidRPr="00145DB4">
        <w:rPr>
          <w:rFonts w:ascii="Arial Narrow" w:hAnsi="Arial Narrow"/>
          <w:noProof/>
          <w:sz w:val="28"/>
          <w:szCs w:val="28"/>
        </w:rPr>
        <w:drawing>
          <wp:inline distT="0" distB="0" distL="0" distR="0" wp14:anchorId="06234141" wp14:editId="118B1609">
            <wp:extent cx="5731510" cy="2851150"/>
            <wp:effectExtent l="0" t="0" r="2540" b="635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51150"/>
                    </a:xfrm>
                    <a:prstGeom prst="rect">
                      <a:avLst/>
                    </a:prstGeom>
                  </pic:spPr>
                </pic:pic>
              </a:graphicData>
            </a:graphic>
          </wp:inline>
        </w:drawing>
      </w:r>
    </w:p>
    <w:p w14:paraId="19F77CF6" w14:textId="77777777" w:rsidR="00A52FA1" w:rsidRDefault="00A52FA1" w:rsidP="00A52FA1">
      <w:pPr>
        <w:spacing w:line="360" w:lineRule="auto"/>
        <w:jc w:val="both"/>
        <w:rPr>
          <w:rFonts w:ascii="Arial Narrow" w:hAnsi="Arial Narrow"/>
          <w:sz w:val="24"/>
          <w:szCs w:val="24"/>
        </w:rPr>
      </w:pPr>
      <w:r w:rsidRPr="00A7317A">
        <w:rPr>
          <w:rFonts w:ascii="Arial Narrow" w:hAnsi="Arial Narrow"/>
          <w:sz w:val="24"/>
          <w:szCs w:val="24"/>
        </w:rPr>
        <w:t>The latest data shows that wages are not increasing fast enough to keep up with rising inflation. The figure above confirms the claim of Clark D. (2022) that at the beginning of 2022</w:t>
      </w:r>
      <w:r>
        <w:rPr>
          <w:rFonts w:ascii="Arial Narrow" w:hAnsi="Arial Narrow"/>
          <w:sz w:val="24"/>
          <w:szCs w:val="24"/>
        </w:rPr>
        <w:t>,</w:t>
      </w:r>
      <w:r w:rsidRPr="00A7317A">
        <w:rPr>
          <w:rFonts w:ascii="Arial Narrow" w:hAnsi="Arial Narrow"/>
          <w:sz w:val="24"/>
          <w:szCs w:val="24"/>
        </w:rPr>
        <w:t xml:space="preserve"> there was a 6.2 per</w:t>
      </w:r>
      <w:r>
        <w:rPr>
          <w:rFonts w:ascii="Arial Narrow" w:hAnsi="Arial Narrow"/>
          <w:sz w:val="24"/>
          <w:szCs w:val="24"/>
        </w:rPr>
        <w:t xml:space="preserve"> </w:t>
      </w:r>
      <w:r w:rsidRPr="00A7317A">
        <w:rPr>
          <w:rFonts w:ascii="Arial Narrow" w:hAnsi="Arial Narrow"/>
          <w:sz w:val="24"/>
          <w:szCs w:val="24"/>
        </w:rPr>
        <w:t>cent increase in the average monthly gross salary and a 4.3 per</w:t>
      </w:r>
      <w:r>
        <w:rPr>
          <w:rFonts w:ascii="Arial Narrow" w:hAnsi="Arial Narrow"/>
          <w:sz w:val="24"/>
          <w:szCs w:val="24"/>
        </w:rPr>
        <w:t xml:space="preserve"> </w:t>
      </w:r>
      <w:r w:rsidRPr="00A7317A">
        <w:rPr>
          <w:rFonts w:ascii="Arial Narrow" w:hAnsi="Arial Narrow"/>
          <w:sz w:val="24"/>
          <w:szCs w:val="24"/>
        </w:rPr>
        <w:t xml:space="preserve">cent increase in regular pay compared to the same period </w:t>
      </w:r>
      <w:r>
        <w:rPr>
          <w:rFonts w:ascii="Arial Narrow" w:hAnsi="Arial Narrow"/>
          <w:sz w:val="24"/>
          <w:szCs w:val="24"/>
        </w:rPr>
        <w:t>in</w:t>
      </w:r>
      <w:r w:rsidRPr="00A7317A">
        <w:rPr>
          <w:rFonts w:ascii="Arial Narrow" w:hAnsi="Arial Narrow"/>
          <w:sz w:val="24"/>
          <w:szCs w:val="24"/>
        </w:rPr>
        <w:t xml:space="preserve"> 2021. On the other hand, for the same period, inflation for the consumer price index reached 9.1 per</w:t>
      </w:r>
      <w:r>
        <w:rPr>
          <w:rFonts w:ascii="Arial Narrow" w:hAnsi="Arial Narrow"/>
          <w:sz w:val="24"/>
          <w:szCs w:val="24"/>
        </w:rPr>
        <w:t xml:space="preserve"> </w:t>
      </w:r>
      <w:r w:rsidRPr="00A7317A">
        <w:rPr>
          <w:rFonts w:ascii="Arial Narrow" w:hAnsi="Arial Narrow"/>
          <w:sz w:val="24"/>
          <w:szCs w:val="24"/>
        </w:rPr>
        <w:t xml:space="preserve">cent. These data show that despite the noted increase in wage growth, it </w:t>
      </w:r>
      <w:r>
        <w:rPr>
          <w:rFonts w:ascii="Arial Narrow" w:hAnsi="Arial Narrow"/>
          <w:sz w:val="24"/>
          <w:szCs w:val="24"/>
        </w:rPr>
        <w:t>can still not</w:t>
      </w:r>
      <w:r w:rsidRPr="00A7317A">
        <w:rPr>
          <w:rFonts w:ascii="Arial Narrow" w:hAnsi="Arial Narrow"/>
          <w:sz w:val="24"/>
          <w:szCs w:val="24"/>
        </w:rPr>
        <w:t xml:space="preserve"> catch up or outpace inflation growth. </w:t>
      </w:r>
      <w:r>
        <w:rPr>
          <w:rFonts w:ascii="Arial Narrow" w:hAnsi="Arial Narrow"/>
          <w:sz w:val="24"/>
          <w:szCs w:val="24"/>
        </w:rPr>
        <w:t>In addition, t</w:t>
      </w:r>
      <w:r w:rsidRPr="00A7317A">
        <w:rPr>
          <w:rFonts w:ascii="Arial Narrow" w:hAnsi="Arial Narrow"/>
          <w:sz w:val="24"/>
          <w:szCs w:val="24"/>
        </w:rPr>
        <w:t xml:space="preserve">he results show that </w:t>
      </w:r>
      <w:r>
        <w:rPr>
          <w:rFonts w:ascii="Arial Narrow" w:hAnsi="Arial Narrow"/>
          <w:sz w:val="24"/>
          <w:szCs w:val="24"/>
        </w:rPr>
        <w:t>economic stagnation has also increased due to increased employment from the previous quarter</w:t>
      </w:r>
      <w:r w:rsidRPr="00A7317A">
        <w:rPr>
          <w:rFonts w:ascii="Arial Narrow" w:hAnsi="Arial Narrow"/>
          <w:sz w:val="24"/>
          <w:szCs w:val="24"/>
        </w:rPr>
        <w:t>. The latest data, which covers the months of November 2021 and January 2022, shows that the post-pandemic labo</w:t>
      </w:r>
      <w:r>
        <w:rPr>
          <w:rFonts w:ascii="Arial Narrow" w:hAnsi="Arial Narrow"/>
          <w:sz w:val="24"/>
          <w:szCs w:val="24"/>
        </w:rPr>
        <w:t>u</w:t>
      </w:r>
      <w:r w:rsidRPr="00A7317A">
        <w:rPr>
          <w:rFonts w:ascii="Arial Narrow" w:hAnsi="Arial Narrow"/>
          <w:sz w:val="24"/>
          <w:szCs w:val="24"/>
        </w:rPr>
        <w:t>r market is still recovering. Leaker (2022) states that the employment rate rose marginally by 0.1 per</w:t>
      </w:r>
      <w:r>
        <w:rPr>
          <w:rFonts w:ascii="Arial Narrow" w:hAnsi="Arial Narrow"/>
          <w:sz w:val="24"/>
          <w:szCs w:val="24"/>
        </w:rPr>
        <w:t xml:space="preserve"> </w:t>
      </w:r>
      <w:r w:rsidRPr="00A7317A">
        <w:rPr>
          <w:rFonts w:ascii="Arial Narrow" w:hAnsi="Arial Narrow"/>
          <w:sz w:val="24"/>
          <w:szCs w:val="24"/>
        </w:rPr>
        <w:t>cent in the quarter, while the unemployment rate fell by -0.2 per</w:t>
      </w:r>
      <w:r>
        <w:rPr>
          <w:rFonts w:ascii="Arial Narrow" w:hAnsi="Arial Narrow"/>
          <w:sz w:val="24"/>
          <w:szCs w:val="24"/>
        </w:rPr>
        <w:t xml:space="preserve"> </w:t>
      </w:r>
      <w:r w:rsidRPr="00A7317A">
        <w:rPr>
          <w:rFonts w:ascii="Arial Narrow" w:hAnsi="Arial Narrow"/>
          <w:sz w:val="24"/>
          <w:szCs w:val="24"/>
        </w:rPr>
        <w:t>cent.</w:t>
      </w:r>
    </w:p>
    <w:p w14:paraId="4681A443" w14:textId="77777777" w:rsidR="00A52FA1" w:rsidRDefault="00A52FA1" w:rsidP="00A52FA1">
      <w:pPr>
        <w:spacing w:line="360" w:lineRule="auto"/>
        <w:jc w:val="both"/>
        <w:rPr>
          <w:rFonts w:ascii="Arial Narrow" w:hAnsi="Arial Narrow"/>
          <w:sz w:val="24"/>
          <w:szCs w:val="24"/>
        </w:rPr>
      </w:pPr>
      <w:r w:rsidRPr="004E2480">
        <w:rPr>
          <w:rFonts w:ascii="Arial Narrow" w:hAnsi="Arial Narrow"/>
          <w:noProof/>
          <w:sz w:val="24"/>
          <w:szCs w:val="24"/>
        </w:rPr>
        <w:drawing>
          <wp:inline distT="0" distB="0" distL="0" distR="0" wp14:anchorId="1FD90C52" wp14:editId="64BA7057">
            <wp:extent cx="5731510" cy="3136900"/>
            <wp:effectExtent l="0" t="0" r="2540" b="635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36900"/>
                    </a:xfrm>
                    <a:prstGeom prst="rect">
                      <a:avLst/>
                    </a:prstGeom>
                  </pic:spPr>
                </pic:pic>
              </a:graphicData>
            </a:graphic>
          </wp:inline>
        </w:drawing>
      </w:r>
    </w:p>
    <w:p w14:paraId="76876F56" w14:textId="77777777" w:rsidR="00A52FA1" w:rsidRDefault="00A52FA1" w:rsidP="00A52FA1">
      <w:pPr>
        <w:spacing w:line="360" w:lineRule="auto"/>
        <w:jc w:val="center"/>
        <w:rPr>
          <w:rFonts w:ascii="Arial Narrow" w:hAnsi="Arial Narrow"/>
          <w:sz w:val="24"/>
          <w:szCs w:val="24"/>
        </w:rPr>
      </w:pPr>
      <w:r>
        <w:rPr>
          <w:rFonts w:ascii="Arial Narrow" w:hAnsi="Arial Narrow"/>
          <w:sz w:val="24"/>
          <w:szCs w:val="24"/>
        </w:rPr>
        <w:t>Source: Office of National Statistics (2022)</w:t>
      </w:r>
    </w:p>
    <w:p w14:paraId="44C71DA5" w14:textId="77777777" w:rsidR="00A52FA1" w:rsidRDefault="00A52FA1" w:rsidP="00A52FA1">
      <w:pPr>
        <w:spacing w:line="360" w:lineRule="auto"/>
        <w:jc w:val="both"/>
        <w:rPr>
          <w:rFonts w:ascii="Arial Narrow" w:hAnsi="Arial Narrow"/>
          <w:sz w:val="24"/>
          <w:szCs w:val="24"/>
        </w:rPr>
      </w:pPr>
      <w:r w:rsidRPr="009E118C">
        <w:rPr>
          <w:rFonts w:ascii="Arial Narrow" w:hAnsi="Arial Narrow"/>
          <w:sz w:val="24"/>
          <w:szCs w:val="24"/>
        </w:rPr>
        <w:t xml:space="preserve">According to the Office of National Statistics (2022), with 1,318,000 job opportunities currently listed, </w:t>
      </w:r>
      <w:r>
        <w:rPr>
          <w:rFonts w:ascii="Arial Narrow" w:hAnsi="Arial Narrow"/>
          <w:sz w:val="24"/>
          <w:szCs w:val="24"/>
        </w:rPr>
        <w:t>vacancies are</w:t>
      </w:r>
      <w:r w:rsidRPr="009E118C">
        <w:rPr>
          <w:rFonts w:ascii="Arial Narrow" w:hAnsi="Arial Narrow"/>
          <w:sz w:val="24"/>
          <w:szCs w:val="24"/>
        </w:rPr>
        <w:t xml:space="preserve"> at a high point. </w:t>
      </w:r>
      <w:r>
        <w:rPr>
          <w:rFonts w:ascii="Arial Narrow" w:hAnsi="Arial Narrow"/>
          <w:sz w:val="24"/>
          <w:szCs w:val="24"/>
        </w:rPr>
        <w:t>On the other hand, the vacancy rate</w:t>
      </w:r>
      <w:r w:rsidRPr="009E118C">
        <w:rPr>
          <w:rFonts w:ascii="Arial Narrow" w:hAnsi="Arial Narrow"/>
          <w:sz w:val="24"/>
          <w:szCs w:val="24"/>
        </w:rPr>
        <w:t xml:space="preserve"> continues to slow, indicating that businesses may be changing their approach to hiring. The current </w:t>
      </w:r>
      <w:r>
        <w:rPr>
          <w:rFonts w:ascii="Arial Narrow" w:hAnsi="Arial Narrow"/>
          <w:sz w:val="24"/>
          <w:szCs w:val="24"/>
        </w:rPr>
        <w:t>inflation rate</w:t>
      </w:r>
      <w:r w:rsidRPr="009E118C">
        <w:rPr>
          <w:rFonts w:ascii="Arial Narrow" w:hAnsi="Arial Narrow"/>
          <w:sz w:val="24"/>
          <w:szCs w:val="24"/>
        </w:rPr>
        <w:t xml:space="preserve"> in the UK is 9 per</w:t>
      </w:r>
      <w:r>
        <w:rPr>
          <w:rFonts w:ascii="Arial Narrow" w:hAnsi="Arial Narrow"/>
          <w:sz w:val="24"/>
          <w:szCs w:val="24"/>
        </w:rPr>
        <w:t xml:space="preserve"> </w:t>
      </w:r>
      <w:r w:rsidRPr="009E118C">
        <w:rPr>
          <w:rFonts w:ascii="Arial Narrow" w:hAnsi="Arial Narrow"/>
          <w:sz w:val="24"/>
          <w:szCs w:val="24"/>
        </w:rPr>
        <w:t>cent, the highest level in 30 years</w:t>
      </w:r>
      <w:r>
        <w:rPr>
          <w:rFonts w:ascii="Arial Narrow" w:hAnsi="Arial Narrow"/>
          <w:sz w:val="24"/>
          <w:szCs w:val="24"/>
        </w:rPr>
        <w:t>, and i</w:t>
      </w:r>
      <w:r w:rsidRPr="009E118C">
        <w:rPr>
          <w:rFonts w:ascii="Arial Narrow" w:hAnsi="Arial Narrow"/>
          <w:sz w:val="24"/>
          <w:szCs w:val="24"/>
        </w:rPr>
        <w:t>t is unclear whether incomes will increase quickly enough to offset the cost of living. The most recent data shows that regular pay, defined as compensation without incentives and then tied to inflation, has declined by 1% in the past year</w:t>
      </w:r>
      <w:r>
        <w:rPr>
          <w:rFonts w:ascii="Arial Narrow" w:hAnsi="Arial Narrow"/>
          <w:sz w:val="24"/>
          <w:szCs w:val="24"/>
        </w:rPr>
        <w:t>,</w:t>
      </w:r>
      <w:r w:rsidRPr="009E118C">
        <w:rPr>
          <w:rFonts w:ascii="Arial Narrow" w:hAnsi="Arial Narrow"/>
          <w:sz w:val="24"/>
          <w:szCs w:val="24"/>
        </w:rPr>
        <w:t xml:space="preserve"> according to Boys (2022).</w:t>
      </w:r>
      <w:r>
        <w:rPr>
          <w:rFonts w:ascii="Arial Narrow" w:hAnsi="Arial Narrow"/>
          <w:sz w:val="24"/>
          <w:szCs w:val="24"/>
        </w:rPr>
        <w:t xml:space="preserve"> </w:t>
      </w:r>
    </w:p>
    <w:p w14:paraId="25C90FE5" w14:textId="77777777" w:rsidR="00A52FA1" w:rsidRDefault="00A52FA1" w:rsidP="00A52FA1">
      <w:pPr>
        <w:spacing w:line="360" w:lineRule="auto"/>
        <w:jc w:val="both"/>
        <w:rPr>
          <w:rFonts w:ascii="Arial Narrow" w:hAnsi="Arial Narrow"/>
          <w:sz w:val="24"/>
          <w:szCs w:val="24"/>
        </w:rPr>
      </w:pPr>
      <w:r w:rsidRPr="00FB5FD2">
        <w:rPr>
          <w:rFonts w:ascii="Arial Narrow" w:hAnsi="Arial Narrow"/>
          <w:sz w:val="24"/>
          <w:szCs w:val="24"/>
        </w:rPr>
        <w:t>According to Powell et al. (2022), between November 2021 and January 2022, average total compensation increased by 3.8 per</w:t>
      </w:r>
      <w:r>
        <w:rPr>
          <w:rFonts w:ascii="Arial Narrow" w:hAnsi="Arial Narrow"/>
          <w:sz w:val="24"/>
          <w:szCs w:val="24"/>
        </w:rPr>
        <w:t xml:space="preserve"> </w:t>
      </w:r>
      <w:r w:rsidRPr="00FB5FD2">
        <w:rPr>
          <w:rFonts w:ascii="Arial Narrow" w:hAnsi="Arial Narrow"/>
          <w:sz w:val="24"/>
          <w:szCs w:val="24"/>
        </w:rPr>
        <w:t>cent nominally and by 4.8 per</w:t>
      </w:r>
      <w:r>
        <w:rPr>
          <w:rFonts w:ascii="Arial Narrow" w:hAnsi="Arial Narrow"/>
          <w:sz w:val="24"/>
          <w:szCs w:val="24"/>
        </w:rPr>
        <w:t xml:space="preserve"> </w:t>
      </w:r>
      <w:r w:rsidRPr="00FB5FD2">
        <w:rPr>
          <w:rFonts w:ascii="Arial Narrow" w:hAnsi="Arial Narrow"/>
          <w:sz w:val="24"/>
          <w:szCs w:val="24"/>
        </w:rPr>
        <w:t xml:space="preserve">cent factored in bonuses. </w:t>
      </w:r>
      <w:r>
        <w:rPr>
          <w:rFonts w:ascii="Arial Narrow" w:hAnsi="Arial Narrow"/>
          <w:sz w:val="24"/>
          <w:szCs w:val="24"/>
        </w:rPr>
        <w:t>T</w:t>
      </w:r>
      <w:r w:rsidRPr="00FB5FD2">
        <w:rPr>
          <w:rFonts w:ascii="Arial Narrow" w:hAnsi="Arial Narrow"/>
          <w:sz w:val="24"/>
          <w:szCs w:val="24"/>
        </w:rPr>
        <w:t>he growth rate remained positive at 0.1 per</w:t>
      </w:r>
      <w:r>
        <w:rPr>
          <w:rFonts w:ascii="Arial Narrow" w:hAnsi="Arial Narrow"/>
          <w:sz w:val="24"/>
          <w:szCs w:val="24"/>
        </w:rPr>
        <w:t xml:space="preserve"> </w:t>
      </w:r>
      <w:r w:rsidRPr="00FB5FD2">
        <w:rPr>
          <w:rFonts w:ascii="Arial Narrow" w:hAnsi="Arial Narrow"/>
          <w:sz w:val="24"/>
          <w:szCs w:val="24"/>
        </w:rPr>
        <w:t xml:space="preserve">cent for the </w:t>
      </w:r>
      <w:r>
        <w:rPr>
          <w:rFonts w:ascii="Arial Narrow" w:hAnsi="Arial Narrow"/>
          <w:sz w:val="24"/>
          <w:szCs w:val="24"/>
        </w:rPr>
        <w:t>whole</w:t>
      </w:r>
      <w:r w:rsidRPr="00FB5FD2">
        <w:rPr>
          <w:rFonts w:ascii="Arial Narrow" w:hAnsi="Arial Narrow"/>
          <w:sz w:val="24"/>
          <w:szCs w:val="24"/>
        </w:rPr>
        <w:t xml:space="preserve"> year</w:t>
      </w:r>
      <w:r>
        <w:rPr>
          <w:rFonts w:ascii="Arial Narrow" w:hAnsi="Arial Narrow"/>
          <w:sz w:val="24"/>
          <w:szCs w:val="24"/>
        </w:rPr>
        <w:t>,</w:t>
      </w:r>
      <w:r w:rsidRPr="00FB5FD2">
        <w:rPr>
          <w:rFonts w:ascii="Arial Narrow" w:hAnsi="Arial Narrow"/>
          <w:sz w:val="24"/>
          <w:szCs w:val="24"/>
        </w:rPr>
        <w:t xml:space="preserve"> thanks to this significant stimulus over the past six months. However, not all industries provide bonuses</w:t>
      </w:r>
      <w:r>
        <w:rPr>
          <w:rFonts w:ascii="Arial Narrow" w:hAnsi="Arial Narrow"/>
          <w:sz w:val="24"/>
          <w:szCs w:val="24"/>
        </w:rPr>
        <w:t>, and those</w:t>
      </w:r>
      <w:r w:rsidRPr="00FB5FD2">
        <w:rPr>
          <w:rFonts w:ascii="Arial Narrow" w:hAnsi="Arial Narrow"/>
          <w:sz w:val="24"/>
          <w:szCs w:val="24"/>
        </w:rPr>
        <w:t xml:space="preserve"> tend to be in higher paying positions, with the banking and business sectors experiencing the fastest growth in total compensation. In the private sector, bonuses are much more common than in the public sector, leading to a </w:t>
      </w:r>
      <w:r>
        <w:rPr>
          <w:rFonts w:ascii="Arial Narrow" w:hAnsi="Arial Narrow"/>
          <w:sz w:val="24"/>
          <w:szCs w:val="24"/>
        </w:rPr>
        <w:t>significant</w:t>
      </w:r>
      <w:r w:rsidRPr="00FB5FD2">
        <w:rPr>
          <w:rFonts w:ascii="Arial Narrow" w:hAnsi="Arial Narrow"/>
          <w:sz w:val="24"/>
          <w:szCs w:val="24"/>
        </w:rPr>
        <w:t xml:space="preserve"> gap in wage growth. Attention should be paid to the fact, also confirmed by Boys (2022), that due to the relatively low earnings base, the improvement in pay may </w:t>
      </w:r>
      <w:r>
        <w:rPr>
          <w:rFonts w:ascii="Arial Narrow" w:hAnsi="Arial Narrow"/>
          <w:sz w:val="24"/>
          <w:szCs w:val="24"/>
        </w:rPr>
        <w:t xml:space="preserve">be </w:t>
      </w:r>
      <w:r w:rsidRPr="00FB5FD2">
        <w:rPr>
          <w:rFonts w:ascii="Arial Narrow" w:hAnsi="Arial Narrow"/>
          <w:sz w:val="24"/>
          <w:szCs w:val="24"/>
        </w:rPr>
        <w:t>overstated by the year-on-year growth figures.</w:t>
      </w:r>
    </w:p>
    <w:p w14:paraId="2D738C93" w14:textId="77777777" w:rsidR="00A52FA1" w:rsidRDefault="00A52FA1" w:rsidP="00A52FA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5F74AF8A" wp14:editId="1A7F3D97">
            <wp:extent cx="5683250" cy="3454400"/>
            <wp:effectExtent l="0" t="0" r="0" b="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3250" cy="3454400"/>
                    </a:xfrm>
                    <a:prstGeom prst="rect">
                      <a:avLst/>
                    </a:prstGeom>
                    <a:noFill/>
                  </pic:spPr>
                </pic:pic>
              </a:graphicData>
            </a:graphic>
          </wp:inline>
        </w:drawing>
      </w:r>
    </w:p>
    <w:p w14:paraId="44E4A8B6" w14:textId="77777777" w:rsidR="00A52FA1" w:rsidRDefault="00A52FA1" w:rsidP="00A52FA1">
      <w:pPr>
        <w:spacing w:line="360" w:lineRule="auto"/>
        <w:jc w:val="center"/>
        <w:rPr>
          <w:rFonts w:ascii="Arial Narrow" w:hAnsi="Arial Narrow"/>
          <w:sz w:val="24"/>
          <w:szCs w:val="24"/>
        </w:rPr>
      </w:pPr>
      <w:r w:rsidRPr="00562314">
        <w:rPr>
          <w:rFonts w:ascii="Arial Narrow" w:hAnsi="Arial Narrow"/>
          <w:sz w:val="24"/>
          <w:szCs w:val="24"/>
        </w:rPr>
        <w:t>Source: Wood (2022)</w:t>
      </w:r>
    </w:p>
    <w:p w14:paraId="132928A2" w14:textId="77777777" w:rsidR="00A52FA1" w:rsidRDefault="00A52FA1" w:rsidP="00A52FA1">
      <w:pPr>
        <w:spacing w:line="360" w:lineRule="auto"/>
        <w:jc w:val="both"/>
        <w:rPr>
          <w:rFonts w:ascii="Arial Narrow" w:hAnsi="Arial Narrow"/>
          <w:sz w:val="24"/>
          <w:szCs w:val="24"/>
        </w:rPr>
      </w:pPr>
      <w:r w:rsidRPr="00BE18AB">
        <w:rPr>
          <w:rFonts w:ascii="Arial Narrow" w:hAnsi="Arial Narrow"/>
          <w:sz w:val="24"/>
          <w:szCs w:val="24"/>
        </w:rPr>
        <w:t>Kennedy (2021) reports that there were 10.3 billion hours worked overall in the past three months, a growth of 4.7 million hours.</w:t>
      </w:r>
      <w:r>
        <w:rPr>
          <w:rFonts w:ascii="Arial Narrow" w:hAnsi="Arial Narrow"/>
          <w:sz w:val="24"/>
          <w:szCs w:val="24"/>
        </w:rPr>
        <w:t xml:space="preserve"> </w:t>
      </w:r>
      <w:r w:rsidRPr="00AE6994">
        <w:rPr>
          <w:rFonts w:ascii="Arial Narrow" w:hAnsi="Arial Narrow"/>
          <w:sz w:val="24"/>
          <w:szCs w:val="24"/>
        </w:rPr>
        <w:t>Full-time employment increased, which contributed to the rising employment rate. The decline in self-employment, which has persisted throughout the epidemic, helped offset this to some extent. Since April 2021, there has been a steady rise in part-time employment, while it is still below pre-pandemic rates. Those who have jobs are starting to put in more hours.</w:t>
      </w:r>
      <w:r>
        <w:rPr>
          <w:rFonts w:ascii="Arial Narrow" w:hAnsi="Arial Narrow"/>
          <w:sz w:val="24"/>
          <w:szCs w:val="24"/>
        </w:rPr>
        <w:t xml:space="preserve"> </w:t>
      </w:r>
      <w:r w:rsidRPr="00534B0A">
        <w:rPr>
          <w:rFonts w:ascii="Arial Narrow" w:hAnsi="Arial Narrow"/>
          <w:sz w:val="24"/>
          <w:szCs w:val="24"/>
        </w:rPr>
        <w:t>Although promising, this is still 23.1 million hours short of pre-pandemic rates.</w:t>
      </w:r>
    </w:p>
    <w:p w14:paraId="2D089283" w14:textId="77777777" w:rsidR="00A52FA1" w:rsidRDefault="00A52FA1" w:rsidP="00A52FA1">
      <w:pPr>
        <w:spacing w:line="360" w:lineRule="auto"/>
        <w:jc w:val="both"/>
        <w:rPr>
          <w:rFonts w:ascii="Arial Narrow" w:hAnsi="Arial Narrow"/>
          <w:sz w:val="24"/>
          <w:szCs w:val="24"/>
        </w:rPr>
      </w:pPr>
      <w:r w:rsidRPr="00766086">
        <w:rPr>
          <w:rFonts w:ascii="Arial Narrow" w:hAnsi="Arial Narrow"/>
          <w:sz w:val="24"/>
          <w:szCs w:val="24"/>
        </w:rPr>
        <w:t xml:space="preserve">According to Azar </w:t>
      </w:r>
      <w:r>
        <w:rPr>
          <w:rFonts w:ascii="Arial Narrow" w:hAnsi="Arial Narrow"/>
          <w:sz w:val="24"/>
          <w:szCs w:val="24"/>
        </w:rPr>
        <w:t>et al.</w:t>
      </w:r>
      <w:r w:rsidRPr="00766086">
        <w:rPr>
          <w:rFonts w:ascii="Arial Narrow" w:hAnsi="Arial Narrow"/>
          <w:sz w:val="24"/>
          <w:szCs w:val="24"/>
        </w:rPr>
        <w:t xml:space="preserve"> (2022)</w:t>
      </w:r>
      <w:r>
        <w:rPr>
          <w:rFonts w:ascii="Arial Narrow" w:hAnsi="Arial Narrow"/>
          <w:sz w:val="24"/>
          <w:szCs w:val="24"/>
        </w:rPr>
        <w:t>,</w:t>
      </w:r>
      <w:r w:rsidRPr="00766086">
        <w:rPr>
          <w:rFonts w:ascii="Arial Narrow" w:hAnsi="Arial Narrow"/>
          <w:sz w:val="24"/>
          <w:szCs w:val="24"/>
        </w:rPr>
        <w:t xml:space="preserve"> 1.30 million Individuals were jobless in the UK from February to April 2022. Unemployment among people engaged in the economy now stands at 3.8%. The unemployment rate currently is 76,000 lower than </w:t>
      </w:r>
      <w:r>
        <w:rPr>
          <w:rFonts w:ascii="Arial Narrow" w:hAnsi="Arial Narrow"/>
          <w:sz w:val="24"/>
          <w:szCs w:val="24"/>
        </w:rPr>
        <w:t>before</w:t>
      </w:r>
      <w:r w:rsidRPr="00766086">
        <w:rPr>
          <w:rFonts w:ascii="Arial Narrow" w:hAnsi="Arial Narrow"/>
          <w:sz w:val="24"/>
          <w:szCs w:val="24"/>
        </w:rPr>
        <w:t xml:space="preserve"> the epidemic after declining over the last quarter and year. The year and quarter inactivity rates have decreased, but they are still 371,000 more than </w:t>
      </w:r>
      <w:r>
        <w:rPr>
          <w:rFonts w:ascii="Arial Narrow" w:hAnsi="Arial Narrow"/>
          <w:sz w:val="24"/>
          <w:szCs w:val="24"/>
        </w:rPr>
        <w:t>before</w:t>
      </w:r>
      <w:r w:rsidRPr="00766086">
        <w:rPr>
          <w:rFonts w:ascii="Arial Narrow" w:hAnsi="Arial Narrow"/>
          <w:sz w:val="24"/>
          <w:szCs w:val="24"/>
        </w:rPr>
        <w:t xml:space="preserve"> the pandemic</w:t>
      </w:r>
      <w:r>
        <w:rPr>
          <w:rFonts w:ascii="Arial Narrow" w:hAnsi="Arial Narrow"/>
          <w:sz w:val="24"/>
          <w:szCs w:val="24"/>
        </w:rPr>
        <w:t xml:space="preserve">. </w:t>
      </w:r>
      <w:r w:rsidRPr="002F6A49">
        <w:rPr>
          <w:rFonts w:ascii="Arial Narrow" w:hAnsi="Arial Narrow"/>
          <w:sz w:val="24"/>
          <w:szCs w:val="24"/>
        </w:rPr>
        <w:t>Between March and May 2022, there were 1.30 million open positions, a steady increase,</w:t>
      </w:r>
      <w:r>
        <w:rPr>
          <w:rFonts w:ascii="Arial Narrow" w:hAnsi="Arial Narrow"/>
          <w:sz w:val="24"/>
          <w:szCs w:val="24"/>
        </w:rPr>
        <w:t xml:space="preserve"> </w:t>
      </w:r>
      <w:r w:rsidRPr="008E4651">
        <w:rPr>
          <w:rFonts w:ascii="Arial Narrow" w:hAnsi="Arial Narrow"/>
          <w:sz w:val="24"/>
          <w:szCs w:val="24"/>
        </w:rPr>
        <w:t>which Ando et al. (2022) noted was an increase of 504,000 from pre-pandemic levels.</w:t>
      </w:r>
      <w:r>
        <w:rPr>
          <w:rFonts w:ascii="Arial Narrow" w:hAnsi="Arial Narrow"/>
          <w:sz w:val="24"/>
          <w:szCs w:val="24"/>
        </w:rPr>
        <w:t xml:space="preserve"> </w:t>
      </w:r>
    </w:p>
    <w:p w14:paraId="3CE98641" w14:textId="77777777" w:rsidR="00A52FA1" w:rsidRDefault="00A52FA1" w:rsidP="00A52FA1">
      <w:pPr>
        <w:spacing w:line="360" w:lineRule="auto"/>
        <w:jc w:val="both"/>
        <w:rPr>
          <w:rFonts w:ascii="Arial Narrow" w:hAnsi="Arial Narrow"/>
          <w:sz w:val="28"/>
          <w:szCs w:val="28"/>
        </w:rPr>
      </w:pPr>
      <w:r w:rsidRPr="00442ACB">
        <w:rPr>
          <w:rFonts w:ascii="Arial Narrow" w:hAnsi="Arial Narrow"/>
          <w:noProof/>
          <w:sz w:val="28"/>
          <w:szCs w:val="28"/>
        </w:rPr>
        <w:drawing>
          <wp:inline distT="0" distB="0" distL="0" distR="0" wp14:anchorId="1E6A9862" wp14:editId="7A64A8DC">
            <wp:extent cx="5731510" cy="3791585"/>
            <wp:effectExtent l="0" t="0" r="2540"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791585"/>
                    </a:xfrm>
                    <a:prstGeom prst="rect">
                      <a:avLst/>
                    </a:prstGeom>
                  </pic:spPr>
                </pic:pic>
              </a:graphicData>
            </a:graphic>
          </wp:inline>
        </w:drawing>
      </w:r>
    </w:p>
    <w:p w14:paraId="65D03D35" w14:textId="77777777" w:rsidR="00A52FA1" w:rsidRDefault="00A52FA1" w:rsidP="00A52FA1">
      <w:pPr>
        <w:spacing w:line="360" w:lineRule="auto"/>
        <w:jc w:val="center"/>
        <w:rPr>
          <w:rFonts w:ascii="Arial Narrow" w:hAnsi="Arial Narrow"/>
          <w:sz w:val="28"/>
          <w:szCs w:val="28"/>
        </w:rPr>
      </w:pPr>
      <w:r>
        <w:rPr>
          <w:rFonts w:ascii="Arial Narrow" w:hAnsi="Arial Narrow"/>
          <w:sz w:val="28"/>
          <w:szCs w:val="28"/>
        </w:rPr>
        <w:t xml:space="preserve">Source: </w:t>
      </w:r>
      <w:r w:rsidRPr="00B57627">
        <w:rPr>
          <w:rFonts w:ascii="Arial Narrow" w:hAnsi="Arial Narrow"/>
          <w:sz w:val="28"/>
          <w:szCs w:val="28"/>
        </w:rPr>
        <w:t>Evans T, (2022),</w:t>
      </w:r>
      <w:r w:rsidRPr="00B57627">
        <w:t xml:space="preserve"> </w:t>
      </w:r>
      <w:r w:rsidRPr="00B57627">
        <w:rPr>
          <w:rFonts w:ascii="Arial Narrow" w:hAnsi="Arial Narrow"/>
          <w:sz w:val="28"/>
          <w:szCs w:val="28"/>
        </w:rPr>
        <w:t>www.ons.gov.uk</w:t>
      </w:r>
    </w:p>
    <w:p w14:paraId="00C9130B" w14:textId="77777777" w:rsidR="00A52FA1" w:rsidRDefault="00A52FA1" w:rsidP="00A52FA1">
      <w:pPr>
        <w:spacing w:line="360" w:lineRule="auto"/>
        <w:jc w:val="both"/>
        <w:rPr>
          <w:rFonts w:ascii="Arial Narrow" w:hAnsi="Arial Narrow"/>
          <w:sz w:val="24"/>
          <w:szCs w:val="24"/>
        </w:rPr>
      </w:pPr>
      <w:r w:rsidRPr="00DE3FB7">
        <w:rPr>
          <w:rFonts w:ascii="Arial Narrow" w:hAnsi="Arial Narrow"/>
          <w:sz w:val="24"/>
          <w:szCs w:val="24"/>
        </w:rPr>
        <w:t>According to the study by Evans T. (2022), although there is a slowdown in the growth of vacancies</w:t>
      </w:r>
      <w:r>
        <w:rPr>
          <w:rFonts w:ascii="Arial Narrow" w:hAnsi="Arial Narrow"/>
          <w:sz w:val="24"/>
          <w:szCs w:val="24"/>
        </w:rPr>
        <w:t>, and i</w:t>
      </w:r>
      <w:r w:rsidRPr="00DE3FB7">
        <w:rPr>
          <w:rFonts w:ascii="Arial Narrow" w:hAnsi="Arial Narrow"/>
          <w:sz w:val="24"/>
          <w:szCs w:val="24"/>
        </w:rPr>
        <w:t>t continues to increase in fourteen of the eighteen industries. The fastest grow</w:t>
      </w:r>
      <w:r>
        <w:rPr>
          <w:rFonts w:ascii="Arial Narrow" w:hAnsi="Arial Narrow"/>
          <w:sz w:val="24"/>
          <w:szCs w:val="24"/>
        </w:rPr>
        <w:t>th</w:t>
      </w:r>
      <w:r w:rsidRPr="00DE3FB7">
        <w:rPr>
          <w:rFonts w:ascii="Arial Narrow" w:hAnsi="Arial Narrow"/>
          <w:sz w:val="24"/>
          <w:szCs w:val="24"/>
        </w:rPr>
        <w:t xml:space="preserve"> rates were seen in the arts, entertainment, recreation and construction industries, while transportation and warehousing, in contrast, saw negative growth. Compared to 2020, all sectors exceeded pre-pandemic levels, with the food and accommodation sector seeing a </w:t>
      </w:r>
      <w:r>
        <w:rPr>
          <w:rFonts w:ascii="Arial Narrow" w:hAnsi="Arial Narrow"/>
          <w:sz w:val="24"/>
          <w:szCs w:val="24"/>
        </w:rPr>
        <w:t>significant</w:t>
      </w:r>
      <w:r w:rsidRPr="00DE3FB7">
        <w:rPr>
          <w:rFonts w:ascii="Arial Narrow" w:hAnsi="Arial Narrow"/>
          <w:sz w:val="24"/>
          <w:szCs w:val="24"/>
        </w:rPr>
        <w:t xml:space="preserve"> increase of almost 100 per</w:t>
      </w:r>
      <w:r>
        <w:rPr>
          <w:rFonts w:ascii="Arial Narrow" w:hAnsi="Arial Narrow"/>
          <w:sz w:val="24"/>
          <w:szCs w:val="24"/>
        </w:rPr>
        <w:t xml:space="preserve"> </w:t>
      </w:r>
      <w:r w:rsidRPr="00DE3FB7">
        <w:rPr>
          <w:rFonts w:ascii="Arial Narrow" w:hAnsi="Arial Narrow"/>
          <w:sz w:val="24"/>
          <w:szCs w:val="24"/>
        </w:rPr>
        <w:t>cent. Another fact that deserves attention is that the level of vacancies significantly exceeds the number of unemployed even under conditions of falling unemployment</w:t>
      </w:r>
      <w:r>
        <w:rPr>
          <w:rFonts w:ascii="Arial Narrow" w:hAnsi="Arial Narrow"/>
          <w:sz w:val="24"/>
          <w:szCs w:val="24"/>
        </w:rPr>
        <w:t xml:space="preserve">. </w:t>
      </w:r>
    </w:p>
    <w:p w14:paraId="3CEC38FB" w14:textId="77777777" w:rsidR="00A52FA1" w:rsidRDefault="00A52FA1" w:rsidP="00A52FA1">
      <w:pPr>
        <w:pStyle w:val="a7"/>
        <w:numPr>
          <w:ilvl w:val="0"/>
          <w:numId w:val="3"/>
        </w:numPr>
        <w:spacing w:line="360" w:lineRule="auto"/>
        <w:jc w:val="both"/>
        <w:rPr>
          <w:rFonts w:ascii="Arial Narrow" w:hAnsi="Arial Narrow"/>
          <w:b/>
          <w:bCs/>
          <w:sz w:val="28"/>
          <w:szCs w:val="28"/>
        </w:rPr>
      </w:pPr>
      <w:r w:rsidRPr="007F2762">
        <w:rPr>
          <w:rFonts w:ascii="Arial Narrow" w:hAnsi="Arial Narrow"/>
          <w:b/>
          <w:bCs/>
          <w:sz w:val="28"/>
          <w:szCs w:val="28"/>
        </w:rPr>
        <w:t>Emerging changes in Human Resourcing Strategies</w:t>
      </w:r>
    </w:p>
    <w:p w14:paraId="4D52C090" w14:textId="77777777" w:rsidR="00A52FA1" w:rsidRDefault="00A52FA1" w:rsidP="00A52FA1">
      <w:pPr>
        <w:spacing w:line="360" w:lineRule="auto"/>
        <w:jc w:val="both"/>
        <w:rPr>
          <w:rFonts w:ascii="Arial Narrow" w:hAnsi="Arial Narrow"/>
          <w:sz w:val="24"/>
          <w:szCs w:val="24"/>
        </w:rPr>
      </w:pPr>
      <w:r w:rsidRPr="006423A1">
        <w:rPr>
          <w:rFonts w:ascii="Arial Narrow" w:hAnsi="Arial Narrow"/>
          <w:b/>
          <w:bCs/>
          <w:sz w:val="24"/>
          <w:szCs w:val="24"/>
          <w:u w:val="single"/>
        </w:rPr>
        <w:t>Changes in the post-Covid19 external environment</w:t>
      </w:r>
    </w:p>
    <w:p w14:paraId="7AB22F46" w14:textId="4344E48E" w:rsidR="00A52FA1" w:rsidRPr="0092188F" w:rsidRDefault="00A52FA1" w:rsidP="00A52FA1">
      <w:pPr>
        <w:spacing w:line="360" w:lineRule="auto"/>
        <w:jc w:val="both"/>
        <w:rPr>
          <w:rFonts w:ascii="Arial Narrow" w:hAnsi="Arial Narrow"/>
          <w:sz w:val="24"/>
          <w:szCs w:val="24"/>
        </w:rPr>
      </w:pPr>
      <w:r w:rsidRPr="0092188F">
        <w:rPr>
          <w:rFonts w:ascii="Arial Narrow" w:hAnsi="Arial Narrow"/>
          <w:sz w:val="24"/>
          <w:szCs w:val="24"/>
        </w:rPr>
        <w:t>The data presented in the previous section shows some of the devastating impacts of the Covid19 pandemic. The data shows the lasting negative effect on the economy and workforce, reflecting organisational sustainability. For these reasons, HRM had to rethink its strategies and adapt them to the new circumstances.</w:t>
      </w:r>
      <w:r w:rsidR="00220A16" w:rsidRPr="00220A16">
        <w:t xml:space="preserve"> </w:t>
      </w:r>
      <w:r w:rsidR="00220A16" w:rsidRPr="00220A16">
        <w:rPr>
          <w:rFonts w:ascii="Arial Narrow" w:hAnsi="Arial Narrow"/>
          <w:sz w:val="24"/>
          <w:szCs w:val="24"/>
        </w:rPr>
        <w:t>Organi</w:t>
      </w:r>
      <w:r w:rsidR="008E45E2">
        <w:rPr>
          <w:rFonts w:ascii="Arial Narrow" w:hAnsi="Arial Narrow"/>
          <w:sz w:val="24"/>
          <w:szCs w:val="24"/>
        </w:rPr>
        <w:t>s</w:t>
      </w:r>
      <w:r w:rsidR="00220A16" w:rsidRPr="00220A16">
        <w:rPr>
          <w:rFonts w:ascii="Arial Narrow" w:hAnsi="Arial Narrow"/>
          <w:sz w:val="24"/>
          <w:szCs w:val="24"/>
        </w:rPr>
        <w:t>ations must protect their employees from increased risk, financial difficulties, layoffs or closure, ensuring t</w:t>
      </w:r>
      <w:r w:rsidR="008E45E2">
        <w:rPr>
          <w:rFonts w:ascii="Arial Narrow" w:hAnsi="Arial Narrow"/>
          <w:sz w:val="24"/>
          <w:szCs w:val="24"/>
        </w:rPr>
        <w:t>alent retention and attracting</w:t>
      </w:r>
      <w:r w:rsidR="00220A16" w:rsidRPr="00220A16">
        <w:rPr>
          <w:rFonts w:ascii="Arial Narrow" w:hAnsi="Arial Narrow"/>
          <w:sz w:val="24"/>
          <w:szCs w:val="24"/>
        </w:rPr>
        <w:t xml:space="preserve"> new ones.</w:t>
      </w:r>
      <w:r w:rsidR="00220A16">
        <w:rPr>
          <w:rFonts w:ascii="Arial Narrow" w:hAnsi="Arial Narrow"/>
          <w:sz w:val="24"/>
          <w:szCs w:val="24"/>
        </w:rPr>
        <w:t xml:space="preserve"> </w:t>
      </w:r>
    </w:p>
    <w:p w14:paraId="20CC7DE7" w14:textId="77777777" w:rsidR="00A52FA1" w:rsidRDefault="00A52FA1" w:rsidP="00A52FA1">
      <w:pPr>
        <w:spacing w:line="360" w:lineRule="auto"/>
        <w:jc w:val="both"/>
        <w:rPr>
          <w:rFonts w:ascii="Arial Narrow" w:hAnsi="Arial Narrow"/>
          <w:sz w:val="24"/>
          <w:szCs w:val="24"/>
        </w:rPr>
      </w:pPr>
      <w:r w:rsidRPr="00C019FF">
        <w:rPr>
          <w:rFonts w:ascii="Arial Narrow" w:hAnsi="Arial Narrow"/>
          <w:noProof/>
          <w:sz w:val="24"/>
          <w:szCs w:val="24"/>
        </w:rPr>
        <w:drawing>
          <wp:inline distT="0" distB="0" distL="0" distR="0" wp14:anchorId="02AF0825" wp14:editId="0FD82F9D">
            <wp:extent cx="5575300" cy="4965700"/>
            <wp:effectExtent l="0" t="0" r="6350" b="6350"/>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75300" cy="4965700"/>
                    </a:xfrm>
                    <a:prstGeom prst="rect">
                      <a:avLst/>
                    </a:prstGeom>
                    <a:noFill/>
                    <a:ln>
                      <a:noFill/>
                    </a:ln>
                  </pic:spPr>
                </pic:pic>
              </a:graphicData>
            </a:graphic>
          </wp:inline>
        </w:drawing>
      </w:r>
    </w:p>
    <w:p w14:paraId="6006C8EE" w14:textId="77777777" w:rsidR="00A52FA1" w:rsidRDefault="00A52FA1" w:rsidP="00A52FA1">
      <w:pPr>
        <w:spacing w:line="360" w:lineRule="auto"/>
        <w:jc w:val="center"/>
        <w:rPr>
          <w:rFonts w:ascii="Arial Narrow" w:hAnsi="Arial Narrow" w:cs="Arial"/>
          <w:sz w:val="24"/>
          <w:szCs w:val="24"/>
        </w:rPr>
      </w:pPr>
      <w:r w:rsidRPr="00927FB2">
        <w:rPr>
          <w:rFonts w:ascii="Arial Narrow" w:hAnsi="Arial Narrow"/>
          <w:sz w:val="24"/>
          <w:szCs w:val="24"/>
        </w:rPr>
        <w:t xml:space="preserve">Source: </w:t>
      </w:r>
      <w:bookmarkStart w:id="2" w:name="_Hlk110467050"/>
      <w:r w:rsidRPr="00927FB2">
        <w:rPr>
          <w:rFonts w:ascii="Arial Narrow" w:hAnsi="Arial Narrow"/>
          <w:sz w:val="24"/>
          <w:szCs w:val="24"/>
        </w:rPr>
        <w:t>Khanzad, Z. G. and Gooyabadi, A. A.</w:t>
      </w:r>
      <w:r w:rsidRPr="00927FB2">
        <w:rPr>
          <w:rFonts w:ascii="Arial" w:hAnsi="Arial" w:cs="Arial"/>
          <w:sz w:val="24"/>
          <w:szCs w:val="24"/>
        </w:rPr>
        <w:t> </w:t>
      </w:r>
      <w:r w:rsidRPr="00927FB2">
        <w:rPr>
          <w:rFonts w:ascii="Arial Narrow" w:hAnsi="Arial Narrow" w:cs="Arial"/>
          <w:sz w:val="24"/>
          <w:szCs w:val="24"/>
        </w:rPr>
        <w:t>(2021)</w:t>
      </w:r>
    </w:p>
    <w:p w14:paraId="7F572D45" w14:textId="77777777" w:rsidR="00A52FA1" w:rsidRDefault="00A52FA1" w:rsidP="00A52FA1">
      <w:pPr>
        <w:spacing w:line="360" w:lineRule="auto"/>
        <w:jc w:val="both"/>
        <w:rPr>
          <w:rFonts w:ascii="Arial Narrow" w:hAnsi="Arial Narrow" w:cs="Arial"/>
          <w:sz w:val="24"/>
          <w:szCs w:val="24"/>
        </w:rPr>
      </w:pPr>
      <w:r w:rsidRPr="006B4048">
        <w:rPr>
          <w:rFonts w:ascii="Arial Narrow" w:hAnsi="Arial Narrow" w:cs="Arial"/>
          <w:sz w:val="24"/>
          <w:szCs w:val="24"/>
        </w:rPr>
        <w:t>According to Piwowar-Sulej K. (2021), companies must adapt their structure and HR compliances by focusing on environmental and technological changes to guarantee long-term success. These changes in structure require changes in the approach to employees. It means that the development of employees must also have a long-term perspective to ensure the necessary competencies to achieve the long-term goals and sustainability of the company. In other words, the sustainable development of HR can ensure the sustainable development of businesses.</w:t>
      </w:r>
    </w:p>
    <w:p w14:paraId="4E70B5F6" w14:textId="77777777" w:rsidR="00A52FA1" w:rsidRPr="00631F14" w:rsidRDefault="00A52FA1" w:rsidP="00A52FA1">
      <w:pPr>
        <w:spacing w:line="360" w:lineRule="auto"/>
        <w:jc w:val="center"/>
        <w:rPr>
          <w:rFonts w:ascii="Arial Narrow" w:hAnsi="Arial Narrow" w:cs="Arial"/>
          <w:b/>
          <w:bCs/>
          <w:sz w:val="24"/>
          <w:szCs w:val="24"/>
        </w:rPr>
      </w:pPr>
    </w:p>
    <w:bookmarkEnd w:id="2"/>
    <w:p w14:paraId="55018EFC" w14:textId="77777777" w:rsidR="00A52FA1" w:rsidRDefault="00A52FA1" w:rsidP="00A52FA1">
      <w:pPr>
        <w:spacing w:line="360" w:lineRule="auto"/>
        <w:jc w:val="center"/>
        <w:rPr>
          <w:rFonts w:ascii="Arial Narrow" w:hAnsi="Arial Narrow"/>
          <w:sz w:val="24"/>
          <w:szCs w:val="24"/>
        </w:rPr>
      </w:pPr>
      <w:r w:rsidRPr="00631F14">
        <w:rPr>
          <w:noProof/>
        </w:rPr>
        <w:drawing>
          <wp:inline distT="0" distB="0" distL="0" distR="0" wp14:anchorId="73A7480A" wp14:editId="7383ACB4">
            <wp:extent cx="4791710" cy="361950"/>
            <wp:effectExtent l="0" t="0" r="0"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91710" cy="361950"/>
                    </a:xfrm>
                    <a:prstGeom prst="rect">
                      <a:avLst/>
                    </a:prstGeom>
                    <a:noFill/>
                    <a:ln>
                      <a:noFill/>
                    </a:ln>
                  </pic:spPr>
                </pic:pic>
              </a:graphicData>
            </a:graphic>
          </wp:inline>
        </w:drawing>
      </w:r>
      <w:r w:rsidRPr="00F22378">
        <w:rPr>
          <w:rFonts w:ascii="Arial Narrow" w:hAnsi="Arial Narrow"/>
          <w:noProof/>
          <w:sz w:val="24"/>
          <w:szCs w:val="24"/>
        </w:rPr>
        <w:drawing>
          <wp:inline distT="0" distB="0" distL="0" distR="0" wp14:anchorId="1D856603" wp14:editId="0DD3771B">
            <wp:extent cx="4194810" cy="3949700"/>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94810" cy="3949700"/>
                    </a:xfrm>
                    <a:prstGeom prst="rect">
                      <a:avLst/>
                    </a:prstGeom>
                  </pic:spPr>
                </pic:pic>
              </a:graphicData>
            </a:graphic>
          </wp:inline>
        </w:drawing>
      </w:r>
    </w:p>
    <w:p w14:paraId="37D7339D" w14:textId="77777777" w:rsidR="00A52FA1" w:rsidRDefault="00A52FA1" w:rsidP="00A52FA1">
      <w:pPr>
        <w:spacing w:line="360" w:lineRule="auto"/>
        <w:jc w:val="center"/>
        <w:rPr>
          <w:rFonts w:ascii="Arial Narrow" w:hAnsi="Arial Narrow"/>
          <w:sz w:val="24"/>
          <w:szCs w:val="24"/>
        </w:rPr>
      </w:pPr>
      <w:r>
        <w:rPr>
          <w:rFonts w:ascii="Arial Narrow" w:hAnsi="Arial Narrow"/>
          <w:sz w:val="24"/>
          <w:szCs w:val="24"/>
        </w:rPr>
        <w:t xml:space="preserve">Source: </w:t>
      </w:r>
      <w:r w:rsidRPr="00EC5896">
        <w:rPr>
          <w:rFonts w:ascii="Arial Narrow" w:hAnsi="Arial Narrow"/>
          <w:sz w:val="24"/>
          <w:szCs w:val="24"/>
        </w:rPr>
        <w:t>Kispal-Vitai, Z., et al., (2018)</w:t>
      </w:r>
    </w:p>
    <w:p w14:paraId="04FAC864" w14:textId="553AB1D8" w:rsidR="00FA41EE" w:rsidRDefault="0045287E" w:rsidP="00230491">
      <w:pPr>
        <w:spacing w:line="360" w:lineRule="auto"/>
        <w:jc w:val="both"/>
        <w:rPr>
          <w:rFonts w:ascii="Arial Narrow" w:hAnsi="Arial Narrow"/>
          <w:sz w:val="24"/>
          <w:szCs w:val="24"/>
        </w:rPr>
      </w:pPr>
      <w:r w:rsidRPr="0045287E">
        <w:rPr>
          <w:rFonts w:ascii="Arial Narrow" w:hAnsi="Arial Narrow"/>
          <w:sz w:val="24"/>
          <w:szCs w:val="24"/>
        </w:rPr>
        <w:t xml:space="preserve">According to Raghavan, </w:t>
      </w:r>
      <w:r w:rsidR="00913373">
        <w:rPr>
          <w:rFonts w:ascii="Arial Narrow" w:hAnsi="Arial Narrow"/>
          <w:sz w:val="24"/>
          <w:szCs w:val="24"/>
        </w:rPr>
        <w:t>et al</w:t>
      </w:r>
      <w:r w:rsidRPr="0045287E">
        <w:rPr>
          <w:rFonts w:ascii="Arial Narrow" w:hAnsi="Arial Narrow"/>
          <w:sz w:val="24"/>
          <w:szCs w:val="24"/>
        </w:rPr>
        <w:t xml:space="preserve"> (2021), businesses are changing their processes and implementing new ones to deal with the pandemic. They also seek creative leadership to carry out new ideas to break down barriers and survive. In the current crisis, forward-looking governance is the most robust call for focusing on one another's shared well</w:t>
      </w:r>
      <w:r w:rsidR="00FC019B">
        <w:rPr>
          <w:rFonts w:ascii="Arial Narrow" w:hAnsi="Arial Narrow"/>
          <w:sz w:val="24"/>
          <w:szCs w:val="24"/>
        </w:rPr>
        <w:t>-</w:t>
      </w:r>
      <w:r w:rsidRPr="0045287E">
        <w:rPr>
          <w:rFonts w:ascii="Arial Narrow" w:hAnsi="Arial Narrow"/>
          <w:sz w:val="24"/>
          <w:szCs w:val="24"/>
        </w:rPr>
        <w:t xml:space="preserve">being. Difficulty adapting to and maintaining work during the COVID-19 outbreak due to its detrimental effects on employees are reasons for increased stress. Companies must foster dialogue, trust, and openness about the epidemic to increase productivity and improve talent management. Maheshwari (2022) states that after COVID-19, organisations need to make numerous changes to their operational strategies. It is challenging to establish standard techniques of operation, policies, and interactions when social distance is being adopted and maintained, which presents a new issue for human resource practitioners. Thus, this part analyses the emerging changes in post-Covid HR strategies. </w:t>
      </w:r>
      <w:r w:rsidR="00230491" w:rsidRPr="00230491">
        <w:rPr>
          <w:rFonts w:ascii="Arial Narrow" w:hAnsi="Arial Narrow"/>
          <w:sz w:val="24"/>
          <w:szCs w:val="24"/>
        </w:rPr>
        <w:t>The pandemic has forced organi</w:t>
      </w:r>
      <w:r w:rsidR="00230491">
        <w:rPr>
          <w:rFonts w:ascii="Arial Narrow" w:hAnsi="Arial Narrow"/>
          <w:sz w:val="24"/>
          <w:szCs w:val="24"/>
        </w:rPr>
        <w:t>s</w:t>
      </w:r>
      <w:r w:rsidR="00230491" w:rsidRPr="00230491">
        <w:rPr>
          <w:rFonts w:ascii="Arial Narrow" w:hAnsi="Arial Narrow"/>
          <w:sz w:val="24"/>
          <w:szCs w:val="24"/>
        </w:rPr>
        <w:t xml:space="preserve">ations to rethink their business models and the need for </w:t>
      </w:r>
      <w:r w:rsidR="00230491" w:rsidRPr="003E71B9">
        <w:rPr>
          <w:rFonts w:ascii="Arial Narrow" w:hAnsi="Arial Narrow"/>
          <w:b/>
          <w:bCs/>
          <w:sz w:val="24"/>
          <w:szCs w:val="24"/>
        </w:rPr>
        <w:t xml:space="preserve">flexible </w:t>
      </w:r>
      <w:r w:rsidR="00230491" w:rsidRPr="00FA41EE">
        <w:rPr>
          <w:rFonts w:ascii="Arial Narrow" w:hAnsi="Arial Narrow"/>
          <w:b/>
          <w:bCs/>
          <w:sz w:val="24"/>
          <w:szCs w:val="24"/>
        </w:rPr>
        <w:t>workforce p</w:t>
      </w:r>
      <w:r w:rsidR="00230491" w:rsidRPr="008A1C55">
        <w:rPr>
          <w:rFonts w:ascii="Arial Narrow" w:hAnsi="Arial Narrow"/>
          <w:b/>
          <w:bCs/>
          <w:sz w:val="24"/>
          <w:szCs w:val="24"/>
        </w:rPr>
        <w:t>lanning</w:t>
      </w:r>
      <w:r w:rsidR="00230491" w:rsidRPr="00230491">
        <w:rPr>
          <w:rFonts w:ascii="Arial Narrow" w:hAnsi="Arial Narrow"/>
          <w:sz w:val="24"/>
          <w:szCs w:val="24"/>
        </w:rPr>
        <w:t>.</w:t>
      </w:r>
    </w:p>
    <w:p w14:paraId="703A7FBB" w14:textId="057BCAE3" w:rsidR="004C08E6" w:rsidRDefault="001844D8" w:rsidP="0023049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7C72D3FF" wp14:editId="18F49292">
            <wp:extent cx="6096635" cy="4229100"/>
            <wp:effectExtent l="0" t="0" r="0" b="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4229100"/>
                    </a:xfrm>
                    <a:prstGeom prst="rect">
                      <a:avLst/>
                    </a:prstGeom>
                    <a:noFill/>
                  </pic:spPr>
                </pic:pic>
              </a:graphicData>
            </a:graphic>
          </wp:inline>
        </w:drawing>
      </w:r>
    </w:p>
    <w:p w14:paraId="4448C36B" w14:textId="18AF31F5" w:rsidR="00665748" w:rsidRDefault="00311B0A" w:rsidP="00230491">
      <w:pPr>
        <w:spacing w:line="360" w:lineRule="auto"/>
        <w:jc w:val="both"/>
        <w:rPr>
          <w:rFonts w:ascii="Arial Narrow" w:hAnsi="Arial Narrow"/>
          <w:sz w:val="24"/>
          <w:szCs w:val="24"/>
        </w:rPr>
      </w:pPr>
      <w:r w:rsidRPr="00311B0A">
        <w:rPr>
          <w:rFonts w:ascii="Arial Narrow" w:hAnsi="Arial Narrow"/>
          <w:sz w:val="24"/>
          <w:szCs w:val="24"/>
        </w:rPr>
        <w:t>The organi</w:t>
      </w:r>
      <w:r>
        <w:rPr>
          <w:rFonts w:ascii="Arial Narrow" w:hAnsi="Arial Narrow"/>
          <w:sz w:val="24"/>
          <w:szCs w:val="24"/>
        </w:rPr>
        <w:t>s</w:t>
      </w:r>
      <w:r w:rsidRPr="00311B0A">
        <w:rPr>
          <w:rFonts w:ascii="Arial Narrow" w:hAnsi="Arial Narrow"/>
          <w:sz w:val="24"/>
          <w:szCs w:val="24"/>
        </w:rPr>
        <w:t>ation increases the talent pool, helps retain talent and reduces absenteeism by providing flexible work positions. According to the CIPD</w:t>
      </w:r>
      <w:r w:rsidR="00C9692A">
        <w:rPr>
          <w:rFonts w:ascii="Arial Narrow" w:hAnsi="Arial Narrow"/>
          <w:sz w:val="24"/>
          <w:szCs w:val="24"/>
        </w:rPr>
        <w:t xml:space="preserve"> (2020)</w:t>
      </w:r>
      <w:r w:rsidRPr="00311B0A">
        <w:rPr>
          <w:rFonts w:ascii="Arial Narrow" w:hAnsi="Arial Narrow"/>
          <w:sz w:val="24"/>
          <w:szCs w:val="24"/>
        </w:rPr>
        <w:t>, it is necessary to consider the role from the outset to allow flexibility in its implementation.</w:t>
      </w:r>
      <w:r>
        <w:rPr>
          <w:rFonts w:ascii="Arial Narrow" w:hAnsi="Arial Narrow"/>
          <w:sz w:val="24"/>
          <w:szCs w:val="24"/>
        </w:rPr>
        <w:t xml:space="preserve"> </w:t>
      </w:r>
      <w:r w:rsidR="007757C7" w:rsidRPr="007757C7">
        <w:rPr>
          <w:rFonts w:ascii="Arial Narrow" w:hAnsi="Arial Narrow"/>
          <w:sz w:val="24"/>
          <w:szCs w:val="24"/>
        </w:rPr>
        <w:t>Flexible hiring improves mobility within the organi</w:t>
      </w:r>
      <w:r w:rsidR="00B02A07">
        <w:rPr>
          <w:rFonts w:ascii="Arial Narrow" w:hAnsi="Arial Narrow"/>
          <w:sz w:val="24"/>
          <w:szCs w:val="24"/>
        </w:rPr>
        <w:t>s</w:t>
      </w:r>
      <w:r w:rsidR="007757C7" w:rsidRPr="007757C7">
        <w:rPr>
          <w:rFonts w:ascii="Arial Narrow" w:hAnsi="Arial Narrow"/>
          <w:sz w:val="24"/>
          <w:szCs w:val="24"/>
        </w:rPr>
        <w:t>ation by harnessing the flexibility of talented employees and promoting the best of them to apply for promotion.</w:t>
      </w:r>
      <w:r w:rsidR="001D2BE7" w:rsidRPr="001D2BE7">
        <w:t xml:space="preserve"> </w:t>
      </w:r>
      <w:r w:rsidR="001D2BE7" w:rsidRPr="001D2BE7">
        <w:rPr>
          <w:rFonts w:ascii="Arial Narrow" w:hAnsi="Arial Narrow"/>
          <w:sz w:val="24"/>
          <w:szCs w:val="24"/>
        </w:rPr>
        <w:t>Flexible hiring helps build the best team to optimi</w:t>
      </w:r>
      <w:r w:rsidR="00B02A07">
        <w:rPr>
          <w:rFonts w:ascii="Arial Narrow" w:hAnsi="Arial Narrow"/>
          <w:sz w:val="24"/>
          <w:szCs w:val="24"/>
        </w:rPr>
        <w:t>s</w:t>
      </w:r>
      <w:r w:rsidR="001D2BE7" w:rsidRPr="001D2BE7">
        <w:rPr>
          <w:rFonts w:ascii="Arial Narrow" w:hAnsi="Arial Narrow"/>
          <w:sz w:val="24"/>
          <w:szCs w:val="24"/>
        </w:rPr>
        <w:t xml:space="preserve">e </w:t>
      </w:r>
      <w:r w:rsidR="00FC019B">
        <w:rPr>
          <w:rFonts w:ascii="Arial Narrow" w:hAnsi="Arial Narrow"/>
          <w:sz w:val="24"/>
          <w:szCs w:val="24"/>
        </w:rPr>
        <w:t>organisational performance and productivity</w:t>
      </w:r>
      <w:r w:rsidR="001D2BE7" w:rsidRPr="001D2BE7">
        <w:rPr>
          <w:rFonts w:ascii="Arial Narrow" w:hAnsi="Arial Narrow"/>
          <w:sz w:val="24"/>
          <w:szCs w:val="24"/>
        </w:rPr>
        <w:t>.</w:t>
      </w:r>
      <w:r w:rsidR="00A529FE">
        <w:rPr>
          <w:rFonts w:ascii="Arial Narrow" w:hAnsi="Arial Narrow"/>
          <w:sz w:val="24"/>
          <w:szCs w:val="24"/>
        </w:rPr>
        <w:t xml:space="preserve"> </w:t>
      </w:r>
    </w:p>
    <w:p w14:paraId="6AAAC664" w14:textId="1964DC8E" w:rsidR="00881F18" w:rsidRDefault="00974089" w:rsidP="00230491">
      <w:pPr>
        <w:spacing w:line="360" w:lineRule="auto"/>
        <w:jc w:val="both"/>
        <w:rPr>
          <w:rFonts w:ascii="Arial Narrow" w:hAnsi="Arial Narrow"/>
          <w:sz w:val="24"/>
          <w:szCs w:val="24"/>
        </w:rPr>
      </w:pPr>
      <w:r w:rsidRPr="00974089">
        <w:rPr>
          <w:rFonts w:ascii="Arial Narrow" w:hAnsi="Arial Narrow"/>
          <w:sz w:val="24"/>
          <w:szCs w:val="24"/>
        </w:rPr>
        <w:t xml:space="preserve">Intelligent identification of challenges helps HR Managers use </w:t>
      </w:r>
      <w:r w:rsidRPr="003B7685">
        <w:rPr>
          <w:rFonts w:ascii="Arial Narrow" w:hAnsi="Arial Narrow"/>
          <w:b/>
          <w:bCs/>
          <w:sz w:val="24"/>
          <w:szCs w:val="24"/>
        </w:rPr>
        <w:t>flexible strategies</w:t>
      </w:r>
      <w:r w:rsidRPr="00974089">
        <w:rPr>
          <w:rFonts w:ascii="Arial Narrow" w:hAnsi="Arial Narrow"/>
          <w:sz w:val="24"/>
          <w:szCs w:val="24"/>
        </w:rPr>
        <w:t xml:space="preserve"> to achieve increased productivity, customer satisfaction, security and employee satisfaction for organi</w:t>
      </w:r>
      <w:r>
        <w:rPr>
          <w:rFonts w:ascii="Arial Narrow" w:hAnsi="Arial Narrow"/>
          <w:sz w:val="24"/>
          <w:szCs w:val="24"/>
        </w:rPr>
        <w:t>s</w:t>
      </w:r>
      <w:r w:rsidRPr="00974089">
        <w:rPr>
          <w:rFonts w:ascii="Arial Narrow" w:hAnsi="Arial Narrow"/>
          <w:sz w:val="24"/>
          <w:szCs w:val="24"/>
        </w:rPr>
        <w:t>ational stability and prosperity.</w:t>
      </w:r>
    </w:p>
    <w:p w14:paraId="2A2DCD7E" w14:textId="7C071C12" w:rsidR="00033375" w:rsidRDefault="00033375" w:rsidP="0023049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95A0C04" wp14:editId="768B79EC">
            <wp:extent cx="6096635" cy="4514850"/>
            <wp:effectExtent l="0" t="0" r="0"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4514850"/>
                    </a:xfrm>
                    <a:prstGeom prst="rect">
                      <a:avLst/>
                    </a:prstGeom>
                    <a:noFill/>
                  </pic:spPr>
                </pic:pic>
              </a:graphicData>
            </a:graphic>
          </wp:inline>
        </w:drawing>
      </w:r>
    </w:p>
    <w:p w14:paraId="3B11EBB3" w14:textId="27A1F8E2" w:rsidR="00033375" w:rsidRDefault="000968FF" w:rsidP="0023049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341BEB1F" wp14:editId="486B7578">
            <wp:extent cx="6096635" cy="3867150"/>
            <wp:effectExtent l="0" t="0" r="0" b="0"/>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867150"/>
                    </a:xfrm>
                    <a:prstGeom prst="rect">
                      <a:avLst/>
                    </a:prstGeom>
                    <a:noFill/>
                  </pic:spPr>
                </pic:pic>
              </a:graphicData>
            </a:graphic>
          </wp:inline>
        </w:drawing>
      </w:r>
    </w:p>
    <w:p w14:paraId="69BB13AA" w14:textId="7C3B9B1B" w:rsidR="00B74440" w:rsidRDefault="00AB10E3" w:rsidP="00A52FA1">
      <w:pPr>
        <w:spacing w:line="360" w:lineRule="auto"/>
        <w:jc w:val="both"/>
        <w:rPr>
          <w:rFonts w:ascii="Arial Narrow" w:hAnsi="Arial Narrow"/>
          <w:sz w:val="24"/>
          <w:szCs w:val="24"/>
        </w:rPr>
      </w:pPr>
      <w:r w:rsidRPr="00AB10E3">
        <w:rPr>
          <w:rFonts w:ascii="Arial Narrow" w:hAnsi="Arial Narrow"/>
          <w:sz w:val="24"/>
          <w:szCs w:val="24"/>
        </w:rPr>
        <w:t>A flexible workplace is essential for staff because it keeps employees satisfied along their career path, which reduces turnover. According to the CIPD (2020), working flexibility at senior levels results in greater engagement, which reduces turnover by up to 87 per</w:t>
      </w:r>
      <w:r>
        <w:rPr>
          <w:rFonts w:ascii="Arial Narrow" w:hAnsi="Arial Narrow"/>
          <w:sz w:val="24"/>
          <w:szCs w:val="24"/>
        </w:rPr>
        <w:t xml:space="preserve"> </w:t>
      </w:r>
      <w:r w:rsidRPr="00AB10E3">
        <w:rPr>
          <w:rFonts w:ascii="Arial Narrow" w:hAnsi="Arial Narrow"/>
          <w:sz w:val="24"/>
          <w:szCs w:val="24"/>
        </w:rPr>
        <w:t>cent.</w:t>
      </w:r>
      <w:r>
        <w:rPr>
          <w:rFonts w:ascii="Arial Narrow" w:hAnsi="Arial Narrow"/>
          <w:sz w:val="24"/>
          <w:szCs w:val="24"/>
        </w:rPr>
        <w:t xml:space="preserve"> </w:t>
      </w:r>
    </w:p>
    <w:p w14:paraId="65B93B80" w14:textId="77777777" w:rsidR="00A52FA1" w:rsidRPr="006423A1" w:rsidRDefault="00A52FA1" w:rsidP="00A52FA1">
      <w:pPr>
        <w:spacing w:line="360" w:lineRule="auto"/>
        <w:rPr>
          <w:rFonts w:ascii="Arial Narrow" w:hAnsi="Arial Narrow"/>
          <w:b/>
          <w:bCs/>
          <w:sz w:val="24"/>
          <w:szCs w:val="24"/>
          <w:u w:val="single"/>
        </w:rPr>
      </w:pPr>
      <w:r w:rsidRPr="006423A1">
        <w:rPr>
          <w:rFonts w:ascii="Arial Narrow" w:hAnsi="Arial Narrow"/>
          <w:b/>
          <w:bCs/>
          <w:sz w:val="24"/>
          <w:szCs w:val="24"/>
          <w:u w:val="single"/>
        </w:rPr>
        <w:t>Changes in the Post-Brexit external environment</w:t>
      </w:r>
    </w:p>
    <w:p w14:paraId="0E2C9038" w14:textId="05A266F4" w:rsidR="00A52FA1" w:rsidRDefault="00A52FA1" w:rsidP="00A52FA1">
      <w:pPr>
        <w:spacing w:line="360" w:lineRule="auto"/>
        <w:jc w:val="both"/>
        <w:rPr>
          <w:rFonts w:ascii="Arial Narrow" w:hAnsi="Arial Narrow"/>
          <w:sz w:val="24"/>
          <w:szCs w:val="24"/>
        </w:rPr>
      </w:pPr>
      <w:r w:rsidRPr="00AD3B21">
        <w:rPr>
          <w:rFonts w:ascii="Arial Narrow" w:hAnsi="Arial Narrow"/>
          <w:sz w:val="24"/>
          <w:szCs w:val="24"/>
        </w:rPr>
        <w:t>Brexit is a challenge for business. Companies must deal with the problematic movement of goods, capital and services, and in addition, with the restriction of the movement of labour. Reducing applicants from EU countries and finding talent seem more difficult (Azevedo, 2019). According to Trevena P. (2018), HR teams gather information about the state of the labour market and legislative changes. HR directors build planning and provide their teams with the most appropriate tools for attraction, retention, flexibility and integration of talents.</w:t>
      </w:r>
      <w:r w:rsidR="00243E44">
        <w:rPr>
          <w:rFonts w:ascii="Arial Narrow" w:hAnsi="Arial Narrow"/>
          <w:sz w:val="24"/>
          <w:szCs w:val="24"/>
        </w:rPr>
        <w:t xml:space="preserve"> </w:t>
      </w:r>
      <w:r w:rsidR="00243E44" w:rsidRPr="00243E44">
        <w:rPr>
          <w:rFonts w:ascii="Arial Narrow" w:hAnsi="Arial Narrow"/>
          <w:sz w:val="24"/>
          <w:szCs w:val="24"/>
        </w:rPr>
        <w:t>Organisations need to design programs for targeted initiatives to fill the talent gap and change the skill mix.</w:t>
      </w:r>
    </w:p>
    <w:p w14:paraId="3607F84F" w14:textId="39F48EF9" w:rsidR="009148C8" w:rsidRDefault="009148C8" w:rsidP="00A52FA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761DAD1D" wp14:editId="1E62ED9D">
            <wp:extent cx="5731510" cy="3387535"/>
            <wp:effectExtent l="0" t="0" r="2540" b="381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387535"/>
                    </a:xfrm>
                    <a:prstGeom prst="rect">
                      <a:avLst/>
                    </a:prstGeom>
                    <a:noFill/>
                  </pic:spPr>
                </pic:pic>
              </a:graphicData>
            </a:graphic>
          </wp:inline>
        </w:drawing>
      </w:r>
    </w:p>
    <w:p w14:paraId="55EFC4F4" w14:textId="368F9709" w:rsidR="009148C8" w:rsidRDefault="009148C8" w:rsidP="009148C8">
      <w:pPr>
        <w:spacing w:line="360" w:lineRule="auto"/>
        <w:jc w:val="center"/>
        <w:rPr>
          <w:rFonts w:ascii="Arial Narrow" w:hAnsi="Arial Narrow"/>
          <w:sz w:val="24"/>
          <w:szCs w:val="24"/>
        </w:rPr>
      </w:pPr>
      <w:r w:rsidRPr="009148C8">
        <w:rPr>
          <w:rFonts w:ascii="Arial Narrow" w:hAnsi="Arial Narrow"/>
          <w:sz w:val="24"/>
          <w:szCs w:val="24"/>
        </w:rPr>
        <w:t xml:space="preserve">Source: </w:t>
      </w:r>
      <w:bookmarkStart w:id="3" w:name="_Hlk112317615"/>
      <w:r w:rsidRPr="009148C8">
        <w:rPr>
          <w:rFonts w:ascii="Arial Narrow" w:hAnsi="Arial Narrow"/>
          <w:sz w:val="24"/>
          <w:szCs w:val="24"/>
        </w:rPr>
        <w:t>Ferens, N. et al., (2019)</w:t>
      </w:r>
      <w:bookmarkEnd w:id="3"/>
    </w:p>
    <w:p w14:paraId="5EA56B57" w14:textId="77777777" w:rsidR="00A52FA1" w:rsidRPr="00BA07BB" w:rsidRDefault="00A52FA1" w:rsidP="00A52FA1">
      <w:pPr>
        <w:spacing w:line="360" w:lineRule="auto"/>
        <w:jc w:val="both"/>
        <w:rPr>
          <w:rFonts w:ascii="Arial Narrow" w:hAnsi="Arial Narrow"/>
          <w:b/>
          <w:bCs/>
          <w:sz w:val="24"/>
          <w:szCs w:val="24"/>
        </w:rPr>
      </w:pPr>
      <w:r w:rsidRPr="00BA07BB">
        <w:rPr>
          <w:rFonts w:ascii="Arial Narrow" w:hAnsi="Arial Narrow"/>
          <w:b/>
          <w:bCs/>
          <w:sz w:val="24"/>
          <w:szCs w:val="24"/>
        </w:rPr>
        <w:t>Planning</w:t>
      </w:r>
    </w:p>
    <w:p w14:paraId="0B13CEE3" w14:textId="07548991" w:rsidR="00A52FA1" w:rsidRPr="00BA07BB" w:rsidRDefault="00A52FA1" w:rsidP="00A52FA1">
      <w:pPr>
        <w:spacing w:line="360" w:lineRule="auto"/>
        <w:jc w:val="both"/>
        <w:rPr>
          <w:rFonts w:ascii="Arial Narrow" w:hAnsi="Arial Narrow"/>
          <w:sz w:val="24"/>
          <w:szCs w:val="24"/>
        </w:rPr>
      </w:pPr>
      <w:r w:rsidRPr="00BA07BB">
        <w:rPr>
          <w:rFonts w:ascii="Arial Narrow" w:hAnsi="Arial Narrow"/>
          <w:sz w:val="24"/>
          <w:szCs w:val="24"/>
        </w:rPr>
        <w:t>The data in the previous part of the report shows that the demand for staff exceeds the supply, leading to a significant limitation on the personnel reserve. The demand for workers from the EU has decreased by about 45%. Hight L.M. and McDonald K.S. (2020) note that recruiting strategies are reimagining the entire process from sourcing to finding talent by creating new hiring practices with lasting impact. It increases the company's competitiveness and allows for securing and retaining talent. HR planning should build on the strength of the labour market, the free movement of talent, employee rights and the necessary resources to ensure the changes in strategies. For example, the 'Point Based System' and visas bring additional restrictions, such as extended hiring period</w:t>
      </w:r>
      <w:r w:rsidR="00C020E4">
        <w:rPr>
          <w:rFonts w:ascii="Arial Narrow" w:hAnsi="Arial Narrow"/>
          <w:sz w:val="24"/>
          <w:szCs w:val="24"/>
        </w:rPr>
        <w:t>s</w:t>
      </w:r>
      <w:r w:rsidRPr="00BA07BB">
        <w:rPr>
          <w:rFonts w:ascii="Arial Narrow" w:hAnsi="Arial Narrow"/>
          <w:sz w:val="24"/>
          <w:szCs w:val="24"/>
        </w:rPr>
        <w:t xml:space="preserve"> and increased administrative costs and salary costs. HR professionals are turning to technology that helps with recruiting, ensuring they don't lose talent. </w:t>
      </w:r>
    </w:p>
    <w:p w14:paraId="11F48B9F" w14:textId="77777777" w:rsidR="00A52FA1" w:rsidRDefault="00A52FA1" w:rsidP="00A52FA1">
      <w:pPr>
        <w:spacing w:line="360" w:lineRule="auto"/>
        <w:jc w:val="both"/>
        <w:rPr>
          <w:rFonts w:ascii="Arial Narrow" w:hAnsi="Arial Narrow"/>
          <w:sz w:val="24"/>
          <w:szCs w:val="24"/>
        </w:rPr>
      </w:pPr>
      <w:r w:rsidRPr="00BA07BB">
        <w:rPr>
          <w:rFonts w:ascii="Arial Narrow" w:hAnsi="Arial Narrow"/>
          <w:sz w:val="24"/>
          <w:szCs w:val="24"/>
        </w:rPr>
        <w:t>HR must assess the workforce based on external and internal statistics to assess whether to use talent from within or hire from outside.</w:t>
      </w:r>
    </w:p>
    <w:p w14:paraId="6D9D0C3B" w14:textId="77777777" w:rsidR="00A52FA1" w:rsidRDefault="00A52FA1" w:rsidP="00A52FA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26A3EFD5" wp14:editId="7A348748">
            <wp:extent cx="6096635" cy="3429000"/>
            <wp:effectExtent l="0" t="0" r="0"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CEB197D" w14:textId="77777777" w:rsidR="00A52FA1" w:rsidRPr="00FB3F0F" w:rsidRDefault="00A52FA1" w:rsidP="00A52FA1">
      <w:pPr>
        <w:spacing w:line="360" w:lineRule="auto"/>
        <w:jc w:val="both"/>
        <w:rPr>
          <w:rFonts w:ascii="Arial Narrow" w:hAnsi="Arial Narrow"/>
          <w:b/>
          <w:bCs/>
          <w:sz w:val="24"/>
          <w:szCs w:val="24"/>
        </w:rPr>
      </w:pPr>
      <w:r w:rsidRPr="00FB3F0F">
        <w:rPr>
          <w:rFonts w:ascii="Arial Narrow" w:hAnsi="Arial Narrow"/>
          <w:b/>
          <w:bCs/>
          <w:sz w:val="24"/>
          <w:szCs w:val="24"/>
        </w:rPr>
        <w:t xml:space="preserve">Using the Right Tools </w:t>
      </w:r>
    </w:p>
    <w:p w14:paraId="223D932C" w14:textId="77777777" w:rsidR="00A52FA1" w:rsidRPr="00FB3F0F" w:rsidRDefault="00A52FA1" w:rsidP="00A52FA1">
      <w:pPr>
        <w:spacing w:line="360" w:lineRule="auto"/>
        <w:jc w:val="both"/>
        <w:rPr>
          <w:rFonts w:ascii="Arial Narrow" w:hAnsi="Arial Narrow"/>
          <w:sz w:val="24"/>
          <w:szCs w:val="24"/>
        </w:rPr>
      </w:pPr>
      <w:r w:rsidRPr="00FB3F0F">
        <w:rPr>
          <w:rFonts w:ascii="Arial Narrow" w:hAnsi="Arial Narrow"/>
          <w:sz w:val="24"/>
          <w:szCs w:val="24"/>
        </w:rPr>
        <w:t>When an organisation has the right hiring tools, it is more attractive to candidates. For example, an applicant tracking system (ATS) makes the application process smoother and more accessible for applicants to submit information. A candidate relationship management (CRM) system allows an organisation to engage with both passive and active candidates during the hiring process. Another advantage of using CMR is that organisations can understand talent interests from the information obtained from the candidate, making it possible to find other opportunities to engage him. The opportunity to connect with talent is at every stage, providing convenience and security for the candidate. For the organisation, an opportunity not to miss the right talent for its goals (Lussier R.N. and Hendon J.R., 2019).</w:t>
      </w:r>
    </w:p>
    <w:p w14:paraId="2F43D2C1" w14:textId="77777777" w:rsidR="00A52FA1" w:rsidRDefault="00A52FA1" w:rsidP="00A52FA1">
      <w:pPr>
        <w:spacing w:line="360" w:lineRule="auto"/>
        <w:jc w:val="both"/>
        <w:rPr>
          <w:rFonts w:ascii="Arial Narrow" w:hAnsi="Arial Narrow"/>
          <w:sz w:val="24"/>
          <w:szCs w:val="24"/>
        </w:rPr>
      </w:pPr>
      <w:r w:rsidRPr="00FB3F0F">
        <w:rPr>
          <w:rFonts w:ascii="Arial Narrow" w:hAnsi="Arial Narrow"/>
          <w:sz w:val="24"/>
          <w:szCs w:val="24"/>
        </w:rPr>
        <w:t>A key benefit of using new technologies is that they provide the opportunity to transform the organisation and how people work within it. Automated systems offer an advantage to the organisation by allowing flexibility and competitiveness.</w:t>
      </w:r>
    </w:p>
    <w:p w14:paraId="57F912CC" w14:textId="77777777" w:rsidR="00A52FA1" w:rsidRPr="00EC4F01" w:rsidRDefault="00A52FA1" w:rsidP="00A52FA1">
      <w:pPr>
        <w:spacing w:line="360" w:lineRule="auto"/>
        <w:jc w:val="both"/>
        <w:rPr>
          <w:rFonts w:ascii="Arial Narrow" w:hAnsi="Arial Narrow"/>
          <w:b/>
          <w:bCs/>
          <w:sz w:val="24"/>
          <w:szCs w:val="24"/>
        </w:rPr>
      </w:pPr>
      <w:r w:rsidRPr="00EC4F01">
        <w:rPr>
          <w:rFonts w:ascii="Arial Narrow" w:hAnsi="Arial Narrow"/>
          <w:b/>
          <w:bCs/>
          <w:sz w:val="24"/>
          <w:szCs w:val="24"/>
        </w:rPr>
        <w:t>Retaining talent</w:t>
      </w:r>
    </w:p>
    <w:p w14:paraId="09531067" w14:textId="79A058EE" w:rsidR="00A52FA1" w:rsidRDefault="00A52FA1" w:rsidP="00A52FA1">
      <w:pPr>
        <w:spacing w:line="360" w:lineRule="auto"/>
        <w:jc w:val="both"/>
        <w:rPr>
          <w:rFonts w:ascii="Arial Narrow" w:hAnsi="Arial Narrow"/>
          <w:sz w:val="24"/>
          <w:szCs w:val="24"/>
        </w:rPr>
      </w:pPr>
      <w:r w:rsidRPr="00CF7E2F">
        <w:rPr>
          <w:rFonts w:ascii="Arial Narrow" w:hAnsi="Arial Narrow"/>
          <w:sz w:val="24"/>
          <w:szCs w:val="24"/>
        </w:rPr>
        <w:t>Boon C. et al. (2019) argue that since Brexit, there has been a 95% drop in the proportion of EU citizens coming to the UK to live and work, which means that fewer and fewer EU workers will choose to take these positions in the future. Recruiters must fill these positions by recruiting from the UK but continue to face difficulties. Therefore, one of the critical strategies for developing a company with staff that includes international experience is the retention of European citizens. A recruitment strategy is a plan of action through which companies find the most suitable candidates for a specific position (Boxall P., Purcell J., 2022). The strateg</w:t>
      </w:r>
      <w:r w:rsidR="00DF51A1">
        <w:rPr>
          <w:rFonts w:ascii="Arial Narrow" w:hAnsi="Arial Narrow"/>
          <w:sz w:val="24"/>
          <w:szCs w:val="24"/>
        </w:rPr>
        <w:t>y</w:t>
      </w:r>
      <w:r w:rsidRPr="00CF7E2F">
        <w:rPr>
          <w:rFonts w:ascii="Arial Narrow" w:hAnsi="Arial Narrow"/>
          <w:sz w:val="24"/>
          <w:szCs w:val="24"/>
        </w:rPr>
        <w:t xml:space="preserve"> should be realistic, easy to understand, and aligned with the company's goals.</w:t>
      </w:r>
    </w:p>
    <w:p w14:paraId="52A8EF4C" w14:textId="79E9F3D9" w:rsidR="00A52FA1" w:rsidRPr="00CF7E2F" w:rsidRDefault="0089495E" w:rsidP="00A52FA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2C258934" wp14:editId="69E99457">
            <wp:extent cx="6096635" cy="3937000"/>
            <wp:effectExtent l="0" t="0" r="0" b="635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937000"/>
                    </a:xfrm>
                    <a:prstGeom prst="rect">
                      <a:avLst/>
                    </a:prstGeom>
                    <a:noFill/>
                  </pic:spPr>
                </pic:pic>
              </a:graphicData>
            </a:graphic>
          </wp:inline>
        </w:drawing>
      </w:r>
    </w:p>
    <w:p w14:paraId="35F11312" w14:textId="77777777" w:rsidR="00A52FA1" w:rsidRPr="00CF7E2F" w:rsidRDefault="00A52FA1" w:rsidP="00A52FA1">
      <w:pPr>
        <w:spacing w:line="360" w:lineRule="auto"/>
        <w:jc w:val="both"/>
        <w:rPr>
          <w:rFonts w:ascii="Arial Narrow" w:hAnsi="Arial Narrow"/>
          <w:sz w:val="24"/>
          <w:szCs w:val="24"/>
        </w:rPr>
      </w:pPr>
      <w:r w:rsidRPr="00CF7E2F">
        <w:rPr>
          <w:rFonts w:ascii="Arial Narrow" w:hAnsi="Arial Narrow"/>
          <w:sz w:val="24"/>
          <w:szCs w:val="24"/>
        </w:rPr>
        <w:t>According to Nankervis A. et al. (2019), a different approach based on understanding what the workforce is looking for is appropriate for attracting workers from the EU. Employers provide current and future employees with clear guidance on settlement, their rights to live and work, and human rights legislation providing reassurance and security. In addition, the Government offers statutory annual leave and paid maternity leave. The best way to retain employees is through benefits packages. Flexible working hours, career development opportunities and work-life balance are among the most widely used strategies to boost staff morale. Companies foster an open and inclusive culture because top management regularly sends encouraging messages to international employees. For example, through proactive and regular communication, companies encourage European workers by informing them about sponsorship obligations, passports, work permission,  and full-time work.</w:t>
      </w:r>
    </w:p>
    <w:p w14:paraId="7C7578EB" w14:textId="77777777" w:rsidR="00A52FA1" w:rsidRDefault="00A52FA1" w:rsidP="00A52FA1">
      <w:pPr>
        <w:spacing w:line="360" w:lineRule="auto"/>
        <w:jc w:val="both"/>
        <w:rPr>
          <w:rFonts w:ascii="Arial Narrow" w:hAnsi="Arial Narrow"/>
          <w:sz w:val="24"/>
          <w:szCs w:val="24"/>
        </w:rPr>
      </w:pPr>
      <w:r w:rsidRPr="00CF7E2F">
        <w:rPr>
          <w:rFonts w:ascii="Arial Narrow" w:hAnsi="Arial Narrow"/>
          <w:b/>
          <w:bCs/>
          <w:sz w:val="24"/>
          <w:szCs w:val="24"/>
        </w:rPr>
        <w:t>Employee engagement</w:t>
      </w:r>
    </w:p>
    <w:p w14:paraId="6672DA55" w14:textId="6EB1ADF4" w:rsidR="000912D3" w:rsidRPr="004714F6" w:rsidRDefault="004714F6" w:rsidP="00A52FA1">
      <w:pPr>
        <w:spacing w:line="360" w:lineRule="auto"/>
        <w:jc w:val="both"/>
        <w:rPr>
          <w:rFonts w:ascii="Arial Narrow" w:hAnsi="Arial Narrow"/>
          <w:sz w:val="24"/>
          <w:szCs w:val="24"/>
        </w:rPr>
      </w:pPr>
      <w:r w:rsidRPr="004714F6">
        <w:rPr>
          <w:rFonts w:ascii="Arial Narrow" w:hAnsi="Arial Narrow"/>
          <w:sz w:val="24"/>
          <w:szCs w:val="24"/>
        </w:rPr>
        <w:t>Engagement and human behavio</w:t>
      </w:r>
      <w:r w:rsidR="00096EB1">
        <w:rPr>
          <w:rFonts w:ascii="Arial Narrow" w:hAnsi="Arial Narrow"/>
          <w:sz w:val="24"/>
          <w:szCs w:val="24"/>
        </w:rPr>
        <w:t>u</w:t>
      </w:r>
      <w:r w:rsidRPr="004714F6">
        <w:rPr>
          <w:rFonts w:ascii="Arial Narrow" w:hAnsi="Arial Narrow"/>
          <w:sz w:val="24"/>
          <w:szCs w:val="24"/>
        </w:rPr>
        <w:t xml:space="preserve">r encompass the motivational </w:t>
      </w:r>
      <w:r w:rsidR="00AA3321" w:rsidRPr="00AA3321">
        <w:rPr>
          <w:rFonts w:ascii="Arial Narrow" w:hAnsi="Arial Narrow"/>
          <w:sz w:val="24"/>
          <w:szCs w:val="24"/>
        </w:rPr>
        <w:t>factors that interest employees</w:t>
      </w:r>
      <w:r w:rsidRPr="004714F6">
        <w:rPr>
          <w:rFonts w:ascii="Arial Narrow" w:hAnsi="Arial Narrow"/>
          <w:sz w:val="24"/>
          <w:szCs w:val="24"/>
        </w:rPr>
        <w:t xml:space="preserve">. The level of commitment arises from the employee's ability to control </w:t>
      </w:r>
      <w:r w:rsidR="003C5D80">
        <w:rPr>
          <w:rFonts w:ascii="Arial Narrow" w:hAnsi="Arial Narrow"/>
          <w:sz w:val="24"/>
          <w:szCs w:val="24"/>
        </w:rPr>
        <w:t>their</w:t>
      </w:r>
      <w:r w:rsidRPr="004714F6">
        <w:rPr>
          <w:rFonts w:ascii="Arial Narrow" w:hAnsi="Arial Narrow"/>
          <w:sz w:val="24"/>
          <w:szCs w:val="24"/>
        </w:rPr>
        <w:t xml:space="preserve"> behavio</w:t>
      </w:r>
      <w:r w:rsidR="00096EB1">
        <w:rPr>
          <w:rFonts w:ascii="Arial Narrow" w:hAnsi="Arial Narrow"/>
          <w:sz w:val="24"/>
          <w:szCs w:val="24"/>
        </w:rPr>
        <w:t>u</w:t>
      </w:r>
      <w:r w:rsidRPr="004714F6">
        <w:rPr>
          <w:rFonts w:ascii="Arial Narrow" w:hAnsi="Arial Narrow"/>
          <w:sz w:val="24"/>
          <w:szCs w:val="24"/>
        </w:rPr>
        <w:t>r and goals.</w:t>
      </w:r>
      <w:r w:rsidR="003C5D80">
        <w:rPr>
          <w:rFonts w:ascii="Arial Narrow" w:hAnsi="Arial Narrow"/>
          <w:sz w:val="24"/>
          <w:szCs w:val="24"/>
        </w:rPr>
        <w:t xml:space="preserve"> </w:t>
      </w:r>
      <w:r w:rsidR="000912D3" w:rsidRPr="000912D3">
        <w:rPr>
          <w:rFonts w:ascii="Arial Narrow" w:hAnsi="Arial Narrow"/>
          <w:sz w:val="24"/>
          <w:szCs w:val="24"/>
        </w:rPr>
        <w:t>Psychological needs such as autonomy, competence, and psychological relatedness motivate employees to behave in ways that value their psychological health and well</w:t>
      </w:r>
      <w:r w:rsidR="00FC019B">
        <w:rPr>
          <w:rFonts w:ascii="Arial Narrow" w:hAnsi="Arial Narrow"/>
          <w:sz w:val="24"/>
          <w:szCs w:val="24"/>
        </w:rPr>
        <w:t>-</w:t>
      </w:r>
      <w:r w:rsidR="000912D3" w:rsidRPr="000912D3">
        <w:rPr>
          <w:rFonts w:ascii="Arial Narrow" w:hAnsi="Arial Narrow"/>
          <w:sz w:val="24"/>
          <w:szCs w:val="24"/>
        </w:rPr>
        <w:t>being. Increasing employee satisfaction increases their performance, growth and engagement.</w:t>
      </w:r>
    </w:p>
    <w:p w14:paraId="1EF45CF2" w14:textId="77777777" w:rsidR="00A52FA1" w:rsidRDefault="00A52FA1" w:rsidP="00A52FA1">
      <w:pPr>
        <w:spacing w:line="360" w:lineRule="auto"/>
        <w:jc w:val="both"/>
        <w:rPr>
          <w:rFonts w:ascii="Arial Narrow" w:hAnsi="Arial Narrow"/>
          <w:sz w:val="24"/>
          <w:szCs w:val="24"/>
        </w:rPr>
      </w:pPr>
      <w:r>
        <w:rPr>
          <w:noProof/>
        </w:rPr>
        <w:drawing>
          <wp:inline distT="0" distB="0" distL="0" distR="0" wp14:anchorId="7CE926DE" wp14:editId="09894A13">
            <wp:extent cx="5731510" cy="3911600"/>
            <wp:effectExtent l="0" t="0" r="2540" b="0"/>
            <wp:docPr id="14" name="График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911600"/>
                    </a:xfrm>
                    <a:prstGeom prst="rect">
                      <a:avLst/>
                    </a:prstGeom>
                  </pic:spPr>
                </pic:pic>
              </a:graphicData>
            </a:graphic>
          </wp:inline>
        </w:drawing>
      </w:r>
    </w:p>
    <w:p w14:paraId="131521E0" w14:textId="511C06BE" w:rsidR="008453ED" w:rsidRDefault="001F77D2" w:rsidP="00A52FA1">
      <w:pPr>
        <w:spacing w:line="360" w:lineRule="auto"/>
        <w:jc w:val="both"/>
        <w:rPr>
          <w:rFonts w:ascii="Arial Narrow" w:hAnsi="Arial Narrow"/>
          <w:sz w:val="24"/>
          <w:szCs w:val="24"/>
        </w:rPr>
      </w:pPr>
      <w:r w:rsidRPr="001F77D2">
        <w:rPr>
          <w:rFonts w:ascii="Arial Narrow" w:hAnsi="Arial Narrow"/>
          <w:sz w:val="24"/>
          <w:szCs w:val="24"/>
        </w:rPr>
        <w:t>Improving brand image and distinguishing it from competitors increases the attractiveness of potential talent. It is necessary to consider the hiring process and present all the benefits the organi</w:t>
      </w:r>
      <w:r w:rsidR="006C369D">
        <w:rPr>
          <w:rFonts w:ascii="Arial Narrow" w:hAnsi="Arial Narrow"/>
          <w:sz w:val="24"/>
          <w:szCs w:val="24"/>
        </w:rPr>
        <w:t>s</w:t>
      </w:r>
      <w:r w:rsidRPr="001F77D2">
        <w:rPr>
          <w:rFonts w:ascii="Arial Narrow" w:hAnsi="Arial Narrow"/>
          <w:sz w:val="24"/>
          <w:szCs w:val="24"/>
        </w:rPr>
        <w:t>ation can provide in the workplace. Advantages such as good management, flexibility, and workplace culture guarantee accessibility and inclusion of candidates. It adds to the company's long-term appeal and reduces short-term hiring difficulties</w:t>
      </w:r>
      <w:r w:rsidR="006D6A84">
        <w:rPr>
          <w:rFonts w:ascii="Arial Narrow" w:hAnsi="Arial Narrow"/>
          <w:sz w:val="24"/>
          <w:szCs w:val="24"/>
        </w:rPr>
        <w:t>.</w:t>
      </w:r>
    </w:p>
    <w:p w14:paraId="715A08F3" w14:textId="77777777" w:rsidR="00A21964" w:rsidRDefault="00A21964" w:rsidP="00A52FA1">
      <w:pPr>
        <w:spacing w:line="360" w:lineRule="auto"/>
        <w:jc w:val="both"/>
        <w:rPr>
          <w:rFonts w:ascii="Arial Narrow" w:hAnsi="Arial Narrow"/>
          <w:sz w:val="24"/>
          <w:szCs w:val="24"/>
        </w:rPr>
      </w:pPr>
    </w:p>
    <w:p w14:paraId="027143EA" w14:textId="77777777" w:rsidR="00A52FA1" w:rsidRPr="00D32EC6" w:rsidRDefault="00A52FA1" w:rsidP="00867E10">
      <w:pPr>
        <w:pStyle w:val="a7"/>
        <w:numPr>
          <w:ilvl w:val="0"/>
          <w:numId w:val="3"/>
        </w:numPr>
        <w:spacing w:line="360" w:lineRule="auto"/>
        <w:rPr>
          <w:rFonts w:ascii="Arial Narrow" w:hAnsi="Arial Narrow"/>
          <w:b/>
          <w:bCs/>
          <w:sz w:val="28"/>
          <w:szCs w:val="28"/>
        </w:rPr>
      </w:pPr>
      <w:r w:rsidRPr="00D32EC6">
        <w:rPr>
          <w:rFonts w:ascii="Arial Narrow" w:hAnsi="Arial Narrow"/>
          <w:b/>
          <w:bCs/>
          <w:sz w:val="28"/>
          <w:szCs w:val="28"/>
        </w:rPr>
        <w:t>Conclusion</w:t>
      </w:r>
    </w:p>
    <w:p w14:paraId="36CF1A63" w14:textId="1B2DE918" w:rsidR="00A52FA1" w:rsidRDefault="00D41345" w:rsidP="00A52FA1">
      <w:pPr>
        <w:spacing w:line="360" w:lineRule="auto"/>
        <w:jc w:val="both"/>
        <w:rPr>
          <w:rFonts w:ascii="Arial Narrow" w:hAnsi="Arial Narrow"/>
          <w:sz w:val="24"/>
          <w:szCs w:val="24"/>
        </w:rPr>
      </w:pPr>
      <w:r w:rsidRPr="00D41345">
        <w:rPr>
          <w:rFonts w:ascii="Arial Narrow" w:hAnsi="Arial Narrow"/>
          <w:sz w:val="24"/>
          <w:szCs w:val="24"/>
        </w:rPr>
        <w:t>The challenges of Covid-19 and Brexit confirm the importance of human resources and show the fundamental need to invest in flexible human resource management systems. HR must meet the challenges by reimagining its and the organisation's future through long-term investments. Staff perceptions of the company are improved based on HR professionals' competence and ability to deal with crises and uncertainty. HR managers must increase productivity and efficiency and keep all teams motivated and well-prepared to meet current and future challenges.</w:t>
      </w:r>
      <w:r>
        <w:rPr>
          <w:rFonts w:ascii="Arial Narrow" w:hAnsi="Arial Narrow"/>
          <w:sz w:val="24"/>
          <w:szCs w:val="24"/>
        </w:rPr>
        <w:t xml:space="preserve"> </w:t>
      </w:r>
    </w:p>
    <w:p w14:paraId="3979D9E6" w14:textId="77777777" w:rsidR="00E9543E" w:rsidRDefault="00E9543E" w:rsidP="00A52FA1">
      <w:pPr>
        <w:spacing w:line="360" w:lineRule="auto"/>
        <w:jc w:val="both"/>
        <w:rPr>
          <w:rFonts w:ascii="Arial Narrow" w:hAnsi="Arial Narrow"/>
          <w:sz w:val="24"/>
          <w:szCs w:val="24"/>
        </w:rPr>
      </w:pPr>
    </w:p>
    <w:p w14:paraId="7C8F153E" w14:textId="77777777" w:rsidR="00E9543E" w:rsidRDefault="00E9543E" w:rsidP="00A52FA1">
      <w:pPr>
        <w:spacing w:line="360" w:lineRule="auto"/>
        <w:jc w:val="both"/>
        <w:rPr>
          <w:rFonts w:ascii="Arial Narrow" w:hAnsi="Arial Narrow"/>
          <w:sz w:val="24"/>
          <w:szCs w:val="24"/>
        </w:rPr>
      </w:pPr>
    </w:p>
    <w:p w14:paraId="1DBC70CE" w14:textId="77777777" w:rsidR="00867E10" w:rsidRDefault="00867E10" w:rsidP="00A52FA1">
      <w:pPr>
        <w:spacing w:line="360" w:lineRule="auto"/>
        <w:jc w:val="both"/>
        <w:rPr>
          <w:rFonts w:ascii="Arial Narrow" w:hAnsi="Arial Narrow"/>
          <w:sz w:val="24"/>
          <w:szCs w:val="24"/>
        </w:rPr>
      </w:pPr>
    </w:p>
    <w:p w14:paraId="7C814319" w14:textId="77777777" w:rsidR="00867E10" w:rsidRDefault="00867E10" w:rsidP="00A52FA1">
      <w:pPr>
        <w:spacing w:line="360" w:lineRule="auto"/>
        <w:jc w:val="both"/>
        <w:rPr>
          <w:rFonts w:ascii="Arial Narrow" w:hAnsi="Arial Narrow"/>
          <w:sz w:val="24"/>
          <w:szCs w:val="24"/>
        </w:rPr>
      </w:pPr>
    </w:p>
    <w:p w14:paraId="17EC322C" w14:textId="77777777" w:rsidR="00867E10" w:rsidRDefault="00867E10" w:rsidP="00A52FA1">
      <w:pPr>
        <w:spacing w:line="360" w:lineRule="auto"/>
        <w:jc w:val="both"/>
        <w:rPr>
          <w:rFonts w:ascii="Arial Narrow" w:hAnsi="Arial Narrow"/>
          <w:sz w:val="24"/>
          <w:szCs w:val="24"/>
        </w:rPr>
      </w:pPr>
    </w:p>
    <w:p w14:paraId="452A26D7" w14:textId="77777777" w:rsidR="00867E10" w:rsidRDefault="00867E10" w:rsidP="00A52FA1">
      <w:pPr>
        <w:spacing w:line="360" w:lineRule="auto"/>
        <w:jc w:val="both"/>
        <w:rPr>
          <w:rFonts w:ascii="Arial Narrow" w:hAnsi="Arial Narrow"/>
          <w:sz w:val="24"/>
          <w:szCs w:val="24"/>
        </w:rPr>
      </w:pPr>
    </w:p>
    <w:p w14:paraId="737DDE97" w14:textId="77777777" w:rsidR="00867E10" w:rsidRDefault="00867E10" w:rsidP="00A52FA1">
      <w:pPr>
        <w:spacing w:line="360" w:lineRule="auto"/>
        <w:jc w:val="both"/>
        <w:rPr>
          <w:rFonts w:ascii="Arial Narrow" w:hAnsi="Arial Narrow"/>
          <w:sz w:val="24"/>
          <w:szCs w:val="24"/>
        </w:rPr>
      </w:pPr>
    </w:p>
    <w:p w14:paraId="7A2A8406" w14:textId="77777777" w:rsidR="00867E10" w:rsidRDefault="00867E10" w:rsidP="00A52FA1">
      <w:pPr>
        <w:spacing w:line="360" w:lineRule="auto"/>
        <w:jc w:val="both"/>
        <w:rPr>
          <w:rFonts w:ascii="Arial Narrow" w:hAnsi="Arial Narrow"/>
          <w:sz w:val="24"/>
          <w:szCs w:val="24"/>
        </w:rPr>
      </w:pPr>
    </w:p>
    <w:p w14:paraId="4B9A427B" w14:textId="77777777" w:rsidR="00867E10" w:rsidRDefault="00867E10" w:rsidP="00A52FA1">
      <w:pPr>
        <w:spacing w:line="360" w:lineRule="auto"/>
        <w:jc w:val="both"/>
        <w:rPr>
          <w:rFonts w:ascii="Arial Narrow" w:hAnsi="Arial Narrow"/>
          <w:sz w:val="24"/>
          <w:szCs w:val="24"/>
        </w:rPr>
      </w:pPr>
    </w:p>
    <w:p w14:paraId="18A0EDDC" w14:textId="77777777" w:rsidR="00867E10" w:rsidRDefault="00867E10" w:rsidP="00A52FA1">
      <w:pPr>
        <w:spacing w:line="360" w:lineRule="auto"/>
        <w:jc w:val="both"/>
        <w:rPr>
          <w:rFonts w:ascii="Arial Narrow" w:hAnsi="Arial Narrow"/>
          <w:sz w:val="24"/>
          <w:szCs w:val="24"/>
        </w:rPr>
      </w:pPr>
    </w:p>
    <w:p w14:paraId="3E05E516" w14:textId="77777777" w:rsidR="00867E10" w:rsidRDefault="00867E10" w:rsidP="00A52FA1">
      <w:pPr>
        <w:spacing w:line="360" w:lineRule="auto"/>
        <w:jc w:val="both"/>
        <w:rPr>
          <w:rFonts w:ascii="Arial Narrow" w:hAnsi="Arial Narrow"/>
          <w:sz w:val="24"/>
          <w:szCs w:val="24"/>
        </w:rPr>
      </w:pPr>
    </w:p>
    <w:p w14:paraId="39C4A2E2" w14:textId="77777777" w:rsidR="00867E10" w:rsidRDefault="00867E10" w:rsidP="00A52FA1">
      <w:pPr>
        <w:spacing w:line="360" w:lineRule="auto"/>
        <w:jc w:val="both"/>
        <w:rPr>
          <w:rFonts w:ascii="Arial Narrow" w:hAnsi="Arial Narrow"/>
          <w:sz w:val="24"/>
          <w:szCs w:val="24"/>
        </w:rPr>
      </w:pPr>
    </w:p>
    <w:p w14:paraId="4FBDEE50" w14:textId="77777777" w:rsidR="00867E10" w:rsidRDefault="00867E10" w:rsidP="00A52FA1">
      <w:pPr>
        <w:spacing w:line="360" w:lineRule="auto"/>
        <w:jc w:val="both"/>
        <w:rPr>
          <w:rFonts w:ascii="Arial Narrow" w:hAnsi="Arial Narrow"/>
          <w:sz w:val="24"/>
          <w:szCs w:val="24"/>
        </w:rPr>
      </w:pPr>
    </w:p>
    <w:p w14:paraId="07E94173" w14:textId="77777777" w:rsidR="00867E10" w:rsidRDefault="00867E10" w:rsidP="00A52FA1">
      <w:pPr>
        <w:spacing w:line="360" w:lineRule="auto"/>
        <w:jc w:val="both"/>
        <w:rPr>
          <w:rFonts w:ascii="Arial Narrow" w:hAnsi="Arial Narrow"/>
          <w:sz w:val="24"/>
          <w:szCs w:val="24"/>
        </w:rPr>
      </w:pPr>
    </w:p>
    <w:p w14:paraId="516341D8" w14:textId="77777777" w:rsidR="00867E10" w:rsidRDefault="00867E10" w:rsidP="00A52FA1">
      <w:pPr>
        <w:spacing w:line="360" w:lineRule="auto"/>
        <w:jc w:val="both"/>
        <w:rPr>
          <w:rFonts w:ascii="Arial Narrow" w:hAnsi="Arial Narrow"/>
          <w:sz w:val="24"/>
          <w:szCs w:val="24"/>
        </w:rPr>
      </w:pPr>
    </w:p>
    <w:p w14:paraId="5E989FAC" w14:textId="77777777" w:rsidR="00867E10" w:rsidRDefault="00867E10" w:rsidP="00A52FA1">
      <w:pPr>
        <w:spacing w:line="360" w:lineRule="auto"/>
        <w:jc w:val="both"/>
        <w:rPr>
          <w:rFonts w:ascii="Arial Narrow" w:hAnsi="Arial Narrow"/>
          <w:sz w:val="24"/>
          <w:szCs w:val="24"/>
        </w:rPr>
      </w:pPr>
    </w:p>
    <w:p w14:paraId="47B49D5A" w14:textId="77777777" w:rsidR="00867E10" w:rsidRDefault="00867E10" w:rsidP="00A52FA1">
      <w:pPr>
        <w:spacing w:line="360" w:lineRule="auto"/>
        <w:jc w:val="both"/>
        <w:rPr>
          <w:rFonts w:ascii="Arial Narrow" w:hAnsi="Arial Narrow"/>
          <w:sz w:val="24"/>
          <w:szCs w:val="24"/>
        </w:rPr>
      </w:pPr>
    </w:p>
    <w:p w14:paraId="22BC0D20" w14:textId="77777777" w:rsidR="00867E10" w:rsidRDefault="00867E10" w:rsidP="00A52FA1">
      <w:pPr>
        <w:spacing w:line="360" w:lineRule="auto"/>
        <w:jc w:val="both"/>
        <w:rPr>
          <w:rFonts w:ascii="Arial Narrow" w:hAnsi="Arial Narrow"/>
          <w:sz w:val="24"/>
          <w:szCs w:val="24"/>
        </w:rPr>
      </w:pPr>
    </w:p>
    <w:p w14:paraId="3F609C1C" w14:textId="77777777" w:rsidR="00867E10" w:rsidRPr="00927FB2" w:rsidRDefault="00867E10" w:rsidP="00A52FA1">
      <w:pPr>
        <w:spacing w:line="360" w:lineRule="auto"/>
        <w:jc w:val="both"/>
        <w:rPr>
          <w:rFonts w:ascii="Arial Narrow" w:hAnsi="Arial Narrow"/>
          <w:sz w:val="24"/>
          <w:szCs w:val="24"/>
        </w:rPr>
      </w:pPr>
    </w:p>
    <w:p w14:paraId="42341BA9" w14:textId="77777777" w:rsidR="00A52FA1" w:rsidRPr="00867E10" w:rsidRDefault="00A52FA1" w:rsidP="00A52FA1">
      <w:pPr>
        <w:pStyle w:val="a7"/>
        <w:numPr>
          <w:ilvl w:val="0"/>
          <w:numId w:val="3"/>
        </w:numPr>
        <w:rPr>
          <w:rFonts w:ascii="Arial Narrow" w:hAnsi="Arial Narrow"/>
          <w:b/>
          <w:bCs/>
          <w:sz w:val="28"/>
          <w:szCs w:val="28"/>
        </w:rPr>
      </w:pPr>
      <w:r w:rsidRPr="00867E10">
        <w:rPr>
          <w:rFonts w:ascii="Arial Narrow" w:hAnsi="Arial Narrow"/>
          <w:b/>
          <w:bCs/>
          <w:sz w:val="28"/>
          <w:szCs w:val="28"/>
        </w:rPr>
        <w:t>References:</w:t>
      </w:r>
    </w:p>
    <w:p w14:paraId="319C2A28" w14:textId="316B492D" w:rsidR="00B72CEE" w:rsidRDefault="00B72CEE" w:rsidP="00A52FA1">
      <w:pPr>
        <w:pStyle w:val="a7"/>
        <w:numPr>
          <w:ilvl w:val="0"/>
          <w:numId w:val="4"/>
        </w:numPr>
        <w:spacing w:line="240" w:lineRule="auto"/>
        <w:rPr>
          <w:rFonts w:ascii="Arial Narrow" w:hAnsi="Arial Narrow"/>
          <w:sz w:val="24"/>
          <w:szCs w:val="24"/>
        </w:rPr>
      </w:pPr>
      <w:r w:rsidRPr="00B72CEE">
        <w:rPr>
          <w:rFonts w:ascii="Arial Narrow" w:hAnsi="Arial Narrow"/>
          <w:sz w:val="24"/>
          <w:szCs w:val="24"/>
        </w:rPr>
        <w:t xml:space="preserve">Agarwal P. (2021),  </w:t>
      </w:r>
      <w:r w:rsidR="00F804B7" w:rsidRPr="00F804B7">
        <w:rPr>
          <w:rFonts w:ascii="Arial Narrow" w:hAnsi="Arial Narrow"/>
          <w:sz w:val="24"/>
          <w:szCs w:val="24"/>
        </w:rPr>
        <w:t>Shattered but smiling: Human resource management and the well</w:t>
      </w:r>
      <w:r w:rsidR="00FC019B">
        <w:rPr>
          <w:rFonts w:ascii="Arial Narrow" w:hAnsi="Arial Narrow"/>
          <w:sz w:val="24"/>
          <w:szCs w:val="24"/>
        </w:rPr>
        <w:t>-</w:t>
      </w:r>
      <w:r w:rsidR="00F804B7" w:rsidRPr="00F804B7">
        <w:rPr>
          <w:rFonts w:ascii="Arial Narrow" w:hAnsi="Arial Narrow"/>
          <w:sz w:val="24"/>
          <w:szCs w:val="24"/>
        </w:rPr>
        <w:t>being of hotel employees during COVID-19</w:t>
      </w:r>
      <w:r w:rsidR="00F804B7">
        <w:rPr>
          <w:rFonts w:ascii="Arial Narrow" w:hAnsi="Arial Narrow"/>
          <w:sz w:val="24"/>
          <w:szCs w:val="24"/>
        </w:rPr>
        <w:t xml:space="preserve">, </w:t>
      </w:r>
      <w:r w:rsidR="00B02A07" w:rsidRPr="00B02A07">
        <w:rPr>
          <w:rFonts w:ascii="Arial Narrow" w:hAnsi="Arial Narrow"/>
          <w:sz w:val="24"/>
          <w:szCs w:val="24"/>
        </w:rPr>
        <w:t>International Journal of Hospitality Management</w:t>
      </w:r>
      <w:r w:rsidR="00493AB8">
        <w:rPr>
          <w:rFonts w:ascii="Arial Narrow" w:hAnsi="Arial Narrow"/>
          <w:sz w:val="24"/>
          <w:szCs w:val="24"/>
        </w:rPr>
        <w:t>, [online]</w:t>
      </w:r>
    </w:p>
    <w:p w14:paraId="18313FEB" w14:textId="4A06EEA6" w:rsidR="00493AB8" w:rsidRDefault="00493AB8" w:rsidP="00493AB8">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27" w:history="1">
        <w:r w:rsidR="00AE6E42" w:rsidRPr="00173757">
          <w:rPr>
            <w:rStyle w:val="a8"/>
            <w:rFonts w:ascii="Arial Narrow" w:hAnsi="Arial Narrow"/>
            <w:sz w:val="24"/>
            <w:szCs w:val="24"/>
          </w:rPr>
          <w:t>https://www.sciencedirect.com/science/article/pii/S0278431920303170</w:t>
        </w:r>
      </w:hyperlink>
      <w:r w:rsidR="00AE6E42">
        <w:rPr>
          <w:rFonts w:ascii="Arial Narrow" w:hAnsi="Arial Narrow"/>
          <w:sz w:val="24"/>
          <w:szCs w:val="24"/>
        </w:rPr>
        <w:t xml:space="preserve"> </w:t>
      </w:r>
    </w:p>
    <w:p w14:paraId="6CCB8184" w14:textId="530BB123" w:rsidR="00AE6E42" w:rsidRDefault="00AE6E42" w:rsidP="00493AB8">
      <w:pPr>
        <w:pStyle w:val="a7"/>
        <w:spacing w:line="240" w:lineRule="auto"/>
        <w:ind w:left="1440"/>
        <w:rPr>
          <w:rFonts w:ascii="Arial Narrow" w:hAnsi="Arial Narrow"/>
          <w:sz w:val="24"/>
          <w:szCs w:val="24"/>
        </w:rPr>
      </w:pPr>
      <w:r>
        <w:rPr>
          <w:rFonts w:ascii="Arial Narrow" w:hAnsi="Arial Narrow"/>
          <w:sz w:val="24"/>
          <w:szCs w:val="24"/>
        </w:rPr>
        <w:t>Accessed: 25.08.2022</w:t>
      </w:r>
    </w:p>
    <w:p w14:paraId="6415F81C" w14:textId="6B553FC4" w:rsidR="00A52FA1" w:rsidRDefault="00A52FA1" w:rsidP="00A52FA1">
      <w:pPr>
        <w:pStyle w:val="a7"/>
        <w:numPr>
          <w:ilvl w:val="0"/>
          <w:numId w:val="4"/>
        </w:numPr>
        <w:spacing w:line="240" w:lineRule="auto"/>
        <w:rPr>
          <w:rFonts w:ascii="Arial Narrow" w:hAnsi="Arial Narrow"/>
          <w:sz w:val="24"/>
          <w:szCs w:val="24"/>
        </w:rPr>
      </w:pPr>
      <w:r w:rsidRPr="00D00B53">
        <w:rPr>
          <w:rFonts w:ascii="Arial Narrow" w:hAnsi="Arial Narrow"/>
          <w:sz w:val="24"/>
          <w:szCs w:val="24"/>
        </w:rPr>
        <w:t xml:space="preserve">Ando, S., </w:t>
      </w:r>
      <w:r w:rsidR="00AE3CB4">
        <w:rPr>
          <w:rFonts w:ascii="Arial Narrow" w:hAnsi="Arial Narrow"/>
          <w:sz w:val="24"/>
          <w:szCs w:val="24"/>
        </w:rPr>
        <w:t>et</w:t>
      </w:r>
      <w:r w:rsidR="00A33C37">
        <w:rPr>
          <w:rFonts w:ascii="Arial Narrow" w:hAnsi="Arial Narrow"/>
          <w:sz w:val="24"/>
          <w:szCs w:val="24"/>
        </w:rPr>
        <w:t xml:space="preserve"> al. </w:t>
      </w:r>
      <w:r w:rsidRPr="00D00B53">
        <w:rPr>
          <w:rFonts w:ascii="Arial Narrow" w:hAnsi="Arial Narrow"/>
          <w:sz w:val="24"/>
          <w:szCs w:val="24"/>
        </w:rPr>
        <w:t>(2022)</w:t>
      </w:r>
      <w:r>
        <w:rPr>
          <w:rFonts w:ascii="Arial Narrow" w:hAnsi="Arial Narrow"/>
          <w:sz w:val="24"/>
          <w:szCs w:val="24"/>
        </w:rPr>
        <w:t>,</w:t>
      </w:r>
      <w:r w:rsidRPr="00D00B53">
        <w:rPr>
          <w:rFonts w:ascii="Arial Narrow" w:hAnsi="Arial Narrow"/>
          <w:sz w:val="24"/>
          <w:szCs w:val="24"/>
        </w:rPr>
        <w:t xml:space="preserve"> </w:t>
      </w:r>
      <w:r w:rsidRPr="00F378B0">
        <w:rPr>
          <w:rFonts w:ascii="Arial Narrow" w:hAnsi="Arial Narrow"/>
          <w:i/>
          <w:iCs/>
          <w:sz w:val="24"/>
          <w:szCs w:val="24"/>
        </w:rPr>
        <w:t>European Labour Markets and the COVID-19 Pandemic: Fallout and the Path Ahead</w:t>
      </w:r>
      <w:r>
        <w:rPr>
          <w:rFonts w:ascii="Arial Narrow" w:hAnsi="Arial Narrow"/>
          <w:sz w:val="24"/>
          <w:szCs w:val="24"/>
        </w:rPr>
        <w:t>,</w:t>
      </w:r>
      <w:r w:rsidRPr="00D00B53">
        <w:rPr>
          <w:rFonts w:ascii="Arial Narrow" w:hAnsi="Arial Narrow"/>
          <w:sz w:val="24"/>
          <w:szCs w:val="24"/>
        </w:rPr>
        <w:t xml:space="preserve"> Departmental Papers</w:t>
      </w:r>
      <w:r>
        <w:rPr>
          <w:rFonts w:ascii="Arial Narrow" w:hAnsi="Arial Narrow"/>
          <w:sz w:val="24"/>
          <w:szCs w:val="24"/>
        </w:rPr>
        <w:t xml:space="preserve">, </w:t>
      </w:r>
      <w:r w:rsidRPr="00C02676">
        <w:rPr>
          <w:rFonts w:ascii="Arial Narrow" w:hAnsi="Arial Narrow"/>
          <w:sz w:val="24"/>
          <w:szCs w:val="24"/>
        </w:rPr>
        <w:t>International Monetary Fund</w:t>
      </w:r>
      <w:r>
        <w:rPr>
          <w:rFonts w:ascii="Arial Narrow" w:hAnsi="Arial Narrow"/>
          <w:sz w:val="24"/>
          <w:szCs w:val="24"/>
        </w:rPr>
        <w:t xml:space="preserve"> [online]</w:t>
      </w:r>
    </w:p>
    <w:p w14:paraId="39DC4295"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28" w:history="1">
        <w:r w:rsidRPr="003D53D1">
          <w:rPr>
            <w:rStyle w:val="a8"/>
            <w:rFonts w:ascii="Arial Narrow" w:hAnsi="Arial Narrow"/>
            <w:sz w:val="24"/>
            <w:szCs w:val="24"/>
          </w:rPr>
          <w:t>https://www.elibrary.imf.org/view/journals/087/2022/004/article-A001-en.xml</w:t>
        </w:r>
      </w:hyperlink>
      <w:r>
        <w:rPr>
          <w:rFonts w:ascii="Arial Narrow" w:hAnsi="Arial Narrow"/>
          <w:sz w:val="24"/>
          <w:szCs w:val="24"/>
        </w:rPr>
        <w:t xml:space="preserve"> </w:t>
      </w:r>
    </w:p>
    <w:p w14:paraId="51F323FF"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Accessed:20.07.2022</w:t>
      </w:r>
    </w:p>
    <w:p w14:paraId="77B8CD9E" w14:textId="77777777" w:rsidR="00A52FA1" w:rsidRPr="00E074E5" w:rsidRDefault="00A52FA1" w:rsidP="00A52FA1">
      <w:pPr>
        <w:pStyle w:val="a7"/>
        <w:numPr>
          <w:ilvl w:val="0"/>
          <w:numId w:val="4"/>
        </w:numPr>
        <w:spacing w:line="240" w:lineRule="auto"/>
        <w:rPr>
          <w:rFonts w:ascii="Arial Narrow" w:hAnsi="Arial Narrow"/>
          <w:sz w:val="24"/>
          <w:szCs w:val="24"/>
        </w:rPr>
      </w:pPr>
      <w:r w:rsidRPr="00E074E5">
        <w:rPr>
          <w:rFonts w:ascii="Arial Narrow" w:hAnsi="Arial Narrow"/>
          <w:sz w:val="24"/>
          <w:szCs w:val="24"/>
        </w:rPr>
        <w:t xml:space="preserve">Armstrong, Taylor, (2020), </w:t>
      </w:r>
      <w:r w:rsidRPr="00E074E5">
        <w:rPr>
          <w:rFonts w:ascii="Arial Narrow" w:hAnsi="Arial Narrow"/>
          <w:i/>
          <w:iCs/>
          <w:sz w:val="24"/>
          <w:szCs w:val="24"/>
        </w:rPr>
        <w:t>Armstrong's handbook of human resource management practice</w:t>
      </w:r>
      <w:r w:rsidRPr="00E074E5">
        <w:rPr>
          <w:rFonts w:ascii="Arial Narrow" w:hAnsi="Arial Narrow"/>
          <w:sz w:val="24"/>
          <w:szCs w:val="24"/>
        </w:rPr>
        <w:t xml:space="preserve">, Kogan Page </w:t>
      </w:r>
    </w:p>
    <w:p w14:paraId="07B51A64" w14:textId="77777777" w:rsidR="00A52FA1" w:rsidRDefault="00A52FA1" w:rsidP="00A52FA1">
      <w:pPr>
        <w:pStyle w:val="a7"/>
        <w:numPr>
          <w:ilvl w:val="0"/>
          <w:numId w:val="4"/>
        </w:numPr>
        <w:spacing w:line="240" w:lineRule="auto"/>
        <w:rPr>
          <w:rFonts w:ascii="Arial Narrow" w:hAnsi="Arial Narrow"/>
          <w:sz w:val="24"/>
          <w:szCs w:val="24"/>
        </w:rPr>
      </w:pPr>
      <w:r w:rsidRPr="00475D29">
        <w:rPr>
          <w:rFonts w:ascii="Arial Narrow" w:hAnsi="Arial Narrow"/>
          <w:sz w:val="24"/>
          <w:szCs w:val="24"/>
        </w:rPr>
        <w:t xml:space="preserve">Azar, J., Marinescu, I. and </w:t>
      </w:r>
      <w:proofErr w:type="spellStart"/>
      <w:r w:rsidRPr="00475D29">
        <w:rPr>
          <w:rFonts w:ascii="Arial Narrow" w:hAnsi="Arial Narrow"/>
          <w:sz w:val="24"/>
          <w:szCs w:val="24"/>
        </w:rPr>
        <w:t>Steinbaum</w:t>
      </w:r>
      <w:proofErr w:type="spellEnd"/>
      <w:r w:rsidRPr="00475D29">
        <w:rPr>
          <w:rFonts w:ascii="Arial Narrow" w:hAnsi="Arial Narrow"/>
          <w:sz w:val="24"/>
          <w:szCs w:val="24"/>
        </w:rPr>
        <w:t>, M. (2022)</w:t>
      </w:r>
      <w:r>
        <w:rPr>
          <w:rFonts w:ascii="Arial Narrow" w:hAnsi="Arial Narrow"/>
          <w:sz w:val="24"/>
          <w:szCs w:val="24"/>
        </w:rPr>
        <w:t>,</w:t>
      </w:r>
      <w:r w:rsidRPr="00475D29">
        <w:rPr>
          <w:rFonts w:ascii="Arial Narrow" w:hAnsi="Arial Narrow"/>
          <w:sz w:val="24"/>
          <w:szCs w:val="24"/>
        </w:rPr>
        <w:t xml:space="preserve"> </w:t>
      </w:r>
      <w:r w:rsidRPr="00475D29">
        <w:rPr>
          <w:rFonts w:ascii="Arial Narrow" w:hAnsi="Arial Narrow"/>
          <w:i/>
          <w:iCs/>
          <w:sz w:val="24"/>
          <w:szCs w:val="24"/>
        </w:rPr>
        <w:t>Labour market concentration</w:t>
      </w:r>
      <w:r>
        <w:rPr>
          <w:rFonts w:ascii="Arial Narrow" w:hAnsi="Arial Narrow"/>
          <w:sz w:val="24"/>
          <w:szCs w:val="24"/>
        </w:rPr>
        <w:t>,</w:t>
      </w:r>
      <w:r w:rsidRPr="00475D29">
        <w:rPr>
          <w:rFonts w:ascii="Arial Narrow" w:hAnsi="Arial Narrow"/>
          <w:sz w:val="24"/>
          <w:szCs w:val="24"/>
        </w:rPr>
        <w:t xml:space="preserve"> Journal of Human Resources,</w:t>
      </w:r>
      <w:r>
        <w:rPr>
          <w:rFonts w:ascii="Arial Narrow" w:hAnsi="Arial Narrow"/>
          <w:sz w:val="24"/>
          <w:szCs w:val="24"/>
        </w:rPr>
        <w:t xml:space="preserve"> [online]</w:t>
      </w:r>
    </w:p>
    <w:p w14:paraId="49C228B2"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29" w:history="1">
        <w:r w:rsidRPr="003D53D1">
          <w:rPr>
            <w:rStyle w:val="a8"/>
            <w:rFonts w:ascii="Arial Narrow" w:hAnsi="Arial Narrow"/>
            <w:sz w:val="24"/>
            <w:szCs w:val="24"/>
          </w:rPr>
          <w:t>http://jhr.uwpress.org/content/57/S/S167.full.pdf</w:t>
        </w:r>
      </w:hyperlink>
      <w:r>
        <w:rPr>
          <w:rFonts w:ascii="Arial Narrow" w:hAnsi="Arial Narrow"/>
          <w:sz w:val="24"/>
          <w:szCs w:val="24"/>
        </w:rPr>
        <w:t xml:space="preserve"> </w:t>
      </w:r>
    </w:p>
    <w:p w14:paraId="38A0219C"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Accessed: 20.07.2022</w:t>
      </w:r>
    </w:p>
    <w:p w14:paraId="758A4293" w14:textId="77777777" w:rsidR="008F4ACD" w:rsidRPr="008F4ACD" w:rsidRDefault="008F4ACD" w:rsidP="008F4ACD">
      <w:pPr>
        <w:pStyle w:val="a7"/>
        <w:numPr>
          <w:ilvl w:val="0"/>
          <w:numId w:val="4"/>
        </w:numPr>
        <w:spacing w:line="240" w:lineRule="auto"/>
        <w:rPr>
          <w:rFonts w:ascii="Arial Narrow" w:hAnsi="Arial Narrow"/>
          <w:sz w:val="24"/>
          <w:szCs w:val="24"/>
        </w:rPr>
      </w:pPr>
      <w:r w:rsidRPr="008F4ACD">
        <w:rPr>
          <w:rFonts w:ascii="Arial Narrow" w:hAnsi="Arial Narrow"/>
          <w:sz w:val="24"/>
          <w:szCs w:val="24"/>
        </w:rPr>
        <w:t xml:space="preserve">Azevedo, G. (2019), International HR Management in times of Brexit, [online] </w:t>
      </w:r>
    </w:p>
    <w:p w14:paraId="5428EF3F" w14:textId="4FA4B484" w:rsidR="008F4ACD" w:rsidRPr="008F4ACD" w:rsidRDefault="008F4ACD" w:rsidP="008F4ACD">
      <w:pPr>
        <w:pStyle w:val="a7"/>
        <w:spacing w:line="240" w:lineRule="auto"/>
        <w:ind w:left="1440"/>
        <w:rPr>
          <w:rFonts w:ascii="Arial Narrow" w:hAnsi="Arial Narrow"/>
          <w:sz w:val="24"/>
          <w:szCs w:val="24"/>
        </w:rPr>
      </w:pPr>
      <w:r w:rsidRPr="008F4ACD">
        <w:rPr>
          <w:rFonts w:ascii="Arial Narrow" w:hAnsi="Arial Narrow"/>
          <w:sz w:val="24"/>
          <w:szCs w:val="24"/>
        </w:rPr>
        <w:t xml:space="preserve">Available at: </w:t>
      </w:r>
      <w:hyperlink r:id="rId30" w:history="1">
        <w:r w:rsidRPr="00173757">
          <w:rPr>
            <w:rStyle w:val="a8"/>
            <w:rFonts w:ascii="Arial Narrow" w:hAnsi="Arial Narrow"/>
            <w:sz w:val="24"/>
            <w:szCs w:val="24"/>
          </w:rPr>
          <w:t>https://www.thehrdirector.com/features/cultural-change/hr-management-in-times-of-brexit/</w:t>
        </w:r>
      </w:hyperlink>
      <w:r>
        <w:rPr>
          <w:rFonts w:ascii="Arial Narrow" w:hAnsi="Arial Narrow"/>
          <w:sz w:val="24"/>
          <w:szCs w:val="24"/>
        </w:rPr>
        <w:t xml:space="preserve"> </w:t>
      </w:r>
    </w:p>
    <w:p w14:paraId="201BEFEA" w14:textId="416F28D1" w:rsidR="008F4ACD" w:rsidRDefault="008F4ACD" w:rsidP="008F4ACD">
      <w:pPr>
        <w:pStyle w:val="a7"/>
        <w:spacing w:line="240" w:lineRule="auto"/>
        <w:ind w:left="1440"/>
        <w:rPr>
          <w:rFonts w:ascii="Arial Narrow" w:hAnsi="Arial Narrow"/>
          <w:sz w:val="24"/>
          <w:szCs w:val="24"/>
        </w:rPr>
      </w:pPr>
      <w:r w:rsidRPr="008F4ACD">
        <w:rPr>
          <w:rFonts w:ascii="Arial Narrow" w:hAnsi="Arial Narrow"/>
          <w:sz w:val="24"/>
          <w:szCs w:val="24"/>
        </w:rPr>
        <w:t>Accessed: 25.07.2022</w:t>
      </w:r>
    </w:p>
    <w:p w14:paraId="4F8372B4" w14:textId="77777777" w:rsidR="00D43446" w:rsidRPr="00D43446" w:rsidRDefault="00D43446" w:rsidP="00D43446">
      <w:pPr>
        <w:pStyle w:val="a7"/>
        <w:numPr>
          <w:ilvl w:val="0"/>
          <w:numId w:val="4"/>
        </w:numPr>
        <w:spacing w:line="240" w:lineRule="auto"/>
        <w:rPr>
          <w:rFonts w:ascii="Arial Narrow" w:hAnsi="Arial Narrow"/>
          <w:sz w:val="24"/>
          <w:szCs w:val="24"/>
        </w:rPr>
      </w:pPr>
      <w:r w:rsidRPr="00D43446">
        <w:rPr>
          <w:rFonts w:ascii="Arial Narrow" w:hAnsi="Arial Narrow"/>
          <w:sz w:val="24"/>
          <w:szCs w:val="24"/>
        </w:rPr>
        <w:t xml:space="preserve">Boon, C., Den Hartog, D.N. and </w:t>
      </w:r>
      <w:proofErr w:type="spellStart"/>
      <w:r w:rsidRPr="00D43446">
        <w:rPr>
          <w:rFonts w:ascii="Arial Narrow" w:hAnsi="Arial Narrow"/>
          <w:sz w:val="24"/>
          <w:szCs w:val="24"/>
        </w:rPr>
        <w:t>Lepak</w:t>
      </w:r>
      <w:proofErr w:type="spellEnd"/>
      <w:r w:rsidRPr="00D43446">
        <w:rPr>
          <w:rFonts w:ascii="Arial Narrow" w:hAnsi="Arial Narrow"/>
          <w:sz w:val="24"/>
          <w:szCs w:val="24"/>
        </w:rPr>
        <w:t>, D.P. (2019), A systematic review of human resource management systems and their measurement, Journal of Management, [online]</w:t>
      </w:r>
    </w:p>
    <w:p w14:paraId="00D43A3D" w14:textId="6A7B3E85" w:rsidR="00D43446" w:rsidRPr="00D43446" w:rsidRDefault="00D43446" w:rsidP="00D43446">
      <w:pPr>
        <w:pStyle w:val="a7"/>
        <w:spacing w:line="240" w:lineRule="auto"/>
        <w:ind w:left="1440"/>
        <w:rPr>
          <w:rFonts w:ascii="Arial Narrow" w:hAnsi="Arial Narrow"/>
          <w:sz w:val="24"/>
          <w:szCs w:val="24"/>
        </w:rPr>
      </w:pPr>
      <w:r w:rsidRPr="00D43446">
        <w:rPr>
          <w:rFonts w:ascii="Arial Narrow" w:hAnsi="Arial Narrow"/>
          <w:sz w:val="24"/>
          <w:szCs w:val="24"/>
        </w:rPr>
        <w:t xml:space="preserve">Available at: </w:t>
      </w:r>
      <w:hyperlink r:id="rId31" w:history="1">
        <w:r w:rsidRPr="00173757">
          <w:rPr>
            <w:rStyle w:val="a8"/>
            <w:rFonts w:ascii="Arial Narrow" w:hAnsi="Arial Narrow"/>
            <w:sz w:val="24"/>
            <w:szCs w:val="24"/>
          </w:rPr>
          <w:t>https://scholar.google.co.uk/scholar?output=instlink&amp;q=info:JVU_ht2r6NoJ:scholar.google.com/&amp;hl=en&amp;as_sdt=0,5&amp;scillfp=1424174194274579030&amp;oi=lle</w:t>
        </w:r>
      </w:hyperlink>
      <w:r>
        <w:rPr>
          <w:rFonts w:ascii="Arial Narrow" w:hAnsi="Arial Narrow"/>
          <w:sz w:val="24"/>
          <w:szCs w:val="24"/>
        </w:rPr>
        <w:t xml:space="preserve"> </w:t>
      </w:r>
    </w:p>
    <w:p w14:paraId="3A794AFB" w14:textId="68CAD747" w:rsidR="00D43446" w:rsidRDefault="00D43446" w:rsidP="00D43446">
      <w:pPr>
        <w:pStyle w:val="a7"/>
        <w:spacing w:line="240" w:lineRule="auto"/>
        <w:ind w:left="1440"/>
        <w:rPr>
          <w:rFonts w:ascii="Arial Narrow" w:hAnsi="Arial Narrow"/>
          <w:sz w:val="24"/>
          <w:szCs w:val="24"/>
        </w:rPr>
      </w:pPr>
      <w:r w:rsidRPr="00D43446">
        <w:rPr>
          <w:rFonts w:ascii="Arial Narrow" w:hAnsi="Arial Narrow"/>
          <w:sz w:val="24"/>
          <w:szCs w:val="24"/>
        </w:rPr>
        <w:t>Accessed: 25.07.2022</w:t>
      </w:r>
    </w:p>
    <w:p w14:paraId="32EFD13D" w14:textId="77777777" w:rsidR="00C2505A" w:rsidRPr="00C2505A" w:rsidRDefault="00C2505A" w:rsidP="00C2505A">
      <w:pPr>
        <w:pStyle w:val="a7"/>
        <w:numPr>
          <w:ilvl w:val="0"/>
          <w:numId w:val="4"/>
        </w:numPr>
        <w:spacing w:line="240" w:lineRule="auto"/>
        <w:rPr>
          <w:rFonts w:ascii="Arial Narrow" w:hAnsi="Arial Narrow"/>
          <w:sz w:val="24"/>
          <w:szCs w:val="24"/>
        </w:rPr>
      </w:pPr>
      <w:r w:rsidRPr="00C2505A">
        <w:rPr>
          <w:rFonts w:ascii="Arial Narrow" w:hAnsi="Arial Narrow"/>
          <w:sz w:val="24"/>
          <w:szCs w:val="24"/>
        </w:rPr>
        <w:t>Boxall P., Purcell J., (2022), strategy and human resource management, books.google.com, [online]</w:t>
      </w:r>
    </w:p>
    <w:p w14:paraId="353AE83A" w14:textId="0698053D" w:rsidR="00C2505A" w:rsidRPr="00C2505A" w:rsidRDefault="00C2505A" w:rsidP="00C2505A">
      <w:pPr>
        <w:pStyle w:val="a7"/>
        <w:spacing w:line="240" w:lineRule="auto"/>
        <w:ind w:left="1440"/>
        <w:rPr>
          <w:rFonts w:ascii="Arial Narrow" w:hAnsi="Arial Narrow"/>
          <w:sz w:val="24"/>
          <w:szCs w:val="24"/>
        </w:rPr>
      </w:pPr>
      <w:r w:rsidRPr="00C2505A">
        <w:rPr>
          <w:rFonts w:ascii="Arial Narrow" w:hAnsi="Arial Narrow"/>
          <w:sz w:val="24"/>
          <w:szCs w:val="24"/>
        </w:rPr>
        <w:t xml:space="preserve">Available at: </w:t>
      </w:r>
      <w:hyperlink r:id="rId32" w:history="1">
        <w:r w:rsidRPr="00173757">
          <w:rPr>
            <w:rStyle w:val="a8"/>
            <w:rFonts w:ascii="Arial Narrow" w:hAnsi="Arial Narrow"/>
            <w:sz w:val="24"/>
            <w:szCs w:val="24"/>
          </w:rPr>
          <w:t>https://www.academia.edu/download/9887394/Strategy%20and%20Human%20Resource%20Management.pdf</w:t>
        </w:r>
      </w:hyperlink>
      <w:r>
        <w:rPr>
          <w:rFonts w:ascii="Arial Narrow" w:hAnsi="Arial Narrow"/>
          <w:sz w:val="24"/>
          <w:szCs w:val="24"/>
        </w:rPr>
        <w:t xml:space="preserve"> </w:t>
      </w:r>
    </w:p>
    <w:p w14:paraId="12E81CDC" w14:textId="2FEBD575" w:rsidR="00C2505A" w:rsidRDefault="00C2505A" w:rsidP="00C2505A">
      <w:pPr>
        <w:pStyle w:val="a7"/>
        <w:spacing w:line="240" w:lineRule="auto"/>
        <w:ind w:left="1440"/>
        <w:rPr>
          <w:rFonts w:ascii="Arial Narrow" w:hAnsi="Arial Narrow"/>
          <w:sz w:val="24"/>
          <w:szCs w:val="24"/>
        </w:rPr>
      </w:pPr>
      <w:r w:rsidRPr="00C2505A">
        <w:rPr>
          <w:rFonts w:ascii="Arial Narrow" w:hAnsi="Arial Narrow"/>
          <w:sz w:val="24"/>
          <w:szCs w:val="24"/>
        </w:rPr>
        <w:t>Accessed: 20.08.2022</w:t>
      </w:r>
    </w:p>
    <w:p w14:paraId="72363B8E" w14:textId="548BD145" w:rsidR="00A52FA1" w:rsidRDefault="00A52FA1" w:rsidP="00A52FA1">
      <w:pPr>
        <w:pStyle w:val="a7"/>
        <w:numPr>
          <w:ilvl w:val="0"/>
          <w:numId w:val="4"/>
        </w:numPr>
        <w:spacing w:line="240" w:lineRule="auto"/>
        <w:rPr>
          <w:rFonts w:ascii="Arial Narrow" w:hAnsi="Arial Narrow"/>
          <w:sz w:val="24"/>
          <w:szCs w:val="24"/>
        </w:rPr>
      </w:pPr>
      <w:r w:rsidRPr="006F4C15">
        <w:rPr>
          <w:rFonts w:ascii="Arial Narrow" w:hAnsi="Arial Narrow"/>
          <w:sz w:val="24"/>
          <w:szCs w:val="24"/>
        </w:rPr>
        <w:t>Boys, J. (2022)</w:t>
      </w:r>
      <w:r>
        <w:rPr>
          <w:rFonts w:ascii="Arial Narrow" w:hAnsi="Arial Narrow"/>
          <w:sz w:val="24"/>
          <w:szCs w:val="24"/>
        </w:rPr>
        <w:t>,</w:t>
      </w:r>
      <w:r w:rsidRPr="006F4C15">
        <w:rPr>
          <w:rFonts w:ascii="Arial Narrow" w:hAnsi="Arial Narrow"/>
          <w:sz w:val="24"/>
          <w:szCs w:val="24"/>
        </w:rPr>
        <w:t xml:space="preserve"> </w:t>
      </w:r>
      <w:r w:rsidRPr="004D14DA">
        <w:rPr>
          <w:rFonts w:ascii="Arial Narrow" w:hAnsi="Arial Narrow"/>
          <w:i/>
          <w:iCs/>
          <w:sz w:val="24"/>
          <w:szCs w:val="24"/>
        </w:rPr>
        <w:t>Labour Market Outlook Spring 2022</w:t>
      </w:r>
      <w:r>
        <w:rPr>
          <w:rFonts w:ascii="Arial Narrow" w:hAnsi="Arial Narrow"/>
          <w:sz w:val="24"/>
          <w:szCs w:val="24"/>
        </w:rPr>
        <w:t xml:space="preserve">, </w:t>
      </w:r>
      <w:r w:rsidRPr="006F4C15">
        <w:rPr>
          <w:rFonts w:ascii="Arial Narrow" w:hAnsi="Arial Narrow"/>
          <w:sz w:val="24"/>
          <w:szCs w:val="24"/>
        </w:rPr>
        <w:t xml:space="preserve"> </w:t>
      </w:r>
      <w:r>
        <w:rPr>
          <w:rFonts w:ascii="Arial Narrow" w:hAnsi="Arial Narrow"/>
          <w:sz w:val="24"/>
          <w:szCs w:val="24"/>
        </w:rPr>
        <w:t xml:space="preserve">CIPD, </w:t>
      </w:r>
      <w:r w:rsidRPr="006F4C15">
        <w:rPr>
          <w:rFonts w:ascii="Arial Narrow" w:hAnsi="Arial Narrow"/>
          <w:sz w:val="24"/>
          <w:szCs w:val="24"/>
        </w:rPr>
        <w:t xml:space="preserve">[Online] </w:t>
      </w:r>
    </w:p>
    <w:p w14:paraId="2597A748" w14:textId="77777777" w:rsidR="00A52FA1" w:rsidRDefault="00A52FA1" w:rsidP="00A52FA1">
      <w:pPr>
        <w:pStyle w:val="a7"/>
        <w:spacing w:line="240" w:lineRule="auto"/>
        <w:ind w:left="1440"/>
        <w:rPr>
          <w:rFonts w:ascii="Arial Narrow" w:hAnsi="Arial Narrow"/>
          <w:sz w:val="24"/>
          <w:szCs w:val="24"/>
        </w:rPr>
      </w:pPr>
      <w:r w:rsidRPr="006F4C15">
        <w:rPr>
          <w:rFonts w:ascii="Arial Narrow" w:hAnsi="Arial Narrow"/>
          <w:sz w:val="24"/>
          <w:szCs w:val="24"/>
        </w:rPr>
        <w:t xml:space="preserve">Available at: </w:t>
      </w:r>
      <w:hyperlink r:id="rId33" w:history="1">
        <w:r w:rsidRPr="003D53D1">
          <w:rPr>
            <w:rStyle w:val="a8"/>
            <w:rFonts w:ascii="Arial Narrow" w:hAnsi="Arial Narrow"/>
            <w:sz w:val="24"/>
            <w:szCs w:val="24"/>
          </w:rPr>
          <w:t>https://www.cipd.co.uk/Images/labour-market-outlook-spring-2022-web_tcm18-106241.pdf</w:t>
        </w:r>
      </w:hyperlink>
      <w:r>
        <w:rPr>
          <w:rFonts w:ascii="Arial Narrow" w:hAnsi="Arial Narrow"/>
          <w:sz w:val="24"/>
          <w:szCs w:val="24"/>
        </w:rPr>
        <w:t xml:space="preserve"> </w:t>
      </w:r>
    </w:p>
    <w:p w14:paraId="45F92FD3"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Accessed: 19.07.2022</w:t>
      </w:r>
    </w:p>
    <w:p w14:paraId="320106FA" w14:textId="77777777" w:rsidR="00CA64FB" w:rsidRDefault="00CA64FB" w:rsidP="00CA64FB">
      <w:pPr>
        <w:pStyle w:val="a7"/>
        <w:numPr>
          <w:ilvl w:val="0"/>
          <w:numId w:val="4"/>
        </w:numPr>
        <w:spacing w:line="240" w:lineRule="auto"/>
        <w:rPr>
          <w:rFonts w:ascii="Arial Narrow" w:hAnsi="Arial Narrow"/>
          <w:sz w:val="24"/>
          <w:szCs w:val="24"/>
        </w:rPr>
      </w:pPr>
      <w:r w:rsidRPr="00AC4AC5">
        <w:rPr>
          <w:rFonts w:ascii="Arial Narrow" w:hAnsi="Arial Narrow"/>
          <w:sz w:val="24"/>
          <w:szCs w:val="24"/>
        </w:rPr>
        <w:t>Caligiuri P. et al.(2020)</w:t>
      </w:r>
      <w:r>
        <w:rPr>
          <w:rFonts w:ascii="Arial Narrow" w:hAnsi="Arial Narrow"/>
          <w:sz w:val="24"/>
          <w:szCs w:val="24"/>
        </w:rPr>
        <w:t xml:space="preserve">, </w:t>
      </w:r>
      <w:r w:rsidRPr="00202316">
        <w:rPr>
          <w:rFonts w:ascii="Arial Narrow" w:hAnsi="Arial Narrow"/>
          <w:i/>
          <w:iCs/>
          <w:sz w:val="24"/>
          <w:szCs w:val="24"/>
        </w:rPr>
        <w:t>International HRM insights for navigating the COVID-19 pandemic: Implications for future research and practice</w:t>
      </w:r>
      <w:r>
        <w:rPr>
          <w:rFonts w:ascii="Arial Narrow" w:hAnsi="Arial Narrow"/>
          <w:sz w:val="24"/>
          <w:szCs w:val="24"/>
        </w:rPr>
        <w:t xml:space="preserve">, </w:t>
      </w:r>
      <w:r w:rsidRPr="00797AD8">
        <w:rPr>
          <w:rFonts w:ascii="Arial Narrow" w:hAnsi="Arial Narrow"/>
          <w:sz w:val="24"/>
          <w:szCs w:val="24"/>
        </w:rPr>
        <w:t>Journal of International Business Studies</w:t>
      </w:r>
      <w:r>
        <w:rPr>
          <w:rFonts w:ascii="Arial Narrow" w:hAnsi="Arial Narrow"/>
          <w:sz w:val="24"/>
          <w:szCs w:val="24"/>
        </w:rPr>
        <w:t>, [online]</w:t>
      </w:r>
    </w:p>
    <w:p w14:paraId="6C755FDD" w14:textId="77777777" w:rsidR="00CA64FB" w:rsidRDefault="00CA64FB" w:rsidP="00CA64FB">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34" w:history="1">
        <w:r w:rsidRPr="00173757">
          <w:rPr>
            <w:rStyle w:val="a8"/>
            <w:rFonts w:ascii="Arial Narrow" w:hAnsi="Arial Narrow"/>
            <w:sz w:val="24"/>
            <w:szCs w:val="24"/>
          </w:rPr>
          <w:t>https://scholar.google.co.uk/scholar?output=instlink&amp;q=info:w1_qv4C5FwsJ:scholar.google.com/&amp;hl=en&amp;as_sdt=0,5&amp;as_ylo=2020&amp;as_yhi=2022&amp;scioq=Revisiting+talent+management+practices+in+a+pandemic+driven+VUCA+environment&amp;scillfp=1832087834086437994&amp;oi=lle</w:t>
        </w:r>
      </w:hyperlink>
      <w:r>
        <w:rPr>
          <w:rFonts w:ascii="Arial Narrow" w:hAnsi="Arial Narrow"/>
          <w:sz w:val="24"/>
          <w:szCs w:val="24"/>
        </w:rPr>
        <w:t xml:space="preserve"> </w:t>
      </w:r>
    </w:p>
    <w:p w14:paraId="6DEB8038" w14:textId="77777777" w:rsidR="00CA64FB" w:rsidRDefault="00CA64FB" w:rsidP="00CA64FB">
      <w:pPr>
        <w:pStyle w:val="a7"/>
        <w:spacing w:line="240" w:lineRule="auto"/>
        <w:ind w:left="1440"/>
        <w:rPr>
          <w:rFonts w:ascii="Arial Narrow" w:hAnsi="Arial Narrow"/>
          <w:sz w:val="24"/>
          <w:szCs w:val="24"/>
        </w:rPr>
      </w:pPr>
      <w:r>
        <w:rPr>
          <w:rFonts w:ascii="Arial Narrow" w:hAnsi="Arial Narrow"/>
          <w:sz w:val="24"/>
          <w:szCs w:val="24"/>
        </w:rPr>
        <w:t>Accessed: 25.08.2022</w:t>
      </w:r>
    </w:p>
    <w:p w14:paraId="7AB2FF1E" w14:textId="3CF95BAF" w:rsidR="00D92898" w:rsidRDefault="00D92898" w:rsidP="00A6758A">
      <w:pPr>
        <w:pStyle w:val="a7"/>
        <w:numPr>
          <w:ilvl w:val="0"/>
          <w:numId w:val="4"/>
        </w:numPr>
        <w:spacing w:line="240" w:lineRule="auto"/>
        <w:rPr>
          <w:rFonts w:ascii="Arial Narrow" w:hAnsi="Arial Narrow"/>
          <w:sz w:val="24"/>
          <w:szCs w:val="24"/>
        </w:rPr>
      </w:pPr>
      <w:r w:rsidRPr="00D92898">
        <w:rPr>
          <w:rFonts w:ascii="Arial Narrow" w:hAnsi="Arial Narrow"/>
          <w:sz w:val="24"/>
          <w:szCs w:val="24"/>
        </w:rPr>
        <w:t>Chams, N., García-Blandón, J., (2019)</w:t>
      </w:r>
      <w:r w:rsidR="00332E7B">
        <w:rPr>
          <w:rFonts w:ascii="Arial Narrow" w:hAnsi="Arial Narrow"/>
          <w:sz w:val="24"/>
          <w:szCs w:val="24"/>
        </w:rPr>
        <w:t xml:space="preserve">, </w:t>
      </w:r>
      <w:r w:rsidR="00332E7B" w:rsidRPr="00332E7B">
        <w:rPr>
          <w:rFonts w:ascii="Arial Narrow" w:hAnsi="Arial Narrow"/>
          <w:i/>
          <w:iCs/>
          <w:sz w:val="24"/>
          <w:szCs w:val="24"/>
        </w:rPr>
        <w:t>On the importance of sustainable human resource management for the adoption of sustainable development goals</w:t>
      </w:r>
      <w:r w:rsidR="00332E7B">
        <w:rPr>
          <w:rFonts w:ascii="Arial Narrow" w:hAnsi="Arial Narrow"/>
          <w:sz w:val="24"/>
          <w:szCs w:val="24"/>
        </w:rPr>
        <w:t xml:space="preserve">, </w:t>
      </w:r>
      <w:r w:rsidR="005B6FBC" w:rsidRPr="005B6FBC">
        <w:rPr>
          <w:rFonts w:ascii="Arial Narrow" w:hAnsi="Arial Narrow"/>
          <w:sz w:val="24"/>
          <w:szCs w:val="24"/>
        </w:rPr>
        <w:t>Resources, Conservation and Recycling</w:t>
      </w:r>
      <w:r w:rsidR="005B6FBC">
        <w:rPr>
          <w:rFonts w:ascii="Arial Narrow" w:hAnsi="Arial Narrow"/>
          <w:sz w:val="24"/>
          <w:szCs w:val="24"/>
        </w:rPr>
        <w:t>, [online]</w:t>
      </w:r>
    </w:p>
    <w:p w14:paraId="22B62712" w14:textId="4BCCF2DA" w:rsidR="005B6FBC" w:rsidRDefault="00022B9F" w:rsidP="005B6FBC">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35" w:history="1">
        <w:r w:rsidR="000A2B2F" w:rsidRPr="008E7862">
          <w:rPr>
            <w:rStyle w:val="a8"/>
            <w:rFonts w:ascii="Arial Narrow" w:hAnsi="Arial Narrow"/>
            <w:sz w:val="24"/>
            <w:szCs w:val="24"/>
          </w:rPr>
          <w:t>https://scholar.google.co.uk/scholar?output=instlink&amp;q=info:hz9qgZWcouAJ:scholar.google.com/&amp;hl=en&amp;as_sdt=0,5&amp;as_ylo=2019&amp;as_yhi=2022&amp;scioq=Revisiting+talent+management+practices+in+a+pandemic+driven+VUCA+environment&amp;scillfp=10983687543083056342&amp;oi=lle</w:t>
        </w:r>
      </w:hyperlink>
      <w:r w:rsidR="000A2B2F">
        <w:rPr>
          <w:rFonts w:ascii="Arial Narrow" w:hAnsi="Arial Narrow"/>
          <w:sz w:val="24"/>
          <w:szCs w:val="24"/>
        </w:rPr>
        <w:t xml:space="preserve"> </w:t>
      </w:r>
    </w:p>
    <w:p w14:paraId="293837B3" w14:textId="0F4A0D43" w:rsidR="000A2B2F" w:rsidRDefault="000A2B2F" w:rsidP="005B6FBC">
      <w:pPr>
        <w:pStyle w:val="a7"/>
        <w:spacing w:line="240" w:lineRule="auto"/>
        <w:ind w:left="1440"/>
        <w:rPr>
          <w:rFonts w:ascii="Arial Narrow" w:hAnsi="Arial Narrow"/>
          <w:sz w:val="24"/>
          <w:szCs w:val="24"/>
        </w:rPr>
      </w:pPr>
      <w:r>
        <w:rPr>
          <w:rFonts w:ascii="Arial Narrow" w:hAnsi="Arial Narrow"/>
          <w:sz w:val="24"/>
          <w:szCs w:val="24"/>
        </w:rPr>
        <w:t>A</w:t>
      </w:r>
      <w:r w:rsidR="00B56EBE">
        <w:rPr>
          <w:rFonts w:ascii="Arial Narrow" w:hAnsi="Arial Narrow"/>
          <w:sz w:val="24"/>
          <w:szCs w:val="24"/>
        </w:rPr>
        <w:t>ccess</w:t>
      </w:r>
      <w:r w:rsidR="00FF69C0">
        <w:rPr>
          <w:rFonts w:ascii="Arial Narrow" w:hAnsi="Arial Narrow"/>
          <w:sz w:val="24"/>
          <w:szCs w:val="24"/>
        </w:rPr>
        <w:t>ed: 20.08.2022</w:t>
      </w:r>
    </w:p>
    <w:p w14:paraId="7C56B193" w14:textId="57B94C5A" w:rsidR="00A6758A" w:rsidRDefault="00A6758A" w:rsidP="00A6758A">
      <w:pPr>
        <w:pStyle w:val="a7"/>
        <w:numPr>
          <w:ilvl w:val="0"/>
          <w:numId w:val="4"/>
        </w:numPr>
        <w:spacing w:line="240" w:lineRule="auto"/>
        <w:rPr>
          <w:rFonts w:ascii="Arial Narrow" w:hAnsi="Arial Narrow"/>
          <w:sz w:val="24"/>
          <w:szCs w:val="24"/>
        </w:rPr>
      </w:pPr>
      <w:r w:rsidRPr="00DB7349">
        <w:rPr>
          <w:rFonts w:ascii="Arial Narrow" w:hAnsi="Arial Narrow"/>
          <w:sz w:val="24"/>
          <w:szCs w:val="24"/>
        </w:rPr>
        <w:t xml:space="preserve">Chanana N. (2021),  </w:t>
      </w:r>
      <w:r w:rsidRPr="00584314">
        <w:rPr>
          <w:rFonts w:ascii="Arial Narrow" w:hAnsi="Arial Narrow"/>
          <w:i/>
          <w:iCs/>
          <w:sz w:val="24"/>
          <w:szCs w:val="24"/>
        </w:rPr>
        <w:t>Employee engagement practices during COVID</w:t>
      </w:r>
      <w:r w:rsidRPr="00584314">
        <w:rPr>
          <w:rFonts w:ascii="Cambria Math" w:hAnsi="Cambria Math" w:cs="Cambria Math"/>
          <w:i/>
          <w:iCs/>
          <w:sz w:val="24"/>
          <w:szCs w:val="24"/>
        </w:rPr>
        <w:t>‐</w:t>
      </w:r>
      <w:r w:rsidRPr="00584314">
        <w:rPr>
          <w:rFonts w:ascii="Arial Narrow" w:hAnsi="Arial Narrow"/>
          <w:i/>
          <w:iCs/>
          <w:sz w:val="24"/>
          <w:szCs w:val="24"/>
        </w:rPr>
        <w:t>19 lockdown</w:t>
      </w:r>
      <w:r>
        <w:rPr>
          <w:rFonts w:ascii="Arial Narrow" w:hAnsi="Arial Narrow"/>
          <w:sz w:val="24"/>
          <w:szCs w:val="24"/>
        </w:rPr>
        <w:t xml:space="preserve">, </w:t>
      </w:r>
      <w:r w:rsidRPr="006C1BB5">
        <w:rPr>
          <w:rFonts w:ascii="Arial Narrow" w:hAnsi="Arial Narrow"/>
          <w:sz w:val="24"/>
          <w:szCs w:val="24"/>
        </w:rPr>
        <w:t>Journal of public affairs</w:t>
      </w:r>
      <w:r>
        <w:rPr>
          <w:rFonts w:ascii="Arial Narrow" w:hAnsi="Arial Narrow"/>
          <w:sz w:val="24"/>
          <w:szCs w:val="24"/>
        </w:rPr>
        <w:t>, [online]</w:t>
      </w:r>
    </w:p>
    <w:p w14:paraId="24E75A3A" w14:textId="77777777" w:rsidR="00A6758A" w:rsidRDefault="00A6758A" w:rsidP="00A6758A">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36" w:history="1">
        <w:r w:rsidRPr="00173757">
          <w:rPr>
            <w:rStyle w:val="a8"/>
            <w:rFonts w:ascii="Arial Narrow" w:hAnsi="Arial Narrow"/>
            <w:sz w:val="24"/>
            <w:szCs w:val="24"/>
          </w:rPr>
          <w:t>https://onlinelibrary.wiley.com/doi/pdf/10.1002/pa.2508?casa_token=fx_9f3jF7j0AAAAA:ZWWVfdlECdRY_EW08q6P6zhtaEIzgWFiItlYcKnxMjHkaPcTIm50xxRePUwR3vcWeMqt8W3zuxr5254</w:t>
        </w:r>
      </w:hyperlink>
      <w:r>
        <w:rPr>
          <w:rFonts w:ascii="Arial Narrow" w:hAnsi="Arial Narrow"/>
          <w:sz w:val="24"/>
          <w:szCs w:val="24"/>
        </w:rPr>
        <w:t xml:space="preserve"> </w:t>
      </w:r>
    </w:p>
    <w:p w14:paraId="15766C9A" w14:textId="24345889" w:rsidR="005C7EB4" w:rsidRDefault="005C7EB4" w:rsidP="00A6758A">
      <w:pPr>
        <w:pStyle w:val="a7"/>
        <w:spacing w:line="240" w:lineRule="auto"/>
        <w:ind w:left="1440"/>
        <w:rPr>
          <w:rFonts w:ascii="Arial Narrow" w:hAnsi="Arial Narrow"/>
          <w:sz w:val="24"/>
          <w:szCs w:val="24"/>
        </w:rPr>
      </w:pPr>
      <w:r>
        <w:rPr>
          <w:rFonts w:ascii="Arial Narrow" w:hAnsi="Arial Narrow"/>
          <w:sz w:val="24"/>
          <w:szCs w:val="24"/>
        </w:rPr>
        <w:t>Accessed: 25.08.2022</w:t>
      </w:r>
    </w:p>
    <w:p w14:paraId="30F85117" w14:textId="54AD5775" w:rsidR="00C9692A" w:rsidRDefault="00C9692A" w:rsidP="00A52FA1">
      <w:pPr>
        <w:pStyle w:val="a7"/>
        <w:numPr>
          <w:ilvl w:val="0"/>
          <w:numId w:val="4"/>
        </w:numPr>
        <w:spacing w:line="240" w:lineRule="auto"/>
        <w:rPr>
          <w:rFonts w:ascii="Arial Narrow" w:hAnsi="Arial Narrow"/>
          <w:sz w:val="24"/>
          <w:szCs w:val="24"/>
        </w:rPr>
      </w:pPr>
      <w:r w:rsidRPr="00C9692A">
        <w:rPr>
          <w:rFonts w:ascii="Arial Narrow" w:hAnsi="Arial Narrow"/>
          <w:sz w:val="24"/>
          <w:szCs w:val="24"/>
        </w:rPr>
        <w:t>CIPD (2020),</w:t>
      </w:r>
      <w:r>
        <w:rPr>
          <w:rFonts w:ascii="Arial Narrow" w:hAnsi="Arial Narrow"/>
          <w:sz w:val="24"/>
          <w:szCs w:val="24"/>
        </w:rPr>
        <w:t xml:space="preserve"> </w:t>
      </w:r>
      <w:r w:rsidR="00EE00D3" w:rsidRPr="00EE00D3">
        <w:rPr>
          <w:rFonts w:ascii="Arial Narrow" w:hAnsi="Arial Narrow"/>
          <w:i/>
          <w:iCs/>
          <w:sz w:val="24"/>
          <w:szCs w:val="24"/>
        </w:rPr>
        <w:t>Flexible working toolkit for HR professionals</w:t>
      </w:r>
      <w:r w:rsidR="00EE00D3">
        <w:rPr>
          <w:rFonts w:ascii="Arial Narrow" w:hAnsi="Arial Narrow"/>
          <w:sz w:val="24"/>
          <w:szCs w:val="24"/>
        </w:rPr>
        <w:t xml:space="preserve">, </w:t>
      </w:r>
      <w:r w:rsidR="00A72E09">
        <w:rPr>
          <w:rFonts w:ascii="Arial Narrow" w:hAnsi="Arial Narrow"/>
          <w:sz w:val="24"/>
          <w:szCs w:val="24"/>
        </w:rPr>
        <w:t>CIPD</w:t>
      </w:r>
      <w:r w:rsidR="00F343EE">
        <w:rPr>
          <w:rFonts w:ascii="Arial Narrow" w:hAnsi="Arial Narrow"/>
          <w:sz w:val="24"/>
          <w:szCs w:val="24"/>
        </w:rPr>
        <w:t>, [online]</w:t>
      </w:r>
    </w:p>
    <w:p w14:paraId="59DAFE69" w14:textId="6048D970" w:rsidR="00F343EE" w:rsidRDefault="00F343EE" w:rsidP="00F343EE">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37" w:history="1">
        <w:r w:rsidR="00B3383C" w:rsidRPr="00173757">
          <w:rPr>
            <w:rStyle w:val="a8"/>
            <w:rFonts w:ascii="Arial Narrow" w:hAnsi="Arial Narrow"/>
            <w:sz w:val="24"/>
            <w:szCs w:val="24"/>
          </w:rPr>
          <w:t>https://www.cipd.co.uk/Images/flexible-hiring-guidance_tcm18-52767.pdf</w:t>
        </w:r>
      </w:hyperlink>
      <w:r w:rsidR="00B3383C">
        <w:rPr>
          <w:rFonts w:ascii="Arial Narrow" w:hAnsi="Arial Narrow"/>
          <w:sz w:val="24"/>
          <w:szCs w:val="24"/>
        </w:rPr>
        <w:t xml:space="preserve"> </w:t>
      </w:r>
    </w:p>
    <w:p w14:paraId="51CD73AD" w14:textId="674196A7" w:rsidR="00671FD6" w:rsidRDefault="00671FD6" w:rsidP="00F343EE">
      <w:pPr>
        <w:pStyle w:val="a7"/>
        <w:spacing w:line="240" w:lineRule="auto"/>
        <w:ind w:left="1440"/>
        <w:rPr>
          <w:rFonts w:ascii="Arial Narrow" w:hAnsi="Arial Narrow"/>
          <w:sz w:val="24"/>
          <w:szCs w:val="24"/>
        </w:rPr>
      </w:pPr>
      <w:r>
        <w:rPr>
          <w:rFonts w:ascii="Arial Narrow" w:hAnsi="Arial Narrow"/>
          <w:sz w:val="24"/>
          <w:szCs w:val="24"/>
        </w:rPr>
        <w:t>Accessed: 25.08.2022</w:t>
      </w:r>
    </w:p>
    <w:p w14:paraId="28C810A8" w14:textId="1C0F4D50" w:rsidR="005176D8" w:rsidRDefault="00030D3C" w:rsidP="00A52FA1">
      <w:pPr>
        <w:pStyle w:val="a7"/>
        <w:numPr>
          <w:ilvl w:val="0"/>
          <w:numId w:val="4"/>
        </w:numPr>
        <w:spacing w:line="240" w:lineRule="auto"/>
        <w:rPr>
          <w:rFonts w:ascii="Arial Narrow" w:hAnsi="Arial Narrow"/>
          <w:sz w:val="24"/>
          <w:szCs w:val="24"/>
        </w:rPr>
      </w:pPr>
      <w:r>
        <w:rPr>
          <w:rFonts w:ascii="Arial Narrow" w:hAnsi="Arial Narrow"/>
          <w:sz w:val="24"/>
          <w:szCs w:val="24"/>
        </w:rPr>
        <w:t>CIPD</w:t>
      </w:r>
      <w:r w:rsidR="00AD7075">
        <w:rPr>
          <w:rFonts w:ascii="Arial Narrow" w:hAnsi="Arial Narrow"/>
          <w:sz w:val="24"/>
          <w:szCs w:val="24"/>
        </w:rPr>
        <w:t xml:space="preserve"> (2020), </w:t>
      </w:r>
      <w:r w:rsidR="00AD7075" w:rsidRPr="00AD7075">
        <w:rPr>
          <w:rFonts w:ascii="Arial Narrow" w:hAnsi="Arial Narrow"/>
          <w:i/>
          <w:iCs/>
          <w:sz w:val="24"/>
          <w:szCs w:val="24"/>
        </w:rPr>
        <w:t>Flexible working: the business case</w:t>
      </w:r>
      <w:r w:rsidR="00AD7075">
        <w:rPr>
          <w:rFonts w:ascii="Arial Narrow" w:hAnsi="Arial Narrow"/>
          <w:sz w:val="24"/>
          <w:szCs w:val="24"/>
        </w:rPr>
        <w:t>, CIPD</w:t>
      </w:r>
      <w:r w:rsidR="00B35C67">
        <w:rPr>
          <w:rFonts w:ascii="Arial Narrow" w:hAnsi="Arial Narrow"/>
          <w:sz w:val="24"/>
          <w:szCs w:val="24"/>
        </w:rPr>
        <w:t>, [online]</w:t>
      </w:r>
    </w:p>
    <w:p w14:paraId="673500DA" w14:textId="0C300457" w:rsidR="00B35C67" w:rsidRDefault="00B35C67" w:rsidP="00B35C67">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38" w:history="1">
        <w:r w:rsidR="00FE1A07" w:rsidRPr="00173757">
          <w:rPr>
            <w:rStyle w:val="a8"/>
            <w:rFonts w:ascii="Arial Narrow" w:hAnsi="Arial Narrow"/>
            <w:sz w:val="24"/>
            <w:szCs w:val="24"/>
          </w:rPr>
          <w:t>https://www.cipd.co.uk/Images/flexible-working-business-case_tcm18-52768.pdf</w:t>
        </w:r>
      </w:hyperlink>
      <w:r w:rsidR="00FE1A07">
        <w:rPr>
          <w:rFonts w:ascii="Arial Narrow" w:hAnsi="Arial Narrow"/>
          <w:sz w:val="24"/>
          <w:szCs w:val="24"/>
        </w:rPr>
        <w:t xml:space="preserve"> </w:t>
      </w:r>
    </w:p>
    <w:p w14:paraId="04652CEE" w14:textId="0E1CF895" w:rsidR="00FE1A07" w:rsidRDefault="00FE1A07" w:rsidP="00B35C67">
      <w:pPr>
        <w:pStyle w:val="a7"/>
        <w:spacing w:line="240" w:lineRule="auto"/>
        <w:ind w:left="1440"/>
        <w:rPr>
          <w:rFonts w:ascii="Arial Narrow" w:hAnsi="Arial Narrow"/>
          <w:sz w:val="24"/>
          <w:szCs w:val="24"/>
        </w:rPr>
      </w:pPr>
      <w:r>
        <w:rPr>
          <w:rFonts w:ascii="Arial Narrow" w:hAnsi="Arial Narrow"/>
          <w:sz w:val="24"/>
          <w:szCs w:val="24"/>
        </w:rPr>
        <w:t>Accessed:</w:t>
      </w:r>
      <w:r w:rsidR="00506CDB">
        <w:rPr>
          <w:rFonts w:ascii="Arial Narrow" w:hAnsi="Arial Narrow"/>
          <w:sz w:val="24"/>
          <w:szCs w:val="24"/>
        </w:rPr>
        <w:t xml:space="preserve"> 25.08.2022</w:t>
      </w:r>
    </w:p>
    <w:p w14:paraId="03AC941D" w14:textId="61EBA93A" w:rsidR="00A52FA1" w:rsidRDefault="00A52FA1" w:rsidP="00A52FA1">
      <w:pPr>
        <w:pStyle w:val="a7"/>
        <w:numPr>
          <w:ilvl w:val="0"/>
          <w:numId w:val="4"/>
        </w:numPr>
        <w:spacing w:line="240" w:lineRule="auto"/>
        <w:rPr>
          <w:rFonts w:ascii="Arial Narrow" w:hAnsi="Arial Narrow"/>
          <w:sz w:val="24"/>
          <w:szCs w:val="24"/>
        </w:rPr>
      </w:pPr>
      <w:r w:rsidRPr="00337234">
        <w:rPr>
          <w:rFonts w:ascii="Arial Narrow" w:hAnsi="Arial Narrow"/>
          <w:sz w:val="24"/>
          <w:szCs w:val="24"/>
        </w:rPr>
        <w:t>Clark D., (2022),</w:t>
      </w:r>
      <w:r>
        <w:rPr>
          <w:rFonts w:ascii="Arial Narrow" w:hAnsi="Arial Narrow"/>
          <w:sz w:val="24"/>
          <w:szCs w:val="24"/>
        </w:rPr>
        <w:t xml:space="preserve"> </w:t>
      </w:r>
      <w:r w:rsidRPr="005D21BE">
        <w:rPr>
          <w:rFonts w:ascii="Arial Narrow" w:hAnsi="Arial Narrow"/>
          <w:i/>
          <w:iCs/>
          <w:sz w:val="24"/>
          <w:szCs w:val="24"/>
        </w:rPr>
        <w:t xml:space="preserve">Average weekly </w:t>
      </w:r>
      <w:proofErr w:type="spellStart"/>
      <w:r w:rsidRPr="005D21BE">
        <w:rPr>
          <w:rFonts w:ascii="Arial Narrow" w:hAnsi="Arial Narrow"/>
          <w:i/>
          <w:iCs/>
          <w:sz w:val="24"/>
          <w:szCs w:val="24"/>
        </w:rPr>
        <w:t>earning</w:t>
      </w:r>
      <w:proofErr w:type="spellEnd"/>
      <w:r w:rsidRPr="005D21BE">
        <w:rPr>
          <w:rFonts w:ascii="Arial Narrow" w:hAnsi="Arial Narrow"/>
          <w:i/>
          <w:iCs/>
          <w:sz w:val="24"/>
          <w:szCs w:val="24"/>
        </w:rPr>
        <w:t xml:space="preserve"> growth in the UK compared with inflation 2001-2022,</w:t>
      </w:r>
      <w:r>
        <w:rPr>
          <w:rFonts w:ascii="Arial Narrow" w:hAnsi="Arial Narrow"/>
          <w:sz w:val="24"/>
          <w:szCs w:val="24"/>
        </w:rPr>
        <w:t xml:space="preserve"> Statista, [online]</w:t>
      </w:r>
    </w:p>
    <w:p w14:paraId="0EBAC393"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39" w:history="1">
        <w:r w:rsidRPr="003D53D1">
          <w:rPr>
            <w:rStyle w:val="a8"/>
            <w:rFonts w:ascii="Arial Narrow" w:hAnsi="Arial Narrow"/>
            <w:sz w:val="24"/>
            <w:szCs w:val="24"/>
          </w:rPr>
          <w:t>https://www.statista.com/statistics/1272447/uk-wage-growth-vs-inflation/</w:t>
        </w:r>
      </w:hyperlink>
      <w:r>
        <w:rPr>
          <w:rFonts w:ascii="Arial Narrow" w:hAnsi="Arial Narrow"/>
          <w:sz w:val="24"/>
          <w:szCs w:val="24"/>
        </w:rPr>
        <w:t xml:space="preserve"> </w:t>
      </w:r>
    </w:p>
    <w:p w14:paraId="2DEDAA3B"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Accessed: 19.07.2022 </w:t>
      </w:r>
    </w:p>
    <w:p w14:paraId="3C1B0433" w14:textId="38B1B5F4" w:rsidR="007D5E91" w:rsidRDefault="00924D65" w:rsidP="00A05EB9">
      <w:pPr>
        <w:pStyle w:val="a7"/>
        <w:numPr>
          <w:ilvl w:val="0"/>
          <w:numId w:val="4"/>
        </w:numPr>
        <w:spacing w:line="240" w:lineRule="auto"/>
        <w:rPr>
          <w:rFonts w:ascii="Arial Narrow" w:hAnsi="Arial Narrow"/>
          <w:sz w:val="24"/>
          <w:szCs w:val="24"/>
        </w:rPr>
      </w:pPr>
      <w:r w:rsidRPr="00924D65">
        <w:rPr>
          <w:rFonts w:ascii="Arial Narrow" w:hAnsi="Arial Narrow"/>
          <w:sz w:val="24"/>
          <w:szCs w:val="24"/>
        </w:rPr>
        <w:t>Cooke F. et al. (2020)</w:t>
      </w:r>
      <w:r>
        <w:rPr>
          <w:rFonts w:ascii="Arial Narrow" w:hAnsi="Arial Narrow"/>
          <w:sz w:val="24"/>
          <w:szCs w:val="24"/>
        </w:rPr>
        <w:t xml:space="preserve">, </w:t>
      </w:r>
      <w:r w:rsidRPr="005D3CF4">
        <w:rPr>
          <w:rFonts w:ascii="Arial Narrow" w:hAnsi="Arial Narrow"/>
          <w:i/>
          <w:iCs/>
          <w:sz w:val="24"/>
          <w:szCs w:val="24"/>
        </w:rPr>
        <w:t>IJHRM after 30 years: taking stock in times of</w:t>
      </w:r>
      <w:r w:rsidR="005D3CF4" w:rsidRPr="005D3CF4">
        <w:rPr>
          <w:rFonts w:ascii="Arial Narrow" w:hAnsi="Arial Narrow"/>
          <w:i/>
          <w:iCs/>
          <w:sz w:val="24"/>
          <w:szCs w:val="24"/>
        </w:rPr>
        <w:t xml:space="preserve"> </w:t>
      </w:r>
      <w:r w:rsidRPr="005D3CF4">
        <w:rPr>
          <w:rFonts w:ascii="Arial Narrow" w:hAnsi="Arial Narrow"/>
          <w:i/>
          <w:iCs/>
          <w:sz w:val="24"/>
          <w:szCs w:val="24"/>
        </w:rPr>
        <w:t>COVID-19 and looking towards the future of HR</w:t>
      </w:r>
      <w:r w:rsidR="005D3CF4" w:rsidRPr="005D3CF4">
        <w:rPr>
          <w:rFonts w:ascii="Arial Narrow" w:hAnsi="Arial Narrow"/>
          <w:i/>
          <w:iCs/>
          <w:sz w:val="24"/>
          <w:szCs w:val="24"/>
        </w:rPr>
        <w:t xml:space="preserve"> </w:t>
      </w:r>
      <w:r w:rsidRPr="005D3CF4">
        <w:rPr>
          <w:rFonts w:ascii="Arial Narrow" w:hAnsi="Arial Narrow"/>
          <w:i/>
          <w:iCs/>
          <w:sz w:val="24"/>
          <w:szCs w:val="24"/>
        </w:rPr>
        <w:t>research</w:t>
      </w:r>
      <w:r w:rsidR="005D3CF4">
        <w:rPr>
          <w:rFonts w:ascii="Arial Narrow" w:hAnsi="Arial Narrow"/>
          <w:sz w:val="24"/>
          <w:szCs w:val="24"/>
        </w:rPr>
        <w:t xml:space="preserve">, </w:t>
      </w:r>
      <w:r w:rsidR="00503899" w:rsidRPr="00503899">
        <w:rPr>
          <w:rFonts w:ascii="Arial Narrow" w:hAnsi="Arial Narrow"/>
          <w:sz w:val="24"/>
          <w:szCs w:val="24"/>
        </w:rPr>
        <w:t>The International Journal of Human Resource</w:t>
      </w:r>
      <w:r w:rsidR="00A05EB9">
        <w:rPr>
          <w:rFonts w:ascii="Arial Narrow" w:hAnsi="Arial Narrow"/>
          <w:sz w:val="24"/>
          <w:szCs w:val="24"/>
        </w:rPr>
        <w:t xml:space="preserve"> </w:t>
      </w:r>
      <w:r w:rsidR="00503899" w:rsidRPr="00A05EB9">
        <w:rPr>
          <w:rFonts w:ascii="Arial Narrow" w:hAnsi="Arial Narrow"/>
          <w:sz w:val="24"/>
          <w:szCs w:val="24"/>
        </w:rPr>
        <w:t>Management</w:t>
      </w:r>
      <w:r w:rsidR="00A05EB9">
        <w:rPr>
          <w:rFonts w:ascii="Arial Narrow" w:hAnsi="Arial Narrow"/>
          <w:sz w:val="24"/>
          <w:szCs w:val="24"/>
        </w:rPr>
        <w:t xml:space="preserve"> [online]</w:t>
      </w:r>
    </w:p>
    <w:p w14:paraId="0F92C66A" w14:textId="7AD7AE70" w:rsidR="00A05EB9" w:rsidRDefault="00A05EB9" w:rsidP="00A05EB9">
      <w:pPr>
        <w:pStyle w:val="a7"/>
        <w:spacing w:line="240" w:lineRule="auto"/>
        <w:ind w:left="1440"/>
        <w:rPr>
          <w:rFonts w:ascii="Arial Narrow" w:hAnsi="Arial Narrow"/>
          <w:sz w:val="24"/>
          <w:szCs w:val="24"/>
        </w:rPr>
      </w:pPr>
      <w:r>
        <w:rPr>
          <w:rFonts w:ascii="Arial Narrow" w:hAnsi="Arial Narrow"/>
          <w:sz w:val="24"/>
          <w:szCs w:val="24"/>
        </w:rPr>
        <w:t>Available</w:t>
      </w:r>
      <w:r w:rsidR="005C56D4">
        <w:rPr>
          <w:rFonts w:ascii="Arial Narrow" w:hAnsi="Arial Narrow"/>
          <w:sz w:val="24"/>
          <w:szCs w:val="24"/>
        </w:rPr>
        <w:t xml:space="preserve"> at</w:t>
      </w:r>
      <w:r w:rsidR="00C65A59">
        <w:rPr>
          <w:rFonts w:ascii="Arial Narrow" w:hAnsi="Arial Narrow"/>
          <w:sz w:val="24"/>
          <w:szCs w:val="24"/>
        </w:rPr>
        <w:t xml:space="preserve">: </w:t>
      </w:r>
      <w:hyperlink r:id="rId40" w:history="1">
        <w:r w:rsidR="003B0845" w:rsidRPr="00173757">
          <w:rPr>
            <w:rStyle w:val="a8"/>
            <w:rFonts w:ascii="Arial Narrow" w:hAnsi="Arial Narrow"/>
            <w:sz w:val="24"/>
            <w:szCs w:val="24"/>
          </w:rPr>
          <w:t>https://www.tandfonline.com/doi/pdf/10.1080/09585192.2020.1833070</w:t>
        </w:r>
      </w:hyperlink>
      <w:r w:rsidR="003B0845">
        <w:rPr>
          <w:rFonts w:ascii="Arial Narrow" w:hAnsi="Arial Narrow"/>
          <w:sz w:val="24"/>
          <w:szCs w:val="24"/>
        </w:rPr>
        <w:t xml:space="preserve"> </w:t>
      </w:r>
    </w:p>
    <w:p w14:paraId="5CFFBF61" w14:textId="22A85896" w:rsidR="003B0845" w:rsidRPr="00A05EB9" w:rsidRDefault="003B0845" w:rsidP="00A05EB9">
      <w:pPr>
        <w:pStyle w:val="a7"/>
        <w:spacing w:line="240" w:lineRule="auto"/>
        <w:ind w:left="1440"/>
        <w:rPr>
          <w:rFonts w:ascii="Arial Narrow" w:hAnsi="Arial Narrow"/>
          <w:sz w:val="24"/>
          <w:szCs w:val="24"/>
        </w:rPr>
      </w:pPr>
      <w:r>
        <w:rPr>
          <w:rFonts w:ascii="Arial Narrow" w:hAnsi="Arial Narrow"/>
          <w:sz w:val="24"/>
          <w:szCs w:val="24"/>
        </w:rPr>
        <w:t>Accessed: 25.08.2022</w:t>
      </w:r>
    </w:p>
    <w:p w14:paraId="6566B69F" w14:textId="29E7C91C" w:rsidR="00BD515D" w:rsidRDefault="00BD515D" w:rsidP="006373BA">
      <w:pPr>
        <w:pStyle w:val="a7"/>
        <w:numPr>
          <w:ilvl w:val="0"/>
          <w:numId w:val="4"/>
        </w:numPr>
        <w:spacing w:line="240" w:lineRule="auto"/>
        <w:rPr>
          <w:rFonts w:ascii="Arial Narrow" w:hAnsi="Arial Narrow"/>
          <w:sz w:val="24"/>
          <w:szCs w:val="24"/>
        </w:rPr>
      </w:pPr>
      <w:r w:rsidRPr="00BD515D">
        <w:rPr>
          <w:rFonts w:ascii="Arial Narrow" w:hAnsi="Arial Narrow"/>
          <w:sz w:val="24"/>
          <w:szCs w:val="24"/>
        </w:rPr>
        <w:t>Dennerlein J. et al. (2020),</w:t>
      </w:r>
      <w:r w:rsidR="004C42AA">
        <w:rPr>
          <w:rFonts w:ascii="Arial Narrow" w:hAnsi="Arial Narrow"/>
          <w:sz w:val="24"/>
          <w:szCs w:val="24"/>
        </w:rPr>
        <w:t xml:space="preserve"> </w:t>
      </w:r>
      <w:r w:rsidR="004C42AA" w:rsidRPr="004C42AA">
        <w:rPr>
          <w:rFonts w:ascii="Arial Narrow" w:hAnsi="Arial Narrow"/>
          <w:i/>
          <w:iCs/>
          <w:sz w:val="24"/>
          <w:szCs w:val="24"/>
        </w:rPr>
        <w:t>An Integrative Total Worker Health Framework for Keeping Workers Safe and Healthy During the COVID-19 Pandemic</w:t>
      </w:r>
      <w:r w:rsidR="004C42AA">
        <w:rPr>
          <w:rFonts w:ascii="Arial Narrow" w:hAnsi="Arial Narrow"/>
          <w:sz w:val="24"/>
          <w:szCs w:val="24"/>
        </w:rPr>
        <w:t xml:space="preserve">, </w:t>
      </w:r>
      <w:r w:rsidR="006373BA" w:rsidRPr="006373BA">
        <w:rPr>
          <w:rFonts w:ascii="Arial Narrow" w:hAnsi="Arial Narrow"/>
          <w:sz w:val="24"/>
          <w:szCs w:val="24"/>
        </w:rPr>
        <w:t>Human Factors: The Journal of the Human Factors and Ergonomics Society</w:t>
      </w:r>
      <w:r w:rsidR="00D3343B">
        <w:rPr>
          <w:rFonts w:ascii="Arial Narrow" w:hAnsi="Arial Narrow"/>
          <w:sz w:val="24"/>
          <w:szCs w:val="24"/>
        </w:rPr>
        <w:t>, [online]</w:t>
      </w:r>
    </w:p>
    <w:p w14:paraId="7F7A4F25" w14:textId="5A2744AF" w:rsidR="00D3343B" w:rsidRDefault="00D3343B" w:rsidP="00D3343B">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41" w:history="1">
        <w:r w:rsidR="00BA659D" w:rsidRPr="00173757">
          <w:rPr>
            <w:rStyle w:val="a8"/>
            <w:rFonts w:ascii="Arial Narrow" w:hAnsi="Arial Narrow"/>
            <w:sz w:val="24"/>
            <w:szCs w:val="24"/>
          </w:rPr>
          <w:t>https://journals.sagepub.com/doi/10.1177/0018720820932699</w:t>
        </w:r>
      </w:hyperlink>
      <w:r w:rsidR="00BA659D">
        <w:rPr>
          <w:rFonts w:ascii="Arial Narrow" w:hAnsi="Arial Narrow"/>
          <w:sz w:val="24"/>
          <w:szCs w:val="24"/>
        </w:rPr>
        <w:t xml:space="preserve"> </w:t>
      </w:r>
    </w:p>
    <w:p w14:paraId="73417345" w14:textId="23E3200D" w:rsidR="00BA659D" w:rsidRPr="006373BA" w:rsidRDefault="00BA659D" w:rsidP="00D3343B">
      <w:pPr>
        <w:pStyle w:val="a7"/>
        <w:spacing w:line="240" w:lineRule="auto"/>
        <w:ind w:left="1440"/>
        <w:rPr>
          <w:rFonts w:ascii="Arial Narrow" w:hAnsi="Arial Narrow"/>
          <w:sz w:val="24"/>
          <w:szCs w:val="24"/>
        </w:rPr>
      </w:pPr>
      <w:r>
        <w:rPr>
          <w:rFonts w:ascii="Arial Narrow" w:hAnsi="Arial Narrow"/>
          <w:sz w:val="24"/>
          <w:szCs w:val="24"/>
        </w:rPr>
        <w:t>Accessed: 25.08.2022</w:t>
      </w:r>
    </w:p>
    <w:p w14:paraId="11A86C62" w14:textId="44E3775B" w:rsidR="00A52FA1" w:rsidRDefault="00A52FA1" w:rsidP="00A52FA1">
      <w:pPr>
        <w:pStyle w:val="a7"/>
        <w:numPr>
          <w:ilvl w:val="0"/>
          <w:numId w:val="4"/>
        </w:numPr>
        <w:spacing w:line="240" w:lineRule="auto"/>
        <w:rPr>
          <w:rFonts w:ascii="Arial Narrow" w:hAnsi="Arial Narrow"/>
          <w:sz w:val="24"/>
          <w:szCs w:val="24"/>
        </w:rPr>
      </w:pPr>
      <w:r w:rsidRPr="0003265B">
        <w:rPr>
          <w:rFonts w:ascii="Arial Narrow" w:hAnsi="Arial Narrow"/>
          <w:sz w:val="24"/>
          <w:szCs w:val="24"/>
        </w:rPr>
        <w:t>Evans T, (2022),</w:t>
      </w:r>
      <w:r w:rsidRPr="00B57881">
        <w:t xml:space="preserve"> </w:t>
      </w:r>
      <w:r w:rsidRPr="004A3308">
        <w:rPr>
          <w:rFonts w:ascii="Arial Narrow" w:hAnsi="Arial Narrow"/>
          <w:i/>
          <w:iCs/>
          <w:sz w:val="24"/>
          <w:szCs w:val="24"/>
        </w:rPr>
        <w:t>Vacancies and jobs in the UK: May 2022. Estimates of the number of vacancies and jobs for the UK</w:t>
      </w:r>
      <w:r>
        <w:rPr>
          <w:rFonts w:ascii="Arial Narrow" w:hAnsi="Arial Narrow"/>
          <w:i/>
          <w:iCs/>
          <w:sz w:val="24"/>
          <w:szCs w:val="24"/>
        </w:rPr>
        <w:t>,</w:t>
      </w:r>
      <w:r>
        <w:rPr>
          <w:rFonts w:ascii="Arial Narrow" w:hAnsi="Arial Narrow"/>
          <w:sz w:val="24"/>
          <w:szCs w:val="24"/>
        </w:rPr>
        <w:t xml:space="preserve"> </w:t>
      </w:r>
      <w:r w:rsidRPr="00E63DED">
        <w:rPr>
          <w:rFonts w:ascii="Arial Narrow" w:hAnsi="Arial Narrow"/>
          <w:sz w:val="24"/>
          <w:szCs w:val="24"/>
        </w:rPr>
        <w:t>Office of National Statistics</w:t>
      </w:r>
      <w:r>
        <w:rPr>
          <w:rFonts w:ascii="Arial Narrow" w:hAnsi="Arial Narrow"/>
          <w:sz w:val="24"/>
          <w:szCs w:val="24"/>
        </w:rPr>
        <w:t>, [online]</w:t>
      </w:r>
    </w:p>
    <w:p w14:paraId="0552A201"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42" w:history="1">
        <w:r w:rsidRPr="003D53D1">
          <w:rPr>
            <w:rStyle w:val="a8"/>
            <w:rFonts w:ascii="Arial Narrow" w:hAnsi="Arial Narrow"/>
            <w:sz w:val="24"/>
            <w:szCs w:val="24"/>
          </w:rPr>
          <w:t>https://</w:t>
        </w:r>
        <w:bookmarkStart w:id="4" w:name="_Hlk110457728"/>
        <w:r w:rsidRPr="003D53D1">
          <w:rPr>
            <w:rStyle w:val="a8"/>
            <w:rFonts w:ascii="Arial Narrow" w:hAnsi="Arial Narrow"/>
            <w:sz w:val="24"/>
            <w:szCs w:val="24"/>
          </w:rPr>
          <w:t>www.ons.gov.uk</w:t>
        </w:r>
        <w:bookmarkEnd w:id="4"/>
        <w:r w:rsidRPr="003D53D1">
          <w:rPr>
            <w:rStyle w:val="a8"/>
            <w:rFonts w:ascii="Arial Narrow" w:hAnsi="Arial Narrow"/>
            <w:sz w:val="24"/>
            <w:szCs w:val="24"/>
          </w:rPr>
          <w:t>/employmentandlabourmarket/peopleinwork/employmentandemployeetypes/bulletins/jobsandvacanciesintheuk/may2022</w:t>
        </w:r>
      </w:hyperlink>
      <w:r>
        <w:rPr>
          <w:rFonts w:ascii="Arial Narrow" w:hAnsi="Arial Narrow"/>
          <w:sz w:val="24"/>
          <w:szCs w:val="24"/>
        </w:rPr>
        <w:t xml:space="preserve"> </w:t>
      </w:r>
    </w:p>
    <w:p w14:paraId="4E1DAEE5" w14:textId="77777777" w:rsidR="00A52FA1" w:rsidRPr="004A3308"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Accessed: 20.07.2020 </w:t>
      </w:r>
    </w:p>
    <w:p w14:paraId="71BDA42D" w14:textId="644A8189" w:rsidR="009148C8" w:rsidRDefault="009148C8" w:rsidP="00A52FA1">
      <w:pPr>
        <w:pStyle w:val="a7"/>
        <w:numPr>
          <w:ilvl w:val="0"/>
          <w:numId w:val="4"/>
        </w:numPr>
        <w:spacing w:line="240" w:lineRule="auto"/>
        <w:rPr>
          <w:rFonts w:ascii="Arial Narrow" w:hAnsi="Arial Narrow"/>
          <w:sz w:val="24"/>
          <w:szCs w:val="24"/>
        </w:rPr>
      </w:pPr>
      <w:r w:rsidRPr="009148C8">
        <w:rPr>
          <w:rFonts w:ascii="Arial Narrow" w:hAnsi="Arial Narrow"/>
          <w:sz w:val="24"/>
          <w:szCs w:val="24"/>
        </w:rPr>
        <w:t>Ferens, N. et al., (2019)</w:t>
      </w:r>
      <w:r>
        <w:rPr>
          <w:rFonts w:ascii="Arial Narrow" w:hAnsi="Arial Narrow"/>
          <w:sz w:val="24"/>
          <w:szCs w:val="24"/>
        </w:rPr>
        <w:t xml:space="preserve">, </w:t>
      </w:r>
      <w:r w:rsidR="00A75598" w:rsidRPr="00A75598">
        <w:rPr>
          <w:rFonts w:ascii="Arial Narrow" w:hAnsi="Arial Narrow"/>
          <w:i/>
          <w:iCs/>
          <w:sz w:val="24"/>
          <w:szCs w:val="24"/>
        </w:rPr>
        <w:t>Brexit: The bigger picture—Rethinking talent for the long term</w:t>
      </w:r>
      <w:r w:rsidR="00A75598">
        <w:rPr>
          <w:rFonts w:ascii="Arial Narrow" w:hAnsi="Arial Narrow"/>
          <w:sz w:val="24"/>
          <w:szCs w:val="24"/>
        </w:rPr>
        <w:t xml:space="preserve">, </w:t>
      </w:r>
      <w:r w:rsidR="00940EC6">
        <w:rPr>
          <w:rFonts w:ascii="Arial Narrow" w:hAnsi="Arial Narrow"/>
          <w:sz w:val="24"/>
          <w:szCs w:val="24"/>
        </w:rPr>
        <w:t>Mc</w:t>
      </w:r>
      <w:r w:rsidR="00166F44">
        <w:rPr>
          <w:rFonts w:ascii="Arial Narrow" w:hAnsi="Arial Narrow"/>
          <w:sz w:val="24"/>
          <w:szCs w:val="24"/>
        </w:rPr>
        <w:t>Kinsey</w:t>
      </w:r>
      <w:r w:rsidR="00F801CB">
        <w:rPr>
          <w:rFonts w:ascii="Arial Narrow" w:hAnsi="Arial Narrow"/>
          <w:sz w:val="24"/>
          <w:szCs w:val="24"/>
        </w:rPr>
        <w:t xml:space="preserve"> </w:t>
      </w:r>
      <w:r w:rsidR="00166F44">
        <w:rPr>
          <w:rFonts w:ascii="Arial Narrow" w:hAnsi="Arial Narrow"/>
          <w:sz w:val="24"/>
          <w:szCs w:val="24"/>
        </w:rPr>
        <w:t>&amp;</w:t>
      </w:r>
      <w:r w:rsidR="00F801CB">
        <w:rPr>
          <w:rFonts w:ascii="Arial Narrow" w:hAnsi="Arial Narrow"/>
          <w:sz w:val="24"/>
          <w:szCs w:val="24"/>
        </w:rPr>
        <w:t xml:space="preserve"> </w:t>
      </w:r>
      <w:r w:rsidR="00166F44">
        <w:rPr>
          <w:rFonts w:ascii="Arial Narrow" w:hAnsi="Arial Narrow"/>
          <w:sz w:val="24"/>
          <w:szCs w:val="24"/>
        </w:rPr>
        <w:t>Company, [online]</w:t>
      </w:r>
    </w:p>
    <w:p w14:paraId="6A624FF1" w14:textId="10458B05" w:rsidR="00E5049F" w:rsidRDefault="00E5049F" w:rsidP="00E5049F">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43" w:history="1">
        <w:r w:rsidR="00C13FEB" w:rsidRPr="007A5CBA">
          <w:rPr>
            <w:rStyle w:val="a8"/>
            <w:rFonts w:ascii="Arial Narrow" w:hAnsi="Arial Narrow"/>
            <w:sz w:val="24"/>
            <w:szCs w:val="24"/>
          </w:rPr>
          <w:t>https://www.mckinsey.com/featured-insights/europe/brexit-the-bigger-picture-rethinking-talent-for-the-long-term</w:t>
        </w:r>
      </w:hyperlink>
      <w:r w:rsidR="00C13FEB">
        <w:rPr>
          <w:rFonts w:ascii="Arial Narrow" w:hAnsi="Arial Narrow"/>
          <w:sz w:val="24"/>
          <w:szCs w:val="24"/>
        </w:rPr>
        <w:t xml:space="preserve"> </w:t>
      </w:r>
    </w:p>
    <w:p w14:paraId="7DF251A3" w14:textId="00E3D001" w:rsidR="00166F44" w:rsidRDefault="00166F44" w:rsidP="00166F44">
      <w:pPr>
        <w:pStyle w:val="a7"/>
        <w:spacing w:line="240" w:lineRule="auto"/>
        <w:ind w:left="1440"/>
        <w:rPr>
          <w:rFonts w:ascii="Arial Narrow" w:hAnsi="Arial Narrow"/>
          <w:sz w:val="24"/>
          <w:szCs w:val="24"/>
        </w:rPr>
      </w:pPr>
      <w:r>
        <w:rPr>
          <w:rFonts w:ascii="Arial Narrow" w:hAnsi="Arial Narrow"/>
          <w:sz w:val="24"/>
          <w:szCs w:val="24"/>
        </w:rPr>
        <w:t xml:space="preserve">Accessed: </w:t>
      </w:r>
      <w:r w:rsidR="00E5049F">
        <w:rPr>
          <w:rFonts w:ascii="Arial Narrow" w:hAnsi="Arial Narrow"/>
          <w:sz w:val="24"/>
          <w:szCs w:val="24"/>
        </w:rPr>
        <w:t>20.08.2022</w:t>
      </w:r>
    </w:p>
    <w:p w14:paraId="65BCB8EF" w14:textId="58D9A9B6" w:rsidR="00903958" w:rsidRDefault="00903958" w:rsidP="00D516BB">
      <w:pPr>
        <w:pStyle w:val="a7"/>
        <w:spacing w:line="240" w:lineRule="auto"/>
        <w:ind w:left="1440"/>
        <w:rPr>
          <w:rFonts w:ascii="Arial Narrow" w:hAnsi="Arial Narrow"/>
          <w:sz w:val="24"/>
          <w:szCs w:val="24"/>
        </w:rPr>
      </w:pPr>
      <w:r>
        <w:rPr>
          <w:rFonts w:ascii="Arial Narrow" w:hAnsi="Arial Narrow"/>
          <w:sz w:val="24"/>
          <w:szCs w:val="24"/>
        </w:rPr>
        <w:t>Accessed: 25.08.2022</w:t>
      </w:r>
    </w:p>
    <w:p w14:paraId="63CB5950" w14:textId="097EFD2C" w:rsidR="00A52FA1" w:rsidRDefault="00A52FA1" w:rsidP="00A52FA1">
      <w:pPr>
        <w:pStyle w:val="a7"/>
        <w:numPr>
          <w:ilvl w:val="0"/>
          <w:numId w:val="4"/>
        </w:numPr>
        <w:spacing w:line="240" w:lineRule="auto"/>
        <w:rPr>
          <w:rFonts w:ascii="Arial Narrow" w:hAnsi="Arial Narrow"/>
          <w:sz w:val="24"/>
          <w:szCs w:val="24"/>
        </w:rPr>
      </w:pPr>
      <w:r w:rsidRPr="00730EFD">
        <w:rPr>
          <w:rFonts w:ascii="Arial Narrow" w:hAnsi="Arial Narrow"/>
          <w:sz w:val="24"/>
          <w:szCs w:val="24"/>
        </w:rPr>
        <w:t>Hedges N. (2022)</w:t>
      </w:r>
      <w:r>
        <w:rPr>
          <w:rFonts w:ascii="Arial Narrow" w:hAnsi="Arial Narrow"/>
          <w:sz w:val="24"/>
          <w:szCs w:val="24"/>
        </w:rPr>
        <w:t xml:space="preserve">, </w:t>
      </w:r>
      <w:r w:rsidRPr="00B950DB">
        <w:rPr>
          <w:rFonts w:ascii="Arial Narrow" w:hAnsi="Arial Narrow"/>
          <w:i/>
          <w:iCs/>
          <w:sz w:val="24"/>
          <w:szCs w:val="24"/>
        </w:rPr>
        <w:t xml:space="preserve">Public sector employment, UK: December 2021, </w:t>
      </w:r>
      <w:proofErr w:type="gramStart"/>
      <w:r w:rsidRPr="00B950DB">
        <w:rPr>
          <w:rFonts w:ascii="Arial Narrow" w:hAnsi="Arial Narrow"/>
          <w:i/>
          <w:iCs/>
          <w:sz w:val="24"/>
          <w:szCs w:val="24"/>
        </w:rPr>
        <w:t>Estimates</w:t>
      </w:r>
      <w:proofErr w:type="gramEnd"/>
      <w:r w:rsidRPr="00B950DB">
        <w:rPr>
          <w:rFonts w:ascii="Arial Narrow" w:hAnsi="Arial Narrow"/>
          <w:i/>
          <w:iCs/>
          <w:sz w:val="24"/>
          <w:szCs w:val="24"/>
        </w:rPr>
        <w:t xml:space="preserve"> of people employed in public and private sectors in the UK</w:t>
      </w:r>
      <w:r>
        <w:rPr>
          <w:rFonts w:ascii="Arial Narrow" w:hAnsi="Arial Narrow"/>
          <w:sz w:val="24"/>
          <w:szCs w:val="24"/>
        </w:rPr>
        <w:t xml:space="preserve">, </w:t>
      </w:r>
      <w:hyperlink r:id="rId44" w:history="1">
        <w:r w:rsidRPr="003D53D1">
          <w:rPr>
            <w:rStyle w:val="a8"/>
            <w:rFonts w:ascii="Arial Narrow" w:hAnsi="Arial Narrow"/>
            <w:sz w:val="24"/>
            <w:szCs w:val="24"/>
          </w:rPr>
          <w:t>www.ons.gov.uk</w:t>
        </w:r>
      </w:hyperlink>
      <w:r>
        <w:rPr>
          <w:rFonts w:ascii="Arial Narrow" w:hAnsi="Arial Narrow"/>
          <w:sz w:val="24"/>
          <w:szCs w:val="24"/>
        </w:rPr>
        <w:t>, [online]</w:t>
      </w:r>
    </w:p>
    <w:p w14:paraId="0B2E2EE7"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45" w:history="1">
        <w:r w:rsidRPr="003D53D1">
          <w:rPr>
            <w:rStyle w:val="a8"/>
            <w:rFonts w:ascii="Arial Narrow" w:hAnsi="Arial Narrow"/>
            <w:sz w:val="24"/>
            <w:szCs w:val="24"/>
          </w:rPr>
          <w:t>https://www.ons.gov.uk/employmentandlabourmarket/peopleinwork/publicsectorpersonnel/bulletins/publicsectoremployment/december2021</w:t>
        </w:r>
      </w:hyperlink>
      <w:r>
        <w:rPr>
          <w:rFonts w:ascii="Arial Narrow" w:hAnsi="Arial Narrow"/>
          <w:sz w:val="24"/>
          <w:szCs w:val="24"/>
        </w:rPr>
        <w:t xml:space="preserve"> </w:t>
      </w:r>
    </w:p>
    <w:p w14:paraId="05CA096C" w14:textId="77777777" w:rsidR="00A52FA1" w:rsidRPr="001C4B4A" w:rsidRDefault="00A52FA1" w:rsidP="00A52FA1">
      <w:pPr>
        <w:pStyle w:val="a7"/>
        <w:spacing w:line="240" w:lineRule="auto"/>
        <w:ind w:left="1440"/>
        <w:rPr>
          <w:rFonts w:ascii="Arial Narrow" w:hAnsi="Arial Narrow"/>
          <w:sz w:val="24"/>
          <w:szCs w:val="24"/>
        </w:rPr>
      </w:pPr>
      <w:r>
        <w:rPr>
          <w:rFonts w:ascii="Arial Narrow" w:hAnsi="Arial Narrow"/>
          <w:sz w:val="24"/>
          <w:szCs w:val="24"/>
        </w:rPr>
        <w:t>Accessed: 18.07.2022</w:t>
      </w:r>
    </w:p>
    <w:p w14:paraId="2BADE48F" w14:textId="44F52291" w:rsidR="007E368C" w:rsidRDefault="007E368C" w:rsidP="00A52FA1">
      <w:pPr>
        <w:pStyle w:val="a7"/>
        <w:numPr>
          <w:ilvl w:val="0"/>
          <w:numId w:val="4"/>
        </w:numPr>
        <w:spacing w:line="240" w:lineRule="auto"/>
        <w:rPr>
          <w:rFonts w:ascii="Arial Narrow" w:hAnsi="Arial Narrow"/>
          <w:sz w:val="24"/>
          <w:szCs w:val="24"/>
        </w:rPr>
      </w:pPr>
      <w:r w:rsidRPr="007E368C">
        <w:rPr>
          <w:rFonts w:ascii="Arial Narrow" w:hAnsi="Arial Narrow"/>
          <w:sz w:val="24"/>
          <w:szCs w:val="24"/>
        </w:rPr>
        <w:t>Hite, L., McDonald, K.(202</w:t>
      </w:r>
      <w:r w:rsidR="000F22E0">
        <w:rPr>
          <w:rFonts w:ascii="Arial Narrow" w:hAnsi="Arial Narrow"/>
          <w:sz w:val="24"/>
          <w:szCs w:val="24"/>
        </w:rPr>
        <w:t>0</w:t>
      </w:r>
      <w:r w:rsidRPr="007E368C">
        <w:rPr>
          <w:rFonts w:ascii="Arial Narrow" w:hAnsi="Arial Narrow"/>
          <w:sz w:val="24"/>
          <w:szCs w:val="24"/>
        </w:rPr>
        <w:t>)</w:t>
      </w:r>
      <w:r>
        <w:rPr>
          <w:rFonts w:ascii="Arial Narrow" w:hAnsi="Arial Narrow"/>
          <w:sz w:val="24"/>
          <w:szCs w:val="24"/>
        </w:rPr>
        <w:t xml:space="preserve">, </w:t>
      </w:r>
      <w:r w:rsidR="008651CF" w:rsidRPr="008651CF">
        <w:rPr>
          <w:rFonts w:ascii="Arial Narrow" w:hAnsi="Arial Narrow"/>
          <w:i/>
          <w:iCs/>
          <w:sz w:val="24"/>
          <w:szCs w:val="24"/>
        </w:rPr>
        <w:t>Careers after COVID-19: challenges and changes</w:t>
      </w:r>
      <w:r w:rsidR="008651CF">
        <w:rPr>
          <w:rFonts w:ascii="Arial Narrow" w:hAnsi="Arial Narrow"/>
          <w:sz w:val="24"/>
          <w:szCs w:val="24"/>
        </w:rPr>
        <w:t xml:space="preserve">, </w:t>
      </w:r>
      <w:r w:rsidR="00A62510" w:rsidRPr="00A62510">
        <w:rPr>
          <w:rFonts w:ascii="Arial Narrow" w:hAnsi="Arial Narrow"/>
          <w:sz w:val="24"/>
          <w:szCs w:val="24"/>
        </w:rPr>
        <w:t>Human Resource Development International</w:t>
      </w:r>
      <w:r w:rsidR="00A62510">
        <w:rPr>
          <w:rFonts w:ascii="Arial Narrow" w:hAnsi="Arial Narrow"/>
          <w:sz w:val="24"/>
          <w:szCs w:val="24"/>
        </w:rPr>
        <w:t>, [online]</w:t>
      </w:r>
    </w:p>
    <w:p w14:paraId="09AECB69" w14:textId="363D90EB" w:rsidR="008126D5" w:rsidRDefault="008126D5" w:rsidP="008126D5">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46" w:history="1">
        <w:r w:rsidR="005709E3" w:rsidRPr="00173757">
          <w:rPr>
            <w:rStyle w:val="a8"/>
            <w:rFonts w:ascii="Arial Narrow" w:hAnsi="Arial Narrow"/>
            <w:sz w:val="24"/>
            <w:szCs w:val="24"/>
          </w:rPr>
          <w:t>https://scholar.google.co.uk/scholar?output=instlink&amp;q=info:YooJ3s-O4kQJ:scholar.google.com/&amp;hl=en&amp;as_sdt=0,5&amp;scillfp=3239087049237831880&amp;oi=lle</w:t>
        </w:r>
      </w:hyperlink>
      <w:r w:rsidR="005709E3">
        <w:rPr>
          <w:rFonts w:ascii="Arial Narrow" w:hAnsi="Arial Narrow"/>
          <w:sz w:val="24"/>
          <w:szCs w:val="24"/>
        </w:rPr>
        <w:t xml:space="preserve"> </w:t>
      </w:r>
    </w:p>
    <w:p w14:paraId="3383EF89" w14:textId="2213D449" w:rsidR="005709E3" w:rsidRDefault="005709E3" w:rsidP="008126D5">
      <w:pPr>
        <w:pStyle w:val="a7"/>
        <w:spacing w:line="240" w:lineRule="auto"/>
        <w:ind w:left="1440"/>
        <w:rPr>
          <w:rFonts w:ascii="Arial Narrow" w:hAnsi="Arial Narrow"/>
          <w:sz w:val="24"/>
          <w:szCs w:val="24"/>
        </w:rPr>
      </w:pPr>
      <w:r>
        <w:rPr>
          <w:rFonts w:ascii="Arial Narrow" w:hAnsi="Arial Narrow"/>
          <w:sz w:val="24"/>
          <w:szCs w:val="24"/>
        </w:rPr>
        <w:t>Accessed: 24.08</w:t>
      </w:r>
      <w:r w:rsidR="00FB3684">
        <w:rPr>
          <w:rFonts w:ascii="Arial Narrow" w:hAnsi="Arial Narrow"/>
          <w:sz w:val="24"/>
          <w:szCs w:val="24"/>
        </w:rPr>
        <w:t>.2022</w:t>
      </w:r>
    </w:p>
    <w:p w14:paraId="32D81BDF" w14:textId="1EF15746" w:rsidR="00A52FA1" w:rsidRDefault="00A52FA1" w:rsidP="00A52FA1">
      <w:pPr>
        <w:pStyle w:val="a7"/>
        <w:numPr>
          <w:ilvl w:val="0"/>
          <w:numId w:val="4"/>
        </w:numPr>
        <w:spacing w:line="240" w:lineRule="auto"/>
        <w:rPr>
          <w:rFonts w:ascii="Arial Narrow" w:hAnsi="Arial Narrow"/>
          <w:sz w:val="24"/>
          <w:szCs w:val="24"/>
        </w:rPr>
      </w:pPr>
      <w:r w:rsidRPr="00821B85">
        <w:rPr>
          <w:rFonts w:ascii="Arial Narrow" w:hAnsi="Arial Narrow"/>
          <w:sz w:val="24"/>
          <w:szCs w:val="24"/>
        </w:rPr>
        <w:t>Kennedy, J. (2021)</w:t>
      </w:r>
      <w:r>
        <w:rPr>
          <w:rFonts w:ascii="Arial Narrow" w:hAnsi="Arial Narrow"/>
          <w:sz w:val="24"/>
          <w:szCs w:val="24"/>
        </w:rPr>
        <w:t>,</w:t>
      </w:r>
      <w:r w:rsidRPr="00821B85">
        <w:rPr>
          <w:rFonts w:ascii="Arial Narrow" w:hAnsi="Arial Narrow"/>
          <w:sz w:val="24"/>
          <w:szCs w:val="24"/>
        </w:rPr>
        <w:t xml:space="preserve"> </w:t>
      </w:r>
      <w:r w:rsidRPr="000B6431">
        <w:rPr>
          <w:rFonts w:ascii="Arial Narrow" w:hAnsi="Arial Narrow"/>
          <w:i/>
          <w:iCs/>
          <w:sz w:val="24"/>
          <w:szCs w:val="24"/>
        </w:rPr>
        <w:t>UK Labour Market 2021 Review and 2022 Outlook: How Long Can the Job Market Keep Roaring Back?</w:t>
      </w:r>
      <w:r>
        <w:rPr>
          <w:rFonts w:ascii="Arial Narrow" w:hAnsi="Arial Narrow"/>
          <w:sz w:val="24"/>
          <w:szCs w:val="24"/>
        </w:rPr>
        <w:t xml:space="preserve">, </w:t>
      </w:r>
      <w:r w:rsidRPr="00821B85">
        <w:rPr>
          <w:rFonts w:ascii="Arial Narrow" w:hAnsi="Arial Narrow"/>
          <w:sz w:val="24"/>
          <w:szCs w:val="24"/>
        </w:rPr>
        <w:t xml:space="preserve"> </w:t>
      </w:r>
      <w:r>
        <w:rPr>
          <w:rFonts w:ascii="Arial Narrow" w:hAnsi="Arial Narrow"/>
          <w:sz w:val="24"/>
          <w:szCs w:val="24"/>
        </w:rPr>
        <w:t xml:space="preserve">Hiring Lab, </w:t>
      </w:r>
      <w:r w:rsidRPr="00821B85">
        <w:rPr>
          <w:rFonts w:ascii="Arial Narrow" w:hAnsi="Arial Narrow"/>
          <w:sz w:val="24"/>
          <w:szCs w:val="24"/>
        </w:rPr>
        <w:t xml:space="preserve">[Online] </w:t>
      </w:r>
    </w:p>
    <w:p w14:paraId="27B21739" w14:textId="77777777" w:rsidR="00A52FA1" w:rsidRDefault="00A52FA1" w:rsidP="00A52FA1">
      <w:pPr>
        <w:pStyle w:val="a7"/>
        <w:spacing w:line="240" w:lineRule="auto"/>
        <w:ind w:left="1440"/>
        <w:rPr>
          <w:rFonts w:ascii="Arial Narrow" w:hAnsi="Arial Narrow"/>
          <w:sz w:val="24"/>
          <w:szCs w:val="24"/>
        </w:rPr>
      </w:pPr>
      <w:r w:rsidRPr="00821B85">
        <w:rPr>
          <w:rFonts w:ascii="Arial Narrow" w:hAnsi="Arial Narrow"/>
          <w:sz w:val="24"/>
          <w:szCs w:val="24"/>
        </w:rPr>
        <w:t xml:space="preserve">Available at: </w:t>
      </w:r>
      <w:hyperlink r:id="rId47" w:history="1">
        <w:r w:rsidRPr="003D53D1">
          <w:rPr>
            <w:rStyle w:val="a8"/>
            <w:rFonts w:ascii="Arial Narrow" w:hAnsi="Arial Narrow"/>
            <w:sz w:val="24"/>
            <w:szCs w:val="24"/>
          </w:rPr>
          <w:t>https://www.hiringlab.org/uk/blog/2021/12/15/labour-market-2021-review-2022-outlook/</w:t>
        </w:r>
      </w:hyperlink>
      <w:r>
        <w:rPr>
          <w:rFonts w:ascii="Arial Narrow" w:hAnsi="Arial Narrow"/>
          <w:sz w:val="24"/>
          <w:szCs w:val="24"/>
        </w:rPr>
        <w:t xml:space="preserve"> </w:t>
      </w:r>
    </w:p>
    <w:p w14:paraId="7631BE0B"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Accessed: 20.07.2022 </w:t>
      </w:r>
    </w:p>
    <w:p w14:paraId="6D54B21E" w14:textId="77777777" w:rsidR="00A52FA1" w:rsidRDefault="00A52FA1" w:rsidP="00A52FA1">
      <w:pPr>
        <w:pStyle w:val="a7"/>
        <w:numPr>
          <w:ilvl w:val="0"/>
          <w:numId w:val="4"/>
        </w:numPr>
        <w:spacing w:line="240" w:lineRule="auto"/>
        <w:rPr>
          <w:rFonts w:ascii="Arial Narrow" w:hAnsi="Arial Narrow"/>
          <w:sz w:val="24"/>
          <w:szCs w:val="24"/>
        </w:rPr>
      </w:pPr>
      <w:r w:rsidRPr="00927FB2">
        <w:rPr>
          <w:rFonts w:ascii="Arial Narrow" w:hAnsi="Arial Narrow"/>
          <w:sz w:val="24"/>
          <w:szCs w:val="24"/>
        </w:rPr>
        <w:t>Khanzad, Z. G. and Gooyabadi, A. A.</w:t>
      </w:r>
      <w:r w:rsidRPr="00927FB2">
        <w:rPr>
          <w:rFonts w:ascii="Arial" w:hAnsi="Arial" w:cs="Arial"/>
          <w:sz w:val="24"/>
          <w:szCs w:val="24"/>
        </w:rPr>
        <w:t> </w:t>
      </w:r>
      <w:r w:rsidRPr="00927FB2">
        <w:rPr>
          <w:rFonts w:ascii="Arial Narrow" w:hAnsi="Arial Narrow"/>
          <w:sz w:val="24"/>
          <w:szCs w:val="24"/>
        </w:rPr>
        <w:t>(2021)</w:t>
      </w:r>
      <w:r>
        <w:rPr>
          <w:rFonts w:ascii="Arial Narrow" w:hAnsi="Arial Narrow"/>
          <w:sz w:val="24"/>
          <w:szCs w:val="24"/>
        </w:rPr>
        <w:t xml:space="preserve">, </w:t>
      </w:r>
      <w:r w:rsidRPr="004A4DD1">
        <w:rPr>
          <w:rFonts w:ascii="Arial Narrow" w:hAnsi="Arial Narrow"/>
          <w:i/>
          <w:iCs/>
          <w:sz w:val="24"/>
          <w:szCs w:val="24"/>
        </w:rPr>
        <w:t>Development of Strategic Resilience Framework for Small Businesses Post-COVID-19</w:t>
      </w:r>
      <w:r>
        <w:rPr>
          <w:rFonts w:ascii="Arial Narrow" w:hAnsi="Arial Narrow"/>
          <w:sz w:val="24"/>
          <w:szCs w:val="24"/>
        </w:rPr>
        <w:t xml:space="preserve">, </w:t>
      </w:r>
      <w:r w:rsidRPr="000D3525">
        <w:rPr>
          <w:rFonts w:ascii="Arial Narrow" w:hAnsi="Arial Narrow"/>
          <w:sz w:val="24"/>
          <w:szCs w:val="24"/>
        </w:rPr>
        <w:t>Businesses</w:t>
      </w:r>
      <w:r>
        <w:rPr>
          <w:rFonts w:ascii="Arial Narrow" w:hAnsi="Arial Narrow"/>
          <w:sz w:val="24"/>
          <w:szCs w:val="24"/>
        </w:rPr>
        <w:t>, [online]</w:t>
      </w:r>
    </w:p>
    <w:p w14:paraId="65420821"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48" w:history="1">
        <w:r w:rsidRPr="003D53D1">
          <w:rPr>
            <w:rStyle w:val="a8"/>
            <w:rFonts w:ascii="Arial Narrow" w:hAnsi="Arial Narrow"/>
            <w:sz w:val="24"/>
            <w:szCs w:val="24"/>
          </w:rPr>
          <w:t>https://scholar.google.co.uk/scholar?output=instlink&amp;q=info:pjRXME9OmSwJ:scholar.google.com/&amp;hl=en&amp;as_sdt=0,5&amp;scillfp=16687668285426762023&amp;oi=lle</w:t>
        </w:r>
      </w:hyperlink>
      <w:r>
        <w:rPr>
          <w:rFonts w:ascii="Arial Narrow" w:hAnsi="Arial Narrow"/>
          <w:sz w:val="24"/>
          <w:szCs w:val="24"/>
        </w:rPr>
        <w:t xml:space="preserve"> </w:t>
      </w:r>
    </w:p>
    <w:p w14:paraId="313ED519"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Accessed: 21.07.2022</w:t>
      </w:r>
    </w:p>
    <w:p w14:paraId="298D9E80" w14:textId="77777777" w:rsidR="00A27AFF" w:rsidRPr="00A27AFF" w:rsidRDefault="00A27AFF" w:rsidP="00A27AFF">
      <w:pPr>
        <w:pStyle w:val="a7"/>
        <w:numPr>
          <w:ilvl w:val="0"/>
          <w:numId w:val="4"/>
        </w:numPr>
        <w:spacing w:line="240" w:lineRule="auto"/>
        <w:rPr>
          <w:rFonts w:ascii="Arial Narrow" w:hAnsi="Arial Narrow"/>
          <w:sz w:val="24"/>
          <w:szCs w:val="24"/>
        </w:rPr>
      </w:pPr>
      <w:r w:rsidRPr="00A27AFF">
        <w:rPr>
          <w:rFonts w:ascii="Arial Narrow" w:hAnsi="Arial Narrow"/>
          <w:sz w:val="24"/>
          <w:szCs w:val="24"/>
        </w:rPr>
        <w:t>Kispal-Vitai, Z., et al., (2018), HR planning: Institutions, strategy, tools and techniques, Human Resource Management [online]</w:t>
      </w:r>
    </w:p>
    <w:p w14:paraId="390667BF" w14:textId="02FD0C80" w:rsidR="00A27AFF" w:rsidRPr="00A27AFF" w:rsidRDefault="00A27AFF" w:rsidP="00A27AFF">
      <w:pPr>
        <w:pStyle w:val="a7"/>
        <w:spacing w:line="240" w:lineRule="auto"/>
        <w:ind w:left="1440"/>
        <w:rPr>
          <w:rFonts w:ascii="Arial Narrow" w:hAnsi="Arial Narrow"/>
          <w:sz w:val="24"/>
          <w:szCs w:val="24"/>
        </w:rPr>
      </w:pPr>
      <w:r w:rsidRPr="00A27AFF">
        <w:rPr>
          <w:rFonts w:ascii="Arial Narrow" w:hAnsi="Arial Narrow"/>
          <w:sz w:val="24"/>
          <w:szCs w:val="24"/>
        </w:rPr>
        <w:t>Available at:</w:t>
      </w:r>
      <w:r w:rsidR="00C35786">
        <w:rPr>
          <w:rFonts w:ascii="Arial Narrow" w:hAnsi="Arial Narrow"/>
          <w:sz w:val="24"/>
          <w:szCs w:val="24"/>
        </w:rPr>
        <w:t xml:space="preserve"> </w:t>
      </w:r>
      <w:hyperlink r:id="rId49" w:history="1">
        <w:r w:rsidR="00C35786" w:rsidRPr="00173757">
          <w:rPr>
            <w:rStyle w:val="a8"/>
            <w:rFonts w:ascii="Arial Narrow" w:hAnsi="Arial Narrow"/>
            <w:sz w:val="24"/>
            <w:szCs w:val="24"/>
          </w:rPr>
          <w:t>https://librarysearch.uwtsd.ac.uk/discovery/openurl?institution=44WHELF_UWTSD&amp;vid=44WHELF_UWTSD:44WHELF_UWTSD_VU1&amp;aulast=Kispal-Vitai&amp;id=doi:10.4324%2F9781315299556-12&amp;auinit=Z&amp;atitle=HR%20planning:%20Institutions,%20strategy,%20tools%20and%20techniques&amp;sid=google</w:t>
        </w:r>
      </w:hyperlink>
      <w:r w:rsidR="00C35786">
        <w:rPr>
          <w:rFonts w:ascii="Arial Narrow" w:hAnsi="Arial Narrow"/>
          <w:sz w:val="24"/>
          <w:szCs w:val="24"/>
        </w:rPr>
        <w:t xml:space="preserve"> </w:t>
      </w:r>
      <w:r w:rsidR="00C35786" w:rsidRPr="00C35786">
        <w:rPr>
          <w:rFonts w:ascii="Arial Narrow" w:hAnsi="Arial Narrow"/>
          <w:sz w:val="24"/>
          <w:szCs w:val="24"/>
        </w:rPr>
        <w:t xml:space="preserve">     </w:t>
      </w:r>
    </w:p>
    <w:p w14:paraId="41DF5A14" w14:textId="45C6DCA8" w:rsidR="00A27AFF" w:rsidRDefault="00A27AFF" w:rsidP="00C35786">
      <w:pPr>
        <w:pStyle w:val="a7"/>
        <w:spacing w:line="240" w:lineRule="auto"/>
        <w:ind w:left="1440"/>
        <w:rPr>
          <w:rFonts w:ascii="Arial Narrow" w:hAnsi="Arial Narrow"/>
          <w:sz w:val="24"/>
          <w:szCs w:val="24"/>
        </w:rPr>
      </w:pPr>
      <w:r w:rsidRPr="00A27AFF">
        <w:rPr>
          <w:rFonts w:ascii="Arial Narrow" w:hAnsi="Arial Narrow"/>
          <w:sz w:val="24"/>
          <w:szCs w:val="24"/>
        </w:rPr>
        <w:t>Accessed: 20.08.2022</w:t>
      </w:r>
    </w:p>
    <w:p w14:paraId="5281E444" w14:textId="5B5408B8" w:rsidR="00A52FA1" w:rsidRDefault="00A52FA1" w:rsidP="00A52FA1">
      <w:pPr>
        <w:pStyle w:val="a7"/>
        <w:numPr>
          <w:ilvl w:val="0"/>
          <w:numId w:val="4"/>
        </w:numPr>
        <w:spacing w:line="240" w:lineRule="auto"/>
        <w:rPr>
          <w:rFonts w:ascii="Arial Narrow" w:hAnsi="Arial Narrow"/>
          <w:sz w:val="24"/>
          <w:szCs w:val="24"/>
        </w:rPr>
      </w:pPr>
      <w:r w:rsidRPr="00EB2F8E">
        <w:rPr>
          <w:rFonts w:ascii="Arial Narrow" w:hAnsi="Arial Narrow"/>
          <w:sz w:val="24"/>
          <w:szCs w:val="24"/>
        </w:rPr>
        <w:t>Leaker, D. (2022)</w:t>
      </w:r>
      <w:r>
        <w:rPr>
          <w:rFonts w:ascii="Arial Narrow" w:hAnsi="Arial Narrow"/>
          <w:sz w:val="24"/>
          <w:szCs w:val="24"/>
        </w:rPr>
        <w:t>,</w:t>
      </w:r>
      <w:r w:rsidRPr="00EB2F8E">
        <w:rPr>
          <w:rFonts w:ascii="Arial Narrow" w:hAnsi="Arial Narrow"/>
          <w:sz w:val="24"/>
          <w:szCs w:val="24"/>
        </w:rPr>
        <w:t xml:space="preserve"> </w:t>
      </w:r>
      <w:r w:rsidRPr="00EB2F8E">
        <w:rPr>
          <w:rFonts w:ascii="Arial Narrow" w:hAnsi="Arial Narrow"/>
          <w:i/>
          <w:iCs/>
          <w:sz w:val="24"/>
          <w:szCs w:val="24"/>
        </w:rPr>
        <w:t>Labour market overview, UK: April 2022</w:t>
      </w:r>
      <w:r>
        <w:rPr>
          <w:rFonts w:ascii="Arial Narrow" w:hAnsi="Arial Narrow"/>
          <w:sz w:val="24"/>
          <w:szCs w:val="24"/>
        </w:rPr>
        <w:t xml:space="preserve">, </w:t>
      </w:r>
      <w:r w:rsidRPr="00EB2F8E">
        <w:rPr>
          <w:rFonts w:ascii="Arial Narrow" w:hAnsi="Arial Narrow"/>
          <w:sz w:val="24"/>
          <w:szCs w:val="24"/>
        </w:rPr>
        <w:t xml:space="preserve"> [Online] </w:t>
      </w:r>
    </w:p>
    <w:p w14:paraId="5C1EE9C8" w14:textId="77777777" w:rsidR="00A52FA1" w:rsidRDefault="00A52FA1" w:rsidP="00A52FA1">
      <w:pPr>
        <w:pStyle w:val="a7"/>
        <w:spacing w:line="240" w:lineRule="auto"/>
        <w:ind w:left="1440"/>
        <w:rPr>
          <w:rFonts w:ascii="Arial Narrow" w:hAnsi="Arial Narrow"/>
          <w:sz w:val="24"/>
          <w:szCs w:val="24"/>
        </w:rPr>
      </w:pPr>
      <w:r w:rsidRPr="00EB2F8E">
        <w:rPr>
          <w:rFonts w:ascii="Arial Narrow" w:hAnsi="Arial Narrow"/>
          <w:sz w:val="24"/>
          <w:szCs w:val="24"/>
        </w:rPr>
        <w:t xml:space="preserve">Available at: </w:t>
      </w:r>
      <w:hyperlink r:id="rId50" w:anchor=":~:text=The%20UK%20employment%20rate%20was,decrease%20in%20part%2Dtime%20employees" w:history="1">
        <w:r w:rsidRPr="003D53D1">
          <w:rPr>
            <w:rStyle w:val="a8"/>
            <w:rFonts w:ascii="Arial Narrow" w:hAnsi="Arial Narrow"/>
            <w:sz w:val="24"/>
            <w:szCs w:val="24"/>
          </w:rPr>
          <w:t>https://www.ons.gov.uk/employmentandlabourmarket/peopleinwork/employmentandemployeetypes/bulletins/uklabourmarket/april2022#:~:text=The%20UK%20employment%20rate%20was,decrease%20in%20part%2Dtime%20employees</w:t>
        </w:r>
      </w:hyperlink>
      <w:r>
        <w:rPr>
          <w:rFonts w:ascii="Arial Narrow" w:hAnsi="Arial Narrow"/>
          <w:sz w:val="24"/>
          <w:szCs w:val="24"/>
        </w:rPr>
        <w:t xml:space="preserve"> </w:t>
      </w:r>
    </w:p>
    <w:p w14:paraId="28FB78C5"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Accessed:19.07.2022</w:t>
      </w:r>
    </w:p>
    <w:p w14:paraId="36C33BF6" w14:textId="77777777" w:rsidR="00913373" w:rsidRPr="00913373" w:rsidRDefault="00913373" w:rsidP="00913373">
      <w:pPr>
        <w:pStyle w:val="a7"/>
        <w:numPr>
          <w:ilvl w:val="0"/>
          <w:numId w:val="4"/>
        </w:numPr>
        <w:spacing w:line="240" w:lineRule="auto"/>
        <w:rPr>
          <w:rFonts w:ascii="Arial Narrow" w:hAnsi="Arial Narrow"/>
          <w:sz w:val="24"/>
          <w:szCs w:val="24"/>
        </w:rPr>
      </w:pPr>
      <w:r w:rsidRPr="00913373">
        <w:rPr>
          <w:rFonts w:ascii="Arial Narrow" w:hAnsi="Arial Narrow"/>
          <w:sz w:val="24"/>
          <w:szCs w:val="24"/>
        </w:rPr>
        <w:t>Lussier, R.N. and Hendon, J.R. (2019), Fundamentals of human resource management: Functions, applications, and skill development,  Sage Publication, [online]</w:t>
      </w:r>
    </w:p>
    <w:p w14:paraId="7AE0235C" w14:textId="4FDB49D3" w:rsidR="00913373" w:rsidRPr="00913373" w:rsidRDefault="00913373" w:rsidP="00913373">
      <w:pPr>
        <w:pStyle w:val="a7"/>
        <w:spacing w:line="240" w:lineRule="auto"/>
        <w:ind w:left="1440"/>
        <w:rPr>
          <w:rFonts w:ascii="Arial Narrow" w:hAnsi="Arial Narrow"/>
          <w:sz w:val="24"/>
          <w:szCs w:val="24"/>
        </w:rPr>
      </w:pPr>
      <w:r w:rsidRPr="00913373">
        <w:rPr>
          <w:rFonts w:ascii="Arial Narrow" w:hAnsi="Arial Narrow"/>
          <w:sz w:val="24"/>
          <w:szCs w:val="24"/>
        </w:rPr>
        <w:t xml:space="preserve">Available at: </w:t>
      </w:r>
      <w:hyperlink r:id="rId51" w:history="1">
        <w:r w:rsidR="00FE24EE" w:rsidRPr="00173757">
          <w:rPr>
            <w:rStyle w:val="a8"/>
            <w:rFonts w:ascii="Arial Narrow" w:hAnsi="Arial Narrow"/>
            <w:sz w:val="24"/>
            <w:szCs w:val="24"/>
          </w:rPr>
          <w:t>https://www.unlv.edu/sites/default/files/degrees/syllabi/HMD%20205-Hospitality%20Human%20Resources%20Management.pdf</w:t>
        </w:r>
      </w:hyperlink>
      <w:r w:rsidR="00FE24EE">
        <w:rPr>
          <w:rFonts w:ascii="Arial Narrow" w:hAnsi="Arial Narrow"/>
          <w:sz w:val="24"/>
          <w:szCs w:val="24"/>
        </w:rPr>
        <w:t xml:space="preserve"> </w:t>
      </w:r>
    </w:p>
    <w:p w14:paraId="4029E998" w14:textId="03B96CD9" w:rsidR="00913373" w:rsidRDefault="00913373" w:rsidP="00913373">
      <w:pPr>
        <w:pStyle w:val="a7"/>
        <w:spacing w:line="240" w:lineRule="auto"/>
        <w:ind w:left="1440"/>
        <w:rPr>
          <w:rFonts w:ascii="Arial Narrow" w:hAnsi="Arial Narrow"/>
          <w:sz w:val="24"/>
          <w:szCs w:val="24"/>
        </w:rPr>
      </w:pPr>
      <w:r w:rsidRPr="00913373">
        <w:rPr>
          <w:rFonts w:ascii="Arial Narrow" w:hAnsi="Arial Narrow"/>
          <w:sz w:val="24"/>
          <w:szCs w:val="24"/>
        </w:rPr>
        <w:t>Accessed: 19.07.2022</w:t>
      </w:r>
    </w:p>
    <w:p w14:paraId="0FDA9E7C" w14:textId="77777777" w:rsidR="00DE5ED2" w:rsidRPr="00DE5ED2" w:rsidRDefault="00DE5ED2" w:rsidP="00DE5ED2">
      <w:pPr>
        <w:pStyle w:val="a7"/>
        <w:numPr>
          <w:ilvl w:val="0"/>
          <w:numId w:val="4"/>
        </w:numPr>
        <w:spacing w:line="240" w:lineRule="auto"/>
        <w:rPr>
          <w:rFonts w:ascii="Arial Narrow" w:hAnsi="Arial Narrow"/>
          <w:sz w:val="24"/>
          <w:szCs w:val="24"/>
        </w:rPr>
      </w:pPr>
      <w:r w:rsidRPr="00DE5ED2">
        <w:rPr>
          <w:rFonts w:ascii="Arial Narrow" w:hAnsi="Arial Narrow"/>
          <w:sz w:val="24"/>
          <w:szCs w:val="24"/>
        </w:rPr>
        <w:t>Macke J., Genari D. (2019), Systematic literature review on sustainable human resource management, Journal of cleaner production, [online]</w:t>
      </w:r>
    </w:p>
    <w:p w14:paraId="50FEB56A" w14:textId="26212EC6" w:rsidR="00DE5ED2" w:rsidRPr="00DE5ED2" w:rsidRDefault="00DE5ED2" w:rsidP="00DE5ED2">
      <w:pPr>
        <w:pStyle w:val="a7"/>
        <w:spacing w:line="240" w:lineRule="auto"/>
        <w:ind w:left="1440"/>
        <w:rPr>
          <w:rFonts w:ascii="Arial Narrow" w:hAnsi="Arial Narrow"/>
          <w:sz w:val="24"/>
          <w:szCs w:val="24"/>
        </w:rPr>
      </w:pPr>
      <w:r w:rsidRPr="00DE5ED2">
        <w:rPr>
          <w:rFonts w:ascii="Arial Narrow" w:hAnsi="Arial Narrow"/>
          <w:sz w:val="24"/>
          <w:szCs w:val="24"/>
        </w:rPr>
        <w:t xml:space="preserve">Available at: </w:t>
      </w:r>
      <w:hyperlink r:id="rId52" w:history="1">
        <w:r w:rsidRPr="00173757">
          <w:rPr>
            <w:rStyle w:val="a8"/>
            <w:rFonts w:ascii="Arial Narrow" w:hAnsi="Arial Narrow"/>
            <w:sz w:val="24"/>
            <w:szCs w:val="24"/>
          </w:rPr>
          <w:t>https://www.sciencedirect.com/science/article/pii/S0959652618331056?casa_token=ovBYcyIaZCYAAAAA:U-o-uSQ9bT3pekRcTvsEZqb4sxfT3f-eNi-ZXqFajQkSlXHOMyKLPGswT2Oc6MwxigwCEjG6Lg</w:t>
        </w:r>
      </w:hyperlink>
      <w:r>
        <w:rPr>
          <w:rFonts w:ascii="Arial Narrow" w:hAnsi="Arial Narrow"/>
          <w:sz w:val="24"/>
          <w:szCs w:val="24"/>
        </w:rPr>
        <w:t xml:space="preserve"> </w:t>
      </w:r>
    </w:p>
    <w:p w14:paraId="25FF3E13" w14:textId="56829074" w:rsidR="00DE5ED2" w:rsidRDefault="00DE5ED2" w:rsidP="00DE5ED2">
      <w:pPr>
        <w:pStyle w:val="a7"/>
        <w:spacing w:line="240" w:lineRule="auto"/>
        <w:ind w:left="1440"/>
        <w:rPr>
          <w:rFonts w:ascii="Arial Narrow" w:hAnsi="Arial Narrow"/>
          <w:sz w:val="24"/>
          <w:szCs w:val="24"/>
        </w:rPr>
      </w:pPr>
      <w:r w:rsidRPr="00DE5ED2">
        <w:rPr>
          <w:rFonts w:ascii="Arial Narrow" w:hAnsi="Arial Narrow"/>
          <w:sz w:val="24"/>
          <w:szCs w:val="24"/>
        </w:rPr>
        <w:t>Accessed: 20.07.2022</w:t>
      </w:r>
    </w:p>
    <w:p w14:paraId="4278144D" w14:textId="569B7C5F" w:rsidR="00407835" w:rsidRPr="00407835" w:rsidRDefault="00407835" w:rsidP="00407835">
      <w:pPr>
        <w:pStyle w:val="a7"/>
        <w:numPr>
          <w:ilvl w:val="0"/>
          <w:numId w:val="4"/>
        </w:numPr>
        <w:spacing w:line="240" w:lineRule="auto"/>
        <w:rPr>
          <w:rFonts w:ascii="Arial Narrow" w:hAnsi="Arial Narrow"/>
          <w:sz w:val="24"/>
          <w:szCs w:val="24"/>
        </w:rPr>
      </w:pPr>
      <w:r w:rsidRPr="00407835">
        <w:rPr>
          <w:rFonts w:ascii="Arial Narrow" w:hAnsi="Arial Narrow"/>
          <w:sz w:val="24"/>
          <w:szCs w:val="24"/>
        </w:rPr>
        <w:t>Maheshwari, A. (2022), Understanding organisational remote engagement and employee social transformation in post-covid times with special reference to start-ups in India, European Journal of Human Resource Management Studies, [online]</w:t>
      </w:r>
    </w:p>
    <w:p w14:paraId="76DF7F7E" w14:textId="645D16AD" w:rsidR="00407835" w:rsidRDefault="00407835" w:rsidP="00407835">
      <w:pPr>
        <w:pStyle w:val="a7"/>
        <w:spacing w:line="240" w:lineRule="auto"/>
        <w:ind w:left="1440"/>
        <w:rPr>
          <w:rFonts w:ascii="Arial Narrow" w:hAnsi="Arial Narrow"/>
          <w:sz w:val="24"/>
          <w:szCs w:val="24"/>
        </w:rPr>
      </w:pPr>
      <w:r w:rsidRPr="00407835">
        <w:rPr>
          <w:rFonts w:ascii="Arial Narrow" w:hAnsi="Arial Narrow"/>
          <w:sz w:val="24"/>
          <w:szCs w:val="24"/>
        </w:rPr>
        <w:t>Available at:</w:t>
      </w:r>
      <w:r>
        <w:rPr>
          <w:rFonts w:ascii="Arial Narrow" w:hAnsi="Arial Narrow"/>
          <w:sz w:val="24"/>
          <w:szCs w:val="24"/>
        </w:rPr>
        <w:t xml:space="preserve"> </w:t>
      </w:r>
      <w:hyperlink r:id="rId53" w:history="1">
        <w:r w:rsidR="00C34ADB" w:rsidRPr="00173757">
          <w:rPr>
            <w:rStyle w:val="a8"/>
            <w:rFonts w:ascii="Arial Narrow" w:hAnsi="Arial Narrow"/>
            <w:sz w:val="24"/>
            <w:szCs w:val="24"/>
          </w:rPr>
          <w:t>https://www.oapub.org/soc/index.php/EJHRMS/article/download/1275/1858</w:t>
        </w:r>
      </w:hyperlink>
      <w:r w:rsidR="00C34ADB">
        <w:rPr>
          <w:rFonts w:ascii="Arial Narrow" w:hAnsi="Arial Narrow"/>
          <w:sz w:val="24"/>
          <w:szCs w:val="24"/>
        </w:rPr>
        <w:t xml:space="preserve"> </w:t>
      </w:r>
    </w:p>
    <w:p w14:paraId="5A0A519F" w14:textId="554A0421" w:rsidR="00F82B45" w:rsidRDefault="00F82B45" w:rsidP="00407835">
      <w:pPr>
        <w:pStyle w:val="a7"/>
        <w:spacing w:line="240" w:lineRule="auto"/>
        <w:ind w:left="1440"/>
        <w:rPr>
          <w:rFonts w:ascii="Arial Narrow" w:hAnsi="Arial Narrow"/>
          <w:sz w:val="24"/>
          <w:szCs w:val="24"/>
        </w:rPr>
      </w:pPr>
      <w:r>
        <w:rPr>
          <w:rFonts w:ascii="Arial Narrow" w:hAnsi="Arial Narrow"/>
          <w:sz w:val="24"/>
          <w:szCs w:val="24"/>
        </w:rPr>
        <w:t xml:space="preserve">Accessed: </w:t>
      </w:r>
      <w:r w:rsidR="002622A5">
        <w:rPr>
          <w:rFonts w:ascii="Arial Narrow" w:hAnsi="Arial Narrow"/>
          <w:sz w:val="24"/>
          <w:szCs w:val="24"/>
        </w:rPr>
        <w:t>24.07.2022</w:t>
      </w:r>
    </w:p>
    <w:p w14:paraId="4ED9ACCB" w14:textId="11D7ABA7" w:rsidR="00BE2136" w:rsidRDefault="00BE2136" w:rsidP="00A52FA1">
      <w:pPr>
        <w:pStyle w:val="a7"/>
        <w:numPr>
          <w:ilvl w:val="0"/>
          <w:numId w:val="4"/>
        </w:numPr>
        <w:spacing w:line="240" w:lineRule="auto"/>
        <w:rPr>
          <w:rFonts w:ascii="Arial Narrow" w:hAnsi="Arial Narrow"/>
          <w:sz w:val="24"/>
          <w:szCs w:val="24"/>
        </w:rPr>
      </w:pPr>
      <w:r w:rsidRPr="00BE2136">
        <w:rPr>
          <w:rFonts w:ascii="Arial Narrow" w:hAnsi="Arial Narrow"/>
          <w:sz w:val="24"/>
          <w:szCs w:val="24"/>
        </w:rPr>
        <w:t>Nankervis, A., Baird, M., Coffey, J. and Shields, J. (2019), Human resource management, Cengage</w:t>
      </w:r>
    </w:p>
    <w:p w14:paraId="5254F29C" w14:textId="466C9695" w:rsidR="00A52FA1" w:rsidRDefault="00A52FA1" w:rsidP="00A52FA1">
      <w:pPr>
        <w:pStyle w:val="a7"/>
        <w:numPr>
          <w:ilvl w:val="0"/>
          <w:numId w:val="4"/>
        </w:numPr>
        <w:spacing w:line="240" w:lineRule="auto"/>
        <w:rPr>
          <w:rFonts w:ascii="Arial Narrow" w:hAnsi="Arial Narrow"/>
          <w:sz w:val="24"/>
          <w:szCs w:val="24"/>
        </w:rPr>
      </w:pPr>
      <w:r w:rsidRPr="00E874D2">
        <w:rPr>
          <w:rFonts w:ascii="Arial Narrow" w:hAnsi="Arial Narrow"/>
          <w:sz w:val="24"/>
          <w:szCs w:val="24"/>
        </w:rPr>
        <w:t>Office for National Statistics</w:t>
      </w:r>
      <w:r>
        <w:rPr>
          <w:rFonts w:ascii="Arial Narrow" w:hAnsi="Arial Narrow"/>
          <w:sz w:val="24"/>
          <w:szCs w:val="24"/>
        </w:rPr>
        <w:t>, (2022)</w:t>
      </w:r>
      <w:r w:rsidRPr="00E874D2">
        <w:rPr>
          <w:rFonts w:ascii="Arial Narrow" w:hAnsi="Arial Narrow"/>
          <w:sz w:val="24"/>
          <w:szCs w:val="24"/>
        </w:rPr>
        <w:t xml:space="preserve"> – Labour Force Survey</w:t>
      </w:r>
      <w:r>
        <w:rPr>
          <w:rFonts w:ascii="Arial Narrow" w:hAnsi="Arial Narrow"/>
          <w:sz w:val="24"/>
          <w:szCs w:val="24"/>
        </w:rPr>
        <w:t>, [online]</w:t>
      </w:r>
    </w:p>
    <w:p w14:paraId="1FEC2ABB"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54" w:history="1">
        <w:r w:rsidRPr="003D53D1">
          <w:rPr>
            <w:rStyle w:val="a8"/>
            <w:rFonts w:ascii="Arial Narrow" w:hAnsi="Arial Narrow"/>
            <w:sz w:val="24"/>
            <w:szCs w:val="24"/>
          </w:rPr>
          <w:t>https://www.ons.gov.uk/employmentandlabourmarket/peopleinwork/employmentandemployeetypes/bulletins/employmentintheuk/latest</w:t>
        </w:r>
      </w:hyperlink>
      <w:r>
        <w:rPr>
          <w:rFonts w:ascii="Arial Narrow" w:hAnsi="Arial Narrow"/>
          <w:sz w:val="24"/>
          <w:szCs w:val="24"/>
        </w:rPr>
        <w:t xml:space="preserve"> </w:t>
      </w:r>
    </w:p>
    <w:p w14:paraId="42301C87"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Accessed: 18.07.2022</w:t>
      </w:r>
    </w:p>
    <w:p w14:paraId="4AC343A7" w14:textId="77777777" w:rsidR="00A52FA1" w:rsidRDefault="00A52FA1" w:rsidP="00A52FA1">
      <w:pPr>
        <w:pStyle w:val="a7"/>
        <w:numPr>
          <w:ilvl w:val="0"/>
          <w:numId w:val="4"/>
        </w:numPr>
        <w:spacing w:line="240" w:lineRule="auto"/>
        <w:rPr>
          <w:rFonts w:ascii="Arial Narrow" w:hAnsi="Arial Narrow"/>
          <w:sz w:val="24"/>
          <w:szCs w:val="24"/>
        </w:rPr>
      </w:pPr>
      <w:bookmarkStart w:id="5" w:name="_Hlk110377563"/>
      <w:r w:rsidRPr="005A7900">
        <w:rPr>
          <w:rFonts w:ascii="Arial Narrow" w:hAnsi="Arial Narrow"/>
          <w:sz w:val="24"/>
          <w:szCs w:val="24"/>
        </w:rPr>
        <w:t xml:space="preserve">Office of National Statistics </w:t>
      </w:r>
      <w:bookmarkEnd w:id="5"/>
      <w:r w:rsidRPr="005A7900">
        <w:rPr>
          <w:rFonts w:ascii="Arial Narrow" w:hAnsi="Arial Narrow"/>
          <w:sz w:val="24"/>
          <w:szCs w:val="24"/>
        </w:rPr>
        <w:t>(2022)</w:t>
      </w:r>
      <w:r>
        <w:rPr>
          <w:rFonts w:ascii="Arial Narrow" w:hAnsi="Arial Narrow"/>
          <w:sz w:val="24"/>
          <w:szCs w:val="24"/>
        </w:rPr>
        <w:t xml:space="preserve">, </w:t>
      </w:r>
      <w:r w:rsidRPr="00EB29B6">
        <w:rPr>
          <w:rFonts w:ascii="Arial Narrow" w:hAnsi="Arial Narrow"/>
          <w:i/>
          <w:iCs/>
          <w:sz w:val="24"/>
          <w:szCs w:val="24"/>
        </w:rPr>
        <w:t>Vacancies and jobs in the UK: March 2022</w:t>
      </w:r>
      <w:r>
        <w:rPr>
          <w:rFonts w:ascii="Arial Narrow" w:hAnsi="Arial Narrow"/>
          <w:sz w:val="24"/>
          <w:szCs w:val="24"/>
        </w:rPr>
        <w:t>, [online]</w:t>
      </w:r>
    </w:p>
    <w:p w14:paraId="40074AFD"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55" w:history="1">
        <w:r w:rsidRPr="003D53D1">
          <w:rPr>
            <w:rStyle w:val="a8"/>
            <w:rFonts w:ascii="Arial Narrow" w:hAnsi="Arial Narrow"/>
            <w:sz w:val="24"/>
            <w:szCs w:val="24"/>
          </w:rPr>
          <w:t>https://www.ons.gov.uk/employmentandlabourmarket/peopleinwork/employmentandemployeetypes/bulletins/jobsandvacanciesintheuk/march2022</w:t>
        </w:r>
      </w:hyperlink>
      <w:r>
        <w:rPr>
          <w:rFonts w:ascii="Arial Narrow" w:hAnsi="Arial Narrow"/>
          <w:sz w:val="24"/>
          <w:szCs w:val="24"/>
        </w:rPr>
        <w:t xml:space="preserve"> </w:t>
      </w:r>
    </w:p>
    <w:p w14:paraId="72D4A645" w14:textId="77777777" w:rsidR="00A52FA1" w:rsidRPr="00074164"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Accessed: 19.07.2022 </w:t>
      </w:r>
    </w:p>
    <w:p w14:paraId="62FBA784" w14:textId="77777777" w:rsidR="00A52FA1" w:rsidRDefault="00A52FA1" w:rsidP="00A52FA1">
      <w:pPr>
        <w:pStyle w:val="a7"/>
        <w:numPr>
          <w:ilvl w:val="0"/>
          <w:numId w:val="4"/>
        </w:numPr>
        <w:spacing w:line="240" w:lineRule="auto"/>
        <w:rPr>
          <w:rFonts w:ascii="Arial Narrow" w:hAnsi="Arial Narrow"/>
          <w:sz w:val="24"/>
          <w:szCs w:val="24"/>
        </w:rPr>
      </w:pPr>
      <w:r w:rsidRPr="007F540A">
        <w:rPr>
          <w:rFonts w:ascii="Arial Narrow" w:hAnsi="Arial Narrow"/>
          <w:sz w:val="24"/>
          <w:szCs w:val="24"/>
        </w:rPr>
        <w:t>Piwowar-Sulej K. (2021),</w:t>
      </w:r>
      <w:r>
        <w:rPr>
          <w:rFonts w:ascii="Arial Narrow" w:hAnsi="Arial Narrow"/>
          <w:sz w:val="24"/>
          <w:szCs w:val="24"/>
        </w:rPr>
        <w:t xml:space="preserve"> </w:t>
      </w:r>
      <w:r w:rsidRPr="007F540A">
        <w:rPr>
          <w:rFonts w:ascii="Arial Narrow" w:hAnsi="Arial Narrow"/>
          <w:i/>
          <w:iCs/>
          <w:sz w:val="24"/>
          <w:szCs w:val="24"/>
        </w:rPr>
        <w:t>Human resources development as an element of sustainable HRM–with the focus on production engineers</w:t>
      </w:r>
      <w:r>
        <w:rPr>
          <w:rFonts w:ascii="Arial Narrow" w:hAnsi="Arial Narrow"/>
          <w:sz w:val="24"/>
          <w:szCs w:val="24"/>
        </w:rPr>
        <w:t xml:space="preserve">, </w:t>
      </w:r>
      <w:r w:rsidRPr="006E0056">
        <w:rPr>
          <w:rFonts w:ascii="Arial Narrow" w:hAnsi="Arial Narrow"/>
          <w:sz w:val="24"/>
          <w:szCs w:val="24"/>
        </w:rPr>
        <w:t>Journal of Cleaner Production</w:t>
      </w:r>
      <w:r>
        <w:rPr>
          <w:rFonts w:ascii="Arial Narrow" w:hAnsi="Arial Narrow"/>
          <w:sz w:val="24"/>
          <w:szCs w:val="24"/>
        </w:rPr>
        <w:t>, [online]</w:t>
      </w:r>
    </w:p>
    <w:p w14:paraId="6B5655EE"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56" w:history="1">
        <w:r w:rsidRPr="003D53D1">
          <w:rPr>
            <w:rStyle w:val="a8"/>
            <w:rFonts w:ascii="Arial Narrow" w:hAnsi="Arial Narrow"/>
            <w:sz w:val="24"/>
            <w:szCs w:val="24"/>
          </w:rPr>
          <w:t>https://www.sciencedirect.com/science/article/pii/S0959652620340531</w:t>
        </w:r>
      </w:hyperlink>
      <w:r>
        <w:rPr>
          <w:rFonts w:ascii="Arial Narrow" w:hAnsi="Arial Narrow"/>
          <w:sz w:val="24"/>
          <w:szCs w:val="24"/>
        </w:rPr>
        <w:t xml:space="preserve"> </w:t>
      </w:r>
    </w:p>
    <w:p w14:paraId="6A2B89A3"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Accessed: 20.07.2022 </w:t>
      </w:r>
    </w:p>
    <w:p w14:paraId="234C2DEC" w14:textId="77777777" w:rsidR="00A52FA1" w:rsidRDefault="00A52FA1" w:rsidP="00A52FA1">
      <w:pPr>
        <w:pStyle w:val="a7"/>
        <w:numPr>
          <w:ilvl w:val="0"/>
          <w:numId w:val="4"/>
        </w:numPr>
        <w:spacing w:line="240" w:lineRule="auto"/>
        <w:rPr>
          <w:rFonts w:ascii="Arial Narrow" w:hAnsi="Arial Narrow"/>
          <w:sz w:val="24"/>
          <w:szCs w:val="24"/>
        </w:rPr>
      </w:pPr>
      <w:r w:rsidRPr="00240A38">
        <w:rPr>
          <w:rFonts w:ascii="Arial Narrow" w:hAnsi="Arial Narrow"/>
          <w:sz w:val="24"/>
          <w:szCs w:val="24"/>
        </w:rPr>
        <w:t>Powell, A., Francis-Devine, B. and Clark, H. (2022)</w:t>
      </w:r>
      <w:r>
        <w:rPr>
          <w:rFonts w:ascii="Arial Narrow" w:hAnsi="Arial Narrow"/>
          <w:sz w:val="24"/>
          <w:szCs w:val="24"/>
        </w:rPr>
        <w:t>,</w:t>
      </w:r>
      <w:r w:rsidRPr="00240A38">
        <w:rPr>
          <w:rFonts w:ascii="Arial Narrow" w:hAnsi="Arial Narrow"/>
          <w:sz w:val="24"/>
          <w:szCs w:val="24"/>
        </w:rPr>
        <w:t xml:space="preserve"> </w:t>
      </w:r>
      <w:r w:rsidRPr="00FE415E">
        <w:rPr>
          <w:rFonts w:ascii="Arial Narrow" w:hAnsi="Arial Narrow"/>
          <w:i/>
          <w:iCs/>
          <w:sz w:val="24"/>
          <w:szCs w:val="24"/>
        </w:rPr>
        <w:t>UK labour market statistics</w:t>
      </w:r>
      <w:r>
        <w:rPr>
          <w:rFonts w:ascii="Arial Narrow" w:hAnsi="Arial Narrow"/>
          <w:sz w:val="24"/>
          <w:szCs w:val="24"/>
        </w:rPr>
        <w:t xml:space="preserve">, House of </w:t>
      </w:r>
      <w:r w:rsidRPr="00536578">
        <w:rPr>
          <w:rFonts w:ascii="Arial Narrow" w:hAnsi="Arial Narrow"/>
          <w:sz w:val="24"/>
          <w:szCs w:val="24"/>
        </w:rPr>
        <w:t>Commons Library</w:t>
      </w:r>
      <w:r>
        <w:rPr>
          <w:rFonts w:ascii="Arial Narrow" w:hAnsi="Arial Narrow"/>
          <w:sz w:val="24"/>
          <w:szCs w:val="24"/>
        </w:rPr>
        <w:t>,</w:t>
      </w:r>
      <w:r w:rsidRPr="00536578">
        <w:rPr>
          <w:rFonts w:ascii="Arial Narrow" w:hAnsi="Arial Narrow"/>
          <w:sz w:val="24"/>
          <w:szCs w:val="24"/>
        </w:rPr>
        <w:t xml:space="preserve"> </w:t>
      </w:r>
      <w:r w:rsidRPr="00240A38">
        <w:rPr>
          <w:rFonts w:ascii="Arial Narrow" w:hAnsi="Arial Narrow"/>
          <w:sz w:val="24"/>
          <w:szCs w:val="24"/>
        </w:rPr>
        <w:t>[</w:t>
      </w:r>
      <w:r>
        <w:rPr>
          <w:rFonts w:ascii="Arial Narrow" w:hAnsi="Arial Narrow"/>
          <w:sz w:val="24"/>
          <w:szCs w:val="24"/>
        </w:rPr>
        <w:t>o</w:t>
      </w:r>
      <w:r w:rsidRPr="00240A38">
        <w:rPr>
          <w:rFonts w:ascii="Arial Narrow" w:hAnsi="Arial Narrow"/>
          <w:sz w:val="24"/>
          <w:szCs w:val="24"/>
        </w:rPr>
        <w:t xml:space="preserve">nline] </w:t>
      </w:r>
    </w:p>
    <w:p w14:paraId="3C8A8C4E" w14:textId="77777777" w:rsidR="00A52FA1" w:rsidRDefault="00A52FA1" w:rsidP="00A52FA1">
      <w:pPr>
        <w:pStyle w:val="a7"/>
        <w:spacing w:line="240" w:lineRule="auto"/>
        <w:ind w:left="1440"/>
        <w:rPr>
          <w:rFonts w:ascii="Arial Narrow" w:hAnsi="Arial Narrow"/>
          <w:sz w:val="24"/>
          <w:szCs w:val="24"/>
        </w:rPr>
      </w:pPr>
      <w:r w:rsidRPr="00240A38">
        <w:rPr>
          <w:rFonts w:ascii="Arial Narrow" w:hAnsi="Arial Narrow"/>
          <w:sz w:val="24"/>
          <w:szCs w:val="24"/>
        </w:rPr>
        <w:t xml:space="preserve">Available at: </w:t>
      </w:r>
      <w:hyperlink r:id="rId57" w:history="1">
        <w:r w:rsidRPr="003D53D1">
          <w:rPr>
            <w:rStyle w:val="a8"/>
            <w:rFonts w:ascii="Arial Narrow" w:hAnsi="Arial Narrow"/>
            <w:sz w:val="24"/>
            <w:szCs w:val="24"/>
          </w:rPr>
          <w:t>https://researchbriefings.files.parliament.uk/documents/CBP-9366/CBP-9366.pdf</w:t>
        </w:r>
      </w:hyperlink>
      <w:r>
        <w:rPr>
          <w:rFonts w:ascii="Arial Narrow" w:hAnsi="Arial Narrow"/>
          <w:sz w:val="24"/>
          <w:szCs w:val="24"/>
        </w:rPr>
        <w:t xml:space="preserve"> </w:t>
      </w:r>
    </w:p>
    <w:p w14:paraId="2A355073"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Accessed: 19.07.2022</w:t>
      </w:r>
    </w:p>
    <w:p w14:paraId="5A5C0386" w14:textId="77777777" w:rsidR="00A52FA1" w:rsidRPr="00E074E5" w:rsidRDefault="00A52FA1" w:rsidP="00A52FA1">
      <w:pPr>
        <w:pStyle w:val="a7"/>
        <w:numPr>
          <w:ilvl w:val="0"/>
          <w:numId w:val="4"/>
        </w:numPr>
        <w:spacing w:line="240" w:lineRule="auto"/>
        <w:rPr>
          <w:rFonts w:ascii="Arial Narrow" w:hAnsi="Arial Narrow"/>
          <w:sz w:val="24"/>
          <w:szCs w:val="24"/>
        </w:rPr>
      </w:pPr>
      <w:r w:rsidRPr="00E074E5">
        <w:rPr>
          <w:rFonts w:ascii="Arial Narrow" w:hAnsi="Arial Narrow"/>
          <w:sz w:val="24"/>
          <w:szCs w:val="24"/>
        </w:rPr>
        <w:t xml:space="preserve">Raghavan, Demircioglu, and Orazgaliyev (2021), </w:t>
      </w:r>
      <w:r w:rsidRPr="00E074E5">
        <w:rPr>
          <w:rFonts w:ascii="Arial Narrow" w:hAnsi="Arial Narrow"/>
          <w:i/>
          <w:iCs/>
          <w:sz w:val="24"/>
          <w:szCs w:val="24"/>
        </w:rPr>
        <w:t>COVID-19 and the new normal of organisations and employees: an overview</w:t>
      </w:r>
      <w:r w:rsidRPr="00E074E5">
        <w:rPr>
          <w:rFonts w:ascii="Arial Narrow" w:hAnsi="Arial Narrow"/>
          <w:sz w:val="24"/>
          <w:szCs w:val="24"/>
        </w:rPr>
        <w:t xml:space="preserve">, </w:t>
      </w:r>
      <w:r>
        <w:rPr>
          <w:rFonts w:ascii="Arial Narrow" w:hAnsi="Arial Narrow"/>
          <w:sz w:val="24"/>
          <w:szCs w:val="24"/>
        </w:rPr>
        <w:t>s</w:t>
      </w:r>
      <w:r w:rsidRPr="00E074E5">
        <w:rPr>
          <w:rFonts w:ascii="Arial Narrow" w:hAnsi="Arial Narrow"/>
          <w:sz w:val="24"/>
          <w:szCs w:val="24"/>
        </w:rPr>
        <w:t>ustainability. , 2021, Vol.13(21), p.11942</w:t>
      </w:r>
    </w:p>
    <w:p w14:paraId="17000AEB" w14:textId="77777777" w:rsidR="00A52FA1" w:rsidRDefault="00A52FA1" w:rsidP="00A52FA1">
      <w:pPr>
        <w:pStyle w:val="a7"/>
        <w:spacing w:line="240" w:lineRule="auto"/>
        <w:ind w:left="1440"/>
        <w:rPr>
          <w:rFonts w:ascii="Arial Narrow" w:hAnsi="Arial Narrow"/>
          <w:sz w:val="24"/>
          <w:szCs w:val="24"/>
        </w:rPr>
      </w:pPr>
      <w:r w:rsidRPr="00E074E5">
        <w:rPr>
          <w:rFonts w:ascii="Arial Narrow" w:hAnsi="Arial Narrow"/>
          <w:sz w:val="24"/>
          <w:szCs w:val="24"/>
        </w:rPr>
        <w:t xml:space="preserve">Available at: </w:t>
      </w:r>
      <w:hyperlink r:id="rId58" w:history="1">
        <w:r w:rsidRPr="00E074E5">
          <w:rPr>
            <w:rStyle w:val="a8"/>
            <w:rFonts w:ascii="Arial Narrow" w:hAnsi="Arial Narrow"/>
            <w:sz w:val="24"/>
            <w:szCs w:val="24"/>
          </w:rPr>
          <w:t>https://librarysearch.uwtsd.ac.uk/discovery/openurl?institution=44WHELF_UWTSD&amp;vid=44WHELF_UWTSD:44WHELF_UWTSD_VU1&amp;volume=13&amp;date=2021&amp;aulast=Raghavan&amp;issue=21&amp;issn=2071-1050&amp;spage=11942&amp;id=doi:10.3390%2Fsu132111942&amp;auinit=A&amp;title=Sustainability%20:&amp;atitle=COVID-19%20and%20the%20new%20normal%20of%20organizations%20and%20employees:%20an%20overview&amp;sid=google</w:t>
        </w:r>
      </w:hyperlink>
      <w:r w:rsidRPr="00E074E5">
        <w:rPr>
          <w:rFonts w:ascii="Arial Narrow" w:hAnsi="Arial Narrow"/>
          <w:sz w:val="24"/>
          <w:szCs w:val="24"/>
        </w:rPr>
        <w:t xml:space="preserve"> </w:t>
      </w:r>
    </w:p>
    <w:p w14:paraId="77AF87AC"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Accessed: 18.07.2022</w:t>
      </w:r>
    </w:p>
    <w:p w14:paraId="0AC3AC13" w14:textId="304BDB08" w:rsidR="008914AF" w:rsidRDefault="008914AF" w:rsidP="00A52FA1">
      <w:pPr>
        <w:pStyle w:val="a7"/>
        <w:numPr>
          <w:ilvl w:val="0"/>
          <w:numId w:val="4"/>
        </w:numPr>
        <w:spacing w:line="240" w:lineRule="auto"/>
        <w:rPr>
          <w:rFonts w:ascii="Arial Narrow" w:hAnsi="Arial Narrow"/>
          <w:sz w:val="24"/>
          <w:szCs w:val="24"/>
        </w:rPr>
      </w:pPr>
      <w:r w:rsidRPr="008914AF">
        <w:rPr>
          <w:rFonts w:ascii="Arial Narrow" w:hAnsi="Arial Narrow"/>
          <w:sz w:val="24"/>
          <w:szCs w:val="24"/>
        </w:rPr>
        <w:t>Shaji, C. et al., (2022</w:t>
      </w:r>
      <w:r>
        <w:rPr>
          <w:rFonts w:ascii="Arial Narrow" w:hAnsi="Arial Narrow"/>
          <w:sz w:val="24"/>
          <w:szCs w:val="24"/>
        </w:rPr>
        <w:t xml:space="preserve">), </w:t>
      </w:r>
      <w:r w:rsidR="00F03C89" w:rsidRPr="00F03C89">
        <w:rPr>
          <w:rFonts w:ascii="Arial Narrow" w:hAnsi="Arial Narrow"/>
          <w:i/>
          <w:iCs/>
          <w:sz w:val="24"/>
          <w:szCs w:val="24"/>
        </w:rPr>
        <w:t>Re-thinking HR Strategies for the Post-Covid Workplace</w:t>
      </w:r>
      <w:r w:rsidR="00F03C89">
        <w:rPr>
          <w:rFonts w:ascii="Arial Narrow" w:hAnsi="Arial Narrow"/>
          <w:sz w:val="24"/>
          <w:szCs w:val="24"/>
        </w:rPr>
        <w:t xml:space="preserve">, </w:t>
      </w:r>
      <w:r w:rsidR="00C02AF5">
        <w:rPr>
          <w:rFonts w:ascii="Arial Narrow" w:hAnsi="Arial Narrow"/>
          <w:sz w:val="24"/>
          <w:szCs w:val="24"/>
        </w:rPr>
        <w:t>R</w:t>
      </w:r>
      <w:r w:rsidR="00C02AF5" w:rsidRPr="00C02AF5">
        <w:rPr>
          <w:rFonts w:ascii="Arial Narrow" w:hAnsi="Arial Narrow"/>
          <w:sz w:val="24"/>
          <w:szCs w:val="24"/>
        </w:rPr>
        <w:t>esearchgate</w:t>
      </w:r>
      <w:r w:rsidR="00C02AF5">
        <w:rPr>
          <w:rFonts w:ascii="Arial Narrow" w:hAnsi="Arial Narrow"/>
          <w:sz w:val="24"/>
          <w:szCs w:val="24"/>
        </w:rPr>
        <w:t xml:space="preserve">, </w:t>
      </w:r>
      <w:r w:rsidR="00E42B60">
        <w:rPr>
          <w:rFonts w:ascii="Arial Narrow" w:hAnsi="Arial Narrow"/>
          <w:sz w:val="24"/>
          <w:szCs w:val="24"/>
        </w:rPr>
        <w:t>[</w:t>
      </w:r>
      <w:r w:rsidR="00C02AF5">
        <w:rPr>
          <w:rFonts w:ascii="Arial Narrow" w:hAnsi="Arial Narrow"/>
          <w:sz w:val="24"/>
          <w:szCs w:val="24"/>
        </w:rPr>
        <w:t>online]</w:t>
      </w:r>
    </w:p>
    <w:p w14:paraId="5324E445" w14:textId="46F65554" w:rsidR="00E42B60" w:rsidRDefault="00E42B60" w:rsidP="00E42B60">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59" w:history="1">
        <w:r w:rsidRPr="00173757">
          <w:rPr>
            <w:rStyle w:val="a8"/>
            <w:rFonts w:ascii="Arial Narrow" w:hAnsi="Arial Narrow"/>
            <w:sz w:val="24"/>
            <w:szCs w:val="24"/>
          </w:rPr>
          <w:t>https://www.researchgate.net/publication/346654577_Re-thinking_HR_Strategies_for_the_Post-Covid_Workplace</w:t>
        </w:r>
      </w:hyperlink>
      <w:r>
        <w:rPr>
          <w:rFonts w:ascii="Arial Narrow" w:hAnsi="Arial Narrow"/>
          <w:sz w:val="24"/>
          <w:szCs w:val="24"/>
        </w:rPr>
        <w:t xml:space="preserve"> </w:t>
      </w:r>
    </w:p>
    <w:p w14:paraId="39295996" w14:textId="0E1CFC43" w:rsidR="00F45471" w:rsidRDefault="00F45471" w:rsidP="00E42B60">
      <w:pPr>
        <w:pStyle w:val="a7"/>
        <w:spacing w:line="240" w:lineRule="auto"/>
        <w:ind w:left="1440"/>
        <w:rPr>
          <w:rFonts w:ascii="Arial Narrow" w:hAnsi="Arial Narrow"/>
          <w:sz w:val="24"/>
          <w:szCs w:val="24"/>
        </w:rPr>
      </w:pPr>
      <w:r>
        <w:rPr>
          <w:rFonts w:ascii="Arial Narrow" w:hAnsi="Arial Narrow"/>
          <w:sz w:val="24"/>
          <w:szCs w:val="24"/>
        </w:rPr>
        <w:t>Accessed: 24.08.2022</w:t>
      </w:r>
    </w:p>
    <w:p w14:paraId="49F8CA73" w14:textId="45A46912" w:rsidR="00C95B34" w:rsidRDefault="00C95B34" w:rsidP="00A52FA1">
      <w:pPr>
        <w:pStyle w:val="a7"/>
        <w:numPr>
          <w:ilvl w:val="0"/>
          <w:numId w:val="4"/>
        </w:numPr>
        <w:spacing w:line="240" w:lineRule="auto"/>
        <w:rPr>
          <w:rFonts w:ascii="Arial Narrow" w:hAnsi="Arial Narrow"/>
          <w:sz w:val="24"/>
          <w:szCs w:val="24"/>
        </w:rPr>
      </w:pPr>
      <w:r w:rsidRPr="00C95B34">
        <w:rPr>
          <w:rFonts w:ascii="Arial Narrow" w:hAnsi="Arial Narrow"/>
          <w:sz w:val="24"/>
          <w:szCs w:val="24"/>
        </w:rPr>
        <w:t>Schuler</w:t>
      </w:r>
      <w:r w:rsidR="00A00F43">
        <w:rPr>
          <w:rFonts w:ascii="Arial Narrow" w:hAnsi="Arial Narrow"/>
          <w:sz w:val="24"/>
          <w:szCs w:val="24"/>
        </w:rPr>
        <w:t xml:space="preserve"> R. et al. (2020), </w:t>
      </w:r>
      <w:r w:rsidR="000C7AA6" w:rsidRPr="000C7AA6">
        <w:rPr>
          <w:rFonts w:ascii="Arial Narrow" w:hAnsi="Arial Narrow"/>
          <w:i/>
          <w:iCs/>
          <w:sz w:val="24"/>
          <w:szCs w:val="24"/>
        </w:rPr>
        <w:t>Human resource management research and practice in Asia: Past, present and future</w:t>
      </w:r>
      <w:r w:rsidR="000C7AA6">
        <w:rPr>
          <w:rFonts w:ascii="Arial Narrow" w:hAnsi="Arial Narrow"/>
          <w:sz w:val="24"/>
          <w:szCs w:val="24"/>
        </w:rPr>
        <w:t xml:space="preserve">, </w:t>
      </w:r>
      <w:r w:rsidR="00297A63" w:rsidRPr="00297A63">
        <w:rPr>
          <w:rFonts w:ascii="Arial Narrow" w:hAnsi="Arial Narrow"/>
          <w:sz w:val="24"/>
          <w:szCs w:val="24"/>
        </w:rPr>
        <w:t>Human Resource Management Review</w:t>
      </w:r>
      <w:r w:rsidR="00297A63">
        <w:rPr>
          <w:rFonts w:ascii="Arial Narrow" w:hAnsi="Arial Narrow"/>
          <w:sz w:val="24"/>
          <w:szCs w:val="24"/>
        </w:rPr>
        <w:t>, [online]</w:t>
      </w:r>
    </w:p>
    <w:p w14:paraId="22532860" w14:textId="1DBF1CF0" w:rsidR="00297A63" w:rsidRDefault="00297A63" w:rsidP="00297A63">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60" w:history="1">
        <w:r w:rsidR="00904205" w:rsidRPr="00173757">
          <w:rPr>
            <w:rStyle w:val="a8"/>
            <w:rFonts w:ascii="Arial Narrow" w:hAnsi="Arial Narrow"/>
            <w:sz w:val="24"/>
            <w:szCs w:val="24"/>
          </w:rPr>
          <w:t>https://scholar.google.co.uk/scholar?output=instlink&amp;q=info:ubzIulArxNUJ:scholar.google.com/&amp;hl=en&amp;as_sdt=0,5&amp;as_ylo=2020&amp;as_yhi=2022&amp;scioq=Revisiting+talent+management+practices+in+a+pandemic+driven+VUCA+environment&amp;scillfp=6829481471357406049&amp;oi=lle</w:t>
        </w:r>
      </w:hyperlink>
      <w:r w:rsidR="00904205">
        <w:rPr>
          <w:rFonts w:ascii="Arial Narrow" w:hAnsi="Arial Narrow"/>
          <w:sz w:val="24"/>
          <w:szCs w:val="24"/>
        </w:rPr>
        <w:t xml:space="preserve"> </w:t>
      </w:r>
    </w:p>
    <w:p w14:paraId="38F1BA45" w14:textId="01B5E41A" w:rsidR="00904205" w:rsidRDefault="00904205" w:rsidP="00297A63">
      <w:pPr>
        <w:pStyle w:val="a7"/>
        <w:spacing w:line="240" w:lineRule="auto"/>
        <w:ind w:left="1440"/>
        <w:rPr>
          <w:rFonts w:ascii="Arial Narrow" w:hAnsi="Arial Narrow"/>
          <w:sz w:val="24"/>
          <w:szCs w:val="24"/>
        </w:rPr>
      </w:pPr>
      <w:r>
        <w:rPr>
          <w:rFonts w:ascii="Arial Narrow" w:hAnsi="Arial Narrow"/>
          <w:sz w:val="24"/>
          <w:szCs w:val="24"/>
        </w:rPr>
        <w:t>Accessed: 25.08.2022</w:t>
      </w:r>
    </w:p>
    <w:p w14:paraId="23F4DB6E" w14:textId="00632B91" w:rsidR="00A52FA1" w:rsidRDefault="00A52FA1" w:rsidP="00A52FA1">
      <w:pPr>
        <w:pStyle w:val="a7"/>
        <w:numPr>
          <w:ilvl w:val="0"/>
          <w:numId w:val="4"/>
        </w:numPr>
        <w:spacing w:line="240" w:lineRule="auto"/>
        <w:rPr>
          <w:rFonts w:ascii="Arial Narrow" w:hAnsi="Arial Narrow"/>
          <w:sz w:val="24"/>
          <w:szCs w:val="24"/>
        </w:rPr>
      </w:pPr>
      <w:r>
        <w:rPr>
          <w:rFonts w:ascii="Arial Narrow" w:hAnsi="Arial Narrow"/>
          <w:sz w:val="24"/>
          <w:szCs w:val="24"/>
        </w:rPr>
        <w:t xml:space="preserve">Statista (2022), </w:t>
      </w:r>
      <w:r w:rsidR="00023CA1">
        <w:rPr>
          <w:rFonts w:ascii="Arial Narrow" w:hAnsi="Arial Narrow"/>
          <w:i/>
          <w:iCs/>
          <w:sz w:val="24"/>
          <w:szCs w:val="24"/>
        </w:rPr>
        <w:t>N</w:t>
      </w:r>
      <w:r w:rsidRPr="00906B39">
        <w:rPr>
          <w:rFonts w:ascii="Arial Narrow" w:hAnsi="Arial Narrow"/>
          <w:i/>
          <w:iCs/>
          <w:sz w:val="24"/>
          <w:szCs w:val="24"/>
        </w:rPr>
        <w:t>umber of private sector employees in the United Kingdom from 1st quarter 1999 to 1st quarter 2022</w:t>
      </w:r>
      <w:r>
        <w:rPr>
          <w:rFonts w:ascii="Arial Narrow" w:hAnsi="Arial Narrow"/>
          <w:sz w:val="24"/>
          <w:szCs w:val="24"/>
        </w:rPr>
        <w:t>, [online]</w:t>
      </w:r>
    </w:p>
    <w:p w14:paraId="0392CDE0"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61" w:history="1">
        <w:r w:rsidRPr="003D53D1">
          <w:rPr>
            <w:rStyle w:val="a8"/>
            <w:rFonts w:ascii="Arial Narrow" w:hAnsi="Arial Narrow"/>
            <w:sz w:val="24"/>
            <w:szCs w:val="24"/>
          </w:rPr>
          <w:t>https://www.statista.com/statistics/676734/private-sector-workforce-uk/</w:t>
        </w:r>
      </w:hyperlink>
      <w:r>
        <w:rPr>
          <w:rFonts w:ascii="Arial Narrow" w:hAnsi="Arial Narrow"/>
          <w:sz w:val="24"/>
          <w:szCs w:val="24"/>
        </w:rPr>
        <w:t xml:space="preserve"> </w:t>
      </w:r>
    </w:p>
    <w:p w14:paraId="31F0C5B8"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Accessed: 18.07.2022 </w:t>
      </w:r>
    </w:p>
    <w:p w14:paraId="4577EC7A" w14:textId="729C0A13" w:rsidR="00C101DA" w:rsidRDefault="00C101DA" w:rsidP="000E4965">
      <w:pPr>
        <w:pStyle w:val="a7"/>
        <w:numPr>
          <w:ilvl w:val="0"/>
          <w:numId w:val="4"/>
        </w:numPr>
        <w:spacing w:line="240" w:lineRule="auto"/>
        <w:rPr>
          <w:rFonts w:ascii="Arial Narrow" w:hAnsi="Arial Narrow"/>
          <w:sz w:val="24"/>
          <w:szCs w:val="24"/>
        </w:rPr>
      </w:pPr>
      <w:r w:rsidRPr="00C101DA">
        <w:rPr>
          <w:rFonts w:ascii="Arial Narrow" w:hAnsi="Arial Narrow"/>
          <w:sz w:val="24"/>
          <w:szCs w:val="24"/>
        </w:rPr>
        <w:t>Torrington, D., Hall, L., Atkinson, C. and Taylor, S. (2020), Human resource management, Pearson</w:t>
      </w:r>
      <w:r w:rsidRPr="00C101DA">
        <w:rPr>
          <w:rFonts w:ascii="Arial Narrow" w:hAnsi="Arial Narrow"/>
          <w:sz w:val="24"/>
          <w:szCs w:val="24"/>
        </w:rPr>
        <w:tab/>
      </w:r>
    </w:p>
    <w:p w14:paraId="25001894" w14:textId="64CDC7D4" w:rsidR="000E4965" w:rsidRPr="000E4965" w:rsidRDefault="000E4965" w:rsidP="000E4965">
      <w:pPr>
        <w:pStyle w:val="a7"/>
        <w:numPr>
          <w:ilvl w:val="0"/>
          <w:numId w:val="4"/>
        </w:numPr>
        <w:spacing w:line="240" w:lineRule="auto"/>
        <w:rPr>
          <w:rFonts w:ascii="Arial Narrow" w:hAnsi="Arial Narrow"/>
          <w:sz w:val="24"/>
          <w:szCs w:val="24"/>
        </w:rPr>
      </w:pPr>
      <w:r w:rsidRPr="000E4965">
        <w:rPr>
          <w:rFonts w:ascii="Arial Narrow" w:hAnsi="Arial Narrow"/>
          <w:sz w:val="24"/>
          <w:szCs w:val="24"/>
        </w:rPr>
        <w:t>Trevena P. (2018), Attracting and retaining migrants in post-Brexit Scotland: is a social</w:t>
      </w:r>
    </w:p>
    <w:p w14:paraId="7BD5E04F" w14:textId="77777777" w:rsidR="000E4965" w:rsidRDefault="000E4965" w:rsidP="000E4965">
      <w:pPr>
        <w:pStyle w:val="a7"/>
        <w:spacing w:line="240" w:lineRule="auto"/>
        <w:ind w:left="1440"/>
        <w:rPr>
          <w:rFonts w:ascii="Arial Narrow" w:hAnsi="Arial Narrow"/>
          <w:sz w:val="24"/>
          <w:szCs w:val="24"/>
        </w:rPr>
      </w:pPr>
      <w:r w:rsidRPr="000E4965">
        <w:rPr>
          <w:rFonts w:ascii="Arial Narrow" w:hAnsi="Arial Narrow"/>
          <w:sz w:val="24"/>
          <w:szCs w:val="24"/>
        </w:rPr>
        <w:t xml:space="preserve">integration strategy the answer, SPICe Briefing, [online] </w:t>
      </w:r>
    </w:p>
    <w:p w14:paraId="0FBBB86A" w14:textId="6D20DE0A" w:rsidR="000E4965" w:rsidRPr="000E4965" w:rsidRDefault="000E4965" w:rsidP="000E4965">
      <w:pPr>
        <w:pStyle w:val="a7"/>
        <w:spacing w:line="240" w:lineRule="auto"/>
        <w:ind w:left="1440"/>
        <w:rPr>
          <w:rFonts w:ascii="Arial Narrow" w:hAnsi="Arial Narrow"/>
          <w:sz w:val="24"/>
          <w:szCs w:val="24"/>
        </w:rPr>
      </w:pPr>
      <w:r w:rsidRPr="000E4965">
        <w:rPr>
          <w:rFonts w:ascii="Arial Narrow" w:hAnsi="Arial Narrow"/>
          <w:sz w:val="24"/>
          <w:szCs w:val="24"/>
        </w:rPr>
        <w:t xml:space="preserve">Available at: </w:t>
      </w:r>
      <w:hyperlink r:id="rId62" w:history="1">
        <w:r w:rsidR="00A9099B" w:rsidRPr="00173757">
          <w:rPr>
            <w:rStyle w:val="a8"/>
            <w:rFonts w:ascii="Arial Narrow" w:hAnsi="Arial Narrow"/>
            <w:sz w:val="24"/>
            <w:szCs w:val="24"/>
          </w:rPr>
          <w:t>https://sp-bpr-en-prod-cdnep.azureedge.net/published/2018/6/28/Attracting-and-retaining-migrants-in-post-Brexit-Scotland--is-a-social-integration-strategy-the-answer--1/SB%2018-44.pdf</w:t>
        </w:r>
      </w:hyperlink>
      <w:r w:rsidR="00A9099B">
        <w:rPr>
          <w:rFonts w:ascii="Arial Narrow" w:hAnsi="Arial Narrow"/>
          <w:sz w:val="24"/>
          <w:szCs w:val="24"/>
        </w:rPr>
        <w:t xml:space="preserve"> </w:t>
      </w:r>
    </w:p>
    <w:p w14:paraId="210849A1" w14:textId="2F9E7B66" w:rsidR="000E4965" w:rsidRDefault="000E4965" w:rsidP="000E4965">
      <w:pPr>
        <w:pStyle w:val="a7"/>
        <w:spacing w:line="240" w:lineRule="auto"/>
        <w:ind w:left="1440"/>
        <w:rPr>
          <w:rFonts w:ascii="Arial Narrow" w:hAnsi="Arial Narrow"/>
          <w:sz w:val="24"/>
          <w:szCs w:val="24"/>
        </w:rPr>
      </w:pPr>
      <w:r w:rsidRPr="000E4965">
        <w:rPr>
          <w:rFonts w:ascii="Arial Narrow" w:hAnsi="Arial Narrow"/>
          <w:sz w:val="24"/>
          <w:szCs w:val="24"/>
        </w:rPr>
        <w:t>Accessed: 20.08.2022</w:t>
      </w:r>
    </w:p>
    <w:p w14:paraId="7CDDF849" w14:textId="72E39CEE" w:rsidR="00A52FA1" w:rsidRDefault="00A52FA1" w:rsidP="00A52FA1">
      <w:pPr>
        <w:pStyle w:val="a7"/>
        <w:numPr>
          <w:ilvl w:val="0"/>
          <w:numId w:val="4"/>
        </w:numPr>
        <w:spacing w:line="240" w:lineRule="auto"/>
        <w:rPr>
          <w:rFonts w:ascii="Arial Narrow" w:hAnsi="Arial Narrow"/>
          <w:sz w:val="24"/>
          <w:szCs w:val="24"/>
        </w:rPr>
      </w:pPr>
      <w:r w:rsidRPr="001C5B7B">
        <w:rPr>
          <w:rFonts w:ascii="Arial Narrow" w:hAnsi="Arial Narrow"/>
          <w:sz w:val="24"/>
          <w:szCs w:val="24"/>
        </w:rPr>
        <w:t>Watson B. (2022)</w:t>
      </w:r>
      <w:r>
        <w:rPr>
          <w:rFonts w:ascii="Arial Narrow" w:hAnsi="Arial Narrow"/>
          <w:sz w:val="24"/>
          <w:szCs w:val="24"/>
        </w:rPr>
        <w:t xml:space="preserve">, </w:t>
      </w:r>
      <w:r w:rsidRPr="00B91966">
        <w:rPr>
          <w:rFonts w:ascii="Arial Narrow" w:hAnsi="Arial Narrow"/>
          <w:i/>
          <w:iCs/>
          <w:sz w:val="24"/>
          <w:szCs w:val="24"/>
        </w:rPr>
        <w:t>Labour market in the regions of the UK: July 2022</w:t>
      </w:r>
      <w:r>
        <w:rPr>
          <w:rFonts w:ascii="Arial Narrow" w:hAnsi="Arial Narrow"/>
          <w:sz w:val="24"/>
          <w:szCs w:val="24"/>
        </w:rPr>
        <w:t xml:space="preserve">, </w:t>
      </w:r>
      <w:r w:rsidRPr="00B91966">
        <w:rPr>
          <w:rFonts w:ascii="Arial Narrow" w:hAnsi="Arial Narrow"/>
          <w:sz w:val="24"/>
          <w:szCs w:val="24"/>
        </w:rPr>
        <w:t>Office of National Statistics</w:t>
      </w:r>
      <w:r>
        <w:rPr>
          <w:rFonts w:ascii="Arial Narrow" w:hAnsi="Arial Narrow"/>
          <w:sz w:val="24"/>
          <w:szCs w:val="24"/>
        </w:rPr>
        <w:t>, [online]</w:t>
      </w:r>
    </w:p>
    <w:p w14:paraId="6A8AFD8E"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Available at: </w:t>
      </w:r>
      <w:hyperlink r:id="rId63" w:history="1">
        <w:r w:rsidRPr="003D53D1">
          <w:rPr>
            <w:rStyle w:val="a8"/>
            <w:rFonts w:ascii="Arial Narrow" w:hAnsi="Arial Narrow"/>
            <w:sz w:val="24"/>
            <w:szCs w:val="24"/>
          </w:rPr>
          <w:t>https://www.ons.gov.uk/employmentandlabourmarket/peopleinwork/employmentandemployeetypes/bulletins/regionallabourmarket/latest</w:t>
        </w:r>
      </w:hyperlink>
      <w:r>
        <w:rPr>
          <w:rFonts w:ascii="Arial Narrow" w:hAnsi="Arial Narrow"/>
          <w:sz w:val="24"/>
          <w:szCs w:val="24"/>
        </w:rPr>
        <w:t xml:space="preserve"> </w:t>
      </w:r>
    </w:p>
    <w:p w14:paraId="712E264C" w14:textId="77777777" w:rsidR="00A52FA1" w:rsidRDefault="00A52FA1" w:rsidP="00A52FA1">
      <w:pPr>
        <w:pStyle w:val="a7"/>
        <w:spacing w:line="240" w:lineRule="auto"/>
        <w:ind w:left="1440"/>
        <w:rPr>
          <w:rFonts w:ascii="Arial Narrow" w:hAnsi="Arial Narrow"/>
          <w:sz w:val="24"/>
          <w:szCs w:val="24"/>
        </w:rPr>
      </w:pPr>
      <w:r>
        <w:rPr>
          <w:rFonts w:ascii="Arial Narrow" w:hAnsi="Arial Narrow"/>
          <w:sz w:val="24"/>
          <w:szCs w:val="24"/>
        </w:rPr>
        <w:t xml:space="preserve">Accessed: 19.07.2022 </w:t>
      </w:r>
    </w:p>
    <w:p w14:paraId="6B818868" w14:textId="72FFFC0C" w:rsidR="00DE1CB9" w:rsidRDefault="00DE1CB9" w:rsidP="00A52FA1">
      <w:pPr>
        <w:pStyle w:val="a7"/>
        <w:numPr>
          <w:ilvl w:val="0"/>
          <w:numId w:val="4"/>
        </w:numPr>
        <w:spacing w:line="240" w:lineRule="auto"/>
        <w:rPr>
          <w:rFonts w:ascii="Arial Narrow" w:hAnsi="Arial Narrow"/>
          <w:sz w:val="24"/>
          <w:szCs w:val="24"/>
        </w:rPr>
      </w:pPr>
      <w:r w:rsidRPr="00DE1CB9">
        <w:rPr>
          <w:rFonts w:ascii="Arial Narrow" w:hAnsi="Arial Narrow"/>
          <w:sz w:val="24"/>
          <w:szCs w:val="24"/>
        </w:rPr>
        <w:t>Wu L.K. et al. (2020</w:t>
      </w:r>
      <w:r>
        <w:rPr>
          <w:rFonts w:ascii="Arial Narrow" w:hAnsi="Arial Narrow"/>
          <w:sz w:val="24"/>
          <w:szCs w:val="24"/>
        </w:rPr>
        <w:t xml:space="preserve">), </w:t>
      </w:r>
      <w:r w:rsidR="00631698" w:rsidRPr="0020307A">
        <w:rPr>
          <w:rFonts w:ascii="Arial Narrow" w:hAnsi="Arial Narrow"/>
          <w:i/>
          <w:iCs/>
          <w:sz w:val="24"/>
          <w:szCs w:val="24"/>
        </w:rPr>
        <w:t>Preparedness for the next emerging infectious disease outbreak by implementing strategic human resource management</w:t>
      </w:r>
      <w:r w:rsidR="0020307A">
        <w:rPr>
          <w:rFonts w:ascii="Arial Narrow" w:hAnsi="Arial Narrow"/>
          <w:sz w:val="24"/>
          <w:szCs w:val="24"/>
        </w:rPr>
        <w:t xml:space="preserve">, </w:t>
      </w:r>
    </w:p>
    <w:p w14:paraId="1280192A" w14:textId="528F5A7B" w:rsidR="00A52FA1" w:rsidRDefault="00A52FA1" w:rsidP="00A52FA1">
      <w:pPr>
        <w:pStyle w:val="a7"/>
        <w:numPr>
          <w:ilvl w:val="0"/>
          <w:numId w:val="4"/>
        </w:numPr>
        <w:spacing w:line="240" w:lineRule="auto"/>
        <w:rPr>
          <w:rFonts w:ascii="Arial Narrow" w:hAnsi="Arial Narrow"/>
          <w:sz w:val="24"/>
          <w:szCs w:val="24"/>
        </w:rPr>
      </w:pPr>
      <w:r w:rsidRPr="006C2AB6">
        <w:rPr>
          <w:rFonts w:ascii="Arial Narrow" w:hAnsi="Arial Narrow"/>
          <w:sz w:val="24"/>
          <w:szCs w:val="24"/>
        </w:rPr>
        <w:t>Wood, M. (2022)</w:t>
      </w:r>
      <w:r>
        <w:rPr>
          <w:rFonts w:ascii="Arial Narrow" w:hAnsi="Arial Narrow"/>
          <w:sz w:val="24"/>
          <w:szCs w:val="24"/>
        </w:rPr>
        <w:t>,</w:t>
      </w:r>
      <w:r w:rsidRPr="006C2AB6">
        <w:rPr>
          <w:rFonts w:ascii="Arial Narrow" w:hAnsi="Arial Narrow"/>
          <w:sz w:val="24"/>
          <w:szCs w:val="24"/>
        </w:rPr>
        <w:t xml:space="preserve"> </w:t>
      </w:r>
      <w:r w:rsidRPr="006C2AB6">
        <w:rPr>
          <w:rFonts w:ascii="Arial Narrow" w:hAnsi="Arial Narrow"/>
          <w:i/>
          <w:iCs/>
          <w:sz w:val="24"/>
          <w:szCs w:val="24"/>
        </w:rPr>
        <w:t>What do the latest UK labour market data reveal?</w:t>
      </w:r>
      <w:r>
        <w:rPr>
          <w:rFonts w:ascii="Arial Narrow" w:hAnsi="Arial Narrow"/>
          <w:sz w:val="24"/>
          <w:szCs w:val="24"/>
        </w:rPr>
        <w:t>,</w:t>
      </w:r>
      <w:r w:rsidRPr="006C2AB6">
        <w:rPr>
          <w:rFonts w:ascii="Arial Narrow" w:hAnsi="Arial Narrow"/>
          <w:sz w:val="24"/>
          <w:szCs w:val="24"/>
        </w:rPr>
        <w:t>[</w:t>
      </w:r>
      <w:r>
        <w:rPr>
          <w:rFonts w:ascii="Arial Narrow" w:hAnsi="Arial Narrow"/>
          <w:sz w:val="24"/>
          <w:szCs w:val="24"/>
        </w:rPr>
        <w:t>o</w:t>
      </w:r>
      <w:r w:rsidRPr="006C2AB6">
        <w:rPr>
          <w:rFonts w:ascii="Arial Narrow" w:hAnsi="Arial Narrow"/>
          <w:sz w:val="24"/>
          <w:szCs w:val="24"/>
        </w:rPr>
        <w:t>nline]</w:t>
      </w:r>
    </w:p>
    <w:p w14:paraId="575214EE" w14:textId="77777777" w:rsidR="00A52FA1" w:rsidRDefault="00A52FA1" w:rsidP="00A52FA1">
      <w:pPr>
        <w:pStyle w:val="a7"/>
        <w:spacing w:line="240" w:lineRule="auto"/>
        <w:ind w:left="1440"/>
        <w:rPr>
          <w:rFonts w:ascii="Arial Narrow" w:hAnsi="Arial Narrow"/>
          <w:sz w:val="24"/>
          <w:szCs w:val="24"/>
        </w:rPr>
      </w:pPr>
      <w:r w:rsidRPr="006C2AB6">
        <w:rPr>
          <w:rFonts w:ascii="Arial Narrow" w:hAnsi="Arial Narrow"/>
          <w:sz w:val="24"/>
          <w:szCs w:val="24"/>
        </w:rPr>
        <w:t xml:space="preserve"> Available at: </w:t>
      </w:r>
      <w:hyperlink r:id="rId64" w:history="1">
        <w:r w:rsidRPr="003D53D1">
          <w:rPr>
            <w:rStyle w:val="a8"/>
            <w:rFonts w:ascii="Arial Narrow" w:hAnsi="Arial Narrow"/>
            <w:sz w:val="24"/>
            <w:szCs w:val="24"/>
          </w:rPr>
          <w:t>https://www.economicsobservatory.com/what-do-the-latest-uk-labour-market-data-reveal</w:t>
        </w:r>
      </w:hyperlink>
      <w:r>
        <w:rPr>
          <w:rFonts w:ascii="Arial Narrow" w:hAnsi="Arial Narrow"/>
          <w:sz w:val="24"/>
          <w:szCs w:val="24"/>
        </w:rPr>
        <w:t xml:space="preserve"> </w:t>
      </w:r>
    </w:p>
    <w:p w14:paraId="3F338BA4" w14:textId="2EBF706B" w:rsidR="009C20B3" w:rsidRPr="00EF47E3" w:rsidRDefault="00A52FA1" w:rsidP="00EF47E3">
      <w:pPr>
        <w:pStyle w:val="a7"/>
        <w:spacing w:line="240" w:lineRule="auto"/>
        <w:ind w:left="1440"/>
        <w:rPr>
          <w:rFonts w:ascii="Arial Narrow" w:hAnsi="Arial Narrow"/>
          <w:sz w:val="24"/>
          <w:szCs w:val="24"/>
        </w:rPr>
      </w:pPr>
      <w:r>
        <w:rPr>
          <w:rFonts w:ascii="Arial Narrow" w:hAnsi="Arial Narrow"/>
          <w:sz w:val="24"/>
          <w:szCs w:val="24"/>
        </w:rPr>
        <w:t>Accessed: 18.07.2022</w:t>
      </w:r>
    </w:p>
    <w:sectPr w:rsidR="009C20B3" w:rsidRPr="00EF47E3">
      <w:headerReference w:type="default"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B32B0" w14:textId="77777777" w:rsidR="00DA412A" w:rsidRDefault="00DA412A">
      <w:pPr>
        <w:spacing w:after="0" w:line="240" w:lineRule="auto"/>
      </w:pPr>
      <w:r>
        <w:separator/>
      </w:r>
    </w:p>
  </w:endnote>
  <w:endnote w:type="continuationSeparator" w:id="0">
    <w:p w14:paraId="5FA45AA6" w14:textId="77777777" w:rsidR="00DA412A" w:rsidRDefault="00DA4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234603"/>
      <w:docPartObj>
        <w:docPartGallery w:val="Page Numbers (Bottom of Page)"/>
        <w:docPartUnique/>
      </w:docPartObj>
    </w:sdtPr>
    <w:sdtEndPr/>
    <w:sdtContent>
      <w:p w14:paraId="604253AC" w14:textId="77777777" w:rsidR="00AC0B2F" w:rsidRDefault="006747B0">
        <w:pPr>
          <w:pStyle w:val="a5"/>
          <w:jc w:val="right"/>
        </w:pPr>
        <w:r>
          <w:fldChar w:fldCharType="begin"/>
        </w:r>
        <w:r>
          <w:instrText>PAGE   \* MERGEFORMAT</w:instrText>
        </w:r>
        <w:r>
          <w:fldChar w:fldCharType="separate"/>
        </w:r>
        <w:r>
          <w:rPr>
            <w:lang w:val="bg-BG"/>
          </w:rPr>
          <w:t>2</w:t>
        </w:r>
        <w:r>
          <w:fldChar w:fldCharType="end"/>
        </w:r>
      </w:p>
    </w:sdtContent>
  </w:sdt>
  <w:p w14:paraId="6B90E046" w14:textId="77777777" w:rsidR="00AC0B2F" w:rsidRDefault="006747B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D4CEA" w14:textId="77777777" w:rsidR="00DA412A" w:rsidRDefault="00DA412A">
      <w:pPr>
        <w:spacing w:after="0" w:line="240" w:lineRule="auto"/>
      </w:pPr>
      <w:r>
        <w:separator/>
      </w:r>
    </w:p>
  </w:footnote>
  <w:footnote w:type="continuationSeparator" w:id="0">
    <w:p w14:paraId="7CA063BE" w14:textId="77777777" w:rsidR="00DA412A" w:rsidRDefault="00DA4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4AFCF" w14:textId="77777777" w:rsidR="005A57FB" w:rsidRDefault="006747B0" w:rsidP="00355B3B">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D3ACA"/>
    <w:multiLevelType w:val="hybridMultilevel"/>
    <w:tmpl w:val="7D42CCE0"/>
    <w:lvl w:ilvl="0" w:tplc="F6442D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00C6031"/>
    <w:multiLevelType w:val="hybridMultilevel"/>
    <w:tmpl w:val="C432470A"/>
    <w:lvl w:ilvl="0" w:tplc="E76A87CA">
      <w:start w:val="1"/>
      <w:numFmt w:val="bullet"/>
      <w:lvlText w:val="-"/>
      <w:lvlJc w:val="left"/>
      <w:pPr>
        <w:ind w:left="1080" w:hanging="360"/>
      </w:pPr>
      <w:rPr>
        <w:rFonts w:ascii="Arial Narrow" w:eastAsiaTheme="minorHAnsi" w:hAnsi="Arial Narrow"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1AB5B5D"/>
    <w:multiLevelType w:val="hybridMultilevel"/>
    <w:tmpl w:val="B0BA5C98"/>
    <w:lvl w:ilvl="0" w:tplc="B2201B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D167A0"/>
    <w:multiLevelType w:val="hybridMultilevel"/>
    <w:tmpl w:val="B4103DC4"/>
    <w:lvl w:ilvl="0" w:tplc="39E4402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65884266">
    <w:abstractNumId w:val="2"/>
  </w:num>
  <w:num w:numId="2" w16cid:durableId="454492806">
    <w:abstractNumId w:val="1"/>
  </w:num>
  <w:num w:numId="3" w16cid:durableId="2117288245">
    <w:abstractNumId w:val="0"/>
  </w:num>
  <w:num w:numId="4" w16cid:durableId="13136835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UwBVKmxpZmZobG5ko6SsGpxcWZ+XkgBca1ALiEgZosAAAA"/>
  </w:docVars>
  <w:rsids>
    <w:rsidRoot w:val="008065F1"/>
    <w:rsid w:val="00022B9F"/>
    <w:rsid w:val="00022D1F"/>
    <w:rsid w:val="00023CA1"/>
    <w:rsid w:val="00024247"/>
    <w:rsid w:val="0002777E"/>
    <w:rsid w:val="00030D3C"/>
    <w:rsid w:val="00033375"/>
    <w:rsid w:val="000640A1"/>
    <w:rsid w:val="00071B07"/>
    <w:rsid w:val="0008283D"/>
    <w:rsid w:val="00085BA8"/>
    <w:rsid w:val="000912D3"/>
    <w:rsid w:val="000968FF"/>
    <w:rsid w:val="00096EB1"/>
    <w:rsid w:val="000A2B2F"/>
    <w:rsid w:val="000C1283"/>
    <w:rsid w:val="000C7AA6"/>
    <w:rsid w:val="000D63A1"/>
    <w:rsid w:val="000E4965"/>
    <w:rsid w:val="000F22E0"/>
    <w:rsid w:val="00104C0C"/>
    <w:rsid w:val="00143413"/>
    <w:rsid w:val="00151AB0"/>
    <w:rsid w:val="001641B3"/>
    <w:rsid w:val="00166F44"/>
    <w:rsid w:val="00180431"/>
    <w:rsid w:val="001844D8"/>
    <w:rsid w:val="00194174"/>
    <w:rsid w:val="001B30E6"/>
    <w:rsid w:val="001B4535"/>
    <w:rsid w:val="001D2BE7"/>
    <w:rsid w:val="001E4461"/>
    <w:rsid w:val="001F77D2"/>
    <w:rsid w:val="00202316"/>
    <w:rsid w:val="0020307A"/>
    <w:rsid w:val="00220A16"/>
    <w:rsid w:val="00227E28"/>
    <w:rsid w:val="00230491"/>
    <w:rsid w:val="00243E44"/>
    <w:rsid w:val="00254B5B"/>
    <w:rsid w:val="002622A5"/>
    <w:rsid w:val="00277715"/>
    <w:rsid w:val="00297A63"/>
    <w:rsid w:val="00297AE9"/>
    <w:rsid w:val="002D3A04"/>
    <w:rsid w:val="00311B0A"/>
    <w:rsid w:val="00312FA8"/>
    <w:rsid w:val="00332E7B"/>
    <w:rsid w:val="003535A1"/>
    <w:rsid w:val="003A4635"/>
    <w:rsid w:val="003B0845"/>
    <w:rsid w:val="003B3BB5"/>
    <w:rsid w:val="003B7685"/>
    <w:rsid w:val="003B7EA4"/>
    <w:rsid w:val="003C3536"/>
    <w:rsid w:val="003C5D80"/>
    <w:rsid w:val="003D6580"/>
    <w:rsid w:val="003E71B9"/>
    <w:rsid w:val="003F7B6B"/>
    <w:rsid w:val="00407835"/>
    <w:rsid w:val="0045287E"/>
    <w:rsid w:val="004714F6"/>
    <w:rsid w:val="00473D65"/>
    <w:rsid w:val="004923ED"/>
    <w:rsid w:val="00493AB8"/>
    <w:rsid w:val="004C08E6"/>
    <w:rsid w:val="004C11AD"/>
    <w:rsid w:val="004C42AA"/>
    <w:rsid w:val="004F1D9F"/>
    <w:rsid w:val="00503899"/>
    <w:rsid w:val="00504CB2"/>
    <w:rsid w:val="00506CDB"/>
    <w:rsid w:val="005176D8"/>
    <w:rsid w:val="005709E3"/>
    <w:rsid w:val="005710AA"/>
    <w:rsid w:val="00584314"/>
    <w:rsid w:val="005A36E5"/>
    <w:rsid w:val="005B6FBC"/>
    <w:rsid w:val="005C2708"/>
    <w:rsid w:val="005C2C66"/>
    <w:rsid w:val="005C56D4"/>
    <w:rsid w:val="005C7EB4"/>
    <w:rsid w:val="005D32F4"/>
    <w:rsid w:val="005D3CF4"/>
    <w:rsid w:val="00603D32"/>
    <w:rsid w:val="00631698"/>
    <w:rsid w:val="006373BA"/>
    <w:rsid w:val="00653013"/>
    <w:rsid w:val="00665748"/>
    <w:rsid w:val="00671FD6"/>
    <w:rsid w:val="006747B0"/>
    <w:rsid w:val="006849AE"/>
    <w:rsid w:val="006917E0"/>
    <w:rsid w:val="006C1BB5"/>
    <w:rsid w:val="006C369D"/>
    <w:rsid w:val="006D6A84"/>
    <w:rsid w:val="00771AA9"/>
    <w:rsid w:val="007757C7"/>
    <w:rsid w:val="00786314"/>
    <w:rsid w:val="00797949"/>
    <w:rsid w:val="00797AD8"/>
    <w:rsid w:val="007A22F9"/>
    <w:rsid w:val="007B2BBE"/>
    <w:rsid w:val="007C2D68"/>
    <w:rsid w:val="007D5E91"/>
    <w:rsid w:val="007E153B"/>
    <w:rsid w:val="007E368C"/>
    <w:rsid w:val="007F6E33"/>
    <w:rsid w:val="008065F1"/>
    <w:rsid w:val="00811A59"/>
    <w:rsid w:val="008126D5"/>
    <w:rsid w:val="00843508"/>
    <w:rsid w:val="008453ED"/>
    <w:rsid w:val="008573F9"/>
    <w:rsid w:val="008651CF"/>
    <w:rsid w:val="00867E10"/>
    <w:rsid w:val="00874D00"/>
    <w:rsid w:val="00881F18"/>
    <w:rsid w:val="008914AF"/>
    <w:rsid w:val="0089495E"/>
    <w:rsid w:val="008A1C55"/>
    <w:rsid w:val="008A778D"/>
    <w:rsid w:val="008B5036"/>
    <w:rsid w:val="008E45E2"/>
    <w:rsid w:val="008F4ACD"/>
    <w:rsid w:val="00903757"/>
    <w:rsid w:val="00903958"/>
    <w:rsid w:val="00904205"/>
    <w:rsid w:val="00913373"/>
    <w:rsid w:val="009148C8"/>
    <w:rsid w:val="00924D65"/>
    <w:rsid w:val="00940EC6"/>
    <w:rsid w:val="009726C7"/>
    <w:rsid w:val="00974089"/>
    <w:rsid w:val="009766C7"/>
    <w:rsid w:val="009A2F36"/>
    <w:rsid w:val="009C0457"/>
    <w:rsid w:val="009F31C5"/>
    <w:rsid w:val="00A00F43"/>
    <w:rsid w:val="00A05EB9"/>
    <w:rsid w:val="00A21964"/>
    <w:rsid w:val="00A2711B"/>
    <w:rsid w:val="00A27AFF"/>
    <w:rsid w:val="00A33C37"/>
    <w:rsid w:val="00A529FE"/>
    <w:rsid w:val="00A52FA1"/>
    <w:rsid w:val="00A62510"/>
    <w:rsid w:val="00A6758A"/>
    <w:rsid w:val="00A72514"/>
    <w:rsid w:val="00A72E09"/>
    <w:rsid w:val="00A75598"/>
    <w:rsid w:val="00A867CA"/>
    <w:rsid w:val="00A9099B"/>
    <w:rsid w:val="00AA3321"/>
    <w:rsid w:val="00AB10E3"/>
    <w:rsid w:val="00AC4AC5"/>
    <w:rsid w:val="00AC5794"/>
    <w:rsid w:val="00AD31E0"/>
    <w:rsid w:val="00AD342F"/>
    <w:rsid w:val="00AD7075"/>
    <w:rsid w:val="00AE3CB4"/>
    <w:rsid w:val="00AE6E42"/>
    <w:rsid w:val="00B02A07"/>
    <w:rsid w:val="00B136CB"/>
    <w:rsid w:val="00B155C6"/>
    <w:rsid w:val="00B27284"/>
    <w:rsid w:val="00B3383C"/>
    <w:rsid w:val="00B35C67"/>
    <w:rsid w:val="00B56EBE"/>
    <w:rsid w:val="00B616AE"/>
    <w:rsid w:val="00B71AA0"/>
    <w:rsid w:val="00B72CEE"/>
    <w:rsid w:val="00B74440"/>
    <w:rsid w:val="00B808EE"/>
    <w:rsid w:val="00B93971"/>
    <w:rsid w:val="00B97085"/>
    <w:rsid w:val="00BA659D"/>
    <w:rsid w:val="00BB174E"/>
    <w:rsid w:val="00BD2075"/>
    <w:rsid w:val="00BD515D"/>
    <w:rsid w:val="00BE1D09"/>
    <w:rsid w:val="00BE2136"/>
    <w:rsid w:val="00C01BB6"/>
    <w:rsid w:val="00C020E4"/>
    <w:rsid w:val="00C02AF5"/>
    <w:rsid w:val="00C101DA"/>
    <w:rsid w:val="00C13FEB"/>
    <w:rsid w:val="00C2505A"/>
    <w:rsid w:val="00C330D0"/>
    <w:rsid w:val="00C34ADB"/>
    <w:rsid w:val="00C35786"/>
    <w:rsid w:val="00C53D71"/>
    <w:rsid w:val="00C65A59"/>
    <w:rsid w:val="00C76B6E"/>
    <w:rsid w:val="00C82498"/>
    <w:rsid w:val="00C91601"/>
    <w:rsid w:val="00C95B34"/>
    <w:rsid w:val="00C9692A"/>
    <w:rsid w:val="00CA64FB"/>
    <w:rsid w:val="00CB77C3"/>
    <w:rsid w:val="00CE0BAA"/>
    <w:rsid w:val="00CE77D0"/>
    <w:rsid w:val="00D06F49"/>
    <w:rsid w:val="00D14CBB"/>
    <w:rsid w:val="00D15079"/>
    <w:rsid w:val="00D20072"/>
    <w:rsid w:val="00D3343B"/>
    <w:rsid w:val="00D41345"/>
    <w:rsid w:val="00D43446"/>
    <w:rsid w:val="00D516BB"/>
    <w:rsid w:val="00D51863"/>
    <w:rsid w:val="00D7560F"/>
    <w:rsid w:val="00D92898"/>
    <w:rsid w:val="00DA412A"/>
    <w:rsid w:val="00DB7349"/>
    <w:rsid w:val="00DB794D"/>
    <w:rsid w:val="00DC5EB8"/>
    <w:rsid w:val="00DD3998"/>
    <w:rsid w:val="00DE1CB9"/>
    <w:rsid w:val="00DE523E"/>
    <w:rsid w:val="00DE5ED2"/>
    <w:rsid w:val="00DF51A1"/>
    <w:rsid w:val="00E12072"/>
    <w:rsid w:val="00E164D2"/>
    <w:rsid w:val="00E42B60"/>
    <w:rsid w:val="00E5049F"/>
    <w:rsid w:val="00E54FD6"/>
    <w:rsid w:val="00E563D8"/>
    <w:rsid w:val="00E77FE5"/>
    <w:rsid w:val="00E8011A"/>
    <w:rsid w:val="00E9543E"/>
    <w:rsid w:val="00EA071E"/>
    <w:rsid w:val="00EA1466"/>
    <w:rsid w:val="00EA61CF"/>
    <w:rsid w:val="00EB4DD3"/>
    <w:rsid w:val="00EE00D3"/>
    <w:rsid w:val="00EF47E3"/>
    <w:rsid w:val="00F03C89"/>
    <w:rsid w:val="00F26E41"/>
    <w:rsid w:val="00F343EE"/>
    <w:rsid w:val="00F45471"/>
    <w:rsid w:val="00F477C8"/>
    <w:rsid w:val="00F801CB"/>
    <w:rsid w:val="00F804B7"/>
    <w:rsid w:val="00F82B45"/>
    <w:rsid w:val="00F82C7F"/>
    <w:rsid w:val="00FA331A"/>
    <w:rsid w:val="00FA41EE"/>
    <w:rsid w:val="00FB33B4"/>
    <w:rsid w:val="00FB3684"/>
    <w:rsid w:val="00FC019B"/>
    <w:rsid w:val="00FC59C2"/>
    <w:rsid w:val="00FD5A60"/>
    <w:rsid w:val="00FE1A07"/>
    <w:rsid w:val="00FE24EE"/>
    <w:rsid w:val="00FF6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C1943"/>
  <w15:chartTrackingRefBased/>
  <w15:docId w15:val="{1869E439-2A2D-42FF-A28A-5CBB16E99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2FA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52FA1"/>
    <w:pPr>
      <w:tabs>
        <w:tab w:val="center" w:pos="4513"/>
        <w:tab w:val="right" w:pos="9026"/>
      </w:tabs>
      <w:spacing w:after="0" w:line="240" w:lineRule="auto"/>
    </w:pPr>
  </w:style>
  <w:style w:type="character" w:customStyle="1" w:styleId="a4">
    <w:name w:val="Горен колонтитул Знак"/>
    <w:basedOn w:val="a0"/>
    <w:link w:val="a3"/>
    <w:uiPriority w:val="99"/>
    <w:rsid w:val="00A52FA1"/>
  </w:style>
  <w:style w:type="paragraph" w:styleId="a5">
    <w:name w:val="footer"/>
    <w:basedOn w:val="a"/>
    <w:link w:val="a6"/>
    <w:uiPriority w:val="99"/>
    <w:unhideWhenUsed/>
    <w:rsid w:val="00A52FA1"/>
    <w:pPr>
      <w:tabs>
        <w:tab w:val="center" w:pos="4513"/>
        <w:tab w:val="right" w:pos="9026"/>
      </w:tabs>
      <w:spacing w:after="0" w:line="240" w:lineRule="auto"/>
    </w:pPr>
  </w:style>
  <w:style w:type="character" w:customStyle="1" w:styleId="a6">
    <w:name w:val="Долен колонтитул Знак"/>
    <w:basedOn w:val="a0"/>
    <w:link w:val="a5"/>
    <w:uiPriority w:val="99"/>
    <w:rsid w:val="00A52FA1"/>
  </w:style>
  <w:style w:type="paragraph" w:styleId="a7">
    <w:name w:val="List Paragraph"/>
    <w:basedOn w:val="a"/>
    <w:uiPriority w:val="34"/>
    <w:qFormat/>
    <w:rsid w:val="00A52FA1"/>
    <w:pPr>
      <w:ind w:left="720"/>
      <w:contextualSpacing/>
    </w:pPr>
  </w:style>
  <w:style w:type="character" w:styleId="a8">
    <w:name w:val="Hyperlink"/>
    <w:basedOn w:val="a0"/>
    <w:uiPriority w:val="99"/>
    <w:unhideWhenUsed/>
    <w:rsid w:val="00A52FA1"/>
    <w:rPr>
      <w:color w:val="0563C1" w:themeColor="hyperlink"/>
      <w:u w:val="single"/>
    </w:rPr>
  </w:style>
  <w:style w:type="character" w:styleId="a9">
    <w:name w:val="Unresolved Mention"/>
    <w:basedOn w:val="a0"/>
    <w:uiPriority w:val="99"/>
    <w:semiHidden/>
    <w:unhideWhenUsed/>
    <w:rsid w:val="00C13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svg"/><Relationship Id="rId39" Type="http://schemas.openxmlformats.org/officeDocument/2006/relationships/hyperlink" Target="https://www.statista.com/statistics/1272447/uk-wage-growth-vs-inflation/" TargetMode="External"/><Relationship Id="rId21" Type="http://schemas.openxmlformats.org/officeDocument/2006/relationships/image" Target="media/image14.png"/><Relationship Id="rId34" Type="http://schemas.openxmlformats.org/officeDocument/2006/relationships/hyperlink" Target="https://scholar.google.co.uk/scholar?output=instlink&amp;q=info:w1_qv4C5FwsJ:scholar.google.com/&amp;hl=en&amp;as_sdt=0,5&amp;as_ylo=2020&amp;as_yhi=2022&amp;scioq=Revisiting+talent+management+practices+in+a+pandemic+driven+VUCA+environment&amp;scillfp=1832087834086437994&amp;oi=lle" TargetMode="External"/><Relationship Id="rId42" Type="http://schemas.openxmlformats.org/officeDocument/2006/relationships/hyperlink" Target="https://www.ons.gov.uk/employmentandlabourmarket/peopleinwork/employmentandemployeetypes/bulletins/jobsandvacanciesintheuk/may2022" TargetMode="External"/><Relationship Id="rId47" Type="http://schemas.openxmlformats.org/officeDocument/2006/relationships/hyperlink" Target="https://www.hiringlab.org/uk/blog/2021/12/15/labour-market-2021-review-2022-outlook/" TargetMode="External"/><Relationship Id="rId50" Type="http://schemas.openxmlformats.org/officeDocument/2006/relationships/hyperlink" Target="https://www.ons.gov.uk/employmentandlabourmarket/peopleinwork/employmentandemployeetypes/bulletins/uklabourmarket/april2022" TargetMode="External"/><Relationship Id="rId55" Type="http://schemas.openxmlformats.org/officeDocument/2006/relationships/hyperlink" Target="https://www.ons.gov.uk/employmentandlabourmarket/peopleinwork/employmentandemployeetypes/bulletins/jobsandvacanciesintheuk/march2022" TargetMode="External"/><Relationship Id="rId63" Type="http://schemas.openxmlformats.org/officeDocument/2006/relationships/hyperlink" Target="https://www.ons.gov.uk/employmentandlabourmarket/peopleinwork/employmentandemployeetypes/bulletins/regionallabourmarket/latest"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jhr.uwpress.org/content/57/S/S167.ful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academia.edu/download/9887394/Strategy%20and%20Human%20Resource%20Management.pdf" TargetMode="External"/><Relationship Id="rId37" Type="http://schemas.openxmlformats.org/officeDocument/2006/relationships/hyperlink" Target="https://www.cipd.co.uk/Images/flexible-hiring-guidance_tcm18-52767.pdf" TargetMode="External"/><Relationship Id="rId40" Type="http://schemas.openxmlformats.org/officeDocument/2006/relationships/hyperlink" Target="https://www.tandfonline.com/doi/pdf/10.1080/09585192.2020.1833070" TargetMode="External"/><Relationship Id="rId45" Type="http://schemas.openxmlformats.org/officeDocument/2006/relationships/hyperlink" Target="https://www.ons.gov.uk/employmentandlabourmarket/peopleinwork/publicsectorpersonnel/bulletins/publicsectoremployment/december2021" TargetMode="External"/><Relationship Id="rId53" Type="http://schemas.openxmlformats.org/officeDocument/2006/relationships/hyperlink" Target="https://www.oapub.org/soc/index.php/EJHRMS/article/download/1275/1858" TargetMode="External"/><Relationship Id="rId58" Type="http://schemas.openxmlformats.org/officeDocument/2006/relationships/hyperlink" Target="https://librarysearch.uwtsd.ac.uk/discovery/openurl?institution=44WHELF_UWTSD&amp;vid=44WHELF_UWTSD:44WHELF_UWTSD_VU1&amp;volume=13&amp;date=2021&amp;aulast=Raghavan&amp;issue=21&amp;issn=2071-1050&amp;spage=11942&amp;id=doi:10.3390%2Fsu132111942&amp;auinit=A&amp;title=Sustainability%20:&amp;atitle=COVID-19%20and%20the%20new%20normal%20of%20organizations%20and%20employees:%20an%20overview&amp;sid=google" TargetMode="External"/><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elibrary.imf.org/view/journals/087/2022/004/article-A001-en.xml" TargetMode="External"/><Relationship Id="rId36" Type="http://schemas.openxmlformats.org/officeDocument/2006/relationships/hyperlink" Target="https://onlinelibrary.wiley.com/doi/pdf/10.1002/pa.2508?casa_token=fx_9f3jF7j0AAAAA:ZWWVfdlECdRY_EW08q6P6zhtaEIzgWFiItlYcKnxMjHkaPcTIm50xxRePUwR3vcWeMqt8W3zuxr5254" TargetMode="External"/><Relationship Id="rId49" Type="http://schemas.openxmlformats.org/officeDocument/2006/relationships/hyperlink" Target="https://librarysearch.uwtsd.ac.uk/discovery/openurl?institution=44WHELF_UWTSD&amp;vid=44WHELF_UWTSD:44WHELF_UWTSD_VU1&amp;aulast=Kispal-Vitai&amp;id=doi:10.4324%2F9781315299556-12&amp;auinit=Z&amp;atitle=HR%20planning:%20Institutions,%20strategy,%20tools%20and%20techniques&amp;sid=google" TargetMode="External"/><Relationship Id="rId57" Type="http://schemas.openxmlformats.org/officeDocument/2006/relationships/hyperlink" Target="https://researchbriefings.files.parliament.uk/documents/CBP-9366/CBP-9366.pdf" TargetMode="External"/><Relationship Id="rId61" Type="http://schemas.openxmlformats.org/officeDocument/2006/relationships/hyperlink" Target="https://www.statista.com/statistics/676734/private-sector-workforce-u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scholar.google.co.uk/scholar?output=instlink&amp;q=info:JVU_ht2r6NoJ:scholar.google.com/&amp;hl=en&amp;as_sdt=0,5&amp;scillfp=1424174194274579030&amp;oi=lle" TargetMode="External"/><Relationship Id="rId44" Type="http://schemas.openxmlformats.org/officeDocument/2006/relationships/hyperlink" Target="http://www.ons.gov.uk" TargetMode="External"/><Relationship Id="rId52" Type="http://schemas.openxmlformats.org/officeDocument/2006/relationships/hyperlink" Target="https://www.sciencedirect.com/science/article/pii/S0959652618331056?casa_token=ovBYcyIaZCYAAAAA:U-o-uSQ9bT3pekRcTvsEZqb4sxfT3f-eNi-ZXqFajQkSlXHOMyKLPGswT2Oc6MwxigwCEjG6Lg" TargetMode="External"/><Relationship Id="rId60" Type="http://schemas.openxmlformats.org/officeDocument/2006/relationships/hyperlink" Target="https://scholar.google.co.uk/scholar?output=instlink&amp;q=info:ubzIulArxNUJ:scholar.google.com/&amp;hl=en&amp;as_sdt=0,5&amp;as_ylo=2020&amp;as_yhi=2022&amp;scioq=Revisiting+talent+management+practices+in+a+pandemic+driven+VUCA+environment&amp;scillfp=6829481471357406049&amp;oi=lle"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sciencedirect.com/science/article/pii/S0278431920303170" TargetMode="External"/><Relationship Id="rId30" Type="http://schemas.openxmlformats.org/officeDocument/2006/relationships/hyperlink" Target="https://www.thehrdirector.com/features/cultural-change/hr-management-in-times-of-brexit/" TargetMode="External"/><Relationship Id="rId35" Type="http://schemas.openxmlformats.org/officeDocument/2006/relationships/hyperlink" Target="https://scholar.google.co.uk/scholar?output=instlink&amp;q=info:hz9qgZWcouAJ:scholar.google.com/&amp;hl=en&amp;as_sdt=0,5&amp;as_ylo=2019&amp;as_yhi=2022&amp;scioq=Revisiting+talent+management+practices+in+a+pandemic+driven+VUCA+environment&amp;scillfp=10983687543083056342&amp;oi=lle" TargetMode="External"/><Relationship Id="rId43" Type="http://schemas.openxmlformats.org/officeDocument/2006/relationships/hyperlink" Target="https://www.mckinsey.com/featured-insights/europe/brexit-the-bigger-picture-rethinking-talent-for-the-long-term" TargetMode="External"/><Relationship Id="rId48" Type="http://schemas.openxmlformats.org/officeDocument/2006/relationships/hyperlink" Target="https://scholar.google.co.uk/scholar?output=instlink&amp;q=info:pjRXME9OmSwJ:scholar.google.com/&amp;hl=en&amp;as_sdt=0,5&amp;scillfp=16687668285426762023&amp;oi=lle" TargetMode="External"/><Relationship Id="rId56" Type="http://schemas.openxmlformats.org/officeDocument/2006/relationships/hyperlink" Target="https://www.sciencedirect.com/science/article/pii/S0959652620340531" TargetMode="External"/><Relationship Id="rId64" Type="http://schemas.openxmlformats.org/officeDocument/2006/relationships/hyperlink" Target="https://www.economicsobservatory.com/what-do-the-latest-uk-labour-market-data-reveal" TargetMode="External"/><Relationship Id="rId8" Type="http://schemas.openxmlformats.org/officeDocument/2006/relationships/image" Target="media/image1.png"/><Relationship Id="rId51" Type="http://schemas.openxmlformats.org/officeDocument/2006/relationships/hyperlink" Target="https://www.unlv.edu/sites/default/files/degrees/syllabi/HMD%20205-Hospitality%20Human%20Resources%20Management.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png"/><Relationship Id="rId33" Type="http://schemas.openxmlformats.org/officeDocument/2006/relationships/hyperlink" Target="https://www.cipd.co.uk/Images/labour-market-outlook-spring-2022-web_tcm18-106241.pdf" TargetMode="External"/><Relationship Id="rId38" Type="http://schemas.openxmlformats.org/officeDocument/2006/relationships/hyperlink" Target="https://www.cipd.co.uk/Images/flexible-working-business-case_tcm18-52768.pdf" TargetMode="External"/><Relationship Id="rId46" Type="http://schemas.openxmlformats.org/officeDocument/2006/relationships/hyperlink" Target="https://scholar.google.co.uk/scholar?output=instlink&amp;q=info:YooJ3s-O4kQJ:scholar.google.com/&amp;hl=en&amp;as_sdt=0,5&amp;scillfp=3239087049237831880&amp;oi=lle" TargetMode="External"/><Relationship Id="rId59" Type="http://schemas.openxmlformats.org/officeDocument/2006/relationships/hyperlink" Target="https://www.researchgate.net/publication/346654577_Re-thinking_HR_Strategies_for_the_Post-Covid_Workplace" TargetMode="External"/><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journals.sagepub.com/doi/10.1177/0018720820932699" TargetMode="External"/><Relationship Id="rId54" Type="http://schemas.openxmlformats.org/officeDocument/2006/relationships/hyperlink" Target="https://www.ons.gov.uk/employmentandlabourmarket/peopleinwork/employmentandemployeetypes/bulletins/employmentintheuk/latest" TargetMode="External"/><Relationship Id="rId62" Type="http://schemas.openxmlformats.org/officeDocument/2006/relationships/hyperlink" Target="https://sp-bpr-en-prod-cdnep.azureedge.net/published/2018/6/28/Attracting-and-retaining-migrants-in-post-Brexit-Scotland--is-a-social-integration-strategy-the-answer--1/SB%2018-4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9C01C-BBB9-4D93-9DC8-A00D0BF82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2776</TotalTime>
  <Pages>22</Pages>
  <Words>5116</Words>
  <Characters>29162</Characters>
  <Application>Microsoft Office Word</Application>
  <DocSecurity>0</DocSecurity>
  <Lines>243</Lines>
  <Paragraphs>68</Paragraphs>
  <ScaleCrop>false</ScaleCrop>
  <Company/>
  <LinksUpToDate>false</LinksUpToDate>
  <CharactersWithSpaces>34210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253</cp:revision>
  <dcterms:created xsi:type="dcterms:W3CDTF">2022-08-24T21:37:00Z</dcterms:created>
  <dcterms:modified xsi:type="dcterms:W3CDTF">2022-08-26T20:15:00Z</dcterms:modified>
</cp:coreProperties>
</file>