
<file path=[Content_Types].xml><?xml version="1.0" encoding="utf-8"?>
<Types xmlns="http://schemas.openxmlformats.org/package/2006/content-types">
  <Default Extension="emf" ContentType="image/x-emf"/>
  <Default Extension="gif" ContentType="image/gi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BF83AE5" w14:textId="77777777" w:rsidR="004760FD" w:rsidDel="00025EE7" w:rsidRDefault="004760FD" w:rsidP="004760FD">
      <w:pPr>
        <w:pStyle w:val="NormalWeb"/>
        <w:spacing w:before="0" w:beforeAutospacing="0" w:after="0" w:afterAutospacing="0"/>
        <w:ind w:left="-180" w:right="-334"/>
        <w:rPr>
          <w:del w:id="0" w:author="Marlene Tobias" w:date="2012-11-07T16:05:00Z"/>
          <w:rFonts w:ascii="Trebuchet MS" w:hAnsi="Trebuchet MS" w:cs="Tahoma"/>
          <w:sz w:val="24"/>
          <w:szCs w:val="24"/>
        </w:rPr>
      </w:pPr>
      <w:r>
        <w:rPr>
          <w:noProof/>
          <w:lang w:eastAsia="en-GB"/>
        </w:rPr>
        <w:drawing>
          <wp:inline distT="0" distB="0" distL="0" distR="0" wp14:anchorId="36242B30" wp14:editId="2499AE53">
            <wp:extent cx="2876550" cy="1047750"/>
            <wp:effectExtent l="19050" t="19050" r="19050" b="19050"/>
            <wp:docPr id="1" name="Picture 1" descr="TSD_logo20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SD_logo2010"/>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876550" cy="1047750"/>
                    </a:xfrm>
                    <a:prstGeom prst="rect">
                      <a:avLst/>
                    </a:prstGeom>
                    <a:noFill/>
                    <a:ln w="19050" cmpd="sng">
                      <a:solidFill>
                        <a:srgbClr val="000000"/>
                      </a:solidFill>
                      <a:miter lim="800000"/>
                      <a:headEnd/>
                      <a:tailEnd/>
                    </a:ln>
                    <a:effectLst/>
                  </pic:spPr>
                </pic:pic>
              </a:graphicData>
            </a:graphic>
          </wp:inline>
        </w:drawing>
      </w:r>
    </w:p>
    <w:p w14:paraId="5CF84605" w14:textId="77777777" w:rsidR="004760FD" w:rsidRDefault="004760FD" w:rsidP="004760FD">
      <w:pPr>
        <w:pStyle w:val="NormalWeb"/>
        <w:spacing w:before="0" w:beforeAutospacing="0" w:after="0" w:afterAutospacing="0"/>
        <w:ind w:left="-180" w:right="-334"/>
        <w:rPr>
          <w:ins w:id="1" w:author="Marlene Tobias" w:date="2012-10-29T12:25:00Z"/>
          <w:lang w:val="cy-GB"/>
        </w:rPr>
      </w:pPr>
    </w:p>
    <w:p w14:paraId="3BA31E0F" w14:textId="77777777" w:rsidR="004760FD" w:rsidRDefault="004760FD" w:rsidP="004760FD">
      <w:pPr>
        <w:pStyle w:val="Heading1"/>
        <w:rPr>
          <w:lang w:val="cy-GB"/>
        </w:rPr>
      </w:pPr>
      <w:r>
        <w:rPr>
          <w:lang w:val="cy-GB"/>
        </w:rPr>
        <w:t xml:space="preserve">Postgraduate Dissertation </w:t>
      </w:r>
      <w:r w:rsidRPr="0065654E">
        <w:rPr>
          <w:lang w:val="cy-GB"/>
        </w:rPr>
        <w:t>coversheet</w:t>
      </w:r>
      <w:r>
        <w:rPr>
          <w:lang w:val="cy-GB"/>
        </w:rPr>
        <w:t xml:space="preserve"> &amp; </w:t>
      </w:r>
      <w:r w:rsidRPr="0065654E">
        <w:rPr>
          <w:lang w:val="cy-GB"/>
        </w:rPr>
        <w:t>feedback form</w:t>
      </w:r>
      <w:r>
        <w:rPr>
          <w:lang w:val="cy-GB"/>
        </w:rPr>
        <w:t xml:space="preserve">: </w:t>
      </w:r>
    </w:p>
    <w:p w14:paraId="7BC50308" w14:textId="77777777" w:rsidR="004760FD" w:rsidRPr="002E67CE" w:rsidRDefault="004760FD" w:rsidP="004760FD">
      <w:pPr>
        <w:rPr>
          <w:lang w:val="cy-GB"/>
        </w:rPr>
      </w:pPr>
    </w:p>
    <w:p w14:paraId="50124516" w14:textId="77777777" w:rsidR="004760FD" w:rsidRDefault="004760FD" w:rsidP="004760FD">
      <w:pPr>
        <w:pStyle w:val="Heading3"/>
        <w:jc w:val="center"/>
        <w:rPr>
          <w:ins w:id="2" w:author="Marlene Tobias" w:date="2012-10-29T12:25:00Z"/>
          <w:lang w:val="cy-GB"/>
        </w:rPr>
      </w:pPr>
      <w:r>
        <w:rPr>
          <w:lang w:val="cy-GB"/>
        </w:rPr>
        <w:t>THIS SHEET MUST BE THE FIRST PAGE OF THE ASSIGNMENT YOU ARE SUBMITTING  (DO NOT SEND AS A SEPARATE FILE)</w:t>
      </w:r>
    </w:p>
    <w:p w14:paraId="67F14E82" w14:textId="77777777" w:rsidR="004760FD" w:rsidRDefault="004760FD" w:rsidP="004760FD">
      <w:pPr>
        <w:pStyle w:val="Heading3"/>
        <w:jc w:val="center"/>
        <w:rPr>
          <w:rFonts w:ascii="Trebuchet MS" w:hAnsi="Trebuchet MS"/>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658"/>
        <w:gridCol w:w="423"/>
        <w:gridCol w:w="284"/>
        <w:gridCol w:w="1197"/>
        <w:gridCol w:w="286"/>
        <w:gridCol w:w="1701"/>
        <w:gridCol w:w="81"/>
      </w:tblGrid>
      <w:tr w:rsidR="004760FD" w:rsidRPr="002F467C" w14:paraId="38899090" w14:textId="77777777" w:rsidTr="000004C1">
        <w:trPr>
          <w:gridAfter w:val="1"/>
          <w:wAfter w:w="101" w:type="dxa"/>
          <w:trHeight w:val="614"/>
        </w:trPr>
        <w:tc>
          <w:tcPr>
            <w:tcW w:w="8755" w:type="dxa"/>
            <w:gridSpan w:val="6"/>
          </w:tcPr>
          <w:p w14:paraId="2F5DB22F" w14:textId="77777777" w:rsidR="004760FD" w:rsidRPr="002F467C" w:rsidRDefault="004760FD" w:rsidP="000004C1">
            <w:pPr>
              <w:pStyle w:val="NormalWeb"/>
              <w:spacing w:before="0" w:beforeAutospacing="0" w:after="0" w:afterAutospacing="0"/>
              <w:ind w:right="34"/>
              <w:rPr>
                <w:rFonts w:ascii="Calibri" w:hAnsi="Calibri" w:cs="Tahoma"/>
                <w:i/>
                <w:sz w:val="24"/>
                <w:szCs w:val="24"/>
              </w:rPr>
            </w:pPr>
            <w:r w:rsidRPr="002F467C">
              <w:rPr>
                <w:rFonts w:ascii="Calibri" w:hAnsi="Calibri" w:cs="Tahoma"/>
                <w:i/>
                <w:sz w:val="24"/>
                <w:szCs w:val="24"/>
              </w:rPr>
              <w:t>For completion by student:</w:t>
            </w:r>
          </w:p>
        </w:tc>
      </w:tr>
      <w:tr w:rsidR="004760FD" w:rsidRPr="002F467C" w14:paraId="7F849B64" w14:textId="77777777" w:rsidTr="000004C1">
        <w:trPr>
          <w:gridAfter w:val="1"/>
          <w:wAfter w:w="101" w:type="dxa"/>
          <w:trHeight w:val="718"/>
        </w:trPr>
        <w:tc>
          <w:tcPr>
            <w:tcW w:w="8755" w:type="dxa"/>
            <w:gridSpan w:val="6"/>
          </w:tcPr>
          <w:p w14:paraId="107BB5D6" w14:textId="77777777" w:rsidR="004760FD" w:rsidRDefault="004760FD" w:rsidP="000004C1">
            <w:pPr>
              <w:pStyle w:val="NormalWeb"/>
              <w:spacing w:before="0" w:beforeAutospacing="0" w:after="0" w:afterAutospacing="0"/>
              <w:ind w:right="34"/>
              <w:rPr>
                <w:rFonts w:ascii="Calibri" w:hAnsi="Calibri" w:cs="Tahoma"/>
                <w:i/>
                <w:sz w:val="24"/>
                <w:szCs w:val="24"/>
              </w:rPr>
            </w:pPr>
            <w:r w:rsidRPr="002F467C">
              <w:rPr>
                <w:rFonts w:ascii="Calibri" w:hAnsi="Calibri" w:cs="Tahoma"/>
                <w:i/>
                <w:sz w:val="24"/>
                <w:szCs w:val="24"/>
              </w:rPr>
              <w:t>Student Name</w:t>
            </w:r>
          </w:p>
          <w:p w14:paraId="74FB9E31" w14:textId="77777777" w:rsidR="00C079EB" w:rsidRPr="00C079EB" w:rsidDel="00EB12DC" w:rsidRDefault="00C079EB" w:rsidP="000004C1">
            <w:pPr>
              <w:pStyle w:val="NormalWeb"/>
              <w:spacing w:before="0" w:beforeAutospacing="0" w:after="0" w:afterAutospacing="0"/>
              <w:ind w:right="34"/>
              <w:rPr>
                <w:del w:id="3" w:author="Vicky Smith" w:date="2013-02-08T12:20:00Z"/>
                <w:rFonts w:ascii="Calibri" w:hAnsi="Calibri" w:cs="Tahoma"/>
                <w:iCs/>
                <w:sz w:val="24"/>
                <w:szCs w:val="24"/>
              </w:rPr>
            </w:pPr>
            <w:r>
              <w:rPr>
                <w:rFonts w:ascii="Calibri" w:hAnsi="Calibri" w:cs="Tahoma"/>
                <w:iCs/>
                <w:sz w:val="24"/>
                <w:szCs w:val="24"/>
              </w:rPr>
              <w:t>Lalita Glynnis Carlton-Jones</w:t>
            </w:r>
          </w:p>
          <w:p w14:paraId="73F0BAA1" w14:textId="77777777" w:rsidR="004760FD" w:rsidRPr="00F76C18" w:rsidRDefault="004760FD" w:rsidP="000004C1">
            <w:pPr>
              <w:pStyle w:val="NormalWeb"/>
              <w:spacing w:before="0" w:beforeAutospacing="0" w:after="0" w:afterAutospacing="0"/>
              <w:ind w:right="34"/>
              <w:rPr>
                <w:rFonts w:ascii="Calibri" w:hAnsi="Calibri" w:cs="Tahoma"/>
                <w:i/>
                <w:sz w:val="36"/>
                <w:szCs w:val="24"/>
              </w:rPr>
            </w:pPr>
          </w:p>
          <w:p w14:paraId="7534A400" w14:textId="77777777" w:rsidR="004760FD" w:rsidRPr="00C079EB" w:rsidRDefault="004760FD" w:rsidP="000004C1">
            <w:pPr>
              <w:pStyle w:val="NormalWeb"/>
              <w:spacing w:before="0" w:beforeAutospacing="0" w:after="0" w:afterAutospacing="0"/>
              <w:ind w:right="34"/>
              <w:rPr>
                <w:rFonts w:ascii="Calibri" w:hAnsi="Calibri" w:cs="Tahoma"/>
                <w:iCs/>
                <w:sz w:val="24"/>
                <w:szCs w:val="24"/>
              </w:rPr>
            </w:pPr>
            <w:r w:rsidRPr="002F467C">
              <w:rPr>
                <w:rFonts w:ascii="Calibri" w:hAnsi="Calibri" w:cs="Tahoma"/>
                <w:i/>
                <w:sz w:val="24"/>
                <w:szCs w:val="24"/>
              </w:rPr>
              <w:t xml:space="preserve">Student </w:t>
            </w:r>
            <w:r w:rsidRPr="002F467C">
              <w:rPr>
                <w:rFonts w:ascii="Calibri" w:hAnsi="Calibri" w:cs="Tahoma"/>
                <w:b/>
                <w:bCs/>
                <w:i/>
                <w:sz w:val="24"/>
                <w:szCs w:val="24"/>
                <w:u w:val="single"/>
              </w:rPr>
              <w:t>University</w:t>
            </w:r>
            <w:r w:rsidRPr="002F467C">
              <w:rPr>
                <w:rFonts w:ascii="Calibri" w:hAnsi="Calibri" w:cs="Tahoma"/>
                <w:i/>
                <w:sz w:val="24"/>
                <w:szCs w:val="24"/>
                <w:u w:val="single"/>
              </w:rPr>
              <w:t xml:space="preserve"> </w:t>
            </w:r>
            <w:r w:rsidRPr="002F467C">
              <w:rPr>
                <w:rFonts w:ascii="Calibri" w:hAnsi="Calibri" w:cs="Tahoma"/>
                <w:i/>
                <w:sz w:val="24"/>
                <w:szCs w:val="24"/>
              </w:rPr>
              <w:t xml:space="preserve">Email: </w:t>
            </w:r>
            <w:r w:rsidR="00C079EB">
              <w:rPr>
                <w:rFonts w:ascii="Calibri" w:hAnsi="Calibri" w:cs="Tahoma"/>
                <w:iCs/>
                <w:sz w:val="24"/>
                <w:szCs w:val="24"/>
              </w:rPr>
              <w:t>1907042@student.uwtsd.ac.uk</w:t>
            </w:r>
          </w:p>
        </w:tc>
      </w:tr>
      <w:tr w:rsidR="004760FD" w:rsidRPr="002F467C" w14:paraId="3E02EA6E" w14:textId="77777777" w:rsidTr="000004C1">
        <w:trPr>
          <w:gridAfter w:val="1"/>
          <w:wAfter w:w="101" w:type="dxa"/>
          <w:trHeight w:val="849"/>
        </w:trPr>
        <w:tc>
          <w:tcPr>
            <w:tcW w:w="4788" w:type="dxa"/>
          </w:tcPr>
          <w:p w14:paraId="1D4A5439" w14:textId="77777777" w:rsidR="004760FD" w:rsidRDefault="004760FD" w:rsidP="000004C1">
            <w:pPr>
              <w:pStyle w:val="NormalWeb"/>
              <w:spacing w:before="0" w:beforeAutospacing="0" w:after="0" w:afterAutospacing="0"/>
              <w:ind w:right="34"/>
              <w:rPr>
                <w:rFonts w:ascii="Calibri" w:hAnsi="Calibri" w:cs="Tahoma"/>
                <w:i/>
                <w:sz w:val="24"/>
                <w:szCs w:val="24"/>
              </w:rPr>
            </w:pPr>
          </w:p>
          <w:p w14:paraId="478DE327" w14:textId="77777777" w:rsidR="004760FD" w:rsidRPr="00C079EB" w:rsidRDefault="004760FD" w:rsidP="000004C1">
            <w:pPr>
              <w:pStyle w:val="NormalWeb"/>
              <w:spacing w:before="0" w:beforeAutospacing="0" w:after="0" w:afterAutospacing="0"/>
              <w:ind w:right="34"/>
              <w:rPr>
                <w:rFonts w:ascii="Calibri" w:hAnsi="Calibri" w:cs="Tahoma"/>
                <w:iCs/>
                <w:sz w:val="24"/>
                <w:szCs w:val="24"/>
              </w:rPr>
            </w:pPr>
            <w:r w:rsidRPr="002F467C">
              <w:rPr>
                <w:rFonts w:ascii="Calibri" w:hAnsi="Calibri" w:cs="Tahoma"/>
                <w:i/>
                <w:sz w:val="24"/>
                <w:szCs w:val="24"/>
              </w:rPr>
              <w:t>Module code:</w:t>
            </w:r>
            <w:r w:rsidR="00C079EB">
              <w:rPr>
                <w:rFonts w:ascii="Calibri" w:hAnsi="Calibri" w:cs="Tahoma"/>
                <w:iCs/>
                <w:sz w:val="24"/>
                <w:szCs w:val="24"/>
              </w:rPr>
              <w:t xml:space="preserve"> HPCS7010</w:t>
            </w:r>
          </w:p>
        </w:tc>
        <w:tc>
          <w:tcPr>
            <w:tcW w:w="2266" w:type="dxa"/>
            <w:gridSpan w:val="4"/>
          </w:tcPr>
          <w:p w14:paraId="29501DD8" w14:textId="77777777" w:rsidR="004760FD" w:rsidRDefault="004760FD" w:rsidP="000004C1">
            <w:pPr>
              <w:pStyle w:val="NormalWeb"/>
              <w:spacing w:before="0" w:beforeAutospacing="0" w:after="0" w:afterAutospacing="0"/>
              <w:ind w:right="34"/>
              <w:rPr>
                <w:rFonts w:ascii="Calibri" w:hAnsi="Calibri" w:cs="Tahoma"/>
                <w:i/>
                <w:sz w:val="24"/>
                <w:szCs w:val="24"/>
              </w:rPr>
            </w:pPr>
            <w:r w:rsidRPr="002F467C">
              <w:rPr>
                <w:rFonts w:ascii="Calibri" w:hAnsi="Calibri" w:cs="Tahoma"/>
                <w:i/>
                <w:sz w:val="24"/>
                <w:szCs w:val="24"/>
              </w:rPr>
              <w:t>Student ID number:</w:t>
            </w:r>
          </w:p>
          <w:p w14:paraId="0195B6AC" w14:textId="77777777" w:rsidR="00C079EB" w:rsidRPr="00C079EB" w:rsidRDefault="00C079EB" w:rsidP="000004C1">
            <w:pPr>
              <w:pStyle w:val="NormalWeb"/>
              <w:spacing w:before="0" w:beforeAutospacing="0" w:after="0" w:afterAutospacing="0"/>
              <w:ind w:right="34"/>
              <w:rPr>
                <w:rFonts w:ascii="Calibri" w:hAnsi="Calibri" w:cs="Tahoma"/>
                <w:iCs/>
                <w:sz w:val="24"/>
                <w:szCs w:val="24"/>
              </w:rPr>
            </w:pPr>
            <w:r>
              <w:rPr>
                <w:rFonts w:ascii="Calibri" w:hAnsi="Calibri" w:cs="Tahoma"/>
                <w:iCs/>
                <w:sz w:val="24"/>
                <w:szCs w:val="24"/>
              </w:rPr>
              <w:t>1907042</w:t>
            </w:r>
          </w:p>
        </w:tc>
        <w:tc>
          <w:tcPr>
            <w:tcW w:w="1701" w:type="dxa"/>
          </w:tcPr>
          <w:p w14:paraId="678D97BC" w14:textId="77777777" w:rsidR="004760FD" w:rsidRPr="002F467C" w:rsidRDefault="004760FD" w:rsidP="000004C1">
            <w:pPr>
              <w:pStyle w:val="NormalWeb"/>
              <w:spacing w:before="0" w:beforeAutospacing="0" w:after="0" w:afterAutospacing="0"/>
              <w:ind w:right="34"/>
              <w:rPr>
                <w:rFonts w:ascii="Calibri" w:hAnsi="Calibri" w:cs="Tahoma"/>
                <w:i/>
                <w:sz w:val="24"/>
                <w:szCs w:val="24"/>
              </w:rPr>
            </w:pPr>
            <w:r w:rsidRPr="002F467C">
              <w:rPr>
                <w:rFonts w:ascii="Calibri" w:hAnsi="Calibri" w:cs="Tahoma"/>
                <w:i/>
                <w:sz w:val="24"/>
                <w:szCs w:val="24"/>
              </w:rPr>
              <w:t xml:space="preserve">Educational support </w:t>
            </w:r>
            <w:proofErr w:type="gramStart"/>
            <w:r w:rsidRPr="002F467C">
              <w:rPr>
                <w:rFonts w:ascii="Calibri" w:hAnsi="Calibri" w:cs="Tahoma"/>
                <w:i/>
                <w:sz w:val="24"/>
                <w:szCs w:val="24"/>
              </w:rPr>
              <w:t>needs:No</w:t>
            </w:r>
            <w:proofErr w:type="gramEnd"/>
          </w:p>
        </w:tc>
      </w:tr>
      <w:tr w:rsidR="004760FD" w:rsidRPr="002F467C" w14:paraId="01041BB4" w14:textId="77777777" w:rsidTr="000004C1">
        <w:trPr>
          <w:gridAfter w:val="1"/>
          <w:wAfter w:w="101" w:type="dxa"/>
          <w:trHeight w:val="820"/>
        </w:trPr>
        <w:tc>
          <w:tcPr>
            <w:tcW w:w="8755" w:type="dxa"/>
            <w:gridSpan w:val="6"/>
          </w:tcPr>
          <w:p w14:paraId="621EDA42" w14:textId="77777777" w:rsidR="004760FD" w:rsidRDefault="004760FD" w:rsidP="003C05FB">
            <w:pPr>
              <w:pStyle w:val="NormalWeb"/>
              <w:spacing w:before="0" w:beforeAutospacing="0" w:after="0" w:afterAutospacing="0"/>
              <w:ind w:right="34"/>
              <w:rPr>
                <w:rFonts w:ascii="Calibri" w:hAnsi="Calibri" w:cs="Tahoma"/>
                <w:i/>
                <w:sz w:val="24"/>
                <w:szCs w:val="24"/>
              </w:rPr>
            </w:pPr>
            <w:r>
              <w:rPr>
                <w:rFonts w:ascii="Calibri" w:hAnsi="Calibri" w:cs="Tahoma"/>
                <w:i/>
                <w:sz w:val="24"/>
                <w:szCs w:val="24"/>
              </w:rPr>
              <w:t>Dissertation title:</w:t>
            </w:r>
          </w:p>
          <w:p w14:paraId="3A3E3F03" w14:textId="1D57C8C2" w:rsidR="003C05FB" w:rsidRPr="003C05FB" w:rsidRDefault="003C05FB" w:rsidP="003C05FB">
            <w:pPr>
              <w:pStyle w:val="NormalWeb"/>
              <w:spacing w:before="0" w:beforeAutospacing="0" w:after="0" w:afterAutospacing="0"/>
              <w:ind w:right="34"/>
              <w:rPr>
                <w:rFonts w:ascii="Calibri" w:hAnsi="Calibri" w:cs="Tahoma"/>
                <w:b/>
                <w:bCs/>
                <w:sz w:val="36"/>
                <w:szCs w:val="24"/>
              </w:rPr>
            </w:pPr>
            <w:r w:rsidRPr="003C05FB">
              <w:rPr>
                <w:rFonts w:ascii="Calibri" w:hAnsi="Calibri" w:cs="Tahoma"/>
                <w:b/>
                <w:bCs/>
                <w:sz w:val="24"/>
                <w:szCs w:val="24"/>
              </w:rPr>
              <w:t>FROM THE IRON AGE TO THE MEDIEVAL MABINOGION – CAULDRONS IN CELTIC WALES</w:t>
            </w:r>
          </w:p>
        </w:tc>
      </w:tr>
      <w:tr w:rsidR="004760FD" w:rsidRPr="002F467C" w14:paraId="4F619001" w14:textId="77777777" w:rsidTr="000004C1">
        <w:trPr>
          <w:gridAfter w:val="1"/>
          <w:wAfter w:w="101" w:type="dxa"/>
          <w:trHeight w:val="539"/>
        </w:trPr>
        <w:tc>
          <w:tcPr>
            <w:tcW w:w="5495" w:type="dxa"/>
            <w:gridSpan w:val="3"/>
            <w:tcBorders>
              <w:bottom w:val="single" w:sz="4" w:space="0" w:color="000000"/>
            </w:tcBorders>
          </w:tcPr>
          <w:p w14:paraId="15A7720E" w14:textId="77777777" w:rsidR="004760FD" w:rsidRPr="00C079EB" w:rsidRDefault="004760FD" w:rsidP="000004C1">
            <w:pPr>
              <w:pStyle w:val="NormalWeb"/>
              <w:spacing w:before="0" w:beforeAutospacing="0" w:after="0" w:afterAutospacing="0"/>
              <w:ind w:right="34"/>
              <w:rPr>
                <w:rFonts w:ascii="Calibri" w:hAnsi="Calibri" w:cs="Tahoma"/>
                <w:iCs/>
                <w:sz w:val="24"/>
                <w:szCs w:val="24"/>
              </w:rPr>
            </w:pPr>
            <w:r>
              <w:rPr>
                <w:rFonts w:ascii="Calibri" w:hAnsi="Calibri" w:cs="Tahoma"/>
                <w:i/>
                <w:sz w:val="24"/>
                <w:szCs w:val="24"/>
              </w:rPr>
              <w:t xml:space="preserve">Supervisor: </w:t>
            </w:r>
            <w:r w:rsidR="00C079EB">
              <w:rPr>
                <w:rFonts w:ascii="Calibri" w:hAnsi="Calibri" w:cs="Tahoma"/>
                <w:i/>
                <w:sz w:val="24"/>
                <w:szCs w:val="24"/>
              </w:rPr>
              <w:t>Professor</w:t>
            </w:r>
            <w:r w:rsidR="00C079EB">
              <w:rPr>
                <w:rFonts w:ascii="Calibri" w:hAnsi="Calibri" w:cs="Tahoma"/>
                <w:iCs/>
                <w:sz w:val="24"/>
                <w:szCs w:val="24"/>
              </w:rPr>
              <w:t xml:space="preserve"> Jane Cartwright</w:t>
            </w:r>
          </w:p>
        </w:tc>
        <w:tc>
          <w:tcPr>
            <w:tcW w:w="3260" w:type="dxa"/>
            <w:gridSpan w:val="3"/>
            <w:tcBorders>
              <w:bottom w:val="single" w:sz="4" w:space="0" w:color="000000"/>
            </w:tcBorders>
          </w:tcPr>
          <w:p w14:paraId="53CF3643" w14:textId="7FF5BF76" w:rsidR="004760FD" w:rsidRPr="002F467C" w:rsidRDefault="004760FD" w:rsidP="000004C1">
            <w:pPr>
              <w:pStyle w:val="NormalWeb"/>
              <w:spacing w:before="0" w:beforeAutospacing="0" w:after="0" w:afterAutospacing="0"/>
              <w:ind w:right="34"/>
              <w:rPr>
                <w:rFonts w:ascii="Calibri" w:hAnsi="Calibri" w:cs="Tahoma"/>
                <w:i/>
                <w:sz w:val="24"/>
                <w:szCs w:val="24"/>
              </w:rPr>
            </w:pPr>
            <w:r w:rsidRPr="002F467C">
              <w:rPr>
                <w:rFonts w:ascii="Calibri" w:hAnsi="Calibri" w:cs="Tahoma"/>
                <w:i/>
                <w:sz w:val="24"/>
                <w:szCs w:val="24"/>
              </w:rPr>
              <w:t>Word coun</w:t>
            </w:r>
            <w:r>
              <w:rPr>
                <w:rFonts w:ascii="Calibri" w:hAnsi="Calibri" w:cs="Tahoma"/>
                <w:i/>
                <w:sz w:val="24"/>
                <w:szCs w:val="24"/>
              </w:rPr>
              <w:t>t:</w:t>
            </w:r>
            <w:r w:rsidR="008D50A1">
              <w:rPr>
                <w:rFonts w:ascii="Calibri" w:hAnsi="Calibri" w:cs="Tahoma"/>
                <w:i/>
                <w:sz w:val="24"/>
                <w:szCs w:val="24"/>
              </w:rPr>
              <w:t xml:space="preserve">  14,563</w:t>
            </w:r>
          </w:p>
        </w:tc>
      </w:tr>
      <w:tr w:rsidR="004760FD" w:rsidRPr="002F467C" w14:paraId="38287830" w14:textId="77777777" w:rsidTr="000004C1">
        <w:trPr>
          <w:gridAfter w:val="1"/>
          <w:wAfter w:w="101" w:type="dxa"/>
          <w:trHeight w:val="978"/>
        </w:trPr>
        <w:tc>
          <w:tcPr>
            <w:tcW w:w="8755" w:type="dxa"/>
            <w:gridSpan w:val="6"/>
            <w:shd w:val="clear" w:color="auto" w:fill="D9D9D9"/>
          </w:tcPr>
          <w:p w14:paraId="6CDE487B" w14:textId="1FD70DEB" w:rsidR="004760FD" w:rsidRDefault="004760FD" w:rsidP="000004C1">
            <w:pPr>
              <w:pStyle w:val="NormalWeb"/>
              <w:spacing w:before="0" w:beforeAutospacing="0" w:after="0" w:afterAutospacing="0"/>
              <w:ind w:right="34"/>
              <w:rPr>
                <w:rFonts w:ascii="Calibri" w:hAnsi="Calibri" w:cs="Tahoma"/>
                <w:color w:val="auto"/>
                <w:sz w:val="24"/>
                <w:szCs w:val="24"/>
              </w:rPr>
            </w:pPr>
            <w:r w:rsidRPr="00BB1492">
              <w:rPr>
                <w:rFonts w:ascii="Calibri" w:hAnsi="Calibri" w:cs="Tahoma"/>
                <w:color w:val="auto"/>
                <w:sz w:val="24"/>
                <w:szCs w:val="24"/>
              </w:rPr>
              <w:t>I confirm that this is my original work and that I have adhered to the University policy on plagiarism.</w:t>
            </w:r>
          </w:p>
          <w:p w14:paraId="183DBD8D" w14:textId="1E5825D6" w:rsidR="00AF38BF" w:rsidRPr="00BB1492" w:rsidRDefault="00AF38BF" w:rsidP="000004C1">
            <w:pPr>
              <w:pStyle w:val="NormalWeb"/>
              <w:spacing w:before="0" w:beforeAutospacing="0" w:after="0" w:afterAutospacing="0"/>
              <w:ind w:right="34"/>
              <w:rPr>
                <w:rFonts w:ascii="Calibri" w:hAnsi="Calibri" w:cs="Tahoma"/>
                <w:color w:val="auto"/>
                <w:sz w:val="24"/>
                <w:szCs w:val="24"/>
              </w:rPr>
            </w:pPr>
            <w:r>
              <w:rPr>
                <w:rFonts w:ascii="Calibri" w:hAnsi="Calibri" w:cs="Tahoma"/>
                <w:color w:val="auto"/>
                <w:sz w:val="24"/>
                <w:szCs w:val="24"/>
              </w:rPr>
              <w:t xml:space="preserve">                                            Lalita G. Carlton-Jones</w:t>
            </w:r>
          </w:p>
          <w:p w14:paraId="268F99E3" w14:textId="77777777" w:rsidR="004760FD" w:rsidRPr="00BB1492" w:rsidRDefault="004760FD" w:rsidP="000004C1">
            <w:pPr>
              <w:pStyle w:val="NormalWeb"/>
              <w:spacing w:before="0" w:beforeAutospacing="0" w:after="0" w:afterAutospacing="0"/>
              <w:ind w:right="34"/>
              <w:rPr>
                <w:rFonts w:ascii="Calibri" w:hAnsi="Calibri" w:cs="Tahoma"/>
                <w:color w:val="auto"/>
                <w:sz w:val="24"/>
                <w:szCs w:val="24"/>
              </w:rPr>
            </w:pPr>
            <w:r w:rsidRPr="00BB1492">
              <w:rPr>
                <w:rFonts w:ascii="Calibri" w:hAnsi="Calibri" w:cs="Tahoma"/>
                <w:color w:val="auto"/>
                <w:sz w:val="24"/>
                <w:szCs w:val="24"/>
              </w:rPr>
              <w:t>Signed ……………………………………………………………</w:t>
            </w:r>
            <w:r w:rsidRPr="000C6989">
              <w:rPr>
                <w:rFonts w:ascii="Calibri" w:hAnsi="Calibri" w:cs="Tahoma"/>
                <w:color w:val="auto"/>
                <w:sz w:val="24"/>
                <w:szCs w:val="24"/>
              </w:rPr>
              <w:t>………</w:t>
            </w:r>
            <w:r w:rsidRPr="00BB1492">
              <w:rPr>
                <w:rFonts w:ascii="Calibri" w:hAnsi="Calibri" w:cs="Tahoma"/>
                <w:color w:val="auto"/>
                <w:sz w:val="24"/>
                <w:szCs w:val="24"/>
              </w:rPr>
              <w:t>………………………………………</w:t>
            </w:r>
          </w:p>
          <w:p w14:paraId="6E0F4F09" w14:textId="6C9A6B40" w:rsidR="004760FD" w:rsidRPr="00BB1492" w:rsidRDefault="004760FD" w:rsidP="000004C1">
            <w:pPr>
              <w:pStyle w:val="NormalWeb"/>
              <w:spacing w:before="0" w:beforeAutospacing="0" w:after="0" w:afterAutospacing="0"/>
              <w:ind w:right="34"/>
              <w:rPr>
                <w:rFonts w:ascii="Calibri" w:hAnsi="Calibri" w:cs="Calibri"/>
                <w:b/>
                <w:color w:val="auto"/>
                <w:sz w:val="44"/>
                <w:szCs w:val="44"/>
              </w:rPr>
            </w:pPr>
            <w:r w:rsidRPr="00BB1492">
              <w:rPr>
                <w:rFonts w:ascii="Calibri" w:hAnsi="Calibri" w:cs="Tahoma"/>
                <w:b/>
                <w:color w:val="auto"/>
                <w:sz w:val="24"/>
                <w:szCs w:val="24"/>
              </w:rPr>
              <w:t xml:space="preserve">Email </w:t>
            </w:r>
            <w:proofErr w:type="gramStart"/>
            <w:r w:rsidRPr="00BB1492">
              <w:rPr>
                <w:rFonts w:ascii="Calibri" w:hAnsi="Calibri" w:cs="Tahoma"/>
                <w:b/>
                <w:color w:val="auto"/>
                <w:sz w:val="24"/>
                <w:szCs w:val="24"/>
              </w:rPr>
              <w:t>submission:if</w:t>
            </w:r>
            <w:proofErr w:type="gramEnd"/>
            <w:r w:rsidRPr="00BB1492">
              <w:rPr>
                <w:rFonts w:ascii="Calibri" w:hAnsi="Calibri" w:cs="Tahoma"/>
                <w:b/>
                <w:color w:val="auto"/>
                <w:sz w:val="24"/>
                <w:szCs w:val="24"/>
              </w:rPr>
              <w:t xml:space="preserve"> you are submitting this form via email, please tick this box </w:t>
            </w:r>
            <w:r w:rsidRPr="00BB1492">
              <w:rPr>
                <w:rFonts w:ascii="Calibri" w:hAnsi="Calibri" w:cs="Calibri"/>
                <w:b/>
                <w:color w:val="auto"/>
                <w:sz w:val="44"/>
                <w:szCs w:val="44"/>
              </w:rPr>
              <w:t>□</w:t>
            </w:r>
            <w:r w:rsidR="00AF38BF">
              <w:rPr>
                <w:rFonts w:ascii="Calibri" w:hAnsi="Calibri" w:cs="Calibri"/>
                <w:b/>
                <w:color w:val="auto"/>
                <w:sz w:val="44"/>
                <w:szCs w:val="44"/>
              </w:rPr>
              <w:t>√</w:t>
            </w:r>
          </w:p>
          <w:p w14:paraId="5C58079A" w14:textId="77777777" w:rsidR="004760FD" w:rsidRPr="00BB1492" w:rsidRDefault="004760FD" w:rsidP="000004C1">
            <w:pPr>
              <w:pStyle w:val="NormalWeb"/>
              <w:spacing w:before="0" w:beforeAutospacing="0" w:after="0" w:afterAutospacing="0"/>
              <w:ind w:right="34"/>
              <w:rPr>
                <w:rFonts w:ascii="Calibri" w:hAnsi="Calibri" w:cs="Tahoma"/>
                <w:b/>
                <w:sz w:val="24"/>
                <w:szCs w:val="24"/>
              </w:rPr>
            </w:pPr>
            <w:r w:rsidRPr="00BB1492">
              <w:rPr>
                <w:rFonts w:ascii="Calibri" w:hAnsi="Calibri" w:cs="Tahoma"/>
                <w:b/>
                <w:color w:val="auto"/>
                <w:sz w:val="24"/>
                <w:szCs w:val="24"/>
              </w:rPr>
              <w:t>(</w:t>
            </w:r>
            <w:proofErr w:type="gramStart"/>
            <w:r w:rsidRPr="00BB1492">
              <w:rPr>
                <w:rFonts w:ascii="Calibri" w:hAnsi="Calibri" w:cs="Tahoma"/>
                <w:b/>
                <w:color w:val="auto"/>
                <w:sz w:val="24"/>
                <w:szCs w:val="24"/>
              </w:rPr>
              <w:t>as</w:t>
            </w:r>
            <w:proofErr w:type="gramEnd"/>
            <w:r w:rsidRPr="00BB1492">
              <w:rPr>
                <w:rFonts w:ascii="Calibri" w:hAnsi="Calibri" w:cs="Tahoma"/>
                <w:b/>
                <w:color w:val="auto"/>
                <w:sz w:val="24"/>
                <w:szCs w:val="24"/>
              </w:rPr>
              <w:t xml:space="preserve"> a substitute for your signature) to confirm that you agree to the above declaration.</w:t>
            </w:r>
          </w:p>
        </w:tc>
      </w:tr>
      <w:tr w:rsidR="004760FD" w:rsidRPr="002F467C" w14:paraId="4B9FBB9E" w14:textId="77777777" w:rsidTr="000004C1">
        <w:trPr>
          <w:gridAfter w:val="1"/>
          <w:wAfter w:w="101" w:type="dxa"/>
          <w:trHeight w:val="3972"/>
        </w:trPr>
        <w:tc>
          <w:tcPr>
            <w:tcW w:w="8755" w:type="dxa"/>
            <w:gridSpan w:val="6"/>
          </w:tcPr>
          <w:p w14:paraId="039789BB" w14:textId="77777777" w:rsidR="004760FD" w:rsidRPr="002F467C" w:rsidRDefault="004760FD" w:rsidP="000004C1">
            <w:pPr>
              <w:pStyle w:val="NormalWeb"/>
              <w:spacing w:before="0" w:beforeAutospacing="0" w:after="0" w:afterAutospacing="0"/>
              <w:rPr>
                <w:rFonts w:ascii="Calibri" w:hAnsi="Calibri" w:cs="Tahoma"/>
                <w:i/>
                <w:sz w:val="24"/>
                <w:szCs w:val="24"/>
              </w:rPr>
            </w:pPr>
            <w:r w:rsidRPr="002F467C">
              <w:rPr>
                <w:rFonts w:ascii="Calibri" w:hAnsi="Calibri" w:cs="Tahoma"/>
                <w:b/>
                <w:i/>
                <w:sz w:val="24"/>
                <w:szCs w:val="24"/>
              </w:rPr>
              <w:lastRenderedPageBreak/>
              <w:t xml:space="preserve">For completion by </w:t>
            </w:r>
            <w:r>
              <w:rPr>
                <w:rFonts w:ascii="Calibri" w:hAnsi="Calibri" w:cs="Tahoma"/>
                <w:b/>
                <w:i/>
                <w:sz w:val="24"/>
                <w:szCs w:val="24"/>
              </w:rPr>
              <w:t>the first marker</w:t>
            </w:r>
            <w:r w:rsidRPr="002F467C">
              <w:rPr>
                <w:rFonts w:ascii="Calibri" w:hAnsi="Calibri" w:cs="Tahoma"/>
                <w:i/>
                <w:sz w:val="24"/>
                <w:szCs w:val="24"/>
              </w:rPr>
              <w:t>:</w:t>
            </w:r>
          </w:p>
          <w:p w14:paraId="678B7890" w14:textId="77777777" w:rsidR="004760FD" w:rsidRDefault="004760FD" w:rsidP="000004C1">
            <w:pPr>
              <w:pStyle w:val="NormalWeb"/>
              <w:rPr>
                <w:rFonts w:ascii="Calibri" w:hAnsi="Calibri" w:cs="Tahoma"/>
                <w:i/>
                <w:sz w:val="24"/>
                <w:szCs w:val="24"/>
              </w:rPr>
            </w:pPr>
            <w:r w:rsidRPr="002F467C">
              <w:rPr>
                <w:rFonts w:ascii="Calibri" w:hAnsi="Calibri" w:cs="Tahoma"/>
                <w:i/>
                <w:sz w:val="24"/>
                <w:szCs w:val="24"/>
              </w:rPr>
              <w:t>Comments:</w:t>
            </w:r>
          </w:p>
          <w:p w14:paraId="6C9D1DE7" w14:textId="77777777" w:rsidR="004760FD" w:rsidRDefault="004760FD" w:rsidP="000004C1">
            <w:pPr>
              <w:pStyle w:val="NormalWeb"/>
              <w:rPr>
                <w:rFonts w:ascii="Calibri" w:hAnsi="Calibri" w:cs="Tahoma"/>
                <w:i/>
                <w:sz w:val="24"/>
                <w:szCs w:val="24"/>
              </w:rPr>
            </w:pPr>
          </w:p>
          <w:p w14:paraId="62910ED7" w14:textId="77777777" w:rsidR="004760FD" w:rsidRDefault="004760FD" w:rsidP="000004C1">
            <w:pPr>
              <w:pStyle w:val="NormalWeb"/>
              <w:rPr>
                <w:rFonts w:ascii="Calibri" w:hAnsi="Calibri" w:cs="Tahoma"/>
                <w:i/>
                <w:sz w:val="24"/>
                <w:szCs w:val="24"/>
              </w:rPr>
            </w:pPr>
          </w:p>
          <w:p w14:paraId="71F34BE8" w14:textId="77777777" w:rsidR="004760FD" w:rsidRDefault="004760FD" w:rsidP="000004C1">
            <w:pPr>
              <w:pStyle w:val="NormalWeb"/>
              <w:rPr>
                <w:rFonts w:ascii="Calibri" w:hAnsi="Calibri" w:cs="Tahoma"/>
                <w:i/>
                <w:sz w:val="24"/>
                <w:szCs w:val="24"/>
              </w:rPr>
            </w:pPr>
          </w:p>
          <w:p w14:paraId="1DB40283" w14:textId="77777777" w:rsidR="004760FD" w:rsidRDefault="004760FD" w:rsidP="000004C1">
            <w:pPr>
              <w:pStyle w:val="NormalWeb"/>
              <w:rPr>
                <w:rFonts w:ascii="Calibri" w:hAnsi="Calibri" w:cs="Tahoma"/>
                <w:i/>
                <w:sz w:val="24"/>
                <w:szCs w:val="24"/>
              </w:rPr>
            </w:pPr>
          </w:p>
          <w:p w14:paraId="1DD11F8D" w14:textId="77777777" w:rsidR="004760FD" w:rsidRDefault="004760FD" w:rsidP="000004C1">
            <w:pPr>
              <w:pStyle w:val="NormalWeb"/>
              <w:rPr>
                <w:rFonts w:ascii="Calibri" w:hAnsi="Calibri" w:cs="Tahoma"/>
                <w:i/>
                <w:sz w:val="24"/>
                <w:szCs w:val="24"/>
              </w:rPr>
            </w:pPr>
          </w:p>
          <w:p w14:paraId="7AB43465" w14:textId="77777777" w:rsidR="004760FD" w:rsidRDefault="004760FD" w:rsidP="000004C1">
            <w:pPr>
              <w:pStyle w:val="NormalWeb"/>
              <w:rPr>
                <w:rFonts w:ascii="Calibri" w:hAnsi="Calibri" w:cs="Tahoma"/>
                <w:i/>
                <w:sz w:val="24"/>
                <w:szCs w:val="24"/>
              </w:rPr>
            </w:pPr>
          </w:p>
          <w:p w14:paraId="6E4AEE2A" w14:textId="77777777" w:rsidR="004760FD" w:rsidRPr="002F467C" w:rsidRDefault="004760FD" w:rsidP="000004C1">
            <w:pPr>
              <w:pStyle w:val="NormalWeb"/>
              <w:rPr>
                <w:rFonts w:ascii="Calibri" w:hAnsi="Calibri" w:cs="Tahoma"/>
                <w:i/>
                <w:sz w:val="24"/>
                <w:szCs w:val="24"/>
              </w:rPr>
            </w:pPr>
          </w:p>
        </w:tc>
      </w:tr>
      <w:tr w:rsidR="004760FD" w:rsidRPr="002F467C" w14:paraId="1CA26B75" w14:textId="77777777" w:rsidTr="000004C1">
        <w:trPr>
          <w:gridAfter w:val="1"/>
          <w:wAfter w:w="101" w:type="dxa"/>
          <w:trHeight w:val="492"/>
        </w:trPr>
        <w:tc>
          <w:tcPr>
            <w:tcW w:w="6768" w:type="dxa"/>
            <w:gridSpan w:val="4"/>
          </w:tcPr>
          <w:p w14:paraId="49ED67B3" w14:textId="77777777" w:rsidR="004760FD" w:rsidRPr="00B12C4F" w:rsidRDefault="004760FD" w:rsidP="000004C1">
            <w:pPr>
              <w:pStyle w:val="NormalWeb"/>
              <w:ind w:left="142" w:right="34"/>
              <w:rPr>
                <w:rFonts w:ascii="Calibri" w:hAnsi="Calibri" w:cs="Tahoma"/>
                <w:sz w:val="24"/>
                <w:szCs w:val="24"/>
              </w:rPr>
            </w:pPr>
            <w:r w:rsidRPr="00B12C4F">
              <w:rPr>
                <w:rFonts w:ascii="Calibri" w:hAnsi="Calibri" w:cs="Tahoma"/>
                <w:sz w:val="24"/>
                <w:szCs w:val="24"/>
              </w:rPr>
              <w:t>First Marker’s Mark:</w:t>
            </w:r>
          </w:p>
          <w:p w14:paraId="33B02CEC" w14:textId="77777777" w:rsidR="004760FD" w:rsidRPr="002F467C" w:rsidRDefault="004760FD" w:rsidP="000004C1">
            <w:pPr>
              <w:pStyle w:val="NormalWeb"/>
              <w:ind w:left="142" w:right="34"/>
              <w:rPr>
                <w:rFonts w:ascii="Calibri" w:hAnsi="Calibri" w:cs="Tahoma"/>
                <w:i/>
                <w:sz w:val="24"/>
                <w:szCs w:val="24"/>
              </w:rPr>
            </w:pPr>
            <w:r w:rsidRPr="00B12C4F">
              <w:rPr>
                <w:rFonts w:ascii="Calibri" w:hAnsi="Calibri" w:cs="Tahoma"/>
                <w:sz w:val="24"/>
                <w:szCs w:val="24"/>
              </w:rPr>
              <w:t>Signature:</w:t>
            </w:r>
            <w:r>
              <w:rPr>
                <w:rFonts w:ascii="Calibri" w:hAnsi="Calibri" w:cs="Tahoma"/>
                <w:i/>
                <w:sz w:val="24"/>
                <w:szCs w:val="24"/>
              </w:rPr>
              <w:t xml:space="preserve"> </w:t>
            </w:r>
          </w:p>
        </w:tc>
        <w:tc>
          <w:tcPr>
            <w:tcW w:w="1987" w:type="dxa"/>
            <w:gridSpan w:val="2"/>
          </w:tcPr>
          <w:p w14:paraId="08B82CFC" w14:textId="77777777" w:rsidR="004760FD" w:rsidRPr="002F467C" w:rsidRDefault="004760FD" w:rsidP="000004C1">
            <w:pPr>
              <w:pStyle w:val="NormalWeb"/>
              <w:spacing w:after="0"/>
              <w:ind w:left="142" w:right="34"/>
              <w:rPr>
                <w:rFonts w:ascii="Calibri" w:hAnsi="Calibri" w:cs="Tahoma"/>
                <w:i/>
                <w:sz w:val="24"/>
                <w:szCs w:val="24"/>
              </w:rPr>
            </w:pPr>
            <w:r w:rsidRPr="002F467C">
              <w:rPr>
                <w:rFonts w:ascii="Calibri" w:hAnsi="Calibri" w:cs="Tahoma"/>
                <w:i/>
                <w:sz w:val="24"/>
                <w:szCs w:val="24"/>
              </w:rPr>
              <w:t>Date:</w:t>
            </w:r>
          </w:p>
        </w:tc>
      </w:tr>
      <w:tr w:rsidR="004760FD" w:rsidRPr="002F467C" w14:paraId="4FA7AA37" w14:textId="77777777" w:rsidTr="000004C1">
        <w:tc>
          <w:tcPr>
            <w:tcW w:w="8856" w:type="dxa"/>
            <w:gridSpan w:val="7"/>
          </w:tcPr>
          <w:p w14:paraId="1E012BEA" w14:textId="77777777" w:rsidR="004760FD" w:rsidRPr="002F467C" w:rsidRDefault="004760FD" w:rsidP="000004C1">
            <w:pPr>
              <w:pStyle w:val="NormalWeb"/>
              <w:spacing w:before="0" w:beforeAutospacing="0" w:after="0" w:afterAutospacing="0"/>
              <w:ind w:right="-334"/>
              <w:rPr>
                <w:rFonts w:ascii="Calibri" w:hAnsi="Calibri" w:cs="Tahoma"/>
                <w:bCs/>
                <w:sz w:val="24"/>
                <w:szCs w:val="24"/>
              </w:rPr>
            </w:pPr>
            <w:r w:rsidRPr="002F467C">
              <w:rPr>
                <w:rFonts w:ascii="Calibri" w:hAnsi="Calibri" w:cs="Tahoma"/>
                <w:bCs/>
                <w:i/>
                <w:sz w:val="24"/>
                <w:szCs w:val="24"/>
              </w:rPr>
              <w:t xml:space="preserve">For completion by </w:t>
            </w:r>
            <w:r>
              <w:rPr>
                <w:rFonts w:ascii="Calibri" w:hAnsi="Calibri" w:cs="Tahoma"/>
                <w:bCs/>
                <w:i/>
                <w:sz w:val="24"/>
                <w:szCs w:val="24"/>
              </w:rPr>
              <w:t>the second marker</w:t>
            </w:r>
            <w:r w:rsidRPr="002F467C">
              <w:rPr>
                <w:rFonts w:ascii="Calibri" w:hAnsi="Calibri" w:cs="Tahoma"/>
                <w:bCs/>
                <w:sz w:val="24"/>
                <w:szCs w:val="24"/>
              </w:rPr>
              <w:t>:</w:t>
            </w:r>
          </w:p>
          <w:p w14:paraId="2DFE83A1" w14:textId="77777777" w:rsidR="004760FD" w:rsidRPr="002F467C" w:rsidRDefault="004760FD" w:rsidP="000004C1">
            <w:pPr>
              <w:pStyle w:val="NormalWeb"/>
              <w:spacing w:before="0" w:beforeAutospacing="0" w:after="0" w:afterAutospacing="0"/>
              <w:ind w:right="-334"/>
              <w:rPr>
                <w:rFonts w:ascii="Calibri" w:hAnsi="Calibri" w:cs="Tahoma"/>
                <w:bCs/>
                <w:sz w:val="24"/>
                <w:szCs w:val="24"/>
              </w:rPr>
            </w:pPr>
          </w:p>
          <w:p w14:paraId="180C863E" w14:textId="77777777" w:rsidR="004760FD" w:rsidRPr="002F467C" w:rsidRDefault="004760FD" w:rsidP="000004C1">
            <w:pPr>
              <w:pStyle w:val="NormalWeb"/>
              <w:spacing w:before="0" w:beforeAutospacing="0" w:after="0" w:afterAutospacing="0"/>
              <w:ind w:right="-334"/>
              <w:rPr>
                <w:rFonts w:ascii="Calibri" w:hAnsi="Calibri" w:cs="Tahoma"/>
                <w:bCs/>
                <w:sz w:val="24"/>
                <w:szCs w:val="24"/>
              </w:rPr>
            </w:pPr>
            <w:r w:rsidRPr="002F467C">
              <w:rPr>
                <w:rFonts w:ascii="Calibri" w:hAnsi="Calibri" w:cs="Tahoma"/>
                <w:bCs/>
                <w:sz w:val="24"/>
                <w:szCs w:val="24"/>
              </w:rPr>
              <w:t>Comments:</w:t>
            </w:r>
          </w:p>
          <w:p w14:paraId="3386A854" w14:textId="77777777" w:rsidR="004760FD" w:rsidRPr="002F467C" w:rsidRDefault="004760FD" w:rsidP="000004C1">
            <w:pPr>
              <w:pStyle w:val="NormalWeb"/>
              <w:spacing w:before="0" w:beforeAutospacing="0" w:after="0" w:afterAutospacing="0"/>
              <w:ind w:right="-334"/>
              <w:rPr>
                <w:rFonts w:ascii="Calibri" w:hAnsi="Calibri" w:cs="Tahoma"/>
                <w:bCs/>
                <w:sz w:val="24"/>
                <w:szCs w:val="24"/>
              </w:rPr>
            </w:pPr>
          </w:p>
          <w:p w14:paraId="4FF47402" w14:textId="77777777" w:rsidR="004760FD" w:rsidRPr="002F467C" w:rsidRDefault="004760FD" w:rsidP="000004C1">
            <w:pPr>
              <w:pStyle w:val="NormalWeb"/>
              <w:spacing w:before="0" w:beforeAutospacing="0" w:after="0" w:afterAutospacing="0"/>
              <w:ind w:right="-334"/>
              <w:rPr>
                <w:rFonts w:ascii="Calibri" w:hAnsi="Calibri" w:cs="Tahoma"/>
                <w:bCs/>
                <w:sz w:val="24"/>
                <w:szCs w:val="24"/>
              </w:rPr>
            </w:pPr>
          </w:p>
          <w:p w14:paraId="7013543B" w14:textId="77777777" w:rsidR="004760FD" w:rsidRPr="002F467C" w:rsidRDefault="004760FD" w:rsidP="000004C1">
            <w:pPr>
              <w:pStyle w:val="NormalWeb"/>
              <w:spacing w:before="0" w:beforeAutospacing="0" w:after="0" w:afterAutospacing="0"/>
              <w:ind w:right="-334"/>
              <w:rPr>
                <w:rFonts w:ascii="Calibri" w:hAnsi="Calibri" w:cs="Tahoma"/>
                <w:bCs/>
                <w:sz w:val="24"/>
                <w:szCs w:val="24"/>
              </w:rPr>
            </w:pPr>
          </w:p>
          <w:p w14:paraId="30933DAA" w14:textId="77777777" w:rsidR="004760FD" w:rsidRPr="002F467C" w:rsidRDefault="004760FD" w:rsidP="000004C1">
            <w:pPr>
              <w:pStyle w:val="NormalWeb"/>
              <w:spacing w:before="0" w:beforeAutospacing="0" w:after="0" w:afterAutospacing="0"/>
              <w:ind w:right="-334"/>
              <w:rPr>
                <w:rFonts w:ascii="Calibri" w:hAnsi="Calibri" w:cs="Tahoma"/>
                <w:bCs/>
                <w:sz w:val="24"/>
                <w:szCs w:val="24"/>
              </w:rPr>
            </w:pPr>
          </w:p>
          <w:p w14:paraId="1BB181B2" w14:textId="77777777" w:rsidR="004760FD" w:rsidRPr="002F467C" w:rsidRDefault="004760FD" w:rsidP="000004C1">
            <w:pPr>
              <w:pStyle w:val="NormalWeb"/>
              <w:spacing w:before="0" w:beforeAutospacing="0" w:after="0" w:afterAutospacing="0"/>
              <w:ind w:right="-334"/>
              <w:rPr>
                <w:rFonts w:ascii="Calibri" w:hAnsi="Calibri" w:cs="Tahoma"/>
                <w:bCs/>
                <w:sz w:val="24"/>
                <w:szCs w:val="24"/>
              </w:rPr>
            </w:pPr>
          </w:p>
          <w:p w14:paraId="03C94277" w14:textId="77777777" w:rsidR="004760FD" w:rsidRPr="002F467C" w:rsidRDefault="004760FD" w:rsidP="000004C1">
            <w:pPr>
              <w:pStyle w:val="NormalWeb"/>
              <w:spacing w:before="0" w:beforeAutospacing="0" w:after="0" w:afterAutospacing="0"/>
              <w:ind w:right="-334"/>
              <w:rPr>
                <w:rFonts w:ascii="Calibri" w:hAnsi="Calibri" w:cs="Tahoma"/>
                <w:bCs/>
                <w:sz w:val="24"/>
                <w:szCs w:val="24"/>
              </w:rPr>
            </w:pPr>
          </w:p>
          <w:p w14:paraId="5B077691" w14:textId="77777777" w:rsidR="004760FD" w:rsidRPr="002F467C" w:rsidRDefault="004760FD" w:rsidP="000004C1">
            <w:pPr>
              <w:pStyle w:val="NormalWeb"/>
              <w:spacing w:before="0" w:beforeAutospacing="0" w:after="0" w:afterAutospacing="0"/>
              <w:ind w:right="-334"/>
              <w:rPr>
                <w:rFonts w:ascii="Calibri" w:hAnsi="Calibri" w:cs="Tahoma"/>
                <w:bCs/>
                <w:sz w:val="24"/>
                <w:szCs w:val="24"/>
              </w:rPr>
            </w:pPr>
          </w:p>
          <w:p w14:paraId="485C8060" w14:textId="77777777" w:rsidR="004760FD" w:rsidRPr="002F467C" w:rsidRDefault="004760FD" w:rsidP="000004C1">
            <w:pPr>
              <w:pStyle w:val="NormalWeb"/>
              <w:spacing w:before="0" w:beforeAutospacing="0" w:after="0" w:afterAutospacing="0"/>
              <w:ind w:right="-334"/>
              <w:rPr>
                <w:rFonts w:ascii="Calibri" w:hAnsi="Calibri" w:cs="Tahoma"/>
                <w:bCs/>
                <w:sz w:val="24"/>
                <w:szCs w:val="24"/>
              </w:rPr>
            </w:pPr>
          </w:p>
          <w:p w14:paraId="1FB5CBB4" w14:textId="77777777" w:rsidR="004760FD" w:rsidRPr="002F467C" w:rsidRDefault="004760FD" w:rsidP="000004C1">
            <w:pPr>
              <w:pStyle w:val="NormalWeb"/>
              <w:spacing w:before="0" w:beforeAutospacing="0" w:after="0" w:afterAutospacing="0"/>
              <w:ind w:right="-334"/>
              <w:rPr>
                <w:rFonts w:ascii="Calibri" w:hAnsi="Calibri" w:cs="Tahoma"/>
                <w:bCs/>
                <w:sz w:val="24"/>
                <w:szCs w:val="24"/>
              </w:rPr>
            </w:pPr>
          </w:p>
          <w:p w14:paraId="1C54704A" w14:textId="77777777" w:rsidR="004760FD" w:rsidRPr="002F467C" w:rsidRDefault="004760FD" w:rsidP="000004C1">
            <w:pPr>
              <w:pStyle w:val="NormalWeb"/>
              <w:spacing w:before="0" w:beforeAutospacing="0" w:after="0" w:afterAutospacing="0"/>
              <w:ind w:right="-334"/>
              <w:rPr>
                <w:rFonts w:ascii="Calibri" w:hAnsi="Calibri" w:cs="Tahoma"/>
                <w:bCs/>
                <w:sz w:val="24"/>
                <w:szCs w:val="24"/>
              </w:rPr>
            </w:pPr>
          </w:p>
          <w:p w14:paraId="6E648DB0" w14:textId="77777777" w:rsidR="004760FD" w:rsidRPr="002F467C" w:rsidRDefault="004760FD" w:rsidP="000004C1">
            <w:pPr>
              <w:pStyle w:val="NormalWeb"/>
              <w:spacing w:before="0" w:beforeAutospacing="0" w:after="0" w:afterAutospacing="0"/>
              <w:ind w:right="-334"/>
              <w:rPr>
                <w:rFonts w:ascii="Calibri" w:hAnsi="Calibri" w:cs="Tahoma"/>
                <w:bCs/>
                <w:sz w:val="24"/>
                <w:szCs w:val="24"/>
              </w:rPr>
            </w:pPr>
          </w:p>
          <w:p w14:paraId="229C8BBB" w14:textId="77777777" w:rsidR="004760FD" w:rsidRPr="002F467C" w:rsidRDefault="004760FD" w:rsidP="000004C1">
            <w:pPr>
              <w:pStyle w:val="NormalWeb"/>
              <w:spacing w:before="0" w:beforeAutospacing="0" w:after="0" w:afterAutospacing="0"/>
              <w:ind w:right="-334"/>
              <w:rPr>
                <w:rFonts w:ascii="Calibri" w:hAnsi="Calibri" w:cs="Tahoma"/>
                <w:bCs/>
                <w:sz w:val="24"/>
                <w:szCs w:val="24"/>
              </w:rPr>
            </w:pPr>
          </w:p>
          <w:p w14:paraId="6AA942E6" w14:textId="77777777" w:rsidR="004760FD" w:rsidRPr="002F467C" w:rsidRDefault="004760FD" w:rsidP="000004C1">
            <w:pPr>
              <w:pStyle w:val="NormalWeb"/>
              <w:spacing w:before="0" w:beforeAutospacing="0" w:after="0" w:afterAutospacing="0"/>
              <w:ind w:right="-334"/>
              <w:rPr>
                <w:rFonts w:ascii="Calibri" w:hAnsi="Calibri" w:cs="Tahoma"/>
                <w:bCs/>
                <w:sz w:val="24"/>
                <w:szCs w:val="24"/>
              </w:rPr>
            </w:pPr>
          </w:p>
          <w:p w14:paraId="7A7853B5" w14:textId="77777777" w:rsidR="004760FD" w:rsidRPr="002F467C" w:rsidRDefault="004760FD" w:rsidP="000004C1">
            <w:pPr>
              <w:pStyle w:val="NormalWeb"/>
              <w:spacing w:before="0" w:beforeAutospacing="0" w:after="0" w:afterAutospacing="0"/>
              <w:ind w:right="-334"/>
              <w:rPr>
                <w:rFonts w:ascii="Calibri" w:hAnsi="Calibri" w:cs="Tahoma"/>
                <w:bCs/>
                <w:sz w:val="24"/>
                <w:szCs w:val="24"/>
              </w:rPr>
            </w:pPr>
          </w:p>
          <w:p w14:paraId="75304501" w14:textId="77777777" w:rsidR="004760FD" w:rsidRPr="002F467C" w:rsidRDefault="004760FD" w:rsidP="000004C1">
            <w:pPr>
              <w:pStyle w:val="NormalWeb"/>
              <w:spacing w:before="0" w:beforeAutospacing="0" w:after="0" w:afterAutospacing="0"/>
              <w:ind w:right="-334"/>
              <w:rPr>
                <w:rFonts w:ascii="Calibri" w:hAnsi="Calibri" w:cs="Tahoma"/>
                <w:bCs/>
                <w:sz w:val="24"/>
                <w:szCs w:val="24"/>
              </w:rPr>
            </w:pPr>
          </w:p>
          <w:p w14:paraId="57D43A1D" w14:textId="77777777" w:rsidR="004760FD" w:rsidRPr="002F467C" w:rsidRDefault="004760FD" w:rsidP="000004C1">
            <w:pPr>
              <w:pStyle w:val="NormalWeb"/>
              <w:spacing w:before="0" w:beforeAutospacing="0" w:after="0" w:afterAutospacing="0"/>
              <w:ind w:right="-334"/>
              <w:rPr>
                <w:rFonts w:ascii="Calibri" w:hAnsi="Calibri" w:cs="Tahoma"/>
                <w:bCs/>
                <w:sz w:val="24"/>
                <w:szCs w:val="24"/>
              </w:rPr>
            </w:pPr>
          </w:p>
          <w:p w14:paraId="03C64308" w14:textId="77777777" w:rsidR="004760FD" w:rsidRPr="002F467C" w:rsidRDefault="004760FD" w:rsidP="000004C1">
            <w:pPr>
              <w:pStyle w:val="NormalWeb"/>
              <w:spacing w:before="0" w:beforeAutospacing="0" w:after="0" w:afterAutospacing="0"/>
              <w:ind w:right="-334"/>
              <w:rPr>
                <w:rFonts w:ascii="Calibri" w:hAnsi="Calibri" w:cs="Tahoma"/>
                <w:bCs/>
                <w:sz w:val="24"/>
                <w:szCs w:val="24"/>
              </w:rPr>
            </w:pPr>
          </w:p>
          <w:p w14:paraId="68062ADF" w14:textId="77777777" w:rsidR="004760FD" w:rsidRPr="002F467C" w:rsidRDefault="004760FD" w:rsidP="000004C1">
            <w:pPr>
              <w:pStyle w:val="NormalWeb"/>
              <w:spacing w:before="0" w:beforeAutospacing="0" w:after="0" w:afterAutospacing="0"/>
              <w:ind w:right="-334"/>
              <w:rPr>
                <w:rFonts w:ascii="Calibri" w:hAnsi="Calibri" w:cs="Tahoma"/>
                <w:bCs/>
                <w:sz w:val="24"/>
                <w:szCs w:val="24"/>
              </w:rPr>
            </w:pPr>
          </w:p>
        </w:tc>
      </w:tr>
      <w:tr w:rsidR="004760FD" w:rsidRPr="002F467C" w14:paraId="002B12B7" w14:textId="77777777" w:rsidTr="000004C1">
        <w:trPr>
          <w:trHeight w:val="720"/>
        </w:trPr>
        <w:tc>
          <w:tcPr>
            <w:tcW w:w="5211" w:type="dxa"/>
            <w:gridSpan w:val="2"/>
          </w:tcPr>
          <w:p w14:paraId="6E39EDD3" w14:textId="77777777" w:rsidR="004760FD" w:rsidRDefault="004760FD" w:rsidP="000004C1">
            <w:pPr>
              <w:pStyle w:val="NormalWeb"/>
              <w:spacing w:before="0" w:beforeAutospacing="0" w:after="0" w:afterAutospacing="0"/>
              <w:ind w:right="-334"/>
              <w:rPr>
                <w:rFonts w:ascii="Calibri" w:hAnsi="Calibri" w:cs="Tahoma"/>
                <w:bCs/>
                <w:sz w:val="24"/>
                <w:szCs w:val="24"/>
              </w:rPr>
            </w:pPr>
            <w:r>
              <w:rPr>
                <w:rFonts w:ascii="Calibri" w:hAnsi="Calibri" w:cs="Tahoma"/>
                <w:bCs/>
                <w:sz w:val="24"/>
                <w:szCs w:val="24"/>
              </w:rPr>
              <w:t xml:space="preserve">Second </w:t>
            </w:r>
            <w:proofErr w:type="gramStart"/>
            <w:r>
              <w:rPr>
                <w:rFonts w:ascii="Calibri" w:hAnsi="Calibri" w:cs="Tahoma"/>
                <w:bCs/>
                <w:sz w:val="24"/>
                <w:szCs w:val="24"/>
              </w:rPr>
              <w:t>Marker’s  Mark</w:t>
            </w:r>
            <w:proofErr w:type="gramEnd"/>
            <w:r w:rsidRPr="002F467C">
              <w:rPr>
                <w:rFonts w:ascii="Calibri" w:hAnsi="Calibri" w:cs="Tahoma"/>
                <w:bCs/>
                <w:sz w:val="24"/>
                <w:szCs w:val="24"/>
              </w:rPr>
              <w:t>:</w:t>
            </w:r>
          </w:p>
          <w:p w14:paraId="3F659C6E" w14:textId="77777777" w:rsidR="004760FD" w:rsidRPr="002F467C" w:rsidRDefault="004760FD" w:rsidP="000004C1">
            <w:pPr>
              <w:pStyle w:val="NormalWeb"/>
              <w:spacing w:before="0" w:beforeAutospacing="0" w:after="0" w:afterAutospacing="0"/>
              <w:ind w:right="-334"/>
              <w:rPr>
                <w:rFonts w:ascii="Calibri" w:hAnsi="Calibri" w:cs="Tahoma"/>
                <w:bCs/>
                <w:sz w:val="24"/>
                <w:szCs w:val="24"/>
              </w:rPr>
            </w:pPr>
            <w:r>
              <w:rPr>
                <w:rFonts w:ascii="Calibri" w:hAnsi="Calibri" w:cs="Tahoma"/>
                <w:bCs/>
                <w:sz w:val="24"/>
                <w:szCs w:val="24"/>
              </w:rPr>
              <w:t>Signature:</w:t>
            </w:r>
          </w:p>
        </w:tc>
        <w:tc>
          <w:tcPr>
            <w:tcW w:w="3645" w:type="dxa"/>
            <w:gridSpan w:val="5"/>
          </w:tcPr>
          <w:p w14:paraId="382F0DA4" w14:textId="77777777" w:rsidR="004760FD" w:rsidRPr="002F467C" w:rsidRDefault="004760FD" w:rsidP="000004C1">
            <w:pPr>
              <w:pStyle w:val="NormalWeb"/>
              <w:spacing w:before="0" w:beforeAutospacing="0" w:after="0" w:afterAutospacing="0"/>
              <w:ind w:right="-334"/>
              <w:rPr>
                <w:rFonts w:ascii="Calibri" w:hAnsi="Calibri" w:cs="Tahoma"/>
                <w:bCs/>
                <w:sz w:val="24"/>
                <w:szCs w:val="24"/>
              </w:rPr>
            </w:pPr>
            <w:r w:rsidRPr="002F467C">
              <w:rPr>
                <w:rFonts w:ascii="Calibri" w:hAnsi="Calibri" w:cs="Tahoma"/>
                <w:bCs/>
                <w:sz w:val="24"/>
                <w:szCs w:val="24"/>
              </w:rPr>
              <w:t>Date:</w:t>
            </w:r>
          </w:p>
        </w:tc>
      </w:tr>
      <w:tr w:rsidR="004760FD" w:rsidRPr="002F467C" w14:paraId="769BF430" w14:textId="77777777" w:rsidTr="000004C1">
        <w:trPr>
          <w:trHeight w:val="720"/>
        </w:trPr>
        <w:tc>
          <w:tcPr>
            <w:tcW w:w="5211" w:type="dxa"/>
            <w:gridSpan w:val="2"/>
          </w:tcPr>
          <w:p w14:paraId="0F79AA8F" w14:textId="77777777" w:rsidR="004760FD" w:rsidRDefault="004760FD" w:rsidP="000004C1">
            <w:pPr>
              <w:pStyle w:val="NormalWeb"/>
              <w:spacing w:before="0" w:beforeAutospacing="0" w:after="0" w:afterAutospacing="0"/>
              <w:ind w:right="-334"/>
              <w:rPr>
                <w:rFonts w:ascii="Calibri" w:hAnsi="Calibri" w:cs="Tahoma"/>
                <w:bCs/>
                <w:sz w:val="24"/>
                <w:szCs w:val="24"/>
              </w:rPr>
            </w:pPr>
            <w:r>
              <w:rPr>
                <w:rFonts w:ascii="Calibri" w:hAnsi="Calibri" w:cs="Tahoma"/>
                <w:bCs/>
                <w:sz w:val="24"/>
                <w:szCs w:val="24"/>
              </w:rPr>
              <w:t>Agreed internal mark:</w:t>
            </w:r>
          </w:p>
          <w:p w14:paraId="4990ECA4" w14:textId="77777777" w:rsidR="004760FD" w:rsidRDefault="004760FD" w:rsidP="000004C1">
            <w:pPr>
              <w:pStyle w:val="NormalWeb"/>
              <w:spacing w:before="0" w:beforeAutospacing="0" w:after="0" w:afterAutospacing="0"/>
              <w:ind w:right="-334"/>
              <w:rPr>
                <w:rFonts w:ascii="Calibri" w:hAnsi="Calibri" w:cs="Tahoma"/>
                <w:bCs/>
                <w:sz w:val="24"/>
                <w:szCs w:val="24"/>
              </w:rPr>
            </w:pPr>
          </w:p>
          <w:p w14:paraId="57D33CBB" w14:textId="77777777" w:rsidR="004760FD" w:rsidRDefault="004760FD" w:rsidP="000004C1">
            <w:pPr>
              <w:pStyle w:val="NormalWeb"/>
              <w:spacing w:before="0" w:beforeAutospacing="0" w:after="0" w:afterAutospacing="0"/>
              <w:ind w:right="-334"/>
              <w:rPr>
                <w:rFonts w:ascii="Calibri" w:hAnsi="Calibri" w:cs="Tahoma"/>
                <w:bCs/>
                <w:sz w:val="24"/>
                <w:szCs w:val="24"/>
              </w:rPr>
            </w:pPr>
            <w:r>
              <w:rPr>
                <w:rFonts w:ascii="Calibri" w:hAnsi="Calibri" w:cs="Tahoma"/>
                <w:bCs/>
                <w:sz w:val="24"/>
                <w:szCs w:val="24"/>
              </w:rPr>
              <w:t>Signature 1</w:t>
            </w:r>
            <w:r w:rsidRPr="00BB1492">
              <w:rPr>
                <w:rFonts w:ascii="Calibri" w:hAnsi="Calibri" w:cs="Tahoma"/>
                <w:bCs/>
                <w:sz w:val="24"/>
                <w:szCs w:val="24"/>
                <w:vertAlign w:val="superscript"/>
              </w:rPr>
              <w:t>st</w:t>
            </w:r>
            <w:r>
              <w:rPr>
                <w:rFonts w:ascii="Calibri" w:hAnsi="Calibri" w:cs="Tahoma"/>
                <w:bCs/>
                <w:sz w:val="24"/>
                <w:szCs w:val="24"/>
              </w:rPr>
              <w:t xml:space="preserve"> marker:</w:t>
            </w:r>
          </w:p>
          <w:p w14:paraId="5DCDA63A" w14:textId="77777777" w:rsidR="004760FD" w:rsidRDefault="004760FD" w:rsidP="000004C1">
            <w:pPr>
              <w:pStyle w:val="NormalWeb"/>
              <w:spacing w:before="0" w:beforeAutospacing="0" w:after="0" w:afterAutospacing="0"/>
              <w:ind w:right="-334"/>
              <w:rPr>
                <w:rFonts w:ascii="Calibri" w:hAnsi="Calibri" w:cs="Tahoma"/>
                <w:bCs/>
                <w:sz w:val="24"/>
                <w:szCs w:val="24"/>
              </w:rPr>
            </w:pPr>
          </w:p>
          <w:p w14:paraId="356EE62C" w14:textId="77777777" w:rsidR="004760FD" w:rsidRDefault="004760FD" w:rsidP="000004C1">
            <w:pPr>
              <w:pStyle w:val="NormalWeb"/>
              <w:spacing w:before="0" w:beforeAutospacing="0" w:after="0" w:afterAutospacing="0"/>
              <w:ind w:right="-334"/>
              <w:rPr>
                <w:rFonts w:ascii="Calibri" w:hAnsi="Calibri" w:cs="Tahoma"/>
                <w:bCs/>
                <w:sz w:val="24"/>
                <w:szCs w:val="24"/>
              </w:rPr>
            </w:pPr>
            <w:r>
              <w:rPr>
                <w:rFonts w:ascii="Calibri" w:hAnsi="Calibri" w:cs="Tahoma"/>
                <w:bCs/>
                <w:sz w:val="24"/>
                <w:szCs w:val="24"/>
              </w:rPr>
              <w:t>Signature 2</w:t>
            </w:r>
            <w:r w:rsidRPr="00BB1492">
              <w:rPr>
                <w:rFonts w:ascii="Calibri" w:hAnsi="Calibri" w:cs="Tahoma"/>
                <w:bCs/>
                <w:sz w:val="24"/>
                <w:szCs w:val="24"/>
                <w:vertAlign w:val="superscript"/>
              </w:rPr>
              <w:t>nd</w:t>
            </w:r>
            <w:r>
              <w:rPr>
                <w:rFonts w:ascii="Calibri" w:hAnsi="Calibri" w:cs="Tahoma"/>
                <w:bCs/>
                <w:sz w:val="24"/>
                <w:szCs w:val="24"/>
              </w:rPr>
              <w:t xml:space="preserve"> marker:</w:t>
            </w:r>
          </w:p>
          <w:p w14:paraId="7A80FD6C" w14:textId="77777777" w:rsidR="004760FD" w:rsidRDefault="004760FD" w:rsidP="000004C1">
            <w:pPr>
              <w:pStyle w:val="NormalWeb"/>
              <w:spacing w:before="0" w:beforeAutospacing="0" w:after="0" w:afterAutospacing="0"/>
              <w:ind w:right="-334"/>
              <w:rPr>
                <w:rFonts w:ascii="Calibri" w:hAnsi="Calibri" w:cs="Tahoma"/>
                <w:bCs/>
                <w:sz w:val="24"/>
                <w:szCs w:val="24"/>
              </w:rPr>
            </w:pPr>
          </w:p>
        </w:tc>
        <w:tc>
          <w:tcPr>
            <w:tcW w:w="3645" w:type="dxa"/>
            <w:gridSpan w:val="5"/>
          </w:tcPr>
          <w:p w14:paraId="41871776" w14:textId="77777777" w:rsidR="004760FD" w:rsidRPr="002F467C" w:rsidRDefault="004760FD" w:rsidP="000004C1">
            <w:pPr>
              <w:pStyle w:val="NormalWeb"/>
              <w:spacing w:before="0" w:beforeAutospacing="0" w:after="0" w:afterAutospacing="0"/>
              <w:ind w:right="-334"/>
              <w:rPr>
                <w:rFonts w:ascii="Calibri" w:hAnsi="Calibri" w:cs="Tahoma"/>
                <w:bCs/>
                <w:sz w:val="24"/>
                <w:szCs w:val="24"/>
              </w:rPr>
            </w:pPr>
            <w:r>
              <w:rPr>
                <w:rFonts w:ascii="Calibri" w:hAnsi="Calibri" w:cs="Tahoma"/>
                <w:bCs/>
                <w:sz w:val="24"/>
                <w:szCs w:val="24"/>
              </w:rPr>
              <w:t>Date</w:t>
            </w:r>
          </w:p>
        </w:tc>
      </w:tr>
      <w:tr w:rsidR="004760FD" w:rsidRPr="002F467C" w14:paraId="061CF16E" w14:textId="77777777" w:rsidTr="000004C1">
        <w:trPr>
          <w:trHeight w:val="720"/>
        </w:trPr>
        <w:tc>
          <w:tcPr>
            <w:tcW w:w="8856" w:type="dxa"/>
            <w:gridSpan w:val="7"/>
          </w:tcPr>
          <w:p w14:paraId="57F3CBF9" w14:textId="77777777" w:rsidR="004760FD" w:rsidRPr="00BB1492" w:rsidRDefault="004760FD" w:rsidP="000004C1">
            <w:pPr>
              <w:pStyle w:val="NormalWeb"/>
              <w:spacing w:before="0" w:beforeAutospacing="0" w:after="0" w:afterAutospacing="0"/>
              <w:ind w:left="142" w:right="34"/>
              <w:rPr>
                <w:rFonts w:ascii="Calibri" w:hAnsi="Calibri" w:cs="Tahoma"/>
                <w:i/>
                <w:sz w:val="24"/>
                <w:szCs w:val="24"/>
              </w:rPr>
            </w:pPr>
            <w:r w:rsidRPr="00BB1492">
              <w:rPr>
                <w:rFonts w:ascii="Calibri" w:hAnsi="Calibri" w:cs="Tahoma"/>
                <w:sz w:val="24"/>
                <w:szCs w:val="24"/>
              </w:rPr>
              <w:t xml:space="preserve">Comments </w:t>
            </w:r>
            <w:r w:rsidRPr="00BB1492">
              <w:rPr>
                <w:rFonts w:ascii="Calibri" w:hAnsi="Calibri" w:cs="Tahoma"/>
                <w:i/>
                <w:sz w:val="24"/>
                <w:szCs w:val="24"/>
              </w:rPr>
              <w:t xml:space="preserve">(for completion by the internal markers which </w:t>
            </w:r>
            <w:r w:rsidRPr="00030CB5">
              <w:rPr>
                <w:rFonts w:ascii="Calibri" w:hAnsi="Calibri" w:cs="Tahoma"/>
                <w:i/>
                <w:sz w:val="24"/>
                <w:szCs w:val="24"/>
              </w:rPr>
              <w:t>indicate</w:t>
            </w:r>
            <w:r w:rsidRPr="00BB1492">
              <w:rPr>
                <w:rFonts w:ascii="Calibri" w:hAnsi="Calibri" w:cs="Tahoma"/>
                <w:i/>
                <w:sz w:val="24"/>
                <w:szCs w:val="24"/>
              </w:rPr>
              <w:t xml:space="preserve"> how the agreed internal mark has been arrived at):</w:t>
            </w:r>
          </w:p>
          <w:p w14:paraId="3EE4F715" w14:textId="77777777" w:rsidR="004760FD" w:rsidRPr="00C87244" w:rsidRDefault="004760FD" w:rsidP="000004C1">
            <w:pPr>
              <w:pStyle w:val="NormalWeb"/>
              <w:spacing w:before="0" w:beforeAutospacing="0" w:after="0" w:afterAutospacing="0"/>
              <w:ind w:left="142" w:right="34"/>
              <w:rPr>
                <w:rFonts w:ascii="Calibri" w:hAnsi="Calibri" w:cs="Tahoma"/>
                <w:b/>
                <w:i/>
                <w:sz w:val="24"/>
                <w:szCs w:val="24"/>
              </w:rPr>
            </w:pPr>
          </w:p>
          <w:p w14:paraId="70E7C27C" w14:textId="77777777" w:rsidR="004760FD" w:rsidRPr="002F467C" w:rsidRDefault="004760FD" w:rsidP="000004C1">
            <w:pPr>
              <w:pStyle w:val="NormalWeb"/>
              <w:spacing w:before="0" w:beforeAutospacing="0" w:after="0" w:afterAutospacing="0"/>
              <w:ind w:right="-334"/>
              <w:rPr>
                <w:rFonts w:ascii="Calibri" w:hAnsi="Calibri" w:cs="Tahoma"/>
                <w:bCs/>
                <w:sz w:val="24"/>
                <w:szCs w:val="24"/>
              </w:rPr>
            </w:pPr>
          </w:p>
        </w:tc>
      </w:tr>
      <w:tr w:rsidR="004760FD" w:rsidRPr="002F467C" w14:paraId="080A410B" w14:textId="77777777" w:rsidTr="000004C1">
        <w:trPr>
          <w:trHeight w:val="720"/>
        </w:trPr>
        <w:tc>
          <w:tcPr>
            <w:tcW w:w="8856" w:type="dxa"/>
            <w:gridSpan w:val="7"/>
          </w:tcPr>
          <w:p w14:paraId="1F66CF79" w14:textId="77777777" w:rsidR="004760FD" w:rsidRPr="00C87244" w:rsidRDefault="004760FD" w:rsidP="000004C1">
            <w:pPr>
              <w:pStyle w:val="NormalWeb"/>
              <w:spacing w:before="0" w:beforeAutospacing="0" w:after="0" w:afterAutospacing="0"/>
              <w:ind w:left="142" w:right="34"/>
              <w:rPr>
                <w:rFonts w:ascii="Calibri" w:hAnsi="Calibri" w:cs="Tahoma"/>
                <w:b/>
                <w:i/>
                <w:sz w:val="24"/>
                <w:szCs w:val="24"/>
              </w:rPr>
            </w:pPr>
            <w:r w:rsidRPr="002F467C">
              <w:rPr>
                <w:rFonts w:ascii="Calibri" w:hAnsi="Calibri" w:cs="Tahoma"/>
                <w:b/>
                <w:i/>
                <w:sz w:val="24"/>
                <w:szCs w:val="24"/>
              </w:rPr>
              <w:t>NB.</w:t>
            </w:r>
            <w:r w:rsidRPr="002F467C">
              <w:rPr>
                <w:rFonts w:ascii="Calibri" w:hAnsi="Calibri" w:cs="Tahoma"/>
                <w:i/>
                <w:sz w:val="24"/>
                <w:szCs w:val="24"/>
              </w:rPr>
              <w:t xml:space="preserve">  </w:t>
            </w:r>
            <w:r w:rsidRPr="00C87244">
              <w:rPr>
                <w:rFonts w:ascii="Calibri" w:hAnsi="Calibri" w:cs="Tahoma"/>
                <w:b/>
                <w:i/>
                <w:sz w:val="24"/>
                <w:szCs w:val="24"/>
              </w:rPr>
              <w:t>All marks are provisional until confirmed by the final examination board.</w:t>
            </w:r>
          </w:p>
          <w:p w14:paraId="46320583" w14:textId="77777777" w:rsidR="004760FD" w:rsidRPr="002F467C" w:rsidRDefault="004760FD" w:rsidP="000004C1">
            <w:pPr>
              <w:pStyle w:val="NormalWeb"/>
              <w:spacing w:before="0" w:beforeAutospacing="0" w:after="0" w:afterAutospacing="0"/>
              <w:ind w:left="142" w:right="34"/>
              <w:rPr>
                <w:rFonts w:ascii="Calibri" w:hAnsi="Calibri" w:cs="Tahoma"/>
                <w:b/>
                <w:i/>
                <w:sz w:val="24"/>
                <w:szCs w:val="24"/>
              </w:rPr>
            </w:pPr>
          </w:p>
        </w:tc>
      </w:tr>
    </w:tbl>
    <w:p w14:paraId="05158217" w14:textId="77777777" w:rsidR="004760FD" w:rsidRDefault="004760FD" w:rsidP="004760FD">
      <w:pPr>
        <w:pStyle w:val="NormalWeb"/>
        <w:spacing w:before="0" w:beforeAutospacing="0" w:after="0" w:afterAutospacing="0"/>
        <w:ind w:right="-334"/>
        <w:rPr>
          <w:rFonts w:ascii="Trebuchet MS" w:hAnsi="Trebuchet MS" w:cs="Tahoma"/>
          <w:bCs/>
          <w:sz w:val="24"/>
          <w:szCs w:val="24"/>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8630"/>
      </w:tblGrid>
      <w:tr w:rsidR="004760FD" w:rsidRPr="002F467C" w14:paraId="43E903ED" w14:textId="77777777" w:rsidTr="004108DC">
        <w:tc>
          <w:tcPr>
            <w:tcW w:w="8630" w:type="dxa"/>
          </w:tcPr>
          <w:p w14:paraId="252C4E9A" w14:textId="77777777" w:rsidR="004760FD" w:rsidRPr="002F467C" w:rsidRDefault="004760FD" w:rsidP="000004C1">
            <w:pPr>
              <w:pStyle w:val="NormalWeb"/>
              <w:spacing w:before="0" w:beforeAutospacing="0" w:after="0" w:afterAutospacing="0"/>
              <w:ind w:right="-334"/>
              <w:rPr>
                <w:rFonts w:ascii="Calibri" w:hAnsi="Calibri" w:cs="Tahoma"/>
                <w:bCs/>
                <w:sz w:val="24"/>
                <w:szCs w:val="24"/>
              </w:rPr>
            </w:pPr>
            <w:r w:rsidRPr="002F467C">
              <w:rPr>
                <w:rFonts w:ascii="Calibri" w:hAnsi="Calibri" w:cs="Tahoma"/>
                <w:bCs/>
                <w:i/>
                <w:sz w:val="24"/>
                <w:szCs w:val="24"/>
              </w:rPr>
              <w:t xml:space="preserve">For completion by </w:t>
            </w:r>
            <w:r>
              <w:rPr>
                <w:rFonts w:ascii="Calibri" w:hAnsi="Calibri" w:cs="Tahoma"/>
                <w:bCs/>
                <w:i/>
                <w:sz w:val="24"/>
                <w:szCs w:val="24"/>
              </w:rPr>
              <w:t>the External Examiner</w:t>
            </w:r>
            <w:r w:rsidRPr="002F467C">
              <w:rPr>
                <w:rFonts w:ascii="Calibri" w:hAnsi="Calibri" w:cs="Tahoma"/>
                <w:bCs/>
                <w:sz w:val="24"/>
                <w:szCs w:val="24"/>
              </w:rPr>
              <w:t>:</w:t>
            </w:r>
          </w:p>
          <w:p w14:paraId="2FD01DCC" w14:textId="77777777" w:rsidR="004760FD" w:rsidRPr="002F467C" w:rsidRDefault="004760FD" w:rsidP="000004C1">
            <w:pPr>
              <w:pStyle w:val="NormalWeb"/>
              <w:spacing w:before="0" w:beforeAutospacing="0" w:after="0" w:afterAutospacing="0"/>
              <w:ind w:right="-334"/>
              <w:rPr>
                <w:rFonts w:ascii="Calibri" w:hAnsi="Calibri" w:cs="Tahoma"/>
                <w:bCs/>
                <w:sz w:val="24"/>
                <w:szCs w:val="24"/>
              </w:rPr>
            </w:pPr>
          </w:p>
          <w:p w14:paraId="5E13E942" w14:textId="77777777" w:rsidR="004760FD" w:rsidRPr="002F467C" w:rsidRDefault="004760FD" w:rsidP="000004C1">
            <w:pPr>
              <w:pStyle w:val="NormalWeb"/>
              <w:spacing w:before="0" w:beforeAutospacing="0" w:after="0" w:afterAutospacing="0"/>
              <w:ind w:right="-334"/>
              <w:rPr>
                <w:rFonts w:ascii="Calibri" w:hAnsi="Calibri" w:cs="Tahoma"/>
                <w:bCs/>
                <w:sz w:val="24"/>
                <w:szCs w:val="24"/>
              </w:rPr>
            </w:pPr>
            <w:r w:rsidRPr="002F467C">
              <w:rPr>
                <w:rFonts w:ascii="Calibri" w:hAnsi="Calibri" w:cs="Tahoma"/>
                <w:bCs/>
                <w:sz w:val="24"/>
                <w:szCs w:val="24"/>
              </w:rPr>
              <w:t>Comments:</w:t>
            </w:r>
          </w:p>
          <w:p w14:paraId="3CE87420" w14:textId="77777777" w:rsidR="004760FD" w:rsidRPr="002F467C" w:rsidRDefault="004760FD" w:rsidP="000004C1">
            <w:pPr>
              <w:pStyle w:val="NormalWeb"/>
              <w:spacing w:before="0" w:beforeAutospacing="0" w:after="0" w:afterAutospacing="0"/>
              <w:ind w:right="-334"/>
              <w:rPr>
                <w:rFonts w:ascii="Calibri" w:hAnsi="Calibri" w:cs="Tahoma"/>
                <w:bCs/>
                <w:sz w:val="24"/>
                <w:szCs w:val="24"/>
              </w:rPr>
            </w:pPr>
          </w:p>
          <w:p w14:paraId="3CBBBFB9" w14:textId="77777777" w:rsidR="004760FD" w:rsidRPr="002F467C" w:rsidRDefault="004760FD" w:rsidP="000004C1">
            <w:pPr>
              <w:pStyle w:val="NormalWeb"/>
              <w:spacing w:before="0" w:beforeAutospacing="0" w:after="0" w:afterAutospacing="0"/>
              <w:ind w:right="-334"/>
              <w:rPr>
                <w:rFonts w:ascii="Calibri" w:hAnsi="Calibri" w:cs="Tahoma"/>
                <w:bCs/>
                <w:sz w:val="24"/>
                <w:szCs w:val="24"/>
              </w:rPr>
            </w:pPr>
          </w:p>
          <w:p w14:paraId="09B6FCB8" w14:textId="77777777" w:rsidR="004760FD" w:rsidRPr="002F467C" w:rsidRDefault="004760FD" w:rsidP="000004C1">
            <w:pPr>
              <w:pStyle w:val="NormalWeb"/>
              <w:spacing w:before="0" w:beforeAutospacing="0" w:after="0" w:afterAutospacing="0"/>
              <w:ind w:right="-334"/>
              <w:rPr>
                <w:rFonts w:ascii="Calibri" w:hAnsi="Calibri" w:cs="Tahoma"/>
                <w:bCs/>
                <w:sz w:val="24"/>
                <w:szCs w:val="24"/>
              </w:rPr>
            </w:pPr>
          </w:p>
          <w:p w14:paraId="4C09D085" w14:textId="77777777" w:rsidR="004760FD" w:rsidRPr="002F467C" w:rsidRDefault="004760FD" w:rsidP="000004C1">
            <w:pPr>
              <w:pStyle w:val="NormalWeb"/>
              <w:spacing w:before="0" w:beforeAutospacing="0" w:after="0" w:afterAutospacing="0"/>
              <w:ind w:right="-334"/>
              <w:rPr>
                <w:rFonts w:ascii="Calibri" w:hAnsi="Calibri" w:cs="Tahoma"/>
                <w:bCs/>
                <w:sz w:val="24"/>
                <w:szCs w:val="24"/>
              </w:rPr>
            </w:pPr>
          </w:p>
          <w:p w14:paraId="2F916891" w14:textId="77777777" w:rsidR="004760FD" w:rsidRPr="002F467C" w:rsidRDefault="004760FD" w:rsidP="000004C1">
            <w:pPr>
              <w:pStyle w:val="NormalWeb"/>
              <w:spacing w:before="0" w:beforeAutospacing="0" w:after="0" w:afterAutospacing="0"/>
              <w:ind w:right="-334"/>
              <w:rPr>
                <w:rFonts w:ascii="Calibri" w:hAnsi="Calibri" w:cs="Tahoma"/>
                <w:bCs/>
                <w:sz w:val="24"/>
                <w:szCs w:val="24"/>
              </w:rPr>
            </w:pPr>
          </w:p>
          <w:p w14:paraId="78654BE1" w14:textId="38174DF4" w:rsidR="004760FD" w:rsidRPr="002F467C" w:rsidRDefault="004760FD" w:rsidP="000004C1">
            <w:pPr>
              <w:pStyle w:val="NormalWeb"/>
              <w:spacing w:before="0" w:beforeAutospacing="0" w:after="0" w:afterAutospacing="0"/>
              <w:ind w:right="-334"/>
              <w:rPr>
                <w:rFonts w:ascii="Calibri" w:hAnsi="Calibri" w:cs="Tahoma"/>
                <w:bCs/>
                <w:sz w:val="24"/>
                <w:szCs w:val="24"/>
              </w:rPr>
            </w:pPr>
          </w:p>
          <w:p w14:paraId="611CE255" w14:textId="77777777" w:rsidR="004760FD" w:rsidRPr="002F467C" w:rsidRDefault="004760FD" w:rsidP="000004C1">
            <w:pPr>
              <w:pStyle w:val="NormalWeb"/>
              <w:spacing w:before="0" w:beforeAutospacing="0" w:after="0" w:afterAutospacing="0"/>
              <w:ind w:right="-334"/>
              <w:rPr>
                <w:rFonts w:ascii="Calibri" w:hAnsi="Calibri" w:cs="Tahoma"/>
                <w:bCs/>
                <w:sz w:val="24"/>
                <w:szCs w:val="24"/>
              </w:rPr>
            </w:pPr>
          </w:p>
          <w:p w14:paraId="2C23D0CA" w14:textId="77777777" w:rsidR="004760FD" w:rsidRPr="002F467C" w:rsidRDefault="004760FD" w:rsidP="000004C1">
            <w:pPr>
              <w:pStyle w:val="NormalWeb"/>
              <w:spacing w:before="0" w:beforeAutospacing="0" w:after="0" w:afterAutospacing="0"/>
              <w:ind w:right="-334"/>
              <w:rPr>
                <w:rFonts w:ascii="Calibri" w:hAnsi="Calibri" w:cs="Tahoma"/>
                <w:bCs/>
                <w:sz w:val="24"/>
                <w:szCs w:val="24"/>
              </w:rPr>
            </w:pPr>
          </w:p>
          <w:p w14:paraId="750D9D29" w14:textId="77777777" w:rsidR="004760FD" w:rsidRPr="002F467C" w:rsidRDefault="004760FD" w:rsidP="000004C1">
            <w:pPr>
              <w:pStyle w:val="NormalWeb"/>
              <w:spacing w:before="0" w:beforeAutospacing="0" w:after="0" w:afterAutospacing="0"/>
              <w:ind w:right="-334"/>
              <w:rPr>
                <w:rFonts w:ascii="Calibri" w:hAnsi="Calibri" w:cs="Tahoma"/>
                <w:bCs/>
                <w:sz w:val="24"/>
                <w:szCs w:val="24"/>
              </w:rPr>
            </w:pPr>
          </w:p>
          <w:p w14:paraId="26532E8C" w14:textId="77777777" w:rsidR="004760FD" w:rsidRPr="002F467C" w:rsidRDefault="004760FD" w:rsidP="000004C1">
            <w:pPr>
              <w:pStyle w:val="NormalWeb"/>
              <w:spacing w:before="0" w:beforeAutospacing="0" w:after="0" w:afterAutospacing="0"/>
              <w:ind w:right="-334"/>
              <w:rPr>
                <w:rFonts w:ascii="Calibri" w:hAnsi="Calibri" w:cs="Tahoma"/>
                <w:bCs/>
                <w:sz w:val="24"/>
                <w:szCs w:val="24"/>
              </w:rPr>
            </w:pPr>
          </w:p>
          <w:p w14:paraId="602D860D" w14:textId="77777777" w:rsidR="004760FD" w:rsidRPr="002F467C" w:rsidRDefault="004760FD" w:rsidP="000004C1">
            <w:pPr>
              <w:pStyle w:val="NormalWeb"/>
              <w:spacing w:before="0" w:beforeAutospacing="0" w:after="0" w:afterAutospacing="0"/>
              <w:ind w:right="-334"/>
              <w:rPr>
                <w:rFonts w:ascii="Calibri" w:hAnsi="Calibri" w:cs="Tahoma"/>
                <w:bCs/>
                <w:sz w:val="24"/>
                <w:szCs w:val="24"/>
              </w:rPr>
            </w:pPr>
          </w:p>
          <w:p w14:paraId="4D7C8EB8" w14:textId="77777777" w:rsidR="004760FD" w:rsidRPr="002F467C" w:rsidRDefault="004760FD" w:rsidP="000004C1">
            <w:pPr>
              <w:pStyle w:val="NormalWeb"/>
              <w:spacing w:before="0" w:beforeAutospacing="0" w:after="0" w:afterAutospacing="0"/>
              <w:ind w:right="-334"/>
              <w:rPr>
                <w:rFonts w:ascii="Calibri" w:hAnsi="Calibri" w:cs="Tahoma"/>
                <w:bCs/>
                <w:sz w:val="24"/>
                <w:szCs w:val="24"/>
              </w:rPr>
            </w:pPr>
          </w:p>
          <w:p w14:paraId="3E7BF532" w14:textId="77777777" w:rsidR="004760FD" w:rsidRPr="002F467C" w:rsidRDefault="004760FD" w:rsidP="000004C1">
            <w:pPr>
              <w:pStyle w:val="NormalWeb"/>
              <w:spacing w:before="0" w:beforeAutospacing="0" w:after="0" w:afterAutospacing="0"/>
              <w:ind w:right="-334"/>
              <w:rPr>
                <w:rFonts w:ascii="Calibri" w:hAnsi="Calibri" w:cs="Tahoma"/>
                <w:bCs/>
                <w:sz w:val="24"/>
                <w:szCs w:val="24"/>
              </w:rPr>
            </w:pPr>
          </w:p>
          <w:p w14:paraId="347A5C87" w14:textId="77777777" w:rsidR="004760FD" w:rsidRPr="002F467C" w:rsidRDefault="004760FD" w:rsidP="000004C1">
            <w:pPr>
              <w:pStyle w:val="NormalWeb"/>
              <w:spacing w:before="0" w:beforeAutospacing="0" w:after="0" w:afterAutospacing="0"/>
              <w:ind w:right="-334"/>
              <w:rPr>
                <w:rFonts w:ascii="Calibri" w:hAnsi="Calibri" w:cs="Tahoma"/>
                <w:bCs/>
                <w:sz w:val="24"/>
                <w:szCs w:val="24"/>
              </w:rPr>
            </w:pPr>
          </w:p>
          <w:p w14:paraId="553C66F5" w14:textId="77777777" w:rsidR="004760FD" w:rsidRPr="002F467C" w:rsidRDefault="004760FD" w:rsidP="000004C1">
            <w:pPr>
              <w:pStyle w:val="NormalWeb"/>
              <w:spacing w:before="0" w:beforeAutospacing="0" w:after="0" w:afterAutospacing="0"/>
              <w:ind w:right="-334"/>
              <w:rPr>
                <w:rFonts w:ascii="Calibri" w:hAnsi="Calibri" w:cs="Tahoma"/>
                <w:bCs/>
                <w:sz w:val="24"/>
                <w:szCs w:val="24"/>
              </w:rPr>
            </w:pPr>
          </w:p>
          <w:p w14:paraId="09469C86" w14:textId="77777777" w:rsidR="004760FD" w:rsidRPr="002F467C" w:rsidRDefault="004760FD" w:rsidP="000004C1">
            <w:pPr>
              <w:pStyle w:val="NormalWeb"/>
              <w:spacing w:before="0" w:beforeAutospacing="0" w:after="0" w:afterAutospacing="0"/>
              <w:ind w:right="-334"/>
              <w:rPr>
                <w:rFonts w:ascii="Calibri" w:hAnsi="Calibri" w:cs="Tahoma"/>
                <w:bCs/>
                <w:sz w:val="24"/>
                <w:szCs w:val="24"/>
              </w:rPr>
            </w:pPr>
          </w:p>
          <w:p w14:paraId="74EF7A26" w14:textId="77777777" w:rsidR="004760FD" w:rsidRDefault="004760FD" w:rsidP="000004C1">
            <w:pPr>
              <w:pStyle w:val="NormalWeb"/>
              <w:spacing w:before="0" w:beforeAutospacing="0" w:after="0" w:afterAutospacing="0"/>
              <w:ind w:right="-334"/>
              <w:rPr>
                <w:rFonts w:ascii="Calibri" w:hAnsi="Calibri" w:cs="Tahoma"/>
                <w:bCs/>
                <w:sz w:val="24"/>
                <w:szCs w:val="24"/>
              </w:rPr>
            </w:pPr>
          </w:p>
          <w:p w14:paraId="222DE9DC" w14:textId="77777777" w:rsidR="004760FD" w:rsidRDefault="004760FD" w:rsidP="000004C1">
            <w:pPr>
              <w:pStyle w:val="NormalWeb"/>
              <w:spacing w:before="0" w:beforeAutospacing="0" w:after="0" w:afterAutospacing="0"/>
              <w:ind w:right="-334"/>
              <w:rPr>
                <w:rFonts w:ascii="Calibri" w:hAnsi="Calibri" w:cs="Tahoma"/>
                <w:bCs/>
                <w:sz w:val="24"/>
                <w:szCs w:val="24"/>
              </w:rPr>
            </w:pPr>
          </w:p>
          <w:p w14:paraId="56715FAF" w14:textId="77777777" w:rsidR="004760FD" w:rsidRDefault="004760FD" w:rsidP="000004C1">
            <w:pPr>
              <w:pStyle w:val="NormalWeb"/>
              <w:spacing w:before="0" w:beforeAutospacing="0" w:after="0" w:afterAutospacing="0"/>
              <w:ind w:right="-334"/>
              <w:rPr>
                <w:rFonts w:ascii="Calibri" w:hAnsi="Calibri" w:cs="Tahoma"/>
                <w:bCs/>
                <w:sz w:val="24"/>
                <w:szCs w:val="24"/>
              </w:rPr>
            </w:pPr>
          </w:p>
          <w:p w14:paraId="56709058" w14:textId="77777777" w:rsidR="004760FD" w:rsidRDefault="004760FD" w:rsidP="000004C1">
            <w:pPr>
              <w:pStyle w:val="NormalWeb"/>
              <w:spacing w:before="0" w:beforeAutospacing="0" w:after="0" w:afterAutospacing="0"/>
              <w:ind w:right="-334"/>
              <w:rPr>
                <w:rFonts w:ascii="Calibri" w:hAnsi="Calibri" w:cs="Tahoma"/>
                <w:bCs/>
                <w:sz w:val="24"/>
                <w:szCs w:val="24"/>
              </w:rPr>
            </w:pPr>
          </w:p>
          <w:p w14:paraId="375E5CA8" w14:textId="77777777" w:rsidR="004760FD" w:rsidRDefault="004760FD" w:rsidP="000004C1">
            <w:pPr>
              <w:pStyle w:val="NormalWeb"/>
              <w:spacing w:before="0" w:beforeAutospacing="0" w:after="0" w:afterAutospacing="0"/>
              <w:ind w:right="-334"/>
              <w:rPr>
                <w:rFonts w:ascii="Calibri" w:hAnsi="Calibri" w:cs="Tahoma"/>
                <w:bCs/>
                <w:sz w:val="24"/>
                <w:szCs w:val="24"/>
              </w:rPr>
            </w:pPr>
          </w:p>
          <w:p w14:paraId="3A1566F5" w14:textId="77777777" w:rsidR="004760FD" w:rsidRDefault="004760FD" w:rsidP="000004C1">
            <w:pPr>
              <w:pStyle w:val="NormalWeb"/>
              <w:spacing w:before="0" w:beforeAutospacing="0" w:after="0" w:afterAutospacing="0"/>
              <w:ind w:right="-334"/>
              <w:rPr>
                <w:rFonts w:ascii="Calibri" w:hAnsi="Calibri" w:cs="Tahoma"/>
                <w:bCs/>
                <w:sz w:val="24"/>
                <w:szCs w:val="24"/>
              </w:rPr>
            </w:pPr>
          </w:p>
          <w:p w14:paraId="621B9B3F" w14:textId="77777777" w:rsidR="004760FD" w:rsidRDefault="004760FD" w:rsidP="000004C1">
            <w:pPr>
              <w:pStyle w:val="NormalWeb"/>
              <w:spacing w:before="0" w:beforeAutospacing="0" w:after="0" w:afterAutospacing="0"/>
              <w:ind w:right="-334"/>
              <w:rPr>
                <w:rFonts w:ascii="Calibri" w:hAnsi="Calibri" w:cs="Tahoma"/>
                <w:bCs/>
                <w:sz w:val="24"/>
                <w:szCs w:val="24"/>
              </w:rPr>
            </w:pPr>
          </w:p>
          <w:p w14:paraId="581F9C59" w14:textId="77777777" w:rsidR="004760FD" w:rsidRDefault="004760FD" w:rsidP="000004C1">
            <w:pPr>
              <w:pStyle w:val="NormalWeb"/>
              <w:spacing w:before="0" w:beforeAutospacing="0" w:after="0" w:afterAutospacing="0"/>
              <w:ind w:right="-334"/>
              <w:rPr>
                <w:rFonts w:ascii="Calibri" w:hAnsi="Calibri" w:cs="Tahoma"/>
                <w:bCs/>
                <w:sz w:val="24"/>
                <w:szCs w:val="24"/>
              </w:rPr>
            </w:pPr>
          </w:p>
          <w:p w14:paraId="4FBDE1B7" w14:textId="77777777" w:rsidR="004760FD" w:rsidRDefault="004760FD" w:rsidP="000004C1">
            <w:pPr>
              <w:pStyle w:val="NormalWeb"/>
              <w:spacing w:before="0" w:beforeAutospacing="0" w:after="0" w:afterAutospacing="0"/>
              <w:ind w:right="-334"/>
              <w:rPr>
                <w:rFonts w:ascii="Calibri" w:hAnsi="Calibri" w:cs="Tahoma"/>
                <w:bCs/>
                <w:sz w:val="24"/>
                <w:szCs w:val="24"/>
              </w:rPr>
            </w:pPr>
            <w:r>
              <w:rPr>
                <w:rFonts w:ascii="Calibri" w:hAnsi="Calibri" w:cs="Tahoma"/>
                <w:bCs/>
                <w:sz w:val="24"/>
                <w:szCs w:val="24"/>
              </w:rPr>
              <w:t>Proposed Mark:</w:t>
            </w:r>
          </w:p>
          <w:p w14:paraId="42890C16" w14:textId="77777777" w:rsidR="004760FD" w:rsidRDefault="004760FD" w:rsidP="000004C1">
            <w:pPr>
              <w:pStyle w:val="NormalWeb"/>
              <w:spacing w:before="0" w:beforeAutospacing="0" w:after="0" w:afterAutospacing="0"/>
              <w:ind w:right="-334"/>
              <w:rPr>
                <w:rFonts w:ascii="Calibri" w:hAnsi="Calibri" w:cs="Tahoma"/>
                <w:bCs/>
                <w:sz w:val="24"/>
                <w:szCs w:val="24"/>
              </w:rPr>
            </w:pPr>
          </w:p>
          <w:p w14:paraId="1EA18355" w14:textId="77777777" w:rsidR="004760FD" w:rsidRPr="002F467C" w:rsidRDefault="004760FD" w:rsidP="000004C1">
            <w:pPr>
              <w:pStyle w:val="NormalWeb"/>
              <w:spacing w:before="0" w:beforeAutospacing="0" w:after="0" w:afterAutospacing="0"/>
              <w:ind w:right="-334"/>
              <w:rPr>
                <w:rFonts w:ascii="Calibri" w:hAnsi="Calibri" w:cs="Tahoma"/>
                <w:bCs/>
                <w:sz w:val="24"/>
                <w:szCs w:val="24"/>
              </w:rPr>
            </w:pPr>
            <w:r>
              <w:rPr>
                <w:rFonts w:ascii="Calibri" w:hAnsi="Calibri" w:cs="Tahoma"/>
                <w:bCs/>
                <w:sz w:val="24"/>
                <w:szCs w:val="24"/>
              </w:rPr>
              <w:t>Signature of External Examiner:</w:t>
            </w:r>
          </w:p>
          <w:p w14:paraId="35381777" w14:textId="77777777" w:rsidR="004760FD" w:rsidRPr="002F467C" w:rsidRDefault="004760FD" w:rsidP="000004C1">
            <w:pPr>
              <w:pStyle w:val="NormalWeb"/>
              <w:spacing w:before="0" w:beforeAutospacing="0" w:after="0" w:afterAutospacing="0"/>
              <w:ind w:right="-334"/>
              <w:rPr>
                <w:rFonts w:ascii="Calibri" w:hAnsi="Calibri" w:cs="Tahoma"/>
                <w:bCs/>
                <w:sz w:val="24"/>
                <w:szCs w:val="24"/>
              </w:rPr>
            </w:pPr>
          </w:p>
        </w:tc>
      </w:tr>
      <w:tr w:rsidR="004760FD" w:rsidRPr="002F467C" w14:paraId="3F1CD3F9" w14:textId="77777777" w:rsidTr="004108DC">
        <w:trPr>
          <w:trHeight w:val="720"/>
        </w:trPr>
        <w:tc>
          <w:tcPr>
            <w:tcW w:w="8630" w:type="dxa"/>
          </w:tcPr>
          <w:p w14:paraId="5D4870D0" w14:textId="77777777" w:rsidR="004760FD" w:rsidRPr="002F467C" w:rsidRDefault="004760FD" w:rsidP="000004C1">
            <w:pPr>
              <w:pStyle w:val="NormalWeb"/>
              <w:tabs>
                <w:tab w:val="left" w:pos="2835"/>
              </w:tabs>
              <w:spacing w:before="0" w:beforeAutospacing="0" w:after="0" w:afterAutospacing="0"/>
              <w:ind w:right="-334"/>
              <w:rPr>
                <w:rFonts w:ascii="Calibri" w:hAnsi="Calibri" w:cs="Tahoma"/>
                <w:bCs/>
                <w:sz w:val="24"/>
                <w:szCs w:val="24"/>
              </w:rPr>
            </w:pPr>
            <w:r>
              <w:rPr>
                <w:rFonts w:ascii="Calibri" w:hAnsi="Calibri" w:cs="Tahoma"/>
                <w:bCs/>
                <w:sz w:val="24"/>
                <w:szCs w:val="24"/>
              </w:rPr>
              <w:t>Final Agreed Mark:</w:t>
            </w:r>
          </w:p>
        </w:tc>
      </w:tr>
    </w:tbl>
    <w:p w14:paraId="1E97F57C" w14:textId="77777777" w:rsidR="009B1D0D" w:rsidRDefault="009B1D0D" w:rsidP="009B1D0D"/>
    <w:p w14:paraId="46B16B51" w14:textId="77777777" w:rsidR="009B1D0D" w:rsidRDefault="009B1D0D" w:rsidP="009B1D0D"/>
    <w:p w14:paraId="1F6ED107" w14:textId="77777777" w:rsidR="009B1D0D" w:rsidRDefault="009B1D0D" w:rsidP="009B1D0D"/>
    <w:p w14:paraId="7955C1C5" w14:textId="77777777" w:rsidR="009B1D0D" w:rsidRDefault="009B1D0D" w:rsidP="009B1D0D"/>
    <w:p w14:paraId="69F7A6AA" w14:textId="77777777" w:rsidR="009B1D0D" w:rsidRPr="00B912E3" w:rsidRDefault="009B1D0D" w:rsidP="009B1D0D"/>
    <w:p w14:paraId="5CC1AA96" w14:textId="77777777" w:rsidR="009B1D0D" w:rsidRDefault="009B1D0D" w:rsidP="009B1D0D"/>
    <w:p w14:paraId="0CBA2CBD" w14:textId="77777777" w:rsidR="009B1D0D" w:rsidRDefault="009B1D0D" w:rsidP="009B1D0D"/>
    <w:p w14:paraId="5D5305E1" w14:textId="77777777" w:rsidR="009B1D0D" w:rsidRDefault="009B1D0D" w:rsidP="009B1D0D"/>
    <w:p w14:paraId="203F32B9" w14:textId="2D0114D4" w:rsidR="009B1D0D" w:rsidRPr="00872584" w:rsidRDefault="001A2320" w:rsidP="009B1D0D">
      <w:pPr>
        <w:jc w:val="center"/>
        <w:rPr>
          <w:rFonts w:asciiTheme="minorHAnsi" w:hAnsiTheme="minorHAnsi" w:cstheme="minorHAnsi"/>
          <w:b/>
          <w:bCs/>
          <w:sz w:val="36"/>
          <w:szCs w:val="36"/>
        </w:rPr>
      </w:pPr>
      <w:r>
        <w:rPr>
          <w:rFonts w:asciiTheme="minorHAnsi" w:hAnsiTheme="minorHAnsi" w:cstheme="minorHAnsi"/>
          <w:b/>
          <w:bCs/>
          <w:sz w:val="36"/>
          <w:szCs w:val="36"/>
        </w:rPr>
        <w:t>FROM THE IRON AGE TO THE MEDIEVAL MABINOGION – CAULDRONS IN CELTIC WALES</w:t>
      </w:r>
    </w:p>
    <w:p w14:paraId="3389B4BB" w14:textId="77777777" w:rsidR="009B1D0D" w:rsidRPr="00872584" w:rsidRDefault="009B1D0D" w:rsidP="009B1D0D">
      <w:pPr>
        <w:jc w:val="center"/>
        <w:rPr>
          <w:rFonts w:asciiTheme="minorHAnsi" w:hAnsiTheme="minorHAnsi" w:cstheme="minorHAnsi"/>
          <w:b/>
          <w:bCs/>
          <w:sz w:val="36"/>
          <w:szCs w:val="36"/>
        </w:rPr>
      </w:pPr>
    </w:p>
    <w:p w14:paraId="44E73563" w14:textId="77777777" w:rsidR="009B1D0D" w:rsidRPr="00872584" w:rsidRDefault="009B1D0D" w:rsidP="009B1D0D">
      <w:pPr>
        <w:jc w:val="center"/>
        <w:rPr>
          <w:rFonts w:asciiTheme="minorHAnsi" w:hAnsiTheme="minorHAnsi" w:cstheme="minorHAnsi"/>
          <w:b/>
          <w:bCs/>
          <w:sz w:val="36"/>
          <w:szCs w:val="36"/>
        </w:rPr>
      </w:pPr>
    </w:p>
    <w:p w14:paraId="74F7ED6E" w14:textId="77777777" w:rsidR="009B1D0D" w:rsidRPr="00872584" w:rsidRDefault="009B1D0D" w:rsidP="009B1D0D">
      <w:pPr>
        <w:jc w:val="center"/>
        <w:rPr>
          <w:rFonts w:asciiTheme="minorHAnsi" w:hAnsiTheme="minorHAnsi" w:cstheme="minorHAnsi"/>
          <w:b/>
          <w:bCs/>
          <w:sz w:val="36"/>
          <w:szCs w:val="36"/>
        </w:rPr>
      </w:pPr>
    </w:p>
    <w:p w14:paraId="665C8653" w14:textId="77777777" w:rsidR="009B1D0D" w:rsidRPr="00872584" w:rsidRDefault="009B1D0D" w:rsidP="009B1D0D">
      <w:pPr>
        <w:jc w:val="center"/>
        <w:rPr>
          <w:rFonts w:asciiTheme="minorHAnsi" w:hAnsiTheme="minorHAnsi" w:cstheme="minorHAnsi"/>
          <w:b/>
          <w:bCs/>
          <w:sz w:val="36"/>
          <w:szCs w:val="36"/>
        </w:rPr>
      </w:pPr>
      <w:r w:rsidRPr="00872584">
        <w:rPr>
          <w:rFonts w:asciiTheme="minorHAnsi" w:hAnsiTheme="minorHAnsi" w:cstheme="minorHAnsi"/>
          <w:b/>
          <w:bCs/>
          <w:sz w:val="36"/>
          <w:szCs w:val="36"/>
        </w:rPr>
        <w:t>Lalita Glynnis Carlton-Jones</w:t>
      </w:r>
    </w:p>
    <w:p w14:paraId="069A179D" w14:textId="77777777" w:rsidR="009B1D0D" w:rsidRPr="00872584" w:rsidRDefault="009B1D0D" w:rsidP="009B1D0D">
      <w:pPr>
        <w:jc w:val="center"/>
        <w:rPr>
          <w:rFonts w:asciiTheme="minorHAnsi" w:hAnsiTheme="minorHAnsi" w:cstheme="minorHAnsi"/>
          <w:b/>
          <w:bCs/>
          <w:sz w:val="36"/>
          <w:szCs w:val="36"/>
        </w:rPr>
      </w:pPr>
      <w:r w:rsidRPr="00872584">
        <w:rPr>
          <w:rFonts w:asciiTheme="minorHAnsi" w:hAnsiTheme="minorHAnsi" w:cstheme="minorHAnsi"/>
          <w:b/>
          <w:bCs/>
          <w:sz w:val="36"/>
          <w:szCs w:val="36"/>
        </w:rPr>
        <w:t>1907042</w:t>
      </w:r>
    </w:p>
    <w:p w14:paraId="6088A65E" w14:textId="77777777" w:rsidR="009B1D0D" w:rsidRPr="00872584" w:rsidRDefault="009B1D0D" w:rsidP="009B1D0D">
      <w:pPr>
        <w:jc w:val="center"/>
        <w:rPr>
          <w:rFonts w:asciiTheme="minorHAnsi" w:hAnsiTheme="minorHAnsi" w:cstheme="minorHAnsi"/>
          <w:b/>
          <w:bCs/>
          <w:sz w:val="36"/>
          <w:szCs w:val="36"/>
        </w:rPr>
      </w:pPr>
    </w:p>
    <w:p w14:paraId="75635729" w14:textId="77777777" w:rsidR="009B1D0D" w:rsidRPr="00872584" w:rsidRDefault="009B1D0D" w:rsidP="009B1D0D">
      <w:pPr>
        <w:jc w:val="center"/>
        <w:rPr>
          <w:rFonts w:asciiTheme="minorHAnsi" w:hAnsiTheme="minorHAnsi" w:cstheme="minorHAnsi"/>
          <w:b/>
          <w:bCs/>
          <w:sz w:val="36"/>
          <w:szCs w:val="36"/>
        </w:rPr>
      </w:pPr>
    </w:p>
    <w:p w14:paraId="7F13B920" w14:textId="77777777" w:rsidR="009B1D0D" w:rsidRPr="00872584" w:rsidRDefault="009B1D0D" w:rsidP="009B1D0D">
      <w:pPr>
        <w:jc w:val="center"/>
        <w:rPr>
          <w:rFonts w:asciiTheme="minorHAnsi" w:hAnsiTheme="minorHAnsi" w:cstheme="minorHAnsi"/>
          <w:b/>
          <w:bCs/>
          <w:sz w:val="36"/>
          <w:szCs w:val="36"/>
        </w:rPr>
      </w:pPr>
    </w:p>
    <w:p w14:paraId="32B1FCEF" w14:textId="77777777" w:rsidR="009B1D0D" w:rsidRPr="00872584" w:rsidRDefault="009B1D0D" w:rsidP="009B1D0D">
      <w:pPr>
        <w:jc w:val="center"/>
        <w:rPr>
          <w:rFonts w:asciiTheme="minorHAnsi" w:hAnsiTheme="minorHAnsi" w:cstheme="minorHAnsi"/>
          <w:b/>
          <w:bCs/>
          <w:sz w:val="36"/>
          <w:szCs w:val="36"/>
        </w:rPr>
      </w:pPr>
    </w:p>
    <w:p w14:paraId="71411D7C" w14:textId="77777777" w:rsidR="009B1D0D" w:rsidRPr="00872584" w:rsidRDefault="009B1D0D" w:rsidP="009B1D0D">
      <w:pPr>
        <w:jc w:val="center"/>
        <w:rPr>
          <w:rFonts w:asciiTheme="minorHAnsi" w:hAnsiTheme="minorHAnsi" w:cstheme="minorHAnsi"/>
          <w:b/>
          <w:bCs/>
          <w:sz w:val="36"/>
          <w:szCs w:val="36"/>
        </w:rPr>
      </w:pPr>
    </w:p>
    <w:p w14:paraId="6A1514E2" w14:textId="77777777" w:rsidR="009B1D0D" w:rsidRPr="00872584" w:rsidRDefault="009B1D0D" w:rsidP="009B1D0D">
      <w:pPr>
        <w:jc w:val="center"/>
        <w:rPr>
          <w:rFonts w:asciiTheme="minorHAnsi" w:hAnsiTheme="minorHAnsi" w:cstheme="minorHAnsi"/>
          <w:b/>
          <w:bCs/>
          <w:sz w:val="36"/>
          <w:szCs w:val="36"/>
        </w:rPr>
      </w:pPr>
    </w:p>
    <w:p w14:paraId="45CEFF3D" w14:textId="77777777" w:rsidR="009B1D0D" w:rsidRPr="00872584" w:rsidRDefault="009B1D0D" w:rsidP="009B1D0D">
      <w:pPr>
        <w:jc w:val="center"/>
        <w:rPr>
          <w:rFonts w:asciiTheme="minorHAnsi" w:hAnsiTheme="minorHAnsi" w:cstheme="minorHAnsi"/>
          <w:b/>
          <w:bCs/>
          <w:sz w:val="36"/>
          <w:szCs w:val="36"/>
        </w:rPr>
      </w:pPr>
      <w:r w:rsidRPr="00872584">
        <w:rPr>
          <w:rFonts w:asciiTheme="minorHAnsi" w:hAnsiTheme="minorHAnsi" w:cstheme="minorHAnsi"/>
          <w:b/>
          <w:bCs/>
          <w:sz w:val="36"/>
          <w:szCs w:val="36"/>
        </w:rPr>
        <w:t>Dissertation submitted to</w:t>
      </w:r>
    </w:p>
    <w:p w14:paraId="31229889" w14:textId="77777777" w:rsidR="009B1D0D" w:rsidRPr="00872584" w:rsidRDefault="009B1D0D" w:rsidP="009B1D0D">
      <w:pPr>
        <w:jc w:val="center"/>
        <w:rPr>
          <w:rFonts w:asciiTheme="minorHAnsi" w:hAnsiTheme="minorHAnsi" w:cstheme="minorHAnsi"/>
          <w:b/>
          <w:bCs/>
          <w:sz w:val="36"/>
          <w:szCs w:val="36"/>
        </w:rPr>
      </w:pPr>
      <w:r w:rsidRPr="00872584">
        <w:rPr>
          <w:rFonts w:asciiTheme="minorHAnsi" w:hAnsiTheme="minorHAnsi" w:cstheme="minorHAnsi"/>
          <w:b/>
          <w:bCs/>
          <w:sz w:val="36"/>
          <w:szCs w:val="36"/>
        </w:rPr>
        <w:t>University of Wales Trinity Saint David</w:t>
      </w:r>
    </w:p>
    <w:p w14:paraId="17427D4A" w14:textId="77777777" w:rsidR="009B1D0D" w:rsidRPr="00872584" w:rsidRDefault="009B1D0D" w:rsidP="009B1D0D">
      <w:pPr>
        <w:jc w:val="center"/>
        <w:rPr>
          <w:rFonts w:asciiTheme="minorHAnsi" w:hAnsiTheme="minorHAnsi" w:cstheme="minorHAnsi"/>
          <w:b/>
          <w:bCs/>
          <w:sz w:val="36"/>
          <w:szCs w:val="36"/>
        </w:rPr>
      </w:pPr>
      <w:r w:rsidRPr="00872584">
        <w:rPr>
          <w:rFonts w:asciiTheme="minorHAnsi" w:hAnsiTheme="minorHAnsi" w:cstheme="minorHAnsi"/>
          <w:b/>
          <w:bCs/>
          <w:sz w:val="36"/>
          <w:szCs w:val="36"/>
        </w:rPr>
        <w:t>In partial fulfilment of the requirements for</w:t>
      </w:r>
    </w:p>
    <w:p w14:paraId="6CCD383A" w14:textId="77777777" w:rsidR="009B1D0D" w:rsidRPr="00872584" w:rsidRDefault="009B1D0D" w:rsidP="009B1D0D">
      <w:pPr>
        <w:jc w:val="center"/>
        <w:rPr>
          <w:rFonts w:asciiTheme="minorHAnsi" w:hAnsiTheme="minorHAnsi" w:cstheme="minorHAnsi"/>
          <w:b/>
          <w:bCs/>
          <w:sz w:val="36"/>
          <w:szCs w:val="36"/>
        </w:rPr>
      </w:pPr>
      <w:r w:rsidRPr="00872584">
        <w:rPr>
          <w:rFonts w:asciiTheme="minorHAnsi" w:hAnsiTheme="minorHAnsi" w:cstheme="minorHAnsi"/>
          <w:b/>
          <w:bCs/>
          <w:sz w:val="36"/>
          <w:szCs w:val="36"/>
        </w:rPr>
        <w:t>A Master of Arts degree in</w:t>
      </w:r>
    </w:p>
    <w:p w14:paraId="17F2F9B1" w14:textId="77777777" w:rsidR="009B1D0D" w:rsidRPr="00872584" w:rsidRDefault="009B1D0D" w:rsidP="009B1D0D">
      <w:pPr>
        <w:jc w:val="center"/>
        <w:rPr>
          <w:rFonts w:asciiTheme="minorHAnsi" w:hAnsiTheme="minorHAnsi" w:cstheme="minorHAnsi"/>
          <w:b/>
          <w:bCs/>
          <w:sz w:val="36"/>
          <w:szCs w:val="36"/>
        </w:rPr>
      </w:pPr>
      <w:r w:rsidRPr="00872584">
        <w:rPr>
          <w:rFonts w:asciiTheme="minorHAnsi" w:hAnsiTheme="minorHAnsi" w:cstheme="minorHAnsi"/>
          <w:b/>
          <w:bCs/>
          <w:sz w:val="36"/>
          <w:szCs w:val="36"/>
        </w:rPr>
        <w:t>Celtic Studies</w:t>
      </w:r>
    </w:p>
    <w:p w14:paraId="5F61AF13" w14:textId="77777777" w:rsidR="009B1D0D" w:rsidRPr="00872584" w:rsidRDefault="009B1D0D" w:rsidP="00872584">
      <w:pPr>
        <w:spacing w:line="480" w:lineRule="auto"/>
        <w:jc w:val="center"/>
        <w:rPr>
          <w:rFonts w:asciiTheme="minorHAnsi" w:hAnsiTheme="minorHAnsi" w:cstheme="minorHAnsi"/>
          <w:b/>
          <w:bCs/>
        </w:rPr>
      </w:pPr>
    </w:p>
    <w:p w14:paraId="41865973" w14:textId="77777777" w:rsidR="009B1D0D" w:rsidRPr="00872584" w:rsidRDefault="009B1D0D" w:rsidP="009B1D0D">
      <w:pPr>
        <w:jc w:val="center"/>
        <w:rPr>
          <w:rFonts w:asciiTheme="minorHAnsi" w:hAnsiTheme="minorHAnsi" w:cstheme="minorHAnsi"/>
          <w:b/>
          <w:bCs/>
          <w:sz w:val="36"/>
          <w:szCs w:val="36"/>
        </w:rPr>
      </w:pPr>
    </w:p>
    <w:p w14:paraId="5A2259AE" w14:textId="77777777" w:rsidR="009B1D0D" w:rsidRPr="00872584" w:rsidRDefault="009B1D0D" w:rsidP="009B1D0D">
      <w:pPr>
        <w:jc w:val="center"/>
        <w:rPr>
          <w:rFonts w:asciiTheme="minorHAnsi" w:hAnsiTheme="minorHAnsi" w:cstheme="minorHAnsi"/>
          <w:b/>
          <w:bCs/>
          <w:sz w:val="36"/>
          <w:szCs w:val="36"/>
        </w:rPr>
      </w:pPr>
      <w:r w:rsidRPr="00872584">
        <w:rPr>
          <w:rFonts w:asciiTheme="minorHAnsi" w:hAnsiTheme="minorHAnsi" w:cstheme="minorHAnsi"/>
          <w:b/>
          <w:bCs/>
          <w:sz w:val="36"/>
          <w:szCs w:val="36"/>
        </w:rPr>
        <w:t>2021</w:t>
      </w:r>
    </w:p>
    <w:p w14:paraId="72D75E4C" w14:textId="77777777" w:rsidR="009B1D0D" w:rsidRPr="00872584" w:rsidRDefault="009B1D0D" w:rsidP="009B1D0D">
      <w:pPr>
        <w:jc w:val="center"/>
        <w:rPr>
          <w:rFonts w:asciiTheme="minorHAnsi" w:hAnsiTheme="minorHAnsi" w:cstheme="minorHAnsi"/>
          <w:b/>
          <w:bCs/>
          <w:sz w:val="36"/>
          <w:szCs w:val="36"/>
        </w:rPr>
      </w:pPr>
    </w:p>
    <w:p w14:paraId="4B496DA3" w14:textId="77777777" w:rsidR="009B1D0D" w:rsidRPr="00872584" w:rsidRDefault="009B1D0D" w:rsidP="009B1D0D">
      <w:pPr>
        <w:jc w:val="center"/>
        <w:rPr>
          <w:rFonts w:asciiTheme="minorHAnsi" w:hAnsiTheme="minorHAnsi" w:cstheme="minorHAnsi"/>
          <w:b/>
          <w:bCs/>
          <w:sz w:val="36"/>
          <w:szCs w:val="36"/>
        </w:rPr>
      </w:pPr>
    </w:p>
    <w:p w14:paraId="4B15F96B" w14:textId="3A5917D8" w:rsidR="009B1D0D" w:rsidRPr="00872584" w:rsidRDefault="009B1D0D" w:rsidP="009B1D0D">
      <w:pPr>
        <w:spacing w:after="200" w:line="276" w:lineRule="auto"/>
        <w:rPr>
          <w:rFonts w:asciiTheme="minorHAnsi" w:hAnsiTheme="minorHAnsi" w:cstheme="minorHAnsi"/>
          <w:bCs/>
          <w:color w:val="000000"/>
        </w:rPr>
      </w:pPr>
      <w:r w:rsidRPr="00872584">
        <w:rPr>
          <w:rFonts w:asciiTheme="minorHAnsi" w:hAnsiTheme="minorHAnsi" w:cstheme="minorHAnsi"/>
          <w:bCs/>
          <w:color w:val="000000"/>
        </w:rPr>
        <w:br w:type="page"/>
      </w:r>
    </w:p>
    <w:p w14:paraId="575ED910" w14:textId="40BA7443" w:rsidR="009B1D0D" w:rsidRPr="00951BBF" w:rsidRDefault="009B1D0D" w:rsidP="009B1D0D">
      <w:pPr>
        <w:spacing w:after="120"/>
        <w:ind w:firstLine="720"/>
        <w:rPr>
          <w:rFonts w:ascii="Arial" w:hAnsi="Arial" w:cs="Arial"/>
        </w:rPr>
      </w:pPr>
      <w:r>
        <w:rPr>
          <w:rFonts w:ascii="Arial" w:hAnsi="Arial" w:cs="Arial"/>
          <w:noProof/>
        </w:rPr>
        <w:drawing>
          <wp:inline distT="0" distB="0" distL="0" distR="0" wp14:anchorId="4870E984" wp14:editId="2EBB3A48">
            <wp:extent cx="1857375" cy="762000"/>
            <wp:effectExtent l="0" t="0" r="0" b="0"/>
            <wp:docPr id="2" name="Picture 2" descr="TSD_logo20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SD_logo2010"/>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1857375" cy="762000"/>
                    </a:xfrm>
                    <a:prstGeom prst="rect">
                      <a:avLst/>
                    </a:prstGeom>
                    <a:noFill/>
                    <a:ln>
                      <a:noFill/>
                    </a:ln>
                  </pic:spPr>
                </pic:pic>
              </a:graphicData>
            </a:graphic>
          </wp:inline>
        </w:drawing>
      </w:r>
    </w:p>
    <w:p w14:paraId="6CBA13C0" w14:textId="77777777" w:rsidR="009B1D0D" w:rsidRPr="00951BBF" w:rsidRDefault="009B1D0D" w:rsidP="009B1D0D">
      <w:pPr>
        <w:pBdr>
          <w:top w:val="single" w:sz="4" w:space="1" w:color="auto"/>
          <w:left w:val="single" w:sz="4" w:space="4" w:color="auto"/>
          <w:bottom w:val="single" w:sz="4" w:space="1" w:color="auto"/>
          <w:right w:val="single" w:sz="4" w:space="4" w:color="auto"/>
        </w:pBdr>
        <w:spacing w:after="120"/>
        <w:jc w:val="center"/>
        <w:rPr>
          <w:rFonts w:ascii="Arial" w:hAnsi="Arial" w:cs="Arial"/>
        </w:rPr>
      </w:pPr>
      <w:r w:rsidRPr="00951BBF">
        <w:rPr>
          <w:rFonts w:ascii="Arial" w:hAnsi="Arial" w:cs="Arial"/>
          <w:b/>
        </w:rPr>
        <w:t>Master’s Degrees by Examination and Dissertation</w:t>
      </w:r>
    </w:p>
    <w:p w14:paraId="39949DE4" w14:textId="77777777" w:rsidR="009B1D0D" w:rsidRPr="00951BBF" w:rsidRDefault="009B1D0D" w:rsidP="009B1D0D">
      <w:pPr>
        <w:pBdr>
          <w:top w:val="single" w:sz="4" w:space="1" w:color="auto"/>
          <w:left w:val="single" w:sz="4" w:space="4" w:color="auto"/>
          <w:bottom w:val="single" w:sz="4" w:space="1" w:color="auto"/>
          <w:right w:val="single" w:sz="4" w:space="4" w:color="auto"/>
        </w:pBdr>
        <w:spacing w:after="120"/>
        <w:jc w:val="center"/>
        <w:rPr>
          <w:rFonts w:ascii="Arial" w:hAnsi="Arial" w:cs="Arial"/>
        </w:rPr>
      </w:pPr>
      <w:r w:rsidRPr="00951BBF">
        <w:rPr>
          <w:rFonts w:ascii="Arial" w:hAnsi="Arial" w:cs="Arial"/>
          <w:b/>
        </w:rPr>
        <w:t>Declaration Form</w:t>
      </w:r>
    </w:p>
    <w:p w14:paraId="157A1876" w14:textId="77777777" w:rsidR="009B1D0D" w:rsidRPr="00951BBF" w:rsidRDefault="009B1D0D" w:rsidP="009B1D0D">
      <w:pPr>
        <w:pBdr>
          <w:top w:val="single" w:sz="4" w:space="1" w:color="auto"/>
          <w:left w:val="single" w:sz="4" w:space="4" w:color="auto"/>
          <w:bottom w:val="single" w:sz="4" w:space="1" w:color="auto"/>
          <w:right w:val="single" w:sz="4" w:space="4" w:color="auto"/>
        </w:pBdr>
        <w:spacing w:after="120"/>
        <w:rPr>
          <w:rFonts w:ascii="Arial" w:hAnsi="Arial" w:cs="Arial"/>
        </w:rPr>
      </w:pPr>
      <w:r w:rsidRPr="00951BBF">
        <w:rPr>
          <w:rFonts w:ascii="Arial" w:hAnsi="Arial" w:cs="Arial"/>
        </w:rPr>
        <w:t>1. This work has not previously been accepted in substance for any degree and is not being concurrently submitted in candidature for any degree.</w:t>
      </w:r>
    </w:p>
    <w:p w14:paraId="6DD032B3" w14:textId="0ED0D0CA" w:rsidR="00F67BBD" w:rsidRDefault="009B1D0D" w:rsidP="009B1D0D">
      <w:pPr>
        <w:pBdr>
          <w:top w:val="single" w:sz="4" w:space="1" w:color="auto"/>
          <w:left w:val="single" w:sz="4" w:space="4" w:color="auto"/>
          <w:bottom w:val="single" w:sz="4" w:space="1" w:color="auto"/>
          <w:right w:val="single" w:sz="4" w:space="4" w:color="auto"/>
        </w:pBdr>
        <w:spacing w:after="120" w:line="360" w:lineRule="auto"/>
        <w:rPr>
          <w:rFonts w:ascii="Arial" w:hAnsi="Arial" w:cs="Arial"/>
        </w:rPr>
      </w:pPr>
      <w:r w:rsidRPr="00951BBF">
        <w:rPr>
          <w:rFonts w:ascii="Arial" w:hAnsi="Arial" w:cs="Arial"/>
        </w:rPr>
        <w:t>Name</w:t>
      </w:r>
      <w:r w:rsidR="00F67BBD">
        <w:rPr>
          <w:rFonts w:ascii="Arial" w:hAnsi="Arial" w:cs="Arial"/>
        </w:rPr>
        <w:t>-</w:t>
      </w:r>
      <w:r w:rsidR="00827919">
        <w:rPr>
          <w:rFonts w:ascii="Arial" w:hAnsi="Arial" w:cs="Arial"/>
        </w:rPr>
        <w:t xml:space="preserve">          </w:t>
      </w:r>
      <w:r w:rsidR="00F67BBD">
        <w:rPr>
          <w:rFonts w:ascii="Arial" w:hAnsi="Arial" w:cs="Arial"/>
        </w:rPr>
        <w:t>Lalita Glynnis Carlton</w:t>
      </w:r>
      <w:r w:rsidR="00827919">
        <w:rPr>
          <w:rFonts w:ascii="Arial" w:hAnsi="Arial" w:cs="Arial"/>
        </w:rPr>
        <w:t>-Jones</w:t>
      </w:r>
    </w:p>
    <w:p w14:paraId="0809182C" w14:textId="7BE69C30" w:rsidR="009B1D0D" w:rsidRPr="00951BBF" w:rsidRDefault="009B1D0D" w:rsidP="009B1D0D">
      <w:pPr>
        <w:pBdr>
          <w:top w:val="single" w:sz="4" w:space="1" w:color="auto"/>
          <w:left w:val="single" w:sz="4" w:space="4" w:color="auto"/>
          <w:bottom w:val="single" w:sz="4" w:space="1" w:color="auto"/>
          <w:right w:val="single" w:sz="4" w:space="4" w:color="auto"/>
        </w:pBdr>
        <w:spacing w:after="120" w:line="360" w:lineRule="auto"/>
        <w:rPr>
          <w:rFonts w:ascii="Arial" w:hAnsi="Arial" w:cs="Arial"/>
        </w:rPr>
      </w:pPr>
      <w:r w:rsidRPr="00951BBF">
        <w:rPr>
          <w:rFonts w:ascii="Arial" w:hAnsi="Arial" w:cs="Arial"/>
        </w:rPr>
        <w:t>………………………………………………………………...</w:t>
      </w:r>
    </w:p>
    <w:p w14:paraId="5FF11764" w14:textId="4CFE03FF" w:rsidR="009B1D0D" w:rsidRPr="00951BBF" w:rsidRDefault="009B1D0D" w:rsidP="009B1D0D">
      <w:pPr>
        <w:pBdr>
          <w:top w:val="single" w:sz="4" w:space="1" w:color="auto"/>
          <w:left w:val="single" w:sz="4" w:space="4" w:color="auto"/>
          <w:bottom w:val="single" w:sz="4" w:space="1" w:color="auto"/>
          <w:right w:val="single" w:sz="4" w:space="4" w:color="auto"/>
        </w:pBdr>
        <w:spacing w:after="120" w:line="360" w:lineRule="auto"/>
        <w:rPr>
          <w:rFonts w:ascii="Arial" w:hAnsi="Arial" w:cs="Arial"/>
        </w:rPr>
      </w:pPr>
      <w:r w:rsidRPr="00951BBF">
        <w:rPr>
          <w:rFonts w:ascii="Arial" w:hAnsi="Arial" w:cs="Arial"/>
        </w:rPr>
        <w:t>Date …</w:t>
      </w:r>
      <w:r w:rsidR="003F7693">
        <w:rPr>
          <w:rFonts w:ascii="Arial" w:hAnsi="Arial" w:cs="Arial"/>
        </w:rPr>
        <w:t>30.9.21</w:t>
      </w:r>
      <w:r w:rsidRPr="00951BBF">
        <w:rPr>
          <w:rFonts w:ascii="Arial" w:hAnsi="Arial" w:cs="Arial"/>
        </w:rPr>
        <w:t>……………………………………………………………………………...</w:t>
      </w:r>
    </w:p>
    <w:p w14:paraId="3F1B3524" w14:textId="77777777" w:rsidR="009B1D0D" w:rsidRPr="00951BBF" w:rsidRDefault="009B1D0D" w:rsidP="009B1D0D">
      <w:pPr>
        <w:pBdr>
          <w:top w:val="single" w:sz="4" w:space="1" w:color="auto"/>
          <w:left w:val="single" w:sz="4" w:space="4" w:color="auto"/>
          <w:bottom w:val="single" w:sz="4" w:space="1" w:color="auto"/>
          <w:right w:val="single" w:sz="4" w:space="4" w:color="auto"/>
        </w:pBdr>
        <w:spacing w:after="120" w:line="360" w:lineRule="auto"/>
        <w:rPr>
          <w:rFonts w:ascii="Arial" w:hAnsi="Arial" w:cs="Arial"/>
        </w:rPr>
      </w:pPr>
    </w:p>
    <w:p w14:paraId="07BB3450" w14:textId="77777777" w:rsidR="00AF38BF" w:rsidRDefault="009B1D0D" w:rsidP="009B1D0D">
      <w:pPr>
        <w:pBdr>
          <w:top w:val="single" w:sz="4" w:space="1" w:color="auto"/>
          <w:left w:val="single" w:sz="4" w:space="4" w:color="auto"/>
          <w:bottom w:val="single" w:sz="4" w:space="1" w:color="auto"/>
          <w:right w:val="single" w:sz="4" w:space="4" w:color="auto"/>
        </w:pBdr>
        <w:spacing w:after="120"/>
        <w:rPr>
          <w:rFonts w:ascii="Arial" w:hAnsi="Arial" w:cs="Arial"/>
        </w:rPr>
      </w:pPr>
      <w:r w:rsidRPr="00951BBF">
        <w:rPr>
          <w:rFonts w:ascii="Arial" w:hAnsi="Arial" w:cs="Arial"/>
        </w:rPr>
        <w:t xml:space="preserve">2. This dissertation is being submitted in partial fulfilment of the requirements for the degree </w:t>
      </w:r>
    </w:p>
    <w:p w14:paraId="11D26971" w14:textId="6407E2A7" w:rsidR="009B1D0D" w:rsidRPr="00951BBF" w:rsidRDefault="009B1D0D" w:rsidP="009B1D0D">
      <w:pPr>
        <w:pBdr>
          <w:top w:val="single" w:sz="4" w:space="1" w:color="auto"/>
          <w:left w:val="single" w:sz="4" w:space="4" w:color="auto"/>
          <w:bottom w:val="single" w:sz="4" w:space="1" w:color="auto"/>
          <w:right w:val="single" w:sz="4" w:space="4" w:color="auto"/>
        </w:pBdr>
        <w:spacing w:after="120"/>
        <w:rPr>
          <w:rFonts w:ascii="Arial" w:hAnsi="Arial" w:cs="Arial"/>
        </w:rPr>
      </w:pPr>
      <w:r w:rsidRPr="00951BBF">
        <w:rPr>
          <w:rFonts w:ascii="Arial" w:hAnsi="Arial" w:cs="Arial"/>
        </w:rPr>
        <w:t xml:space="preserve">of </w:t>
      </w:r>
      <w:r w:rsidR="00AF38BF">
        <w:rPr>
          <w:rFonts w:ascii="Arial" w:hAnsi="Arial" w:cs="Arial"/>
        </w:rPr>
        <w:t xml:space="preserve">  </w:t>
      </w:r>
      <w:r w:rsidR="002802B6">
        <w:rPr>
          <w:rFonts w:ascii="Arial" w:hAnsi="Arial" w:cs="Arial"/>
        </w:rPr>
        <w:t xml:space="preserve">    </w:t>
      </w:r>
      <w:r w:rsidR="00F67BBD">
        <w:rPr>
          <w:rFonts w:ascii="Arial" w:hAnsi="Arial" w:cs="Arial"/>
        </w:rPr>
        <w:t xml:space="preserve">Master of Arts </w:t>
      </w:r>
      <w:r w:rsidRPr="00951BBF">
        <w:rPr>
          <w:rFonts w:ascii="Arial" w:hAnsi="Arial" w:cs="Arial"/>
        </w:rPr>
        <w:t>……………………………………………..................................</w:t>
      </w:r>
    </w:p>
    <w:p w14:paraId="5023D2D7" w14:textId="2A324399" w:rsidR="009B1D0D" w:rsidRPr="00951BBF" w:rsidRDefault="009B1D0D" w:rsidP="009B1D0D">
      <w:pPr>
        <w:pBdr>
          <w:top w:val="single" w:sz="4" w:space="1" w:color="auto"/>
          <w:left w:val="single" w:sz="4" w:space="4" w:color="auto"/>
          <w:bottom w:val="single" w:sz="4" w:space="1" w:color="auto"/>
          <w:right w:val="single" w:sz="4" w:space="4" w:color="auto"/>
        </w:pBdr>
        <w:spacing w:after="120" w:line="360" w:lineRule="auto"/>
        <w:rPr>
          <w:rFonts w:ascii="Arial" w:hAnsi="Arial" w:cs="Arial"/>
        </w:rPr>
      </w:pPr>
      <w:r w:rsidRPr="00951BBF">
        <w:rPr>
          <w:rFonts w:ascii="Arial" w:hAnsi="Arial" w:cs="Arial"/>
        </w:rPr>
        <w:t>Name</w:t>
      </w:r>
      <w:r w:rsidR="00AF38BF">
        <w:rPr>
          <w:rFonts w:ascii="Arial" w:hAnsi="Arial" w:cs="Arial"/>
        </w:rPr>
        <w:t xml:space="preserve"> </w:t>
      </w:r>
      <w:r w:rsidR="00F67BBD">
        <w:rPr>
          <w:rFonts w:ascii="Arial" w:hAnsi="Arial" w:cs="Arial"/>
        </w:rPr>
        <w:t xml:space="preserve">  Lalita Glynnis Carlton-Jones</w:t>
      </w:r>
    </w:p>
    <w:p w14:paraId="095C6431" w14:textId="034FE197" w:rsidR="009B1D0D" w:rsidRPr="00951BBF" w:rsidRDefault="009B1D0D" w:rsidP="009B1D0D">
      <w:pPr>
        <w:pBdr>
          <w:top w:val="single" w:sz="4" w:space="1" w:color="auto"/>
          <w:left w:val="single" w:sz="4" w:space="4" w:color="auto"/>
          <w:bottom w:val="single" w:sz="4" w:space="1" w:color="auto"/>
          <w:right w:val="single" w:sz="4" w:space="4" w:color="auto"/>
        </w:pBdr>
        <w:spacing w:after="120" w:line="360" w:lineRule="auto"/>
        <w:rPr>
          <w:rFonts w:ascii="Arial" w:hAnsi="Arial" w:cs="Arial"/>
        </w:rPr>
      </w:pPr>
      <w:proofErr w:type="gramStart"/>
      <w:r w:rsidRPr="00951BBF">
        <w:rPr>
          <w:rFonts w:ascii="Arial" w:hAnsi="Arial" w:cs="Arial"/>
        </w:rPr>
        <w:t>Date  …</w:t>
      </w:r>
      <w:proofErr w:type="gramEnd"/>
      <w:r w:rsidRPr="00951BBF">
        <w:rPr>
          <w:rFonts w:ascii="Arial" w:hAnsi="Arial" w:cs="Arial"/>
        </w:rPr>
        <w:t>…</w:t>
      </w:r>
      <w:r w:rsidR="003F7693">
        <w:rPr>
          <w:rFonts w:ascii="Arial" w:hAnsi="Arial" w:cs="Arial"/>
        </w:rPr>
        <w:t>30.9.21</w:t>
      </w:r>
      <w:r w:rsidRPr="00951BBF">
        <w:rPr>
          <w:rFonts w:ascii="Arial" w:hAnsi="Arial" w:cs="Arial"/>
        </w:rPr>
        <w:t>………………………………………………….…………..…………...</w:t>
      </w:r>
    </w:p>
    <w:p w14:paraId="387C565C" w14:textId="77777777" w:rsidR="009B1D0D" w:rsidRPr="00951BBF" w:rsidRDefault="009B1D0D" w:rsidP="009B1D0D">
      <w:pPr>
        <w:pBdr>
          <w:top w:val="single" w:sz="4" w:space="1" w:color="auto"/>
          <w:left w:val="single" w:sz="4" w:space="4" w:color="auto"/>
          <w:bottom w:val="single" w:sz="4" w:space="1" w:color="auto"/>
          <w:right w:val="single" w:sz="4" w:space="4" w:color="auto"/>
        </w:pBdr>
        <w:spacing w:after="120" w:line="360" w:lineRule="auto"/>
        <w:rPr>
          <w:rFonts w:ascii="Arial" w:hAnsi="Arial" w:cs="Arial"/>
        </w:rPr>
      </w:pPr>
    </w:p>
    <w:p w14:paraId="1509E7DC" w14:textId="77777777" w:rsidR="009B1D0D" w:rsidRPr="00951BBF" w:rsidRDefault="009B1D0D" w:rsidP="009B1D0D">
      <w:pPr>
        <w:pBdr>
          <w:top w:val="single" w:sz="4" w:space="1" w:color="auto"/>
          <w:left w:val="single" w:sz="4" w:space="4" w:color="auto"/>
          <w:bottom w:val="single" w:sz="4" w:space="1" w:color="auto"/>
          <w:right w:val="single" w:sz="4" w:space="4" w:color="auto"/>
        </w:pBdr>
        <w:spacing w:after="120"/>
        <w:rPr>
          <w:rFonts w:ascii="Arial" w:hAnsi="Arial" w:cs="Arial"/>
        </w:rPr>
      </w:pPr>
      <w:r w:rsidRPr="00951BBF">
        <w:rPr>
          <w:rFonts w:ascii="Arial" w:hAnsi="Arial" w:cs="Arial"/>
        </w:rPr>
        <w:t>3. This dissertation is the result of my own independent work/investigation, except where otherwise stated.</w:t>
      </w:r>
    </w:p>
    <w:p w14:paraId="38108DA2" w14:textId="77777777" w:rsidR="009B1D0D" w:rsidRPr="00951BBF" w:rsidRDefault="009B1D0D" w:rsidP="009B1D0D">
      <w:pPr>
        <w:pBdr>
          <w:top w:val="single" w:sz="4" w:space="1" w:color="auto"/>
          <w:left w:val="single" w:sz="4" w:space="4" w:color="auto"/>
          <w:bottom w:val="single" w:sz="4" w:space="1" w:color="auto"/>
          <w:right w:val="single" w:sz="4" w:space="4" w:color="auto"/>
        </w:pBdr>
        <w:spacing w:after="120"/>
        <w:rPr>
          <w:rFonts w:ascii="Arial" w:hAnsi="Arial" w:cs="Arial"/>
        </w:rPr>
      </w:pPr>
      <w:r w:rsidRPr="00951BBF">
        <w:rPr>
          <w:rFonts w:ascii="Arial" w:hAnsi="Arial" w:cs="Arial"/>
        </w:rPr>
        <w:t xml:space="preserve">Other sources are acknowledged by footnotes giving explicit references. </w:t>
      </w:r>
    </w:p>
    <w:p w14:paraId="6E1647DB" w14:textId="77777777" w:rsidR="009B1D0D" w:rsidRPr="00951BBF" w:rsidRDefault="009B1D0D" w:rsidP="009B1D0D">
      <w:pPr>
        <w:pBdr>
          <w:top w:val="single" w:sz="4" w:space="1" w:color="auto"/>
          <w:left w:val="single" w:sz="4" w:space="4" w:color="auto"/>
          <w:bottom w:val="single" w:sz="4" w:space="1" w:color="auto"/>
          <w:right w:val="single" w:sz="4" w:space="4" w:color="auto"/>
        </w:pBdr>
        <w:spacing w:after="120"/>
        <w:rPr>
          <w:rFonts w:ascii="Arial" w:hAnsi="Arial" w:cs="Arial"/>
        </w:rPr>
      </w:pPr>
      <w:r w:rsidRPr="00951BBF">
        <w:rPr>
          <w:rFonts w:ascii="Arial" w:hAnsi="Arial" w:cs="Arial"/>
        </w:rPr>
        <w:t>A bibliography is appended.</w:t>
      </w:r>
    </w:p>
    <w:p w14:paraId="67CF8BC0" w14:textId="6A3C3F09" w:rsidR="009B1D0D" w:rsidRPr="00951BBF" w:rsidRDefault="00B7062A" w:rsidP="009B1D0D">
      <w:pPr>
        <w:pBdr>
          <w:top w:val="single" w:sz="4" w:space="1" w:color="auto"/>
          <w:left w:val="single" w:sz="4" w:space="4" w:color="auto"/>
          <w:bottom w:val="single" w:sz="4" w:space="1" w:color="auto"/>
          <w:right w:val="single" w:sz="4" w:space="4" w:color="auto"/>
        </w:pBdr>
        <w:spacing w:after="120" w:line="360" w:lineRule="auto"/>
        <w:rPr>
          <w:rFonts w:ascii="Arial" w:hAnsi="Arial" w:cs="Arial"/>
        </w:rPr>
      </w:pPr>
      <w:r>
        <w:rPr>
          <w:rFonts w:ascii="Arial" w:hAnsi="Arial" w:cs="Arial"/>
        </w:rPr>
        <w:t>Name- Lalita Glynnis Carlton-Jones</w:t>
      </w:r>
      <w:r w:rsidR="009B1D0D" w:rsidRPr="00951BBF">
        <w:rPr>
          <w:rFonts w:ascii="Arial" w:hAnsi="Arial" w:cs="Arial"/>
        </w:rPr>
        <w:t>………………………………………….……………….</w:t>
      </w:r>
    </w:p>
    <w:p w14:paraId="203133DF" w14:textId="1A24B2D0" w:rsidR="009B1D0D" w:rsidRPr="00951BBF" w:rsidRDefault="009B1D0D" w:rsidP="009B1D0D">
      <w:pPr>
        <w:pBdr>
          <w:top w:val="single" w:sz="4" w:space="1" w:color="auto"/>
          <w:left w:val="single" w:sz="4" w:space="4" w:color="auto"/>
          <w:bottom w:val="single" w:sz="4" w:space="1" w:color="auto"/>
          <w:right w:val="single" w:sz="4" w:space="4" w:color="auto"/>
        </w:pBdr>
        <w:spacing w:after="120" w:line="360" w:lineRule="auto"/>
        <w:rPr>
          <w:rFonts w:ascii="Arial" w:hAnsi="Arial" w:cs="Arial"/>
        </w:rPr>
      </w:pPr>
      <w:r w:rsidRPr="00951BBF">
        <w:rPr>
          <w:rFonts w:ascii="Arial" w:hAnsi="Arial" w:cs="Arial"/>
        </w:rPr>
        <w:t>Date:  ……</w:t>
      </w:r>
      <w:r w:rsidR="003F7693">
        <w:rPr>
          <w:rFonts w:ascii="Arial" w:hAnsi="Arial" w:cs="Arial"/>
        </w:rPr>
        <w:t>30.9.21</w:t>
      </w:r>
      <w:r w:rsidRPr="00951BBF">
        <w:rPr>
          <w:rFonts w:ascii="Arial" w:hAnsi="Arial" w:cs="Arial"/>
        </w:rPr>
        <w:t>………………………………………………...……………………….</w:t>
      </w:r>
    </w:p>
    <w:p w14:paraId="1A9FB3CD" w14:textId="77777777" w:rsidR="009B1D0D" w:rsidRPr="00951BBF" w:rsidRDefault="009B1D0D" w:rsidP="009B1D0D">
      <w:pPr>
        <w:pBdr>
          <w:top w:val="single" w:sz="4" w:space="1" w:color="auto"/>
          <w:left w:val="single" w:sz="4" w:space="4" w:color="auto"/>
          <w:bottom w:val="single" w:sz="4" w:space="1" w:color="auto"/>
          <w:right w:val="single" w:sz="4" w:space="4" w:color="auto"/>
        </w:pBdr>
        <w:spacing w:after="120"/>
        <w:rPr>
          <w:rFonts w:ascii="Arial" w:hAnsi="Arial" w:cs="Arial"/>
        </w:rPr>
      </w:pPr>
      <w:r w:rsidRPr="00951BBF">
        <w:rPr>
          <w:rFonts w:ascii="Arial" w:hAnsi="Arial" w:cs="Arial"/>
        </w:rPr>
        <w:t xml:space="preserve">  </w:t>
      </w:r>
    </w:p>
    <w:p w14:paraId="7BC18561" w14:textId="77777777" w:rsidR="009B1D0D" w:rsidRPr="00951BBF" w:rsidRDefault="009B1D0D" w:rsidP="009B1D0D">
      <w:pPr>
        <w:pBdr>
          <w:top w:val="single" w:sz="4" w:space="1" w:color="auto"/>
          <w:left w:val="single" w:sz="4" w:space="4" w:color="auto"/>
          <w:bottom w:val="single" w:sz="4" w:space="1" w:color="auto"/>
          <w:right w:val="single" w:sz="4" w:space="4" w:color="auto"/>
        </w:pBdr>
        <w:spacing w:after="120"/>
        <w:rPr>
          <w:rFonts w:ascii="Arial" w:hAnsi="Arial" w:cs="Arial"/>
        </w:rPr>
      </w:pPr>
      <w:r w:rsidRPr="00951BBF">
        <w:rPr>
          <w:rFonts w:ascii="Arial" w:hAnsi="Arial" w:cs="Arial"/>
        </w:rPr>
        <w:t xml:space="preserve">4. I hereby give consent for my dissertation, if accepted, to be available for photocopying, inter- library loan, and for deposit in the University’s digital repository </w:t>
      </w:r>
    </w:p>
    <w:p w14:paraId="4A26C622" w14:textId="3B9D9F84" w:rsidR="009B1D0D" w:rsidRPr="00951BBF" w:rsidRDefault="00827919" w:rsidP="009B1D0D">
      <w:pPr>
        <w:pBdr>
          <w:top w:val="single" w:sz="4" w:space="1" w:color="auto"/>
          <w:left w:val="single" w:sz="4" w:space="4" w:color="auto"/>
          <w:bottom w:val="single" w:sz="4" w:space="1" w:color="auto"/>
          <w:right w:val="single" w:sz="4" w:space="4" w:color="auto"/>
        </w:pBdr>
        <w:spacing w:after="120" w:line="360" w:lineRule="auto"/>
        <w:rPr>
          <w:rFonts w:ascii="Arial" w:hAnsi="Arial" w:cs="Arial"/>
        </w:rPr>
      </w:pPr>
      <w:r>
        <w:rPr>
          <w:rFonts w:ascii="Arial" w:hAnsi="Arial" w:cs="Arial"/>
        </w:rPr>
        <w:t>Name – Lalita Glyn</w:t>
      </w:r>
      <w:r w:rsidR="00733B3D">
        <w:rPr>
          <w:rFonts w:ascii="Arial" w:hAnsi="Arial" w:cs="Arial"/>
        </w:rPr>
        <w:t>n</w:t>
      </w:r>
      <w:r>
        <w:rPr>
          <w:rFonts w:ascii="Arial" w:hAnsi="Arial" w:cs="Arial"/>
        </w:rPr>
        <w:t>is Carlton-Jones</w:t>
      </w:r>
      <w:r w:rsidR="009B1D0D" w:rsidRPr="00951BBF">
        <w:rPr>
          <w:rFonts w:ascii="Arial" w:hAnsi="Arial" w:cs="Arial"/>
        </w:rPr>
        <w:t>…………………………………………………………………………….</w:t>
      </w:r>
    </w:p>
    <w:p w14:paraId="4C8BF5C5" w14:textId="26E3EB82" w:rsidR="009B1D0D" w:rsidRPr="00951BBF" w:rsidRDefault="009B1D0D" w:rsidP="009B1D0D">
      <w:pPr>
        <w:pBdr>
          <w:top w:val="single" w:sz="4" w:space="1" w:color="auto"/>
          <w:left w:val="single" w:sz="4" w:space="4" w:color="auto"/>
          <w:bottom w:val="single" w:sz="4" w:space="1" w:color="auto"/>
          <w:right w:val="single" w:sz="4" w:space="4" w:color="auto"/>
        </w:pBdr>
        <w:spacing w:after="120" w:line="360" w:lineRule="auto"/>
        <w:rPr>
          <w:rFonts w:ascii="Arial" w:hAnsi="Arial" w:cs="Arial"/>
        </w:rPr>
      </w:pPr>
      <w:r w:rsidRPr="00951BBF">
        <w:rPr>
          <w:rFonts w:ascii="Arial" w:hAnsi="Arial" w:cs="Arial"/>
        </w:rPr>
        <w:t>Date………</w:t>
      </w:r>
      <w:r w:rsidR="003F7693">
        <w:rPr>
          <w:rFonts w:ascii="Arial" w:hAnsi="Arial" w:cs="Arial"/>
        </w:rPr>
        <w:t>30.9.21</w:t>
      </w:r>
      <w:r w:rsidRPr="00951BBF">
        <w:rPr>
          <w:rFonts w:ascii="Arial" w:hAnsi="Arial" w:cs="Arial"/>
        </w:rPr>
        <w:t>………………………………………….…………………………</w:t>
      </w:r>
      <w:proofErr w:type="gramStart"/>
      <w:r w:rsidRPr="00951BBF">
        <w:rPr>
          <w:rFonts w:ascii="Arial" w:hAnsi="Arial" w:cs="Arial"/>
        </w:rPr>
        <w:t>…..</w:t>
      </w:r>
      <w:proofErr w:type="gramEnd"/>
    </w:p>
    <w:p w14:paraId="3060643A" w14:textId="77777777" w:rsidR="009B1D0D" w:rsidRPr="00951BBF" w:rsidRDefault="009B1D0D" w:rsidP="009B1D0D">
      <w:pPr>
        <w:pBdr>
          <w:top w:val="single" w:sz="4" w:space="1" w:color="auto"/>
          <w:left w:val="single" w:sz="4" w:space="4" w:color="auto"/>
          <w:bottom w:val="single" w:sz="4" w:space="1" w:color="auto"/>
          <w:right w:val="single" w:sz="4" w:space="4" w:color="auto"/>
        </w:pBdr>
        <w:spacing w:after="120"/>
        <w:rPr>
          <w:rFonts w:ascii="Arial" w:hAnsi="Arial" w:cs="Arial"/>
        </w:rPr>
      </w:pPr>
      <w:r w:rsidRPr="00951BBF">
        <w:rPr>
          <w:rFonts w:ascii="Arial" w:hAnsi="Arial" w:cs="Arial"/>
          <w:b/>
        </w:rPr>
        <w:t>Supervisor’s Declaration</w:t>
      </w:r>
      <w:r w:rsidRPr="00951BBF">
        <w:rPr>
          <w:rFonts w:ascii="Arial" w:hAnsi="Arial" w:cs="Arial"/>
        </w:rPr>
        <w:t>.</w:t>
      </w:r>
    </w:p>
    <w:p w14:paraId="7CF1E0DB" w14:textId="77777777" w:rsidR="009B1D0D" w:rsidRPr="00951BBF" w:rsidRDefault="009B1D0D" w:rsidP="009B1D0D">
      <w:pPr>
        <w:pBdr>
          <w:top w:val="single" w:sz="4" w:space="1" w:color="auto"/>
          <w:left w:val="single" w:sz="4" w:space="4" w:color="auto"/>
          <w:bottom w:val="single" w:sz="4" w:space="1" w:color="auto"/>
          <w:right w:val="single" w:sz="4" w:space="4" w:color="auto"/>
        </w:pBdr>
        <w:spacing w:after="120"/>
        <w:rPr>
          <w:rFonts w:ascii="Arial" w:hAnsi="Arial" w:cs="Arial"/>
        </w:rPr>
      </w:pPr>
      <w:r w:rsidRPr="00951BBF">
        <w:rPr>
          <w:rFonts w:ascii="Arial" w:hAnsi="Arial" w:cs="Arial"/>
        </w:rPr>
        <w:t>I am satisfied that this work is the result of the student’s own efforts.</w:t>
      </w:r>
    </w:p>
    <w:p w14:paraId="664C1EF4" w14:textId="77777777" w:rsidR="009B1D0D" w:rsidRPr="00951BBF" w:rsidRDefault="009B1D0D" w:rsidP="009B1D0D">
      <w:pPr>
        <w:pBdr>
          <w:top w:val="single" w:sz="4" w:space="1" w:color="auto"/>
          <w:left w:val="single" w:sz="4" w:space="4" w:color="auto"/>
          <w:bottom w:val="single" w:sz="4" w:space="1" w:color="auto"/>
          <w:right w:val="single" w:sz="4" w:space="4" w:color="auto"/>
        </w:pBdr>
        <w:spacing w:after="120" w:line="360" w:lineRule="auto"/>
        <w:rPr>
          <w:rFonts w:ascii="Arial" w:hAnsi="Arial" w:cs="Arial"/>
        </w:rPr>
      </w:pPr>
      <w:r w:rsidRPr="00951BBF">
        <w:rPr>
          <w:rFonts w:ascii="Arial" w:hAnsi="Arial" w:cs="Arial"/>
        </w:rPr>
        <w:t>Signed:  …………………………………………………………………………...</w:t>
      </w:r>
    </w:p>
    <w:p w14:paraId="57CB9246" w14:textId="77777777" w:rsidR="009B1D0D" w:rsidRDefault="009B1D0D" w:rsidP="009B1D0D">
      <w:pPr>
        <w:pBdr>
          <w:top w:val="single" w:sz="4" w:space="1" w:color="auto"/>
          <w:left w:val="single" w:sz="4" w:space="4" w:color="auto"/>
          <w:bottom w:val="single" w:sz="4" w:space="1" w:color="auto"/>
          <w:right w:val="single" w:sz="4" w:space="4" w:color="auto"/>
        </w:pBdr>
        <w:spacing w:after="120" w:line="360" w:lineRule="auto"/>
        <w:jc w:val="both"/>
        <w:rPr>
          <w:rFonts w:ascii="Arial" w:hAnsi="Arial" w:cs="Arial"/>
        </w:rPr>
      </w:pPr>
      <w:r>
        <w:rPr>
          <w:rFonts w:ascii="Arial" w:hAnsi="Arial" w:cs="Arial"/>
        </w:rPr>
        <w:t>Date: …………………………………</w:t>
      </w:r>
    </w:p>
    <w:p w14:paraId="5A52AA8A" w14:textId="7DB20C57" w:rsidR="009B1D0D" w:rsidRPr="00951BBF" w:rsidRDefault="009B1D0D" w:rsidP="009B1D0D">
      <w:pPr>
        <w:spacing w:after="120"/>
        <w:ind w:left="720"/>
        <w:rPr>
          <w:rFonts w:ascii="Arial" w:hAnsi="Arial" w:cs="Arial"/>
        </w:rPr>
      </w:pPr>
      <w:r>
        <w:rPr>
          <w:rFonts w:ascii="Arial" w:hAnsi="Arial" w:cs="Arial"/>
        </w:rPr>
        <w:br w:type="page"/>
      </w:r>
    </w:p>
    <w:p w14:paraId="488C9901" w14:textId="77777777" w:rsidR="009B1D0D" w:rsidRPr="00513D3F" w:rsidRDefault="009B1D0D" w:rsidP="009B1D0D">
      <w:pPr>
        <w:rPr>
          <w:rFonts w:ascii="Arial" w:hAnsi="Arial" w:cs="Arial"/>
        </w:rPr>
      </w:pPr>
    </w:p>
    <w:p w14:paraId="54D68FBB" w14:textId="77777777" w:rsidR="009B1D0D" w:rsidRDefault="009B1D0D" w:rsidP="009B1D0D">
      <w:pPr>
        <w:rPr>
          <w:rFonts w:ascii="Arial" w:hAnsi="Arial" w:cs="Arial"/>
        </w:rPr>
      </w:pPr>
    </w:p>
    <w:p w14:paraId="4654E701" w14:textId="77777777" w:rsidR="009B1D0D" w:rsidRPr="009356C2" w:rsidRDefault="009B1D0D" w:rsidP="009B1D0D">
      <w:pPr>
        <w:jc w:val="center"/>
        <w:outlineLvl w:val="0"/>
        <w:rPr>
          <w:rFonts w:ascii="Arial" w:hAnsi="Arial" w:cs="Arial"/>
          <w:b/>
        </w:rPr>
      </w:pPr>
      <w:smartTag w:uri="urn:schemas-microsoft-com:office:smarttags" w:element="place">
        <w:smartTag w:uri="urn:schemas-microsoft-com:office:smarttags" w:element="PlaceType">
          <w:r w:rsidRPr="009356C2">
            <w:rPr>
              <w:rFonts w:ascii="Arial" w:hAnsi="Arial" w:cs="Arial"/>
              <w:b/>
            </w:rPr>
            <w:t>University</w:t>
          </w:r>
        </w:smartTag>
        <w:r w:rsidRPr="009356C2">
          <w:rPr>
            <w:rFonts w:ascii="Arial" w:hAnsi="Arial" w:cs="Arial"/>
            <w:b/>
          </w:rPr>
          <w:t xml:space="preserve"> of </w:t>
        </w:r>
        <w:smartTag w:uri="urn:schemas-microsoft-com:office:smarttags" w:element="PlaceName">
          <w:r w:rsidRPr="009356C2">
            <w:rPr>
              <w:rFonts w:ascii="Arial" w:hAnsi="Arial" w:cs="Arial"/>
              <w:b/>
            </w:rPr>
            <w:t>Wales</w:t>
          </w:r>
        </w:smartTag>
      </w:smartTag>
      <w:r w:rsidRPr="009356C2">
        <w:rPr>
          <w:rFonts w:ascii="Arial" w:hAnsi="Arial" w:cs="Arial"/>
          <w:b/>
        </w:rPr>
        <w:t>: Trinity Saint David</w:t>
      </w:r>
    </w:p>
    <w:p w14:paraId="422EE4AF" w14:textId="77777777" w:rsidR="009B1D0D" w:rsidRPr="009356C2" w:rsidRDefault="009B1D0D" w:rsidP="009B1D0D">
      <w:pPr>
        <w:jc w:val="center"/>
        <w:outlineLvl w:val="0"/>
        <w:rPr>
          <w:rFonts w:ascii="Arial" w:hAnsi="Arial" w:cs="Arial"/>
          <w:b/>
        </w:rPr>
      </w:pPr>
      <w:r w:rsidRPr="009356C2">
        <w:rPr>
          <w:rFonts w:ascii="Arial" w:hAnsi="Arial" w:cs="Arial"/>
          <w:b/>
        </w:rPr>
        <w:t>E-Thesis Deposit Agreement</w:t>
      </w:r>
    </w:p>
    <w:p w14:paraId="1C07E6D1" w14:textId="77777777" w:rsidR="009B1D0D" w:rsidRPr="009356C2" w:rsidRDefault="009B1D0D" w:rsidP="009B1D0D">
      <w:pPr>
        <w:rPr>
          <w:rFonts w:ascii="Arial" w:hAnsi="Arial" w:cs="Arial"/>
          <w:b/>
        </w:rPr>
      </w:pPr>
    </w:p>
    <w:p w14:paraId="762EA036" w14:textId="77777777" w:rsidR="009B1D0D" w:rsidRPr="009356C2" w:rsidRDefault="009B1D0D" w:rsidP="009B1D0D">
      <w:pPr>
        <w:outlineLvl w:val="0"/>
        <w:rPr>
          <w:rFonts w:ascii="Arial" w:hAnsi="Arial" w:cs="Arial"/>
          <w:b/>
        </w:rPr>
      </w:pPr>
      <w:r w:rsidRPr="009356C2">
        <w:rPr>
          <w:rFonts w:ascii="Arial" w:hAnsi="Arial" w:cs="Arial"/>
          <w:b/>
        </w:rPr>
        <w:t>Details of the Work</w:t>
      </w:r>
    </w:p>
    <w:p w14:paraId="75C531F9" w14:textId="77777777" w:rsidR="009B1D0D" w:rsidRPr="009356C2" w:rsidRDefault="009B1D0D" w:rsidP="009B1D0D">
      <w:pPr>
        <w:rPr>
          <w:rFonts w:ascii="Arial" w:hAnsi="Arial" w:cs="Arial"/>
        </w:rPr>
      </w:pPr>
      <w:r w:rsidRPr="009356C2">
        <w:rPr>
          <w:rFonts w:ascii="Arial" w:hAnsi="Arial" w:cs="Arial"/>
        </w:rPr>
        <w:t>I would like to deposit the following item in the digital repository maintained by the University, and/or in any other repository authorized for use by the University:</w:t>
      </w:r>
    </w:p>
    <w:p w14:paraId="291B0F20" w14:textId="77777777" w:rsidR="009B1D0D" w:rsidRPr="009356C2" w:rsidRDefault="009B1D0D" w:rsidP="009B1D0D">
      <w:pPr>
        <w:rPr>
          <w:rFonts w:ascii="Arial" w:hAnsi="Arial" w:cs="Arial"/>
        </w:rPr>
      </w:pPr>
    </w:p>
    <w:p w14:paraId="18FF621F" w14:textId="77777777" w:rsidR="004E4401" w:rsidRDefault="009B1D0D" w:rsidP="004E4401">
      <w:pPr>
        <w:rPr>
          <w:rFonts w:ascii="Arial" w:hAnsi="Arial" w:cs="Arial"/>
        </w:rPr>
      </w:pPr>
      <w:r w:rsidRPr="009356C2">
        <w:rPr>
          <w:rFonts w:ascii="Arial" w:hAnsi="Arial" w:cs="Arial"/>
          <w:b/>
        </w:rPr>
        <w:t>Title</w:t>
      </w:r>
      <w:r w:rsidRPr="009356C2">
        <w:rPr>
          <w:rFonts w:ascii="Arial" w:hAnsi="Arial" w:cs="Arial"/>
        </w:rPr>
        <w:t xml:space="preserve"> …</w:t>
      </w:r>
      <w:r w:rsidR="00AF38BF">
        <w:rPr>
          <w:rFonts w:ascii="Arial" w:hAnsi="Arial" w:cs="Arial"/>
        </w:rPr>
        <w:t xml:space="preserve"> </w:t>
      </w:r>
      <w:r w:rsidR="004E4401">
        <w:rPr>
          <w:rFonts w:ascii="Arial" w:hAnsi="Arial" w:cs="Arial"/>
        </w:rPr>
        <w:t xml:space="preserve">FROM THE IRON AGE TO THE MEDIEVAL MABINOGION –    </w:t>
      </w:r>
    </w:p>
    <w:p w14:paraId="4D6F8DD0" w14:textId="77777777" w:rsidR="004E4401" w:rsidRDefault="004E4401" w:rsidP="004E4401">
      <w:pPr>
        <w:rPr>
          <w:rFonts w:ascii="Arial" w:hAnsi="Arial" w:cs="Arial"/>
        </w:rPr>
      </w:pPr>
    </w:p>
    <w:p w14:paraId="538D2FDD" w14:textId="4C68AB96" w:rsidR="00FE5716" w:rsidRDefault="004E4401" w:rsidP="004E4401">
      <w:pPr>
        <w:rPr>
          <w:rFonts w:ascii="Arial" w:hAnsi="Arial" w:cs="Arial"/>
        </w:rPr>
      </w:pPr>
      <w:r>
        <w:rPr>
          <w:rFonts w:ascii="Arial" w:hAnsi="Arial" w:cs="Arial"/>
        </w:rPr>
        <w:t xml:space="preserve">                            CAULDRONS IN CELTIC WALES</w:t>
      </w:r>
    </w:p>
    <w:p w14:paraId="0E20073C" w14:textId="23D8E9C7" w:rsidR="009B1D0D" w:rsidRPr="009356C2" w:rsidRDefault="009B1D0D" w:rsidP="009B1D0D">
      <w:pPr>
        <w:rPr>
          <w:rFonts w:ascii="Arial" w:hAnsi="Arial" w:cs="Arial"/>
        </w:rPr>
      </w:pPr>
      <w:r w:rsidRPr="009356C2">
        <w:rPr>
          <w:rFonts w:ascii="Arial" w:hAnsi="Arial" w:cs="Arial"/>
        </w:rPr>
        <w:t>……………………………………………………………………………………</w:t>
      </w:r>
    </w:p>
    <w:p w14:paraId="7DC23CA5" w14:textId="77777777" w:rsidR="009B1D0D" w:rsidRPr="009356C2" w:rsidRDefault="009B1D0D" w:rsidP="009B1D0D">
      <w:pPr>
        <w:rPr>
          <w:rFonts w:ascii="Arial" w:hAnsi="Arial" w:cs="Arial"/>
        </w:rPr>
      </w:pPr>
      <w:r w:rsidRPr="009356C2">
        <w:rPr>
          <w:rFonts w:ascii="Arial" w:hAnsi="Arial" w:cs="Arial"/>
        </w:rPr>
        <w:t>…………………………………………………………………………………………</w:t>
      </w:r>
    </w:p>
    <w:p w14:paraId="1F9D7A75" w14:textId="77777777" w:rsidR="009B1D0D" w:rsidRPr="009356C2" w:rsidRDefault="009B1D0D" w:rsidP="009B1D0D">
      <w:pPr>
        <w:rPr>
          <w:rFonts w:ascii="Arial" w:hAnsi="Arial" w:cs="Arial"/>
        </w:rPr>
      </w:pPr>
    </w:p>
    <w:p w14:paraId="776F9F5C" w14:textId="77777777" w:rsidR="009B1D0D" w:rsidRPr="009356C2" w:rsidRDefault="009B1D0D" w:rsidP="009B1D0D">
      <w:pPr>
        <w:rPr>
          <w:rFonts w:ascii="Arial" w:hAnsi="Arial" w:cs="Arial"/>
        </w:rPr>
      </w:pPr>
      <w:r w:rsidRPr="009356C2">
        <w:rPr>
          <w:rFonts w:ascii="Arial" w:hAnsi="Arial" w:cs="Arial"/>
        </w:rPr>
        <w:t>This item is a product of my own research endeavours and is covered by the agreement below in which the item is referred to as “the Work”.  It is identical in content to that deposited in the</w:t>
      </w:r>
      <w:r>
        <w:rPr>
          <w:rFonts w:ascii="Arial" w:hAnsi="Arial" w:cs="Arial"/>
        </w:rPr>
        <w:t xml:space="preserve"> University Library</w:t>
      </w:r>
      <w:r w:rsidRPr="009356C2">
        <w:rPr>
          <w:rFonts w:ascii="Arial" w:hAnsi="Arial" w:cs="Arial"/>
        </w:rPr>
        <w:t>, subject to point 4 below.</w:t>
      </w:r>
    </w:p>
    <w:p w14:paraId="104189DB" w14:textId="77777777" w:rsidR="009B1D0D" w:rsidRPr="009356C2" w:rsidRDefault="009B1D0D" w:rsidP="009B1D0D">
      <w:pPr>
        <w:rPr>
          <w:rFonts w:ascii="Arial" w:hAnsi="Arial" w:cs="Arial"/>
        </w:rPr>
      </w:pPr>
    </w:p>
    <w:p w14:paraId="3D524CBB" w14:textId="77777777" w:rsidR="009B1D0D" w:rsidRPr="009356C2" w:rsidRDefault="009B1D0D" w:rsidP="009B1D0D">
      <w:pPr>
        <w:rPr>
          <w:rFonts w:ascii="Arial" w:hAnsi="Arial" w:cs="Arial"/>
        </w:rPr>
      </w:pPr>
      <w:r w:rsidRPr="009356C2">
        <w:rPr>
          <w:rFonts w:ascii="Arial" w:hAnsi="Arial" w:cs="Arial"/>
        </w:rPr>
        <w:t>I agree that the University of Wales: Trinity Saint David may electronically store, copy or translate the Work to any approved medium or format for the purpose of future preservation and accessibility.  The University is not under any obligation to reproduce or display the Work in the same formats or resolutions in which it was originally deposited.</w:t>
      </w:r>
    </w:p>
    <w:p w14:paraId="1956884A" w14:textId="77777777" w:rsidR="009B1D0D" w:rsidRPr="009356C2" w:rsidRDefault="009B1D0D" w:rsidP="009B1D0D">
      <w:pPr>
        <w:rPr>
          <w:rFonts w:ascii="Arial" w:hAnsi="Arial" w:cs="Arial"/>
        </w:rPr>
      </w:pPr>
    </w:p>
    <w:p w14:paraId="27B73702" w14:textId="77777777" w:rsidR="009B1D0D" w:rsidRPr="009356C2" w:rsidRDefault="009B1D0D" w:rsidP="009B1D0D">
      <w:pPr>
        <w:outlineLvl w:val="0"/>
        <w:rPr>
          <w:rFonts w:ascii="Arial" w:hAnsi="Arial" w:cs="Arial"/>
          <w:b/>
        </w:rPr>
      </w:pPr>
      <w:r w:rsidRPr="009356C2">
        <w:rPr>
          <w:rFonts w:ascii="Arial" w:hAnsi="Arial" w:cs="Arial"/>
          <w:b/>
        </w:rPr>
        <w:t>UW: TSD Digital Repository</w:t>
      </w:r>
    </w:p>
    <w:p w14:paraId="3AC5FD13" w14:textId="77777777" w:rsidR="009B1D0D" w:rsidRPr="009356C2" w:rsidRDefault="009B1D0D" w:rsidP="009B1D0D">
      <w:pPr>
        <w:rPr>
          <w:rFonts w:ascii="Arial" w:hAnsi="Arial" w:cs="Arial"/>
        </w:rPr>
      </w:pPr>
      <w:r w:rsidRPr="009356C2">
        <w:rPr>
          <w:rFonts w:ascii="Arial" w:hAnsi="Arial" w:cs="Arial"/>
        </w:rPr>
        <w:t>I understand that work deposited in the digital repository will be accessible to a wide variety of people and institutions, including automated agents and search engines via the World Wide Web.</w:t>
      </w:r>
    </w:p>
    <w:p w14:paraId="588AA854" w14:textId="77777777" w:rsidR="009B1D0D" w:rsidRPr="009356C2" w:rsidRDefault="009B1D0D" w:rsidP="009B1D0D">
      <w:pPr>
        <w:rPr>
          <w:rFonts w:ascii="Arial" w:hAnsi="Arial" w:cs="Arial"/>
        </w:rPr>
      </w:pPr>
    </w:p>
    <w:p w14:paraId="5A6883F8" w14:textId="77777777" w:rsidR="009B1D0D" w:rsidRPr="009356C2" w:rsidRDefault="009B1D0D" w:rsidP="009B1D0D">
      <w:pPr>
        <w:rPr>
          <w:rFonts w:ascii="Arial" w:hAnsi="Arial" w:cs="Arial"/>
          <w:color w:val="FF0000"/>
        </w:rPr>
      </w:pPr>
      <w:r w:rsidRPr="009356C2">
        <w:rPr>
          <w:rFonts w:ascii="Arial" w:hAnsi="Arial" w:cs="Arial"/>
        </w:rPr>
        <w:t>I understand that once the Work is deposited, the item and its metadata may be incorporated into public access catalogues or services, such as national databases of electronic theses.</w:t>
      </w:r>
    </w:p>
    <w:p w14:paraId="769B98AF" w14:textId="77777777" w:rsidR="009B1D0D" w:rsidRPr="009356C2" w:rsidRDefault="009B1D0D" w:rsidP="009B1D0D">
      <w:pPr>
        <w:rPr>
          <w:rFonts w:ascii="Arial" w:hAnsi="Arial" w:cs="Arial"/>
          <w:color w:val="FF0000"/>
        </w:rPr>
      </w:pPr>
    </w:p>
    <w:p w14:paraId="4A3D5860" w14:textId="77777777" w:rsidR="009B1D0D" w:rsidRPr="009356C2" w:rsidRDefault="009B1D0D" w:rsidP="009B1D0D">
      <w:pPr>
        <w:ind w:left="-720" w:right="-334"/>
        <w:outlineLvl w:val="0"/>
        <w:rPr>
          <w:rFonts w:ascii="Arial" w:hAnsi="Arial" w:cs="Arial"/>
          <w:b/>
        </w:rPr>
      </w:pPr>
      <w:r w:rsidRPr="009356C2">
        <w:rPr>
          <w:rFonts w:ascii="Arial" w:hAnsi="Arial" w:cs="Arial"/>
          <w:b/>
        </w:rPr>
        <w:tab/>
        <w:t>I agree as follows:</w:t>
      </w:r>
    </w:p>
    <w:p w14:paraId="2E743CCF" w14:textId="77777777" w:rsidR="009B1D0D" w:rsidRPr="009356C2" w:rsidRDefault="009B1D0D" w:rsidP="009B1D0D">
      <w:pPr>
        <w:numPr>
          <w:ilvl w:val="0"/>
          <w:numId w:val="1"/>
        </w:numPr>
        <w:rPr>
          <w:rFonts w:ascii="Arial" w:hAnsi="Arial" w:cs="Arial"/>
        </w:rPr>
      </w:pPr>
      <w:r w:rsidRPr="009356C2">
        <w:rPr>
          <w:rFonts w:ascii="Arial" w:hAnsi="Arial" w:cs="Arial"/>
        </w:rPr>
        <w:t xml:space="preserve">That I am the author or have the authority of the author/s to make this agreement and do hereby give the </w:t>
      </w:r>
      <w:smartTag w:uri="urn:schemas-microsoft-com:office:smarttags" w:element="place">
        <w:smartTag w:uri="urn:schemas-microsoft-com:office:smarttags" w:element="PlaceType">
          <w:r w:rsidRPr="009356C2">
            <w:rPr>
              <w:rFonts w:ascii="Arial" w:hAnsi="Arial" w:cs="Arial"/>
            </w:rPr>
            <w:t>University</w:t>
          </w:r>
        </w:smartTag>
        <w:r w:rsidRPr="009356C2">
          <w:rPr>
            <w:rFonts w:ascii="Arial" w:hAnsi="Arial" w:cs="Arial"/>
          </w:rPr>
          <w:t xml:space="preserve"> of </w:t>
        </w:r>
        <w:smartTag w:uri="urn:schemas-microsoft-com:office:smarttags" w:element="PlaceName">
          <w:r w:rsidRPr="009356C2">
            <w:rPr>
              <w:rFonts w:ascii="Arial" w:hAnsi="Arial" w:cs="Arial"/>
            </w:rPr>
            <w:t>Wales</w:t>
          </w:r>
        </w:smartTag>
      </w:smartTag>
      <w:r w:rsidRPr="009356C2">
        <w:rPr>
          <w:rFonts w:ascii="Arial" w:hAnsi="Arial" w:cs="Arial"/>
        </w:rPr>
        <w:t>: Trinity Saint David the right to make available the Work in the way described above.</w:t>
      </w:r>
    </w:p>
    <w:p w14:paraId="3C4D9430" w14:textId="77777777" w:rsidR="009B1D0D" w:rsidRPr="009356C2" w:rsidRDefault="009B1D0D" w:rsidP="009B1D0D">
      <w:pPr>
        <w:numPr>
          <w:ilvl w:val="0"/>
          <w:numId w:val="1"/>
        </w:numPr>
        <w:rPr>
          <w:rFonts w:ascii="Arial" w:hAnsi="Arial" w:cs="Arial"/>
        </w:rPr>
      </w:pPr>
      <w:r w:rsidRPr="009356C2">
        <w:rPr>
          <w:rFonts w:ascii="Arial" w:hAnsi="Arial" w:cs="Arial"/>
        </w:rPr>
        <w:t xml:space="preserve">That the electronic copy of the Work deposited in the digital repository and covered by this agreement, is identical in content to the paper copy of the Work deposited in the </w:t>
      </w:r>
      <w:r>
        <w:rPr>
          <w:rFonts w:ascii="Arial" w:hAnsi="Arial" w:cs="Arial"/>
        </w:rPr>
        <w:t>University Library</w:t>
      </w:r>
      <w:r w:rsidRPr="009356C2">
        <w:rPr>
          <w:rFonts w:ascii="Arial" w:hAnsi="Arial" w:cs="Arial"/>
        </w:rPr>
        <w:t>, subject to point 4 below.</w:t>
      </w:r>
    </w:p>
    <w:p w14:paraId="073AB7C1" w14:textId="77777777" w:rsidR="009B1D0D" w:rsidRPr="009356C2" w:rsidRDefault="009B1D0D" w:rsidP="009B1D0D">
      <w:pPr>
        <w:numPr>
          <w:ilvl w:val="0"/>
          <w:numId w:val="1"/>
        </w:numPr>
        <w:rPr>
          <w:rFonts w:ascii="Arial" w:hAnsi="Arial" w:cs="Arial"/>
        </w:rPr>
      </w:pPr>
      <w:r w:rsidRPr="009356C2">
        <w:rPr>
          <w:rFonts w:ascii="Arial" w:hAnsi="Arial" w:cs="Arial"/>
        </w:rPr>
        <w:t>That I have exercised reasonable care to ensure that the Work is original, and to the best of my knowledge, does not breach any laws including those relating to defamation, libel and copyright.</w:t>
      </w:r>
    </w:p>
    <w:p w14:paraId="72A81112" w14:textId="77777777" w:rsidR="009B1D0D" w:rsidRPr="009356C2" w:rsidRDefault="009B1D0D" w:rsidP="009B1D0D">
      <w:pPr>
        <w:numPr>
          <w:ilvl w:val="0"/>
          <w:numId w:val="1"/>
        </w:numPr>
        <w:rPr>
          <w:rFonts w:ascii="Arial" w:hAnsi="Arial" w:cs="Arial"/>
        </w:rPr>
      </w:pPr>
      <w:r w:rsidRPr="009356C2">
        <w:rPr>
          <w:rFonts w:ascii="Arial" w:hAnsi="Arial" w:cs="Arial"/>
        </w:rPr>
        <w:t xml:space="preserve">That I have, in instances where the intellectual property of other authors or copyright holders is included in the Work, gained explicit permission for the inclusion of that material in the Work, and in the electronic form of the Work as accessed through the open access digital repository, </w:t>
      </w:r>
      <w:r w:rsidRPr="009356C2">
        <w:rPr>
          <w:rFonts w:ascii="Arial" w:hAnsi="Arial" w:cs="Arial"/>
          <w:i/>
        </w:rPr>
        <w:t>or</w:t>
      </w:r>
      <w:r w:rsidRPr="009356C2">
        <w:rPr>
          <w:rFonts w:ascii="Arial" w:hAnsi="Arial" w:cs="Arial"/>
        </w:rPr>
        <w:t xml:space="preserve"> that I have identified and removed that material for which adequate permission has not been obtained and which will be inaccessible via the digital repository</w:t>
      </w:r>
    </w:p>
    <w:p w14:paraId="34A3D4F4" w14:textId="77777777" w:rsidR="009B1D0D" w:rsidRPr="009356C2" w:rsidRDefault="009B1D0D" w:rsidP="009B1D0D">
      <w:pPr>
        <w:numPr>
          <w:ilvl w:val="0"/>
          <w:numId w:val="1"/>
        </w:numPr>
        <w:rPr>
          <w:rFonts w:ascii="Arial" w:hAnsi="Arial" w:cs="Arial"/>
        </w:rPr>
      </w:pPr>
      <w:r w:rsidRPr="009356C2">
        <w:rPr>
          <w:rFonts w:ascii="Arial" w:hAnsi="Arial" w:cs="Arial"/>
        </w:rPr>
        <w:t xml:space="preserve">That </w:t>
      </w:r>
      <w:smartTag w:uri="urn:schemas-microsoft-com:office:smarttags" w:element="place">
        <w:smartTag w:uri="urn:schemas-microsoft-com:office:smarttags" w:element="PlaceType">
          <w:r w:rsidRPr="009356C2">
            <w:rPr>
              <w:rFonts w:ascii="Arial" w:hAnsi="Arial" w:cs="Arial"/>
            </w:rPr>
            <w:t>University</w:t>
          </w:r>
        </w:smartTag>
        <w:r w:rsidRPr="009356C2">
          <w:rPr>
            <w:rFonts w:ascii="Arial" w:hAnsi="Arial" w:cs="Arial"/>
          </w:rPr>
          <w:t xml:space="preserve"> of </w:t>
        </w:r>
        <w:smartTag w:uri="urn:schemas-microsoft-com:office:smarttags" w:element="PlaceName">
          <w:r w:rsidRPr="009356C2">
            <w:rPr>
              <w:rFonts w:ascii="Arial" w:hAnsi="Arial" w:cs="Arial"/>
            </w:rPr>
            <w:t>Wales</w:t>
          </w:r>
        </w:smartTag>
      </w:smartTag>
      <w:r w:rsidRPr="009356C2">
        <w:rPr>
          <w:rFonts w:ascii="Arial" w:hAnsi="Arial" w:cs="Arial"/>
        </w:rPr>
        <w:t>: Trinity Saint David does not hold any obligation to take legal action on behalf of the Depositor, or other rights holders, in the event of a breach of intellectual property rights, or any other right, in the material deposited.</w:t>
      </w:r>
    </w:p>
    <w:p w14:paraId="0C2D6066" w14:textId="77777777" w:rsidR="009B1D0D" w:rsidRPr="009356C2" w:rsidRDefault="009B1D0D" w:rsidP="009B1D0D">
      <w:pPr>
        <w:numPr>
          <w:ilvl w:val="0"/>
          <w:numId w:val="1"/>
        </w:numPr>
        <w:rPr>
          <w:rFonts w:ascii="Arial" w:hAnsi="Arial" w:cs="Arial"/>
        </w:rPr>
      </w:pPr>
      <w:r w:rsidRPr="009356C2">
        <w:rPr>
          <w:rFonts w:ascii="Arial" w:hAnsi="Arial" w:cs="Arial"/>
        </w:rPr>
        <w:t>That I undertake to indemnify the University of Wales: Trinity Saint David against all actions, suits, proceedings, claims, demands and costs occasioned by the University in consequence of any breach of this agreement</w:t>
      </w:r>
    </w:p>
    <w:p w14:paraId="43D7CEAB" w14:textId="77777777" w:rsidR="009B1D0D" w:rsidRPr="009356C2" w:rsidRDefault="009B1D0D" w:rsidP="009B1D0D">
      <w:pPr>
        <w:rPr>
          <w:rFonts w:ascii="Arial" w:hAnsi="Arial" w:cs="Arial"/>
        </w:rPr>
      </w:pPr>
    </w:p>
    <w:p w14:paraId="49205701" w14:textId="44B577F1" w:rsidR="009B1D0D" w:rsidRPr="009356C2" w:rsidRDefault="00827919" w:rsidP="009B1D0D">
      <w:pPr>
        <w:jc w:val="both"/>
        <w:rPr>
          <w:rFonts w:ascii="Arial" w:hAnsi="Arial" w:cs="Arial"/>
        </w:rPr>
      </w:pPr>
      <w:r>
        <w:rPr>
          <w:rFonts w:ascii="Arial" w:hAnsi="Arial" w:cs="Arial"/>
        </w:rPr>
        <w:t>Name.</w:t>
      </w:r>
    </w:p>
    <w:p w14:paraId="0C11455A" w14:textId="459AEBC9" w:rsidR="00FE5716" w:rsidRDefault="00827919" w:rsidP="009B1D0D">
      <w:pPr>
        <w:outlineLvl w:val="0"/>
        <w:rPr>
          <w:rFonts w:ascii="Arial" w:hAnsi="Arial" w:cs="Arial"/>
          <w:b/>
        </w:rPr>
      </w:pPr>
      <w:r>
        <w:rPr>
          <w:rFonts w:ascii="Arial" w:hAnsi="Arial" w:cs="Arial"/>
        </w:rPr>
        <w:t xml:space="preserve"> </w:t>
      </w:r>
      <w:r w:rsidR="00AF38BF">
        <w:rPr>
          <w:rFonts w:ascii="Arial" w:hAnsi="Arial" w:cs="Arial"/>
          <w:b/>
        </w:rPr>
        <w:t>Lalita Glynnis Carlton</w:t>
      </w:r>
      <w:r w:rsidR="00FE5716">
        <w:rPr>
          <w:rFonts w:ascii="Arial" w:hAnsi="Arial" w:cs="Arial"/>
          <w:b/>
        </w:rPr>
        <w:t>-Jones</w:t>
      </w:r>
    </w:p>
    <w:p w14:paraId="0FA0D4BF" w14:textId="635449B2" w:rsidR="009B1D0D" w:rsidRPr="009356C2" w:rsidRDefault="009B1D0D" w:rsidP="009B1D0D">
      <w:pPr>
        <w:outlineLvl w:val="0"/>
        <w:rPr>
          <w:rFonts w:ascii="Arial" w:hAnsi="Arial" w:cs="Arial"/>
          <w:b/>
        </w:rPr>
      </w:pPr>
      <w:r w:rsidRPr="009356C2">
        <w:rPr>
          <w:rFonts w:ascii="Arial" w:hAnsi="Arial" w:cs="Arial"/>
          <w:b/>
        </w:rPr>
        <w:t>………………………………………………</w:t>
      </w:r>
      <w:r>
        <w:rPr>
          <w:rFonts w:ascii="Arial" w:hAnsi="Arial" w:cs="Arial"/>
          <w:b/>
        </w:rPr>
        <w:t>……………….</w:t>
      </w:r>
      <w:r w:rsidRPr="009356C2">
        <w:rPr>
          <w:rFonts w:ascii="Arial" w:hAnsi="Arial" w:cs="Arial"/>
          <w:b/>
        </w:rPr>
        <w:t xml:space="preserve">  </w:t>
      </w:r>
    </w:p>
    <w:p w14:paraId="280E6E8B" w14:textId="77777777" w:rsidR="009B1D0D" w:rsidRPr="009356C2" w:rsidRDefault="009B1D0D" w:rsidP="009B1D0D">
      <w:pPr>
        <w:outlineLvl w:val="0"/>
        <w:rPr>
          <w:rFonts w:ascii="Arial" w:hAnsi="Arial" w:cs="Arial"/>
          <w:b/>
        </w:rPr>
      </w:pPr>
    </w:p>
    <w:p w14:paraId="4CB38517" w14:textId="77777777" w:rsidR="009B1D0D" w:rsidRPr="009356C2" w:rsidRDefault="009B1D0D" w:rsidP="009B1D0D">
      <w:pPr>
        <w:outlineLvl w:val="0"/>
        <w:rPr>
          <w:rFonts w:ascii="Arial" w:hAnsi="Arial" w:cs="Arial"/>
          <w:b/>
        </w:rPr>
      </w:pPr>
    </w:p>
    <w:p w14:paraId="1E059ED8" w14:textId="11EA654B" w:rsidR="009B1D0D" w:rsidRPr="009356C2" w:rsidRDefault="009B1D0D" w:rsidP="009B1D0D">
      <w:pPr>
        <w:outlineLvl w:val="0"/>
        <w:rPr>
          <w:rFonts w:ascii="Arial" w:hAnsi="Arial" w:cs="Arial"/>
          <w:b/>
        </w:rPr>
      </w:pPr>
      <w:r w:rsidRPr="009356C2">
        <w:rPr>
          <w:rFonts w:ascii="Arial" w:hAnsi="Arial" w:cs="Arial"/>
          <w:b/>
        </w:rPr>
        <w:t>Date</w:t>
      </w:r>
      <w:r>
        <w:rPr>
          <w:rFonts w:ascii="Arial" w:hAnsi="Arial" w:cs="Arial"/>
          <w:b/>
        </w:rPr>
        <w:t xml:space="preserve">: </w:t>
      </w:r>
      <w:r w:rsidRPr="009356C2">
        <w:rPr>
          <w:rFonts w:ascii="Arial" w:hAnsi="Arial" w:cs="Arial"/>
          <w:b/>
        </w:rPr>
        <w:t xml:space="preserve"> ………</w:t>
      </w:r>
      <w:r w:rsidR="003F7693">
        <w:rPr>
          <w:rFonts w:ascii="Arial" w:hAnsi="Arial" w:cs="Arial"/>
          <w:b/>
        </w:rPr>
        <w:t>30.9.21</w:t>
      </w:r>
      <w:r w:rsidRPr="009356C2">
        <w:rPr>
          <w:rFonts w:ascii="Arial" w:hAnsi="Arial" w:cs="Arial"/>
          <w:b/>
        </w:rPr>
        <w:t>………</w:t>
      </w:r>
      <w:r>
        <w:rPr>
          <w:rFonts w:ascii="Arial" w:hAnsi="Arial" w:cs="Arial"/>
          <w:b/>
        </w:rPr>
        <w:t>……………………………………………………………..</w:t>
      </w:r>
    </w:p>
    <w:p w14:paraId="58AB95FD" w14:textId="77777777" w:rsidR="009B1D0D" w:rsidRPr="009356C2" w:rsidRDefault="009B1D0D" w:rsidP="009B1D0D">
      <w:pPr>
        <w:rPr>
          <w:rFonts w:ascii="Arial" w:hAnsi="Arial" w:cs="Arial"/>
          <w:b/>
        </w:rPr>
      </w:pPr>
    </w:p>
    <w:p w14:paraId="49A5FCBA" w14:textId="77777777" w:rsidR="009B1D0D" w:rsidRPr="009356C2" w:rsidRDefault="009B1D0D" w:rsidP="009B1D0D">
      <w:pPr>
        <w:rPr>
          <w:rFonts w:ascii="Arial" w:hAnsi="Arial" w:cs="Arial"/>
          <w:b/>
        </w:rPr>
      </w:pPr>
    </w:p>
    <w:p w14:paraId="7FDD4209" w14:textId="77777777" w:rsidR="009B1D0D" w:rsidRPr="00513D3F" w:rsidRDefault="009B1D0D" w:rsidP="009B1D0D">
      <w:pPr>
        <w:rPr>
          <w:rFonts w:ascii="Arial" w:hAnsi="Arial" w:cs="Arial"/>
        </w:rPr>
      </w:pPr>
    </w:p>
    <w:p w14:paraId="663B44A2" w14:textId="77777777" w:rsidR="009B1D0D" w:rsidRDefault="009B1D0D" w:rsidP="009B1D0D"/>
    <w:p w14:paraId="2504DA31" w14:textId="3BA72363" w:rsidR="009B1D0D" w:rsidRDefault="009B1D0D">
      <w:pPr>
        <w:spacing w:after="200" w:line="276" w:lineRule="auto"/>
        <w:rPr>
          <w:rFonts w:ascii="Arial" w:hAnsi="Arial" w:cs="Arial"/>
        </w:rPr>
      </w:pPr>
      <w:r>
        <w:rPr>
          <w:rFonts w:ascii="Arial" w:hAnsi="Arial" w:cs="Arial"/>
        </w:rPr>
        <w:br w:type="page"/>
      </w:r>
    </w:p>
    <w:p w14:paraId="16055EB7" w14:textId="6735FDE7" w:rsidR="00685794" w:rsidRPr="00551987" w:rsidRDefault="009B1D0D" w:rsidP="00B62811">
      <w:pPr>
        <w:spacing w:after="200" w:line="276" w:lineRule="auto"/>
        <w:rPr>
          <w:rFonts w:asciiTheme="minorHAnsi" w:hAnsiTheme="minorHAnsi" w:cstheme="minorHAnsi"/>
          <w:b/>
          <w:bCs/>
        </w:rPr>
      </w:pPr>
      <w:r w:rsidRPr="00551987">
        <w:rPr>
          <w:rFonts w:asciiTheme="minorHAnsi" w:hAnsiTheme="minorHAnsi" w:cstheme="minorHAnsi"/>
          <w:b/>
          <w:bCs/>
        </w:rPr>
        <w:t>Contents</w:t>
      </w:r>
    </w:p>
    <w:p w14:paraId="21611794" w14:textId="028F7C15" w:rsidR="00F67BBD" w:rsidRPr="00551987" w:rsidRDefault="00F67BBD" w:rsidP="00B62811">
      <w:pPr>
        <w:spacing w:after="200" w:line="276" w:lineRule="auto"/>
        <w:rPr>
          <w:rFonts w:asciiTheme="minorHAnsi" w:hAnsiTheme="minorHAnsi" w:cstheme="minorHAnsi"/>
        </w:rPr>
      </w:pPr>
      <w:r w:rsidRPr="00551987">
        <w:rPr>
          <w:rFonts w:asciiTheme="minorHAnsi" w:hAnsiTheme="minorHAnsi" w:cstheme="minorHAnsi"/>
        </w:rPr>
        <w:t>Acknowledgements</w:t>
      </w:r>
      <w:r w:rsidR="0052694C">
        <w:rPr>
          <w:rFonts w:asciiTheme="minorHAnsi" w:hAnsiTheme="minorHAnsi" w:cstheme="minorHAnsi"/>
        </w:rPr>
        <w:t xml:space="preserve">                                                                                                  11 - 12</w:t>
      </w:r>
    </w:p>
    <w:p w14:paraId="1051DB53" w14:textId="4AB6C280" w:rsidR="00F67BBD" w:rsidRPr="00551987" w:rsidRDefault="00F67BBD" w:rsidP="00B62811">
      <w:pPr>
        <w:spacing w:after="200" w:line="276" w:lineRule="auto"/>
        <w:rPr>
          <w:rFonts w:asciiTheme="minorHAnsi" w:hAnsiTheme="minorHAnsi" w:cstheme="minorHAnsi"/>
        </w:rPr>
      </w:pPr>
      <w:r w:rsidRPr="00551987">
        <w:rPr>
          <w:rFonts w:asciiTheme="minorHAnsi" w:hAnsiTheme="minorHAnsi" w:cstheme="minorHAnsi"/>
        </w:rPr>
        <w:t>Abstract</w:t>
      </w:r>
      <w:r w:rsidR="0052694C">
        <w:rPr>
          <w:rFonts w:asciiTheme="minorHAnsi" w:hAnsiTheme="minorHAnsi" w:cstheme="minorHAnsi"/>
        </w:rPr>
        <w:t xml:space="preserve">                                                                                                                      </w:t>
      </w:r>
      <w:r w:rsidR="00B54924">
        <w:rPr>
          <w:rFonts w:asciiTheme="minorHAnsi" w:hAnsiTheme="minorHAnsi" w:cstheme="minorHAnsi"/>
        </w:rPr>
        <w:t>12 - 13</w:t>
      </w:r>
    </w:p>
    <w:p w14:paraId="7557C28C" w14:textId="48E8621F" w:rsidR="00BB1D70" w:rsidRDefault="00F67BBD" w:rsidP="00B62811">
      <w:pPr>
        <w:spacing w:after="200" w:line="276" w:lineRule="auto"/>
        <w:rPr>
          <w:rFonts w:asciiTheme="minorHAnsi" w:hAnsiTheme="minorHAnsi" w:cstheme="minorHAnsi"/>
        </w:rPr>
      </w:pPr>
      <w:r w:rsidRPr="00551987">
        <w:rPr>
          <w:rFonts w:asciiTheme="minorHAnsi" w:hAnsiTheme="minorHAnsi" w:cstheme="minorHAnsi"/>
        </w:rPr>
        <w:t>Introduction</w:t>
      </w:r>
      <w:r w:rsidR="0052694C">
        <w:rPr>
          <w:rFonts w:asciiTheme="minorHAnsi" w:hAnsiTheme="minorHAnsi" w:cstheme="minorHAnsi"/>
        </w:rPr>
        <w:t xml:space="preserve">     </w:t>
      </w:r>
      <w:r w:rsidR="00BB1D70">
        <w:rPr>
          <w:rFonts w:asciiTheme="minorHAnsi" w:hAnsiTheme="minorHAnsi" w:cstheme="minorHAnsi"/>
        </w:rPr>
        <w:t xml:space="preserve">                                                                                                          1</w:t>
      </w:r>
      <w:r w:rsidR="00B54924">
        <w:rPr>
          <w:rFonts w:asciiTheme="minorHAnsi" w:hAnsiTheme="minorHAnsi" w:cstheme="minorHAnsi"/>
        </w:rPr>
        <w:t>3</w:t>
      </w:r>
      <w:r w:rsidR="00BB1D70">
        <w:rPr>
          <w:rFonts w:asciiTheme="minorHAnsi" w:hAnsiTheme="minorHAnsi" w:cstheme="minorHAnsi"/>
        </w:rPr>
        <w:t xml:space="preserve"> - 1</w:t>
      </w:r>
      <w:r w:rsidR="00B54924">
        <w:rPr>
          <w:rFonts w:asciiTheme="minorHAnsi" w:hAnsiTheme="minorHAnsi" w:cstheme="minorHAnsi"/>
        </w:rPr>
        <w:t>5</w:t>
      </w:r>
    </w:p>
    <w:p w14:paraId="12E0C94E" w14:textId="77777777" w:rsidR="004E21FF" w:rsidRDefault="004E21FF" w:rsidP="00B62811">
      <w:pPr>
        <w:spacing w:after="200" w:line="276" w:lineRule="auto"/>
        <w:rPr>
          <w:rFonts w:asciiTheme="minorHAnsi" w:hAnsiTheme="minorHAnsi" w:cstheme="minorHAnsi"/>
          <w:b/>
          <w:bCs/>
        </w:rPr>
      </w:pPr>
    </w:p>
    <w:p w14:paraId="278ED501" w14:textId="77777777" w:rsidR="004E21FF" w:rsidRDefault="00BB1D70" w:rsidP="00B62811">
      <w:pPr>
        <w:spacing w:after="200" w:line="276" w:lineRule="auto"/>
        <w:rPr>
          <w:rFonts w:asciiTheme="minorHAnsi" w:hAnsiTheme="minorHAnsi" w:cstheme="minorHAnsi"/>
        </w:rPr>
      </w:pPr>
      <w:r w:rsidRPr="00BB1D70">
        <w:rPr>
          <w:rFonts w:asciiTheme="minorHAnsi" w:hAnsiTheme="minorHAnsi" w:cstheme="minorHAnsi"/>
          <w:b/>
          <w:bCs/>
        </w:rPr>
        <w:t>THE CAULDRONS OF THE LAKES</w:t>
      </w:r>
      <w:r w:rsidR="0052694C" w:rsidRPr="00BB1D70">
        <w:rPr>
          <w:rFonts w:asciiTheme="minorHAnsi" w:hAnsiTheme="minorHAnsi" w:cstheme="minorHAnsi"/>
          <w:b/>
          <w:bCs/>
        </w:rPr>
        <w:t xml:space="preserve">                                                                                                          </w:t>
      </w:r>
    </w:p>
    <w:p w14:paraId="17BA31BA" w14:textId="77777777" w:rsidR="00D446E5" w:rsidRDefault="00BB1D70" w:rsidP="00B62811">
      <w:pPr>
        <w:spacing w:after="200" w:line="276" w:lineRule="auto"/>
        <w:rPr>
          <w:rFonts w:asciiTheme="minorHAnsi" w:hAnsiTheme="minorHAnsi" w:cstheme="minorHAnsi"/>
        </w:rPr>
      </w:pPr>
      <w:r>
        <w:rPr>
          <w:rFonts w:asciiTheme="minorHAnsi" w:hAnsiTheme="minorHAnsi" w:cstheme="minorHAnsi"/>
        </w:rPr>
        <w:t xml:space="preserve"> The </w:t>
      </w:r>
      <w:r w:rsidR="00F67BBD" w:rsidRPr="00551987">
        <w:rPr>
          <w:rFonts w:asciiTheme="minorHAnsi" w:hAnsiTheme="minorHAnsi" w:cstheme="minorHAnsi"/>
        </w:rPr>
        <w:t>importance of the cauldron in the Iron Age</w:t>
      </w:r>
      <w:r w:rsidR="0052694C">
        <w:rPr>
          <w:rFonts w:asciiTheme="minorHAnsi" w:hAnsiTheme="minorHAnsi" w:cstheme="minorHAnsi"/>
        </w:rPr>
        <w:t xml:space="preserve">                                </w:t>
      </w:r>
      <w:r w:rsidR="004E21FF">
        <w:rPr>
          <w:rFonts w:asciiTheme="minorHAnsi" w:hAnsiTheme="minorHAnsi" w:cstheme="minorHAnsi"/>
        </w:rPr>
        <w:t xml:space="preserve">              16 – 20</w:t>
      </w:r>
    </w:p>
    <w:p w14:paraId="22B4321F" w14:textId="30FE92E1" w:rsidR="00D446E5" w:rsidRDefault="0052694C" w:rsidP="00B62811">
      <w:pPr>
        <w:spacing w:after="200" w:line="276" w:lineRule="auto"/>
        <w:rPr>
          <w:rFonts w:asciiTheme="minorHAnsi" w:hAnsiTheme="minorHAnsi" w:cstheme="minorHAnsi"/>
        </w:rPr>
      </w:pPr>
      <w:r>
        <w:rPr>
          <w:rFonts w:asciiTheme="minorHAnsi" w:hAnsiTheme="minorHAnsi" w:cstheme="minorHAnsi"/>
        </w:rPr>
        <w:t xml:space="preserve"> Llyn Fawr, Glamorgan                                                                             </w:t>
      </w:r>
      <w:r w:rsidR="004E21FF">
        <w:rPr>
          <w:rFonts w:asciiTheme="minorHAnsi" w:hAnsiTheme="minorHAnsi" w:cstheme="minorHAnsi"/>
        </w:rPr>
        <w:t xml:space="preserve">            </w:t>
      </w:r>
      <w:r>
        <w:rPr>
          <w:rFonts w:asciiTheme="minorHAnsi" w:hAnsiTheme="minorHAnsi" w:cstheme="minorHAnsi"/>
        </w:rPr>
        <w:t xml:space="preserve"> </w:t>
      </w:r>
      <w:r w:rsidR="00D446E5">
        <w:rPr>
          <w:rFonts w:asciiTheme="minorHAnsi" w:hAnsiTheme="minorHAnsi" w:cstheme="minorHAnsi"/>
        </w:rPr>
        <w:t xml:space="preserve">  </w:t>
      </w:r>
      <w:r>
        <w:rPr>
          <w:rFonts w:asciiTheme="minorHAnsi" w:hAnsiTheme="minorHAnsi" w:cstheme="minorHAnsi"/>
        </w:rPr>
        <w:t>2</w:t>
      </w:r>
      <w:r w:rsidR="004E21FF">
        <w:rPr>
          <w:rFonts w:asciiTheme="minorHAnsi" w:hAnsiTheme="minorHAnsi" w:cstheme="minorHAnsi"/>
        </w:rPr>
        <w:t xml:space="preserve">0 </w:t>
      </w:r>
      <w:r>
        <w:rPr>
          <w:rFonts w:asciiTheme="minorHAnsi" w:hAnsiTheme="minorHAnsi" w:cstheme="minorHAnsi"/>
        </w:rPr>
        <w:t>-2</w:t>
      </w:r>
      <w:r w:rsidR="00D00826">
        <w:rPr>
          <w:rFonts w:asciiTheme="minorHAnsi" w:hAnsiTheme="minorHAnsi" w:cstheme="minorHAnsi"/>
        </w:rPr>
        <w:t>8</w:t>
      </w:r>
    </w:p>
    <w:p w14:paraId="7440F6B8" w14:textId="31558999" w:rsidR="00F67BBD" w:rsidRDefault="009B25A3" w:rsidP="00B62811">
      <w:pPr>
        <w:spacing w:after="200" w:line="276" w:lineRule="auto"/>
        <w:rPr>
          <w:rFonts w:asciiTheme="minorHAnsi" w:hAnsiTheme="minorHAnsi" w:cstheme="minorHAnsi"/>
        </w:rPr>
      </w:pPr>
      <w:r>
        <w:rPr>
          <w:rFonts w:asciiTheme="minorHAnsi" w:hAnsiTheme="minorHAnsi" w:cstheme="minorHAnsi"/>
        </w:rPr>
        <w:t xml:space="preserve"> Llyn Carreg Fach</w:t>
      </w:r>
      <w:r w:rsidR="0052694C">
        <w:rPr>
          <w:rFonts w:asciiTheme="minorHAnsi" w:hAnsiTheme="minorHAnsi" w:cstheme="minorHAnsi"/>
        </w:rPr>
        <w:t xml:space="preserve">    </w:t>
      </w:r>
      <w:r>
        <w:rPr>
          <w:rFonts w:asciiTheme="minorHAnsi" w:hAnsiTheme="minorHAnsi" w:cstheme="minorHAnsi"/>
        </w:rPr>
        <w:t xml:space="preserve">                                                                                   </w:t>
      </w:r>
      <w:r w:rsidR="00D00826">
        <w:rPr>
          <w:rFonts w:asciiTheme="minorHAnsi" w:hAnsiTheme="minorHAnsi" w:cstheme="minorHAnsi"/>
        </w:rPr>
        <w:t xml:space="preserve"> </w:t>
      </w:r>
      <w:r w:rsidR="004E21FF">
        <w:rPr>
          <w:rFonts w:asciiTheme="minorHAnsi" w:hAnsiTheme="minorHAnsi" w:cstheme="minorHAnsi"/>
        </w:rPr>
        <w:t xml:space="preserve">         </w:t>
      </w:r>
      <w:r w:rsidR="00D446E5">
        <w:rPr>
          <w:rFonts w:asciiTheme="minorHAnsi" w:hAnsiTheme="minorHAnsi" w:cstheme="minorHAnsi"/>
        </w:rPr>
        <w:t xml:space="preserve"> </w:t>
      </w:r>
      <w:r w:rsidR="004E21FF">
        <w:rPr>
          <w:rFonts w:asciiTheme="minorHAnsi" w:hAnsiTheme="minorHAnsi" w:cstheme="minorHAnsi"/>
        </w:rPr>
        <w:t xml:space="preserve">   </w:t>
      </w:r>
      <w:r>
        <w:rPr>
          <w:rFonts w:asciiTheme="minorHAnsi" w:hAnsiTheme="minorHAnsi" w:cstheme="minorHAnsi"/>
        </w:rPr>
        <w:t>2</w:t>
      </w:r>
      <w:r w:rsidR="004E21FF">
        <w:rPr>
          <w:rFonts w:asciiTheme="minorHAnsi" w:hAnsiTheme="minorHAnsi" w:cstheme="minorHAnsi"/>
        </w:rPr>
        <w:t xml:space="preserve">8 </w:t>
      </w:r>
      <w:r>
        <w:rPr>
          <w:rFonts w:asciiTheme="minorHAnsi" w:hAnsiTheme="minorHAnsi" w:cstheme="minorHAnsi"/>
        </w:rPr>
        <w:t>- 3</w:t>
      </w:r>
      <w:r w:rsidR="004E21FF">
        <w:rPr>
          <w:rFonts w:asciiTheme="minorHAnsi" w:hAnsiTheme="minorHAnsi" w:cstheme="minorHAnsi"/>
        </w:rPr>
        <w:t>5</w:t>
      </w:r>
    </w:p>
    <w:p w14:paraId="55DF8A87" w14:textId="5AD173E3" w:rsidR="004E21FF" w:rsidRDefault="00D00826" w:rsidP="004E21FF">
      <w:pPr>
        <w:spacing w:after="200" w:line="276" w:lineRule="auto"/>
        <w:rPr>
          <w:rFonts w:asciiTheme="minorHAnsi" w:hAnsiTheme="minorHAnsi" w:cstheme="minorHAnsi"/>
          <w:b/>
          <w:bCs/>
        </w:rPr>
      </w:pPr>
      <w:r w:rsidRPr="00D00826">
        <w:rPr>
          <w:rFonts w:asciiTheme="minorHAnsi" w:hAnsiTheme="minorHAnsi" w:cstheme="minorHAnsi"/>
          <w:b/>
          <w:bCs/>
        </w:rPr>
        <w:t xml:space="preserve"> THE MAGIC OF THE CAULDRON</w:t>
      </w:r>
      <w:r w:rsidR="003C221D">
        <w:rPr>
          <w:rFonts w:asciiTheme="minorHAnsi" w:hAnsiTheme="minorHAnsi" w:cstheme="minorHAnsi"/>
          <w:b/>
          <w:bCs/>
        </w:rPr>
        <w:t>S</w:t>
      </w:r>
    </w:p>
    <w:p w14:paraId="3057C4C6" w14:textId="2686E575" w:rsidR="004E21FF" w:rsidRPr="004E21FF" w:rsidRDefault="004E21FF" w:rsidP="004E21FF">
      <w:pPr>
        <w:spacing w:after="200" w:line="276" w:lineRule="auto"/>
        <w:rPr>
          <w:rFonts w:asciiTheme="minorHAnsi" w:hAnsiTheme="minorHAnsi" w:cstheme="minorHAnsi"/>
        </w:rPr>
      </w:pPr>
      <w:r w:rsidRPr="004E21FF">
        <w:rPr>
          <w:rFonts w:asciiTheme="minorHAnsi" w:hAnsiTheme="minorHAnsi" w:cstheme="minorHAnsi"/>
        </w:rPr>
        <w:t>The production of metal</w:t>
      </w:r>
      <w:r>
        <w:rPr>
          <w:rFonts w:asciiTheme="minorHAnsi" w:hAnsiTheme="minorHAnsi" w:cstheme="minorHAnsi"/>
        </w:rPr>
        <w:t xml:space="preserve">                                                                                        36 - 38</w:t>
      </w:r>
    </w:p>
    <w:p w14:paraId="4A8375DD" w14:textId="258EA4EC" w:rsidR="004E21FF" w:rsidRDefault="004E21FF" w:rsidP="00B62811">
      <w:pPr>
        <w:spacing w:after="200" w:line="276" w:lineRule="auto"/>
        <w:rPr>
          <w:rFonts w:asciiTheme="minorHAnsi" w:hAnsiTheme="minorHAnsi" w:cstheme="minorHAnsi"/>
        </w:rPr>
      </w:pPr>
      <w:r>
        <w:rPr>
          <w:rFonts w:asciiTheme="minorHAnsi" w:hAnsiTheme="minorHAnsi" w:cstheme="minorHAnsi"/>
        </w:rPr>
        <w:t>Myths, superstitions &amp; Tale telling                                                                      39 – 44</w:t>
      </w:r>
    </w:p>
    <w:p w14:paraId="6171A035" w14:textId="4F2A9177" w:rsidR="004E21FF" w:rsidRDefault="004E21FF" w:rsidP="00B62811">
      <w:pPr>
        <w:spacing w:after="200" w:line="276" w:lineRule="auto"/>
        <w:rPr>
          <w:rFonts w:asciiTheme="minorHAnsi" w:hAnsiTheme="minorHAnsi" w:cstheme="minorHAnsi"/>
        </w:rPr>
      </w:pPr>
      <w:r>
        <w:rPr>
          <w:rFonts w:asciiTheme="minorHAnsi" w:hAnsiTheme="minorHAnsi" w:cstheme="minorHAnsi"/>
        </w:rPr>
        <w:t>The Princes’ Courts                                                                                                 44 – 45</w:t>
      </w:r>
    </w:p>
    <w:p w14:paraId="27AC9E91" w14:textId="10ED961B" w:rsidR="004E21FF" w:rsidRDefault="004E21FF" w:rsidP="00B62811">
      <w:pPr>
        <w:spacing w:after="200" w:line="276" w:lineRule="auto"/>
        <w:rPr>
          <w:rFonts w:asciiTheme="minorHAnsi" w:hAnsiTheme="minorHAnsi" w:cstheme="minorHAnsi"/>
        </w:rPr>
      </w:pPr>
      <w:r>
        <w:rPr>
          <w:rFonts w:asciiTheme="minorHAnsi" w:hAnsiTheme="minorHAnsi" w:cstheme="minorHAnsi"/>
        </w:rPr>
        <w:t>Literature                                                                                                                  45 – 48</w:t>
      </w:r>
    </w:p>
    <w:p w14:paraId="1B0874D5" w14:textId="77777777" w:rsidR="004E21FF" w:rsidRDefault="004E21FF" w:rsidP="00B62811">
      <w:pPr>
        <w:spacing w:after="200" w:line="276" w:lineRule="auto"/>
        <w:rPr>
          <w:rFonts w:asciiTheme="minorHAnsi" w:hAnsiTheme="minorHAnsi" w:cstheme="minorHAnsi"/>
        </w:rPr>
      </w:pPr>
      <w:r>
        <w:rPr>
          <w:rFonts w:asciiTheme="minorHAnsi" w:hAnsiTheme="minorHAnsi" w:cstheme="minorHAnsi"/>
        </w:rPr>
        <w:t>The Four Branches and cauldrons                                                                        48</w:t>
      </w:r>
    </w:p>
    <w:p w14:paraId="154F50D2" w14:textId="052F3A60" w:rsidR="004E21FF" w:rsidRDefault="004E21FF" w:rsidP="00B62811">
      <w:pPr>
        <w:spacing w:after="200" w:line="276" w:lineRule="auto"/>
        <w:rPr>
          <w:rFonts w:asciiTheme="minorHAnsi" w:hAnsiTheme="minorHAnsi" w:cstheme="minorHAnsi"/>
        </w:rPr>
      </w:pPr>
      <w:r>
        <w:rPr>
          <w:rFonts w:asciiTheme="minorHAnsi" w:hAnsiTheme="minorHAnsi" w:cstheme="minorHAnsi"/>
        </w:rPr>
        <w:t>The Second Branch of the Mabinogion – The Cauldron of rebirth                 48 – 53</w:t>
      </w:r>
    </w:p>
    <w:p w14:paraId="2A65BE65" w14:textId="77777777" w:rsidR="004E21FF" w:rsidRDefault="004E21FF" w:rsidP="00B62811">
      <w:pPr>
        <w:spacing w:after="200" w:line="276" w:lineRule="auto"/>
        <w:rPr>
          <w:rFonts w:asciiTheme="minorHAnsi" w:hAnsiTheme="minorHAnsi" w:cstheme="minorHAnsi"/>
        </w:rPr>
      </w:pPr>
      <w:r>
        <w:rPr>
          <w:rFonts w:asciiTheme="minorHAnsi" w:hAnsiTheme="minorHAnsi" w:cstheme="minorHAnsi"/>
        </w:rPr>
        <w:t>The Cauldron of Diwrnach Wyddel                                                                       53 - 58</w:t>
      </w:r>
      <w:r w:rsidR="00D00826">
        <w:rPr>
          <w:rFonts w:asciiTheme="minorHAnsi" w:hAnsiTheme="minorHAnsi" w:cstheme="minorHAnsi"/>
        </w:rPr>
        <w:t xml:space="preserve">    </w:t>
      </w:r>
    </w:p>
    <w:p w14:paraId="4EADA0B9" w14:textId="55C5915F" w:rsidR="004E21FF" w:rsidRDefault="004E21FF" w:rsidP="00B62811">
      <w:pPr>
        <w:spacing w:after="200" w:line="276" w:lineRule="auto"/>
        <w:rPr>
          <w:rFonts w:asciiTheme="minorHAnsi" w:hAnsiTheme="minorHAnsi" w:cstheme="minorHAnsi"/>
        </w:rPr>
      </w:pPr>
      <w:r>
        <w:rPr>
          <w:rFonts w:asciiTheme="minorHAnsi" w:hAnsiTheme="minorHAnsi" w:cstheme="minorHAnsi"/>
        </w:rPr>
        <w:t>The Cauldron of Knowledge                                                                                   60 – 66</w:t>
      </w:r>
    </w:p>
    <w:p w14:paraId="6612CF2F" w14:textId="77777777" w:rsidR="004E21FF" w:rsidRDefault="004E21FF" w:rsidP="00B62811">
      <w:pPr>
        <w:spacing w:after="200" w:line="276" w:lineRule="auto"/>
        <w:rPr>
          <w:rFonts w:asciiTheme="minorHAnsi" w:hAnsiTheme="minorHAnsi" w:cstheme="minorHAnsi"/>
        </w:rPr>
      </w:pPr>
      <w:r>
        <w:rPr>
          <w:rFonts w:asciiTheme="minorHAnsi" w:hAnsiTheme="minorHAnsi" w:cstheme="minorHAnsi"/>
        </w:rPr>
        <w:t>Conclusion                                                                                                                 67 - 71</w:t>
      </w:r>
      <w:r w:rsidR="00D00826">
        <w:rPr>
          <w:rFonts w:asciiTheme="minorHAnsi" w:hAnsiTheme="minorHAnsi" w:cstheme="minorHAnsi"/>
        </w:rPr>
        <w:t xml:space="preserve"> </w:t>
      </w:r>
    </w:p>
    <w:p w14:paraId="5DE67983" w14:textId="77777777" w:rsidR="004E21FF" w:rsidRDefault="004E21FF" w:rsidP="00B62811">
      <w:pPr>
        <w:spacing w:after="200" w:line="276" w:lineRule="auto"/>
        <w:rPr>
          <w:rFonts w:asciiTheme="minorHAnsi" w:hAnsiTheme="minorHAnsi" w:cstheme="minorHAnsi"/>
          <w:b/>
          <w:bCs/>
        </w:rPr>
      </w:pPr>
      <w:r w:rsidRPr="004E21FF">
        <w:rPr>
          <w:rFonts w:asciiTheme="minorHAnsi" w:hAnsiTheme="minorHAnsi" w:cstheme="minorHAnsi"/>
          <w:b/>
          <w:bCs/>
        </w:rPr>
        <w:t>Bibliography</w:t>
      </w:r>
      <w:r w:rsidR="00D00826" w:rsidRPr="004E21FF">
        <w:rPr>
          <w:rFonts w:asciiTheme="minorHAnsi" w:hAnsiTheme="minorHAnsi" w:cstheme="minorHAnsi"/>
          <w:b/>
          <w:bCs/>
        </w:rPr>
        <w:t xml:space="preserve">  </w:t>
      </w:r>
    </w:p>
    <w:p w14:paraId="0E2D1EA0" w14:textId="7569F4F3" w:rsidR="00D00826" w:rsidRDefault="004E21FF" w:rsidP="00B62811">
      <w:pPr>
        <w:spacing w:after="200" w:line="276" w:lineRule="auto"/>
        <w:rPr>
          <w:rFonts w:asciiTheme="minorHAnsi" w:hAnsiTheme="minorHAnsi" w:cstheme="minorHAnsi"/>
        </w:rPr>
      </w:pPr>
      <w:r w:rsidRPr="009537C9">
        <w:rPr>
          <w:rFonts w:asciiTheme="minorHAnsi" w:hAnsiTheme="minorHAnsi" w:cstheme="minorHAnsi"/>
        </w:rPr>
        <w:t>Primary sources</w:t>
      </w:r>
      <w:r w:rsidR="009537C9" w:rsidRPr="009537C9">
        <w:rPr>
          <w:rFonts w:asciiTheme="minorHAnsi" w:hAnsiTheme="minorHAnsi" w:cstheme="minorHAnsi"/>
        </w:rPr>
        <w:t xml:space="preserve"> </w:t>
      </w:r>
      <w:r w:rsidR="00D00826" w:rsidRPr="009537C9">
        <w:rPr>
          <w:rFonts w:asciiTheme="minorHAnsi" w:hAnsiTheme="minorHAnsi" w:cstheme="minorHAnsi"/>
        </w:rPr>
        <w:t xml:space="preserve">    </w:t>
      </w:r>
      <w:r w:rsidR="009537C9">
        <w:rPr>
          <w:rFonts w:asciiTheme="minorHAnsi" w:hAnsiTheme="minorHAnsi" w:cstheme="minorHAnsi"/>
        </w:rPr>
        <w:t xml:space="preserve">                                                                                                   72 – 73</w:t>
      </w:r>
    </w:p>
    <w:p w14:paraId="4DFC138A" w14:textId="3CE0A708" w:rsidR="009537C9" w:rsidRDefault="009537C9" w:rsidP="00B62811">
      <w:pPr>
        <w:spacing w:after="200" w:line="276" w:lineRule="auto"/>
        <w:rPr>
          <w:rFonts w:asciiTheme="minorHAnsi" w:hAnsiTheme="minorHAnsi" w:cstheme="minorHAnsi"/>
        </w:rPr>
      </w:pPr>
      <w:r>
        <w:rPr>
          <w:rFonts w:asciiTheme="minorHAnsi" w:hAnsiTheme="minorHAnsi" w:cstheme="minorHAnsi"/>
        </w:rPr>
        <w:t>Secondary sources                                                                                                   73 – 74</w:t>
      </w:r>
    </w:p>
    <w:p w14:paraId="4F80FD85" w14:textId="65768D98" w:rsidR="009537C9" w:rsidRPr="009537C9" w:rsidRDefault="009537C9" w:rsidP="00B62811">
      <w:pPr>
        <w:spacing w:after="200" w:line="276" w:lineRule="auto"/>
        <w:rPr>
          <w:rFonts w:asciiTheme="minorHAnsi" w:hAnsiTheme="minorHAnsi" w:cstheme="minorHAnsi"/>
        </w:rPr>
      </w:pPr>
      <w:r>
        <w:rPr>
          <w:rFonts w:asciiTheme="minorHAnsi" w:hAnsiTheme="minorHAnsi" w:cstheme="minorHAnsi"/>
        </w:rPr>
        <w:t>Other sources                                                                                                            74 - 75</w:t>
      </w:r>
    </w:p>
    <w:p w14:paraId="564CA985" w14:textId="16130515" w:rsidR="00B95328" w:rsidRPr="00551987" w:rsidRDefault="00D00826" w:rsidP="004E21FF">
      <w:pPr>
        <w:spacing w:after="200" w:line="276" w:lineRule="auto"/>
        <w:rPr>
          <w:rFonts w:asciiTheme="minorHAnsi" w:hAnsiTheme="minorHAnsi" w:cstheme="minorHAnsi"/>
        </w:rPr>
      </w:pPr>
      <w:r>
        <w:rPr>
          <w:rFonts w:asciiTheme="minorHAnsi" w:hAnsiTheme="minorHAnsi" w:cstheme="minorHAnsi"/>
        </w:rPr>
        <w:t xml:space="preserve">                 </w:t>
      </w:r>
    </w:p>
    <w:p w14:paraId="574D6786" w14:textId="2B5E41DA" w:rsidR="00B95328" w:rsidRPr="00551987" w:rsidRDefault="00B95328" w:rsidP="00B62811">
      <w:pPr>
        <w:spacing w:after="200" w:line="276" w:lineRule="auto"/>
        <w:rPr>
          <w:rFonts w:asciiTheme="minorHAnsi" w:hAnsiTheme="minorHAnsi" w:cstheme="minorHAnsi"/>
        </w:rPr>
      </w:pPr>
      <w:r w:rsidRPr="00551987">
        <w:rPr>
          <w:rFonts w:asciiTheme="minorHAnsi" w:hAnsiTheme="minorHAnsi" w:cstheme="minorHAnsi"/>
        </w:rPr>
        <w:t xml:space="preserve">              </w:t>
      </w:r>
    </w:p>
    <w:p w14:paraId="5D6C6E79" w14:textId="54319C80" w:rsidR="00B95328" w:rsidRPr="00551987" w:rsidRDefault="00B95328" w:rsidP="00D00826">
      <w:pPr>
        <w:spacing w:after="200" w:line="276" w:lineRule="auto"/>
        <w:rPr>
          <w:rFonts w:asciiTheme="minorHAnsi" w:hAnsiTheme="minorHAnsi" w:cstheme="minorHAnsi"/>
        </w:rPr>
      </w:pPr>
      <w:r w:rsidRPr="00551987">
        <w:rPr>
          <w:rFonts w:asciiTheme="minorHAnsi" w:hAnsiTheme="minorHAnsi" w:cstheme="minorHAnsi"/>
        </w:rPr>
        <w:t xml:space="preserve">               </w:t>
      </w:r>
      <w:r w:rsidR="00827919">
        <w:rPr>
          <w:rFonts w:asciiTheme="minorHAnsi" w:hAnsiTheme="minorHAnsi" w:cstheme="minorHAnsi"/>
        </w:rPr>
        <w:t xml:space="preserve">  </w:t>
      </w:r>
    </w:p>
    <w:p w14:paraId="65E53353" w14:textId="7C97669E" w:rsidR="00B95328" w:rsidRPr="00551987" w:rsidRDefault="00B95328" w:rsidP="00B62811">
      <w:pPr>
        <w:spacing w:after="200" w:line="276" w:lineRule="auto"/>
        <w:rPr>
          <w:rFonts w:asciiTheme="minorHAnsi" w:hAnsiTheme="minorHAnsi" w:cstheme="minorHAnsi"/>
        </w:rPr>
      </w:pPr>
      <w:r w:rsidRPr="00551987">
        <w:rPr>
          <w:rFonts w:asciiTheme="minorHAnsi" w:hAnsiTheme="minorHAnsi" w:cstheme="minorHAnsi"/>
        </w:rPr>
        <w:t xml:space="preserve">  </w:t>
      </w:r>
    </w:p>
    <w:p w14:paraId="75318B8E" w14:textId="20FFEDCB" w:rsidR="00B95328" w:rsidRDefault="00B95328" w:rsidP="00B62811">
      <w:pPr>
        <w:spacing w:after="200" w:line="276" w:lineRule="auto"/>
        <w:rPr>
          <w:rFonts w:ascii="Arial" w:hAnsi="Arial" w:cs="Arial"/>
        </w:rPr>
      </w:pPr>
      <w:r>
        <w:rPr>
          <w:rFonts w:ascii="Arial" w:hAnsi="Arial" w:cs="Arial"/>
        </w:rPr>
        <w:t xml:space="preserve">      </w:t>
      </w:r>
    </w:p>
    <w:p w14:paraId="30A7AFDB" w14:textId="5509295A" w:rsidR="00F67BBD" w:rsidRDefault="00F67BBD" w:rsidP="009B1D0D">
      <w:pPr>
        <w:spacing w:after="200" w:line="276" w:lineRule="auto"/>
        <w:rPr>
          <w:rFonts w:ascii="Arial" w:hAnsi="Arial" w:cs="Arial"/>
        </w:rPr>
      </w:pPr>
      <w:r>
        <w:rPr>
          <w:rFonts w:ascii="Arial" w:hAnsi="Arial" w:cs="Arial"/>
        </w:rPr>
        <w:t xml:space="preserve">               </w:t>
      </w:r>
    </w:p>
    <w:p w14:paraId="09E33F40" w14:textId="34D610A3" w:rsidR="00F67BBD" w:rsidRPr="001803CA" w:rsidRDefault="00B95328" w:rsidP="001803CA">
      <w:pPr>
        <w:spacing w:after="200" w:line="276" w:lineRule="auto"/>
        <w:rPr>
          <w:rFonts w:ascii="Arial" w:hAnsi="Arial" w:cs="Arial"/>
        </w:rPr>
      </w:pPr>
      <w:r w:rsidRPr="00B95328">
        <w:rPr>
          <w:rFonts w:ascii="Arial" w:hAnsi="Arial" w:cs="Arial"/>
          <w:b/>
          <w:bCs/>
        </w:rPr>
        <w:t>Maps and photographs</w:t>
      </w:r>
    </w:p>
    <w:p w14:paraId="7E60B410" w14:textId="5EE8D554" w:rsidR="00B95328" w:rsidRDefault="00B95328" w:rsidP="00B62811">
      <w:pPr>
        <w:spacing w:after="200" w:line="360" w:lineRule="auto"/>
        <w:rPr>
          <w:rFonts w:ascii="Arial" w:hAnsi="Arial" w:cs="Arial"/>
          <w:b/>
          <w:bCs/>
        </w:rPr>
      </w:pPr>
    </w:p>
    <w:p w14:paraId="56A171D0" w14:textId="7F93B26C" w:rsidR="009D216E" w:rsidRDefault="009D216E" w:rsidP="009B1D0D">
      <w:pPr>
        <w:spacing w:after="200" w:line="276" w:lineRule="auto"/>
        <w:rPr>
          <w:rFonts w:asciiTheme="minorHAnsi" w:hAnsiTheme="minorHAnsi" w:cstheme="minorHAnsi"/>
        </w:rPr>
      </w:pPr>
      <w:r>
        <w:rPr>
          <w:rFonts w:asciiTheme="minorHAnsi" w:hAnsiTheme="minorHAnsi" w:cstheme="minorHAnsi"/>
        </w:rPr>
        <w:t xml:space="preserve">Cauldron at St. Fagans                                                                          </w:t>
      </w:r>
      <w:r w:rsidR="001803CA">
        <w:rPr>
          <w:rFonts w:asciiTheme="minorHAnsi" w:hAnsiTheme="minorHAnsi" w:cstheme="minorHAnsi"/>
        </w:rPr>
        <w:t>21</w:t>
      </w:r>
    </w:p>
    <w:p w14:paraId="5BCA7585" w14:textId="02ACF1F4" w:rsidR="009D216E" w:rsidRDefault="009D216E" w:rsidP="009B1D0D">
      <w:pPr>
        <w:spacing w:after="200" w:line="276" w:lineRule="auto"/>
        <w:rPr>
          <w:rFonts w:asciiTheme="minorHAnsi" w:hAnsiTheme="minorHAnsi" w:cstheme="minorHAnsi"/>
        </w:rPr>
      </w:pPr>
      <w:r>
        <w:rPr>
          <w:rFonts w:asciiTheme="minorHAnsi" w:hAnsiTheme="minorHAnsi" w:cstheme="minorHAnsi"/>
        </w:rPr>
        <w:t>Map of Llyn Fawr                                                                                   23</w:t>
      </w:r>
    </w:p>
    <w:p w14:paraId="3FCADEFA" w14:textId="4A215151" w:rsidR="009D216E" w:rsidRDefault="009D216E" w:rsidP="009B1D0D">
      <w:pPr>
        <w:spacing w:after="200" w:line="276" w:lineRule="auto"/>
        <w:rPr>
          <w:rFonts w:asciiTheme="minorHAnsi" w:hAnsiTheme="minorHAnsi" w:cstheme="minorHAnsi"/>
        </w:rPr>
      </w:pPr>
      <w:r>
        <w:rPr>
          <w:rFonts w:asciiTheme="minorHAnsi" w:hAnsiTheme="minorHAnsi" w:cstheme="minorHAnsi"/>
        </w:rPr>
        <w:t>Proposed plan of Llyn Fawr reservoir                                                2</w:t>
      </w:r>
      <w:r w:rsidR="001803CA">
        <w:rPr>
          <w:rFonts w:asciiTheme="minorHAnsi" w:hAnsiTheme="minorHAnsi" w:cstheme="minorHAnsi"/>
        </w:rPr>
        <w:t>7</w:t>
      </w:r>
    </w:p>
    <w:p w14:paraId="60CFE042" w14:textId="667D4F8D" w:rsidR="009D216E" w:rsidRDefault="009D216E" w:rsidP="009B1D0D">
      <w:pPr>
        <w:spacing w:after="200" w:line="276" w:lineRule="auto"/>
        <w:rPr>
          <w:rFonts w:asciiTheme="minorHAnsi" w:hAnsiTheme="minorHAnsi" w:cstheme="minorHAnsi"/>
        </w:rPr>
      </w:pPr>
      <w:r>
        <w:rPr>
          <w:rFonts w:asciiTheme="minorHAnsi" w:hAnsiTheme="minorHAnsi" w:cstheme="minorHAnsi"/>
        </w:rPr>
        <w:t>Photograph of Llyn Fawr                                                                      2</w:t>
      </w:r>
      <w:r w:rsidR="001803CA">
        <w:rPr>
          <w:rFonts w:asciiTheme="minorHAnsi" w:hAnsiTheme="minorHAnsi" w:cstheme="minorHAnsi"/>
        </w:rPr>
        <w:t>8</w:t>
      </w:r>
    </w:p>
    <w:p w14:paraId="72B40C82" w14:textId="37E348AA" w:rsidR="009D216E" w:rsidRDefault="009D216E" w:rsidP="009B1D0D">
      <w:pPr>
        <w:spacing w:after="200" w:line="276" w:lineRule="auto"/>
        <w:rPr>
          <w:rFonts w:asciiTheme="minorHAnsi" w:hAnsiTheme="minorHAnsi" w:cstheme="minorHAnsi"/>
        </w:rPr>
      </w:pPr>
      <w:r>
        <w:rPr>
          <w:rFonts w:asciiTheme="minorHAnsi" w:hAnsiTheme="minorHAnsi" w:cstheme="minorHAnsi"/>
        </w:rPr>
        <w:t>Photograph of Llyn Carreg Fach                                                          2</w:t>
      </w:r>
      <w:r w:rsidR="001803CA">
        <w:rPr>
          <w:rFonts w:asciiTheme="minorHAnsi" w:hAnsiTheme="minorHAnsi" w:cstheme="minorHAnsi"/>
        </w:rPr>
        <w:t>30</w:t>
      </w:r>
    </w:p>
    <w:p w14:paraId="7B478DF3" w14:textId="0B570CC7" w:rsidR="009D216E" w:rsidRDefault="009D216E" w:rsidP="009B1D0D">
      <w:pPr>
        <w:spacing w:after="200" w:line="276" w:lineRule="auto"/>
        <w:rPr>
          <w:rFonts w:asciiTheme="minorHAnsi" w:hAnsiTheme="minorHAnsi" w:cstheme="minorHAnsi"/>
        </w:rPr>
      </w:pPr>
      <w:r>
        <w:rPr>
          <w:rFonts w:asciiTheme="minorHAnsi" w:hAnsiTheme="minorHAnsi" w:cstheme="minorHAnsi"/>
        </w:rPr>
        <w:t>19</w:t>
      </w:r>
      <w:r w:rsidRPr="009D216E">
        <w:rPr>
          <w:rFonts w:asciiTheme="minorHAnsi" w:hAnsiTheme="minorHAnsi" w:cstheme="minorHAnsi"/>
          <w:vertAlign w:val="superscript"/>
        </w:rPr>
        <w:t>th</w:t>
      </w:r>
      <w:r>
        <w:rPr>
          <w:rFonts w:asciiTheme="minorHAnsi" w:hAnsiTheme="minorHAnsi" w:cstheme="minorHAnsi"/>
        </w:rPr>
        <w:t xml:space="preserve"> century map of the Llanfihangel yn Nhowyn area                   3</w:t>
      </w:r>
      <w:r w:rsidR="001803CA">
        <w:rPr>
          <w:rFonts w:asciiTheme="minorHAnsi" w:hAnsiTheme="minorHAnsi" w:cstheme="minorHAnsi"/>
        </w:rPr>
        <w:t>1</w:t>
      </w:r>
    </w:p>
    <w:p w14:paraId="30633E41" w14:textId="6A833DBC" w:rsidR="009D216E" w:rsidRDefault="009D216E" w:rsidP="009B1D0D">
      <w:pPr>
        <w:spacing w:after="200" w:line="276" w:lineRule="auto"/>
        <w:rPr>
          <w:rFonts w:asciiTheme="minorHAnsi" w:hAnsiTheme="minorHAnsi" w:cstheme="minorHAnsi"/>
        </w:rPr>
      </w:pPr>
      <w:r>
        <w:rPr>
          <w:rFonts w:asciiTheme="minorHAnsi" w:hAnsiTheme="minorHAnsi" w:cstheme="minorHAnsi"/>
        </w:rPr>
        <w:t>Map of proposed railway line at Llyn Carreg Fach                           3</w:t>
      </w:r>
      <w:r w:rsidR="001803CA">
        <w:rPr>
          <w:rFonts w:asciiTheme="minorHAnsi" w:hAnsiTheme="minorHAnsi" w:cstheme="minorHAnsi"/>
        </w:rPr>
        <w:t>2</w:t>
      </w:r>
    </w:p>
    <w:p w14:paraId="157D0472" w14:textId="19A60FBB" w:rsidR="009D216E" w:rsidRDefault="009D216E" w:rsidP="009B1D0D">
      <w:pPr>
        <w:spacing w:after="200" w:line="276" w:lineRule="auto"/>
        <w:rPr>
          <w:rFonts w:asciiTheme="minorHAnsi" w:hAnsiTheme="minorHAnsi" w:cstheme="minorHAnsi"/>
        </w:rPr>
      </w:pPr>
      <w:r>
        <w:rPr>
          <w:rFonts w:asciiTheme="minorHAnsi" w:hAnsiTheme="minorHAnsi" w:cstheme="minorHAnsi"/>
        </w:rPr>
        <w:t>Folded cauldron from Llyn Cerrig Fach                                              3</w:t>
      </w:r>
      <w:r w:rsidR="001803CA">
        <w:rPr>
          <w:rFonts w:asciiTheme="minorHAnsi" w:hAnsiTheme="minorHAnsi" w:cstheme="minorHAnsi"/>
        </w:rPr>
        <w:t>3</w:t>
      </w:r>
    </w:p>
    <w:p w14:paraId="56616E2B" w14:textId="759E1E1A" w:rsidR="009D216E" w:rsidRDefault="009D216E" w:rsidP="009B1D0D">
      <w:pPr>
        <w:spacing w:after="200" w:line="276" w:lineRule="auto"/>
        <w:rPr>
          <w:rFonts w:asciiTheme="minorHAnsi" w:hAnsiTheme="minorHAnsi" w:cstheme="minorHAnsi"/>
        </w:rPr>
      </w:pPr>
      <w:r>
        <w:rPr>
          <w:rFonts w:asciiTheme="minorHAnsi" w:hAnsiTheme="minorHAnsi" w:cstheme="minorHAnsi"/>
        </w:rPr>
        <w:t>Smelting Furnace at Crawcwellt West                                               3</w:t>
      </w:r>
      <w:r w:rsidR="001803CA">
        <w:rPr>
          <w:rFonts w:asciiTheme="minorHAnsi" w:hAnsiTheme="minorHAnsi" w:cstheme="minorHAnsi"/>
        </w:rPr>
        <w:t>7</w:t>
      </w:r>
    </w:p>
    <w:p w14:paraId="5648EE7A" w14:textId="77777777" w:rsidR="001803CA" w:rsidRDefault="009D216E" w:rsidP="009B1D0D">
      <w:pPr>
        <w:spacing w:after="200" w:line="276" w:lineRule="auto"/>
        <w:rPr>
          <w:rFonts w:asciiTheme="minorHAnsi" w:hAnsiTheme="minorHAnsi" w:cstheme="minorHAnsi"/>
        </w:rPr>
      </w:pPr>
      <w:r>
        <w:rPr>
          <w:rFonts w:asciiTheme="minorHAnsi" w:hAnsiTheme="minorHAnsi" w:cstheme="minorHAnsi"/>
        </w:rPr>
        <w:t>The Llyn Carreg Fach Triskele                                                              3</w:t>
      </w:r>
      <w:r w:rsidR="001803CA">
        <w:rPr>
          <w:rFonts w:asciiTheme="minorHAnsi" w:hAnsiTheme="minorHAnsi" w:cstheme="minorHAnsi"/>
        </w:rPr>
        <w:t>9</w:t>
      </w:r>
    </w:p>
    <w:p w14:paraId="43B8CFBA" w14:textId="77777777" w:rsidR="001803CA" w:rsidRDefault="001803CA" w:rsidP="009B1D0D">
      <w:pPr>
        <w:spacing w:after="200" w:line="276" w:lineRule="auto"/>
        <w:rPr>
          <w:rFonts w:asciiTheme="minorHAnsi" w:hAnsiTheme="minorHAnsi" w:cstheme="minorHAnsi"/>
        </w:rPr>
      </w:pPr>
      <w:r>
        <w:rPr>
          <w:rFonts w:asciiTheme="minorHAnsi" w:hAnsiTheme="minorHAnsi" w:cstheme="minorHAnsi"/>
        </w:rPr>
        <w:t>Distribution map of Princes’ Courts                                                   45</w:t>
      </w:r>
    </w:p>
    <w:p w14:paraId="63923D26" w14:textId="21E1CDCF" w:rsidR="009D216E" w:rsidRPr="00551987" w:rsidRDefault="001803CA" w:rsidP="009B1D0D">
      <w:pPr>
        <w:spacing w:after="200" w:line="276" w:lineRule="auto"/>
        <w:rPr>
          <w:rFonts w:asciiTheme="minorHAnsi" w:hAnsiTheme="minorHAnsi" w:cstheme="minorHAnsi"/>
        </w:rPr>
      </w:pPr>
      <w:r>
        <w:rPr>
          <w:rFonts w:asciiTheme="minorHAnsi" w:hAnsiTheme="minorHAnsi" w:cstheme="minorHAnsi"/>
        </w:rPr>
        <w:t>Ceridwen painting                                                                                 59</w:t>
      </w:r>
      <w:r w:rsidR="009D216E">
        <w:rPr>
          <w:rFonts w:asciiTheme="minorHAnsi" w:hAnsiTheme="minorHAnsi" w:cstheme="minorHAnsi"/>
        </w:rPr>
        <w:t xml:space="preserve">        </w:t>
      </w:r>
    </w:p>
    <w:p w14:paraId="198A9CB6" w14:textId="75AAB866" w:rsidR="00F67BBD" w:rsidRPr="00F67BBD" w:rsidRDefault="00F67BBD" w:rsidP="00F67BBD">
      <w:pPr>
        <w:spacing w:after="200" w:line="480" w:lineRule="auto"/>
        <w:rPr>
          <w:rFonts w:asciiTheme="minorHAnsi" w:hAnsiTheme="minorHAnsi" w:cstheme="minorHAnsi"/>
        </w:rPr>
      </w:pPr>
    </w:p>
    <w:p w14:paraId="3171096E" w14:textId="77777777" w:rsidR="00F67BBD" w:rsidRPr="00F67BBD" w:rsidRDefault="00F67BBD" w:rsidP="009B1D0D">
      <w:pPr>
        <w:spacing w:after="200" w:line="276" w:lineRule="auto"/>
        <w:rPr>
          <w:rFonts w:ascii="Arial" w:hAnsi="Arial" w:cs="Arial"/>
        </w:rPr>
      </w:pPr>
    </w:p>
    <w:p w14:paraId="7953DD47" w14:textId="77777777" w:rsidR="00685794" w:rsidRDefault="00685794">
      <w:pPr>
        <w:spacing w:after="200" w:line="276" w:lineRule="auto"/>
        <w:rPr>
          <w:rFonts w:ascii="Arial" w:hAnsi="Arial" w:cs="Arial"/>
        </w:rPr>
      </w:pPr>
      <w:r>
        <w:rPr>
          <w:rFonts w:ascii="Arial" w:hAnsi="Arial" w:cs="Arial"/>
        </w:rPr>
        <w:br w:type="page"/>
      </w:r>
    </w:p>
    <w:p w14:paraId="7BED5D4E" w14:textId="77777777" w:rsidR="002B4F11" w:rsidRDefault="0081322E" w:rsidP="00827919">
      <w:pPr>
        <w:spacing w:after="200" w:line="360" w:lineRule="auto"/>
        <w:rPr>
          <w:rFonts w:asciiTheme="minorHAnsi" w:hAnsiTheme="minorHAnsi" w:cstheme="minorHAnsi"/>
          <w:b/>
          <w:bCs/>
        </w:rPr>
      </w:pPr>
      <w:r>
        <w:rPr>
          <w:rFonts w:asciiTheme="minorHAnsi" w:hAnsiTheme="minorHAnsi" w:cstheme="minorHAnsi"/>
          <w:b/>
          <w:bCs/>
        </w:rPr>
        <w:t>ACKNOWLEDGEMENTS</w:t>
      </w:r>
    </w:p>
    <w:p w14:paraId="5B4CDD68" w14:textId="74EFBC52" w:rsidR="0081322E" w:rsidRPr="002B4F11" w:rsidRDefault="000A51F5" w:rsidP="00827919">
      <w:pPr>
        <w:spacing w:after="200" w:line="360" w:lineRule="auto"/>
        <w:rPr>
          <w:rFonts w:asciiTheme="minorHAnsi" w:hAnsiTheme="minorHAnsi" w:cstheme="minorHAnsi"/>
          <w:b/>
          <w:bCs/>
        </w:rPr>
      </w:pPr>
      <w:r>
        <w:rPr>
          <w:rFonts w:asciiTheme="minorHAnsi" w:hAnsiTheme="minorHAnsi" w:cstheme="minorHAnsi"/>
        </w:rPr>
        <w:t xml:space="preserve">Thanks must go to my </w:t>
      </w:r>
      <w:r w:rsidR="0081322E" w:rsidRPr="0081322E">
        <w:rPr>
          <w:rFonts w:asciiTheme="minorHAnsi" w:hAnsiTheme="minorHAnsi" w:cstheme="minorHAnsi"/>
        </w:rPr>
        <w:t>Professor Jane Cartwright</w:t>
      </w:r>
      <w:r>
        <w:rPr>
          <w:rFonts w:asciiTheme="minorHAnsi" w:hAnsiTheme="minorHAnsi" w:cstheme="minorHAnsi"/>
        </w:rPr>
        <w:t>,</w:t>
      </w:r>
      <w:r w:rsidR="0081322E" w:rsidRPr="0081322E">
        <w:rPr>
          <w:rFonts w:asciiTheme="minorHAnsi" w:hAnsiTheme="minorHAnsi" w:cstheme="minorHAnsi"/>
        </w:rPr>
        <w:t xml:space="preserve"> my MA supervisor and a great help with guidance</w:t>
      </w:r>
      <w:r w:rsidR="0081322E">
        <w:rPr>
          <w:rFonts w:asciiTheme="minorHAnsi" w:hAnsiTheme="minorHAnsi" w:cstheme="minorHAnsi"/>
        </w:rPr>
        <w:t xml:space="preserve"> and an excellent source of information regarding possible books and sites relevant to my dissertation. Also</w:t>
      </w:r>
      <w:r w:rsidR="001C6999">
        <w:rPr>
          <w:rFonts w:asciiTheme="minorHAnsi" w:hAnsiTheme="minorHAnsi" w:cstheme="minorHAnsi"/>
        </w:rPr>
        <w:t>,</w:t>
      </w:r>
      <w:r w:rsidR="0081322E">
        <w:rPr>
          <w:rFonts w:asciiTheme="minorHAnsi" w:hAnsiTheme="minorHAnsi" w:cstheme="minorHAnsi"/>
        </w:rPr>
        <w:t xml:space="preserve"> Professor Bettina Schmidt my personal tutor who was a great support to a distance learner during a lonely lockdown with words of wisdom and support.</w:t>
      </w:r>
    </w:p>
    <w:p w14:paraId="42512107" w14:textId="6C400EED" w:rsidR="00E40B62" w:rsidRDefault="0081322E" w:rsidP="00827919">
      <w:pPr>
        <w:spacing w:after="200" w:line="360" w:lineRule="auto"/>
        <w:rPr>
          <w:rFonts w:asciiTheme="minorHAnsi" w:hAnsiTheme="minorHAnsi" w:cstheme="minorHAnsi"/>
        </w:rPr>
      </w:pPr>
      <w:r>
        <w:rPr>
          <w:rFonts w:asciiTheme="minorHAnsi" w:hAnsiTheme="minorHAnsi" w:cstheme="minorHAnsi"/>
        </w:rPr>
        <w:t>Sean Derby, Historical Environment Record Officer (HER) at Gwynedd Arch</w:t>
      </w:r>
      <w:r w:rsidR="0003234B">
        <w:rPr>
          <w:rFonts w:asciiTheme="minorHAnsi" w:hAnsiTheme="minorHAnsi" w:cstheme="minorHAnsi"/>
        </w:rPr>
        <w:t>ae</w:t>
      </w:r>
      <w:r w:rsidR="008E6823">
        <w:rPr>
          <w:rFonts w:asciiTheme="minorHAnsi" w:hAnsiTheme="minorHAnsi" w:cstheme="minorHAnsi"/>
        </w:rPr>
        <w:t>o</w:t>
      </w:r>
      <w:r>
        <w:rPr>
          <w:rFonts w:asciiTheme="minorHAnsi" w:hAnsiTheme="minorHAnsi" w:cstheme="minorHAnsi"/>
        </w:rPr>
        <w:t xml:space="preserve">logical Trust, Bangor, who was a source of information, </w:t>
      </w:r>
      <w:r w:rsidR="00872584">
        <w:rPr>
          <w:rFonts w:asciiTheme="minorHAnsi" w:hAnsiTheme="minorHAnsi" w:cstheme="minorHAnsi"/>
        </w:rPr>
        <w:t xml:space="preserve">regarding useful sites not only in Gwynedd and Anglesey but the whole of Wales, </w:t>
      </w:r>
      <w:r>
        <w:rPr>
          <w:rFonts w:asciiTheme="minorHAnsi" w:hAnsiTheme="minorHAnsi" w:cstheme="minorHAnsi"/>
        </w:rPr>
        <w:t xml:space="preserve">despite working from home during the lockdown, </w:t>
      </w:r>
    </w:p>
    <w:p w14:paraId="6FA909F5" w14:textId="222BDD0A" w:rsidR="00E40B62" w:rsidRDefault="00E40B62" w:rsidP="00827919">
      <w:pPr>
        <w:spacing w:after="200" w:line="360" w:lineRule="auto"/>
        <w:rPr>
          <w:rFonts w:asciiTheme="minorHAnsi" w:hAnsiTheme="minorHAnsi" w:cstheme="minorHAnsi"/>
        </w:rPr>
      </w:pPr>
      <w:r>
        <w:rPr>
          <w:rFonts w:asciiTheme="minorHAnsi" w:hAnsiTheme="minorHAnsi" w:cstheme="minorHAnsi"/>
        </w:rPr>
        <w:t>Sarajayne Clements HER Officer at Glamorgan-Gwent Archaeological Trust, Swansea who provided map references and information o</w:t>
      </w:r>
      <w:r w:rsidR="00872584">
        <w:rPr>
          <w:rFonts w:asciiTheme="minorHAnsi" w:hAnsiTheme="minorHAnsi" w:cstheme="minorHAnsi"/>
        </w:rPr>
        <w:t>n</w:t>
      </w:r>
      <w:r w:rsidR="00B7062A">
        <w:rPr>
          <w:rFonts w:asciiTheme="minorHAnsi" w:hAnsiTheme="minorHAnsi" w:cstheme="minorHAnsi"/>
        </w:rPr>
        <w:t xml:space="preserve"> ancient walkways leading to</w:t>
      </w:r>
      <w:r>
        <w:rPr>
          <w:rFonts w:asciiTheme="minorHAnsi" w:hAnsiTheme="minorHAnsi" w:cstheme="minorHAnsi"/>
        </w:rPr>
        <w:t xml:space="preserve"> Llyn Fawr prior to it being converted in to a reservoir.</w:t>
      </w:r>
    </w:p>
    <w:p w14:paraId="7A54B1CB" w14:textId="13CA6262" w:rsidR="00E40B62" w:rsidRDefault="00E40B62" w:rsidP="00827919">
      <w:pPr>
        <w:spacing w:after="200" w:line="360" w:lineRule="auto"/>
        <w:rPr>
          <w:rFonts w:asciiTheme="minorHAnsi" w:hAnsiTheme="minorHAnsi" w:cstheme="minorHAnsi"/>
        </w:rPr>
      </w:pPr>
      <w:r>
        <w:rPr>
          <w:rFonts w:asciiTheme="minorHAnsi" w:hAnsiTheme="minorHAnsi" w:cstheme="minorHAnsi"/>
        </w:rPr>
        <w:t>The staff at Llangefni Archive and also the staff at Bangor University library and Bangor University Archive.</w:t>
      </w:r>
    </w:p>
    <w:p w14:paraId="4FF0F6C1" w14:textId="5D72D47D" w:rsidR="00E40B62" w:rsidRDefault="00E40B62" w:rsidP="00827919">
      <w:pPr>
        <w:spacing w:after="200" w:line="360" w:lineRule="auto"/>
        <w:rPr>
          <w:rFonts w:asciiTheme="minorHAnsi" w:hAnsiTheme="minorHAnsi" w:cstheme="minorHAnsi"/>
        </w:rPr>
      </w:pPr>
      <w:r>
        <w:rPr>
          <w:rFonts w:asciiTheme="minorHAnsi" w:hAnsiTheme="minorHAnsi" w:cstheme="minorHAnsi"/>
        </w:rPr>
        <w:t xml:space="preserve">The staff of the National </w:t>
      </w:r>
      <w:r w:rsidR="0041122C">
        <w:rPr>
          <w:rFonts w:asciiTheme="minorHAnsi" w:hAnsiTheme="minorHAnsi" w:cstheme="minorHAnsi"/>
        </w:rPr>
        <w:t>Library</w:t>
      </w:r>
      <w:r>
        <w:rPr>
          <w:rFonts w:asciiTheme="minorHAnsi" w:hAnsiTheme="minorHAnsi" w:cstheme="minorHAnsi"/>
        </w:rPr>
        <w:t xml:space="preserve"> of Wales who in spite of lockdown, shortage of staff</w:t>
      </w:r>
      <w:r w:rsidR="003B1FCE">
        <w:rPr>
          <w:rFonts w:asciiTheme="minorHAnsi" w:hAnsiTheme="minorHAnsi" w:cstheme="minorHAnsi"/>
        </w:rPr>
        <w:t>,</w:t>
      </w:r>
      <w:r>
        <w:rPr>
          <w:rFonts w:asciiTheme="minorHAnsi" w:hAnsiTheme="minorHAnsi" w:cstheme="minorHAnsi"/>
        </w:rPr>
        <w:t xml:space="preserve">  and</w:t>
      </w:r>
      <w:r w:rsidR="001C6999">
        <w:rPr>
          <w:rFonts w:asciiTheme="minorHAnsi" w:hAnsiTheme="minorHAnsi" w:cstheme="minorHAnsi"/>
        </w:rPr>
        <w:t xml:space="preserve"> their</w:t>
      </w:r>
      <w:r>
        <w:rPr>
          <w:rFonts w:asciiTheme="minorHAnsi" w:hAnsiTheme="minorHAnsi" w:cstheme="minorHAnsi"/>
        </w:rPr>
        <w:t xml:space="preserve"> working from home, were initially able to provide references to digitised sources that I could access on line and eventually non-digitised books and articles for me to search </w:t>
      </w:r>
      <w:r w:rsidR="003B1FCE">
        <w:rPr>
          <w:rFonts w:asciiTheme="minorHAnsi" w:hAnsiTheme="minorHAnsi" w:cstheme="minorHAnsi"/>
        </w:rPr>
        <w:t>in person</w:t>
      </w:r>
      <w:r w:rsidR="009C3E96">
        <w:rPr>
          <w:rFonts w:asciiTheme="minorHAnsi" w:hAnsiTheme="minorHAnsi" w:cstheme="minorHAnsi"/>
        </w:rPr>
        <w:t>,</w:t>
      </w:r>
      <w:r w:rsidR="003B1FCE">
        <w:rPr>
          <w:rFonts w:asciiTheme="minorHAnsi" w:hAnsiTheme="minorHAnsi" w:cstheme="minorHAnsi"/>
        </w:rPr>
        <w:t xml:space="preserve"> </w:t>
      </w:r>
      <w:r>
        <w:rPr>
          <w:rFonts w:asciiTheme="minorHAnsi" w:hAnsiTheme="minorHAnsi" w:cstheme="minorHAnsi"/>
        </w:rPr>
        <w:t>in spite of delayed public transport.</w:t>
      </w:r>
    </w:p>
    <w:p w14:paraId="199C1B6B" w14:textId="156A9371" w:rsidR="002B4F11" w:rsidRDefault="002B4F11" w:rsidP="00827919">
      <w:pPr>
        <w:spacing w:after="200" w:line="360" w:lineRule="auto"/>
        <w:rPr>
          <w:rFonts w:asciiTheme="minorHAnsi" w:hAnsiTheme="minorHAnsi" w:cstheme="minorHAnsi"/>
        </w:rPr>
      </w:pPr>
      <w:r>
        <w:rPr>
          <w:rFonts w:asciiTheme="minorHAnsi" w:hAnsiTheme="minorHAnsi" w:cstheme="minorHAnsi"/>
        </w:rPr>
        <w:t>Dr. Shaun Evans, Institute of Welsh Estates, Bangor University and Dr</w:t>
      </w:r>
      <w:r w:rsidR="000A51F5">
        <w:rPr>
          <w:rFonts w:asciiTheme="minorHAnsi" w:hAnsiTheme="minorHAnsi" w:cstheme="minorHAnsi"/>
        </w:rPr>
        <w:t>.</w:t>
      </w:r>
      <w:r>
        <w:rPr>
          <w:rFonts w:asciiTheme="minorHAnsi" w:hAnsiTheme="minorHAnsi" w:cstheme="minorHAnsi"/>
        </w:rPr>
        <w:t xml:space="preserve"> Euryn Roberts, lecturer in Mediaeval and Welsh History also at Bangor University</w:t>
      </w:r>
      <w:r w:rsidR="003F7693">
        <w:rPr>
          <w:rFonts w:asciiTheme="minorHAnsi" w:hAnsiTheme="minorHAnsi" w:cstheme="minorHAnsi"/>
        </w:rPr>
        <w:t xml:space="preserve"> who pointed me in the direction of the map of the Princes’ Courts</w:t>
      </w:r>
      <w:r>
        <w:rPr>
          <w:rFonts w:asciiTheme="minorHAnsi" w:hAnsiTheme="minorHAnsi" w:cstheme="minorHAnsi"/>
        </w:rPr>
        <w:t>.</w:t>
      </w:r>
    </w:p>
    <w:p w14:paraId="0DAC01C7" w14:textId="34A718E3" w:rsidR="002B4F11" w:rsidRDefault="002B4F11" w:rsidP="00827919">
      <w:pPr>
        <w:spacing w:after="200" w:line="360" w:lineRule="auto"/>
        <w:rPr>
          <w:rFonts w:asciiTheme="minorHAnsi" w:hAnsiTheme="minorHAnsi" w:cstheme="minorHAnsi"/>
        </w:rPr>
      </w:pPr>
      <w:r>
        <w:rPr>
          <w:rFonts w:asciiTheme="minorHAnsi" w:hAnsiTheme="minorHAnsi" w:cstheme="minorHAnsi"/>
        </w:rPr>
        <w:t>A special thanks must also go to the staff in Humanities One at the British Library</w:t>
      </w:r>
      <w:r w:rsidR="007007E2">
        <w:rPr>
          <w:rFonts w:asciiTheme="minorHAnsi" w:hAnsiTheme="minorHAnsi" w:cstheme="minorHAnsi"/>
        </w:rPr>
        <w:t>,</w:t>
      </w:r>
      <w:r>
        <w:rPr>
          <w:rFonts w:asciiTheme="minorHAnsi" w:hAnsiTheme="minorHAnsi" w:cstheme="minorHAnsi"/>
        </w:rPr>
        <w:t xml:space="preserve"> who</w:t>
      </w:r>
      <w:r w:rsidR="001C6999">
        <w:rPr>
          <w:rFonts w:asciiTheme="minorHAnsi" w:hAnsiTheme="minorHAnsi" w:cstheme="minorHAnsi"/>
        </w:rPr>
        <w:t xml:space="preserve"> </w:t>
      </w:r>
      <w:r>
        <w:rPr>
          <w:rFonts w:asciiTheme="minorHAnsi" w:hAnsiTheme="minorHAnsi" w:cstheme="minorHAnsi"/>
        </w:rPr>
        <w:t xml:space="preserve">  again, in spite of the lockdown and working from home were able to point me in the correct digital direction before I was able attend in person.</w:t>
      </w:r>
      <w:r w:rsidR="007007E2">
        <w:rPr>
          <w:rFonts w:asciiTheme="minorHAnsi" w:hAnsiTheme="minorHAnsi" w:cstheme="minorHAnsi"/>
        </w:rPr>
        <w:t xml:space="preserve">  </w:t>
      </w:r>
    </w:p>
    <w:p w14:paraId="09729735" w14:textId="65B5B3FE" w:rsidR="003F7693" w:rsidRDefault="003F7693" w:rsidP="00827919">
      <w:pPr>
        <w:spacing w:after="200" w:line="360" w:lineRule="auto"/>
        <w:rPr>
          <w:rFonts w:asciiTheme="minorHAnsi" w:hAnsiTheme="minorHAnsi" w:cstheme="minorHAnsi"/>
        </w:rPr>
      </w:pPr>
      <w:r>
        <w:rPr>
          <w:rFonts w:asciiTheme="minorHAnsi" w:hAnsiTheme="minorHAnsi" w:cstheme="minorHAnsi"/>
        </w:rPr>
        <w:t>The National Records Centre at Kew for helping me look at some medieval maps of Wales.</w:t>
      </w:r>
    </w:p>
    <w:p w14:paraId="7EDCBA08" w14:textId="19042CC1" w:rsidR="002B4F11" w:rsidRDefault="002B4F11" w:rsidP="00827919">
      <w:pPr>
        <w:spacing w:after="200" w:line="360" w:lineRule="auto"/>
        <w:rPr>
          <w:rFonts w:asciiTheme="minorHAnsi" w:hAnsiTheme="minorHAnsi" w:cstheme="minorHAnsi"/>
        </w:rPr>
      </w:pPr>
      <w:r>
        <w:rPr>
          <w:rFonts w:asciiTheme="minorHAnsi" w:hAnsiTheme="minorHAnsi" w:cstheme="minorHAnsi"/>
        </w:rPr>
        <w:t>The Library at Trinity Saint Davids, Lampeter which was an excellent source of online material.</w:t>
      </w:r>
    </w:p>
    <w:p w14:paraId="66B6E488" w14:textId="64B33CFC" w:rsidR="00685794" w:rsidRDefault="002B4F11" w:rsidP="00827919">
      <w:pPr>
        <w:spacing w:after="200" w:line="360" w:lineRule="auto"/>
        <w:rPr>
          <w:rFonts w:asciiTheme="minorHAnsi" w:hAnsiTheme="minorHAnsi" w:cstheme="minorHAnsi"/>
        </w:rPr>
      </w:pPr>
      <w:r>
        <w:rPr>
          <w:rFonts w:asciiTheme="minorHAnsi" w:hAnsiTheme="minorHAnsi" w:cstheme="minorHAnsi"/>
        </w:rPr>
        <w:t>The National Museum of History at St. Fagans</w:t>
      </w:r>
      <w:r w:rsidR="003B1FCE">
        <w:rPr>
          <w:rFonts w:asciiTheme="minorHAnsi" w:hAnsiTheme="minorHAnsi" w:cstheme="minorHAnsi"/>
        </w:rPr>
        <w:t>, Cardiff,</w:t>
      </w:r>
      <w:r>
        <w:rPr>
          <w:rFonts w:asciiTheme="minorHAnsi" w:hAnsiTheme="minorHAnsi" w:cstheme="minorHAnsi"/>
        </w:rPr>
        <w:t xml:space="preserve"> for allowing me to take photographs</w:t>
      </w:r>
      <w:r w:rsidR="00827919">
        <w:rPr>
          <w:rFonts w:asciiTheme="minorHAnsi" w:hAnsiTheme="minorHAnsi" w:cstheme="minorHAnsi"/>
        </w:rPr>
        <w:t>.</w:t>
      </w:r>
      <w:r>
        <w:rPr>
          <w:rFonts w:asciiTheme="minorHAnsi" w:hAnsiTheme="minorHAnsi" w:cstheme="minorHAnsi"/>
        </w:rPr>
        <w:t xml:space="preserve"> </w:t>
      </w:r>
    </w:p>
    <w:p w14:paraId="7001815D" w14:textId="1863C510" w:rsidR="00685794" w:rsidRDefault="003B1FCE" w:rsidP="003B1FCE">
      <w:pPr>
        <w:spacing w:line="480" w:lineRule="auto"/>
        <w:rPr>
          <w:rFonts w:asciiTheme="minorHAnsi" w:hAnsiTheme="minorHAnsi" w:cstheme="minorHAnsi"/>
          <w:b/>
          <w:bCs/>
          <w:lang w:val="en-US"/>
        </w:rPr>
      </w:pPr>
      <w:r>
        <w:rPr>
          <w:rFonts w:asciiTheme="minorHAnsi" w:hAnsiTheme="minorHAnsi" w:cstheme="minorHAnsi"/>
          <w:b/>
          <w:bCs/>
          <w:lang w:val="en-US"/>
        </w:rPr>
        <w:t>ABSTRACT</w:t>
      </w:r>
    </w:p>
    <w:p w14:paraId="1DB2D6DB" w14:textId="52A70213" w:rsidR="003B1FCE" w:rsidRDefault="003B1FCE" w:rsidP="003B1FCE">
      <w:pPr>
        <w:spacing w:line="480" w:lineRule="auto"/>
        <w:rPr>
          <w:rFonts w:asciiTheme="minorHAnsi" w:hAnsiTheme="minorHAnsi" w:cstheme="minorHAnsi"/>
          <w:lang w:val="en-US"/>
        </w:rPr>
      </w:pPr>
      <w:r w:rsidRPr="003B1FCE">
        <w:rPr>
          <w:rFonts w:asciiTheme="minorHAnsi" w:hAnsiTheme="minorHAnsi" w:cstheme="minorHAnsi"/>
          <w:lang w:val="en-US"/>
        </w:rPr>
        <w:t xml:space="preserve">What appears </w:t>
      </w:r>
      <w:r>
        <w:rPr>
          <w:rFonts w:asciiTheme="minorHAnsi" w:hAnsiTheme="minorHAnsi" w:cstheme="minorHAnsi"/>
          <w:lang w:val="en-US"/>
        </w:rPr>
        <w:t xml:space="preserve">to be a mundane household object, the </w:t>
      </w:r>
      <w:r w:rsidR="00A43644">
        <w:rPr>
          <w:rFonts w:asciiTheme="minorHAnsi" w:hAnsiTheme="minorHAnsi" w:cstheme="minorHAnsi"/>
          <w:lang w:val="en-US"/>
        </w:rPr>
        <w:t xml:space="preserve">bronze / </w:t>
      </w:r>
      <w:r>
        <w:rPr>
          <w:rFonts w:asciiTheme="minorHAnsi" w:hAnsiTheme="minorHAnsi" w:cstheme="minorHAnsi"/>
          <w:lang w:val="en-US"/>
        </w:rPr>
        <w:t xml:space="preserve">iron cauldron, used to cook stews etc. for large families and gatherings has somehow achieved a mythical importance in medieval Welsh literature, in particular the tales of the </w:t>
      </w:r>
      <w:r w:rsidRPr="003B1FCE">
        <w:rPr>
          <w:rFonts w:asciiTheme="minorHAnsi" w:hAnsiTheme="minorHAnsi" w:cstheme="minorHAnsi"/>
          <w:i/>
          <w:iCs/>
          <w:lang w:val="en-US"/>
        </w:rPr>
        <w:t>Mabinogi</w:t>
      </w:r>
      <w:r>
        <w:rPr>
          <w:rFonts w:asciiTheme="minorHAnsi" w:hAnsiTheme="minorHAnsi" w:cstheme="minorHAnsi"/>
          <w:lang w:val="en-US"/>
        </w:rPr>
        <w:t xml:space="preserve"> which this dissertation will discuss and attempt to investigate.</w:t>
      </w:r>
    </w:p>
    <w:p w14:paraId="5A912251" w14:textId="328E4423" w:rsidR="003B1FCE" w:rsidRDefault="003B1FCE" w:rsidP="003B1FCE">
      <w:pPr>
        <w:spacing w:line="480" w:lineRule="auto"/>
        <w:rPr>
          <w:rFonts w:asciiTheme="minorHAnsi" w:hAnsiTheme="minorHAnsi" w:cstheme="minorHAnsi"/>
          <w:lang w:val="en-US"/>
        </w:rPr>
      </w:pPr>
      <w:r>
        <w:rPr>
          <w:rFonts w:asciiTheme="minorHAnsi" w:hAnsiTheme="minorHAnsi" w:cstheme="minorHAnsi"/>
          <w:lang w:val="en-US"/>
        </w:rPr>
        <w:t>From the Iron Age deposits of martial and household goods in and close to rivers, pools lakes and marshes, possible votive offerings, or even, in one case a ship wreck, (which has been contested), cauldrons have been found, some complete but many more destroyed having been patched many times due to their age</w:t>
      </w:r>
      <w:r w:rsidR="00315DD5">
        <w:rPr>
          <w:rFonts w:asciiTheme="minorHAnsi" w:hAnsiTheme="minorHAnsi" w:cstheme="minorHAnsi"/>
          <w:lang w:val="en-US"/>
        </w:rPr>
        <w:t>,</w:t>
      </w:r>
      <w:r>
        <w:rPr>
          <w:rFonts w:asciiTheme="minorHAnsi" w:hAnsiTheme="minorHAnsi" w:cstheme="minorHAnsi"/>
          <w:lang w:val="en-US"/>
        </w:rPr>
        <w:t xml:space="preserve"> demonstrat</w:t>
      </w:r>
      <w:r w:rsidR="00827919">
        <w:rPr>
          <w:rFonts w:asciiTheme="minorHAnsi" w:hAnsiTheme="minorHAnsi" w:cstheme="minorHAnsi"/>
          <w:lang w:val="en-US"/>
        </w:rPr>
        <w:t>ing</w:t>
      </w:r>
      <w:r>
        <w:rPr>
          <w:rFonts w:asciiTheme="minorHAnsi" w:hAnsiTheme="minorHAnsi" w:cstheme="minorHAnsi"/>
          <w:lang w:val="en-US"/>
        </w:rPr>
        <w:t xml:space="preserve"> their worth and longevity but others</w:t>
      </w:r>
      <w:r w:rsidR="00315DD5">
        <w:rPr>
          <w:rFonts w:asciiTheme="minorHAnsi" w:hAnsiTheme="minorHAnsi" w:cstheme="minorHAnsi"/>
          <w:lang w:val="en-US"/>
        </w:rPr>
        <w:t>,</w:t>
      </w:r>
      <w:r>
        <w:rPr>
          <w:rFonts w:asciiTheme="minorHAnsi" w:hAnsiTheme="minorHAnsi" w:cstheme="minorHAnsi"/>
          <w:lang w:val="en-US"/>
        </w:rPr>
        <w:t xml:space="preserve"> such as the two found at Llyn Cerrig </w:t>
      </w:r>
      <w:r w:rsidR="008C3BE6">
        <w:rPr>
          <w:rFonts w:asciiTheme="minorHAnsi" w:hAnsiTheme="minorHAnsi" w:cstheme="minorHAnsi"/>
          <w:lang w:val="en-US"/>
        </w:rPr>
        <w:t>F</w:t>
      </w:r>
      <w:r>
        <w:rPr>
          <w:rFonts w:asciiTheme="minorHAnsi" w:hAnsiTheme="minorHAnsi" w:cstheme="minorHAnsi"/>
          <w:lang w:val="en-US"/>
        </w:rPr>
        <w:t xml:space="preserve">ach on the west coast of Anglesey were folded in to blocks demonstrating that they were still considered to be an important gift to </w:t>
      </w:r>
      <w:r w:rsidR="008C3BE6">
        <w:rPr>
          <w:rFonts w:asciiTheme="minorHAnsi" w:hAnsiTheme="minorHAnsi" w:cstheme="minorHAnsi"/>
          <w:lang w:val="en-US"/>
        </w:rPr>
        <w:t xml:space="preserve">the </w:t>
      </w:r>
      <w:r>
        <w:rPr>
          <w:rFonts w:asciiTheme="minorHAnsi" w:hAnsiTheme="minorHAnsi" w:cstheme="minorHAnsi"/>
          <w:lang w:val="en-US"/>
        </w:rPr>
        <w:t>deity</w:t>
      </w:r>
      <w:r w:rsidR="008C3BE6">
        <w:rPr>
          <w:rFonts w:asciiTheme="minorHAnsi" w:hAnsiTheme="minorHAnsi" w:cstheme="minorHAnsi"/>
          <w:lang w:val="en-US"/>
        </w:rPr>
        <w:t xml:space="preserve"> of that particular area even though they had ceased being used as</w:t>
      </w:r>
      <w:r w:rsidR="00315DD5">
        <w:rPr>
          <w:rFonts w:asciiTheme="minorHAnsi" w:hAnsiTheme="minorHAnsi" w:cstheme="minorHAnsi"/>
          <w:lang w:val="en-US"/>
        </w:rPr>
        <w:t xml:space="preserve"> </w:t>
      </w:r>
      <w:r w:rsidR="008C3BE6">
        <w:rPr>
          <w:rFonts w:asciiTheme="minorHAnsi" w:hAnsiTheme="minorHAnsi" w:cstheme="minorHAnsi"/>
          <w:lang w:val="en-US"/>
        </w:rPr>
        <w:t>cooking pot</w:t>
      </w:r>
      <w:r w:rsidR="00315DD5">
        <w:rPr>
          <w:rFonts w:asciiTheme="minorHAnsi" w:hAnsiTheme="minorHAnsi" w:cstheme="minorHAnsi"/>
          <w:lang w:val="en-US"/>
        </w:rPr>
        <w:t>s</w:t>
      </w:r>
      <w:r w:rsidR="00827919">
        <w:rPr>
          <w:rFonts w:asciiTheme="minorHAnsi" w:hAnsiTheme="minorHAnsi" w:cstheme="minorHAnsi"/>
          <w:lang w:val="en-US"/>
        </w:rPr>
        <w:t>.</w:t>
      </w:r>
      <w:r w:rsidR="008C3BE6">
        <w:rPr>
          <w:rFonts w:asciiTheme="minorHAnsi" w:hAnsiTheme="minorHAnsi" w:cstheme="minorHAnsi"/>
          <w:lang w:val="en-US"/>
        </w:rPr>
        <w:t xml:space="preserve"> A small number of cauldrons have been discovered in Wales but I will be concentrating on those found at Llyn Cerrig Fach, Anglesey and Llyn Fawr in Glamorgan.</w:t>
      </w:r>
    </w:p>
    <w:p w14:paraId="62198512" w14:textId="14E3703F" w:rsidR="008C3BE6" w:rsidRPr="00FD6AC8" w:rsidRDefault="00315DD5" w:rsidP="00FD6AC8">
      <w:pPr>
        <w:spacing w:line="480" w:lineRule="auto"/>
        <w:rPr>
          <w:rFonts w:asciiTheme="minorHAnsi" w:hAnsiTheme="minorHAnsi" w:cstheme="minorHAnsi"/>
          <w:lang w:val="en-US"/>
        </w:rPr>
      </w:pPr>
      <w:r w:rsidRPr="00FD6AC8">
        <w:rPr>
          <w:rFonts w:asciiTheme="minorHAnsi" w:hAnsiTheme="minorHAnsi" w:cstheme="minorHAnsi"/>
          <w:lang w:val="en-US"/>
        </w:rPr>
        <w:t>This dissertation will attempt to show t</w:t>
      </w:r>
      <w:r w:rsidR="008C3BE6" w:rsidRPr="00FD6AC8">
        <w:rPr>
          <w:rFonts w:asciiTheme="minorHAnsi" w:hAnsiTheme="minorHAnsi" w:cstheme="minorHAnsi"/>
          <w:lang w:val="en-US"/>
        </w:rPr>
        <w:t xml:space="preserve">he importance of cauldrons to </w:t>
      </w:r>
      <w:r w:rsidR="002B46C0" w:rsidRPr="00FD6AC8">
        <w:rPr>
          <w:rFonts w:asciiTheme="minorHAnsi" w:hAnsiTheme="minorHAnsi" w:cstheme="minorHAnsi"/>
          <w:lang w:val="en-US"/>
        </w:rPr>
        <w:t>Iron Age peoples in Wales</w:t>
      </w:r>
      <w:r w:rsidR="008C3BE6" w:rsidRPr="00FD6AC8">
        <w:rPr>
          <w:rFonts w:asciiTheme="minorHAnsi" w:hAnsiTheme="minorHAnsi" w:cstheme="minorHAnsi"/>
          <w:lang w:val="en-US"/>
        </w:rPr>
        <w:t xml:space="preserve"> </w:t>
      </w:r>
      <w:r w:rsidRPr="00FD6AC8">
        <w:rPr>
          <w:rFonts w:asciiTheme="minorHAnsi" w:hAnsiTheme="minorHAnsi" w:cstheme="minorHAnsi"/>
          <w:lang w:val="en-US"/>
        </w:rPr>
        <w:t>and how this importance came to be acknowledged much later in Medieval literature both here in Wales and also Ireland and mainland Europe with re</w:t>
      </w:r>
      <w:r w:rsidR="002B46C0" w:rsidRPr="00FD6AC8">
        <w:rPr>
          <w:rFonts w:asciiTheme="minorHAnsi" w:hAnsiTheme="minorHAnsi" w:cstheme="minorHAnsi"/>
          <w:lang w:val="en-US"/>
        </w:rPr>
        <w:t>f</w:t>
      </w:r>
      <w:r w:rsidRPr="00FD6AC8">
        <w:rPr>
          <w:rFonts w:asciiTheme="minorHAnsi" w:hAnsiTheme="minorHAnsi" w:cstheme="minorHAnsi"/>
          <w:lang w:val="en-US"/>
        </w:rPr>
        <w:t xml:space="preserve">erences to the </w:t>
      </w:r>
      <w:r w:rsidRPr="00FD6AC8">
        <w:rPr>
          <w:rFonts w:asciiTheme="minorHAnsi" w:hAnsiTheme="minorHAnsi" w:cstheme="minorHAnsi"/>
          <w:i/>
          <w:iCs/>
          <w:lang w:val="en-US"/>
        </w:rPr>
        <w:t>Mabinogi</w:t>
      </w:r>
      <w:r w:rsidRPr="00FD6AC8">
        <w:rPr>
          <w:rFonts w:asciiTheme="minorHAnsi" w:hAnsiTheme="minorHAnsi" w:cstheme="minorHAnsi"/>
          <w:lang w:val="en-US"/>
        </w:rPr>
        <w:t xml:space="preserve">, the </w:t>
      </w:r>
      <w:r w:rsidRPr="00FD6AC8">
        <w:rPr>
          <w:rFonts w:asciiTheme="minorHAnsi" w:hAnsiTheme="minorHAnsi" w:cstheme="minorHAnsi"/>
          <w:i/>
          <w:iCs/>
          <w:lang w:val="en-US"/>
        </w:rPr>
        <w:t>Whi</w:t>
      </w:r>
      <w:r w:rsidR="002B46C0" w:rsidRPr="00FD6AC8">
        <w:rPr>
          <w:rFonts w:asciiTheme="minorHAnsi" w:hAnsiTheme="minorHAnsi" w:cstheme="minorHAnsi"/>
          <w:i/>
          <w:iCs/>
          <w:lang w:val="en-US"/>
        </w:rPr>
        <w:t>t</w:t>
      </w:r>
      <w:r w:rsidRPr="00FD6AC8">
        <w:rPr>
          <w:rFonts w:asciiTheme="minorHAnsi" w:hAnsiTheme="minorHAnsi" w:cstheme="minorHAnsi"/>
          <w:i/>
          <w:iCs/>
          <w:lang w:val="en-US"/>
        </w:rPr>
        <w:t>e Book of R</w:t>
      </w:r>
      <w:r w:rsidR="002B46C0" w:rsidRPr="00FD6AC8">
        <w:rPr>
          <w:rFonts w:asciiTheme="minorHAnsi" w:hAnsiTheme="minorHAnsi" w:cstheme="minorHAnsi"/>
          <w:i/>
          <w:iCs/>
          <w:lang w:val="en-US"/>
        </w:rPr>
        <w:t>h</w:t>
      </w:r>
      <w:r w:rsidRPr="00FD6AC8">
        <w:rPr>
          <w:rFonts w:asciiTheme="minorHAnsi" w:hAnsiTheme="minorHAnsi" w:cstheme="minorHAnsi"/>
          <w:i/>
          <w:iCs/>
          <w:lang w:val="en-US"/>
        </w:rPr>
        <w:t>ydderch</w:t>
      </w:r>
      <w:r w:rsidRPr="00FD6AC8">
        <w:rPr>
          <w:rFonts w:asciiTheme="minorHAnsi" w:hAnsiTheme="minorHAnsi" w:cstheme="minorHAnsi"/>
          <w:lang w:val="en-US"/>
        </w:rPr>
        <w:t xml:space="preserve">, the </w:t>
      </w:r>
      <w:r w:rsidRPr="00FD6AC8">
        <w:rPr>
          <w:rFonts w:asciiTheme="minorHAnsi" w:hAnsiTheme="minorHAnsi" w:cstheme="minorHAnsi"/>
          <w:i/>
          <w:iCs/>
          <w:lang w:val="en-US"/>
        </w:rPr>
        <w:t>Red Book o</w:t>
      </w:r>
      <w:r w:rsidR="002B46C0" w:rsidRPr="00FD6AC8">
        <w:rPr>
          <w:rFonts w:asciiTheme="minorHAnsi" w:hAnsiTheme="minorHAnsi" w:cstheme="minorHAnsi"/>
          <w:i/>
          <w:iCs/>
          <w:lang w:val="en-US"/>
        </w:rPr>
        <w:t>f</w:t>
      </w:r>
      <w:r w:rsidRPr="00FD6AC8">
        <w:rPr>
          <w:rFonts w:asciiTheme="minorHAnsi" w:hAnsiTheme="minorHAnsi" w:cstheme="minorHAnsi"/>
          <w:i/>
          <w:iCs/>
          <w:lang w:val="en-US"/>
        </w:rPr>
        <w:t xml:space="preserve"> He</w:t>
      </w:r>
      <w:r w:rsidR="00FD6AC8" w:rsidRPr="00FD6AC8">
        <w:rPr>
          <w:rFonts w:asciiTheme="minorHAnsi" w:hAnsiTheme="minorHAnsi" w:cstheme="minorHAnsi"/>
          <w:i/>
          <w:iCs/>
          <w:lang w:val="en-US"/>
        </w:rPr>
        <w:t>r</w:t>
      </w:r>
      <w:r w:rsidRPr="00FD6AC8">
        <w:rPr>
          <w:rFonts w:asciiTheme="minorHAnsi" w:hAnsiTheme="minorHAnsi" w:cstheme="minorHAnsi"/>
          <w:i/>
          <w:iCs/>
          <w:lang w:val="en-US"/>
        </w:rPr>
        <w:t>gest</w:t>
      </w:r>
      <w:r w:rsidRPr="00FD6AC8">
        <w:rPr>
          <w:rFonts w:asciiTheme="minorHAnsi" w:hAnsiTheme="minorHAnsi" w:cstheme="minorHAnsi"/>
          <w:lang w:val="en-US"/>
        </w:rPr>
        <w:t xml:space="preserve"> and acknowledging the influence of </w:t>
      </w:r>
      <w:r w:rsidR="002B46C0" w:rsidRPr="00FD6AC8">
        <w:rPr>
          <w:rFonts w:asciiTheme="minorHAnsi" w:hAnsiTheme="minorHAnsi" w:cstheme="minorHAnsi"/>
          <w:lang w:val="en-US"/>
        </w:rPr>
        <w:t>earlier sources</w:t>
      </w:r>
      <w:r w:rsidR="001A191E">
        <w:rPr>
          <w:rFonts w:asciiTheme="minorHAnsi" w:hAnsiTheme="minorHAnsi" w:cstheme="minorHAnsi"/>
          <w:lang w:val="en-US"/>
        </w:rPr>
        <w:t>.</w:t>
      </w:r>
      <w:r w:rsidR="000A51F5">
        <w:rPr>
          <w:rFonts w:asciiTheme="minorHAnsi" w:hAnsiTheme="minorHAnsi" w:cstheme="minorHAnsi"/>
          <w:lang w:val="en-US"/>
        </w:rPr>
        <w:t xml:space="preserve">                                                              246</w:t>
      </w:r>
    </w:p>
    <w:p w14:paraId="0173E280" w14:textId="77777777" w:rsidR="008C3BE6" w:rsidRDefault="008C3BE6">
      <w:pPr>
        <w:spacing w:after="200" w:line="276" w:lineRule="auto"/>
        <w:rPr>
          <w:rFonts w:asciiTheme="minorHAnsi" w:hAnsiTheme="minorHAnsi" w:cstheme="minorHAnsi"/>
          <w:lang w:val="en-US"/>
        </w:rPr>
      </w:pPr>
    </w:p>
    <w:p w14:paraId="36F93C02" w14:textId="0AD1B373" w:rsidR="009B1D0D" w:rsidRDefault="009B1D0D">
      <w:pPr>
        <w:spacing w:after="200" w:line="276" w:lineRule="auto"/>
        <w:rPr>
          <w:rFonts w:ascii="Arial" w:hAnsi="Arial" w:cs="Arial"/>
        </w:rPr>
      </w:pPr>
    </w:p>
    <w:p w14:paraId="1EFF2DFE" w14:textId="154665B9" w:rsidR="00140169" w:rsidRPr="001C6999" w:rsidRDefault="00140169">
      <w:pPr>
        <w:spacing w:after="200" w:line="276" w:lineRule="auto"/>
        <w:rPr>
          <w:rFonts w:ascii="Arial" w:hAnsi="Arial" w:cs="Arial"/>
          <w:b/>
          <w:bCs/>
        </w:rPr>
      </w:pPr>
    </w:p>
    <w:p w14:paraId="112F6B91" w14:textId="77777777" w:rsidR="00601355" w:rsidRDefault="00601355">
      <w:pPr>
        <w:spacing w:after="200" w:line="276" w:lineRule="auto"/>
        <w:rPr>
          <w:rFonts w:asciiTheme="minorHAnsi" w:hAnsiTheme="minorHAnsi" w:cstheme="minorHAnsi"/>
          <w:b/>
          <w:bCs/>
        </w:rPr>
      </w:pPr>
    </w:p>
    <w:p w14:paraId="48B92CF8" w14:textId="498BBF1C" w:rsidR="004108DC" w:rsidRDefault="001C6999">
      <w:pPr>
        <w:spacing w:after="200" w:line="276" w:lineRule="auto"/>
        <w:rPr>
          <w:rFonts w:asciiTheme="minorHAnsi" w:hAnsiTheme="minorHAnsi" w:cstheme="minorHAnsi"/>
          <w:b/>
          <w:bCs/>
        </w:rPr>
      </w:pPr>
      <w:r w:rsidRPr="001C6999">
        <w:rPr>
          <w:rFonts w:asciiTheme="minorHAnsi" w:hAnsiTheme="minorHAnsi" w:cstheme="minorHAnsi"/>
          <w:b/>
          <w:bCs/>
        </w:rPr>
        <w:t>INTRODUCTION</w:t>
      </w:r>
    </w:p>
    <w:p w14:paraId="133A69C2" w14:textId="26D57041" w:rsidR="001C6999" w:rsidRDefault="001C6999" w:rsidP="001C6999">
      <w:pPr>
        <w:spacing w:after="240" w:line="480" w:lineRule="auto"/>
        <w:rPr>
          <w:rFonts w:asciiTheme="minorHAnsi" w:hAnsiTheme="minorHAnsi" w:cstheme="minorHAnsi"/>
        </w:rPr>
      </w:pPr>
      <w:r>
        <w:rPr>
          <w:rFonts w:asciiTheme="minorHAnsi" w:hAnsiTheme="minorHAnsi" w:cstheme="minorHAnsi"/>
        </w:rPr>
        <w:t>This dissertation seeks to examine whether there could be a link between the</w:t>
      </w:r>
      <w:r w:rsidR="00F82A41">
        <w:rPr>
          <w:rFonts w:asciiTheme="minorHAnsi" w:hAnsiTheme="minorHAnsi" w:cstheme="minorHAnsi"/>
        </w:rPr>
        <w:t xml:space="preserve"> reasons bronze and</w:t>
      </w:r>
      <w:r>
        <w:rPr>
          <w:rFonts w:asciiTheme="minorHAnsi" w:hAnsiTheme="minorHAnsi" w:cstheme="minorHAnsi"/>
        </w:rPr>
        <w:t xml:space="preserve"> iron cauldrons</w:t>
      </w:r>
      <w:r w:rsidR="00F82A41">
        <w:rPr>
          <w:rFonts w:asciiTheme="minorHAnsi" w:hAnsiTheme="minorHAnsi" w:cstheme="minorHAnsi"/>
        </w:rPr>
        <w:t xml:space="preserve"> were</w:t>
      </w:r>
      <w:r>
        <w:rPr>
          <w:rFonts w:asciiTheme="minorHAnsi" w:hAnsiTheme="minorHAnsi" w:cstheme="minorHAnsi"/>
        </w:rPr>
        <w:t xml:space="preserve"> deposited mostly in marshes, and lakes during the Iron Age and the magical tales told by </w:t>
      </w:r>
      <w:r w:rsidRPr="001C6999">
        <w:rPr>
          <w:rFonts w:asciiTheme="minorHAnsi" w:hAnsiTheme="minorHAnsi" w:cstheme="minorHAnsi"/>
          <w:i/>
          <w:iCs/>
        </w:rPr>
        <w:t>cyfarwydd</w:t>
      </w:r>
      <w:r w:rsidR="00D70885">
        <w:rPr>
          <w:rFonts w:asciiTheme="minorHAnsi" w:hAnsiTheme="minorHAnsi" w:cstheme="minorHAnsi"/>
          <w:i/>
          <w:iCs/>
        </w:rPr>
        <w:t>,</w:t>
      </w:r>
      <w:r>
        <w:rPr>
          <w:rFonts w:asciiTheme="minorHAnsi" w:hAnsiTheme="minorHAnsi" w:cstheme="minorHAnsi"/>
          <w:i/>
          <w:iCs/>
        </w:rPr>
        <w:t xml:space="preserve"> </w:t>
      </w:r>
      <w:r>
        <w:rPr>
          <w:rFonts w:asciiTheme="minorHAnsi" w:hAnsiTheme="minorHAnsi" w:cstheme="minorHAnsi"/>
        </w:rPr>
        <w:t>the story tellers</w:t>
      </w:r>
      <w:r w:rsidR="00D70885">
        <w:rPr>
          <w:rFonts w:asciiTheme="minorHAnsi" w:hAnsiTheme="minorHAnsi" w:cstheme="minorHAnsi"/>
        </w:rPr>
        <w:t xml:space="preserve"> in early Wales and later told by </w:t>
      </w:r>
      <w:r w:rsidR="00CB1B36">
        <w:rPr>
          <w:rFonts w:asciiTheme="minorHAnsi" w:hAnsiTheme="minorHAnsi" w:cstheme="minorHAnsi"/>
        </w:rPr>
        <w:t xml:space="preserve">wandering </w:t>
      </w:r>
      <w:r w:rsidR="00D70885">
        <w:rPr>
          <w:rFonts w:asciiTheme="minorHAnsi" w:hAnsiTheme="minorHAnsi" w:cstheme="minorHAnsi"/>
        </w:rPr>
        <w:t xml:space="preserve">bards </w:t>
      </w:r>
      <w:r w:rsidR="00CB1B36">
        <w:rPr>
          <w:rFonts w:asciiTheme="minorHAnsi" w:hAnsiTheme="minorHAnsi" w:cstheme="minorHAnsi"/>
        </w:rPr>
        <w:t>in</w:t>
      </w:r>
      <w:r w:rsidR="00D70885">
        <w:rPr>
          <w:rFonts w:asciiTheme="minorHAnsi" w:hAnsiTheme="minorHAnsi" w:cstheme="minorHAnsi"/>
        </w:rPr>
        <w:t xml:space="preserve"> the courts of the</w:t>
      </w:r>
      <w:r w:rsidR="00C07F45">
        <w:rPr>
          <w:rFonts w:asciiTheme="minorHAnsi" w:hAnsiTheme="minorHAnsi" w:cstheme="minorHAnsi"/>
        </w:rPr>
        <w:t>ir patrons, the</w:t>
      </w:r>
      <w:r w:rsidR="00D70885">
        <w:rPr>
          <w:rFonts w:asciiTheme="minorHAnsi" w:hAnsiTheme="minorHAnsi" w:cstheme="minorHAnsi"/>
        </w:rPr>
        <w:t xml:space="preserve"> Welsh Princes in the Medieval period.</w:t>
      </w:r>
    </w:p>
    <w:p w14:paraId="33F4AAB6" w14:textId="3B5662FD" w:rsidR="00E20B6B" w:rsidRDefault="00E20B6B" w:rsidP="001C6999">
      <w:pPr>
        <w:spacing w:after="240" w:line="480" w:lineRule="auto"/>
        <w:rPr>
          <w:rFonts w:asciiTheme="minorHAnsi" w:hAnsiTheme="minorHAnsi" w:cstheme="minorHAnsi"/>
        </w:rPr>
      </w:pPr>
      <w:r>
        <w:rPr>
          <w:rFonts w:asciiTheme="minorHAnsi" w:hAnsiTheme="minorHAnsi" w:cstheme="minorHAnsi"/>
        </w:rPr>
        <w:t xml:space="preserve">In </w:t>
      </w:r>
      <w:r w:rsidR="00A77831">
        <w:rPr>
          <w:rFonts w:asciiTheme="minorHAnsi" w:hAnsiTheme="minorHAnsi" w:cstheme="minorHAnsi"/>
        </w:rPr>
        <w:t>the introduction to her</w:t>
      </w:r>
      <w:r>
        <w:rPr>
          <w:rFonts w:asciiTheme="minorHAnsi" w:hAnsiTheme="minorHAnsi" w:cstheme="minorHAnsi"/>
        </w:rPr>
        <w:t xml:space="preserve"> book, a new translation of </w:t>
      </w:r>
      <w:r w:rsidRPr="00E20B6B">
        <w:rPr>
          <w:rFonts w:asciiTheme="minorHAnsi" w:hAnsiTheme="minorHAnsi" w:cstheme="minorHAnsi"/>
          <w:i/>
          <w:iCs/>
        </w:rPr>
        <w:t>The Mabinogion</w:t>
      </w:r>
      <w:r w:rsidR="00A77831">
        <w:rPr>
          <w:rFonts w:asciiTheme="minorHAnsi" w:hAnsiTheme="minorHAnsi" w:cstheme="minorHAnsi"/>
        </w:rPr>
        <w:t>, Sioned Davies states that the roots of the eleven folk tales making up the Mabinogion</w:t>
      </w:r>
      <w:r w:rsidR="002E4C91">
        <w:rPr>
          <w:rFonts w:asciiTheme="minorHAnsi" w:hAnsiTheme="minorHAnsi" w:cstheme="minorHAnsi"/>
        </w:rPr>
        <w:t xml:space="preserve"> -</w:t>
      </w:r>
    </w:p>
    <w:p w14:paraId="6162F29E" w14:textId="5EF7A129" w:rsidR="00A77831" w:rsidRDefault="00A77831" w:rsidP="00A77831">
      <w:pPr>
        <w:spacing w:after="240"/>
        <w:rPr>
          <w:rFonts w:asciiTheme="minorHAnsi" w:hAnsiTheme="minorHAnsi" w:cstheme="minorHAnsi"/>
        </w:rPr>
      </w:pPr>
      <w:r>
        <w:rPr>
          <w:rFonts w:asciiTheme="minorHAnsi" w:hAnsiTheme="minorHAnsi" w:cstheme="minorHAnsi"/>
        </w:rPr>
        <w:t xml:space="preserve">      Lie in oral tradition, and they evolved over centuries before reaching their final   </w:t>
      </w:r>
    </w:p>
    <w:p w14:paraId="5CEE7CEE" w14:textId="48C9A1E9" w:rsidR="00A77831" w:rsidRDefault="00A77831" w:rsidP="00A77831">
      <w:pPr>
        <w:spacing w:after="240"/>
        <w:rPr>
          <w:rFonts w:asciiTheme="minorHAnsi" w:hAnsiTheme="minorHAnsi" w:cstheme="minorHAnsi"/>
        </w:rPr>
      </w:pPr>
      <w:r>
        <w:rPr>
          <w:rFonts w:asciiTheme="minorHAnsi" w:hAnsiTheme="minorHAnsi" w:cstheme="minorHAnsi"/>
        </w:rPr>
        <w:t xml:space="preserve">      </w:t>
      </w:r>
      <w:r w:rsidR="00C1574E">
        <w:rPr>
          <w:rFonts w:asciiTheme="minorHAnsi" w:hAnsiTheme="minorHAnsi" w:cstheme="minorHAnsi"/>
        </w:rPr>
        <w:t>f</w:t>
      </w:r>
      <w:r>
        <w:rPr>
          <w:rFonts w:asciiTheme="minorHAnsi" w:hAnsiTheme="minorHAnsi" w:cstheme="minorHAnsi"/>
        </w:rPr>
        <w:t>orm: as such, they reflect a collaboration between the oral and literary culture,</w:t>
      </w:r>
    </w:p>
    <w:p w14:paraId="5C508643" w14:textId="7C205667" w:rsidR="00A77831" w:rsidRDefault="00A77831" w:rsidP="00C1574E">
      <w:pPr>
        <w:spacing w:after="240" w:line="480" w:lineRule="auto"/>
        <w:rPr>
          <w:rFonts w:asciiTheme="minorHAnsi" w:hAnsiTheme="minorHAnsi" w:cstheme="minorHAnsi"/>
        </w:rPr>
      </w:pPr>
      <w:r>
        <w:rPr>
          <w:rFonts w:asciiTheme="minorHAnsi" w:hAnsiTheme="minorHAnsi" w:cstheme="minorHAnsi"/>
        </w:rPr>
        <w:t xml:space="preserve">      and give us an intriguing insight in to the world of the tradit</w:t>
      </w:r>
      <w:r w:rsidR="00C1574E">
        <w:rPr>
          <w:rFonts w:asciiTheme="minorHAnsi" w:hAnsiTheme="minorHAnsi" w:cstheme="minorHAnsi"/>
        </w:rPr>
        <w:t>i</w:t>
      </w:r>
      <w:r>
        <w:rPr>
          <w:rFonts w:asciiTheme="minorHAnsi" w:hAnsiTheme="minorHAnsi" w:cstheme="minorHAnsi"/>
        </w:rPr>
        <w:t>onal storyteller.</w:t>
      </w:r>
      <w:r w:rsidR="001A191E">
        <w:rPr>
          <w:rStyle w:val="FootnoteReference"/>
          <w:rFonts w:asciiTheme="minorHAnsi" w:hAnsiTheme="minorHAnsi" w:cstheme="minorHAnsi"/>
        </w:rPr>
        <w:footnoteReference w:id="1"/>
      </w:r>
    </w:p>
    <w:p w14:paraId="5C44593E" w14:textId="505E481B" w:rsidR="00083F2F" w:rsidRDefault="00C1574E" w:rsidP="00C1574E">
      <w:pPr>
        <w:spacing w:after="240" w:line="480" w:lineRule="auto"/>
        <w:rPr>
          <w:rFonts w:asciiTheme="minorHAnsi" w:hAnsiTheme="minorHAnsi" w:cstheme="minorHAnsi"/>
        </w:rPr>
      </w:pPr>
      <w:r>
        <w:rPr>
          <w:rFonts w:asciiTheme="minorHAnsi" w:hAnsiTheme="minorHAnsi" w:cstheme="minorHAnsi"/>
        </w:rPr>
        <w:t>The stories</w:t>
      </w:r>
      <w:r w:rsidR="00D94F0E">
        <w:rPr>
          <w:rFonts w:asciiTheme="minorHAnsi" w:hAnsiTheme="minorHAnsi" w:cstheme="minorHAnsi"/>
        </w:rPr>
        <w:t xml:space="preserve"> were</w:t>
      </w:r>
      <w:r>
        <w:rPr>
          <w:rFonts w:asciiTheme="minorHAnsi" w:hAnsiTheme="minorHAnsi" w:cstheme="minorHAnsi"/>
        </w:rPr>
        <w:t xml:space="preserve"> found originally in two manuscripts - the </w:t>
      </w:r>
      <w:r w:rsidRPr="00C1574E">
        <w:rPr>
          <w:rFonts w:asciiTheme="minorHAnsi" w:hAnsiTheme="minorHAnsi" w:cstheme="minorHAnsi"/>
          <w:i/>
          <w:iCs/>
        </w:rPr>
        <w:t>White Book of Rhydderch</w:t>
      </w:r>
      <w:r>
        <w:rPr>
          <w:rFonts w:asciiTheme="minorHAnsi" w:hAnsiTheme="minorHAnsi" w:cstheme="minorHAnsi"/>
        </w:rPr>
        <w:t xml:space="preserve"> dated c.1350 and the </w:t>
      </w:r>
      <w:r w:rsidRPr="00C1574E">
        <w:rPr>
          <w:rFonts w:asciiTheme="minorHAnsi" w:hAnsiTheme="minorHAnsi" w:cstheme="minorHAnsi"/>
          <w:i/>
          <w:iCs/>
        </w:rPr>
        <w:t>Red Book of Hergest</w:t>
      </w:r>
      <w:r>
        <w:rPr>
          <w:rFonts w:asciiTheme="minorHAnsi" w:hAnsiTheme="minorHAnsi" w:cstheme="minorHAnsi"/>
        </w:rPr>
        <w:t>, completed some</w:t>
      </w:r>
      <w:r w:rsidR="00E517CA">
        <w:rPr>
          <w:rFonts w:asciiTheme="minorHAnsi" w:hAnsiTheme="minorHAnsi" w:cstheme="minorHAnsi"/>
        </w:rPr>
        <w:t>-</w:t>
      </w:r>
      <w:r>
        <w:rPr>
          <w:rFonts w:asciiTheme="minorHAnsi" w:hAnsiTheme="minorHAnsi" w:cstheme="minorHAnsi"/>
        </w:rPr>
        <w:t>time between 1382 and c.1410.</w:t>
      </w:r>
    </w:p>
    <w:p w14:paraId="4B384425" w14:textId="77777777" w:rsidR="005E4D91" w:rsidRDefault="00083F2F" w:rsidP="005E4D91">
      <w:pPr>
        <w:spacing w:after="240" w:line="480" w:lineRule="auto"/>
        <w:rPr>
          <w:rFonts w:asciiTheme="minorHAnsi" w:hAnsiTheme="minorHAnsi" w:cstheme="minorHAnsi"/>
        </w:rPr>
      </w:pPr>
      <w:r>
        <w:rPr>
          <w:rFonts w:asciiTheme="minorHAnsi" w:hAnsiTheme="minorHAnsi" w:cstheme="minorHAnsi"/>
        </w:rPr>
        <w:t xml:space="preserve">As John Davies states in his book </w:t>
      </w:r>
      <w:r w:rsidRPr="0018050D">
        <w:rPr>
          <w:rFonts w:asciiTheme="minorHAnsi" w:hAnsiTheme="minorHAnsi" w:cstheme="minorHAnsi"/>
          <w:i/>
          <w:iCs/>
        </w:rPr>
        <w:t>The History of Wales</w:t>
      </w:r>
      <w:r w:rsidR="005E4D91">
        <w:rPr>
          <w:rFonts w:asciiTheme="minorHAnsi" w:hAnsiTheme="minorHAnsi" w:cstheme="minorHAnsi"/>
        </w:rPr>
        <w:t>.</w:t>
      </w:r>
      <w:r>
        <w:rPr>
          <w:rFonts w:asciiTheme="minorHAnsi" w:hAnsiTheme="minorHAnsi" w:cstheme="minorHAnsi"/>
        </w:rPr>
        <w:t xml:space="preserve">     </w:t>
      </w:r>
    </w:p>
    <w:p w14:paraId="543D7926" w14:textId="77777777" w:rsidR="005E4D91" w:rsidRDefault="005E4D91" w:rsidP="005E4D91">
      <w:pPr>
        <w:spacing w:after="240"/>
        <w:rPr>
          <w:rFonts w:asciiTheme="minorHAnsi" w:hAnsiTheme="minorHAnsi" w:cstheme="minorHAnsi"/>
        </w:rPr>
      </w:pPr>
      <w:r>
        <w:rPr>
          <w:rFonts w:asciiTheme="minorHAnsi" w:hAnsiTheme="minorHAnsi" w:cstheme="minorHAnsi"/>
        </w:rPr>
        <w:t xml:space="preserve">       </w:t>
      </w:r>
      <w:r w:rsidR="00083F2F">
        <w:rPr>
          <w:rFonts w:asciiTheme="minorHAnsi" w:hAnsiTheme="minorHAnsi" w:cstheme="minorHAnsi"/>
        </w:rPr>
        <w:t xml:space="preserve"> the stories of Pwyll, Pryderi, Branwen, Manawydan and the rest survived virtually </w:t>
      </w:r>
      <w:r>
        <w:rPr>
          <w:rFonts w:asciiTheme="minorHAnsi" w:hAnsiTheme="minorHAnsi" w:cstheme="minorHAnsi"/>
        </w:rPr>
        <w:t xml:space="preserve"> </w:t>
      </w:r>
    </w:p>
    <w:p w14:paraId="3A7F1961" w14:textId="3F829AFB" w:rsidR="00083F2F" w:rsidRDefault="005E4D91" w:rsidP="005E4D91">
      <w:pPr>
        <w:spacing w:after="240"/>
        <w:rPr>
          <w:rFonts w:asciiTheme="minorHAnsi" w:hAnsiTheme="minorHAnsi" w:cstheme="minorHAnsi"/>
        </w:rPr>
      </w:pPr>
      <w:r>
        <w:rPr>
          <w:rFonts w:asciiTheme="minorHAnsi" w:hAnsiTheme="minorHAnsi" w:cstheme="minorHAnsi"/>
        </w:rPr>
        <w:t xml:space="preserve">        </w:t>
      </w:r>
      <w:r w:rsidR="00083F2F">
        <w:rPr>
          <w:rFonts w:asciiTheme="minorHAnsi" w:hAnsiTheme="minorHAnsi" w:cstheme="minorHAnsi"/>
        </w:rPr>
        <w:t xml:space="preserve">by accident.  If </w:t>
      </w:r>
      <w:r w:rsidR="00083F2F" w:rsidRPr="00083F2F">
        <w:rPr>
          <w:rFonts w:asciiTheme="minorHAnsi" w:hAnsiTheme="minorHAnsi" w:cstheme="minorHAnsi"/>
          <w:i/>
          <w:iCs/>
        </w:rPr>
        <w:t>The White Book of Rhydderch</w:t>
      </w:r>
      <w:r w:rsidR="00083F2F">
        <w:rPr>
          <w:rFonts w:asciiTheme="minorHAnsi" w:hAnsiTheme="minorHAnsi" w:cstheme="minorHAnsi"/>
        </w:rPr>
        <w:t xml:space="preserve"> and </w:t>
      </w:r>
      <w:r w:rsidR="00083F2F" w:rsidRPr="00083F2F">
        <w:rPr>
          <w:rFonts w:asciiTheme="minorHAnsi" w:hAnsiTheme="minorHAnsi" w:cstheme="minorHAnsi"/>
          <w:i/>
          <w:iCs/>
        </w:rPr>
        <w:t>The Red Book of Hergest</w:t>
      </w:r>
      <w:r w:rsidR="00083F2F">
        <w:rPr>
          <w:rFonts w:asciiTheme="minorHAnsi" w:hAnsiTheme="minorHAnsi" w:cstheme="minorHAnsi"/>
        </w:rPr>
        <w:t xml:space="preserve"> had </w:t>
      </w:r>
    </w:p>
    <w:p w14:paraId="504C5C7A" w14:textId="233B2839" w:rsidR="00083F2F" w:rsidRDefault="00083F2F" w:rsidP="005E4D91">
      <w:pPr>
        <w:spacing w:after="240"/>
        <w:rPr>
          <w:rFonts w:asciiTheme="minorHAnsi" w:hAnsiTheme="minorHAnsi" w:cstheme="minorHAnsi"/>
        </w:rPr>
      </w:pPr>
      <w:r>
        <w:rPr>
          <w:rFonts w:asciiTheme="minorHAnsi" w:hAnsiTheme="minorHAnsi" w:cstheme="minorHAnsi"/>
        </w:rPr>
        <w:t xml:space="preserve">      </w:t>
      </w:r>
      <w:r w:rsidR="005E4D91">
        <w:rPr>
          <w:rFonts w:asciiTheme="minorHAnsi" w:hAnsiTheme="minorHAnsi" w:cstheme="minorHAnsi"/>
        </w:rPr>
        <w:t xml:space="preserve">  </w:t>
      </w:r>
      <w:r>
        <w:rPr>
          <w:rFonts w:asciiTheme="minorHAnsi" w:hAnsiTheme="minorHAnsi" w:cstheme="minorHAnsi"/>
        </w:rPr>
        <w:t>disappeared, there would hardly be a suggestion that they had ever existed.</w:t>
      </w:r>
      <w:r w:rsidR="005E4D91">
        <w:rPr>
          <w:rStyle w:val="FootnoteReference"/>
          <w:rFonts w:asciiTheme="minorHAnsi" w:hAnsiTheme="minorHAnsi" w:cstheme="minorHAnsi"/>
        </w:rPr>
        <w:footnoteReference w:id="2"/>
      </w:r>
    </w:p>
    <w:p w14:paraId="695A85DC" w14:textId="0993B8C3" w:rsidR="00D94F0E" w:rsidRDefault="00D94F0E" w:rsidP="00083F2F">
      <w:pPr>
        <w:spacing w:after="240" w:line="480" w:lineRule="auto"/>
        <w:rPr>
          <w:rFonts w:asciiTheme="minorHAnsi" w:hAnsiTheme="minorHAnsi" w:cstheme="minorHAnsi"/>
        </w:rPr>
      </w:pPr>
      <w:r>
        <w:rPr>
          <w:rFonts w:asciiTheme="minorHAnsi" w:hAnsiTheme="minorHAnsi" w:cstheme="minorHAnsi"/>
        </w:rPr>
        <w:t>The tales constitute ‘the greatest work of medieval Welsh prose, the Four Branches of the</w:t>
      </w:r>
      <w:r w:rsidR="00E517CA">
        <w:rPr>
          <w:rFonts w:asciiTheme="minorHAnsi" w:hAnsiTheme="minorHAnsi" w:cstheme="minorHAnsi"/>
        </w:rPr>
        <w:t xml:space="preserve"> </w:t>
      </w:r>
      <w:r>
        <w:rPr>
          <w:rFonts w:asciiTheme="minorHAnsi" w:hAnsiTheme="minorHAnsi" w:cstheme="minorHAnsi"/>
        </w:rPr>
        <w:t>Mabinogi.’</w:t>
      </w:r>
      <w:r>
        <w:rPr>
          <w:rStyle w:val="FootnoteReference"/>
          <w:rFonts w:asciiTheme="minorHAnsi" w:hAnsiTheme="minorHAnsi" w:cstheme="minorHAnsi"/>
        </w:rPr>
        <w:footnoteReference w:id="3"/>
      </w:r>
      <w:r w:rsidR="00DB3AFD">
        <w:rPr>
          <w:rFonts w:asciiTheme="minorHAnsi" w:hAnsiTheme="minorHAnsi" w:cstheme="minorHAnsi"/>
        </w:rPr>
        <w:t xml:space="preserve"> </w:t>
      </w:r>
      <w:r>
        <w:rPr>
          <w:rFonts w:asciiTheme="minorHAnsi" w:hAnsiTheme="minorHAnsi" w:cstheme="minorHAnsi"/>
        </w:rPr>
        <w:t>wrote Mark Williams.</w:t>
      </w:r>
    </w:p>
    <w:p w14:paraId="01A92D2D" w14:textId="365504BD" w:rsidR="00CC21B4" w:rsidRDefault="00CC21B4" w:rsidP="00083F2F">
      <w:pPr>
        <w:spacing w:after="240" w:line="480" w:lineRule="auto"/>
        <w:rPr>
          <w:rFonts w:asciiTheme="minorHAnsi" w:hAnsiTheme="minorHAnsi" w:cstheme="minorHAnsi"/>
          <w:i/>
          <w:iCs/>
        </w:rPr>
      </w:pPr>
      <w:r>
        <w:rPr>
          <w:rFonts w:asciiTheme="minorHAnsi" w:hAnsiTheme="minorHAnsi" w:cstheme="minorHAnsi"/>
        </w:rPr>
        <w:t xml:space="preserve">If these oral tales originated </w:t>
      </w:r>
      <w:r w:rsidR="00E517CA">
        <w:rPr>
          <w:rFonts w:asciiTheme="minorHAnsi" w:hAnsiTheme="minorHAnsi" w:cstheme="minorHAnsi"/>
        </w:rPr>
        <w:t xml:space="preserve">maybe only some </w:t>
      </w:r>
      <w:r w:rsidR="00DB3AFD">
        <w:rPr>
          <w:rFonts w:asciiTheme="minorHAnsi" w:hAnsiTheme="minorHAnsi" w:cstheme="minorHAnsi"/>
        </w:rPr>
        <w:t>five</w:t>
      </w:r>
      <w:r w:rsidR="00E517CA">
        <w:rPr>
          <w:rFonts w:asciiTheme="minorHAnsi" w:hAnsiTheme="minorHAnsi" w:cstheme="minorHAnsi"/>
        </w:rPr>
        <w:t xml:space="preserve"> hundred </w:t>
      </w:r>
      <w:r w:rsidR="00374885">
        <w:rPr>
          <w:rFonts w:asciiTheme="minorHAnsi" w:hAnsiTheme="minorHAnsi" w:cstheme="minorHAnsi"/>
        </w:rPr>
        <w:t>year</w:t>
      </w:r>
      <w:r w:rsidR="00F82A41">
        <w:rPr>
          <w:rFonts w:asciiTheme="minorHAnsi" w:hAnsiTheme="minorHAnsi" w:cstheme="minorHAnsi"/>
        </w:rPr>
        <w:t>s</w:t>
      </w:r>
      <w:r w:rsidR="00374885">
        <w:rPr>
          <w:rFonts w:asciiTheme="minorHAnsi" w:hAnsiTheme="minorHAnsi" w:cstheme="minorHAnsi"/>
        </w:rPr>
        <w:t xml:space="preserve"> before being written</w:t>
      </w:r>
      <w:r w:rsidR="00C07F45">
        <w:rPr>
          <w:rFonts w:asciiTheme="minorHAnsi" w:hAnsiTheme="minorHAnsi" w:cstheme="minorHAnsi"/>
        </w:rPr>
        <w:t xml:space="preserve">, </w:t>
      </w:r>
      <w:r w:rsidR="00E517CA">
        <w:rPr>
          <w:rFonts w:asciiTheme="minorHAnsi" w:hAnsiTheme="minorHAnsi" w:cstheme="minorHAnsi"/>
        </w:rPr>
        <w:t>then it is not beyond the realms of possibility that they were passed down orally from generation to generation of people who enjoyed them, and indeed,</w:t>
      </w:r>
      <w:r w:rsidR="00A42CEE">
        <w:rPr>
          <w:rFonts w:asciiTheme="minorHAnsi" w:hAnsiTheme="minorHAnsi" w:cstheme="minorHAnsi"/>
        </w:rPr>
        <w:t xml:space="preserve"> thirteenth century scraps of </w:t>
      </w:r>
      <w:r w:rsidR="00E517CA">
        <w:rPr>
          <w:rFonts w:asciiTheme="minorHAnsi" w:hAnsiTheme="minorHAnsi" w:cstheme="minorHAnsi"/>
        </w:rPr>
        <w:t>manuscripts have been discovered with some</w:t>
      </w:r>
      <w:r w:rsidR="00DB3AFD">
        <w:rPr>
          <w:rFonts w:asciiTheme="minorHAnsi" w:hAnsiTheme="minorHAnsi" w:cstheme="minorHAnsi"/>
        </w:rPr>
        <w:t xml:space="preserve"> of the</w:t>
      </w:r>
      <w:r w:rsidR="00E517CA">
        <w:rPr>
          <w:rFonts w:asciiTheme="minorHAnsi" w:hAnsiTheme="minorHAnsi" w:cstheme="minorHAnsi"/>
        </w:rPr>
        <w:t xml:space="preserve"> stories on them but none as comprehensive as </w:t>
      </w:r>
      <w:r w:rsidR="00E517CA" w:rsidRPr="00E517CA">
        <w:rPr>
          <w:rFonts w:asciiTheme="minorHAnsi" w:hAnsiTheme="minorHAnsi" w:cstheme="minorHAnsi"/>
          <w:i/>
          <w:iCs/>
        </w:rPr>
        <w:t>The Red Book of</w:t>
      </w:r>
      <w:r w:rsidR="00E517CA">
        <w:rPr>
          <w:rFonts w:asciiTheme="minorHAnsi" w:hAnsiTheme="minorHAnsi" w:cstheme="minorHAnsi"/>
        </w:rPr>
        <w:t xml:space="preserve"> </w:t>
      </w:r>
      <w:r w:rsidR="00E517CA" w:rsidRPr="00E517CA">
        <w:rPr>
          <w:rFonts w:asciiTheme="minorHAnsi" w:hAnsiTheme="minorHAnsi" w:cstheme="minorHAnsi"/>
          <w:i/>
          <w:iCs/>
        </w:rPr>
        <w:t>Hergest</w:t>
      </w:r>
      <w:r w:rsidR="00E517CA">
        <w:rPr>
          <w:rFonts w:asciiTheme="minorHAnsi" w:hAnsiTheme="minorHAnsi" w:cstheme="minorHAnsi"/>
        </w:rPr>
        <w:t xml:space="preserve"> and </w:t>
      </w:r>
      <w:r w:rsidR="00E517CA" w:rsidRPr="00E517CA">
        <w:rPr>
          <w:rFonts w:asciiTheme="minorHAnsi" w:hAnsiTheme="minorHAnsi" w:cstheme="minorHAnsi"/>
          <w:i/>
          <w:iCs/>
        </w:rPr>
        <w:t>The White Book of Rhydderch</w:t>
      </w:r>
      <w:r w:rsidR="00E517CA">
        <w:rPr>
          <w:rFonts w:asciiTheme="minorHAnsi" w:hAnsiTheme="minorHAnsi" w:cstheme="minorHAnsi"/>
          <w:i/>
          <w:iCs/>
        </w:rPr>
        <w:t>.</w:t>
      </w:r>
    </w:p>
    <w:p w14:paraId="42D5A1CA" w14:textId="25367763" w:rsidR="00E517CA" w:rsidRDefault="00E517CA" w:rsidP="00083F2F">
      <w:pPr>
        <w:spacing w:after="240" w:line="480" w:lineRule="auto"/>
        <w:rPr>
          <w:rFonts w:asciiTheme="minorHAnsi" w:hAnsiTheme="minorHAnsi" w:cstheme="minorHAnsi"/>
        </w:rPr>
      </w:pPr>
      <w:r w:rsidRPr="00E517CA">
        <w:rPr>
          <w:rFonts w:asciiTheme="minorHAnsi" w:hAnsiTheme="minorHAnsi" w:cstheme="minorHAnsi"/>
        </w:rPr>
        <w:t>There are cauldrons</w:t>
      </w:r>
      <w:r>
        <w:rPr>
          <w:rFonts w:asciiTheme="minorHAnsi" w:hAnsiTheme="minorHAnsi" w:cstheme="minorHAnsi"/>
        </w:rPr>
        <w:t xml:space="preserve"> endowed with magical powers mentioned in both Welsh and Irish legends but this dissertation will concentrate in the main on those cauldrons mentioned in Welsh medieval literature.</w:t>
      </w:r>
      <w:r w:rsidR="00374885">
        <w:rPr>
          <w:rFonts w:asciiTheme="minorHAnsi" w:hAnsiTheme="minorHAnsi" w:cstheme="minorHAnsi"/>
        </w:rPr>
        <w:t xml:space="preserve">  </w:t>
      </w:r>
    </w:p>
    <w:p w14:paraId="358ED227" w14:textId="24BC47E1" w:rsidR="00374885" w:rsidRDefault="00374885" w:rsidP="00083F2F">
      <w:pPr>
        <w:spacing w:after="240" w:line="480" w:lineRule="auto"/>
        <w:rPr>
          <w:rFonts w:asciiTheme="minorHAnsi" w:hAnsiTheme="minorHAnsi" w:cstheme="minorHAnsi"/>
          <w:i/>
          <w:iCs/>
        </w:rPr>
      </w:pPr>
      <w:r>
        <w:rPr>
          <w:rFonts w:asciiTheme="minorHAnsi" w:hAnsiTheme="minorHAnsi" w:cstheme="minorHAnsi"/>
        </w:rPr>
        <w:t>Consideration should also be given to the possibility that these tales or myths were only vaguely remembered and were the source of fanciful stories created and written down  by medieval monks.</w:t>
      </w:r>
      <w:r w:rsidR="007A1EA3">
        <w:rPr>
          <w:rFonts w:asciiTheme="minorHAnsi" w:hAnsiTheme="minorHAnsi" w:cstheme="minorHAnsi"/>
        </w:rPr>
        <w:t xml:space="preserve">  However as Sioned Davies points out in her introduction to </w:t>
      </w:r>
      <w:r w:rsidR="007A1EA3" w:rsidRPr="007A1EA3">
        <w:rPr>
          <w:rFonts w:asciiTheme="minorHAnsi" w:hAnsiTheme="minorHAnsi" w:cstheme="minorHAnsi"/>
          <w:i/>
          <w:iCs/>
        </w:rPr>
        <w:t>The</w:t>
      </w:r>
      <w:r w:rsidR="007A1EA3">
        <w:rPr>
          <w:rFonts w:asciiTheme="minorHAnsi" w:hAnsiTheme="minorHAnsi" w:cstheme="minorHAnsi"/>
        </w:rPr>
        <w:t xml:space="preserve"> </w:t>
      </w:r>
      <w:r w:rsidR="007A1EA3" w:rsidRPr="007A1EA3">
        <w:rPr>
          <w:rFonts w:asciiTheme="minorHAnsi" w:hAnsiTheme="minorHAnsi" w:cstheme="minorHAnsi"/>
          <w:i/>
          <w:iCs/>
        </w:rPr>
        <w:t>Mabinogion</w:t>
      </w:r>
      <w:r w:rsidR="007A1EA3">
        <w:rPr>
          <w:rFonts w:asciiTheme="minorHAnsi" w:hAnsiTheme="minorHAnsi" w:cstheme="minorHAnsi"/>
          <w:i/>
          <w:iCs/>
        </w:rPr>
        <w:t xml:space="preserve"> </w:t>
      </w:r>
      <w:r w:rsidR="007A1EA3" w:rsidRPr="007A1EA3">
        <w:rPr>
          <w:rFonts w:asciiTheme="minorHAnsi" w:hAnsiTheme="minorHAnsi" w:cstheme="minorHAnsi"/>
        </w:rPr>
        <w:t>, the tale</w:t>
      </w:r>
      <w:r w:rsidR="007A1EA3">
        <w:rPr>
          <w:rFonts w:asciiTheme="minorHAnsi" w:hAnsiTheme="minorHAnsi" w:cstheme="minorHAnsi"/>
        </w:rPr>
        <w:t xml:space="preserve"> of </w:t>
      </w:r>
      <w:r w:rsidR="007A1EA3" w:rsidRPr="007A1EA3">
        <w:rPr>
          <w:rFonts w:asciiTheme="minorHAnsi" w:hAnsiTheme="minorHAnsi" w:cstheme="minorHAnsi"/>
          <w:i/>
          <w:iCs/>
        </w:rPr>
        <w:t>How Culhwch won Olwen</w:t>
      </w:r>
      <w:r w:rsidR="00D01B71">
        <w:rPr>
          <w:rFonts w:asciiTheme="minorHAnsi" w:hAnsiTheme="minorHAnsi" w:cstheme="minorHAnsi"/>
          <w:i/>
          <w:iCs/>
        </w:rPr>
        <w:t>.</w:t>
      </w:r>
    </w:p>
    <w:p w14:paraId="6CE4E162" w14:textId="3CF10AD6" w:rsidR="00992A38" w:rsidRDefault="00992A38" w:rsidP="00992A38">
      <w:pPr>
        <w:spacing w:after="240"/>
        <w:rPr>
          <w:rFonts w:asciiTheme="minorHAnsi" w:hAnsiTheme="minorHAnsi" w:cstheme="minorHAnsi"/>
        </w:rPr>
      </w:pPr>
      <w:r w:rsidRPr="00992A38">
        <w:rPr>
          <w:rFonts w:asciiTheme="minorHAnsi" w:hAnsiTheme="minorHAnsi" w:cstheme="minorHAnsi"/>
        </w:rPr>
        <w:t xml:space="preserve">        Indeed, the story</w:t>
      </w:r>
      <w:r>
        <w:rPr>
          <w:rFonts w:asciiTheme="minorHAnsi" w:hAnsiTheme="minorHAnsi" w:cstheme="minorHAnsi"/>
        </w:rPr>
        <w:t>, with its rhetorical set-pieces and burlesque scenes, is a world</w:t>
      </w:r>
    </w:p>
    <w:p w14:paraId="0639948E" w14:textId="62F853E9" w:rsidR="00992A38" w:rsidRDefault="00992A38" w:rsidP="00992A38">
      <w:pPr>
        <w:spacing w:after="240"/>
        <w:rPr>
          <w:rFonts w:asciiTheme="minorHAnsi" w:hAnsiTheme="minorHAnsi" w:cstheme="minorHAnsi"/>
        </w:rPr>
      </w:pPr>
      <w:r>
        <w:rPr>
          <w:rFonts w:asciiTheme="minorHAnsi" w:hAnsiTheme="minorHAnsi" w:cstheme="minorHAnsi"/>
        </w:rPr>
        <w:t xml:space="preserve">        apart from the restraint and control of the </w:t>
      </w:r>
      <w:r w:rsidRPr="00992A38">
        <w:rPr>
          <w:rFonts w:asciiTheme="minorHAnsi" w:hAnsiTheme="minorHAnsi" w:cstheme="minorHAnsi"/>
          <w:i/>
          <w:iCs/>
        </w:rPr>
        <w:t>‘Four Branches’</w:t>
      </w:r>
      <w:r>
        <w:rPr>
          <w:rFonts w:asciiTheme="minorHAnsi" w:hAnsiTheme="minorHAnsi" w:cstheme="minorHAnsi"/>
        </w:rPr>
        <w:t>, and is, without</w:t>
      </w:r>
    </w:p>
    <w:p w14:paraId="6BB801C6" w14:textId="661E51A3" w:rsidR="00992A38" w:rsidRDefault="00992A38" w:rsidP="00992A38">
      <w:pPr>
        <w:spacing w:after="240"/>
        <w:rPr>
          <w:rFonts w:asciiTheme="minorHAnsi" w:hAnsiTheme="minorHAnsi" w:cstheme="minorHAnsi"/>
        </w:rPr>
      </w:pPr>
      <w:r>
        <w:rPr>
          <w:rFonts w:asciiTheme="minorHAnsi" w:hAnsiTheme="minorHAnsi" w:cstheme="minorHAnsi"/>
        </w:rPr>
        <w:t xml:space="preserve">        doubt, a tale to be performed - vocality is of its essence.</w:t>
      </w:r>
      <w:r w:rsidR="00D01B71">
        <w:rPr>
          <w:rStyle w:val="FootnoteReference"/>
          <w:rFonts w:asciiTheme="minorHAnsi" w:hAnsiTheme="minorHAnsi" w:cstheme="minorHAnsi"/>
        </w:rPr>
        <w:footnoteReference w:id="4"/>
      </w:r>
    </w:p>
    <w:p w14:paraId="319E604A" w14:textId="6E930F71" w:rsidR="00992A38" w:rsidRPr="00992A38" w:rsidRDefault="00992A38" w:rsidP="00083F2F">
      <w:pPr>
        <w:spacing w:after="240" w:line="480" w:lineRule="auto"/>
        <w:rPr>
          <w:rFonts w:asciiTheme="minorHAnsi" w:hAnsiTheme="minorHAnsi" w:cstheme="minorHAnsi"/>
        </w:rPr>
      </w:pPr>
      <w:r>
        <w:rPr>
          <w:rFonts w:asciiTheme="minorHAnsi" w:hAnsiTheme="minorHAnsi" w:cstheme="minorHAnsi"/>
        </w:rPr>
        <w:t xml:space="preserve">       </w:t>
      </w:r>
    </w:p>
    <w:p w14:paraId="4747F2F0" w14:textId="282063B4" w:rsidR="001347FF" w:rsidRDefault="001347FF" w:rsidP="00854C0C">
      <w:pPr>
        <w:spacing w:after="240" w:line="480" w:lineRule="auto"/>
        <w:rPr>
          <w:rFonts w:asciiTheme="minorHAnsi" w:hAnsiTheme="minorHAnsi" w:cstheme="minorHAnsi"/>
        </w:rPr>
      </w:pPr>
      <w:r>
        <w:rPr>
          <w:rFonts w:asciiTheme="minorHAnsi" w:hAnsiTheme="minorHAnsi" w:cstheme="minorHAnsi"/>
        </w:rPr>
        <w:t>This dissertation will not be discussing the possible Druidical influences on ritual deposits in Anglesey in particular as they are not considered to be relevant to the chosen topic.  The whole tradition of Druids could easily be the subject of another enquiry.</w:t>
      </w:r>
      <w:r w:rsidR="00992A38">
        <w:rPr>
          <w:rFonts w:asciiTheme="minorHAnsi" w:hAnsiTheme="minorHAnsi" w:cstheme="minorHAnsi"/>
        </w:rPr>
        <w:t xml:space="preserve">  The many objects discovered imply that they were items of military significance and not therefore considere</w:t>
      </w:r>
      <w:r w:rsidR="00890AF7">
        <w:rPr>
          <w:rFonts w:asciiTheme="minorHAnsi" w:hAnsiTheme="minorHAnsi" w:cstheme="minorHAnsi"/>
        </w:rPr>
        <w:t>d ritualistic in the Druidical sense.</w:t>
      </w:r>
    </w:p>
    <w:p w14:paraId="3064A854" w14:textId="14778437" w:rsidR="00854C0C" w:rsidRDefault="00854C0C" w:rsidP="00854C0C">
      <w:pPr>
        <w:spacing w:after="240" w:line="480" w:lineRule="auto"/>
        <w:rPr>
          <w:rFonts w:asciiTheme="minorHAnsi" w:hAnsiTheme="minorHAnsi" w:cstheme="minorHAnsi"/>
        </w:rPr>
      </w:pPr>
      <w:r>
        <w:rPr>
          <w:rFonts w:asciiTheme="minorHAnsi" w:hAnsiTheme="minorHAnsi" w:cstheme="minorHAnsi"/>
        </w:rPr>
        <w:t>The Irish cauldron stories will not be examined either as there is not enough space to consider them and their possible influences on Welsh literature.</w:t>
      </w:r>
    </w:p>
    <w:p w14:paraId="266045A9" w14:textId="146A1355" w:rsidR="007A1EA3" w:rsidRDefault="002B3675" w:rsidP="00854C0C">
      <w:pPr>
        <w:spacing w:after="240" w:line="480" w:lineRule="auto"/>
        <w:rPr>
          <w:rFonts w:asciiTheme="minorHAnsi" w:hAnsiTheme="minorHAnsi" w:cstheme="minorHAnsi"/>
        </w:rPr>
      </w:pPr>
      <w:r>
        <w:rPr>
          <w:rFonts w:asciiTheme="minorHAnsi" w:hAnsiTheme="minorHAnsi" w:cstheme="minorHAnsi"/>
        </w:rPr>
        <w:t>Likewise</w:t>
      </w:r>
      <w:r w:rsidR="00F82A41">
        <w:rPr>
          <w:rFonts w:asciiTheme="minorHAnsi" w:hAnsiTheme="minorHAnsi" w:cstheme="minorHAnsi"/>
        </w:rPr>
        <w:t>,</w:t>
      </w:r>
      <w:r>
        <w:rPr>
          <w:rFonts w:asciiTheme="minorHAnsi" w:hAnsiTheme="minorHAnsi" w:cstheme="minorHAnsi"/>
        </w:rPr>
        <w:t xml:space="preserve"> the cauldrons which will be discussed, were made of bronze with iron or all iron but </w:t>
      </w:r>
      <w:r w:rsidR="00F82A41">
        <w:rPr>
          <w:rFonts w:asciiTheme="minorHAnsi" w:hAnsiTheme="minorHAnsi" w:cstheme="minorHAnsi"/>
        </w:rPr>
        <w:t xml:space="preserve">the </w:t>
      </w:r>
      <w:r>
        <w:rPr>
          <w:rFonts w:asciiTheme="minorHAnsi" w:hAnsiTheme="minorHAnsi" w:cstheme="minorHAnsi"/>
        </w:rPr>
        <w:t xml:space="preserve">beautiful Gundestrup cauldron which was made </w:t>
      </w:r>
      <w:r w:rsidR="005D607D">
        <w:rPr>
          <w:rFonts w:asciiTheme="minorHAnsi" w:hAnsiTheme="minorHAnsi" w:cstheme="minorHAnsi"/>
        </w:rPr>
        <w:t xml:space="preserve">mostly </w:t>
      </w:r>
      <w:r>
        <w:rPr>
          <w:rFonts w:asciiTheme="minorHAnsi" w:hAnsiTheme="minorHAnsi" w:cstheme="minorHAnsi"/>
        </w:rPr>
        <w:t>of silver</w:t>
      </w:r>
      <w:r w:rsidR="00F82A41">
        <w:rPr>
          <w:rFonts w:asciiTheme="minorHAnsi" w:hAnsiTheme="minorHAnsi" w:cstheme="minorHAnsi"/>
        </w:rPr>
        <w:t xml:space="preserve"> should be acknowledged as a fabulous piece of art found in a Danish bog. Quite possibly made by Celts in either modern day France or western Germany</w:t>
      </w:r>
      <w:r>
        <w:rPr>
          <w:rFonts w:asciiTheme="minorHAnsi" w:hAnsiTheme="minorHAnsi" w:cstheme="minorHAnsi"/>
        </w:rPr>
        <w:t xml:space="preserve"> but whose decoration may refer to characters in the tales examined.  </w:t>
      </w:r>
      <w:r w:rsidR="007A1EA3">
        <w:rPr>
          <w:rFonts w:asciiTheme="minorHAnsi" w:hAnsiTheme="minorHAnsi" w:cstheme="minorHAnsi"/>
        </w:rPr>
        <w:t>The cauldrons in Irish and Welsh tales which were once used for cooking etc. somehow transmogrified into items endowed with the power to offer</w:t>
      </w:r>
      <w:r w:rsidR="000B4E75">
        <w:rPr>
          <w:rFonts w:asciiTheme="minorHAnsi" w:hAnsiTheme="minorHAnsi" w:cstheme="minorHAnsi"/>
        </w:rPr>
        <w:t>;</w:t>
      </w:r>
      <w:r w:rsidR="007A1EA3">
        <w:rPr>
          <w:rFonts w:asciiTheme="minorHAnsi" w:hAnsiTheme="minorHAnsi" w:cstheme="minorHAnsi"/>
        </w:rPr>
        <w:t xml:space="preserve"> life</w:t>
      </w:r>
      <w:r w:rsidR="000B4E75">
        <w:rPr>
          <w:rFonts w:asciiTheme="minorHAnsi" w:hAnsiTheme="minorHAnsi" w:cstheme="minorHAnsi"/>
        </w:rPr>
        <w:t>,</w:t>
      </w:r>
      <w:r w:rsidR="007A1EA3">
        <w:rPr>
          <w:rFonts w:asciiTheme="minorHAnsi" w:hAnsiTheme="minorHAnsi" w:cstheme="minorHAnsi"/>
        </w:rPr>
        <w:t xml:space="preserve"> knowledge, wisdom and regeneration.</w:t>
      </w:r>
    </w:p>
    <w:p w14:paraId="685F89B6" w14:textId="1859BC6C" w:rsidR="003C221D" w:rsidRPr="00E517CA" w:rsidRDefault="003C221D" w:rsidP="00854C0C">
      <w:pPr>
        <w:spacing w:after="240" w:line="480" w:lineRule="auto"/>
        <w:rPr>
          <w:rFonts w:asciiTheme="minorHAnsi" w:hAnsiTheme="minorHAnsi" w:cstheme="minorHAnsi"/>
        </w:rPr>
      </w:pPr>
      <w:r>
        <w:rPr>
          <w:rFonts w:asciiTheme="minorHAnsi" w:hAnsiTheme="minorHAnsi" w:cstheme="minorHAnsi"/>
        </w:rPr>
        <w:t xml:space="preserve">The first section – </w:t>
      </w:r>
      <w:r w:rsidR="00700386">
        <w:rPr>
          <w:rFonts w:asciiTheme="minorHAnsi" w:hAnsiTheme="minorHAnsi" w:cstheme="minorHAnsi"/>
        </w:rPr>
        <w:t>‘</w:t>
      </w:r>
      <w:r>
        <w:rPr>
          <w:rFonts w:asciiTheme="minorHAnsi" w:hAnsiTheme="minorHAnsi" w:cstheme="minorHAnsi"/>
        </w:rPr>
        <w:t>The Cauldrons of the lakes</w:t>
      </w:r>
      <w:r w:rsidR="00700386">
        <w:rPr>
          <w:rFonts w:asciiTheme="minorHAnsi" w:hAnsiTheme="minorHAnsi" w:cstheme="minorHAnsi"/>
        </w:rPr>
        <w:t>’</w:t>
      </w:r>
      <w:r>
        <w:rPr>
          <w:rFonts w:asciiTheme="minorHAnsi" w:hAnsiTheme="minorHAnsi" w:cstheme="minorHAnsi"/>
        </w:rPr>
        <w:t xml:space="preserve"> gives background information and is an attempt at scene-setting to give a better reference for the material in the second se</w:t>
      </w:r>
      <w:r w:rsidR="00D01B71">
        <w:rPr>
          <w:rFonts w:asciiTheme="minorHAnsi" w:hAnsiTheme="minorHAnsi" w:cstheme="minorHAnsi"/>
        </w:rPr>
        <w:t>c</w:t>
      </w:r>
      <w:r>
        <w:rPr>
          <w:rFonts w:asciiTheme="minorHAnsi" w:hAnsiTheme="minorHAnsi" w:cstheme="minorHAnsi"/>
        </w:rPr>
        <w:t xml:space="preserve">tion – </w:t>
      </w:r>
      <w:r w:rsidR="00700386">
        <w:rPr>
          <w:rFonts w:asciiTheme="minorHAnsi" w:hAnsiTheme="minorHAnsi" w:cstheme="minorHAnsi"/>
        </w:rPr>
        <w:t>‘</w:t>
      </w:r>
      <w:r>
        <w:rPr>
          <w:rFonts w:asciiTheme="minorHAnsi" w:hAnsiTheme="minorHAnsi" w:cstheme="minorHAnsi"/>
        </w:rPr>
        <w:t>The Magic and Myth of the Cauldrons.</w:t>
      </w:r>
      <w:r w:rsidR="00700386">
        <w:rPr>
          <w:rFonts w:asciiTheme="minorHAnsi" w:hAnsiTheme="minorHAnsi" w:cstheme="minorHAnsi"/>
        </w:rPr>
        <w:t>’</w:t>
      </w:r>
    </w:p>
    <w:p w14:paraId="2589F2C2" w14:textId="77777777" w:rsidR="00083F2F" w:rsidRDefault="00083F2F" w:rsidP="00854C0C">
      <w:pPr>
        <w:spacing w:after="240" w:line="480" w:lineRule="auto"/>
        <w:rPr>
          <w:rFonts w:asciiTheme="minorHAnsi" w:hAnsiTheme="minorHAnsi" w:cstheme="minorHAnsi"/>
        </w:rPr>
      </w:pPr>
    </w:p>
    <w:p w14:paraId="3EC9B8F1" w14:textId="76123C74" w:rsidR="00B672F1" w:rsidRPr="003F7693" w:rsidRDefault="00B672F1" w:rsidP="003F7693">
      <w:pPr>
        <w:spacing w:after="240"/>
        <w:rPr>
          <w:rFonts w:asciiTheme="minorHAnsi" w:hAnsiTheme="minorHAnsi" w:cstheme="minorHAnsi"/>
        </w:rPr>
      </w:pPr>
      <w:r w:rsidRPr="00B672F1">
        <w:rPr>
          <w:rFonts w:asciiTheme="minorHAnsi" w:hAnsiTheme="minorHAnsi" w:cstheme="minorHAnsi"/>
          <w:b/>
          <w:bCs/>
        </w:rPr>
        <w:t>THE CAULDRONS OF THE LAKES</w:t>
      </w:r>
    </w:p>
    <w:p w14:paraId="722EA453" w14:textId="32A501EB" w:rsidR="00B672F1" w:rsidRPr="00B672F1" w:rsidRDefault="00B672F1" w:rsidP="00104DD3">
      <w:pPr>
        <w:spacing w:after="200" w:line="480" w:lineRule="auto"/>
        <w:rPr>
          <w:rFonts w:asciiTheme="minorHAnsi" w:hAnsiTheme="minorHAnsi" w:cstheme="minorHAnsi"/>
          <w:b/>
          <w:bCs/>
        </w:rPr>
      </w:pPr>
      <w:r>
        <w:rPr>
          <w:rFonts w:asciiTheme="minorHAnsi" w:hAnsiTheme="minorHAnsi" w:cstheme="minorHAnsi"/>
          <w:b/>
          <w:bCs/>
        </w:rPr>
        <w:t>The importance of the cauldron in the Iron Age</w:t>
      </w:r>
    </w:p>
    <w:p w14:paraId="358DA73E" w14:textId="2B2D909C" w:rsidR="00533C2F" w:rsidRDefault="00104DD3" w:rsidP="00104DD3">
      <w:pPr>
        <w:spacing w:after="200" w:line="480" w:lineRule="auto"/>
        <w:rPr>
          <w:rFonts w:asciiTheme="minorHAnsi" w:hAnsiTheme="minorHAnsi" w:cstheme="minorHAnsi"/>
        </w:rPr>
      </w:pPr>
      <w:r>
        <w:rPr>
          <w:rFonts w:asciiTheme="minorHAnsi" w:hAnsiTheme="minorHAnsi" w:cstheme="minorHAnsi"/>
        </w:rPr>
        <w:t>Some cauldrons discovered in mainland Europe were mass</w:t>
      </w:r>
      <w:r w:rsidR="00B672F1">
        <w:rPr>
          <w:rFonts w:asciiTheme="minorHAnsi" w:hAnsiTheme="minorHAnsi" w:cstheme="minorHAnsi"/>
        </w:rPr>
        <w:t>ive</w:t>
      </w:r>
      <w:r>
        <w:rPr>
          <w:rFonts w:asciiTheme="minorHAnsi" w:hAnsiTheme="minorHAnsi" w:cstheme="minorHAnsi"/>
        </w:rPr>
        <w:t>, perhaps holding over a thousand litres of liquid and weighing empty almost five hundred pounds.  However</w:t>
      </w:r>
      <w:r w:rsidR="005D36AA">
        <w:rPr>
          <w:rFonts w:asciiTheme="minorHAnsi" w:hAnsiTheme="minorHAnsi" w:cstheme="minorHAnsi"/>
        </w:rPr>
        <w:t>,</w:t>
      </w:r>
      <w:r>
        <w:rPr>
          <w:rFonts w:asciiTheme="minorHAnsi" w:hAnsiTheme="minorHAnsi" w:cstheme="minorHAnsi"/>
        </w:rPr>
        <w:t xml:space="preserve"> the cauldrons referred to here are small more suited to cooking and boiling water for washing and cleaning cloth</w:t>
      </w:r>
      <w:r w:rsidR="00D3646B">
        <w:rPr>
          <w:rFonts w:asciiTheme="minorHAnsi" w:hAnsiTheme="minorHAnsi" w:cstheme="minorHAnsi"/>
        </w:rPr>
        <w:t>es</w:t>
      </w:r>
      <w:r w:rsidR="000B4E75">
        <w:rPr>
          <w:rFonts w:asciiTheme="minorHAnsi" w:hAnsiTheme="minorHAnsi" w:cstheme="minorHAnsi"/>
        </w:rPr>
        <w:t xml:space="preserve">. </w:t>
      </w:r>
      <w:r w:rsidR="005D607D">
        <w:rPr>
          <w:rFonts w:asciiTheme="minorHAnsi" w:hAnsiTheme="minorHAnsi" w:cstheme="minorHAnsi"/>
        </w:rPr>
        <w:t xml:space="preserve">The courts of the princes of Wales welcomed visiting story tellers whose tales would entertain and captivate their audiences. </w:t>
      </w:r>
      <w:r w:rsidR="00E471DC">
        <w:rPr>
          <w:rFonts w:asciiTheme="minorHAnsi" w:hAnsiTheme="minorHAnsi" w:cstheme="minorHAnsi"/>
        </w:rPr>
        <w:t xml:space="preserve">Tales which that </w:t>
      </w:r>
      <w:r w:rsidR="00533C2F">
        <w:rPr>
          <w:rFonts w:asciiTheme="minorHAnsi" w:hAnsiTheme="minorHAnsi" w:cstheme="minorHAnsi"/>
        </w:rPr>
        <w:t xml:space="preserve">particular </w:t>
      </w:r>
      <w:r w:rsidR="00533C2F" w:rsidRPr="002A6BBE">
        <w:rPr>
          <w:rFonts w:asciiTheme="minorHAnsi" w:hAnsiTheme="minorHAnsi" w:cstheme="minorHAnsi"/>
          <w:i/>
          <w:iCs/>
        </w:rPr>
        <w:t>cyfarwydd</w:t>
      </w:r>
      <w:r w:rsidR="00533C2F">
        <w:rPr>
          <w:rFonts w:asciiTheme="minorHAnsi" w:hAnsiTheme="minorHAnsi" w:cstheme="minorHAnsi"/>
        </w:rPr>
        <w:t xml:space="preserve"> </w:t>
      </w:r>
      <w:r w:rsidR="002A6BBE">
        <w:rPr>
          <w:rFonts w:asciiTheme="minorHAnsi" w:hAnsiTheme="minorHAnsi" w:cstheme="minorHAnsi"/>
        </w:rPr>
        <w:t xml:space="preserve">/ storyteller </w:t>
      </w:r>
      <w:r w:rsidR="00533C2F">
        <w:rPr>
          <w:rFonts w:asciiTheme="minorHAnsi" w:hAnsiTheme="minorHAnsi" w:cstheme="minorHAnsi"/>
        </w:rPr>
        <w:t>had learned by heart over the years and which might grow or change according to the reception of his audience.</w:t>
      </w:r>
      <w:r w:rsidR="008F5FB2">
        <w:rPr>
          <w:rFonts w:asciiTheme="minorHAnsi" w:hAnsiTheme="minorHAnsi" w:cstheme="minorHAnsi"/>
        </w:rPr>
        <w:t xml:space="preserve">  As most people were illiterate at that time and any documents may have been written in Latin, French or </w:t>
      </w:r>
      <w:r w:rsidR="002A6BBE">
        <w:rPr>
          <w:rFonts w:asciiTheme="minorHAnsi" w:hAnsiTheme="minorHAnsi" w:cstheme="minorHAnsi"/>
        </w:rPr>
        <w:t xml:space="preserve">very </w:t>
      </w:r>
      <w:r w:rsidR="008F5FB2">
        <w:rPr>
          <w:rFonts w:asciiTheme="minorHAnsi" w:hAnsiTheme="minorHAnsi" w:cstheme="minorHAnsi"/>
        </w:rPr>
        <w:t>occasionally Welsh, people depended on bards and messengers to tell them of news and relate stories to fascinate and entertain them on long cold winters evenings.</w:t>
      </w:r>
    </w:p>
    <w:p w14:paraId="1EC4FDB0" w14:textId="0606494B" w:rsidR="008F5FB2" w:rsidRDefault="008F5FB2" w:rsidP="00104DD3">
      <w:pPr>
        <w:spacing w:after="200" w:line="480" w:lineRule="auto"/>
        <w:rPr>
          <w:rFonts w:asciiTheme="minorHAnsi" w:hAnsiTheme="minorHAnsi" w:cstheme="minorHAnsi"/>
        </w:rPr>
      </w:pPr>
      <w:r>
        <w:rPr>
          <w:rFonts w:asciiTheme="minorHAnsi" w:hAnsiTheme="minorHAnsi" w:cstheme="minorHAnsi"/>
        </w:rPr>
        <w:t xml:space="preserve">Initially cauldrons were made of bronze but it was discovered that, ‘Replacing the bottom of a bronze cauldron with iron produced a vessel much </w:t>
      </w:r>
      <w:r w:rsidR="006610FE">
        <w:rPr>
          <w:rFonts w:asciiTheme="minorHAnsi" w:hAnsiTheme="minorHAnsi" w:cstheme="minorHAnsi"/>
        </w:rPr>
        <w:t>b</w:t>
      </w:r>
      <w:r>
        <w:rPr>
          <w:rFonts w:asciiTheme="minorHAnsi" w:hAnsiTheme="minorHAnsi" w:cstheme="minorHAnsi"/>
        </w:rPr>
        <w:t>etter able to stand the heat.’</w:t>
      </w:r>
      <w:r>
        <w:rPr>
          <w:rStyle w:val="FootnoteReference"/>
          <w:rFonts w:asciiTheme="minorHAnsi" w:hAnsiTheme="minorHAnsi" w:cstheme="minorHAnsi"/>
        </w:rPr>
        <w:footnoteReference w:id="5"/>
      </w:r>
    </w:p>
    <w:p w14:paraId="2ABE1BC6" w14:textId="09900343" w:rsidR="008F5FB2" w:rsidRDefault="008F5FB2" w:rsidP="00451189">
      <w:pPr>
        <w:spacing w:after="200"/>
        <w:rPr>
          <w:rFonts w:asciiTheme="minorHAnsi" w:hAnsiTheme="minorHAnsi" w:cstheme="minorHAnsi"/>
        </w:rPr>
      </w:pPr>
      <w:r>
        <w:rPr>
          <w:rFonts w:asciiTheme="minorHAnsi" w:hAnsiTheme="minorHAnsi" w:cstheme="minorHAnsi"/>
        </w:rPr>
        <w:t xml:space="preserve">        Atlantic cauldrons</w:t>
      </w:r>
      <w:r w:rsidR="00451189">
        <w:rPr>
          <w:rFonts w:asciiTheme="minorHAnsi" w:hAnsiTheme="minorHAnsi" w:cstheme="minorHAnsi"/>
        </w:rPr>
        <w:t xml:space="preserve"> would have been used in large communal feasting events, and</w:t>
      </w:r>
    </w:p>
    <w:p w14:paraId="74D9E020" w14:textId="769A5C2C" w:rsidR="00451189" w:rsidRDefault="00451189" w:rsidP="00451189">
      <w:pPr>
        <w:spacing w:after="200"/>
        <w:rPr>
          <w:rFonts w:asciiTheme="minorHAnsi" w:hAnsiTheme="minorHAnsi" w:cstheme="minorHAnsi"/>
        </w:rPr>
      </w:pPr>
      <w:r>
        <w:rPr>
          <w:rFonts w:asciiTheme="minorHAnsi" w:hAnsiTheme="minorHAnsi" w:cstheme="minorHAnsi"/>
        </w:rPr>
        <w:t xml:space="preserve">        their potent physical and symbolic associations within the wider community</w:t>
      </w:r>
    </w:p>
    <w:p w14:paraId="0497F2F0" w14:textId="38739484" w:rsidR="00451189" w:rsidRDefault="00451189" w:rsidP="00451189">
      <w:pPr>
        <w:spacing w:after="200"/>
        <w:rPr>
          <w:rFonts w:asciiTheme="minorHAnsi" w:hAnsiTheme="minorHAnsi" w:cstheme="minorHAnsi"/>
        </w:rPr>
      </w:pPr>
      <w:r>
        <w:rPr>
          <w:rFonts w:asciiTheme="minorHAnsi" w:hAnsiTheme="minorHAnsi" w:cstheme="minorHAnsi"/>
        </w:rPr>
        <w:t xml:space="preserve">        may have required them to be deposited in ideologically significant ways at their</w:t>
      </w:r>
    </w:p>
    <w:p w14:paraId="4515680A" w14:textId="6B241B02" w:rsidR="00451189" w:rsidRDefault="00451189" w:rsidP="00451189">
      <w:pPr>
        <w:spacing w:after="200"/>
        <w:rPr>
          <w:rFonts w:asciiTheme="minorHAnsi" w:hAnsiTheme="minorHAnsi" w:cstheme="minorHAnsi"/>
        </w:rPr>
      </w:pPr>
      <w:r>
        <w:rPr>
          <w:rFonts w:asciiTheme="minorHAnsi" w:hAnsiTheme="minorHAnsi" w:cstheme="minorHAnsi"/>
        </w:rPr>
        <w:t xml:space="preserve">        decommissioning stage, which would thus necessarily adhere to supra-regional </w:t>
      </w:r>
    </w:p>
    <w:p w14:paraId="632D0945" w14:textId="27F03AE1" w:rsidR="00451189" w:rsidRDefault="00451189" w:rsidP="00451189">
      <w:pPr>
        <w:spacing w:after="200"/>
        <w:rPr>
          <w:rFonts w:asciiTheme="minorHAnsi" w:hAnsiTheme="minorHAnsi" w:cstheme="minorHAnsi"/>
        </w:rPr>
      </w:pPr>
      <w:r>
        <w:rPr>
          <w:rFonts w:asciiTheme="minorHAnsi" w:hAnsiTheme="minorHAnsi" w:cstheme="minorHAnsi"/>
        </w:rPr>
        <w:t xml:space="preserve">        conventions.  Many of the cauldrons from watery contexts were found in the</w:t>
      </w:r>
    </w:p>
    <w:p w14:paraId="460F87DB" w14:textId="193E1287" w:rsidR="00451189" w:rsidRDefault="00451189" w:rsidP="00451189">
      <w:pPr>
        <w:spacing w:after="200"/>
        <w:rPr>
          <w:rFonts w:asciiTheme="minorHAnsi" w:hAnsiTheme="minorHAnsi" w:cstheme="minorHAnsi"/>
        </w:rPr>
      </w:pPr>
      <w:r>
        <w:rPr>
          <w:rFonts w:asciiTheme="minorHAnsi" w:hAnsiTheme="minorHAnsi" w:cstheme="minorHAnsi"/>
        </w:rPr>
        <w:t xml:space="preserve">        deepest reaches of the bogs or rivers, sometimes weighted down with gravel</w:t>
      </w:r>
    </w:p>
    <w:p w14:paraId="7D598DB8" w14:textId="45DEC969" w:rsidR="00451189" w:rsidRDefault="00451189" w:rsidP="00451189">
      <w:pPr>
        <w:spacing w:after="200"/>
        <w:rPr>
          <w:rFonts w:asciiTheme="minorHAnsi" w:hAnsiTheme="minorHAnsi" w:cstheme="minorHAnsi"/>
        </w:rPr>
      </w:pPr>
      <w:r>
        <w:rPr>
          <w:rFonts w:asciiTheme="minorHAnsi" w:hAnsiTheme="minorHAnsi" w:cstheme="minorHAnsi"/>
        </w:rPr>
        <w:t xml:space="preserve">        or covered with stones to ensure that they sank.  Thus, at the end of their lives,</w:t>
      </w:r>
    </w:p>
    <w:p w14:paraId="0EE19358" w14:textId="5CF583D2" w:rsidR="00451189" w:rsidRDefault="00451189" w:rsidP="00451189">
      <w:pPr>
        <w:spacing w:after="200"/>
        <w:rPr>
          <w:rFonts w:asciiTheme="minorHAnsi" w:hAnsiTheme="minorHAnsi" w:cstheme="minorHAnsi"/>
        </w:rPr>
      </w:pPr>
      <w:r>
        <w:rPr>
          <w:rFonts w:asciiTheme="minorHAnsi" w:hAnsiTheme="minorHAnsi" w:cstheme="minorHAnsi"/>
        </w:rPr>
        <w:t xml:space="preserve">        cauldrons were consumed or ‘sacrificed’, either by being broken up completely</w:t>
      </w:r>
    </w:p>
    <w:p w14:paraId="51CEF6EA" w14:textId="0A77AE55" w:rsidR="00451189" w:rsidRDefault="00451189" w:rsidP="00451189">
      <w:pPr>
        <w:spacing w:after="200"/>
        <w:rPr>
          <w:rFonts w:asciiTheme="minorHAnsi" w:hAnsiTheme="minorHAnsi" w:cstheme="minorHAnsi"/>
        </w:rPr>
      </w:pPr>
      <w:r>
        <w:rPr>
          <w:rFonts w:asciiTheme="minorHAnsi" w:hAnsiTheme="minorHAnsi" w:cstheme="minorHAnsi"/>
        </w:rPr>
        <w:t xml:space="preserve">        in settlement-related contexts or through placing them in irretrievable locations.</w:t>
      </w:r>
      <w:r>
        <w:rPr>
          <w:rStyle w:val="FootnoteReference"/>
          <w:rFonts w:asciiTheme="minorHAnsi" w:hAnsiTheme="minorHAnsi" w:cstheme="minorHAnsi"/>
        </w:rPr>
        <w:footnoteReference w:id="6"/>
      </w:r>
    </w:p>
    <w:p w14:paraId="58F4227A" w14:textId="0C161013" w:rsidR="00451189" w:rsidRDefault="00451189" w:rsidP="00451189">
      <w:pPr>
        <w:spacing w:after="200"/>
        <w:rPr>
          <w:rFonts w:asciiTheme="minorHAnsi" w:hAnsiTheme="minorHAnsi" w:cstheme="minorHAnsi"/>
        </w:rPr>
      </w:pPr>
      <w:r>
        <w:rPr>
          <w:rFonts w:asciiTheme="minorHAnsi" w:hAnsiTheme="minorHAnsi" w:cstheme="minorHAnsi"/>
        </w:rPr>
        <w:t xml:space="preserve">         </w:t>
      </w:r>
    </w:p>
    <w:p w14:paraId="1AF40D56" w14:textId="7619A1BE" w:rsidR="00451189" w:rsidRDefault="001A5E05" w:rsidP="00104DD3">
      <w:pPr>
        <w:spacing w:after="200" w:line="480" w:lineRule="auto"/>
        <w:rPr>
          <w:rFonts w:asciiTheme="minorHAnsi" w:hAnsiTheme="minorHAnsi" w:cstheme="minorHAnsi"/>
        </w:rPr>
      </w:pPr>
      <w:r>
        <w:rPr>
          <w:rFonts w:asciiTheme="minorHAnsi" w:hAnsiTheme="minorHAnsi" w:cstheme="minorHAnsi"/>
        </w:rPr>
        <w:t>Green and Howell</w:t>
      </w:r>
      <w:r w:rsidR="00746074">
        <w:rPr>
          <w:rFonts w:asciiTheme="minorHAnsi" w:hAnsiTheme="minorHAnsi" w:cstheme="minorHAnsi"/>
        </w:rPr>
        <w:t>,</w:t>
      </w:r>
      <w:r>
        <w:rPr>
          <w:rFonts w:asciiTheme="minorHAnsi" w:hAnsiTheme="minorHAnsi" w:cstheme="minorHAnsi"/>
        </w:rPr>
        <w:t xml:space="preserve"> state, </w:t>
      </w:r>
    </w:p>
    <w:p w14:paraId="2C6148EC" w14:textId="7B2A95B3" w:rsidR="001A5E05" w:rsidRDefault="001A5E05" w:rsidP="001A5E05">
      <w:pPr>
        <w:spacing w:after="200"/>
        <w:rPr>
          <w:rFonts w:asciiTheme="minorHAnsi" w:hAnsiTheme="minorHAnsi" w:cstheme="minorHAnsi"/>
        </w:rPr>
      </w:pPr>
      <w:r>
        <w:rPr>
          <w:rFonts w:asciiTheme="minorHAnsi" w:hAnsiTheme="minorHAnsi" w:cstheme="minorHAnsi"/>
        </w:rPr>
        <w:t xml:space="preserve">        If we look at early medieval Wales, it can be seen that there are pre-Christian, </w:t>
      </w:r>
    </w:p>
    <w:p w14:paraId="2BBDEB17" w14:textId="238693D1" w:rsidR="002A22BE" w:rsidRDefault="002A22BE" w:rsidP="001A5E05">
      <w:pPr>
        <w:spacing w:after="200"/>
        <w:rPr>
          <w:rFonts w:asciiTheme="minorHAnsi" w:hAnsiTheme="minorHAnsi" w:cstheme="minorHAnsi"/>
        </w:rPr>
      </w:pPr>
      <w:r>
        <w:rPr>
          <w:rFonts w:asciiTheme="minorHAnsi" w:hAnsiTheme="minorHAnsi" w:cstheme="minorHAnsi"/>
        </w:rPr>
        <w:t xml:space="preserve">        pagan elements in the earliest mythic tales (in the </w:t>
      </w:r>
      <w:r w:rsidRPr="002A22BE">
        <w:rPr>
          <w:rFonts w:asciiTheme="minorHAnsi" w:hAnsiTheme="minorHAnsi" w:cstheme="minorHAnsi"/>
          <w:i/>
          <w:iCs/>
        </w:rPr>
        <w:t>Pedeir Keinc y Mabinogi</w:t>
      </w:r>
      <w:r>
        <w:rPr>
          <w:rFonts w:asciiTheme="minorHAnsi" w:hAnsiTheme="minorHAnsi" w:cstheme="minorHAnsi"/>
          <w:i/>
          <w:iCs/>
        </w:rPr>
        <w:t xml:space="preserve"> </w:t>
      </w:r>
      <w:r w:rsidRPr="002A22BE">
        <w:rPr>
          <w:rFonts w:asciiTheme="minorHAnsi" w:hAnsiTheme="minorHAnsi" w:cstheme="minorHAnsi"/>
        </w:rPr>
        <w:t>and in</w:t>
      </w:r>
    </w:p>
    <w:p w14:paraId="3E37BE32" w14:textId="03D0CAB4" w:rsidR="002A22BE" w:rsidRDefault="002A22BE" w:rsidP="001A5E05">
      <w:pPr>
        <w:spacing w:after="200"/>
        <w:rPr>
          <w:rFonts w:asciiTheme="minorHAnsi" w:hAnsiTheme="minorHAnsi" w:cstheme="minorHAnsi"/>
        </w:rPr>
      </w:pPr>
      <w:r>
        <w:rPr>
          <w:rFonts w:asciiTheme="minorHAnsi" w:hAnsiTheme="minorHAnsi" w:cstheme="minorHAnsi"/>
        </w:rPr>
        <w:t xml:space="preserve">        </w:t>
      </w:r>
      <w:r w:rsidRPr="002A22BE">
        <w:rPr>
          <w:rFonts w:asciiTheme="minorHAnsi" w:hAnsiTheme="minorHAnsi" w:cstheme="minorHAnsi"/>
          <w:i/>
          <w:iCs/>
        </w:rPr>
        <w:t>Culhwch ac Olwen</w:t>
      </w:r>
      <w:r>
        <w:rPr>
          <w:rFonts w:asciiTheme="minorHAnsi" w:hAnsiTheme="minorHAnsi" w:cstheme="minorHAnsi"/>
          <w:i/>
          <w:iCs/>
        </w:rPr>
        <w:t xml:space="preserve">, </w:t>
      </w:r>
      <w:r w:rsidRPr="002A22BE">
        <w:rPr>
          <w:rFonts w:asciiTheme="minorHAnsi" w:hAnsiTheme="minorHAnsi" w:cstheme="minorHAnsi"/>
        </w:rPr>
        <w:t>for</w:t>
      </w:r>
      <w:r>
        <w:rPr>
          <w:rFonts w:asciiTheme="minorHAnsi" w:hAnsiTheme="minorHAnsi" w:cstheme="minorHAnsi"/>
        </w:rPr>
        <w:t xml:space="preserve"> instance) that have shared motifs: the symbolic treatment</w:t>
      </w:r>
    </w:p>
    <w:p w14:paraId="7BFCFB02" w14:textId="144C5EEF" w:rsidR="002A22BE" w:rsidRDefault="002A22BE" w:rsidP="001A5E05">
      <w:pPr>
        <w:spacing w:after="200"/>
        <w:rPr>
          <w:rFonts w:asciiTheme="minorHAnsi" w:hAnsiTheme="minorHAnsi" w:cstheme="minorHAnsi"/>
        </w:rPr>
      </w:pPr>
      <w:r>
        <w:rPr>
          <w:rFonts w:asciiTheme="minorHAnsi" w:hAnsiTheme="minorHAnsi" w:cstheme="minorHAnsi"/>
        </w:rPr>
        <w:t xml:space="preserve">        of cauldrons is one apparently very clear link between the myths and much of </w:t>
      </w:r>
    </w:p>
    <w:p w14:paraId="5BB3497F" w14:textId="505EE48B" w:rsidR="002A22BE" w:rsidRDefault="002A22BE" w:rsidP="001A5E05">
      <w:pPr>
        <w:spacing w:after="200"/>
        <w:rPr>
          <w:rFonts w:asciiTheme="minorHAnsi" w:hAnsiTheme="minorHAnsi" w:cstheme="minorHAnsi"/>
        </w:rPr>
      </w:pPr>
      <w:r>
        <w:rPr>
          <w:rFonts w:asciiTheme="minorHAnsi" w:hAnsiTheme="minorHAnsi" w:cstheme="minorHAnsi"/>
        </w:rPr>
        <w:t xml:space="preserve">        temperate Europe, etc.</w:t>
      </w:r>
      <w:r w:rsidR="00746074">
        <w:rPr>
          <w:rStyle w:val="FootnoteReference"/>
          <w:rFonts w:asciiTheme="minorHAnsi" w:hAnsiTheme="minorHAnsi" w:cstheme="minorHAnsi"/>
        </w:rPr>
        <w:footnoteReference w:id="7"/>
      </w:r>
    </w:p>
    <w:p w14:paraId="2077DEB7" w14:textId="77777777" w:rsidR="00864137" w:rsidRDefault="00864137" w:rsidP="001A5E05">
      <w:pPr>
        <w:spacing w:after="200"/>
        <w:rPr>
          <w:rFonts w:asciiTheme="minorHAnsi" w:hAnsiTheme="minorHAnsi" w:cstheme="minorHAnsi"/>
        </w:rPr>
      </w:pPr>
    </w:p>
    <w:p w14:paraId="391B0251" w14:textId="47B8AD39" w:rsidR="00864137" w:rsidRDefault="00864137" w:rsidP="00864137">
      <w:pPr>
        <w:spacing w:after="200" w:line="480" w:lineRule="auto"/>
        <w:rPr>
          <w:rFonts w:asciiTheme="minorHAnsi" w:hAnsiTheme="minorHAnsi" w:cstheme="minorHAnsi"/>
        </w:rPr>
      </w:pPr>
      <w:r>
        <w:rPr>
          <w:rFonts w:asciiTheme="minorHAnsi" w:hAnsiTheme="minorHAnsi" w:cstheme="minorHAnsi"/>
        </w:rPr>
        <w:t xml:space="preserve">Referring to the two manuscripts, </w:t>
      </w:r>
      <w:r w:rsidRPr="00864137">
        <w:rPr>
          <w:rFonts w:asciiTheme="minorHAnsi" w:hAnsiTheme="minorHAnsi" w:cstheme="minorHAnsi"/>
          <w:i/>
          <w:iCs/>
        </w:rPr>
        <w:t>Pedeir Keinc y Mabinogi</w:t>
      </w:r>
      <w:r>
        <w:rPr>
          <w:rFonts w:asciiTheme="minorHAnsi" w:hAnsiTheme="minorHAnsi" w:cstheme="minorHAnsi"/>
        </w:rPr>
        <w:t xml:space="preserve"> and </w:t>
      </w:r>
      <w:r w:rsidRPr="00864137">
        <w:rPr>
          <w:rFonts w:asciiTheme="minorHAnsi" w:hAnsiTheme="minorHAnsi" w:cstheme="minorHAnsi"/>
          <w:i/>
          <w:iCs/>
        </w:rPr>
        <w:t>Culhwch ac Olwen</w:t>
      </w:r>
      <w:r>
        <w:rPr>
          <w:rFonts w:asciiTheme="minorHAnsi" w:hAnsiTheme="minorHAnsi" w:cstheme="minorHAnsi"/>
          <w:i/>
          <w:iCs/>
        </w:rPr>
        <w:t xml:space="preserve">, </w:t>
      </w:r>
      <w:r w:rsidRPr="00864137">
        <w:rPr>
          <w:rFonts w:asciiTheme="minorHAnsi" w:hAnsiTheme="minorHAnsi" w:cstheme="minorHAnsi"/>
        </w:rPr>
        <w:t>t</w:t>
      </w:r>
      <w:r>
        <w:rPr>
          <w:rFonts w:asciiTheme="minorHAnsi" w:hAnsiTheme="minorHAnsi" w:cstheme="minorHAnsi"/>
        </w:rPr>
        <w:t>he</w:t>
      </w:r>
      <w:r w:rsidR="0014211C">
        <w:rPr>
          <w:rFonts w:asciiTheme="minorHAnsi" w:hAnsiTheme="minorHAnsi" w:cstheme="minorHAnsi"/>
        </w:rPr>
        <w:t xml:space="preserve"> authors</w:t>
      </w:r>
      <w:r>
        <w:rPr>
          <w:rFonts w:asciiTheme="minorHAnsi" w:hAnsiTheme="minorHAnsi" w:cstheme="minorHAnsi"/>
        </w:rPr>
        <w:t xml:space="preserve"> maintain</w:t>
      </w:r>
      <w:r w:rsidR="009F42BF">
        <w:rPr>
          <w:rFonts w:asciiTheme="minorHAnsi" w:hAnsiTheme="minorHAnsi" w:cstheme="minorHAnsi"/>
        </w:rPr>
        <w:t>,</w:t>
      </w:r>
      <w:r>
        <w:rPr>
          <w:rFonts w:asciiTheme="minorHAnsi" w:hAnsiTheme="minorHAnsi" w:cstheme="minorHAnsi"/>
        </w:rPr>
        <w:t xml:space="preserve"> that </w:t>
      </w:r>
      <w:r w:rsidR="009A2183">
        <w:rPr>
          <w:rFonts w:asciiTheme="minorHAnsi" w:hAnsiTheme="minorHAnsi" w:cstheme="minorHAnsi"/>
        </w:rPr>
        <w:t>‘</w:t>
      </w:r>
      <w:r>
        <w:rPr>
          <w:rFonts w:asciiTheme="minorHAnsi" w:hAnsiTheme="minorHAnsi" w:cstheme="minorHAnsi"/>
        </w:rPr>
        <w:t>such mythic tales contain resonances of a far earlier and pagan past.’</w:t>
      </w:r>
      <w:r>
        <w:rPr>
          <w:rStyle w:val="FootnoteReference"/>
          <w:rFonts w:asciiTheme="minorHAnsi" w:hAnsiTheme="minorHAnsi" w:cstheme="minorHAnsi"/>
        </w:rPr>
        <w:footnoteReference w:id="8"/>
      </w:r>
    </w:p>
    <w:p w14:paraId="2E9BE829" w14:textId="7519E17A" w:rsidR="009A2183" w:rsidRDefault="008D4173" w:rsidP="00864137">
      <w:pPr>
        <w:spacing w:after="200" w:line="480" w:lineRule="auto"/>
        <w:rPr>
          <w:rFonts w:asciiTheme="minorHAnsi" w:hAnsiTheme="minorHAnsi" w:cstheme="minorHAnsi"/>
        </w:rPr>
      </w:pPr>
      <w:r>
        <w:rPr>
          <w:rFonts w:asciiTheme="minorHAnsi" w:hAnsiTheme="minorHAnsi" w:cstheme="minorHAnsi"/>
        </w:rPr>
        <w:t xml:space="preserve"> Such stories would have gripped their audiences who aware of the ‘magic’ involved </w:t>
      </w:r>
      <w:r w:rsidR="002A6BBE">
        <w:rPr>
          <w:rFonts w:asciiTheme="minorHAnsi" w:hAnsiTheme="minorHAnsi" w:cstheme="minorHAnsi"/>
        </w:rPr>
        <w:t xml:space="preserve">  </w:t>
      </w:r>
      <w:r>
        <w:rPr>
          <w:rFonts w:asciiTheme="minorHAnsi" w:hAnsiTheme="minorHAnsi" w:cstheme="minorHAnsi"/>
        </w:rPr>
        <w:t>would have been quite prepared to accept the tales of other</w:t>
      </w:r>
      <w:r w:rsidR="009171A7">
        <w:rPr>
          <w:rFonts w:asciiTheme="minorHAnsi" w:hAnsiTheme="minorHAnsi" w:cstheme="minorHAnsi"/>
        </w:rPr>
        <w:t>-</w:t>
      </w:r>
      <w:r>
        <w:rPr>
          <w:rFonts w:asciiTheme="minorHAnsi" w:hAnsiTheme="minorHAnsi" w:cstheme="minorHAnsi"/>
        </w:rPr>
        <w:t>worlds, shape-shifting and the supernatural.</w:t>
      </w:r>
    </w:p>
    <w:p w14:paraId="28E7E8D8" w14:textId="7321A294" w:rsidR="008D4173" w:rsidRDefault="008D4173" w:rsidP="008D4173">
      <w:pPr>
        <w:spacing w:after="200"/>
        <w:rPr>
          <w:rFonts w:asciiTheme="minorHAnsi" w:hAnsiTheme="minorHAnsi" w:cstheme="minorHAnsi"/>
        </w:rPr>
      </w:pPr>
      <w:r>
        <w:rPr>
          <w:rFonts w:asciiTheme="minorHAnsi" w:hAnsiTheme="minorHAnsi" w:cstheme="minorHAnsi"/>
        </w:rPr>
        <w:t xml:space="preserve">        Magic in Welsh writing is mysterious and extreme, but by and large it is not exotic,</w:t>
      </w:r>
    </w:p>
    <w:p w14:paraId="34D69B99" w14:textId="1FCCD1CF" w:rsidR="008D4173" w:rsidRDefault="008D4173" w:rsidP="008D4173">
      <w:pPr>
        <w:spacing w:after="200"/>
        <w:rPr>
          <w:rFonts w:asciiTheme="minorHAnsi" w:hAnsiTheme="minorHAnsi" w:cstheme="minorHAnsi"/>
        </w:rPr>
      </w:pPr>
      <w:r>
        <w:rPr>
          <w:rFonts w:asciiTheme="minorHAnsi" w:hAnsiTheme="minorHAnsi" w:cstheme="minorHAnsi"/>
        </w:rPr>
        <w:t xml:space="preserve">        in the way that it often is in English and continental romance. Again, in contrast to  </w:t>
      </w:r>
    </w:p>
    <w:p w14:paraId="6C964955" w14:textId="34D49302" w:rsidR="008D4173" w:rsidRDefault="008D4173" w:rsidP="008D4173">
      <w:pPr>
        <w:spacing w:after="200"/>
        <w:rPr>
          <w:rFonts w:asciiTheme="minorHAnsi" w:hAnsiTheme="minorHAnsi" w:cstheme="minorHAnsi"/>
        </w:rPr>
      </w:pPr>
      <w:r>
        <w:rPr>
          <w:rFonts w:asciiTheme="minorHAnsi" w:hAnsiTheme="minorHAnsi" w:cstheme="minorHAnsi"/>
        </w:rPr>
        <w:t xml:space="preserve">        other European literary traditions. Welsh magic makes strikingly little use of </w:t>
      </w:r>
    </w:p>
    <w:p w14:paraId="5A187728" w14:textId="122EF438" w:rsidR="008D4173" w:rsidRDefault="008D4173" w:rsidP="008D4173">
      <w:pPr>
        <w:spacing w:after="200"/>
        <w:rPr>
          <w:rFonts w:asciiTheme="minorHAnsi" w:hAnsiTheme="minorHAnsi" w:cstheme="minorHAnsi"/>
        </w:rPr>
      </w:pPr>
      <w:r>
        <w:rPr>
          <w:rFonts w:asciiTheme="minorHAnsi" w:hAnsiTheme="minorHAnsi" w:cstheme="minorHAnsi"/>
        </w:rPr>
        <w:t xml:space="preserve">        elaborate ‘technology’</w:t>
      </w:r>
      <w:r w:rsidR="004407FE">
        <w:rPr>
          <w:rFonts w:asciiTheme="minorHAnsi" w:hAnsiTheme="minorHAnsi" w:cstheme="minorHAnsi"/>
        </w:rPr>
        <w:t xml:space="preserve"> – it is short on magic rings, girdles, books and the like.</w:t>
      </w:r>
    </w:p>
    <w:p w14:paraId="2E5BCEED" w14:textId="4AE8B3E8" w:rsidR="004407FE" w:rsidRDefault="004407FE" w:rsidP="008D4173">
      <w:pPr>
        <w:spacing w:after="200"/>
        <w:rPr>
          <w:rFonts w:asciiTheme="minorHAnsi" w:hAnsiTheme="minorHAnsi" w:cstheme="minorHAnsi"/>
        </w:rPr>
      </w:pPr>
      <w:r>
        <w:rPr>
          <w:rFonts w:asciiTheme="minorHAnsi" w:hAnsiTheme="minorHAnsi" w:cstheme="minorHAnsi"/>
        </w:rPr>
        <w:t xml:space="preserve">        Such examples as there are seem to possess an uncanny, archaic quality, with a </w:t>
      </w:r>
    </w:p>
    <w:p w14:paraId="5C4ABB4C" w14:textId="77953C25" w:rsidR="004407FE" w:rsidRDefault="004407FE" w:rsidP="008D4173">
      <w:pPr>
        <w:spacing w:after="200"/>
        <w:rPr>
          <w:rFonts w:asciiTheme="minorHAnsi" w:hAnsiTheme="minorHAnsi" w:cstheme="minorHAnsi"/>
        </w:rPr>
      </w:pPr>
      <w:r>
        <w:rPr>
          <w:rFonts w:asciiTheme="minorHAnsi" w:hAnsiTheme="minorHAnsi" w:cstheme="minorHAnsi"/>
        </w:rPr>
        <w:t xml:space="preserve">        </w:t>
      </w:r>
      <w:r w:rsidR="00A43644">
        <w:rPr>
          <w:rFonts w:asciiTheme="minorHAnsi" w:hAnsiTheme="minorHAnsi" w:cstheme="minorHAnsi"/>
        </w:rPr>
        <w:t>p</w:t>
      </w:r>
      <w:r>
        <w:rPr>
          <w:rFonts w:asciiTheme="minorHAnsi" w:hAnsiTheme="minorHAnsi" w:cstheme="minorHAnsi"/>
        </w:rPr>
        <w:t xml:space="preserve">articular prominence given to cauldrons and hanging bowls, the ‘cauldron of </w:t>
      </w:r>
    </w:p>
    <w:p w14:paraId="06622485" w14:textId="04F6BDF9" w:rsidR="004407FE" w:rsidRDefault="004407FE" w:rsidP="008D4173">
      <w:pPr>
        <w:spacing w:after="200"/>
        <w:rPr>
          <w:rFonts w:asciiTheme="minorHAnsi" w:hAnsiTheme="minorHAnsi" w:cstheme="minorHAnsi"/>
        </w:rPr>
      </w:pPr>
      <w:r>
        <w:rPr>
          <w:rFonts w:asciiTheme="minorHAnsi" w:hAnsiTheme="minorHAnsi" w:cstheme="minorHAnsi"/>
        </w:rPr>
        <w:t xml:space="preserve">        </w:t>
      </w:r>
      <w:r w:rsidR="00A43644">
        <w:rPr>
          <w:rFonts w:asciiTheme="minorHAnsi" w:hAnsiTheme="minorHAnsi" w:cstheme="minorHAnsi"/>
        </w:rPr>
        <w:t>r</w:t>
      </w:r>
      <w:r>
        <w:rPr>
          <w:rFonts w:asciiTheme="minorHAnsi" w:hAnsiTheme="minorHAnsi" w:cstheme="minorHAnsi"/>
        </w:rPr>
        <w:t xml:space="preserve">ebirth’ in the Second Branch, </w:t>
      </w:r>
      <w:r w:rsidRPr="004407FE">
        <w:rPr>
          <w:rFonts w:asciiTheme="minorHAnsi" w:hAnsiTheme="minorHAnsi" w:cstheme="minorHAnsi"/>
          <w:i/>
          <w:iCs/>
        </w:rPr>
        <w:t>Branwen uerch Lyr</w:t>
      </w:r>
      <w:r>
        <w:rPr>
          <w:rFonts w:asciiTheme="minorHAnsi" w:hAnsiTheme="minorHAnsi" w:cstheme="minorHAnsi"/>
          <w:i/>
          <w:iCs/>
        </w:rPr>
        <w:t xml:space="preserve"> </w:t>
      </w:r>
      <w:r w:rsidRPr="004407FE">
        <w:rPr>
          <w:rFonts w:asciiTheme="minorHAnsi" w:hAnsiTheme="minorHAnsi" w:cstheme="minorHAnsi"/>
        </w:rPr>
        <w:t>(Branwen daughter of Llŷr</w:t>
      </w:r>
      <w:r>
        <w:rPr>
          <w:rFonts w:asciiTheme="minorHAnsi" w:hAnsiTheme="minorHAnsi" w:cstheme="minorHAnsi"/>
        </w:rPr>
        <w:t>) – a</w:t>
      </w:r>
    </w:p>
    <w:p w14:paraId="2DB62BE6" w14:textId="7839DF36" w:rsidR="004407FE" w:rsidRPr="004407FE" w:rsidRDefault="004407FE" w:rsidP="008D4173">
      <w:pPr>
        <w:spacing w:after="200"/>
        <w:rPr>
          <w:rFonts w:asciiTheme="minorHAnsi" w:hAnsiTheme="minorHAnsi" w:cstheme="minorHAnsi"/>
        </w:rPr>
      </w:pPr>
      <w:r>
        <w:rPr>
          <w:rFonts w:asciiTheme="minorHAnsi" w:hAnsiTheme="minorHAnsi" w:cstheme="minorHAnsi"/>
        </w:rPr>
        <w:t xml:space="preserve">        </w:t>
      </w:r>
      <w:r w:rsidR="00A43644">
        <w:rPr>
          <w:rFonts w:asciiTheme="minorHAnsi" w:hAnsiTheme="minorHAnsi" w:cstheme="minorHAnsi"/>
        </w:rPr>
        <w:t>k</w:t>
      </w:r>
      <w:r>
        <w:rPr>
          <w:rFonts w:asciiTheme="minorHAnsi" w:hAnsiTheme="minorHAnsi" w:cstheme="minorHAnsi"/>
        </w:rPr>
        <w:t>ind of resurrection machine – being the most signal example.</w:t>
      </w:r>
      <w:r>
        <w:rPr>
          <w:rStyle w:val="FootnoteReference"/>
          <w:rFonts w:asciiTheme="minorHAnsi" w:hAnsiTheme="minorHAnsi" w:cstheme="minorHAnsi"/>
        </w:rPr>
        <w:footnoteReference w:id="9"/>
      </w:r>
    </w:p>
    <w:p w14:paraId="58CE742A" w14:textId="77777777" w:rsidR="0014211C" w:rsidRDefault="0014211C" w:rsidP="008D4173">
      <w:pPr>
        <w:spacing w:after="200"/>
        <w:rPr>
          <w:rFonts w:asciiTheme="minorHAnsi" w:hAnsiTheme="minorHAnsi" w:cstheme="minorHAnsi"/>
        </w:rPr>
      </w:pPr>
    </w:p>
    <w:p w14:paraId="51D4C1F3" w14:textId="785CA73F" w:rsidR="00E73D2E" w:rsidRDefault="0014211C" w:rsidP="00E73D2E">
      <w:pPr>
        <w:spacing w:after="200" w:line="480" w:lineRule="auto"/>
        <w:rPr>
          <w:rFonts w:asciiTheme="minorHAnsi" w:hAnsiTheme="minorHAnsi" w:cstheme="minorHAnsi"/>
        </w:rPr>
      </w:pPr>
      <w:r>
        <w:rPr>
          <w:rFonts w:asciiTheme="minorHAnsi" w:hAnsiTheme="minorHAnsi" w:cstheme="minorHAnsi"/>
        </w:rPr>
        <w:t xml:space="preserve">If we allow the possibility that oral traditions may span centuries then the </w:t>
      </w:r>
      <w:r w:rsidR="001A7D85">
        <w:rPr>
          <w:rFonts w:asciiTheme="minorHAnsi" w:hAnsiTheme="minorHAnsi" w:cstheme="minorHAnsi"/>
        </w:rPr>
        <w:t>ritual disposal</w:t>
      </w:r>
      <w:r>
        <w:rPr>
          <w:rFonts w:asciiTheme="minorHAnsi" w:hAnsiTheme="minorHAnsi" w:cstheme="minorHAnsi"/>
        </w:rPr>
        <w:t xml:space="preserve"> o</w:t>
      </w:r>
      <w:r w:rsidR="00E73D2E">
        <w:rPr>
          <w:rFonts w:asciiTheme="minorHAnsi" w:hAnsiTheme="minorHAnsi" w:cstheme="minorHAnsi"/>
        </w:rPr>
        <w:t>f</w:t>
      </w:r>
      <w:r>
        <w:rPr>
          <w:rFonts w:asciiTheme="minorHAnsi" w:hAnsiTheme="minorHAnsi" w:cstheme="minorHAnsi"/>
        </w:rPr>
        <w:t xml:space="preserve"> artif</w:t>
      </w:r>
      <w:r w:rsidR="00E73D2E">
        <w:rPr>
          <w:rFonts w:asciiTheme="minorHAnsi" w:hAnsiTheme="minorHAnsi" w:cstheme="minorHAnsi"/>
        </w:rPr>
        <w:t>a</w:t>
      </w:r>
      <w:r>
        <w:rPr>
          <w:rFonts w:asciiTheme="minorHAnsi" w:hAnsiTheme="minorHAnsi" w:cstheme="minorHAnsi"/>
        </w:rPr>
        <w:t xml:space="preserve">cts </w:t>
      </w:r>
      <w:r w:rsidR="00E73D2E">
        <w:rPr>
          <w:rFonts w:asciiTheme="minorHAnsi" w:hAnsiTheme="minorHAnsi" w:cstheme="minorHAnsi"/>
        </w:rPr>
        <w:t>such as c</w:t>
      </w:r>
      <w:r>
        <w:rPr>
          <w:rFonts w:asciiTheme="minorHAnsi" w:hAnsiTheme="minorHAnsi" w:cstheme="minorHAnsi"/>
        </w:rPr>
        <w:t>auldrons may well give them a kind of mythical importance</w:t>
      </w:r>
      <w:r w:rsidR="00E73D2E">
        <w:rPr>
          <w:rFonts w:asciiTheme="minorHAnsi" w:hAnsiTheme="minorHAnsi" w:cstheme="minorHAnsi"/>
        </w:rPr>
        <w:t xml:space="preserve"> and a</w:t>
      </w:r>
      <w:r w:rsidR="006E7696">
        <w:rPr>
          <w:rFonts w:asciiTheme="minorHAnsi" w:hAnsiTheme="minorHAnsi" w:cstheme="minorHAnsi"/>
        </w:rPr>
        <w:t xml:space="preserve"> </w:t>
      </w:r>
      <w:r w:rsidR="00E73D2E">
        <w:rPr>
          <w:rFonts w:asciiTheme="minorHAnsi" w:hAnsiTheme="minorHAnsi" w:cstheme="minorHAnsi"/>
        </w:rPr>
        <w:t>magical influence on stories written down centuries later.  Although this may sound far</w:t>
      </w:r>
      <w:r w:rsidR="006E7696">
        <w:rPr>
          <w:rFonts w:asciiTheme="minorHAnsi" w:hAnsiTheme="minorHAnsi" w:cstheme="minorHAnsi"/>
        </w:rPr>
        <w:t>-</w:t>
      </w:r>
      <w:r w:rsidR="00E73D2E">
        <w:rPr>
          <w:rFonts w:asciiTheme="minorHAnsi" w:hAnsiTheme="minorHAnsi" w:cstheme="minorHAnsi"/>
        </w:rPr>
        <w:t xml:space="preserve"> fetched</w:t>
      </w:r>
      <w:r w:rsidR="006E7696">
        <w:rPr>
          <w:rFonts w:asciiTheme="minorHAnsi" w:hAnsiTheme="minorHAnsi" w:cstheme="minorHAnsi"/>
        </w:rPr>
        <w:t>,</w:t>
      </w:r>
      <w:r w:rsidR="00E73D2E">
        <w:rPr>
          <w:rFonts w:asciiTheme="minorHAnsi" w:hAnsiTheme="minorHAnsi" w:cstheme="minorHAnsi"/>
        </w:rPr>
        <w:t xml:space="preserve"> there are examples of this elsewhere in human history.  Australian </w:t>
      </w:r>
      <w:r w:rsidR="006E7696">
        <w:rPr>
          <w:rFonts w:asciiTheme="minorHAnsi" w:hAnsiTheme="minorHAnsi" w:cstheme="minorHAnsi"/>
        </w:rPr>
        <w:t>A</w:t>
      </w:r>
      <w:r w:rsidR="00E73D2E">
        <w:rPr>
          <w:rFonts w:asciiTheme="minorHAnsi" w:hAnsiTheme="minorHAnsi" w:cstheme="minorHAnsi"/>
        </w:rPr>
        <w:t>borigin</w:t>
      </w:r>
      <w:r w:rsidR="000B4E75">
        <w:rPr>
          <w:rFonts w:asciiTheme="minorHAnsi" w:hAnsiTheme="minorHAnsi" w:cstheme="minorHAnsi"/>
        </w:rPr>
        <w:t>e</w:t>
      </w:r>
      <w:r w:rsidR="00E73D2E">
        <w:rPr>
          <w:rFonts w:asciiTheme="minorHAnsi" w:hAnsiTheme="minorHAnsi" w:cstheme="minorHAnsi"/>
        </w:rPr>
        <w:t>s did not become literate until about t</w:t>
      </w:r>
      <w:r w:rsidR="006E7696">
        <w:rPr>
          <w:rFonts w:asciiTheme="minorHAnsi" w:hAnsiTheme="minorHAnsi" w:cstheme="minorHAnsi"/>
        </w:rPr>
        <w:t xml:space="preserve">wo </w:t>
      </w:r>
      <w:r w:rsidR="00E73D2E">
        <w:rPr>
          <w:rFonts w:asciiTheme="minorHAnsi" w:hAnsiTheme="minorHAnsi" w:cstheme="minorHAnsi"/>
        </w:rPr>
        <w:t xml:space="preserve">hundred years ago and yet they have proved that their stories span </w:t>
      </w:r>
      <w:r w:rsidR="006E7696">
        <w:rPr>
          <w:rFonts w:asciiTheme="minorHAnsi" w:hAnsiTheme="minorHAnsi" w:cstheme="minorHAnsi"/>
        </w:rPr>
        <w:t xml:space="preserve">at least </w:t>
      </w:r>
      <w:r w:rsidR="00E73D2E">
        <w:rPr>
          <w:rFonts w:asciiTheme="minorHAnsi" w:hAnsiTheme="minorHAnsi" w:cstheme="minorHAnsi"/>
        </w:rPr>
        <w:t xml:space="preserve">five thousand years.  </w:t>
      </w:r>
    </w:p>
    <w:p w14:paraId="2B9FC58D" w14:textId="77777777" w:rsidR="006E7696" w:rsidRDefault="006E7696" w:rsidP="006E7696">
      <w:pPr>
        <w:spacing w:after="200"/>
        <w:rPr>
          <w:rFonts w:asciiTheme="minorHAnsi" w:hAnsiTheme="minorHAnsi" w:cstheme="minorHAnsi"/>
        </w:rPr>
      </w:pPr>
      <w:r>
        <w:rPr>
          <w:rFonts w:asciiTheme="minorHAnsi" w:hAnsiTheme="minorHAnsi" w:cstheme="minorHAnsi"/>
        </w:rPr>
        <w:t xml:space="preserve">        </w:t>
      </w:r>
      <w:r w:rsidRPr="006E7696">
        <w:rPr>
          <w:rFonts w:asciiTheme="minorHAnsi" w:hAnsiTheme="minorHAnsi" w:cstheme="minorHAnsi"/>
        </w:rPr>
        <w:t xml:space="preserve">Oral history is an integral part of Aboriginal and Torres Strait Islander culture and </w:t>
      </w:r>
      <w:r>
        <w:rPr>
          <w:rFonts w:asciiTheme="minorHAnsi" w:hAnsiTheme="minorHAnsi" w:cstheme="minorHAnsi"/>
        </w:rPr>
        <w:t xml:space="preserve">    </w:t>
      </w:r>
    </w:p>
    <w:p w14:paraId="0AD9F1E7" w14:textId="77777777" w:rsidR="006E7696" w:rsidRDefault="006E7696" w:rsidP="006E7696">
      <w:pPr>
        <w:spacing w:after="200"/>
        <w:rPr>
          <w:rFonts w:asciiTheme="minorHAnsi" w:hAnsiTheme="minorHAnsi" w:cstheme="minorHAnsi"/>
        </w:rPr>
      </w:pPr>
      <w:r>
        <w:rPr>
          <w:rFonts w:asciiTheme="minorHAnsi" w:hAnsiTheme="minorHAnsi" w:cstheme="minorHAnsi"/>
        </w:rPr>
        <w:t xml:space="preserve">        </w:t>
      </w:r>
      <w:r w:rsidRPr="006E7696">
        <w:rPr>
          <w:rFonts w:asciiTheme="minorHAnsi" w:hAnsiTheme="minorHAnsi" w:cstheme="minorHAnsi"/>
        </w:rPr>
        <w:t xml:space="preserve">beliefs as it’s how creation and culture stories, such those of The Dreaming, </w:t>
      </w:r>
    </w:p>
    <w:p w14:paraId="46948D3F" w14:textId="77777777" w:rsidR="006E7696" w:rsidRDefault="006E7696" w:rsidP="006E7696">
      <w:pPr>
        <w:spacing w:after="200"/>
        <w:rPr>
          <w:rFonts w:asciiTheme="minorHAnsi" w:hAnsiTheme="minorHAnsi" w:cstheme="minorHAnsi"/>
        </w:rPr>
      </w:pPr>
      <w:r>
        <w:rPr>
          <w:rFonts w:asciiTheme="minorHAnsi" w:hAnsiTheme="minorHAnsi" w:cstheme="minorHAnsi"/>
        </w:rPr>
        <w:t xml:space="preserve">        </w:t>
      </w:r>
      <w:r w:rsidRPr="006E7696">
        <w:rPr>
          <w:rFonts w:asciiTheme="minorHAnsi" w:hAnsiTheme="minorHAnsi" w:cstheme="minorHAnsi"/>
        </w:rPr>
        <w:t xml:space="preserve">historical accounts, traditional ecological knowledge, and language are passed on </w:t>
      </w:r>
    </w:p>
    <w:p w14:paraId="48492099" w14:textId="77777777" w:rsidR="006E7696" w:rsidRDefault="006E7696" w:rsidP="006E7696">
      <w:pPr>
        <w:spacing w:after="200"/>
        <w:rPr>
          <w:rFonts w:asciiTheme="minorHAnsi" w:hAnsiTheme="minorHAnsi" w:cstheme="minorHAnsi"/>
        </w:rPr>
      </w:pPr>
      <w:r>
        <w:rPr>
          <w:rFonts w:asciiTheme="minorHAnsi" w:hAnsiTheme="minorHAnsi" w:cstheme="minorHAnsi"/>
        </w:rPr>
        <w:t xml:space="preserve">        </w:t>
      </w:r>
      <w:r w:rsidRPr="006E7696">
        <w:rPr>
          <w:rFonts w:asciiTheme="minorHAnsi" w:hAnsiTheme="minorHAnsi" w:cstheme="minorHAnsi"/>
        </w:rPr>
        <w:t xml:space="preserve">from generation to generation and have been for thousands of years, therefore oral </w:t>
      </w:r>
    </w:p>
    <w:p w14:paraId="5AC310CD" w14:textId="77777777" w:rsidR="006E7696" w:rsidRDefault="006E7696" w:rsidP="006E7696">
      <w:pPr>
        <w:spacing w:after="200"/>
        <w:rPr>
          <w:rFonts w:asciiTheme="minorHAnsi" w:hAnsiTheme="minorHAnsi" w:cstheme="minorHAnsi"/>
        </w:rPr>
      </w:pPr>
      <w:r>
        <w:rPr>
          <w:rFonts w:asciiTheme="minorHAnsi" w:hAnsiTheme="minorHAnsi" w:cstheme="minorHAnsi"/>
        </w:rPr>
        <w:t xml:space="preserve">        </w:t>
      </w:r>
      <w:r w:rsidRPr="006E7696">
        <w:rPr>
          <w:rFonts w:asciiTheme="minorHAnsi" w:hAnsiTheme="minorHAnsi" w:cstheme="minorHAnsi"/>
        </w:rPr>
        <w:t xml:space="preserve">history and traditions are an unavoidable form of narrative when researching </w:t>
      </w:r>
    </w:p>
    <w:p w14:paraId="72D96305" w14:textId="6D603D63" w:rsidR="006E7696" w:rsidRDefault="006E7696" w:rsidP="006E7696">
      <w:pPr>
        <w:spacing w:after="200"/>
        <w:rPr>
          <w:rFonts w:asciiTheme="minorHAnsi" w:hAnsiTheme="minorHAnsi" w:cstheme="minorHAnsi"/>
        </w:rPr>
      </w:pPr>
      <w:r>
        <w:rPr>
          <w:rFonts w:asciiTheme="minorHAnsi" w:hAnsiTheme="minorHAnsi" w:cstheme="minorHAnsi"/>
        </w:rPr>
        <w:t xml:space="preserve">        </w:t>
      </w:r>
      <w:r w:rsidRPr="006E7696">
        <w:rPr>
          <w:rFonts w:asciiTheme="minorHAnsi" w:hAnsiTheme="minorHAnsi" w:cstheme="minorHAnsi"/>
        </w:rPr>
        <w:t>Indigenous cultures.</w:t>
      </w:r>
      <w:r>
        <w:rPr>
          <w:rStyle w:val="FootnoteReference"/>
          <w:rFonts w:asciiTheme="minorHAnsi" w:hAnsiTheme="minorHAnsi" w:cstheme="minorHAnsi"/>
        </w:rPr>
        <w:footnoteReference w:id="10"/>
      </w:r>
    </w:p>
    <w:p w14:paraId="47737A51" w14:textId="75AF320B" w:rsidR="008D4173" w:rsidRDefault="001A21B7" w:rsidP="00E73D2E">
      <w:pPr>
        <w:spacing w:after="200" w:line="480" w:lineRule="auto"/>
        <w:rPr>
          <w:rFonts w:asciiTheme="minorHAnsi" w:hAnsiTheme="minorHAnsi" w:cstheme="minorHAnsi"/>
        </w:rPr>
      </w:pPr>
      <w:r>
        <w:rPr>
          <w:rFonts w:asciiTheme="minorHAnsi" w:hAnsiTheme="minorHAnsi" w:cstheme="minorHAnsi"/>
        </w:rPr>
        <w:t>Although it is thought that the deposits made in Llyn Fawr are earlier</w:t>
      </w:r>
      <w:r w:rsidR="009F42BF">
        <w:rPr>
          <w:rFonts w:asciiTheme="minorHAnsi" w:hAnsiTheme="minorHAnsi" w:cstheme="minorHAnsi"/>
        </w:rPr>
        <w:t>,</w:t>
      </w:r>
      <w:r>
        <w:rPr>
          <w:rFonts w:asciiTheme="minorHAnsi" w:hAnsiTheme="minorHAnsi" w:cstheme="minorHAnsi"/>
        </w:rPr>
        <w:t xml:space="preserve"> the deposits at Llyn Carreg Fach are now thought by the eminent archaeologist Francis Pryor in his latest book, to have been made from around 300 BC</w:t>
      </w:r>
      <w:r w:rsidR="008448B0">
        <w:rPr>
          <w:rFonts w:asciiTheme="minorHAnsi" w:hAnsiTheme="minorHAnsi" w:cstheme="minorHAnsi"/>
        </w:rPr>
        <w:t>.</w:t>
      </w:r>
      <w:r>
        <w:rPr>
          <w:rFonts w:asciiTheme="minorHAnsi" w:hAnsiTheme="minorHAnsi" w:cstheme="minorHAnsi"/>
        </w:rPr>
        <w:t xml:space="preserve"> </w:t>
      </w:r>
    </w:p>
    <w:p w14:paraId="569FE2B8" w14:textId="540DA5EB" w:rsidR="001A21B7" w:rsidRDefault="00D3376C" w:rsidP="001A21B7">
      <w:pPr>
        <w:spacing w:after="200"/>
        <w:rPr>
          <w:rFonts w:asciiTheme="minorHAnsi" w:hAnsiTheme="minorHAnsi" w:cstheme="minorHAnsi"/>
        </w:rPr>
      </w:pPr>
      <w:r>
        <w:rPr>
          <w:rFonts w:asciiTheme="minorHAnsi" w:hAnsiTheme="minorHAnsi" w:cstheme="minorHAnsi"/>
        </w:rPr>
        <w:t xml:space="preserve">      </w:t>
      </w:r>
      <w:r w:rsidR="009F42BF">
        <w:rPr>
          <w:rFonts w:asciiTheme="minorHAnsi" w:hAnsiTheme="minorHAnsi" w:cstheme="minorHAnsi"/>
        </w:rPr>
        <w:t>‘</w:t>
      </w:r>
      <w:r w:rsidR="001A21B7">
        <w:rPr>
          <w:rFonts w:asciiTheme="minorHAnsi" w:hAnsiTheme="minorHAnsi" w:cstheme="minorHAnsi"/>
        </w:rPr>
        <w:t>The old lake (Llyn Cerrig Fach) had been used as a special place to make offerings</w:t>
      </w:r>
    </w:p>
    <w:p w14:paraId="76AEA00A" w14:textId="799CAA30" w:rsidR="00382229" w:rsidRDefault="00382229" w:rsidP="00382229">
      <w:pPr>
        <w:spacing w:after="200" w:line="480" w:lineRule="auto"/>
        <w:rPr>
          <w:rFonts w:asciiTheme="minorHAnsi" w:hAnsiTheme="minorHAnsi" w:cstheme="minorHAnsi"/>
        </w:rPr>
      </w:pPr>
      <w:r>
        <w:rPr>
          <w:rFonts w:asciiTheme="minorHAnsi" w:hAnsiTheme="minorHAnsi" w:cstheme="minorHAnsi"/>
        </w:rPr>
        <w:t xml:space="preserve"> </w:t>
      </w:r>
      <w:r w:rsidR="00D3376C">
        <w:rPr>
          <w:rFonts w:asciiTheme="minorHAnsi" w:hAnsiTheme="minorHAnsi" w:cstheme="minorHAnsi"/>
        </w:rPr>
        <w:t xml:space="preserve">     </w:t>
      </w:r>
      <w:r>
        <w:rPr>
          <w:rFonts w:asciiTheme="minorHAnsi" w:hAnsiTheme="minorHAnsi" w:cstheme="minorHAnsi"/>
        </w:rPr>
        <w:t xml:space="preserve"> </w:t>
      </w:r>
      <w:r w:rsidR="009F42BF">
        <w:rPr>
          <w:rFonts w:asciiTheme="minorHAnsi" w:hAnsiTheme="minorHAnsi" w:cstheme="minorHAnsi"/>
        </w:rPr>
        <w:t>f</w:t>
      </w:r>
      <w:r>
        <w:rPr>
          <w:rFonts w:asciiTheme="minorHAnsi" w:hAnsiTheme="minorHAnsi" w:cstheme="minorHAnsi"/>
        </w:rPr>
        <w:t>or about five hundred years starting around 300 BC.</w:t>
      </w:r>
      <w:r w:rsidR="009F42BF">
        <w:rPr>
          <w:rFonts w:asciiTheme="minorHAnsi" w:hAnsiTheme="minorHAnsi" w:cstheme="minorHAnsi"/>
        </w:rPr>
        <w:t>’</w:t>
      </w:r>
      <w:r w:rsidR="00D3376C">
        <w:rPr>
          <w:rStyle w:val="FootnoteReference"/>
          <w:rFonts w:asciiTheme="minorHAnsi" w:hAnsiTheme="minorHAnsi" w:cstheme="minorHAnsi"/>
        </w:rPr>
        <w:footnoteReference w:id="11"/>
      </w:r>
    </w:p>
    <w:p w14:paraId="22A96297" w14:textId="158907A3" w:rsidR="00382229" w:rsidRDefault="00382229" w:rsidP="00382229">
      <w:pPr>
        <w:spacing w:after="200" w:line="480" w:lineRule="auto"/>
        <w:rPr>
          <w:rFonts w:asciiTheme="minorHAnsi" w:hAnsiTheme="minorHAnsi" w:cstheme="minorHAnsi"/>
        </w:rPr>
      </w:pPr>
      <w:r>
        <w:rPr>
          <w:rFonts w:asciiTheme="minorHAnsi" w:hAnsiTheme="minorHAnsi" w:cstheme="minorHAnsi"/>
        </w:rPr>
        <w:t>Is it a coincidence that this</w:t>
      </w:r>
      <w:r w:rsidR="00D15BCF">
        <w:rPr>
          <w:rFonts w:asciiTheme="minorHAnsi" w:hAnsiTheme="minorHAnsi" w:cstheme="minorHAnsi"/>
        </w:rPr>
        <w:t>,</w:t>
      </w:r>
      <w:r>
        <w:rPr>
          <w:rFonts w:asciiTheme="minorHAnsi" w:hAnsiTheme="minorHAnsi" w:cstheme="minorHAnsi"/>
        </w:rPr>
        <w:t xml:space="preserve"> almost veneration of the cauldron was somehow carried down over the centuries</w:t>
      </w:r>
      <w:r w:rsidR="00D15BCF">
        <w:rPr>
          <w:rFonts w:asciiTheme="minorHAnsi" w:hAnsiTheme="minorHAnsi" w:cstheme="minorHAnsi"/>
        </w:rPr>
        <w:t>?  Some of the tales which eventually were written down seem to have originated in the sixth century and</w:t>
      </w:r>
      <w:r w:rsidR="00DB3AFD">
        <w:rPr>
          <w:rFonts w:asciiTheme="minorHAnsi" w:hAnsiTheme="minorHAnsi" w:cstheme="minorHAnsi"/>
        </w:rPr>
        <w:t xml:space="preserve"> spread by</w:t>
      </w:r>
      <w:r w:rsidR="00D15BCF">
        <w:rPr>
          <w:rFonts w:asciiTheme="minorHAnsi" w:hAnsiTheme="minorHAnsi" w:cstheme="minorHAnsi"/>
        </w:rPr>
        <w:t xml:space="preserve"> word of mouth and were perhaps embroidered on until a person or persons unknown wrote them down any time between the tenth and thirteenth centuries</w:t>
      </w:r>
      <w:r w:rsidR="00DB3AFD">
        <w:rPr>
          <w:rFonts w:asciiTheme="minorHAnsi" w:hAnsiTheme="minorHAnsi" w:cstheme="minorHAnsi"/>
        </w:rPr>
        <w:t>,</w:t>
      </w:r>
      <w:r w:rsidR="00D15BCF">
        <w:rPr>
          <w:rFonts w:asciiTheme="minorHAnsi" w:hAnsiTheme="minorHAnsi" w:cstheme="minorHAnsi"/>
        </w:rPr>
        <w:t xml:space="preserve"> </w:t>
      </w:r>
      <w:r w:rsidR="001A7D85">
        <w:rPr>
          <w:rFonts w:asciiTheme="minorHAnsi" w:hAnsiTheme="minorHAnsi" w:cstheme="minorHAnsi"/>
        </w:rPr>
        <w:t>the actual dating is unclear.</w:t>
      </w:r>
    </w:p>
    <w:p w14:paraId="5E384203" w14:textId="770993C8" w:rsidR="00D15BCF" w:rsidRDefault="00D15BCF" w:rsidP="00D15BCF">
      <w:pPr>
        <w:spacing w:after="200"/>
        <w:rPr>
          <w:rFonts w:asciiTheme="minorHAnsi" w:hAnsiTheme="minorHAnsi" w:cstheme="minorHAnsi"/>
        </w:rPr>
      </w:pPr>
      <w:r>
        <w:rPr>
          <w:rFonts w:asciiTheme="minorHAnsi" w:hAnsiTheme="minorHAnsi" w:cstheme="minorHAnsi"/>
        </w:rPr>
        <w:t xml:space="preserve">        Despite drawing on much older material, the author of the </w:t>
      </w:r>
      <w:r w:rsidRPr="00D15BCF">
        <w:rPr>
          <w:rFonts w:asciiTheme="minorHAnsi" w:hAnsiTheme="minorHAnsi" w:cstheme="minorHAnsi"/>
          <w:i/>
          <w:iCs/>
        </w:rPr>
        <w:t>‘Four Branches’</w:t>
      </w:r>
    </w:p>
    <w:p w14:paraId="45774DE0" w14:textId="10392975" w:rsidR="00D15BCF" w:rsidRDefault="00D15BCF" w:rsidP="00D15BCF">
      <w:pPr>
        <w:spacing w:after="200"/>
        <w:rPr>
          <w:rFonts w:asciiTheme="minorHAnsi" w:hAnsiTheme="minorHAnsi" w:cstheme="minorHAnsi"/>
        </w:rPr>
      </w:pPr>
      <w:r>
        <w:rPr>
          <w:rFonts w:asciiTheme="minorHAnsi" w:hAnsiTheme="minorHAnsi" w:cstheme="minorHAnsi"/>
        </w:rPr>
        <w:t xml:space="preserve">        </w:t>
      </w:r>
      <w:r w:rsidR="0039616C">
        <w:rPr>
          <w:rFonts w:asciiTheme="minorHAnsi" w:hAnsiTheme="minorHAnsi" w:cstheme="minorHAnsi"/>
        </w:rPr>
        <w:t>a</w:t>
      </w:r>
      <w:r>
        <w:rPr>
          <w:rFonts w:asciiTheme="minorHAnsi" w:hAnsiTheme="minorHAnsi" w:cstheme="minorHAnsi"/>
        </w:rPr>
        <w:t>ttempts to make the tales relevant to his own time, and indeed to any period, by</w:t>
      </w:r>
    </w:p>
    <w:p w14:paraId="2900A526" w14:textId="7A7A7ED1" w:rsidR="00D15BCF" w:rsidRDefault="00D15BCF" w:rsidP="00D15BCF">
      <w:pPr>
        <w:spacing w:after="200"/>
        <w:rPr>
          <w:rFonts w:asciiTheme="minorHAnsi" w:hAnsiTheme="minorHAnsi" w:cstheme="minorHAnsi"/>
        </w:rPr>
      </w:pPr>
      <w:r>
        <w:rPr>
          <w:rFonts w:asciiTheme="minorHAnsi" w:hAnsiTheme="minorHAnsi" w:cstheme="minorHAnsi"/>
        </w:rPr>
        <w:t xml:space="preserve">        </w:t>
      </w:r>
      <w:r w:rsidR="0039616C">
        <w:rPr>
          <w:rFonts w:asciiTheme="minorHAnsi" w:hAnsiTheme="minorHAnsi" w:cstheme="minorHAnsi"/>
        </w:rPr>
        <w:t>u</w:t>
      </w:r>
      <w:r>
        <w:rPr>
          <w:rFonts w:asciiTheme="minorHAnsi" w:hAnsiTheme="minorHAnsi" w:cstheme="minorHAnsi"/>
        </w:rPr>
        <w:t>sing them to convey his own views regarding appropriate moral behaviour,</w:t>
      </w:r>
    </w:p>
    <w:p w14:paraId="0EACA77B" w14:textId="27A79177" w:rsidR="00D15BCF" w:rsidRDefault="00D15BCF" w:rsidP="00D15BCF">
      <w:pPr>
        <w:spacing w:after="200" w:line="480" w:lineRule="auto"/>
        <w:rPr>
          <w:rFonts w:asciiTheme="minorHAnsi" w:hAnsiTheme="minorHAnsi" w:cstheme="minorHAnsi"/>
        </w:rPr>
      </w:pPr>
      <w:r>
        <w:rPr>
          <w:rFonts w:asciiTheme="minorHAnsi" w:hAnsiTheme="minorHAnsi" w:cstheme="minorHAnsi"/>
        </w:rPr>
        <w:t xml:space="preserve">        </w:t>
      </w:r>
      <w:r w:rsidR="0039616C">
        <w:rPr>
          <w:rFonts w:asciiTheme="minorHAnsi" w:hAnsiTheme="minorHAnsi" w:cstheme="minorHAnsi"/>
        </w:rPr>
        <w:t>d</w:t>
      </w:r>
      <w:r>
        <w:rPr>
          <w:rFonts w:asciiTheme="minorHAnsi" w:hAnsiTheme="minorHAnsi" w:cstheme="minorHAnsi"/>
        </w:rPr>
        <w:t>oing so by implication rather than by any direct commentary.</w:t>
      </w:r>
      <w:r>
        <w:rPr>
          <w:rStyle w:val="FootnoteReference"/>
          <w:rFonts w:asciiTheme="minorHAnsi" w:hAnsiTheme="minorHAnsi" w:cstheme="minorHAnsi"/>
        </w:rPr>
        <w:footnoteReference w:id="12"/>
      </w:r>
    </w:p>
    <w:p w14:paraId="3EE4030A" w14:textId="17C41CBF" w:rsidR="005D36AA" w:rsidRDefault="005D36AA" w:rsidP="00D15BCF">
      <w:pPr>
        <w:spacing w:after="200" w:line="480" w:lineRule="auto"/>
        <w:rPr>
          <w:rFonts w:asciiTheme="minorHAnsi" w:hAnsiTheme="minorHAnsi" w:cstheme="minorHAnsi"/>
        </w:rPr>
      </w:pPr>
      <w:r>
        <w:rPr>
          <w:rFonts w:asciiTheme="minorHAnsi" w:hAnsiTheme="minorHAnsi" w:cstheme="minorHAnsi"/>
        </w:rPr>
        <w:t xml:space="preserve">This oral tradition, </w:t>
      </w:r>
      <w:r w:rsidR="00C91836">
        <w:rPr>
          <w:rFonts w:asciiTheme="minorHAnsi" w:hAnsiTheme="minorHAnsi" w:cstheme="minorHAnsi"/>
        </w:rPr>
        <w:t>‘</w:t>
      </w:r>
      <w:r>
        <w:rPr>
          <w:rFonts w:asciiTheme="minorHAnsi" w:hAnsiTheme="minorHAnsi" w:cstheme="minorHAnsi"/>
        </w:rPr>
        <w:t>in which transmission of information and memory, perceptions about religion and ritual practice and the supernatural world might have taken place over centuries.</w:t>
      </w:r>
      <w:r w:rsidR="00C91836">
        <w:rPr>
          <w:rFonts w:asciiTheme="minorHAnsi" w:hAnsiTheme="minorHAnsi" w:cstheme="minorHAnsi"/>
        </w:rPr>
        <w:t>’</w:t>
      </w:r>
      <w:r>
        <w:rPr>
          <w:rStyle w:val="FootnoteReference"/>
          <w:rFonts w:asciiTheme="minorHAnsi" w:hAnsiTheme="minorHAnsi" w:cstheme="minorHAnsi"/>
        </w:rPr>
        <w:footnoteReference w:id="13"/>
      </w:r>
    </w:p>
    <w:p w14:paraId="41B3B600" w14:textId="2EECF1EB" w:rsidR="00DB3AFD" w:rsidRDefault="00DB3AFD" w:rsidP="00854C0C">
      <w:pPr>
        <w:spacing w:after="200" w:line="480" w:lineRule="auto"/>
        <w:rPr>
          <w:rFonts w:asciiTheme="minorHAnsi" w:hAnsiTheme="minorHAnsi" w:cstheme="minorHAnsi"/>
        </w:rPr>
      </w:pPr>
      <w:r>
        <w:rPr>
          <w:rFonts w:asciiTheme="minorHAnsi" w:hAnsiTheme="minorHAnsi" w:cstheme="minorHAnsi"/>
        </w:rPr>
        <w:t>The general consensus is that the tales were very old and had by means of an oral tradition been spread by storytellers at the various princes’ courts in Wales, over the centuries prior to being committed to manuscript by person or persons unknown some time in the twelfth or thirteenth centuries.</w:t>
      </w:r>
      <w:r w:rsidR="00C91836">
        <w:rPr>
          <w:rFonts w:asciiTheme="minorHAnsi" w:hAnsiTheme="minorHAnsi" w:cstheme="minorHAnsi"/>
        </w:rPr>
        <w:t xml:space="preserve">  The </w:t>
      </w:r>
      <w:r w:rsidR="00C91836" w:rsidRPr="00C91836">
        <w:rPr>
          <w:rFonts w:asciiTheme="minorHAnsi" w:hAnsiTheme="minorHAnsi" w:cstheme="minorHAnsi"/>
          <w:i/>
          <w:iCs/>
        </w:rPr>
        <w:t>h</w:t>
      </w:r>
      <w:r w:rsidR="00821BC9">
        <w:rPr>
          <w:rFonts w:asciiTheme="minorHAnsi" w:hAnsiTheme="minorHAnsi" w:cstheme="minorHAnsi"/>
          <w:i/>
          <w:iCs/>
        </w:rPr>
        <w:t>ê</w:t>
      </w:r>
      <w:r w:rsidR="00C91836" w:rsidRPr="00C91836">
        <w:rPr>
          <w:rFonts w:asciiTheme="minorHAnsi" w:hAnsiTheme="minorHAnsi" w:cstheme="minorHAnsi"/>
          <w:i/>
          <w:iCs/>
        </w:rPr>
        <w:t>ngerdd</w:t>
      </w:r>
      <w:r w:rsidR="00C91836">
        <w:rPr>
          <w:rFonts w:asciiTheme="minorHAnsi" w:hAnsiTheme="minorHAnsi" w:cstheme="minorHAnsi"/>
          <w:i/>
          <w:iCs/>
        </w:rPr>
        <w:t xml:space="preserve"> </w:t>
      </w:r>
      <w:r w:rsidR="00C91836" w:rsidRPr="00C91836">
        <w:rPr>
          <w:rFonts w:asciiTheme="minorHAnsi" w:hAnsiTheme="minorHAnsi" w:cstheme="minorHAnsi"/>
        </w:rPr>
        <w:t>or</w:t>
      </w:r>
      <w:r w:rsidR="00C91836">
        <w:rPr>
          <w:rFonts w:asciiTheme="minorHAnsi" w:hAnsiTheme="minorHAnsi" w:cstheme="minorHAnsi"/>
        </w:rPr>
        <w:t xml:space="preserve"> Old Songs, were an important complement to the prose </w:t>
      </w:r>
      <w:r w:rsidR="00C91836" w:rsidRPr="00C91836">
        <w:rPr>
          <w:rFonts w:asciiTheme="minorHAnsi" w:hAnsiTheme="minorHAnsi" w:cstheme="minorHAnsi"/>
          <w:i/>
          <w:iCs/>
        </w:rPr>
        <w:t>h</w:t>
      </w:r>
      <w:r w:rsidR="00821BC9">
        <w:rPr>
          <w:rFonts w:asciiTheme="minorHAnsi" w:hAnsiTheme="minorHAnsi" w:cstheme="minorHAnsi"/>
          <w:i/>
          <w:iCs/>
        </w:rPr>
        <w:t>ê</w:t>
      </w:r>
      <w:r w:rsidR="00C91836" w:rsidRPr="00C91836">
        <w:rPr>
          <w:rFonts w:asciiTheme="minorHAnsi" w:hAnsiTheme="minorHAnsi" w:cstheme="minorHAnsi"/>
          <w:i/>
          <w:iCs/>
        </w:rPr>
        <w:t>n chwedlau</w:t>
      </w:r>
      <w:r w:rsidR="00C91836">
        <w:rPr>
          <w:rFonts w:asciiTheme="minorHAnsi" w:hAnsiTheme="minorHAnsi" w:cstheme="minorHAnsi"/>
          <w:i/>
          <w:iCs/>
        </w:rPr>
        <w:t xml:space="preserve"> the Old Stories.</w:t>
      </w:r>
      <w:r w:rsidR="00855660">
        <w:rPr>
          <w:rFonts w:asciiTheme="minorHAnsi" w:hAnsiTheme="minorHAnsi" w:cstheme="minorHAnsi"/>
          <w:i/>
          <w:iCs/>
        </w:rPr>
        <w:t xml:space="preserve"> </w:t>
      </w:r>
      <w:r w:rsidR="00855660" w:rsidRPr="00855660">
        <w:rPr>
          <w:rFonts w:asciiTheme="minorHAnsi" w:hAnsiTheme="minorHAnsi" w:cstheme="minorHAnsi"/>
        </w:rPr>
        <w:t>The</w:t>
      </w:r>
      <w:r w:rsidR="00855660">
        <w:rPr>
          <w:rFonts w:asciiTheme="minorHAnsi" w:hAnsiTheme="minorHAnsi" w:cstheme="minorHAnsi"/>
        </w:rPr>
        <w:t xml:space="preserve"> courts of the princes throughout Wales were an integral part of the upper echelons of society where</w:t>
      </w:r>
    </w:p>
    <w:p w14:paraId="20AB5EED" w14:textId="223E81A5" w:rsidR="00855660" w:rsidRDefault="00855660" w:rsidP="00854C0C">
      <w:pPr>
        <w:spacing w:after="200" w:line="480" w:lineRule="auto"/>
        <w:rPr>
          <w:rFonts w:asciiTheme="minorHAnsi" w:hAnsiTheme="minorHAnsi" w:cstheme="minorHAnsi"/>
          <w:i/>
          <w:iCs/>
        </w:rPr>
      </w:pPr>
      <w:r>
        <w:rPr>
          <w:rFonts w:asciiTheme="minorHAnsi" w:hAnsiTheme="minorHAnsi" w:cstheme="minorHAnsi"/>
        </w:rPr>
        <w:t>a prince could keep informed of what was taking place in his lands and with his people and where wandering poets were welcome around the</w:t>
      </w:r>
      <w:r w:rsidR="00821BC9">
        <w:rPr>
          <w:rFonts w:asciiTheme="minorHAnsi" w:hAnsiTheme="minorHAnsi" w:cstheme="minorHAnsi"/>
        </w:rPr>
        <w:t>ir patron’s</w:t>
      </w:r>
      <w:r>
        <w:rPr>
          <w:rFonts w:asciiTheme="minorHAnsi" w:hAnsiTheme="minorHAnsi" w:cstheme="minorHAnsi"/>
        </w:rPr>
        <w:t xml:space="preserve"> fire.</w:t>
      </w:r>
    </w:p>
    <w:p w14:paraId="58B8DC70" w14:textId="7C8675C7" w:rsidR="0030357C" w:rsidRDefault="00403C19" w:rsidP="00403C19">
      <w:pPr>
        <w:spacing w:after="200"/>
        <w:rPr>
          <w:rFonts w:asciiTheme="minorHAnsi" w:hAnsiTheme="minorHAnsi" w:cstheme="minorHAnsi"/>
        </w:rPr>
      </w:pPr>
      <w:r w:rsidRPr="00403C19">
        <w:rPr>
          <w:rFonts w:asciiTheme="minorHAnsi" w:hAnsiTheme="minorHAnsi" w:cstheme="minorHAnsi"/>
        </w:rPr>
        <w:t xml:space="preserve">        T</w:t>
      </w:r>
      <w:r>
        <w:rPr>
          <w:rFonts w:asciiTheme="minorHAnsi" w:hAnsiTheme="minorHAnsi" w:cstheme="minorHAnsi"/>
        </w:rPr>
        <w:t>he warrior aristocracy was equipped with a round shield, usually made of</w:t>
      </w:r>
    </w:p>
    <w:p w14:paraId="4D615D16" w14:textId="20B468B5" w:rsidR="00403C19" w:rsidRDefault="00403C19" w:rsidP="00403C19">
      <w:pPr>
        <w:spacing w:after="200"/>
        <w:rPr>
          <w:rFonts w:asciiTheme="minorHAnsi" w:hAnsiTheme="minorHAnsi" w:cstheme="minorHAnsi"/>
        </w:rPr>
      </w:pPr>
      <w:r>
        <w:rPr>
          <w:rFonts w:asciiTheme="minorHAnsi" w:hAnsiTheme="minorHAnsi" w:cstheme="minorHAnsi"/>
        </w:rPr>
        <w:t xml:space="preserve">        leather, and fought with a slashing sword and a spear. Central to maintaining</w:t>
      </w:r>
    </w:p>
    <w:p w14:paraId="344AC705" w14:textId="4AB381CD" w:rsidR="00403C19" w:rsidRDefault="00403C19" w:rsidP="00403C19">
      <w:pPr>
        <w:spacing w:after="200"/>
        <w:rPr>
          <w:rFonts w:asciiTheme="minorHAnsi" w:hAnsiTheme="minorHAnsi" w:cstheme="minorHAnsi"/>
        </w:rPr>
      </w:pPr>
      <w:r>
        <w:rPr>
          <w:rFonts w:asciiTheme="minorHAnsi" w:hAnsiTheme="minorHAnsi" w:cstheme="minorHAnsi"/>
        </w:rPr>
        <w:t xml:space="preserve">        the cohesion of society was the feast, represented by the great communal bronze </w:t>
      </w:r>
    </w:p>
    <w:p w14:paraId="63876725" w14:textId="7CCCDA23" w:rsidR="00403C19" w:rsidRDefault="00403C19" w:rsidP="00403C19">
      <w:pPr>
        <w:spacing w:after="200"/>
        <w:rPr>
          <w:rFonts w:asciiTheme="minorHAnsi" w:hAnsiTheme="minorHAnsi" w:cstheme="minorHAnsi"/>
        </w:rPr>
      </w:pPr>
      <w:r>
        <w:rPr>
          <w:rFonts w:asciiTheme="minorHAnsi" w:hAnsiTheme="minorHAnsi" w:cstheme="minorHAnsi"/>
        </w:rPr>
        <w:t xml:space="preserve">        cauldron, flesh-hooks for dragging out the boiling meat, and rotary spits</w:t>
      </w:r>
    </w:p>
    <w:p w14:paraId="59D973FD" w14:textId="7070D4F6" w:rsidR="00403C19" w:rsidRPr="00403C19" w:rsidRDefault="00403C19" w:rsidP="00403C19">
      <w:pPr>
        <w:spacing w:after="200"/>
        <w:rPr>
          <w:rFonts w:asciiTheme="minorHAnsi" w:hAnsiTheme="minorHAnsi" w:cstheme="minorHAnsi"/>
        </w:rPr>
      </w:pPr>
      <w:r>
        <w:rPr>
          <w:rFonts w:asciiTheme="minorHAnsi" w:hAnsiTheme="minorHAnsi" w:cstheme="minorHAnsi"/>
        </w:rPr>
        <w:t xml:space="preserve">        for roasting joints.</w:t>
      </w:r>
      <w:r>
        <w:rPr>
          <w:rStyle w:val="FootnoteReference"/>
          <w:rFonts w:asciiTheme="minorHAnsi" w:hAnsiTheme="minorHAnsi" w:cstheme="minorHAnsi"/>
        </w:rPr>
        <w:footnoteReference w:id="14"/>
      </w:r>
    </w:p>
    <w:p w14:paraId="3CB59215" w14:textId="7153E840" w:rsidR="00DB3AFD" w:rsidRDefault="00DB3AFD" w:rsidP="00D15BCF">
      <w:pPr>
        <w:spacing w:after="200" w:line="480" w:lineRule="auto"/>
        <w:rPr>
          <w:rFonts w:asciiTheme="minorHAnsi" w:hAnsiTheme="minorHAnsi" w:cstheme="minorHAnsi"/>
        </w:rPr>
      </w:pPr>
      <w:r>
        <w:rPr>
          <w:rFonts w:asciiTheme="minorHAnsi" w:hAnsiTheme="minorHAnsi" w:cstheme="minorHAnsi"/>
        </w:rPr>
        <w:t>The importance of cauldrons and their possible influence on</w:t>
      </w:r>
      <w:r w:rsidR="00324422">
        <w:rPr>
          <w:rFonts w:asciiTheme="minorHAnsi" w:hAnsiTheme="minorHAnsi" w:cstheme="minorHAnsi"/>
        </w:rPr>
        <w:t xml:space="preserve"> Welsh myths will be discussed in the next </w:t>
      </w:r>
      <w:r w:rsidR="00BB3CCC">
        <w:rPr>
          <w:rFonts w:asciiTheme="minorHAnsi" w:hAnsiTheme="minorHAnsi" w:cstheme="minorHAnsi"/>
        </w:rPr>
        <w:t>section.</w:t>
      </w:r>
    </w:p>
    <w:p w14:paraId="32A6D7C3" w14:textId="77777777" w:rsidR="005A7A4A" w:rsidRDefault="005A7A4A" w:rsidP="005A7A4A">
      <w:pPr>
        <w:spacing w:after="200"/>
        <w:rPr>
          <w:rFonts w:asciiTheme="minorHAnsi" w:hAnsiTheme="minorHAnsi" w:cstheme="minorHAnsi"/>
        </w:rPr>
      </w:pPr>
    </w:p>
    <w:p w14:paraId="11BE6A6E" w14:textId="77777777" w:rsidR="005A7A4A" w:rsidRDefault="005A7A4A" w:rsidP="005A7A4A">
      <w:pPr>
        <w:spacing w:after="200"/>
        <w:rPr>
          <w:rFonts w:asciiTheme="minorHAnsi" w:hAnsiTheme="minorHAnsi" w:cstheme="minorHAnsi"/>
        </w:rPr>
      </w:pPr>
    </w:p>
    <w:p w14:paraId="64CDAC54" w14:textId="1F93AE17" w:rsidR="005A7A4A" w:rsidRDefault="001E0BE1" w:rsidP="001E0BE1">
      <w:pPr>
        <w:spacing w:after="200" w:line="480" w:lineRule="auto"/>
        <w:rPr>
          <w:rFonts w:asciiTheme="minorHAnsi" w:hAnsiTheme="minorHAnsi" w:cstheme="minorHAnsi"/>
        </w:rPr>
      </w:pPr>
      <w:r>
        <w:rPr>
          <w:rFonts w:asciiTheme="minorHAnsi" w:hAnsiTheme="minorHAnsi" w:cstheme="minorHAnsi"/>
        </w:rPr>
        <w:t>A cauldron and some artifacts have been discovered at Tal y Llyn in north Wales, however that cauldron is in storage at the National Museum of Wales in Cardiff and unavailable for inspection so this dissertation concentrates on just two sites, Llyn Cerrig Fach on Anglesey and Llyn Fawr in Glamorganshire.</w:t>
      </w:r>
    </w:p>
    <w:p w14:paraId="0E86AD2B" w14:textId="77777777" w:rsidR="005A7A4A" w:rsidRDefault="005A7A4A" w:rsidP="005A7A4A">
      <w:pPr>
        <w:spacing w:after="200"/>
        <w:rPr>
          <w:rFonts w:asciiTheme="minorHAnsi" w:hAnsiTheme="minorHAnsi" w:cstheme="minorHAnsi"/>
        </w:rPr>
      </w:pPr>
    </w:p>
    <w:p w14:paraId="443D8D7A" w14:textId="0211C596" w:rsidR="00324422" w:rsidRPr="002A6BBE" w:rsidRDefault="0052694C" w:rsidP="005A7A4A">
      <w:pPr>
        <w:spacing w:after="200"/>
        <w:rPr>
          <w:rFonts w:asciiTheme="minorHAnsi" w:hAnsiTheme="minorHAnsi" w:cstheme="minorHAnsi"/>
        </w:rPr>
      </w:pPr>
      <w:r>
        <w:rPr>
          <w:rFonts w:asciiTheme="minorHAnsi" w:hAnsiTheme="minorHAnsi" w:cstheme="minorHAnsi"/>
          <w:b/>
          <w:bCs/>
        </w:rPr>
        <w:t>Llyn Fawr, Glamorgan.</w:t>
      </w:r>
    </w:p>
    <w:p w14:paraId="1AEAE750" w14:textId="4422B90E" w:rsidR="00324422" w:rsidRDefault="00324422" w:rsidP="00104DD3">
      <w:pPr>
        <w:spacing w:after="200" w:line="480" w:lineRule="auto"/>
        <w:rPr>
          <w:rFonts w:asciiTheme="minorHAnsi" w:hAnsiTheme="minorHAnsi" w:cstheme="minorHAnsi"/>
        </w:rPr>
      </w:pPr>
      <w:r>
        <w:rPr>
          <w:rFonts w:asciiTheme="minorHAnsi" w:hAnsiTheme="minorHAnsi" w:cstheme="minorHAnsi"/>
        </w:rPr>
        <w:t>In 191</w:t>
      </w:r>
      <w:r w:rsidR="007357D5">
        <w:rPr>
          <w:rFonts w:asciiTheme="minorHAnsi" w:hAnsiTheme="minorHAnsi" w:cstheme="minorHAnsi"/>
        </w:rPr>
        <w:t>1</w:t>
      </w:r>
      <w:r>
        <w:rPr>
          <w:rFonts w:asciiTheme="minorHAnsi" w:hAnsiTheme="minorHAnsi" w:cstheme="minorHAnsi"/>
        </w:rPr>
        <w:t xml:space="preserve"> </w:t>
      </w:r>
      <w:r w:rsidR="009D6F7B">
        <w:rPr>
          <w:rFonts w:asciiTheme="minorHAnsi" w:hAnsiTheme="minorHAnsi" w:cstheme="minorHAnsi"/>
        </w:rPr>
        <w:t xml:space="preserve">and 1913, </w:t>
      </w:r>
      <w:r>
        <w:rPr>
          <w:rFonts w:asciiTheme="minorHAnsi" w:hAnsiTheme="minorHAnsi" w:cstheme="minorHAnsi"/>
        </w:rPr>
        <w:t>when Llyn Fawr, north of</w:t>
      </w:r>
      <w:r w:rsidR="002D2AF8">
        <w:rPr>
          <w:rFonts w:asciiTheme="minorHAnsi" w:hAnsiTheme="minorHAnsi" w:cstheme="minorHAnsi"/>
        </w:rPr>
        <w:t xml:space="preserve"> Rhigos</w:t>
      </w:r>
      <w:r>
        <w:rPr>
          <w:rFonts w:asciiTheme="minorHAnsi" w:hAnsiTheme="minorHAnsi" w:cstheme="minorHAnsi"/>
        </w:rPr>
        <w:t xml:space="preserve"> in Glamorgan was being drained </w:t>
      </w:r>
      <w:r w:rsidR="00C91836">
        <w:rPr>
          <w:rFonts w:asciiTheme="minorHAnsi" w:hAnsiTheme="minorHAnsi" w:cstheme="minorHAnsi"/>
        </w:rPr>
        <w:t xml:space="preserve">and deepened </w:t>
      </w:r>
      <w:r>
        <w:rPr>
          <w:rFonts w:asciiTheme="minorHAnsi" w:hAnsiTheme="minorHAnsi" w:cstheme="minorHAnsi"/>
        </w:rPr>
        <w:t>prior to the lake being converted in to a reservoir to provide water for the people of Neath and the surrounding area</w:t>
      </w:r>
      <w:r w:rsidR="007357D5">
        <w:rPr>
          <w:rFonts w:asciiTheme="minorHAnsi" w:hAnsiTheme="minorHAnsi" w:cstheme="minorHAnsi"/>
        </w:rPr>
        <w:t>,</w:t>
      </w:r>
      <w:r>
        <w:rPr>
          <w:rFonts w:asciiTheme="minorHAnsi" w:hAnsiTheme="minorHAnsi" w:cstheme="minorHAnsi"/>
        </w:rPr>
        <w:t xml:space="preserve"> a</w:t>
      </w:r>
      <w:r w:rsidR="00C91836">
        <w:rPr>
          <w:rFonts w:asciiTheme="minorHAnsi" w:hAnsiTheme="minorHAnsi" w:cstheme="minorHAnsi"/>
        </w:rPr>
        <w:t xml:space="preserve"> </w:t>
      </w:r>
      <w:r w:rsidR="007357D5">
        <w:rPr>
          <w:rFonts w:asciiTheme="minorHAnsi" w:hAnsiTheme="minorHAnsi" w:cstheme="minorHAnsi"/>
        </w:rPr>
        <w:t>large</w:t>
      </w:r>
      <w:r>
        <w:rPr>
          <w:rFonts w:asciiTheme="minorHAnsi" w:hAnsiTheme="minorHAnsi" w:cstheme="minorHAnsi"/>
        </w:rPr>
        <w:t xml:space="preserve"> Iron Age</w:t>
      </w:r>
      <w:r w:rsidR="007357D5">
        <w:rPr>
          <w:rFonts w:asciiTheme="minorHAnsi" w:hAnsiTheme="minorHAnsi" w:cstheme="minorHAnsi"/>
        </w:rPr>
        <w:t xml:space="preserve"> deposit of goods</w:t>
      </w:r>
      <w:r>
        <w:rPr>
          <w:rFonts w:asciiTheme="minorHAnsi" w:hAnsiTheme="minorHAnsi" w:cstheme="minorHAnsi"/>
        </w:rPr>
        <w:t xml:space="preserve"> was discovered buried in peat.  The </w:t>
      </w:r>
      <w:r w:rsidR="007357D5">
        <w:rPr>
          <w:rFonts w:asciiTheme="minorHAnsi" w:hAnsiTheme="minorHAnsi" w:cstheme="minorHAnsi"/>
        </w:rPr>
        <w:t xml:space="preserve">items </w:t>
      </w:r>
      <w:r>
        <w:rPr>
          <w:rFonts w:asciiTheme="minorHAnsi" w:hAnsiTheme="minorHAnsi" w:cstheme="minorHAnsi"/>
        </w:rPr>
        <w:t>were mostly martial artifacts such as axes, a sword and a spearhead and two cauldrons.</w:t>
      </w:r>
      <w:r w:rsidR="009D6F7B">
        <w:rPr>
          <w:rFonts w:asciiTheme="minorHAnsi" w:hAnsiTheme="minorHAnsi" w:cstheme="minorHAnsi"/>
        </w:rPr>
        <w:t xml:space="preserve">  One cauldron was discovered some two hundred feet from the rest of the hoard suggesting its deposit at another time.</w:t>
      </w:r>
    </w:p>
    <w:p w14:paraId="3F61EBA6" w14:textId="6C0F9BCE" w:rsidR="004C53A0" w:rsidRDefault="004C53A0" w:rsidP="004C53A0">
      <w:pPr>
        <w:spacing w:after="200"/>
        <w:rPr>
          <w:rFonts w:asciiTheme="minorHAnsi" w:hAnsiTheme="minorHAnsi" w:cstheme="minorHAnsi"/>
        </w:rPr>
      </w:pPr>
      <w:r w:rsidRPr="004C53A0">
        <w:rPr>
          <w:rFonts w:asciiTheme="minorHAnsi" w:hAnsiTheme="minorHAnsi" w:cstheme="minorHAnsi"/>
          <w:noProof/>
        </w:rPr>
        <w:drawing>
          <wp:inline distT="0" distB="0" distL="0" distR="0" wp14:anchorId="29BA3599" wp14:editId="2905234E">
            <wp:extent cx="4184650" cy="3531235"/>
            <wp:effectExtent l="0" t="0" r="635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4184650" cy="3531235"/>
                    </a:xfrm>
                    <a:prstGeom prst="rect">
                      <a:avLst/>
                    </a:prstGeom>
                    <a:noFill/>
                    <a:ln>
                      <a:noFill/>
                    </a:ln>
                  </pic:spPr>
                </pic:pic>
              </a:graphicData>
            </a:graphic>
          </wp:inline>
        </w:drawing>
      </w:r>
    </w:p>
    <w:p w14:paraId="73F215B5" w14:textId="5C2CDCB5" w:rsidR="00813A8F" w:rsidRDefault="004C53A0" w:rsidP="00813A8F">
      <w:pPr>
        <w:spacing w:after="200"/>
        <w:rPr>
          <w:rFonts w:asciiTheme="minorHAnsi" w:hAnsiTheme="minorHAnsi" w:cstheme="minorHAnsi"/>
        </w:rPr>
      </w:pPr>
      <w:r>
        <w:rPr>
          <w:rFonts w:asciiTheme="minorHAnsi" w:hAnsiTheme="minorHAnsi" w:cstheme="minorHAnsi"/>
        </w:rPr>
        <w:t xml:space="preserve">©St. Fagans, National Museum of History, Cardiff.           </w:t>
      </w:r>
      <w:r w:rsidR="005055E3">
        <w:rPr>
          <w:rFonts w:asciiTheme="minorHAnsi" w:hAnsiTheme="minorHAnsi" w:cstheme="minorHAnsi"/>
        </w:rPr>
        <w:t xml:space="preserve"> </w:t>
      </w:r>
      <w:r>
        <w:rPr>
          <w:rFonts w:asciiTheme="minorHAnsi" w:hAnsiTheme="minorHAnsi" w:cstheme="minorHAnsi"/>
        </w:rPr>
        <w:t xml:space="preserve"> Photo. LCJ</w:t>
      </w:r>
    </w:p>
    <w:p w14:paraId="6FF2E0ED" w14:textId="0D1FAC50" w:rsidR="00813A8F" w:rsidRDefault="00813A8F" w:rsidP="00813A8F">
      <w:pPr>
        <w:spacing w:after="200"/>
        <w:rPr>
          <w:rFonts w:asciiTheme="minorHAnsi" w:hAnsiTheme="minorHAnsi" w:cstheme="minorHAnsi"/>
        </w:rPr>
      </w:pPr>
      <w:r>
        <w:rPr>
          <w:rFonts w:asciiTheme="minorHAnsi" w:hAnsiTheme="minorHAnsi" w:cstheme="minorHAnsi"/>
        </w:rPr>
        <w:t>‘Made of bronze hammered out into four flat sheets with a circular base-piece joined by bossed, bronze rivets.’</w:t>
      </w:r>
      <w:r>
        <w:rPr>
          <w:rStyle w:val="FootnoteReference"/>
          <w:rFonts w:asciiTheme="minorHAnsi" w:hAnsiTheme="minorHAnsi" w:cstheme="minorHAnsi"/>
        </w:rPr>
        <w:footnoteReference w:id="15"/>
      </w:r>
    </w:p>
    <w:p w14:paraId="132227F8" w14:textId="45283915" w:rsidR="00813A8F" w:rsidRDefault="00813A8F" w:rsidP="00813A8F">
      <w:pPr>
        <w:spacing w:after="200" w:line="480" w:lineRule="auto"/>
        <w:rPr>
          <w:rFonts w:asciiTheme="minorHAnsi" w:hAnsiTheme="minorHAnsi" w:cstheme="minorHAnsi"/>
        </w:rPr>
      </w:pPr>
      <w:r>
        <w:rPr>
          <w:rFonts w:asciiTheme="minorHAnsi" w:hAnsiTheme="minorHAnsi" w:cstheme="minorHAnsi"/>
        </w:rPr>
        <w:t>The cauldron is 352mm high and just 1.2 m thick and weighs 750 grammes.</w:t>
      </w:r>
    </w:p>
    <w:p w14:paraId="3322BAFD" w14:textId="401C007E" w:rsidR="009F1C9B" w:rsidRDefault="009F1C9B" w:rsidP="00813A8F">
      <w:pPr>
        <w:spacing w:after="200" w:line="480" w:lineRule="auto"/>
        <w:rPr>
          <w:rFonts w:asciiTheme="minorHAnsi" w:hAnsiTheme="minorHAnsi" w:cstheme="minorHAnsi"/>
        </w:rPr>
      </w:pPr>
      <w:r>
        <w:rPr>
          <w:rFonts w:asciiTheme="minorHAnsi" w:hAnsiTheme="minorHAnsi" w:cstheme="minorHAnsi"/>
          <w:noProof/>
        </w:rPr>
        <w:drawing>
          <wp:inline distT="0" distB="0" distL="0" distR="0" wp14:anchorId="70AFC395" wp14:editId="467D6B08">
            <wp:extent cx="3028950" cy="2432056"/>
            <wp:effectExtent l="0" t="0" r="0" b="635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pic:cNvPicPr/>
                  </pic:nvPicPr>
                  <pic:blipFill>
                    <a:blip r:embed="rId11" cstate="print">
                      <a:extLst>
                        <a:ext uri="{28A0092B-C50C-407E-A947-70E740481C1C}">
                          <a14:useLocalDpi xmlns:a14="http://schemas.microsoft.com/office/drawing/2010/main" val="0"/>
                        </a:ext>
                      </a:extLst>
                    </a:blip>
                    <a:stretch>
                      <a:fillRect/>
                    </a:stretch>
                  </pic:blipFill>
                  <pic:spPr>
                    <a:xfrm>
                      <a:off x="0" y="0"/>
                      <a:ext cx="3043056" cy="2443382"/>
                    </a:xfrm>
                    <a:prstGeom prst="rect">
                      <a:avLst/>
                    </a:prstGeom>
                  </pic:spPr>
                </pic:pic>
              </a:graphicData>
            </a:graphic>
          </wp:inline>
        </w:drawing>
      </w:r>
    </w:p>
    <w:p w14:paraId="0D4BBB77" w14:textId="4745FF30" w:rsidR="005055E3" w:rsidRDefault="005055E3" w:rsidP="00813A8F">
      <w:pPr>
        <w:spacing w:after="200" w:line="480" w:lineRule="auto"/>
        <w:rPr>
          <w:rFonts w:asciiTheme="minorHAnsi" w:hAnsiTheme="minorHAnsi" w:cstheme="minorHAnsi"/>
        </w:rPr>
      </w:pPr>
      <w:r>
        <w:rPr>
          <w:rFonts w:asciiTheme="minorHAnsi" w:hAnsiTheme="minorHAnsi" w:cstheme="minorHAnsi"/>
        </w:rPr>
        <w:t>©St.Fagans, National Museum of History, Cardiff   Photo. LCJ</w:t>
      </w:r>
    </w:p>
    <w:p w14:paraId="506584BF" w14:textId="2FBCE239" w:rsidR="00813A8F" w:rsidRDefault="00813A8F" w:rsidP="00813A8F">
      <w:pPr>
        <w:spacing w:after="200" w:line="480" w:lineRule="auto"/>
        <w:rPr>
          <w:rFonts w:asciiTheme="minorHAnsi" w:hAnsiTheme="minorHAnsi" w:cstheme="minorHAnsi"/>
        </w:rPr>
      </w:pPr>
      <w:r>
        <w:rPr>
          <w:rFonts w:asciiTheme="minorHAnsi" w:hAnsiTheme="minorHAnsi" w:cstheme="minorHAnsi"/>
        </w:rPr>
        <w:t>No evidence of people living close to the lake or a smithy has yet been discovered. There is at present no</w:t>
      </w:r>
      <w:r w:rsidR="002017E8">
        <w:rPr>
          <w:rFonts w:asciiTheme="minorHAnsi" w:hAnsiTheme="minorHAnsi" w:cstheme="minorHAnsi"/>
        </w:rPr>
        <w:t xml:space="preserve"> really</w:t>
      </w:r>
      <w:r>
        <w:rPr>
          <w:rFonts w:asciiTheme="minorHAnsi" w:hAnsiTheme="minorHAnsi" w:cstheme="minorHAnsi"/>
        </w:rPr>
        <w:t xml:space="preserve"> local source of iron ore but it illustrates the crossover between the Bronze and Iron Ages.</w:t>
      </w:r>
      <w:r w:rsidR="007357D5">
        <w:rPr>
          <w:rFonts w:asciiTheme="minorHAnsi" w:hAnsiTheme="minorHAnsi" w:cstheme="minorHAnsi"/>
        </w:rPr>
        <w:t xml:space="preserve"> </w:t>
      </w:r>
      <w:r>
        <w:rPr>
          <w:rFonts w:asciiTheme="minorHAnsi" w:hAnsiTheme="minorHAnsi" w:cstheme="minorHAnsi"/>
        </w:rPr>
        <w:t>The items were complete not broken and originated in England and in continental Europe and it is thought were deposited between 750BC and 600 BC much older than the deposits at Llyn Carreg Fach.</w:t>
      </w:r>
    </w:p>
    <w:p w14:paraId="6D8C40A6" w14:textId="77777777" w:rsidR="004F7026" w:rsidRDefault="004F7026" w:rsidP="00E032B7">
      <w:pPr>
        <w:spacing w:after="200"/>
        <w:rPr>
          <w:rFonts w:asciiTheme="minorHAnsi" w:hAnsiTheme="minorHAnsi" w:cstheme="minorHAnsi"/>
        </w:rPr>
      </w:pPr>
      <w:r>
        <w:rPr>
          <w:rFonts w:asciiTheme="minorHAnsi" w:hAnsiTheme="minorHAnsi" w:cstheme="minorHAnsi"/>
        </w:rPr>
        <w:t xml:space="preserve">        The outstanding features of the hoard have always been in its quality and condition; </w:t>
      </w:r>
    </w:p>
    <w:p w14:paraId="7C3F7FBE" w14:textId="6F1A91BE" w:rsidR="004F7026" w:rsidRDefault="004F7026" w:rsidP="00E032B7">
      <w:pPr>
        <w:spacing w:after="200"/>
        <w:rPr>
          <w:rFonts w:asciiTheme="minorHAnsi" w:hAnsiTheme="minorHAnsi" w:cstheme="minorHAnsi"/>
        </w:rPr>
      </w:pPr>
      <w:r>
        <w:rPr>
          <w:rFonts w:asciiTheme="minorHAnsi" w:hAnsiTheme="minorHAnsi" w:cstheme="minorHAnsi"/>
        </w:rPr>
        <w:t xml:space="preserve">         it was not a founder’s hoard but a collection of decorative and useful objects. Some</w:t>
      </w:r>
    </w:p>
    <w:p w14:paraId="03A96194" w14:textId="1D47A4B0" w:rsidR="004F7026" w:rsidRDefault="004F7026" w:rsidP="00E032B7">
      <w:pPr>
        <w:spacing w:after="200"/>
        <w:rPr>
          <w:rFonts w:asciiTheme="minorHAnsi" w:hAnsiTheme="minorHAnsi" w:cstheme="minorHAnsi"/>
        </w:rPr>
      </w:pPr>
      <w:r>
        <w:rPr>
          <w:rFonts w:asciiTheme="minorHAnsi" w:hAnsiTheme="minorHAnsi" w:cstheme="minorHAnsi"/>
        </w:rPr>
        <w:t xml:space="preserve">         of these were rare, many unusual; they are alike in being the best of their kind </w:t>
      </w:r>
    </w:p>
    <w:p w14:paraId="69560FD2" w14:textId="328C4417" w:rsidR="004F7026" w:rsidRDefault="004F7026" w:rsidP="00E032B7">
      <w:pPr>
        <w:spacing w:after="200"/>
        <w:rPr>
          <w:rFonts w:asciiTheme="minorHAnsi" w:hAnsiTheme="minorHAnsi" w:cstheme="minorHAnsi"/>
        </w:rPr>
      </w:pPr>
      <w:r>
        <w:rPr>
          <w:rFonts w:asciiTheme="minorHAnsi" w:hAnsiTheme="minorHAnsi" w:cstheme="minorHAnsi"/>
        </w:rPr>
        <w:t xml:space="preserve">        available at the time.</w:t>
      </w:r>
      <w:r>
        <w:rPr>
          <w:rStyle w:val="FootnoteReference"/>
          <w:rFonts w:asciiTheme="minorHAnsi" w:hAnsiTheme="minorHAnsi" w:cstheme="minorHAnsi"/>
        </w:rPr>
        <w:footnoteReference w:id="16"/>
      </w:r>
    </w:p>
    <w:p w14:paraId="7E918EE9" w14:textId="70AD8154" w:rsidR="009F0616" w:rsidRDefault="00167E89" w:rsidP="009F0616">
      <w:pPr>
        <w:spacing w:after="200"/>
        <w:rPr>
          <w:rFonts w:asciiTheme="minorHAnsi" w:hAnsiTheme="minorHAnsi" w:cstheme="minorHAnsi"/>
        </w:rPr>
      </w:pPr>
      <w:r>
        <w:rPr>
          <w:noProof/>
        </w:rPr>
        <w:drawing>
          <wp:inline distT="0" distB="0" distL="0" distR="0" wp14:anchorId="3DC8EBC0" wp14:editId="069B6C38">
            <wp:extent cx="5242560" cy="3863340"/>
            <wp:effectExtent l="0" t="0" r="0" b="381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5242560" cy="3863340"/>
                    </a:xfrm>
                    <a:prstGeom prst="rect">
                      <a:avLst/>
                    </a:prstGeom>
                    <a:noFill/>
                    <a:ln>
                      <a:noFill/>
                    </a:ln>
                  </pic:spPr>
                </pic:pic>
              </a:graphicData>
            </a:graphic>
          </wp:inline>
        </w:drawing>
      </w:r>
    </w:p>
    <w:p w14:paraId="4409031D" w14:textId="03222A54" w:rsidR="009F0616" w:rsidRDefault="009F0616" w:rsidP="009F0616">
      <w:pPr>
        <w:spacing w:after="200"/>
        <w:rPr>
          <w:rFonts w:asciiTheme="minorHAnsi" w:hAnsiTheme="minorHAnsi" w:cstheme="minorHAnsi"/>
        </w:rPr>
      </w:pPr>
      <w:r>
        <w:rPr>
          <w:rFonts w:asciiTheme="minorHAnsi" w:hAnsiTheme="minorHAnsi" w:cstheme="minorHAnsi"/>
        </w:rPr>
        <w:t>©Crown Copyright.OS.uk/</w:t>
      </w:r>
      <w:r w:rsidR="002D2AF8">
        <w:rPr>
          <w:rFonts w:asciiTheme="minorHAnsi" w:hAnsiTheme="minorHAnsi" w:cstheme="minorHAnsi"/>
        </w:rPr>
        <w:t xml:space="preserve"> </w:t>
      </w:r>
      <w:r>
        <w:rPr>
          <w:rFonts w:asciiTheme="minorHAnsi" w:hAnsiTheme="minorHAnsi" w:cstheme="minorHAnsi"/>
        </w:rPr>
        <w:t>Landranger 160                                                       Not to scale.</w:t>
      </w:r>
    </w:p>
    <w:p w14:paraId="2EC08742" w14:textId="77777777" w:rsidR="009F0616" w:rsidRDefault="009F0616" w:rsidP="009F0616">
      <w:pPr>
        <w:spacing w:after="200"/>
        <w:rPr>
          <w:rFonts w:asciiTheme="minorHAnsi" w:hAnsiTheme="minorHAnsi" w:cstheme="minorHAnsi"/>
        </w:rPr>
      </w:pPr>
    </w:p>
    <w:p w14:paraId="610497AA" w14:textId="553DA965" w:rsidR="00167E89" w:rsidRDefault="00167E89" w:rsidP="00813A8F">
      <w:pPr>
        <w:spacing w:after="200" w:line="480" w:lineRule="auto"/>
        <w:rPr>
          <w:rFonts w:asciiTheme="minorHAnsi" w:hAnsiTheme="minorHAnsi" w:cstheme="minorHAnsi"/>
        </w:rPr>
      </w:pPr>
      <w:r>
        <w:rPr>
          <w:rFonts w:asciiTheme="minorHAnsi" w:hAnsiTheme="minorHAnsi" w:cstheme="minorHAnsi"/>
        </w:rPr>
        <w:t xml:space="preserve">The lake is fed by the River Neath/ </w:t>
      </w:r>
      <w:r w:rsidRPr="00167E89">
        <w:rPr>
          <w:rFonts w:asciiTheme="minorHAnsi" w:hAnsiTheme="minorHAnsi" w:cstheme="minorHAnsi"/>
          <w:i/>
          <w:iCs/>
        </w:rPr>
        <w:t>Afon Nedd</w:t>
      </w:r>
      <w:r>
        <w:rPr>
          <w:rFonts w:asciiTheme="minorHAnsi" w:hAnsiTheme="minorHAnsi" w:cstheme="minorHAnsi"/>
          <w:i/>
          <w:iCs/>
        </w:rPr>
        <w:t xml:space="preserve"> </w:t>
      </w:r>
      <w:r w:rsidRPr="00167E89">
        <w:rPr>
          <w:rFonts w:asciiTheme="minorHAnsi" w:hAnsiTheme="minorHAnsi" w:cstheme="minorHAnsi"/>
        </w:rPr>
        <w:t>and is in a hollow which appears to</w:t>
      </w:r>
      <w:r w:rsidR="002D2AF8">
        <w:rPr>
          <w:rFonts w:asciiTheme="minorHAnsi" w:hAnsiTheme="minorHAnsi" w:cstheme="minorHAnsi"/>
        </w:rPr>
        <w:t xml:space="preserve"> have </w:t>
      </w:r>
      <w:r w:rsidRPr="00167E89">
        <w:rPr>
          <w:rFonts w:asciiTheme="minorHAnsi" w:hAnsiTheme="minorHAnsi" w:cstheme="minorHAnsi"/>
        </w:rPr>
        <w:t xml:space="preserve"> be</w:t>
      </w:r>
      <w:r w:rsidR="002D2AF8">
        <w:rPr>
          <w:rFonts w:asciiTheme="minorHAnsi" w:hAnsiTheme="minorHAnsi" w:cstheme="minorHAnsi"/>
        </w:rPr>
        <w:t>en</w:t>
      </w:r>
      <w:r>
        <w:rPr>
          <w:rFonts w:asciiTheme="minorHAnsi" w:hAnsiTheme="minorHAnsi" w:cstheme="minorHAnsi"/>
        </w:rPr>
        <w:t xml:space="preserve"> a meeting place for peoples travelling from east and west across the mountain ridges and thus ideally suited for religious practices involving water worship</w:t>
      </w:r>
      <w:r w:rsidR="009D6F7B">
        <w:rPr>
          <w:rFonts w:asciiTheme="minorHAnsi" w:hAnsiTheme="minorHAnsi" w:cstheme="minorHAnsi"/>
        </w:rPr>
        <w:t>.  ‘Hillways provided the only possible traffic routes in early times in such country as this,’</w:t>
      </w:r>
      <w:r w:rsidR="009D6F7B">
        <w:rPr>
          <w:rStyle w:val="FootnoteReference"/>
          <w:rFonts w:asciiTheme="minorHAnsi" w:hAnsiTheme="minorHAnsi" w:cstheme="minorHAnsi"/>
        </w:rPr>
        <w:footnoteReference w:id="17"/>
      </w:r>
      <w:r w:rsidR="009D6F7B">
        <w:rPr>
          <w:rFonts w:asciiTheme="minorHAnsi" w:hAnsiTheme="minorHAnsi" w:cstheme="minorHAnsi"/>
        </w:rPr>
        <w:t xml:space="preserve"> </w:t>
      </w:r>
    </w:p>
    <w:p w14:paraId="6E15A296" w14:textId="4E941713" w:rsidR="00167E89" w:rsidRDefault="00167E89" w:rsidP="00167E89">
      <w:pPr>
        <w:spacing w:after="200"/>
        <w:rPr>
          <w:rFonts w:asciiTheme="minorHAnsi" w:hAnsiTheme="minorHAnsi" w:cstheme="minorHAnsi"/>
        </w:rPr>
      </w:pPr>
      <w:r>
        <w:rPr>
          <w:rFonts w:asciiTheme="minorHAnsi" w:hAnsiTheme="minorHAnsi" w:cstheme="minorHAnsi"/>
        </w:rPr>
        <w:t xml:space="preserve">        Apparently all the pieces were found grouped together, embedded in the peat, with</w:t>
      </w:r>
    </w:p>
    <w:p w14:paraId="17FA1A77" w14:textId="116FCAD1" w:rsidR="00167E89" w:rsidRDefault="00167E89" w:rsidP="00167E89">
      <w:pPr>
        <w:spacing w:after="200"/>
        <w:rPr>
          <w:rFonts w:asciiTheme="minorHAnsi" w:hAnsiTheme="minorHAnsi" w:cstheme="minorHAnsi"/>
        </w:rPr>
      </w:pPr>
      <w:r>
        <w:rPr>
          <w:rFonts w:asciiTheme="minorHAnsi" w:hAnsiTheme="minorHAnsi" w:cstheme="minorHAnsi"/>
        </w:rPr>
        <w:t xml:space="preserve">        the exception of one of the cauldrons. The implications are, firstly that the</w:t>
      </w:r>
    </w:p>
    <w:p w14:paraId="08C462FC" w14:textId="2E990014" w:rsidR="00167E89" w:rsidRDefault="00167E89" w:rsidP="00167E89">
      <w:pPr>
        <w:spacing w:after="200"/>
        <w:rPr>
          <w:rFonts w:asciiTheme="minorHAnsi" w:hAnsiTheme="minorHAnsi" w:cstheme="minorHAnsi"/>
        </w:rPr>
      </w:pPr>
      <w:r>
        <w:rPr>
          <w:rFonts w:asciiTheme="minorHAnsi" w:hAnsiTheme="minorHAnsi" w:cstheme="minorHAnsi"/>
        </w:rPr>
        <w:t xml:space="preserve">        assemblage represents collective, though perhaps episodic, acts of deposition, and </w:t>
      </w:r>
    </w:p>
    <w:p w14:paraId="561C5A4B" w14:textId="73A3CC2F" w:rsidR="00873B55" w:rsidRDefault="00167E89" w:rsidP="00333A8E">
      <w:pPr>
        <w:spacing w:after="200"/>
        <w:rPr>
          <w:rFonts w:asciiTheme="minorHAnsi" w:hAnsiTheme="minorHAnsi" w:cstheme="minorHAnsi"/>
        </w:rPr>
      </w:pPr>
      <w:r>
        <w:rPr>
          <w:rFonts w:asciiTheme="minorHAnsi" w:hAnsiTheme="minorHAnsi" w:cstheme="minorHAnsi"/>
        </w:rPr>
        <w:t xml:space="preserve">     </w:t>
      </w:r>
      <w:r w:rsidR="00B82AF0">
        <w:rPr>
          <w:rFonts w:asciiTheme="minorHAnsi" w:hAnsiTheme="minorHAnsi" w:cstheme="minorHAnsi"/>
        </w:rPr>
        <w:t xml:space="preserve"> </w:t>
      </w:r>
      <w:r>
        <w:rPr>
          <w:rFonts w:asciiTheme="minorHAnsi" w:hAnsiTheme="minorHAnsi" w:cstheme="minorHAnsi"/>
        </w:rPr>
        <w:t xml:space="preserve">  secondly, that part of the hoard was originally contained in the cauldron found with</w:t>
      </w:r>
    </w:p>
    <w:p w14:paraId="6B6D6173" w14:textId="3C902786" w:rsidR="00167E89" w:rsidRDefault="00873B55" w:rsidP="00333A8E">
      <w:pPr>
        <w:spacing w:after="200"/>
        <w:rPr>
          <w:rFonts w:asciiTheme="minorHAnsi" w:hAnsiTheme="minorHAnsi" w:cstheme="minorHAnsi"/>
        </w:rPr>
      </w:pPr>
      <w:r>
        <w:rPr>
          <w:rFonts w:asciiTheme="minorHAnsi" w:hAnsiTheme="minorHAnsi" w:cstheme="minorHAnsi"/>
        </w:rPr>
        <w:t xml:space="preserve">      </w:t>
      </w:r>
      <w:r w:rsidR="00333A8E">
        <w:rPr>
          <w:rFonts w:asciiTheme="minorHAnsi" w:hAnsiTheme="minorHAnsi" w:cstheme="minorHAnsi"/>
        </w:rPr>
        <w:t xml:space="preserve">  </w:t>
      </w:r>
      <w:r w:rsidR="00167E89">
        <w:rPr>
          <w:rFonts w:asciiTheme="minorHAnsi" w:hAnsiTheme="minorHAnsi" w:cstheme="minorHAnsi"/>
        </w:rPr>
        <w:t>it.</w:t>
      </w:r>
      <w:r w:rsidR="00167E89">
        <w:rPr>
          <w:rStyle w:val="FootnoteReference"/>
          <w:rFonts w:asciiTheme="minorHAnsi" w:hAnsiTheme="minorHAnsi" w:cstheme="minorHAnsi"/>
        </w:rPr>
        <w:footnoteReference w:id="18"/>
      </w:r>
      <w:r w:rsidR="007357D5">
        <w:rPr>
          <w:rFonts w:asciiTheme="minorHAnsi" w:hAnsiTheme="minorHAnsi" w:cstheme="minorHAnsi"/>
        </w:rPr>
        <w:t xml:space="preserve">   </w:t>
      </w:r>
    </w:p>
    <w:p w14:paraId="686231A0" w14:textId="73E2DD36" w:rsidR="00805A0D" w:rsidRDefault="00333A8E" w:rsidP="005A7A4A">
      <w:pPr>
        <w:spacing w:after="200" w:line="480" w:lineRule="auto"/>
        <w:rPr>
          <w:rFonts w:asciiTheme="minorHAnsi" w:hAnsiTheme="minorHAnsi" w:cstheme="minorHAnsi"/>
        </w:rPr>
      </w:pPr>
      <w:r>
        <w:rPr>
          <w:rFonts w:asciiTheme="minorHAnsi" w:hAnsiTheme="minorHAnsi" w:cstheme="minorHAnsi"/>
        </w:rPr>
        <w:t xml:space="preserve">The ritual landscape of both deposits shows that they were areas which were desolate and not easy to reach but somehow of importance in a supernatural or magical </w:t>
      </w:r>
      <w:r w:rsidR="00805A0D">
        <w:rPr>
          <w:rFonts w:asciiTheme="minorHAnsi" w:hAnsiTheme="minorHAnsi" w:cstheme="minorHAnsi"/>
        </w:rPr>
        <w:t>environment.</w:t>
      </w:r>
    </w:p>
    <w:p w14:paraId="614D5EF2" w14:textId="5C93C11E" w:rsidR="001D7151" w:rsidRDefault="001D7151" w:rsidP="005A7A4A">
      <w:pPr>
        <w:spacing w:after="200" w:line="480" w:lineRule="auto"/>
        <w:rPr>
          <w:rFonts w:asciiTheme="minorHAnsi" w:hAnsiTheme="minorHAnsi" w:cstheme="minorHAnsi"/>
        </w:rPr>
      </w:pPr>
      <w:r>
        <w:rPr>
          <w:rFonts w:asciiTheme="minorHAnsi" w:hAnsiTheme="minorHAnsi" w:cstheme="minorHAnsi"/>
        </w:rPr>
        <w:t>When the sword and cauldron from Llyn Fawr were delivered to the National Museum, it was decided to give them a thorough examination.</w:t>
      </w:r>
    </w:p>
    <w:p w14:paraId="2B648B78" w14:textId="1908F250" w:rsidR="001D7151" w:rsidRDefault="001D7151" w:rsidP="001D7151">
      <w:pPr>
        <w:spacing w:after="200"/>
        <w:rPr>
          <w:rFonts w:asciiTheme="minorHAnsi" w:hAnsiTheme="minorHAnsi" w:cstheme="minorHAnsi"/>
        </w:rPr>
      </w:pPr>
      <w:r>
        <w:rPr>
          <w:rFonts w:asciiTheme="minorHAnsi" w:hAnsiTheme="minorHAnsi" w:cstheme="minorHAnsi"/>
        </w:rPr>
        <w:t xml:space="preserve">        On examination the objects were found still to be more or less coated with a film</w:t>
      </w:r>
    </w:p>
    <w:p w14:paraId="0744A1F6" w14:textId="7DC30729" w:rsidR="001D7151" w:rsidRDefault="001D7151" w:rsidP="001D7151">
      <w:pPr>
        <w:spacing w:after="200"/>
        <w:rPr>
          <w:rFonts w:asciiTheme="minorHAnsi" w:hAnsiTheme="minorHAnsi" w:cstheme="minorHAnsi"/>
        </w:rPr>
      </w:pPr>
      <w:r>
        <w:rPr>
          <w:rFonts w:asciiTheme="minorHAnsi" w:hAnsiTheme="minorHAnsi" w:cstheme="minorHAnsi"/>
        </w:rPr>
        <w:t xml:space="preserve">        </w:t>
      </w:r>
      <w:r w:rsidR="003D1E66">
        <w:rPr>
          <w:rFonts w:asciiTheme="minorHAnsi" w:hAnsiTheme="minorHAnsi" w:cstheme="minorHAnsi"/>
        </w:rPr>
        <w:t>c</w:t>
      </w:r>
      <w:r>
        <w:rPr>
          <w:rFonts w:asciiTheme="minorHAnsi" w:hAnsiTheme="minorHAnsi" w:cstheme="minorHAnsi"/>
        </w:rPr>
        <w:t xml:space="preserve">omposed, presumably of the deposit in which they had been embedded.  They </w:t>
      </w:r>
    </w:p>
    <w:p w14:paraId="07B3035C" w14:textId="340308C4" w:rsidR="001D7151" w:rsidRDefault="001D7151" w:rsidP="001D7151">
      <w:pPr>
        <w:spacing w:after="200"/>
        <w:rPr>
          <w:rFonts w:asciiTheme="minorHAnsi" w:hAnsiTheme="minorHAnsi" w:cstheme="minorHAnsi"/>
        </w:rPr>
      </w:pPr>
      <w:r>
        <w:rPr>
          <w:rFonts w:asciiTheme="minorHAnsi" w:hAnsiTheme="minorHAnsi" w:cstheme="minorHAnsi"/>
        </w:rPr>
        <w:t xml:space="preserve">        </w:t>
      </w:r>
      <w:r w:rsidR="003D1E66">
        <w:rPr>
          <w:rFonts w:asciiTheme="minorHAnsi" w:hAnsiTheme="minorHAnsi" w:cstheme="minorHAnsi"/>
        </w:rPr>
        <w:t>w</w:t>
      </w:r>
      <w:r>
        <w:rPr>
          <w:rFonts w:asciiTheme="minorHAnsi" w:hAnsiTheme="minorHAnsi" w:cstheme="minorHAnsi"/>
        </w:rPr>
        <w:t xml:space="preserve">ere therefore brushed over carefully, and the brushings so obtained, which </w:t>
      </w:r>
    </w:p>
    <w:p w14:paraId="48B456D4" w14:textId="45F41965" w:rsidR="001D7151" w:rsidRDefault="001D7151" w:rsidP="001D7151">
      <w:pPr>
        <w:spacing w:after="200"/>
        <w:rPr>
          <w:rFonts w:asciiTheme="minorHAnsi" w:hAnsiTheme="minorHAnsi" w:cstheme="minorHAnsi"/>
        </w:rPr>
      </w:pPr>
      <w:r>
        <w:rPr>
          <w:rFonts w:asciiTheme="minorHAnsi" w:hAnsiTheme="minorHAnsi" w:cstheme="minorHAnsi"/>
        </w:rPr>
        <w:t xml:space="preserve">        </w:t>
      </w:r>
      <w:r w:rsidR="003D1E66">
        <w:rPr>
          <w:rFonts w:asciiTheme="minorHAnsi" w:hAnsiTheme="minorHAnsi" w:cstheme="minorHAnsi"/>
        </w:rPr>
        <w:t>w</w:t>
      </w:r>
      <w:r>
        <w:rPr>
          <w:rFonts w:asciiTheme="minorHAnsi" w:hAnsiTheme="minorHAnsi" w:cstheme="minorHAnsi"/>
        </w:rPr>
        <w:t xml:space="preserve">eighed approximately 5.0gm and 0.5gm from the cauldron and the sword </w:t>
      </w:r>
    </w:p>
    <w:p w14:paraId="7C310AC5" w14:textId="68B03EF8" w:rsidR="003D1E66" w:rsidRDefault="001D7151" w:rsidP="001D7151">
      <w:pPr>
        <w:spacing w:after="200"/>
        <w:rPr>
          <w:rFonts w:asciiTheme="minorHAnsi" w:hAnsiTheme="minorHAnsi" w:cstheme="minorHAnsi"/>
        </w:rPr>
      </w:pPr>
      <w:r>
        <w:rPr>
          <w:rFonts w:asciiTheme="minorHAnsi" w:hAnsiTheme="minorHAnsi" w:cstheme="minorHAnsi"/>
        </w:rPr>
        <w:t xml:space="preserve">        </w:t>
      </w:r>
      <w:r w:rsidR="003D1E66">
        <w:rPr>
          <w:rFonts w:asciiTheme="minorHAnsi" w:hAnsiTheme="minorHAnsi" w:cstheme="minorHAnsi"/>
        </w:rPr>
        <w:t>r</w:t>
      </w:r>
      <w:r>
        <w:rPr>
          <w:rFonts w:asciiTheme="minorHAnsi" w:hAnsiTheme="minorHAnsi" w:cstheme="minorHAnsi"/>
        </w:rPr>
        <w:t>espectively, were subjected to pollen analysis.</w:t>
      </w:r>
      <w:r>
        <w:rPr>
          <w:rStyle w:val="FootnoteReference"/>
          <w:rFonts w:asciiTheme="minorHAnsi" w:hAnsiTheme="minorHAnsi" w:cstheme="minorHAnsi"/>
        </w:rPr>
        <w:footnoteReference w:id="19"/>
      </w:r>
    </w:p>
    <w:p w14:paraId="66BE225A" w14:textId="2738B2B6" w:rsidR="003D1E66" w:rsidRDefault="003D1E66" w:rsidP="001D7151">
      <w:pPr>
        <w:spacing w:after="200"/>
        <w:rPr>
          <w:rFonts w:asciiTheme="minorHAnsi" w:hAnsiTheme="minorHAnsi" w:cstheme="minorHAnsi"/>
        </w:rPr>
      </w:pPr>
    </w:p>
    <w:p w14:paraId="586CA50F" w14:textId="14DDAA93" w:rsidR="003D1E66" w:rsidRDefault="003D1E66" w:rsidP="003D1E66">
      <w:pPr>
        <w:spacing w:after="200" w:line="480" w:lineRule="auto"/>
        <w:rPr>
          <w:rFonts w:asciiTheme="minorHAnsi" w:hAnsiTheme="minorHAnsi" w:cstheme="minorHAnsi"/>
        </w:rPr>
      </w:pPr>
      <w:r>
        <w:rPr>
          <w:rFonts w:asciiTheme="minorHAnsi" w:hAnsiTheme="minorHAnsi" w:cstheme="minorHAnsi"/>
        </w:rPr>
        <w:t>Non-tree pollens showed Bog Sphagnum moss; Heather; Grasses and sedges; and tree pollens found were identified as -Pine; Birch; Elm;</w:t>
      </w:r>
      <w:r w:rsidR="006933FA">
        <w:rPr>
          <w:rFonts w:asciiTheme="minorHAnsi" w:hAnsiTheme="minorHAnsi" w:cstheme="minorHAnsi"/>
        </w:rPr>
        <w:t xml:space="preserve"> </w:t>
      </w:r>
      <w:r>
        <w:rPr>
          <w:rFonts w:asciiTheme="minorHAnsi" w:hAnsiTheme="minorHAnsi" w:cstheme="minorHAnsi"/>
        </w:rPr>
        <w:t>Oak; Lime; Alder and Hazel which</w:t>
      </w:r>
      <w:r w:rsidR="00833FC2">
        <w:rPr>
          <w:rFonts w:asciiTheme="minorHAnsi" w:hAnsiTheme="minorHAnsi" w:cstheme="minorHAnsi"/>
        </w:rPr>
        <w:t xml:space="preserve"> </w:t>
      </w:r>
      <w:r>
        <w:rPr>
          <w:rFonts w:asciiTheme="minorHAnsi" w:hAnsiTheme="minorHAnsi" w:cstheme="minorHAnsi"/>
        </w:rPr>
        <w:t>accordingly dated the finds to the end of the Bronze Age and the beginning of the Iron Age, according to the ‘Grenz-Horizont’ system of dating peat.</w:t>
      </w:r>
      <w:r w:rsidR="006933FA">
        <w:rPr>
          <w:rFonts w:asciiTheme="minorHAnsi" w:hAnsiTheme="minorHAnsi" w:cstheme="minorHAnsi"/>
        </w:rPr>
        <w:t xml:space="preserve">  However</w:t>
      </w:r>
      <w:r w:rsidR="00833FC2">
        <w:rPr>
          <w:rFonts w:asciiTheme="minorHAnsi" w:hAnsiTheme="minorHAnsi" w:cstheme="minorHAnsi"/>
        </w:rPr>
        <w:t>,</w:t>
      </w:r>
      <w:r w:rsidR="006933FA">
        <w:rPr>
          <w:rFonts w:asciiTheme="minorHAnsi" w:hAnsiTheme="minorHAnsi" w:cstheme="minorHAnsi"/>
        </w:rPr>
        <w:t xml:space="preserve"> Hyde in his paper disagrees somewhat,</w:t>
      </w:r>
    </w:p>
    <w:p w14:paraId="4F0BB1FC" w14:textId="0B46AE11" w:rsidR="00833FC2" w:rsidRDefault="00833FC2" w:rsidP="00833FC2">
      <w:pPr>
        <w:spacing w:after="200"/>
        <w:rPr>
          <w:rFonts w:asciiTheme="minorHAnsi" w:hAnsiTheme="minorHAnsi" w:cstheme="minorHAnsi"/>
        </w:rPr>
      </w:pPr>
      <w:r>
        <w:rPr>
          <w:rFonts w:asciiTheme="minorHAnsi" w:hAnsiTheme="minorHAnsi" w:cstheme="minorHAnsi"/>
        </w:rPr>
        <w:t xml:space="preserve">        </w:t>
      </w:r>
      <w:r w:rsidR="006933FA">
        <w:rPr>
          <w:rFonts w:asciiTheme="minorHAnsi" w:hAnsiTheme="minorHAnsi" w:cstheme="minorHAnsi"/>
        </w:rPr>
        <w:t>The cauldron stands some 20cm</w:t>
      </w:r>
      <w:r>
        <w:rPr>
          <w:rFonts w:asciiTheme="minorHAnsi" w:hAnsiTheme="minorHAnsi" w:cstheme="minorHAnsi"/>
        </w:rPr>
        <w:t xml:space="preserve"> </w:t>
      </w:r>
      <w:r w:rsidR="006933FA">
        <w:rPr>
          <w:rFonts w:asciiTheme="minorHAnsi" w:hAnsiTheme="minorHAnsi" w:cstheme="minorHAnsi"/>
        </w:rPr>
        <w:t>high</w:t>
      </w:r>
      <w:r>
        <w:rPr>
          <w:rFonts w:asciiTheme="minorHAnsi" w:hAnsiTheme="minorHAnsi" w:cstheme="minorHAnsi"/>
        </w:rPr>
        <w:t>; if it lay horizontally in the bog, the average</w:t>
      </w:r>
    </w:p>
    <w:p w14:paraId="319072E1" w14:textId="023027FB" w:rsidR="00833FC2" w:rsidRDefault="00833FC2" w:rsidP="00833FC2">
      <w:pPr>
        <w:spacing w:after="200"/>
        <w:rPr>
          <w:rFonts w:asciiTheme="minorHAnsi" w:hAnsiTheme="minorHAnsi" w:cstheme="minorHAnsi"/>
        </w:rPr>
      </w:pPr>
      <w:r>
        <w:rPr>
          <w:rFonts w:asciiTheme="minorHAnsi" w:hAnsiTheme="minorHAnsi" w:cstheme="minorHAnsi"/>
        </w:rPr>
        <w:t xml:space="preserve">        depth of its peat matrix would correspond to a layer at least 10cm above that into</w:t>
      </w:r>
    </w:p>
    <w:p w14:paraId="7680EF6E" w14:textId="54CFCDE8" w:rsidR="00833FC2" w:rsidRDefault="00833FC2" w:rsidP="00833FC2">
      <w:pPr>
        <w:spacing w:after="200"/>
        <w:rPr>
          <w:rFonts w:asciiTheme="minorHAnsi" w:hAnsiTheme="minorHAnsi" w:cstheme="minorHAnsi"/>
        </w:rPr>
      </w:pPr>
      <w:r>
        <w:rPr>
          <w:rFonts w:asciiTheme="minorHAnsi" w:hAnsiTheme="minorHAnsi" w:cstheme="minorHAnsi"/>
        </w:rPr>
        <w:t xml:space="preserve">        which I first subsided. The date of the hoard would, therefore, correspond rather </w:t>
      </w:r>
    </w:p>
    <w:p w14:paraId="2E81D60C" w14:textId="1F28B512" w:rsidR="00833FC2" w:rsidRDefault="00833FC2" w:rsidP="00833FC2">
      <w:pPr>
        <w:spacing w:after="200"/>
        <w:rPr>
          <w:rFonts w:asciiTheme="minorHAnsi" w:hAnsiTheme="minorHAnsi" w:cstheme="minorHAnsi"/>
        </w:rPr>
      </w:pPr>
      <w:r>
        <w:rPr>
          <w:rFonts w:asciiTheme="minorHAnsi" w:hAnsiTheme="minorHAnsi" w:cstheme="minorHAnsi"/>
        </w:rPr>
        <w:t xml:space="preserve">        with a depth of 200 cm.</w:t>
      </w:r>
      <w:r>
        <w:rPr>
          <w:rStyle w:val="FootnoteReference"/>
          <w:rFonts w:asciiTheme="minorHAnsi" w:hAnsiTheme="minorHAnsi" w:cstheme="minorHAnsi"/>
        </w:rPr>
        <w:footnoteReference w:id="20"/>
      </w:r>
    </w:p>
    <w:p w14:paraId="4B24211E" w14:textId="6DDD2F97" w:rsidR="00833FC2" w:rsidRDefault="00833FC2" w:rsidP="004A531A">
      <w:pPr>
        <w:spacing w:after="200" w:line="480" w:lineRule="auto"/>
        <w:rPr>
          <w:rFonts w:asciiTheme="minorHAnsi" w:hAnsiTheme="minorHAnsi" w:cstheme="minorHAnsi"/>
        </w:rPr>
      </w:pPr>
      <w:r>
        <w:rPr>
          <w:rFonts w:asciiTheme="minorHAnsi" w:hAnsiTheme="minorHAnsi" w:cstheme="minorHAnsi"/>
        </w:rPr>
        <w:t>He then proposes that the deposit was made roughly 350-300 BC making it a much earlier deposit than that made at Llyn Carreg Fach.</w:t>
      </w:r>
    </w:p>
    <w:p w14:paraId="13D823E6" w14:textId="35162E3B" w:rsidR="000C7D7D" w:rsidRDefault="005A7A4A" w:rsidP="00791F1A">
      <w:pPr>
        <w:spacing w:after="200" w:line="480" w:lineRule="auto"/>
        <w:rPr>
          <w:rFonts w:asciiTheme="minorHAnsi" w:hAnsiTheme="minorHAnsi" w:cstheme="minorHAnsi"/>
        </w:rPr>
      </w:pPr>
      <w:r>
        <w:rPr>
          <w:rFonts w:asciiTheme="minorHAnsi" w:hAnsiTheme="minorHAnsi" w:cstheme="minorHAnsi"/>
        </w:rPr>
        <w:t>Perhaps the effort of getting to Llyn Fawr or Llyn Carreg Fach was part of the ritual and</w:t>
      </w:r>
      <w:r w:rsidR="00C07F45">
        <w:rPr>
          <w:rFonts w:asciiTheme="minorHAnsi" w:hAnsiTheme="minorHAnsi" w:cstheme="minorHAnsi"/>
        </w:rPr>
        <w:t xml:space="preserve"> </w:t>
      </w:r>
      <w:r>
        <w:rPr>
          <w:rFonts w:asciiTheme="minorHAnsi" w:hAnsiTheme="minorHAnsi" w:cstheme="minorHAnsi"/>
        </w:rPr>
        <w:t>the difficulty of negotiating the boggy land and making votive deposits over the centuries something to be proud of, something which could be boasted about when the people returned to their families.</w:t>
      </w:r>
      <w:r w:rsidR="000C7D7D">
        <w:rPr>
          <w:rFonts w:asciiTheme="minorHAnsi" w:hAnsiTheme="minorHAnsi" w:cstheme="minorHAnsi"/>
        </w:rPr>
        <w:t xml:space="preserve">  </w:t>
      </w:r>
    </w:p>
    <w:p w14:paraId="32CF021C" w14:textId="77777777" w:rsidR="001E0BE1" w:rsidRDefault="000C7D7D" w:rsidP="003468D1">
      <w:pPr>
        <w:spacing w:after="200"/>
        <w:rPr>
          <w:rFonts w:asciiTheme="minorHAnsi" w:hAnsiTheme="minorHAnsi" w:cstheme="minorHAnsi"/>
        </w:rPr>
      </w:pPr>
      <w:r>
        <w:rPr>
          <w:rFonts w:asciiTheme="minorHAnsi" w:hAnsiTheme="minorHAnsi" w:cstheme="minorHAnsi"/>
        </w:rPr>
        <w:t xml:space="preserve">        The plateau</w:t>
      </w:r>
      <w:r w:rsidR="003468D1">
        <w:rPr>
          <w:rFonts w:asciiTheme="minorHAnsi" w:hAnsiTheme="minorHAnsi" w:cstheme="minorHAnsi"/>
        </w:rPr>
        <w:t xml:space="preserve"> country of the Glamorgan coalfield is so formed that the valleys which</w:t>
      </w:r>
      <w:r w:rsidR="001E0BE1">
        <w:rPr>
          <w:rFonts w:asciiTheme="minorHAnsi" w:hAnsiTheme="minorHAnsi" w:cstheme="minorHAnsi"/>
        </w:rPr>
        <w:t xml:space="preserve">   </w:t>
      </w:r>
    </w:p>
    <w:p w14:paraId="2CF4E7FE" w14:textId="0FDE8D58" w:rsidR="001E0BE1" w:rsidRDefault="003468D1" w:rsidP="003468D1">
      <w:pPr>
        <w:spacing w:after="200"/>
        <w:rPr>
          <w:rFonts w:asciiTheme="minorHAnsi" w:hAnsiTheme="minorHAnsi" w:cstheme="minorHAnsi"/>
        </w:rPr>
      </w:pPr>
      <w:r>
        <w:rPr>
          <w:rFonts w:asciiTheme="minorHAnsi" w:hAnsiTheme="minorHAnsi" w:cstheme="minorHAnsi"/>
        </w:rPr>
        <w:t xml:space="preserve">        </w:t>
      </w:r>
      <w:r w:rsidR="001E0BE1">
        <w:rPr>
          <w:rFonts w:asciiTheme="minorHAnsi" w:hAnsiTheme="minorHAnsi" w:cstheme="minorHAnsi"/>
        </w:rPr>
        <w:t xml:space="preserve">drain </w:t>
      </w:r>
      <w:r>
        <w:rPr>
          <w:rFonts w:asciiTheme="minorHAnsi" w:hAnsiTheme="minorHAnsi" w:cstheme="minorHAnsi"/>
        </w:rPr>
        <w:t xml:space="preserve">it southwards spread fanwise from the high crests which frame it on the </w:t>
      </w:r>
    </w:p>
    <w:p w14:paraId="5733090E" w14:textId="43594636" w:rsidR="003468D1" w:rsidRDefault="001E0BE1" w:rsidP="003468D1">
      <w:pPr>
        <w:spacing w:after="200"/>
        <w:rPr>
          <w:rFonts w:asciiTheme="minorHAnsi" w:hAnsiTheme="minorHAnsi" w:cstheme="minorHAnsi"/>
        </w:rPr>
      </w:pPr>
      <w:r>
        <w:rPr>
          <w:rFonts w:asciiTheme="minorHAnsi" w:hAnsiTheme="minorHAnsi" w:cstheme="minorHAnsi"/>
        </w:rPr>
        <w:t xml:space="preserve">        </w:t>
      </w:r>
      <w:r w:rsidR="003468D1">
        <w:rPr>
          <w:rFonts w:asciiTheme="minorHAnsi" w:hAnsiTheme="minorHAnsi" w:cstheme="minorHAnsi"/>
        </w:rPr>
        <w:t>north.</w:t>
      </w:r>
    </w:p>
    <w:p w14:paraId="3810FA3C" w14:textId="198ABB73" w:rsidR="003468D1" w:rsidRDefault="003468D1" w:rsidP="003468D1">
      <w:pPr>
        <w:spacing w:after="200"/>
        <w:rPr>
          <w:rFonts w:asciiTheme="minorHAnsi" w:hAnsiTheme="minorHAnsi" w:cstheme="minorHAnsi"/>
        </w:rPr>
      </w:pPr>
      <w:r>
        <w:rPr>
          <w:rFonts w:asciiTheme="minorHAnsi" w:hAnsiTheme="minorHAnsi" w:cstheme="minorHAnsi"/>
        </w:rPr>
        <w:t xml:space="preserve">        Hillways provided the only possible traffic routes in early times in such country as </w:t>
      </w:r>
    </w:p>
    <w:p w14:paraId="44DFBCA7" w14:textId="77777777" w:rsidR="003468D1" w:rsidRDefault="003468D1" w:rsidP="003468D1">
      <w:pPr>
        <w:spacing w:after="200"/>
        <w:rPr>
          <w:rFonts w:asciiTheme="minorHAnsi" w:hAnsiTheme="minorHAnsi" w:cstheme="minorHAnsi"/>
        </w:rPr>
      </w:pPr>
      <w:r>
        <w:rPr>
          <w:rFonts w:asciiTheme="minorHAnsi" w:hAnsiTheme="minorHAnsi" w:cstheme="minorHAnsi"/>
        </w:rPr>
        <w:t xml:space="preserve">        this…….. it was possible for the highlanders to travel southwards along each of </w:t>
      </w:r>
    </w:p>
    <w:p w14:paraId="63641886" w14:textId="77777777" w:rsidR="003468D1" w:rsidRDefault="003468D1" w:rsidP="003468D1">
      <w:pPr>
        <w:spacing w:after="200"/>
        <w:rPr>
          <w:rFonts w:asciiTheme="minorHAnsi" w:hAnsiTheme="minorHAnsi" w:cstheme="minorHAnsi"/>
        </w:rPr>
      </w:pPr>
      <w:r>
        <w:rPr>
          <w:rFonts w:asciiTheme="minorHAnsi" w:hAnsiTheme="minorHAnsi" w:cstheme="minorHAnsi"/>
        </w:rPr>
        <w:t xml:space="preserve">        three watersheds, one of which, four miles farther south, again spread into a fan of </w:t>
      </w:r>
    </w:p>
    <w:p w14:paraId="04CD1F64" w14:textId="77777777" w:rsidR="003468D1" w:rsidRDefault="003468D1" w:rsidP="003468D1">
      <w:pPr>
        <w:spacing w:after="200"/>
        <w:rPr>
          <w:rFonts w:asciiTheme="minorHAnsi" w:hAnsiTheme="minorHAnsi" w:cstheme="minorHAnsi"/>
        </w:rPr>
      </w:pPr>
      <w:r>
        <w:rPr>
          <w:rFonts w:asciiTheme="minorHAnsi" w:hAnsiTheme="minorHAnsi" w:cstheme="minorHAnsi"/>
        </w:rPr>
        <w:t xml:space="preserve">        divergent ridges.  Along two of these ridges, that to Neath and that to Margam, it </w:t>
      </w:r>
    </w:p>
    <w:p w14:paraId="50D8C70A" w14:textId="4471578A" w:rsidR="003468D1" w:rsidRDefault="003468D1" w:rsidP="003468D1">
      <w:pPr>
        <w:spacing w:after="200"/>
        <w:rPr>
          <w:rFonts w:asciiTheme="minorHAnsi" w:hAnsiTheme="minorHAnsi" w:cstheme="minorHAnsi"/>
        </w:rPr>
      </w:pPr>
      <w:r>
        <w:rPr>
          <w:rFonts w:asciiTheme="minorHAnsi" w:hAnsiTheme="minorHAnsi" w:cstheme="minorHAnsi"/>
        </w:rPr>
        <w:t xml:space="preserve">        was possible to reach the sea without crossing a stream.</w:t>
      </w:r>
      <w:r>
        <w:rPr>
          <w:rStyle w:val="FootnoteReference"/>
          <w:rFonts w:asciiTheme="minorHAnsi" w:hAnsiTheme="minorHAnsi" w:cstheme="minorHAnsi"/>
        </w:rPr>
        <w:footnoteReference w:id="21"/>
      </w:r>
    </w:p>
    <w:p w14:paraId="79659921" w14:textId="6004F83E" w:rsidR="001E0BE1" w:rsidRDefault="001E0BE1" w:rsidP="00715841">
      <w:pPr>
        <w:spacing w:after="200" w:line="480" w:lineRule="auto"/>
        <w:rPr>
          <w:rFonts w:asciiTheme="minorHAnsi" w:hAnsiTheme="minorHAnsi" w:cstheme="minorHAnsi"/>
        </w:rPr>
      </w:pPr>
      <w:r>
        <w:rPr>
          <w:rFonts w:asciiTheme="minorHAnsi" w:hAnsiTheme="minorHAnsi" w:cstheme="minorHAnsi"/>
        </w:rPr>
        <w:t xml:space="preserve">In his piece </w:t>
      </w:r>
      <w:r w:rsidR="00715841">
        <w:rPr>
          <w:rFonts w:asciiTheme="minorHAnsi" w:hAnsiTheme="minorHAnsi" w:cstheme="minorHAnsi"/>
        </w:rPr>
        <w:t xml:space="preserve">written for the </w:t>
      </w:r>
      <w:r w:rsidR="00715841" w:rsidRPr="00715841">
        <w:rPr>
          <w:rFonts w:asciiTheme="minorHAnsi" w:hAnsiTheme="minorHAnsi" w:cstheme="minorHAnsi"/>
          <w:i/>
          <w:iCs/>
        </w:rPr>
        <w:t>Antiquaries Journal</w:t>
      </w:r>
      <w:r w:rsidR="00715841" w:rsidRPr="00715841">
        <w:rPr>
          <w:rFonts w:asciiTheme="minorHAnsi" w:hAnsiTheme="minorHAnsi" w:cstheme="minorHAnsi"/>
        </w:rPr>
        <w:t>, S</w:t>
      </w:r>
      <w:r w:rsidR="00715841">
        <w:rPr>
          <w:rFonts w:asciiTheme="minorHAnsi" w:hAnsiTheme="minorHAnsi" w:cstheme="minorHAnsi"/>
        </w:rPr>
        <w:t>ir Cyril Fox who at the time was in charge of the National Museum of Wales in Cardiff and Vice-President of the Journal presented many ideas which were current in 1939 but have been superseded since.  However his explanation of the geography and how it affected the people living in north Glamorgan is interesting.</w:t>
      </w:r>
    </w:p>
    <w:p w14:paraId="7490E5E1" w14:textId="77777777" w:rsidR="00AB51DD" w:rsidRDefault="00715841" w:rsidP="00AB51DD">
      <w:pPr>
        <w:spacing w:after="200"/>
        <w:rPr>
          <w:rFonts w:asciiTheme="minorHAnsi" w:hAnsiTheme="minorHAnsi" w:cstheme="minorHAnsi"/>
        </w:rPr>
      </w:pPr>
      <w:r>
        <w:rPr>
          <w:rFonts w:asciiTheme="minorHAnsi" w:hAnsiTheme="minorHAnsi" w:cstheme="minorHAnsi"/>
        </w:rPr>
        <w:t xml:space="preserve">        A</w:t>
      </w:r>
      <w:r w:rsidR="00AB51DD">
        <w:rPr>
          <w:rFonts w:asciiTheme="minorHAnsi" w:hAnsiTheme="minorHAnsi" w:cstheme="minorHAnsi"/>
        </w:rPr>
        <w:t xml:space="preserve"> field survey of the Glamorgan uplands showed that a succession of cross-ridge </w:t>
      </w:r>
    </w:p>
    <w:p w14:paraId="39B44A86" w14:textId="66E5452F" w:rsidR="00715841" w:rsidRDefault="00AB51DD" w:rsidP="00AB51DD">
      <w:pPr>
        <w:spacing w:after="200"/>
        <w:rPr>
          <w:rFonts w:asciiTheme="minorHAnsi" w:hAnsiTheme="minorHAnsi" w:cstheme="minorHAnsi"/>
        </w:rPr>
      </w:pPr>
      <w:r>
        <w:rPr>
          <w:rFonts w:asciiTheme="minorHAnsi" w:hAnsiTheme="minorHAnsi" w:cstheme="minorHAnsi"/>
        </w:rPr>
        <w:t xml:space="preserve">        dykes barred traffic along the Craig-y-Llyn system of ridgeways – no less than six,</w:t>
      </w:r>
    </w:p>
    <w:p w14:paraId="5A96332B" w14:textId="5838558F" w:rsidR="00AB51DD" w:rsidRDefault="00AB51DD" w:rsidP="00AB51DD">
      <w:pPr>
        <w:spacing w:after="200"/>
        <w:rPr>
          <w:rFonts w:asciiTheme="minorHAnsi" w:hAnsiTheme="minorHAnsi" w:cstheme="minorHAnsi"/>
        </w:rPr>
      </w:pPr>
      <w:r>
        <w:rPr>
          <w:rFonts w:asciiTheme="minorHAnsi" w:hAnsiTheme="minorHAnsi" w:cstheme="minorHAnsi"/>
        </w:rPr>
        <w:t xml:space="preserve">        and since every one of these dykes had its ditch on the northward aspect and was </w:t>
      </w:r>
    </w:p>
    <w:p w14:paraId="6701D5BD" w14:textId="77777777" w:rsidR="00AB51DD" w:rsidRDefault="00AB51DD" w:rsidP="00AB51DD">
      <w:pPr>
        <w:spacing w:after="200"/>
        <w:rPr>
          <w:rFonts w:asciiTheme="minorHAnsi" w:hAnsiTheme="minorHAnsi" w:cstheme="minorHAnsi"/>
        </w:rPr>
      </w:pPr>
      <w:r>
        <w:rPr>
          <w:rFonts w:asciiTheme="minorHAnsi" w:hAnsiTheme="minorHAnsi" w:cstheme="minorHAnsi"/>
        </w:rPr>
        <w:t xml:space="preserve">        sited to command the approaches along its ridgeway from the north, they were  </w:t>
      </w:r>
    </w:p>
    <w:p w14:paraId="04373C0C" w14:textId="0493B20A" w:rsidR="00AB51DD" w:rsidRDefault="00AB51DD" w:rsidP="00AB51DD">
      <w:pPr>
        <w:spacing w:after="200"/>
        <w:rPr>
          <w:rFonts w:asciiTheme="minorHAnsi" w:hAnsiTheme="minorHAnsi" w:cstheme="minorHAnsi"/>
        </w:rPr>
      </w:pPr>
      <w:r>
        <w:rPr>
          <w:rFonts w:asciiTheme="minorHAnsi" w:hAnsiTheme="minorHAnsi" w:cstheme="minorHAnsi"/>
        </w:rPr>
        <w:t xml:space="preserve">        built by the dwellers on the sea-plain to prevent raids or to provide warnings of</w:t>
      </w:r>
    </w:p>
    <w:p w14:paraId="3121CDD3" w14:textId="4D68311C" w:rsidR="00AB51DD" w:rsidRDefault="00AB51DD" w:rsidP="00AB51DD">
      <w:pPr>
        <w:spacing w:after="200"/>
        <w:rPr>
          <w:rFonts w:asciiTheme="minorHAnsi" w:hAnsiTheme="minorHAnsi" w:cstheme="minorHAnsi"/>
        </w:rPr>
      </w:pPr>
      <w:r>
        <w:rPr>
          <w:rFonts w:asciiTheme="minorHAnsi" w:hAnsiTheme="minorHAnsi" w:cstheme="minorHAnsi"/>
        </w:rPr>
        <w:t xml:space="preserve">        raids from the hinterland.</w:t>
      </w:r>
      <w:r>
        <w:rPr>
          <w:rStyle w:val="FootnoteReference"/>
          <w:rFonts w:asciiTheme="minorHAnsi" w:hAnsiTheme="minorHAnsi" w:cstheme="minorHAnsi"/>
        </w:rPr>
        <w:footnoteReference w:id="22"/>
      </w:r>
    </w:p>
    <w:p w14:paraId="3130EFCA" w14:textId="57DFF0F0" w:rsidR="00AB51DD" w:rsidRDefault="00AB51DD" w:rsidP="00AB51DD">
      <w:pPr>
        <w:spacing w:after="200"/>
        <w:rPr>
          <w:rFonts w:asciiTheme="minorHAnsi" w:hAnsiTheme="minorHAnsi" w:cstheme="minorHAnsi"/>
        </w:rPr>
      </w:pPr>
    </w:p>
    <w:p w14:paraId="452B036D" w14:textId="15812C5A" w:rsidR="00AB51DD" w:rsidRDefault="00775D16" w:rsidP="00581C59">
      <w:pPr>
        <w:spacing w:after="200" w:line="480" w:lineRule="auto"/>
        <w:rPr>
          <w:rFonts w:asciiTheme="minorHAnsi" w:hAnsiTheme="minorHAnsi" w:cstheme="minorHAnsi"/>
        </w:rPr>
      </w:pPr>
      <w:r>
        <w:rPr>
          <w:rFonts w:asciiTheme="minorHAnsi" w:hAnsiTheme="minorHAnsi" w:cstheme="minorHAnsi"/>
        </w:rPr>
        <w:t xml:space="preserve">The items found in Llyn Fawr which would have been deposited at various </w:t>
      </w:r>
      <w:r w:rsidR="00581C59">
        <w:rPr>
          <w:rFonts w:asciiTheme="minorHAnsi" w:hAnsiTheme="minorHAnsi" w:cstheme="minorHAnsi"/>
        </w:rPr>
        <w:t>times over a period of a few hundred years were of high quality.</w:t>
      </w:r>
    </w:p>
    <w:p w14:paraId="178F2428" w14:textId="0E51E55C" w:rsidR="00581C59" w:rsidRDefault="00581C59" w:rsidP="00E032B7">
      <w:pPr>
        <w:spacing w:after="200"/>
        <w:rPr>
          <w:rFonts w:asciiTheme="minorHAnsi" w:hAnsiTheme="minorHAnsi" w:cstheme="minorHAnsi"/>
        </w:rPr>
      </w:pPr>
      <w:r>
        <w:rPr>
          <w:rFonts w:asciiTheme="minorHAnsi" w:hAnsiTheme="minorHAnsi" w:cstheme="minorHAnsi"/>
        </w:rPr>
        <w:t xml:space="preserve">      The bronzes of Llyn Fawr are more carefully made (</w:t>
      </w:r>
      <w:r w:rsidRPr="00581C59">
        <w:rPr>
          <w:rFonts w:asciiTheme="minorHAnsi" w:hAnsiTheme="minorHAnsi" w:cstheme="minorHAnsi"/>
          <w:i/>
          <w:iCs/>
        </w:rPr>
        <w:t>than other more crudely made</w:t>
      </w:r>
      <w:r>
        <w:rPr>
          <w:rFonts w:asciiTheme="minorHAnsi" w:hAnsiTheme="minorHAnsi" w:cstheme="minorHAnsi"/>
        </w:rPr>
        <w:t xml:space="preserve"> </w:t>
      </w:r>
    </w:p>
    <w:p w14:paraId="76D8C619" w14:textId="56AF6CA7" w:rsidR="00581C59" w:rsidRDefault="00581C59" w:rsidP="00E032B7">
      <w:pPr>
        <w:spacing w:after="200"/>
        <w:rPr>
          <w:rFonts w:asciiTheme="minorHAnsi" w:hAnsiTheme="minorHAnsi" w:cstheme="minorHAnsi"/>
        </w:rPr>
      </w:pPr>
      <w:r>
        <w:rPr>
          <w:rFonts w:asciiTheme="minorHAnsi" w:hAnsiTheme="minorHAnsi" w:cstheme="minorHAnsi"/>
        </w:rPr>
        <w:t xml:space="preserve">       </w:t>
      </w:r>
      <w:r w:rsidRPr="00581C59">
        <w:rPr>
          <w:rFonts w:asciiTheme="minorHAnsi" w:hAnsiTheme="minorHAnsi" w:cstheme="minorHAnsi"/>
          <w:i/>
          <w:iCs/>
        </w:rPr>
        <w:t>Items of the same period found elsewhere</w:t>
      </w:r>
      <w:r>
        <w:rPr>
          <w:rFonts w:asciiTheme="minorHAnsi" w:hAnsiTheme="minorHAnsi" w:cstheme="minorHAnsi"/>
        </w:rPr>
        <w:t>) and even the most basic show a high</w:t>
      </w:r>
    </w:p>
    <w:p w14:paraId="22E828A6" w14:textId="177F21B1" w:rsidR="00581C59" w:rsidRDefault="00581C59" w:rsidP="00E032B7">
      <w:pPr>
        <w:spacing w:after="200"/>
        <w:rPr>
          <w:rFonts w:asciiTheme="minorHAnsi" w:hAnsiTheme="minorHAnsi" w:cstheme="minorHAnsi"/>
        </w:rPr>
      </w:pPr>
      <w:r>
        <w:rPr>
          <w:rFonts w:asciiTheme="minorHAnsi" w:hAnsiTheme="minorHAnsi" w:cstheme="minorHAnsi"/>
        </w:rPr>
        <w:t xml:space="preserve">       Standard of finish………. The Llyn Fawr period cauldron has as many as five tiers of</w:t>
      </w:r>
    </w:p>
    <w:p w14:paraId="033C458B" w14:textId="0A0210C4" w:rsidR="00581C59" w:rsidRDefault="00581C59" w:rsidP="00E032B7">
      <w:pPr>
        <w:spacing w:after="200"/>
        <w:rPr>
          <w:rFonts w:asciiTheme="minorHAnsi" w:hAnsiTheme="minorHAnsi" w:cstheme="minorHAnsi"/>
        </w:rPr>
      </w:pPr>
      <w:r>
        <w:rPr>
          <w:rFonts w:asciiTheme="minorHAnsi" w:hAnsiTheme="minorHAnsi" w:cstheme="minorHAnsi"/>
        </w:rPr>
        <w:t xml:space="preserve">       Sheets with as many as five hundfed decorative rivets, with the handle fittings</w:t>
      </w:r>
    </w:p>
    <w:p w14:paraId="0C49DB0A" w14:textId="5D1D704E" w:rsidR="00581C59" w:rsidRDefault="00581C59" w:rsidP="00E032B7">
      <w:pPr>
        <w:spacing w:after="200"/>
        <w:rPr>
          <w:rFonts w:asciiTheme="minorHAnsi" w:hAnsiTheme="minorHAnsi" w:cstheme="minorHAnsi"/>
        </w:rPr>
      </w:pPr>
      <w:r>
        <w:rPr>
          <w:rFonts w:asciiTheme="minorHAnsi" w:hAnsiTheme="minorHAnsi" w:cstheme="minorHAnsi"/>
        </w:rPr>
        <w:t xml:space="preserve">        Incorporating as many as ten separate components, all carefully finished.</w:t>
      </w:r>
      <w:r>
        <w:rPr>
          <w:rStyle w:val="FootnoteReference"/>
          <w:rFonts w:asciiTheme="minorHAnsi" w:hAnsiTheme="minorHAnsi" w:cstheme="minorHAnsi"/>
        </w:rPr>
        <w:footnoteReference w:id="23"/>
      </w:r>
    </w:p>
    <w:p w14:paraId="4D6A50CE" w14:textId="02AABAF8" w:rsidR="00E032B7" w:rsidRDefault="00E032B7" w:rsidP="00E032B7">
      <w:pPr>
        <w:spacing w:after="200"/>
        <w:rPr>
          <w:rFonts w:asciiTheme="minorHAnsi" w:hAnsiTheme="minorHAnsi" w:cstheme="minorHAnsi"/>
        </w:rPr>
      </w:pPr>
    </w:p>
    <w:p w14:paraId="6AD35E2F" w14:textId="49D123B7" w:rsidR="00E032B7" w:rsidRDefault="00E032B7" w:rsidP="00E032B7">
      <w:pPr>
        <w:spacing w:after="200"/>
        <w:rPr>
          <w:rFonts w:asciiTheme="minorHAnsi" w:hAnsiTheme="minorHAnsi" w:cstheme="minorHAnsi"/>
        </w:rPr>
      </w:pPr>
    </w:p>
    <w:p w14:paraId="775410F3" w14:textId="6F1B2293" w:rsidR="00E032B7" w:rsidRDefault="00E032B7" w:rsidP="00E032B7">
      <w:pPr>
        <w:spacing w:after="200"/>
        <w:rPr>
          <w:rFonts w:asciiTheme="minorHAnsi" w:hAnsiTheme="minorHAnsi" w:cstheme="minorHAnsi"/>
        </w:rPr>
      </w:pPr>
    </w:p>
    <w:p w14:paraId="7F0A5B9B" w14:textId="4B695367" w:rsidR="00E032B7" w:rsidRDefault="00E032B7" w:rsidP="00E032B7">
      <w:pPr>
        <w:spacing w:after="200"/>
        <w:rPr>
          <w:rFonts w:asciiTheme="minorHAnsi" w:hAnsiTheme="minorHAnsi" w:cstheme="minorHAnsi"/>
        </w:rPr>
      </w:pPr>
    </w:p>
    <w:p w14:paraId="22B16745" w14:textId="7A1A230A" w:rsidR="00E032B7" w:rsidRPr="00E032B7" w:rsidRDefault="00E032B7" w:rsidP="00E032B7">
      <w:pPr>
        <w:spacing w:after="200"/>
        <w:rPr>
          <w:rFonts w:asciiTheme="minorHAnsi" w:hAnsiTheme="minorHAnsi" w:cstheme="minorHAnsi"/>
          <w:i/>
          <w:iCs/>
        </w:rPr>
      </w:pPr>
      <w:r w:rsidRPr="00E032B7">
        <w:rPr>
          <w:rFonts w:asciiTheme="minorHAnsi" w:hAnsiTheme="minorHAnsi" w:cstheme="minorHAnsi"/>
          <w:i/>
          <w:iCs/>
        </w:rPr>
        <w:t>My italics</w:t>
      </w:r>
    </w:p>
    <w:p w14:paraId="6943490E" w14:textId="77777777" w:rsidR="00243759" w:rsidRDefault="00243759" w:rsidP="00581C59">
      <w:pPr>
        <w:spacing w:after="200" w:line="480" w:lineRule="auto"/>
        <w:rPr>
          <w:rFonts w:asciiTheme="minorHAnsi" w:hAnsiTheme="minorHAnsi" w:cstheme="minorHAnsi"/>
        </w:rPr>
      </w:pPr>
    </w:p>
    <w:p w14:paraId="2490CADC" w14:textId="18F8977C" w:rsidR="00805A0D" w:rsidRDefault="00805A0D" w:rsidP="00791F1A">
      <w:pPr>
        <w:spacing w:after="200" w:line="480" w:lineRule="auto"/>
        <w:rPr>
          <w:rFonts w:asciiTheme="minorHAnsi" w:hAnsiTheme="minorHAnsi" w:cstheme="minorHAnsi"/>
        </w:rPr>
      </w:pPr>
      <w:r>
        <w:rPr>
          <w:noProof/>
        </w:rPr>
        <w:drawing>
          <wp:inline distT="0" distB="0" distL="0" distR="0" wp14:anchorId="5838F4A1" wp14:editId="35E95F1F">
            <wp:extent cx="5486400" cy="7079615"/>
            <wp:effectExtent l="0" t="0" r="0" b="6985"/>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5486400" cy="7079615"/>
                    </a:xfrm>
                    <a:prstGeom prst="rect">
                      <a:avLst/>
                    </a:prstGeom>
                    <a:noFill/>
                    <a:ln>
                      <a:noFill/>
                    </a:ln>
                  </pic:spPr>
                </pic:pic>
              </a:graphicData>
            </a:graphic>
          </wp:inline>
        </w:drawing>
      </w:r>
      <w:r w:rsidR="004B570F">
        <w:rPr>
          <w:rStyle w:val="FootnoteReference"/>
          <w:rFonts w:asciiTheme="minorHAnsi" w:hAnsiTheme="minorHAnsi" w:cstheme="minorHAnsi"/>
        </w:rPr>
        <w:footnoteReference w:id="24"/>
      </w:r>
      <w:r w:rsidR="002017E8">
        <w:rPr>
          <w:rFonts w:asciiTheme="minorHAnsi" w:hAnsiTheme="minorHAnsi" w:cstheme="minorHAnsi"/>
        </w:rPr>
        <w:t xml:space="preserve">     </w:t>
      </w:r>
      <w:r w:rsidR="002017E8" w:rsidRPr="002017E8">
        <w:rPr>
          <w:rFonts w:asciiTheme="minorHAnsi" w:hAnsiTheme="minorHAnsi" w:cstheme="minorHAnsi"/>
        </w:rPr>
        <w:t>Proposed plan of the Llyn Fawr Reservoir</w:t>
      </w:r>
    </w:p>
    <w:p w14:paraId="756171C9" w14:textId="77777777" w:rsidR="002017E8" w:rsidRDefault="002017E8" w:rsidP="00333A8E">
      <w:pPr>
        <w:spacing w:after="200"/>
        <w:rPr>
          <w:rFonts w:asciiTheme="minorHAnsi" w:hAnsiTheme="minorHAnsi" w:cstheme="minorHAnsi"/>
        </w:rPr>
      </w:pPr>
    </w:p>
    <w:p w14:paraId="4868228B" w14:textId="77777777" w:rsidR="002017E8" w:rsidRDefault="002017E8" w:rsidP="00333A8E">
      <w:pPr>
        <w:spacing w:after="200"/>
        <w:rPr>
          <w:rFonts w:asciiTheme="minorHAnsi" w:hAnsiTheme="minorHAnsi" w:cstheme="minorHAnsi"/>
        </w:rPr>
      </w:pPr>
    </w:p>
    <w:p w14:paraId="68B53584" w14:textId="5E01F706" w:rsidR="00333A8E" w:rsidRDefault="00333A8E" w:rsidP="00333A8E">
      <w:pPr>
        <w:spacing w:after="200"/>
        <w:rPr>
          <w:rFonts w:asciiTheme="minorHAnsi" w:hAnsiTheme="minorHAnsi" w:cstheme="minorHAnsi"/>
        </w:rPr>
      </w:pPr>
      <w:r>
        <w:rPr>
          <w:noProof/>
        </w:rPr>
        <w:drawing>
          <wp:inline distT="0" distB="0" distL="0" distR="0" wp14:anchorId="4C588B59" wp14:editId="459B00B6">
            <wp:extent cx="5486400" cy="4879340"/>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5486400" cy="4879340"/>
                    </a:xfrm>
                    <a:prstGeom prst="rect">
                      <a:avLst/>
                    </a:prstGeom>
                    <a:noFill/>
                    <a:ln>
                      <a:noFill/>
                    </a:ln>
                  </pic:spPr>
                </pic:pic>
              </a:graphicData>
            </a:graphic>
          </wp:inline>
        </w:drawing>
      </w:r>
    </w:p>
    <w:p w14:paraId="545E09D1" w14:textId="77777777" w:rsidR="00791F1A" w:rsidRDefault="002017E8" w:rsidP="00333A8E">
      <w:pPr>
        <w:spacing w:after="200"/>
        <w:rPr>
          <w:rFonts w:asciiTheme="minorHAnsi" w:hAnsiTheme="minorHAnsi" w:cstheme="minorHAnsi"/>
          <w:b/>
          <w:bCs/>
        </w:rPr>
      </w:pPr>
      <w:r w:rsidRPr="002017E8">
        <w:rPr>
          <w:rFonts w:asciiTheme="minorHAnsi" w:hAnsiTheme="minorHAnsi" w:cstheme="minorHAnsi"/>
          <w:b/>
          <w:bCs/>
        </w:rPr>
        <w:t>Llyn Fawr Glamorgan</w:t>
      </w:r>
    </w:p>
    <w:p w14:paraId="48487A72" w14:textId="0DA37F79" w:rsidR="00791F1A" w:rsidRDefault="00333A8E" w:rsidP="00333A8E">
      <w:pPr>
        <w:spacing w:after="200"/>
        <w:rPr>
          <w:rFonts w:asciiTheme="minorHAnsi" w:hAnsiTheme="minorHAnsi" w:cstheme="minorHAnsi"/>
        </w:rPr>
      </w:pPr>
      <w:r>
        <w:rPr>
          <w:rFonts w:asciiTheme="minorHAnsi" w:hAnsiTheme="minorHAnsi" w:cstheme="minorHAnsi"/>
        </w:rPr>
        <w:t>© Glamorgan Gwent Archaeological Trust, Swansea</w:t>
      </w:r>
      <w:r w:rsidR="00791F1A">
        <w:rPr>
          <w:rFonts w:asciiTheme="minorHAnsi" w:hAnsiTheme="minorHAnsi" w:cstheme="minorHAnsi"/>
        </w:rPr>
        <w:t>.</w:t>
      </w:r>
    </w:p>
    <w:p w14:paraId="5263A395" w14:textId="77777777" w:rsidR="00791F1A" w:rsidRDefault="00791F1A" w:rsidP="00333A8E">
      <w:pPr>
        <w:spacing w:after="200"/>
        <w:rPr>
          <w:rFonts w:asciiTheme="minorHAnsi" w:hAnsiTheme="minorHAnsi" w:cstheme="minorHAnsi"/>
        </w:rPr>
      </w:pPr>
    </w:p>
    <w:p w14:paraId="300531A2" w14:textId="13C4B69C" w:rsidR="00BA1C15" w:rsidRDefault="00BA1C15" w:rsidP="00BA1C15">
      <w:pPr>
        <w:spacing w:after="200" w:line="480" w:lineRule="auto"/>
        <w:rPr>
          <w:rFonts w:asciiTheme="minorHAnsi" w:hAnsiTheme="minorHAnsi" w:cstheme="minorHAnsi"/>
        </w:rPr>
      </w:pPr>
      <w:r>
        <w:rPr>
          <w:rFonts w:asciiTheme="minorHAnsi" w:hAnsiTheme="minorHAnsi" w:cstheme="minorHAnsi"/>
        </w:rPr>
        <w:t xml:space="preserve">The river Nedd whose estuary is in the Bristol channel could have been followed up by people visiting who wished to </w:t>
      </w:r>
      <w:r w:rsidR="001A7D85">
        <w:rPr>
          <w:rFonts w:asciiTheme="minorHAnsi" w:hAnsiTheme="minorHAnsi" w:cstheme="minorHAnsi"/>
        </w:rPr>
        <w:t>carry out their sacred rites and make votive offerings</w:t>
      </w:r>
      <w:r>
        <w:rPr>
          <w:rFonts w:asciiTheme="minorHAnsi" w:hAnsiTheme="minorHAnsi" w:cstheme="minorHAnsi"/>
        </w:rPr>
        <w:t xml:space="preserve"> at Llyn Fawr and meet with people from the hinterland who had travelled from their settlements over the mountain pathways.’Of the boats in use at the time, no material remains are known, but no doubt skin boats and plank boats continued to be built alongside each other’.</w:t>
      </w:r>
      <w:r>
        <w:rPr>
          <w:rStyle w:val="FootnoteReference"/>
          <w:rFonts w:asciiTheme="minorHAnsi" w:hAnsiTheme="minorHAnsi" w:cstheme="minorHAnsi"/>
        </w:rPr>
        <w:footnoteReference w:id="25"/>
      </w:r>
    </w:p>
    <w:p w14:paraId="0304AE24" w14:textId="6D57B582" w:rsidR="00BA1C15" w:rsidRDefault="00BA1C15" w:rsidP="00BA1C15">
      <w:pPr>
        <w:spacing w:after="200" w:line="480" w:lineRule="auto"/>
        <w:rPr>
          <w:rFonts w:asciiTheme="minorHAnsi" w:hAnsiTheme="minorHAnsi" w:cstheme="minorHAnsi"/>
        </w:rPr>
      </w:pPr>
      <w:r>
        <w:rPr>
          <w:rFonts w:asciiTheme="minorHAnsi" w:hAnsiTheme="minorHAnsi" w:cstheme="minorHAnsi"/>
        </w:rPr>
        <w:t>‘Did such deposits represent dedication before battle, with the casting of swords, shields, spears and bronze objects.’</w:t>
      </w:r>
      <w:r>
        <w:rPr>
          <w:rStyle w:val="FootnoteReference"/>
          <w:rFonts w:asciiTheme="minorHAnsi" w:hAnsiTheme="minorHAnsi" w:cstheme="minorHAnsi"/>
        </w:rPr>
        <w:footnoteReference w:id="26"/>
      </w:r>
      <w:r>
        <w:rPr>
          <w:rFonts w:asciiTheme="minorHAnsi" w:hAnsiTheme="minorHAnsi" w:cstheme="minorHAnsi"/>
        </w:rPr>
        <w:t xml:space="preserve">  Or was it just a display of reverence for a water deity?  Most of the articles found, especially the cauldrons are worn out</w:t>
      </w:r>
      <w:r w:rsidR="0063571F">
        <w:rPr>
          <w:rFonts w:asciiTheme="minorHAnsi" w:hAnsiTheme="minorHAnsi" w:cstheme="minorHAnsi"/>
        </w:rPr>
        <w:t xml:space="preserve"> and repaired numerous times</w:t>
      </w:r>
      <w:r>
        <w:rPr>
          <w:rFonts w:asciiTheme="minorHAnsi" w:hAnsiTheme="minorHAnsi" w:cstheme="minorHAnsi"/>
        </w:rPr>
        <w:t>, and the swords have been bent in half a ritual element to the deposit but if they had no meaning then their owners would not have gone to the trouble of travelling to such</w:t>
      </w:r>
      <w:r w:rsidR="00483645">
        <w:rPr>
          <w:rFonts w:asciiTheme="minorHAnsi" w:hAnsiTheme="minorHAnsi" w:cstheme="minorHAnsi"/>
        </w:rPr>
        <w:t xml:space="preserve"> desolate areas on journeys which could have taken weeks.  This is again a demonstration of </w:t>
      </w:r>
      <w:r w:rsidR="00FB7D49">
        <w:rPr>
          <w:rFonts w:asciiTheme="minorHAnsi" w:hAnsiTheme="minorHAnsi" w:cstheme="minorHAnsi"/>
        </w:rPr>
        <w:t>memory</w:t>
      </w:r>
      <w:r w:rsidR="00483645">
        <w:rPr>
          <w:rFonts w:asciiTheme="minorHAnsi" w:hAnsiTheme="minorHAnsi" w:cstheme="minorHAnsi"/>
        </w:rPr>
        <w:t xml:space="preserve"> where geographic details of the sites of </w:t>
      </w:r>
      <w:r w:rsidR="007B5A80">
        <w:rPr>
          <w:rFonts w:asciiTheme="minorHAnsi" w:hAnsiTheme="minorHAnsi" w:cstheme="minorHAnsi"/>
        </w:rPr>
        <w:t>sacred</w:t>
      </w:r>
      <w:r w:rsidR="00483645">
        <w:rPr>
          <w:rFonts w:asciiTheme="minorHAnsi" w:hAnsiTheme="minorHAnsi" w:cstheme="minorHAnsi"/>
        </w:rPr>
        <w:t xml:space="preserve"> lakes and bogs and how to access them must have been passed down</w:t>
      </w:r>
      <w:r w:rsidR="00FB7D49">
        <w:rPr>
          <w:rFonts w:asciiTheme="minorHAnsi" w:hAnsiTheme="minorHAnsi" w:cstheme="minorHAnsi"/>
        </w:rPr>
        <w:t xml:space="preserve"> orally</w:t>
      </w:r>
      <w:r w:rsidR="00483645">
        <w:rPr>
          <w:rFonts w:asciiTheme="minorHAnsi" w:hAnsiTheme="minorHAnsi" w:cstheme="minorHAnsi"/>
        </w:rPr>
        <w:t xml:space="preserve"> through the centuries.</w:t>
      </w:r>
    </w:p>
    <w:p w14:paraId="0D5D50B2" w14:textId="562CDD43" w:rsidR="007B5A80" w:rsidRPr="007B5A80" w:rsidRDefault="007B5A80" w:rsidP="00BA1C15">
      <w:pPr>
        <w:spacing w:after="200" w:line="480" w:lineRule="auto"/>
        <w:rPr>
          <w:rFonts w:asciiTheme="minorHAnsi" w:hAnsiTheme="minorHAnsi" w:cstheme="minorHAnsi"/>
          <w:b/>
          <w:bCs/>
        </w:rPr>
      </w:pPr>
      <w:r w:rsidRPr="007B5A80">
        <w:rPr>
          <w:rFonts w:asciiTheme="minorHAnsi" w:hAnsiTheme="minorHAnsi" w:cstheme="minorHAnsi"/>
          <w:b/>
          <w:bCs/>
        </w:rPr>
        <w:t>Llyn Carreg Fach, Anglesey</w:t>
      </w:r>
    </w:p>
    <w:p w14:paraId="2D01DFE3" w14:textId="0866FC15" w:rsidR="00333A8E" w:rsidRDefault="007357D5" w:rsidP="00333A8E">
      <w:pPr>
        <w:spacing w:after="200" w:line="480" w:lineRule="auto"/>
        <w:rPr>
          <w:rFonts w:asciiTheme="minorHAnsi" w:hAnsiTheme="minorHAnsi" w:cstheme="minorHAnsi"/>
        </w:rPr>
      </w:pPr>
      <w:r>
        <w:rPr>
          <w:rFonts w:asciiTheme="minorHAnsi" w:hAnsiTheme="minorHAnsi" w:cstheme="minorHAnsi"/>
        </w:rPr>
        <w:t>After the Ice Age, the levels of the sea rose and the smaller channel between Ireland and Wales widened appreciably but even in the seventh century, the kings of Dyfed had Irish ancestors</w:t>
      </w:r>
      <w:r w:rsidR="007417CC">
        <w:rPr>
          <w:rFonts w:asciiTheme="minorHAnsi" w:hAnsiTheme="minorHAnsi" w:cstheme="minorHAnsi"/>
        </w:rPr>
        <w:t>,</w:t>
      </w:r>
      <w:r>
        <w:rPr>
          <w:rFonts w:asciiTheme="minorHAnsi" w:hAnsiTheme="minorHAnsi" w:cstheme="minorHAnsi"/>
        </w:rPr>
        <w:t xml:space="preserve"> and the west co</w:t>
      </w:r>
      <w:r w:rsidR="007417CC">
        <w:rPr>
          <w:rFonts w:asciiTheme="minorHAnsi" w:hAnsiTheme="minorHAnsi" w:cstheme="minorHAnsi"/>
        </w:rPr>
        <w:t>a</w:t>
      </w:r>
      <w:r>
        <w:rPr>
          <w:rFonts w:asciiTheme="minorHAnsi" w:hAnsiTheme="minorHAnsi" w:cstheme="minorHAnsi"/>
        </w:rPr>
        <w:t>st of Anglesey, the Lleyn peninsula and Cardigan Bay were inhabited by</w:t>
      </w:r>
      <w:r w:rsidR="007417CC">
        <w:rPr>
          <w:rFonts w:asciiTheme="minorHAnsi" w:hAnsiTheme="minorHAnsi" w:cstheme="minorHAnsi"/>
        </w:rPr>
        <w:t xml:space="preserve"> indigenous</w:t>
      </w:r>
      <w:r>
        <w:rPr>
          <w:rFonts w:asciiTheme="minorHAnsi" w:hAnsiTheme="minorHAnsi" w:cstheme="minorHAnsi"/>
        </w:rPr>
        <w:t xml:space="preserve"> Celtic peoples </w:t>
      </w:r>
      <w:r w:rsidR="007417CC">
        <w:rPr>
          <w:rFonts w:asciiTheme="minorHAnsi" w:hAnsiTheme="minorHAnsi" w:cstheme="minorHAnsi"/>
        </w:rPr>
        <w:t xml:space="preserve">and others </w:t>
      </w:r>
      <w:r>
        <w:rPr>
          <w:rFonts w:asciiTheme="minorHAnsi" w:hAnsiTheme="minorHAnsi" w:cstheme="minorHAnsi"/>
        </w:rPr>
        <w:t>whose ancestors had settled from Ireland.</w:t>
      </w:r>
    </w:p>
    <w:p w14:paraId="5CA66AD6" w14:textId="1EAEDAFB" w:rsidR="007357D5" w:rsidRDefault="007357D5" w:rsidP="00333A8E">
      <w:pPr>
        <w:spacing w:after="200" w:line="480" w:lineRule="auto"/>
        <w:rPr>
          <w:rFonts w:asciiTheme="minorHAnsi" w:hAnsiTheme="minorHAnsi" w:cstheme="minorHAnsi"/>
        </w:rPr>
      </w:pPr>
      <w:r>
        <w:rPr>
          <w:rFonts w:asciiTheme="minorHAnsi" w:hAnsiTheme="minorHAnsi" w:cstheme="minorHAnsi"/>
        </w:rPr>
        <w:t>The west coast of Anglesey</w:t>
      </w:r>
      <w:r w:rsidR="00C91836">
        <w:rPr>
          <w:rFonts w:asciiTheme="minorHAnsi" w:hAnsiTheme="minorHAnsi" w:cstheme="minorHAnsi"/>
        </w:rPr>
        <w:t>;</w:t>
      </w:r>
      <w:r>
        <w:rPr>
          <w:rFonts w:asciiTheme="minorHAnsi" w:hAnsiTheme="minorHAnsi" w:cstheme="minorHAnsi"/>
        </w:rPr>
        <w:t xml:space="preserve"> and the southern coast of the Lleyn peninsula changed quite radically from the 14</w:t>
      </w:r>
      <w:r w:rsidRPr="007357D5">
        <w:rPr>
          <w:rFonts w:asciiTheme="minorHAnsi" w:hAnsiTheme="minorHAnsi" w:cstheme="minorHAnsi"/>
          <w:vertAlign w:val="superscript"/>
        </w:rPr>
        <w:t>th</w:t>
      </w:r>
      <w:r>
        <w:rPr>
          <w:rFonts w:asciiTheme="minorHAnsi" w:hAnsiTheme="minorHAnsi" w:cstheme="minorHAnsi"/>
        </w:rPr>
        <w:t xml:space="preserve"> century when the river Glaslyn as far as Beddgelert was navigable by ships with larger drafts than are possible now.</w:t>
      </w:r>
      <w:r w:rsidR="007417CC">
        <w:rPr>
          <w:rFonts w:asciiTheme="minorHAnsi" w:hAnsiTheme="minorHAnsi" w:cstheme="minorHAnsi"/>
        </w:rPr>
        <w:t xml:space="preserve"> Land was drowned</w:t>
      </w:r>
      <w:r w:rsidR="00BF1CB2">
        <w:rPr>
          <w:rFonts w:asciiTheme="minorHAnsi" w:hAnsiTheme="minorHAnsi" w:cstheme="minorHAnsi"/>
        </w:rPr>
        <w:t xml:space="preserve"> in Cardigan Bay and off the</w:t>
      </w:r>
      <w:r w:rsidR="001B6380">
        <w:rPr>
          <w:rFonts w:asciiTheme="minorHAnsi" w:hAnsiTheme="minorHAnsi" w:cstheme="minorHAnsi"/>
        </w:rPr>
        <w:t xml:space="preserve"> west</w:t>
      </w:r>
      <w:r w:rsidR="00BF1CB2">
        <w:rPr>
          <w:rFonts w:asciiTheme="minorHAnsi" w:hAnsiTheme="minorHAnsi" w:cstheme="minorHAnsi"/>
        </w:rPr>
        <w:t xml:space="preserve"> coast of Llandudno</w:t>
      </w:r>
      <w:r w:rsidR="007417CC">
        <w:rPr>
          <w:rFonts w:asciiTheme="minorHAnsi" w:hAnsiTheme="minorHAnsi" w:cstheme="minorHAnsi"/>
        </w:rPr>
        <w:t xml:space="preserve"> giving rise to the legends of</w:t>
      </w:r>
      <w:r w:rsidR="00BF1CB2">
        <w:rPr>
          <w:rFonts w:asciiTheme="minorHAnsi" w:hAnsiTheme="minorHAnsi" w:cstheme="minorHAnsi"/>
        </w:rPr>
        <w:t xml:space="preserve"> the drowned lands of</w:t>
      </w:r>
      <w:r w:rsidR="007417CC">
        <w:rPr>
          <w:rFonts w:asciiTheme="minorHAnsi" w:hAnsiTheme="minorHAnsi" w:cstheme="minorHAnsi"/>
        </w:rPr>
        <w:t xml:space="preserve"> Llys Helig and Cantref Gwaelod.</w:t>
      </w:r>
    </w:p>
    <w:p w14:paraId="0AEC7602" w14:textId="279D6C56" w:rsidR="00103A58" w:rsidRDefault="00103A58" w:rsidP="006A726F">
      <w:pPr>
        <w:spacing w:after="200" w:line="480" w:lineRule="auto"/>
        <w:rPr>
          <w:rFonts w:asciiTheme="minorHAnsi" w:hAnsiTheme="minorHAnsi" w:cstheme="minorHAnsi"/>
        </w:rPr>
      </w:pPr>
      <w:r w:rsidRPr="00103A58">
        <w:rPr>
          <w:rFonts w:asciiTheme="minorHAnsi" w:hAnsiTheme="minorHAnsi" w:cstheme="minorHAnsi"/>
        </w:rPr>
        <w:t xml:space="preserve">This small lake is situated over sand dunes and bogs not far from the coast line of </w:t>
      </w:r>
      <w:r>
        <w:rPr>
          <w:rFonts w:asciiTheme="minorHAnsi" w:hAnsiTheme="minorHAnsi" w:cstheme="minorHAnsi"/>
        </w:rPr>
        <w:t>western Anglesey.</w:t>
      </w:r>
      <w:r w:rsidR="00805A0D">
        <w:rPr>
          <w:rFonts w:asciiTheme="minorHAnsi" w:hAnsiTheme="minorHAnsi" w:cstheme="minorHAnsi"/>
        </w:rPr>
        <w:t xml:space="preserve">  It is not easily accessible due to sand dunes which appear and disappear after bad winter storms.  The stone ‘platform’ from which archaeologists think the items were thrown/deposited in the lake is out of view on the right.</w:t>
      </w:r>
    </w:p>
    <w:p w14:paraId="56EAB0D9" w14:textId="4EC40271" w:rsidR="00103A58" w:rsidRPr="003B0AA4" w:rsidRDefault="00965FDD" w:rsidP="00965FDD">
      <w:pPr>
        <w:spacing w:after="200"/>
        <w:rPr>
          <w:rFonts w:asciiTheme="minorHAnsi" w:hAnsiTheme="minorHAnsi" w:cstheme="minorHAnsi"/>
        </w:rPr>
      </w:pPr>
      <w:r w:rsidRPr="003B0AA4">
        <w:rPr>
          <w:noProof/>
        </w:rPr>
        <w:drawing>
          <wp:inline distT="0" distB="0" distL="0" distR="0" wp14:anchorId="39C6DE01" wp14:editId="0D4F6F7E">
            <wp:extent cx="5029200" cy="3589169"/>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5042731" cy="3598825"/>
                    </a:xfrm>
                    <a:prstGeom prst="rect">
                      <a:avLst/>
                    </a:prstGeom>
                    <a:noFill/>
                    <a:ln>
                      <a:noFill/>
                    </a:ln>
                  </pic:spPr>
                </pic:pic>
              </a:graphicData>
            </a:graphic>
          </wp:inline>
        </w:drawing>
      </w:r>
    </w:p>
    <w:p w14:paraId="4EA54814" w14:textId="0353E6C5" w:rsidR="00965FDD" w:rsidRDefault="00965FDD" w:rsidP="006A726F">
      <w:pPr>
        <w:spacing w:after="200" w:line="480" w:lineRule="auto"/>
        <w:rPr>
          <w:rFonts w:asciiTheme="minorHAnsi" w:hAnsiTheme="minorHAnsi" w:cstheme="minorHAnsi"/>
        </w:rPr>
      </w:pPr>
      <w:r w:rsidRPr="003B0AA4">
        <w:rPr>
          <w:rFonts w:asciiTheme="minorHAnsi" w:hAnsiTheme="minorHAnsi" w:cstheme="minorHAnsi"/>
        </w:rPr>
        <w:t xml:space="preserve">    </w:t>
      </w:r>
      <w:r w:rsidR="002017E8" w:rsidRPr="003B0AA4">
        <w:rPr>
          <w:rFonts w:asciiTheme="minorHAnsi" w:hAnsiTheme="minorHAnsi" w:cstheme="minorHAnsi"/>
        </w:rPr>
        <w:t>Llyn Carreg Fach, Anglesey</w:t>
      </w:r>
      <w:r w:rsidRPr="002017E8">
        <w:rPr>
          <w:rFonts w:asciiTheme="minorHAnsi" w:hAnsiTheme="minorHAnsi" w:cstheme="minorHAnsi"/>
          <w:b/>
          <w:bCs/>
        </w:rPr>
        <w:t xml:space="preserve">                                                    </w:t>
      </w:r>
      <w:r w:rsidR="003B0AA4">
        <w:rPr>
          <w:rFonts w:asciiTheme="minorHAnsi" w:hAnsiTheme="minorHAnsi" w:cstheme="minorHAnsi"/>
          <w:b/>
          <w:bCs/>
        </w:rPr>
        <w:t xml:space="preserve">                     </w:t>
      </w:r>
      <w:r w:rsidRPr="002017E8">
        <w:rPr>
          <w:rFonts w:asciiTheme="minorHAnsi" w:hAnsiTheme="minorHAnsi" w:cstheme="minorHAnsi"/>
          <w:b/>
          <w:bCs/>
        </w:rPr>
        <w:t xml:space="preserve">   </w:t>
      </w:r>
      <w:r w:rsidR="002017E8" w:rsidRPr="002017E8">
        <w:rPr>
          <w:rFonts w:asciiTheme="minorHAnsi" w:hAnsiTheme="minorHAnsi" w:cstheme="minorHAnsi"/>
        </w:rPr>
        <w:t>Photo. LCJ</w:t>
      </w:r>
      <w:r w:rsidRPr="002017E8">
        <w:rPr>
          <w:rFonts w:asciiTheme="minorHAnsi" w:hAnsiTheme="minorHAnsi" w:cstheme="minorHAnsi"/>
        </w:rPr>
        <w:t xml:space="preserve">                                                                     </w:t>
      </w:r>
    </w:p>
    <w:p w14:paraId="509E8B22" w14:textId="1DCD30C6" w:rsidR="00965FDD" w:rsidRPr="00103A58" w:rsidRDefault="00965FDD" w:rsidP="006A726F">
      <w:pPr>
        <w:spacing w:after="200" w:line="480" w:lineRule="auto"/>
        <w:rPr>
          <w:rFonts w:asciiTheme="minorHAnsi" w:hAnsiTheme="minorHAnsi" w:cstheme="minorHAnsi"/>
        </w:rPr>
      </w:pPr>
      <w:r>
        <w:rPr>
          <w:rFonts w:asciiTheme="minorHAnsi" w:hAnsiTheme="minorHAnsi" w:cstheme="minorHAnsi"/>
        </w:rPr>
        <w:t>Apart from Parys Mountain, Anglesey is very flat and constantly wind swept and this lake very small.  Why this lake was chosen rather than the</w:t>
      </w:r>
      <w:r w:rsidR="004870C6">
        <w:rPr>
          <w:rFonts w:asciiTheme="minorHAnsi" w:hAnsiTheme="minorHAnsi" w:cstheme="minorHAnsi"/>
        </w:rPr>
        <w:t xml:space="preserve"> larger</w:t>
      </w:r>
      <w:r>
        <w:rPr>
          <w:rFonts w:asciiTheme="minorHAnsi" w:hAnsiTheme="minorHAnsi" w:cstheme="minorHAnsi"/>
        </w:rPr>
        <w:t xml:space="preserve"> lakes Dinam and Penrhyn which are very close by</w:t>
      </w:r>
      <w:r w:rsidR="00E255DF">
        <w:rPr>
          <w:rFonts w:asciiTheme="minorHAnsi" w:hAnsiTheme="minorHAnsi" w:cstheme="minorHAnsi"/>
        </w:rPr>
        <w:t xml:space="preserve"> but slightly further </w:t>
      </w:r>
      <w:r w:rsidR="00EC4F60">
        <w:rPr>
          <w:rFonts w:asciiTheme="minorHAnsi" w:hAnsiTheme="minorHAnsi" w:cstheme="minorHAnsi"/>
        </w:rPr>
        <w:t>i</w:t>
      </w:r>
      <w:r w:rsidR="00E255DF">
        <w:rPr>
          <w:rFonts w:asciiTheme="minorHAnsi" w:hAnsiTheme="minorHAnsi" w:cstheme="minorHAnsi"/>
        </w:rPr>
        <w:t>nland</w:t>
      </w:r>
      <w:r>
        <w:rPr>
          <w:rFonts w:asciiTheme="minorHAnsi" w:hAnsiTheme="minorHAnsi" w:cstheme="minorHAnsi"/>
        </w:rPr>
        <w:t>, is a mystery but then Llyn Cerrig Fach would be the first lake to be negotiated from the sea.</w:t>
      </w:r>
      <w:r w:rsidR="004870C6">
        <w:rPr>
          <w:rFonts w:asciiTheme="minorHAnsi" w:hAnsiTheme="minorHAnsi" w:cstheme="minorHAnsi"/>
        </w:rPr>
        <w:t xml:space="preserve">  Again</w:t>
      </w:r>
      <w:r w:rsidR="00E255DF">
        <w:rPr>
          <w:rFonts w:asciiTheme="minorHAnsi" w:hAnsiTheme="minorHAnsi" w:cstheme="minorHAnsi"/>
        </w:rPr>
        <w:t>,</w:t>
      </w:r>
      <w:r w:rsidR="004870C6">
        <w:rPr>
          <w:rFonts w:asciiTheme="minorHAnsi" w:hAnsiTheme="minorHAnsi" w:cstheme="minorHAnsi"/>
        </w:rPr>
        <w:t xml:space="preserve"> although arch</w:t>
      </w:r>
      <w:r w:rsidR="00805A0D">
        <w:rPr>
          <w:rFonts w:asciiTheme="minorHAnsi" w:hAnsiTheme="minorHAnsi" w:cstheme="minorHAnsi"/>
        </w:rPr>
        <w:t>a</w:t>
      </w:r>
      <w:r w:rsidR="004870C6">
        <w:rPr>
          <w:rFonts w:asciiTheme="minorHAnsi" w:hAnsiTheme="minorHAnsi" w:cstheme="minorHAnsi"/>
        </w:rPr>
        <w:t>eologists have searched, as yet no trace of domestic habitation has been found in the area</w:t>
      </w:r>
      <w:r w:rsidR="00EC4F60">
        <w:rPr>
          <w:rFonts w:asciiTheme="minorHAnsi" w:hAnsiTheme="minorHAnsi" w:cstheme="minorHAnsi"/>
        </w:rPr>
        <w:t xml:space="preserve"> although there is evidence that over the years, local farmers have removed stones to use when erecting walls and buildings.</w:t>
      </w:r>
      <w:r w:rsidR="00E255DF">
        <w:rPr>
          <w:rFonts w:asciiTheme="minorHAnsi" w:hAnsiTheme="minorHAnsi" w:cstheme="minorHAnsi"/>
        </w:rPr>
        <w:t xml:space="preserve">  The only remains of a smithy and a forge which have recently been discovered are in the mountains of Gwynedd which must surely mean that</w:t>
      </w:r>
      <w:r w:rsidR="00F76DEB">
        <w:rPr>
          <w:rFonts w:asciiTheme="minorHAnsi" w:hAnsiTheme="minorHAnsi" w:cstheme="minorHAnsi"/>
        </w:rPr>
        <w:t xml:space="preserve"> a forge lies undiscovered somewhere in Anglesey.</w:t>
      </w:r>
    </w:p>
    <w:p w14:paraId="468AC95A" w14:textId="058AB092" w:rsidR="00167E89" w:rsidRDefault="00167E89" w:rsidP="00813A8F">
      <w:pPr>
        <w:spacing w:after="200" w:line="480" w:lineRule="auto"/>
        <w:rPr>
          <w:rFonts w:asciiTheme="minorHAnsi" w:hAnsiTheme="minorHAnsi" w:cstheme="minorHAnsi"/>
        </w:rPr>
      </w:pPr>
      <w:r>
        <w:rPr>
          <w:rFonts w:asciiTheme="minorHAnsi" w:hAnsiTheme="minorHAnsi" w:cstheme="minorHAnsi"/>
        </w:rPr>
        <w:t xml:space="preserve"> </w:t>
      </w:r>
      <w:r w:rsidR="00965FDD">
        <w:rPr>
          <w:rFonts w:asciiTheme="minorHAnsi" w:hAnsiTheme="minorHAnsi" w:cstheme="minorHAnsi"/>
        </w:rPr>
        <w:t>When the lake was being drained to make way for a runway for RAF Valley in the Second World War many martial artefacts were discovered in the boggy land exposed.</w:t>
      </w:r>
    </w:p>
    <w:p w14:paraId="34A48BC9" w14:textId="5186BD7C" w:rsidR="00965FDD" w:rsidRDefault="00965FDD" w:rsidP="00813A8F">
      <w:pPr>
        <w:spacing w:after="200" w:line="480" w:lineRule="auto"/>
        <w:rPr>
          <w:rFonts w:asciiTheme="minorHAnsi" w:hAnsiTheme="minorHAnsi" w:cstheme="minorHAnsi"/>
        </w:rPr>
      </w:pPr>
      <w:r>
        <w:rPr>
          <w:rFonts w:asciiTheme="minorHAnsi" w:hAnsiTheme="minorHAnsi" w:cstheme="minorHAnsi"/>
        </w:rPr>
        <w:t>The land has changed over the years-</w:t>
      </w:r>
    </w:p>
    <w:p w14:paraId="55FB422C" w14:textId="77777777" w:rsidR="004F7342" w:rsidRDefault="00D46E3F" w:rsidP="004F7342">
      <w:pPr>
        <w:keepNext/>
        <w:spacing w:after="200" w:line="480" w:lineRule="auto"/>
      </w:pPr>
      <w:r>
        <w:rPr>
          <w:noProof/>
        </w:rPr>
        <w:drawing>
          <wp:inline distT="0" distB="0" distL="0" distR="0" wp14:anchorId="35B92598" wp14:editId="49916353">
            <wp:extent cx="5486400" cy="3121660"/>
            <wp:effectExtent l="0" t="0" r="0" b="254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486400" cy="3121660"/>
                    </a:xfrm>
                    <a:prstGeom prst="rect">
                      <a:avLst/>
                    </a:prstGeom>
                    <a:noFill/>
                    <a:ln>
                      <a:noFill/>
                    </a:ln>
                  </pic:spPr>
                </pic:pic>
              </a:graphicData>
            </a:graphic>
          </wp:inline>
        </w:drawing>
      </w:r>
    </w:p>
    <w:p w14:paraId="23266455" w14:textId="0F16B1A9" w:rsidR="004F7342" w:rsidRPr="0075729D" w:rsidRDefault="0075729D" w:rsidP="004F7342">
      <w:pPr>
        <w:pStyle w:val="Caption"/>
        <w:rPr>
          <w:b/>
          <w:bCs/>
          <w:i w:val="0"/>
          <w:iCs w:val="0"/>
        </w:rPr>
      </w:pPr>
      <w:r>
        <w:rPr>
          <w:b/>
          <w:bCs/>
          <w:i w:val="0"/>
          <w:iCs w:val="0"/>
        </w:rPr>
        <w:t>R</w:t>
      </w:r>
      <w:r w:rsidR="004F7342" w:rsidRPr="0075729D">
        <w:rPr>
          <w:b/>
          <w:bCs/>
          <w:i w:val="0"/>
          <w:iCs w:val="0"/>
        </w:rPr>
        <w:t>outes inland</w:t>
      </w:r>
    </w:p>
    <w:p w14:paraId="4C07BA47" w14:textId="7EA1AB97" w:rsidR="00686AB6" w:rsidRPr="004F7342" w:rsidRDefault="00AF3A1D" w:rsidP="00C00427">
      <w:pPr>
        <w:keepNext/>
        <w:spacing w:after="200" w:line="480" w:lineRule="auto"/>
        <w:rPr>
          <w:rFonts w:asciiTheme="minorHAnsi" w:hAnsiTheme="minorHAnsi" w:cstheme="minorHAnsi"/>
          <w:color w:val="FF0000"/>
        </w:rPr>
      </w:pPr>
      <w:r>
        <w:rPr>
          <w:color w:val="FF0000"/>
        </w:rPr>
        <w:t xml:space="preserve"> </w:t>
      </w:r>
      <w:r w:rsidR="000F6922">
        <w:rPr>
          <w:rFonts w:asciiTheme="minorHAnsi" w:hAnsiTheme="minorHAnsi" w:cstheme="minorHAnsi"/>
        </w:rPr>
        <w:t>This</w:t>
      </w:r>
      <w:r w:rsidR="004870C6">
        <w:rPr>
          <w:rFonts w:asciiTheme="minorHAnsi" w:hAnsiTheme="minorHAnsi" w:cstheme="minorHAnsi"/>
        </w:rPr>
        <w:t xml:space="preserve"> old</w:t>
      </w:r>
      <w:r w:rsidR="000F6922">
        <w:rPr>
          <w:rFonts w:asciiTheme="minorHAnsi" w:hAnsiTheme="minorHAnsi" w:cstheme="minorHAnsi"/>
        </w:rPr>
        <w:t xml:space="preserve"> map which is not to scale, shows the land before the airport was built with the</w:t>
      </w:r>
      <w:r w:rsidR="009C09E4">
        <w:rPr>
          <w:rFonts w:asciiTheme="minorHAnsi" w:hAnsiTheme="minorHAnsi" w:cstheme="minorHAnsi"/>
        </w:rPr>
        <w:t xml:space="preserve"> </w:t>
      </w:r>
      <w:r w:rsidR="000F6922">
        <w:rPr>
          <w:rFonts w:asciiTheme="minorHAnsi" w:hAnsiTheme="minorHAnsi" w:cstheme="minorHAnsi"/>
        </w:rPr>
        <w:t>railway crossing Tywyn Trewan,</w:t>
      </w:r>
      <w:r w:rsidR="0081122C">
        <w:rPr>
          <w:rFonts w:asciiTheme="minorHAnsi" w:hAnsiTheme="minorHAnsi" w:cstheme="minorHAnsi"/>
        </w:rPr>
        <w:t xml:space="preserve"> which is where the </w:t>
      </w:r>
      <w:r w:rsidR="00C00427">
        <w:rPr>
          <w:rFonts w:asciiTheme="minorHAnsi" w:hAnsiTheme="minorHAnsi" w:cstheme="minorHAnsi"/>
        </w:rPr>
        <w:t xml:space="preserve">Royal Airforce </w:t>
      </w:r>
      <w:r w:rsidR="0081122C">
        <w:rPr>
          <w:rFonts w:asciiTheme="minorHAnsi" w:hAnsiTheme="minorHAnsi" w:cstheme="minorHAnsi"/>
        </w:rPr>
        <w:t>airport is situated now,</w:t>
      </w:r>
      <w:r w:rsidR="000F6922">
        <w:rPr>
          <w:rFonts w:asciiTheme="minorHAnsi" w:hAnsiTheme="minorHAnsi" w:cstheme="minorHAnsi"/>
        </w:rPr>
        <w:t xml:space="preserve"> and the estuary</w:t>
      </w:r>
      <w:r w:rsidR="00FA0154">
        <w:rPr>
          <w:rFonts w:asciiTheme="minorHAnsi" w:hAnsiTheme="minorHAnsi" w:cstheme="minorHAnsi"/>
        </w:rPr>
        <w:t>, marked blue,</w:t>
      </w:r>
      <w:r w:rsidR="000F6922">
        <w:rPr>
          <w:rFonts w:asciiTheme="minorHAnsi" w:hAnsiTheme="minorHAnsi" w:cstheme="minorHAnsi"/>
        </w:rPr>
        <w:t xml:space="preserve"> leading on the west to Holy Island and slightly to the east leading to the lakes.  It is very sandy and windswept and anyone negotiating the area from the sea may possibly have had to get out and wa</w:t>
      </w:r>
      <w:r w:rsidR="007316B3">
        <w:rPr>
          <w:rFonts w:asciiTheme="minorHAnsi" w:hAnsiTheme="minorHAnsi" w:cstheme="minorHAnsi"/>
        </w:rPr>
        <w:t>de</w:t>
      </w:r>
      <w:r w:rsidR="000F6922">
        <w:rPr>
          <w:rFonts w:asciiTheme="minorHAnsi" w:hAnsiTheme="minorHAnsi" w:cstheme="minorHAnsi"/>
        </w:rPr>
        <w:t xml:space="preserve"> some way after ensuring their craft was safe.</w:t>
      </w:r>
      <w:r>
        <w:rPr>
          <w:rFonts w:asciiTheme="minorHAnsi" w:hAnsiTheme="minorHAnsi" w:cstheme="minorHAnsi"/>
        </w:rPr>
        <w:t xml:space="preserve"> </w:t>
      </w:r>
      <w:r w:rsidR="002F401C">
        <w:rPr>
          <w:rFonts w:asciiTheme="minorHAnsi" w:hAnsiTheme="minorHAnsi" w:cstheme="minorHAnsi"/>
        </w:rPr>
        <w:t xml:space="preserve"> Before the railway embankment was constructed in the late nineteenth century and the road bridge over to Holy Island, the land was subjected to the movement of sand, the construction of sand bars in Cymyran Bay and fierce winds and winter storms. </w:t>
      </w:r>
      <w:r>
        <w:rPr>
          <w:rFonts w:asciiTheme="minorHAnsi" w:hAnsiTheme="minorHAnsi" w:cstheme="minorHAnsi"/>
        </w:rPr>
        <w:t xml:space="preserve"> The larger lakes which can just be seen from Llyn Cerrig Fach are to the north, north east above the village of Llanfihangel yn Nhowyn.</w:t>
      </w:r>
    </w:p>
    <w:p w14:paraId="104C4FA5" w14:textId="1ABB880D" w:rsidR="00456EC7" w:rsidRDefault="00456EC7" w:rsidP="0081122C">
      <w:pPr>
        <w:spacing w:after="200" w:line="480" w:lineRule="auto"/>
        <w:rPr>
          <w:rFonts w:asciiTheme="minorHAnsi" w:hAnsiTheme="minorHAnsi" w:cstheme="minorHAnsi"/>
        </w:rPr>
      </w:pPr>
      <w:r>
        <w:rPr>
          <w:rFonts w:asciiTheme="minorHAnsi" w:hAnsiTheme="minorHAnsi" w:cstheme="minorHAnsi"/>
          <w:noProof/>
        </w:rPr>
        <w:drawing>
          <wp:inline distT="0" distB="0" distL="0" distR="0" wp14:anchorId="275F2641" wp14:editId="18D9EBB0">
            <wp:extent cx="5486400" cy="4114800"/>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pic:cNvPicPr/>
                  </pic:nvPicPr>
                  <pic:blipFill>
                    <a:blip r:embed="rId17" cstate="print">
                      <a:extLst>
                        <a:ext uri="{28A0092B-C50C-407E-A947-70E740481C1C}">
                          <a14:useLocalDpi xmlns:a14="http://schemas.microsoft.com/office/drawing/2010/main" val="0"/>
                        </a:ext>
                      </a:extLst>
                    </a:blip>
                    <a:stretch>
                      <a:fillRect/>
                    </a:stretch>
                  </pic:blipFill>
                  <pic:spPr>
                    <a:xfrm>
                      <a:off x="0" y="0"/>
                      <a:ext cx="5486400" cy="4114800"/>
                    </a:xfrm>
                    <a:prstGeom prst="rect">
                      <a:avLst/>
                    </a:prstGeom>
                  </pic:spPr>
                </pic:pic>
              </a:graphicData>
            </a:graphic>
          </wp:inline>
        </w:drawing>
      </w:r>
    </w:p>
    <w:p w14:paraId="7825436E" w14:textId="4447A244" w:rsidR="00EC4F60" w:rsidRDefault="00456EC7" w:rsidP="0081122C">
      <w:pPr>
        <w:spacing w:after="200" w:line="480" w:lineRule="auto"/>
        <w:rPr>
          <w:rFonts w:asciiTheme="minorHAnsi" w:hAnsiTheme="minorHAnsi" w:cstheme="minorHAnsi"/>
        </w:rPr>
      </w:pPr>
      <w:r>
        <w:rPr>
          <w:rFonts w:asciiTheme="minorHAnsi" w:hAnsiTheme="minorHAnsi" w:cstheme="minorHAnsi"/>
        </w:rPr>
        <w:t>©Anglesey Archive, Llangefni.</w:t>
      </w:r>
    </w:p>
    <w:p w14:paraId="0B28EB24" w14:textId="2943E2E6" w:rsidR="00456EC7" w:rsidRDefault="00456EC7" w:rsidP="00456EC7">
      <w:pPr>
        <w:spacing w:after="200"/>
        <w:rPr>
          <w:rFonts w:asciiTheme="minorHAnsi" w:hAnsiTheme="minorHAnsi" w:cstheme="minorHAnsi"/>
        </w:rPr>
      </w:pPr>
      <w:r>
        <w:rPr>
          <w:rFonts w:asciiTheme="minorHAnsi" w:hAnsiTheme="minorHAnsi" w:cstheme="minorHAnsi"/>
        </w:rPr>
        <w:t xml:space="preserve">        A map of 1846</w:t>
      </w:r>
      <w:r w:rsidR="00FA6036">
        <w:rPr>
          <w:rFonts w:asciiTheme="minorHAnsi" w:hAnsiTheme="minorHAnsi" w:cstheme="minorHAnsi"/>
        </w:rPr>
        <w:t xml:space="preserve"> </w:t>
      </w:r>
      <w:r>
        <w:rPr>
          <w:rStyle w:val="FootnoteReference"/>
          <w:rFonts w:asciiTheme="minorHAnsi" w:hAnsiTheme="minorHAnsi" w:cstheme="minorHAnsi"/>
        </w:rPr>
        <w:footnoteReference w:id="27"/>
      </w:r>
      <w:r w:rsidR="00FA6036">
        <w:rPr>
          <w:rFonts w:asciiTheme="minorHAnsi" w:hAnsiTheme="minorHAnsi" w:cstheme="minorHAnsi"/>
        </w:rPr>
        <w:t xml:space="preserve"> </w:t>
      </w:r>
      <w:r>
        <w:rPr>
          <w:rFonts w:asciiTheme="minorHAnsi" w:hAnsiTheme="minorHAnsi" w:cstheme="minorHAnsi"/>
        </w:rPr>
        <w:t>shows the proposed route of a Robert Stephenson railway;</w:t>
      </w:r>
    </w:p>
    <w:p w14:paraId="6CE35C5E" w14:textId="3D256CA1" w:rsidR="00456EC7" w:rsidRDefault="00456EC7" w:rsidP="00456EC7">
      <w:pPr>
        <w:spacing w:after="200"/>
        <w:rPr>
          <w:rFonts w:asciiTheme="minorHAnsi" w:hAnsiTheme="minorHAnsi" w:cstheme="minorHAnsi"/>
        </w:rPr>
      </w:pPr>
      <w:r>
        <w:rPr>
          <w:rFonts w:asciiTheme="minorHAnsi" w:hAnsiTheme="minorHAnsi" w:cstheme="minorHAnsi"/>
        </w:rPr>
        <w:t xml:space="preserve">        water was </w:t>
      </w:r>
      <w:r w:rsidR="00FA6036">
        <w:rPr>
          <w:rFonts w:asciiTheme="minorHAnsi" w:hAnsiTheme="minorHAnsi" w:cstheme="minorHAnsi"/>
        </w:rPr>
        <w:t xml:space="preserve">to be </w:t>
      </w:r>
      <w:r>
        <w:rPr>
          <w:rFonts w:asciiTheme="minorHAnsi" w:hAnsiTheme="minorHAnsi" w:cstheme="minorHAnsi"/>
        </w:rPr>
        <w:t>drained from the nearby lakes, including Llyn Cerrig Fach, to</w:t>
      </w:r>
    </w:p>
    <w:p w14:paraId="0522083F" w14:textId="7DB389EE" w:rsidR="00456EC7" w:rsidRDefault="00456EC7" w:rsidP="00456EC7">
      <w:pPr>
        <w:spacing w:after="200"/>
        <w:rPr>
          <w:rFonts w:asciiTheme="minorHAnsi" w:hAnsiTheme="minorHAnsi" w:cstheme="minorHAnsi"/>
        </w:rPr>
      </w:pPr>
      <w:r>
        <w:rPr>
          <w:rFonts w:asciiTheme="minorHAnsi" w:hAnsiTheme="minorHAnsi" w:cstheme="minorHAnsi"/>
        </w:rPr>
        <w:t xml:space="preserve">        supply steam trains using the Holyhead line.</w:t>
      </w:r>
    </w:p>
    <w:p w14:paraId="6BBF66D2" w14:textId="652EE8E4" w:rsidR="00982029" w:rsidRDefault="00982029" w:rsidP="00456EC7">
      <w:pPr>
        <w:spacing w:after="200"/>
        <w:rPr>
          <w:rFonts w:asciiTheme="minorHAnsi" w:hAnsiTheme="minorHAnsi" w:cstheme="minorHAnsi"/>
        </w:rPr>
      </w:pPr>
      <w:r>
        <w:rPr>
          <w:rFonts w:asciiTheme="minorHAnsi" w:hAnsiTheme="minorHAnsi" w:cstheme="minorHAnsi"/>
        </w:rPr>
        <w:t>(The lake is marked by the word Reservoir)</w:t>
      </w:r>
    </w:p>
    <w:p w14:paraId="53A952F6" w14:textId="627D141B" w:rsidR="00982029" w:rsidRDefault="00982029" w:rsidP="00982029">
      <w:pPr>
        <w:spacing w:after="200" w:line="480" w:lineRule="auto"/>
        <w:rPr>
          <w:rFonts w:asciiTheme="minorHAnsi" w:hAnsiTheme="minorHAnsi" w:cstheme="minorHAnsi"/>
        </w:rPr>
      </w:pPr>
      <w:r>
        <w:rPr>
          <w:rFonts w:asciiTheme="minorHAnsi" w:hAnsiTheme="minorHAnsi" w:cstheme="minorHAnsi"/>
        </w:rPr>
        <w:t>If this work had been approved then it is more than possible that the hoard subsequently discovered a hundred years later would never have been discovered.</w:t>
      </w:r>
    </w:p>
    <w:p w14:paraId="16800799" w14:textId="77777777" w:rsidR="00456EC7" w:rsidRDefault="00456EC7" w:rsidP="0081122C">
      <w:pPr>
        <w:spacing w:after="200" w:line="480" w:lineRule="auto"/>
        <w:rPr>
          <w:rFonts w:asciiTheme="minorHAnsi" w:hAnsiTheme="minorHAnsi" w:cstheme="minorHAnsi"/>
        </w:rPr>
      </w:pPr>
    </w:p>
    <w:p w14:paraId="04C6B39B" w14:textId="5DC7EA4C" w:rsidR="0081122C" w:rsidRDefault="0081122C" w:rsidP="0081122C">
      <w:pPr>
        <w:spacing w:after="200" w:line="480" w:lineRule="auto"/>
        <w:rPr>
          <w:rFonts w:asciiTheme="minorHAnsi" w:hAnsiTheme="minorHAnsi" w:cstheme="minorHAnsi"/>
        </w:rPr>
      </w:pPr>
      <w:r>
        <w:rPr>
          <w:rFonts w:asciiTheme="minorHAnsi" w:hAnsiTheme="minorHAnsi" w:cstheme="minorHAnsi"/>
        </w:rPr>
        <w:t xml:space="preserve">The deposits </w:t>
      </w:r>
      <w:r w:rsidRPr="002F401C">
        <w:rPr>
          <w:rFonts w:asciiTheme="minorHAnsi" w:hAnsiTheme="minorHAnsi" w:cstheme="minorHAnsi"/>
        </w:rPr>
        <w:t xml:space="preserve">discovered </w:t>
      </w:r>
      <w:r w:rsidR="002F401C">
        <w:rPr>
          <w:rFonts w:asciiTheme="minorHAnsi" w:hAnsiTheme="minorHAnsi" w:cstheme="minorHAnsi"/>
        </w:rPr>
        <w:t>at Llyn Cerrig Fach</w:t>
      </w:r>
      <w:r>
        <w:rPr>
          <w:rFonts w:asciiTheme="minorHAnsi" w:hAnsiTheme="minorHAnsi" w:cstheme="minorHAnsi"/>
        </w:rPr>
        <w:t xml:space="preserve"> are much later than those discovered at Llyn Fawr.  It is thought that they date from</w:t>
      </w:r>
      <w:r w:rsidR="007316B3">
        <w:rPr>
          <w:rFonts w:asciiTheme="minorHAnsi" w:hAnsiTheme="minorHAnsi" w:cstheme="minorHAnsi"/>
        </w:rPr>
        <w:t xml:space="preserve"> </w:t>
      </w:r>
      <w:r>
        <w:rPr>
          <w:rFonts w:asciiTheme="minorHAnsi" w:hAnsiTheme="minorHAnsi" w:cstheme="minorHAnsi"/>
        </w:rPr>
        <w:t xml:space="preserve">c. 2BC </w:t>
      </w:r>
      <w:r w:rsidR="007316B3">
        <w:rPr>
          <w:rFonts w:asciiTheme="minorHAnsi" w:hAnsiTheme="minorHAnsi" w:cstheme="minorHAnsi"/>
        </w:rPr>
        <w:t xml:space="preserve">up </w:t>
      </w:r>
      <w:r>
        <w:rPr>
          <w:rFonts w:asciiTheme="minorHAnsi" w:hAnsiTheme="minorHAnsi" w:cstheme="minorHAnsi"/>
        </w:rPr>
        <w:t>to first century AD.  About one hundred and forty pieces were discovered which were likely deposited over a period of time and consist mainly of military items, horse fittings and spears and the remains of two cauldrons.  In spite of them being beyond use and repair the cauldrons have been hammered flat and folded over making what looks like an ingot.</w:t>
      </w:r>
      <w:r w:rsidR="006110FF">
        <w:rPr>
          <w:rFonts w:asciiTheme="minorHAnsi" w:hAnsiTheme="minorHAnsi" w:cstheme="minorHAnsi"/>
        </w:rPr>
        <w:t xml:space="preserve">  They are not however currency bars which were in the main made of inferior iron and sometimes included pieces of slag.</w:t>
      </w:r>
    </w:p>
    <w:p w14:paraId="2B3C667E" w14:textId="672C09A4" w:rsidR="00373222" w:rsidRDefault="0081122C" w:rsidP="00373222">
      <w:pPr>
        <w:spacing w:after="200"/>
        <w:rPr>
          <w:rFonts w:asciiTheme="minorHAnsi" w:hAnsiTheme="minorHAnsi" w:cstheme="minorHAnsi"/>
        </w:rPr>
      </w:pPr>
      <w:r>
        <w:rPr>
          <w:noProof/>
        </w:rPr>
        <w:drawing>
          <wp:inline distT="0" distB="0" distL="0" distR="0" wp14:anchorId="20F13767" wp14:editId="17F9BC09">
            <wp:extent cx="5486400" cy="2407285"/>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5486400" cy="2407285"/>
                    </a:xfrm>
                    <a:prstGeom prst="rect">
                      <a:avLst/>
                    </a:prstGeom>
                    <a:noFill/>
                    <a:ln>
                      <a:noFill/>
                    </a:ln>
                  </pic:spPr>
                </pic:pic>
              </a:graphicData>
            </a:graphic>
          </wp:inline>
        </w:drawing>
      </w:r>
    </w:p>
    <w:p w14:paraId="1F7AB903" w14:textId="5AEFE224" w:rsidR="00373222" w:rsidRDefault="00373222" w:rsidP="00373222">
      <w:pPr>
        <w:spacing w:after="200" w:line="480" w:lineRule="auto"/>
        <w:rPr>
          <w:rFonts w:asciiTheme="minorHAnsi" w:hAnsiTheme="minorHAnsi" w:cstheme="minorHAnsi"/>
        </w:rPr>
      </w:pPr>
      <w:r>
        <w:rPr>
          <w:rFonts w:asciiTheme="minorHAnsi" w:hAnsiTheme="minorHAnsi" w:cstheme="minorHAnsi"/>
        </w:rPr>
        <w:t>©St.Fagans National Museum of History, Cardiff.                                                   Photo. LCJ</w:t>
      </w:r>
    </w:p>
    <w:p w14:paraId="773A7AFE" w14:textId="15CC6C7B" w:rsidR="007316B3" w:rsidRDefault="00373222" w:rsidP="00373222">
      <w:pPr>
        <w:spacing w:after="200" w:line="480" w:lineRule="auto"/>
        <w:rPr>
          <w:rFonts w:asciiTheme="minorHAnsi" w:hAnsiTheme="minorHAnsi" w:cstheme="minorHAnsi"/>
        </w:rPr>
      </w:pPr>
      <w:r>
        <w:rPr>
          <w:rFonts w:asciiTheme="minorHAnsi" w:hAnsiTheme="minorHAnsi" w:cstheme="minorHAnsi"/>
        </w:rPr>
        <w:t xml:space="preserve">Small holes can be seen where rivets were once placed. And in the centre </w:t>
      </w:r>
      <w:r w:rsidR="004870C6">
        <w:rPr>
          <w:rFonts w:asciiTheme="minorHAnsi" w:hAnsiTheme="minorHAnsi" w:cstheme="minorHAnsi"/>
        </w:rPr>
        <w:t xml:space="preserve">folded over </w:t>
      </w:r>
      <w:r>
        <w:rPr>
          <w:rFonts w:asciiTheme="minorHAnsi" w:hAnsiTheme="minorHAnsi" w:cstheme="minorHAnsi"/>
        </w:rPr>
        <w:t xml:space="preserve">darker piece the rivets remain.  This demonstrates that even though the cauldron had outlived its probably long life it was now deemed important enough to be deposited with the other items in the lake and these items appear to be </w:t>
      </w:r>
      <w:r w:rsidR="00732EDC">
        <w:rPr>
          <w:rFonts w:asciiTheme="minorHAnsi" w:hAnsiTheme="minorHAnsi" w:cstheme="minorHAnsi"/>
        </w:rPr>
        <w:t xml:space="preserve">of a </w:t>
      </w:r>
      <w:r>
        <w:rPr>
          <w:rFonts w:asciiTheme="minorHAnsi" w:hAnsiTheme="minorHAnsi" w:cstheme="minorHAnsi"/>
        </w:rPr>
        <w:t>high status.</w:t>
      </w:r>
      <w:r w:rsidR="007316B3">
        <w:rPr>
          <w:rFonts w:asciiTheme="minorHAnsi" w:hAnsiTheme="minorHAnsi" w:cstheme="minorHAnsi"/>
        </w:rPr>
        <w:t xml:space="preserve"> The cauldron would have been 336 mm</w:t>
      </w:r>
      <w:r w:rsidR="006762B9">
        <w:rPr>
          <w:rFonts w:asciiTheme="minorHAnsi" w:hAnsiTheme="minorHAnsi" w:cstheme="minorHAnsi"/>
        </w:rPr>
        <w:t xml:space="preserve"> tall </w:t>
      </w:r>
      <w:r w:rsidR="007316B3">
        <w:rPr>
          <w:rFonts w:asciiTheme="minorHAnsi" w:hAnsiTheme="minorHAnsi" w:cstheme="minorHAnsi"/>
        </w:rPr>
        <w:t>and had an internal diameter of 393</w:t>
      </w:r>
      <w:r w:rsidR="006762B9">
        <w:rPr>
          <w:rFonts w:asciiTheme="minorHAnsi" w:hAnsiTheme="minorHAnsi" w:cstheme="minorHAnsi"/>
        </w:rPr>
        <w:t xml:space="preserve">mm.  It was constructed of five tiers of copper alloy rivetted and would have held about fifty litres of liquid, stew or water perhaps to feed a hundred people and was hung over a fire </w:t>
      </w:r>
      <w:r w:rsidR="006110FF">
        <w:rPr>
          <w:rFonts w:asciiTheme="minorHAnsi" w:hAnsiTheme="minorHAnsi" w:cstheme="minorHAnsi"/>
        </w:rPr>
        <w:t>a</w:t>
      </w:r>
      <w:r w:rsidR="006762B9">
        <w:rPr>
          <w:rFonts w:asciiTheme="minorHAnsi" w:hAnsiTheme="minorHAnsi" w:cstheme="minorHAnsi"/>
        </w:rPr>
        <w:t>nd obviously due to its size, designed to impress.</w:t>
      </w:r>
    </w:p>
    <w:p w14:paraId="70AE3510" w14:textId="22225597" w:rsidR="00373222" w:rsidRDefault="00373222" w:rsidP="00373222">
      <w:pPr>
        <w:spacing w:after="200"/>
        <w:rPr>
          <w:rFonts w:asciiTheme="minorHAnsi" w:hAnsiTheme="minorHAnsi" w:cstheme="minorHAnsi"/>
        </w:rPr>
      </w:pPr>
      <w:r>
        <w:rPr>
          <w:rFonts w:asciiTheme="minorHAnsi" w:hAnsiTheme="minorHAnsi" w:cstheme="minorHAnsi"/>
        </w:rPr>
        <w:t xml:space="preserve">        Despite the differences between Llyn Fawr and Llyn Carreg Fach in terms of </w:t>
      </w:r>
    </w:p>
    <w:p w14:paraId="1A3A4CA3" w14:textId="3A9493BA" w:rsidR="00373222" w:rsidRDefault="00373222" w:rsidP="00373222">
      <w:pPr>
        <w:spacing w:after="200"/>
        <w:rPr>
          <w:rFonts w:asciiTheme="minorHAnsi" w:hAnsiTheme="minorHAnsi" w:cstheme="minorHAnsi"/>
        </w:rPr>
      </w:pPr>
      <w:r>
        <w:rPr>
          <w:rFonts w:asciiTheme="minorHAnsi" w:hAnsiTheme="minorHAnsi" w:cstheme="minorHAnsi"/>
        </w:rPr>
        <w:t xml:space="preserve">        assemblage and chronology, the essential similarities are very clear: both were </w:t>
      </w:r>
    </w:p>
    <w:p w14:paraId="57913F2A" w14:textId="1CE85CD6" w:rsidR="00373222" w:rsidRDefault="00373222" w:rsidP="00373222">
      <w:pPr>
        <w:spacing w:after="200"/>
        <w:rPr>
          <w:rFonts w:asciiTheme="minorHAnsi" w:hAnsiTheme="minorHAnsi" w:cstheme="minorHAnsi"/>
        </w:rPr>
      </w:pPr>
      <w:r>
        <w:rPr>
          <w:rFonts w:asciiTheme="minorHAnsi" w:hAnsiTheme="minorHAnsi" w:cstheme="minorHAnsi"/>
        </w:rPr>
        <w:t xml:space="preserve">        watery sites in antiquity; each site would have been relatively remote; the</w:t>
      </w:r>
    </w:p>
    <w:p w14:paraId="193E41EE" w14:textId="6E6343C6" w:rsidR="00373222" w:rsidRDefault="00373222" w:rsidP="00373222">
      <w:pPr>
        <w:spacing w:after="200"/>
        <w:rPr>
          <w:rFonts w:asciiTheme="minorHAnsi" w:hAnsiTheme="minorHAnsi" w:cstheme="minorHAnsi"/>
        </w:rPr>
      </w:pPr>
      <w:r>
        <w:rPr>
          <w:rFonts w:asciiTheme="minorHAnsi" w:hAnsiTheme="minorHAnsi" w:cstheme="minorHAnsi"/>
        </w:rPr>
        <w:t xml:space="preserve">        metalwork in both included valuable, high-status material that would not have been </w:t>
      </w:r>
    </w:p>
    <w:p w14:paraId="201D49DB" w14:textId="3D6BC2C4" w:rsidR="00373222" w:rsidRDefault="00373222" w:rsidP="00373222">
      <w:pPr>
        <w:spacing w:after="200"/>
        <w:rPr>
          <w:rFonts w:asciiTheme="minorHAnsi" w:hAnsiTheme="minorHAnsi" w:cstheme="minorHAnsi"/>
        </w:rPr>
      </w:pPr>
      <w:r>
        <w:rPr>
          <w:rFonts w:asciiTheme="minorHAnsi" w:hAnsiTheme="minorHAnsi" w:cstheme="minorHAnsi"/>
        </w:rPr>
        <w:t xml:space="preserve">        discarded as rubbish; each deposit contained substantive amounts of metalwork;</w:t>
      </w:r>
    </w:p>
    <w:p w14:paraId="6A1BA840" w14:textId="172A40EB" w:rsidR="00373222" w:rsidRDefault="00373222" w:rsidP="00373222">
      <w:pPr>
        <w:spacing w:after="200"/>
        <w:rPr>
          <w:rFonts w:asciiTheme="minorHAnsi" w:hAnsiTheme="minorHAnsi" w:cstheme="minorHAnsi"/>
        </w:rPr>
      </w:pPr>
      <w:r>
        <w:rPr>
          <w:rFonts w:asciiTheme="minorHAnsi" w:hAnsiTheme="minorHAnsi" w:cstheme="minorHAnsi"/>
        </w:rPr>
        <w:t xml:space="preserve">        each contained a mixture of bronze and iron objects; and both assemblages </w:t>
      </w:r>
    </w:p>
    <w:p w14:paraId="337B198C" w14:textId="77777777" w:rsidR="009B6964" w:rsidRDefault="00373222" w:rsidP="009B6964">
      <w:pPr>
        <w:spacing w:after="200"/>
        <w:rPr>
          <w:rFonts w:asciiTheme="minorHAnsi" w:hAnsiTheme="minorHAnsi" w:cstheme="minorHAnsi"/>
        </w:rPr>
      </w:pPr>
      <w:r>
        <w:rPr>
          <w:rFonts w:asciiTheme="minorHAnsi" w:hAnsiTheme="minorHAnsi" w:cstheme="minorHAnsi"/>
        </w:rPr>
        <w:t xml:space="preserve">        included pairs of cauldrons.</w:t>
      </w:r>
      <w:r>
        <w:rPr>
          <w:rStyle w:val="FootnoteReference"/>
          <w:rFonts w:asciiTheme="minorHAnsi" w:hAnsiTheme="minorHAnsi" w:cstheme="minorHAnsi"/>
        </w:rPr>
        <w:footnoteReference w:id="28"/>
      </w:r>
    </w:p>
    <w:p w14:paraId="120915B5" w14:textId="77777777" w:rsidR="007316B3" w:rsidRDefault="00373222" w:rsidP="009B6964">
      <w:pPr>
        <w:spacing w:after="200"/>
        <w:rPr>
          <w:rFonts w:asciiTheme="minorHAnsi" w:hAnsiTheme="minorHAnsi" w:cstheme="minorHAnsi"/>
        </w:rPr>
      </w:pPr>
      <w:r>
        <w:rPr>
          <w:rFonts w:asciiTheme="minorHAnsi" w:hAnsiTheme="minorHAnsi" w:cstheme="minorHAnsi"/>
        </w:rPr>
        <w:t xml:space="preserve"> </w:t>
      </w:r>
      <w:r w:rsidR="00A769A2">
        <w:rPr>
          <w:rFonts w:asciiTheme="minorHAnsi" w:hAnsiTheme="minorHAnsi" w:cstheme="minorHAnsi"/>
        </w:rPr>
        <w:t>However</w:t>
      </w:r>
      <w:r w:rsidR="00F74CB7">
        <w:rPr>
          <w:rFonts w:asciiTheme="minorHAnsi" w:hAnsiTheme="minorHAnsi" w:cstheme="minorHAnsi"/>
        </w:rPr>
        <w:t>,</w:t>
      </w:r>
      <w:r w:rsidR="00A769A2">
        <w:rPr>
          <w:rFonts w:asciiTheme="minorHAnsi" w:hAnsiTheme="minorHAnsi" w:cstheme="minorHAnsi"/>
        </w:rPr>
        <w:t xml:space="preserve"> there is another </w:t>
      </w:r>
      <w:r w:rsidR="00F74CB7">
        <w:rPr>
          <w:rFonts w:asciiTheme="minorHAnsi" w:hAnsiTheme="minorHAnsi" w:cstheme="minorHAnsi"/>
        </w:rPr>
        <w:t>opinion on this deposition.  Owain Roberts of Anglesey</w:t>
      </w:r>
      <w:r w:rsidR="000340A7">
        <w:rPr>
          <w:rFonts w:asciiTheme="minorHAnsi" w:hAnsiTheme="minorHAnsi" w:cstheme="minorHAnsi"/>
        </w:rPr>
        <w:t xml:space="preserve"> </w:t>
      </w:r>
    </w:p>
    <w:p w14:paraId="3CC62F4D" w14:textId="43A0B761" w:rsidR="005E4D91" w:rsidRDefault="009B6964" w:rsidP="002F401C">
      <w:pPr>
        <w:spacing w:after="200"/>
        <w:rPr>
          <w:rFonts w:asciiTheme="minorHAnsi" w:hAnsiTheme="minorHAnsi" w:cstheme="minorHAnsi"/>
        </w:rPr>
      </w:pPr>
      <w:r>
        <w:rPr>
          <w:rFonts w:asciiTheme="minorHAnsi" w:hAnsiTheme="minorHAnsi" w:cstheme="minorHAnsi"/>
        </w:rPr>
        <w:t xml:space="preserve"> </w:t>
      </w:r>
      <w:r w:rsidR="00F74CB7">
        <w:rPr>
          <w:rFonts w:asciiTheme="minorHAnsi" w:hAnsiTheme="minorHAnsi" w:cstheme="minorHAnsi"/>
        </w:rPr>
        <w:t>wrote</w:t>
      </w:r>
      <w:r w:rsidR="002F401C">
        <w:rPr>
          <w:rFonts w:asciiTheme="minorHAnsi" w:hAnsiTheme="minorHAnsi" w:cstheme="minorHAnsi"/>
        </w:rPr>
        <w:t xml:space="preserve">        </w:t>
      </w:r>
    </w:p>
    <w:p w14:paraId="05C5DB4B" w14:textId="38E8520E" w:rsidR="002F401C" w:rsidRDefault="005E4D91" w:rsidP="002F401C">
      <w:pPr>
        <w:spacing w:after="200"/>
        <w:rPr>
          <w:rFonts w:asciiTheme="minorHAnsi" w:hAnsiTheme="minorHAnsi" w:cstheme="minorHAnsi"/>
        </w:rPr>
      </w:pPr>
      <w:r>
        <w:rPr>
          <w:rFonts w:asciiTheme="minorHAnsi" w:hAnsiTheme="minorHAnsi" w:cstheme="minorHAnsi"/>
        </w:rPr>
        <w:t xml:space="preserve">         </w:t>
      </w:r>
      <w:r w:rsidR="002F401C">
        <w:rPr>
          <w:rFonts w:asciiTheme="minorHAnsi" w:hAnsiTheme="minorHAnsi" w:cstheme="minorHAnsi"/>
        </w:rPr>
        <w:t>There is a real possibility that the artefacts recovered from Llyn Cerrig Fach</w:t>
      </w:r>
    </w:p>
    <w:p w14:paraId="042EAD13" w14:textId="0075950A" w:rsidR="002F401C" w:rsidRDefault="002F401C" w:rsidP="002F401C">
      <w:pPr>
        <w:spacing w:after="200"/>
        <w:rPr>
          <w:rFonts w:asciiTheme="minorHAnsi" w:hAnsiTheme="minorHAnsi" w:cstheme="minorHAnsi"/>
        </w:rPr>
      </w:pPr>
      <w:r>
        <w:rPr>
          <w:rFonts w:asciiTheme="minorHAnsi" w:hAnsiTheme="minorHAnsi" w:cstheme="minorHAnsi"/>
        </w:rPr>
        <w:t xml:space="preserve">         </w:t>
      </w:r>
      <w:r w:rsidR="000340A7">
        <w:rPr>
          <w:rFonts w:asciiTheme="minorHAnsi" w:hAnsiTheme="minorHAnsi" w:cstheme="minorHAnsi"/>
        </w:rPr>
        <w:t>r</w:t>
      </w:r>
      <w:r>
        <w:rPr>
          <w:rFonts w:asciiTheme="minorHAnsi" w:hAnsiTheme="minorHAnsi" w:cstheme="minorHAnsi"/>
        </w:rPr>
        <w:t xml:space="preserve">epresent the cargo from an Iron-Age ship, providing a rare insight into maritime </w:t>
      </w:r>
    </w:p>
    <w:p w14:paraId="357DD0E4" w14:textId="60DC6AD1" w:rsidR="002F401C" w:rsidRDefault="002F401C" w:rsidP="002F401C">
      <w:pPr>
        <w:spacing w:after="200"/>
        <w:rPr>
          <w:rFonts w:asciiTheme="minorHAnsi" w:hAnsiTheme="minorHAnsi" w:cstheme="minorHAnsi"/>
        </w:rPr>
      </w:pPr>
      <w:r>
        <w:rPr>
          <w:rFonts w:asciiTheme="minorHAnsi" w:hAnsiTheme="minorHAnsi" w:cstheme="minorHAnsi"/>
        </w:rPr>
        <w:t xml:space="preserve">         </w:t>
      </w:r>
      <w:r w:rsidR="000340A7">
        <w:rPr>
          <w:rFonts w:asciiTheme="minorHAnsi" w:hAnsiTheme="minorHAnsi" w:cstheme="minorHAnsi"/>
        </w:rPr>
        <w:t>t</w:t>
      </w:r>
      <w:r>
        <w:rPr>
          <w:rFonts w:asciiTheme="minorHAnsi" w:hAnsiTheme="minorHAnsi" w:cstheme="minorHAnsi"/>
        </w:rPr>
        <w:t>rade. The evidence, real and circumstantial, points to an ancient shipwreck in</w:t>
      </w:r>
    </w:p>
    <w:p w14:paraId="7310D359" w14:textId="215937CC" w:rsidR="002F401C" w:rsidRDefault="002F401C" w:rsidP="002F401C">
      <w:pPr>
        <w:spacing w:after="200"/>
        <w:rPr>
          <w:rFonts w:asciiTheme="minorHAnsi" w:hAnsiTheme="minorHAnsi" w:cstheme="minorHAnsi"/>
        </w:rPr>
      </w:pPr>
      <w:r>
        <w:rPr>
          <w:rFonts w:asciiTheme="minorHAnsi" w:hAnsiTheme="minorHAnsi" w:cstheme="minorHAnsi"/>
        </w:rPr>
        <w:t xml:space="preserve">         </w:t>
      </w:r>
      <w:r w:rsidR="000340A7">
        <w:rPr>
          <w:rFonts w:asciiTheme="minorHAnsi" w:hAnsiTheme="minorHAnsi" w:cstheme="minorHAnsi"/>
        </w:rPr>
        <w:t>t</w:t>
      </w:r>
      <w:r>
        <w:rPr>
          <w:rFonts w:asciiTheme="minorHAnsi" w:hAnsiTheme="minorHAnsi" w:cstheme="minorHAnsi"/>
        </w:rPr>
        <w:t>he late Iron Age</w:t>
      </w:r>
      <w:r w:rsidR="00FB7D49">
        <w:rPr>
          <w:rFonts w:asciiTheme="minorHAnsi" w:hAnsiTheme="minorHAnsi" w:cstheme="minorHAnsi"/>
        </w:rPr>
        <w:t>.</w:t>
      </w:r>
      <w:r w:rsidR="00FB7D49">
        <w:rPr>
          <w:rStyle w:val="FootnoteReference"/>
          <w:rFonts w:asciiTheme="minorHAnsi" w:hAnsiTheme="minorHAnsi" w:cstheme="minorHAnsi"/>
        </w:rPr>
        <w:footnoteReference w:id="29"/>
      </w:r>
    </w:p>
    <w:p w14:paraId="1AA4320A" w14:textId="77777777" w:rsidR="00854C0C" w:rsidRDefault="00854C0C" w:rsidP="002F401C">
      <w:pPr>
        <w:spacing w:after="200"/>
        <w:rPr>
          <w:rFonts w:asciiTheme="minorHAnsi" w:hAnsiTheme="minorHAnsi" w:cstheme="minorHAnsi"/>
        </w:rPr>
      </w:pPr>
    </w:p>
    <w:p w14:paraId="0412CBD0" w14:textId="77777777" w:rsidR="000340A7" w:rsidRDefault="000340A7" w:rsidP="002F401C">
      <w:pPr>
        <w:spacing w:after="200"/>
        <w:rPr>
          <w:rFonts w:asciiTheme="minorHAnsi" w:hAnsiTheme="minorHAnsi" w:cstheme="minorHAnsi"/>
        </w:rPr>
      </w:pPr>
    </w:p>
    <w:p w14:paraId="127AE55D" w14:textId="1B0F9410" w:rsidR="002F401C" w:rsidRDefault="002F401C" w:rsidP="002F401C">
      <w:pPr>
        <w:spacing w:after="200" w:line="480" w:lineRule="auto"/>
        <w:rPr>
          <w:rFonts w:asciiTheme="minorHAnsi" w:hAnsiTheme="minorHAnsi" w:cstheme="minorHAnsi"/>
        </w:rPr>
      </w:pPr>
      <w:r>
        <w:rPr>
          <w:rFonts w:asciiTheme="minorHAnsi" w:hAnsiTheme="minorHAnsi" w:cstheme="minorHAnsi"/>
        </w:rPr>
        <w:t>He had considered the tides and movement of sand dunes and sand bars over the centuries before coming to this conclusion</w:t>
      </w:r>
      <w:r w:rsidR="009B6964">
        <w:rPr>
          <w:rFonts w:asciiTheme="minorHAnsi" w:hAnsiTheme="minorHAnsi" w:cstheme="minorHAnsi"/>
        </w:rPr>
        <w:t xml:space="preserve"> but most academics do not agree</w:t>
      </w:r>
      <w:r w:rsidR="00BF0902">
        <w:rPr>
          <w:rFonts w:asciiTheme="minorHAnsi" w:hAnsiTheme="minorHAnsi" w:cstheme="minorHAnsi"/>
        </w:rPr>
        <w:t>,</w:t>
      </w:r>
      <w:r w:rsidR="009B6964">
        <w:rPr>
          <w:rFonts w:asciiTheme="minorHAnsi" w:hAnsiTheme="minorHAnsi" w:cstheme="minorHAnsi"/>
        </w:rPr>
        <w:t xml:space="preserve"> either stating that they were high status deposits or perhaps even treasure.  A deposit never to be reclaimed or treasure buried to be restored at some point in the future when times were not dangerous.</w:t>
      </w:r>
      <w:r w:rsidR="007316B3">
        <w:rPr>
          <w:rFonts w:asciiTheme="minorHAnsi" w:hAnsiTheme="minorHAnsi" w:cstheme="minorHAnsi"/>
        </w:rPr>
        <w:t xml:space="preserve">  His thesis was that if objects had been thrown in to the lake even from roughly the same place each time, they would be scattered forming an arc, whereas these items are almost al</w:t>
      </w:r>
      <w:r w:rsidR="00FA0154">
        <w:rPr>
          <w:rFonts w:asciiTheme="minorHAnsi" w:hAnsiTheme="minorHAnsi" w:cstheme="minorHAnsi"/>
        </w:rPr>
        <w:t xml:space="preserve">l </w:t>
      </w:r>
      <w:r w:rsidR="007316B3">
        <w:rPr>
          <w:rFonts w:asciiTheme="minorHAnsi" w:hAnsiTheme="minorHAnsi" w:cstheme="minorHAnsi"/>
        </w:rPr>
        <w:t>together which led him to believe that they had been on a ship which sank.</w:t>
      </w:r>
    </w:p>
    <w:p w14:paraId="3AD86FAF" w14:textId="3FAFE6CE" w:rsidR="0071514E" w:rsidRDefault="0090704A" w:rsidP="002F401C">
      <w:pPr>
        <w:spacing w:after="200" w:line="480" w:lineRule="auto"/>
        <w:rPr>
          <w:rFonts w:asciiTheme="minorHAnsi" w:hAnsiTheme="minorHAnsi" w:cstheme="minorHAnsi"/>
        </w:rPr>
      </w:pPr>
      <w:r>
        <w:rPr>
          <w:rFonts w:asciiTheme="minorHAnsi" w:hAnsiTheme="minorHAnsi" w:cstheme="minorHAnsi"/>
        </w:rPr>
        <w:t xml:space="preserve">By concentrating on these cauldrons, the possible relationship with the stories from medieval Welsh Literature, the Mabinogi in particular, will be discussed in part two in an attempt to show that people </w:t>
      </w:r>
      <w:r w:rsidR="00791F1A">
        <w:rPr>
          <w:rFonts w:asciiTheme="minorHAnsi" w:hAnsiTheme="minorHAnsi" w:cstheme="minorHAnsi"/>
        </w:rPr>
        <w:t xml:space="preserve">may have </w:t>
      </w:r>
      <w:r>
        <w:rPr>
          <w:rFonts w:asciiTheme="minorHAnsi" w:hAnsiTheme="minorHAnsi" w:cstheme="minorHAnsi"/>
        </w:rPr>
        <w:t>possessed a</w:t>
      </w:r>
      <w:r w:rsidR="00FA0154">
        <w:rPr>
          <w:rFonts w:asciiTheme="minorHAnsi" w:hAnsiTheme="minorHAnsi" w:cstheme="minorHAnsi"/>
        </w:rPr>
        <w:t>n</w:t>
      </w:r>
      <w:r>
        <w:rPr>
          <w:rFonts w:asciiTheme="minorHAnsi" w:hAnsiTheme="minorHAnsi" w:cstheme="minorHAnsi"/>
        </w:rPr>
        <w:t xml:space="preserve"> </w:t>
      </w:r>
      <w:r w:rsidR="00FC2D60">
        <w:rPr>
          <w:rFonts w:asciiTheme="minorHAnsi" w:hAnsiTheme="minorHAnsi" w:cstheme="minorHAnsi"/>
        </w:rPr>
        <w:t>oral tradition</w:t>
      </w:r>
      <w:r>
        <w:rPr>
          <w:rFonts w:asciiTheme="minorHAnsi" w:hAnsiTheme="minorHAnsi" w:cstheme="minorHAnsi"/>
        </w:rPr>
        <w:t xml:space="preserve"> which had been inherited centuries</w:t>
      </w:r>
      <w:r w:rsidR="00FE5716">
        <w:rPr>
          <w:rFonts w:asciiTheme="minorHAnsi" w:hAnsiTheme="minorHAnsi" w:cstheme="minorHAnsi"/>
        </w:rPr>
        <w:t xml:space="preserve"> before the stories were written</w:t>
      </w:r>
      <w:r>
        <w:rPr>
          <w:rFonts w:asciiTheme="minorHAnsi" w:hAnsiTheme="minorHAnsi" w:cstheme="minorHAnsi"/>
        </w:rPr>
        <w:t>.</w:t>
      </w:r>
    </w:p>
    <w:p w14:paraId="0AB42DB7" w14:textId="77777777" w:rsidR="00E1685E" w:rsidRDefault="00E1685E" w:rsidP="002F401C">
      <w:pPr>
        <w:spacing w:after="200" w:line="480" w:lineRule="auto"/>
        <w:rPr>
          <w:rFonts w:asciiTheme="minorHAnsi" w:hAnsiTheme="minorHAnsi" w:cstheme="minorHAnsi"/>
          <w:b/>
          <w:bCs/>
        </w:rPr>
      </w:pPr>
    </w:p>
    <w:p w14:paraId="6BDB8E83" w14:textId="77777777" w:rsidR="00E1685E" w:rsidRDefault="00E1685E" w:rsidP="002F401C">
      <w:pPr>
        <w:spacing w:after="200" w:line="480" w:lineRule="auto"/>
        <w:rPr>
          <w:rFonts w:asciiTheme="minorHAnsi" w:hAnsiTheme="minorHAnsi" w:cstheme="minorHAnsi"/>
          <w:b/>
          <w:bCs/>
        </w:rPr>
      </w:pPr>
    </w:p>
    <w:p w14:paraId="042A7AD8" w14:textId="77777777" w:rsidR="00E1685E" w:rsidRDefault="00E1685E" w:rsidP="002F401C">
      <w:pPr>
        <w:spacing w:after="200" w:line="480" w:lineRule="auto"/>
        <w:rPr>
          <w:rFonts w:asciiTheme="minorHAnsi" w:hAnsiTheme="minorHAnsi" w:cstheme="minorHAnsi"/>
          <w:b/>
          <w:bCs/>
        </w:rPr>
      </w:pPr>
    </w:p>
    <w:p w14:paraId="5176B89D" w14:textId="77777777" w:rsidR="00E1685E" w:rsidRDefault="00E1685E" w:rsidP="002F401C">
      <w:pPr>
        <w:spacing w:after="200" w:line="480" w:lineRule="auto"/>
        <w:rPr>
          <w:rFonts w:asciiTheme="minorHAnsi" w:hAnsiTheme="minorHAnsi" w:cstheme="minorHAnsi"/>
          <w:b/>
          <w:bCs/>
        </w:rPr>
      </w:pPr>
    </w:p>
    <w:p w14:paraId="4196FC57" w14:textId="77777777" w:rsidR="00E1685E" w:rsidRDefault="00E1685E" w:rsidP="002F401C">
      <w:pPr>
        <w:spacing w:after="200" w:line="480" w:lineRule="auto"/>
        <w:rPr>
          <w:rFonts w:asciiTheme="minorHAnsi" w:hAnsiTheme="minorHAnsi" w:cstheme="minorHAnsi"/>
          <w:b/>
          <w:bCs/>
        </w:rPr>
      </w:pPr>
    </w:p>
    <w:p w14:paraId="472B35F3" w14:textId="77777777" w:rsidR="00E1685E" w:rsidRDefault="00E1685E" w:rsidP="002F401C">
      <w:pPr>
        <w:spacing w:after="200" w:line="480" w:lineRule="auto"/>
        <w:rPr>
          <w:rFonts w:asciiTheme="minorHAnsi" w:hAnsiTheme="minorHAnsi" w:cstheme="minorHAnsi"/>
          <w:b/>
          <w:bCs/>
        </w:rPr>
      </w:pPr>
    </w:p>
    <w:p w14:paraId="1B877F51" w14:textId="77777777" w:rsidR="00E1685E" w:rsidRDefault="00E1685E" w:rsidP="002F401C">
      <w:pPr>
        <w:spacing w:after="200" w:line="480" w:lineRule="auto"/>
        <w:rPr>
          <w:rFonts w:asciiTheme="minorHAnsi" w:hAnsiTheme="minorHAnsi" w:cstheme="minorHAnsi"/>
          <w:b/>
          <w:bCs/>
        </w:rPr>
      </w:pPr>
    </w:p>
    <w:p w14:paraId="0E1E368E" w14:textId="77777777" w:rsidR="00E1685E" w:rsidRDefault="00E1685E" w:rsidP="002F401C">
      <w:pPr>
        <w:spacing w:after="200" w:line="480" w:lineRule="auto"/>
        <w:rPr>
          <w:rFonts w:asciiTheme="minorHAnsi" w:hAnsiTheme="minorHAnsi" w:cstheme="minorHAnsi"/>
          <w:b/>
          <w:bCs/>
        </w:rPr>
      </w:pPr>
    </w:p>
    <w:p w14:paraId="2DCA1D4C" w14:textId="77777777" w:rsidR="00E1685E" w:rsidRDefault="00E1685E" w:rsidP="002F401C">
      <w:pPr>
        <w:spacing w:after="200" w:line="480" w:lineRule="auto"/>
        <w:rPr>
          <w:rFonts w:asciiTheme="minorHAnsi" w:hAnsiTheme="minorHAnsi" w:cstheme="minorHAnsi"/>
          <w:b/>
          <w:bCs/>
        </w:rPr>
      </w:pPr>
    </w:p>
    <w:p w14:paraId="59CEFE8D" w14:textId="77777777" w:rsidR="00E1685E" w:rsidRDefault="00E1685E" w:rsidP="002F401C">
      <w:pPr>
        <w:spacing w:after="200" w:line="480" w:lineRule="auto"/>
        <w:rPr>
          <w:rFonts w:asciiTheme="minorHAnsi" w:hAnsiTheme="minorHAnsi" w:cstheme="minorHAnsi"/>
          <w:b/>
          <w:bCs/>
        </w:rPr>
      </w:pPr>
    </w:p>
    <w:p w14:paraId="5BF66EFA" w14:textId="77777777" w:rsidR="00E1685E" w:rsidRDefault="00E1685E" w:rsidP="002F401C">
      <w:pPr>
        <w:spacing w:after="200" w:line="480" w:lineRule="auto"/>
        <w:rPr>
          <w:rFonts w:asciiTheme="minorHAnsi" w:hAnsiTheme="minorHAnsi" w:cstheme="minorHAnsi"/>
          <w:b/>
          <w:bCs/>
        </w:rPr>
      </w:pPr>
    </w:p>
    <w:p w14:paraId="7412D104" w14:textId="5A364121" w:rsidR="00AA67BA" w:rsidRDefault="00F76DEB" w:rsidP="002F401C">
      <w:pPr>
        <w:spacing w:after="200" w:line="480" w:lineRule="auto"/>
        <w:rPr>
          <w:rFonts w:asciiTheme="minorHAnsi" w:hAnsiTheme="minorHAnsi" w:cstheme="minorHAnsi"/>
          <w:b/>
          <w:bCs/>
        </w:rPr>
      </w:pPr>
      <w:r w:rsidRPr="00F76DEB">
        <w:rPr>
          <w:rFonts w:asciiTheme="minorHAnsi" w:hAnsiTheme="minorHAnsi" w:cstheme="minorHAnsi"/>
          <w:b/>
          <w:bCs/>
        </w:rPr>
        <w:t xml:space="preserve">THE </w:t>
      </w:r>
      <w:r w:rsidR="00EE36B2">
        <w:rPr>
          <w:rFonts w:asciiTheme="minorHAnsi" w:hAnsiTheme="minorHAnsi" w:cstheme="minorHAnsi"/>
          <w:b/>
          <w:bCs/>
        </w:rPr>
        <w:t>MAGIC OF THE</w:t>
      </w:r>
      <w:r w:rsidRPr="00F76DEB">
        <w:rPr>
          <w:rFonts w:asciiTheme="minorHAnsi" w:hAnsiTheme="minorHAnsi" w:cstheme="minorHAnsi"/>
          <w:b/>
          <w:bCs/>
        </w:rPr>
        <w:t xml:space="preserve">CAULDRONS </w:t>
      </w:r>
    </w:p>
    <w:p w14:paraId="6E6D7616" w14:textId="785827CB" w:rsidR="00FA0154" w:rsidRDefault="00FA0154" w:rsidP="002F401C">
      <w:pPr>
        <w:spacing w:after="200" w:line="480" w:lineRule="auto"/>
        <w:rPr>
          <w:rFonts w:asciiTheme="minorHAnsi" w:hAnsiTheme="minorHAnsi" w:cstheme="minorHAnsi"/>
          <w:b/>
          <w:bCs/>
        </w:rPr>
      </w:pPr>
    </w:p>
    <w:p w14:paraId="68FB960C" w14:textId="583A5456" w:rsidR="00FA0154" w:rsidRPr="0071514E" w:rsidRDefault="00FA0154" w:rsidP="002F401C">
      <w:pPr>
        <w:spacing w:after="200" w:line="480" w:lineRule="auto"/>
        <w:rPr>
          <w:rFonts w:asciiTheme="minorHAnsi" w:hAnsiTheme="minorHAnsi" w:cstheme="minorHAnsi"/>
        </w:rPr>
      </w:pPr>
      <w:r>
        <w:rPr>
          <w:rFonts w:asciiTheme="minorHAnsi" w:hAnsiTheme="minorHAnsi" w:cstheme="minorHAnsi"/>
          <w:b/>
          <w:bCs/>
        </w:rPr>
        <w:t>Production of metal</w:t>
      </w:r>
    </w:p>
    <w:p w14:paraId="38CA77DB" w14:textId="3094223A" w:rsidR="00AA67BA" w:rsidRPr="00AA67BA" w:rsidRDefault="00AA67BA" w:rsidP="002F401C">
      <w:pPr>
        <w:spacing w:after="200" w:line="480" w:lineRule="auto"/>
        <w:rPr>
          <w:rFonts w:asciiTheme="minorHAnsi" w:hAnsiTheme="minorHAnsi" w:cstheme="minorHAnsi"/>
        </w:rPr>
      </w:pPr>
      <w:r w:rsidRPr="00AA67BA">
        <w:rPr>
          <w:rFonts w:asciiTheme="minorHAnsi" w:hAnsiTheme="minorHAnsi" w:cstheme="minorHAnsi"/>
        </w:rPr>
        <w:t xml:space="preserve">The </w:t>
      </w:r>
      <w:r>
        <w:rPr>
          <w:rFonts w:asciiTheme="minorHAnsi" w:hAnsiTheme="minorHAnsi" w:cstheme="minorHAnsi"/>
        </w:rPr>
        <w:t xml:space="preserve">production of molten metal from stones/ore must have seemed like incredible magic to the Iron Age peoples.  Pure iron melts at 1535 degrees Centigrade and the men smelting it must have been very accomplished as this technique took decades to get right with wrought iron being the best product.  </w:t>
      </w:r>
      <w:r w:rsidR="002017E8">
        <w:rPr>
          <w:rFonts w:asciiTheme="minorHAnsi" w:hAnsiTheme="minorHAnsi" w:cstheme="minorHAnsi"/>
        </w:rPr>
        <w:t>S</w:t>
      </w:r>
      <w:r>
        <w:rPr>
          <w:rFonts w:asciiTheme="minorHAnsi" w:hAnsiTheme="minorHAnsi" w:cstheme="minorHAnsi"/>
        </w:rPr>
        <w:t xml:space="preserve">ome of the artifacts retrieved from the lakes were not from the local areas, Llyn Carreg Fach for example had items from the south west of England and some designs had been copied </w:t>
      </w:r>
      <w:r w:rsidR="00FE5716">
        <w:rPr>
          <w:rFonts w:asciiTheme="minorHAnsi" w:hAnsiTheme="minorHAnsi" w:cstheme="minorHAnsi"/>
        </w:rPr>
        <w:t>or inherited from La Tè</w:t>
      </w:r>
      <w:r>
        <w:rPr>
          <w:rFonts w:asciiTheme="minorHAnsi" w:hAnsiTheme="minorHAnsi" w:cstheme="minorHAnsi"/>
        </w:rPr>
        <w:t>n</w:t>
      </w:r>
      <w:r w:rsidR="00FE5716">
        <w:rPr>
          <w:rFonts w:asciiTheme="minorHAnsi" w:hAnsiTheme="minorHAnsi" w:cstheme="minorHAnsi"/>
        </w:rPr>
        <w:t>e. Eviden</w:t>
      </w:r>
      <w:r>
        <w:rPr>
          <w:rFonts w:asciiTheme="minorHAnsi" w:hAnsiTheme="minorHAnsi" w:cstheme="minorHAnsi"/>
        </w:rPr>
        <w:t>ce of smelting has been discovered in Crawcwellt West in Meirioneth,  Bryn y Castell in Gwynedd and Dinorben in Clwyd.</w:t>
      </w:r>
    </w:p>
    <w:p w14:paraId="18EDEF54" w14:textId="77777777" w:rsidR="0071514E" w:rsidRDefault="0071514E" w:rsidP="0071514E">
      <w:pPr>
        <w:spacing w:after="200"/>
      </w:pPr>
      <w:r>
        <w:t xml:space="preserve">        </w:t>
      </w:r>
      <w:r w:rsidR="00BC7218">
        <w:t>The base of an Iron Age bloomery smelting furnace at Crawcwellt West, Merioneth.</w:t>
      </w:r>
    </w:p>
    <w:p w14:paraId="14E4920E" w14:textId="24ABE954" w:rsidR="0071514E" w:rsidRDefault="0071514E" w:rsidP="0071514E">
      <w:pPr>
        <w:spacing w:after="200"/>
      </w:pPr>
      <w:r>
        <w:t xml:space="preserve">       </w:t>
      </w:r>
      <w:r w:rsidR="00BC7218">
        <w:t xml:space="preserve"> </w:t>
      </w:r>
      <w:r>
        <w:t>T</w:t>
      </w:r>
      <w:r w:rsidR="00BC7218">
        <w:t xml:space="preserve">he remains of the furnace walls are about 0.3m thick. They are characteristically </w:t>
      </w:r>
    </w:p>
    <w:p w14:paraId="624F3F66" w14:textId="77777777" w:rsidR="0071514E" w:rsidRDefault="0071514E" w:rsidP="0071514E">
      <w:pPr>
        <w:spacing w:after="200"/>
      </w:pPr>
      <w:r>
        <w:t xml:space="preserve">        </w:t>
      </w:r>
      <w:r w:rsidR="00BC7218">
        <w:t>highly-fired and grey coloured on the inside surface but red coloured and lightly-</w:t>
      </w:r>
    </w:p>
    <w:p w14:paraId="3691C9C4" w14:textId="38468A65" w:rsidR="003D1FC0" w:rsidRDefault="0071514E" w:rsidP="0071514E">
      <w:pPr>
        <w:spacing w:after="200"/>
      </w:pPr>
      <w:r>
        <w:t xml:space="preserve">        </w:t>
      </w:r>
      <w:r w:rsidR="00BC7218">
        <w:t>fired towards the outside. The furnace superstructure has not survived.</w:t>
      </w:r>
      <w:r w:rsidR="00BC7218">
        <w:rPr>
          <w:rStyle w:val="FootnoteReference"/>
        </w:rPr>
        <w:footnoteReference w:id="30"/>
      </w:r>
    </w:p>
    <w:p w14:paraId="07F0F124" w14:textId="5E244126" w:rsidR="00BC7218" w:rsidRDefault="00BE42F0" w:rsidP="002F401C">
      <w:pPr>
        <w:spacing w:after="200" w:line="480" w:lineRule="auto"/>
        <w:rPr>
          <w:rFonts w:asciiTheme="minorHAnsi" w:hAnsiTheme="minorHAnsi" w:cstheme="minorHAnsi"/>
          <w:b/>
          <w:bCs/>
        </w:rPr>
      </w:pPr>
      <w:r>
        <w:rPr>
          <w:noProof/>
        </w:rPr>
        <w:drawing>
          <wp:inline distT="0" distB="0" distL="0" distR="0" wp14:anchorId="0A0D245F" wp14:editId="14FD7B36">
            <wp:extent cx="5486400" cy="4115435"/>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5486400" cy="4115435"/>
                    </a:xfrm>
                    <a:prstGeom prst="rect">
                      <a:avLst/>
                    </a:prstGeom>
                    <a:noFill/>
                    <a:ln>
                      <a:noFill/>
                    </a:ln>
                  </pic:spPr>
                </pic:pic>
              </a:graphicData>
            </a:graphic>
          </wp:inline>
        </w:drawing>
      </w:r>
    </w:p>
    <w:p w14:paraId="2FE43AA1" w14:textId="2860F559" w:rsidR="001F26AE" w:rsidRPr="001F26AE" w:rsidRDefault="001F26AE" w:rsidP="002F401C">
      <w:pPr>
        <w:spacing w:after="200" w:line="480" w:lineRule="auto"/>
        <w:rPr>
          <w:rFonts w:asciiTheme="minorHAnsi" w:hAnsiTheme="minorHAnsi" w:cstheme="minorHAnsi"/>
        </w:rPr>
      </w:pPr>
      <w:r w:rsidRPr="001F26AE">
        <w:rPr>
          <w:rFonts w:asciiTheme="minorHAnsi" w:hAnsiTheme="minorHAnsi" w:cstheme="minorHAnsi"/>
        </w:rPr>
        <w:t>©Peter Crew</w:t>
      </w:r>
    </w:p>
    <w:p w14:paraId="70E95258" w14:textId="4CF6FCF9" w:rsidR="001F26AE" w:rsidRDefault="002226C9" w:rsidP="002F401C">
      <w:pPr>
        <w:spacing w:after="200" w:line="480" w:lineRule="auto"/>
        <w:rPr>
          <w:rFonts w:asciiTheme="minorHAnsi" w:hAnsiTheme="minorHAnsi" w:cstheme="minorHAnsi"/>
        </w:rPr>
      </w:pPr>
      <w:r w:rsidRPr="002226C9">
        <w:rPr>
          <w:rFonts w:asciiTheme="minorHAnsi" w:hAnsiTheme="minorHAnsi" w:cstheme="minorHAnsi"/>
        </w:rPr>
        <w:t>The kind of iron ore used is referred to as Bog Ore</w:t>
      </w:r>
      <w:r>
        <w:rPr>
          <w:rFonts w:asciiTheme="minorHAnsi" w:hAnsiTheme="minorHAnsi" w:cstheme="minorHAnsi"/>
        </w:rPr>
        <w:t xml:space="preserve">.  </w:t>
      </w:r>
    </w:p>
    <w:p w14:paraId="3A53AC55" w14:textId="68F8CEC3" w:rsidR="00645430" w:rsidRDefault="00645430" w:rsidP="00AD4C15">
      <w:pPr>
        <w:spacing w:after="200"/>
        <w:rPr>
          <w:rFonts w:asciiTheme="minorHAnsi" w:hAnsiTheme="minorHAnsi" w:cstheme="minorHAnsi"/>
        </w:rPr>
      </w:pPr>
      <w:r>
        <w:rPr>
          <w:rFonts w:asciiTheme="minorHAnsi" w:hAnsiTheme="minorHAnsi" w:cstheme="minorHAnsi"/>
        </w:rPr>
        <w:t xml:space="preserve">     </w:t>
      </w:r>
      <w:r w:rsidR="002017E8">
        <w:rPr>
          <w:rFonts w:asciiTheme="minorHAnsi" w:hAnsiTheme="minorHAnsi" w:cstheme="minorHAnsi"/>
        </w:rPr>
        <w:t xml:space="preserve"> </w:t>
      </w:r>
      <w:r>
        <w:rPr>
          <w:rFonts w:asciiTheme="minorHAnsi" w:hAnsiTheme="minorHAnsi" w:cstheme="minorHAnsi"/>
        </w:rPr>
        <w:t xml:space="preserve"> Experimental work done by Peter Crew based on late iron age production sites in </w:t>
      </w:r>
    </w:p>
    <w:p w14:paraId="0507F239" w14:textId="53673783" w:rsidR="00AD4C15" w:rsidRDefault="00AD4C15" w:rsidP="00AD4C15">
      <w:pPr>
        <w:spacing w:after="200"/>
        <w:rPr>
          <w:rFonts w:asciiTheme="minorHAnsi" w:hAnsiTheme="minorHAnsi" w:cstheme="minorHAnsi"/>
        </w:rPr>
      </w:pPr>
      <w:r>
        <w:rPr>
          <w:rFonts w:asciiTheme="minorHAnsi" w:hAnsiTheme="minorHAnsi" w:cstheme="minorHAnsi"/>
        </w:rPr>
        <w:t xml:space="preserve">       Snowdonia, suggests that a low shaft furnace could be used for up to twenty</w:t>
      </w:r>
    </w:p>
    <w:p w14:paraId="2078C8CF" w14:textId="23EAA4FC" w:rsidR="00AD4C15" w:rsidRDefault="00AD4C15" w:rsidP="00AD4C15">
      <w:pPr>
        <w:spacing w:after="200"/>
        <w:rPr>
          <w:rFonts w:asciiTheme="minorHAnsi" w:hAnsiTheme="minorHAnsi" w:cstheme="minorHAnsi"/>
        </w:rPr>
      </w:pPr>
      <w:r>
        <w:rPr>
          <w:rFonts w:asciiTheme="minorHAnsi" w:hAnsiTheme="minorHAnsi" w:cstheme="minorHAnsi"/>
        </w:rPr>
        <w:t xml:space="preserve">       smelts, each producing a bloom weighing about two kilograms. Thus</w:t>
      </w:r>
      <w:r w:rsidR="002E4C91">
        <w:rPr>
          <w:rFonts w:asciiTheme="minorHAnsi" w:hAnsiTheme="minorHAnsi" w:cstheme="minorHAnsi"/>
        </w:rPr>
        <w:t>,</w:t>
      </w:r>
      <w:r>
        <w:rPr>
          <w:rFonts w:asciiTheme="minorHAnsi" w:hAnsiTheme="minorHAnsi" w:cstheme="minorHAnsi"/>
        </w:rPr>
        <w:t xml:space="preserve"> the entire </w:t>
      </w:r>
    </w:p>
    <w:p w14:paraId="71F25474" w14:textId="57C21E85" w:rsidR="00AD4C15" w:rsidRDefault="00AD4C15" w:rsidP="00AD4C15">
      <w:pPr>
        <w:spacing w:after="200"/>
        <w:rPr>
          <w:rFonts w:asciiTheme="minorHAnsi" w:hAnsiTheme="minorHAnsi" w:cstheme="minorHAnsi"/>
        </w:rPr>
      </w:pPr>
      <w:r>
        <w:rPr>
          <w:rFonts w:asciiTheme="minorHAnsi" w:hAnsiTheme="minorHAnsi" w:cstheme="minorHAnsi"/>
        </w:rPr>
        <w:t xml:space="preserve">       production of the ironworking settlement at Crawcwellt, where a total of</w:t>
      </w:r>
    </w:p>
    <w:p w14:paraId="4D19CBD4" w14:textId="286A4210" w:rsidR="00AD4C15" w:rsidRDefault="00AD4C15" w:rsidP="00AD4C15">
      <w:pPr>
        <w:spacing w:after="200"/>
        <w:rPr>
          <w:rFonts w:asciiTheme="minorHAnsi" w:hAnsiTheme="minorHAnsi" w:cstheme="minorHAnsi"/>
        </w:rPr>
      </w:pPr>
      <w:r>
        <w:rPr>
          <w:rFonts w:asciiTheme="minorHAnsi" w:hAnsiTheme="minorHAnsi" w:cstheme="minorHAnsi"/>
        </w:rPr>
        <w:t xml:space="preserve">       fifteen furnaces were used, was probably no more than six hundred kilograms</w:t>
      </w:r>
    </w:p>
    <w:p w14:paraId="48FACE69" w14:textId="0F753289" w:rsidR="00AD4C15" w:rsidRDefault="00AD4C15" w:rsidP="00AD4C15">
      <w:pPr>
        <w:spacing w:after="200"/>
        <w:rPr>
          <w:rFonts w:asciiTheme="minorHAnsi" w:hAnsiTheme="minorHAnsi" w:cstheme="minorHAnsi"/>
        </w:rPr>
      </w:pPr>
      <w:r>
        <w:rPr>
          <w:rFonts w:asciiTheme="minorHAnsi" w:hAnsiTheme="minorHAnsi" w:cstheme="minorHAnsi"/>
        </w:rPr>
        <w:t xml:space="preserve">       of raw iron, which, after lengthy processing to expel the slag, would have left about </w:t>
      </w:r>
    </w:p>
    <w:p w14:paraId="634ADB14" w14:textId="1E2079A1" w:rsidR="00AD4C15" w:rsidRDefault="00AD4C15" w:rsidP="00AD4C15">
      <w:pPr>
        <w:spacing w:after="200"/>
        <w:rPr>
          <w:rFonts w:asciiTheme="minorHAnsi" w:hAnsiTheme="minorHAnsi" w:cstheme="minorHAnsi"/>
        </w:rPr>
      </w:pPr>
      <w:r>
        <w:rPr>
          <w:rFonts w:asciiTheme="minorHAnsi" w:hAnsiTheme="minorHAnsi" w:cstheme="minorHAnsi"/>
        </w:rPr>
        <w:t xml:space="preserve">       three hundred kilograms of workable iron.</w:t>
      </w:r>
      <w:r>
        <w:rPr>
          <w:rStyle w:val="FootnoteReference"/>
          <w:rFonts w:asciiTheme="minorHAnsi" w:hAnsiTheme="minorHAnsi" w:cstheme="minorHAnsi"/>
        </w:rPr>
        <w:footnoteReference w:id="31"/>
      </w:r>
    </w:p>
    <w:p w14:paraId="4D622F13" w14:textId="468499DF" w:rsidR="002226C9" w:rsidRDefault="002226C9" w:rsidP="002F401C">
      <w:pPr>
        <w:spacing w:after="200" w:line="480" w:lineRule="auto"/>
        <w:rPr>
          <w:rFonts w:asciiTheme="minorHAnsi" w:hAnsiTheme="minorHAnsi" w:cstheme="minorHAnsi"/>
        </w:rPr>
      </w:pPr>
      <w:r>
        <w:rPr>
          <w:rFonts w:asciiTheme="minorHAnsi" w:hAnsiTheme="minorHAnsi" w:cstheme="minorHAnsi"/>
        </w:rPr>
        <w:t>By the time this way of working had become established, towards the end of the first century AD, Britain had become self-sufficient and was in fact exporting ores to Gaul and also to the Rhineland by the end of the second century.</w:t>
      </w:r>
      <w:r>
        <w:rPr>
          <w:rStyle w:val="FootnoteReference"/>
          <w:rFonts w:asciiTheme="minorHAnsi" w:hAnsiTheme="minorHAnsi" w:cstheme="minorHAnsi"/>
        </w:rPr>
        <w:footnoteReference w:id="32"/>
      </w:r>
    </w:p>
    <w:p w14:paraId="6D585CF8" w14:textId="0B95E27A" w:rsidR="001F26AE" w:rsidRDefault="001F26AE" w:rsidP="002F401C">
      <w:pPr>
        <w:spacing w:after="200" w:line="480" w:lineRule="auto"/>
        <w:rPr>
          <w:rFonts w:asciiTheme="minorHAnsi" w:hAnsiTheme="minorHAnsi" w:cstheme="minorHAnsi"/>
        </w:rPr>
      </w:pPr>
      <w:r>
        <w:rPr>
          <w:rFonts w:asciiTheme="minorHAnsi" w:hAnsiTheme="minorHAnsi" w:cstheme="minorHAnsi"/>
        </w:rPr>
        <w:t xml:space="preserve">Iron being endowed with a kind of magical power therefore gave rise to certain </w:t>
      </w:r>
      <w:r w:rsidR="00EE36B2">
        <w:rPr>
          <w:rFonts w:asciiTheme="minorHAnsi" w:hAnsiTheme="minorHAnsi" w:cstheme="minorHAnsi"/>
        </w:rPr>
        <w:t>beliefs</w:t>
      </w:r>
      <w:r w:rsidR="00355CD4">
        <w:rPr>
          <w:rFonts w:asciiTheme="minorHAnsi" w:hAnsiTheme="minorHAnsi" w:cstheme="minorHAnsi"/>
        </w:rPr>
        <w:t>,</w:t>
      </w:r>
      <w:r>
        <w:rPr>
          <w:rFonts w:asciiTheme="minorHAnsi" w:hAnsiTheme="minorHAnsi" w:cstheme="minorHAnsi"/>
        </w:rPr>
        <w:t xml:space="preserve"> </w:t>
      </w:r>
      <w:r w:rsidR="00E930EE">
        <w:rPr>
          <w:rFonts w:asciiTheme="minorHAnsi" w:hAnsiTheme="minorHAnsi" w:cstheme="minorHAnsi"/>
        </w:rPr>
        <w:t xml:space="preserve"> for example</w:t>
      </w:r>
      <w:r w:rsidR="00355CD4">
        <w:rPr>
          <w:rFonts w:asciiTheme="minorHAnsi" w:hAnsiTheme="minorHAnsi" w:cstheme="minorHAnsi"/>
        </w:rPr>
        <w:t>,</w:t>
      </w:r>
      <w:r w:rsidR="00D475C6">
        <w:rPr>
          <w:rFonts w:asciiTheme="minorHAnsi" w:hAnsiTheme="minorHAnsi" w:cstheme="minorHAnsi"/>
        </w:rPr>
        <w:t xml:space="preserve"> various superstitions -</w:t>
      </w:r>
    </w:p>
    <w:p w14:paraId="2CF77D0B" w14:textId="112C088C" w:rsidR="001F26AE" w:rsidRPr="009B41FE" w:rsidRDefault="0018050D" w:rsidP="00D475C6">
      <w:pPr>
        <w:spacing w:after="200" w:line="480" w:lineRule="auto"/>
        <w:rPr>
          <w:rFonts w:asciiTheme="minorHAnsi" w:hAnsiTheme="minorHAnsi" w:cstheme="minorHAnsi"/>
        </w:rPr>
      </w:pPr>
      <w:r w:rsidRPr="009B41FE">
        <w:rPr>
          <w:rFonts w:asciiTheme="minorHAnsi" w:hAnsiTheme="minorHAnsi" w:cstheme="minorHAnsi"/>
        </w:rPr>
        <w:t>Although the Druids are not being discussed in this paper, it is worth noting that they</w:t>
      </w:r>
      <w:r w:rsidR="001F26AE" w:rsidRPr="009B41FE">
        <w:rPr>
          <w:rFonts w:asciiTheme="minorHAnsi" w:hAnsiTheme="minorHAnsi" w:cstheme="minorHAnsi"/>
        </w:rPr>
        <w:t xml:space="preserve"> would harvest sacred mistletoe. ‘A priest clad in a white robe climbs the tree and with a golden sickle cuts the mistletoe.’</w:t>
      </w:r>
      <w:r w:rsidR="001F26AE">
        <w:rPr>
          <w:rStyle w:val="FootnoteReference"/>
          <w:rFonts w:asciiTheme="minorHAnsi" w:hAnsiTheme="minorHAnsi" w:cstheme="minorHAnsi"/>
        </w:rPr>
        <w:footnoteReference w:id="33"/>
      </w:r>
    </w:p>
    <w:p w14:paraId="71BFBE1B" w14:textId="559A261F" w:rsidR="00645430" w:rsidRDefault="00645430" w:rsidP="00645430">
      <w:pPr>
        <w:spacing w:after="200"/>
        <w:rPr>
          <w:rFonts w:asciiTheme="minorHAnsi" w:hAnsiTheme="minorHAnsi" w:cstheme="minorHAnsi"/>
        </w:rPr>
      </w:pPr>
      <w:r>
        <w:rPr>
          <w:rFonts w:asciiTheme="minorHAnsi" w:hAnsiTheme="minorHAnsi" w:cstheme="minorHAnsi"/>
        </w:rPr>
        <w:t xml:space="preserve">        In another passage Pliny tells us that in medicine the mistletoe which grows on an</w:t>
      </w:r>
    </w:p>
    <w:p w14:paraId="50FAF671" w14:textId="77777777" w:rsidR="00645430" w:rsidRDefault="00645430" w:rsidP="00645430">
      <w:pPr>
        <w:spacing w:after="200"/>
        <w:rPr>
          <w:rFonts w:asciiTheme="minorHAnsi" w:hAnsiTheme="minorHAnsi" w:cstheme="minorHAnsi"/>
        </w:rPr>
      </w:pPr>
      <w:r>
        <w:rPr>
          <w:rFonts w:asciiTheme="minorHAnsi" w:hAnsiTheme="minorHAnsi" w:cstheme="minorHAnsi"/>
        </w:rPr>
        <w:t xml:space="preserve">        oak was esteemed the most efficacious, and that its efficacy was by some </w:t>
      </w:r>
    </w:p>
    <w:p w14:paraId="58378A1D" w14:textId="77777777" w:rsidR="00645430" w:rsidRDefault="00645430" w:rsidP="00645430">
      <w:pPr>
        <w:spacing w:after="200"/>
        <w:rPr>
          <w:rFonts w:asciiTheme="minorHAnsi" w:hAnsiTheme="minorHAnsi" w:cstheme="minorHAnsi"/>
        </w:rPr>
      </w:pPr>
      <w:r>
        <w:rPr>
          <w:rFonts w:asciiTheme="minorHAnsi" w:hAnsiTheme="minorHAnsi" w:cstheme="minorHAnsi"/>
        </w:rPr>
        <w:t xml:space="preserve">        superstitious people supposed to be increased if the plant was gathered on the first</w:t>
      </w:r>
    </w:p>
    <w:p w14:paraId="73423769" w14:textId="468ABCC7" w:rsidR="00645430" w:rsidRDefault="00645430" w:rsidP="00645430">
      <w:pPr>
        <w:spacing w:after="200"/>
        <w:rPr>
          <w:rFonts w:asciiTheme="minorHAnsi" w:hAnsiTheme="minorHAnsi" w:cstheme="minorHAnsi"/>
        </w:rPr>
      </w:pPr>
      <w:r>
        <w:rPr>
          <w:rFonts w:asciiTheme="minorHAnsi" w:hAnsiTheme="minorHAnsi" w:cstheme="minorHAnsi"/>
        </w:rPr>
        <w:t xml:space="preserve">        day of the moon </w:t>
      </w:r>
      <w:r w:rsidRPr="0018050D">
        <w:rPr>
          <w:rFonts w:asciiTheme="minorHAnsi" w:hAnsiTheme="minorHAnsi" w:cstheme="minorHAnsi"/>
          <w:b/>
          <w:bCs/>
        </w:rPr>
        <w:t xml:space="preserve">without </w:t>
      </w:r>
      <w:r>
        <w:rPr>
          <w:rFonts w:asciiTheme="minorHAnsi" w:hAnsiTheme="minorHAnsi" w:cstheme="minorHAnsi"/>
        </w:rPr>
        <w:t>the use of iron.</w:t>
      </w:r>
      <w:r>
        <w:rPr>
          <w:rStyle w:val="FootnoteReference"/>
          <w:rFonts w:asciiTheme="minorHAnsi" w:hAnsiTheme="minorHAnsi" w:cstheme="minorHAnsi"/>
        </w:rPr>
        <w:footnoteReference w:id="34"/>
      </w:r>
    </w:p>
    <w:p w14:paraId="537901DF" w14:textId="77777777" w:rsidR="002E4C91" w:rsidRDefault="002E4C91" w:rsidP="00645430">
      <w:pPr>
        <w:spacing w:after="200"/>
        <w:rPr>
          <w:rFonts w:asciiTheme="minorHAnsi" w:hAnsiTheme="minorHAnsi" w:cstheme="minorHAnsi"/>
        </w:rPr>
      </w:pPr>
    </w:p>
    <w:p w14:paraId="0C21C0FE" w14:textId="7E5E6ECD" w:rsidR="0005550D" w:rsidRDefault="00FA0154" w:rsidP="0005550D">
      <w:pPr>
        <w:spacing w:after="200" w:line="480" w:lineRule="auto"/>
        <w:rPr>
          <w:rFonts w:asciiTheme="minorHAnsi" w:hAnsiTheme="minorHAnsi" w:cstheme="minorHAnsi"/>
        </w:rPr>
      </w:pPr>
      <w:r>
        <w:rPr>
          <w:rFonts w:asciiTheme="minorHAnsi" w:hAnsiTheme="minorHAnsi" w:cstheme="minorHAnsi"/>
        </w:rPr>
        <w:t>The tale of ‘</w:t>
      </w:r>
      <w:r w:rsidR="002E4C91">
        <w:rPr>
          <w:rFonts w:asciiTheme="minorHAnsi" w:hAnsiTheme="minorHAnsi" w:cstheme="minorHAnsi"/>
        </w:rPr>
        <w:t>The Lady of Llyn y Fan Fach</w:t>
      </w:r>
      <w:r>
        <w:rPr>
          <w:rFonts w:asciiTheme="minorHAnsi" w:hAnsiTheme="minorHAnsi" w:cstheme="minorHAnsi"/>
        </w:rPr>
        <w:t>’</w:t>
      </w:r>
      <w:r w:rsidR="00ED72D1">
        <w:rPr>
          <w:rFonts w:asciiTheme="minorHAnsi" w:hAnsiTheme="minorHAnsi" w:cstheme="minorHAnsi"/>
        </w:rPr>
        <w:t xml:space="preserve"> in Carmarthenshire</w:t>
      </w:r>
      <w:r w:rsidR="002E4C91">
        <w:rPr>
          <w:rFonts w:asciiTheme="minorHAnsi" w:hAnsiTheme="minorHAnsi" w:cstheme="minorHAnsi"/>
        </w:rPr>
        <w:t xml:space="preserve"> returned to her own world</w:t>
      </w:r>
      <w:r w:rsidR="00ED72D1">
        <w:rPr>
          <w:rFonts w:asciiTheme="minorHAnsi" w:hAnsiTheme="minorHAnsi" w:cstheme="minorHAnsi"/>
        </w:rPr>
        <w:t xml:space="preserve"> in a lake,</w:t>
      </w:r>
      <w:r w:rsidR="002E4C91">
        <w:rPr>
          <w:rFonts w:asciiTheme="minorHAnsi" w:hAnsiTheme="minorHAnsi" w:cstheme="minorHAnsi"/>
        </w:rPr>
        <w:t xml:space="preserve"> having been struck by iron even though it was accidental.</w:t>
      </w:r>
      <w:r w:rsidR="00ED72D1">
        <w:rPr>
          <w:rFonts w:asciiTheme="minorHAnsi" w:hAnsiTheme="minorHAnsi" w:cstheme="minorHAnsi"/>
        </w:rPr>
        <w:t xml:space="preserve">  Her husband was throwing her a bridle attached to iron and it missed her horse and hit her.</w:t>
      </w:r>
    </w:p>
    <w:p w14:paraId="06E1A2A4" w14:textId="78706D65" w:rsidR="008713FD" w:rsidRDefault="00185BBC" w:rsidP="00355CD4">
      <w:pPr>
        <w:spacing w:after="200"/>
        <w:rPr>
          <w:rFonts w:asciiTheme="minorHAnsi" w:hAnsiTheme="minorHAnsi" w:cstheme="minorHAnsi"/>
        </w:rPr>
      </w:pPr>
      <w:r>
        <w:rPr>
          <w:rFonts w:asciiTheme="minorHAnsi" w:hAnsiTheme="minorHAnsi" w:cstheme="minorHAnsi"/>
        </w:rPr>
        <w:t xml:space="preserve">        It is probable that when the iron-using Celtic invaders became the dominant race, </w:t>
      </w:r>
    </w:p>
    <w:p w14:paraId="6DCDEB7D" w14:textId="77777777" w:rsidR="00185BBC" w:rsidRDefault="00185BBC" w:rsidP="00355CD4">
      <w:pPr>
        <w:spacing w:after="200"/>
        <w:rPr>
          <w:rFonts w:asciiTheme="minorHAnsi" w:hAnsiTheme="minorHAnsi" w:cstheme="minorHAnsi"/>
        </w:rPr>
      </w:pPr>
      <w:r>
        <w:rPr>
          <w:rFonts w:asciiTheme="minorHAnsi" w:hAnsiTheme="minorHAnsi" w:cstheme="minorHAnsi"/>
        </w:rPr>
        <w:t xml:space="preserve">        The previous inhabitants, perhaps for a very long time, lived a separate and </w:t>
      </w:r>
    </w:p>
    <w:p w14:paraId="0C6145C5" w14:textId="6B16828F" w:rsidR="00185BBC" w:rsidRDefault="00185BBC" w:rsidP="00355CD4">
      <w:pPr>
        <w:spacing w:after="200"/>
        <w:rPr>
          <w:rFonts w:asciiTheme="minorHAnsi" w:hAnsiTheme="minorHAnsi" w:cstheme="minorHAnsi"/>
        </w:rPr>
      </w:pPr>
      <w:r>
        <w:rPr>
          <w:rFonts w:asciiTheme="minorHAnsi" w:hAnsiTheme="minorHAnsi" w:cstheme="minorHAnsi"/>
        </w:rPr>
        <w:t xml:space="preserve">        secluded life of their own.</w:t>
      </w:r>
      <w:r>
        <w:rPr>
          <w:rStyle w:val="FootnoteReference"/>
          <w:rFonts w:asciiTheme="minorHAnsi" w:hAnsiTheme="minorHAnsi" w:cstheme="minorHAnsi"/>
        </w:rPr>
        <w:footnoteReference w:id="35"/>
      </w:r>
    </w:p>
    <w:p w14:paraId="1EFD00DC" w14:textId="77777777" w:rsidR="00FA0154" w:rsidRDefault="00FA0154" w:rsidP="00185BBC">
      <w:pPr>
        <w:spacing w:after="200"/>
        <w:rPr>
          <w:rFonts w:asciiTheme="minorHAnsi" w:hAnsiTheme="minorHAnsi" w:cstheme="minorHAnsi"/>
        </w:rPr>
      </w:pPr>
    </w:p>
    <w:p w14:paraId="2B2C25F7" w14:textId="4B5987FD" w:rsidR="00185BBC" w:rsidRDefault="00FA0154" w:rsidP="00185BBC">
      <w:pPr>
        <w:spacing w:after="200"/>
        <w:rPr>
          <w:rFonts w:asciiTheme="minorHAnsi" w:hAnsiTheme="minorHAnsi" w:cstheme="minorHAnsi"/>
        </w:rPr>
      </w:pPr>
      <w:r>
        <w:rPr>
          <w:rFonts w:asciiTheme="minorHAnsi" w:hAnsiTheme="minorHAnsi" w:cstheme="minorHAnsi"/>
        </w:rPr>
        <w:t>W.J.</w:t>
      </w:r>
      <w:r w:rsidR="00185BBC">
        <w:rPr>
          <w:rFonts w:asciiTheme="minorHAnsi" w:hAnsiTheme="minorHAnsi" w:cstheme="minorHAnsi"/>
        </w:rPr>
        <w:t>Gruffyd</w:t>
      </w:r>
      <w:r>
        <w:rPr>
          <w:rFonts w:asciiTheme="minorHAnsi" w:hAnsiTheme="minorHAnsi" w:cstheme="minorHAnsi"/>
        </w:rPr>
        <w:t xml:space="preserve"> in the same lecture</w:t>
      </w:r>
      <w:r w:rsidR="00185BBC">
        <w:rPr>
          <w:rFonts w:asciiTheme="minorHAnsi" w:hAnsiTheme="minorHAnsi" w:cstheme="minorHAnsi"/>
        </w:rPr>
        <w:t xml:space="preserve"> then goes on to make remarks about the indigenous peoples and continues:-</w:t>
      </w:r>
    </w:p>
    <w:p w14:paraId="0E8DBB1A" w14:textId="77777777" w:rsidR="00185BBC" w:rsidRPr="00185BBC" w:rsidRDefault="00185BBC" w:rsidP="00185BBC">
      <w:pPr>
        <w:spacing w:after="200"/>
        <w:rPr>
          <w:rFonts w:asciiTheme="minorHAnsi" w:hAnsiTheme="minorHAnsi" w:cstheme="minorHAnsi"/>
          <w:i/>
          <w:iCs/>
        </w:rPr>
      </w:pPr>
      <w:r>
        <w:rPr>
          <w:rFonts w:asciiTheme="minorHAnsi" w:hAnsiTheme="minorHAnsi" w:cstheme="minorHAnsi"/>
        </w:rPr>
        <w:t xml:space="preserve">        Finally, iron was something terrible, because it </w:t>
      </w:r>
      <w:r w:rsidRPr="00185BBC">
        <w:rPr>
          <w:rFonts w:asciiTheme="minorHAnsi" w:hAnsiTheme="minorHAnsi" w:cstheme="minorHAnsi"/>
          <w:i/>
          <w:iCs/>
        </w:rPr>
        <w:t xml:space="preserve">was new and was the specific </w:t>
      </w:r>
    </w:p>
    <w:p w14:paraId="3AD57AB3" w14:textId="50EC2D7D" w:rsidR="00185BBC" w:rsidRPr="00185BBC" w:rsidRDefault="00185BBC" w:rsidP="00185BBC">
      <w:pPr>
        <w:spacing w:after="200"/>
        <w:rPr>
          <w:rFonts w:asciiTheme="minorHAnsi" w:hAnsiTheme="minorHAnsi" w:cstheme="minorHAnsi"/>
          <w:i/>
          <w:iCs/>
        </w:rPr>
      </w:pPr>
      <w:r w:rsidRPr="00185BBC">
        <w:rPr>
          <w:rFonts w:asciiTheme="minorHAnsi" w:hAnsiTheme="minorHAnsi" w:cstheme="minorHAnsi"/>
          <w:i/>
          <w:iCs/>
        </w:rPr>
        <w:t xml:space="preserve">        symbol of the invading race.</w:t>
      </w:r>
      <w:r w:rsidR="00E267FC">
        <w:rPr>
          <w:rStyle w:val="FootnoteReference"/>
          <w:rFonts w:asciiTheme="minorHAnsi" w:hAnsiTheme="minorHAnsi" w:cstheme="minorHAnsi"/>
          <w:i/>
          <w:iCs/>
        </w:rPr>
        <w:footnoteReference w:id="36"/>
      </w:r>
      <w:r>
        <w:rPr>
          <w:rFonts w:asciiTheme="minorHAnsi" w:hAnsiTheme="minorHAnsi" w:cstheme="minorHAnsi"/>
          <w:i/>
          <w:iCs/>
        </w:rPr>
        <w:t xml:space="preserve">  </w:t>
      </w:r>
      <w:r w:rsidRPr="00185BBC">
        <w:rPr>
          <w:rFonts w:asciiTheme="minorHAnsi" w:hAnsiTheme="minorHAnsi" w:cstheme="minorHAnsi"/>
        </w:rPr>
        <w:t>(</w:t>
      </w:r>
      <w:r>
        <w:rPr>
          <w:rFonts w:asciiTheme="minorHAnsi" w:hAnsiTheme="minorHAnsi" w:cstheme="minorHAnsi"/>
        </w:rPr>
        <w:t>His italics.)</w:t>
      </w:r>
    </w:p>
    <w:p w14:paraId="7AFF4B6C" w14:textId="66238731" w:rsidR="002E4C91" w:rsidRDefault="002E4C91" w:rsidP="002E4C91">
      <w:pPr>
        <w:spacing w:after="200" w:line="480" w:lineRule="auto"/>
        <w:rPr>
          <w:rFonts w:asciiTheme="minorHAnsi" w:hAnsiTheme="minorHAnsi" w:cstheme="minorHAnsi"/>
        </w:rPr>
      </w:pPr>
      <w:r>
        <w:rPr>
          <w:rFonts w:asciiTheme="minorHAnsi" w:hAnsiTheme="minorHAnsi" w:cstheme="minorHAnsi"/>
        </w:rPr>
        <w:t>These stories are obviously classed as folklore and mythical and not strictly historical</w:t>
      </w:r>
      <w:r w:rsidR="0005550D">
        <w:rPr>
          <w:rFonts w:asciiTheme="minorHAnsi" w:hAnsiTheme="minorHAnsi" w:cstheme="minorHAnsi"/>
        </w:rPr>
        <w:t>.</w:t>
      </w:r>
      <w:r>
        <w:rPr>
          <w:rFonts w:asciiTheme="minorHAnsi" w:hAnsiTheme="minorHAnsi" w:cstheme="minorHAnsi"/>
        </w:rPr>
        <w:t xml:space="preserve"> </w:t>
      </w:r>
    </w:p>
    <w:p w14:paraId="7C06452E" w14:textId="1DA81A9E" w:rsidR="00880510" w:rsidRPr="00880510" w:rsidRDefault="00880510" w:rsidP="002E4C91">
      <w:pPr>
        <w:spacing w:after="200" w:line="480" w:lineRule="auto"/>
        <w:rPr>
          <w:rFonts w:asciiTheme="minorHAnsi" w:hAnsiTheme="minorHAnsi" w:cstheme="minorHAnsi"/>
          <w:b/>
          <w:bCs/>
        </w:rPr>
      </w:pPr>
      <w:r w:rsidRPr="00880510">
        <w:rPr>
          <w:rFonts w:asciiTheme="minorHAnsi" w:hAnsiTheme="minorHAnsi" w:cstheme="minorHAnsi"/>
          <w:b/>
          <w:bCs/>
        </w:rPr>
        <w:t>Myths and superstitions</w:t>
      </w:r>
    </w:p>
    <w:p w14:paraId="7EDEE218" w14:textId="50E32E7C" w:rsidR="009B41FE" w:rsidRPr="00D475C6" w:rsidRDefault="009B41FE" w:rsidP="002E4C91">
      <w:pPr>
        <w:spacing w:after="200" w:line="480" w:lineRule="auto"/>
        <w:rPr>
          <w:rFonts w:asciiTheme="minorHAnsi" w:hAnsiTheme="minorHAnsi" w:cstheme="minorHAnsi"/>
          <w:u w:val="single"/>
        </w:rPr>
      </w:pPr>
      <w:r w:rsidRPr="00880510">
        <w:rPr>
          <w:rFonts w:asciiTheme="minorHAnsi" w:hAnsiTheme="minorHAnsi" w:cstheme="minorHAnsi"/>
        </w:rPr>
        <w:t>The Llyn Cerrig Fach bronze plaque – triskele, diameter 181mm</w:t>
      </w:r>
      <w:r w:rsidRPr="00D475C6">
        <w:rPr>
          <w:rFonts w:asciiTheme="minorHAnsi" w:hAnsiTheme="minorHAnsi" w:cstheme="minorHAnsi"/>
          <w:u w:val="single"/>
        </w:rPr>
        <w:t>.</w:t>
      </w:r>
    </w:p>
    <w:p w14:paraId="2B6F0678" w14:textId="77777777" w:rsidR="009B051A" w:rsidRDefault="00E267FC" w:rsidP="002F401C">
      <w:pPr>
        <w:spacing w:after="200" w:line="480" w:lineRule="auto"/>
        <w:rPr>
          <w:rFonts w:asciiTheme="minorHAnsi" w:hAnsiTheme="minorHAnsi" w:cstheme="minorHAnsi"/>
        </w:rPr>
      </w:pPr>
      <w:r>
        <w:rPr>
          <w:rFonts w:asciiTheme="minorHAnsi" w:hAnsiTheme="minorHAnsi" w:cstheme="minorHAnsi"/>
          <w:noProof/>
        </w:rPr>
        <w:drawing>
          <wp:inline distT="0" distB="0" distL="0" distR="0" wp14:anchorId="75AB3C4E" wp14:editId="378513D3">
            <wp:extent cx="5486400" cy="4857115"/>
            <wp:effectExtent l="0" t="0" r="0" b="635"/>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pic:cNvPicPr/>
                  </pic:nvPicPr>
                  <pic:blipFill>
                    <a:blip r:embed="rId20" cstate="print">
                      <a:extLst>
                        <a:ext uri="{28A0092B-C50C-407E-A947-70E740481C1C}">
                          <a14:useLocalDpi xmlns:a14="http://schemas.microsoft.com/office/drawing/2010/main" val="0"/>
                        </a:ext>
                      </a:extLst>
                    </a:blip>
                    <a:stretch>
                      <a:fillRect/>
                    </a:stretch>
                  </pic:blipFill>
                  <pic:spPr>
                    <a:xfrm>
                      <a:off x="0" y="0"/>
                      <a:ext cx="5486400" cy="4857115"/>
                    </a:xfrm>
                    <a:prstGeom prst="rect">
                      <a:avLst/>
                    </a:prstGeom>
                  </pic:spPr>
                </pic:pic>
              </a:graphicData>
            </a:graphic>
          </wp:inline>
        </w:drawing>
      </w:r>
      <w:r>
        <w:rPr>
          <w:rFonts w:asciiTheme="minorHAnsi" w:hAnsiTheme="minorHAnsi" w:cstheme="minorHAnsi"/>
        </w:rPr>
        <w:t xml:space="preserve">©St. Fagans National Museum of History, Cardiff.                              </w:t>
      </w:r>
      <w:r w:rsidR="00F17038">
        <w:rPr>
          <w:rFonts w:asciiTheme="minorHAnsi" w:hAnsiTheme="minorHAnsi" w:cstheme="minorHAnsi"/>
        </w:rPr>
        <w:t xml:space="preserve">                    </w:t>
      </w:r>
      <w:r>
        <w:rPr>
          <w:rFonts w:asciiTheme="minorHAnsi" w:hAnsiTheme="minorHAnsi" w:cstheme="minorHAnsi"/>
        </w:rPr>
        <w:t xml:space="preserve"> </w:t>
      </w:r>
      <w:r w:rsidR="00F17038">
        <w:rPr>
          <w:rFonts w:asciiTheme="minorHAnsi" w:hAnsiTheme="minorHAnsi" w:cstheme="minorHAnsi"/>
        </w:rPr>
        <w:t>Photo.</w:t>
      </w:r>
      <w:r>
        <w:rPr>
          <w:rFonts w:asciiTheme="minorHAnsi" w:hAnsiTheme="minorHAnsi" w:cstheme="minorHAnsi"/>
        </w:rPr>
        <w:t xml:space="preserve"> LCJ</w:t>
      </w:r>
      <w:r w:rsidR="009B41FE">
        <w:rPr>
          <w:rFonts w:asciiTheme="minorHAnsi" w:hAnsiTheme="minorHAnsi" w:cstheme="minorHAnsi"/>
        </w:rPr>
        <w:t xml:space="preserve"> </w:t>
      </w:r>
    </w:p>
    <w:p w14:paraId="37F1B021" w14:textId="77777777" w:rsidR="009B051A" w:rsidRDefault="009B051A" w:rsidP="002F401C">
      <w:pPr>
        <w:spacing w:after="200" w:line="480" w:lineRule="auto"/>
        <w:rPr>
          <w:rFonts w:asciiTheme="minorHAnsi" w:hAnsiTheme="minorHAnsi" w:cstheme="minorHAnsi"/>
        </w:rPr>
      </w:pPr>
      <w:r>
        <w:rPr>
          <w:rFonts w:asciiTheme="minorHAnsi" w:hAnsiTheme="minorHAnsi" w:cstheme="minorHAnsi"/>
        </w:rPr>
        <w:t xml:space="preserve">        </w:t>
      </w:r>
    </w:p>
    <w:p w14:paraId="2EB9C662" w14:textId="0146BE6F" w:rsidR="009B051A" w:rsidRDefault="009B051A" w:rsidP="009B051A">
      <w:pPr>
        <w:spacing w:after="200"/>
        <w:rPr>
          <w:rFonts w:asciiTheme="minorHAnsi" w:hAnsiTheme="minorHAnsi" w:cstheme="minorHAnsi"/>
        </w:rPr>
      </w:pPr>
      <w:r>
        <w:rPr>
          <w:rFonts w:asciiTheme="minorHAnsi" w:hAnsiTheme="minorHAnsi" w:cstheme="minorHAnsi"/>
        </w:rPr>
        <w:t xml:space="preserve">        </w:t>
      </w:r>
      <w:r w:rsidR="009B41FE">
        <w:rPr>
          <w:rFonts w:asciiTheme="minorHAnsi" w:hAnsiTheme="minorHAnsi" w:cstheme="minorHAnsi"/>
        </w:rPr>
        <w:t xml:space="preserve">One of the most recurrent designs in Welsh art is the triskele, a triple-armed </w:t>
      </w:r>
    </w:p>
    <w:p w14:paraId="22DF9DBC" w14:textId="77777777" w:rsidR="009B051A" w:rsidRDefault="009B051A" w:rsidP="009B051A">
      <w:pPr>
        <w:spacing w:after="200"/>
        <w:rPr>
          <w:rFonts w:asciiTheme="minorHAnsi" w:hAnsiTheme="minorHAnsi" w:cstheme="minorHAnsi"/>
        </w:rPr>
      </w:pPr>
      <w:r>
        <w:rPr>
          <w:rFonts w:asciiTheme="minorHAnsi" w:hAnsiTheme="minorHAnsi" w:cstheme="minorHAnsi"/>
        </w:rPr>
        <w:t xml:space="preserve">        </w:t>
      </w:r>
      <w:r w:rsidR="009B41FE">
        <w:rPr>
          <w:rFonts w:asciiTheme="minorHAnsi" w:hAnsiTheme="minorHAnsi" w:cstheme="minorHAnsi"/>
        </w:rPr>
        <w:t xml:space="preserve">whirling motif whose ubiquity, not only in Wales but also throughout Europe, </w:t>
      </w:r>
      <w:r>
        <w:rPr>
          <w:rFonts w:asciiTheme="minorHAnsi" w:hAnsiTheme="minorHAnsi" w:cstheme="minorHAnsi"/>
        </w:rPr>
        <w:t xml:space="preserve"> </w:t>
      </w:r>
    </w:p>
    <w:p w14:paraId="5D7E4743" w14:textId="77777777" w:rsidR="009B051A" w:rsidRDefault="009B051A" w:rsidP="009B051A">
      <w:pPr>
        <w:spacing w:after="200"/>
        <w:rPr>
          <w:rFonts w:asciiTheme="minorHAnsi" w:hAnsiTheme="minorHAnsi" w:cstheme="minorHAnsi"/>
        </w:rPr>
      </w:pPr>
      <w:r>
        <w:rPr>
          <w:rFonts w:asciiTheme="minorHAnsi" w:hAnsiTheme="minorHAnsi" w:cstheme="minorHAnsi"/>
        </w:rPr>
        <w:t xml:space="preserve">        </w:t>
      </w:r>
      <w:r w:rsidR="009B41FE">
        <w:rPr>
          <w:rFonts w:asciiTheme="minorHAnsi" w:hAnsiTheme="minorHAnsi" w:cstheme="minorHAnsi"/>
        </w:rPr>
        <w:t xml:space="preserve">suggests its symbolic significance (particularly in view of the prominence of triplism </w:t>
      </w:r>
    </w:p>
    <w:p w14:paraId="7F7428BA" w14:textId="77777777" w:rsidR="009B051A" w:rsidRDefault="009B051A" w:rsidP="009B051A">
      <w:pPr>
        <w:spacing w:after="200"/>
        <w:rPr>
          <w:rFonts w:asciiTheme="minorHAnsi" w:hAnsiTheme="minorHAnsi" w:cstheme="minorHAnsi"/>
        </w:rPr>
      </w:pPr>
      <w:r>
        <w:rPr>
          <w:rFonts w:asciiTheme="minorHAnsi" w:hAnsiTheme="minorHAnsi" w:cstheme="minorHAnsi"/>
        </w:rPr>
        <w:t xml:space="preserve">        </w:t>
      </w:r>
      <w:r w:rsidR="009B41FE">
        <w:rPr>
          <w:rFonts w:asciiTheme="minorHAnsi" w:hAnsiTheme="minorHAnsi" w:cstheme="minorHAnsi"/>
        </w:rPr>
        <w:t xml:space="preserve">in later Romano-Celtic cult iconography).  The crescentic plaque from Llyn Cerrig </w:t>
      </w:r>
    </w:p>
    <w:p w14:paraId="7EC7F7B1" w14:textId="57A69E7C" w:rsidR="009B41FE" w:rsidRDefault="009B051A" w:rsidP="009B051A">
      <w:pPr>
        <w:spacing w:after="200"/>
        <w:rPr>
          <w:rFonts w:asciiTheme="minorHAnsi" w:hAnsiTheme="minorHAnsi" w:cstheme="minorHAnsi"/>
        </w:rPr>
      </w:pPr>
      <w:r>
        <w:rPr>
          <w:rFonts w:asciiTheme="minorHAnsi" w:hAnsiTheme="minorHAnsi" w:cstheme="minorHAnsi"/>
        </w:rPr>
        <w:t xml:space="preserve">        </w:t>
      </w:r>
      <w:r w:rsidR="009B41FE">
        <w:rPr>
          <w:rFonts w:asciiTheme="minorHAnsi" w:hAnsiTheme="minorHAnsi" w:cstheme="minorHAnsi"/>
        </w:rPr>
        <w:t>Bach has an asymmetric triskele with a very stylised bird head terminals.</w:t>
      </w:r>
      <w:r w:rsidR="009B41FE">
        <w:rPr>
          <w:rStyle w:val="FootnoteReference"/>
          <w:rFonts w:asciiTheme="minorHAnsi" w:hAnsiTheme="minorHAnsi" w:cstheme="minorHAnsi"/>
        </w:rPr>
        <w:footnoteReference w:id="37"/>
      </w:r>
    </w:p>
    <w:p w14:paraId="2E1ADAF5" w14:textId="77777777" w:rsidR="00242B11" w:rsidRDefault="00242B11" w:rsidP="009B051A">
      <w:pPr>
        <w:spacing w:after="200"/>
        <w:rPr>
          <w:rFonts w:asciiTheme="minorHAnsi" w:hAnsiTheme="minorHAnsi" w:cstheme="minorHAnsi"/>
          <w:noProof/>
        </w:rPr>
      </w:pPr>
    </w:p>
    <w:p w14:paraId="7C1D50EC" w14:textId="4836E180" w:rsidR="009B41FE" w:rsidRDefault="00D475C6" w:rsidP="002F401C">
      <w:pPr>
        <w:spacing w:after="200" w:line="480" w:lineRule="auto"/>
        <w:rPr>
          <w:rFonts w:asciiTheme="minorHAnsi" w:hAnsiTheme="minorHAnsi" w:cstheme="minorHAnsi"/>
        </w:rPr>
      </w:pPr>
      <w:r>
        <w:rPr>
          <w:rFonts w:asciiTheme="minorHAnsi" w:hAnsiTheme="minorHAnsi" w:cstheme="minorHAnsi"/>
        </w:rPr>
        <w:t>Later references to the number three -</w:t>
      </w:r>
    </w:p>
    <w:p w14:paraId="364BC72C" w14:textId="574EAFA9" w:rsidR="005F1B8C" w:rsidRDefault="00D17D65" w:rsidP="002F401C">
      <w:pPr>
        <w:spacing w:after="200" w:line="480" w:lineRule="auto"/>
        <w:rPr>
          <w:rFonts w:asciiTheme="minorHAnsi" w:hAnsiTheme="minorHAnsi" w:cstheme="minorHAnsi"/>
        </w:rPr>
      </w:pPr>
      <w:r>
        <w:rPr>
          <w:rFonts w:asciiTheme="minorHAnsi" w:hAnsiTheme="minorHAnsi" w:cstheme="minorHAnsi"/>
        </w:rPr>
        <w:t>There is also the magic number three which crops up time and time again</w:t>
      </w:r>
      <w:r w:rsidR="00445D09">
        <w:rPr>
          <w:rFonts w:asciiTheme="minorHAnsi" w:hAnsiTheme="minorHAnsi" w:cstheme="minorHAnsi"/>
        </w:rPr>
        <w:t xml:space="preserve"> in many </w:t>
      </w:r>
      <w:r w:rsidR="00E75F74">
        <w:rPr>
          <w:rFonts w:asciiTheme="minorHAnsi" w:hAnsiTheme="minorHAnsi" w:cstheme="minorHAnsi"/>
        </w:rPr>
        <w:t>cultures</w:t>
      </w:r>
      <w:r>
        <w:rPr>
          <w:rFonts w:asciiTheme="minorHAnsi" w:hAnsiTheme="minorHAnsi" w:cstheme="minorHAnsi"/>
        </w:rPr>
        <w:t xml:space="preserve">.  It is thought to have signified, amongst other things, the beginning, the middle and the end, or the sky above, </w:t>
      </w:r>
      <w:r w:rsidR="00EE36B2">
        <w:rPr>
          <w:rFonts w:asciiTheme="minorHAnsi" w:hAnsiTheme="minorHAnsi" w:cstheme="minorHAnsi"/>
        </w:rPr>
        <w:t>the earth below</w:t>
      </w:r>
      <w:r w:rsidR="00301B35">
        <w:rPr>
          <w:rFonts w:asciiTheme="minorHAnsi" w:hAnsiTheme="minorHAnsi" w:cstheme="minorHAnsi"/>
        </w:rPr>
        <w:t>,</w:t>
      </w:r>
      <w:r>
        <w:rPr>
          <w:rFonts w:asciiTheme="minorHAnsi" w:hAnsiTheme="minorHAnsi" w:cstheme="minorHAnsi"/>
        </w:rPr>
        <w:t xml:space="preserve"> and the underworld</w:t>
      </w:r>
      <w:r w:rsidR="00301B35">
        <w:rPr>
          <w:rFonts w:asciiTheme="minorHAnsi" w:hAnsiTheme="minorHAnsi" w:cstheme="minorHAnsi"/>
        </w:rPr>
        <w:t>,</w:t>
      </w:r>
      <w:r>
        <w:rPr>
          <w:rFonts w:asciiTheme="minorHAnsi" w:hAnsiTheme="minorHAnsi" w:cstheme="minorHAnsi"/>
        </w:rPr>
        <w:t xml:space="preserve"> amongst other </w:t>
      </w:r>
      <w:r w:rsidR="002B0240">
        <w:rPr>
          <w:rFonts w:asciiTheme="minorHAnsi" w:hAnsiTheme="minorHAnsi" w:cstheme="minorHAnsi"/>
        </w:rPr>
        <w:t>references.</w:t>
      </w:r>
      <w:r w:rsidR="007E2093">
        <w:rPr>
          <w:rFonts w:asciiTheme="minorHAnsi" w:hAnsiTheme="minorHAnsi" w:cstheme="minorHAnsi"/>
        </w:rPr>
        <w:t xml:space="preserve"> </w:t>
      </w:r>
    </w:p>
    <w:p w14:paraId="2C708030" w14:textId="1F0C44D9" w:rsidR="00D17D65" w:rsidRDefault="005F1B8C" w:rsidP="00242B11">
      <w:pPr>
        <w:spacing w:after="200" w:line="480" w:lineRule="auto"/>
        <w:rPr>
          <w:rFonts w:asciiTheme="minorHAnsi" w:hAnsiTheme="minorHAnsi" w:cstheme="minorHAnsi"/>
        </w:rPr>
      </w:pPr>
      <w:r>
        <w:rPr>
          <w:rFonts w:asciiTheme="minorHAnsi" w:hAnsiTheme="minorHAnsi" w:cstheme="minorHAnsi"/>
        </w:rPr>
        <w:t xml:space="preserve">The </w:t>
      </w:r>
      <w:r w:rsidR="005F68BB">
        <w:rPr>
          <w:rFonts w:asciiTheme="minorHAnsi" w:hAnsiTheme="minorHAnsi" w:cstheme="minorHAnsi"/>
        </w:rPr>
        <w:t>‘</w:t>
      </w:r>
      <w:r>
        <w:rPr>
          <w:rFonts w:asciiTheme="minorHAnsi" w:hAnsiTheme="minorHAnsi" w:cstheme="minorHAnsi"/>
        </w:rPr>
        <w:t>magic number</w:t>
      </w:r>
      <w:r w:rsidR="005F68BB">
        <w:rPr>
          <w:rFonts w:asciiTheme="minorHAnsi" w:hAnsiTheme="minorHAnsi" w:cstheme="minorHAnsi"/>
        </w:rPr>
        <w:t>’</w:t>
      </w:r>
      <w:r>
        <w:rPr>
          <w:rFonts w:asciiTheme="minorHAnsi" w:hAnsiTheme="minorHAnsi" w:cstheme="minorHAnsi"/>
        </w:rPr>
        <w:t xml:space="preserve"> also appears in</w:t>
      </w:r>
      <w:r w:rsidR="00242B11">
        <w:rPr>
          <w:rFonts w:asciiTheme="minorHAnsi" w:hAnsiTheme="minorHAnsi" w:cstheme="minorHAnsi"/>
        </w:rPr>
        <w:t xml:space="preserve"> Welsh</w:t>
      </w:r>
      <w:r>
        <w:rPr>
          <w:rFonts w:asciiTheme="minorHAnsi" w:hAnsiTheme="minorHAnsi" w:cstheme="minorHAnsi"/>
        </w:rPr>
        <w:t xml:space="preserve"> Medieval literature and</w:t>
      </w:r>
      <w:r w:rsidR="007E2093">
        <w:rPr>
          <w:rFonts w:asciiTheme="minorHAnsi" w:hAnsiTheme="minorHAnsi" w:cstheme="minorHAnsi"/>
        </w:rPr>
        <w:t xml:space="preserve"> </w:t>
      </w:r>
      <w:r>
        <w:rPr>
          <w:rFonts w:asciiTheme="minorHAnsi" w:hAnsiTheme="minorHAnsi" w:cstheme="minorHAnsi"/>
        </w:rPr>
        <w:t>s</w:t>
      </w:r>
      <w:r w:rsidR="007E2093">
        <w:rPr>
          <w:rFonts w:asciiTheme="minorHAnsi" w:hAnsiTheme="minorHAnsi" w:cstheme="minorHAnsi"/>
        </w:rPr>
        <w:t>ome example</w:t>
      </w:r>
      <w:r w:rsidR="00445D09">
        <w:rPr>
          <w:rFonts w:asciiTheme="minorHAnsi" w:hAnsiTheme="minorHAnsi" w:cstheme="minorHAnsi"/>
        </w:rPr>
        <w:t>s of the number three being referred to occur in the Mabinogi -</w:t>
      </w:r>
    </w:p>
    <w:p w14:paraId="69532ECF" w14:textId="195EAB6F" w:rsidR="00242B11" w:rsidRPr="008D5E1B" w:rsidRDefault="008D5E1B" w:rsidP="00E032B7">
      <w:pPr>
        <w:spacing w:after="200"/>
        <w:rPr>
          <w:rFonts w:asciiTheme="minorHAnsi" w:hAnsiTheme="minorHAnsi" w:cstheme="minorHAnsi"/>
        </w:rPr>
      </w:pPr>
      <w:r>
        <w:rPr>
          <w:rFonts w:asciiTheme="minorHAnsi" w:hAnsiTheme="minorHAnsi" w:cstheme="minorHAnsi"/>
        </w:rPr>
        <w:t xml:space="preserve"> 1.   </w:t>
      </w:r>
      <w:r w:rsidR="00A57064" w:rsidRPr="008D5E1B">
        <w:rPr>
          <w:rFonts w:asciiTheme="minorHAnsi" w:hAnsiTheme="minorHAnsi" w:cstheme="minorHAnsi"/>
        </w:rPr>
        <w:t xml:space="preserve">The hand which rises from the lake to catch Excalibur when it is thrown in after </w:t>
      </w:r>
      <w:r w:rsidR="00242B11" w:rsidRPr="008D5E1B">
        <w:rPr>
          <w:rFonts w:asciiTheme="minorHAnsi" w:hAnsiTheme="minorHAnsi" w:cstheme="minorHAnsi"/>
        </w:rPr>
        <w:t xml:space="preserve"> </w:t>
      </w:r>
    </w:p>
    <w:p w14:paraId="6265F486" w14:textId="7B0AB445" w:rsidR="00242B11" w:rsidRDefault="00242B11" w:rsidP="00E032B7">
      <w:pPr>
        <w:spacing w:after="200"/>
        <w:rPr>
          <w:rFonts w:asciiTheme="minorHAnsi" w:hAnsiTheme="minorHAnsi" w:cstheme="minorHAnsi"/>
        </w:rPr>
      </w:pPr>
      <w:r>
        <w:rPr>
          <w:rFonts w:asciiTheme="minorHAnsi" w:hAnsiTheme="minorHAnsi" w:cstheme="minorHAnsi"/>
        </w:rPr>
        <w:t xml:space="preserve">   </w:t>
      </w:r>
      <w:r w:rsidR="008D5E1B">
        <w:rPr>
          <w:rFonts w:asciiTheme="minorHAnsi" w:hAnsiTheme="minorHAnsi" w:cstheme="minorHAnsi"/>
        </w:rPr>
        <w:t xml:space="preserve"> </w:t>
      </w:r>
      <w:r>
        <w:rPr>
          <w:rFonts w:asciiTheme="minorHAnsi" w:hAnsiTheme="minorHAnsi" w:cstheme="minorHAnsi"/>
        </w:rPr>
        <w:t xml:space="preserve">  </w:t>
      </w:r>
      <w:r w:rsidR="00A57064" w:rsidRPr="00242B11">
        <w:rPr>
          <w:rFonts w:asciiTheme="minorHAnsi" w:hAnsiTheme="minorHAnsi" w:cstheme="minorHAnsi"/>
        </w:rPr>
        <w:t xml:space="preserve">Arthur’s death turns three times before catching the sword and disappearing </w:t>
      </w:r>
    </w:p>
    <w:p w14:paraId="1A766B83" w14:textId="078E5976" w:rsidR="00A57064" w:rsidRPr="00242B11" w:rsidRDefault="00242B11" w:rsidP="00E032B7">
      <w:pPr>
        <w:spacing w:after="200"/>
        <w:rPr>
          <w:rFonts w:asciiTheme="minorHAnsi" w:hAnsiTheme="minorHAnsi" w:cstheme="minorHAnsi"/>
        </w:rPr>
      </w:pPr>
      <w:r>
        <w:rPr>
          <w:rFonts w:asciiTheme="minorHAnsi" w:hAnsiTheme="minorHAnsi" w:cstheme="minorHAnsi"/>
        </w:rPr>
        <w:t xml:space="preserve">    </w:t>
      </w:r>
      <w:r w:rsidR="008D5E1B">
        <w:rPr>
          <w:rFonts w:asciiTheme="minorHAnsi" w:hAnsiTheme="minorHAnsi" w:cstheme="minorHAnsi"/>
        </w:rPr>
        <w:t xml:space="preserve"> </w:t>
      </w:r>
      <w:r>
        <w:rPr>
          <w:rFonts w:asciiTheme="minorHAnsi" w:hAnsiTheme="minorHAnsi" w:cstheme="minorHAnsi"/>
        </w:rPr>
        <w:t xml:space="preserve"> </w:t>
      </w:r>
      <w:r w:rsidR="00A57064" w:rsidRPr="00242B11">
        <w:rPr>
          <w:rFonts w:asciiTheme="minorHAnsi" w:hAnsiTheme="minorHAnsi" w:cstheme="minorHAnsi"/>
        </w:rPr>
        <w:t xml:space="preserve">below the waters. </w:t>
      </w:r>
    </w:p>
    <w:p w14:paraId="43ED5B80" w14:textId="5382B51D" w:rsidR="00733B3D" w:rsidRDefault="005F1B8C" w:rsidP="00E032B7">
      <w:pPr>
        <w:spacing w:after="200"/>
        <w:rPr>
          <w:rFonts w:asciiTheme="minorHAnsi" w:hAnsiTheme="minorHAnsi" w:cstheme="minorHAnsi"/>
        </w:rPr>
      </w:pPr>
      <w:r>
        <w:rPr>
          <w:rFonts w:asciiTheme="minorHAnsi" w:hAnsiTheme="minorHAnsi" w:cstheme="minorHAnsi"/>
        </w:rPr>
        <w:t>2</w:t>
      </w:r>
      <w:r w:rsidR="00242B11">
        <w:rPr>
          <w:rFonts w:asciiTheme="minorHAnsi" w:hAnsiTheme="minorHAnsi" w:cstheme="minorHAnsi"/>
        </w:rPr>
        <w:t>.</w:t>
      </w:r>
      <w:r w:rsidR="002017E8">
        <w:rPr>
          <w:rFonts w:asciiTheme="minorHAnsi" w:hAnsiTheme="minorHAnsi" w:cstheme="minorHAnsi"/>
        </w:rPr>
        <w:t xml:space="preserve">  </w:t>
      </w:r>
      <w:r w:rsidR="00733B3D">
        <w:rPr>
          <w:rFonts w:asciiTheme="minorHAnsi" w:hAnsiTheme="minorHAnsi" w:cstheme="minorHAnsi"/>
        </w:rPr>
        <w:t xml:space="preserve"> There were three plagues in </w:t>
      </w:r>
      <w:r w:rsidR="00DD47EA">
        <w:rPr>
          <w:rFonts w:asciiTheme="minorHAnsi" w:hAnsiTheme="minorHAnsi" w:cstheme="minorHAnsi"/>
        </w:rPr>
        <w:t xml:space="preserve">the story of </w:t>
      </w:r>
      <w:r w:rsidR="00733B3D">
        <w:rPr>
          <w:rFonts w:asciiTheme="minorHAnsi" w:hAnsiTheme="minorHAnsi" w:cstheme="minorHAnsi"/>
        </w:rPr>
        <w:t>Lludd and Llefelys.</w:t>
      </w:r>
    </w:p>
    <w:p w14:paraId="3218DA5A" w14:textId="47173614" w:rsidR="00733B3D" w:rsidRDefault="005F1B8C" w:rsidP="00E032B7">
      <w:pPr>
        <w:spacing w:after="200"/>
        <w:rPr>
          <w:rFonts w:asciiTheme="minorHAnsi" w:hAnsiTheme="minorHAnsi" w:cstheme="minorHAnsi"/>
        </w:rPr>
      </w:pPr>
      <w:r>
        <w:rPr>
          <w:rFonts w:asciiTheme="minorHAnsi" w:hAnsiTheme="minorHAnsi" w:cstheme="minorHAnsi"/>
        </w:rPr>
        <w:t>3.</w:t>
      </w:r>
      <w:r w:rsidR="002017E8">
        <w:rPr>
          <w:rFonts w:asciiTheme="minorHAnsi" w:hAnsiTheme="minorHAnsi" w:cstheme="minorHAnsi"/>
        </w:rPr>
        <w:t xml:space="preserve">   </w:t>
      </w:r>
      <w:r w:rsidR="00733B3D">
        <w:rPr>
          <w:rFonts w:asciiTheme="minorHAnsi" w:hAnsiTheme="minorHAnsi" w:cstheme="minorHAnsi"/>
        </w:rPr>
        <w:t>Just three men escaped the battle of Camlan.</w:t>
      </w:r>
    </w:p>
    <w:p w14:paraId="6D5FB406" w14:textId="05FB112F" w:rsidR="00733B3D" w:rsidRDefault="005F1B8C" w:rsidP="00E032B7">
      <w:pPr>
        <w:spacing w:after="200"/>
        <w:rPr>
          <w:rFonts w:asciiTheme="minorHAnsi" w:hAnsiTheme="minorHAnsi" w:cstheme="minorHAnsi"/>
        </w:rPr>
      </w:pPr>
      <w:r>
        <w:rPr>
          <w:rFonts w:asciiTheme="minorHAnsi" w:hAnsiTheme="minorHAnsi" w:cstheme="minorHAnsi"/>
        </w:rPr>
        <w:t>4</w:t>
      </w:r>
      <w:r w:rsidR="00733B3D">
        <w:rPr>
          <w:rFonts w:asciiTheme="minorHAnsi" w:hAnsiTheme="minorHAnsi" w:cstheme="minorHAnsi"/>
        </w:rPr>
        <w:t xml:space="preserve">. </w:t>
      </w:r>
      <w:r w:rsidR="002017E8">
        <w:rPr>
          <w:rFonts w:asciiTheme="minorHAnsi" w:hAnsiTheme="minorHAnsi" w:cstheme="minorHAnsi"/>
        </w:rPr>
        <w:t xml:space="preserve">  </w:t>
      </w:r>
      <w:r w:rsidR="00733B3D">
        <w:rPr>
          <w:rFonts w:asciiTheme="minorHAnsi" w:hAnsiTheme="minorHAnsi" w:cstheme="minorHAnsi"/>
        </w:rPr>
        <w:t>The Lady of the Well – animals are three times mo</w:t>
      </w:r>
      <w:r w:rsidR="00EE36B2">
        <w:rPr>
          <w:rFonts w:asciiTheme="minorHAnsi" w:hAnsiTheme="minorHAnsi" w:cstheme="minorHAnsi"/>
        </w:rPr>
        <w:t>r</w:t>
      </w:r>
      <w:r w:rsidR="00733B3D">
        <w:rPr>
          <w:rFonts w:asciiTheme="minorHAnsi" w:hAnsiTheme="minorHAnsi" w:cstheme="minorHAnsi"/>
        </w:rPr>
        <w:t xml:space="preserve">e remarkable. </w:t>
      </w:r>
    </w:p>
    <w:p w14:paraId="2761F714" w14:textId="2F0D8482" w:rsidR="00733B3D" w:rsidRDefault="005F1B8C" w:rsidP="00E032B7">
      <w:pPr>
        <w:spacing w:after="200"/>
        <w:rPr>
          <w:rFonts w:asciiTheme="minorHAnsi" w:hAnsiTheme="minorHAnsi" w:cstheme="minorHAnsi"/>
        </w:rPr>
      </w:pPr>
      <w:r>
        <w:rPr>
          <w:rFonts w:asciiTheme="minorHAnsi" w:hAnsiTheme="minorHAnsi" w:cstheme="minorHAnsi"/>
        </w:rPr>
        <w:t>5</w:t>
      </w:r>
      <w:r w:rsidR="002017E8">
        <w:rPr>
          <w:rFonts w:asciiTheme="minorHAnsi" w:hAnsiTheme="minorHAnsi" w:cstheme="minorHAnsi"/>
        </w:rPr>
        <w:t xml:space="preserve">.   </w:t>
      </w:r>
      <w:r w:rsidR="00EE36B2">
        <w:rPr>
          <w:rFonts w:asciiTheme="minorHAnsi" w:hAnsiTheme="minorHAnsi" w:cstheme="minorHAnsi"/>
        </w:rPr>
        <w:t xml:space="preserve"> </w:t>
      </w:r>
      <w:r w:rsidR="00A57064">
        <w:rPr>
          <w:rFonts w:asciiTheme="minorHAnsi" w:hAnsiTheme="minorHAnsi" w:cstheme="minorHAnsi"/>
        </w:rPr>
        <w:t>Gw</w:t>
      </w:r>
      <w:r w:rsidR="00BB6675">
        <w:rPr>
          <w:rFonts w:asciiTheme="minorHAnsi" w:hAnsiTheme="minorHAnsi" w:cstheme="minorHAnsi"/>
        </w:rPr>
        <w:t>i</w:t>
      </w:r>
      <w:r w:rsidR="00A57064">
        <w:rPr>
          <w:rFonts w:asciiTheme="minorHAnsi" w:hAnsiTheme="minorHAnsi" w:cstheme="minorHAnsi"/>
        </w:rPr>
        <w:t>on is splashed by three drops of water from Ceridwen’s cauldron</w:t>
      </w:r>
      <w:r w:rsidR="00733B3D">
        <w:rPr>
          <w:rFonts w:asciiTheme="minorHAnsi" w:hAnsiTheme="minorHAnsi" w:cstheme="minorHAnsi"/>
        </w:rPr>
        <w:t>.</w:t>
      </w:r>
      <w:r w:rsidR="00A57064">
        <w:rPr>
          <w:rFonts w:asciiTheme="minorHAnsi" w:hAnsiTheme="minorHAnsi" w:cstheme="minorHAnsi"/>
        </w:rPr>
        <w:t xml:space="preserve"> </w:t>
      </w:r>
    </w:p>
    <w:p w14:paraId="4259C56A" w14:textId="0C68628C" w:rsidR="00A57064" w:rsidRDefault="005F1B8C" w:rsidP="00733B3D">
      <w:pPr>
        <w:spacing w:after="200" w:line="480" w:lineRule="auto"/>
        <w:rPr>
          <w:rFonts w:asciiTheme="minorHAnsi" w:hAnsiTheme="minorHAnsi" w:cstheme="minorHAnsi"/>
        </w:rPr>
      </w:pPr>
      <w:r>
        <w:rPr>
          <w:rFonts w:asciiTheme="minorHAnsi" w:hAnsiTheme="minorHAnsi" w:cstheme="minorHAnsi"/>
        </w:rPr>
        <w:t>6.</w:t>
      </w:r>
      <w:r w:rsidR="002017E8">
        <w:rPr>
          <w:rFonts w:asciiTheme="minorHAnsi" w:hAnsiTheme="minorHAnsi" w:cstheme="minorHAnsi"/>
        </w:rPr>
        <w:t xml:space="preserve">   </w:t>
      </w:r>
      <w:r w:rsidR="00733B3D">
        <w:rPr>
          <w:rFonts w:asciiTheme="minorHAnsi" w:hAnsiTheme="minorHAnsi" w:cstheme="minorHAnsi"/>
        </w:rPr>
        <w:t>T</w:t>
      </w:r>
      <w:r w:rsidR="00A57064" w:rsidRPr="00733B3D">
        <w:rPr>
          <w:rFonts w:asciiTheme="minorHAnsi" w:hAnsiTheme="minorHAnsi" w:cstheme="minorHAnsi"/>
        </w:rPr>
        <w:t>hen of course the Triads</w:t>
      </w:r>
      <w:r w:rsidR="00D475C6">
        <w:rPr>
          <w:rFonts w:asciiTheme="minorHAnsi" w:hAnsiTheme="minorHAnsi" w:cstheme="minorHAnsi"/>
        </w:rPr>
        <w:t>,</w:t>
      </w:r>
      <w:r w:rsidR="00A57064" w:rsidRPr="00733B3D">
        <w:rPr>
          <w:rFonts w:asciiTheme="minorHAnsi" w:hAnsiTheme="minorHAnsi" w:cstheme="minorHAnsi"/>
        </w:rPr>
        <w:t xml:space="preserve"> – </w:t>
      </w:r>
      <w:r w:rsidR="00A57064" w:rsidRPr="00733B3D">
        <w:rPr>
          <w:rFonts w:asciiTheme="minorHAnsi" w:hAnsiTheme="minorHAnsi" w:cstheme="minorHAnsi"/>
          <w:i/>
          <w:iCs/>
        </w:rPr>
        <w:t xml:space="preserve">Trioed Ynys Prydein/ The Triads of the Island of Britain. </w:t>
      </w:r>
      <w:r w:rsidR="00A57064" w:rsidRPr="00733B3D">
        <w:rPr>
          <w:rFonts w:asciiTheme="minorHAnsi" w:hAnsiTheme="minorHAnsi" w:cstheme="minorHAnsi"/>
        </w:rPr>
        <w:t>The earliest</w:t>
      </w:r>
      <w:r w:rsidR="00733B3D" w:rsidRPr="00733B3D">
        <w:rPr>
          <w:rFonts w:asciiTheme="minorHAnsi" w:hAnsiTheme="minorHAnsi" w:cstheme="minorHAnsi"/>
        </w:rPr>
        <w:t xml:space="preserve"> </w:t>
      </w:r>
      <w:r w:rsidR="00786D91" w:rsidRPr="00733B3D">
        <w:rPr>
          <w:rFonts w:asciiTheme="minorHAnsi" w:hAnsiTheme="minorHAnsi" w:cstheme="minorHAnsi"/>
        </w:rPr>
        <w:t>s</w:t>
      </w:r>
      <w:r w:rsidR="00A57064" w:rsidRPr="00733B3D">
        <w:rPr>
          <w:rFonts w:asciiTheme="minorHAnsi" w:hAnsiTheme="minorHAnsi" w:cstheme="minorHAnsi"/>
        </w:rPr>
        <w:t xml:space="preserve">urviving collection of the Welsh Triads is in the National Library of Wales – Peniarth MS. 16 – dated to the third quarter of the thirteenth century and contains some forty </w:t>
      </w:r>
      <w:r w:rsidR="00301B35" w:rsidRPr="00733B3D">
        <w:rPr>
          <w:rFonts w:asciiTheme="minorHAnsi" w:hAnsiTheme="minorHAnsi" w:cstheme="minorHAnsi"/>
        </w:rPr>
        <w:t>-</w:t>
      </w:r>
      <w:r w:rsidR="00A57064" w:rsidRPr="00733B3D">
        <w:rPr>
          <w:rFonts w:asciiTheme="minorHAnsi" w:hAnsiTheme="minorHAnsi" w:cstheme="minorHAnsi"/>
        </w:rPr>
        <w:t>six of the eighty</w:t>
      </w:r>
      <w:r w:rsidR="00301B35" w:rsidRPr="00733B3D">
        <w:rPr>
          <w:rFonts w:asciiTheme="minorHAnsi" w:hAnsiTheme="minorHAnsi" w:cstheme="minorHAnsi"/>
        </w:rPr>
        <w:t>-</w:t>
      </w:r>
      <w:r w:rsidR="00A57064" w:rsidRPr="00733B3D">
        <w:rPr>
          <w:rFonts w:asciiTheme="minorHAnsi" w:hAnsiTheme="minorHAnsi" w:cstheme="minorHAnsi"/>
        </w:rPr>
        <w:t>six known triads.  The editor of the book of the same name, Rachel Bromwich,</w:t>
      </w:r>
      <w:r w:rsidR="006B1FCC" w:rsidRPr="00733B3D">
        <w:rPr>
          <w:rFonts w:asciiTheme="minorHAnsi" w:hAnsiTheme="minorHAnsi" w:cstheme="minorHAnsi"/>
        </w:rPr>
        <w:t xml:space="preserve"> s</w:t>
      </w:r>
      <w:r w:rsidR="00A57064" w:rsidRPr="00733B3D">
        <w:rPr>
          <w:rFonts w:asciiTheme="minorHAnsi" w:hAnsiTheme="minorHAnsi" w:cstheme="minorHAnsi"/>
        </w:rPr>
        <w:t xml:space="preserve">tates that </w:t>
      </w:r>
      <w:r w:rsidR="00D038B2">
        <w:rPr>
          <w:rFonts w:asciiTheme="minorHAnsi" w:hAnsiTheme="minorHAnsi" w:cstheme="minorHAnsi"/>
        </w:rPr>
        <w:t>‘</w:t>
      </w:r>
      <w:r w:rsidR="00A57064" w:rsidRPr="00733B3D">
        <w:rPr>
          <w:rFonts w:asciiTheme="minorHAnsi" w:hAnsiTheme="minorHAnsi" w:cstheme="minorHAnsi"/>
        </w:rPr>
        <w:t>none is older than the ninth century</w:t>
      </w:r>
      <w:r w:rsidR="00D038B2">
        <w:rPr>
          <w:rFonts w:asciiTheme="minorHAnsi" w:hAnsiTheme="minorHAnsi" w:cstheme="minorHAnsi"/>
        </w:rPr>
        <w:t>’</w:t>
      </w:r>
      <w:r w:rsidR="00786D91">
        <w:rPr>
          <w:rStyle w:val="FootnoteReference"/>
          <w:rFonts w:asciiTheme="minorHAnsi" w:hAnsiTheme="minorHAnsi" w:cstheme="minorHAnsi"/>
        </w:rPr>
        <w:footnoteReference w:id="38"/>
      </w:r>
      <w:r w:rsidR="00A57064" w:rsidRPr="00733B3D">
        <w:rPr>
          <w:rFonts w:asciiTheme="minorHAnsi" w:hAnsiTheme="minorHAnsi" w:cstheme="minorHAnsi"/>
        </w:rPr>
        <w:t xml:space="preserve"> but that some refer back to the sixth and seventh centuries.</w:t>
      </w:r>
      <w:r w:rsidR="009D4844">
        <w:rPr>
          <w:rFonts w:asciiTheme="minorHAnsi" w:hAnsiTheme="minorHAnsi" w:cstheme="minorHAnsi"/>
        </w:rPr>
        <w:t xml:space="preserve"> The Triads are a surviving reference to what was an extensive and strict vernacular literature.  As Rachel Bromwich points out –</w:t>
      </w:r>
    </w:p>
    <w:p w14:paraId="68E7A32E" w14:textId="77777777" w:rsidR="00F67754" w:rsidRDefault="009D4844" w:rsidP="00F67754">
      <w:pPr>
        <w:spacing w:after="200"/>
        <w:rPr>
          <w:rFonts w:asciiTheme="minorHAnsi" w:hAnsiTheme="minorHAnsi" w:cstheme="minorHAnsi"/>
        </w:rPr>
      </w:pPr>
      <w:r>
        <w:rPr>
          <w:rFonts w:asciiTheme="minorHAnsi" w:hAnsiTheme="minorHAnsi" w:cstheme="minorHAnsi"/>
        </w:rPr>
        <w:t xml:space="preserve">       In Ireland the poets</w:t>
      </w:r>
      <w:r w:rsidR="00F67754">
        <w:rPr>
          <w:rFonts w:asciiTheme="minorHAnsi" w:hAnsiTheme="minorHAnsi" w:cstheme="minorHAnsi"/>
        </w:rPr>
        <w:t xml:space="preserve"> were required to have at their command an immense repertoire</w:t>
      </w:r>
    </w:p>
    <w:p w14:paraId="09AD2AC8" w14:textId="77777777" w:rsidR="00F67754" w:rsidRDefault="00F67754" w:rsidP="00F67754">
      <w:pPr>
        <w:spacing w:after="200"/>
        <w:rPr>
          <w:rFonts w:asciiTheme="minorHAnsi" w:hAnsiTheme="minorHAnsi" w:cstheme="minorHAnsi"/>
        </w:rPr>
      </w:pPr>
      <w:r>
        <w:rPr>
          <w:rFonts w:asciiTheme="minorHAnsi" w:hAnsiTheme="minorHAnsi" w:cstheme="minorHAnsi"/>
        </w:rPr>
        <w:t xml:space="preserve">       of the stories and verse in which the native record was preserved – and in so far as </w:t>
      </w:r>
    </w:p>
    <w:p w14:paraId="5E9E755D" w14:textId="5C2B7857" w:rsidR="009D4844" w:rsidRDefault="00F67754" w:rsidP="00F67754">
      <w:pPr>
        <w:spacing w:after="200"/>
        <w:rPr>
          <w:rFonts w:asciiTheme="minorHAnsi" w:hAnsiTheme="minorHAnsi" w:cstheme="minorHAnsi"/>
        </w:rPr>
      </w:pPr>
      <w:r>
        <w:rPr>
          <w:rFonts w:asciiTheme="minorHAnsi" w:hAnsiTheme="minorHAnsi" w:cstheme="minorHAnsi"/>
        </w:rPr>
        <w:t xml:space="preserve">       the narrative material is concerned, the classification of the stories according to </w:t>
      </w:r>
    </w:p>
    <w:p w14:paraId="0AB47AC6" w14:textId="2F2C157F" w:rsidR="00F67754" w:rsidRDefault="00F67754" w:rsidP="009D4844">
      <w:pPr>
        <w:spacing w:after="200"/>
        <w:rPr>
          <w:rFonts w:asciiTheme="minorHAnsi" w:hAnsiTheme="minorHAnsi" w:cstheme="minorHAnsi"/>
        </w:rPr>
      </w:pPr>
      <w:r>
        <w:rPr>
          <w:rFonts w:asciiTheme="minorHAnsi" w:hAnsiTheme="minorHAnsi" w:cstheme="minorHAnsi"/>
        </w:rPr>
        <w:t xml:space="preserve">       their subject matter in saga lists bears a certain resemblance to the Welsh</w:t>
      </w:r>
    </w:p>
    <w:p w14:paraId="4941811A" w14:textId="4D2EB4B9" w:rsidR="00F67754" w:rsidRDefault="00F67754" w:rsidP="009D4844">
      <w:pPr>
        <w:spacing w:after="200"/>
        <w:rPr>
          <w:rFonts w:asciiTheme="minorHAnsi" w:hAnsiTheme="minorHAnsi" w:cstheme="minorHAnsi"/>
        </w:rPr>
      </w:pPr>
      <w:r>
        <w:rPr>
          <w:rFonts w:asciiTheme="minorHAnsi" w:hAnsiTheme="minorHAnsi" w:cstheme="minorHAnsi"/>
        </w:rPr>
        <w:t xml:space="preserve">       classification by means of triads. In both there is apparent the same basic idea</w:t>
      </w:r>
    </w:p>
    <w:p w14:paraId="13D7E96A" w14:textId="0E40F037" w:rsidR="00F67754" w:rsidRDefault="00F67754" w:rsidP="009D4844">
      <w:pPr>
        <w:spacing w:after="200"/>
        <w:rPr>
          <w:rFonts w:asciiTheme="minorHAnsi" w:hAnsiTheme="minorHAnsi" w:cstheme="minorHAnsi"/>
        </w:rPr>
      </w:pPr>
      <w:r>
        <w:rPr>
          <w:rFonts w:asciiTheme="minorHAnsi" w:hAnsiTheme="minorHAnsi" w:cstheme="minorHAnsi"/>
        </w:rPr>
        <w:t xml:space="preserve">       of grouping according to theme, rather than according to period and cycle (as would </w:t>
      </w:r>
    </w:p>
    <w:p w14:paraId="6C4C1F22" w14:textId="7E0613CD" w:rsidR="00F67754" w:rsidRDefault="00F67754" w:rsidP="009D4844">
      <w:pPr>
        <w:spacing w:after="200"/>
        <w:rPr>
          <w:rFonts w:asciiTheme="minorHAnsi" w:hAnsiTheme="minorHAnsi" w:cstheme="minorHAnsi"/>
        </w:rPr>
      </w:pPr>
      <w:r>
        <w:rPr>
          <w:rFonts w:asciiTheme="minorHAnsi" w:hAnsiTheme="minorHAnsi" w:cstheme="minorHAnsi"/>
        </w:rPr>
        <w:t xml:space="preserve">       be our modern method). …………..</w:t>
      </w:r>
    </w:p>
    <w:p w14:paraId="780A07EA" w14:textId="77777777" w:rsidR="00F67754" w:rsidRDefault="00F67754" w:rsidP="009D4844">
      <w:pPr>
        <w:spacing w:after="200"/>
        <w:rPr>
          <w:rFonts w:asciiTheme="minorHAnsi" w:hAnsiTheme="minorHAnsi" w:cstheme="minorHAnsi"/>
        </w:rPr>
      </w:pPr>
      <w:r>
        <w:rPr>
          <w:rFonts w:asciiTheme="minorHAnsi" w:hAnsiTheme="minorHAnsi" w:cstheme="minorHAnsi"/>
        </w:rPr>
        <w:t xml:space="preserve">       Although we have no such detailed information in Welsh about the range of </w:t>
      </w:r>
    </w:p>
    <w:p w14:paraId="3E509999" w14:textId="77777777" w:rsidR="00F67754" w:rsidRDefault="00F67754" w:rsidP="009D4844">
      <w:pPr>
        <w:spacing w:after="200"/>
        <w:rPr>
          <w:rFonts w:asciiTheme="minorHAnsi" w:hAnsiTheme="minorHAnsi" w:cstheme="minorHAnsi"/>
        </w:rPr>
      </w:pPr>
      <w:r>
        <w:rPr>
          <w:rFonts w:asciiTheme="minorHAnsi" w:hAnsiTheme="minorHAnsi" w:cstheme="minorHAnsi"/>
        </w:rPr>
        <w:t xml:space="preserve">       knowledge required by the bards, it is safe to deduce from the evidence already </w:t>
      </w:r>
    </w:p>
    <w:p w14:paraId="70A91485" w14:textId="57415267" w:rsidR="00F67754" w:rsidRDefault="00F67754" w:rsidP="009D4844">
      <w:pPr>
        <w:spacing w:after="200"/>
        <w:rPr>
          <w:rFonts w:asciiTheme="minorHAnsi" w:hAnsiTheme="minorHAnsi" w:cstheme="minorHAnsi"/>
        </w:rPr>
      </w:pPr>
      <w:r>
        <w:rPr>
          <w:rFonts w:asciiTheme="minorHAnsi" w:hAnsiTheme="minorHAnsi" w:cstheme="minorHAnsi"/>
        </w:rPr>
        <w:t xml:space="preserve">       cited that</w:t>
      </w:r>
      <w:r w:rsidR="009D4844">
        <w:rPr>
          <w:rFonts w:asciiTheme="minorHAnsi" w:hAnsiTheme="minorHAnsi" w:cstheme="minorHAnsi"/>
        </w:rPr>
        <w:t xml:space="preserve"> originally an extensive familiarity with the canonical corpus of nationa</w:t>
      </w:r>
      <w:r>
        <w:rPr>
          <w:rFonts w:asciiTheme="minorHAnsi" w:hAnsiTheme="minorHAnsi" w:cstheme="minorHAnsi"/>
        </w:rPr>
        <w:t>l</w:t>
      </w:r>
    </w:p>
    <w:p w14:paraId="49F37B85" w14:textId="13FE404D" w:rsidR="009D4844" w:rsidRDefault="00F67754" w:rsidP="00732A12">
      <w:pPr>
        <w:spacing w:after="200" w:line="480" w:lineRule="auto"/>
        <w:rPr>
          <w:rFonts w:asciiTheme="minorHAnsi" w:hAnsiTheme="minorHAnsi" w:cstheme="minorHAnsi"/>
        </w:rPr>
      </w:pPr>
      <w:r>
        <w:rPr>
          <w:rFonts w:asciiTheme="minorHAnsi" w:hAnsiTheme="minorHAnsi" w:cstheme="minorHAnsi"/>
        </w:rPr>
        <w:t xml:space="preserve">      </w:t>
      </w:r>
      <w:r w:rsidR="009D4844">
        <w:rPr>
          <w:rFonts w:asciiTheme="minorHAnsi" w:hAnsiTheme="minorHAnsi" w:cstheme="minorHAnsi"/>
        </w:rPr>
        <w:t xml:space="preserve"> traditio</w:t>
      </w:r>
      <w:r>
        <w:rPr>
          <w:rFonts w:asciiTheme="minorHAnsi" w:hAnsiTheme="minorHAnsi" w:cstheme="minorHAnsi"/>
        </w:rPr>
        <w:t xml:space="preserve">n </w:t>
      </w:r>
      <w:r w:rsidR="009D4844">
        <w:rPr>
          <w:rFonts w:asciiTheme="minorHAnsi" w:hAnsiTheme="minorHAnsi" w:cstheme="minorHAnsi"/>
        </w:rPr>
        <w:t>was demanded as part of bardic training</w:t>
      </w:r>
      <w:r>
        <w:rPr>
          <w:rFonts w:asciiTheme="minorHAnsi" w:hAnsiTheme="minorHAnsi" w:cstheme="minorHAnsi"/>
        </w:rPr>
        <w:t>.</w:t>
      </w:r>
      <w:r w:rsidR="00242B11">
        <w:rPr>
          <w:rStyle w:val="FootnoteReference"/>
          <w:rFonts w:asciiTheme="minorHAnsi" w:hAnsiTheme="minorHAnsi" w:cstheme="minorHAnsi"/>
        </w:rPr>
        <w:footnoteReference w:id="39"/>
      </w:r>
    </w:p>
    <w:p w14:paraId="35263FE4" w14:textId="77777777" w:rsidR="00684B8F" w:rsidRDefault="00684B8F" w:rsidP="00F916C9">
      <w:pPr>
        <w:spacing w:after="200" w:line="480" w:lineRule="auto"/>
        <w:rPr>
          <w:rFonts w:asciiTheme="minorHAnsi" w:hAnsiTheme="minorHAnsi" w:cstheme="minorHAnsi"/>
        </w:rPr>
      </w:pPr>
    </w:p>
    <w:p w14:paraId="6BBF9AEC" w14:textId="063AEEDF" w:rsidR="00684B8F" w:rsidRDefault="00684B8F" w:rsidP="00F916C9">
      <w:pPr>
        <w:spacing w:after="200" w:line="480" w:lineRule="auto"/>
        <w:rPr>
          <w:rFonts w:asciiTheme="minorHAnsi" w:hAnsiTheme="minorHAnsi" w:cstheme="minorHAnsi"/>
        </w:rPr>
      </w:pPr>
      <w:r>
        <w:rPr>
          <w:rFonts w:asciiTheme="minorHAnsi" w:hAnsiTheme="minorHAnsi" w:cstheme="minorHAnsi"/>
        </w:rPr>
        <w:t xml:space="preserve">Rachel Bromwich also points out that ten of the triads are incorporated in the second, third and fourth branches of the </w:t>
      </w:r>
      <w:r w:rsidRPr="00684B8F">
        <w:rPr>
          <w:rFonts w:asciiTheme="minorHAnsi" w:hAnsiTheme="minorHAnsi" w:cstheme="minorHAnsi"/>
          <w:i/>
          <w:iCs/>
        </w:rPr>
        <w:t>Mabinogion</w:t>
      </w:r>
      <w:r>
        <w:rPr>
          <w:rFonts w:asciiTheme="minorHAnsi" w:hAnsiTheme="minorHAnsi" w:cstheme="minorHAnsi"/>
        </w:rPr>
        <w:t>.</w:t>
      </w:r>
    </w:p>
    <w:p w14:paraId="1DEA844E" w14:textId="51DE5AED" w:rsidR="00684B8F" w:rsidRDefault="00684B8F" w:rsidP="00F916C9">
      <w:pPr>
        <w:spacing w:after="200" w:line="480" w:lineRule="auto"/>
        <w:rPr>
          <w:rFonts w:asciiTheme="minorHAnsi" w:hAnsiTheme="minorHAnsi" w:cstheme="minorHAnsi"/>
        </w:rPr>
      </w:pPr>
      <w:r>
        <w:rPr>
          <w:rFonts w:asciiTheme="minorHAnsi" w:hAnsiTheme="minorHAnsi" w:cstheme="minorHAnsi"/>
        </w:rPr>
        <w:t xml:space="preserve">The author of the </w:t>
      </w:r>
      <w:r w:rsidRPr="00684B8F">
        <w:rPr>
          <w:rFonts w:asciiTheme="minorHAnsi" w:hAnsiTheme="minorHAnsi" w:cstheme="minorHAnsi"/>
          <w:i/>
          <w:iCs/>
        </w:rPr>
        <w:t>Mabinogion</w:t>
      </w:r>
      <w:r>
        <w:rPr>
          <w:rFonts w:asciiTheme="minorHAnsi" w:hAnsiTheme="minorHAnsi" w:cstheme="minorHAnsi"/>
          <w:i/>
          <w:iCs/>
        </w:rPr>
        <w:t xml:space="preserve">, </w:t>
      </w:r>
      <w:r w:rsidRPr="00684B8F">
        <w:rPr>
          <w:rFonts w:asciiTheme="minorHAnsi" w:hAnsiTheme="minorHAnsi" w:cstheme="minorHAnsi"/>
        </w:rPr>
        <w:t>‘one of</w:t>
      </w:r>
      <w:r>
        <w:rPr>
          <w:rFonts w:asciiTheme="minorHAnsi" w:hAnsiTheme="minorHAnsi" w:cstheme="minorHAnsi"/>
        </w:rPr>
        <w:t xml:space="preserve"> the ways he displays his artistry is in the occasional use of the triads to heighten the dramatic effect of his narrative by relating to a wider field of tradition.</w:t>
      </w:r>
      <w:r w:rsidR="005F68BB">
        <w:rPr>
          <w:rFonts w:asciiTheme="minorHAnsi" w:hAnsiTheme="minorHAnsi" w:cstheme="minorHAnsi"/>
        </w:rPr>
        <w:t>’</w:t>
      </w:r>
      <w:r>
        <w:rPr>
          <w:rStyle w:val="FootnoteReference"/>
          <w:rFonts w:asciiTheme="minorHAnsi" w:hAnsiTheme="minorHAnsi" w:cstheme="minorHAnsi"/>
        </w:rPr>
        <w:footnoteReference w:id="40"/>
      </w:r>
    </w:p>
    <w:p w14:paraId="3DF5047F" w14:textId="0A5100E2" w:rsidR="00684B8F" w:rsidRDefault="00684B8F" w:rsidP="006963AC">
      <w:pPr>
        <w:spacing w:after="200"/>
        <w:rPr>
          <w:rFonts w:asciiTheme="minorHAnsi" w:hAnsiTheme="minorHAnsi" w:cstheme="minorHAnsi"/>
        </w:rPr>
      </w:pPr>
      <w:r>
        <w:rPr>
          <w:rFonts w:asciiTheme="minorHAnsi" w:hAnsiTheme="minorHAnsi" w:cstheme="minorHAnsi"/>
        </w:rPr>
        <w:t>Her explanation of th</w:t>
      </w:r>
      <w:r w:rsidR="00DD47EA">
        <w:rPr>
          <w:rFonts w:asciiTheme="minorHAnsi" w:hAnsiTheme="minorHAnsi" w:cstheme="minorHAnsi"/>
        </w:rPr>
        <w:t>e</w:t>
      </w:r>
      <w:r>
        <w:rPr>
          <w:rFonts w:asciiTheme="minorHAnsi" w:hAnsiTheme="minorHAnsi" w:cstheme="minorHAnsi"/>
        </w:rPr>
        <w:t xml:space="preserve"> bardic class is as follows:-</w:t>
      </w:r>
    </w:p>
    <w:p w14:paraId="75108832" w14:textId="461068ED" w:rsidR="00684B8F" w:rsidRDefault="00684B8F" w:rsidP="006963AC">
      <w:pPr>
        <w:spacing w:after="200"/>
        <w:rPr>
          <w:rFonts w:asciiTheme="minorHAnsi" w:hAnsiTheme="minorHAnsi" w:cstheme="minorHAnsi"/>
        </w:rPr>
      </w:pPr>
      <w:r>
        <w:rPr>
          <w:rFonts w:asciiTheme="minorHAnsi" w:hAnsiTheme="minorHAnsi" w:cstheme="minorHAnsi"/>
        </w:rPr>
        <w:t>Cyfarwydd           ~     storyteller/narrator</w:t>
      </w:r>
    </w:p>
    <w:p w14:paraId="061B36D6" w14:textId="4152F828" w:rsidR="00684B8F" w:rsidRDefault="00684B8F" w:rsidP="006963AC">
      <w:pPr>
        <w:spacing w:after="200"/>
        <w:rPr>
          <w:rFonts w:asciiTheme="minorHAnsi" w:hAnsiTheme="minorHAnsi" w:cstheme="minorHAnsi"/>
        </w:rPr>
      </w:pPr>
      <w:r>
        <w:rPr>
          <w:rFonts w:asciiTheme="minorHAnsi" w:hAnsiTheme="minorHAnsi" w:cstheme="minorHAnsi"/>
        </w:rPr>
        <w:t>Cyfarwyddyd      ~      the act of telling a story</w:t>
      </w:r>
    </w:p>
    <w:p w14:paraId="33200920" w14:textId="4114252B" w:rsidR="00684B8F" w:rsidRDefault="00684B8F" w:rsidP="006963AC">
      <w:pPr>
        <w:spacing w:after="200"/>
        <w:rPr>
          <w:rFonts w:asciiTheme="minorHAnsi" w:hAnsiTheme="minorHAnsi" w:cstheme="minorHAnsi"/>
        </w:rPr>
      </w:pPr>
      <w:r>
        <w:rPr>
          <w:rFonts w:asciiTheme="minorHAnsi" w:hAnsiTheme="minorHAnsi" w:cstheme="minorHAnsi"/>
        </w:rPr>
        <w:t>Cyfarwyddiaid    ~      plural</w:t>
      </w:r>
    </w:p>
    <w:p w14:paraId="3CE2B80B" w14:textId="44C2D7BE" w:rsidR="00684B8F" w:rsidRDefault="00684B8F" w:rsidP="006963AC">
      <w:pPr>
        <w:spacing w:after="200"/>
        <w:rPr>
          <w:rFonts w:asciiTheme="minorHAnsi" w:hAnsiTheme="minorHAnsi" w:cstheme="minorHAnsi"/>
        </w:rPr>
      </w:pPr>
      <w:r>
        <w:rPr>
          <w:rFonts w:asciiTheme="minorHAnsi" w:hAnsiTheme="minorHAnsi" w:cstheme="minorHAnsi"/>
        </w:rPr>
        <w:t>Cyfarws                ~     a gift or reward</w:t>
      </w:r>
    </w:p>
    <w:p w14:paraId="0FB7C6F2" w14:textId="1D2493C3" w:rsidR="00BD45A4" w:rsidRPr="00BD45A4" w:rsidRDefault="00684B8F" w:rsidP="006963AC">
      <w:pPr>
        <w:spacing w:after="200" w:line="480" w:lineRule="auto"/>
        <w:rPr>
          <w:rFonts w:asciiTheme="minorHAnsi" w:hAnsiTheme="minorHAnsi" w:cstheme="minorHAnsi"/>
          <w:i/>
          <w:iCs/>
        </w:rPr>
      </w:pPr>
      <w:r>
        <w:rPr>
          <w:rFonts w:asciiTheme="minorHAnsi" w:hAnsiTheme="minorHAnsi" w:cstheme="minorHAnsi"/>
        </w:rPr>
        <w:t xml:space="preserve">In </w:t>
      </w:r>
      <w:r w:rsidRPr="00BD45A4">
        <w:rPr>
          <w:rFonts w:asciiTheme="minorHAnsi" w:hAnsiTheme="minorHAnsi" w:cstheme="minorHAnsi"/>
          <w:i/>
          <w:iCs/>
        </w:rPr>
        <w:t xml:space="preserve">Trioedd Ynys Prydain, </w:t>
      </w:r>
      <w:r w:rsidR="00BD45A4" w:rsidRPr="00BD45A4">
        <w:rPr>
          <w:rFonts w:asciiTheme="minorHAnsi" w:hAnsiTheme="minorHAnsi" w:cstheme="minorHAnsi"/>
          <w:i/>
          <w:iCs/>
        </w:rPr>
        <w:t>The Triads of the Island of Britain</w:t>
      </w:r>
      <w:r w:rsidR="00BD45A4">
        <w:rPr>
          <w:rFonts w:asciiTheme="minorHAnsi" w:hAnsiTheme="minorHAnsi" w:cstheme="minorHAnsi"/>
        </w:rPr>
        <w:t xml:space="preserve">, </w:t>
      </w:r>
      <w:r>
        <w:rPr>
          <w:rFonts w:asciiTheme="minorHAnsi" w:hAnsiTheme="minorHAnsi" w:cstheme="minorHAnsi"/>
        </w:rPr>
        <w:t>Bromwich</w:t>
      </w:r>
      <w:r w:rsidR="00BD45A4">
        <w:rPr>
          <w:rFonts w:asciiTheme="minorHAnsi" w:hAnsiTheme="minorHAnsi" w:cstheme="minorHAnsi"/>
        </w:rPr>
        <w:t xml:space="preserve"> makes many references to the </w:t>
      </w:r>
      <w:r w:rsidR="00BD45A4" w:rsidRPr="00BD45A4">
        <w:rPr>
          <w:rFonts w:asciiTheme="minorHAnsi" w:hAnsiTheme="minorHAnsi" w:cstheme="minorHAnsi"/>
          <w:i/>
          <w:iCs/>
        </w:rPr>
        <w:t>Four Branches of the Mabinogion</w:t>
      </w:r>
      <w:r w:rsidR="00BD45A4">
        <w:rPr>
          <w:rFonts w:asciiTheme="minorHAnsi" w:hAnsiTheme="minorHAnsi" w:cstheme="minorHAnsi"/>
          <w:i/>
          <w:iCs/>
        </w:rPr>
        <w:t xml:space="preserve">, </w:t>
      </w:r>
      <w:r w:rsidR="00BD45A4" w:rsidRPr="00BD45A4">
        <w:rPr>
          <w:rFonts w:asciiTheme="minorHAnsi" w:hAnsiTheme="minorHAnsi" w:cstheme="minorHAnsi"/>
        </w:rPr>
        <w:t>and of</w:t>
      </w:r>
      <w:r w:rsidR="00BD45A4">
        <w:rPr>
          <w:rFonts w:asciiTheme="minorHAnsi" w:hAnsiTheme="minorHAnsi" w:cstheme="minorHAnsi"/>
          <w:i/>
          <w:iCs/>
        </w:rPr>
        <w:t xml:space="preserve"> Culhwch and Olwen, ‘ </w:t>
      </w:r>
      <w:r w:rsidR="00BD45A4" w:rsidRPr="00BD45A4">
        <w:rPr>
          <w:rFonts w:asciiTheme="minorHAnsi" w:hAnsiTheme="minorHAnsi" w:cstheme="minorHAnsi"/>
        </w:rPr>
        <w:t>The</w:t>
      </w:r>
      <w:r w:rsidR="00BD45A4">
        <w:rPr>
          <w:rFonts w:asciiTheme="minorHAnsi" w:hAnsiTheme="minorHAnsi" w:cstheme="minorHAnsi"/>
        </w:rPr>
        <w:t>y represent relatively late literary adaptations of what must be regarded as  mere fragments of the cycles of narrative to which they belong.’</w:t>
      </w:r>
      <w:r w:rsidR="00BD45A4">
        <w:rPr>
          <w:rStyle w:val="FootnoteReference"/>
          <w:rFonts w:asciiTheme="minorHAnsi" w:hAnsiTheme="minorHAnsi" w:cstheme="minorHAnsi"/>
        </w:rPr>
        <w:footnoteReference w:id="41"/>
      </w:r>
    </w:p>
    <w:p w14:paraId="73ED57C7" w14:textId="6AB7536E" w:rsidR="00D243CA" w:rsidRDefault="00D243CA" w:rsidP="00F916C9">
      <w:pPr>
        <w:spacing w:after="200" w:line="480" w:lineRule="auto"/>
        <w:rPr>
          <w:rFonts w:asciiTheme="minorHAnsi" w:hAnsiTheme="minorHAnsi" w:cstheme="minorHAnsi"/>
        </w:rPr>
      </w:pPr>
      <w:r>
        <w:rPr>
          <w:rFonts w:asciiTheme="minorHAnsi" w:hAnsiTheme="minorHAnsi" w:cstheme="minorHAnsi"/>
        </w:rPr>
        <w:t>A good example</w:t>
      </w:r>
      <w:r w:rsidR="005F68BB">
        <w:rPr>
          <w:rFonts w:asciiTheme="minorHAnsi" w:hAnsiTheme="minorHAnsi" w:cstheme="minorHAnsi"/>
        </w:rPr>
        <w:t xml:space="preserve"> of</w:t>
      </w:r>
      <w:r w:rsidR="00E054DD">
        <w:rPr>
          <w:rFonts w:asciiTheme="minorHAnsi" w:hAnsiTheme="minorHAnsi" w:cstheme="minorHAnsi"/>
        </w:rPr>
        <w:t xml:space="preserve"> what I am calling, an</w:t>
      </w:r>
      <w:r>
        <w:rPr>
          <w:rFonts w:asciiTheme="minorHAnsi" w:hAnsiTheme="minorHAnsi" w:cstheme="minorHAnsi"/>
        </w:rPr>
        <w:t xml:space="preserve"> inherited </w:t>
      </w:r>
      <w:r w:rsidR="00E054DD">
        <w:rPr>
          <w:rFonts w:asciiTheme="minorHAnsi" w:hAnsiTheme="minorHAnsi" w:cstheme="minorHAnsi"/>
        </w:rPr>
        <w:t xml:space="preserve">oral </w:t>
      </w:r>
      <w:r w:rsidR="006963AC">
        <w:rPr>
          <w:rFonts w:asciiTheme="minorHAnsi" w:hAnsiTheme="minorHAnsi" w:cstheme="minorHAnsi"/>
        </w:rPr>
        <w:t>tradition,</w:t>
      </w:r>
      <w:r w:rsidR="00E054DD">
        <w:rPr>
          <w:rFonts w:asciiTheme="minorHAnsi" w:hAnsiTheme="minorHAnsi" w:cstheme="minorHAnsi"/>
        </w:rPr>
        <w:t xml:space="preserve"> from a pre-literate time</w:t>
      </w:r>
      <w:r>
        <w:rPr>
          <w:rFonts w:asciiTheme="minorHAnsi" w:hAnsiTheme="minorHAnsi" w:cstheme="minorHAnsi"/>
        </w:rPr>
        <w:t xml:space="preserve"> is given by the historian Michael Wood</w:t>
      </w:r>
      <w:r w:rsidR="005F68BB">
        <w:rPr>
          <w:rFonts w:asciiTheme="minorHAnsi" w:hAnsiTheme="minorHAnsi" w:cstheme="minorHAnsi"/>
        </w:rPr>
        <w:t>,</w:t>
      </w:r>
    </w:p>
    <w:p w14:paraId="1BCE2674" w14:textId="06788566" w:rsidR="00D243CA" w:rsidRDefault="00D243CA" w:rsidP="00E054DD">
      <w:pPr>
        <w:spacing w:after="200"/>
        <w:rPr>
          <w:rFonts w:asciiTheme="minorHAnsi" w:hAnsiTheme="minorHAnsi" w:cstheme="minorHAnsi"/>
        </w:rPr>
      </w:pPr>
      <w:r>
        <w:rPr>
          <w:rFonts w:asciiTheme="minorHAnsi" w:hAnsiTheme="minorHAnsi" w:cstheme="minorHAnsi"/>
        </w:rPr>
        <w:t xml:space="preserve">        Back in 1983</w:t>
      </w:r>
      <w:r w:rsidR="006963AC">
        <w:rPr>
          <w:rFonts w:asciiTheme="minorHAnsi" w:hAnsiTheme="minorHAnsi" w:cstheme="minorHAnsi"/>
        </w:rPr>
        <w:t>,</w:t>
      </w:r>
      <w:r>
        <w:rPr>
          <w:rFonts w:asciiTheme="minorHAnsi" w:hAnsiTheme="minorHAnsi" w:cstheme="minorHAnsi"/>
        </w:rPr>
        <w:t xml:space="preserve"> I went with Seamas O’Cathain to County Mayo in the far west</w:t>
      </w:r>
    </w:p>
    <w:p w14:paraId="54E19D93" w14:textId="7BF79E64" w:rsidR="00D243CA" w:rsidRDefault="00D243CA" w:rsidP="00E054DD">
      <w:pPr>
        <w:spacing w:after="200"/>
        <w:rPr>
          <w:rFonts w:asciiTheme="minorHAnsi" w:hAnsiTheme="minorHAnsi" w:cstheme="minorHAnsi"/>
        </w:rPr>
      </w:pPr>
      <w:r>
        <w:rPr>
          <w:rFonts w:asciiTheme="minorHAnsi" w:hAnsiTheme="minorHAnsi" w:cstheme="minorHAnsi"/>
        </w:rPr>
        <w:t xml:space="preserve">        of Ireland to record one of the last of the Gaelic tale-tellers, in the isolated</w:t>
      </w:r>
    </w:p>
    <w:p w14:paraId="23F2756D" w14:textId="59AE0022" w:rsidR="00D243CA" w:rsidRDefault="00D243CA" w:rsidP="00E054DD">
      <w:pPr>
        <w:spacing w:after="200"/>
        <w:rPr>
          <w:rFonts w:asciiTheme="minorHAnsi" w:hAnsiTheme="minorHAnsi" w:cstheme="minorHAnsi"/>
        </w:rPr>
      </w:pPr>
      <w:r>
        <w:rPr>
          <w:rFonts w:asciiTheme="minorHAnsi" w:hAnsiTheme="minorHAnsi" w:cstheme="minorHAnsi"/>
        </w:rPr>
        <w:t xml:space="preserve">        little village of Kilgalligan.  John Henry could name the three tale-tellers</w:t>
      </w:r>
    </w:p>
    <w:p w14:paraId="6B0E8236" w14:textId="6514A172" w:rsidR="00D243CA" w:rsidRDefault="00D243CA" w:rsidP="00E054DD">
      <w:pPr>
        <w:spacing w:after="200"/>
        <w:rPr>
          <w:rFonts w:asciiTheme="minorHAnsi" w:hAnsiTheme="minorHAnsi" w:cstheme="minorHAnsi"/>
        </w:rPr>
      </w:pPr>
      <w:r>
        <w:rPr>
          <w:rFonts w:asciiTheme="minorHAnsi" w:hAnsiTheme="minorHAnsi" w:cstheme="minorHAnsi"/>
        </w:rPr>
        <w:t xml:space="preserve">        who had passed the stories down to him, taking the pedigree of his tales back to </w:t>
      </w:r>
    </w:p>
    <w:p w14:paraId="31054C54" w14:textId="68A32327" w:rsidR="00D243CA" w:rsidRDefault="00D243CA" w:rsidP="00E054DD">
      <w:pPr>
        <w:spacing w:after="200"/>
        <w:rPr>
          <w:rFonts w:asciiTheme="minorHAnsi" w:hAnsiTheme="minorHAnsi" w:cstheme="minorHAnsi"/>
        </w:rPr>
      </w:pPr>
      <w:r>
        <w:rPr>
          <w:rFonts w:asciiTheme="minorHAnsi" w:hAnsiTheme="minorHAnsi" w:cstheme="minorHAnsi"/>
        </w:rPr>
        <w:t xml:space="preserve">        1820. He was an old man then, who could neither read nor write, and he did not </w:t>
      </w:r>
    </w:p>
    <w:p w14:paraId="55888C5F" w14:textId="7A12D6AA" w:rsidR="00D243CA" w:rsidRDefault="00D243CA" w:rsidP="00E054DD">
      <w:pPr>
        <w:spacing w:after="200"/>
        <w:rPr>
          <w:rFonts w:asciiTheme="minorHAnsi" w:hAnsiTheme="minorHAnsi" w:cstheme="minorHAnsi"/>
        </w:rPr>
      </w:pPr>
      <w:r>
        <w:rPr>
          <w:rFonts w:asciiTheme="minorHAnsi" w:hAnsiTheme="minorHAnsi" w:cstheme="minorHAnsi"/>
        </w:rPr>
        <w:t xml:space="preserve">        speak English, but it had taken over ten summers to record his repertoire of</w:t>
      </w:r>
    </w:p>
    <w:p w14:paraId="3FA4C758" w14:textId="3FC21F16" w:rsidR="00D243CA" w:rsidRDefault="00D243CA" w:rsidP="00E054DD">
      <w:pPr>
        <w:spacing w:after="200"/>
        <w:rPr>
          <w:rFonts w:asciiTheme="minorHAnsi" w:hAnsiTheme="minorHAnsi" w:cstheme="minorHAnsi"/>
        </w:rPr>
      </w:pPr>
      <w:r>
        <w:rPr>
          <w:rFonts w:asciiTheme="minorHAnsi" w:hAnsiTheme="minorHAnsi" w:cstheme="minorHAnsi"/>
        </w:rPr>
        <w:t xml:space="preserve">        tales. When he began to speak it was like a voice from the deep past. His stories of </w:t>
      </w:r>
    </w:p>
    <w:p w14:paraId="10F52872" w14:textId="152F550E" w:rsidR="00D243CA" w:rsidRDefault="00D243CA" w:rsidP="00E054DD">
      <w:pPr>
        <w:spacing w:after="200"/>
        <w:rPr>
          <w:rFonts w:asciiTheme="minorHAnsi" w:hAnsiTheme="minorHAnsi" w:cstheme="minorHAnsi"/>
        </w:rPr>
      </w:pPr>
      <w:r>
        <w:rPr>
          <w:rFonts w:asciiTheme="minorHAnsi" w:hAnsiTheme="minorHAnsi" w:cstheme="minorHAnsi"/>
        </w:rPr>
        <w:t xml:space="preserve">        heroes, voyages, battles and adventures were told in a forceful, rhythmic prose,</w:t>
      </w:r>
    </w:p>
    <w:p w14:paraId="484B4A59" w14:textId="53DEA731" w:rsidR="00D243CA" w:rsidRDefault="00D243CA" w:rsidP="00E054DD">
      <w:pPr>
        <w:spacing w:after="200"/>
        <w:rPr>
          <w:rFonts w:asciiTheme="minorHAnsi" w:hAnsiTheme="minorHAnsi" w:cstheme="minorHAnsi"/>
        </w:rPr>
      </w:pPr>
      <w:r>
        <w:rPr>
          <w:rFonts w:asciiTheme="minorHAnsi" w:hAnsiTheme="minorHAnsi" w:cstheme="minorHAnsi"/>
        </w:rPr>
        <w:t xml:space="preserve">        </w:t>
      </w:r>
      <w:r w:rsidR="00E054DD">
        <w:rPr>
          <w:rFonts w:asciiTheme="minorHAnsi" w:hAnsiTheme="minorHAnsi" w:cstheme="minorHAnsi"/>
        </w:rPr>
        <w:t xml:space="preserve">full of alliteration and formulas used by oral poets: the roots of his tradition no </w:t>
      </w:r>
    </w:p>
    <w:p w14:paraId="4CECD405" w14:textId="144BE9BA" w:rsidR="00E054DD" w:rsidRDefault="00E054DD" w:rsidP="00E054DD">
      <w:pPr>
        <w:spacing w:after="200"/>
        <w:rPr>
          <w:rFonts w:asciiTheme="minorHAnsi" w:hAnsiTheme="minorHAnsi" w:cstheme="minorHAnsi"/>
        </w:rPr>
      </w:pPr>
      <w:r>
        <w:rPr>
          <w:rFonts w:asciiTheme="minorHAnsi" w:hAnsiTheme="minorHAnsi" w:cstheme="minorHAnsi"/>
        </w:rPr>
        <w:t xml:space="preserve">        doubt lay back in the Iron Age.</w:t>
      </w:r>
      <w:r w:rsidR="00FB6610">
        <w:rPr>
          <w:rStyle w:val="FootnoteReference"/>
          <w:rFonts w:asciiTheme="minorHAnsi" w:hAnsiTheme="minorHAnsi" w:cstheme="minorHAnsi"/>
        </w:rPr>
        <w:footnoteReference w:id="42"/>
      </w:r>
    </w:p>
    <w:p w14:paraId="59ECF2AB" w14:textId="774AA3F6" w:rsidR="00D23789" w:rsidRDefault="00D23789" w:rsidP="00D23789">
      <w:pPr>
        <w:spacing w:after="200" w:line="480" w:lineRule="auto"/>
        <w:rPr>
          <w:rFonts w:asciiTheme="minorHAnsi" w:hAnsiTheme="minorHAnsi" w:cstheme="minorHAnsi"/>
        </w:rPr>
      </w:pPr>
      <w:r>
        <w:rPr>
          <w:rFonts w:asciiTheme="minorHAnsi" w:hAnsiTheme="minorHAnsi" w:cstheme="minorHAnsi"/>
        </w:rPr>
        <w:t xml:space="preserve">Wood refers to the Iron Age but we have no way of knowing if that </w:t>
      </w:r>
      <w:r w:rsidR="00FB1896">
        <w:rPr>
          <w:rFonts w:asciiTheme="minorHAnsi" w:hAnsiTheme="minorHAnsi" w:cstheme="minorHAnsi"/>
        </w:rPr>
        <w:t>i</w:t>
      </w:r>
      <w:r>
        <w:rPr>
          <w:rFonts w:asciiTheme="minorHAnsi" w:hAnsiTheme="minorHAnsi" w:cstheme="minorHAnsi"/>
        </w:rPr>
        <w:t>s true, what we do know is that the stories inherited from generation to generation did go back centuries if not as far</w:t>
      </w:r>
      <w:r w:rsidR="006963AC">
        <w:rPr>
          <w:rFonts w:asciiTheme="minorHAnsi" w:hAnsiTheme="minorHAnsi" w:cstheme="minorHAnsi"/>
        </w:rPr>
        <w:t>,</w:t>
      </w:r>
      <w:r w:rsidR="00B669D8">
        <w:rPr>
          <w:rFonts w:asciiTheme="minorHAnsi" w:hAnsiTheme="minorHAnsi" w:cstheme="minorHAnsi"/>
        </w:rPr>
        <w:t xml:space="preserve"> perhaps,</w:t>
      </w:r>
      <w:r>
        <w:rPr>
          <w:rFonts w:asciiTheme="minorHAnsi" w:hAnsiTheme="minorHAnsi" w:cstheme="minorHAnsi"/>
        </w:rPr>
        <w:t xml:space="preserve"> as the Iron Age.</w:t>
      </w:r>
    </w:p>
    <w:p w14:paraId="66D301E0" w14:textId="1D4A10D3" w:rsidR="00E054DD" w:rsidRDefault="00E054DD" w:rsidP="0034538D">
      <w:pPr>
        <w:spacing w:after="200" w:line="480" w:lineRule="auto"/>
        <w:rPr>
          <w:rFonts w:asciiTheme="minorHAnsi" w:hAnsiTheme="minorHAnsi" w:cstheme="minorHAnsi"/>
        </w:rPr>
      </w:pPr>
      <w:r>
        <w:rPr>
          <w:rFonts w:asciiTheme="minorHAnsi" w:hAnsiTheme="minorHAnsi" w:cstheme="minorHAnsi"/>
        </w:rPr>
        <w:t>An example of the tale telling techniques which would probably have existed in Wales as well as Ireland and is common today in</w:t>
      </w:r>
      <w:r w:rsidR="00D475C6">
        <w:rPr>
          <w:rFonts w:asciiTheme="minorHAnsi" w:hAnsiTheme="minorHAnsi" w:cstheme="minorHAnsi"/>
        </w:rPr>
        <w:t xml:space="preserve"> Australia,</w:t>
      </w:r>
      <w:r w:rsidR="00A8370F">
        <w:rPr>
          <w:rFonts w:asciiTheme="minorHAnsi" w:hAnsiTheme="minorHAnsi" w:cstheme="minorHAnsi"/>
        </w:rPr>
        <w:t xml:space="preserve"> </w:t>
      </w:r>
      <w:r w:rsidR="00936DA3">
        <w:rPr>
          <w:rFonts w:asciiTheme="minorHAnsi" w:hAnsiTheme="minorHAnsi" w:cstheme="minorHAnsi"/>
        </w:rPr>
        <w:t>as</w:t>
      </w:r>
      <w:r w:rsidR="00D475C6">
        <w:rPr>
          <w:rFonts w:asciiTheme="minorHAnsi" w:hAnsiTheme="minorHAnsi" w:cstheme="minorHAnsi"/>
        </w:rPr>
        <w:t xml:space="preserve"> previously mentioned</w:t>
      </w:r>
      <w:r w:rsidR="00936DA3">
        <w:rPr>
          <w:rFonts w:asciiTheme="minorHAnsi" w:hAnsiTheme="minorHAnsi" w:cstheme="minorHAnsi"/>
        </w:rPr>
        <w:t>,</w:t>
      </w:r>
      <w:r w:rsidR="00D475C6">
        <w:rPr>
          <w:rFonts w:asciiTheme="minorHAnsi" w:hAnsiTheme="minorHAnsi" w:cstheme="minorHAnsi"/>
        </w:rPr>
        <w:t xml:space="preserve"> and </w:t>
      </w:r>
      <w:r>
        <w:rPr>
          <w:rFonts w:asciiTheme="minorHAnsi" w:hAnsiTheme="minorHAnsi" w:cstheme="minorHAnsi"/>
        </w:rPr>
        <w:t xml:space="preserve">Africa and India.  The audience would have been transported to another pre-Christian time </w:t>
      </w:r>
      <w:r w:rsidR="0034538D">
        <w:rPr>
          <w:rFonts w:asciiTheme="minorHAnsi" w:hAnsiTheme="minorHAnsi" w:cstheme="minorHAnsi"/>
        </w:rPr>
        <w:t xml:space="preserve">in Wales </w:t>
      </w:r>
      <w:r>
        <w:rPr>
          <w:rFonts w:asciiTheme="minorHAnsi" w:hAnsiTheme="minorHAnsi" w:cstheme="minorHAnsi"/>
        </w:rPr>
        <w:t>and presented with a performance</w:t>
      </w:r>
      <w:r w:rsidR="0034538D">
        <w:rPr>
          <w:rFonts w:asciiTheme="minorHAnsi" w:hAnsiTheme="minorHAnsi" w:cstheme="minorHAnsi"/>
        </w:rPr>
        <w:t xml:space="preserve"> given by the </w:t>
      </w:r>
      <w:r w:rsidR="0034538D" w:rsidRPr="0034538D">
        <w:rPr>
          <w:rFonts w:asciiTheme="minorHAnsi" w:hAnsiTheme="minorHAnsi" w:cstheme="minorHAnsi"/>
          <w:i/>
          <w:iCs/>
        </w:rPr>
        <w:t>pencerdd</w:t>
      </w:r>
      <w:r w:rsidR="0034538D">
        <w:rPr>
          <w:rFonts w:asciiTheme="minorHAnsi" w:hAnsiTheme="minorHAnsi" w:cstheme="minorHAnsi"/>
        </w:rPr>
        <w:t>/the chief poet.  Sioned Davies points out, ‘Many features related to the tales’ structure are inexorably linked to memorability: after all, if an oral tale is impossible to remember it will not survive.’</w:t>
      </w:r>
      <w:r w:rsidR="00D475C6">
        <w:rPr>
          <w:rStyle w:val="FootnoteReference"/>
          <w:rFonts w:asciiTheme="minorHAnsi" w:hAnsiTheme="minorHAnsi" w:cstheme="minorHAnsi"/>
        </w:rPr>
        <w:footnoteReference w:id="43"/>
      </w:r>
      <w:r w:rsidR="0034538D">
        <w:rPr>
          <w:rFonts w:asciiTheme="minorHAnsi" w:hAnsiTheme="minorHAnsi" w:cstheme="minorHAnsi"/>
        </w:rPr>
        <w:t xml:space="preserve"> The listeners would have accepted readily tales of magic, people shape-shifting, soldiers being killed and coming back to life</w:t>
      </w:r>
      <w:r w:rsidR="00992AFD">
        <w:rPr>
          <w:rFonts w:asciiTheme="minorHAnsi" w:hAnsiTheme="minorHAnsi" w:cstheme="minorHAnsi"/>
        </w:rPr>
        <w:t>,</w:t>
      </w:r>
      <w:r w:rsidR="0034538D">
        <w:rPr>
          <w:rFonts w:asciiTheme="minorHAnsi" w:hAnsiTheme="minorHAnsi" w:cstheme="minorHAnsi"/>
        </w:rPr>
        <w:t xml:space="preserve"> fairies living in lakes and magical kingdoms</w:t>
      </w:r>
      <w:r w:rsidR="00D23789">
        <w:rPr>
          <w:rFonts w:asciiTheme="minorHAnsi" w:hAnsiTheme="minorHAnsi" w:cstheme="minorHAnsi"/>
        </w:rPr>
        <w:t>,</w:t>
      </w:r>
      <w:r w:rsidR="005F68BB">
        <w:rPr>
          <w:rFonts w:asciiTheme="minorHAnsi" w:hAnsiTheme="minorHAnsi" w:cstheme="minorHAnsi"/>
        </w:rPr>
        <w:t xml:space="preserve"> occur</w:t>
      </w:r>
      <w:r w:rsidR="00C71405">
        <w:rPr>
          <w:rFonts w:asciiTheme="minorHAnsi" w:hAnsiTheme="minorHAnsi" w:cstheme="minorHAnsi"/>
        </w:rPr>
        <w:t>r</w:t>
      </w:r>
      <w:r w:rsidR="005F68BB">
        <w:rPr>
          <w:rFonts w:asciiTheme="minorHAnsi" w:hAnsiTheme="minorHAnsi" w:cstheme="minorHAnsi"/>
        </w:rPr>
        <w:t>ences</w:t>
      </w:r>
      <w:r w:rsidR="0034538D">
        <w:rPr>
          <w:rFonts w:asciiTheme="minorHAnsi" w:hAnsiTheme="minorHAnsi" w:cstheme="minorHAnsi"/>
        </w:rPr>
        <w:t xml:space="preserve"> now</w:t>
      </w:r>
      <w:r w:rsidR="002017E8">
        <w:rPr>
          <w:rFonts w:asciiTheme="minorHAnsi" w:hAnsiTheme="minorHAnsi" w:cstheme="minorHAnsi"/>
        </w:rPr>
        <w:t xml:space="preserve"> in modern times</w:t>
      </w:r>
      <w:r w:rsidR="0034538D">
        <w:rPr>
          <w:rFonts w:asciiTheme="minorHAnsi" w:hAnsiTheme="minorHAnsi" w:cstheme="minorHAnsi"/>
        </w:rPr>
        <w:t xml:space="preserve"> referred to as parallel universe</w:t>
      </w:r>
      <w:r w:rsidR="00992AFD">
        <w:rPr>
          <w:rFonts w:asciiTheme="minorHAnsi" w:hAnsiTheme="minorHAnsi" w:cstheme="minorHAnsi"/>
        </w:rPr>
        <w:t>s.</w:t>
      </w:r>
      <w:r w:rsidR="00671BF4">
        <w:rPr>
          <w:rFonts w:asciiTheme="minorHAnsi" w:hAnsiTheme="minorHAnsi" w:cstheme="minorHAnsi"/>
        </w:rPr>
        <w:t xml:space="preserve"> </w:t>
      </w:r>
    </w:p>
    <w:p w14:paraId="20E03943" w14:textId="497520B6" w:rsidR="000A52AB" w:rsidRDefault="007611C8" w:rsidP="000A52AB">
      <w:pPr>
        <w:spacing w:after="200" w:line="480" w:lineRule="auto"/>
        <w:rPr>
          <w:rFonts w:asciiTheme="minorHAnsi" w:hAnsiTheme="minorHAnsi" w:cstheme="minorHAnsi"/>
        </w:rPr>
      </w:pPr>
      <w:r>
        <w:rPr>
          <w:rFonts w:asciiTheme="minorHAnsi" w:hAnsiTheme="minorHAnsi" w:cstheme="minorHAnsi"/>
        </w:rPr>
        <w:t>M</w:t>
      </w:r>
      <w:r w:rsidRPr="007611C8">
        <w:rPr>
          <w:rFonts w:asciiTheme="minorHAnsi" w:hAnsiTheme="minorHAnsi" w:cstheme="minorHAnsi"/>
        </w:rPr>
        <w:t>edieval Welsh society was not illiterate</w:t>
      </w:r>
      <w:r>
        <w:rPr>
          <w:rFonts w:asciiTheme="minorHAnsi" w:hAnsiTheme="minorHAnsi" w:cstheme="minorHAnsi"/>
        </w:rPr>
        <w:t xml:space="preserve"> indeed there was a class of men – monks, priests and law makers who could read and write Latin </w:t>
      </w:r>
      <w:r w:rsidR="00CC4BFF">
        <w:rPr>
          <w:rFonts w:asciiTheme="minorHAnsi" w:hAnsiTheme="minorHAnsi" w:cstheme="minorHAnsi"/>
        </w:rPr>
        <w:t>,</w:t>
      </w:r>
      <w:r>
        <w:rPr>
          <w:rFonts w:asciiTheme="minorHAnsi" w:hAnsiTheme="minorHAnsi" w:cstheme="minorHAnsi"/>
        </w:rPr>
        <w:t xml:space="preserve">French and </w:t>
      </w:r>
      <w:r w:rsidR="00CC4BFF">
        <w:rPr>
          <w:rFonts w:asciiTheme="minorHAnsi" w:hAnsiTheme="minorHAnsi" w:cstheme="minorHAnsi"/>
        </w:rPr>
        <w:t>possibly</w:t>
      </w:r>
      <w:r>
        <w:rPr>
          <w:rFonts w:asciiTheme="minorHAnsi" w:hAnsiTheme="minorHAnsi" w:cstheme="minorHAnsi"/>
        </w:rPr>
        <w:t xml:space="preserve"> Welsh.  Christianity had necessitated the absorption of</w:t>
      </w:r>
      <w:r w:rsidR="006963AC">
        <w:rPr>
          <w:rFonts w:asciiTheme="minorHAnsi" w:hAnsiTheme="minorHAnsi" w:cstheme="minorHAnsi"/>
        </w:rPr>
        <w:t xml:space="preserve"> some of</w:t>
      </w:r>
      <w:r>
        <w:rPr>
          <w:rFonts w:asciiTheme="minorHAnsi" w:hAnsiTheme="minorHAnsi" w:cstheme="minorHAnsi"/>
        </w:rPr>
        <w:t xml:space="preserve"> the ancient oral culture of Wales in to a written form in order for the religion to be recognised and increasingly accepted.  We know, for example, that when Spanish explorers conquered Mexico</w:t>
      </w:r>
      <w:r w:rsidR="00D23789">
        <w:rPr>
          <w:rFonts w:asciiTheme="minorHAnsi" w:hAnsiTheme="minorHAnsi" w:cstheme="minorHAnsi"/>
        </w:rPr>
        <w:t xml:space="preserve"> at the beginning of the sixteenth century,</w:t>
      </w:r>
      <w:r>
        <w:rPr>
          <w:rFonts w:asciiTheme="minorHAnsi" w:hAnsiTheme="minorHAnsi" w:cstheme="minorHAnsi"/>
        </w:rPr>
        <w:t xml:space="preserve"> Roman Catholic priests</w:t>
      </w:r>
      <w:r w:rsidR="00936DA3">
        <w:rPr>
          <w:rFonts w:asciiTheme="minorHAnsi" w:hAnsiTheme="minorHAnsi" w:cstheme="minorHAnsi"/>
        </w:rPr>
        <w:t>/missionaries,</w:t>
      </w:r>
      <w:r>
        <w:rPr>
          <w:rFonts w:asciiTheme="minorHAnsi" w:hAnsiTheme="minorHAnsi" w:cstheme="minorHAnsi"/>
        </w:rPr>
        <w:t xml:space="preserve"> absorbed some pre- Christian Mexican rites in order for Christianity to be accepted</w:t>
      </w:r>
      <w:r w:rsidR="00D23789">
        <w:rPr>
          <w:rFonts w:asciiTheme="minorHAnsi" w:hAnsiTheme="minorHAnsi" w:cstheme="minorHAnsi"/>
        </w:rPr>
        <w:t xml:space="preserve"> and absorbed,</w:t>
      </w:r>
      <w:r>
        <w:rPr>
          <w:rFonts w:asciiTheme="minorHAnsi" w:hAnsiTheme="minorHAnsi" w:cstheme="minorHAnsi"/>
        </w:rPr>
        <w:t xml:space="preserve"> e.g. the </w:t>
      </w:r>
      <w:r w:rsidR="006F6D9D">
        <w:rPr>
          <w:rFonts w:asciiTheme="minorHAnsi" w:hAnsiTheme="minorHAnsi" w:cstheme="minorHAnsi"/>
        </w:rPr>
        <w:t>‘</w:t>
      </w:r>
      <w:r>
        <w:rPr>
          <w:rFonts w:asciiTheme="minorHAnsi" w:hAnsiTheme="minorHAnsi" w:cstheme="minorHAnsi"/>
        </w:rPr>
        <w:t>Day of the Dead</w:t>
      </w:r>
      <w:r w:rsidR="006F6D9D">
        <w:rPr>
          <w:rFonts w:asciiTheme="minorHAnsi" w:hAnsiTheme="minorHAnsi" w:cstheme="minorHAnsi"/>
        </w:rPr>
        <w:t>’</w:t>
      </w:r>
      <w:r w:rsidR="00936DA3">
        <w:rPr>
          <w:rFonts w:asciiTheme="minorHAnsi" w:hAnsiTheme="minorHAnsi" w:cstheme="minorHAnsi"/>
        </w:rPr>
        <w:t>, a technique which has been used</w:t>
      </w:r>
      <w:r w:rsidR="006F6D9D">
        <w:rPr>
          <w:rFonts w:asciiTheme="minorHAnsi" w:hAnsiTheme="minorHAnsi" w:cstheme="minorHAnsi"/>
        </w:rPr>
        <w:t xml:space="preserve"> since,</w:t>
      </w:r>
      <w:r w:rsidR="00936DA3">
        <w:rPr>
          <w:rFonts w:asciiTheme="minorHAnsi" w:hAnsiTheme="minorHAnsi" w:cstheme="minorHAnsi"/>
        </w:rPr>
        <w:t xml:space="preserve"> widely across the world</w:t>
      </w:r>
      <w:r w:rsidR="006F6D9D">
        <w:rPr>
          <w:rFonts w:asciiTheme="minorHAnsi" w:hAnsiTheme="minorHAnsi" w:cstheme="minorHAnsi"/>
        </w:rPr>
        <w:t xml:space="preserve"> when converting ‘pagans,’</w:t>
      </w:r>
      <w:r w:rsidR="00936DA3">
        <w:rPr>
          <w:rFonts w:asciiTheme="minorHAnsi" w:hAnsiTheme="minorHAnsi" w:cstheme="minorHAnsi"/>
        </w:rPr>
        <w:t xml:space="preserve"> particularly by the Roman Catholic church.</w:t>
      </w:r>
    </w:p>
    <w:p w14:paraId="2FFDC0E0" w14:textId="77777777" w:rsidR="00075B52" w:rsidRDefault="00075B52" w:rsidP="000A52AB">
      <w:pPr>
        <w:spacing w:after="200" w:line="480" w:lineRule="auto"/>
        <w:rPr>
          <w:rFonts w:asciiTheme="minorHAnsi" w:hAnsiTheme="minorHAnsi" w:cstheme="minorHAnsi"/>
          <w:b/>
          <w:bCs/>
        </w:rPr>
      </w:pPr>
    </w:p>
    <w:p w14:paraId="2D74C368" w14:textId="06095B3C" w:rsidR="00CC4BFF" w:rsidRPr="00CC4BFF" w:rsidRDefault="00CC4BFF" w:rsidP="000A52AB">
      <w:pPr>
        <w:spacing w:after="200" w:line="480" w:lineRule="auto"/>
        <w:rPr>
          <w:rFonts w:asciiTheme="minorHAnsi" w:hAnsiTheme="minorHAnsi" w:cstheme="minorHAnsi"/>
          <w:b/>
          <w:bCs/>
        </w:rPr>
      </w:pPr>
      <w:r w:rsidRPr="00CC4BFF">
        <w:rPr>
          <w:rFonts w:asciiTheme="minorHAnsi" w:hAnsiTheme="minorHAnsi" w:cstheme="minorHAnsi"/>
          <w:b/>
          <w:bCs/>
        </w:rPr>
        <w:t>Princes’ Courts</w:t>
      </w:r>
    </w:p>
    <w:p w14:paraId="16103645" w14:textId="783F6789" w:rsidR="00CC4BFF" w:rsidRDefault="00CC4BFF" w:rsidP="000A52AB">
      <w:pPr>
        <w:spacing w:after="200" w:line="480" w:lineRule="auto"/>
        <w:rPr>
          <w:rFonts w:asciiTheme="minorHAnsi" w:hAnsiTheme="minorHAnsi" w:cstheme="minorHAnsi"/>
        </w:rPr>
      </w:pPr>
      <w:r>
        <w:rPr>
          <w:rFonts w:asciiTheme="minorHAnsi" w:hAnsiTheme="minorHAnsi" w:cstheme="minorHAnsi"/>
        </w:rPr>
        <w:t>This map shows the distribution of the princes’ courts in Wales with the main court of Gwynedd and Môn, Aberffraw, marked as a triangle (site of a motte) on the west coast of Anglesey, Dinas Dinlleu the triangle at the western end of the Menai Straits</w:t>
      </w:r>
      <w:r w:rsidR="00075B52">
        <w:rPr>
          <w:rFonts w:asciiTheme="minorHAnsi" w:hAnsiTheme="minorHAnsi" w:cstheme="minorHAnsi"/>
        </w:rPr>
        <w:t xml:space="preserve"> and Degannwy castle marked as a square just south of the Creuddyn peninsula</w:t>
      </w:r>
      <w:r>
        <w:rPr>
          <w:rFonts w:asciiTheme="minorHAnsi" w:hAnsiTheme="minorHAnsi" w:cstheme="minorHAnsi"/>
        </w:rPr>
        <w:t xml:space="preserve"> with Harlech further down on the coast of Cardigan Bay.</w:t>
      </w:r>
      <w:r w:rsidR="00075B52">
        <w:rPr>
          <w:rFonts w:asciiTheme="minorHAnsi" w:hAnsiTheme="minorHAnsi" w:cstheme="minorHAnsi"/>
        </w:rPr>
        <w:t xml:space="preserve">  The courts of Dyfed are marked in brown, showing amongst others,  Arberth, possibly todays’ Narberth but with nothing shown to identify Gwales which is thought now to be the island of Grassholme possibly the Otherworld.</w:t>
      </w:r>
    </w:p>
    <w:p w14:paraId="5713532F" w14:textId="1C3BF571" w:rsidR="001B51B1" w:rsidRDefault="001B51B1" w:rsidP="000A52AB">
      <w:pPr>
        <w:spacing w:after="200" w:line="480" w:lineRule="auto"/>
        <w:rPr>
          <w:rFonts w:asciiTheme="minorHAnsi" w:hAnsiTheme="minorHAnsi" w:cstheme="minorHAnsi"/>
          <w:b/>
          <w:bCs/>
        </w:rPr>
      </w:pPr>
      <w:r w:rsidRPr="001B51B1">
        <w:rPr>
          <w:rFonts w:asciiTheme="minorHAnsi" w:hAnsiTheme="minorHAnsi" w:cstheme="minorHAnsi"/>
          <w:b/>
          <w:bCs/>
          <w:noProof/>
        </w:rPr>
        <w:drawing>
          <wp:inline distT="0" distB="0" distL="0" distR="0" wp14:anchorId="677C36DC" wp14:editId="67177CC8">
            <wp:extent cx="5486400" cy="4194175"/>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5486400" cy="4194175"/>
                    </a:xfrm>
                    <a:prstGeom prst="rect">
                      <a:avLst/>
                    </a:prstGeom>
                    <a:noFill/>
                    <a:ln>
                      <a:noFill/>
                    </a:ln>
                  </pic:spPr>
                </pic:pic>
              </a:graphicData>
            </a:graphic>
          </wp:inline>
        </w:drawing>
      </w:r>
    </w:p>
    <w:p w14:paraId="202D30E8" w14:textId="14DBFDC1" w:rsidR="009652B1" w:rsidRDefault="009652B1" w:rsidP="000A52AB">
      <w:pPr>
        <w:spacing w:after="200" w:line="480" w:lineRule="auto"/>
        <w:rPr>
          <w:rFonts w:asciiTheme="minorHAnsi" w:hAnsiTheme="minorHAnsi" w:cstheme="minorHAnsi"/>
          <w:b/>
          <w:bCs/>
        </w:rPr>
      </w:pPr>
      <w:r>
        <w:rPr>
          <w:rFonts w:asciiTheme="minorHAnsi" w:hAnsiTheme="minorHAnsi" w:cstheme="minorHAnsi"/>
          <w:b/>
          <w:bCs/>
        </w:rPr>
        <w:t>©gatehouse-gazeteer.info/Indexs/WPrincesIndex.html</w:t>
      </w:r>
    </w:p>
    <w:p w14:paraId="75CBCC23" w14:textId="77777777" w:rsidR="001B51B1" w:rsidRDefault="001B51B1" w:rsidP="000A52AB">
      <w:pPr>
        <w:spacing w:after="200" w:line="480" w:lineRule="auto"/>
        <w:rPr>
          <w:rFonts w:asciiTheme="minorHAnsi" w:hAnsiTheme="minorHAnsi" w:cstheme="minorHAnsi"/>
          <w:b/>
          <w:bCs/>
        </w:rPr>
      </w:pPr>
    </w:p>
    <w:p w14:paraId="5B6965BA" w14:textId="1B6B1330" w:rsidR="006F6D9D" w:rsidRPr="00FF5E7F" w:rsidRDefault="006F6D9D" w:rsidP="000A52AB">
      <w:pPr>
        <w:spacing w:after="200" w:line="480" w:lineRule="auto"/>
        <w:rPr>
          <w:rFonts w:asciiTheme="minorHAnsi" w:hAnsiTheme="minorHAnsi" w:cstheme="minorHAnsi"/>
          <w:b/>
          <w:bCs/>
        </w:rPr>
      </w:pPr>
      <w:r w:rsidRPr="00FF5E7F">
        <w:rPr>
          <w:rFonts w:asciiTheme="minorHAnsi" w:hAnsiTheme="minorHAnsi" w:cstheme="minorHAnsi"/>
          <w:b/>
          <w:bCs/>
        </w:rPr>
        <w:t>Literature</w:t>
      </w:r>
    </w:p>
    <w:p w14:paraId="1DFD66D1" w14:textId="2D13AFAE" w:rsidR="006F6D9D" w:rsidRDefault="006F6D9D" w:rsidP="000A52AB">
      <w:pPr>
        <w:spacing w:after="200" w:line="480" w:lineRule="auto"/>
        <w:rPr>
          <w:rFonts w:asciiTheme="minorHAnsi" w:hAnsiTheme="minorHAnsi" w:cstheme="minorHAnsi"/>
        </w:rPr>
      </w:pPr>
      <w:r w:rsidRPr="006F6D9D">
        <w:rPr>
          <w:rFonts w:asciiTheme="minorHAnsi" w:hAnsiTheme="minorHAnsi" w:cstheme="minorHAnsi"/>
        </w:rPr>
        <w:t>The literate</w:t>
      </w:r>
      <w:r>
        <w:rPr>
          <w:rFonts w:asciiTheme="minorHAnsi" w:hAnsiTheme="minorHAnsi" w:cstheme="minorHAnsi"/>
        </w:rPr>
        <w:t xml:space="preserve"> </w:t>
      </w:r>
      <w:r w:rsidR="00C71405">
        <w:rPr>
          <w:rFonts w:asciiTheme="minorHAnsi" w:hAnsiTheme="minorHAnsi" w:cstheme="minorHAnsi"/>
        </w:rPr>
        <w:t xml:space="preserve">class of </w:t>
      </w:r>
      <w:r>
        <w:rPr>
          <w:rFonts w:asciiTheme="minorHAnsi" w:hAnsiTheme="minorHAnsi" w:cstheme="minorHAnsi"/>
        </w:rPr>
        <w:t xml:space="preserve">men had begun producing works of </w:t>
      </w:r>
      <w:r w:rsidR="00E15B44">
        <w:rPr>
          <w:rFonts w:asciiTheme="minorHAnsi" w:hAnsiTheme="minorHAnsi" w:cstheme="minorHAnsi"/>
        </w:rPr>
        <w:t xml:space="preserve">praise </w:t>
      </w:r>
      <w:r>
        <w:rPr>
          <w:rFonts w:asciiTheme="minorHAnsi" w:hAnsiTheme="minorHAnsi" w:cstheme="minorHAnsi"/>
        </w:rPr>
        <w:t>poetry and prose</w:t>
      </w:r>
      <w:r w:rsidR="00E15B44">
        <w:rPr>
          <w:rFonts w:asciiTheme="minorHAnsi" w:hAnsiTheme="minorHAnsi" w:cstheme="minorHAnsi"/>
        </w:rPr>
        <w:t>, particularly laws</w:t>
      </w:r>
      <w:r>
        <w:rPr>
          <w:rFonts w:asciiTheme="minorHAnsi" w:hAnsiTheme="minorHAnsi" w:cstheme="minorHAnsi"/>
        </w:rPr>
        <w:t xml:space="preserve"> and religious texts after the Norman conquest although only scraps of manuscripts have been discovered</w:t>
      </w:r>
      <w:r w:rsidR="003159E5">
        <w:rPr>
          <w:rFonts w:asciiTheme="minorHAnsi" w:hAnsiTheme="minorHAnsi" w:cstheme="minorHAnsi"/>
        </w:rPr>
        <w:t xml:space="preserve">. </w:t>
      </w:r>
      <w:r w:rsidR="00E15B44">
        <w:rPr>
          <w:rFonts w:asciiTheme="minorHAnsi" w:hAnsiTheme="minorHAnsi" w:cstheme="minorHAnsi"/>
        </w:rPr>
        <w:t>Indeed, when Hywel Dda codified laws in Wales, manuscripts written in the thirteenth century quite possibly referred back to the twelfth century.</w:t>
      </w:r>
    </w:p>
    <w:p w14:paraId="04637268" w14:textId="77777777" w:rsidR="00864261" w:rsidRDefault="003159E5" w:rsidP="00864261">
      <w:pPr>
        <w:spacing w:after="200" w:line="480" w:lineRule="auto"/>
        <w:rPr>
          <w:rFonts w:asciiTheme="minorHAnsi" w:hAnsiTheme="minorHAnsi" w:cstheme="minorHAnsi"/>
        </w:rPr>
      </w:pPr>
      <w:r>
        <w:rPr>
          <w:rFonts w:asciiTheme="minorHAnsi" w:hAnsiTheme="minorHAnsi" w:cstheme="minorHAnsi"/>
        </w:rPr>
        <w:t>The eleven tales making up the Mabinogi survive in the Red Book of Hergest whilst ten, some incomplete</w:t>
      </w:r>
      <w:r w:rsidR="00864261">
        <w:rPr>
          <w:rFonts w:asciiTheme="minorHAnsi" w:hAnsiTheme="minorHAnsi" w:cstheme="minorHAnsi"/>
        </w:rPr>
        <w:t>,</w:t>
      </w:r>
      <w:r>
        <w:rPr>
          <w:rFonts w:asciiTheme="minorHAnsi" w:hAnsiTheme="minorHAnsi" w:cstheme="minorHAnsi"/>
        </w:rPr>
        <w:t xml:space="preserve"> are to be found in the White Book Rhydderch. </w:t>
      </w:r>
    </w:p>
    <w:p w14:paraId="7DB50FFD" w14:textId="67478059" w:rsidR="00864261" w:rsidRPr="00864261" w:rsidRDefault="00864261" w:rsidP="00864261">
      <w:pPr>
        <w:spacing w:after="200"/>
        <w:rPr>
          <w:rFonts w:asciiTheme="minorHAnsi" w:hAnsiTheme="minorHAnsi" w:cstheme="minorHAnsi"/>
        </w:rPr>
      </w:pPr>
      <w:r>
        <w:rPr>
          <w:rFonts w:asciiTheme="minorHAnsi" w:hAnsiTheme="minorHAnsi" w:cstheme="minorHAnsi"/>
        </w:rPr>
        <w:t xml:space="preserve">        </w:t>
      </w:r>
      <w:r w:rsidR="00C71405">
        <w:rPr>
          <w:rFonts w:asciiTheme="minorHAnsi" w:hAnsiTheme="minorHAnsi" w:cstheme="minorHAnsi"/>
        </w:rPr>
        <w:t xml:space="preserve"> </w:t>
      </w:r>
      <w:r>
        <w:rPr>
          <w:rFonts w:asciiTheme="minorHAnsi" w:hAnsiTheme="minorHAnsi" w:cstheme="minorHAnsi"/>
        </w:rPr>
        <w:t>Fragments also occur in manuscripts earlier by about one hundred years (</w:t>
      </w:r>
      <w:r w:rsidRPr="00864261">
        <w:rPr>
          <w:rFonts w:asciiTheme="minorHAnsi" w:hAnsiTheme="minorHAnsi" w:cstheme="minorHAnsi"/>
          <w:i/>
          <w:iCs/>
        </w:rPr>
        <w:t xml:space="preserve">taking us </w:t>
      </w:r>
    </w:p>
    <w:p w14:paraId="263364AF" w14:textId="77777777" w:rsidR="00864261" w:rsidRDefault="00864261" w:rsidP="00864261">
      <w:pPr>
        <w:spacing w:after="200"/>
        <w:rPr>
          <w:rFonts w:asciiTheme="minorHAnsi" w:hAnsiTheme="minorHAnsi" w:cstheme="minorHAnsi"/>
        </w:rPr>
      </w:pPr>
      <w:r>
        <w:rPr>
          <w:rFonts w:asciiTheme="minorHAnsi" w:hAnsiTheme="minorHAnsi" w:cstheme="minorHAnsi"/>
          <w:i/>
          <w:iCs/>
        </w:rPr>
        <w:t xml:space="preserve">         </w:t>
      </w:r>
      <w:r w:rsidRPr="00864261">
        <w:rPr>
          <w:rFonts w:asciiTheme="minorHAnsi" w:hAnsiTheme="minorHAnsi" w:cstheme="minorHAnsi"/>
          <w:i/>
          <w:iCs/>
        </w:rPr>
        <w:t>back to the twelfth</w:t>
      </w:r>
      <w:r>
        <w:rPr>
          <w:rFonts w:asciiTheme="minorHAnsi" w:hAnsiTheme="minorHAnsi" w:cstheme="minorHAnsi"/>
        </w:rPr>
        <w:t xml:space="preserve"> </w:t>
      </w:r>
      <w:r w:rsidRPr="00864261">
        <w:rPr>
          <w:rFonts w:asciiTheme="minorHAnsi" w:hAnsiTheme="minorHAnsi" w:cstheme="minorHAnsi"/>
          <w:i/>
          <w:iCs/>
        </w:rPr>
        <w:t>century</w:t>
      </w:r>
      <w:r>
        <w:rPr>
          <w:rFonts w:asciiTheme="minorHAnsi" w:hAnsiTheme="minorHAnsi" w:cstheme="minorHAnsi"/>
        </w:rPr>
        <w:t xml:space="preserve">).  It is unclear whether the texts represent the earliest </w:t>
      </w:r>
    </w:p>
    <w:p w14:paraId="1CAA4626" w14:textId="77777777" w:rsidR="00864261" w:rsidRDefault="00864261" w:rsidP="00864261">
      <w:pPr>
        <w:spacing w:after="200"/>
        <w:rPr>
          <w:rFonts w:asciiTheme="minorHAnsi" w:hAnsiTheme="minorHAnsi" w:cstheme="minorHAnsi"/>
        </w:rPr>
      </w:pPr>
      <w:r>
        <w:rPr>
          <w:rFonts w:asciiTheme="minorHAnsi" w:hAnsiTheme="minorHAnsi" w:cstheme="minorHAnsi"/>
        </w:rPr>
        <w:t xml:space="preserve">         attempts at recording narrative prose in the Welsh language, or whether they are </w:t>
      </w:r>
    </w:p>
    <w:p w14:paraId="4B51D89A" w14:textId="70AE5755" w:rsidR="00864261" w:rsidRDefault="00864261" w:rsidP="00864261">
      <w:pPr>
        <w:spacing w:after="200"/>
        <w:rPr>
          <w:rFonts w:asciiTheme="minorHAnsi" w:hAnsiTheme="minorHAnsi" w:cstheme="minorHAnsi"/>
        </w:rPr>
      </w:pPr>
      <w:r>
        <w:rPr>
          <w:rFonts w:asciiTheme="minorHAnsi" w:hAnsiTheme="minorHAnsi" w:cstheme="minorHAnsi"/>
        </w:rPr>
        <w:t xml:space="preserve">         merely the earliest surviving examples.</w:t>
      </w:r>
      <w:r>
        <w:rPr>
          <w:rStyle w:val="FootnoteReference"/>
          <w:rFonts w:asciiTheme="minorHAnsi" w:hAnsiTheme="minorHAnsi" w:cstheme="minorHAnsi"/>
        </w:rPr>
        <w:footnoteReference w:id="44"/>
      </w:r>
    </w:p>
    <w:p w14:paraId="2A58DA68" w14:textId="3A4E57A5" w:rsidR="00864261" w:rsidRDefault="00864261" w:rsidP="00864261">
      <w:pPr>
        <w:spacing w:after="200"/>
        <w:rPr>
          <w:rFonts w:asciiTheme="minorHAnsi" w:hAnsiTheme="minorHAnsi" w:cstheme="minorHAnsi"/>
        </w:rPr>
      </w:pPr>
      <w:r>
        <w:rPr>
          <w:rFonts w:asciiTheme="minorHAnsi" w:hAnsiTheme="minorHAnsi" w:cstheme="minorHAnsi"/>
        </w:rPr>
        <w:t>The White Book of Rhydderch/Llyfr Gwyn Rhydderch, dates from the middle of the</w:t>
      </w:r>
    </w:p>
    <w:p w14:paraId="7006401F" w14:textId="353D98CC" w:rsidR="00E15B44" w:rsidRPr="00EB53FF" w:rsidRDefault="00E15B44" w:rsidP="000A52AB">
      <w:pPr>
        <w:spacing w:after="200" w:line="480" w:lineRule="auto"/>
        <w:rPr>
          <w:rFonts w:asciiTheme="minorHAnsi" w:hAnsiTheme="minorHAnsi" w:cstheme="minorHAnsi"/>
        </w:rPr>
      </w:pPr>
      <w:r>
        <w:rPr>
          <w:rFonts w:asciiTheme="minorHAnsi" w:hAnsiTheme="minorHAnsi" w:cstheme="minorHAnsi"/>
        </w:rPr>
        <w:t>fourteenth century</w:t>
      </w:r>
      <w:r w:rsidR="00DD47EA">
        <w:rPr>
          <w:rFonts w:asciiTheme="minorHAnsi" w:hAnsiTheme="minorHAnsi" w:cstheme="minorHAnsi"/>
        </w:rPr>
        <w:t xml:space="preserve"> c.1350</w:t>
      </w:r>
      <w:r>
        <w:rPr>
          <w:rFonts w:asciiTheme="minorHAnsi" w:hAnsiTheme="minorHAnsi" w:cstheme="minorHAnsi"/>
        </w:rPr>
        <w:t>, and is ‘the earliest compendium of Welsh prose texts, though it also contains some examples of early Welsh poetry.’</w:t>
      </w:r>
      <w:r>
        <w:rPr>
          <w:rStyle w:val="FootnoteReference"/>
          <w:rFonts w:asciiTheme="minorHAnsi" w:hAnsiTheme="minorHAnsi" w:cstheme="minorHAnsi"/>
        </w:rPr>
        <w:footnoteReference w:id="45"/>
      </w:r>
      <w:r w:rsidR="00BD45A4">
        <w:rPr>
          <w:rFonts w:asciiTheme="minorHAnsi" w:hAnsiTheme="minorHAnsi" w:cstheme="minorHAnsi"/>
        </w:rPr>
        <w:t xml:space="preserve">  </w:t>
      </w:r>
      <w:r w:rsidR="00EB53FF">
        <w:rPr>
          <w:rFonts w:asciiTheme="minorHAnsi" w:hAnsiTheme="minorHAnsi" w:cstheme="minorHAnsi"/>
        </w:rPr>
        <w:t>Written in middle Welsh, i</w:t>
      </w:r>
      <w:r w:rsidR="00BD45A4">
        <w:rPr>
          <w:rFonts w:asciiTheme="minorHAnsi" w:hAnsiTheme="minorHAnsi" w:cstheme="minorHAnsi"/>
        </w:rPr>
        <w:t>t also include</w:t>
      </w:r>
      <w:r w:rsidR="00EB53FF">
        <w:rPr>
          <w:rFonts w:asciiTheme="minorHAnsi" w:hAnsiTheme="minorHAnsi" w:cstheme="minorHAnsi"/>
        </w:rPr>
        <w:t>s</w:t>
      </w:r>
      <w:r w:rsidR="00BD45A4">
        <w:rPr>
          <w:rFonts w:asciiTheme="minorHAnsi" w:hAnsiTheme="minorHAnsi" w:cstheme="minorHAnsi"/>
        </w:rPr>
        <w:t xml:space="preserve">, the </w:t>
      </w:r>
      <w:r w:rsidR="00BD45A4" w:rsidRPr="00EB53FF">
        <w:rPr>
          <w:rFonts w:asciiTheme="minorHAnsi" w:hAnsiTheme="minorHAnsi" w:cstheme="minorHAnsi"/>
          <w:i/>
          <w:iCs/>
        </w:rPr>
        <w:t>Four Branches o</w:t>
      </w:r>
      <w:r w:rsidR="00EB53FF" w:rsidRPr="00EB53FF">
        <w:rPr>
          <w:rFonts w:asciiTheme="minorHAnsi" w:hAnsiTheme="minorHAnsi" w:cstheme="minorHAnsi"/>
          <w:i/>
          <w:iCs/>
        </w:rPr>
        <w:t>f T</w:t>
      </w:r>
      <w:r w:rsidR="00BD45A4" w:rsidRPr="00EB53FF">
        <w:rPr>
          <w:rFonts w:asciiTheme="minorHAnsi" w:hAnsiTheme="minorHAnsi" w:cstheme="minorHAnsi"/>
          <w:i/>
          <w:iCs/>
        </w:rPr>
        <w:t>he</w:t>
      </w:r>
      <w:r w:rsidR="00BD45A4" w:rsidRPr="00BD45A4">
        <w:rPr>
          <w:rFonts w:asciiTheme="minorHAnsi" w:hAnsiTheme="minorHAnsi" w:cstheme="minorHAnsi"/>
          <w:i/>
          <w:iCs/>
        </w:rPr>
        <w:t xml:space="preserve"> Mabinogi</w:t>
      </w:r>
      <w:r w:rsidR="00EB53FF">
        <w:rPr>
          <w:rFonts w:asciiTheme="minorHAnsi" w:hAnsiTheme="minorHAnsi" w:cstheme="minorHAnsi"/>
          <w:i/>
          <w:iCs/>
        </w:rPr>
        <w:t xml:space="preserve"> </w:t>
      </w:r>
      <w:r w:rsidR="00EB53FF" w:rsidRPr="00EB53FF">
        <w:rPr>
          <w:rFonts w:asciiTheme="minorHAnsi" w:hAnsiTheme="minorHAnsi" w:cstheme="minorHAnsi"/>
        </w:rPr>
        <w:t>plus further tales, one of which</w:t>
      </w:r>
      <w:r w:rsidR="00EB53FF">
        <w:rPr>
          <w:rFonts w:asciiTheme="minorHAnsi" w:hAnsiTheme="minorHAnsi" w:cstheme="minorHAnsi"/>
          <w:i/>
          <w:iCs/>
        </w:rPr>
        <w:t xml:space="preserve">, Culhwch and Olwen, </w:t>
      </w:r>
      <w:r w:rsidR="00EB53FF" w:rsidRPr="00EB53FF">
        <w:rPr>
          <w:rFonts w:asciiTheme="minorHAnsi" w:hAnsiTheme="minorHAnsi" w:cstheme="minorHAnsi"/>
        </w:rPr>
        <w:t>is the earliest</w:t>
      </w:r>
      <w:r w:rsidR="00EB53FF">
        <w:rPr>
          <w:rFonts w:asciiTheme="minorHAnsi" w:hAnsiTheme="minorHAnsi" w:cstheme="minorHAnsi"/>
        </w:rPr>
        <w:t xml:space="preserve"> known</w:t>
      </w:r>
      <w:r w:rsidR="00EB53FF" w:rsidRPr="00EB53FF">
        <w:rPr>
          <w:rFonts w:asciiTheme="minorHAnsi" w:hAnsiTheme="minorHAnsi" w:cstheme="minorHAnsi"/>
        </w:rPr>
        <w:t xml:space="preserve"> stor</w:t>
      </w:r>
      <w:r w:rsidR="00EB53FF">
        <w:rPr>
          <w:rFonts w:asciiTheme="minorHAnsi" w:hAnsiTheme="minorHAnsi" w:cstheme="minorHAnsi"/>
        </w:rPr>
        <w:t>y</w:t>
      </w:r>
      <w:r w:rsidR="00EB53FF" w:rsidRPr="00EB53FF">
        <w:rPr>
          <w:rFonts w:asciiTheme="minorHAnsi" w:hAnsiTheme="minorHAnsi" w:cstheme="minorHAnsi"/>
        </w:rPr>
        <w:t xml:space="preserve"> of Arthur</w:t>
      </w:r>
      <w:r w:rsidR="00EB53FF">
        <w:rPr>
          <w:rFonts w:asciiTheme="minorHAnsi" w:hAnsiTheme="minorHAnsi" w:cstheme="minorHAnsi"/>
        </w:rPr>
        <w:t xml:space="preserve"> pre-dating Geoffrey of Monmouth</w:t>
      </w:r>
      <w:r w:rsidR="005D2682">
        <w:rPr>
          <w:rFonts w:asciiTheme="minorHAnsi" w:hAnsiTheme="minorHAnsi" w:cstheme="minorHAnsi"/>
        </w:rPr>
        <w:t xml:space="preserve"> and his stories of Arthur and Merlin</w:t>
      </w:r>
      <w:r w:rsidR="00FD1C29">
        <w:rPr>
          <w:rFonts w:asciiTheme="minorHAnsi" w:hAnsiTheme="minorHAnsi" w:cstheme="minorHAnsi"/>
        </w:rPr>
        <w:t xml:space="preserve"> in his </w:t>
      </w:r>
      <w:r w:rsidR="00FD1C29" w:rsidRPr="00FD1C29">
        <w:rPr>
          <w:rFonts w:asciiTheme="minorHAnsi" w:hAnsiTheme="minorHAnsi" w:cstheme="minorHAnsi"/>
          <w:i/>
          <w:iCs/>
        </w:rPr>
        <w:t>Historia Regum Britanniae</w:t>
      </w:r>
      <w:r w:rsidR="006B04C0">
        <w:rPr>
          <w:rFonts w:asciiTheme="minorHAnsi" w:hAnsiTheme="minorHAnsi" w:cstheme="minorHAnsi"/>
        </w:rPr>
        <w:t>/</w:t>
      </w:r>
      <w:r w:rsidR="00FD1C29">
        <w:rPr>
          <w:rFonts w:asciiTheme="minorHAnsi" w:hAnsiTheme="minorHAnsi" w:cstheme="minorHAnsi"/>
        </w:rPr>
        <w:t xml:space="preserve"> </w:t>
      </w:r>
      <w:r w:rsidR="00FD1C29" w:rsidRPr="001617A5">
        <w:rPr>
          <w:rFonts w:asciiTheme="minorHAnsi" w:hAnsiTheme="minorHAnsi" w:cstheme="minorHAnsi"/>
          <w:i/>
          <w:iCs/>
        </w:rPr>
        <w:t>The History of the Kings of Britain</w:t>
      </w:r>
      <w:r w:rsidR="00FD1C29">
        <w:rPr>
          <w:rFonts w:asciiTheme="minorHAnsi" w:hAnsiTheme="minorHAnsi" w:cstheme="minorHAnsi"/>
        </w:rPr>
        <w:t>.</w:t>
      </w:r>
      <w:r w:rsidR="00197FFC">
        <w:rPr>
          <w:rFonts w:asciiTheme="minorHAnsi" w:hAnsiTheme="minorHAnsi" w:cstheme="minorHAnsi"/>
        </w:rPr>
        <w:t xml:space="preserve">  The White Book describes Arthur as, ‘chief of the kings of this island,’ referring to Britain as a whole.</w:t>
      </w:r>
    </w:p>
    <w:p w14:paraId="0FA7FBCE" w14:textId="5B8EE8C6" w:rsidR="00B95975" w:rsidRDefault="00333363" w:rsidP="00FD1C29">
      <w:pPr>
        <w:spacing w:after="200" w:line="480" w:lineRule="auto"/>
        <w:rPr>
          <w:rFonts w:asciiTheme="minorHAnsi" w:hAnsiTheme="minorHAnsi" w:cstheme="minorHAnsi"/>
        </w:rPr>
      </w:pPr>
      <w:r w:rsidRPr="00333363">
        <w:rPr>
          <w:rFonts w:asciiTheme="minorHAnsi" w:hAnsiTheme="minorHAnsi" w:cstheme="minorHAnsi"/>
        </w:rPr>
        <w:t>This manuscript which was probably originally bound in white</w:t>
      </w:r>
      <w:r>
        <w:rPr>
          <w:rFonts w:asciiTheme="minorHAnsi" w:hAnsiTheme="minorHAnsi" w:cstheme="minorHAnsi"/>
        </w:rPr>
        <w:t xml:space="preserve"> was</w:t>
      </w:r>
      <w:r w:rsidR="00B95975">
        <w:rPr>
          <w:rFonts w:asciiTheme="minorHAnsi" w:hAnsiTheme="minorHAnsi" w:cstheme="minorHAnsi"/>
        </w:rPr>
        <w:t xml:space="preserve"> </w:t>
      </w:r>
      <w:r>
        <w:rPr>
          <w:rFonts w:asciiTheme="minorHAnsi" w:hAnsiTheme="minorHAnsi" w:cstheme="minorHAnsi"/>
        </w:rPr>
        <w:t>written</w:t>
      </w:r>
      <w:r w:rsidR="00B95975">
        <w:rPr>
          <w:rFonts w:asciiTheme="minorHAnsi" w:hAnsiTheme="minorHAnsi" w:cstheme="minorHAnsi"/>
        </w:rPr>
        <w:t xml:space="preserve"> in the middle of the fourteenth century</w:t>
      </w:r>
      <w:r>
        <w:rPr>
          <w:rFonts w:asciiTheme="minorHAnsi" w:hAnsiTheme="minorHAnsi" w:cstheme="minorHAnsi"/>
        </w:rPr>
        <w:t xml:space="preserve"> by at least five scribes possibly working at the abbey of Strata Florida</w:t>
      </w:r>
      <w:r w:rsidR="00FD1C29">
        <w:rPr>
          <w:rFonts w:asciiTheme="minorHAnsi" w:hAnsiTheme="minorHAnsi" w:cstheme="minorHAnsi"/>
        </w:rPr>
        <w:t xml:space="preserve"> identified by their use of south Walian dialect</w:t>
      </w:r>
      <w:r>
        <w:rPr>
          <w:rFonts w:asciiTheme="minorHAnsi" w:hAnsiTheme="minorHAnsi" w:cstheme="minorHAnsi"/>
        </w:rPr>
        <w:t xml:space="preserve"> and is now held at the National Library of Wales</w:t>
      </w:r>
      <w:r w:rsidR="00B95975">
        <w:rPr>
          <w:rFonts w:asciiTheme="minorHAnsi" w:hAnsiTheme="minorHAnsi" w:cstheme="minorHAnsi"/>
        </w:rPr>
        <w:t xml:space="preserve"> and has been divided in to two parts Peniarth MS4 which contains the stories we are considering and Peniarth MS 5 which contains religious texts translated from Latin and French in to Welsh, lives of various saints and an account of the European leader Charlemagne.</w:t>
      </w:r>
    </w:p>
    <w:p w14:paraId="2350E318" w14:textId="302C6195" w:rsidR="00DA1A45" w:rsidRDefault="00333363" w:rsidP="00B569D7">
      <w:pPr>
        <w:spacing w:after="200" w:line="480" w:lineRule="auto"/>
        <w:rPr>
          <w:rFonts w:asciiTheme="minorHAnsi" w:hAnsiTheme="minorHAnsi" w:cstheme="minorHAnsi"/>
        </w:rPr>
      </w:pPr>
      <w:r>
        <w:rPr>
          <w:rFonts w:asciiTheme="minorHAnsi" w:hAnsiTheme="minorHAnsi" w:cstheme="minorHAnsi"/>
        </w:rPr>
        <w:t xml:space="preserve">The next manuscript produced referring to the </w:t>
      </w:r>
      <w:r w:rsidRPr="00FD1C29">
        <w:rPr>
          <w:rFonts w:asciiTheme="minorHAnsi" w:hAnsiTheme="minorHAnsi" w:cstheme="minorHAnsi"/>
          <w:i/>
          <w:iCs/>
        </w:rPr>
        <w:t>Mabinogi</w:t>
      </w:r>
      <w:r w:rsidR="00FD1C29">
        <w:rPr>
          <w:rFonts w:asciiTheme="minorHAnsi" w:hAnsiTheme="minorHAnsi" w:cstheme="minorHAnsi"/>
          <w:i/>
          <w:iCs/>
        </w:rPr>
        <w:t>,</w:t>
      </w:r>
      <w:r>
        <w:rPr>
          <w:rFonts w:asciiTheme="minorHAnsi" w:hAnsiTheme="minorHAnsi" w:cstheme="minorHAnsi"/>
        </w:rPr>
        <w:t xml:space="preserve"> is the </w:t>
      </w:r>
      <w:r w:rsidRPr="00333363">
        <w:rPr>
          <w:rFonts w:asciiTheme="minorHAnsi" w:hAnsiTheme="minorHAnsi" w:cstheme="minorHAnsi"/>
          <w:i/>
          <w:iCs/>
        </w:rPr>
        <w:t>Red Book of Hergest</w:t>
      </w:r>
      <w:r>
        <w:rPr>
          <w:rFonts w:asciiTheme="minorHAnsi" w:hAnsiTheme="minorHAnsi" w:cstheme="minorHAnsi"/>
        </w:rPr>
        <w:t xml:space="preserve">, </w:t>
      </w:r>
      <w:r w:rsidRPr="00333363">
        <w:rPr>
          <w:rFonts w:asciiTheme="minorHAnsi" w:hAnsiTheme="minorHAnsi" w:cstheme="minorHAnsi"/>
          <w:i/>
          <w:iCs/>
        </w:rPr>
        <w:t>Llyfr Coch Hergest</w:t>
      </w:r>
      <w:r>
        <w:rPr>
          <w:rFonts w:asciiTheme="minorHAnsi" w:hAnsiTheme="minorHAnsi" w:cstheme="minorHAnsi"/>
          <w:i/>
          <w:iCs/>
        </w:rPr>
        <w:t>,</w:t>
      </w:r>
      <w:r>
        <w:rPr>
          <w:rFonts w:asciiTheme="minorHAnsi" w:hAnsiTheme="minorHAnsi" w:cstheme="minorHAnsi"/>
        </w:rPr>
        <w:t xml:space="preserve"> which was probably written </w:t>
      </w:r>
      <w:r w:rsidR="00FD1C29">
        <w:rPr>
          <w:rFonts w:asciiTheme="minorHAnsi" w:hAnsiTheme="minorHAnsi" w:cstheme="minorHAnsi"/>
        </w:rPr>
        <w:t xml:space="preserve">sometime between </w:t>
      </w:r>
      <w:r>
        <w:rPr>
          <w:rFonts w:asciiTheme="minorHAnsi" w:hAnsiTheme="minorHAnsi" w:cstheme="minorHAnsi"/>
        </w:rPr>
        <w:t>1382</w:t>
      </w:r>
      <w:r w:rsidR="00FD1C29">
        <w:rPr>
          <w:rFonts w:asciiTheme="minorHAnsi" w:hAnsiTheme="minorHAnsi" w:cstheme="minorHAnsi"/>
        </w:rPr>
        <w:t xml:space="preserve"> and 1410</w:t>
      </w:r>
      <w:r>
        <w:rPr>
          <w:rFonts w:asciiTheme="minorHAnsi" w:hAnsiTheme="minorHAnsi" w:cstheme="minorHAnsi"/>
        </w:rPr>
        <w:t>.</w:t>
      </w:r>
      <w:r w:rsidR="005E3BCD">
        <w:rPr>
          <w:rFonts w:asciiTheme="minorHAnsi" w:hAnsiTheme="minorHAnsi" w:cstheme="minorHAnsi"/>
        </w:rPr>
        <w:t xml:space="preserve">  </w:t>
      </w:r>
    </w:p>
    <w:p w14:paraId="4775712C" w14:textId="670F41C6" w:rsidR="00333363" w:rsidRDefault="00DA1A45" w:rsidP="00B569D7">
      <w:pPr>
        <w:spacing w:after="200" w:line="480" w:lineRule="auto"/>
        <w:rPr>
          <w:rFonts w:asciiTheme="minorHAnsi" w:hAnsiTheme="minorHAnsi" w:cstheme="minorHAnsi"/>
        </w:rPr>
      </w:pPr>
      <w:r>
        <w:rPr>
          <w:rFonts w:asciiTheme="minorHAnsi" w:hAnsiTheme="minorHAnsi" w:cstheme="minorHAnsi"/>
        </w:rPr>
        <w:t xml:space="preserve">It is owned by Jesus College, MS111 and is kept at the Bodleian Library, Oxford. </w:t>
      </w:r>
      <w:r w:rsidR="005E3BCD">
        <w:rPr>
          <w:rFonts w:asciiTheme="minorHAnsi" w:hAnsiTheme="minorHAnsi" w:cstheme="minorHAnsi"/>
        </w:rPr>
        <w:t>Th</w:t>
      </w:r>
      <w:r w:rsidR="00A8370F">
        <w:rPr>
          <w:rFonts w:asciiTheme="minorHAnsi" w:hAnsiTheme="minorHAnsi" w:cstheme="minorHAnsi"/>
        </w:rPr>
        <w:t>ere</w:t>
      </w:r>
      <w:r w:rsidR="005E3BCD">
        <w:rPr>
          <w:rFonts w:asciiTheme="minorHAnsi" w:hAnsiTheme="minorHAnsi" w:cstheme="minorHAnsi"/>
        </w:rPr>
        <w:t xml:space="preserve"> is some discussion</w:t>
      </w:r>
      <w:r w:rsidR="00FD1C29">
        <w:rPr>
          <w:rFonts w:asciiTheme="minorHAnsi" w:hAnsiTheme="minorHAnsi" w:cstheme="minorHAnsi"/>
        </w:rPr>
        <w:t xml:space="preserve"> as to whether the White Book and the Red Book both owe their existence to an older now lost common ancestor.</w:t>
      </w:r>
    </w:p>
    <w:p w14:paraId="1FA3F573" w14:textId="58A1EACD" w:rsidR="00FD1C29" w:rsidRDefault="00FD1C29" w:rsidP="00B569D7">
      <w:pPr>
        <w:spacing w:after="200" w:line="480" w:lineRule="auto"/>
        <w:ind w:left="720" w:hanging="720"/>
        <w:rPr>
          <w:rFonts w:asciiTheme="minorHAnsi" w:hAnsiTheme="minorHAnsi" w:cstheme="minorHAnsi"/>
        </w:rPr>
      </w:pPr>
      <w:r>
        <w:rPr>
          <w:rFonts w:asciiTheme="minorHAnsi" w:hAnsiTheme="minorHAnsi" w:cstheme="minorHAnsi"/>
        </w:rPr>
        <w:t xml:space="preserve">The first part of the </w:t>
      </w:r>
      <w:r w:rsidRPr="00FD1C29">
        <w:rPr>
          <w:rFonts w:asciiTheme="minorHAnsi" w:hAnsiTheme="minorHAnsi" w:cstheme="minorHAnsi"/>
          <w:i/>
          <w:iCs/>
        </w:rPr>
        <w:t>Red Book of Hergest</w:t>
      </w:r>
      <w:r>
        <w:rPr>
          <w:rFonts w:asciiTheme="minorHAnsi" w:hAnsiTheme="minorHAnsi" w:cstheme="minorHAnsi"/>
          <w:i/>
          <w:iCs/>
        </w:rPr>
        <w:t xml:space="preserve"> </w:t>
      </w:r>
      <w:r w:rsidRPr="00FD1C29">
        <w:rPr>
          <w:rFonts w:asciiTheme="minorHAnsi" w:hAnsiTheme="minorHAnsi" w:cstheme="minorHAnsi"/>
        </w:rPr>
        <w:t xml:space="preserve">includes </w:t>
      </w:r>
      <w:r>
        <w:rPr>
          <w:rFonts w:asciiTheme="minorHAnsi" w:hAnsiTheme="minorHAnsi" w:cstheme="minorHAnsi"/>
        </w:rPr>
        <w:t>t</w:t>
      </w:r>
      <w:r w:rsidRPr="00FD1C29">
        <w:rPr>
          <w:rFonts w:asciiTheme="minorHAnsi" w:hAnsiTheme="minorHAnsi" w:cstheme="minorHAnsi"/>
        </w:rPr>
        <w:t xml:space="preserve">he </w:t>
      </w:r>
      <w:r w:rsidRPr="00FD1C29">
        <w:rPr>
          <w:rFonts w:asciiTheme="minorHAnsi" w:hAnsiTheme="minorHAnsi" w:cstheme="minorHAnsi"/>
          <w:i/>
          <w:iCs/>
        </w:rPr>
        <w:t>Mabinogion</w:t>
      </w:r>
      <w:r>
        <w:rPr>
          <w:rFonts w:asciiTheme="minorHAnsi" w:hAnsiTheme="minorHAnsi" w:cstheme="minorHAnsi"/>
          <w:i/>
          <w:iCs/>
        </w:rPr>
        <w:t xml:space="preserve">, </w:t>
      </w:r>
      <w:r w:rsidRPr="00FD1C29">
        <w:rPr>
          <w:rFonts w:asciiTheme="minorHAnsi" w:hAnsiTheme="minorHAnsi" w:cstheme="minorHAnsi"/>
        </w:rPr>
        <w:t>various Triads</w:t>
      </w:r>
      <w:r>
        <w:rPr>
          <w:rFonts w:asciiTheme="minorHAnsi" w:hAnsiTheme="minorHAnsi" w:cstheme="minorHAnsi"/>
        </w:rPr>
        <w:t>,</w:t>
      </w:r>
    </w:p>
    <w:p w14:paraId="358718EA" w14:textId="289BE617" w:rsidR="00FD1C29" w:rsidRDefault="00FD1C29" w:rsidP="00B569D7">
      <w:pPr>
        <w:spacing w:after="200" w:line="480" w:lineRule="auto"/>
        <w:ind w:left="720" w:hanging="720"/>
        <w:rPr>
          <w:rFonts w:asciiTheme="minorHAnsi" w:hAnsiTheme="minorHAnsi" w:cstheme="minorHAnsi"/>
        </w:rPr>
      </w:pPr>
      <w:r>
        <w:rPr>
          <w:rFonts w:asciiTheme="minorHAnsi" w:hAnsiTheme="minorHAnsi" w:cstheme="minorHAnsi"/>
        </w:rPr>
        <w:t>poetry</w:t>
      </w:r>
      <w:r>
        <w:rPr>
          <w:rFonts w:asciiTheme="minorHAnsi" w:hAnsiTheme="minorHAnsi" w:cstheme="minorHAnsi"/>
          <w:i/>
          <w:iCs/>
        </w:rPr>
        <w:t xml:space="preserve"> </w:t>
      </w:r>
      <w:r w:rsidRPr="00FD1C29">
        <w:rPr>
          <w:rFonts w:asciiTheme="minorHAnsi" w:hAnsiTheme="minorHAnsi" w:cstheme="minorHAnsi"/>
        </w:rPr>
        <w:t>and a collection of herbal remedies</w:t>
      </w:r>
      <w:r>
        <w:rPr>
          <w:rFonts w:asciiTheme="minorHAnsi" w:hAnsiTheme="minorHAnsi" w:cstheme="minorHAnsi"/>
          <w:i/>
          <w:iCs/>
        </w:rPr>
        <w:t>.</w:t>
      </w:r>
      <w:r w:rsidR="00DD47EA">
        <w:rPr>
          <w:rFonts w:asciiTheme="minorHAnsi" w:hAnsiTheme="minorHAnsi" w:cstheme="minorHAnsi"/>
        </w:rPr>
        <w:t xml:space="preserve">  There is also a translation of Geoffrey of</w:t>
      </w:r>
    </w:p>
    <w:p w14:paraId="38C83EB5" w14:textId="751A8775" w:rsidR="006B04C0" w:rsidRDefault="00DD47EA" w:rsidP="00B569D7">
      <w:pPr>
        <w:spacing w:after="200" w:line="480" w:lineRule="auto"/>
        <w:ind w:left="720" w:hanging="720"/>
        <w:rPr>
          <w:rFonts w:asciiTheme="minorHAnsi" w:hAnsiTheme="minorHAnsi" w:cstheme="minorHAnsi"/>
        </w:rPr>
      </w:pPr>
      <w:r>
        <w:rPr>
          <w:rFonts w:asciiTheme="minorHAnsi" w:hAnsiTheme="minorHAnsi" w:cstheme="minorHAnsi"/>
        </w:rPr>
        <w:t xml:space="preserve">Monmouth’s </w:t>
      </w:r>
      <w:r w:rsidRPr="00DD47EA">
        <w:rPr>
          <w:rFonts w:asciiTheme="minorHAnsi" w:hAnsiTheme="minorHAnsi" w:cstheme="minorHAnsi"/>
          <w:i/>
          <w:iCs/>
        </w:rPr>
        <w:t>Historia Regum Britanniae</w:t>
      </w:r>
      <w:r w:rsidR="006B04C0">
        <w:rPr>
          <w:rFonts w:asciiTheme="minorHAnsi" w:hAnsiTheme="minorHAnsi" w:cstheme="minorHAnsi"/>
          <w:i/>
          <w:iCs/>
        </w:rPr>
        <w:t>/ The History Of The Kings Of Britain</w:t>
      </w:r>
      <w:r>
        <w:rPr>
          <w:rFonts w:asciiTheme="minorHAnsi" w:hAnsiTheme="minorHAnsi" w:cstheme="minorHAnsi"/>
        </w:rPr>
        <w:t>.</w:t>
      </w:r>
      <w:r w:rsidR="00197FFC">
        <w:rPr>
          <w:rFonts w:asciiTheme="minorHAnsi" w:hAnsiTheme="minorHAnsi" w:cstheme="minorHAnsi"/>
        </w:rPr>
        <w:t xml:space="preserve"> Agai</w:t>
      </w:r>
      <w:r w:rsidR="006B04C0">
        <w:rPr>
          <w:rFonts w:asciiTheme="minorHAnsi" w:hAnsiTheme="minorHAnsi" w:cstheme="minorHAnsi"/>
        </w:rPr>
        <w:t>n</w:t>
      </w:r>
    </w:p>
    <w:p w14:paraId="7FD6BF84" w14:textId="4098963B" w:rsidR="00DD47EA" w:rsidRDefault="00197FFC" w:rsidP="00B569D7">
      <w:pPr>
        <w:spacing w:after="200" w:line="480" w:lineRule="auto"/>
        <w:ind w:left="720" w:hanging="720"/>
        <w:rPr>
          <w:rFonts w:asciiTheme="minorHAnsi" w:hAnsiTheme="minorHAnsi" w:cstheme="minorHAnsi"/>
        </w:rPr>
      </w:pPr>
      <w:r>
        <w:rPr>
          <w:rFonts w:asciiTheme="minorHAnsi" w:hAnsiTheme="minorHAnsi" w:cstheme="minorHAnsi"/>
        </w:rPr>
        <w:t>Arthu</w:t>
      </w:r>
      <w:r w:rsidR="00DA1A45">
        <w:rPr>
          <w:rFonts w:asciiTheme="minorHAnsi" w:hAnsiTheme="minorHAnsi" w:cstheme="minorHAnsi"/>
        </w:rPr>
        <w:t>r</w:t>
      </w:r>
      <w:r>
        <w:rPr>
          <w:rFonts w:asciiTheme="minorHAnsi" w:hAnsiTheme="minorHAnsi" w:cstheme="minorHAnsi"/>
        </w:rPr>
        <w:t xml:space="preserve"> is described but this time, called </w:t>
      </w:r>
    </w:p>
    <w:p w14:paraId="78744A05" w14:textId="15CB8E50" w:rsidR="00DD2998" w:rsidRDefault="00197FFC" w:rsidP="00B569D7">
      <w:pPr>
        <w:spacing w:after="200" w:line="480" w:lineRule="auto"/>
        <w:ind w:left="720" w:hanging="720"/>
        <w:rPr>
          <w:rFonts w:asciiTheme="minorHAnsi" w:hAnsiTheme="minorHAnsi" w:cstheme="minorHAnsi"/>
        </w:rPr>
      </w:pPr>
      <w:r>
        <w:rPr>
          <w:rFonts w:asciiTheme="minorHAnsi" w:hAnsiTheme="minorHAnsi" w:cstheme="minorHAnsi"/>
        </w:rPr>
        <w:t>‘emperor’.</w:t>
      </w:r>
      <w:r w:rsidR="00DD2998">
        <w:rPr>
          <w:rFonts w:asciiTheme="minorHAnsi" w:hAnsiTheme="minorHAnsi" w:cstheme="minorHAnsi"/>
        </w:rPr>
        <w:t xml:space="preserve">  Many of the traditional stories in each book have been written with their</w:t>
      </w:r>
    </w:p>
    <w:p w14:paraId="3AACD8DC" w14:textId="77777777" w:rsidR="00DD2998" w:rsidRDefault="00DD2998" w:rsidP="00B569D7">
      <w:pPr>
        <w:spacing w:after="200" w:line="480" w:lineRule="auto"/>
        <w:rPr>
          <w:rFonts w:asciiTheme="minorHAnsi" w:hAnsiTheme="minorHAnsi" w:cstheme="minorHAnsi"/>
        </w:rPr>
      </w:pPr>
      <w:r>
        <w:rPr>
          <w:rFonts w:asciiTheme="minorHAnsi" w:hAnsiTheme="minorHAnsi" w:cstheme="minorHAnsi"/>
        </w:rPr>
        <w:t xml:space="preserve"> ‘performance’ in mind, the oral storytelling given by story tellers at their Patron’s </w:t>
      </w:r>
    </w:p>
    <w:p w14:paraId="7CCBE366" w14:textId="528E3937" w:rsidR="00D270EE" w:rsidRDefault="00D270EE" w:rsidP="00B569D7">
      <w:pPr>
        <w:spacing w:after="200" w:line="480" w:lineRule="auto"/>
        <w:ind w:left="720" w:hanging="720"/>
        <w:rPr>
          <w:rFonts w:asciiTheme="minorHAnsi" w:hAnsiTheme="minorHAnsi" w:cstheme="minorHAnsi"/>
        </w:rPr>
      </w:pPr>
      <w:r>
        <w:rPr>
          <w:rFonts w:asciiTheme="minorHAnsi" w:hAnsiTheme="minorHAnsi" w:cstheme="minorHAnsi"/>
        </w:rPr>
        <w:t xml:space="preserve">  C</w:t>
      </w:r>
      <w:r w:rsidR="00DD2998">
        <w:rPr>
          <w:rFonts w:asciiTheme="minorHAnsi" w:hAnsiTheme="minorHAnsi" w:cstheme="minorHAnsi"/>
        </w:rPr>
        <w:t>ourts</w:t>
      </w:r>
      <w:r>
        <w:rPr>
          <w:rFonts w:asciiTheme="minorHAnsi" w:hAnsiTheme="minorHAnsi" w:cstheme="minorHAnsi"/>
        </w:rPr>
        <w:t xml:space="preserve">. </w:t>
      </w:r>
      <w:r w:rsidR="00DA1A45">
        <w:rPr>
          <w:rFonts w:asciiTheme="minorHAnsi" w:hAnsiTheme="minorHAnsi" w:cstheme="minorHAnsi"/>
        </w:rPr>
        <w:t xml:space="preserve">Sioned Davies, refers to medieval Welsh laws denoting three types of poet </w:t>
      </w:r>
      <w:r>
        <w:rPr>
          <w:rFonts w:asciiTheme="minorHAnsi" w:hAnsiTheme="minorHAnsi" w:cstheme="minorHAnsi"/>
        </w:rPr>
        <w:t>–</w:t>
      </w:r>
    </w:p>
    <w:p w14:paraId="18CCDB42" w14:textId="06D51917" w:rsidR="00DA1A45" w:rsidRDefault="00D270EE" w:rsidP="00B569D7">
      <w:pPr>
        <w:spacing w:after="200" w:line="480" w:lineRule="auto"/>
        <w:ind w:left="720" w:hanging="720"/>
        <w:rPr>
          <w:rFonts w:asciiTheme="minorHAnsi" w:hAnsiTheme="minorHAnsi" w:cstheme="minorHAnsi"/>
        </w:rPr>
      </w:pPr>
      <w:r>
        <w:rPr>
          <w:rFonts w:asciiTheme="minorHAnsi" w:hAnsiTheme="minorHAnsi" w:cstheme="minorHAnsi"/>
        </w:rPr>
        <w:t xml:space="preserve">             </w:t>
      </w:r>
      <w:r w:rsidR="00DA1A45">
        <w:rPr>
          <w:rFonts w:asciiTheme="minorHAnsi" w:hAnsiTheme="minorHAnsi" w:cstheme="minorHAnsi"/>
        </w:rPr>
        <w:t xml:space="preserve">pencerdd                     ~  </w:t>
      </w:r>
      <w:r w:rsidR="005F68BB">
        <w:rPr>
          <w:rFonts w:asciiTheme="minorHAnsi" w:hAnsiTheme="minorHAnsi" w:cstheme="minorHAnsi"/>
        </w:rPr>
        <w:t xml:space="preserve"> </w:t>
      </w:r>
      <w:r w:rsidR="00DA1A45">
        <w:rPr>
          <w:rFonts w:asciiTheme="minorHAnsi" w:hAnsiTheme="minorHAnsi" w:cstheme="minorHAnsi"/>
        </w:rPr>
        <w:t xml:space="preserve"> chief poet</w:t>
      </w:r>
    </w:p>
    <w:p w14:paraId="7AD1837D" w14:textId="0F929E71" w:rsidR="00DA1A45" w:rsidRDefault="00DA1A45" w:rsidP="00B569D7">
      <w:pPr>
        <w:spacing w:after="200" w:line="480" w:lineRule="auto"/>
        <w:ind w:left="720" w:hanging="720"/>
        <w:rPr>
          <w:rFonts w:asciiTheme="minorHAnsi" w:hAnsiTheme="minorHAnsi" w:cstheme="minorHAnsi"/>
        </w:rPr>
      </w:pPr>
      <w:r>
        <w:rPr>
          <w:rFonts w:asciiTheme="minorHAnsi" w:hAnsiTheme="minorHAnsi" w:cstheme="minorHAnsi"/>
        </w:rPr>
        <w:t xml:space="preserve">          </w:t>
      </w:r>
      <w:r w:rsidR="00DD2998">
        <w:rPr>
          <w:rFonts w:asciiTheme="minorHAnsi" w:hAnsiTheme="minorHAnsi" w:cstheme="minorHAnsi"/>
        </w:rPr>
        <w:t xml:space="preserve"> </w:t>
      </w:r>
      <w:r>
        <w:rPr>
          <w:rFonts w:asciiTheme="minorHAnsi" w:hAnsiTheme="minorHAnsi" w:cstheme="minorHAnsi"/>
        </w:rPr>
        <w:t xml:space="preserve">  bardd teulu                ~   </w:t>
      </w:r>
      <w:r w:rsidR="005F68BB">
        <w:rPr>
          <w:rFonts w:asciiTheme="minorHAnsi" w:hAnsiTheme="minorHAnsi" w:cstheme="minorHAnsi"/>
        </w:rPr>
        <w:t xml:space="preserve"> </w:t>
      </w:r>
      <w:r>
        <w:rPr>
          <w:rFonts w:asciiTheme="minorHAnsi" w:hAnsiTheme="minorHAnsi" w:cstheme="minorHAnsi"/>
        </w:rPr>
        <w:t xml:space="preserve"> the household bard</w:t>
      </w:r>
    </w:p>
    <w:p w14:paraId="1E61ACA1" w14:textId="05810331" w:rsidR="00DA1A45" w:rsidRDefault="00DA1A45" w:rsidP="00B569D7">
      <w:pPr>
        <w:spacing w:after="200" w:line="480" w:lineRule="auto"/>
        <w:ind w:left="720" w:hanging="720"/>
        <w:rPr>
          <w:rFonts w:asciiTheme="minorHAnsi" w:hAnsiTheme="minorHAnsi" w:cstheme="minorHAnsi"/>
        </w:rPr>
      </w:pPr>
      <w:r>
        <w:rPr>
          <w:rFonts w:asciiTheme="minorHAnsi" w:hAnsiTheme="minorHAnsi" w:cstheme="minorHAnsi"/>
        </w:rPr>
        <w:t xml:space="preserve">           </w:t>
      </w:r>
      <w:r w:rsidR="00DD2998">
        <w:rPr>
          <w:rFonts w:asciiTheme="minorHAnsi" w:hAnsiTheme="minorHAnsi" w:cstheme="minorHAnsi"/>
        </w:rPr>
        <w:t xml:space="preserve"> </w:t>
      </w:r>
      <w:r>
        <w:rPr>
          <w:rFonts w:asciiTheme="minorHAnsi" w:hAnsiTheme="minorHAnsi" w:cstheme="minorHAnsi"/>
        </w:rPr>
        <w:t xml:space="preserve"> cerddor/joculator     ~    a generic term of poets and musicians</w:t>
      </w:r>
      <w:r>
        <w:rPr>
          <w:rStyle w:val="FootnoteReference"/>
          <w:rFonts w:asciiTheme="minorHAnsi" w:hAnsiTheme="minorHAnsi" w:cstheme="minorHAnsi"/>
        </w:rPr>
        <w:footnoteReference w:id="46"/>
      </w:r>
    </w:p>
    <w:p w14:paraId="603D2969" w14:textId="30A8A3FC" w:rsidR="00082945" w:rsidRDefault="00FB1896" w:rsidP="00B569D7">
      <w:pPr>
        <w:spacing w:after="200" w:line="480" w:lineRule="auto"/>
        <w:rPr>
          <w:rFonts w:asciiTheme="minorHAnsi" w:hAnsiTheme="minorHAnsi" w:cstheme="minorHAnsi"/>
        </w:rPr>
      </w:pPr>
      <w:r>
        <w:rPr>
          <w:rFonts w:asciiTheme="minorHAnsi" w:hAnsiTheme="minorHAnsi" w:cstheme="minorHAnsi"/>
        </w:rPr>
        <w:t xml:space="preserve">We have Lady Charlotte Guest to thank for discovering, collecting and translating </w:t>
      </w:r>
      <w:r w:rsidR="009361C2">
        <w:rPr>
          <w:rFonts w:asciiTheme="minorHAnsi" w:hAnsiTheme="minorHAnsi" w:cstheme="minorHAnsi"/>
        </w:rPr>
        <w:t xml:space="preserve">the </w:t>
      </w:r>
      <w:r>
        <w:rPr>
          <w:rFonts w:asciiTheme="minorHAnsi" w:hAnsiTheme="minorHAnsi" w:cstheme="minorHAnsi"/>
        </w:rPr>
        <w:t>stories in to English in the nineteenth century</w:t>
      </w:r>
      <w:r w:rsidR="009361C2">
        <w:rPr>
          <w:rFonts w:asciiTheme="minorHAnsi" w:hAnsiTheme="minorHAnsi" w:cstheme="minorHAnsi"/>
        </w:rPr>
        <w:t xml:space="preserve">.  </w:t>
      </w:r>
      <w:r w:rsidR="00D25F4A">
        <w:rPr>
          <w:rFonts w:asciiTheme="minorHAnsi" w:hAnsiTheme="minorHAnsi" w:cstheme="minorHAnsi"/>
        </w:rPr>
        <w:t>They were first published in 1838 and 1845 as a bilingual seven volume series and were so popular that they were published again in three volumes in 1849 and then again in 1877, this  time just in English.</w:t>
      </w:r>
      <w:r w:rsidR="009361C2">
        <w:rPr>
          <w:rFonts w:asciiTheme="minorHAnsi" w:hAnsiTheme="minorHAnsi" w:cstheme="minorHAnsi"/>
        </w:rPr>
        <w:t xml:space="preserve">The stories start with the Four Branches of the Mabinogion plus three romances and four further tales, </w:t>
      </w:r>
      <w:r w:rsidR="009361C2" w:rsidRPr="009361C2">
        <w:rPr>
          <w:rFonts w:asciiTheme="minorHAnsi" w:hAnsiTheme="minorHAnsi" w:cstheme="minorHAnsi"/>
          <w:i/>
          <w:iCs/>
        </w:rPr>
        <w:t>Culhwch and Olwen</w:t>
      </w:r>
      <w:r w:rsidR="009361C2">
        <w:rPr>
          <w:rFonts w:asciiTheme="minorHAnsi" w:hAnsiTheme="minorHAnsi" w:cstheme="minorHAnsi"/>
        </w:rPr>
        <w:t xml:space="preserve">, </w:t>
      </w:r>
      <w:r w:rsidR="009361C2" w:rsidRPr="009361C2">
        <w:rPr>
          <w:rFonts w:asciiTheme="minorHAnsi" w:hAnsiTheme="minorHAnsi" w:cstheme="minorHAnsi"/>
          <w:i/>
          <w:iCs/>
        </w:rPr>
        <w:t>The</w:t>
      </w:r>
      <w:r w:rsidR="009361C2">
        <w:rPr>
          <w:rFonts w:asciiTheme="minorHAnsi" w:hAnsiTheme="minorHAnsi" w:cstheme="minorHAnsi"/>
        </w:rPr>
        <w:t xml:space="preserve"> </w:t>
      </w:r>
      <w:r w:rsidR="009361C2" w:rsidRPr="009361C2">
        <w:rPr>
          <w:rFonts w:asciiTheme="minorHAnsi" w:hAnsiTheme="minorHAnsi" w:cstheme="minorHAnsi"/>
          <w:i/>
          <w:iCs/>
        </w:rPr>
        <w:t>Dream Of Maxen</w:t>
      </w:r>
      <w:r w:rsidR="009361C2">
        <w:rPr>
          <w:rFonts w:asciiTheme="minorHAnsi" w:hAnsiTheme="minorHAnsi" w:cstheme="minorHAnsi"/>
        </w:rPr>
        <w:t xml:space="preserve">, </w:t>
      </w:r>
      <w:r w:rsidR="009361C2" w:rsidRPr="009361C2">
        <w:rPr>
          <w:rFonts w:asciiTheme="minorHAnsi" w:hAnsiTheme="minorHAnsi" w:cstheme="minorHAnsi"/>
          <w:i/>
          <w:iCs/>
        </w:rPr>
        <w:t>Lludd and Llefelys</w:t>
      </w:r>
      <w:r w:rsidR="009361C2">
        <w:rPr>
          <w:rFonts w:asciiTheme="minorHAnsi" w:hAnsiTheme="minorHAnsi" w:cstheme="minorHAnsi"/>
        </w:rPr>
        <w:t xml:space="preserve"> and the </w:t>
      </w:r>
      <w:r w:rsidR="009361C2" w:rsidRPr="009361C2">
        <w:rPr>
          <w:rFonts w:asciiTheme="minorHAnsi" w:hAnsiTheme="minorHAnsi" w:cstheme="minorHAnsi"/>
          <w:i/>
          <w:iCs/>
        </w:rPr>
        <w:t>Dream Of Rhonabwy</w:t>
      </w:r>
      <w:r w:rsidR="009361C2">
        <w:rPr>
          <w:rFonts w:asciiTheme="minorHAnsi" w:hAnsiTheme="minorHAnsi" w:cstheme="minorHAnsi"/>
        </w:rPr>
        <w:t xml:space="preserve"> and she also added </w:t>
      </w:r>
      <w:r w:rsidR="009361C2" w:rsidRPr="009361C2">
        <w:rPr>
          <w:rFonts w:asciiTheme="minorHAnsi" w:hAnsiTheme="minorHAnsi" w:cstheme="minorHAnsi"/>
          <w:i/>
          <w:iCs/>
        </w:rPr>
        <w:t>The Story of Taliesin</w:t>
      </w:r>
      <w:r w:rsidR="009361C2">
        <w:rPr>
          <w:rFonts w:asciiTheme="minorHAnsi" w:hAnsiTheme="minorHAnsi" w:cstheme="minorHAnsi"/>
        </w:rPr>
        <w:t xml:space="preserve">. The tale of </w:t>
      </w:r>
      <w:r w:rsidR="009361C2" w:rsidRPr="009361C2">
        <w:rPr>
          <w:rFonts w:asciiTheme="minorHAnsi" w:hAnsiTheme="minorHAnsi" w:cstheme="minorHAnsi"/>
          <w:i/>
          <w:iCs/>
        </w:rPr>
        <w:t>Culhwch and Olwen</w:t>
      </w:r>
      <w:r w:rsidR="009361C2">
        <w:rPr>
          <w:rFonts w:asciiTheme="minorHAnsi" w:hAnsiTheme="minorHAnsi" w:cstheme="minorHAnsi"/>
        </w:rPr>
        <w:t xml:space="preserve"> is thought to be the earliest as it was possibly written in the eleventh century and is the earliest reference to King Arthur pre-dating Geoffrey of Monmouth’s accounts.  No one knows who wrote the stories down but it is assumed that they were originally stories spoken to an audience which sometime between the eleventh and fourteenth centuries were written by one person or more, no one is sure.  They were originally referred to as the </w:t>
      </w:r>
      <w:r w:rsidR="009361C2" w:rsidRPr="009361C2">
        <w:rPr>
          <w:rFonts w:asciiTheme="minorHAnsi" w:hAnsiTheme="minorHAnsi" w:cstheme="minorHAnsi"/>
          <w:i/>
          <w:iCs/>
        </w:rPr>
        <w:t>Mabinogi</w:t>
      </w:r>
      <w:r w:rsidR="009361C2">
        <w:rPr>
          <w:rFonts w:asciiTheme="minorHAnsi" w:hAnsiTheme="minorHAnsi" w:cstheme="minorHAnsi"/>
        </w:rPr>
        <w:t xml:space="preserve"> as a collection but it is thought that a scribal error wrote </w:t>
      </w:r>
      <w:r w:rsidR="009361C2" w:rsidRPr="009361C2">
        <w:rPr>
          <w:rFonts w:asciiTheme="minorHAnsi" w:hAnsiTheme="minorHAnsi" w:cstheme="minorHAnsi"/>
          <w:i/>
          <w:iCs/>
        </w:rPr>
        <w:t>Mabinogion</w:t>
      </w:r>
      <w:r w:rsidR="009361C2">
        <w:rPr>
          <w:rFonts w:asciiTheme="minorHAnsi" w:hAnsiTheme="minorHAnsi" w:cstheme="minorHAnsi"/>
        </w:rPr>
        <w:t xml:space="preserve"> and this name stuck.</w:t>
      </w:r>
      <w:r w:rsidR="00082945">
        <w:rPr>
          <w:rFonts w:asciiTheme="minorHAnsi" w:hAnsiTheme="minorHAnsi" w:cstheme="minorHAnsi"/>
        </w:rPr>
        <w:t xml:space="preserve">  </w:t>
      </w:r>
    </w:p>
    <w:p w14:paraId="4ED8EE1D" w14:textId="1C52E0FF" w:rsidR="00FB1896" w:rsidRDefault="00082945" w:rsidP="00B569D7">
      <w:pPr>
        <w:spacing w:after="200"/>
        <w:rPr>
          <w:rFonts w:asciiTheme="minorHAnsi" w:hAnsiTheme="minorHAnsi" w:cstheme="minorHAnsi"/>
        </w:rPr>
      </w:pPr>
      <w:r>
        <w:rPr>
          <w:rFonts w:asciiTheme="minorHAnsi" w:hAnsiTheme="minorHAnsi" w:cstheme="minorHAnsi"/>
        </w:rPr>
        <w:t xml:space="preserve">        Many of the characters of the Four Branches have been regarded as representatives </w:t>
      </w:r>
    </w:p>
    <w:p w14:paraId="30053A80" w14:textId="77777777" w:rsidR="00B569D7" w:rsidRDefault="00082945" w:rsidP="00B569D7">
      <w:pPr>
        <w:spacing w:after="200"/>
        <w:rPr>
          <w:rFonts w:asciiTheme="minorHAnsi" w:hAnsiTheme="minorHAnsi" w:cstheme="minorHAnsi"/>
        </w:rPr>
      </w:pPr>
      <w:r>
        <w:rPr>
          <w:rFonts w:asciiTheme="minorHAnsi" w:hAnsiTheme="minorHAnsi" w:cstheme="minorHAnsi"/>
        </w:rPr>
        <w:t xml:space="preserve">        of earlier Celtic gods and goddesses, their attributes and actions explained by </w:t>
      </w:r>
      <w:proofErr w:type="gramStart"/>
      <w:r>
        <w:rPr>
          <w:rFonts w:asciiTheme="minorHAnsi" w:hAnsiTheme="minorHAnsi" w:cstheme="minorHAnsi"/>
        </w:rPr>
        <w:t>their</w:t>
      </w:r>
      <w:proofErr w:type="gramEnd"/>
      <w:r>
        <w:rPr>
          <w:rFonts w:asciiTheme="minorHAnsi" w:hAnsiTheme="minorHAnsi" w:cstheme="minorHAnsi"/>
        </w:rPr>
        <w:t xml:space="preserve">    </w:t>
      </w:r>
    </w:p>
    <w:p w14:paraId="328E640A" w14:textId="4F3437EE" w:rsidR="00082945" w:rsidRPr="00DD47EA" w:rsidRDefault="00B569D7" w:rsidP="00B569D7">
      <w:pPr>
        <w:spacing w:after="200"/>
        <w:rPr>
          <w:rFonts w:asciiTheme="minorHAnsi" w:hAnsiTheme="minorHAnsi" w:cstheme="minorHAnsi"/>
        </w:rPr>
      </w:pPr>
      <w:r>
        <w:rPr>
          <w:rFonts w:asciiTheme="minorHAnsi" w:hAnsiTheme="minorHAnsi" w:cstheme="minorHAnsi"/>
        </w:rPr>
        <w:t xml:space="preserve">        </w:t>
      </w:r>
      <w:r w:rsidR="004347BF">
        <w:rPr>
          <w:rFonts w:asciiTheme="minorHAnsi" w:hAnsiTheme="minorHAnsi" w:cstheme="minorHAnsi"/>
        </w:rPr>
        <w:t>r</w:t>
      </w:r>
      <w:r w:rsidR="00082945">
        <w:rPr>
          <w:rFonts w:asciiTheme="minorHAnsi" w:hAnsiTheme="minorHAnsi" w:cstheme="minorHAnsi"/>
        </w:rPr>
        <w:t>elationship to continental Celtic deities.</w:t>
      </w:r>
      <w:r w:rsidR="00082945">
        <w:rPr>
          <w:rStyle w:val="FootnoteReference"/>
          <w:rFonts w:asciiTheme="minorHAnsi" w:hAnsiTheme="minorHAnsi" w:cstheme="minorHAnsi"/>
        </w:rPr>
        <w:footnoteReference w:id="47"/>
      </w:r>
    </w:p>
    <w:p w14:paraId="1D1EBB8B" w14:textId="59AB4BCA" w:rsidR="00334EC9" w:rsidRDefault="00D270EE" w:rsidP="000A52AB">
      <w:pPr>
        <w:spacing w:after="200" w:line="480" w:lineRule="auto"/>
        <w:rPr>
          <w:rFonts w:asciiTheme="minorHAnsi" w:hAnsiTheme="minorHAnsi" w:cstheme="minorHAnsi"/>
          <w:b/>
          <w:bCs/>
          <w:u w:val="single"/>
        </w:rPr>
      </w:pPr>
      <w:r w:rsidRPr="00D270EE">
        <w:rPr>
          <w:rFonts w:asciiTheme="minorHAnsi" w:hAnsiTheme="minorHAnsi" w:cstheme="minorHAnsi"/>
          <w:b/>
          <w:bCs/>
          <w:u w:val="single"/>
        </w:rPr>
        <w:t>The Four Branches and cauldrons</w:t>
      </w:r>
    </w:p>
    <w:p w14:paraId="48EA6012" w14:textId="1D62D7B4" w:rsidR="00D270EE" w:rsidRPr="00680B59" w:rsidRDefault="003679AF" w:rsidP="000A52AB">
      <w:pPr>
        <w:spacing w:after="200" w:line="480" w:lineRule="auto"/>
        <w:rPr>
          <w:rFonts w:asciiTheme="minorHAnsi" w:hAnsiTheme="minorHAnsi" w:cstheme="minorHAnsi"/>
          <w:b/>
          <w:bCs/>
        </w:rPr>
      </w:pPr>
      <w:r w:rsidRPr="00680B59">
        <w:rPr>
          <w:rFonts w:asciiTheme="minorHAnsi" w:hAnsiTheme="minorHAnsi" w:cstheme="minorHAnsi"/>
          <w:b/>
          <w:bCs/>
        </w:rPr>
        <w:t>The Second Branch of the Mabinogi</w:t>
      </w:r>
      <w:r w:rsidR="00680B59">
        <w:rPr>
          <w:rFonts w:asciiTheme="minorHAnsi" w:hAnsiTheme="minorHAnsi" w:cstheme="minorHAnsi"/>
          <w:b/>
          <w:bCs/>
        </w:rPr>
        <w:t xml:space="preserve"> </w:t>
      </w:r>
      <w:r w:rsidRPr="00680B59">
        <w:rPr>
          <w:rFonts w:asciiTheme="minorHAnsi" w:hAnsiTheme="minorHAnsi" w:cstheme="minorHAnsi"/>
          <w:b/>
          <w:bCs/>
        </w:rPr>
        <w:t>-</w:t>
      </w:r>
      <w:r w:rsidR="00B1691A" w:rsidRPr="00680B59">
        <w:rPr>
          <w:rFonts w:asciiTheme="minorHAnsi" w:hAnsiTheme="minorHAnsi" w:cstheme="minorHAnsi"/>
          <w:b/>
          <w:bCs/>
        </w:rPr>
        <w:t>The Cauldron of rebirth</w:t>
      </w:r>
    </w:p>
    <w:p w14:paraId="5BE6A846" w14:textId="5C418C5F" w:rsidR="001D02C4" w:rsidRDefault="00B1691A" w:rsidP="007B53FA">
      <w:pPr>
        <w:spacing w:after="200" w:line="480" w:lineRule="auto"/>
        <w:rPr>
          <w:rFonts w:asciiTheme="minorHAnsi" w:hAnsiTheme="minorHAnsi" w:cstheme="minorHAnsi"/>
        </w:rPr>
      </w:pPr>
      <w:r>
        <w:rPr>
          <w:rFonts w:asciiTheme="minorHAnsi" w:hAnsiTheme="minorHAnsi" w:cstheme="minorHAnsi"/>
        </w:rPr>
        <w:t xml:space="preserve">In the second branch of the </w:t>
      </w:r>
      <w:r w:rsidRPr="00B1691A">
        <w:rPr>
          <w:rFonts w:asciiTheme="minorHAnsi" w:hAnsiTheme="minorHAnsi" w:cstheme="minorHAnsi"/>
          <w:i/>
          <w:iCs/>
        </w:rPr>
        <w:t>Mabinogion</w:t>
      </w:r>
      <w:r w:rsidR="00680B59">
        <w:rPr>
          <w:rFonts w:asciiTheme="minorHAnsi" w:hAnsiTheme="minorHAnsi" w:cstheme="minorHAnsi"/>
          <w:i/>
          <w:iCs/>
        </w:rPr>
        <w:t>,</w:t>
      </w:r>
      <w:r>
        <w:rPr>
          <w:rFonts w:asciiTheme="minorHAnsi" w:hAnsiTheme="minorHAnsi" w:cstheme="minorHAnsi"/>
        </w:rPr>
        <w:t xml:space="preserve"> Bendigeid</w:t>
      </w:r>
      <w:r w:rsidR="00F82483">
        <w:rPr>
          <w:rFonts w:asciiTheme="minorHAnsi" w:hAnsiTheme="minorHAnsi" w:cstheme="minorHAnsi"/>
        </w:rPr>
        <w:t>f</w:t>
      </w:r>
      <w:r>
        <w:rPr>
          <w:rFonts w:asciiTheme="minorHAnsi" w:hAnsiTheme="minorHAnsi" w:cstheme="minorHAnsi"/>
        </w:rPr>
        <w:t xml:space="preserve">ran also known as Brân the Blessed, </w:t>
      </w:r>
      <w:r w:rsidR="00FF5E7F">
        <w:rPr>
          <w:rFonts w:asciiTheme="minorHAnsi" w:hAnsiTheme="minorHAnsi" w:cstheme="minorHAnsi"/>
        </w:rPr>
        <w:t>w</w:t>
      </w:r>
      <w:r w:rsidR="00BB58CB">
        <w:rPr>
          <w:rFonts w:asciiTheme="minorHAnsi" w:hAnsiTheme="minorHAnsi" w:cstheme="minorHAnsi"/>
        </w:rPr>
        <w:t>ho</w:t>
      </w:r>
      <w:r w:rsidR="006B04C0">
        <w:rPr>
          <w:rFonts w:asciiTheme="minorHAnsi" w:hAnsiTheme="minorHAnsi" w:cstheme="minorHAnsi"/>
        </w:rPr>
        <w:t xml:space="preserve"> </w:t>
      </w:r>
      <w:r w:rsidR="00BB58CB">
        <w:rPr>
          <w:rFonts w:asciiTheme="minorHAnsi" w:hAnsiTheme="minorHAnsi" w:cstheme="minorHAnsi"/>
        </w:rPr>
        <w:t>perha</w:t>
      </w:r>
      <w:r w:rsidR="006B04C0">
        <w:rPr>
          <w:rFonts w:asciiTheme="minorHAnsi" w:hAnsiTheme="minorHAnsi" w:cstheme="minorHAnsi"/>
        </w:rPr>
        <w:t>p</w:t>
      </w:r>
      <w:r w:rsidR="00BB58CB">
        <w:rPr>
          <w:rFonts w:asciiTheme="minorHAnsi" w:hAnsiTheme="minorHAnsi" w:cstheme="minorHAnsi"/>
        </w:rPr>
        <w:t>s was The Fisher King and keeper of the Grail</w:t>
      </w:r>
      <w:r w:rsidR="006B04C0">
        <w:rPr>
          <w:rFonts w:asciiTheme="minorHAnsi" w:hAnsiTheme="minorHAnsi" w:cstheme="minorHAnsi"/>
        </w:rPr>
        <w:t xml:space="preserve">, </w:t>
      </w:r>
      <w:r>
        <w:rPr>
          <w:rFonts w:asciiTheme="minorHAnsi" w:hAnsiTheme="minorHAnsi" w:cstheme="minorHAnsi"/>
        </w:rPr>
        <w:t>the son of Llŷr, the king of Britain is at Harlech when he is approached by</w:t>
      </w:r>
      <w:r w:rsidR="00F82483">
        <w:rPr>
          <w:rFonts w:asciiTheme="minorHAnsi" w:hAnsiTheme="minorHAnsi" w:cstheme="minorHAnsi"/>
        </w:rPr>
        <w:t xml:space="preserve"> </w:t>
      </w:r>
      <w:r>
        <w:rPr>
          <w:rFonts w:asciiTheme="minorHAnsi" w:hAnsiTheme="minorHAnsi" w:cstheme="minorHAnsi"/>
        </w:rPr>
        <w:t>Matholwch, king of Ireland</w:t>
      </w:r>
      <w:r w:rsidR="007B53FA">
        <w:rPr>
          <w:rFonts w:asciiTheme="minorHAnsi" w:hAnsiTheme="minorHAnsi" w:cstheme="minorHAnsi"/>
        </w:rPr>
        <w:t xml:space="preserve"> who has sailed across the Irish sea with his court to ask permission to seek Bendigeidfran’s sister Branwen’s</w:t>
      </w:r>
      <w:r>
        <w:rPr>
          <w:rFonts w:asciiTheme="minorHAnsi" w:hAnsiTheme="minorHAnsi" w:cstheme="minorHAnsi"/>
        </w:rPr>
        <w:t xml:space="preserve"> hand in marriage.</w:t>
      </w:r>
      <w:r w:rsidR="007B53FA">
        <w:rPr>
          <w:rFonts w:asciiTheme="minorHAnsi" w:hAnsiTheme="minorHAnsi" w:cstheme="minorHAnsi"/>
        </w:rPr>
        <w:t xml:space="preserve">  Bendigeidfran takes counsel and it is decided that Branwen should be given to Matholwch.  A date was set for the pair to sleep together and they all set off for Aberffraw in Anglesey as this was the chief court of the princes of Gwynedd.</w:t>
      </w:r>
    </w:p>
    <w:p w14:paraId="6B09D123" w14:textId="50386121" w:rsidR="001D02C4" w:rsidRDefault="001D02C4" w:rsidP="00357BA7">
      <w:pPr>
        <w:spacing w:after="200"/>
        <w:rPr>
          <w:rFonts w:asciiTheme="minorHAnsi" w:hAnsiTheme="minorHAnsi" w:cstheme="minorHAnsi"/>
        </w:rPr>
      </w:pPr>
      <w:r>
        <w:rPr>
          <w:rFonts w:asciiTheme="minorHAnsi" w:hAnsiTheme="minorHAnsi" w:cstheme="minorHAnsi"/>
        </w:rPr>
        <w:t xml:space="preserve">        Merfyn Frych and his son</w:t>
      </w:r>
      <w:r w:rsidR="00357BA7">
        <w:rPr>
          <w:rFonts w:asciiTheme="minorHAnsi" w:hAnsiTheme="minorHAnsi" w:cstheme="minorHAnsi"/>
        </w:rPr>
        <w:t>, Rhodri Mawr, created a dynasty which was to dominate</w:t>
      </w:r>
    </w:p>
    <w:p w14:paraId="1DF32142" w14:textId="3370481A" w:rsidR="00357BA7" w:rsidRDefault="00357BA7" w:rsidP="00357BA7">
      <w:pPr>
        <w:spacing w:after="200"/>
        <w:rPr>
          <w:rFonts w:asciiTheme="minorHAnsi" w:hAnsiTheme="minorHAnsi" w:cstheme="minorHAnsi"/>
        </w:rPr>
      </w:pPr>
      <w:r>
        <w:rPr>
          <w:rFonts w:asciiTheme="minorHAnsi" w:hAnsiTheme="minorHAnsi" w:cstheme="minorHAnsi"/>
        </w:rPr>
        <w:t xml:space="preserve">        Welsh politics until the English conquest in 1282. His court at Aberffraw on the </w:t>
      </w:r>
    </w:p>
    <w:p w14:paraId="758ACFAE" w14:textId="77B45F47" w:rsidR="00357BA7" w:rsidRDefault="00357BA7" w:rsidP="00357BA7">
      <w:pPr>
        <w:spacing w:after="200"/>
        <w:rPr>
          <w:rFonts w:asciiTheme="minorHAnsi" w:hAnsiTheme="minorHAnsi" w:cstheme="minorHAnsi"/>
        </w:rPr>
      </w:pPr>
      <w:r>
        <w:rPr>
          <w:rFonts w:asciiTheme="minorHAnsi" w:hAnsiTheme="minorHAnsi" w:cstheme="minorHAnsi"/>
        </w:rPr>
        <w:t xml:space="preserve">        Island of Anglesey, lay on the major sea routes between Britain and Ireland and</w:t>
      </w:r>
    </w:p>
    <w:p w14:paraId="2D996E1A" w14:textId="56511CEC" w:rsidR="00357BA7" w:rsidRDefault="00357BA7" w:rsidP="00357BA7">
      <w:pPr>
        <w:spacing w:after="200"/>
        <w:rPr>
          <w:rFonts w:asciiTheme="minorHAnsi" w:hAnsiTheme="minorHAnsi" w:cstheme="minorHAnsi"/>
        </w:rPr>
      </w:pPr>
      <w:r>
        <w:rPr>
          <w:rFonts w:asciiTheme="minorHAnsi" w:hAnsiTheme="minorHAnsi" w:cstheme="minorHAnsi"/>
        </w:rPr>
        <w:t xml:space="preserve">        the continent, fostering a literate culture in touch with wider intellectual trends. </w:t>
      </w:r>
    </w:p>
    <w:p w14:paraId="5DB82E69" w14:textId="09E5DCAC" w:rsidR="00357BA7" w:rsidRDefault="00357BA7" w:rsidP="00357BA7">
      <w:pPr>
        <w:spacing w:after="200"/>
        <w:rPr>
          <w:rFonts w:asciiTheme="minorHAnsi" w:hAnsiTheme="minorHAnsi" w:cstheme="minorHAnsi"/>
        </w:rPr>
      </w:pPr>
      <w:r>
        <w:rPr>
          <w:rFonts w:asciiTheme="minorHAnsi" w:hAnsiTheme="minorHAnsi" w:cstheme="minorHAnsi"/>
        </w:rPr>
        <w:t xml:space="preserve">        the mixture of historical events, legendary heroes, and supernatural marvels which    </w:t>
      </w:r>
    </w:p>
    <w:p w14:paraId="524F70D3" w14:textId="790E5014" w:rsidR="00357BA7" w:rsidRDefault="00357BA7" w:rsidP="00357BA7">
      <w:pPr>
        <w:spacing w:after="200"/>
        <w:rPr>
          <w:rFonts w:asciiTheme="minorHAnsi" w:hAnsiTheme="minorHAnsi" w:cstheme="minorHAnsi"/>
        </w:rPr>
      </w:pPr>
      <w:r>
        <w:rPr>
          <w:rFonts w:asciiTheme="minorHAnsi" w:hAnsiTheme="minorHAnsi" w:cstheme="minorHAnsi"/>
        </w:rPr>
        <w:t xml:space="preserve">        forms the </w:t>
      </w:r>
      <w:r w:rsidRPr="00357BA7">
        <w:rPr>
          <w:rFonts w:asciiTheme="minorHAnsi" w:hAnsiTheme="minorHAnsi" w:cstheme="minorHAnsi"/>
          <w:i/>
          <w:iCs/>
        </w:rPr>
        <w:t>Historia Brittonum</w:t>
      </w:r>
      <w:r>
        <w:rPr>
          <w:rFonts w:asciiTheme="minorHAnsi" w:hAnsiTheme="minorHAnsi" w:cstheme="minorHAnsi"/>
        </w:rPr>
        <w:t xml:space="preserve"> was the product of knowledge, belief, and oral </w:t>
      </w:r>
    </w:p>
    <w:p w14:paraId="1EED37D5" w14:textId="77777777" w:rsidR="007F0074" w:rsidRDefault="00357BA7" w:rsidP="007F0074">
      <w:pPr>
        <w:spacing w:after="200"/>
        <w:rPr>
          <w:rFonts w:asciiTheme="minorHAnsi" w:hAnsiTheme="minorHAnsi" w:cstheme="minorHAnsi"/>
        </w:rPr>
      </w:pPr>
      <w:r>
        <w:rPr>
          <w:rFonts w:asciiTheme="minorHAnsi" w:hAnsiTheme="minorHAnsi" w:cstheme="minorHAnsi"/>
        </w:rPr>
        <w:t xml:space="preserve">        tradition accumulated at Merfyn’s court.</w:t>
      </w:r>
      <w:r>
        <w:rPr>
          <w:rStyle w:val="FootnoteReference"/>
          <w:rFonts w:asciiTheme="minorHAnsi" w:hAnsiTheme="minorHAnsi" w:cstheme="minorHAnsi"/>
        </w:rPr>
        <w:footnoteReference w:id="48"/>
      </w:r>
    </w:p>
    <w:p w14:paraId="63D4169A" w14:textId="1C5A8A25" w:rsidR="00F82483" w:rsidRDefault="007B53FA" w:rsidP="007F0074">
      <w:pPr>
        <w:spacing w:after="200" w:line="480" w:lineRule="auto"/>
        <w:rPr>
          <w:rFonts w:asciiTheme="minorHAnsi" w:hAnsiTheme="minorHAnsi" w:cstheme="minorHAnsi"/>
        </w:rPr>
      </w:pPr>
      <w:r>
        <w:rPr>
          <w:rFonts w:asciiTheme="minorHAnsi" w:hAnsiTheme="minorHAnsi" w:cstheme="minorHAnsi"/>
        </w:rPr>
        <w:t xml:space="preserve"> Matholwch and his retinue</w:t>
      </w:r>
      <w:r w:rsidR="007F0074">
        <w:rPr>
          <w:rFonts w:asciiTheme="minorHAnsi" w:hAnsiTheme="minorHAnsi" w:cstheme="minorHAnsi"/>
        </w:rPr>
        <w:t xml:space="preserve"> </w:t>
      </w:r>
      <w:r w:rsidR="00357BA7">
        <w:rPr>
          <w:rFonts w:asciiTheme="minorHAnsi" w:hAnsiTheme="minorHAnsi" w:cstheme="minorHAnsi"/>
        </w:rPr>
        <w:t>travelled to Aberffraw</w:t>
      </w:r>
      <w:r>
        <w:rPr>
          <w:rFonts w:asciiTheme="minorHAnsi" w:hAnsiTheme="minorHAnsi" w:cstheme="minorHAnsi"/>
        </w:rPr>
        <w:t xml:space="preserve"> by sea and Bendigeidfran and his men by land.  When they arrived, they feasted in tents as Bendigeidfran, a giant was too large to fit in to a building.  After feasting, Matholwch and Branwen slept together.</w:t>
      </w:r>
    </w:p>
    <w:p w14:paraId="5C563F08" w14:textId="3BE170A0" w:rsidR="00F82483" w:rsidRDefault="00F82483" w:rsidP="000A52AB">
      <w:pPr>
        <w:spacing w:after="200" w:line="480" w:lineRule="auto"/>
        <w:rPr>
          <w:rFonts w:asciiTheme="minorHAnsi" w:hAnsiTheme="minorHAnsi" w:cstheme="minorHAnsi"/>
        </w:rPr>
      </w:pPr>
      <w:r>
        <w:rPr>
          <w:rFonts w:asciiTheme="minorHAnsi" w:hAnsiTheme="minorHAnsi" w:cstheme="minorHAnsi"/>
        </w:rPr>
        <w:t>But Efnysien, Bendigfeidfran’s half</w:t>
      </w:r>
      <w:r w:rsidR="003679AF">
        <w:rPr>
          <w:rFonts w:asciiTheme="minorHAnsi" w:hAnsiTheme="minorHAnsi" w:cstheme="minorHAnsi"/>
        </w:rPr>
        <w:t>-</w:t>
      </w:r>
      <w:r>
        <w:rPr>
          <w:rFonts w:asciiTheme="minorHAnsi" w:hAnsiTheme="minorHAnsi" w:cstheme="minorHAnsi"/>
        </w:rPr>
        <w:t xml:space="preserve"> brother fel</w:t>
      </w:r>
      <w:r w:rsidR="006B04C0">
        <w:rPr>
          <w:rFonts w:asciiTheme="minorHAnsi" w:hAnsiTheme="minorHAnsi" w:cstheme="minorHAnsi"/>
        </w:rPr>
        <w:t>t</w:t>
      </w:r>
      <w:r>
        <w:rPr>
          <w:rFonts w:asciiTheme="minorHAnsi" w:hAnsiTheme="minorHAnsi" w:cstheme="minorHAnsi"/>
        </w:rPr>
        <w:t xml:space="preserve"> insulted as he was not consulted about this</w:t>
      </w:r>
      <w:r w:rsidR="003679AF">
        <w:rPr>
          <w:rFonts w:asciiTheme="minorHAnsi" w:hAnsiTheme="minorHAnsi" w:cstheme="minorHAnsi"/>
        </w:rPr>
        <w:t xml:space="preserve"> marriage and</w:t>
      </w:r>
      <w:r>
        <w:rPr>
          <w:rFonts w:asciiTheme="minorHAnsi" w:hAnsiTheme="minorHAnsi" w:cstheme="minorHAnsi"/>
        </w:rPr>
        <w:t xml:space="preserve"> </w:t>
      </w:r>
      <w:r w:rsidR="00953AC3">
        <w:rPr>
          <w:rFonts w:asciiTheme="minorHAnsi" w:hAnsiTheme="minorHAnsi" w:cstheme="minorHAnsi"/>
        </w:rPr>
        <w:t xml:space="preserve">the </w:t>
      </w:r>
      <w:r>
        <w:rPr>
          <w:rFonts w:asciiTheme="minorHAnsi" w:hAnsiTheme="minorHAnsi" w:cstheme="minorHAnsi"/>
        </w:rPr>
        <w:t>deal to unite the two lands of Britain and Ireland. As retribution, Efnysien maims all of Matholwch’s horses, cutting their lips, their ears, their tails and their eyelids. When Matholwch discovers this horror, he makes to leave Harlech and to travel back to Ireland but is persuaded by Bendigeidfran not to and is given in compensation, sound horses for each one maimed and a rod of silver as thick as his little finger and a large plate of gold. Matholwch accepts this but Bendigeidfran senses that it is not enough so adds a cau</w:t>
      </w:r>
      <w:r w:rsidR="003679AF">
        <w:rPr>
          <w:rFonts w:asciiTheme="minorHAnsi" w:hAnsiTheme="minorHAnsi" w:cstheme="minorHAnsi"/>
        </w:rPr>
        <w:t>l</w:t>
      </w:r>
      <w:r>
        <w:rPr>
          <w:rFonts w:asciiTheme="minorHAnsi" w:hAnsiTheme="minorHAnsi" w:cstheme="minorHAnsi"/>
        </w:rPr>
        <w:t>dron.</w:t>
      </w:r>
    </w:p>
    <w:p w14:paraId="3BC89AF9" w14:textId="214C8B61" w:rsidR="00F82483" w:rsidRDefault="00F82483" w:rsidP="000A52AB">
      <w:pPr>
        <w:spacing w:after="200" w:line="480" w:lineRule="auto"/>
        <w:rPr>
          <w:rFonts w:asciiTheme="minorHAnsi" w:hAnsiTheme="minorHAnsi" w:cstheme="minorHAnsi"/>
        </w:rPr>
      </w:pPr>
      <w:r>
        <w:rPr>
          <w:rFonts w:asciiTheme="minorHAnsi" w:hAnsiTheme="minorHAnsi" w:cstheme="minorHAnsi"/>
        </w:rPr>
        <w:t xml:space="preserve">        The property of the cauldron is that if you throw into it one of your men who is </w:t>
      </w:r>
    </w:p>
    <w:p w14:paraId="108BB99F" w14:textId="0A41A998" w:rsidR="00F82483" w:rsidRDefault="00F82483" w:rsidP="000A52AB">
      <w:pPr>
        <w:spacing w:after="200" w:line="480" w:lineRule="auto"/>
        <w:rPr>
          <w:rFonts w:asciiTheme="minorHAnsi" w:hAnsiTheme="minorHAnsi" w:cstheme="minorHAnsi"/>
        </w:rPr>
      </w:pPr>
      <w:r>
        <w:rPr>
          <w:rFonts w:asciiTheme="minorHAnsi" w:hAnsiTheme="minorHAnsi" w:cstheme="minorHAnsi"/>
        </w:rPr>
        <w:t xml:space="preserve">        Killed today, then by tomorrow he will be as good as new except he will be unable</w:t>
      </w:r>
    </w:p>
    <w:p w14:paraId="1413EE9C" w14:textId="5873ED52" w:rsidR="00F82483" w:rsidRDefault="00F82483" w:rsidP="000A52AB">
      <w:pPr>
        <w:spacing w:after="200" w:line="480" w:lineRule="auto"/>
        <w:rPr>
          <w:rFonts w:asciiTheme="minorHAnsi" w:hAnsiTheme="minorHAnsi" w:cstheme="minorHAnsi"/>
        </w:rPr>
      </w:pPr>
      <w:r>
        <w:rPr>
          <w:rFonts w:asciiTheme="minorHAnsi" w:hAnsiTheme="minorHAnsi" w:cstheme="minorHAnsi"/>
        </w:rPr>
        <w:t xml:space="preserve">        To speak.</w:t>
      </w:r>
      <w:r>
        <w:rPr>
          <w:rStyle w:val="FootnoteReference"/>
          <w:rFonts w:asciiTheme="minorHAnsi" w:hAnsiTheme="minorHAnsi" w:cstheme="minorHAnsi"/>
        </w:rPr>
        <w:footnoteReference w:id="49"/>
      </w:r>
    </w:p>
    <w:p w14:paraId="726445D7" w14:textId="153F591B" w:rsidR="00ED1D93" w:rsidRDefault="00ED1D93" w:rsidP="000A52AB">
      <w:pPr>
        <w:spacing w:after="200" w:line="480" w:lineRule="auto"/>
        <w:rPr>
          <w:rFonts w:asciiTheme="minorHAnsi" w:hAnsiTheme="minorHAnsi" w:cstheme="minorHAnsi"/>
        </w:rPr>
      </w:pPr>
      <w:r>
        <w:rPr>
          <w:rFonts w:asciiTheme="minorHAnsi" w:hAnsiTheme="minorHAnsi" w:cstheme="minorHAnsi"/>
        </w:rPr>
        <w:t>Matholwch accepted all the compensation and asked Bendigeidfran from where he</w:t>
      </w:r>
    </w:p>
    <w:p w14:paraId="01CCC1EB" w14:textId="77C2BEEB" w:rsidR="00ED1D93" w:rsidRDefault="00ED1D93" w:rsidP="000A52AB">
      <w:pPr>
        <w:spacing w:after="200" w:line="480" w:lineRule="auto"/>
        <w:rPr>
          <w:rFonts w:asciiTheme="minorHAnsi" w:hAnsiTheme="minorHAnsi" w:cstheme="minorHAnsi"/>
        </w:rPr>
      </w:pPr>
      <w:r>
        <w:rPr>
          <w:rFonts w:asciiTheme="minorHAnsi" w:hAnsiTheme="minorHAnsi" w:cstheme="minorHAnsi"/>
        </w:rPr>
        <w:t>did he get the cauldron</w:t>
      </w:r>
      <w:r w:rsidR="008D4D80">
        <w:rPr>
          <w:rFonts w:asciiTheme="minorHAnsi" w:hAnsiTheme="minorHAnsi" w:cstheme="minorHAnsi"/>
        </w:rPr>
        <w:t>?</w:t>
      </w:r>
      <w:r>
        <w:rPr>
          <w:rFonts w:asciiTheme="minorHAnsi" w:hAnsiTheme="minorHAnsi" w:cstheme="minorHAnsi"/>
        </w:rPr>
        <w:t xml:space="preserve"> Bendigeidfran told him from Ireland from a man called Llasar Llaes Gyfnewid who had come to Wales with his wife, Cymidei Cymeinfoll and that they had e</w:t>
      </w:r>
      <w:r w:rsidR="003679AF">
        <w:rPr>
          <w:rFonts w:asciiTheme="minorHAnsi" w:hAnsiTheme="minorHAnsi" w:cstheme="minorHAnsi"/>
        </w:rPr>
        <w:t>s</w:t>
      </w:r>
      <w:r>
        <w:rPr>
          <w:rFonts w:asciiTheme="minorHAnsi" w:hAnsiTheme="minorHAnsi" w:cstheme="minorHAnsi"/>
        </w:rPr>
        <w:t xml:space="preserve">caped from an iron house in Ireland when it had been heated by smiths. The cauldron was called </w:t>
      </w:r>
      <w:r w:rsidRPr="00ED1D93">
        <w:rPr>
          <w:rFonts w:asciiTheme="minorHAnsi" w:hAnsiTheme="minorHAnsi" w:cstheme="minorHAnsi"/>
          <w:i/>
          <w:iCs/>
        </w:rPr>
        <w:t>Pair Dadeni</w:t>
      </w:r>
      <w:r>
        <w:rPr>
          <w:rFonts w:asciiTheme="minorHAnsi" w:hAnsiTheme="minorHAnsi" w:cstheme="minorHAnsi"/>
          <w:i/>
          <w:iCs/>
        </w:rPr>
        <w:t xml:space="preserve">, </w:t>
      </w:r>
      <w:r w:rsidRPr="00ED1D93">
        <w:rPr>
          <w:rFonts w:asciiTheme="minorHAnsi" w:hAnsiTheme="minorHAnsi" w:cstheme="minorHAnsi"/>
        </w:rPr>
        <w:t>the</w:t>
      </w:r>
      <w:r>
        <w:rPr>
          <w:rFonts w:asciiTheme="minorHAnsi" w:hAnsiTheme="minorHAnsi" w:cstheme="minorHAnsi"/>
        </w:rPr>
        <w:t xml:space="preserve"> cauldron of rebirth. Matholwch knew the story and said that one day, when he had been hunting, he had seen a giant with reddish yellow hair, coming out of the Lake of the Cauldron with a cauldron on his back.  His wife was following him and she was a</w:t>
      </w:r>
      <w:r w:rsidR="003679AF">
        <w:rPr>
          <w:rFonts w:asciiTheme="minorHAnsi" w:hAnsiTheme="minorHAnsi" w:cstheme="minorHAnsi"/>
        </w:rPr>
        <w:t>n even</w:t>
      </w:r>
      <w:r>
        <w:rPr>
          <w:rFonts w:asciiTheme="minorHAnsi" w:hAnsiTheme="minorHAnsi" w:cstheme="minorHAnsi"/>
        </w:rPr>
        <w:t xml:space="preserve"> larger giant than him. Matholwch took them in for a year but then his people began to resent the couple as they were so rude and insulting towards noblemen and women. It was decided that as they would not leave of their own free will, that they should be put in a house made especially for them of iron. They were given plenty of food and drink and when they were drunk, the smiths who had constructed the iron house set fire to piles of charcoal which had been placed all around the house and the walls became white hot.  The giant was able to charge a wall and break</w:t>
      </w:r>
      <w:r w:rsidR="003679AF">
        <w:rPr>
          <w:rFonts w:asciiTheme="minorHAnsi" w:hAnsiTheme="minorHAnsi" w:cstheme="minorHAnsi"/>
        </w:rPr>
        <w:t xml:space="preserve"> </w:t>
      </w:r>
      <w:r>
        <w:rPr>
          <w:rFonts w:asciiTheme="minorHAnsi" w:hAnsiTheme="minorHAnsi" w:cstheme="minorHAnsi"/>
        </w:rPr>
        <w:t xml:space="preserve">it and he and his wife but not their children were able to escape and make their way to Wales where they lived peacefully after giving the cauldron to </w:t>
      </w:r>
      <w:r w:rsidR="003679AF">
        <w:rPr>
          <w:rFonts w:asciiTheme="minorHAnsi" w:hAnsiTheme="minorHAnsi" w:cstheme="minorHAnsi"/>
        </w:rPr>
        <w:t>B</w:t>
      </w:r>
      <w:r>
        <w:rPr>
          <w:rFonts w:asciiTheme="minorHAnsi" w:hAnsiTheme="minorHAnsi" w:cstheme="minorHAnsi"/>
        </w:rPr>
        <w:t>endigeidfran</w:t>
      </w:r>
      <w:r w:rsidR="00B954D0">
        <w:rPr>
          <w:rFonts w:asciiTheme="minorHAnsi" w:hAnsiTheme="minorHAnsi" w:cstheme="minorHAnsi"/>
        </w:rPr>
        <w:t>. Matholwch left the next day taking Branwen with him and they received a great welcome on their arrival in Ireland. Unfortunately, after a year there was discontent amongst the Irish people as they resented what had been done to Matholwch at Harlech. Branwen was forced to work in the kitchens as punishment and this went on for three years.  She was eventually able to send for Bendigeidfran by training a bird to fly with a message asking for help to Wales.  After taking counsel, Bendigeidfran and his army crossed to Ireland and as Bendigeidfran was a giant and unable to fit in to a ship he waded through the Irish sea. Matholwch</w:t>
      </w:r>
      <w:r w:rsidR="00B954D0">
        <w:rPr>
          <w:rStyle w:val="FootnoteReference"/>
          <w:rFonts w:asciiTheme="minorHAnsi" w:hAnsiTheme="minorHAnsi" w:cstheme="minorHAnsi"/>
        </w:rPr>
        <w:footnoteReference w:id="50"/>
      </w:r>
      <w:r w:rsidR="00B954D0">
        <w:rPr>
          <w:rFonts w:asciiTheme="minorHAnsi" w:hAnsiTheme="minorHAnsi" w:cstheme="minorHAnsi"/>
        </w:rPr>
        <w:t xml:space="preserve">hearing of this, retreated across the river Liffey where there was no bridge.  But when Bendigeidfran and his men arrived, the giant lay down across the river enabling his men to walk across his back to the other side. </w:t>
      </w:r>
      <w:r w:rsidR="00793B26">
        <w:rPr>
          <w:rFonts w:asciiTheme="minorHAnsi" w:hAnsiTheme="minorHAnsi" w:cstheme="minorHAnsi"/>
        </w:rPr>
        <w:t>This act ga</w:t>
      </w:r>
      <w:r w:rsidR="00DD103D">
        <w:rPr>
          <w:rFonts w:asciiTheme="minorHAnsi" w:hAnsiTheme="minorHAnsi" w:cstheme="minorHAnsi"/>
        </w:rPr>
        <w:t>v</w:t>
      </w:r>
      <w:r w:rsidR="00793B26">
        <w:rPr>
          <w:rFonts w:asciiTheme="minorHAnsi" w:hAnsiTheme="minorHAnsi" w:cstheme="minorHAnsi"/>
        </w:rPr>
        <w:t>e rise to the saying still current in Welsh culture today – ‘</w:t>
      </w:r>
      <w:r w:rsidR="00793B26" w:rsidRPr="006B04C0">
        <w:rPr>
          <w:rFonts w:asciiTheme="minorHAnsi" w:hAnsiTheme="minorHAnsi" w:cstheme="minorHAnsi"/>
          <w:i/>
          <w:iCs/>
        </w:rPr>
        <w:t xml:space="preserve">a </w:t>
      </w:r>
      <w:r w:rsidR="00DD103D" w:rsidRPr="006B04C0">
        <w:rPr>
          <w:rFonts w:asciiTheme="minorHAnsi" w:hAnsiTheme="minorHAnsi" w:cstheme="minorHAnsi"/>
          <w:i/>
          <w:iCs/>
        </w:rPr>
        <w:t>fo ben, byd</w:t>
      </w:r>
      <w:r w:rsidR="00DD103D">
        <w:rPr>
          <w:rFonts w:asciiTheme="minorHAnsi" w:hAnsiTheme="minorHAnsi" w:cstheme="minorHAnsi"/>
        </w:rPr>
        <w:t xml:space="preserve"> </w:t>
      </w:r>
      <w:r w:rsidR="00DD103D" w:rsidRPr="006B04C0">
        <w:rPr>
          <w:rFonts w:asciiTheme="minorHAnsi" w:hAnsiTheme="minorHAnsi" w:cstheme="minorHAnsi"/>
          <w:i/>
          <w:iCs/>
        </w:rPr>
        <w:t>bont</w:t>
      </w:r>
      <w:r w:rsidR="00DD103D">
        <w:rPr>
          <w:rFonts w:asciiTheme="minorHAnsi" w:hAnsiTheme="minorHAnsi" w:cstheme="minorHAnsi"/>
        </w:rPr>
        <w:t>,’ he who is a leader should be a bridge.</w:t>
      </w:r>
      <w:r w:rsidR="00B954D0">
        <w:rPr>
          <w:rFonts w:asciiTheme="minorHAnsi" w:hAnsiTheme="minorHAnsi" w:cstheme="minorHAnsi"/>
        </w:rPr>
        <w:t xml:space="preserve"> </w:t>
      </w:r>
      <w:r w:rsidR="00450E13">
        <w:rPr>
          <w:rFonts w:asciiTheme="minorHAnsi" w:hAnsiTheme="minorHAnsi" w:cstheme="minorHAnsi"/>
        </w:rPr>
        <w:t>To pacify Bendigeidfran, Matholwch offered to build him a house, something he had never had due to his immense size.  Once again, Efnysien, his half-brother caused trouble by killing two hundred men who had been hanging in ‘bags of flour’ left hanging in the house</w:t>
      </w:r>
      <w:r w:rsidR="006B04C0">
        <w:rPr>
          <w:rFonts w:asciiTheme="minorHAnsi" w:hAnsiTheme="minorHAnsi" w:cstheme="minorHAnsi"/>
        </w:rPr>
        <w:t xml:space="preserve"> in an attempt no doubt to fight and kill the Welsh men later perhaps when they were sleeping</w:t>
      </w:r>
      <w:r w:rsidR="00450E13">
        <w:rPr>
          <w:rFonts w:asciiTheme="minorHAnsi" w:hAnsiTheme="minorHAnsi" w:cstheme="minorHAnsi"/>
        </w:rPr>
        <w:t xml:space="preserve">. </w:t>
      </w:r>
    </w:p>
    <w:p w14:paraId="46DA5C1C" w14:textId="30926C30" w:rsidR="00450E13" w:rsidRDefault="00450E13" w:rsidP="000A52AB">
      <w:pPr>
        <w:spacing w:after="200" w:line="480" w:lineRule="auto"/>
        <w:rPr>
          <w:rFonts w:asciiTheme="minorHAnsi" w:hAnsiTheme="minorHAnsi" w:cstheme="minorHAnsi"/>
        </w:rPr>
      </w:pPr>
      <w:r>
        <w:rPr>
          <w:rFonts w:asciiTheme="minorHAnsi" w:hAnsiTheme="minorHAnsi" w:cstheme="minorHAnsi"/>
        </w:rPr>
        <w:t>Matholwch then offered the kingship of Ireland to his son with Branwen, named Gwern. Efnysien insulted once again that he had not been greeted by G</w:t>
      </w:r>
      <w:r w:rsidR="003679AF">
        <w:rPr>
          <w:rFonts w:asciiTheme="minorHAnsi" w:hAnsiTheme="minorHAnsi" w:cstheme="minorHAnsi"/>
        </w:rPr>
        <w:t>w</w:t>
      </w:r>
      <w:r>
        <w:rPr>
          <w:rFonts w:asciiTheme="minorHAnsi" w:hAnsiTheme="minorHAnsi" w:cstheme="minorHAnsi"/>
        </w:rPr>
        <w:t>ern grabbed him and held the boy by the feet and threw him in to the fire.  Pandemonium ensued as men from both sides fought.  The Irish lit a fire under the Cauldron of Rebirth and threw Irish corpses in to it until it was full knowing that the corpses would be revived the following day although unable to speak. Efnysien saw this and realised that his own Welsh men would not be revived so he crept in amongst the Irish corpses and lay down.  He eventually got thrown, alive in to the cauldron by men thinking his was an Irish body.  Once in the cauldron, he stretched out and managed to break the cauldron into four pieces and he died of a heart attack with the effort.  Onl</w:t>
      </w:r>
      <w:r w:rsidR="003679AF">
        <w:rPr>
          <w:rFonts w:asciiTheme="minorHAnsi" w:hAnsiTheme="minorHAnsi" w:cstheme="minorHAnsi"/>
        </w:rPr>
        <w:t>y</w:t>
      </w:r>
      <w:r>
        <w:rPr>
          <w:rFonts w:asciiTheme="minorHAnsi" w:hAnsiTheme="minorHAnsi" w:cstheme="minorHAnsi"/>
        </w:rPr>
        <w:t xml:space="preserve"> seven Welsh men managed to escape back to Wales, the island of the Mighty.  Bendigeidfran was wounded in the foot by a poisoned spear and ordered that his head should be cut off and taken to the Gwynfryn in London which is thought to be the site of the Tower of London.</w:t>
      </w:r>
    </w:p>
    <w:p w14:paraId="1E3BB586" w14:textId="5D0B4C2B" w:rsidR="00450E13" w:rsidRDefault="00450E13" w:rsidP="000A52AB">
      <w:pPr>
        <w:spacing w:after="200" w:line="480" w:lineRule="auto"/>
        <w:rPr>
          <w:rFonts w:asciiTheme="minorHAnsi" w:hAnsiTheme="minorHAnsi" w:cstheme="minorHAnsi"/>
        </w:rPr>
      </w:pPr>
      <w:r>
        <w:rPr>
          <w:rFonts w:asciiTheme="minorHAnsi" w:hAnsiTheme="minorHAnsi" w:cstheme="minorHAnsi"/>
        </w:rPr>
        <w:t>When Efnysien th</w:t>
      </w:r>
      <w:r w:rsidR="008D4D80">
        <w:rPr>
          <w:rFonts w:asciiTheme="minorHAnsi" w:hAnsiTheme="minorHAnsi" w:cstheme="minorHAnsi"/>
        </w:rPr>
        <w:t>r</w:t>
      </w:r>
      <w:r>
        <w:rPr>
          <w:rFonts w:asciiTheme="minorHAnsi" w:hAnsiTheme="minorHAnsi" w:cstheme="minorHAnsi"/>
        </w:rPr>
        <w:t>ew the boy in to the fire he was possibly testing to see if Gwern was a fairy o</w:t>
      </w:r>
      <w:r w:rsidR="003679AF">
        <w:rPr>
          <w:rFonts w:asciiTheme="minorHAnsi" w:hAnsiTheme="minorHAnsi" w:cstheme="minorHAnsi"/>
        </w:rPr>
        <w:t>r</w:t>
      </w:r>
      <w:r>
        <w:rPr>
          <w:rFonts w:asciiTheme="minorHAnsi" w:hAnsiTheme="minorHAnsi" w:cstheme="minorHAnsi"/>
        </w:rPr>
        <w:t xml:space="preserve"> magical in any way.  If Gwern had burned he would have been shown to be human but if he had not burned then that would have proved that he was enchanted in some way.</w:t>
      </w:r>
      <w:r w:rsidR="006B04C0">
        <w:rPr>
          <w:rFonts w:asciiTheme="minorHAnsi" w:hAnsiTheme="minorHAnsi" w:cstheme="minorHAnsi"/>
        </w:rPr>
        <w:t xml:space="preserve"> Sadly</w:t>
      </w:r>
      <w:r w:rsidR="00B858C2">
        <w:rPr>
          <w:rFonts w:asciiTheme="minorHAnsi" w:hAnsiTheme="minorHAnsi" w:cstheme="minorHAnsi"/>
        </w:rPr>
        <w:t>,</w:t>
      </w:r>
      <w:r w:rsidR="006B04C0">
        <w:rPr>
          <w:rFonts w:asciiTheme="minorHAnsi" w:hAnsiTheme="minorHAnsi" w:cstheme="minorHAnsi"/>
        </w:rPr>
        <w:t xml:space="preserve"> he was burned and died.</w:t>
      </w:r>
      <w:r>
        <w:rPr>
          <w:rFonts w:asciiTheme="minorHAnsi" w:hAnsiTheme="minorHAnsi" w:cstheme="minorHAnsi"/>
        </w:rPr>
        <w:t xml:space="preserve">  There has also been a suggestion that Efnysien wished to break the bond between Ireland and Wales as he was angry that he had not been consulted about his half-sister’s marriage to the king of Ireland and their </w:t>
      </w:r>
      <w:r w:rsidR="003679AF">
        <w:rPr>
          <w:rFonts w:asciiTheme="minorHAnsi" w:hAnsiTheme="minorHAnsi" w:cstheme="minorHAnsi"/>
        </w:rPr>
        <w:t>son Gwern, symbolis</w:t>
      </w:r>
      <w:r w:rsidR="006B04C0">
        <w:rPr>
          <w:rFonts w:asciiTheme="minorHAnsi" w:hAnsiTheme="minorHAnsi" w:cstheme="minorHAnsi"/>
        </w:rPr>
        <w:t>ing</w:t>
      </w:r>
      <w:r w:rsidR="003679AF">
        <w:rPr>
          <w:rFonts w:asciiTheme="minorHAnsi" w:hAnsiTheme="minorHAnsi" w:cstheme="minorHAnsi"/>
        </w:rPr>
        <w:t xml:space="preserve"> the continuity of this kingdom.  This theory is not necessarily suggested in the Second Branch of the Mabinogi.</w:t>
      </w:r>
    </w:p>
    <w:p w14:paraId="3D1A1E86" w14:textId="0E5FA587" w:rsidR="00BB18E5" w:rsidRDefault="00BB18E5" w:rsidP="000A52AB">
      <w:pPr>
        <w:spacing w:after="200" w:line="480" w:lineRule="auto"/>
        <w:rPr>
          <w:rFonts w:asciiTheme="minorHAnsi" w:hAnsiTheme="minorHAnsi" w:cstheme="minorHAnsi"/>
        </w:rPr>
      </w:pPr>
      <w:r>
        <w:rPr>
          <w:rFonts w:asciiTheme="minorHAnsi" w:hAnsiTheme="minorHAnsi" w:cstheme="minorHAnsi"/>
        </w:rPr>
        <w:t>In the original form of the Welsh tale</w:t>
      </w:r>
      <w:r w:rsidR="00280331">
        <w:rPr>
          <w:rFonts w:asciiTheme="minorHAnsi" w:hAnsiTheme="minorHAnsi" w:cstheme="minorHAnsi"/>
        </w:rPr>
        <w:t>,</w:t>
      </w:r>
      <w:r>
        <w:rPr>
          <w:rFonts w:asciiTheme="minorHAnsi" w:hAnsiTheme="minorHAnsi" w:cstheme="minorHAnsi"/>
        </w:rPr>
        <w:t xml:space="preserve"> the cauldron was the principal object.</w:t>
      </w:r>
    </w:p>
    <w:p w14:paraId="5E4F24C7" w14:textId="36C76097" w:rsidR="00BB18E5" w:rsidRDefault="00BB18E5" w:rsidP="00082945">
      <w:pPr>
        <w:spacing w:after="200"/>
        <w:rPr>
          <w:rFonts w:asciiTheme="minorHAnsi" w:hAnsiTheme="minorHAnsi" w:cstheme="minorHAnsi"/>
        </w:rPr>
      </w:pPr>
      <w:r>
        <w:rPr>
          <w:rFonts w:asciiTheme="minorHAnsi" w:hAnsiTheme="minorHAnsi" w:cstheme="minorHAnsi"/>
        </w:rPr>
        <w:t xml:space="preserve">        It is clear from</w:t>
      </w:r>
      <w:r w:rsidR="00646492">
        <w:rPr>
          <w:rFonts w:asciiTheme="minorHAnsi" w:hAnsiTheme="minorHAnsi" w:cstheme="minorHAnsi"/>
        </w:rPr>
        <w:t xml:space="preserve"> the</w:t>
      </w:r>
      <w:r>
        <w:rPr>
          <w:rFonts w:asciiTheme="minorHAnsi" w:hAnsiTheme="minorHAnsi" w:cstheme="minorHAnsi"/>
        </w:rPr>
        <w:t xml:space="preserve"> </w:t>
      </w:r>
      <w:r w:rsidR="00F126D1" w:rsidRPr="00646492">
        <w:rPr>
          <w:rFonts w:asciiTheme="minorHAnsi" w:hAnsiTheme="minorHAnsi" w:cstheme="minorHAnsi"/>
          <w:i/>
          <w:iCs/>
        </w:rPr>
        <w:t>Preidd</w:t>
      </w:r>
      <w:r w:rsidR="00646492">
        <w:rPr>
          <w:rFonts w:asciiTheme="minorHAnsi" w:hAnsiTheme="minorHAnsi" w:cstheme="minorHAnsi"/>
          <w:i/>
          <w:iCs/>
        </w:rPr>
        <w:t>eu</w:t>
      </w:r>
      <w:r w:rsidR="00646492" w:rsidRPr="00646492">
        <w:rPr>
          <w:rFonts w:asciiTheme="minorHAnsi" w:hAnsiTheme="minorHAnsi" w:cstheme="minorHAnsi"/>
          <w:i/>
          <w:iCs/>
        </w:rPr>
        <w:t xml:space="preserve"> Annwn</w:t>
      </w:r>
      <w:r w:rsidR="00646492">
        <w:rPr>
          <w:rFonts w:asciiTheme="minorHAnsi" w:hAnsiTheme="minorHAnsi" w:cstheme="minorHAnsi"/>
          <w:i/>
          <w:iCs/>
        </w:rPr>
        <w:t xml:space="preserve"> </w:t>
      </w:r>
      <w:r w:rsidR="00646492" w:rsidRPr="00646492">
        <w:rPr>
          <w:rFonts w:asciiTheme="minorHAnsi" w:hAnsiTheme="minorHAnsi" w:cstheme="minorHAnsi"/>
        </w:rPr>
        <w:t>and</w:t>
      </w:r>
      <w:r w:rsidR="00646492">
        <w:rPr>
          <w:rFonts w:asciiTheme="minorHAnsi" w:hAnsiTheme="minorHAnsi" w:cstheme="minorHAnsi"/>
          <w:i/>
          <w:iCs/>
        </w:rPr>
        <w:t xml:space="preserve"> Culhwch and Olwen </w:t>
      </w:r>
      <w:r w:rsidR="00646492" w:rsidRPr="00646492">
        <w:rPr>
          <w:rFonts w:asciiTheme="minorHAnsi" w:hAnsiTheme="minorHAnsi" w:cstheme="minorHAnsi"/>
        </w:rPr>
        <w:t>that this pre</w:t>
      </w:r>
      <w:r w:rsidR="00646492">
        <w:rPr>
          <w:rFonts w:asciiTheme="minorHAnsi" w:hAnsiTheme="minorHAnsi" w:cstheme="minorHAnsi"/>
        </w:rPr>
        <w:t>cious</w:t>
      </w:r>
    </w:p>
    <w:p w14:paraId="7A6C9CD9" w14:textId="1EAB3E6B" w:rsidR="00646492" w:rsidRDefault="00646492" w:rsidP="00082945">
      <w:pPr>
        <w:spacing w:after="200"/>
        <w:rPr>
          <w:rFonts w:asciiTheme="minorHAnsi" w:hAnsiTheme="minorHAnsi" w:cstheme="minorHAnsi"/>
        </w:rPr>
      </w:pPr>
      <w:r>
        <w:rPr>
          <w:rFonts w:asciiTheme="minorHAnsi" w:hAnsiTheme="minorHAnsi" w:cstheme="minorHAnsi"/>
        </w:rPr>
        <w:t xml:space="preserve">        vessel (the cauldron) was originally the focal point of the great fight, and it</w:t>
      </w:r>
    </w:p>
    <w:p w14:paraId="2A863FE0" w14:textId="5793B40A" w:rsidR="00646492" w:rsidRDefault="00646492" w:rsidP="00082945">
      <w:pPr>
        <w:spacing w:after="200"/>
        <w:rPr>
          <w:rFonts w:asciiTheme="minorHAnsi" w:hAnsiTheme="minorHAnsi" w:cstheme="minorHAnsi"/>
        </w:rPr>
      </w:pPr>
      <w:r>
        <w:rPr>
          <w:rFonts w:asciiTheme="minorHAnsi" w:hAnsiTheme="minorHAnsi" w:cstheme="minorHAnsi"/>
        </w:rPr>
        <w:t xml:space="preserve">        still remains so in the Second Branch in spite of the fact that it has been</w:t>
      </w:r>
    </w:p>
    <w:p w14:paraId="586EC08B" w14:textId="5C34106C" w:rsidR="00646492" w:rsidRDefault="00646492" w:rsidP="000A52AB">
      <w:pPr>
        <w:spacing w:after="200" w:line="480" w:lineRule="auto"/>
        <w:rPr>
          <w:rFonts w:asciiTheme="minorHAnsi" w:hAnsiTheme="minorHAnsi" w:cstheme="minorHAnsi"/>
        </w:rPr>
      </w:pPr>
      <w:r>
        <w:rPr>
          <w:rFonts w:asciiTheme="minorHAnsi" w:hAnsiTheme="minorHAnsi" w:cstheme="minorHAnsi"/>
        </w:rPr>
        <w:t xml:space="preserve">        displaced from its original role by Branwen herself.</w:t>
      </w:r>
      <w:r>
        <w:rPr>
          <w:rStyle w:val="FootnoteReference"/>
          <w:rFonts w:asciiTheme="minorHAnsi" w:hAnsiTheme="minorHAnsi" w:cstheme="minorHAnsi"/>
        </w:rPr>
        <w:footnoteReference w:id="51"/>
      </w:r>
    </w:p>
    <w:p w14:paraId="5466F3E6" w14:textId="58725D78" w:rsidR="00BD7EF2" w:rsidRDefault="00BD7EF2" w:rsidP="000A52AB">
      <w:pPr>
        <w:spacing w:after="200" w:line="480" w:lineRule="auto"/>
        <w:rPr>
          <w:rFonts w:asciiTheme="minorHAnsi" w:hAnsiTheme="minorHAnsi" w:cstheme="minorHAnsi"/>
        </w:rPr>
      </w:pPr>
      <w:r>
        <w:rPr>
          <w:rFonts w:asciiTheme="minorHAnsi" w:hAnsiTheme="minorHAnsi" w:cstheme="minorHAnsi"/>
        </w:rPr>
        <w:t>The Preiddeu Annw</w:t>
      </w:r>
      <w:r w:rsidR="00C71405">
        <w:rPr>
          <w:rFonts w:asciiTheme="minorHAnsi" w:hAnsiTheme="minorHAnsi" w:cstheme="minorHAnsi"/>
        </w:rPr>
        <w:t>fy</w:t>
      </w:r>
      <w:r>
        <w:rPr>
          <w:rFonts w:asciiTheme="minorHAnsi" w:hAnsiTheme="minorHAnsi" w:cstheme="minorHAnsi"/>
        </w:rPr>
        <w:t>n attributed to Taliesin is said to have been written in about the ninth century although Taliesin is said to have lived in the sixth century and possibly been one of the seven men who managed to return to Wales after the battle in Ireland.</w:t>
      </w:r>
    </w:p>
    <w:p w14:paraId="3678AEFE" w14:textId="09D9753F" w:rsidR="007F0074" w:rsidRDefault="007F0074" w:rsidP="000C1F71">
      <w:pPr>
        <w:spacing w:after="200"/>
        <w:rPr>
          <w:rFonts w:asciiTheme="minorHAnsi" w:hAnsiTheme="minorHAnsi" w:cstheme="minorHAnsi"/>
        </w:rPr>
      </w:pPr>
      <w:r>
        <w:rPr>
          <w:rFonts w:asciiTheme="minorHAnsi" w:hAnsiTheme="minorHAnsi" w:cstheme="minorHAnsi"/>
        </w:rPr>
        <w:t xml:space="preserve">        All of this implies that by around </w:t>
      </w:r>
      <w:r w:rsidR="000C1F71">
        <w:rPr>
          <w:rFonts w:asciiTheme="minorHAnsi" w:hAnsiTheme="minorHAnsi" w:cstheme="minorHAnsi"/>
        </w:rPr>
        <w:t>AD 1,000, Taliesin had already been established</w:t>
      </w:r>
    </w:p>
    <w:p w14:paraId="05968815" w14:textId="77777777" w:rsidR="000C1F71" w:rsidRDefault="000C1F71" w:rsidP="000C1F71">
      <w:pPr>
        <w:spacing w:after="200"/>
        <w:rPr>
          <w:rFonts w:asciiTheme="minorHAnsi" w:hAnsiTheme="minorHAnsi" w:cstheme="minorHAnsi"/>
        </w:rPr>
      </w:pPr>
      <w:r>
        <w:rPr>
          <w:rFonts w:asciiTheme="minorHAnsi" w:hAnsiTheme="minorHAnsi" w:cstheme="minorHAnsi"/>
        </w:rPr>
        <w:t xml:space="preserve">        As a ‘floating figure,’ available for use in connection with all sorts of different </w:t>
      </w:r>
    </w:p>
    <w:p w14:paraId="7673A822" w14:textId="50AFC6D5" w:rsidR="000C1F71" w:rsidRDefault="000C1F71" w:rsidP="000C1F71">
      <w:pPr>
        <w:spacing w:after="200"/>
        <w:rPr>
          <w:rFonts w:asciiTheme="minorHAnsi" w:hAnsiTheme="minorHAnsi" w:cstheme="minorHAnsi"/>
        </w:rPr>
      </w:pPr>
      <w:r>
        <w:rPr>
          <w:rFonts w:asciiTheme="minorHAnsi" w:hAnsiTheme="minorHAnsi" w:cstheme="minorHAnsi"/>
        </w:rPr>
        <w:t xml:space="preserve">        historical and legendary settings.</w:t>
      </w:r>
      <w:r>
        <w:rPr>
          <w:rStyle w:val="FootnoteReference"/>
          <w:rFonts w:asciiTheme="minorHAnsi" w:hAnsiTheme="minorHAnsi" w:cstheme="minorHAnsi"/>
        </w:rPr>
        <w:footnoteReference w:id="52"/>
      </w:r>
    </w:p>
    <w:p w14:paraId="527049F2" w14:textId="77777777" w:rsidR="00646492" w:rsidRDefault="00646492" w:rsidP="000A52AB">
      <w:pPr>
        <w:spacing w:after="200" w:line="480" w:lineRule="auto"/>
        <w:rPr>
          <w:rFonts w:asciiTheme="minorHAnsi" w:hAnsiTheme="minorHAnsi" w:cstheme="minorHAnsi"/>
        </w:rPr>
      </w:pPr>
    </w:p>
    <w:p w14:paraId="2E260416" w14:textId="62F8F71F" w:rsidR="000A52AB" w:rsidRPr="00C71405" w:rsidRDefault="000A52AB" w:rsidP="000A52AB">
      <w:pPr>
        <w:spacing w:after="200" w:line="480" w:lineRule="auto"/>
        <w:rPr>
          <w:rFonts w:asciiTheme="minorHAnsi" w:hAnsiTheme="minorHAnsi" w:cstheme="minorHAnsi"/>
        </w:rPr>
      </w:pPr>
      <w:r w:rsidRPr="00680B59">
        <w:rPr>
          <w:rFonts w:asciiTheme="minorHAnsi" w:hAnsiTheme="minorHAnsi" w:cstheme="minorHAnsi"/>
          <w:b/>
          <w:bCs/>
        </w:rPr>
        <w:t>The Cauldron of Diwrnach Wyddel</w:t>
      </w:r>
    </w:p>
    <w:p w14:paraId="40F37B43" w14:textId="0B72AA22" w:rsidR="000A52AB" w:rsidRDefault="000A52AB" w:rsidP="000A52AB">
      <w:pPr>
        <w:spacing w:after="200" w:line="480" w:lineRule="auto"/>
        <w:rPr>
          <w:rFonts w:asciiTheme="minorHAnsi" w:hAnsiTheme="minorHAnsi" w:cstheme="minorHAnsi"/>
        </w:rPr>
      </w:pPr>
      <w:r w:rsidRPr="000A52AB">
        <w:rPr>
          <w:rFonts w:asciiTheme="minorHAnsi" w:hAnsiTheme="minorHAnsi" w:cstheme="minorHAnsi"/>
        </w:rPr>
        <w:t>Goleu</w:t>
      </w:r>
      <w:r>
        <w:rPr>
          <w:rFonts w:asciiTheme="minorHAnsi" w:hAnsiTheme="minorHAnsi" w:cstheme="minorHAnsi"/>
        </w:rPr>
        <w:t xml:space="preserve">ddydd the mother of Culhwch died shortly after his birth </w:t>
      </w:r>
      <w:r w:rsidR="004F18CC">
        <w:rPr>
          <w:rFonts w:asciiTheme="minorHAnsi" w:hAnsiTheme="minorHAnsi" w:cstheme="minorHAnsi"/>
        </w:rPr>
        <w:t>and the baby was fostered.</w:t>
      </w:r>
      <w:r>
        <w:rPr>
          <w:rFonts w:asciiTheme="minorHAnsi" w:hAnsiTheme="minorHAnsi" w:cstheme="minorHAnsi"/>
        </w:rPr>
        <w:t xml:space="preserve"> </w:t>
      </w:r>
      <w:r w:rsidR="004F18CC">
        <w:rPr>
          <w:rFonts w:asciiTheme="minorHAnsi" w:hAnsiTheme="minorHAnsi" w:cstheme="minorHAnsi"/>
        </w:rPr>
        <w:t>S</w:t>
      </w:r>
      <w:r>
        <w:rPr>
          <w:rFonts w:asciiTheme="minorHAnsi" w:hAnsiTheme="minorHAnsi" w:cstheme="minorHAnsi"/>
        </w:rPr>
        <w:t>even years later,</w:t>
      </w:r>
      <w:r w:rsidR="004F18CC">
        <w:rPr>
          <w:rFonts w:asciiTheme="minorHAnsi" w:hAnsiTheme="minorHAnsi" w:cstheme="minorHAnsi"/>
        </w:rPr>
        <w:t xml:space="preserve"> </w:t>
      </w:r>
      <w:r>
        <w:rPr>
          <w:rFonts w:asciiTheme="minorHAnsi" w:hAnsiTheme="minorHAnsi" w:cstheme="minorHAnsi"/>
        </w:rPr>
        <w:t xml:space="preserve">after taking counsel, his father Cilydd, and his men killed King Doged and took his </w:t>
      </w:r>
      <w:r w:rsidR="004F18CC">
        <w:rPr>
          <w:rFonts w:asciiTheme="minorHAnsi" w:hAnsiTheme="minorHAnsi" w:cstheme="minorHAnsi"/>
        </w:rPr>
        <w:t xml:space="preserve">land and </w:t>
      </w:r>
      <w:r>
        <w:rPr>
          <w:rFonts w:asciiTheme="minorHAnsi" w:hAnsiTheme="minorHAnsi" w:cstheme="minorHAnsi"/>
        </w:rPr>
        <w:t>wife</w:t>
      </w:r>
      <w:r w:rsidR="004F18CC">
        <w:rPr>
          <w:rFonts w:asciiTheme="minorHAnsi" w:hAnsiTheme="minorHAnsi" w:cstheme="minorHAnsi"/>
        </w:rPr>
        <w:t xml:space="preserve"> back to Cilydd’s court. </w:t>
      </w:r>
      <w:r w:rsidR="008B535F">
        <w:rPr>
          <w:rFonts w:asciiTheme="minorHAnsi" w:hAnsiTheme="minorHAnsi" w:cstheme="minorHAnsi"/>
        </w:rPr>
        <w:t>Cilydd then made the lady his second wife, step mother to Culhwch</w:t>
      </w:r>
      <w:r w:rsidR="00FF4997">
        <w:rPr>
          <w:rFonts w:asciiTheme="minorHAnsi" w:hAnsiTheme="minorHAnsi" w:cstheme="minorHAnsi"/>
        </w:rPr>
        <w:t xml:space="preserve"> and a</w:t>
      </w:r>
      <w:r w:rsidR="004F18CC">
        <w:rPr>
          <w:rFonts w:asciiTheme="minorHAnsi" w:hAnsiTheme="minorHAnsi" w:cstheme="minorHAnsi"/>
        </w:rPr>
        <w:t>fter some time Culhwch was introduced to the court and his step mother the Queen told him she would arrange a marriage between him and her only daughter.  But Culhwch refuse</w:t>
      </w:r>
      <w:r w:rsidR="008B535F">
        <w:rPr>
          <w:rFonts w:asciiTheme="minorHAnsi" w:hAnsiTheme="minorHAnsi" w:cstheme="minorHAnsi"/>
        </w:rPr>
        <w:t>d</w:t>
      </w:r>
      <w:r w:rsidR="004F18CC">
        <w:rPr>
          <w:rFonts w:asciiTheme="minorHAnsi" w:hAnsiTheme="minorHAnsi" w:cstheme="minorHAnsi"/>
        </w:rPr>
        <w:t xml:space="preserve"> as he said, he was not old enough to marry.  Goleuddydd then said he would never marry unless he could get the beautiful Olwen, daughter of Ysbaddaden Bencawr. </w:t>
      </w:r>
      <w:r w:rsidR="0003548D">
        <w:rPr>
          <w:rFonts w:asciiTheme="minorHAnsi" w:hAnsiTheme="minorHAnsi" w:cstheme="minorHAnsi"/>
        </w:rPr>
        <w:t>Culhwch for some reason without every seeing Olwen f</w:t>
      </w:r>
      <w:r w:rsidR="00A8370F">
        <w:rPr>
          <w:rFonts w:asciiTheme="minorHAnsi" w:hAnsiTheme="minorHAnsi" w:cstheme="minorHAnsi"/>
        </w:rPr>
        <w:t>e</w:t>
      </w:r>
      <w:r w:rsidR="0003548D">
        <w:rPr>
          <w:rFonts w:asciiTheme="minorHAnsi" w:hAnsiTheme="minorHAnsi" w:cstheme="minorHAnsi"/>
        </w:rPr>
        <w:t>ll instantly in love with her!</w:t>
      </w:r>
      <w:r w:rsidR="004F18CC">
        <w:rPr>
          <w:rFonts w:asciiTheme="minorHAnsi" w:hAnsiTheme="minorHAnsi" w:cstheme="minorHAnsi"/>
        </w:rPr>
        <w:t xml:space="preserve"> His Father told him to go to Arthur, his cousin as he would help.</w:t>
      </w:r>
    </w:p>
    <w:p w14:paraId="48F597F1" w14:textId="28858940" w:rsidR="007F3465" w:rsidRDefault="007F3465" w:rsidP="007A5102">
      <w:pPr>
        <w:spacing w:after="200"/>
        <w:rPr>
          <w:rFonts w:asciiTheme="minorHAnsi" w:hAnsiTheme="minorHAnsi" w:cstheme="minorHAnsi"/>
        </w:rPr>
      </w:pPr>
      <w:r>
        <w:rPr>
          <w:rFonts w:asciiTheme="minorHAnsi" w:hAnsiTheme="minorHAnsi" w:cstheme="minorHAnsi"/>
        </w:rPr>
        <w:t xml:space="preserve">        The Arthurian world presented in ‘How Culhwch Won Olwen’ is very different to</w:t>
      </w:r>
    </w:p>
    <w:p w14:paraId="25EF2FCC" w14:textId="5A5CCA01" w:rsidR="007F3465" w:rsidRDefault="007F3465" w:rsidP="007A5102">
      <w:pPr>
        <w:spacing w:after="200"/>
        <w:rPr>
          <w:rFonts w:asciiTheme="minorHAnsi" w:hAnsiTheme="minorHAnsi" w:cstheme="minorHAnsi"/>
        </w:rPr>
      </w:pPr>
      <w:r>
        <w:rPr>
          <w:rFonts w:asciiTheme="minorHAnsi" w:hAnsiTheme="minorHAnsi" w:cstheme="minorHAnsi"/>
        </w:rPr>
        <w:t xml:space="preserve">         that found in ‘Peredur son of Efrog’, ‘Geraint son of Erbin.’ And ‘The Lady of the</w:t>
      </w:r>
    </w:p>
    <w:p w14:paraId="58A5587A" w14:textId="77777777" w:rsidR="007F3465" w:rsidRDefault="007F3465" w:rsidP="007A5102">
      <w:pPr>
        <w:spacing w:after="200"/>
        <w:rPr>
          <w:rFonts w:asciiTheme="minorHAnsi" w:hAnsiTheme="minorHAnsi" w:cstheme="minorHAnsi"/>
        </w:rPr>
      </w:pPr>
      <w:r>
        <w:rPr>
          <w:rFonts w:asciiTheme="minorHAnsi" w:hAnsiTheme="minorHAnsi" w:cstheme="minorHAnsi"/>
        </w:rPr>
        <w:t xml:space="preserve">        Well’. In the former Culhwch and Arthur’s men encounter giants, witches and </w:t>
      </w:r>
    </w:p>
    <w:p w14:paraId="34BE5E15" w14:textId="5EC5DC40" w:rsidR="007F3465" w:rsidRDefault="007F3465" w:rsidP="007A5102">
      <w:pPr>
        <w:spacing w:after="200"/>
        <w:rPr>
          <w:rFonts w:asciiTheme="minorHAnsi" w:hAnsiTheme="minorHAnsi" w:cstheme="minorHAnsi"/>
        </w:rPr>
      </w:pPr>
      <w:r>
        <w:rPr>
          <w:rFonts w:asciiTheme="minorHAnsi" w:hAnsiTheme="minorHAnsi" w:cstheme="minorHAnsi"/>
        </w:rPr>
        <w:t xml:space="preserve">        magical creatures; Arthur is a proactive figure, leading by example; his court,</w:t>
      </w:r>
    </w:p>
    <w:p w14:paraId="1B386443" w14:textId="3055B580" w:rsidR="007F3465" w:rsidRDefault="007F3465" w:rsidP="007A5102">
      <w:pPr>
        <w:spacing w:after="200"/>
        <w:rPr>
          <w:rFonts w:asciiTheme="minorHAnsi" w:hAnsiTheme="minorHAnsi" w:cstheme="minorHAnsi"/>
        </w:rPr>
      </w:pPr>
      <w:r>
        <w:rPr>
          <w:rFonts w:asciiTheme="minorHAnsi" w:hAnsiTheme="minorHAnsi" w:cstheme="minorHAnsi"/>
        </w:rPr>
        <w:t xml:space="preserve">        home to archaic social and legal customs</w:t>
      </w:r>
      <w:r w:rsidR="007A5102">
        <w:rPr>
          <w:rFonts w:asciiTheme="minorHAnsi" w:hAnsiTheme="minorHAnsi" w:cstheme="minorHAnsi"/>
        </w:rPr>
        <w:t>, is at Celli Wig in Cornwall; the</w:t>
      </w:r>
    </w:p>
    <w:p w14:paraId="6320C06C" w14:textId="4DDAD70D" w:rsidR="007A5102" w:rsidRDefault="007A5102" w:rsidP="007A5102">
      <w:pPr>
        <w:spacing w:after="200"/>
        <w:rPr>
          <w:rFonts w:asciiTheme="minorHAnsi" w:hAnsiTheme="minorHAnsi" w:cstheme="minorHAnsi"/>
        </w:rPr>
      </w:pPr>
      <w:r>
        <w:rPr>
          <w:rFonts w:asciiTheme="minorHAnsi" w:hAnsiTheme="minorHAnsi" w:cstheme="minorHAnsi"/>
        </w:rPr>
        <w:t xml:space="preserve">        atmosphere is one of aggression and heroic machismo.  In the later tales,</w:t>
      </w:r>
    </w:p>
    <w:p w14:paraId="2D82F1D0" w14:textId="77777777" w:rsidR="007A5102" w:rsidRDefault="007A5102" w:rsidP="007A5102">
      <w:pPr>
        <w:spacing w:after="200"/>
        <w:rPr>
          <w:rFonts w:asciiTheme="minorHAnsi" w:hAnsiTheme="minorHAnsi" w:cstheme="minorHAnsi"/>
        </w:rPr>
      </w:pPr>
      <w:r>
        <w:rPr>
          <w:rFonts w:asciiTheme="minorHAnsi" w:hAnsiTheme="minorHAnsi" w:cstheme="minorHAnsi"/>
        </w:rPr>
        <w:t xml:space="preserve">        however, his court is relocated at Caerllion on Usk, under the influence of Geoffrey </w:t>
      </w:r>
    </w:p>
    <w:p w14:paraId="095F2D7C" w14:textId="77777777" w:rsidR="007A5102" w:rsidRDefault="007A5102" w:rsidP="007A5102">
      <w:pPr>
        <w:spacing w:after="200"/>
        <w:rPr>
          <w:rFonts w:asciiTheme="minorHAnsi" w:hAnsiTheme="minorHAnsi" w:cstheme="minorHAnsi"/>
        </w:rPr>
      </w:pPr>
      <w:r>
        <w:rPr>
          <w:rFonts w:asciiTheme="minorHAnsi" w:hAnsiTheme="minorHAnsi" w:cstheme="minorHAnsi"/>
        </w:rPr>
        <w:t xml:space="preserve">        of Monmouth, and Arthur’s role is similar to that found in the Continental </w:t>
      </w:r>
    </w:p>
    <w:p w14:paraId="5F78FE90" w14:textId="1C9F25BB" w:rsidR="007A5102" w:rsidRDefault="007A5102" w:rsidP="007A5102">
      <w:pPr>
        <w:spacing w:after="200"/>
        <w:rPr>
          <w:rFonts w:asciiTheme="minorHAnsi" w:hAnsiTheme="minorHAnsi" w:cstheme="minorHAnsi"/>
        </w:rPr>
      </w:pPr>
      <w:r>
        <w:rPr>
          <w:rFonts w:asciiTheme="minorHAnsi" w:hAnsiTheme="minorHAnsi" w:cstheme="minorHAnsi"/>
        </w:rPr>
        <w:t xml:space="preserve">        romances – as a shadowy, fairly passive figure, who leaves adventure and</w:t>
      </w:r>
    </w:p>
    <w:p w14:paraId="20773BDF" w14:textId="56D3F941" w:rsidR="007A5102" w:rsidRDefault="007A5102" w:rsidP="007A5102">
      <w:pPr>
        <w:spacing w:after="200"/>
        <w:rPr>
          <w:rFonts w:asciiTheme="minorHAnsi" w:hAnsiTheme="minorHAnsi" w:cstheme="minorHAnsi"/>
        </w:rPr>
      </w:pPr>
      <w:r>
        <w:rPr>
          <w:rFonts w:asciiTheme="minorHAnsi" w:hAnsiTheme="minorHAnsi" w:cstheme="minorHAnsi"/>
        </w:rPr>
        <w:t xml:space="preserve">        danger to his knights.</w:t>
      </w:r>
      <w:r>
        <w:rPr>
          <w:rStyle w:val="FootnoteReference"/>
          <w:rFonts w:asciiTheme="minorHAnsi" w:hAnsiTheme="minorHAnsi" w:cstheme="minorHAnsi"/>
        </w:rPr>
        <w:footnoteReference w:id="53"/>
      </w:r>
    </w:p>
    <w:p w14:paraId="56B066A9" w14:textId="5CE85E4E" w:rsidR="004F18CC" w:rsidRDefault="004F18CC" w:rsidP="000A52AB">
      <w:pPr>
        <w:spacing w:after="200" w:line="480" w:lineRule="auto"/>
        <w:rPr>
          <w:rFonts w:asciiTheme="minorHAnsi" w:hAnsiTheme="minorHAnsi" w:cstheme="minorHAnsi"/>
        </w:rPr>
      </w:pPr>
      <w:r>
        <w:rPr>
          <w:rFonts w:asciiTheme="minorHAnsi" w:hAnsiTheme="minorHAnsi" w:cstheme="minorHAnsi"/>
        </w:rPr>
        <w:t xml:space="preserve">Arthur and his men visited Ysbaddaden Bencawr and he gave Culhwch forty tasks to complete successfully before he could have the hand of Olwen as </w:t>
      </w:r>
      <w:r w:rsidR="008D4D80">
        <w:rPr>
          <w:rFonts w:asciiTheme="minorHAnsi" w:hAnsiTheme="minorHAnsi" w:cstheme="minorHAnsi"/>
        </w:rPr>
        <w:t>Ysbadd</w:t>
      </w:r>
      <w:r w:rsidR="00280331">
        <w:rPr>
          <w:rFonts w:asciiTheme="minorHAnsi" w:hAnsiTheme="minorHAnsi" w:cstheme="minorHAnsi"/>
        </w:rPr>
        <w:t>ad</w:t>
      </w:r>
      <w:r w:rsidR="008D4D80">
        <w:rPr>
          <w:rFonts w:asciiTheme="minorHAnsi" w:hAnsiTheme="minorHAnsi" w:cstheme="minorHAnsi"/>
        </w:rPr>
        <w:t xml:space="preserve">en Bencawr </w:t>
      </w:r>
      <w:r>
        <w:rPr>
          <w:rFonts w:asciiTheme="minorHAnsi" w:hAnsiTheme="minorHAnsi" w:cstheme="minorHAnsi"/>
        </w:rPr>
        <w:t>kn</w:t>
      </w:r>
      <w:r w:rsidR="0013035F">
        <w:rPr>
          <w:rFonts w:asciiTheme="minorHAnsi" w:hAnsiTheme="minorHAnsi" w:cstheme="minorHAnsi"/>
        </w:rPr>
        <w:t>e</w:t>
      </w:r>
      <w:r>
        <w:rPr>
          <w:rFonts w:asciiTheme="minorHAnsi" w:hAnsiTheme="minorHAnsi" w:cstheme="minorHAnsi"/>
        </w:rPr>
        <w:t>w that as soon as she marrie</w:t>
      </w:r>
      <w:r w:rsidR="0013035F">
        <w:rPr>
          <w:rFonts w:asciiTheme="minorHAnsi" w:hAnsiTheme="minorHAnsi" w:cstheme="minorHAnsi"/>
        </w:rPr>
        <w:t>d</w:t>
      </w:r>
      <w:r w:rsidR="0003548D">
        <w:rPr>
          <w:rFonts w:asciiTheme="minorHAnsi" w:hAnsiTheme="minorHAnsi" w:cstheme="minorHAnsi"/>
        </w:rPr>
        <w:t>,</w:t>
      </w:r>
      <w:r>
        <w:rPr>
          <w:rFonts w:asciiTheme="minorHAnsi" w:hAnsiTheme="minorHAnsi" w:cstheme="minorHAnsi"/>
        </w:rPr>
        <w:t xml:space="preserve"> he w</w:t>
      </w:r>
      <w:r w:rsidR="0013035F">
        <w:rPr>
          <w:rFonts w:asciiTheme="minorHAnsi" w:hAnsiTheme="minorHAnsi" w:cstheme="minorHAnsi"/>
        </w:rPr>
        <w:t>ould</w:t>
      </w:r>
      <w:r>
        <w:rPr>
          <w:rFonts w:asciiTheme="minorHAnsi" w:hAnsiTheme="minorHAnsi" w:cstheme="minorHAnsi"/>
        </w:rPr>
        <w:t xml:space="preserve"> die.  Every task is prefaced with Culhwch replying</w:t>
      </w:r>
      <w:r w:rsidR="0013035F">
        <w:rPr>
          <w:rFonts w:asciiTheme="minorHAnsi" w:hAnsiTheme="minorHAnsi" w:cstheme="minorHAnsi"/>
        </w:rPr>
        <w:t>,</w:t>
      </w:r>
      <w:r>
        <w:rPr>
          <w:rFonts w:asciiTheme="minorHAnsi" w:hAnsiTheme="minorHAnsi" w:cstheme="minorHAnsi"/>
        </w:rPr>
        <w:t xml:space="preserve"> ‘It </w:t>
      </w:r>
      <w:r w:rsidR="008B535F">
        <w:rPr>
          <w:rFonts w:asciiTheme="minorHAnsi" w:hAnsiTheme="minorHAnsi" w:cstheme="minorHAnsi"/>
        </w:rPr>
        <w:t>is</w:t>
      </w:r>
      <w:r>
        <w:rPr>
          <w:rFonts w:asciiTheme="minorHAnsi" w:hAnsiTheme="minorHAnsi" w:cstheme="minorHAnsi"/>
        </w:rPr>
        <w:t xml:space="preserve"> easy for me to get that, though you may think it’s not easy’, and Ysbaddaden Bencawr replying ‘Though you may get that, there is something you will not get.’</w:t>
      </w:r>
      <w:r w:rsidR="0013035F">
        <w:rPr>
          <w:rStyle w:val="FootnoteReference"/>
          <w:rFonts w:asciiTheme="minorHAnsi" w:hAnsiTheme="minorHAnsi" w:cstheme="minorHAnsi"/>
        </w:rPr>
        <w:footnoteReference w:id="54"/>
      </w:r>
      <w:r w:rsidR="0013035F">
        <w:rPr>
          <w:rFonts w:asciiTheme="minorHAnsi" w:hAnsiTheme="minorHAnsi" w:cstheme="minorHAnsi"/>
        </w:rPr>
        <w:t xml:space="preserve">  These refrains would have been almost chanted by the story-teller and it is easy t</w:t>
      </w:r>
      <w:r w:rsidR="0003548D">
        <w:rPr>
          <w:rFonts w:asciiTheme="minorHAnsi" w:hAnsiTheme="minorHAnsi" w:cstheme="minorHAnsi"/>
        </w:rPr>
        <w:t>o</w:t>
      </w:r>
      <w:r w:rsidR="0013035F">
        <w:rPr>
          <w:rFonts w:asciiTheme="minorHAnsi" w:hAnsiTheme="minorHAnsi" w:cstheme="minorHAnsi"/>
        </w:rPr>
        <w:t xml:space="preserve"> imagine </w:t>
      </w:r>
      <w:r w:rsidR="0003548D">
        <w:rPr>
          <w:rFonts w:asciiTheme="minorHAnsi" w:hAnsiTheme="minorHAnsi" w:cstheme="minorHAnsi"/>
        </w:rPr>
        <w:t>his</w:t>
      </w:r>
      <w:r w:rsidR="0013035F">
        <w:rPr>
          <w:rFonts w:asciiTheme="minorHAnsi" w:hAnsiTheme="minorHAnsi" w:cstheme="minorHAnsi"/>
        </w:rPr>
        <w:t xml:space="preserve"> audience joining in the fun. </w:t>
      </w:r>
      <w:r w:rsidR="00216ED9">
        <w:rPr>
          <w:rFonts w:asciiTheme="minorHAnsi" w:hAnsiTheme="minorHAnsi" w:cstheme="minorHAnsi"/>
        </w:rPr>
        <w:t>One of the</w:t>
      </w:r>
      <w:r w:rsidR="0013035F">
        <w:rPr>
          <w:rFonts w:asciiTheme="minorHAnsi" w:hAnsiTheme="minorHAnsi" w:cstheme="minorHAnsi"/>
        </w:rPr>
        <w:t xml:space="preserve"> task</w:t>
      </w:r>
      <w:r w:rsidR="00216ED9">
        <w:rPr>
          <w:rFonts w:asciiTheme="minorHAnsi" w:hAnsiTheme="minorHAnsi" w:cstheme="minorHAnsi"/>
        </w:rPr>
        <w:t>s</w:t>
      </w:r>
      <w:r w:rsidR="0013035F">
        <w:rPr>
          <w:rFonts w:asciiTheme="minorHAnsi" w:hAnsiTheme="minorHAnsi" w:cstheme="minorHAnsi"/>
        </w:rPr>
        <w:t xml:space="preserve"> Culhwch is given is </w:t>
      </w:r>
      <w:r w:rsidR="00FF4997">
        <w:rPr>
          <w:rFonts w:asciiTheme="minorHAnsi" w:hAnsiTheme="minorHAnsi" w:cstheme="minorHAnsi"/>
        </w:rPr>
        <w:t xml:space="preserve">to get </w:t>
      </w:r>
      <w:r w:rsidR="0013035F">
        <w:rPr>
          <w:rFonts w:asciiTheme="minorHAnsi" w:hAnsiTheme="minorHAnsi" w:cstheme="minorHAnsi"/>
        </w:rPr>
        <w:t>– ‘The cauldron of Diwrnach Wyddel, the steward of Odgar son of Aedd, king of Ireland, to boil food for your wedding guests.’</w:t>
      </w:r>
      <w:r w:rsidR="0013035F">
        <w:rPr>
          <w:rStyle w:val="FootnoteReference"/>
          <w:rFonts w:asciiTheme="minorHAnsi" w:hAnsiTheme="minorHAnsi" w:cstheme="minorHAnsi"/>
        </w:rPr>
        <w:footnoteReference w:id="55"/>
      </w:r>
    </w:p>
    <w:p w14:paraId="5CB1FC52" w14:textId="2B22697B" w:rsidR="0013035F" w:rsidRDefault="0013035F" w:rsidP="008D4D80">
      <w:pPr>
        <w:spacing w:after="200" w:line="480" w:lineRule="auto"/>
        <w:rPr>
          <w:rFonts w:asciiTheme="minorHAnsi" w:hAnsiTheme="minorHAnsi" w:cstheme="minorHAnsi"/>
        </w:rPr>
      </w:pPr>
      <w:r>
        <w:rPr>
          <w:rFonts w:asciiTheme="minorHAnsi" w:hAnsiTheme="minorHAnsi" w:cstheme="minorHAnsi"/>
        </w:rPr>
        <w:t>After completing a number of the seemingly impossible tasks, Arthur sent messages to Odgar son of the king of Ireland asking for the cauldron.  Odgar went to Diwrnach and told him that Arthur wanted the cauldron and asked for it but, Diwrnach refused.</w:t>
      </w:r>
    </w:p>
    <w:p w14:paraId="6235510C" w14:textId="6DF4015D" w:rsidR="0013035F" w:rsidRDefault="0013035F" w:rsidP="008D4D80">
      <w:pPr>
        <w:spacing w:after="200" w:line="480" w:lineRule="auto"/>
        <w:rPr>
          <w:rFonts w:asciiTheme="minorHAnsi" w:hAnsiTheme="minorHAnsi" w:cstheme="minorHAnsi"/>
        </w:rPr>
      </w:pPr>
      <w:r>
        <w:rPr>
          <w:rFonts w:asciiTheme="minorHAnsi" w:hAnsiTheme="minorHAnsi" w:cstheme="minorHAnsi"/>
        </w:rPr>
        <w:t>Then Arthur and his men sailed to Ireland and were greeted and fed by Diwrnach, at which point Arthur asked for the cauldron and again Diwrnach refused to give it to him.</w:t>
      </w:r>
    </w:p>
    <w:p w14:paraId="44E53AEE" w14:textId="2AE2B8F6" w:rsidR="0013035F" w:rsidRDefault="0013035F" w:rsidP="008D4D80">
      <w:pPr>
        <w:spacing w:after="200" w:line="480" w:lineRule="auto"/>
        <w:rPr>
          <w:rFonts w:asciiTheme="minorHAnsi" w:hAnsiTheme="minorHAnsi" w:cstheme="minorHAnsi"/>
        </w:rPr>
      </w:pPr>
      <w:r>
        <w:rPr>
          <w:rFonts w:asciiTheme="minorHAnsi" w:hAnsiTheme="minorHAnsi" w:cstheme="minorHAnsi"/>
        </w:rPr>
        <w:t>Bedwyr, one of Arthur’s men stood and got hold of the cauldron and put it on the back of Hygwydd Arthur’s official cauldron carrier</w:t>
      </w:r>
      <w:r w:rsidR="00680B59">
        <w:rPr>
          <w:rFonts w:asciiTheme="minorHAnsi" w:hAnsiTheme="minorHAnsi" w:cstheme="minorHAnsi"/>
        </w:rPr>
        <w:t>,</w:t>
      </w:r>
      <w:r w:rsidR="00FF4997">
        <w:rPr>
          <w:rFonts w:asciiTheme="minorHAnsi" w:hAnsiTheme="minorHAnsi" w:cstheme="minorHAnsi"/>
        </w:rPr>
        <w:t xml:space="preserve"> then</w:t>
      </w:r>
      <w:r w:rsidR="00680B59">
        <w:rPr>
          <w:rFonts w:asciiTheme="minorHAnsi" w:hAnsiTheme="minorHAnsi" w:cstheme="minorHAnsi"/>
        </w:rPr>
        <w:t xml:space="preserve"> </w:t>
      </w:r>
      <w:r w:rsidR="00957D29">
        <w:rPr>
          <w:rFonts w:asciiTheme="minorHAnsi" w:hAnsiTheme="minorHAnsi" w:cstheme="minorHAnsi"/>
        </w:rPr>
        <w:t xml:space="preserve">Llenlleog Wyddel killed Diwrnach Wyddel and all his men with his sword.  More men came to fight Arthur and his men but were beaten and were killed or fled and Arthur sailed back to Dyfed </w:t>
      </w:r>
      <w:r w:rsidR="009E54AF">
        <w:rPr>
          <w:rFonts w:asciiTheme="minorHAnsi" w:hAnsiTheme="minorHAnsi" w:cstheme="minorHAnsi"/>
        </w:rPr>
        <w:t xml:space="preserve">to the house of Llwydeu son of Cilcoed, </w:t>
      </w:r>
      <w:r w:rsidR="00957D29">
        <w:rPr>
          <w:rFonts w:asciiTheme="minorHAnsi" w:hAnsiTheme="minorHAnsi" w:cstheme="minorHAnsi"/>
        </w:rPr>
        <w:t>with the cauldron full of Irish treasure.</w:t>
      </w:r>
      <w:r w:rsidR="009E54AF">
        <w:rPr>
          <w:rFonts w:asciiTheme="minorHAnsi" w:hAnsiTheme="minorHAnsi" w:cstheme="minorHAnsi"/>
        </w:rPr>
        <w:t xml:space="preserve"> </w:t>
      </w:r>
    </w:p>
    <w:p w14:paraId="462B1358" w14:textId="6B2BF45E" w:rsidR="0003548D" w:rsidRDefault="0003548D" w:rsidP="000A52AB">
      <w:pPr>
        <w:spacing w:after="200" w:line="480" w:lineRule="auto"/>
        <w:rPr>
          <w:rFonts w:asciiTheme="minorHAnsi" w:hAnsiTheme="minorHAnsi" w:cstheme="minorHAnsi"/>
        </w:rPr>
      </w:pPr>
      <w:r>
        <w:rPr>
          <w:rFonts w:asciiTheme="minorHAnsi" w:hAnsiTheme="minorHAnsi" w:cstheme="minorHAnsi"/>
        </w:rPr>
        <w:t xml:space="preserve">Once all the tasks were completed successfully, Culhwch returned to the court of Ysbaddaden Bencawr and asked for Olwen’s hand in marriage.  He </w:t>
      </w:r>
      <w:r w:rsidR="00813BEA">
        <w:rPr>
          <w:rFonts w:asciiTheme="minorHAnsi" w:hAnsiTheme="minorHAnsi" w:cstheme="minorHAnsi"/>
        </w:rPr>
        <w:t>was</w:t>
      </w:r>
      <w:r>
        <w:rPr>
          <w:rFonts w:asciiTheme="minorHAnsi" w:hAnsiTheme="minorHAnsi" w:cstheme="minorHAnsi"/>
        </w:rPr>
        <w:t xml:space="preserve"> given her somewhat reluctantly</w:t>
      </w:r>
      <w:r w:rsidR="00813BEA">
        <w:rPr>
          <w:rFonts w:asciiTheme="minorHAnsi" w:hAnsiTheme="minorHAnsi" w:cstheme="minorHAnsi"/>
        </w:rPr>
        <w:t>,</w:t>
      </w:r>
      <w:r>
        <w:rPr>
          <w:rFonts w:asciiTheme="minorHAnsi" w:hAnsiTheme="minorHAnsi" w:cstheme="minorHAnsi"/>
        </w:rPr>
        <w:t xml:space="preserve"> with Ysbaddaden Bencar remarking sagely that Culhwch would not have achieved anything without Arthur and his men, implying that Culhwch</w:t>
      </w:r>
      <w:r w:rsidR="00FF4997">
        <w:rPr>
          <w:rFonts w:asciiTheme="minorHAnsi" w:hAnsiTheme="minorHAnsi" w:cstheme="minorHAnsi"/>
        </w:rPr>
        <w:t xml:space="preserve"> had</w:t>
      </w:r>
      <w:r>
        <w:rPr>
          <w:rFonts w:asciiTheme="minorHAnsi" w:hAnsiTheme="minorHAnsi" w:cstheme="minorHAnsi"/>
        </w:rPr>
        <w:t xml:space="preserve"> cheated.  Then he ask</w:t>
      </w:r>
      <w:r w:rsidR="008D4D80">
        <w:rPr>
          <w:rFonts w:asciiTheme="minorHAnsi" w:hAnsiTheme="minorHAnsi" w:cstheme="minorHAnsi"/>
        </w:rPr>
        <w:t>ed</w:t>
      </w:r>
      <w:r>
        <w:rPr>
          <w:rFonts w:asciiTheme="minorHAnsi" w:hAnsiTheme="minorHAnsi" w:cstheme="minorHAnsi"/>
        </w:rPr>
        <w:t xml:space="preserve"> to be killed and Gorau son of Custennin cut his head off and mounted it on a post.</w:t>
      </w:r>
    </w:p>
    <w:p w14:paraId="104AB99B" w14:textId="18D63969" w:rsidR="008D4D80" w:rsidRDefault="008D4D80" w:rsidP="000A52AB">
      <w:pPr>
        <w:spacing w:after="200" w:line="480" w:lineRule="auto"/>
        <w:rPr>
          <w:rFonts w:asciiTheme="minorHAnsi" w:hAnsiTheme="minorHAnsi" w:cstheme="minorHAnsi"/>
        </w:rPr>
      </w:pPr>
      <w:r>
        <w:rPr>
          <w:rFonts w:asciiTheme="minorHAnsi" w:hAnsiTheme="minorHAnsi" w:cstheme="minorHAnsi"/>
        </w:rPr>
        <w:t xml:space="preserve">It is interesting that Arthur has a special cauldron carrier, namely Hygwydd who must have been a big, strong man able to carry the heavy and valued cauldron easily on his back. </w:t>
      </w:r>
    </w:p>
    <w:p w14:paraId="0E3258FB" w14:textId="6EF0C283" w:rsidR="008F68E9" w:rsidRDefault="009E54AF" w:rsidP="000A52AB">
      <w:pPr>
        <w:spacing w:after="200" w:line="480" w:lineRule="auto"/>
        <w:rPr>
          <w:rFonts w:asciiTheme="minorHAnsi" w:hAnsiTheme="minorHAnsi" w:cstheme="minorHAnsi"/>
        </w:rPr>
      </w:pPr>
      <w:r>
        <w:rPr>
          <w:rFonts w:asciiTheme="minorHAnsi" w:hAnsiTheme="minorHAnsi" w:cstheme="minorHAnsi"/>
        </w:rPr>
        <w:t>This cauldron is not said to be endowed with any special powers</w:t>
      </w:r>
      <w:r w:rsidR="00D23789">
        <w:rPr>
          <w:rFonts w:asciiTheme="minorHAnsi" w:hAnsiTheme="minorHAnsi" w:cstheme="minorHAnsi"/>
        </w:rPr>
        <w:t>.</w:t>
      </w:r>
      <w:r>
        <w:rPr>
          <w:rFonts w:asciiTheme="minorHAnsi" w:hAnsiTheme="minorHAnsi" w:cstheme="minorHAnsi"/>
        </w:rPr>
        <w:t xml:space="preserve"> </w:t>
      </w:r>
      <w:r w:rsidR="00D23789">
        <w:rPr>
          <w:rFonts w:asciiTheme="minorHAnsi" w:hAnsiTheme="minorHAnsi" w:cstheme="minorHAnsi"/>
        </w:rPr>
        <w:t>H</w:t>
      </w:r>
      <w:r>
        <w:rPr>
          <w:rFonts w:asciiTheme="minorHAnsi" w:hAnsiTheme="minorHAnsi" w:cstheme="minorHAnsi"/>
        </w:rPr>
        <w:t>owever</w:t>
      </w:r>
      <w:r w:rsidR="00626106">
        <w:rPr>
          <w:rFonts w:asciiTheme="minorHAnsi" w:hAnsiTheme="minorHAnsi" w:cstheme="minorHAnsi"/>
        </w:rPr>
        <w:t>,</w:t>
      </w:r>
      <w:r>
        <w:rPr>
          <w:rFonts w:asciiTheme="minorHAnsi" w:hAnsiTheme="minorHAnsi" w:cstheme="minorHAnsi"/>
        </w:rPr>
        <w:t xml:space="preserve"> when Arthur</w:t>
      </w:r>
      <w:r w:rsidR="00B92D5B">
        <w:rPr>
          <w:rFonts w:asciiTheme="minorHAnsi" w:hAnsiTheme="minorHAnsi" w:cstheme="minorHAnsi"/>
        </w:rPr>
        <w:t xml:space="preserve"> in the poem </w:t>
      </w:r>
      <w:r w:rsidR="00B92D5B" w:rsidRPr="00B92D5B">
        <w:rPr>
          <w:rFonts w:asciiTheme="minorHAnsi" w:hAnsiTheme="minorHAnsi" w:cstheme="minorHAnsi"/>
          <w:i/>
          <w:iCs/>
        </w:rPr>
        <w:t>Preiddeu Annfwn</w:t>
      </w:r>
      <w:r w:rsidR="006024C8">
        <w:rPr>
          <w:rFonts w:asciiTheme="minorHAnsi" w:hAnsiTheme="minorHAnsi" w:cstheme="minorHAnsi"/>
        </w:rPr>
        <w:t xml:space="preserve"> </w:t>
      </w:r>
      <w:r w:rsidR="00B92D5B">
        <w:rPr>
          <w:rFonts w:asciiTheme="minorHAnsi" w:hAnsiTheme="minorHAnsi" w:cstheme="minorHAnsi"/>
        </w:rPr>
        <w:t>/</w:t>
      </w:r>
      <w:r w:rsidR="00B92D5B" w:rsidRPr="00B92D5B">
        <w:rPr>
          <w:rFonts w:asciiTheme="minorHAnsi" w:hAnsiTheme="minorHAnsi" w:cstheme="minorHAnsi"/>
        </w:rPr>
        <w:t>The</w:t>
      </w:r>
      <w:r w:rsidR="00B92D5B">
        <w:rPr>
          <w:rFonts w:asciiTheme="minorHAnsi" w:hAnsiTheme="minorHAnsi" w:cstheme="minorHAnsi"/>
        </w:rPr>
        <w:t xml:space="preserve"> Spoils of Annwfn, visits Annwfn the Celtic Otherworld</w:t>
      </w:r>
      <w:r w:rsidR="00813BEA">
        <w:rPr>
          <w:rFonts w:asciiTheme="minorHAnsi" w:hAnsiTheme="minorHAnsi" w:cstheme="minorHAnsi"/>
        </w:rPr>
        <w:t>,</w:t>
      </w:r>
      <w:r w:rsidR="00B92D5B">
        <w:rPr>
          <w:rFonts w:asciiTheme="minorHAnsi" w:hAnsiTheme="minorHAnsi" w:cstheme="minorHAnsi"/>
        </w:rPr>
        <w:t xml:space="preserve"> he takes the cauldron from the king of the Otherworld Dyrnwch.  This cauldron is said to have the ability to differentiate between cowards and brave men and will only boil food for brave men but will not boil for any cowards.  This cauldron is listed as one of the thirteen treasures of Britain and the similarities in the names of Dyrnwch and Diwrnach lead</w:t>
      </w:r>
      <w:r w:rsidR="00817A0C">
        <w:rPr>
          <w:rFonts w:asciiTheme="minorHAnsi" w:hAnsiTheme="minorHAnsi" w:cstheme="minorHAnsi"/>
        </w:rPr>
        <w:t>s some</w:t>
      </w:r>
      <w:r w:rsidR="00B92D5B">
        <w:rPr>
          <w:rFonts w:asciiTheme="minorHAnsi" w:hAnsiTheme="minorHAnsi" w:cstheme="minorHAnsi"/>
        </w:rPr>
        <w:t xml:space="preserve"> academics to think that this is the same </w:t>
      </w:r>
      <w:r w:rsidR="00F20BB0">
        <w:rPr>
          <w:rFonts w:asciiTheme="minorHAnsi" w:hAnsiTheme="minorHAnsi" w:cstheme="minorHAnsi"/>
        </w:rPr>
        <w:t xml:space="preserve">cauldron </w:t>
      </w:r>
      <w:r w:rsidR="00B92D5B">
        <w:rPr>
          <w:rFonts w:asciiTheme="minorHAnsi" w:hAnsiTheme="minorHAnsi" w:cstheme="minorHAnsi"/>
        </w:rPr>
        <w:t>story separated by centuries</w:t>
      </w:r>
      <w:r w:rsidR="00817A0C">
        <w:rPr>
          <w:rFonts w:asciiTheme="minorHAnsi" w:hAnsiTheme="minorHAnsi" w:cstheme="minorHAnsi"/>
        </w:rPr>
        <w:t>.</w:t>
      </w:r>
      <w:r w:rsidR="00BE17CD">
        <w:rPr>
          <w:rFonts w:asciiTheme="minorHAnsi" w:hAnsiTheme="minorHAnsi" w:cstheme="minorHAnsi"/>
        </w:rPr>
        <w:t xml:space="preserve">  This poem was written by the great Welsh poet Taliesin</w:t>
      </w:r>
      <w:r w:rsidR="00855D8C">
        <w:rPr>
          <w:rFonts w:asciiTheme="minorHAnsi" w:hAnsiTheme="minorHAnsi" w:cstheme="minorHAnsi"/>
        </w:rPr>
        <w:t xml:space="preserve"> some time between the sixth and ninth centuries, </w:t>
      </w:r>
      <w:r w:rsidR="00045F8B">
        <w:rPr>
          <w:rFonts w:asciiTheme="minorHAnsi" w:hAnsiTheme="minorHAnsi" w:cstheme="minorHAnsi"/>
        </w:rPr>
        <w:t xml:space="preserve">some </w:t>
      </w:r>
      <w:r w:rsidR="00855D8C">
        <w:rPr>
          <w:rFonts w:asciiTheme="minorHAnsi" w:hAnsiTheme="minorHAnsi" w:cstheme="minorHAnsi"/>
        </w:rPr>
        <w:t xml:space="preserve">academics </w:t>
      </w:r>
      <w:r w:rsidR="00045F8B">
        <w:rPr>
          <w:rFonts w:asciiTheme="minorHAnsi" w:hAnsiTheme="minorHAnsi" w:cstheme="minorHAnsi"/>
        </w:rPr>
        <w:t>don’t</w:t>
      </w:r>
      <w:r w:rsidR="00855D8C">
        <w:rPr>
          <w:rFonts w:asciiTheme="minorHAnsi" w:hAnsiTheme="minorHAnsi" w:cstheme="minorHAnsi"/>
        </w:rPr>
        <w:t xml:space="preserve"> agree</w:t>
      </w:r>
      <w:r w:rsidR="00216ED9">
        <w:rPr>
          <w:rFonts w:asciiTheme="minorHAnsi" w:hAnsiTheme="minorHAnsi" w:cstheme="minorHAnsi"/>
        </w:rPr>
        <w:t xml:space="preserve"> on the original dates</w:t>
      </w:r>
      <w:r w:rsidR="00855D8C">
        <w:rPr>
          <w:rFonts w:asciiTheme="minorHAnsi" w:hAnsiTheme="minorHAnsi" w:cstheme="minorHAnsi"/>
        </w:rPr>
        <w:t>.</w:t>
      </w:r>
      <w:r w:rsidR="008F68E9">
        <w:rPr>
          <w:rFonts w:asciiTheme="minorHAnsi" w:hAnsiTheme="minorHAnsi" w:cstheme="minorHAnsi"/>
        </w:rPr>
        <w:t xml:space="preserve">  In their publication the </w:t>
      </w:r>
      <w:r w:rsidR="008F68E9" w:rsidRPr="008F68E9">
        <w:rPr>
          <w:rFonts w:asciiTheme="minorHAnsi" w:hAnsiTheme="minorHAnsi" w:cstheme="minorHAnsi"/>
          <w:i/>
          <w:iCs/>
        </w:rPr>
        <w:t>Book of Taliesin Poems of Warfare and Praise In An</w:t>
      </w:r>
      <w:r w:rsidR="008F68E9">
        <w:rPr>
          <w:rFonts w:asciiTheme="minorHAnsi" w:hAnsiTheme="minorHAnsi" w:cstheme="minorHAnsi"/>
        </w:rPr>
        <w:t xml:space="preserve"> </w:t>
      </w:r>
      <w:r w:rsidR="008F68E9" w:rsidRPr="008F68E9">
        <w:rPr>
          <w:rFonts w:asciiTheme="minorHAnsi" w:hAnsiTheme="minorHAnsi" w:cstheme="minorHAnsi"/>
          <w:i/>
          <w:iCs/>
        </w:rPr>
        <w:t>Enchanted Britain</w:t>
      </w:r>
      <w:r w:rsidR="008F68E9">
        <w:rPr>
          <w:rFonts w:asciiTheme="minorHAnsi" w:hAnsiTheme="minorHAnsi" w:cstheme="minorHAnsi"/>
        </w:rPr>
        <w:t>, Rowan Williams and Gwyneth Lewis point out -</w:t>
      </w:r>
    </w:p>
    <w:p w14:paraId="207C8C9D" w14:textId="15F39416" w:rsidR="008F68E9" w:rsidRDefault="008F68E9" w:rsidP="000A52AB">
      <w:pPr>
        <w:spacing w:after="200" w:line="480" w:lineRule="auto"/>
        <w:rPr>
          <w:rFonts w:asciiTheme="minorHAnsi" w:hAnsiTheme="minorHAnsi" w:cstheme="minorHAnsi"/>
        </w:rPr>
      </w:pPr>
      <w:r>
        <w:rPr>
          <w:rFonts w:asciiTheme="minorHAnsi" w:hAnsiTheme="minorHAnsi" w:cstheme="minorHAnsi"/>
        </w:rPr>
        <w:t>‘The scorn poured on the clergy is more savage than in other poems and reflects the tension between two models of learning in medieval Wales, bardic and ecclesiastical.’</w:t>
      </w:r>
      <w:r>
        <w:rPr>
          <w:rStyle w:val="FootnoteReference"/>
          <w:rFonts w:asciiTheme="minorHAnsi" w:hAnsiTheme="minorHAnsi" w:cstheme="minorHAnsi"/>
        </w:rPr>
        <w:footnoteReference w:id="56"/>
      </w:r>
    </w:p>
    <w:p w14:paraId="2545B5D7" w14:textId="77777777" w:rsidR="00DB611E" w:rsidRDefault="00DB611E" w:rsidP="00DB611E">
      <w:pPr>
        <w:spacing w:after="200"/>
        <w:rPr>
          <w:rFonts w:asciiTheme="minorHAnsi" w:hAnsiTheme="minorHAnsi" w:cstheme="minorHAnsi"/>
          <w:i/>
          <w:iCs/>
        </w:rPr>
      </w:pPr>
      <w:r>
        <w:rPr>
          <w:rFonts w:asciiTheme="minorHAnsi" w:hAnsiTheme="minorHAnsi" w:cstheme="minorHAnsi"/>
        </w:rPr>
        <w:t xml:space="preserve">        The sharp anti-clerical animus in many of them, notably ‘</w:t>
      </w:r>
      <w:r w:rsidRPr="00DB611E">
        <w:rPr>
          <w:rFonts w:asciiTheme="minorHAnsi" w:hAnsiTheme="minorHAnsi" w:cstheme="minorHAnsi"/>
          <w:i/>
          <w:iCs/>
        </w:rPr>
        <w:t>The Spoils Of Annwfn’</w:t>
      </w:r>
      <w:r>
        <w:rPr>
          <w:rFonts w:asciiTheme="minorHAnsi" w:hAnsiTheme="minorHAnsi" w:cstheme="minorHAnsi"/>
          <w:i/>
          <w:iCs/>
        </w:rPr>
        <w:t xml:space="preserve">, </w:t>
      </w:r>
    </w:p>
    <w:p w14:paraId="09E011B0" w14:textId="77777777" w:rsidR="00DB611E" w:rsidRDefault="00DB611E" w:rsidP="00DB611E">
      <w:pPr>
        <w:spacing w:after="200"/>
        <w:rPr>
          <w:rFonts w:asciiTheme="minorHAnsi" w:hAnsiTheme="minorHAnsi" w:cstheme="minorHAnsi"/>
        </w:rPr>
      </w:pPr>
      <w:r>
        <w:rPr>
          <w:rFonts w:asciiTheme="minorHAnsi" w:hAnsiTheme="minorHAnsi" w:cstheme="minorHAnsi"/>
          <w:i/>
          <w:iCs/>
        </w:rPr>
        <w:t xml:space="preserve">        </w:t>
      </w:r>
      <w:r w:rsidRPr="00DB611E">
        <w:rPr>
          <w:rFonts w:asciiTheme="minorHAnsi" w:hAnsiTheme="minorHAnsi" w:cstheme="minorHAnsi"/>
        </w:rPr>
        <w:t>reflects</w:t>
      </w:r>
      <w:r>
        <w:rPr>
          <w:rFonts w:asciiTheme="minorHAnsi" w:hAnsiTheme="minorHAnsi" w:cstheme="minorHAnsi"/>
        </w:rPr>
        <w:t xml:space="preserve"> not so much a global hostility to the clergy as a resentment of the new </w:t>
      </w:r>
    </w:p>
    <w:p w14:paraId="4233E2A1" w14:textId="77777777" w:rsidR="00DB611E" w:rsidRDefault="00DB611E" w:rsidP="00DB611E">
      <w:pPr>
        <w:spacing w:after="200"/>
        <w:rPr>
          <w:rFonts w:asciiTheme="minorHAnsi" w:hAnsiTheme="minorHAnsi" w:cstheme="minorHAnsi"/>
        </w:rPr>
      </w:pPr>
      <w:r>
        <w:rPr>
          <w:rFonts w:asciiTheme="minorHAnsi" w:hAnsiTheme="minorHAnsi" w:cstheme="minorHAnsi"/>
        </w:rPr>
        <w:t xml:space="preserve">        monastic foundations of the period after the Norman Conquest, the Benedictine </w:t>
      </w:r>
    </w:p>
    <w:p w14:paraId="39826084" w14:textId="77777777" w:rsidR="00DB611E" w:rsidRDefault="00DB611E" w:rsidP="00DB611E">
      <w:pPr>
        <w:spacing w:after="200"/>
        <w:rPr>
          <w:rFonts w:asciiTheme="minorHAnsi" w:hAnsiTheme="minorHAnsi" w:cstheme="minorHAnsi"/>
        </w:rPr>
      </w:pPr>
      <w:r>
        <w:rPr>
          <w:rFonts w:asciiTheme="minorHAnsi" w:hAnsiTheme="minorHAnsi" w:cstheme="minorHAnsi"/>
        </w:rPr>
        <w:t xml:space="preserve">        houses that sprang up in proximity to the new castles and settlements in the Welsh </w:t>
      </w:r>
    </w:p>
    <w:p w14:paraId="159CF0A8" w14:textId="77777777" w:rsidR="00DB611E" w:rsidRDefault="00DB611E" w:rsidP="00DB611E">
      <w:pPr>
        <w:spacing w:after="200"/>
        <w:rPr>
          <w:rFonts w:asciiTheme="minorHAnsi" w:hAnsiTheme="minorHAnsi" w:cstheme="minorHAnsi"/>
        </w:rPr>
      </w:pPr>
      <w:r>
        <w:rPr>
          <w:rFonts w:asciiTheme="minorHAnsi" w:hAnsiTheme="minorHAnsi" w:cstheme="minorHAnsi"/>
        </w:rPr>
        <w:t xml:space="preserve">        Marches. Monks from continental Europe are unlikely by this date to have been </w:t>
      </w:r>
    </w:p>
    <w:p w14:paraId="34285931" w14:textId="77777777" w:rsidR="00DB611E" w:rsidRDefault="00DB611E" w:rsidP="00DB611E">
      <w:pPr>
        <w:spacing w:after="200"/>
        <w:rPr>
          <w:rFonts w:asciiTheme="minorHAnsi" w:hAnsiTheme="minorHAnsi" w:cstheme="minorHAnsi"/>
        </w:rPr>
      </w:pPr>
      <w:r>
        <w:rPr>
          <w:rFonts w:asciiTheme="minorHAnsi" w:hAnsiTheme="minorHAnsi" w:cstheme="minorHAnsi"/>
        </w:rPr>
        <w:t xml:space="preserve">        familiar with or sympathetic to the rather older style of clerical learning </w:t>
      </w:r>
    </w:p>
    <w:p w14:paraId="35D1A456" w14:textId="77777777" w:rsidR="00DB611E" w:rsidRDefault="00DB611E" w:rsidP="00DB611E">
      <w:pPr>
        <w:spacing w:after="200"/>
        <w:rPr>
          <w:rFonts w:asciiTheme="minorHAnsi" w:hAnsiTheme="minorHAnsi" w:cstheme="minorHAnsi"/>
        </w:rPr>
      </w:pPr>
      <w:r>
        <w:rPr>
          <w:rFonts w:asciiTheme="minorHAnsi" w:hAnsiTheme="minorHAnsi" w:cstheme="minorHAnsi"/>
        </w:rPr>
        <w:t xml:space="preserve">        represented by the riddling and legendary elaborations of the Christian story found </w:t>
      </w:r>
    </w:p>
    <w:p w14:paraId="601B4082" w14:textId="77777777" w:rsidR="00DB611E" w:rsidRDefault="00DB611E" w:rsidP="00DB611E">
      <w:pPr>
        <w:spacing w:after="200"/>
        <w:rPr>
          <w:rFonts w:asciiTheme="minorHAnsi" w:hAnsiTheme="minorHAnsi" w:cstheme="minorHAnsi"/>
        </w:rPr>
      </w:pPr>
      <w:r>
        <w:rPr>
          <w:rFonts w:asciiTheme="minorHAnsi" w:hAnsiTheme="minorHAnsi" w:cstheme="minorHAnsi"/>
        </w:rPr>
        <w:t xml:space="preserve">        in the Irish or Anglo-Saxon texts of the early Middle Ages; Taliesin thus becomes a </w:t>
      </w:r>
    </w:p>
    <w:p w14:paraId="3C84C318" w14:textId="28AC1D95" w:rsidR="00DB611E" w:rsidRDefault="00DB611E" w:rsidP="00DB611E">
      <w:pPr>
        <w:spacing w:after="200"/>
        <w:rPr>
          <w:rFonts w:asciiTheme="minorHAnsi" w:hAnsiTheme="minorHAnsi" w:cstheme="minorHAnsi"/>
        </w:rPr>
      </w:pPr>
      <w:r>
        <w:rPr>
          <w:rFonts w:asciiTheme="minorHAnsi" w:hAnsiTheme="minorHAnsi" w:cstheme="minorHAnsi"/>
        </w:rPr>
        <w:t xml:space="preserve">        mouthpiece for this archaic Christian lore as well as the archetypal bard and seer.</w:t>
      </w:r>
      <w:r>
        <w:rPr>
          <w:rStyle w:val="FootnoteReference"/>
          <w:rFonts w:asciiTheme="minorHAnsi" w:hAnsiTheme="minorHAnsi" w:cstheme="minorHAnsi"/>
        </w:rPr>
        <w:footnoteReference w:id="57"/>
      </w:r>
    </w:p>
    <w:p w14:paraId="6A145274" w14:textId="77777777" w:rsidR="00DB611E" w:rsidRPr="00DB611E" w:rsidRDefault="00DB611E" w:rsidP="00DB611E">
      <w:pPr>
        <w:spacing w:after="200"/>
        <w:rPr>
          <w:rFonts w:asciiTheme="minorHAnsi" w:hAnsiTheme="minorHAnsi" w:cstheme="minorHAnsi"/>
        </w:rPr>
      </w:pPr>
    </w:p>
    <w:p w14:paraId="641E2471" w14:textId="5F421EF3" w:rsidR="00C54DF8" w:rsidRDefault="00C54DF8" w:rsidP="000A52AB">
      <w:pPr>
        <w:spacing w:after="200" w:line="480" w:lineRule="auto"/>
        <w:rPr>
          <w:rFonts w:asciiTheme="minorHAnsi" w:hAnsiTheme="minorHAnsi" w:cstheme="minorHAnsi"/>
        </w:rPr>
      </w:pPr>
      <w:r>
        <w:rPr>
          <w:rFonts w:asciiTheme="minorHAnsi" w:hAnsiTheme="minorHAnsi" w:cstheme="minorHAnsi"/>
        </w:rPr>
        <w:t xml:space="preserve">He writes of the cauldron and </w:t>
      </w:r>
      <w:r w:rsidR="001121A6">
        <w:rPr>
          <w:rFonts w:asciiTheme="minorHAnsi" w:hAnsiTheme="minorHAnsi" w:cstheme="minorHAnsi"/>
        </w:rPr>
        <w:t xml:space="preserve">praises </w:t>
      </w:r>
      <w:r>
        <w:rPr>
          <w:rFonts w:asciiTheme="minorHAnsi" w:hAnsiTheme="minorHAnsi" w:cstheme="minorHAnsi"/>
        </w:rPr>
        <w:t>the adventures of Arthur and voyages to Caer Golud,  Caer Siddi and Caer Gwydr amongst others,  saying each time that only seven men returned from each adventure</w:t>
      </w:r>
      <w:r w:rsidR="001121A6">
        <w:rPr>
          <w:rFonts w:asciiTheme="minorHAnsi" w:hAnsiTheme="minorHAnsi" w:cstheme="minorHAnsi"/>
        </w:rPr>
        <w:t>,</w:t>
      </w:r>
      <w:r w:rsidR="00543EA6">
        <w:rPr>
          <w:rFonts w:asciiTheme="minorHAnsi" w:hAnsiTheme="minorHAnsi" w:cstheme="minorHAnsi"/>
        </w:rPr>
        <w:t xml:space="preserve"> is he claiming to be one of those seven men?</w:t>
      </w:r>
      <w:r>
        <w:rPr>
          <w:rFonts w:asciiTheme="minorHAnsi" w:hAnsiTheme="minorHAnsi" w:cstheme="minorHAnsi"/>
        </w:rPr>
        <w:t xml:space="preserve"> He then vilifies the monks for whom he has no patience as they don’t know when the Master was born</w:t>
      </w:r>
      <w:r w:rsidR="00543EA6">
        <w:rPr>
          <w:rFonts w:asciiTheme="minorHAnsi" w:hAnsiTheme="minorHAnsi" w:cstheme="minorHAnsi"/>
        </w:rPr>
        <w:t xml:space="preserve">, </w:t>
      </w:r>
      <w:r w:rsidR="001121A6">
        <w:rPr>
          <w:rFonts w:asciiTheme="minorHAnsi" w:hAnsiTheme="minorHAnsi" w:cstheme="minorHAnsi"/>
        </w:rPr>
        <w:t>who ‘herd together’ and ‘How many saints in the sky’s vault, and how many shrines.’</w:t>
      </w:r>
      <w:r w:rsidR="001121A6">
        <w:rPr>
          <w:rStyle w:val="FootnoteReference"/>
          <w:rFonts w:asciiTheme="minorHAnsi" w:hAnsiTheme="minorHAnsi" w:cstheme="minorHAnsi"/>
        </w:rPr>
        <w:footnoteReference w:id="58"/>
      </w:r>
    </w:p>
    <w:p w14:paraId="39A9A4B6" w14:textId="54769113" w:rsidR="00817A0C" w:rsidRDefault="008F68E9" w:rsidP="000A52AB">
      <w:pPr>
        <w:spacing w:after="200" w:line="480" w:lineRule="auto"/>
        <w:rPr>
          <w:rFonts w:asciiTheme="minorHAnsi" w:hAnsiTheme="minorHAnsi" w:cstheme="minorHAnsi"/>
        </w:rPr>
      </w:pPr>
      <w:r>
        <w:rPr>
          <w:rFonts w:asciiTheme="minorHAnsi" w:hAnsiTheme="minorHAnsi" w:cstheme="minorHAnsi"/>
        </w:rPr>
        <w:t xml:space="preserve">      </w:t>
      </w:r>
      <w:r w:rsidR="00817A0C">
        <w:rPr>
          <w:rFonts w:asciiTheme="minorHAnsi" w:hAnsiTheme="minorHAnsi" w:cstheme="minorHAnsi"/>
        </w:rPr>
        <w:t xml:space="preserve">  </w:t>
      </w:r>
      <w:r w:rsidR="00A706C0">
        <w:rPr>
          <w:rFonts w:asciiTheme="minorHAnsi" w:hAnsiTheme="minorHAnsi" w:cstheme="minorHAnsi"/>
        </w:rPr>
        <w:t>Extract from -</w:t>
      </w:r>
      <w:r w:rsidR="00817A0C" w:rsidRPr="00A706C0">
        <w:rPr>
          <w:rFonts w:asciiTheme="minorHAnsi" w:hAnsiTheme="minorHAnsi" w:cstheme="minorHAnsi"/>
          <w:i/>
          <w:iCs/>
        </w:rPr>
        <w:t>The Spoils of Annwfn</w:t>
      </w:r>
    </w:p>
    <w:p w14:paraId="5C96594D" w14:textId="33503F2B" w:rsidR="00817A0C" w:rsidRDefault="00817A0C" w:rsidP="00817A0C">
      <w:pPr>
        <w:spacing w:after="200"/>
        <w:rPr>
          <w:rFonts w:asciiTheme="minorHAnsi" w:hAnsiTheme="minorHAnsi" w:cstheme="minorHAnsi"/>
        </w:rPr>
      </w:pPr>
      <w:r>
        <w:rPr>
          <w:rFonts w:asciiTheme="minorHAnsi" w:hAnsiTheme="minorHAnsi" w:cstheme="minorHAnsi"/>
        </w:rPr>
        <w:t xml:space="preserve">        I’m famed for my praise songs; the music is heard</w:t>
      </w:r>
    </w:p>
    <w:p w14:paraId="79A6B4E8" w14:textId="2F46BE98" w:rsidR="00817A0C" w:rsidRDefault="00817A0C" w:rsidP="00817A0C">
      <w:pPr>
        <w:spacing w:after="200"/>
        <w:rPr>
          <w:rFonts w:asciiTheme="minorHAnsi" w:hAnsiTheme="minorHAnsi" w:cstheme="minorHAnsi"/>
        </w:rPr>
      </w:pPr>
      <w:r>
        <w:rPr>
          <w:rFonts w:asciiTheme="minorHAnsi" w:hAnsiTheme="minorHAnsi" w:cstheme="minorHAnsi"/>
        </w:rPr>
        <w:t xml:space="preserve">        In the four-cornered castle with its four sentry posts</w:t>
      </w:r>
      <w:r w:rsidR="0041278D">
        <w:rPr>
          <w:rFonts w:asciiTheme="minorHAnsi" w:hAnsiTheme="minorHAnsi" w:cstheme="minorHAnsi"/>
        </w:rPr>
        <w:t>.</w:t>
      </w:r>
    </w:p>
    <w:p w14:paraId="480A9B12" w14:textId="0A1A58FC" w:rsidR="0041278D" w:rsidRDefault="0041278D" w:rsidP="00817A0C">
      <w:pPr>
        <w:spacing w:after="200"/>
        <w:rPr>
          <w:rFonts w:asciiTheme="minorHAnsi" w:hAnsiTheme="minorHAnsi" w:cstheme="minorHAnsi"/>
          <w:b/>
          <w:bCs/>
        </w:rPr>
      </w:pPr>
      <w:r>
        <w:rPr>
          <w:rFonts w:asciiTheme="minorHAnsi" w:hAnsiTheme="minorHAnsi" w:cstheme="minorHAnsi"/>
        </w:rPr>
        <w:t xml:space="preserve">        The first song I sang was concerning the </w:t>
      </w:r>
      <w:r w:rsidRPr="00813BEA">
        <w:rPr>
          <w:rFonts w:asciiTheme="minorHAnsi" w:hAnsiTheme="minorHAnsi" w:cstheme="minorHAnsi"/>
        </w:rPr>
        <w:t>cauldron</w:t>
      </w:r>
    </w:p>
    <w:p w14:paraId="2FD484C1" w14:textId="69799ED8" w:rsidR="0041278D" w:rsidRDefault="0041278D" w:rsidP="00817A0C">
      <w:pPr>
        <w:spacing w:after="200"/>
        <w:rPr>
          <w:rFonts w:asciiTheme="minorHAnsi" w:hAnsiTheme="minorHAnsi" w:cstheme="minorHAnsi"/>
        </w:rPr>
      </w:pPr>
      <w:r w:rsidRPr="0041278D">
        <w:rPr>
          <w:rFonts w:asciiTheme="minorHAnsi" w:hAnsiTheme="minorHAnsi" w:cstheme="minorHAnsi"/>
        </w:rPr>
        <w:t xml:space="preserve">        That’s</w:t>
      </w:r>
      <w:r>
        <w:rPr>
          <w:rFonts w:asciiTheme="minorHAnsi" w:hAnsiTheme="minorHAnsi" w:cstheme="minorHAnsi"/>
        </w:rPr>
        <w:t xml:space="preserve"> warmed at the fire by the breath of nine virgins.</w:t>
      </w:r>
    </w:p>
    <w:p w14:paraId="4A17CF01" w14:textId="79CFC5DE" w:rsidR="0041278D" w:rsidRDefault="0041278D" w:rsidP="00817A0C">
      <w:pPr>
        <w:spacing w:after="200"/>
        <w:rPr>
          <w:rFonts w:asciiTheme="minorHAnsi" w:hAnsiTheme="minorHAnsi" w:cstheme="minorHAnsi"/>
        </w:rPr>
      </w:pPr>
      <w:r>
        <w:rPr>
          <w:rFonts w:asciiTheme="minorHAnsi" w:hAnsiTheme="minorHAnsi" w:cstheme="minorHAnsi"/>
        </w:rPr>
        <w:t xml:space="preserve">        The cauldron of Annwfn’s king, what’s its nature-</w:t>
      </w:r>
    </w:p>
    <w:p w14:paraId="32E6CA17" w14:textId="0718D773" w:rsidR="0041278D" w:rsidRDefault="0041278D" w:rsidP="00855D8C">
      <w:pPr>
        <w:spacing w:after="200"/>
        <w:rPr>
          <w:rFonts w:asciiTheme="minorHAnsi" w:hAnsiTheme="minorHAnsi" w:cstheme="minorHAnsi"/>
        </w:rPr>
      </w:pPr>
      <w:r>
        <w:rPr>
          <w:rFonts w:asciiTheme="minorHAnsi" w:hAnsiTheme="minorHAnsi" w:cstheme="minorHAnsi"/>
        </w:rPr>
        <w:t xml:space="preserve">        The black-rimmed cauldron with its trim of pearls?</w:t>
      </w:r>
    </w:p>
    <w:p w14:paraId="5F0E0B9A" w14:textId="73256EC6" w:rsidR="0041278D" w:rsidRDefault="0041278D" w:rsidP="00855D8C">
      <w:pPr>
        <w:spacing w:after="200"/>
        <w:rPr>
          <w:rFonts w:asciiTheme="minorHAnsi" w:hAnsiTheme="minorHAnsi" w:cstheme="minorHAnsi"/>
        </w:rPr>
      </w:pPr>
      <w:r>
        <w:rPr>
          <w:rFonts w:asciiTheme="minorHAnsi" w:hAnsiTheme="minorHAnsi" w:cstheme="minorHAnsi"/>
        </w:rPr>
        <w:t xml:space="preserve">        It was never designed to boil food for a coward;</w:t>
      </w:r>
    </w:p>
    <w:p w14:paraId="7E179012" w14:textId="725CDA80" w:rsidR="0041278D" w:rsidRDefault="0041278D" w:rsidP="00855D8C">
      <w:pPr>
        <w:spacing w:after="200"/>
        <w:rPr>
          <w:rFonts w:asciiTheme="minorHAnsi" w:hAnsiTheme="minorHAnsi" w:cstheme="minorHAnsi"/>
        </w:rPr>
      </w:pPr>
      <w:r>
        <w:rPr>
          <w:rFonts w:asciiTheme="minorHAnsi" w:hAnsiTheme="minorHAnsi" w:cstheme="minorHAnsi"/>
        </w:rPr>
        <w:t xml:space="preserve">        Lleog’s flashing sword was thrust into its depths,</w:t>
      </w:r>
    </w:p>
    <w:p w14:paraId="6F374EB8" w14:textId="0C19FE77" w:rsidR="0041278D" w:rsidRDefault="0041278D" w:rsidP="00855D8C">
      <w:pPr>
        <w:spacing w:after="200"/>
        <w:rPr>
          <w:rFonts w:asciiTheme="minorHAnsi" w:hAnsiTheme="minorHAnsi" w:cstheme="minorHAnsi"/>
        </w:rPr>
      </w:pPr>
      <w:r>
        <w:rPr>
          <w:rFonts w:asciiTheme="minorHAnsi" w:hAnsiTheme="minorHAnsi" w:cstheme="minorHAnsi"/>
        </w:rPr>
        <w:t xml:space="preserve">        And then it passed into the hands of the Leaper.</w:t>
      </w:r>
    </w:p>
    <w:p w14:paraId="5C43D958" w14:textId="2B9F89A8" w:rsidR="0041278D" w:rsidRDefault="0041278D" w:rsidP="00855D8C">
      <w:pPr>
        <w:spacing w:after="200"/>
        <w:rPr>
          <w:rFonts w:asciiTheme="minorHAnsi" w:hAnsiTheme="minorHAnsi" w:cstheme="minorHAnsi"/>
        </w:rPr>
      </w:pPr>
      <w:r>
        <w:rPr>
          <w:rFonts w:asciiTheme="minorHAnsi" w:hAnsiTheme="minorHAnsi" w:cstheme="minorHAnsi"/>
        </w:rPr>
        <w:t xml:space="preserve">        And before Annwfn’s portals, the lamps were burning.</w:t>
      </w:r>
      <w:r w:rsidR="00A706C0">
        <w:rPr>
          <w:rStyle w:val="FootnoteReference"/>
          <w:rFonts w:asciiTheme="minorHAnsi" w:hAnsiTheme="minorHAnsi" w:cstheme="minorHAnsi"/>
        </w:rPr>
        <w:footnoteReference w:id="59"/>
      </w:r>
    </w:p>
    <w:p w14:paraId="2270CD85" w14:textId="77777777" w:rsidR="00052F1E" w:rsidRDefault="00052F1E" w:rsidP="00855D8C">
      <w:pPr>
        <w:spacing w:after="200"/>
        <w:rPr>
          <w:rFonts w:asciiTheme="minorHAnsi" w:hAnsiTheme="minorHAnsi" w:cstheme="minorHAnsi"/>
        </w:rPr>
      </w:pPr>
    </w:p>
    <w:p w14:paraId="2D7F86C2" w14:textId="77777777" w:rsidR="008D4D80" w:rsidRDefault="008D4D80" w:rsidP="00855D8C">
      <w:pPr>
        <w:spacing w:after="200"/>
        <w:rPr>
          <w:rFonts w:asciiTheme="minorHAnsi" w:hAnsiTheme="minorHAnsi" w:cstheme="minorHAnsi"/>
        </w:rPr>
      </w:pPr>
    </w:p>
    <w:p w14:paraId="4813D69A" w14:textId="2464EBBB" w:rsidR="001121A6" w:rsidRDefault="00A706C0" w:rsidP="00A706C0">
      <w:pPr>
        <w:spacing w:after="200" w:line="480" w:lineRule="auto"/>
        <w:rPr>
          <w:rFonts w:asciiTheme="minorHAnsi" w:hAnsiTheme="minorHAnsi" w:cstheme="minorHAnsi"/>
        </w:rPr>
      </w:pPr>
      <w:r>
        <w:rPr>
          <w:rFonts w:asciiTheme="minorHAnsi" w:hAnsiTheme="minorHAnsi" w:cstheme="minorHAnsi"/>
        </w:rPr>
        <w:t xml:space="preserve">  </w:t>
      </w:r>
    </w:p>
    <w:p w14:paraId="1A078493" w14:textId="3C1CBA52" w:rsidR="00A706C0" w:rsidRDefault="001121A6" w:rsidP="00A706C0">
      <w:pPr>
        <w:spacing w:after="200" w:line="480" w:lineRule="auto"/>
        <w:rPr>
          <w:rFonts w:asciiTheme="minorHAnsi" w:hAnsiTheme="minorHAnsi" w:cstheme="minorHAnsi"/>
        </w:rPr>
      </w:pPr>
      <w:r>
        <w:rPr>
          <w:rFonts w:asciiTheme="minorHAnsi" w:hAnsiTheme="minorHAnsi" w:cstheme="minorHAnsi"/>
        </w:rPr>
        <w:t>T</w:t>
      </w:r>
      <w:r w:rsidR="0096660E">
        <w:rPr>
          <w:rFonts w:asciiTheme="minorHAnsi" w:hAnsiTheme="minorHAnsi" w:cstheme="minorHAnsi"/>
        </w:rPr>
        <w:t xml:space="preserve">he Celtic Otherworld known as Annwfn may be under the ground or a liminal space, </w:t>
      </w:r>
      <w:r w:rsidR="00A706C0">
        <w:rPr>
          <w:rFonts w:asciiTheme="minorHAnsi" w:hAnsiTheme="minorHAnsi" w:cstheme="minorHAnsi"/>
        </w:rPr>
        <w:t xml:space="preserve"> </w:t>
      </w:r>
    </w:p>
    <w:p w14:paraId="34974782" w14:textId="015C486A" w:rsidR="00855D8C" w:rsidRDefault="00A706C0" w:rsidP="00A706C0">
      <w:pPr>
        <w:spacing w:after="200" w:line="480" w:lineRule="auto"/>
        <w:rPr>
          <w:rFonts w:asciiTheme="minorHAnsi" w:hAnsiTheme="minorHAnsi" w:cstheme="minorHAnsi"/>
        </w:rPr>
      </w:pPr>
      <w:r>
        <w:rPr>
          <w:rFonts w:asciiTheme="minorHAnsi" w:hAnsiTheme="minorHAnsi" w:cstheme="minorHAnsi"/>
        </w:rPr>
        <w:t xml:space="preserve">  </w:t>
      </w:r>
      <w:r w:rsidR="00371DB3">
        <w:rPr>
          <w:rFonts w:asciiTheme="minorHAnsi" w:hAnsiTheme="minorHAnsi" w:cstheme="minorHAnsi"/>
        </w:rPr>
        <w:t>Or the county of</w:t>
      </w:r>
      <w:r w:rsidR="004347BF">
        <w:rPr>
          <w:rFonts w:asciiTheme="minorHAnsi" w:hAnsiTheme="minorHAnsi" w:cstheme="minorHAnsi"/>
        </w:rPr>
        <w:t xml:space="preserve"> </w:t>
      </w:r>
      <w:r w:rsidR="0096660E">
        <w:rPr>
          <w:rFonts w:asciiTheme="minorHAnsi" w:hAnsiTheme="minorHAnsi" w:cstheme="minorHAnsi"/>
        </w:rPr>
        <w:t>Dyfed, Grassholm or even Ireland itself!</w:t>
      </w:r>
    </w:p>
    <w:p w14:paraId="68ABFD53" w14:textId="4044FDF2" w:rsidR="004B00B9" w:rsidRDefault="0096660E" w:rsidP="00371DB3">
      <w:pPr>
        <w:spacing w:after="200"/>
        <w:rPr>
          <w:rFonts w:asciiTheme="minorHAnsi" w:hAnsiTheme="minorHAnsi" w:cstheme="minorHAnsi"/>
        </w:rPr>
      </w:pPr>
      <w:r>
        <w:rPr>
          <w:rFonts w:asciiTheme="minorHAnsi" w:hAnsiTheme="minorHAnsi" w:cstheme="minorHAnsi"/>
        </w:rPr>
        <w:t xml:space="preserve">       Annwfn is a single realm that may be entered through many portals on earth and </w:t>
      </w:r>
    </w:p>
    <w:p w14:paraId="544070FB" w14:textId="77777777" w:rsidR="004B00B9" w:rsidRDefault="004B00B9" w:rsidP="00371DB3">
      <w:pPr>
        <w:spacing w:after="200"/>
        <w:rPr>
          <w:rFonts w:asciiTheme="minorHAnsi" w:hAnsiTheme="minorHAnsi" w:cstheme="minorHAnsi"/>
        </w:rPr>
      </w:pPr>
      <w:r>
        <w:rPr>
          <w:rFonts w:asciiTheme="minorHAnsi" w:hAnsiTheme="minorHAnsi" w:cstheme="minorHAnsi"/>
        </w:rPr>
        <w:t xml:space="preserve">       </w:t>
      </w:r>
      <w:r w:rsidR="0096660E">
        <w:rPr>
          <w:rFonts w:asciiTheme="minorHAnsi" w:hAnsiTheme="minorHAnsi" w:cstheme="minorHAnsi"/>
        </w:rPr>
        <w:t>sea. This kingdom</w:t>
      </w:r>
      <w:r>
        <w:rPr>
          <w:rFonts w:asciiTheme="minorHAnsi" w:hAnsiTheme="minorHAnsi" w:cstheme="minorHAnsi"/>
        </w:rPr>
        <w:t xml:space="preserve"> appears to be subdivided into separate sub-kingdoms dominated </w:t>
      </w:r>
    </w:p>
    <w:p w14:paraId="36E340E6" w14:textId="3A2C3D2D" w:rsidR="0096660E" w:rsidRDefault="004B00B9" w:rsidP="00371DB3">
      <w:pPr>
        <w:spacing w:after="200"/>
        <w:rPr>
          <w:rFonts w:asciiTheme="minorHAnsi" w:hAnsiTheme="minorHAnsi" w:cstheme="minorHAnsi"/>
        </w:rPr>
      </w:pPr>
      <w:r>
        <w:rPr>
          <w:rFonts w:asciiTheme="minorHAnsi" w:hAnsiTheme="minorHAnsi" w:cstheme="minorHAnsi"/>
        </w:rPr>
        <w:t xml:space="preserve">       by a monarch who challenges Arawn ‘the king of Annwfn’. In the first branch of the</w:t>
      </w:r>
    </w:p>
    <w:p w14:paraId="6EA2702A" w14:textId="31CEFC1D" w:rsidR="004B00B9" w:rsidRDefault="004B00B9" w:rsidP="00371DB3">
      <w:pPr>
        <w:spacing w:after="200"/>
        <w:rPr>
          <w:rFonts w:asciiTheme="minorHAnsi" w:hAnsiTheme="minorHAnsi" w:cstheme="minorHAnsi"/>
        </w:rPr>
      </w:pPr>
      <w:r w:rsidRPr="004B00B9">
        <w:rPr>
          <w:rFonts w:asciiTheme="minorHAnsi" w:hAnsiTheme="minorHAnsi" w:cstheme="minorHAnsi"/>
          <w:i/>
          <w:iCs/>
        </w:rPr>
        <w:t xml:space="preserve">       Mabinogi</w:t>
      </w:r>
      <w:r>
        <w:rPr>
          <w:rFonts w:asciiTheme="minorHAnsi" w:hAnsiTheme="minorHAnsi" w:cstheme="minorHAnsi"/>
          <w:i/>
          <w:iCs/>
        </w:rPr>
        <w:t xml:space="preserve">, </w:t>
      </w:r>
      <w:r w:rsidRPr="004B00B9">
        <w:rPr>
          <w:rFonts w:asciiTheme="minorHAnsi" w:hAnsiTheme="minorHAnsi" w:cstheme="minorHAnsi"/>
        </w:rPr>
        <w:t>Hafgan</w:t>
      </w:r>
      <w:r>
        <w:rPr>
          <w:rFonts w:asciiTheme="minorHAnsi" w:hAnsiTheme="minorHAnsi" w:cstheme="minorHAnsi"/>
        </w:rPr>
        <w:t xml:space="preserve"> is seen as </w:t>
      </w:r>
      <w:r w:rsidRPr="00813BEA">
        <w:rPr>
          <w:rFonts w:asciiTheme="minorHAnsi" w:hAnsiTheme="minorHAnsi" w:cstheme="minorHAnsi"/>
          <w:b/>
          <w:bCs/>
          <w:i/>
          <w:iCs/>
        </w:rPr>
        <w:t>a</w:t>
      </w:r>
      <w:r>
        <w:rPr>
          <w:rFonts w:asciiTheme="minorHAnsi" w:hAnsiTheme="minorHAnsi" w:cstheme="minorHAnsi"/>
        </w:rPr>
        <w:t xml:space="preserve"> king of Annwfn who challenges Arawn </w:t>
      </w:r>
      <w:r w:rsidRPr="00813BEA">
        <w:rPr>
          <w:rFonts w:asciiTheme="minorHAnsi" w:hAnsiTheme="minorHAnsi" w:cstheme="minorHAnsi"/>
          <w:b/>
          <w:bCs/>
          <w:i/>
          <w:iCs/>
        </w:rPr>
        <w:t>the</w:t>
      </w:r>
      <w:r>
        <w:rPr>
          <w:rFonts w:asciiTheme="minorHAnsi" w:hAnsiTheme="minorHAnsi" w:cstheme="minorHAnsi"/>
        </w:rPr>
        <w:t xml:space="preserve"> king of </w:t>
      </w:r>
    </w:p>
    <w:p w14:paraId="1321A1DF" w14:textId="77777777" w:rsidR="004B00B9" w:rsidRPr="004B00B9" w:rsidRDefault="004B00B9" w:rsidP="00371DB3">
      <w:pPr>
        <w:spacing w:after="200"/>
        <w:rPr>
          <w:rFonts w:asciiTheme="minorHAnsi" w:hAnsiTheme="minorHAnsi" w:cstheme="minorHAnsi"/>
        </w:rPr>
      </w:pPr>
      <w:r>
        <w:rPr>
          <w:rFonts w:asciiTheme="minorHAnsi" w:hAnsiTheme="minorHAnsi" w:cstheme="minorHAnsi"/>
        </w:rPr>
        <w:t xml:space="preserve">       Annwfn. Patrick Sims-Williams has noted that the Annwfn of the </w:t>
      </w:r>
      <w:r w:rsidRPr="004B00B9">
        <w:rPr>
          <w:rFonts w:asciiTheme="minorHAnsi" w:hAnsiTheme="minorHAnsi" w:cstheme="minorHAnsi"/>
          <w:i/>
          <w:iCs/>
        </w:rPr>
        <w:t>Mabinogi</w:t>
      </w:r>
      <w:r>
        <w:rPr>
          <w:rFonts w:asciiTheme="minorHAnsi" w:hAnsiTheme="minorHAnsi" w:cstheme="minorHAnsi"/>
          <w:i/>
          <w:iCs/>
        </w:rPr>
        <w:t xml:space="preserve"> </w:t>
      </w:r>
      <w:r w:rsidRPr="004B00B9">
        <w:rPr>
          <w:rFonts w:asciiTheme="minorHAnsi" w:hAnsiTheme="minorHAnsi" w:cstheme="minorHAnsi"/>
        </w:rPr>
        <w:t xml:space="preserve">seems </w:t>
      </w:r>
    </w:p>
    <w:p w14:paraId="4E33C382" w14:textId="67B19732" w:rsidR="004B00B9" w:rsidRDefault="004B00B9" w:rsidP="00371DB3">
      <w:pPr>
        <w:spacing w:after="200"/>
        <w:rPr>
          <w:rFonts w:asciiTheme="minorHAnsi" w:hAnsiTheme="minorHAnsi" w:cstheme="minorHAnsi"/>
        </w:rPr>
      </w:pPr>
      <w:r w:rsidRPr="004B00B9">
        <w:rPr>
          <w:rFonts w:asciiTheme="minorHAnsi" w:hAnsiTheme="minorHAnsi" w:cstheme="minorHAnsi"/>
        </w:rPr>
        <w:t xml:space="preserve">       contiguous with the eart</w:t>
      </w:r>
      <w:r>
        <w:rPr>
          <w:rFonts w:asciiTheme="minorHAnsi" w:hAnsiTheme="minorHAnsi" w:cstheme="minorHAnsi"/>
        </w:rPr>
        <w:t>h</w:t>
      </w:r>
      <w:r w:rsidRPr="004B00B9">
        <w:rPr>
          <w:rFonts w:asciiTheme="minorHAnsi" w:hAnsiTheme="minorHAnsi" w:cstheme="minorHAnsi"/>
        </w:rPr>
        <w:t>ly kingdom of Dyfed</w:t>
      </w:r>
      <w:r>
        <w:rPr>
          <w:rFonts w:asciiTheme="minorHAnsi" w:hAnsiTheme="minorHAnsi" w:cstheme="minorHAnsi"/>
        </w:rPr>
        <w:t xml:space="preserve"> and that the contention between</w:t>
      </w:r>
    </w:p>
    <w:p w14:paraId="2520255F" w14:textId="6CAABE26" w:rsidR="004B00B9" w:rsidRDefault="004B00B9" w:rsidP="00371DB3">
      <w:pPr>
        <w:spacing w:after="200"/>
        <w:rPr>
          <w:rFonts w:asciiTheme="minorHAnsi" w:hAnsiTheme="minorHAnsi" w:cstheme="minorHAnsi"/>
        </w:rPr>
      </w:pPr>
      <w:r>
        <w:rPr>
          <w:rFonts w:asciiTheme="minorHAnsi" w:hAnsiTheme="minorHAnsi" w:cstheme="minorHAnsi"/>
        </w:rPr>
        <w:t xml:space="preserve">       Hafgan and Arawn is a fair reflection of medieval Welsh politics.  In some texts </w:t>
      </w:r>
    </w:p>
    <w:p w14:paraId="23023939" w14:textId="2B36ACB6" w:rsidR="004B00B9" w:rsidRDefault="004B00B9" w:rsidP="00371DB3">
      <w:pPr>
        <w:spacing w:after="200"/>
        <w:rPr>
          <w:rFonts w:asciiTheme="minorHAnsi" w:hAnsiTheme="minorHAnsi" w:cstheme="minorHAnsi"/>
        </w:rPr>
      </w:pPr>
      <w:r>
        <w:rPr>
          <w:rFonts w:asciiTheme="minorHAnsi" w:hAnsiTheme="minorHAnsi" w:cstheme="minorHAnsi"/>
        </w:rPr>
        <w:t xml:space="preserve">       Annwfn is identified with the tiny island of Gwales (today Grassholm).</w:t>
      </w:r>
      <w:r>
        <w:rPr>
          <w:rStyle w:val="FootnoteReference"/>
          <w:rFonts w:asciiTheme="minorHAnsi" w:hAnsiTheme="minorHAnsi" w:cstheme="minorHAnsi"/>
        </w:rPr>
        <w:footnoteReference w:id="60"/>
      </w:r>
    </w:p>
    <w:p w14:paraId="6B8C8088" w14:textId="77777777" w:rsidR="00371DB3" w:rsidRDefault="00371DB3" w:rsidP="00371DB3">
      <w:pPr>
        <w:spacing w:after="200"/>
        <w:rPr>
          <w:rFonts w:asciiTheme="minorHAnsi" w:hAnsiTheme="minorHAnsi" w:cstheme="minorHAnsi"/>
        </w:rPr>
      </w:pPr>
    </w:p>
    <w:p w14:paraId="332B5B14" w14:textId="67B6F1DC" w:rsidR="00E66360" w:rsidRDefault="00E66360" w:rsidP="00A706C0">
      <w:pPr>
        <w:spacing w:after="200" w:line="480" w:lineRule="auto"/>
        <w:rPr>
          <w:rFonts w:asciiTheme="minorHAnsi" w:hAnsiTheme="minorHAnsi" w:cstheme="minorHAnsi"/>
        </w:rPr>
      </w:pPr>
      <w:r>
        <w:rPr>
          <w:rFonts w:asciiTheme="minorHAnsi" w:hAnsiTheme="minorHAnsi" w:cstheme="minorHAnsi"/>
        </w:rPr>
        <w:t>Rachel Bromwich points out –</w:t>
      </w:r>
    </w:p>
    <w:p w14:paraId="5230BBCA" w14:textId="0F123A47" w:rsidR="00E66360" w:rsidRDefault="00E66360" w:rsidP="00E66360">
      <w:pPr>
        <w:spacing w:after="200"/>
        <w:rPr>
          <w:rFonts w:asciiTheme="minorHAnsi" w:hAnsiTheme="minorHAnsi" w:cstheme="minorHAnsi"/>
        </w:rPr>
      </w:pPr>
      <w:r>
        <w:rPr>
          <w:rFonts w:asciiTheme="minorHAnsi" w:hAnsiTheme="minorHAnsi" w:cstheme="minorHAnsi"/>
        </w:rPr>
        <w:t xml:space="preserve">       the original nucleus of the Welsh Treasures may also have consisted in stories</w:t>
      </w:r>
    </w:p>
    <w:p w14:paraId="495264B3" w14:textId="55906838" w:rsidR="00E66360" w:rsidRDefault="00E66360" w:rsidP="00E66360">
      <w:pPr>
        <w:spacing w:after="200"/>
        <w:rPr>
          <w:rFonts w:asciiTheme="minorHAnsi" w:hAnsiTheme="minorHAnsi" w:cstheme="minorHAnsi"/>
        </w:rPr>
      </w:pPr>
      <w:r>
        <w:rPr>
          <w:rFonts w:asciiTheme="minorHAnsi" w:hAnsiTheme="minorHAnsi" w:cstheme="minorHAnsi"/>
        </w:rPr>
        <w:t xml:space="preserve">       concerning magical objects which had either been won from the Otherworld</w:t>
      </w:r>
    </w:p>
    <w:p w14:paraId="1FFAFE3E" w14:textId="7033F603" w:rsidR="00E66360" w:rsidRDefault="00E66360" w:rsidP="00E66360">
      <w:pPr>
        <w:spacing w:after="200"/>
        <w:rPr>
          <w:rFonts w:asciiTheme="minorHAnsi" w:hAnsiTheme="minorHAnsi" w:cstheme="minorHAnsi"/>
        </w:rPr>
      </w:pPr>
      <w:r>
        <w:rPr>
          <w:rFonts w:asciiTheme="minorHAnsi" w:hAnsiTheme="minorHAnsi" w:cstheme="minorHAnsi"/>
        </w:rPr>
        <w:t xml:space="preserve">       or bestowed on mortals by its inhabitants. R.S. Lewis has noted in Revue Celtique, </w:t>
      </w:r>
    </w:p>
    <w:p w14:paraId="2DD319A7" w14:textId="2250AD5F" w:rsidR="00E66360" w:rsidRDefault="00E66360" w:rsidP="00E66360">
      <w:pPr>
        <w:spacing w:after="200"/>
        <w:rPr>
          <w:rFonts w:asciiTheme="minorHAnsi" w:hAnsiTheme="minorHAnsi" w:cstheme="minorHAnsi"/>
        </w:rPr>
      </w:pPr>
      <w:r>
        <w:rPr>
          <w:rFonts w:asciiTheme="minorHAnsi" w:hAnsiTheme="minorHAnsi" w:cstheme="minorHAnsi"/>
        </w:rPr>
        <w:t xml:space="preserve">       (p.55.) the reference in Preiddeu Annwfn to the Cauldron of the Head of Annwfn, </w:t>
      </w:r>
    </w:p>
    <w:p w14:paraId="23BF96DB" w14:textId="71448CE2" w:rsidR="00E66360" w:rsidRDefault="00E66360" w:rsidP="00E66360">
      <w:pPr>
        <w:spacing w:after="200"/>
        <w:rPr>
          <w:rFonts w:asciiTheme="minorHAnsi" w:hAnsiTheme="minorHAnsi" w:cstheme="minorHAnsi"/>
        </w:rPr>
      </w:pPr>
      <w:r>
        <w:rPr>
          <w:rFonts w:asciiTheme="minorHAnsi" w:hAnsiTheme="minorHAnsi" w:cstheme="minorHAnsi"/>
        </w:rPr>
        <w:t xml:space="preserve">       which was credited with possessing the same characteristics as are attributed to</w:t>
      </w:r>
    </w:p>
    <w:p w14:paraId="341C99EF" w14:textId="6DDDBC2D" w:rsidR="00E66360" w:rsidRDefault="00E66360" w:rsidP="00E66360">
      <w:pPr>
        <w:spacing w:after="200"/>
        <w:rPr>
          <w:rFonts w:asciiTheme="minorHAnsi" w:hAnsiTheme="minorHAnsi" w:cstheme="minorHAnsi"/>
        </w:rPr>
      </w:pPr>
      <w:r>
        <w:rPr>
          <w:rFonts w:asciiTheme="minorHAnsi" w:hAnsiTheme="minorHAnsi" w:cstheme="minorHAnsi"/>
        </w:rPr>
        <w:t xml:space="preserve">       </w:t>
      </w:r>
      <w:r w:rsidR="00371DB3">
        <w:rPr>
          <w:rFonts w:asciiTheme="minorHAnsi" w:hAnsiTheme="minorHAnsi" w:cstheme="minorHAnsi"/>
        </w:rPr>
        <w:t>the Peir Dyrnwch Gwawr.</w:t>
      </w:r>
      <w:r w:rsidR="00371DB3">
        <w:rPr>
          <w:rStyle w:val="FootnoteReference"/>
          <w:rFonts w:asciiTheme="minorHAnsi" w:hAnsiTheme="minorHAnsi" w:cstheme="minorHAnsi"/>
        </w:rPr>
        <w:footnoteReference w:id="61"/>
      </w:r>
    </w:p>
    <w:p w14:paraId="41B331C8" w14:textId="128999BB" w:rsidR="001D02C4" w:rsidRDefault="001D02C4" w:rsidP="00E66360">
      <w:pPr>
        <w:spacing w:after="200"/>
        <w:rPr>
          <w:rFonts w:asciiTheme="minorHAnsi" w:hAnsiTheme="minorHAnsi" w:cstheme="minorHAnsi"/>
        </w:rPr>
      </w:pPr>
    </w:p>
    <w:p w14:paraId="43DB46C4" w14:textId="77777777" w:rsidR="001D02C4" w:rsidRDefault="001D02C4" w:rsidP="00E66360">
      <w:pPr>
        <w:spacing w:after="200"/>
        <w:rPr>
          <w:rFonts w:asciiTheme="minorHAnsi" w:hAnsiTheme="minorHAnsi" w:cstheme="minorHAnsi"/>
        </w:rPr>
      </w:pPr>
    </w:p>
    <w:p w14:paraId="09D1DCBA" w14:textId="5EA7F990" w:rsidR="00E66360" w:rsidRDefault="00E66360" w:rsidP="00A706C0">
      <w:pPr>
        <w:spacing w:after="200" w:line="480" w:lineRule="auto"/>
        <w:rPr>
          <w:rFonts w:asciiTheme="minorHAnsi" w:hAnsiTheme="minorHAnsi" w:cstheme="minorHAnsi"/>
        </w:rPr>
      </w:pPr>
      <w:r>
        <w:rPr>
          <w:rFonts w:asciiTheme="minorHAnsi" w:hAnsiTheme="minorHAnsi" w:cstheme="minorHAnsi"/>
        </w:rPr>
        <w:t xml:space="preserve">   </w:t>
      </w:r>
    </w:p>
    <w:p w14:paraId="675BA9AF" w14:textId="7576C836" w:rsidR="00E66360" w:rsidRDefault="00E66360" w:rsidP="00A706C0">
      <w:pPr>
        <w:spacing w:after="200" w:line="480" w:lineRule="auto"/>
        <w:rPr>
          <w:rFonts w:asciiTheme="minorHAnsi" w:hAnsiTheme="minorHAnsi" w:cstheme="minorHAnsi"/>
        </w:rPr>
      </w:pPr>
      <w:r>
        <w:rPr>
          <w:rFonts w:asciiTheme="minorHAnsi" w:hAnsiTheme="minorHAnsi" w:cstheme="minorHAnsi"/>
        </w:rPr>
        <w:t xml:space="preserve">        </w:t>
      </w:r>
    </w:p>
    <w:p w14:paraId="3306377B" w14:textId="77777777" w:rsidR="00680B59" w:rsidRDefault="00680B59" w:rsidP="00A706C0">
      <w:pPr>
        <w:spacing w:after="200" w:line="480" w:lineRule="auto"/>
        <w:rPr>
          <w:rFonts w:asciiTheme="minorHAnsi" w:hAnsiTheme="minorHAnsi" w:cstheme="minorHAnsi"/>
        </w:rPr>
      </w:pPr>
    </w:p>
    <w:p w14:paraId="4C872C1D" w14:textId="77777777" w:rsidR="00D45B61" w:rsidRDefault="00D45B61" w:rsidP="00A706C0">
      <w:pPr>
        <w:spacing w:after="200" w:line="480" w:lineRule="auto"/>
        <w:rPr>
          <w:rFonts w:asciiTheme="minorHAnsi" w:hAnsiTheme="minorHAnsi" w:cstheme="minorHAnsi"/>
          <w:b/>
          <w:bCs/>
        </w:rPr>
      </w:pPr>
    </w:p>
    <w:p w14:paraId="0D18C89F" w14:textId="538C821E" w:rsidR="00414221" w:rsidRDefault="00414221" w:rsidP="00D23686">
      <w:pPr>
        <w:spacing w:after="200" w:line="480" w:lineRule="auto"/>
        <w:rPr>
          <w:rFonts w:asciiTheme="minorHAnsi" w:hAnsiTheme="minorHAnsi" w:cstheme="minorHAnsi"/>
          <w:b/>
          <w:bCs/>
        </w:rPr>
      </w:pPr>
      <w:r>
        <w:rPr>
          <w:noProof/>
        </w:rPr>
        <w:drawing>
          <wp:inline distT="0" distB="0" distL="0" distR="0" wp14:anchorId="41DB6BAB" wp14:editId="3C058911">
            <wp:extent cx="4463895" cy="6849289"/>
            <wp:effectExtent l="0" t="0" r="0" b="889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4497792" cy="6901299"/>
                    </a:xfrm>
                    <a:prstGeom prst="rect">
                      <a:avLst/>
                    </a:prstGeom>
                    <a:noFill/>
                    <a:ln>
                      <a:noFill/>
                    </a:ln>
                  </pic:spPr>
                </pic:pic>
              </a:graphicData>
            </a:graphic>
          </wp:inline>
        </w:drawing>
      </w:r>
    </w:p>
    <w:p w14:paraId="3292BE81" w14:textId="77777777" w:rsidR="008A35EB" w:rsidRDefault="00A86115" w:rsidP="008A35EB">
      <w:pPr>
        <w:spacing w:after="200"/>
        <w:rPr>
          <w:rFonts w:asciiTheme="minorHAnsi" w:hAnsiTheme="minorHAnsi" w:cstheme="minorHAnsi"/>
          <w:b/>
          <w:bCs/>
        </w:rPr>
      </w:pPr>
      <w:r>
        <w:rPr>
          <w:rFonts w:asciiTheme="minorHAnsi" w:hAnsiTheme="minorHAnsi" w:cstheme="minorHAnsi"/>
          <w:b/>
          <w:bCs/>
        </w:rPr>
        <w:t>Ceridwen painted by Christopher Williams, RBA. 1873-1934</w:t>
      </w:r>
      <w:r w:rsidR="008A35EB">
        <w:rPr>
          <w:rFonts w:asciiTheme="minorHAnsi" w:hAnsiTheme="minorHAnsi" w:cstheme="minorHAnsi"/>
          <w:b/>
          <w:bCs/>
        </w:rPr>
        <w:t>.</w:t>
      </w:r>
    </w:p>
    <w:p w14:paraId="75D8020B" w14:textId="72DA0F88" w:rsidR="00A86115" w:rsidRDefault="00A86115" w:rsidP="008A35EB">
      <w:pPr>
        <w:spacing w:after="200"/>
        <w:rPr>
          <w:rFonts w:asciiTheme="minorHAnsi" w:hAnsiTheme="minorHAnsi" w:cstheme="minorHAnsi"/>
          <w:b/>
          <w:bCs/>
        </w:rPr>
      </w:pPr>
      <w:r w:rsidRPr="008A35EB">
        <w:rPr>
          <w:rFonts w:asciiTheme="minorHAnsi" w:hAnsiTheme="minorHAnsi" w:cstheme="minorHAnsi"/>
        </w:rPr>
        <w:t>©</w:t>
      </w:r>
      <w:r w:rsidR="008A35EB" w:rsidRPr="008A35EB">
        <w:rPr>
          <w:rFonts w:asciiTheme="minorHAnsi" w:hAnsiTheme="minorHAnsi" w:cstheme="minorHAnsi"/>
        </w:rPr>
        <w:t xml:space="preserve"> City and County of Swansea: Glynn Vivian Art Gallery Collection</w:t>
      </w:r>
      <w:r w:rsidR="008A35EB">
        <w:rPr>
          <w:rFonts w:asciiTheme="minorHAnsi" w:hAnsiTheme="minorHAnsi" w:cstheme="minorHAnsi"/>
          <w:b/>
          <w:bCs/>
        </w:rPr>
        <w:t>.</w:t>
      </w:r>
    </w:p>
    <w:p w14:paraId="6C8C3280" w14:textId="77777777" w:rsidR="00B97357" w:rsidRDefault="00B97357" w:rsidP="008A35EB">
      <w:pPr>
        <w:spacing w:after="200"/>
        <w:rPr>
          <w:rFonts w:asciiTheme="minorHAnsi" w:hAnsiTheme="minorHAnsi" w:cstheme="minorHAnsi"/>
          <w:b/>
          <w:bCs/>
        </w:rPr>
      </w:pPr>
    </w:p>
    <w:p w14:paraId="5BE67834" w14:textId="77777777" w:rsidR="008A35EB" w:rsidRDefault="008A35EB" w:rsidP="00D23686">
      <w:pPr>
        <w:spacing w:after="200" w:line="480" w:lineRule="auto"/>
        <w:rPr>
          <w:rFonts w:asciiTheme="minorHAnsi" w:hAnsiTheme="minorHAnsi" w:cstheme="minorHAnsi"/>
          <w:b/>
          <w:bCs/>
        </w:rPr>
      </w:pPr>
    </w:p>
    <w:p w14:paraId="0B0A8AB9" w14:textId="48C8D6D5" w:rsidR="00231A6C" w:rsidRDefault="00414221" w:rsidP="00D23686">
      <w:pPr>
        <w:spacing w:after="200" w:line="480" w:lineRule="auto"/>
        <w:rPr>
          <w:rFonts w:asciiTheme="minorHAnsi" w:hAnsiTheme="minorHAnsi" w:cstheme="minorHAnsi"/>
          <w:b/>
          <w:bCs/>
        </w:rPr>
      </w:pPr>
      <w:r>
        <w:rPr>
          <w:rFonts w:asciiTheme="minorHAnsi" w:hAnsiTheme="minorHAnsi" w:cstheme="minorHAnsi"/>
          <w:b/>
          <w:bCs/>
        </w:rPr>
        <w:t>The cau</w:t>
      </w:r>
      <w:r w:rsidR="00231A6C" w:rsidRPr="00231A6C">
        <w:rPr>
          <w:rFonts w:asciiTheme="minorHAnsi" w:hAnsiTheme="minorHAnsi" w:cstheme="minorHAnsi"/>
          <w:b/>
          <w:bCs/>
        </w:rPr>
        <w:t>ldron of knowledge</w:t>
      </w:r>
    </w:p>
    <w:p w14:paraId="3FBDEA36" w14:textId="12C6D7D5" w:rsidR="00847557" w:rsidRDefault="00231A6C" w:rsidP="00D23686">
      <w:pPr>
        <w:spacing w:after="200" w:line="480" w:lineRule="auto"/>
        <w:rPr>
          <w:rFonts w:asciiTheme="minorHAnsi" w:hAnsiTheme="minorHAnsi" w:cstheme="minorHAnsi"/>
        </w:rPr>
      </w:pPr>
      <w:r w:rsidRPr="00231A6C">
        <w:rPr>
          <w:rFonts w:asciiTheme="minorHAnsi" w:hAnsiTheme="minorHAnsi" w:cstheme="minorHAnsi"/>
        </w:rPr>
        <w:t>It</w:t>
      </w:r>
      <w:r w:rsidR="00BC02F6">
        <w:rPr>
          <w:rFonts w:asciiTheme="minorHAnsi" w:hAnsiTheme="minorHAnsi" w:cstheme="minorHAnsi"/>
        </w:rPr>
        <w:t xml:space="preserve"> is</w:t>
      </w:r>
      <w:r w:rsidRPr="00231A6C">
        <w:rPr>
          <w:rFonts w:asciiTheme="minorHAnsi" w:hAnsiTheme="minorHAnsi" w:cstheme="minorHAnsi"/>
        </w:rPr>
        <w:t xml:space="preserve"> interesting that a woman with sup</w:t>
      </w:r>
      <w:r>
        <w:rPr>
          <w:rFonts w:asciiTheme="minorHAnsi" w:hAnsiTheme="minorHAnsi" w:cstheme="minorHAnsi"/>
        </w:rPr>
        <w:t>e</w:t>
      </w:r>
      <w:r w:rsidRPr="00231A6C">
        <w:rPr>
          <w:rFonts w:asciiTheme="minorHAnsi" w:hAnsiTheme="minorHAnsi" w:cstheme="minorHAnsi"/>
        </w:rPr>
        <w:t>rnatural powers</w:t>
      </w:r>
      <w:r>
        <w:rPr>
          <w:rFonts w:asciiTheme="minorHAnsi" w:hAnsiTheme="minorHAnsi" w:cstheme="minorHAnsi"/>
        </w:rPr>
        <w:t xml:space="preserve"> or a witch, is usually portrayed as a hag, living alone in a forest.  Someone people turn to for help with ailments but someone who is blamed when things go wrong.</w:t>
      </w:r>
      <w:r w:rsidR="00847557">
        <w:rPr>
          <w:rFonts w:asciiTheme="minorHAnsi" w:hAnsiTheme="minorHAnsi" w:cstheme="minorHAnsi"/>
        </w:rPr>
        <w:t xml:space="preserve"> Victorian artist Christopher Williams thought otherwise</w:t>
      </w:r>
      <w:r w:rsidR="00FD7360">
        <w:rPr>
          <w:rFonts w:asciiTheme="minorHAnsi" w:hAnsiTheme="minorHAnsi" w:cstheme="minorHAnsi"/>
        </w:rPr>
        <w:t xml:space="preserve"> and imagined her as a sexy slightly frightening woman</w:t>
      </w:r>
      <w:r w:rsidR="00847557">
        <w:rPr>
          <w:rFonts w:asciiTheme="minorHAnsi" w:hAnsiTheme="minorHAnsi" w:cstheme="minorHAnsi"/>
        </w:rPr>
        <w:t>!</w:t>
      </w:r>
      <w:r w:rsidR="0079131F">
        <w:rPr>
          <w:rFonts w:asciiTheme="minorHAnsi" w:hAnsiTheme="minorHAnsi" w:cstheme="minorHAnsi"/>
        </w:rPr>
        <w:t xml:space="preserve">  Ceridwen</w:t>
      </w:r>
      <w:r w:rsidR="00FD7360">
        <w:rPr>
          <w:rFonts w:asciiTheme="minorHAnsi" w:hAnsiTheme="minorHAnsi" w:cstheme="minorHAnsi"/>
        </w:rPr>
        <w:t xml:space="preserve"> is</w:t>
      </w:r>
      <w:r w:rsidR="0079131F">
        <w:rPr>
          <w:rFonts w:asciiTheme="minorHAnsi" w:hAnsiTheme="minorHAnsi" w:cstheme="minorHAnsi"/>
        </w:rPr>
        <w:t xml:space="preserve"> sometimes</w:t>
      </w:r>
      <w:r w:rsidR="00FD7360">
        <w:rPr>
          <w:rFonts w:asciiTheme="minorHAnsi" w:hAnsiTheme="minorHAnsi" w:cstheme="minorHAnsi"/>
        </w:rPr>
        <w:t xml:space="preserve"> written about </w:t>
      </w:r>
      <w:r w:rsidR="0079131F">
        <w:rPr>
          <w:rFonts w:asciiTheme="minorHAnsi" w:hAnsiTheme="minorHAnsi" w:cstheme="minorHAnsi"/>
        </w:rPr>
        <w:t>as Cereidwen; Cyriduen, Cerridwen etc. perhaps these names were misspelled or misheard by scribes who did not have Welsh as their first language and where unfamiliar with the name.</w:t>
      </w:r>
    </w:p>
    <w:p w14:paraId="2B4DB630" w14:textId="6CE0E686" w:rsidR="00A13418" w:rsidRDefault="00231A6C" w:rsidP="00D23686">
      <w:pPr>
        <w:spacing w:after="200" w:line="480" w:lineRule="auto"/>
        <w:rPr>
          <w:rFonts w:asciiTheme="minorHAnsi" w:hAnsiTheme="minorHAnsi" w:cstheme="minorHAnsi"/>
        </w:rPr>
      </w:pPr>
      <w:r>
        <w:rPr>
          <w:rFonts w:asciiTheme="minorHAnsi" w:hAnsiTheme="minorHAnsi" w:cstheme="minorHAnsi"/>
        </w:rPr>
        <w:t>However, with Ceridwen</w:t>
      </w:r>
      <w:r w:rsidR="009A3311">
        <w:rPr>
          <w:rFonts w:asciiTheme="minorHAnsi" w:hAnsiTheme="minorHAnsi" w:cstheme="minorHAnsi"/>
        </w:rPr>
        <w:t xml:space="preserve"> a shape-shifting </w:t>
      </w:r>
      <w:r w:rsidR="006F1821">
        <w:rPr>
          <w:rFonts w:asciiTheme="minorHAnsi" w:hAnsiTheme="minorHAnsi" w:cstheme="minorHAnsi"/>
        </w:rPr>
        <w:t>‘</w:t>
      </w:r>
      <w:r w:rsidR="009A3311">
        <w:rPr>
          <w:rFonts w:asciiTheme="minorHAnsi" w:hAnsiTheme="minorHAnsi" w:cstheme="minorHAnsi"/>
        </w:rPr>
        <w:t>goddess</w:t>
      </w:r>
      <w:r w:rsidR="006F1821">
        <w:rPr>
          <w:rFonts w:asciiTheme="minorHAnsi" w:hAnsiTheme="minorHAnsi" w:cstheme="minorHAnsi"/>
        </w:rPr>
        <w:t>’</w:t>
      </w:r>
      <w:r w:rsidR="009A3311">
        <w:rPr>
          <w:rFonts w:asciiTheme="minorHAnsi" w:hAnsiTheme="minorHAnsi" w:cstheme="minorHAnsi"/>
        </w:rPr>
        <w:t>,</w:t>
      </w:r>
      <w:r>
        <w:rPr>
          <w:rFonts w:asciiTheme="minorHAnsi" w:hAnsiTheme="minorHAnsi" w:cstheme="minorHAnsi"/>
        </w:rPr>
        <w:t xml:space="preserve"> we have a woman with </w:t>
      </w:r>
      <w:r w:rsidR="0079131F">
        <w:rPr>
          <w:rFonts w:asciiTheme="minorHAnsi" w:hAnsiTheme="minorHAnsi" w:cstheme="minorHAnsi"/>
        </w:rPr>
        <w:t xml:space="preserve">supernatural </w:t>
      </w:r>
      <w:r>
        <w:rPr>
          <w:rFonts w:asciiTheme="minorHAnsi" w:hAnsiTheme="minorHAnsi" w:cstheme="minorHAnsi"/>
        </w:rPr>
        <w:t>powers who is living near Llyn Tegid at Bala, she is married to Tegid</w:t>
      </w:r>
      <w:r w:rsidR="009A3311">
        <w:rPr>
          <w:rFonts w:asciiTheme="minorHAnsi" w:hAnsiTheme="minorHAnsi" w:cstheme="minorHAnsi"/>
        </w:rPr>
        <w:t xml:space="preserve"> Foel</w:t>
      </w:r>
      <w:r>
        <w:rPr>
          <w:rFonts w:asciiTheme="minorHAnsi" w:hAnsiTheme="minorHAnsi" w:cstheme="minorHAnsi"/>
        </w:rPr>
        <w:t xml:space="preserve"> with two beautiful children </w:t>
      </w:r>
      <w:r w:rsidR="009A3311">
        <w:rPr>
          <w:rFonts w:asciiTheme="minorHAnsi" w:hAnsiTheme="minorHAnsi" w:cstheme="minorHAnsi"/>
        </w:rPr>
        <w:t>but</w:t>
      </w:r>
      <w:r>
        <w:rPr>
          <w:rFonts w:asciiTheme="minorHAnsi" w:hAnsiTheme="minorHAnsi" w:cstheme="minorHAnsi"/>
        </w:rPr>
        <w:t xml:space="preserve"> her third child a boy</w:t>
      </w:r>
      <w:r w:rsidR="009A3311">
        <w:rPr>
          <w:rFonts w:asciiTheme="minorHAnsi" w:hAnsiTheme="minorHAnsi" w:cstheme="minorHAnsi"/>
        </w:rPr>
        <w:t xml:space="preserve"> called Morfran</w:t>
      </w:r>
      <w:r w:rsidR="00622B8B">
        <w:rPr>
          <w:rFonts w:asciiTheme="minorHAnsi" w:hAnsiTheme="minorHAnsi" w:cstheme="minorHAnsi"/>
        </w:rPr>
        <w:t>/ Afagddu</w:t>
      </w:r>
      <w:r w:rsidR="009A3311">
        <w:rPr>
          <w:rFonts w:asciiTheme="minorHAnsi" w:hAnsiTheme="minorHAnsi" w:cstheme="minorHAnsi"/>
        </w:rPr>
        <w:t xml:space="preserve"> (sea crow)</w:t>
      </w:r>
      <w:r>
        <w:rPr>
          <w:rFonts w:asciiTheme="minorHAnsi" w:hAnsiTheme="minorHAnsi" w:cstheme="minorHAnsi"/>
        </w:rPr>
        <w:t>, is unfortunately very ugly.  So</w:t>
      </w:r>
      <w:r w:rsidR="009A3311">
        <w:rPr>
          <w:rFonts w:asciiTheme="minorHAnsi" w:hAnsiTheme="minorHAnsi" w:cstheme="minorHAnsi"/>
        </w:rPr>
        <w:t>,</w:t>
      </w:r>
      <w:r>
        <w:rPr>
          <w:rFonts w:asciiTheme="minorHAnsi" w:hAnsiTheme="minorHAnsi" w:cstheme="minorHAnsi"/>
        </w:rPr>
        <w:t xml:space="preserve"> she decides that she will endow him with knowledge so that he will be able to get by in life and be accepted.  In order to do this</w:t>
      </w:r>
      <w:r w:rsidR="009A3311">
        <w:rPr>
          <w:rFonts w:asciiTheme="minorHAnsi" w:hAnsiTheme="minorHAnsi" w:cstheme="minorHAnsi"/>
        </w:rPr>
        <w:t>,</w:t>
      </w:r>
      <w:r>
        <w:rPr>
          <w:rFonts w:asciiTheme="minorHAnsi" w:hAnsiTheme="minorHAnsi" w:cstheme="minorHAnsi"/>
        </w:rPr>
        <w:t xml:space="preserve"> she makes a concoction in her cauldron which has to boil for a year</w:t>
      </w:r>
      <w:r w:rsidR="00396D57">
        <w:rPr>
          <w:rFonts w:asciiTheme="minorHAnsi" w:hAnsiTheme="minorHAnsi" w:cstheme="minorHAnsi"/>
        </w:rPr>
        <w:t xml:space="preserve"> and a day</w:t>
      </w:r>
      <w:r>
        <w:rPr>
          <w:rFonts w:asciiTheme="minorHAnsi" w:hAnsiTheme="minorHAnsi" w:cstheme="minorHAnsi"/>
        </w:rPr>
        <w:t xml:space="preserve">, no doubt to </w:t>
      </w:r>
      <w:r w:rsidR="009A3311">
        <w:rPr>
          <w:rFonts w:asciiTheme="minorHAnsi" w:hAnsiTheme="minorHAnsi" w:cstheme="minorHAnsi"/>
        </w:rPr>
        <w:t>put ripe herbs in at the</w:t>
      </w:r>
      <w:r w:rsidR="00396D57">
        <w:rPr>
          <w:rFonts w:asciiTheme="minorHAnsi" w:hAnsiTheme="minorHAnsi" w:cstheme="minorHAnsi"/>
        </w:rPr>
        <w:t>ir</w:t>
      </w:r>
      <w:r w:rsidR="009A3311">
        <w:rPr>
          <w:rFonts w:asciiTheme="minorHAnsi" w:hAnsiTheme="minorHAnsi" w:cstheme="minorHAnsi"/>
        </w:rPr>
        <w:t xml:space="preserve"> correct season</w:t>
      </w:r>
      <w:r w:rsidR="00396D57">
        <w:rPr>
          <w:rFonts w:asciiTheme="minorHAnsi" w:hAnsiTheme="minorHAnsi" w:cstheme="minorHAnsi"/>
        </w:rPr>
        <w:t>s</w:t>
      </w:r>
      <w:r w:rsidR="009A3311">
        <w:rPr>
          <w:rFonts w:asciiTheme="minorHAnsi" w:hAnsiTheme="minorHAnsi" w:cstheme="minorHAnsi"/>
        </w:rPr>
        <w:t xml:space="preserve">.  She has her servant Gwion Bach tend the fire </w:t>
      </w:r>
      <w:r w:rsidR="00396D57">
        <w:rPr>
          <w:rFonts w:asciiTheme="minorHAnsi" w:hAnsiTheme="minorHAnsi" w:cstheme="minorHAnsi"/>
        </w:rPr>
        <w:t>to</w:t>
      </w:r>
      <w:r w:rsidR="009A3311">
        <w:rPr>
          <w:rFonts w:asciiTheme="minorHAnsi" w:hAnsiTheme="minorHAnsi" w:cstheme="minorHAnsi"/>
        </w:rPr>
        <w:t xml:space="preserve"> ensure that the cauldron is</w:t>
      </w:r>
      <w:r w:rsidR="00FD7360">
        <w:rPr>
          <w:rFonts w:asciiTheme="minorHAnsi" w:hAnsiTheme="minorHAnsi" w:cstheme="minorHAnsi"/>
        </w:rPr>
        <w:t xml:space="preserve"> topped up with water and</w:t>
      </w:r>
      <w:r w:rsidR="009A3311">
        <w:rPr>
          <w:rFonts w:asciiTheme="minorHAnsi" w:hAnsiTheme="minorHAnsi" w:cstheme="minorHAnsi"/>
        </w:rPr>
        <w:t xml:space="preserve"> always boiling</w:t>
      </w:r>
      <w:r w:rsidR="00626106">
        <w:rPr>
          <w:rFonts w:asciiTheme="minorHAnsi" w:hAnsiTheme="minorHAnsi" w:cstheme="minorHAnsi"/>
        </w:rPr>
        <w:t xml:space="preserve">, </w:t>
      </w:r>
      <w:r w:rsidR="009A3311">
        <w:rPr>
          <w:rFonts w:asciiTheme="minorHAnsi" w:hAnsiTheme="minorHAnsi" w:cstheme="minorHAnsi"/>
        </w:rPr>
        <w:t>but when it is time to administer the drops from the cauldron, Gwion is splashed by three drops on his hand. His automatic reaction is to put his burning fingers in his mouth and thus</w:t>
      </w:r>
      <w:r w:rsidR="00AF058F">
        <w:rPr>
          <w:rFonts w:asciiTheme="minorHAnsi" w:hAnsiTheme="minorHAnsi" w:cstheme="minorHAnsi"/>
        </w:rPr>
        <w:t xml:space="preserve"> he</w:t>
      </w:r>
      <w:r w:rsidR="009A3311">
        <w:rPr>
          <w:rFonts w:asciiTheme="minorHAnsi" w:hAnsiTheme="minorHAnsi" w:cstheme="minorHAnsi"/>
        </w:rPr>
        <w:t xml:space="preserve"> gets the gift of knowledge and poetry.  The liquid in the cauldron is now poisonous and the cauldron breaks before any</w:t>
      </w:r>
      <w:r w:rsidR="0031786C">
        <w:rPr>
          <w:rFonts w:asciiTheme="minorHAnsi" w:hAnsiTheme="minorHAnsi" w:cstheme="minorHAnsi"/>
        </w:rPr>
        <w:t xml:space="preserve"> more</w:t>
      </w:r>
      <w:r w:rsidR="009A3311">
        <w:rPr>
          <w:rFonts w:asciiTheme="minorHAnsi" w:hAnsiTheme="minorHAnsi" w:cstheme="minorHAnsi"/>
        </w:rPr>
        <w:t xml:space="preserve"> harm can be done.  </w:t>
      </w:r>
    </w:p>
    <w:p w14:paraId="38DB057C" w14:textId="04389A07" w:rsidR="00A13418" w:rsidRDefault="00A13418" w:rsidP="00D23686">
      <w:pPr>
        <w:spacing w:after="200" w:line="480" w:lineRule="auto"/>
        <w:rPr>
          <w:rFonts w:asciiTheme="minorHAnsi" w:hAnsiTheme="minorHAnsi" w:cstheme="minorHAnsi"/>
        </w:rPr>
      </w:pPr>
      <w:r>
        <w:rPr>
          <w:rFonts w:asciiTheme="minorHAnsi" w:hAnsiTheme="minorHAnsi" w:cstheme="minorHAnsi"/>
        </w:rPr>
        <w:t xml:space="preserve"> </w:t>
      </w:r>
      <w:r w:rsidR="009A3311">
        <w:rPr>
          <w:rFonts w:asciiTheme="minorHAnsi" w:hAnsiTheme="minorHAnsi" w:cstheme="minorHAnsi"/>
        </w:rPr>
        <w:t>Realising what has happened, Gwion runs away and shape shifts in to a hare, Ceridwen gives chase shape</w:t>
      </w:r>
      <w:r w:rsidR="00AF058F">
        <w:rPr>
          <w:rFonts w:asciiTheme="minorHAnsi" w:hAnsiTheme="minorHAnsi" w:cstheme="minorHAnsi"/>
        </w:rPr>
        <w:t>-</w:t>
      </w:r>
      <w:r w:rsidR="009A3311">
        <w:rPr>
          <w:rFonts w:asciiTheme="minorHAnsi" w:hAnsiTheme="minorHAnsi" w:cstheme="minorHAnsi"/>
        </w:rPr>
        <w:t xml:space="preserve"> shifting in to a greyhound, then Gwion changes in to a salmon and she turns in to an otter and finally he changes in to a grain of corn and she changes in to a hen but spots which grain he has become and eats him.  She then becomes pregnant </w:t>
      </w:r>
      <w:r w:rsidR="0031786C">
        <w:rPr>
          <w:rFonts w:asciiTheme="minorHAnsi" w:hAnsiTheme="minorHAnsi" w:cstheme="minorHAnsi"/>
        </w:rPr>
        <w:t>(could this be called incest)</w:t>
      </w:r>
      <w:r w:rsidR="00401805">
        <w:rPr>
          <w:rFonts w:asciiTheme="minorHAnsi" w:hAnsiTheme="minorHAnsi" w:cstheme="minorHAnsi"/>
        </w:rPr>
        <w:t xml:space="preserve"> </w:t>
      </w:r>
      <w:r w:rsidR="009A3311">
        <w:rPr>
          <w:rFonts w:asciiTheme="minorHAnsi" w:hAnsiTheme="minorHAnsi" w:cstheme="minorHAnsi"/>
        </w:rPr>
        <w:t xml:space="preserve">and gives birth </w:t>
      </w:r>
      <w:r w:rsidR="006F1821">
        <w:rPr>
          <w:rFonts w:asciiTheme="minorHAnsi" w:hAnsiTheme="minorHAnsi" w:cstheme="minorHAnsi"/>
        </w:rPr>
        <w:t xml:space="preserve">nine months later </w:t>
      </w:r>
      <w:r w:rsidR="009A3311">
        <w:rPr>
          <w:rFonts w:asciiTheme="minorHAnsi" w:hAnsiTheme="minorHAnsi" w:cstheme="minorHAnsi"/>
        </w:rPr>
        <w:t>to a beautiful baby son and as she cannot bear to kill him</w:t>
      </w:r>
      <w:r w:rsidR="00682127">
        <w:rPr>
          <w:rFonts w:asciiTheme="minorHAnsi" w:hAnsiTheme="minorHAnsi" w:cstheme="minorHAnsi"/>
        </w:rPr>
        <w:t>,</w:t>
      </w:r>
      <w:r w:rsidR="009A3311">
        <w:rPr>
          <w:rFonts w:asciiTheme="minorHAnsi" w:hAnsiTheme="minorHAnsi" w:cstheme="minorHAnsi"/>
        </w:rPr>
        <w:t xml:space="preserve"> she bundles him into a bag </w:t>
      </w:r>
      <w:r w:rsidR="00414221">
        <w:rPr>
          <w:rFonts w:asciiTheme="minorHAnsi" w:hAnsiTheme="minorHAnsi" w:cstheme="minorHAnsi"/>
        </w:rPr>
        <w:t>and puts him in to the sea</w:t>
      </w:r>
      <w:r w:rsidR="0031786C">
        <w:rPr>
          <w:rFonts w:asciiTheme="minorHAnsi" w:hAnsiTheme="minorHAnsi" w:cstheme="minorHAnsi"/>
        </w:rPr>
        <w:t>?</w:t>
      </w:r>
    </w:p>
    <w:p w14:paraId="4C196E9A" w14:textId="2F07C3CA" w:rsidR="00A13418" w:rsidRDefault="00A13418" w:rsidP="00A13418">
      <w:pPr>
        <w:spacing w:after="200"/>
        <w:rPr>
          <w:rFonts w:asciiTheme="minorHAnsi" w:hAnsiTheme="minorHAnsi" w:cstheme="minorHAnsi"/>
        </w:rPr>
      </w:pPr>
      <w:r>
        <w:rPr>
          <w:rFonts w:asciiTheme="minorHAnsi" w:hAnsiTheme="minorHAnsi" w:cstheme="minorHAnsi"/>
        </w:rPr>
        <w:t xml:space="preserve">        Though the drops came from the cauldron, the successfully initiated poet, Taliesin</w:t>
      </w:r>
    </w:p>
    <w:p w14:paraId="57EED614" w14:textId="46CAEE4E" w:rsidR="00A13418" w:rsidRPr="00A13418" w:rsidRDefault="00A13418" w:rsidP="00A13418">
      <w:pPr>
        <w:spacing w:after="200"/>
        <w:rPr>
          <w:rFonts w:asciiTheme="minorHAnsi" w:hAnsiTheme="minorHAnsi" w:cstheme="minorHAnsi"/>
          <w:i/>
          <w:iCs/>
        </w:rPr>
      </w:pPr>
      <w:r>
        <w:rPr>
          <w:rFonts w:asciiTheme="minorHAnsi" w:hAnsiTheme="minorHAnsi" w:cstheme="minorHAnsi"/>
        </w:rPr>
        <w:t xml:space="preserve">        Issues from a real womb (that of Ceridwen) and an ersatz womb the </w:t>
      </w:r>
      <w:r w:rsidRPr="00A13418">
        <w:rPr>
          <w:rFonts w:asciiTheme="minorHAnsi" w:hAnsiTheme="minorHAnsi" w:cstheme="minorHAnsi"/>
          <w:i/>
          <w:iCs/>
        </w:rPr>
        <w:t>bol</w:t>
      </w:r>
      <w:r>
        <w:rPr>
          <w:rFonts w:asciiTheme="minorHAnsi" w:hAnsiTheme="minorHAnsi" w:cstheme="minorHAnsi"/>
          <w:i/>
          <w:iCs/>
        </w:rPr>
        <w:t xml:space="preserve"> (belly).</w:t>
      </w:r>
      <w:r>
        <w:rPr>
          <w:rStyle w:val="FootnoteReference"/>
          <w:rFonts w:asciiTheme="minorHAnsi" w:hAnsiTheme="minorHAnsi" w:cstheme="minorHAnsi"/>
          <w:i/>
          <w:iCs/>
        </w:rPr>
        <w:footnoteReference w:id="62"/>
      </w:r>
    </w:p>
    <w:p w14:paraId="19F77EDF" w14:textId="77777777" w:rsidR="00A13418" w:rsidRDefault="00A13418" w:rsidP="00D23686">
      <w:pPr>
        <w:spacing w:after="200" w:line="480" w:lineRule="auto"/>
        <w:rPr>
          <w:rFonts w:asciiTheme="minorHAnsi" w:hAnsiTheme="minorHAnsi" w:cstheme="minorHAnsi"/>
        </w:rPr>
      </w:pPr>
      <w:r>
        <w:rPr>
          <w:rFonts w:asciiTheme="minorHAnsi" w:hAnsiTheme="minorHAnsi" w:cstheme="minorHAnsi"/>
        </w:rPr>
        <w:t xml:space="preserve">        </w:t>
      </w:r>
    </w:p>
    <w:p w14:paraId="51A2CCF3" w14:textId="4E7FDABE" w:rsidR="00231A6C" w:rsidRDefault="00414221" w:rsidP="00D23686">
      <w:pPr>
        <w:spacing w:after="200" w:line="480" w:lineRule="auto"/>
        <w:rPr>
          <w:rFonts w:asciiTheme="minorHAnsi" w:hAnsiTheme="minorHAnsi" w:cstheme="minorHAnsi"/>
        </w:rPr>
      </w:pPr>
      <w:r>
        <w:rPr>
          <w:rFonts w:asciiTheme="minorHAnsi" w:hAnsiTheme="minorHAnsi" w:cstheme="minorHAnsi"/>
        </w:rPr>
        <w:t>He is later discovered by Elphin son of a ruler called Gwyddno Garanhir who finds him on May Day.</w:t>
      </w:r>
    </w:p>
    <w:p w14:paraId="00B8A84C" w14:textId="319D5E4E" w:rsidR="00414221" w:rsidRDefault="00414221" w:rsidP="00D23686">
      <w:pPr>
        <w:spacing w:after="200" w:line="480" w:lineRule="auto"/>
        <w:rPr>
          <w:rFonts w:asciiTheme="minorHAnsi" w:hAnsiTheme="minorHAnsi" w:cstheme="minorHAnsi"/>
        </w:rPr>
      </w:pPr>
      <w:r>
        <w:rPr>
          <w:rFonts w:asciiTheme="minorHAnsi" w:hAnsiTheme="minorHAnsi" w:cstheme="minorHAnsi"/>
        </w:rPr>
        <w:t>He exclaims how beautiful the child is</w:t>
      </w:r>
      <w:r w:rsidR="00847557">
        <w:rPr>
          <w:rFonts w:asciiTheme="minorHAnsi" w:hAnsiTheme="minorHAnsi" w:cstheme="minorHAnsi"/>
        </w:rPr>
        <w:t>,</w:t>
      </w:r>
      <w:r>
        <w:rPr>
          <w:rFonts w:asciiTheme="minorHAnsi" w:hAnsiTheme="minorHAnsi" w:cstheme="minorHAnsi"/>
        </w:rPr>
        <w:t xml:space="preserve"> and the child replies at </w:t>
      </w:r>
      <w:r w:rsidR="00847557">
        <w:rPr>
          <w:rFonts w:asciiTheme="minorHAnsi" w:hAnsiTheme="minorHAnsi" w:cstheme="minorHAnsi"/>
        </w:rPr>
        <w:t>t</w:t>
      </w:r>
      <w:r>
        <w:rPr>
          <w:rFonts w:asciiTheme="minorHAnsi" w:hAnsiTheme="minorHAnsi" w:cstheme="minorHAnsi"/>
        </w:rPr>
        <w:t xml:space="preserve">he age of </w:t>
      </w:r>
      <w:r w:rsidR="00847557">
        <w:rPr>
          <w:rFonts w:asciiTheme="minorHAnsi" w:hAnsiTheme="minorHAnsi" w:cstheme="minorHAnsi"/>
        </w:rPr>
        <w:t>t</w:t>
      </w:r>
      <w:r>
        <w:rPr>
          <w:rFonts w:asciiTheme="minorHAnsi" w:hAnsiTheme="minorHAnsi" w:cstheme="minorHAnsi"/>
        </w:rPr>
        <w:t>h</w:t>
      </w:r>
      <w:r w:rsidR="00847557">
        <w:rPr>
          <w:rFonts w:asciiTheme="minorHAnsi" w:hAnsiTheme="minorHAnsi" w:cstheme="minorHAnsi"/>
        </w:rPr>
        <w:t>r</w:t>
      </w:r>
      <w:r>
        <w:rPr>
          <w:rFonts w:asciiTheme="minorHAnsi" w:hAnsiTheme="minorHAnsi" w:cstheme="minorHAnsi"/>
        </w:rPr>
        <w:t xml:space="preserve">ee days </w:t>
      </w:r>
      <w:r w:rsidRPr="00414221">
        <w:rPr>
          <w:rFonts w:asciiTheme="minorHAnsi" w:hAnsiTheme="minorHAnsi" w:cstheme="minorHAnsi"/>
          <w:i/>
          <w:iCs/>
        </w:rPr>
        <w:t>Taliesin byd</w:t>
      </w:r>
      <w:r>
        <w:rPr>
          <w:rFonts w:asciiTheme="minorHAnsi" w:hAnsiTheme="minorHAnsi" w:cstheme="minorHAnsi"/>
        </w:rPr>
        <w:t>, let my name be Taliesin.</w:t>
      </w:r>
      <w:r w:rsidR="00A62915">
        <w:rPr>
          <w:rFonts w:asciiTheme="minorHAnsi" w:hAnsiTheme="minorHAnsi" w:cstheme="minorHAnsi"/>
        </w:rPr>
        <w:t xml:space="preserve">  He became known as Taliesin – Shining brow,</w:t>
      </w:r>
    </w:p>
    <w:p w14:paraId="7D37B02C" w14:textId="0B9302ED" w:rsidR="00A62915" w:rsidRDefault="000C1F71" w:rsidP="00D23686">
      <w:pPr>
        <w:spacing w:after="200" w:line="480" w:lineRule="auto"/>
        <w:rPr>
          <w:rFonts w:asciiTheme="minorHAnsi" w:hAnsiTheme="minorHAnsi" w:cstheme="minorHAnsi"/>
        </w:rPr>
      </w:pPr>
      <w:r>
        <w:rPr>
          <w:rFonts w:asciiTheme="minorHAnsi" w:hAnsiTheme="minorHAnsi" w:cstheme="minorHAnsi"/>
        </w:rPr>
        <w:t>t</w:t>
      </w:r>
      <w:r w:rsidR="00A62915">
        <w:rPr>
          <w:rFonts w:asciiTheme="minorHAnsi" w:hAnsiTheme="minorHAnsi" w:cstheme="minorHAnsi"/>
        </w:rPr>
        <w:t>al meaning top as in forehead with ‘iesin’ meaning shimmering or shining</w:t>
      </w:r>
    </w:p>
    <w:p w14:paraId="4F6CA92E" w14:textId="35C50298" w:rsidR="00396D57" w:rsidRDefault="00396D57" w:rsidP="00D23686">
      <w:pPr>
        <w:spacing w:after="200" w:line="480" w:lineRule="auto"/>
        <w:rPr>
          <w:rFonts w:asciiTheme="minorHAnsi" w:hAnsiTheme="minorHAnsi" w:cstheme="minorHAnsi"/>
        </w:rPr>
      </w:pPr>
      <w:r>
        <w:rPr>
          <w:rFonts w:asciiTheme="minorHAnsi" w:hAnsiTheme="minorHAnsi" w:cstheme="minorHAnsi"/>
        </w:rPr>
        <w:t>The story is told in a lengthy poem by Peacock who</w:t>
      </w:r>
      <w:r w:rsidR="00895D67">
        <w:rPr>
          <w:rFonts w:asciiTheme="minorHAnsi" w:hAnsiTheme="minorHAnsi" w:cstheme="minorHAnsi"/>
        </w:rPr>
        <w:t xml:space="preserve"> was obviously intrigued by this ancient tale, although his source is unknown, and who wished to express the tale in his own words.</w:t>
      </w:r>
    </w:p>
    <w:p w14:paraId="69CD4021" w14:textId="62014C25" w:rsidR="00B62348" w:rsidRDefault="006F1821" w:rsidP="00D23686">
      <w:pPr>
        <w:spacing w:after="200" w:line="480" w:lineRule="auto"/>
        <w:rPr>
          <w:rFonts w:asciiTheme="minorHAnsi" w:hAnsiTheme="minorHAnsi" w:cstheme="minorHAnsi"/>
        </w:rPr>
      </w:pPr>
      <w:r>
        <w:rPr>
          <w:rFonts w:asciiTheme="minorHAnsi" w:hAnsiTheme="minorHAnsi" w:cstheme="minorHAnsi"/>
        </w:rPr>
        <w:t>Extract from -</w:t>
      </w:r>
      <w:r w:rsidR="00C0154F">
        <w:rPr>
          <w:rFonts w:asciiTheme="minorHAnsi" w:hAnsiTheme="minorHAnsi" w:cstheme="minorHAnsi"/>
        </w:rPr>
        <w:t xml:space="preserve"> </w:t>
      </w:r>
      <w:r w:rsidR="00B62348">
        <w:rPr>
          <w:rFonts w:asciiTheme="minorHAnsi" w:hAnsiTheme="minorHAnsi" w:cstheme="minorHAnsi"/>
        </w:rPr>
        <w:t xml:space="preserve">‘The Cauldron of Ceridwen’ </w:t>
      </w:r>
      <w:r w:rsidR="007842C6">
        <w:rPr>
          <w:rFonts w:asciiTheme="minorHAnsi" w:hAnsiTheme="minorHAnsi" w:cstheme="minorHAnsi"/>
        </w:rPr>
        <w:t>1829,</w:t>
      </w:r>
      <w:r w:rsidR="00B62348">
        <w:rPr>
          <w:rFonts w:asciiTheme="minorHAnsi" w:hAnsiTheme="minorHAnsi" w:cstheme="minorHAnsi"/>
        </w:rPr>
        <w:t xml:space="preserve"> by Thomas Love Peacock 1785 - 1866</w:t>
      </w:r>
    </w:p>
    <w:p w14:paraId="6CC8FAFE" w14:textId="20D68C08" w:rsidR="00993574" w:rsidRDefault="00993574" w:rsidP="00993574">
      <w:pPr>
        <w:spacing w:after="200"/>
        <w:rPr>
          <w:rFonts w:asciiTheme="minorHAnsi" w:hAnsiTheme="minorHAnsi" w:cstheme="minorHAnsi"/>
        </w:rPr>
      </w:pPr>
      <w:r>
        <w:rPr>
          <w:rFonts w:asciiTheme="minorHAnsi" w:hAnsiTheme="minorHAnsi" w:cstheme="minorHAnsi"/>
        </w:rPr>
        <w:t xml:space="preserve"> </w:t>
      </w:r>
      <w:r w:rsidR="006F1821">
        <w:rPr>
          <w:rFonts w:asciiTheme="minorHAnsi" w:hAnsiTheme="minorHAnsi" w:cstheme="minorHAnsi"/>
        </w:rPr>
        <w:t xml:space="preserve">    </w:t>
      </w:r>
      <w:r>
        <w:rPr>
          <w:rFonts w:asciiTheme="minorHAnsi" w:hAnsiTheme="minorHAnsi" w:cstheme="minorHAnsi"/>
        </w:rPr>
        <w:t xml:space="preserve"> She strove to make Avagddu wise;</w:t>
      </w:r>
    </w:p>
    <w:p w14:paraId="3652A65D" w14:textId="4FC82570" w:rsidR="00993574" w:rsidRDefault="00993574" w:rsidP="00993574">
      <w:pPr>
        <w:spacing w:after="200"/>
        <w:rPr>
          <w:rFonts w:asciiTheme="minorHAnsi" w:hAnsiTheme="minorHAnsi" w:cstheme="minorHAnsi"/>
        </w:rPr>
      </w:pPr>
      <w:r>
        <w:rPr>
          <w:rFonts w:asciiTheme="minorHAnsi" w:hAnsiTheme="minorHAnsi" w:cstheme="minorHAnsi"/>
        </w:rPr>
        <w:t xml:space="preserve">      She knew he never could be fair:</w:t>
      </w:r>
    </w:p>
    <w:p w14:paraId="4C511360" w14:textId="3BA4C2A6" w:rsidR="00993574" w:rsidRDefault="00993574" w:rsidP="00993574">
      <w:pPr>
        <w:spacing w:after="200"/>
        <w:rPr>
          <w:rFonts w:asciiTheme="minorHAnsi" w:hAnsiTheme="minorHAnsi" w:cstheme="minorHAnsi"/>
        </w:rPr>
      </w:pPr>
      <w:r>
        <w:rPr>
          <w:rFonts w:asciiTheme="minorHAnsi" w:hAnsiTheme="minorHAnsi" w:cstheme="minorHAnsi"/>
        </w:rPr>
        <w:t xml:space="preserve">      And, studying magic mysteries,</w:t>
      </w:r>
    </w:p>
    <w:p w14:paraId="3ACC3E56" w14:textId="7673C1B0" w:rsidR="00993574" w:rsidRDefault="00993574" w:rsidP="00993574">
      <w:pPr>
        <w:spacing w:after="200"/>
        <w:rPr>
          <w:rFonts w:asciiTheme="minorHAnsi" w:hAnsiTheme="minorHAnsi" w:cstheme="minorHAnsi"/>
        </w:rPr>
      </w:pPr>
      <w:r>
        <w:rPr>
          <w:rFonts w:asciiTheme="minorHAnsi" w:hAnsiTheme="minorHAnsi" w:cstheme="minorHAnsi"/>
        </w:rPr>
        <w:t xml:space="preserve">      She gathered plants of virtue rare:</w:t>
      </w:r>
    </w:p>
    <w:p w14:paraId="51DA6E61" w14:textId="6D35B7DE" w:rsidR="00AF058F" w:rsidRDefault="00AF058F" w:rsidP="00993574">
      <w:pPr>
        <w:spacing w:after="200"/>
        <w:rPr>
          <w:rFonts w:asciiTheme="minorHAnsi" w:hAnsiTheme="minorHAnsi" w:cstheme="minorHAnsi"/>
        </w:rPr>
      </w:pPr>
      <w:r>
        <w:rPr>
          <w:rFonts w:asciiTheme="minorHAnsi" w:hAnsiTheme="minorHAnsi" w:cstheme="minorHAnsi"/>
        </w:rPr>
        <w:t xml:space="preserve">      She placed the gifted plants to steep</w:t>
      </w:r>
    </w:p>
    <w:p w14:paraId="1B1462BC" w14:textId="3AEB4622" w:rsidR="00993574" w:rsidRDefault="00993574" w:rsidP="00993574">
      <w:pPr>
        <w:spacing w:after="200"/>
        <w:rPr>
          <w:rFonts w:asciiTheme="minorHAnsi" w:hAnsiTheme="minorHAnsi" w:cstheme="minorHAnsi"/>
        </w:rPr>
      </w:pPr>
      <w:r>
        <w:rPr>
          <w:rFonts w:asciiTheme="minorHAnsi" w:hAnsiTheme="minorHAnsi" w:cstheme="minorHAnsi"/>
        </w:rPr>
        <w:t xml:space="preserve">      Within the magic cauldron deep,</w:t>
      </w:r>
    </w:p>
    <w:p w14:paraId="6EEE5CBE" w14:textId="6FFE5096" w:rsidR="00993574" w:rsidRDefault="00993574" w:rsidP="00993574">
      <w:pPr>
        <w:spacing w:after="200"/>
        <w:rPr>
          <w:rFonts w:asciiTheme="minorHAnsi" w:hAnsiTheme="minorHAnsi" w:cstheme="minorHAnsi"/>
        </w:rPr>
      </w:pPr>
      <w:r>
        <w:rPr>
          <w:rFonts w:asciiTheme="minorHAnsi" w:hAnsiTheme="minorHAnsi" w:cstheme="minorHAnsi"/>
        </w:rPr>
        <w:t xml:space="preserve">      Where they a year and a day must boil,</w:t>
      </w:r>
    </w:p>
    <w:p w14:paraId="060A6886" w14:textId="77777777" w:rsidR="006F1821" w:rsidRDefault="00993574" w:rsidP="00993574">
      <w:pPr>
        <w:spacing w:after="200"/>
        <w:rPr>
          <w:rFonts w:asciiTheme="minorHAnsi" w:hAnsiTheme="minorHAnsi" w:cstheme="minorHAnsi"/>
        </w:rPr>
      </w:pPr>
      <w:r>
        <w:rPr>
          <w:rFonts w:asciiTheme="minorHAnsi" w:hAnsiTheme="minorHAnsi" w:cstheme="minorHAnsi"/>
        </w:rPr>
        <w:t xml:space="preserve">      Till three drops crown the matron’s toil.</w:t>
      </w:r>
    </w:p>
    <w:p w14:paraId="2786D85D" w14:textId="1375031B" w:rsidR="00993574" w:rsidRDefault="006F1821" w:rsidP="00993574">
      <w:pPr>
        <w:spacing w:after="200"/>
        <w:rPr>
          <w:rFonts w:asciiTheme="minorHAnsi" w:hAnsiTheme="minorHAnsi" w:cstheme="minorHAnsi"/>
        </w:rPr>
      </w:pPr>
      <w:r>
        <w:rPr>
          <w:rFonts w:asciiTheme="minorHAnsi" w:hAnsiTheme="minorHAnsi" w:cstheme="minorHAnsi"/>
        </w:rPr>
        <w:t xml:space="preserve">      </w:t>
      </w:r>
      <w:r w:rsidR="00993574">
        <w:rPr>
          <w:rFonts w:asciiTheme="minorHAnsi" w:hAnsiTheme="minorHAnsi" w:cstheme="minorHAnsi"/>
        </w:rPr>
        <w:t>Nine damsels raised the mystic flame:</w:t>
      </w:r>
    </w:p>
    <w:p w14:paraId="6FEFCDB9" w14:textId="0D75096F" w:rsidR="00993574" w:rsidRDefault="00993574" w:rsidP="00993574">
      <w:pPr>
        <w:spacing w:after="200"/>
        <w:rPr>
          <w:rFonts w:asciiTheme="minorHAnsi" w:hAnsiTheme="minorHAnsi" w:cstheme="minorHAnsi"/>
        </w:rPr>
      </w:pPr>
      <w:r>
        <w:rPr>
          <w:rFonts w:asciiTheme="minorHAnsi" w:hAnsiTheme="minorHAnsi" w:cstheme="minorHAnsi"/>
        </w:rPr>
        <w:t xml:space="preserve">      Gwion the Little near it stood:</w:t>
      </w:r>
    </w:p>
    <w:p w14:paraId="5DF7B2B4" w14:textId="5F60C250" w:rsidR="00993574" w:rsidRDefault="00993574" w:rsidP="00993574">
      <w:pPr>
        <w:spacing w:after="200"/>
        <w:rPr>
          <w:rFonts w:asciiTheme="minorHAnsi" w:hAnsiTheme="minorHAnsi" w:cstheme="minorHAnsi"/>
        </w:rPr>
      </w:pPr>
      <w:r>
        <w:rPr>
          <w:rFonts w:asciiTheme="minorHAnsi" w:hAnsiTheme="minorHAnsi" w:cstheme="minorHAnsi"/>
        </w:rPr>
        <w:t xml:space="preserve">      The while for simples roved the dame</w:t>
      </w:r>
    </w:p>
    <w:p w14:paraId="2036AA1A" w14:textId="1B9CE087" w:rsidR="00993574" w:rsidRDefault="00993574" w:rsidP="00993574">
      <w:pPr>
        <w:spacing w:after="200"/>
        <w:rPr>
          <w:rFonts w:asciiTheme="minorHAnsi" w:hAnsiTheme="minorHAnsi" w:cstheme="minorHAnsi"/>
        </w:rPr>
      </w:pPr>
      <w:r>
        <w:rPr>
          <w:rFonts w:asciiTheme="minorHAnsi" w:hAnsiTheme="minorHAnsi" w:cstheme="minorHAnsi"/>
        </w:rPr>
        <w:t xml:space="preserve">      Through tangled dell and pathless wood.</w:t>
      </w:r>
    </w:p>
    <w:p w14:paraId="6C5E5808" w14:textId="1FF313EE" w:rsidR="00993574" w:rsidRDefault="00993574" w:rsidP="00993574">
      <w:pPr>
        <w:spacing w:after="200"/>
        <w:rPr>
          <w:rFonts w:asciiTheme="minorHAnsi" w:hAnsiTheme="minorHAnsi" w:cstheme="minorHAnsi"/>
        </w:rPr>
      </w:pPr>
      <w:r>
        <w:rPr>
          <w:rFonts w:asciiTheme="minorHAnsi" w:hAnsiTheme="minorHAnsi" w:cstheme="minorHAnsi"/>
        </w:rPr>
        <w:t xml:space="preserve">      And, when the year and day had past,</w:t>
      </w:r>
    </w:p>
    <w:p w14:paraId="4B50434A" w14:textId="7E6FECB4" w:rsidR="00993574" w:rsidRDefault="00993574" w:rsidP="00993574">
      <w:pPr>
        <w:spacing w:after="200"/>
        <w:rPr>
          <w:rFonts w:asciiTheme="minorHAnsi" w:hAnsiTheme="minorHAnsi" w:cstheme="minorHAnsi"/>
        </w:rPr>
      </w:pPr>
      <w:r>
        <w:rPr>
          <w:rFonts w:asciiTheme="minorHAnsi" w:hAnsiTheme="minorHAnsi" w:cstheme="minorHAnsi"/>
        </w:rPr>
        <w:t xml:space="preserve">    </w:t>
      </w:r>
      <w:r w:rsidR="00682127">
        <w:rPr>
          <w:rFonts w:asciiTheme="minorHAnsi" w:hAnsiTheme="minorHAnsi" w:cstheme="minorHAnsi"/>
        </w:rPr>
        <w:t xml:space="preserve"> </w:t>
      </w:r>
      <w:r>
        <w:rPr>
          <w:rFonts w:asciiTheme="minorHAnsi" w:hAnsiTheme="minorHAnsi" w:cstheme="minorHAnsi"/>
        </w:rPr>
        <w:t xml:space="preserve">  The dame within the cauldron cast</w:t>
      </w:r>
    </w:p>
    <w:p w14:paraId="67A262C3" w14:textId="13C4C2C0" w:rsidR="00993574" w:rsidRDefault="00993574" w:rsidP="00993574">
      <w:pPr>
        <w:spacing w:after="200"/>
        <w:rPr>
          <w:rFonts w:asciiTheme="minorHAnsi" w:hAnsiTheme="minorHAnsi" w:cstheme="minorHAnsi"/>
        </w:rPr>
      </w:pPr>
      <w:r>
        <w:rPr>
          <w:rFonts w:asciiTheme="minorHAnsi" w:hAnsiTheme="minorHAnsi" w:cstheme="minorHAnsi"/>
        </w:rPr>
        <w:t xml:space="preserve">    </w:t>
      </w:r>
      <w:r w:rsidR="00682127">
        <w:rPr>
          <w:rFonts w:asciiTheme="minorHAnsi" w:hAnsiTheme="minorHAnsi" w:cstheme="minorHAnsi"/>
        </w:rPr>
        <w:t xml:space="preserve"> </w:t>
      </w:r>
      <w:r>
        <w:rPr>
          <w:rFonts w:asciiTheme="minorHAnsi" w:hAnsiTheme="minorHAnsi" w:cstheme="minorHAnsi"/>
        </w:rPr>
        <w:t xml:space="preserve">  The consummating chaplet wild,</w:t>
      </w:r>
    </w:p>
    <w:p w14:paraId="54B18883" w14:textId="3D94E292" w:rsidR="00993574" w:rsidRDefault="00993574" w:rsidP="00993574">
      <w:pPr>
        <w:spacing w:after="200"/>
        <w:rPr>
          <w:rFonts w:asciiTheme="minorHAnsi" w:hAnsiTheme="minorHAnsi" w:cstheme="minorHAnsi"/>
        </w:rPr>
      </w:pPr>
      <w:r>
        <w:rPr>
          <w:rFonts w:asciiTheme="minorHAnsi" w:hAnsiTheme="minorHAnsi" w:cstheme="minorHAnsi"/>
        </w:rPr>
        <w:t xml:space="preserve">    </w:t>
      </w:r>
      <w:r w:rsidR="00682127">
        <w:rPr>
          <w:rFonts w:asciiTheme="minorHAnsi" w:hAnsiTheme="minorHAnsi" w:cstheme="minorHAnsi"/>
        </w:rPr>
        <w:t xml:space="preserve"> </w:t>
      </w:r>
      <w:r>
        <w:rPr>
          <w:rFonts w:asciiTheme="minorHAnsi" w:hAnsiTheme="minorHAnsi" w:cstheme="minorHAnsi"/>
        </w:rPr>
        <w:t xml:space="preserve">  While</w:t>
      </w:r>
      <w:r w:rsidR="009B0761">
        <w:rPr>
          <w:rFonts w:asciiTheme="minorHAnsi" w:hAnsiTheme="minorHAnsi" w:cstheme="minorHAnsi"/>
        </w:rPr>
        <w:t xml:space="preserve"> Gwion held the hideous child.</w:t>
      </w:r>
    </w:p>
    <w:p w14:paraId="26395D5F" w14:textId="01BFC847" w:rsidR="009B0761" w:rsidRDefault="009B0761" w:rsidP="00993574">
      <w:pPr>
        <w:spacing w:after="200"/>
        <w:rPr>
          <w:rFonts w:asciiTheme="minorHAnsi" w:hAnsiTheme="minorHAnsi" w:cstheme="minorHAnsi"/>
        </w:rPr>
      </w:pPr>
    </w:p>
    <w:p w14:paraId="3572F933" w14:textId="20B519B2" w:rsidR="009B0761" w:rsidRDefault="009B0761" w:rsidP="00993574">
      <w:pPr>
        <w:spacing w:after="200"/>
        <w:rPr>
          <w:rFonts w:asciiTheme="minorHAnsi" w:hAnsiTheme="minorHAnsi" w:cstheme="minorHAnsi"/>
        </w:rPr>
      </w:pPr>
      <w:r>
        <w:rPr>
          <w:rFonts w:asciiTheme="minorHAnsi" w:hAnsiTheme="minorHAnsi" w:cstheme="minorHAnsi"/>
        </w:rPr>
        <w:t xml:space="preserve">       </w:t>
      </w:r>
      <w:r w:rsidR="00617E3D">
        <w:rPr>
          <w:rFonts w:asciiTheme="minorHAnsi" w:hAnsiTheme="minorHAnsi" w:cstheme="minorHAnsi"/>
        </w:rPr>
        <w:t xml:space="preserve"> </w:t>
      </w:r>
      <w:r>
        <w:rPr>
          <w:rFonts w:asciiTheme="minorHAnsi" w:hAnsiTheme="minorHAnsi" w:cstheme="minorHAnsi"/>
        </w:rPr>
        <w:t>But from the cauldron rose a smoke</w:t>
      </w:r>
    </w:p>
    <w:p w14:paraId="0C03269D" w14:textId="0504B58A" w:rsidR="009B0761" w:rsidRDefault="009B0761" w:rsidP="00993574">
      <w:pPr>
        <w:spacing w:after="200"/>
        <w:rPr>
          <w:rFonts w:asciiTheme="minorHAnsi" w:hAnsiTheme="minorHAnsi" w:cstheme="minorHAnsi"/>
        </w:rPr>
      </w:pPr>
      <w:r>
        <w:rPr>
          <w:rFonts w:asciiTheme="minorHAnsi" w:hAnsiTheme="minorHAnsi" w:cstheme="minorHAnsi"/>
        </w:rPr>
        <w:t xml:space="preserve">       </w:t>
      </w:r>
      <w:r w:rsidR="00617E3D">
        <w:rPr>
          <w:rFonts w:asciiTheme="minorHAnsi" w:hAnsiTheme="minorHAnsi" w:cstheme="minorHAnsi"/>
        </w:rPr>
        <w:t xml:space="preserve"> </w:t>
      </w:r>
      <w:r>
        <w:rPr>
          <w:rFonts w:asciiTheme="minorHAnsi" w:hAnsiTheme="minorHAnsi" w:cstheme="minorHAnsi"/>
        </w:rPr>
        <w:t>That filled with darkness all the air:</w:t>
      </w:r>
    </w:p>
    <w:p w14:paraId="6ED16C12" w14:textId="50AC8204" w:rsidR="009B0761" w:rsidRDefault="009B0761" w:rsidP="00993574">
      <w:pPr>
        <w:spacing w:after="200"/>
        <w:rPr>
          <w:rFonts w:asciiTheme="minorHAnsi" w:hAnsiTheme="minorHAnsi" w:cstheme="minorHAnsi"/>
        </w:rPr>
      </w:pPr>
      <w:r>
        <w:rPr>
          <w:rFonts w:asciiTheme="minorHAnsi" w:hAnsiTheme="minorHAnsi" w:cstheme="minorHAnsi"/>
        </w:rPr>
        <w:t xml:space="preserve">      </w:t>
      </w:r>
      <w:r w:rsidR="00617E3D">
        <w:rPr>
          <w:rFonts w:asciiTheme="minorHAnsi" w:hAnsiTheme="minorHAnsi" w:cstheme="minorHAnsi"/>
        </w:rPr>
        <w:t xml:space="preserve"> </w:t>
      </w:r>
      <w:r>
        <w:rPr>
          <w:rFonts w:asciiTheme="minorHAnsi" w:hAnsiTheme="minorHAnsi" w:cstheme="minorHAnsi"/>
        </w:rPr>
        <w:t xml:space="preserve"> When through its folds, the torchlight broke,</w:t>
      </w:r>
    </w:p>
    <w:p w14:paraId="2F28E4E6" w14:textId="6AF5128B" w:rsidR="009B0761" w:rsidRDefault="009B0761" w:rsidP="00993574">
      <w:pPr>
        <w:spacing w:after="200"/>
        <w:rPr>
          <w:rFonts w:asciiTheme="minorHAnsi" w:hAnsiTheme="minorHAnsi" w:cstheme="minorHAnsi"/>
        </w:rPr>
      </w:pPr>
      <w:r>
        <w:rPr>
          <w:rFonts w:asciiTheme="minorHAnsi" w:hAnsiTheme="minorHAnsi" w:cstheme="minorHAnsi"/>
        </w:rPr>
        <w:t xml:space="preserve">        Nor Gwion, nor the boy, was there,</w:t>
      </w:r>
    </w:p>
    <w:p w14:paraId="56D55482" w14:textId="2F4A841E" w:rsidR="009B0761" w:rsidRDefault="009B0761" w:rsidP="00993574">
      <w:pPr>
        <w:spacing w:after="200"/>
        <w:rPr>
          <w:rFonts w:asciiTheme="minorHAnsi" w:hAnsiTheme="minorHAnsi" w:cstheme="minorHAnsi"/>
        </w:rPr>
      </w:pPr>
      <w:r>
        <w:rPr>
          <w:rFonts w:asciiTheme="minorHAnsi" w:hAnsiTheme="minorHAnsi" w:cstheme="minorHAnsi"/>
        </w:rPr>
        <w:t xml:space="preserve">        The fire was dead, the cauldron cold,</w:t>
      </w:r>
    </w:p>
    <w:p w14:paraId="58BB435F" w14:textId="5190211E" w:rsidR="009B0761" w:rsidRDefault="009B0761" w:rsidP="00993574">
      <w:pPr>
        <w:spacing w:after="200"/>
        <w:rPr>
          <w:rFonts w:asciiTheme="minorHAnsi" w:hAnsiTheme="minorHAnsi" w:cstheme="minorHAnsi"/>
        </w:rPr>
      </w:pPr>
      <w:r>
        <w:rPr>
          <w:rFonts w:asciiTheme="minorHAnsi" w:hAnsiTheme="minorHAnsi" w:cstheme="minorHAnsi"/>
        </w:rPr>
        <w:t xml:space="preserve">        And in it lay, in sleep unrolled,</w:t>
      </w:r>
    </w:p>
    <w:p w14:paraId="2153567E" w14:textId="11CF4E16" w:rsidR="009B0761" w:rsidRDefault="009B0761" w:rsidP="00993574">
      <w:pPr>
        <w:spacing w:after="200"/>
        <w:rPr>
          <w:rFonts w:asciiTheme="minorHAnsi" w:hAnsiTheme="minorHAnsi" w:cstheme="minorHAnsi"/>
        </w:rPr>
      </w:pPr>
      <w:r>
        <w:rPr>
          <w:rFonts w:asciiTheme="minorHAnsi" w:hAnsiTheme="minorHAnsi" w:cstheme="minorHAnsi"/>
        </w:rPr>
        <w:t xml:space="preserve">        Fair as the morning star, a child,</w:t>
      </w:r>
    </w:p>
    <w:p w14:paraId="4ADB8084" w14:textId="77777777" w:rsidR="00617E3D" w:rsidRDefault="009B0761" w:rsidP="00617E3D">
      <w:pPr>
        <w:spacing w:after="200"/>
        <w:rPr>
          <w:rFonts w:asciiTheme="minorHAnsi" w:hAnsiTheme="minorHAnsi" w:cstheme="minorHAnsi"/>
        </w:rPr>
      </w:pPr>
      <w:r>
        <w:rPr>
          <w:rFonts w:asciiTheme="minorHAnsi" w:hAnsiTheme="minorHAnsi" w:cstheme="minorHAnsi"/>
        </w:rPr>
        <w:t xml:space="preserve">        That woke, and stretched its arms, and smiled.</w:t>
      </w:r>
      <w:r w:rsidR="00F76F11">
        <w:rPr>
          <w:rStyle w:val="FootnoteReference"/>
          <w:rFonts w:asciiTheme="minorHAnsi" w:hAnsiTheme="minorHAnsi" w:cstheme="minorHAnsi"/>
        </w:rPr>
        <w:footnoteReference w:id="63"/>
      </w:r>
    </w:p>
    <w:p w14:paraId="77F1AF88" w14:textId="77777777" w:rsidR="00401805" w:rsidRDefault="00767179" w:rsidP="00617E3D">
      <w:pPr>
        <w:spacing w:after="200" w:line="480" w:lineRule="auto"/>
        <w:rPr>
          <w:rFonts w:asciiTheme="minorHAnsi" w:hAnsiTheme="minorHAnsi" w:cstheme="minorHAnsi"/>
        </w:rPr>
      </w:pPr>
      <w:r>
        <w:rPr>
          <w:rFonts w:asciiTheme="minorHAnsi" w:hAnsiTheme="minorHAnsi" w:cstheme="minorHAnsi"/>
        </w:rPr>
        <w:t>The plotting of Ceridwen had unforeseen consequences in creating the great poet</w:t>
      </w:r>
      <w:r w:rsidR="0031786C">
        <w:rPr>
          <w:rFonts w:asciiTheme="minorHAnsi" w:hAnsiTheme="minorHAnsi" w:cstheme="minorHAnsi"/>
        </w:rPr>
        <w:t>,</w:t>
      </w:r>
    </w:p>
    <w:p w14:paraId="4624D5B8" w14:textId="0A79A669" w:rsidR="000F4A25" w:rsidRDefault="0031786C" w:rsidP="00617E3D">
      <w:pPr>
        <w:spacing w:after="200" w:line="480" w:lineRule="auto"/>
        <w:rPr>
          <w:rFonts w:asciiTheme="minorHAnsi" w:hAnsiTheme="minorHAnsi" w:cstheme="minorHAnsi"/>
        </w:rPr>
      </w:pPr>
      <w:r>
        <w:rPr>
          <w:rFonts w:asciiTheme="minorHAnsi" w:hAnsiTheme="minorHAnsi" w:cstheme="minorHAnsi"/>
        </w:rPr>
        <w:t xml:space="preserve"> ‘yw Taliesin ben beirdd y gorllewin’ </w:t>
      </w:r>
      <w:r>
        <w:rPr>
          <w:rStyle w:val="FootnoteReference"/>
          <w:rFonts w:asciiTheme="minorHAnsi" w:hAnsiTheme="minorHAnsi" w:cstheme="minorHAnsi"/>
        </w:rPr>
        <w:footnoteReference w:id="64"/>
      </w:r>
      <w:r>
        <w:rPr>
          <w:rFonts w:asciiTheme="minorHAnsi" w:hAnsiTheme="minorHAnsi" w:cstheme="minorHAnsi"/>
        </w:rPr>
        <w:t>the finest poet in the west,</w:t>
      </w:r>
      <w:r w:rsidR="005B5352">
        <w:rPr>
          <w:rFonts w:asciiTheme="minorHAnsi" w:hAnsiTheme="minorHAnsi" w:cstheme="minorHAnsi"/>
        </w:rPr>
        <w:t xml:space="preserve"> </w:t>
      </w:r>
      <w:r w:rsidR="00767179">
        <w:rPr>
          <w:rFonts w:asciiTheme="minorHAnsi" w:hAnsiTheme="minorHAnsi" w:cstheme="minorHAnsi"/>
        </w:rPr>
        <w:t>Taliesin who had such an impact on medieval Welsh literature although there may well have been more than one poet called Taliesin as work from the sixth</w:t>
      </w:r>
      <w:r w:rsidR="00D20271">
        <w:rPr>
          <w:rFonts w:asciiTheme="minorHAnsi" w:hAnsiTheme="minorHAnsi" w:cstheme="minorHAnsi"/>
        </w:rPr>
        <w:t xml:space="preserve"> century has been discovered which shows him living and writing then, with other poems appearing centuries later</w:t>
      </w:r>
      <w:r w:rsidR="00767179">
        <w:rPr>
          <w:rFonts w:asciiTheme="minorHAnsi" w:hAnsiTheme="minorHAnsi" w:cstheme="minorHAnsi"/>
        </w:rPr>
        <w:t xml:space="preserve"> </w:t>
      </w:r>
      <w:r w:rsidR="00D20271">
        <w:rPr>
          <w:rFonts w:asciiTheme="minorHAnsi" w:hAnsiTheme="minorHAnsi" w:cstheme="minorHAnsi"/>
        </w:rPr>
        <w:t>also</w:t>
      </w:r>
      <w:r w:rsidR="00767179">
        <w:rPr>
          <w:rFonts w:asciiTheme="minorHAnsi" w:hAnsiTheme="minorHAnsi" w:cstheme="minorHAnsi"/>
        </w:rPr>
        <w:t xml:space="preserve"> credited to his name.</w:t>
      </w:r>
      <w:r w:rsidR="005B5352">
        <w:rPr>
          <w:rFonts w:asciiTheme="minorHAnsi" w:hAnsiTheme="minorHAnsi" w:cstheme="minorHAnsi"/>
        </w:rPr>
        <w:t xml:space="preserve"> </w:t>
      </w:r>
    </w:p>
    <w:p w14:paraId="34D848F9" w14:textId="77777777" w:rsidR="000F4A25" w:rsidRDefault="000F4A25" w:rsidP="000F4A25">
      <w:pPr>
        <w:spacing w:after="200"/>
        <w:rPr>
          <w:rFonts w:asciiTheme="minorHAnsi" w:hAnsiTheme="minorHAnsi" w:cstheme="minorHAnsi"/>
        </w:rPr>
      </w:pPr>
      <w:r>
        <w:rPr>
          <w:rFonts w:asciiTheme="minorHAnsi" w:hAnsiTheme="minorHAnsi" w:cstheme="minorHAnsi"/>
        </w:rPr>
        <w:t xml:space="preserve">        In many of his poems, the element of performance is explicit; the narrator,   </w:t>
      </w:r>
    </w:p>
    <w:p w14:paraId="54FC3A3B" w14:textId="77777777" w:rsidR="000F4A25" w:rsidRDefault="000F4A25" w:rsidP="000F4A25">
      <w:pPr>
        <w:spacing w:after="200"/>
        <w:rPr>
          <w:rFonts w:asciiTheme="minorHAnsi" w:hAnsiTheme="minorHAnsi" w:cstheme="minorHAnsi"/>
        </w:rPr>
      </w:pPr>
      <w:r>
        <w:rPr>
          <w:rFonts w:asciiTheme="minorHAnsi" w:hAnsiTheme="minorHAnsi" w:cstheme="minorHAnsi"/>
        </w:rPr>
        <w:t xml:space="preserve">        sometimes but not always named as Taliesin, often speaks in the first person or </w:t>
      </w:r>
    </w:p>
    <w:p w14:paraId="4FE82B1E" w14:textId="77777777" w:rsidR="000F4A25" w:rsidRDefault="000F4A25" w:rsidP="000F4A25">
      <w:pPr>
        <w:spacing w:after="200"/>
        <w:rPr>
          <w:rFonts w:asciiTheme="minorHAnsi" w:hAnsiTheme="minorHAnsi" w:cstheme="minorHAnsi"/>
        </w:rPr>
      </w:pPr>
      <w:r>
        <w:rPr>
          <w:rFonts w:asciiTheme="minorHAnsi" w:hAnsiTheme="minorHAnsi" w:cstheme="minorHAnsi"/>
        </w:rPr>
        <w:t xml:space="preserve">        addresses his audience directly, speaking as a character rather than as a   </w:t>
      </w:r>
    </w:p>
    <w:p w14:paraId="3B774C28" w14:textId="4E9753D2" w:rsidR="008E003C" w:rsidRDefault="000F4A25" w:rsidP="000F4A25">
      <w:pPr>
        <w:spacing w:after="200"/>
        <w:rPr>
          <w:rFonts w:asciiTheme="minorHAnsi" w:hAnsiTheme="minorHAnsi" w:cstheme="minorHAnsi"/>
        </w:rPr>
      </w:pPr>
      <w:r>
        <w:rPr>
          <w:rFonts w:asciiTheme="minorHAnsi" w:hAnsiTheme="minorHAnsi" w:cstheme="minorHAnsi"/>
        </w:rPr>
        <w:t xml:space="preserve">        professional poet.</w:t>
      </w:r>
      <w:r>
        <w:rPr>
          <w:rStyle w:val="FootnoteReference"/>
          <w:rFonts w:asciiTheme="minorHAnsi" w:hAnsiTheme="minorHAnsi" w:cstheme="minorHAnsi"/>
        </w:rPr>
        <w:footnoteReference w:id="65"/>
      </w:r>
    </w:p>
    <w:p w14:paraId="1E776B6B" w14:textId="77777777" w:rsidR="000F4A25" w:rsidRDefault="000F4A25" w:rsidP="000F4A25">
      <w:pPr>
        <w:spacing w:after="200"/>
        <w:rPr>
          <w:rFonts w:asciiTheme="minorHAnsi" w:hAnsiTheme="minorHAnsi" w:cstheme="minorHAnsi"/>
        </w:rPr>
      </w:pPr>
    </w:p>
    <w:p w14:paraId="06063949" w14:textId="4B4FC722" w:rsidR="000F4A25" w:rsidRDefault="000F4A25" w:rsidP="000F4A25">
      <w:pPr>
        <w:spacing w:after="200"/>
        <w:rPr>
          <w:rFonts w:asciiTheme="minorHAnsi" w:hAnsiTheme="minorHAnsi" w:cstheme="minorHAnsi"/>
        </w:rPr>
      </w:pPr>
      <w:r>
        <w:rPr>
          <w:rFonts w:asciiTheme="minorHAnsi" w:hAnsiTheme="minorHAnsi" w:cstheme="minorHAnsi"/>
        </w:rPr>
        <w:t>Perhaps he existed in the sixth century and later poets tried to emulate him.</w:t>
      </w:r>
    </w:p>
    <w:p w14:paraId="7FC83F1E" w14:textId="77777777" w:rsidR="000F4A25" w:rsidRDefault="000F4A25" w:rsidP="000F4A25">
      <w:pPr>
        <w:spacing w:after="200"/>
        <w:rPr>
          <w:rFonts w:asciiTheme="minorHAnsi" w:hAnsiTheme="minorHAnsi" w:cstheme="minorHAnsi"/>
        </w:rPr>
      </w:pPr>
    </w:p>
    <w:p w14:paraId="6894D9FB" w14:textId="77777777" w:rsidR="008E003C" w:rsidRDefault="008E003C" w:rsidP="008E003C">
      <w:pPr>
        <w:spacing w:after="200"/>
        <w:rPr>
          <w:rFonts w:asciiTheme="minorHAnsi" w:hAnsiTheme="minorHAnsi" w:cstheme="minorHAnsi"/>
        </w:rPr>
      </w:pPr>
      <w:r>
        <w:rPr>
          <w:rFonts w:asciiTheme="minorHAnsi" w:hAnsiTheme="minorHAnsi" w:cstheme="minorHAnsi"/>
        </w:rPr>
        <w:t xml:space="preserve">        At the beginning of the ninth century when Nennius in his Historia Brittonum </w:t>
      </w:r>
    </w:p>
    <w:p w14:paraId="2FBAD30F" w14:textId="3B64AC22" w:rsidR="008E003C" w:rsidRDefault="008E003C" w:rsidP="008E003C">
      <w:pPr>
        <w:spacing w:after="200"/>
        <w:rPr>
          <w:rFonts w:asciiTheme="minorHAnsi" w:hAnsiTheme="minorHAnsi" w:cstheme="minorHAnsi"/>
        </w:rPr>
      </w:pPr>
      <w:r>
        <w:rPr>
          <w:rFonts w:asciiTheme="minorHAnsi" w:hAnsiTheme="minorHAnsi" w:cstheme="minorHAnsi"/>
        </w:rPr>
        <w:t xml:space="preserve">       mentions him as one of the five poets found among the Welsh in the sixth century.</w:t>
      </w:r>
      <w:r>
        <w:rPr>
          <w:rStyle w:val="FootnoteReference"/>
          <w:rFonts w:asciiTheme="minorHAnsi" w:hAnsiTheme="minorHAnsi" w:cstheme="minorHAnsi"/>
        </w:rPr>
        <w:footnoteReference w:id="66"/>
      </w:r>
    </w:p>
    <w:p w14:paraId="499EB89E" w14:textId="77777777" w:rsidR="00EB73D3" w:rsidRDefault="008E003C" w:rsidP="00617E3D">
      <w:pPr>
        <w:spacing w:after="200" w:line="480" w:lineRule="auto"/>
        <w:rPr>
          <w:rFonts w:asciiTheme="minorHAnsi" w:hAnsiTheme="minorHAnsi" w:cstheme="minorHAnsi"/>
        </w:rPr>
      </w:pPr>
      <w:r>
        <w:rPr>
          <w:rFonts w:asciiTheme="minorHAnsi" w:hAnsiTheme="minorHAnsi" w:cstheme="minorHAnsi"/>
        </w:rPr>
        <w:t xml:space="preserve">        </w:t>
      </w:r>
    </w:p>
    <w:p w14:paraId="35FC53A4" w14:textId="27DFA3E1" w:rsidR="00D20271" w:rsidRDefault="005B5352" w:rsidP="00617E3D">
      <w:pPr>
        <w:spacing w:after="200" w:line="480" w:lineRule="auto"/>
        <w:rPr>
          <w:rFonts w:asciiTheme="minorHAnsi" w:hAnsiTheme="minorHAnsi" w:cstheme="minorHAnsi"/>
        </w:rPr>
      </w:pPr>
      <w:r>
        <w:rPr>
          <w:rFonts w:asciiTheme="minorHAnsi" w:hAnsiTheme="minorHAnsi" w:cstheme="minorHAnsi"/>
        </w:rPr>
        <w:t>Marged Haycocks two books</w:t>
      </w:r>
      <w:r w:rsidRPr="005B5352">
        <w:rPr>
          <w:rFonts w:asciiTheme="minorHAnsi" w:hAnsiTheme="minorHAnsi" w:cstheme="minorHAnsi"/>
          <w:i/>
          <w:iCs/>
        </w:rPr>
        <w:t>, Legendary</w:t>
      </w:r>
      <w:r>
        <w:rPr>
          <w:rFonts w:asciiTheme="minorHAnsi" w:hAnsiTheme="minorHAnsi" w:cstheme="minorHAnsi"/>
          <w:i/>
          <w:iCs/>
        </w:rPr>
        <w:t xml:space="preserve">   </w:t>
      </w:r>
      <w:r w:rsidRPr="005B5352">
        <w:rPr>
          <w:rFonts w:asciiTheme="minorHAnsi" w:hAnsiTheme="minorHAnsi" w:cstheme="minorHAnsi"/>
          <w:i/>
          <w:iCs/>
        </w:rPr>
        <w:t>Poems</w:t>
      </w:r>
      <w:r>
        <w:rPr>
          <w:rFonts w:asciiTheme="minorHAnsi" w:hAnsiTheme="minorHAnsi" w:cstheme="minorHAnsi"/>
        </w:rPr>
        <w:t xml:space="preserve"> </w:t>
      </w:r>
      <w:r w:rsidRPr="005B5352">
        <w:rPr>
          <w:rFonts w:asciiTheme="minorHAnsi" w:hAnsiTheme="minorHAnsi" w:cstheme="minorHAnsi"/>
          <w:i/>
          <w:iCs/>
        </w:rPr>
        <w:t>from the Book of Taliesin</w:t>
      </w:r>
      <w:r>
        <w:rPr>
          <w:rFonts w:asciiTheme="minorHAnsi" w:hAnsiTheme="minorHAnsi" w:cstheme="minorHAnsi"/>
        </w:rPr>
        <w:t xml:space="preserve">, published in 2007 and </w:t>
      </w:r>
      <w:r w:rsidRPr="005B5352">
        <w:rPr>
          <w:rFonts w:asciiTheme="minorHAnsi" w:hAnsiTheme="minorHAnsi" w:cstheme="minorHAnsi"/>
          <w:i/>
          <w:iCs/>
        </w:rPr>
        <w:t xml:space="preserve">Prophecies from the Book of </w:t>
      </w:r>
      <w:r>
        <w:rPr>
          <w:rFonts w:asciiTheme="minorHAnsi" w:hAnsiTheme="minorHAnsi" w:cstheme="minorHAnsi"/>
          <w:i/>
          <w:iCs/>
        </w:rPr>
        <w:t xml:space="preserve"> </w:t>
      </w:r>
      <w:r w:rsidRPr="005B5352">
        <w:rPr>
          <w:rFonts w:asciiTheme="minorHAnsi" w:hAnsiTheme="minorHAnsi" w:cstheme="minorHAnsi"/>
          <w:i/>
          <w:iCs/>
        </w:rPr>
        <w:t>Taliesin</w:t>
      </w:r>
      <w:r>
        <w:rPr>
          <w:rFonts w:asciiTheme="minorHAnsi" w:hAnsiTheme="minorHAnsi" w:cstheme="minorHAnsi"/>
        </w:rPr>
        <w:t>, published in 2013 gave for the first time</w:t>
      </w:r>
      <w:r w:rsidR="00396D57">
        <w:rPr>
          <w:rFonts w:asciiTheme="minorHAnsi" w:hAnsiTheme="minorHAnsi" w:cstheme="minorHAnsi"/>
        </w:rPr>
        <w:t>,</w:t>
      </w:r>
      <w:r>
        <w:rPr>
          <w:rFonts w:asciiTheme="minorHAnsi" w:hAnsiTheme="minorHAnsi" w:cstheme="minorHAnsi"/>
        </w:rPr>
        <w:t xml:space="preserve"> the full critical text of the later poetry</w:t>
      </w:r>
      <w:r w:rsidR="00895D67">
        <w:rPr>
          <w:rFonts w:asciiTheme="minorHAnsi" w:hAnsiTheme="minorHAnsi" w:cstheme="minorHAnsi"/>
        </w:rPr>
        <w:t>.</w:t>
      </w:r>
      <w:r w:rsidR="00D20271">
        <w:rPr>
          <w:rFonts w:asciiTheme="minorHAnsi" w:hAnsiTheme="minorHAnsi" w:cstheme="minorHAnsi"/>
        </w:rPr>
        <w:t xml:space="preserve">   </w:t>
      </w:r>
      <w:r>
        <w:rPr>
          <w:rFonts w:asciiTheme="minorHAnsi" w:hAnsiTheme="minorHAnsi" w:cstheme="minorHAnsi"/>
        </w:rPr>
        <w:t xml:space="preserve">  </w:t>
      </w:r>
      <w:r w:rsidR="00D20271">
        <w:rPr>
          <w:rFonts w:asciiTheme="minorHAnsi" w:hAnsiTheme="minorHAnsi" w:cstheme="minorHAnsi"/>
        </w:rPr>
        <w:t xml:space="preserve">     </w:t>
      </w:r>
    </w:p>
    <w:p w14:paraId="4054D6DF" w14:textId="76BA3C01" w:rsidR="005B5352" w:rsidRDefault="005B5352" w:rsidP="00617E3D">
      <w:pPr>
        <w:spacing w:after="200" w:line="480" w:lineRule="auto"/>
        <w:rPr>
          <w:rFonts w:asciiTheme="minorHAnsi" w:hAnsiTheme="minorHAnsi" w:cstheme="minorHAnsi"/>
        </w:rPr>
      </w:pPr>
      <w:r>
        <w:rPr>
          <w:rFonts w:asciiTheme="minorHAnsi" w:hAnsiTheme="minorHAnsi" w:cstheme="minorHAnsi"/>
        </w:rPr>
        <w:t xml:space="preserve">Like Blodeuwedd, the woman made from flowers in the ‘Fourth Branch’ of </w:t>
      </w:r>
      <w:r w:rsidRPr="005B5352">
        <w:rPr>
          <w:rFonts w:asciiTheme="minorHAnsi" w:hAnsiTheme="minorHAnsi" w:cstheme="minorHAnsi"/>
          <w:i/>
          <w:iCs/>
        </w:rPr>
        <w:t>The</w:t>
      </w:r>
      <w:r>
        <w:rPr>
          <w:rFonts w:asciiTheme="minorHAnsi" w:hAnsiTheme="minorHAnsi" w:cstheme="minorHAnsi"/>
          <w:i/>
          <w:iCs/>
        </w:rPr>
        <w:t xml:space="preserve"> </w:t>
      </w:r>
      <w:r w:rsidR="00D20271">
        <w:rPr>
          <w:rFonts w:asciiTheme="minorHAnsi" w:hAnsiTheme="minorHAnsi" w:cstheme="minorHAnsi"/>
          <w:i/>
          <w:iCs/>
        </w:rPr>
        <w:t xml:space="preserve">   </w:t>
      </w:r>
      <w:r w:rsidRPr="005B5352">
        <w:rPr>
          <w:rFonts w:asciiTheme="minorHAnsi" w:hAnsiTheme="minorHAnsi" w:cstheme="minorHAnsi"/>
          <w:i/>
          <w:iCs/>
        </w:rPr>
        <w:t>Mabingion</w:t>
      </w:r>
      <w:r>
        <w:rPr>
          <w:rFonts w:asciiTheme="minorHAnsi" w:hAnsiTheme="minorHAnsi" w:cstheme="minorHAnsi"/>
          <w:i/>
          <w:iCs/>
        </w:rPr>
        <w:t xml:space="preserve">, </w:t>
      </w:r>
      <w:r w:rsidRPr="005B5352">
        <w:rPr>
          <w:rFonts w:asciiTheme="minorHAnsi" w:hAnsiTheme="minorHAnsi" w:cstheme="minorHAnsi"/>
        </w:rPr>
        <w:t>th</w:t>
      </w:r>
      <w:r>
        <w:rPr>
          <w:rFonts w:asciiTheme="minorHAnsi" w:hAnsiTheme="minorHAnsi" w:cstheme="minorHAnsi"/>
        </w:rPr>
        <w:t xml:space="preserve">e birth and life of Taliesin are magical and mythological, not hard fact.  The poet’s words are spoken by a persona which both exists and cannot be pinned  </w:t>
      </w:r>
      <w:r w:rsidR="00F76F11">
        <w:rPr>
          <w:rFonts w:asciiTheme="minorHAnsi" w:hAnsiTheme="minorHAnsi" w:cstheme="minorHAnsi"/>
        </w:rPr>
        <w:t>down</w:t>
      </w:r>
      <w:r w:rsidR="00617E3D">
        <w:rPr>
          <w:rFonts w:asciiTheme="minorHAnsi" w:hAnsiTheme="minorHAnsi" w:cstheme="minorHAnsi"/>
        </w:rPr>
        <w:t>.</w:t>
      </w:r>
      <w:r w:rsidR="00ED10A1">
        <w:rPr>
          <w:rFonts w:asciiTheme="minorHAnsi" w:hAnsiTheme="minorHAnsi" w:cstheme="minorHAnsi"/>
        </w:rPr>
        <w:t xml:space="preserve"> </w:t>
      </w:r>
    </w:p>
    <w:p w14:paraId="3F355739" w14:textId="50A7CB2B" w:rsidR="00684958" w:rsidRDefault="00684958" w:rsidP="00401805">
      <w:pPr>
        <w:spacing w:after="200"/>
        <w:rPr>
          <w:rFonts w:asciiTheme="minorHAnsi" w:hAnsiTheme="minorHAnsi" w:cstheme="minorHAnsi"/>
        </w:rPr>
      </w:pPr>
      <w:r>
        <w:rPr>
          <w:rFonts w:asciiTheme="minorHAnsi" w:hAnsiTheme="minorHAnsi" w:cstheme="minorHAnsi"/>
        </w:rPr>
        <w:t xml:space="preserve">        Unl</w:t>
      </w:r>
      <w:r w:rsidR="00D25F4A">
        <w:rPr>
          <w:rFonts w:asciiTheme="minorHAnsi" w:hAnsiTheme="minorHAnsi" w:cstheme="minorHAnsi"/>
        </w:rPr>
        <w:t>i</w:t>
      </w:r>
      <w:r>
        <w:rPr>
          <w:rFonts w:asciiTheme="minorHAnsi" w:hAnsiTheme="minorHAnsi" w:cstheme="minorHAnsi"/>
        </w:rPr>
        <w:t xml:space="preserve">ke its Irish counterparts, the Ystoria Taliesin does not stop at the moment the </w:t>
      </w:r>
    </w:p>
    <w:p w14:paraId="24621E85" w14:textId="25BF7A21" w:rsidR="00684958" w:rsidRDefault="00684958" w:rsidP="00401805">
      <w:pPr>
        <w:spacing w:after="200"/>
        <w:rPr>
          <w:rFonts w:asciiTheme="minorHAnsi" w:hAnsiTheme="minorHAnsi" w:cstheme="minorHAnsi"/>
        </w:rPr>
      </w:pPr>
      <w:r>
        <w:rPr>
          <w:rFonts w:asciiTheme="minorHAnsi" w:hAnsiTheme="minorHAnsi" w:cstheme="minorHAnsi"/>
        </w:rPr>
        <w:t xml:space="preserve">        </w:t>
      </w:r>
      <w:r w:rsidR="00F25522">
        <w:rPr>
          <w:rFonts w:asciiTheme="minorHAnsi" w:hAnsiTheme="minorHAnsi" w:cstheme="minorHAnsi"/>
        </w:rPr>
        <w:t>h</w:t>
      </w:r>
      <w:r>
        <w:rPr>
          <w:rFonts w:asciiTheme="minorHAnsi" w:hAnsiTheme="minorHAnsi" w:cstheme="minorHAnsi"/>
        </w:rPr>
        <w:t>ero comes into possession of wisdom: it follows the career of the bud</w:t>
      </w:r>
      <w:r w:rsidR="00F25522">
        <w:rPr>
          <w:rFonts w:asciiTheme="minorHAnsi" w:hAnsiTheme="minorHAnsi" w:cstheme="minorHAnsi"/>
        </w:rPr>
        <w:t>ding poet</w:t>
      </w:r>
    </w:p>
    <w:p w14:paraId="098678B7" w14:textId="135E8977" w:rsidR="00F25522" w:rsidRPr="00684958" w:rsidRDefault="00F25522" w:rsidP="00401805">
      <w:pPr>
        <w:spacing w:after="200"/>
        <w:rPr>
          <w:rFonts w:asciiTheme="minorHAnsi" w:hAnsiTheme="minorHAnsi" w:cstheme="minorHAnsi"/>
        </w:rPr>
      </w:pPr>
      <w:r>
        <w:rPr>
          <w:rFonts w:asciiTheme="minorHAnsi" w:hAnsiTheme="minorHAnsi" w:cstheme="minorHAnsi"/>
        </w:rPr>
        <w:t xml:space="preserve">        through his initiation to his supremacy over all the poets of the western world.</w:t>
      </w:r>
      <w:r>
        <w:rPr>
          <w:rStyle w:val="FootnoteReference"/>
          <w:rFonts w:asciiTheme="minorHAnsi" w:hAnsiTheme="minorHAnsi" w:cstheme="minorHAnsi"/>
        </w:rPr>
        <w:footnoteReference w:id="67"/>
      </w:r>
    </w:p>
    <w:p w14:paraId="4896416D" w14:textId="33EEAE2B" w:rsidR="00ED10A1" w:rsidRDefault="001E3D2A" w:rsidP="00936DA3">
      <w:pPr>
        <w:spacing w:after="200" w:line="480" w:lineRule="auto"/>
        <w:rPr>
          <w:rFonts w:asciiTheme="minorHAnsi" w:hAnsiTheme="minorHAnsi" w:cstheme="minorHAnsi"/>
        </w:rPr>
      </w:pPr>
      <w:r>
        <w:rPr>
          <w:rFonts w:asciiTheme="minorHAnsi" w:hAnsiTheme="minorHAnsi" w:cstheme="minorHAnsi"/>
        </w:rPr>
        <w:t xml:space="preserve"> </w:t>
      </w:r>
      <w:r w:rsidR="00C645E9">
        <w:rPr>
          <w:rFonts w:asciiTheme="minorHAnsi" w:hAnsiTheme="minorHAnsi" w:cstheme="minorHAnsi"/>
        </w:rPr>
        <w:t xml:space="preserve">In the poem by Taliesin, </w:t>
      </w:r>
      <w:r w:rsidR="00C645E9" w:rsidRPr="00C645E9">
        <w:rPr>
          <w:rFonts w:asciiTheme="minorHAnsi" w:hAnsiTheme="minorHAnsi" w:cstheme="minorHAnsi"/>
          <w:i/>
          <w:iCs/>
        </w:rPr>
        <w:t>Ceridwen’s Prize Song</w:t>
      </w:r>
      <w:r w:rsidR="00C645E9">
        <w:rPr>
          <w:rFonts w:asciiTheme="minorHAnsi" w:hAnsiTheme="minorHAnsi" w:cstheme="minorHAnsi"/>
        </w:rPr>
        <w:t xml:space="preserve">, Taliesin again refers to the cauldron and shows his familiarity with stories and characters from the Mabinogi.  The original word in Welsh was </w:t>
      </w:r>
      <w:r w:rsidR="00C645E9" w:rsidRPr="00C645E9">
        <w:rPr>
          <w:rFonts w:asciiTheme="minorHAnsi" w:hAnsiTheme="minorHAnsi" w:cstheme="minorHAnsi"/>
          <w:i/>
          <w:iCs/>
        </w:rPr>
        <w:t>pair ogyrfen</w:t>
      </w:r>
      <w:r w:rsidR="00C645E9">
        <w:rPr>
          <w:rFonts w:asciiTheme="minorHAnsi" w:hAnsiTheme="minorHAnsi" w:cstheme="minorHAnsi"/>
        </w:rPr>
        <w:t xml:space="preserve"> which could be interpreted as cauldron of inspiration rather than knowledge</w:t>
      </w:r>
      <w:r w:rsidR="00F76F11">
        <w:rPr>
          <w:rFonts w:asciiTheme="minorHAnsi" w:hAnsiTheme="minorHAnsi" w:cstheme="minorHAnsi"/>
        </w:rPr>
        <w:t>.</w:t>
      </w:r>
    </w:p>
    <w:p w14:paraId="4C6A31BB" w14:textId="3EC0E081" w:rsidR="00CB3632" w:rsidRPr="00CB3632" w:rsidRDefault="00CB3632" w:rsidP="00CB3632">
      <w:pPr>
        <w:spacing w:after="200"/>
        <w:rPr>
          <w:rFonts w:asciiTheme="minorHAnsi" w:hAnsiTheme="minorHAnsi" w:cstheme="minorHAnsi"/>
          <w:i/>
          <w:iCs/>
        </w:rPr>
      </w:pPr>
      <w:r>
        <w:rPr>
          <w:rFonts w:asciiTheme="minorHAnsi" w:hAnsiTheme="minorHAnsi" w:cstheme="minorHAnsi"/>
        </w:rPr>
        <w:t xml:space="preserve">        </w:t>
      </w:r>
      <w:r w:rsidRPr="00CB3632">
        <w:rPr>
          <w:rFonts w:asciiTheme="minorHAnsi" w:hAnsiTheme="minorHAnsi" w:cstheme="minorHAnsi"/>
          <w:i/>
          <w:iCs/>
        </w:rPr>
        <w:t>Pan varnher y kadeirau</w:t>
      </w:r>
    </w:p>
    <w:p w14:paraId="08718A23" w14:textId="22611FD2" w:rsidR="00CB3632" w:rsidRPr="00CB3632" w:rsidRDefault="00CB3632" w:rsidP="00CB3632">
      <w:pPr>
        <w:spacing w:after="200"/>
        <w:rPr>
          <w:rFonts w:asciiTheme="minorHAnsi" w:hAnsiTheme="minorHAnsi" w:cstheme="minorHAnsi"/>
          <w:i/>
          <w:iCs/>
        </w:rPr>
      </w:pPr>
      <w:r w:rsidRPr="00CB3632">
        <w:rPr>
          <w:rFonts w:asciiTheme="minorHAnsi" w:hAnsiTheme="minorHAnsi" w:cstheme="minorHAnsi"/>
          <w:i/>
          <w:iCs/>
        </w:rPr>
        <w:t xml:space="preserve">        Arbenhic onadum y veu</w:t>
      </w:r>
    </w:p>
    <w:p w14:paraId="030E8001" w14:textId="21B04765" w:rsidR="00CB3632" w:rsidRPr="00CB3632" w:rsidRDefault="00CB3632" w:rsidP="00CB3632">
      <w:pPr>
        <w:spacing w:after="200"/>
        <w:rPr>
          <w:rFonts w:asciiTheme="minorHAnsi" w:hAnsiTheme="minorHAnsi" w:cstheme="minorHAnsi"/>
          <w:b/>
          <w:bCs/>
          <w:i/>
          <w:iCs/>
        </w:rPr>
      </w:pPr>
      <w:r w:rsidRPr="00CB3632">
        <w:rPr>
          <w:rFonts w:asciiTheme="minorHAnsi" w:hAnsiTheme="minorHAnsi" w:cstheme="minorHAnsi"/>
          <w:i/>
          <w:iCs/>
        </w:rPr>
        <w:t xml:space="preserve">        Vyg kadeir a’m </w:t>
      </w:r>
      <w:r w:rsidRPr="00CB3632">
        <w:rPr>
          <w:rFonts w:asciiTheme="minorHAnsi" w:hAnsiTheme="minorHAnsi" w:cstheme="minorHAnsi"/>
          <w:b/>
          <w:bCs/>
          <w:i/>
          <w:iCs/>
        </w:rPr>
        <w:t xml:space="preserve">peir </w:t>
      </w:r>
      <w:r w:rsidRPr="00CB3632">
        <w:rPr>
          <w:rFonts w:asciiTheme="minorHAnsi" w:hAnsiTheme="minorHAnsi" w:cstheme="minorHAnsi"/>
          <w:i/>
          <w:iCs/>
        </w:rPr>
        <w:t>a’m bedeuon</w:t>
      </w:r>
    </w:p>
    <w:p w14:paraId="26E9299B" w14:textId="204921A3" w:rsidR="00895D67" w:rsidRDefault="00ED10A1" w:rsidP="00DA6D09">
      <w:pPr>
        <w:spacing w:after="200"/>
        <w:rPr>
          <w:rFonts w:asciiTheme="minorHAnsi" w:hAnsiTheme="minorHAnsi" w:cstheme="minorHAnsi"/>
        </w:rPr>
      </w:pPr>
      <w:r>
        <w:rPr>
          <w:rFonts w:asciiTheme="minorHAnsi" w:hAnsiTheme="minorHAnsi" w:cstheme="minorHAnsi"/>
        </w:rPr>
        <w:t xml:space="preserve">        When the ‘</w:t>
      </w:r>
      <w:r w:rsidRPr="00ED10A1">
        <w:rPr>
          <w:rFonts w:asciiTheme="minorHAnsi" w:hAnsiTheme="minorHAnsi" w:cstheme="minorHAnsi"/>
          <w:i/>
          <w:iCs/>
        </w:rPr>
        <w:t>cad</w:t>
      </w:r>
      <w:r w:rsidR="00DA6D09">
        <w:rPr>
          <w:rFonts w:asciiTheme="minorHAnsi" w:hAnsiTheme="minorHAnsi" w:cstheme="minorHAnsi"/>
          <w:i/>
          <w:iCs/>
        </w:rPr>
        <w:t>e</w:t>
      </w:r>
      <w:r w:rsidRPr="00ED10A1">
        <w:rPr>
          <w:rFonts w:asciiTheme="minorHAnsi" w:hAnsiTheme="minorHAnsi" w:cstheme="minorHAnsi"/>
          <w:i/>
          <w:iCs/>
        </w:rPr>
        <w:t>rau</w:t>
      </w:r>
      <w:r>
        <w:rPr>
          <w:rFonts w:asciiTheme="minorHAnsi" w:hAnsiTheme="minorHAnsi" w:cstheme="minorHAnsi"/>
        </w:rPr>
        <w:t>’ come to be judged, my own will be the best of them, my song,</w:t>
      </w:r>
    </w:p>
    <w:p w14:paraId="680DF78F" w14:textId="1AC66BE5" w:rsidR="00ED10A1" w:rsidRDefault="00ED10A1" w:rsidP="00DA6D09">
      <w:pPr>
        <w:spacing w:after="200"/>
        <w:rPr>
          <w:rFonts w:asciiTheme="minorHAnsi" w:hAnsiTheme="minorHAnsi" w:cstheme="minorHAnsi"/>
        </w:rPr>
      </w:pPr>
      <w:r>
        <w:rPr>
          <w:rFonts w:asciiTheme="minorHAnsi" w:hAnsiTheme="minorHAnsi" w:cstheme="minorHAnsi"/>
        </w:rPr>
        <w:t xml:space="preserve">        And my cauldron and my rules.’.</w:t>
      </w:r>
      <w:r w:rsidR="0032659D">
        <w:rPr>
          <w:rStyle w:val="FootnoteReference"/>
          <w:rFonts w:asciiTheme="minorHAnsi" w:hAnsiTheme="minorHAnsi" w:cstheme="minorHAnsi"/>
        </w:rPr>
        <w:footnoteReference w:id="68"/>
      </w:r>
    </w:p>
    <w:p w14:paraId="65D65ACA" w14:textId="1500C7C6" w:rsidR="00CB3632" w:rsidRDefault="00CB3632" w:rsidP="00DA6D09">
      <w:pPr>
        <w:spacing w:after="200"/>
        <w:rPr>
          <w:rFonts w:asciiTheme="minorHAnsi" w:hAnsiTheme="minorHAnsi" w:cstheme="minorHAnsi"/>
        </w:rPr>
      </w:pPr>
      <w:r>
        <w:rPr>
          <w:rFonts w:asciiTheme="minorHAnsi" w:hAnsiTheme="minorHAnsi" w:cstheme="minorHAnsi"/>
        </w:rPr>
        <w:t xml:space="preserve">        </w:t>
      </w:r>
    </w:p>
    <w:p w14:paraId="559E4C16" w14:textId="50FB15F2" w:rsidR="00DA6D09" w:rsidRDefault="00DA6D09" w:rsidP="00DA6D09">
      <w:pPr>
        <w:spacing w:after="200" w:line="480" w:lineRule="auto"/>
        <w:rPr>
          <w:rFonts w:asciiTheme="minorHAnsi" w:hAnsiTheme="minorHAnsi" w:cstheme="minorHAnsi"/>
        </w:rPr>
      </w:pPr>
      <w:r>
        <w:rPr>
          <w:rFonts w:asciiTheme="minorHAnsi" w:hAnsiTheme="minorHAnsi" w:cstheme="minorHAnsi"/>
        </w:rPr>
        <w:t>Since Taliesin as well as Ceridwen is associated with a cauldron e.g. the Otherworld cauldron in 18.13 and 15, Preiddeu Annwfn, Ceridwen is not necessarily the speaker of the poem.</w:t>
      </w:r>
    </w:p>
    <w:p w14:paraId="0528B6A1" w14:textId="564E26C7" w:rsidR="008B4BE8" w:rsidRDefault="008B4BE8" w:rsidP="00CB3632">
      <w:pPr>
        <w:spacing w:after="200"/>
        <w:rPr>
          <w:rFonts w:asciiTheme="minorHAnsi" w:hAnsiTheme="minorHAnsi" w:cstheme="minorHAnsi"/>
        </w:rPr>
      </w:pPr>
      <w:r>
        <w:rPr>
          <w:rFonts w:asciiTheme="minorHAnsi" w:hAnsiTheme="minorHAnsi" w:cstheme="minorHAnsi"/>
        </w:rPr>
        <w:t xml:space="preserve">Line 13 – </w:t>
      </w:r>
      <w:r w:rsidRPr="008B4BE8">
        <w:rPr>
          <w:rFonts w:asciiTheme="minorHAnsi" w:hAnsiTheme="minorHAnsi" w:cstheme="minorHAnsi"/>
          <w:i/>
          <w:iCs/>
        </w:rPr>
        <w:t>Yg Kynneir o’r peir pan leferit</w:t>
      </w:r>
      <w:r>
        <w:rPr>
          <w:rFonts w:asciiTheme="minorHAnsi" w:hAnsiTheme="minorHAnsi" w:cstheme="minorHAnsi"/>
        </w:rPr>
        <w:t>.</w:t>
      </w:r>
    </w:p>
    <w:p w14:paraId="23296AE6" w14:textId="77777777" w:rsidR="006E63DC" w:rsidRDefault="008B4BE8" w:rsidP="006E63DC">
      <w:pPr>
        <w:spacing w:after="200"/>
        <w:rPr>
          <w:rFonts w:asciiTheme="minorHAnsi" w:hAnsiTheme="minorHAnsi" w:cstheme="minorHAnsi"/>
        </w:rPr>
      </w:pPr>
      <w:r>
        <w:rPr>
          <w:rFonts w:asciiTheme="minorHAnsi" w:hAnsiTheme="minorHAnsi" w:cstheme="minorHAnsi"/>
        </w:rPr>
        <w:t xml:space="preserve">                 My first utterance was spoken concerning the cauldron.</w:t>
      </w:r>
      <w:r>
        <w:rPr>
          <w:rStyle w:val="FootnoteReference"/>
          <w:rFonts w:asciiTheme="minorHAnsi" w:hAnsiTheme="minorHAnsi" w:cstheme="minorHAnsi"/>
        </w:rPr>
        <w:footnoteReference w:id="69"/>
      </w:r>
    </w:p>
    <w:p w14:paraId="44BFAAE2" w14:textId="77777777" w:rsidR="006E63DC" w:rsidRDefault="006E63DC" w:rsidP="006E63DC">
      <w:pPr>
        <w:spacing w:after="200"/>
        <w:rPr>
          <w:rFonts w:asciiTheme="minorHAnsi" w:hAnsiTheme="minorHAnsi" w:cstheme="minorHAnsi"/>
        </w:rPr>
      </w:pPr>
    </w:p>
    <w:p w14:paraId="0EF635BC" w14:textId="4792A0FE" w:rsidR="00486BA4" w:rsidRDefault="006E63DC" w:rsidP="006E63DC">
      <w:pPr>
        <w:spacing w:after="200"/>
        <w:rPr>
          <w:rFonts w:asciiTheme="minorHAnsi" w:hAnsiTheme="minorHAnsi" w:cstheme="minorHAnsi"/>
        </w:rPr>
      </w:pPr>
      <w:r>
        <w:rPr>
          <w:rFonts w:asciiTheme="minorHAnsi" w:hAnsiTheme="minorHAnsi" w:cstheme="minorHAnsi"/>
        </w:rPr>
        <w:t xml:space="preserve">      </w:t>
      </w:r>
      <w:r w:rsidR="00486BA4">
        <w:rPr>
          <w:rFonts w:asciiTheme="minorHAnsi" w:hAnsiTheme="minorHAnsi" w:cstheme="minorHAnsi"/>
        </w:rPr>
        <w:t xml:space="preserve">  The title suggests that the poem is either about her or a soliloquy declared by her   </w:t>
      </w:r>
    </w:p>
    <w:p w14:paraId="10EB2164" w14:textId="77777777" w:rsidR="00486BA4" w:rsidRDefault="00486BA4" w:rsidP="006E63DC">
      <w:pPr>
        <w:spacing w:after="200"/>
        <w:rPr>
          <w:rFonts w:asciiTheme="minorHAnsi" w:hAnsiTheme="minorHAnsi" w:cstheme="minorHAnsi"/>
        </w:rPr>
      </w:pPr>
      <w:r>
        <w:rPr>
          <w:rFonts w:asciiTheme="minorHAnsi" w:hAnsiTheme="minorHAnsi" w:cstheme="minorHAnsi"/>
        </w:rPr>
        <w:t xml:space="preserve">        person, or else a piece which was claimed to emanate from the poetic cauldron she  </w:t>
      </w:r>
    </w:p>
    <w:p w14:paraId="51E1F07E" w14:textId="7158A234" w:rsidR="00486BA4" w:rsidRDefault="00486BA4" w:rsidP="006E63DC">
      <w:pPr>
        <w:spacing w:after="200"/>
        <w:rPr>
          <w:rFonts w:asciiTheme="minorHAnsi" w:hAnsiTheme="minorHAnsi" w:cstheme="minorHAnsi"/>
        </w:rPr>
      </w:pPr>
      <w:r>
        <w:rPr>
          <w:rFonts w:asciiTheme="minorHAnsi" w:hAnsiTheme="minorHAnsi" w:cstheme="minorHAnsi"/>
        </w:rPr>
        <w:t xml:space="preserve">        controlled.  Although the sense is not entirely clear, the poet seems to be posing a </w:t>
      </w:r>
    </w:p>
    <w:p w14:paraId="5F7D15D5" w14:textId="1EA0493F" w:rsidR="006E63DC" w:rsidRDefault="00486BA4" w:rsidP="00963B17">
      <w:pPr>
        <w:spacing w:after="200"/>
        <w:rPr>
          <w:rFonts w:asciiTheme="minorHAnsi" w:hAnsiTheme="minorHAnsi" w:cstheme="minorHAnsi"/>
        </w:rPr>
      </w:pPr>
      <w:r>
        <w:rPr>
          <w:rFonts w:asciiTheme="minorHAnsi" w:hAnsiTheme="minorHAnsi" w:cstheme="minorHAnsi"/>
        </w:rPr>
        <w:t xml:space="preserve">        question about her inspiration, a necessity (</w:t>
      </w:r>
      <w:r w:rsidRPr="00486BA4">
        <w:rPr>
          <w:rFonts w:asciiTheme="minorHAnsi" w:hAnsiTheme="minorHAnsi" w:cstheme="minorHAnsi"/>
          <w:i/>
          <w:iCs/>
        </w:rPr>
        <w:t>aghen</w:t>
      </w:r>
      <w:r>
        <w:rPr>
          <w:rFonts w:asciiTheme="minorHAnsi" w:hAnsiTheme="minorHAnsi" w:cstheme="minorHAnsi"/>
        </w:rPr>
        <w:t>) for man, was summoned up</w:t>
      </w:r>
    </w:p>
    <w:p w14:paraId="355FBF08" w14:textId="21E3E477" w:rsidR="00CB3632" w:rsidRDefault="006E63DC" w:rsidP="00963B17">
      <w:pPr>
        <w:spacing w:after="200"/>
        <w:rPr>
          <w:rFonts w:asciiTheme="minorHAnsi" w:hAnsiTheme="minorHAnsi" w:cstheme="minorHAnsi"/>
        </w:rPr>
      </w:pPr>
      <w:r>
        <w:rPr>
          <w:rFonts w:asciiTheme="minorHAnsi" w:hAnsiTheme="minorHAnsi" w:cstheme="minorHAnsi"/>
        </w:rPr>
        <w:t xml:space="preserve">         </w:t>
      </w:r>
      <w:r w:rsidR="00486BA4">
        <w:rPr>
          <w:rFonts w:asciiTheme="minorHAnsi" w:hAnsiTheme="minorHAnsi" w:cstheme="minorHAnsi"/>
        </w:rPr>
        <w:t xml:space="preserve">before </w:t>
      </w:r>
      <w:r>
        <w:rPr>
          <w:rFonts w:asciiTheme="minorHAnsi" w:hAnsiTheme="minorHAnsi" w:cstheme="minorHAnsi"/>
        </w:rPr>
        <w:t>Ceridfen’s time.</w:t>
      </w:r>
      <w:r>
        <w:rPr>
          <w:rStyle w:val="FootnoteReference"/>
          <w:rFonts w:asciiTheme="minorHAnsi" w:hAnsiTheme="minorHAnsi" w:cstheme="minorHAnsi"/>
        </w:rPr>
        <w:footnoteReference w:id="70"/>
      </w:r>
    </w:p>
    <w:p w14:paraId="3EC05CB5" w14:textId="5AA932FD" w:rsidR="000C1F71" w:rsidRDefault="000C1F71" w:rsidP="00963B17">
      <w:pPr>
        <w:spacing w:after="200"/>
        <w:rPr>
          <w:rFonts w:asciiTheme="minorHAnsi" w:hAnsiTheme="minorHAnsi" w:cstheme="minorHAnsi"/>
        </w:rPr>
      </w:pPr>
      <w:r>
        <w:rPr>
          <w:rFonts w:asciiTheme="minorHAnsi" w:hAnsiTheme="minorHAnsi" w:cstheme="minorHAnsi"/>
        </w:rPr>
        <w:t>Ceridwen’s Prize song -</w:t>
      </w:r>
    </w:p>
    <w:p w14:paraId="367BEFB7" w14:textId="0E321C2D" w:rsidR="000C1F71" w:rsidRDefault="000C1F71" w:rsidP="00963B17">
      <w:pPr>
        <w:spacing w:after="200"/>
        <w:rPr>
          <w:rFonts w:asciiTheme="minorHAnsi" w:hAnsiTheme="minorHAnsi" w:cstheme="minorHAnsi"/>
        </w:rPr>
      </w:pPr>
      <w:r>
        <w:rPr>
          <w:rFonts w:asciiTheme="minorHAnsi" w:hAnsiTheme="minorHAnsi" w:cstheme="minorHAnsi"/>
        </w:rPr>
        <w:t xml:space="preserve">        When prize songs are judged</w:t>
      </w:r>
    </w:p>
    <w:p w14:paraId="336F9DD3" w14:textId="7F542E08" w:rsidR="000C1F71" w:rsidRDefault="000C1F71" w:rsidP="00963B17">
      <w:pPr>
        <w:spacing w:after="200"/>
        <w:rPr>
          <w:rFonts w:asciiTheme="minorHAnsi" w:hAnsiTheme="minorHAnsi" w:cstheme="minorHAnsi"/>
        </w:rPr>
      </w:pPr>
      <w:r>
        <w:rPr>
          <w:rFonts w:asciiTheme="minorHAnsi" w:hAnsiTheme="minorHAnsi" w:cstheme="minorHAnsi"/>
        </w:rPr>
        <w:t xml:space="preserve">        Mine will stand out from all-</w:t>
      </w:r>
    </w:p>
    <w:p w14:paraId="5B76F65F" w14:textId="2815FDA3" w:rsidR="000C1F71" w:rsidRDefault="000C1F71" w:rsidP="00963B17">
      <w:pPr>
        <w:spacing w:after="200"/>
        <w:rPr>
          <w:rFonts w:asciiTheme="minorHAnsi" w:hAnsiTheme="minorHAnsi" w:cstheme="minorHAnsi"/>
        </w:rPr>
      </w:pPr>
      <w:r>
        <w:rPr>
          <w:rFonts w:asciiTheme="minorHAnsi" w:hAnsiTheme="minorHAnsi" w:cstheme="minorHAnsi"/>
        </w:rPr>
        <w:t xml:space="preserve">        My song, my cauldron, my metres,</w:t>
      </w:r>
    </w:p>
    <w:p w14:paraId="6EB01501" w14:textId="44022B4A" w:rsidR="000C1F71" w:rsidRDefault="000C1F71" w:rsidP="00963B17">
      <w:pPr>
        <w:spacing w:after="200"/>
        <w:rPr>
          <w:rFonts w:asciiTheme="minorHAnsi" w:hAnsiTheme="minorHAnsi" w:cstheme="minorHAnsi"/>
        </w:rPr>
      </w:pPr>
      <w:r>
        <w:rPr>
          <w:rFonts w:asciiTheme="minorHAnsi" w:hAnsiTheme="minorHAnsi" w:cstheme="minorHAnsi"/>
        </w:rPr>
        <w:t xml:space="preserve">        My careful delivery, fit for a prize song.</w:t>
      </w:r>
      <w:r>
        <w:rPr>
          <w:rStyle w:val="FootnoteReference"/>
          <w:rFonts w:asciiTheme="minorHAnsi" w:hAnsiTheme="minorHAnsi" w:cstheme="minorHAnsi"/>
        </w:rPr>
        <w:footnoteReference w:id="71"/>
      </w:r>
    </w:p>
    <w:p w14:paraId="3CAD4604" w14:textId="77777777" w:rsidR="000C1F71" w:rsidRDefault="000C1F71" w:rsidP="00963B17">
      <w:pPr>
        <w:spacing w:after="200"/>
        <w:rPr>
          <w:rFonts w:asciiTheme="minorHAnsi" w:hAnsiTheme="minorHAnsi" w:cstheme="minorHAnsi"/>
        </w:rPr>
      </w:pPr>
    </w:p>
    <w:p w14:paraId="31E11C36" w14:textId="6718C793" w:rsidR="000C1F71" w:rsidRDefault="000C1F71" w:rsidP="00963B17">
      <w:pPr>
        <w:spacing w:after="200"/>
        <w:rPr>
          <w:rFonts w:asciiTheme="minorHAnsi" w:hAnsiTheme="minorHAnsi" w:cstheme="minorHAnsi"/>
        </w:rPr>
      </w:pPr>
      <w:r>
        <w:rPr>
          <w:rFonts w:asciiTheme="minorHAnsi" w:hAnsiTheme="minorHAnsi" w:cstheme="minorHAnsi"/>
        </w:rPr>
        <w:t>It is so difficult to know who is speaking, Ceridwen or Taliesin.</w:t>
      </w:r>
    </w:p>
    <w:p w14:paraId="7F2DA8D0" w14:textId="0CDE3775" w:rsidR="008B4BE8" w:rsidRDefault="008B4BE8" w:rsidP="00D25F4A">
      <w:pPr>
        <w:spacing w:after="200" w:line="480" w:lineRule="auto"/>
        <w:rPr>
          <w:rFonts w:asciiTheme="minorHAnsi" w:hAnsiTheme="minorHAnsi" w:cstheme="minorHAnsi"/>
        </w:rPr>
      </w:pPr>
      <w:r>
        <w:rPr>
          <w:rFonts w:asciiTheme="minorHAnsi" w:hAnsiTheme="minorHAnsi" w:cstheme="minorHAnsi"/>
        </w:rPr>
        <w:t>As to dating, Heycock says that Cynddelw mentions Taliesin in the 1160’s at the beginning of an elegy and acknowledges a link between Taliesin and Ceridfen.</w:t>
      </w:r>
      <w:r w:rsidR="004C5029">
        <w:rPr>
          <w:rFonts w:asciiTheme="minorHAnsi" w:hAnsiTheme="minorHAnsi" w:cstheme="minorHAnsi"/>
        </w:rPr>
        <w:t xml:space="preserve">  But for Cynddelw, </w:t>
      </w:r>
      <w:r w:rsidR="004C5029" w:rsidRPr="004C5029">
        <w:rPr>
          <w:rFonts w:asciiTheme="minorHAnsi" w:hAnsiTheme="minorHAnsi" w:cstheme="minorHAnsi"/>
          <w:i/>
          <w:iCs/>
        </w:rPr>
        <w:t>peir</w:t>
      </w:r>
      <w:r w:rsidR="004C5029">
        <w:rPr>
          <w:rFonts w:asciiTheme="minorHAnsi" w:hAnsiTheme="minorHAnsi" w:cstheme="minorHAnsi"/>
          <w:i/>
          <w:iCs/>
        </w:rPr>
        <w:t xml:space="preserve"> </w:t>
      </w:r>
      <w:r w:rsidR="004C5029" w:rsidRPr="004C5029">
        <w:rPr>
          <w:rFonts w:asciiTheme="minorHAnsi" w:hAnsiTheme="minorHAnsi" w:cstheme="minorHAnsi"/>
        </w:rPr>
        <w:t>was a word</w:t>
      </w:r>
      <w:r w:rsidR="004C5029">
        <w:rPr>
          <w:rFonts w:asciiTheme="minorHAnsi" w:hAnsiTheme="minorHAnsi" w:cstheme="minorHAnsi"/>
        </w:rPr>
        <w:t xml:space="preserve"> reserved for God, as for a powerful secular ruler praised as – Peir Rotyon; Peir Kyureith; Gwaladoet Beir etc.</w:t>
      </w:r>
      <w:r w:rsidRPr="004C5029">
        <w:rPr>
          <w:rFonts w:asciiTheme="minorHAnsi" w:hAnsiTheme="minorHAnsi" w:cstheme="minorHAnsi"/>
          <w:i/>
          <w:iCs/>
        </w:rPr>
        <w:t xml:space="preserve"> </w:t>
      </w:r>
      <w:r>
        <w:rPr>
          <w:rFonts w:asciiTheme="minorHAnsi" w:hAnsiTheme="minorHAnsi" w:cstheme="minorHAnsi"/>
        </w:rPr>
        <w:t xml:space="preserve">He is proud to number himself with the poets of inspiration – </w:t>
      </w:r>
      <w:r w:rsidRPr="008B4BE8">
        <w:rPr>
          <w:rFonts w:asciiTheme="minorHAnsi" w:hAnsiTheme="minorHAnsi" w:cstheme="minorHAnsi"/>
          <w:i/>
          <w:iCs/>
        </w:rPr>
        <w:t>Beird Ogyrfen</w:t>
      </w:r>
      <w:r>
        <w:rPr>
          <w:rFonts w:asciiTheme="minorHAnsi" w:hAnsiTheme="minorHAnsi" w:cstheme="minorHAnsi"/>
        </w:rPr>
        <w:t>.  However</w:t>
      </w:r>
      <w:r w:rsidR="00877B41">
        <w:rPr>
          <w:rFonts w:asciiTheme="minorHAnsi" w:hAnsiTheme="minorHAnsi" w:cstheme="minorHAnsi"/>
        </w:rPr>
        <w:t>,</w:t>
      </w:r>
      <w:r>
        <w:rPr>
          <w:rFonts w:asciiTheme="minorHAnsi" w:hAnsiTheme="minorHAnsi" w:cstheme="minorHAnsi"/>
        </w:rPr>
        <w:t xml:space="preserve"> the fi</w:t>
      </w:r>
      <w:r w:rsidR="00DC4D56">
        <w:rPr>
          <w:rFonts w:asciiTheme="minorHAnsi" w:hAnsiTheme="minorHAnsi" w:cstheme="minorHAnsi"/>
        </w:rPr>
        <w:t>r</w:t>
      </w:r>
      <w:r>
        <w:rPr>
          <w:rFonts w:asciiTheme="minorHAnsi" w:hAnsiTheme="minorHAnsi" w:cstheme="minorHAnsi"/>
        </w:rPr>
        <w:t>st datable mention of Ceridwen’s cauldron is by</w:t>
      </w:r>
      <w:r w:rsidR="00DC4D56">
        <w:rPr>
          <w:rFonts w:asciiTheme="minorHAnsi" w:hAnsiTheme="minorHAnsi" w:cstheme="minorHAnsi"/>
        </w:rPr>
        <w:t xml:space="preserve"> Llywarch ap Llywelyn (1173-1220</w:t>
      </w:r>
      <w:r w:rsidR="00CB3632">
        <w:rPr>
          <w:rFonts w:asciiTheme="minorHAnsi" w:hAnsiTheme="minorHAnsi" w:cstheme="minorHAnsi"/>
        </w:rPr>
        <w:t>)</w:t>
      </w:r>
      <w:r w:rsidR="00DC4D56">
        <w:rPr>
          <w:rFonts w:asciiTheme="minorHAnsi" w:hAnsiTheme="minorHAnsi" w:cstheme="minorHAnsi"/>
        </w:rPr>
        <w:t>, known by his bardic name</w:t>
      </w:r>
      <w:r>
        <w:rPr>
          <w:rFonts w:asciiTheme="minorHAnsi" w:hAnsiTheme="minorHAnsi" w:cstheme="minorHAnsi"/>
        </w:rPr>
        <w:t xml:space="preserve"> </w:t>
      </w:r>
      <w:r w:rsidRPr="008B4BE8">
        <w:rPr>
          <w:rFonts w:asciiTheme="minorHAnsi" w:hAnsiTheme="minorHAnsi" w:cstheme="minorHAnsi"/>
          <w:i/>
          <w:iCs/>
        </w:rPr>
        <w:t>Prydydd y Moch</w:t>
      </w:r>
      <w:r>
        <w:rPr>
          <w:rFonts w:asciiTheme="minorHAnsi" w:hAnsiTheme="minorHAnsi" w:cstheme="minorHAnsi"/>
        </w:rPr>
        <w:t xml:space="preserve"> at the beginning of the thirteenth century.</w:t>
      </w:r>
    </w:p>
    <w:p w14:paraId="389EFB91" w14:textId="5D13B1CC" w:rsidR="00F25522" w:rsidRDefault="00F25522" w:rsidP="00DA6D09">
      <w:pPr>
        <w:spacing w:after="200" w:line="480" w:lineRule="auto"/>
        <w:rPr>
          <w:rFonts w:asciiTheme="minorHAnsi" w:hAnsiTheme="minorHAnsi" w:cstheme="minorHAnsi"/>
        </w:rPr>
      </w:pPr>
      <w:r>
        <w:rPr>
          <w:rFonts w:asciiTheme="minorHAnsi" w:hAnsiTheme="minorHAnsi" w:cstheme="minorHAnsi"/>
        </w:rPr>
        <w:t>He asks for inspiration from God ‘as from Ceridfen’s cauldron’ to praise his patron at Degannwy.</w:t>
      </w:r>
      <w:r>
        <w:rPr>
          <w:rStyle w:val="FootnoteReference"/>
          <w:rFonts w:asciiTheme="minorHAnsi" w:hAnsiTheme="minorHAnsi" w:cstheme="minorHAnsi"/>
        </w:rPr>
        <w:footnoteReference w:id="72"/>
      </w:r>
    </w:p>
    <w:p w14:paraId="0510A0FD" w14:textId="27C5BDEE" w:rsidR="00877B41" w:rsidRDefault="00877B41" w:rsidP="00B62843">
      <w:pPr>
        <w:spacing w:after="200"/>
        <w:rPr>
          <w:rFonts w:asciiTheme="minorHAnsi" w:hAnsiTheme="minorHAnsi" w:cstheme="minorHAnsi"/>
          <w:i/>
          <w:iCs/>
        </w:rPr>
      </w:pPr>
      <w:r>
        <w:rPr>
          <w:rFonts w:asciiTheme="minorHAnsi" w:hAnsiTheme="minorHAnsi" w:cstheme="minorHAnsi"/>
        </w:rPr>
        <w:t xml:space="preserve">        The third of the poems of Taliesin, entitled </w:t>
      </w:r>
      <w:r w:rsidRPr="00877B41">
        <w:rPr>
          <w:rFonts w:asciiTheme="minorHAnsi" w:hAnsiTheme="minorHAnsi" w:cstheme="minorHAnsi"/>
          <w:i/>
          <w:iCs/>
        </w:rPr>
        <w:t>Kadeir</w:t>
      </w:r>
      <w:r>
        <w:rPr>
          <w:rFonts w:asciiTheme="minorHAnsi" w:hAnsiTheme="minorHAnsi" w:cstheme="minorHAnsi"/>
        </w:rPr>
        <w:t xml:space="preserve"> bears the name </w:t>
      </w:r>
      <w:r w:rsidRPr="00877B41">
        <w:rPr>
          <w:rFonts w:asciiTheme="minorHAnsi" w:hAnsiTheme="minorHAnsi" w:cstheme="minorHAnsi"/>
          <w:i/>
          <w:iCs/>
        </w:rPr>
        <w:t>Ceridfen</w:t>
      </w:r>
      <w:r w:rsidR="00B62843">
        <w:rPr>
          <w:rFonts w:asciiTheme="minorHAnsi" w:hAnsiTheme="minorHAnsi" w:cstheme="minorHAnsi"/>
          <w:i/>
          <w:iCs/>
        </w:rPr>
        <w:t xml:space="preserve"> </w:t>
      </w:r>
      <w:r w:rsidR="00B62843" w:rsidRPr="00B62843">
        <w:rPr>
          <w:rFonts w:asciiTheme="minorHAnsi" w:hAnsiTheme="minorHAnsi" w:cstheme="minorHAnsi"/>
        </w:rPr>
        <w:t>and it is</w:t>
      </w:r>
      <w:r w:rsidR="00B62843">
        <w:rPr>
          <w:rFonts w:asciiTheme="minorHAnsi" w:hAnsiTheme="minorHAnsi" w:cstheme="minorHAnsi"/>
          <w:i/>
          <w:iCs/>
        </w:rPr>
        <w:t xml:space="preserve"> </w:t>
      </w:r>
    </w:p>
    <w:p w14:paraId="681420B6" w14:textId="7EBE08CD" w:rsidR="00B62843" w:rsidRDefault="00B62843" w:rsidP="00B62843">
      <w:pPr>
        <w:spacing w:after="200"/>
        <w:rPr>
          <w:rFonts w:asciiTheme="minorHAnsi" w:hAnsiTheme="minorHAnsi" w:cstheme="minorHAnsi"/>
        </w:rPr>
      </w:pPr>
      <w:r>
        <w:rPr>
          <w:rFonts w:asciiTheme="minorHAnsi" w:hAnsiTheme="minorHAnsi" w:cstheme="minorHAnsi"/>
          <w:i/>
          <w:iCs/>
        </w:rPr>
        <w:t xml:space="preserve">        </w:t>
      </w:r>
      <w:r w:rsidRPr="00B62843">
        <w:rPr>
          <w:rFonts w:asciiTheme="minorHAnsi" w:hAnsiTheme="minorHAnsi" w:cstheme="minorHAnsi"/>
        </w:rPr>
        <w:t>Po</w:t>
      </w:r>
      <w:r>
        <w:rPr>
          <w:rFonts w:asciiTheme="minorHAnsi" w:hAnsiTheme="minorHAnsi" w:cstheme="minorHAnsi"/>
        </w:rPr>
        <w:t xml:space="preserve">ssible that the title derives from </w:t>
      </w:r>
      <w:r w:rsidRPr="00B62843">
        <w:rPr>
          <w:rFonts w:asciiTheme="minorHAnsi" w:hAnsiTheme="minorHAnsi" w:cstheme="minorHAnsi"/>
          <w:i/>
          <w:iCs/>
        </w:rPr>
        <w:t>A’m Peir</w:t>
      </w:r>
      <w:r w:rsidRPr="00B62843">
        <w:rPr>
          <w:rFonts w:asciiTheme="minorHAnsi" w:hAnsiTheme="minorHAnsi" w:cstheme="minorHAnsi"/>
        </w:rPr>
        <w:t>, and</w:t>
      </w:r>
      <w:r>
        <w:rPr>
          <w:rFonts w:asciiTheme="minorHAnsi" w:hAnsiTheme="minorHAnsi" w:cstheme="minorHAnsi"/>
        </w:rPr>
        <w:t xml:space="preserve"> My Cauldron -line 24.</w:t>
      </w:r>
      <w:r>
        <w:rPr>
          <w:rStyle w:val="FootnoteReference"/>
          <w:rFonts w:asciiTheme="minorHAnsi" w:hAnsiTheme="minorHAnsi" w:cstheme="minorHAnsi"/>
        </w:rPr>
        <w:footnoteReference w:id="73"/>
      </w:r>
    </w:p>
    <w:p w14:paraId="5B649177" w14:textId="77777777" w:rsidR="00B62843" w:rsidRPr="00B62843" w:rsidRDefault="00B62843" w:rsidP="00B62843">
      <w:pPr>
        <w:spacing w:after="200"/>
        <w:rPr>
          <w:rFonts w:asciiTheme="minorHAnsi" w:hAnsiTheme="minorHAnsi" w:cstheme="minorHAnsi"/>
        </w:rPr>
      </w:pPr>
    </w:p>
    <w:p w14:paraId="39945E4B" w14:textId="691D62FB" w:rsidR="00CB3632" w:rsidRDefault="00CB3632" w:rsidP="00DA6D09">
      <w:pPr>
        <w:spacing w:after="200" w:line="480" w:lineRule="auto"/>
        <w:rPr>
          <w:rFonts w:asciiTheme="minorHAnsi" w:hAnsiTheme="minorHAnsi" w:cstheme="minorHAnsi"/>
        </w:rPr>
      </w:pPr>
      <w:r>
        <w:rPr>
          <w:rFonts w:asciiTheme="minorHAnsi" w:hAnsiTheme="minorHAnsi" w:cstheme="minorHAnsi"/>
        </w:rPr>
        <w:t>There is no other evidence that Ceridwen may have been a goddess, she has no cult following and there is no suggestion that she was a witch or hag in Taliesin or any other twelfth and thirteenth century Welsh poetry</w:t>
      </w:r>
      <w:r w:rsidR="00524025">
        <w:rPr>
          <w:rFonts w:asciiTheme="minorHAnsi" w:hAnsiTheme="minorHAnsi" w:cstheme="minorHAnsi"/>
        </w:rPr>
        <w:t>.  It is not until Iolo Goch writing</w:t>
      </w:r>
      <w:r w:rsidR="00EC5507">
        <w:rPr>
          <w:rFonts w:asciiTheme="minorHAnsi" w:hAnsiTheme="minorHAnsi" w:cstheme="minorHAnsi"/>
        </w:rPr>
        <w:t xml:space="preserve"> in the fourteenth century that for some reason, he brings her in to disrepute</w:t>
      </w:r>
      <w:r w:rsidR="006E63DC">
        <w:rPr>
          <w:rFonts w:asciiTheme="minorHAnsi" w:hAnsiTheme="minorHAnsi" w:cstheme="minorHAnsi"/>
        </w:rPr>
        <w:t>, a figure of fun, filthy and consorting with devils and he draws parallels with her character to Hersdin Hog</w:t>
      </w:r>
      <w:r w:rsidR="00EB73D3">
        <w:rPr>
          <w:rFonts w:asciiTheme="minorHAnsi" w:hAnsiTheme="minorHAnsi" w:cstheme="minorHAnsi"/>
        </w:rPr>
        <w:t>,</w:t>
      </w:r>
      <w:r w:rsidR="00EC5507">
        <w:rPr>
          <w:rFonts w:asciiTheme="minorHAnsi" w:hAnsiTheme="minorHAnsi" w:cstheme="minorHAnsi"/>
        </w:rPr>
        <w:t xml:space="preserve"> and then references to her almost disappear although in the fifteenth century references may still be found to the Cauldron of Inspiration.</w:t>
      </w:r>
    </w:p>
    <w:p w14:paraId="70313279" w14:textId="3D33EDBE" w:rsidR="00EC5507" w:rsidRDefault="00EC5507" w:rsidP="00B62843">
      <w:pPr>
        <w:spacing w:after="200"/>
        <w:rPr>
          <w:rFonts w:asciiTheme="minorHAnsi" w:hAnsiTheme="minorHAnsi" w:cstheme="minorHAnsi"/>
        </w:rPr>
      </w:pPr>
      <w:r>
        <w:rPr>
          <w:rFonts w:asciiTheme="minorHAnsi" w:hAnsiTheme="minorHAnsi" w:cstheme="minorHAnsi"/>
        </w:rPr>
        <w:t xml:space="preserve">        It is striking that none of the other mainstream fourteenth and fifteenth century</w:t>
      </w:r>
    </w:p>
    <w:p w14:paraId="7C71D1D0" w14:textId="5ECC40CB" w:rsidR="00EC5507" w:rsidRDefault="00EC5507" w:rsidP="00B62843">
      <w:pPr>
        <w:spacing w:after="200"/>
        <w:rPr>
          <w:rFonts w:asciiTheme="minorHAnsi" w:hAnsiTheme="minorHAnsi" w:cstheme="minorHAnsi"/>
        </w:rPr>
      </w:pPr>
      <w:r>
        <w:rPr>
          <w:rFonts w:asciiTheme="minorHAnsi" w:hAnsiTheme="minorHAnsi" w:cstheme="minorHAnsi"/>
        </w:rPr>
        <w:t xml:space="preserve">        poets mention Ceridfen by name: Casnodyn and Iolo Goch appear to be last to do </w:t>
      </w:r>
    </w:p>
    <w:p w14:paraId="6D38872E" w14:textId="569B5BA5" w:rsidR="00EC5507" w:rsidRDefault="00EC5507" w:rsidP="00B62843">
      <w:pPr>
        <w:spacing w:after="200"/>
        <w:rPr>
          <w:rFonts w:asciiTheme="minorHAnsi" w:hAnsiTheme="minorHAnsi" w:cstheme="minorHAnsi"/>
        </w:rPr>
      </w:pPr>
      <w:r>
        <w:rPr>
          <w:rFonts w:asciiTheme="minorHAnsi" w:hAnsiTheme="minorHAnsi" w:cstheme="minorHAnsi"/>
        </w:rPr>
        <w:t xml:space="preserve">        so. Several do mention the bubbling </w:t>
      </w:r>
      <w:r w:rsidRPr="00EC5507">
        <w:rPr>
          <w:rFonts w:asciiTheme="minorHAnsi" w:hAnsiTheme="minorHAnsi" w:cstheme="minorHAnsi"/>
          <w:i/>
          <w:iCs/>
        </w:rPr>
        <w:t>Pair Awen</w:t>
      </w:r>
      <w:r>
        <w:rPr>
          <w:rFonts w:asciiTheme="minorHAnsi" w:hAnsiTheme="minorHAnsi" w:cstheme="minorHAnsi"/>
        </w:rPr>
        <w:t xml:space="preserve"> the ‘Cauldron of Inspiration’</w:t>
      </w:r>
      <w:r>
        <w:rPr>
          <w:rStyle w:val="FootnoteReference"/>
          <w:rFonts w:asciiTheme="minorHAnsi" w:hAnsiTheme="minorHAnsi" w:cstheme="minorHAnsi"/>
        </w:rPr>
        <w:footnoteReference w:id="74"/>
      </w:r>
    </w:p>
    <w:p w14:paraId="21179B24" w14:textId="77777777" w:rsidR="008E003C" w:rsidRDefault="008E003C" w:rsidP="00B62843">
      <w:pPr>
        <w:spacing w:after="200"/>
        <w:rPr>
          <w:rFonts w:asciiTheme="minorHAnsi" w:hAnsiTheme="minorHAnsi" w:cstheme="minorHAnsi"/>
        </w:rPr>
      </w:pPr>
    </w:p>
    <w:p w14:paraId="580AAEA5" w14:textId="0FE7E1C8" w:rsidR="00575742" w:rsidRDefault="00575742" w:rsidP="00575742">
      <w:pPr>
        <w:spacing w:after="200"/>
        <w:rPr>
          <w:rFonts w:asciiTheme="minorHAnsi" w:hAnsiTheme="minorHAnsi" w:cstheme="minorHAnsi"/>
        </w:rPr>
      </w:pPr>
      <w:r>
        <w:rPr>
          <w:rFonts w:asciiTheme="minorHAnsi" w:hAnsiTheme="minorHAnsi" w:cstheme="minorHAnsi"/>
        </w:rPr>
        <w:t xml:space="preserve">        Nevertheless, it seems that professional poets had become reluctant to connect</w:t>
      </w:r>
    </w:p>
    <w:p w14:paraId="4DCD7AE4" w14:textId="643A89F5" w:rsidR="00575742" w:rsidRDefault="00575742" w:rsidP="00575742">
      <w:pPr>
        <w:spacing w:after="200"/>
        <w:rPr>
          <w:rFonts w:asciiTheme="minorHAnsi" w:hAnsiTheme="minorHAnsi" w:cstheme="minorHAnsi"/>
        </w:rPr>
      </w:pPr>
      <w:r>
        <w:rPr>
          <w:rFonts w:asciiTheme="minorHAnsi" w:hAnsiTheme="minorHAnsi" w:cstheme="minorHAnsi"/>
        </w:rPr>
        <w:t xml:space="preserve">        themselves, through their icon, Taliesin, with hocus-pocus, weird transformations</w:t>
      </w:r>
    </w:p>
    <w:p w14:paraId="34CB59BD" w14:textId="29408DB7" w:rsidR="00575742" w:rsidRDefault="00575742" w:rsidP="00575742">
      <w:pPr>
        <w:spacing w:after="200"/>
        <w:rPr>
          <w:rFonts w:asciiTheme="minorHAnsi" w:hAnsiTheme="minorHAnsi" w:cstheme="minorHAnsi"/>
        </w:rPr>
      </w:pPr>
      <w:r>
        <w:rPr>
          <w:rFonts w:asciiTheme="minorHAnsi" w:hAnsiTheme="minorHAnsi" w:cstheme="minorHAnsi"/>
        </w:rPr>
        <w:t xml:space="preserve">        and female control of the </w:t>
      </w:r>
      <w:r w:rsidRPr="00575742">
        <w:rPr>
          <w:rFonts w:asciiTheme="minorHAnsi" w:hAnsiTheme="minorHAnsi" w:cstheme="minorHAnsi"/>
          <w:i/>
          <w:iCs/>
        </w:rPr>
        <w:t>awen</w:t>
      </w:r>
      <w:r>
        <w:rPr>
          <w:rFonts w:asciiTheme="minorHAnsi" w:hAnsiTheme="minorHAnsi" w:cstheme="minorHAnsi"/>
        </w:rPr>
        <w:t xml:space="preserve">. They prefer to reaffirm that Taliesin’s inspiration </w:t>
      </w:r>
    </w:p>
    <w:p w14:paraId="2C896ED6" w14:textId="716029A0" w:rsidR="00575742" w:rsidRDefault="00575742" w:rsidP="00575742">
      <w:pPr>
        <w:spacing w:after="200"/>
        <w:rPr>
          <w:rFonts w:asciiTheme="minorHAnsi" w:hAnsiTheme="minorHAnsi" w:cstheme="minorHAnsi"/>
        </w:rPr>
      </w:pPr>
      <w:r>
        <w:rPr>
          <w:rFonts w:asciiTheme="minorHAnsi" w:hAnsiTheme="minorHAnsi" w:cstheme="minorHAnsi"/>
        </w:rPr>
        <w:t xml:space="preserve">        had to do more with learning and wisdom.</w:t>
      </w:r>
    </w:p>
    <w:p w14:paraId="501B780A" w14:textId="0AA04821" w:rsidR="00575742" w:rsidRDefault="00575742" w:rsidP="00575742">
      <w:pPr>
        <w:spacing w:after="200"/>
        <w:rPr>
          <w:rFonts w:asciiTheme="minorHAnsi" w:hAnsiTheme="minorHAnsi" w:cstheme="minorHAnsi"/>
        </w:rPr>
      </w:pPr>
      <w:r>
        <w:rPr>
          <w:rFonts w:asciiTheme="minorHAnsi" w:hAnsiTheme="minorHAnsi" w:cstheme="minorHAnsi"/>
        </w:rPr>
        <w:t xml:space="preserve">        His song and inspiration derived from a ‘pure stream’ and not Ceridfen’s </w:t>
      </w:r>
    </w:p>
    <w:p w14:paraId="1129D597" w14:textId="49D47AD1" w:rsidR="00575742" w:rsidRDefault="00575742" w:rsidP="00575742">
      <w:pPr>
        <w:spacing w:after="200"/>
        <w:rPr>
          <w:rFonts w:asciiTheme="minorHAnsi" w:hAnsiTheme="minorHAnsi" w:cstheme="minorHAnsi"/>
        </w:rPr>
      </w:pPr>
      <w:r>
        <w:rPr>
          <w:rFonts w:asciiTheme="minorHAnsi" w:hAnsiTheme="minorHAnsi" w:cstheme="minorHAnsi"/>
        </w:rPr>
        <w:t xml:space="preserve">        cauldron.</w:t>
      </w:r>
      <w:r>
        <w:rPr>
          <w:rStyle w:val="FootnoteReference"/>
          <w:rFonts w:asciiTheme="minorHAnsi" w:hAnsiTheme="minorHAnsi" w:cstheme="minorHAnsi"/>
        </w:rPr>
        <w:footnoteReference w:id="75"/>
      </w:r>
    </w:p>
    <w:p w14:paraId="60E4BA09" w14:textId="22468FDF" w:rsidR="00597503" w:rsidRDefault="00597503" w:rsidP="00597503">
      <w:pPr>
        <w:spacing w:after="200" w:line="480" w:lineRule="auto"/>
        <w:rPr>
          <w:rFonts w:asciiTheme="minorHAnsi" w:hAnsiTheme="minorHAnsi" w:cstheme="minorHAnsi"/>
        </w:rPr>
      </w:pPr>
      <w:r>
        <w:rPr>
          <w:rFonts w:asciiTheme="minorHAnsi" w:hAnsiTheme="minorHAnsi" w:cstheme="minorHAnsi"/>
        </w:rPr>
        <w:t>American author Evangeline Watson wrote her own version of the Mabinogion in the twentieth century perhaps aware of the hocus-pocus jibe.</w:t>
      </w:r>
    </w:p>
    <w:p w14:paraId="791877BF" w14:textId="288D774F" w:rsidR="00597503" w:rsidRDefault="00597503" w:rsidP="00597503">
      <w:pPr>
        <w:spacing w:after="200"/>
        <w:rPr>
          <w:rFonts w:asciiTheme="minorHAnsi" w:hAnsiTheme="minorHAnsi" w:cstheme="minorHAnsi"/>
        </w:rPr>
      </w:pPr>
      <w:r>
        <w:rPr>
          <w:rFonts w:asciiTheme="minorHAnsi" w:hAnsiTheme="minorHAnsi" w:cstheme="minorHAnsi"/>
        </w:rPr>
        <w:t xml:space="preserve">        The stories of Pwyll and Rhiannon, Branwen and Efnisien, Pendaron and Pryderi, </w:t>
      </w:r>
    </w:p>
    <w:p w14:paraId="56D19758" w14:textId="77777777" w:rsidR="00597503" w:rsidRDefault="00597503" w:rsidP="00597503">
      <w:pPr>
        <w:spacing w:after="200"/>
        <w:rPr>
          <w:rFonts w:asciiTheme="minorHAnsi" w:hAnsiTheme="minorHAnsi" w:cstheme="minorHAnsi"/>
        </w:rPr>
      </w:pPr>
      <w:r>
        <w:rPr>
          <w:rFonts w:asciiTheme="minorHAnsi" w:hAnsiTheme="minorHAnsi" w:cstheme="minorHAnsi"/>
        </w:rPr>
        <w:t xml:space="preserve">        Gwydion and Math, Lleu and Blodeuwedd are all the story of the conflict between </w:t>
      </w:r>
    </w:p>
    <w:p w14:paraId="49FCDB62" w14:textId="77777777" w:rsidR="00F3566A" w:rsidRDefault="00597503" w:rsidP="00597503">
      <w:pPr>
        <w:spacing w:after="200"/>
        <w:rPr>
          <w:rFonts w:asciiTheme="minorHAnsi" w:hAnsiTheme="minorHAnsi" w:cstheme="minorHAnsi"/>
        </w:rPr>
      </w:pPr>
      <w:r>
        <w:rPr>
          <w:rFonts w:asciiTheme="minorHAnsi" w:hAnsiTheme="minorHAnsi" w:cstheme="minorHAnsi"/>
        </w:rPr>
        <w:t xml:space="preserve">        the Old Tribes , who worship the goddess and forgo property, fatherhood, and the </w:t>
      </w:r>
    </w:p>
    <w:p w14:paraId="11178C22" w14:textId="77777777" w:rsidR="00F3566A" w:rsidRDefault="00F3566A" w:rsidP="00597503">
      <w:pPr>
        <w:spacing w:after="200"/>
        <w:rPr>
          <w:rFonts w:asciiTheme="minorHAnsi" w:hAnsiTheme="minorHAnsi" w:cstheme="minorHAnsi"/>
        </w:rPr>
      </w:pPr>
      <w:r>
        <w:rPr>
          <w:rFonts w:asciiTheme="minorHAnsi" w:hAnsiTheme="minorHAnsi" w:cstheme="minorHAnsi"/>
        </w:rPr>
        <w:t xml:space="preserve">        </w:t>
      </w:r>
      <w:r w:rsidR="00597503">
        <w:rPr>
          <w:rFonts w:asciiTheme="minorHAnsi" w:hAnsiTheme="minorHAnsi" w:cstheme="minorHAnsi"/>
        </w:rPr>
        <w:t xml:space="preserve">ownership of women, and the New Tribes, influenced by the evil that comes from </w:t>
      </w:r>
    </w:p>
    <w:p w14:paraId="05A9C423" w14:textId="77777777" w:rsidR="00F3566A" w:rsidRDefault="00F3566A" w:rsidP="00597503">
      <w:pPr>
        <w:spacing w:after="200"/>
        <w:rPr>
          <w:rFonts w:asciiTheme="minorHAnsi" w:hAnsiTheme="minorHAnsi" w:cstheme="minorHAnsi"/>
        </w:rPr>
      </w:pPr>
      <w:r>
        <w:rPr>
          <w:rFonts w:asciiTheme="minorHAnsi" w:hAnsiTheme="minorHAnsi" w:cstheme="minorHAnsi"/>
        </w:rPr>
        <w:t xml:space="preserve">        </w:t>
      </w:r>
      <w:r w:rsidR="00597503">
        <w:rPr>
          <w:rFonts w:asciiTheme="minorHAnsi" w:hAnsiTheme="minorHAnsi" w:cstheme="minorHAnsi"/>
        </w:rPr>
        <w:t xml:space="preserve">the east, with their ‘Man Gods’ and ‘The Father who claims all power, and soon will </w:t>
      </w:r>
    </w:p>
    <w:p w14:paraId="4ED43C7F" w14:textId="5E1B119D" w:rsidR="00597503" w:rsidRDefault="00F3566A" w:rsidP="00597503">
      <w:pPr>
        <w:spacing w:after="200"/>
        <w:rPr>
          <w:rFonts w:asciiTheme="minorHAnsi" w:hAnsiTheme="minorHAnsi" w:cstheme="minorHAnsi"/>
        </w:rPr>
      </w:pPr>
      <w:r>
        <w:rPr>
          <w:rFonts w:asciiTheme="minorHAnsi" w:hAnsiTheme="minorHAnsi" w:cstheme="minorHAnsi"/>
        </w:rPr>
        <w:t xml:space="preserve">        </w:t>
      </w:r>
      <w:r w:rsidR="00597503">
        <w:rPr>
          <w:rFonts w:asciiTheme="minorHAnsi" w:hAnsiTheme="minorHAnsi" w:cstheme="minorHAnsi"/>
        </w:rPr>
        <w:t>overturn and break the Cauldron of Rebirth</w:t>
      </w:r>
      <w:r>
        <w:rPr>
          <w:rFonts w:asciiTheme="minorHAnsi" w:hAnsiTheme="minorHAnsi" w:cstheme="minorHAnsi"/>
        </w:rPr>
        <w:t xml:space="preserve"> itself.’</w:t>
      </w:r>
      <w:r>
        <w:rPr>
          <w:rStyle w:val="FootnoteReference"/>
          <w:rFonts w:asciiTheme="minorHAnsi" w:hAnsiTheme="minorHAnsi" w:cstheme="minorHAnsi"/>
        </w:rPr>
        <w:footnoteReference w:id="76"/>
      </w:r>
    </w:p>
    <w:p w14:paraId="0D34D92D" w14:textId="77777777" w:rsidR="003D6074" w:rsidRDefault="003D6074" w:rsidP="00597503">
      <w:pPr>
        <w:spacing w:after="200" w:line="480" w:lineRule="auto"/>
        <w:rPr>
          <w:rFonts w:asciiTheme="minorHAnsi" w:hAnsiTheme="minorHAnsi" w:cstheme="minorHAnsi"/>
        </w:rPr>
      </w:pPr>
    </w:p>
    <w:p w14:paraId="0C45BA29" w14:textId="50DF7B63" w:rsidR="008E003C" w:rsidRDefault="008E003C" w:rsidP="00575742">
      <w:pPr>
        <w:spacing w:after="200"/>
        <w:rPr>
          <w:rFonts w:asciiTheme="minorHAnsi" w:hAnsiTheme="minorHAnsi" w:cstheme="minorHAnsi"/>
        </w:rPr>
      </w:pPr>
      <w:r>
        <w:rPr>
          <w:rFonts w:asciiTheme="minorHAnsi" w:hAnsiTheme="minorHAnsi" w:cstheme="minorHAnsi"/>
        </w:rPr>
        <w:t>Patrick Ford in Ystoria Taliesin sums</w:t>
      </w:r>
      <w:r w:rsidR="00597503">
        <w:rPr>
          <w:rFonts w:asciiTheme="minorHAnsi" w:hAnsiTheme="minorHAnsi" w:cstheme="minorHAnsi"/>
        </w:rPr>
        <w:t xml:space="preserve"> Taliesin</w:t>
      </w:r>
      <w:r>
        <w:rPr>
          <w:rFonts w:asciiTheme="minorHAnsi" w:hAnsiTheme="minorHAnsi" w:cstheme="minorHAnsi"/>
        </w:rPr>
        <w:t xml:space="preserve"> up thus –</w:t>
      </w:r>
    </w:p>
    <w:p w14:paraId="7D3DB41F" w14:textId="13AFE962" w:rsidR="008E003C" w:rsidRDefault="008E003C" w:rsidP="00575742">
      <w:pPr>
        <w:spacing w:after="200"/>
        <w:rPr>
          <w:rFonts w:asciiTheme="minorHAnsi" w:hAnsiTheme="minorHAnsi" w:cstheme="minorHAnsi"/>
        </w:rPr>
      </w:pPr>
      <w:r>
        <w:rPr>
          <w:rFonts w:asciiTheme="minorHAnsi" w:hAnsiTheme="minorHAnsi" w:cstheme="minorHAnsi"/>
        </w:rPr>
        <w:t xml:space="preserve">        Welsh poetry originates in and is contained in a cauldron.  It is brewed from</w:t>
      </w:r>
    </w:p>
    <w:p w14:paraId="5E9914F7" w14:textId="42E029C4" w:rsidR="008E003C" w:rsidRDefault="008E003C" w:rsidP="00575742">
      <w:pPr>
        <w:spacing w:after="200"/>
        <w:rPr>
          <w:rFonts w:asciiTheme="minorHAnsi" w:hAnsiTheme="minorHAnsi" w:cstheme="minorHAnsi"/>
        </w:rPr>
      </w:pPr>
      <w:r>
        <w:rPr>
          <w:rFonts w:asciiTheme="minorHAnsi" w:hAnsiTheme="minorHAnsi" w:cstheme="minorHAnsi"/>
        </w:rPr>
        <w:t xml:space="preserve">        </w:t>
      </w:r>
      <w:r w:rsidR="00B84214">
        <w:rPr>
          <w:rFonts w:asciiTheme="minorHAnsi" w:hAnsiTheme="minorHAnsi" w:cstheme="minorHAnsi"/>
        </w:rPr>
        <w:t>s</w:t>
      </w:r>
      <w:r>
        <w:rPr>
          <w:rFonts w:asciiTheme="minorHAnsi" w:hAnsiTheme="minorHAnsi" w:cstheme="minorHAnsi"/>
        </w:rPr>
        <w:t>ome substance (elements, herbs). It is thought of as a source from which bubbles</w:t>
      </w:r>
    </w:p>
    <w:p w14:paraId="71DA4512" w14:textId="6463B5C5" w:rsidR="008E003C" w:rsidRDefault="008E003C" w:rsidP="00575742">
      <w:pPr>
        <w:spacing w:after="200"/>
        <w:rPr>
          <w:rFonts w:asciiTheme="minorHAnsi" w:hAnsiTheme="minorHAnsi" w:cstheme="minorHAnsi"/>
        </w:rPr>
      </w:pPr>
      <w:r>
        <w:rPr>
          <w:rFonts w:asciiTheme="minorHAnsi" w:hAnsiTheme="minorHAnsi" w:cstheme="minorHAnsi"/>
        </w:rPr>
        <w:t xml:space="preserve">        </w:t>
      </w:r>
      <w:r w:rsidR="00B84214">
        <w:rPr>
          <w:rFonts w:asciiTheme="minorHAnsi" w:hAnsiTheme="minorHAnsi" w:cstheme="minorHAnsi"/>
        </w:rPr>
        <w:t>u</w:t>
      </w:r>
      <w:r>
        <w:rPr>
          <w:rFonts w:asciiTheme="minorHAnsi" w:hAnsiTheme="minorHAnsi" w:cstheme="minorHAnsi"/>
        </w:rPr>
        <w:t>p poetic knowledge.</w:t>
      </w:r>
      <w:r>
        <w:rPr>
          <w:rStyle w:val="FootnoteReference"/>
          <w:rFonts w:asciiTheme="minorHAnsi" w:hAnsiTheme="minorHAnsi" w:cstheme="minorHAnsi"/>
        </w:rPr>
        <w:footnoteReference w:id="77"/>
      </w:r>
    </w:p>
    <w:p w14:paraId="4A743E03" w14:textId="77777777" w:rsidR="00D13E21" w:rsidRDefault="00D13E21" w:rsidP="00575742">
      <w:pPr>
        <w:spacing w:after="200"/>
        <w:rPr>
          <w:rFonts w:asciiTheme="minorHAnsi" w:hAnsiTheme="minorHAnsi" w:cstheme="minorHAnsi"/>
        </w:rPr>
      </w:pPr>
    </w:p>
    <w:p w14:paraId="09EF9043" w14:textId="77777777" w:rsidR="00D25F4A" w:rsidRDefault="00D25F4A" w:rsidP="00575742">
      <w:pPr>
        <w:spacing w:after="200"/>
        <w:rPr>
          <w:rFonts w:asciiTheme="minorHAnsi" w:hAnsiTheme="minorHAnsi" w:cstheme="minorHAnsi"/>
          <w:b/>
          <w:bCs/>
        </w:rPr>
      </w:pPr>
    </w:p>
    <w:p w14:paraId="6E12AF04" w14:textId="77777777" w:rsidR="00D25F4A" w:rsidRDefault="00D25F4A" w:rsidP="00575742">
      <w:pPr>
        <w:spacing w:after="200"/>
        <w:rPr>
          <w:rFonts w:asciiTheme="minorHAnsi" w:hAnsiTheme="minorHAnsi" w:cstheme="minorHAnsi"/>
          <w:b/>
          <w:bCs/>
        </w:rPr>
      </w:pPr>
    </w:p>
    <w:p w14:paraId="3AFEAE20" w14:textId="77777777" w:rsidR="00D25F4A" w:rsidRDefault="00D25F4A" w:rsidP="00575742">
      <w:pPr>
        <w:spacing w:after="200"/>
        <w:rPr>
          <w:rFonts w:asciiTheme="minorHAnsi" w:hAnsiTheme="minorHAnsi" w:cstheme="minorHAnsi"/>
          <w:b/>
          <w:bCs/>
        </w:rPr>
      </w:pPr>
    </w:p>
    <w:p w14:paraId="1DEFBAEB" w14:textId="0BDE8E36" w:rsidR="00F25522" w:rsidRDefault="00F25522" w:rsidP="00575742">
      <w:pPr>
        <w:spacing w:after="200"/>
        <w:rPr>
          <w:rFonts w:asciiTheme="minorHAnsi" w:hAnsiTheme="minorHAnsi" w:cstheme="minorHAnsi"/>
          <w:b/>
          <w:bCs/>
        </w:rPr>
      </w:pPr>
      <w:r w:rsidRPr="00F25522">
        <w:rPr>
          <w:rFonts w:asciiTheme="minorHAnsi" w:hAnsiTheme="minorHAnsi" w:cstheme="minorHAnsi"/>
          <w:b/>
          <w:bCs/>
        </w:rPr>
        <w:t>Conclusion</w:t>
      </w:r>
    </w:p>
    <w:p w14:paraId="740270D3" w14:textId="29B09E64" w:rsidR="00D91701" w:rsidRDefault="00D91701" w:rsidP="00D91701">
      <w:pPr>
        <w:spacing w:after="200" w:line="480" w:lineRule="auto"/>
        <w:rPr>
          <w:rFonts w:asciiTheme="minorHAnsi" w:hAnsiTheme="minorHAnsi" w:cstheme="minorHAnsi"/>
        </w:rPr>
      </w:pPr>
      <w:r w:rsidRPr="00D91701">
        <w:rPr>
          <w:rFonts w:asciiTheme="minorHAnsi" w:hAnsiTheme="minorHAnsi" w:cstheme="minorHAnsi"/>
        </w:rPr>
        <w:t xml:space="preserve">Can we say </w:t>
      </w:r>
      <w:r>
        <w:rPr>
          <w:rFonts w:asciiTheme="minorHAnsi" w:hAnsiTheme="minorHAnsi" w:cstheme="minorHAnsi"/>
        </w:rPr>
        <w:t>categorically that the customs and practices of the people living in Wales in the Iron Age had a direct effect on people living in Wales from the sixth century until perhaps as late as the fifteenth century?  No of course not, however, it is my contention that there could have been some kind of folk memory passed down orally referring to sacred sites in the countryside and acknowledging the importance of certain areas and</w:t>
      </w:r>
    </w:p>
    <w:p w14:paraId="77B92310" w14:textId="6F3E5CE7" w:rsidR="00654091" w:rsidRPr="00D91701" w:rsidRDefault="00437B8C" w:rsidP="00D91701">
      <w:pPr>
        <w:spacing w:after="200" w:line="480" w:lineRule="auto"/>
        <w:rPr>
          <w:rFonts w:asciiTheme="minorHAnsi" w:hAnsiTheme="minorHAnsi" w:cstheme="minorHAnsi"/>
        </w:rPr>
      </w:pPr>
      <w:r>
        <w:rPr>
          <w:rFonts w:asciiTheme="minorHAnsi" w:hAnsiTheme="minorHAnsi" w:cstheme="minorHAnsi"/>
        </w:rPr>
        <w:t>w</w:t>
      </w:r>
      <w:r w:rsidR="00654091">
        <w:rPr>
          <w:rFonts w:asciiTheme="minorHAnsi" w:hAnsiTheme="minorHAnsi" w:cstheme="minorHAnsi"/>
        </w:rPr>
        <w:t>hat they were used for.  Cauldrons were an important part of the rites</w:t>
      </w:r>
      <w:r>
        <w:rPr>
          <w:rFonts w:asciiTheme="minorHAnsi" w:hAnsiTheme="minorHAnsi" w:cstheme="minorHAnsi"/>
        </w:rPr>
        <w:t xml:space="preserve"> practised by the earlier peoples and used to contain items such as broken swords and other martial articles before they were deposited in their watery sites.  Cauldrons were still being used in the Middle Ages for cooking and washing and it is not too difficult to imagine them becoming parts of magical stories being endowed with mystical powers.  When they have achieved their purposes in most of the story they are ‘sacrificed’ so that they can no longer do good and to prevent them from becoming evil in some way.  If as has been stated the original Taliesin poet did indeed live in the sixth century</w:t>
      </w:r>
      <w:r w:rsidR="0072759B">
        <w:rPr>
          <w:rFonts w:asciiTheme="minorHAnsi" w:hAnsiTheme="minorHAnsi" w:cstheme="minorHAnsi"/>
        </w:rPr>
        <w:t xml:space="preserve"> that would have been just five centuries later than the final deposits in Llyn Carreg Fach on Anglesey a very short space of time in historical terms</w:t>
      </w:r>
    </w:p>
    <w:p w14:paraId="20F63FD6" w14:textId="1E9FB443" w:rsidR="00D144F6" w:rsidRDefault="00D144F6" w:rsidP="00D144F6">
      <w:pPr>
        <w:spacing w:after="200" w:line="480" w:lineRule="auto"/>
        <w:rPr>
          <w:rFonts w:asciiTheme="minorHAnsi" w:hAnsiTheme="minorHAnsi" w:cstheme="minorHAnsi"/>
        </w:rPr>
      </w:pPr>
      <w:r w:rsidRPr="00D144F6">
        <w:rPr>
          <w:rFonts w:asciiTheme="minorHAnsi" w:hAnsiTheme="minorHAnsi" w:cstheme="minorHAnsi"/>
        </w:rPr>
        <w:t>Cauldrons appear</w:t>
      </w:r>
      <w:r>
        <w:rPr>
          <w:rFonts w:asciiTheme="minorHAnsi" w:hAnsiTheme="minorHAnsi" w:cstheme="minorHAnsi"/>
        </w:rPr>
        <w:t xml:space="preserve"> throughout early Welsh history certainly up to the fifteenth century as has been shown</w:t>
      </w:r>
      <w:r w:rsidR="003001CB">
        <w:rPr>
          <w:rFonts w:asciiTheme="minorHAnsi" w:hAnsiTheme="minorHAnsi" w:cstheme="minorHAnsi"/>
        </w:rPr>
        <w:t>,</w:t>
      </w:r>
      <w:r>
        <w:rPr>
          <w:rFonts w:asciiTheme="minorHAnsi" w:hAnsiTheme="minorHAnsi" w:cstheme="minorHAnsi"/>
        </w:rPr>
        <w:t xml:space="preserve"> and their importance should not be underestimated.  Originally </w:t>
      </w:r>
      <w:r w:rsidR="003001CB">
        <w:rPr>
          <w:rFonts w:asciiTheme="minorHAnsi" w:hAnsiTheme="minorHAnsi" w:cstheme="minorHAnsi"/>
        </w:rPr>
        <w:t xml:space="preserve">items used for </w:t>
      </w:r>
      <w:r>
        <w:rPr>
          <w:rFonts w:asciiTheme="minorHAnsi" w:hAnsiTheme="minorHAnsi" w:cstheme="minorHAnsi"/>
        </w:rPr>
        <w:t>cooking and washing</w:t>
      </w:r>
      <w:r w:rsidR="003001CB">
        <w:rPr>
          <w:rFonts w:asciiTheme="minorHAnsi" w:hAnsiTheme="minorHAnsi" w:cstheme="minorHAnsi"/>
        </w:rPr>
        <w:t xml:space="preserve">, </w:t>
      </w:r>
      <w:r>
        <w:rPr>
          <w:rFonts w:asciiTheme="minorHAnsi" w:hAnsiTheme="minorHAnsi" w:cstheme="minorHAnsi"/>
        </w:rPr>
        <w:t>they became an important part of ritual</w:t>
      </w:r>
      <w:r w:rsidR="003001CB">
        <w:rPr>
          <w:rFonts w:asciiTheme="minorHAnsi" w:hAnsiTheme="minorHAnsi" w:cstheme="minorHAnsi"/>
        </w:rPr>
        <w:t>s,</w:t>
      </w:r>
      <w:r>
        <w:rPr>
          <w:rFonts w:asciiTheme="minorHAnsi" w:hAnsiTheme="minorHAnsi" w:cstheme="minorHAnsi"/>
        </w:rPr>
        <w:t xml:space="preserve"> being deposited with shields and swords and horse</w:t>
      </w:r>
      <w:r w:rsidR="003001CB">
        <w:rPr>
          <w:rFonts w:asciiTheme="minorHAnsi" w:hAnsiTheme="minorHAnsi" w:cstheme="minorHAnsi"/>
        </w:rPr>
        <w:t xml:space="preserve"> bridle bits and harnesses demonstrating their past importance to their owners.  It is not impossible to </w:t>
      </w:r>
      <w:r w:rsidR="00DC1785">
        <w:rPr>
          <w:rFonts w:asciiTheme="minorHAnsi" w:hAnsiTheme="minorHAnsi" w:cstheme="minorHAnsi"/>
        </w:rPr>
        <w:t xml:space="preserve">suppose </w:t>
      </w:r>
      <w:r w:rsidR="0082480E">
        <w:rPr>
          <w:rFonts w:asciiTheme="minorHAnsi" w:hAnsiTheme="minorHAnsi" w:cstheme="minorHAnsi"/>
        </w:rPr>
        <w:t>that</w:t>
      </w:r>
      <w:r w:rsidR="003001CB">
        <w:rPr>
          <w:rFonts w:asciiTheme="minorHAnsi" w:hAnsiTheme="minorHAnsi" w:cstheme="minorHAnsi"/>
        </w:rPr>
        <w:t xml:space="preserve"> ritual employed by Iron Age man had an influence on the recognition of the cauldron as being somehow magical, able to produce boiling water</w:t>
      </w:r>
      <w:r w:rsidR="0063164C">
        <w:rPr>
          <w:rFonts w:asciiTheme="minorHAnsi" w:hAnsiTheme="minorHAnsi" w:cstheme="minorHAnsi"/>
        </w:rPr>
        <w:t xml:space="preserve"> and feed hundreds.</w:t>
      </w:r>
    </w:p>
    <w:p w14:paraId="1C362105" w14:textId="77777777" w:rsidR="0063164C" w:rsidRDefault="0063164C" w:rsidP="0063164C">
      <w:pPr>
        <w:spacing w:after="200" w:line="480" w:lineRule="auto"/>
        <w:rPr>
          <w:rFonts w:asciiTheme="minorHAnsi" w:hAnsiTheme="minorHAnsi" w:cstheme="minorHAnsi"/>
        </w:rPr>
      </w:pPr>
      <w:r>
        <w:rPr>
          <w:rFonts w:asciiTheme="minorHAnsi" w:hAnsiTheme="minorHAnsi" w:cstheme="minorHAnsi"/>
        </w:rPr>
        <w:t xml:space="preserve">Referring to the </w:t>
      </w:r>
      <w:r w:rsidRPr="0063164C">
        <w:rPr>
          <w:rFonts w:asciiTheme="minorHAnsi" w:hAnsiTheme="minorHAnsi" w:cstheme="minorHAnsi"/>
          <w:i/>
          <w:iCs/>
        </w:rPr>
        <w:t>Pedeir Keinc y Mabinogi</w:t>
      </w:r>
      <w:r>
        <w:rPr>
          <w:rFonts w:asciiTheme="minorHAnsi" w:hAnsiTheme="minorHAnsi" w:cstheme="minorHAnsi"/>
        </w:rPr>
        <w:t xml:space="preserve"> and </w:t>
      </w:r>
      <w:r w:rsidRPr="0063164C">
        <w:rPr>
          <w:rFonts w:asciiTheme="minorHAnsi" w:hAnsiTheme="minorHAnsi" w:cstheme="minorHAnsi"/>
          <w:i/>
          <w:iCs/>
        </w:rPr>
        <w:t>Culhwch ac Olwen</w:t>
      </w:r>
      <w:r w:rsidRPr="0063164C">
        <w:rPr>
          <w:rFonts w:asciiTheme="minorHAnsi" w:hAnsiTheme="minorHAnsi" w:cstheme="minorHAnsi"/>
        </w:rPr>
        <w:t>,</w:t>
      </w:r>
      <w:r>
        <w:rPr>
          <w:rFonts w:asciiTheme="minorHAnsi" w:hAnsiTheme="minorHAnsi" w:cstheme="minorHAnsi"/>
        </w:rPr>
        <w:t xml:space="preserve"> Miranda Aldhouse-Green and Ray Howell write –</w:t>
      </w:r>
    </w:p>
    <w:p w14:paraId="791668CF" w14:textId="0975F5D5" w:rsidR="0063164C" w:rsidRDefault="0063164C" w:rsidP="00D13E21">
      <w:pPr>
        <w:spacing w:after="200"/>
        <w:rPr>
          <w:rFonts w:asciiTheme="minorHAnsi" w:hAnsiTheme="minorHAnsi" w:cstheme="minorHAnsi"/>
        </w:rPr>
      </w:pPr>
      <w:r>
        <w:rPr>
          <w:rFonts w:asciiTheme="minorHAnsi" w:hAnsiTheme="minorHAnsi" w:cstheme="minorHAnsi"/>
        </w:rPr>
        <w:t xml:space="preserve">    </w:t>
      </w:r>
      <w:r w:rsidR="0082480E">
        <w:rPr>
          <w:rFonts w:asciiTheme="minorHAnsi" w:hAnsiTheme="minorHAnsi" w:cstheme="minorHAnsi"/>
        </w:rPr>
        <w:t xml:space="preserve"> </w:t>
      </w:r>
      <w:r>
        <w:rPr>
          <w:rFonts w:asciiTheme="minorHAnsi" w:hAnsiTheme="minorHAnsi" w:cstheme="minorHAnsi"/>
        </w:rPr>
        <w:t xml:space="preserve">  </w:t>
      </w:r>
      <w:r w:rsidR="00D25F4A">
        <w:rPr>
          <w:rFonts w:asciiTheme="minorHAnsi" w:hAnsiTheme="minorHAnsi" w:cstheme="minorHAnsi"/>
        </w:rPr>
        <w:t>…</w:t>
      </w:r>
      <w:r>
        <w:rPr>
          <w:rFonts w:asciiTheme="minorHAnsi" w:hAnsiTheme="minorHAnsi" w:cstheme="minorHAnsi"/>
        </w:rPr>
        <w:t xml:space="preserve">.many scholars believe that such mythic tales contain resonances of a far earlier </w:t>
      </w:r>
    </w:p>
    <w:p w14:paraId="378F8FA9" w14:textId="29CA9EB3" w:rsidR="0063164C" w:rsidRDefault="0063164C" w:rsidP="00D13E21">
      <w:pPr>
        <w:spacing w:after="200"/>
        <w:rPr>
          <w:rFonts w:asciiTheme="minorHAnsi" w:hAnsiTheme="minorHAnsi" w:cstheme="minorHAnsi"/>
        </w:rPr>
      </w:pPr>
      <w:r>
        <w:rPr>
          <w:rFonts w:asciiTheme="minorHAnsi" w:hAnsiTheme="minorHAnsi" w:cstheme="minorHAnsi"/>
        </w:rPr>
        <w:t xml:space="preserve">      </w:t>
      </w:r>
      <w:r w:rsidR="0082480E">
        <w:rPr>
          <w:rFonts w:asciiTheme="minorHAnsi" w:hAnsiTheme="minorHAnsi" w:cstheme="minorHAnsi"/>
        </w:rPr>
        <w:t xml:space="preserve"> </w:t>
      </w:r>
      <w:r>
        <w:rPr>
          <w:rFonts w:asciiTheme="minorHAnsi" w:hAnsiTheme="minorHAnsi" w:cstheme="minorHAnsi"/>
        </w:rPr>
        <w:t xml:space="preserve">  and pagan past, and it is certainly possible to identify specific features of </w:t>
      </w:r>
    </w:p>
    <w:p w14:paraId="72F4DBB1" w14:textId="37AAE9E3" w:rsidR="0063164C" w:rsidRDefault="0063164C" w:rsidP="00D13E21">
      <w:pPr>
        <w:spacing w:after="200"/>
        <w:rPr>
          <w:rFonts w:asciiTheme="minorHAnsi" w:hAnsiTheme="minorHAnsi" w:cstheme="minorHAnsi"/>
        </w:rPr>
      </w:pPr>
      <w:r>
        <w:rPr>
          <w:rFonts w:asciiTheme="minorHAnsi" w:hAnsiTheme="minorHAnsi" w:cstheme="minorHAnsi"/>
        </w:rPr>
        <w:t xml:space="preserve">      </w:t>
      </w:r>
      <w:r w:rsidR="0082480E">
        <w:rPr>
          <w:rFonts w:asciiTheme="minorHAnsi" w:hAnsiTheme="minorHAnsi" w:cstheme="minorHAnsi"/>
        </w:rPr>
        <w:t xml:space="preserve"> </w:t>
      </w:r>
      <w:r>
        <w:rPr>
          <w:rFonts w:asciiTheme="minorHAnsi" w:hAnsiTheme="minorHAnsi" w:cstheme="minorHAnsi"/>
        </w:rPr>
        <w:t xml:space="preserve">  correspondence between this body of Welsh texts and the archaeological and    </w:t>
      </w:r>
    </w:p>
    <w:p w14:paraId="7145BBF2" w14:textId="77777777" w:rsidR="0063164C" w:rsidRDefault="0063164C" w:rsidP="00D13E21">
      <w:pPr>
        <w:spacing w:after="200"/>
        <w:rPr>
          <w:rFonts w:asciiTheme="minorHAnsi" w:hAnsiTheme="minorHAnsi" w:cstheme="minorHAnsi"/>
        </w:rPr>
      </w:pPr>
      <w:r>
        <w:rPr>
          <w:rFonts w:asciiTheme="minorHAnsi" w:hAnsiTheme="minorHAnsi" w:cstheme="minorHAnsi"/>
        </w:rPr>
        <w:t xml:space="preserve">         iconographic evidence for pre-Christian Celtic Europe. Particular themes explored </w:t>
      </w:r>
    </w:p>
    <w:p w14:paraId="2CEB7D55" w14:textId="7CFE024B" w:rsidR="0063164C" w:rsidRDefault="0063164C" w:rsidP="0063164C">
      <w:pPr>
        <w:spacing w:after="200"/>
        <w:rPr>
          <w:rFonts w:asciiTheme="minorHAnsi" w:hAnsiTheme="minorHAnsi" w:cstheme="minorHAnsi"/>
        </w:rPr>
      </w:pPr>
      <w:r>
        <w:rPr>
          <w:rFonts w:asciiTheme="minorHAnsi" w:hAnsiTheme="minorHAnsi" w:cstheme="minorHAnsi"/>
        </w:rPr>
        <w:t xml:space="preserve">       </w:t>
      </w:r>
      <w:r w:rsidR="0082480E">
        <w:rPr>
          <w:rFonts w:asciiTheme="minorHAnsi" w:hAnsiTheme="minorHAnsi" w:cstheme="minorHAnsi"/>
        </w:rPr>
        <w:t xml:space="preserve"> </w:t>
      </w:r>
      <w:r>
        <w:rPr>
          <w:rFonts w:asciiTheme="minorHAnsi" w:hAnsiTheme="minorHAnsi" w:cstheme="minorHAnsi"/>
        </w:rPr>
        <w:t xml:space="preserve"> here include triplism, the veneration of the human head, shape-shifting and the </w:t>
      </w:r>
    </w:p>
    <w:p w14:paraId="6FA8180A" w14:textId="32DB8002" w:rsidR="0063164C" w:rsidRDefault="0063164C" w:rsidP="0063164C">
      <w:pPr>
        <w:spacing w:after="200"/>
        <w:rPr>
          <w:rFonts w:asciiTheme="minorHAnsi" w:hAnsiTheme="minorHAnsi" w:cstheme="minorHAnsi"/>
        </w:rPr>
      </w:pPr>
      <w:r>
        <w:rPr>
          <w:rFonts w:asciiTheme="minorHAnsi" w:hAnsiTheme="minorHAnsi" w:cstheme="minorHAnsi"/>
        </w:rPr>
        <w:t xml:space="preserve">    </w:t>
      </w:r>
      <w:r w:rsidR="0082480E">
        <w:rPr>
          <w:rFonts w:asciiTheme="minorHAnsi" w:hAnsiTheme="minorHAnsi" w:cstheme="minorHAnsi"/>
        </w:rPr>
        <w:t xml:space="preserve"> </w:t>
      </w:r>
      <w:r>
        <w:rPr>
          <w:rFonts w:asciiTheme="minorHAnsi" w:hAnsiTheme="minorHAnsi" w:cstheme="minorHAnsi"/>
        </w:rPr>
        <w:t xml:space="preserve">    prominence of animals, sacred cauldrons …..</w:t>
      </w:r>
      <w:r>
        <w:rPr>
          <w:rStyle w:val="FootnoteReference"/>
          <w:rFonts w:asciiTheme="minorHAnsi" w:hAnsiTheme="minorHAnsi" w:cstheme="minorHAnsi"/>
        </w:rPr>
        <w:footnoteReference w:id="78"/>
      </w:r>
      <w:r>
        <w:rPr>
          <w:rFonts w:asciiTheme="minorHAnsi" w:hAnsiTheme="minorHAnsi" w:cstheme="minorHAnsi"/>
        </w:rPr>
        <w:t xml:space="preserve">  </w:t>
      </w:r>
    </w:p>
    <w:p w14:paraId="00E705F2" w14:textId="3DA1D0E1" w:rsidR="003001CB" w:rsidRDefault="00D1456F" w:rsidP="00D1456F">
      <w:pPr>
        <w:spacing w:after="200" w:line="480" w:lineRule="auto"/>
        <w:rPr>
          <w:rFonts w:asciiTheme="minorHAnsi" w:hAnsiTheme="minorHAnsi" w:cstheme="minorHAnsi"/>
        </w:rPr>
      </w:pPr>
      <w:r>
        <w:rPr>
          <w:rFonts w:asciiTheme="minorHAnsi" w:hAnsiTheme="minorHAnsi" w:cstheme="minorHAnsi"/>
        </w:rPr>
        <w:t xml:space="preserve">This treatment of cauldrons is not unique to Wales but occurs all over Europe and some of the cauldrons discovered are finely decorated not like the ones discussed </w:t>
      </w:r>
      <w:r w:rsidR="00F3566A">
        <w:rPr>
          <w:rFonts w:asciiTheme="minorHAnsi" w:hAnsiTheme="minorHAnsi" w:cstheme="minorHAnsi"/>
        </w:rPr>
        <w:t xml:space="preserve">here </w:t>
      </w:r>
      <w:r>
        <w:rPr>
          <w:rFonts w:asciiTheme="minorHAnsi" w:hAnsiTheme="minorHAnsi" w:cstheme="minorHAnsi"/>
        </w:rPr>
        <w:t>which appear to have been plain.  The</w:t>
      </w:r>
      <w:r w:rsidR="00686AEF">
        <w:rPr>
          <w:rFonts w:asciiTheme="minorHAnsi" w:hAnsiTheme="minorHAnsi" w:cstheme="minorHAnsi"/>
        </w:rPr>
        <w:t xml:space="preserve"> wonderful</w:t>
      </w:r>
      <w:r>
        <w:rPr>
          <w:rFonts w:asciiTheme="minorHAnsi" w:hAnsiTheme="minorHAnsi" w:cstheme="minorHAnsi"/>
        </w:rPr>
        <w:t xml:space="preserve"> Gundestrup cauldron was discovered in four pieces but after conservation is quite beautiful taking the ritual aspect of its deposit to the ultimate.  But interestingly the cauldrons in Wales have their own </w:t>
      </w:r>
      <w:r w:rsidR="00686AEF">
        <w:rPr>
          <w:rFonts w:asciiTheme="minorHAnsi" w:hAnsiTheme="minorHAnsi" w:cstheme="minorHAnsi"/>
        </w:rPr>
        <w:t>‘</w:t>
      </w:r>
      <w:r w:rsidR="004B3170">
        <w:rPr>
          <w:rFonts w:asciiTheme="minorHAnsi" w:hAnsiTheme="minorHAnsi" w:cstheme="minorHAnsi"/>
        </w:rPr>
        <w:t>ideas</w:t>
      </w:r>
      <w:r w:rsidR="00686AEF">
        <w:rPr>
          <w:rFonts w:asciiTheme="minorHAnsi" w:hAnsiTheme="minorHAnsi" w:cstheme="minorHAnsi"/>
        </w:rPr>
        <w:t>’</w:t>
      </w:r>
      <w:r>
        <w:rPr>
          <w:rFonts w:asciiTheme="minorHAnsi" w:hAnsiTheme="minorHAnsi" w:cstheme="minorHAnsi"/>
        </w:rPr>
        <w:t>, one</w:t>
      </w:r>
      <w:r w:rsidR="004B3170">
        <w:rPr>
          <w:rFonts w:asciiTheme="minorHAnsi" w:hAnsiTheme="minorHAnsi" w:cstheme="minorHAnsi"/>
        </w:rPr>
        <w:t>, the Cauldron of Annwfn,</w:t>
      </w:r>
      <w:r>
        <w:rPr>
          <w:rFonts w:asciiTheme="minorHAnsi" w:hAnsiTheme="minorHAnsi" w:cstheme="minorHAnsi"/>
        </w:rPr>
        <w:t xml:space="preserve"> will only boil for heroes and not cowards, another</w:t>
      </w:r>
      <w:r w:rsidR="004B3170">
        <w:rPr>
          <w:rFonts w:asciiTheme="minorHAnsi" w:hAnsiTheme="minorHAnsi" w:cstheme="minorHAnsi"/>
        </w:rPr>
        <w:t>, the Cauldron of Inspiration,</w:t>
      </w:r>
      <w:r>
        <w:rPr>
          <w:rFonts w:asciiTheme="minorHAnsi" w:hAnsiTheme="minorHAnsi" w:cstheme="minorHAnsi"/>
        </w:rPr>
        <w:t xml:space="preserve"> chooses to splash Gwion in spite of Ceridwen’s plotting to help her son Afagddu. </w:t>
      </w:r>
      <w:r w:rsidR="004B3170">
        <w:rPr>
          <w:rFonts w:asciiTheme="minorHAnsi" w:hAnsiTheme="minorHAnsi" w:cstheme="minorHAnsi"/>
        </w:rPr>
        <w:t>The Cauldron of Rebirth will allow dead men to rise again, the next day but they will be unable to speak, a possible link to the Otherworld.</w:t>
      </w:r>
    </w:p>
    <w:p w14:paraId="51A456A3" w14:textId="184F38F0" w:rsidR="004B3170" w:rsidRDefault="004B3170" w:rsidP="0082480E">
      <w:pPr>
        <w:spacing w:after="200"/>
        <w:rPr>
          <w:rFonts w:asciiTheme="minorHAnsi" w:hAnsiTheme="minorHAnsi" w:cstheme="minorHAnsi"/>
        </w:rPr>
      </w:pPr>
      <w:r>
        <w:rPr>
          <w:rFonts w:asciiTheme="minorHAnsi" w:hAnsiTheme="minorHAnsi" w:cstheme="minorHAnsi"/>
        </w:rPr>
        <w:t xml:space="preserve">        The description of cauldrons in secular Welsh medieval documents, such as the</w:t>
      </w:r>
    </w:p>
    <w:p w14:paraId="3248013E" w14:textId="76D93AD9" w:rsidR="004B3170" w:rsidRDefault="004B3170" w:rsidP="0082480E">
      <w:pPr>
        <w:spacing w:after="200"/>
        <w:rPr>
          <w:rFonts w:asciiTheme="minorHAnsi" w:hAnsiTheme="minorHAnsi" w:cstheme="minorHAnsi"/>
        </w:rPr>
      </w:pPr>
      <w:r>
        <w:rPr>
          <w:rFonts w:asciiTheme="minorHAnsi" w:hAnsiTheme="minorHAnsi" w:cstheme="minorHAnsi"/>
        </w:rPr>
        <w:t xml:space="preserve">        Laws of Hywel Dda, is interesting, for they are clearly high-status containers</w:t>
      </w:r>
      <w:r w:rsidR="00452EC3">
        <w:rPr>
          <w:rFonts w:asciiTheme="minorHAnsi" w:hAnsiTheme="minorHAnsi" w:cstheme="minorHAnsi"/>
        </w:rPr>
        <w:t>,</w:t>
      </w:r>
    </w:p>
    <w:p w14:paraId="6A58F915" w14:textId="77777777" w:rsidR="00452EC3" w:rsidRDefault="00452EC3" w:rsidP="0082480E">
      <w:pPr>
        <w:spacing w:after="200"/>
        <w:rPr>
          <w:rFonts w:asciiTheme="minorHAnsi" w:hAnsiTheme="minorHAnsi" w:cstheme="minorHAnsi"/>
        </w:rPr>
      </w:pPr>
      <w:r>
        <w:rPr>
          <w:rFonts w:asciiTheme="minorHAnsi" w:hAnsiTheme="minorHAnsi" w:cstheme="minorHAnsi"/>
        </w:rPr>
        <w:t xml:space="preserve">        Associated with royalty and nobility.  One of the laws, dealing with the division of </w:t>
      </w:r>
    </w:p>
    <w:p w14:paraId="06B37F70" w14:textId="59C08BA8" w:rsidR="00452EC3" w:rsidRDefault="00452EC3" w:rsidP="0082480E">
      <w:pPr>
        <w:spacing w:after="200"/>
        <w:rPr>
          <w:rFonts w:asciiTheme="minorHAnsi" w:hAnsiTheme="minorHAnsi" w:cstheme="minorHAnsi"/>
        </w:rPr>
      </w:pPr>
      <w:r>
        <w:rPr>
          <w:rFonts w:asciiTheme="minorHAnsi" w:hAnsiTheme="minorHAnsi" w:cstheme="minorHAnsi"/>
        </w:rPr>
        <w:t xml:space="preserve">        property between men and women, makes it clear that cauldrons were not simply</w:t>
      </w:r>
    </w:p>
    <w:p w14:paraId="4ABA8B91" w14:textId="2393773C" w:rsidR="00452EC3" w:rsidRDefault="00452EC3" w:rsidP="0082480E">
      <w:pPr>
        <w:spacing w:after="200"/>
        <w:rPr>
          <w:rFonts w:asciiTheme="minorHAnsi" w:hAnsiTheme="minorHAnsi" w:cstheme="minorHAnsi"/>
        </w:rPr>
      </w:pPr>
      <w:r>
        <w:rPr>
          <w:rFonts w:asciiTheme="minorHAnsi" w:hAnsiTheme="minorHAnsi" w:cstheme="minorHAnsi"/>
        </w:rPr>
        <w:t xml:space="preserve">        part of everyday household cooking-equipment, for they were allocated to males of </w:t>
      </w:r>
    </w:p>
    <w:p w14:paraId="361FC695" w14:textId="77777777" w:rsidR="0082480E" w:rsidRDefault="0082480E" w:rsidP="0082480E">
      <w:pPr>
        <w:spacing w:after="200"/>
        <w:rPr>
          <w:rFonts w:asciiTheme="minorHAnsi" w:hAnsiTheme="minorHAnsi" w:cstheme="minorHAnsi"/>
        </w:rPr>
      </w:pPr>
      <w:r>
        <w:rPr>
          <w:rFonts w:asciiTheme="minorHAnsi" w:hAnsiTheme="minorHAnsi" w:cstheme="minorHAnsi"/>
        </w:rPr>
        <w:t xml:space="preserve">        high rank rather than to women.  The notion of cauldrons as prestige objects, which </w:t>
      </w:r>
    </w:p>
    <w:p w14:paraId="6C6C7419" w14:textId="77777777" w:rsidR="0082480E" w:rsidRDefault="0082480E" w:rsidP="0082480E">
      <w:pPr>
        <w:spacing w:after="200"/>
        <w:rPr>
          <w:rFonts w:asciiTheme="minorHAnsi" w:hAnsiTheme="minorHAnsi" w:cstheme="minorHAnsi"/>
        </w:rPr>
      </w:pPr>
      <w:r>
        <w:rPr>
          <w:rFonts w:asciiTheme="minorHAnsi" w:hAnsiTheme="minorHAnsi" w:cstheme="minorHAnsi"/>
        </w:rPr>
        <w:t xml:space="preserve">        is implicit in Welsh myths, is endorsed by the archaeological evidence for cauldrons </w:t>
      </w:r>
    </w:p>
    <w:p w14:paraId="6B520871" w14:textId="096DF41E" w:rsidR="0082480E" w:rsidRDefault="0082480E" w:rsidP="0082480E">
      <w:pPr>
        <w:spacing w:after="200"/>
        <w:rPr>
          <w:rFonts w:asciiTheme="minorHAnsi" w:hAnsiTheme="minorHAnsi" w:cstheme="minorHAnsi"/>
        </w:rPr>
      </w:pPr>
      <w:r>
        <w:rPr>
          <w:rFonts w:asciiTheme="minorHAnsi" w:hAnsiTheme="minorHAnsi" w:cstheme="minorHAnsi"/>
        </w:rPr>
        <w:t xml:space="preserve">        as important ritual containers.</w:t>
      </w:r>
      <w:r>
        <w:rPr>
          <w:rStyle w:val="FootnoteReference"/>
          <w:rFonts w:asciiTheme="minorHAnsi" w:hAnsiTheme="minorHAnsi" w:cstheme="minorHAnsi"/>
        </w:rPr>
        <w:footnoteReference w:id="79"/>
      </w:r>
    </w:p>
    <w:p w14:paraId="5A3ADF24" w14:textId="77777777" w:rsidR="0082480E" w:rsidRDefault="0082480E" w:rsidP="0082480E">
      <w:pPr>
        <w:spacing w:after="200"/>
        <w:rPr>
          <w:rFonts w:asciiTheme="minorHAnsi" w:hAnsiTheme="minorHAnsi" w:cstheme="minorHAnsi"/>
        </w:rPr>
      </w:pPr>
    </w:p>
    <w:p w14:paraId="2C569CD9" w14:textId="730D0140" w:rsidR="0082480E" w:rsidRDefault="0082480E" w:rsidP="0082480E">
      <w:pPr>
        <w:spacing w:after="200" w:line="480" w:lineRule="auto"/>
        <w:rPr>
          <w:rFonts w:asciiTheme="minorHAnsi" w:hAnsiTheme="minorHAnsi" w:cstheme="minorHAnsi"/>
        </w:rPr>
      </w:pPr>
      <w:r>
        <w:rPr>
          <w:rFonts w:asciiTheme="minorHAnsi" w:hAnsiTheme="minorHAnsi" w:cstheme="minorHAnsi"/>
        </w:rPr>
        <w:t>But are they only used for good? The Caudron of Rebirth certainly allows corpses to be revived the next day although they cannot talk but they can continue to kill.  So Efnysien realises that this particular cauldron will go on enabling Welsh men, his men as he thinks of them, to be killed. He sacrifices himself by pretending to be</w:t>
      </w:r>
      <w:r w:rsidR="00DC1785">
        <w:rPr>
          <w:rFonts w:asciiTheme="minorHAnsi" w:hAnsiTheme="minorHAnsi" w:cstheme="minorHAnsi"/>
        </w:rPr>
        <w:t xml:space="preserve"> </w:t>
      </w:r>
      <w:r>
        <w:rPr>
          <w:rFonts w:asciiTheme="minorHAnsi" w:hAnsiTheme="minorHAnsi" w:cstheme="minorHAnsi"/>
        </w:rPr>
        <w:t>d</w:t>
      </w:r>
      <w:r w:rsidR="00DC1785">
        <w:rPr>
          <w:rFonts w:asciiTheme="minorHAnsi" w:hAnsiTheme="minorHAnsi" w:cstheme="minorHAnsi"/>
        </w:rPr>
        <w:t>ead</w:t>
      </w:r>
      <w:r>
        <w:rPr>
          <w:rFonts w:asciiTheme="minorHAnsi" w:hAnsiTheme="minorHAnsi" w:cstheme="minorHAnsi"/>
        </w:rPr>
        <w:t xml:space="preserve"> in order to be thrown in to said cauldron and then expands his limbs so that the cauldron breaks stopping any more soldiers being revived.  With the Cauldron of Inspiration or Knowledge, as soon as the three splashes of liquid have been swallowed perhaps inadvertently by Gwion, the</w:t>
      </w:r>
      <w:r w:rsidR="00686AEF">
        <w:rPr>
          <w:rFonts w:asciiTheme="minorHAnsi" w:hAnsiTheme="minorHAnsi" w:cstheme="minorHAnsi"/>
        </w:rPr>
        <w:t xml:space="preserve"> contents of the</w:t>
      </w:r>
      <w:r>
        <w:rPr>
          <w:rFonts w:asciiTheme="minorHAnsi" w:hAnsiTheme="minorHAnsi" w:cstheme="minorHAnsi"/>
        </w:rPr>
        <w:t xml:space="preserve"> cauldron</w:t>
      </w:r>
      <w:r w:rsidR="00686AEF">
        <w:rPr>
          <w:rFonts w:asciiTheme="minorHAnsi" w:hAnsiTheme="minorHAnsi" w:cstheme="minorHAnsi"/>
        </w:rPr>
        <w:t xml:space="preserve"> become poisonous and it</w:t>
      </w:r>
      <w:r>
        <w:rPr>
          <w:rFonts w:asciiTheme="minorHAnsi" w:hAnsiTheme="minorHAnsi" w:cstheme="minorHAnsi"/>
        </w:rPr>
        <w:t xml:space="preserve"> breaks thus stopping it being used again and perhaps poisoning the next recipients as </w:t>
      </w:r>
      <w:r w:rsidR="00DC1785">
        <w:rPr>
          <w:rFonts w:asciiTheme="minorHAnsi" w:hAnsiTheme="minorHAnsi" w:cstheme="minorHAnsi"/>
        </w:rPr>
        <w:t>i</w:t>
      </w:r>
      <w:r>
        <w:rPr>
          <w:rFonts w:asciiTheme="minorHAnsi" w:hAnsiTheme="minorHAnsi" w:cstheme="minorHAnsi"/>
        </w:rPr>
        <w:t>ts magic has now waned.</w:t>
      </w:r>
    </w:p>
    <w:p w14:paraId="030ACB9F" w14:textId="0704877E" w:rsidR="00DC1785" w:rsidRDefault="00DC1785" w:rsidP="000B5AAA">
      <w:pPr>
        <w:spacing w:after="200" w:line="480" w:lineRule="auto"/>
        <w:rPr>
          <w:rFonts w:asciiTheme="minorHAnsi" w:hAnsiTheme="minorHAnsi" w:cstheme="minorHAnsi"/>
        </w:rPr>
      </w:pPr>
      <w:r>
        <w:rPr>
          <w:rFonts w:asciiTheme="minorHAnsi" w:hAnsiTheme="minorHAnsi" w:cstheme="minorHAnsi"/>
        </w:rPr>
        <w:t>Although the</w:t>
      </w:r>
      <w:r w:rsidR="00FB1896">
        <w:rPr>
          <w:rFonts w:asciiTheme="minorHAnsi" w:hAnsiTheme="minorHAnsi" w:cstheme="minorHAnsi"/>
        </w:rPr>
        <w:t xml:space="preserve"> tales of the</w:t>
      </w:r>
      <w:r>
        <w:rPr>
          <w:rFonts w:asciiTheme="minorHAnsi" w:hAnsiTheme="minorHAnsi" w:cstheme="minorHAnsi"/>
        </w:rPr>
        <w:t xml:space="preserve"> Mabinogion in particular still exists and </w:t>
      </w:r>
      <w:r w:rsidR="00FB1896">
        <w:rPr>
          <w:rFonts w:asciiTheme="minorHAnsi" w:hAnsiTheme="minorHAnsi" w:cstheme="minorHAnsi"/>
        </w:rPr>
        <w:t>are</w:t>
      </w:r>
      <w:r>
        <w:rPr>
          <w:rFonts w:asciiTheme="minorHAnsi" w:hAnsiTheme="minorHAnsi" w:cstheme="minorHAnsi"/>
        </w:rPr>
        <w:t xml:space="preserve"> referred to as an extremely important group of stories the cauldron is not otherwise remembered except perhaps by archaeologists and museums.  After consulting the</w:t>
      </w:r>
      <w:r w:rsidR="000B5AAA">
        <w:rPr>
          <w:rFonts w:asciiTheme="minorHAnsi" w:hAnsiTheme="minorHAnsi" w:cstheme="minorHAnsi"/>
        </w:rPr>
        <w:t xml:space="preserve"> Royal Commission on the Ancient and Historical Monuments of Wales,</w:t>
      </w:r>
      <w:r>
        <w:rPr>
          <w:rFonts w:asciiTheme="minorHAnsi" w:hAnsiTheme="minorHAnsi" w:cstheme="minorHAnsi"/>
        </w:rPr>
        <w:t xml:space="preserve"> History of place names index,</w:t>
      </w:r>
      <w:r w:rsidR="000B5AAA">
        <w:rPr>
          <w:rStyle w:val="FootnoteReference"/>
          <w:rFonts w:asciiTheme="minorHAnsi" w:hAnsiTheme="minorHAnsi" w:cstheme="minorHAnsi"/>
        </w:rPr>
        <w:footnoteReference w:id="80"/>
      </w:r>
      <w:r>
        <w:rPr>
          <w:rFonts w:asciiTheme="minorHAnsi" w:hAnsiTheme="minorHAnsi" w:cstheme="minorHAnsi"/>
        </w:rPr>
        <w:t xml:space="preserve"> a number of </w:t>
      </w:r>
      <w:r w:rsidRPr="00DC1785">
        <w:rPr>
          <w:rFonts w:asciiTheme="minorHAnsi" w:hAnsiTheme="minorHAnsi" w:cstheme="minorHAnsi"/>
          <w:i/>
          <w:iCs/>
        </w:rPr>
        <w:t>Pair</w:t>
      </w:r>
      <w:r>
        <w:rPr>
          <w:rFonts w:asciiTheme="minorHAnsi" w:hAnsiTheme="minorHAnsi" w:cstheme="minorHAnsi"/>
          <w:i/>
          <w:iCs/>
        </w:rPr>
        <w:t xml:space="preserve"> </w:t>
      </w:r>
      <w:r w:rsidRPr="00DC1785">
        <w:rPr>
          <w:rFonts w:asciiTheme="minorHAnsi" w:hAnsiTheme="minorHAnsi" w:cstheme="minorHAnsi"/>
        </w:rPr>
        <w:t xml:space="preserve">names </w:t>
      </w:r>
      <w:r>
        <w:rPr>
          <w:rFonts w:asciiTheme="minorHAnsi" w:hAnsiTheme="minorHAnsi" w:cstheme="minorHAnsi"/>
        </w:rPr>
        <w:t>were noted.  However, they all refer to whirling water – as you would get in a boiling cauldron- but these names</w:t>
      </w:r>
      <w:r w:rsidR="00686AEF">
        <w:rPr>
          <w:rFonts w:asciiTheme="minorHAnsi" w:hAnsiTheme="minorHAnsi" w:cstheme="minorHAnsi"/>
        </w:rPr>
        <w:t xml:space="preserve"> just</w:t>
      </w:r>
      <w:r>
        <w:rPr>
          <w:rFonts w:asciiTheme="minorHAnsi" w:hAnsiTheme="minorHAnsi" w:cstheme="minorHAnsi"/>
        </w:rPr>
        <w:t xml:space="preserve"> refer to </w:t>
      </w:r>
      <w:r w:rsidR="00A81D9D">
        <w:rPr>
          <w:rFonts w:asciiTheme="minorHAnsi" w:hAnsiTheme="minorHAnsi" w:cstheme="minorHAnsi"/>
        </w:rPr>
        <w:t xml:space="preserve">whirlpools and </w:t>
      </w:r>
      <w:r>
        <w:rPr>
          <w:rFonts w:asciiTheme="minorHAnsi" w:hAnsiTheme="minorHAnsi" w:cstheme="minorHAnsi"/>
        </w:rPr>
        <w:t>rivers</w:t>
      </w:r>
      <w:r w:rsidR="00686AEF">
        <w:rPr>
          <w:rFonts w:asciiTheme="minorHAnsi" w:hAnsiTheme="minorHAnsi" w:cstheme="minorHAnsi"/>
        </w:rPr>
        <w:t xml:space="preserve"> not actual cauldrons.</w:t>
      </w:r>
    </w:p>
    <w:p w14:paraId="665148F6" w14:textId="0EEB9556" w:rsidR="00DC1785" w:rsidRDefault="00DC1785" w:rsidP="000B5AAA">
      <w:pPr>
        <w:spacing w:after="200" w:line="480" w:lineRule="auto"/>
        <w:rPr>
          <w:rFonts w:asciiTheme="minorHAnsi" w:hAnsiTheme="minorHAnsi" w:cstheme="minorHAnsi"/>
        </w:rPr>
      </w:pPr>
      <w:r>
        <w:rPr>
          <w:rFonts w:asciiTheme="minorHAnsi" w:hAnsiTheme="minorHAnsi" w:cstheme="minorHAnsi"/>
        </w:rPr>
        <w:t>Pont y Pair in Betws y Coed</w:t>
      </w:r>
      <w:r w:rsidR="00A81D9D">
        <w:rPr>
          <w:rFonts w:asciiTheme="minorHAnsi" w:hAnsiTheme="minorHAnsi" w:cstheme="minorHAnsi"/>
        </w:rPr>
        <w:t xml:space="preserve"> where the water whirls around the base of the bridge over the river Conwy</w:t>
      </w:r>
      <w:r>
        <w:rPr>
          <w:rFonts w:asciiTheme="minorHAnsi" w:hAnsiTheme="minorHAnsi" w:cstheme="minorHAnsi"/>
        </w:rPr>
        <w:t xml:space="preserve">; </w:t>
      </w:r>
      <w:r w:rsidR="000B5AAA">
        <w:rPr>
          <w:rFonts w:asciiTheme="minorHAnsi" w:hAnsiTheme="minorHAnsi" w:cstheme="minorHAnsi"/>
        </w:rPr>
        <w:t xml:space="preserve">Erw Pair, close to Saith Ffynon at Whiford, Flintshire and Pwll y Pair in Betws Ifan, Cardiganshire are just a few examples.  Another example is the Pwll y Crochan estate in Upper Colwyn Bay.  Translated as ‘Cauldron Pool,’ the name is thought to derive from a stream running down the steep hill behind a mansion when water was more plentiful it gave the impression of a boiling cauldron of water when it got to the bottom of the hill.  Interestingly there is an ancient track close by which was </w:t>
      </w:r>
      <w:r w:rsidR="00953AC3">
        <w:rPr>
          <w:rFonts w:asciiTheme="minorHAnsi" w:hAnsiTheme="minorHAnsi" w:cstheme="minorHAnsi"/>
        </w:rPr>
        <w:t>oroginally</w:t>
      </w:r>
      <w:r w:rsidR="000B5AAA">
        <w:rPr>
          <w:rFonts w:asciiTheme="minorHAnsi" w:hAnsiTheme="minorHAnsi" w:cstheme="minorHAnsi"/>
        </w:rPr>
        <w:t xml:space="preserve"> used by the Romans.  I also looked for references to shields – </w:t>
      </w:r>
      <w:r w:rsidR="000B5AAA" w:rsidRPr="000B5AAA">
        <w:rPr>
          <w:rFonts w:asciiTheme="minorHAnsi" w:hAnsiTheme="minorHAnsi" w:cstheme="minorHAnsi"/>
          <w:i/>
          <w:iCs/>
        </w:rPr>
        <w:t>taran</w:t>
      </w:r>
      <w:r w:rsidR="000B5AAA">
        <w:rPr>
          <w:rFonts w:asciiTheme="minorHAnsi" w:hAnsiTheme="minorHAnsi" w:cstheme="minorHAnsi"/>
        </w:rPr>
        <w:t xml:space="preserve">, without any luck and discovered just one reference to a sword – </w:t>
      </w:r>
      <w:r w:rsidR="000B5AAA" w:rsidRPr="000B5AAA">
        <w:rPr>
          <w:rFonts w:asciiTheme="minorHAnsi" w:hAnsiTheme="minorHAnsi" w:cstheme="minorHAnsi"/>
          <w:i/>
          <w:iCs/>
        </w:rPr>
        <w:t>Castell Cleddyf</w:t>
      </w:r>
      <w:r w:rsidR="000B5AAA">
        <w:rPr>
          <w:rFonts w:asciiTheme="minorHAnsi" w:hAnsiTheme="minorHAnsi" w:cstheme="minorHAnsi"/>
        </w:rPr>
        <w:t xml:space="preserve"> an Iron Age castle ruin dating from 800 BC to AD 874</w:t>
      </w:r>
      <w:r w:rsidR="00FB1896">
        <w:rPr>
          <w:rFonts w:asciiTheme="minorHAnsi" w:hAnsiTheme="minorHAnsi" w:cstheme="minorHAnsi"/>
        </w:rPr>
        <w:t xml:space="preserve"> and built in Llanwnda, Pembrokeshire.</w:t>
      </w:r>
      <w:r w:rsidR="00A81D9D">
        <w:rPr>
          <w:rFonts w:asciiTheme="minorHAnsi" w:hAnsiTheme="minorHAnsi" w:cstheme="minorHAnsi"/>
        </w:rPr>
        <w:t xml:space="preserve"> So the world of heroes armed with swords and shields</w:t>
      </w:r>
      <w:r w:rsidR="007F3465">
        <w:rPr>
          <w:rFonts w:asciiTheme="minorHAnsi" w:hAnsiTheme="minorHAnsi" w:cstheme="minorHAnsi"/>
        </w:rPr>
        <w:t xml:space="preserve"> and magic cauldrons has</w:t>
      </w:r>
      <w:r w:rsidR="00686AEF">
        <w:rPr>
          <w:rFonts w:asciiTheme="minorHAnsi" w:hAnsiTheme="minorHAnsi" w:cstheme="minorHAnsi"/>
        </w:rPr>
        <w:t xml:space="preserve"> all but</w:t>
      </w:r>
      <w:r w:rsidR="007F3465">
        <w:rPr>
          <w:rFonts w:asciiTheme="minorHAnsi" w:hAnsiTheme="minorHAnsi" w:cstheme="minorHAnsi"/>
        </w:rPr>
        <w:t xml:space="preserve"> disappeared, only remembered in Welsh literature.</w:t>
      </w:r>
    </w:p>
    <w:p w14:paraId="65625056" w14:textId="020E94EC" w:rsidR="004C5029" w:rsidRDefault="00686AEF" w:rsidP="000B5AAA">
      <w:pPr>
        <w:spacing w:after="200" w:line="480" w:lineRule="auto"/>
        <w:rPr>
          <w:rFonts w:asciiTheme="minorHAnsi" w:hAnsiTheme="minorHAnsi" w:cstheme="minorHAnsi"/>
        </w:rPr>
      </w:pPr>
      <w:r>
        <w:rPr>
          <w:rFonts w:asciiTheme="minorHAnsi" w:hAnsiTheme="minorHAnsi" w:cstheme="minorHAnsi"/>
        </w:rPr>
        <w:t>However, i</w:t>
      </w:r>
      <w:r w:rsidR="004C5029">
        <w:rPr>
          <w:rFonts w:asciiTheme="minorHAnsi" w:hAnsiTheme="minorHAnsi" w:cstheme="minorHAnsi"/>
        </w:rPr>
        <w:t>n today’s world there are computer games, cartoons, an opera and many books all referencing the Mabinogion, with the Otherworld and of course King Arthur and his Round Table and Merlin dominating the choices but nothing</w:t>
      </w:r>
      <w:r>
        <w:rPr>
          <w:rFonts w:asciiTheme="minorHAnsi" w:hAnsiTheme="minorHAnsi" w:cstheme="minorHAnsi"/>
        </w:rPr>
        <w:t xml:space="preserve"> much</w:t>
      </w:r>
      <w:r w:rsidR="004C5029">
        <w:rPr>
          <w:rFonts w:asciiTheme="minorHAnsi" w:hAnsiTheme="minorHAnsi" w:cstheme="minorHAnsi"/>
        </w:rPr>
        <w:t xml:space="preserve"> yet regarding magical cauldrons.</w:t>
      </w:r>
      <w:r w:rsidR="00FB1896">
        <w:rPr>
          <w:rFonts w:asciiTheme="minorHAnsi" w:hAnsiTheme="minorHAnsi" w:cstheme="minorHAnsi"/>
        </w:rPr>
        <w:t xml:space="preserve"> However, the influence of the ritual deposition of cauldrons and the oral history attached to them resonates</w:t>
      </w:r>
      <w:r w:rsidR="00846A5B">
        <w:rPr>
          <w:rFonts w:asciiTheme="minorHAnsi" w:hAnsiTheme="minorHAnsi" w:cstheme="minorHAnsi"/>
        </w:rPr>
        <w:t xml:space="preserve"> </w:t>
      </w:r>
      <w:r w:rsidR="003D6074">
        <w:rPr>
          <w:rFonts w:asciiTheme="minorHAnsi" w:hAnsiTheme="minorHAnsi" w:cstheme="minorHAnsi"/>
        </w:rPr>
        <w:t>in my opinion</w:t>
      </w:r>
      <w:r w:rsidR="00FB1896">
        <w:rPr>
          <w:rFonts w:asciiTheme="minorHAnsi" w:hAnsiTheme="minorHAnsi" w:cstheme="minorHAnsi"/>
        </w:rPr>
        <w:t xml:space="preserve"> in medieval Welsh stories especially the Mabinogion.</w:t>
      </w:r>
    </w:p>
    <w:p w14:paraId="533CE832" w14:textId="77777777" w:rsidR="004C5029" w:rsidRDefault="004C5029" w:rsidP="000B5AAA">
      <w:pPr>
        <w:spacing w:after="200" w:line="480" w:lineRule="auto"/>
        <w:rPr>
          <w:rFonts w:asciiTheme="minorHAnsi" w:hAnsiTheme="minorHAnsi" w:cstheme="minorHAnsi"/>
        </w:rPr>
      </w:pPr>
    </w:p>
    <w:p w14:paraId="056C854E" w14:textId="77777777" w:rsidR="00A13418" w:rsidRDefault="00A13418" w:rsidP="00D1456F">
      <w:pPr>
        <w:spacing w:after="200" w:line="480" w:lineRule="auto"/>
        <w:rPr>
          <w:rFonts w:asciiTheme="minorHAnsi" w:hAnsiTheme="minorHAnsi" w:cstheme="minorHAnsi"/>
        </w:rPr>
      </w:pPr>
    </w:p>
    <w:p w14:paraId="75D54E2F" w14:textId="77777777" w:rsidR="00575742" w:rsidRDefault="00575742" w:rsidP="00DA6D09">
      <w:pPr>
        <w:spacing w:after="200" w:line="480" w:lineRule="auto"/>
        <w:rPr>
          <w:rFonts w:asciiTheme="minorHAnsi" w:hAnsiTheme="minorHAnsi" w:cstheme="minorHAnsi"/>
        </w:rPr>
      </w:pPr>
    </w:p>
    <w:p w14:paraId="4FB244FB" w14:textId="77777777" w:rsidR="00CB3632" w:rsidRDefault="00CB3632" w:rsidP="00DA6D09">
      <w:pPr>
        <w:spacing w:after="200" w:line="480" w:lineRule="auto"/>
        <w:rPr>
          <w:rFonts w:asciiTheme="minorHAnsi" w:hAnsiTheme="minorHAnsi" w:cstheme="minorHAnsi"/>
        </w:rPr>
      </w:pPr>
    </w:p>
    <w:p w14:paraId="70096286" w14:textId="77777777" w:rsidR="00DA6D09" w:rsidRDefault="00DA6D09" w:rsidP="00936DA3">
      <w:pPr>
        <w:spacing w:after="200" w:line="480" w:lineRule="auto"/>
        <w:rPr>
          <w:rFonts w:asciiTheme="minorHAnsi" w:hAnsiTheme="minorHAnsi" w:cstheme="minorHAnsi"/>
        </w:rPr>
      </w:pPr>
    </w:p>
    <w:p w14:paraId="77405DFC" w14:textId="4925E684" w:rsidR="00ED10A1" w:rsidRDefault="00ED10A1" w:rsidP="00936DA3">
      <w:pPr>
        <w:spacing w:after="200" w:line="480" w:lineRule="auto"/>
        <w:rPr>
          <w:rFonts w:asciiTheme="minorHAnsi" w:hAnsiTheme="minorHAnsi" w:cstheme="minorHAnsi"/>
        </w:rPr>
      </w:pPr>
      <w:r>
        <w:rPr>
          <w:rFonts w:asciiTheme="minorHAnsi" w:hAnsiTheme="minorHAnsi" w:cstheme="minorHAnsi"/>
        </w:rPr>
        <w:t xml:space="preserve">     </w:t>
      </w:r>
    </w:p>
    <w:p w14:paraId="14C77263" w14:textId="77777777" w:rsidR="008F68E9" w:rsidRPr="00E31C28" w:rsidRDefault="008F68E9" w:rsidP="00936DA3">
      <w:pPr>
        <w:spacing w:after="200" w:line="480" w:lineRule="auto"/>
        <w:rPr>
          <w:rFonts w:asciiTheme="minorHAnsi" w:hAnsiTheme="minorHAnsi" w:cstheme="minorHAnsi"/>
          <w:i/>
          <w:iCs/>
        </w:rPr>
      </w:pPr>
    </w:p>
    <w:p w14:paraId="40F5D3DD" w14:textId="714F67EF" w:rsidR="00B62348" w:rsidRDefault="00B62348" w:rsidP="00C645E9">
      <w:pPr>
        <w:spacing w:after="200" w:line="480" w:lineRule="auto"/>
        <w:rPr>
          <w:rFonts w:asciiTheme="minorHAnsi" w:hAnsiTheme="minorHAnsi" w:cstheme="minorHAnsi"/>
        </w:rPr>
      </w:pPr>
      <w:r>
        <w:rPr>
          <w:rFonts w:asciiTheme="minorHAnsi" w:hAnsiTheme="minorHAnsi" w:cstheme="minorHAnsi"/>
        </w:rPr>
        <w:t xml:space="preserve">     </w:t>
      </w:r>
    </w:p>
    <w:p w14:paraId="5082A7DC" w14:textId="3F6E7E2F" w:rsidR="009B0761" w:rsidRDefault="009B0761" w:rsidP="00993574">
      <w:pPr>
        <w:spacing w:after="200"/>
        <w:rPr>
          <w:rFonts w:asciiTheme="minorHAnsi" w:hAnsiTheme="minorHAnsi" w:cstheme="minorHAnsi"/>
        </w:rPr>
      </w:pPr>
      <w:r>
        <w:rPr>
          <w:rFonts w:asciiTheme="minorHAnsi" w:hAnsiTheme="minorHAnsi" w:cstheme="minorHAnsi"/>
        </w:rPr>
        <w:t xml:space="preserve"> </w:t>
      </w:r>
    </w:p>
    <w:p w14:paraId="00E85451" w14:textId="77777777" w:rsidR="00993574" w:rsidRDefault="00993574" w:rsidP="00D23686">
      <w:pPr>
        <w:spacing w:after="200" w:line="480" w:lineRule="auto"/>
        <w:rPr>
          <w:rFonts w:asciiTheme="minorHAnsi" w:hAnsiTheme="minorHAnsi" w:cstheme="minorHAnsi"/>
        </w:rPr>
      </w:pPr>
    </w:p>
    <w:p w14:paraId="1661160B" w14:textId="77777777" w:rsidR="00993574" w:rsidRDefault="00993574" w:rsidP="00D23686">
      <w:pPr>
        <w:spacing w:after="200" w:line="480" w:lineRule="auto"/>
        <w:rPr>
          <w:rFonts w:asciiTheme="minorHAnsi" w:hAnsiTheme="minorHAnsi" w:cstheme="minorHAnsi"/>
        </w:rPr>
      </w:pPr>
    </w:p>
    <w:p w14:paraId="343EE733" w14:textId="77777777" w:rsidR="008D50A1" w:rsidRPr="00792326" w:rsidRDefault="008D50A1">
      <w:pPr>
        <w:rPr>
          <w:b/>
          <w:bCs/>
          <w:sz w:val="36"/>
          <w:szCs w:val="36"/>
          <w:lang w:val="en-US"/>
        </w:rPr>
      </w:pPr>
      <w:r w:rsidRPr="00792326">
        <w:rPr>
          <w:b/>
          <w:bCs/>
          <w:sz w:val="36"/>
          <w:szCs w:val="36"/>
          <w:lang w:val="en-US"/>
        </w:rPr>
        <w:t>BIBLIOGRAPHY</w:t>
      </w:r>
    </w:p>
    <w:p w14:paraId="6C3861B9" w14:textId="77777777" w:rsidR="008D50A1" w:rsidRPr="00792326" w:rsidRDefault="008D50A1">
      <w:pPr>
        <w:rPr>
          <w:b/>
          <w:bCs/>
          <w:sz w:val="36"/>
          <w:szCs w:val="36"/>
          <w:lang w:val="en-US"/>
        </w:rPr>
      </w:pPr>
    </w:p>
    <w:p w14:paraId="4A09DA03" w14:textId="77777777" w:rsidR="008D50A1" w:rsidRPr="008579E2" w:rsidRDefault="008D50A1" w:rsidP="004C1D49">
      <w:pPr>
        <w:spacing w:line="480" w:lineRule="auto"/>
        <w:rPr>
          <w:b/>
          <w:bCs/>
          <w:sz w:val="32"/>
          <w:szCs w:val="32"/>
          <w:lang w:val="en-US"/>
        </w:rPr>
      </w:pPr>
      <w:r w:rsidRPr="008579E2">
        <w:rPr>
          <w:b/>
          <w:bCs/>
          <w:sz w:val="32"/>
          <w:szCs w:val="32"/>
          <w:lang w:val="en-US"/>
        </w:rPr>
        <w:t>PRIMARY SOURCES</w:t>
      </w:r>
    </w:p>
    <w:p w14:paraId="76FD7CD4" w14:textId="77777777" w:rsidR="008D50A1" w:rsidRDefault="008D50A1" w:rsidP="00AD2034">
      <w:pPr>
        <w:rPr>
          <w:lang w:val="en-US"/>
        </w:rPr>
      </w:pPr>
      <w:r>
        <w:rPr>
          <w:lang w:val="en-US"/>
        </w:rPr>
        <w:t xml:space="preserve">Aldhouse-Green, Miranda and Ray Howell. </w:t>
      </w:r>
      <w:r w:rsidRPr="00792326">
        <w:rPr>
          <w:i/>
          <w:iCs/>
          <w:lang w:val="en-US"/>
        </w:rPr>
        <w:t>Celtic Wales</w:t>
      </w:r>
      <w:r>
        <w:rPr>
          <w:lang w:val="en-US"/>
        </w:rPr>
        <w:t>, (University of Wales Press: Cardiff.</w:t>
      </w:r>
    </w:p>
    <w:p w14:paraId="75AAC5C0" w14:textId="77777777" w:rsidR="008D50A1" w:rsidRPr="00AD2034" w:rsidRDefault="008D50A1" w:rsidP="00AD2034">
      <w:pPr>
        <w:rPr>
          <w:lang w:val="en-US"/>
        </w:rPr>
      </w:pPr>
      <w:r>
        <w:rPr>
          <w:lang w:val="en-US"/>
        </w:rPr>
        <w:t xml:space="preserve">               </w:t>
      </w:r>
      <w:r w:rsidRPr="00AD2034">
        <w:rPr>
          <w:lang w:val="en-US"/>
        </w:rPr>
        <w:t>2017)</w:t>
      </w:r>
    </w:p>
    <w:p w14:paraId="337156F4" w14:textId="77777777" w:rsidR="008D50A1" w:rsidRDefault="008D50A1" w:rsidP="004C1D49">
      <w:pPr>
        <w:spacing w:line="480" w:lineRule="auto"/>
        <w:rPr>
          <w:lang w:val="en-US"/>
        </w:rPr>
      </w:pPr>
      <w:r>
        <w:rPr>
          <w:lang w:val="en-US"/>
        </w:rPr>
        <w:t xml:space="preserve">Bradley, Richard, </w:t>
      </w:r>
      <w:r w:rsidRPr="00792326">
        <w:rPr>
          <w:i/>
          <w:iCs/>
          <w:lang w:val="en-US"/>
        </w:rPr>
        <w:t>The Passage of Arms</w:t>
      </w:r>
      <w:r>
        <w:rPr>
          <w:lang w:val="en-US"/>
        </w:rPr>
        <w:t>, (Cambridge University Press: Cambridge. 1990)</w:t>
      </w:r>
    </w:p>
    <w:p w14:paraId="1E21A064" w14:textId="77777777" w:rsidR="008D50A1" w:rsidRDefault="008D50A1" w:rsidP="004C1D49">
      <w:pPr>
        <w:spacing w:line="480" w:lineRule="auto"/>
        <w:ind w:left="720" w:hanging="720"/>
        <w:rPr>
          <w:lang w:val="en-US"/>
        </w:rPr>
      </w:pPr>
      <w:r>
        <w:rPr>
          <w:lang w:val="en-US"/>
        </w:rPr>
        <w:t xml:space="preserve">Bromwich, Rachel, </w:t>
      </w:r>
      <w:r w:rsidRPr="003F6C34">
        <w:rPr>
          <w:i/>
          <w:iCs/>
          <w:lang w:val="en-US"/>
        </w:rPr>
        <w:t>Triads of the Island of Britain</w:t>
      </w:r>
      <w:r>
        <w:rPr>
          <w:lang w:val="en-US"/>
        </w:rPr>
        <w:t>, (University of Wales Press: Cardiff. 2006)</w:t>
      </w:r>
    </w:p>
    <w:p w14:paraId="0B12D654" w14:textId="77777777" w:rsidR="008D50A1" w:rsidRDefault="008D50A1" w:rsidP="00AD2034">
      <w:pPr>
        <w:ind w:left="720" w:hanging="720"/>
        <w:rPr>
          <w:lang w:val="en-US"/>
        </w:rPr>
      </w:pPr>
      <w:r>
        <w:rPr>
          <w:lang w:val="en-US"/>
        </w:rPr>
        <w:t xml:space="preserve">Bromwich, Rachel, editor </w:t>
      </w:r>
      <w:r w:rsidRPr="004548D2">
        <w:rPr>
          <w:i/>
          <w:iCs/>
          <w:lang w:val="en-US"/>
        </w:rPr>
        <w:t>Culhwch and Olwen: An Edition &amp; Study of the Old Arthurian Tale</w:t>
      </w:r>
      <w:r>
        <w:rPr>
          <w:lang w:val="en-US"/>
        </w:rPr>
        <w:t>,</w:t>
      </w:r>
    </w:p>
    <w:p w14:paraId="6CB4F841" w14:textId="77777777" w:rsidR="008D50A1" w:rsidRPr="00A5462E" w:rsidRDefault="008D50A1" w:rsidP="00AD2034">
      <w:pPr>
        <w:ind w:left="720" w:hanging="720"/>
        <w:rPr>
          <w:lang w:val="en-US"/>
        </w:rPr>
      </w:pPr>
      <w:r>
        <w:rPr>
          <w:lang w:val="en-US"/>
        </w:rPr>
        <w:t xml:space="preserve">                          (University of Wales Press: Cardiff. 1992)</w:t>
      </w:r>
    </w:p>
    <w:p w14:paraId="03E4CF35" w14:textId="77777777" w:rsidR="00953AC3" w:rsidRDefault="008D50A1" w:rsidP="00AD2034">
      <w:pPr>
        <w:rPr>
          <w:lang w:val="en-US"/>
        </w:rPr>
      </w:pPr>
      <w:r>
        <w:rPr>
          <w:lang w:val="en-US"/>
        </w:rPr>
        <w:t xml:space="preserve">Byrne, Aisling, </w:t>
      </w:r>
      <w:r w:rsidRPr="00836E20">
        <w:rPr>
          <w:i/>
          <w:iCs/>
          <w:lang w:val="en-US"/>
        </w:rPr>
        <w:t>Otherworlds, Fantasy &amp; History in Medi</w:t>
      </w:r>
      <w:r>
        <w:rPr>
          <w:i/>
          <w:iCs/>
          <w:lang w:val="en-US"/>
        </w:rPr>
        <w:t>a</w:t>
      </w:r>
      <w:r w:rsidRPr="00836E20">
        <w:rPr>
          <w:i/>
          <w:iCs/>
          <w:lang w:val="en-US"/>
        </w:rPr>
        <w:t>eval History</w:t>
      </w:r>
      <w:r>
        <w:rPr>
          <w:lang w:val="en-US"/>
        </w:rPr>
        <w:t xml:space="preserve">, (Oxford </w:t>
      </w:r>
      <w:r w:rsidR="00953AC3">
        <w:rPr>
          <w:lang w:val="en-US"/>
        </w:rPr>
        <w:t xml:space="preserve">   </w:t>
      </w:r>
    </w:p>
    <w:p w14:paraId="4D9D7C44" w14:textId="6B268606" w:rsidR="008D50A1" w:rsidRPr="00836E20" w:rsidRDefault="00953AC3" w:rsidP="00AD2034">
      <w:pPr>
        <w:rPr>
          <w:lang w:val="en-US"/>
        </w:rPr>
      </w:pPr>
      <w:r>
        <w:rPr>
          <w:lang w:val="en-US"/>
        </w:rPr>
        <w:t xml:space="preserve">             </w:t>
      </w:r>
      <w:r w:rsidR="008D50A1">
        <w:rPr>
          <w:lang w:val="en-US"/>
        </w:rPr>
        <w:t>University Press: Oxford. 2016)</w:t>
      </w:r>
    </w:p>
    <w:p w14:paraId="2DB5090E" w14:textId="77777777" w:rsidR="008D50A1" w:rsidRDefault="008D50A1" w:rsidP="004C1D49">
      <w:pPr>
        <w:spacing w:line="480" w:lineRule="auto"/>
        <w:rPr>
          <w:lang w:val="en-US"/>
        </w:rPr>
      </w:pPr>
      <w:r>
        <w:rPr>
          <w:lang w:val="en-US"/>
        </w:rPr>
        <w:t>Cunliffe, Barry</w:t>
      </w:r>
      <w:r w:rsidRPr="00792326">
        <w:rPr>
          <w:i/>
          <w:iCs/>
          <w:lang w:val="en-US"/>
        </w:rPr>
        <w:t>, The Ancient Celts</w:t>
      </w:r>
      <w:r>
        <w:rPr>
          <w:lang w:val="en-US"/>
        </w:rPr>
        <w:t>, (Oxford University Press: Oxford. 2018)</w:t>
      </w:r>
    </w:p>
    <w:p w14:paraId="15293B73" w14:textId="77777777" w:rsidR="008D50A1" w:rsidRDefault="008D50A1" w:rsidP="004C1D49">
      <w:pPr>
        <w:spacing w:line="480" w:lineRule="auto"/>
        <w:rPr>
          <w:lang w:val="en-US"/>
        </w:rPr>
      </w:pPr>
      <w:r>
        <w:rPr>
          <w:lang w:val="en-US"/>
        </w:rPr>
        <w:t xml:space="preserve">Davies, John, </w:t>
      </w:r>
      <w:r w:rsidRPr="00792326">
        <w:rPr>
          <w:i/>
          <w:iCs/>
          <w:lang w:val="en-US"/>
        </w:rPr>
        <w:t>A History of Wales</w:t>
      </w:r>
      <w:r>
        <w:rPr>
          <w:lang w:val="en-US"/>
        </w:rPr>
        <w:t>, (Penguin Books: London. 2007)</w:t>
      </w:r>
    </w:p>
    <w:p w14:paraId="69DA6AB0" w14:textId="77777777" w:rsidR="008D50A1" w:rsidRDefault="008D50A1" w:rsidP="00AD2034">
      <w:pPr>
        <w:rPr>
          <w:lang w:val="en-US"/>
        </w:rPr>
      </w:pPr>
      <w:r>
        <w:rPr>
          <w:lang w:val="en-US"/>
        </w:rPr>
        <w:t xml:space="preserve">Davies, Sioned, </w:t>
      </w:r>
      <w:r w:rsidRPr="00792326">
        <w:rPr>
          <w:i/>
          <w:iCs/>
          <w:lang w:val="en-US"/>
        </w:rPr>
        <w:t>The Mabinogion</w:t>
      </w:r>
      <w:r>
        <w:rPr>
          <w:lang w:val="en-US"/>
        </w:rPr>
        <w:t xml:space="preserve">, (Oxford World’s Classics, Oxford University Press, </w:t>
      </w:r>
    </w:p>
    <w:p w14:paraId="7B3BDFD0" w14:textId="77777777" w:rsidR="008D50A1" w:rsidRDefault="008D50A1" w:rsidP="00BF4F13">
      <w:pPr>
        <w:spacing w:line="480" w:lineRule="auto"/>
        <w:rPr>
          <w:lang w:val="en-US"/>
        </w:rPr>
      </w:pPr>
      <w:r>
        <w:rPr>
          <w:lang w:val="en-US"/>
        </w:rPr>
        <w:t xml:space="preserve"> Oxford. 2008)</w:t>
      </w:r>
    </w:p>
    <w:p w14:paraId="74BF281D" w14:textId="77777777" w:rsidR="00953AC3" w:rsidRDefault="008D50A1" w:rsidP="00BF4F13">
      <w:pPr>
        <w:spacing w:line="480" w:lineRule="auto"/>
        <w:rPr>
          <w:lang w:val="en-US"/>
        </w:rPr>
      </w:pPr>
      <w:r>
        <w:rPr>
          <w:lang w:val="en-US"/>
        </w:rPr>
        <w:t>Fox, Sir Cyril, ‘A Second Cauldron and an Iron Sword from the Llyn Fawr Hoard</w:t>
      </w:r>
    </w:p>
    <w:p w14:paraId="430634C2" w14:textId="468844AB" w:rsidR="008D50A1" w:rsidRDefault="008D50A1" w:rsidP="00BF4F13">
      <w:pPr>
        <w:spacing w:line="480" w:lineRule="auto"/>
        <w:rPr>
          <w:lang w:val="en-US"/>
        </w:rPr>
      </w:pPr>
      <w:r>
        <w:rPr>
          <w:lang w:val="en-US"/>
        </w:rPr>
        <w:t>Rhigos, Glamorganshire.’</w:t>
      </w:r>
      <w:r w:rsidRPr="00A34B00">
        <w:rPr>
          <w:i/>
          <w:iCs/>
          <w:lang w:val="en-US"/>
        </w:rPr>
        <w:t>The Antiquaries Journal</w:t>
      </w:r>
      <w:r>
        <w:rPr>
          <w:lang w:val="en-US"/>
        </w:rPr>
        <w:t>, Vol XIX, No.4,1939</w:t>
      </w:r>
    </w:p>
    <w:p w14:paraId="3475EFE4" w14:textId="6252E196" w:rsidR="008D50A1" w:rsidRDefault="008D50A1" w:rsidP="007E0795">
      <w:pPr>
        <w:rPr>
          <w:lang w:val="en-US"/>
        </w:rPr>
      </w:pPr>
      <w:r>
        <w:rPr>
          <w:lang w:val="en-US"/>
        </w:rPr>
        <w:t xml:space="preserve">Gruffydd, W.J. Folklore and Myth in the Mabinogion – </w:t>
      </w:r>
      <w:r w:rsidRPr="007E0795">
        <w:rPr>
          <w:i/>
          <w:iCs/>
          <w:lang w:val="en-US"/>
        </w:rPr>
        <w:t>A Lecture Delivered at the National</w:t>
      </w:r>
      <w:r w:rsidR="00953AC3">
        <w:rPr>
          <w:lang w:val="en-US"/>
        </w:rPr>
        <w:t xml:space="preserve"> </w:t>
      </w:r>
      <w:r w:rsidRPr="007E0795">
        <w:rPr>
          <w:i/>
          <w:iCs/>
          <w:lang w:val="en-US"/>
        </w:rPr>
        <w:t>Museum of Wales on 27 October 1950</w:t>
      </w:r>
      <w:r>
        <w:rPr>
          <w:lang w:val="en-US"/>
        </w:rPr>
        <w:t>. (Published jointly with the National Museum of Wales, Cardiff, 1950.)</w:t>
      </w:r>
    </w:p>
    <w:p w14:paraId="20A52FC1" w14:textId="77777777" w:rsidR="00953AC3" w:rsidRDefault="00953AC3" w:rsidP="007E0795">
      <w:pPr>
        <w:rPr>
          <w:lang w:val="en-US"/>
        </w:rPr>
      </w:pPr>
    </w:p>
    <w:p w14:paraId="2B80BF8B" w14:textId="77777777" w:rsidR="008D50A1" w:rsidRDefault="008D50A1" w:rsidP="004C1D49">
      <w:pPr>
        <w:spacing w:line="480" w:lineRule="auto"/>
        <w:rPr>
          <w:rFonts w:cstheme="minorHAnsi"/>
          <w:lang w:val="en-US"/>
        </w:rPr>
      </w:pPr>
      <w:r w:rsidRPr="00F068E5">
        <w:rPr>
          <w:lang w:val="en-US"/>
        </w:rPr>
        <w:t>Gwdihw</w:t>
      </w:r>
      <w:r w:rsidRPr="00F068E5">
        <w:rPr>
          <w:rFonts w:cstheme="minorHAnsi"/>
          <w:lang w:val="en-US"/>
        </w:rPr>
        <w:t>,</w:t>
      </w:r>
      <w:r>
        <w:rPr>
          <w:rFonts w:cstheme="minorHAnsi"/>
          <w:lang w:val="en-US"/>
        </w:rPr>
        <w:t xml:space="preserve"> </w:t>
      </w:r>
      <w:r w:rsidRPr="00F068E5">
        <w:rPr>
          <w:rFonts w:cstheme="minorHAnsi"/>
          <w:i/>
          <w:iCs/>
          <w:lang w:val="en-US"/>
        </w:rPr>
        <w:t>Ceridwen’s Cauldron</w:t>
      </w:r>
      <w:r>
        <w:rPr>
          <w:rFonts w:cstheme="minorHAnsi"/>
          <w:lang w:val="en-US"/>
        </w:rPr>
        <w:t>, (Oriel Cambria: Bangor.1997)</w:t>
      </w:r>
    </w:p>
    <w:p w14:paraId="0540F671" w14:textId="77777777" w:rsidR="008D50A1" w:rsidRPr="003F6C34" w:rsidRDefault="008D50A1" w:rsidP="004C1D49">
      <w:pPr>
        <w:spacing w:line="480" w:lineRule="auto"/>
        <w:rPr>
          <w:lang w:val="en-US"/>
        </w:rPr>
      </w:pPr>
      <w:r>
        <w:rPr>
          <w:rFonts w:cstheme="minorHAnsi"/>
          <w:lang w:val="en-US"/>
        </w:rPr>
        <w:t xml:space="preserve">Haycock, Marged, ed. </w:t>
      </w:r>
      <w:r w:rsidRPr="003F6C34">
        <w:rPr>
          <w:rFonts w:cstheme="minorHAnsi"/>
          <w:i/>
          <w:iCs/>
          <w:lang w:val="en-US"/>
        </w:rPr>
        <w:t>Preideu Annwfyn</w:t>
      </w:r>
      <w:r>
        <w:rPr>
          <w:rFonts w:cstheme="minorHAnsi"/>
          <w:i/>
          <w:iCs/>
          <w:lang w:val="en-US"/>
        </w:rPr>
        <w:t>,</w:t>
      </w:r>
      <w:r>
        <w:rPr>
          <w:rFonts w:cstheme="minorHAnsi"/>
          <w:lang w:val="en-US"/>
        </w:rPr>
        <w:t xml:space="preserve"> (Mediaeval Celtic Studies: Aberystwyth.2007)</w:t>
      </w:r>
    </w:p>
    <w:p w14:paraId="782328A5" w14:textId="3888E1A0" w:rsidR="008D50A1" w:rsidRDefault="008D50A1" w:rsidP="00AD2034">
      <w:pPr>
        <w:rPr>
          <w:lang w:val="en-US"/>
        </w:rPr>
      </w:pPr>
      <w:r>
        <w:rPr>
          <w:lang w:val="en-US"/>
        </w:rPr>
        <w:t xml:space="preserve">Hughes, Kristoffer, </w:t>
      </w:r>
      <w:r w:rsidRPr="00F068E5">
        <w:rPr>
          <w:i/>
          <w:iCs/>
          <w:lang w:val="en-US"/>
        </w:rPr>
        <w:t xml:space="preserve">From the Cauldron Born: </w:t>
      </w:r>
      <w:r>
        <w:rPr>
          <w:i/>
          <w:iCs/>
          <w:lang w:val="en-US"/>
        </w:rPr>
        <w:t>E</w:t>
      </w:r>
      <w:r w:rsidRPr="00F068E5">
        <w:rPr>
          <w:i/>
          <w:iCs/>
          <w:lang w:val="en-US"/>
        </w:rPr>
        <w:t xml:space="preserve">xploring the </w:t>
      </w:r>
      <w:r>
        <w:rPr>
          <w:i/>
          <w:iCs/>
          <w:lang w:val="en-US"/>
        </w:rPr>
        <w:t>M</w:t>
      </w:r>
      <w:r w:rsidRPr="00F068E5">
        <w:rPr>
          <w:i/>
          <w:iCs/>
          <w:lang w:val="en-US"/>
        </w:rPr>
        <w:t xml:space="preserve">agic of Welsh Legends and </w:t>
      </w:r>
      <w:proofErr w:type="gramStart"/>
      <w:r>
        <w:rPr>
          <w:i/>
          <w:iCs/>
          <w:lang w:val="en-US"/>
        </w:rPr>
        <w:t>L</w:t>
      </w:r>
      <w:r w:rsidRPr="00F068E5">
        <w:rPr>
          <w:i/>
          <w:iCs/>
          <w:lang w:val="en-US"/>
        </w:rPr>
        <w:t>ove</w:t>
      </w:r>
      <w:r>
        <w:rPr>
          <w:lang w:val="en-US"/>
        </w:rPr>
        <w:t>,  (</w:t>
      </w:r>
      <w:proofErr w:type="gramEnd"/>
      <w:r>
        <w:rPr>
          <w:lang w:val="en-US"/>
        </w:rPr>
        <w:t>Llewelyn Publishing: Minesota. USA 2012)</w:t>
      </w:r>
    </w:p>
    <w:p w14:paraId="76449B4D" w14:textId="77777777" w:rsidR="00953AC3" w:rsidRDefault="00953AC3" w:rsidP="00AD2034">
      <w:pPr>
        <w:rPr>
          <w:lang w:val="en-US"/>
        </w:rPr>
      </w:pPr>
    </w:p>
    <w:p w14:paraId="77DB497C" w14:textId="77777777" w:rsidR="008D50A1" w:rsidRDefault="008D50A1" w:rsidP="00AD2034">
      <w:pPr>
        <w:rPr>
          <w:lang w:val="en-US"/>
        </w:rPr>
      </w:pPr>
      <w:r>
        <w:rPr>
          <w:lang w:val="en-US"/>
        </w:rPr>
        <w:t xml:space="preserve">Jackson, Kenneth ed. A Celtic </w:t>
      </w:r>
      <w:proofErr w:type="gramStart"/>
      <w:r>
        <w:rPr>
          <w:lang w:val="en-US"/>
        </w:rPr>
        <w:t>Miscellany,(</w:t>
      </w:r>
      <w:proofErr w:type="gramEnd"/>
      <w:r>
        <w:rPr>
          <w:lang w:val="en-US"/>
        </w:rPr>
        <w:t>Penguin Classics: London1971)</w:t>
      </w:r>
    </w:p>
    <w:p w14:paraId="329F0A84" w14:textId="77777777" w:rsidR="008D50A1" w:rsidRDefault="008D50A1" w:rsidP="00AD2034">
      <w:pPr>
        <w:rPr>
          <w:lang w:val="en-US"/>
        </w:rPr>
      </w:pPr>
    </w:p>
    <w:p w14:paraId="1A633628" w14:textId="77777777" w:rsidR="008D50A1" w:rsidRDefault="008D50A1" w:rsidP="00AD2034">
      <w:pPr>
        <w:rPr>
          <w:lang w:val="en-US"/>
        </w:rPr>
      </w:pPr>
      <w:r>
        <w:rPr>
          <w:lang w:val="en-US"/>
        </w:rPr>
        <w:t xml:space="preserve">Jones, Nerys Ann, editor </w:t>
      </w:r>
      <w:r w:rsidRPr="003B7F65">
        <w:rPr>
          <w:i/>
          <w:iCs/>
          <w:lang w:val="en-US"/>
        </w:rPr>
        <w:t>Arthur in Early Welsh Poetry</w:t>
      </w:r>
      <w:r>
        <w:rPr>
          <w:lang w:val="en-US"/>
        </w:rPr>
        <w:t xml:space="preserve">, (Modern Humanities Research </w:t>
      </w:r>
    </w:p>
    <w:p w14:paraId="6B216BF4" w14:textId="77777777" w:rsidR="008D50A1" w:rsidRDefault="008D50A1" w:rsidP="00AD2034">
      <w:pPr>
        <w:rPr>
          <w:lang w:val="en-US"/>
        </w:rPr>
      </w:pPr>
      <w:r>
        <w:rPr>
          <w:lang w:val="en-US"/>
        </w:rPr>
        <w:t xml:space="preserve">                     Association: Cambridge. 2019)</w:t>
      </w:r>
    </w:p>
    <w:p w14:paraId="7C375E28" w14:textId="77777777" w:rsidR="008D50A1" w:rsidRDefault="008D50A1" w:rsidP="00AD2034">
      <w:pPr>
        <w:rPr>
          <w:i/>
          <w:iCs/>
          <w:lang w:val="en-US"/>
        </w:rPr>
      </w:pPr>
      <w:r>
        <w:rPr>
          <w:lang w:val="en-US"/>
        </w:rPr>
        <w:t xml:space="preserve">Koch, John and Carey, John, </w:t>
      </w:r>
      <w:r w:rsidRPr="00717CDB">
        <w:rPr>
          <w:i/>
          <w:iCs/>
          <w:lang w:val="en-US"/>
        </w:rPr>
        <w:t>The Celtic Heroic Age</w:t>
      </w:r>
      <w:r>
        <w:rPr>
          <w:i/>
          <w:iCs/>
          <w:lang w:val="en-US"/>
        </w:rPr>
        <w:t xml:space="preserve">: Literary Sources for Ancient Celtic  </w:t>
      </w:r>
    </w:p>
    <w:p w14:paraId="732421BC" w14:textId="77777777" w:rsidR="008D50A1" w:rsidRPr="00AD2034" w:rsidRDefault="008D50A1" w:rsidP="00AD2034">
      <w:pPr>
        <w:rPr>
          <w:i/>
          <w:iCs/>
          <w:lang w:val="en-US"/>
        </w:rPr>
      </w:pPr>
      <w:r>
        <w:rPr>
          <w:i/>
          <w:iCs/>
          <w:lang w:val="en-US"/>
        </w:rPr>
        <w:t xml:space="preserve">                    Europe and Early Ireland &amp; Wales, </w:t>
      </w:r>
      <w:r>
        <w:rPr>
          <w:lang w:val="en-US"/>
        </w:rPr>
        <w:t>(Celtic Studies Publications. USA. 2003)</w:t>
      </w:r>
    </w:p>
    <w:p w14:paraId="4C2F1737" w14:textId="77777777" w:rsidR="008D50A1" w:rsidRDefault="008D50A1" w:rsidP="00AD2034">
      <w:pPr>
        <w:rPr>
          <w:lang w:val="en-US"/>
        </w:rPr>
      </w:pPr>
      <w:r>
        <w:rPr>
          <w:lang w:val="en-US"/>
        </w:rPr>
        <w:t xml:space="preserve">Lewis, Gwyneth and Williams, Rowan, </w:t>
      </w:r>
      <w:r w:rsidRPr="008579E2">
        <w:rPr>
          <w:i/>
          <w:iCs/>
          <w:lang w:val="en-US"/>
        </w:rPr>
        <w:t>The Book of Taliesin</w:t>
      </w:r>
      <w:r>
        <w:rPr>
          <w:lang w:val="en-US"/>
        </w:rPr>
        <w:t xml:space="preserve">, (Penguin Classics: Penguin            </w:t>
      </w:r>
    </w:p>
    <w:p w14:paraId="459A84CD" w14:textId="77777777" w:rsidR="008D50A1" w:rsidRDefault="008D50A1" w:rsidP="00AD2034">
      <w:pPr>
        <w:rPr>
          <w:lang w:val="en-US"/>
        </w:rPr>
      </w:pPr>
      <w:r>
        <w:rPr>
          <w:lang w:val="en-US"/>
        </w:rPr>
        <w:t xml:space="preserve">                     Books, London.2019)</w:t>
      </w:r>
    </w:p>
    <w:p w14:paraId="53E594EC" w14:textId="77777777" w:rsidR="008D50A1" w:rsidRDefault="008D50A1" w:rsidP="00AD2034">
      <w:pPr>
        <w:rPr>
          <w:lang w:val="en-US"/>
        </w:rPr>
      </w:pPr>
      <w:r>
        <w:rPr>
          <w:lang w:val="en-US"/>
        </w:rPr>
        <w:t>MacLeod, Sharon Paice</w:t>
      </w:r>
      <w:r w:rsidRPr="00122200">
        <w:rPr>
          <w:i/>
          <w:iCs/>
          <w:lang w:val="en-US"/>
        </w:rPr>
        <w:t>, Celtic Cosmology and the Otherworld</w:t>
      </w:r>
      <w:r>
        <w:rPr>
          <w:lang w:val="en-US"/>
        </w:rPr>
        <w:t>, (McFarland &amp; Co. North</w:t>
      </w:r>
    </w:p>
    <w:p w14:paraId="298F0384" w14:textId="77777777" w:rsidR="008D50A1" w:rsidRDefault="008D50A1" w:rsidP="00AD2034">
      <w:pPr>
        <w:rPr>
          <w:lang w:val="en-US"/>
        </w:rPr>
      </w:pPr>
      <w:r>
        <w:rPr>
          <w:lang w:val="en-US"/>
        </w:rPr>
        <w:t xml:space="preserve">                    Carolina: USA. 2018)</w:t>
      </w:r>
    </w:p>
    <w:p w14:paraId="6E86BA5D" w14:textId="77777777" w:rsidR="008D50A1" w:rsidRPr="00122200" w:rsidRDefault="008D50A1" w:rsidP="004C1D49">
      <w:pPr>
        <w:spacing w:line="480" w:lineRule="auto"/>
        <w:rPr>
          <w:lang w:val="en-US"/>
        </w:rPr>
      </w:pPr>
      <w:r>
        <w:rPr>
          <w:lang w:val="en-US"/>
        </w:rPr>
        <w:t xml:space="preserve">MacKillop, James, </w:t>
      </w:r>
      <w:r w:rsidRPr="008848F9">
        <w:rPr>
          <w:i/>
          <w:iCs/>
          <w:lang w:val="en-US"/>
        </w:rPr>
        <w:t>Myths and Legends of the Celts</w:t>
      </w:r>
      <w:r>
        <w:rPr>
          <w:lang w:val="en-US"/>
        </w:rPr>
        <w:t>, (Penguin Books: London, 2006)</w:t>
      </w:r>
    </w:p>
    <w:p w14:paraId="41A872B4" w14:textId="77777777" w:rsidR="008D50A1" w:rsidRDefault="008D50A1" w:rsidP="004C1D49">
      <w:pPr>
        <w:spacing w:line="480" w:lineRule="auto"/>
        <w:rPr>
          <w:lang w:val="en-US"/>
        </w:rPr>
      </w:pPr>
      <w:r>
        <w:rPr>
          <w:lang w:val="en-US"/>
        </w:rPr>
        <w:t xml:space="preserve">Rees, E.A. </w:t>
      </w:r>
      <w:r w:rsidRPr="008579E2">
        <w:rPr>
          <w:i/>
          <w:iCs/>
          <w:lang w:val="en-US"/>
        </w:rPr>
        <w:t>The Mabinogi Decoded</w:t>
      </w:r>
      <w:r>
        <w:rPr>
          <w:lang w:val="en-US"/>
        </w:rPr>
        <w:t>, (University of Birmingham: Birmingham. 2012)</w:t>
      </w:r>
    </w:p>
    <w:p w14:paraId="76453309" w14:textId="3DEECEB8" w:rsidR="008D50A1" w:rsidRDefault="008D50A1" w:rsidP="00604E71">
      <w:pPr>
        <w:rPr>
          <w:lang w:val="en-US"/>
        </w:rPr>
      </w:pPr>
      <w:r>
        <w:rPr>
          <w:lang w:val="en-US"/>
        </w:rPr>
        <w:t>Roberts, Owain, ‘</w:t>
      </w:r>
      <w:r w:rsidRPr="007E0795">
        <w:rPr>
          <w:lang w:val="en-US"/>
        </w:rPr>
        <w:t>Accident Not Intention: Llyn Cerrig Bach, Isle of Anglesey, Wales-site of an Iron Age’</w:t>
      </w:r>
      <w:r>
        <w:rPr>
          <w:lang w:val="en-US"/>
        </w:rPr>
        <w:t xml:space="preserve">, </w:t>
      </w:r>
      <w:r w:rsidRPr="00604E71">
        <w:rPr>
          <w:i/>
          <w:iCs/>
          <w:lang w:val="en-US"/>
        </w:rPr>
        <w:t>The International Journal of Nautical Archaeology</w:t>
      </w:r>
      <w:r>
        <w:rPr>
          <w:lang w:val="en-US"/>
        </w:rPr>
        <w:t xml:space="preserve"> (2002) </w:t>
      </w:r>
      <w:proofErr w:type="gramStart"/>
      <w:r>
        <w:rPr>
          <w:lang w:val="en-US"/>
        </w:rPr>
        <w:t>31.1:25-38.DOI</w:t>
      </w:r>
      <w:proofErr w:type="gramEnd"/>
      <w:r>
        <w:rPr>
          <w:lang w:val="en-US"/>
        </w:rPr>
        <w:t>:10.1006/ijna.2002.1020</w:t>
      </w:r>
    </w:p>
    <w:p w14:paraId="0D7D4469" w14:textId="77777777" w:rsidR="00953AC3" w:rsidRPr="00A34B00" w:rsidRDefault="00953AC3" w:rsidP="00604E71">
      <w:pPr>
        <w:rPr>
          <w:lang w:val="en-US"/>
        </w:rPr>
      </w:pPr>
    </w:p>
    <w:p w14:paraId="1102EE39" w14:textId="4F6F9C43" w:rsidR="008D50A1" w:rsidRPr="00953AC3" w:rsidRDefault="008D50A1" w:rsidP="00AD2034">
      <w:pPr>
        <w:rPr>
          <w:lang w:val="en-US"/>
        </w:rPr>
      </w:pPr>
      <w:r>
        <w:rPr>
          <w:lang w:val="en-US"/>
        </w:rPr>
        <w:t xml:space="preserve">Wace, Robert and Layamon, Translated by Mason, Eugene and Introduced by Jones, Gwyn, </w:t>
      </w:r>
      <w:r w:rsidRPr="000922B4">
        <w:rPr>
          <w:i/>
          <w:iCs/>
          <w:lang w:val="en-US"/>
        </w:rPr>
        <w:t>Arthur</w:t>
      </w:r>
      <w:r>
        <w:rPr>
          <w:i/>
          <w:iCs/>
          <w:lang w:val="en-US"/>
        </w:rPr>
        <w:t>i</w:t>
      </w:r>
      <w:r w:rsidRPr="000922B4">
        <w:rPr>
          <w:i/>
          <w:iCs/>
          <w:lang w:val="en-US"/>
        </w:rPr>
        <w:t xml:space="preserve">an </w:t>
      </w:r>
      <w:proofErr w:type="gramStart"/>
      <w:r w:rsidRPr="000922B4">
        <w:rPr>
          <w:i/>
          <w:iCs/>
          <w:lang w:val="en-US"/>
        </w:rPr>
        <w:t>Chronicles</w:t>
      </w:r>
      <w:r>
        <w:rPr>
          <w:i/>
          <w:iCs/>
          <w:lang w:val="en-US"/>
        </w:rPr>
        <w:t xml:space="preserve">,  </w:t>
      </w:r>
      <w:r>
        <w:rPr>
          <w:lang w:val="en-US"/>
        </w:rPr>
        <w:t>(</w:t>
      </w:r>
      <w:proofErr w:type="gramEnd"/>
      <w:r>
        <w:rPr>
          <w:lang w:val="en-US"/>
        </w:rPr>
        <w:t>University of Toronto Press, Toronto: Canada. 1996)</w:t>
      </w:r>
    </w:p>
    <w:p w14:paraId="3879A9EB" w14:textId="77777777" w:rsidR="008D50A1" w:rsidRDefault="008D50A1" w:rsidP="004C1D49">
      <w:pPr>
        <w:spacing w:line="480" w:lineRule="auto"/>
        <w:rPr>
          <w:lang w:val="en-US"/>
        </w:rPr>
      </w:pPr>
    </w:p>
    <w:p w14:paraId="2E787277" w14:textId="77777777" w:rsidR="008D50A1" w:rsidRDefault="008D50A1" w:rsidP="004C1D49">
      <w:pPr>
        <w:spacing w:line="480" w:lineRule="auto"/>
        <w:rPr>
          <w:lang w:val="en-US"/>
        </w:rPr>
      </w:pPr>
    </w:p>
    <w:p w14:paraId="74D56415" w14:textId="77777777" w:rsidR="008D50A1" w:rsidRDefault="008D50A1" w:rsidP="004C1D49">
      <w:pPr>
        <w:spacing w:line="480" w:lineRule="auto"/>
        <w:rPr>
          <w:b/>
          <w:bCs/>
          <w:sz w:val="28"/>
          <w:szCs w:val="28"/>
          <w:lang w:val="en-US"/>
        </w:rPr>
      </w:pPr>
      <w:r w:rsidRPr="008579E2">
        <w:rPr>
          <w:b/>
          <w:bCs/>
          <w:sz w:val="28"/>
          <w:szCs w:val="28"/>
          <w:lang w:val="en-US"/>
        </w:rPr>
        <w:t>SECONDARY SOURCES</w:t>
      </w:r>
    </w:p>
    <w:p w14:paraId="396D793C" w14:textId="77777777" w:rsidR="008D50A1" w:rsidRDefault="008D50A1" w:rsidP="00AD2034">
      <w:pPr>
        <w:rPr>
          <w:lang w:val="en-US"/>
        </w:rPr>
      </w:pPr>
      <w:r w:rsidRPr="00B62AB7">
        <w:rPr>
          <w:lang w:val="en-US"/>
        </w:rPr>
        <w:t xml:space="preserve">Aneirin, </w:t>
      </w:r>
      <w:r w:rsidRPr="00B62AB7">
        <w:rPr>
          <w:i/>
          <w:iCs/>
          <w:lang w:val="en-US"/>
        </w:rPr>
        <w:t>The Text of the Book of Aneirin</w:t>
      </w:r>
      <w:r w:rsidRPr="00B62AB7">
        <w:rPr>
          <w:lang w:val="en-US"/>
        </w:rPr>
        <w:t>,</w:t>
      </w:r>
      <w:r>
        <w:rPr>
          <w:lang w:val="en-US"/>
        </w:rPr>
        <w:t xml:space="preserve"> ed. J.G Evans, self-published, Pwllheli, 1908</w:t>
      </w:r>
    </w:p>
    <w:p w14:paraId="37D0B329" w14:textId="77777777" w:rsidR="008D50A1" w:rsidRDefault="008D50A1" w:rsidP="00AD2034">
      <w:pPr>
        <w:rPr>
          <w:lang w:val="en-US"/>
        </w:rPr>
      </w:pPr>
      <w:r>
        <w:rPr>
          <w:lang w:val="en-US"/>
        </w:rPr>
        <w:t xml:space="preserve">                     (re-printed by Franklin Classics: USA 2018)</w:t>
      </w:r>
    </w:p>
    <w:p w14:paraId="5C7606DB" w14:textId="77777777" w:rsidR="008D50A1" w:rsidRPr="000C0374" w:rsidRDefault="008D50A1" w:rsidP="004C1D49">
      <w:pPr>
        <w:spacing w:line="480" w:lineRule="auto"/>
        <w:rPr>
          <w:lang w:val="en-US"/>
        </w:rPr>
      </w:pPr>
      <w:r>
        <w:rPr>
          <w:lang w:val="en-US"/>
        </w:rPr>
        <w:t xml:space="preserve">Bradley, Richard, </w:t>
      </w:r>
      <w:r w:rsidRPr="000C0374">
        <w:rPr>
          <w:i/>
          <w:iCs/>
          <w:lang w:val="en-US"/>
        </w:rPr>
        <w:t>The Passage of Arms</w:t>
      </w:r>
      <w:r>
        <w:rPr>
          <w:lang w:val="en-US"/>
        </w:rPr>
        <w:t>, (Oxbow Books: Oxford, 1998</w:t>
      </w:r>
    </w:p>
    <w:p w14:paraId="7A1F0DD7" w14:textId="55267478" w:rsidR="008D50A1" w:rsidRPr="00B62AB7" w:rsidRDefault="008D50A1" w:rsidP="004C1D49">
      <w:pPr>
        <w:spacing w:line="480" w:lineRule="auto"/>
        <w:rPr>
          <w:lang w:val="en-US"/>
        </w:rPr>
      </w:pPr>
      <w:r>
        <w:rPr>
          <w:lang w:val="en-US"/>
        </w:rPr>
        <w:t xml:space="preserve">Butler, H.E., edited and translated by, </w:t>
      </w:r>
      <w:r w:rsidRPr="003F6C34">
        <w:rPr>
          <w:i/>
          <w:iCs/>
          <w:lang w:val="en-US"/>
        </w:rPr>
        <w:t>The Autobiography of Gerald of Wales</w:t>
      </w:r>
      <w:r>
        <w:rPr>
          <w:lang w:val="en-US"/>
        </w:rPr>
        <w:t>, (Boydell &amp; Brewer: Suffolk. 2005)</w:t>
      </w:r>
    </w:p>
    <w:p w14:paraId="1462EB51" w14:textId="77777777" w:rsidR="008D50A1" w:rsidRDefault="008D50A1" w:rsidP="00AD2034">
      <w:pPr>
        <w:rPr>
          <w:lang w:val="en-US"/>
        </w:rPr>
      </w:pPr>
      <w:r>
        <w:rPr>
          <w:lang w:val="en-US"/>
        </w:rPr>
        <w:t xml:space="preserve">Collis, John, </w:t>
      </w:r>
      <w:r w:rsidRPr="008579E2">
        <w:rPr>
          <w:i/>
          <w:iCs/>
          <w:lang w:val="en-US"/>
        </w:rPr>
        <w:t>The Celts, Origins, Myths and inventions,</w:t>
      </w:r>
      <w:r>
        <w:rPr>
          <w:lang w:val="en-US"/>
        </w:rPr>
        <w:t xml:space="preserve"> (Tempus Publishing Ltd: Stroud. </w:t>
      </w:r>
    </w:p>
    <w:p w14:paraId="31EA3FCB" w14:textId="77777777" w:rsidR="008D50A1" w:rsidRDefault="008D50A1" w:rsidP="00AD2034">
      <w:pPr>
        <w:rPr>
          <w:lang w:val="en-US"/>
        </w:rPr>
      </w:pPr>
      <w:r>
        <w:rPr>
          <w:lang w:val="en-US"/>
        </w:rPr>
        <w:t xml:space="preserve">                      Gloucestershire. 2003)</w:t>
      </w:r>
    </w:p>
    <w:p w14:paraId="029E1F86" w14:textId="77777777" w:rsidR="008D50A1" w:rsidRDefault="008D50A1" w:rsidP="004C1D49">
      <w:pPr>
        <w:spacing w:line="480" w:lineRule="auto"/>
        <w:rPr>
          <w:lang w:val="en-US"/>
        </w:rPr>
      </w:pPr>
      <w:r>
        <w:rPr>
          <w:lang w:val="en-US"/>
        </w:rPr>
        <w:t xml:space="preserve">Cunliffe Barry, Koch John T., </w:t>
      </w:r>
      <w:r w:rsidRPr="008579E2">
        <w:rPr>
          <w:i/>
          <w:iCs/>
          <w:lang w:val="en-US"/>
        </w:rPr>
        <w:t>Celtic from the West 2</w:t>
      </w:r>
      <w:r>
        <w:rPr>
          <w:lang w:val="en-US"/>
        </w:rPr>
        <w:t>, (Oxbow Books: Oxford. 2017)</w:t>
      </w:r>
    </w:p>
    <w:p w14:paraId="072C03D1" w14:textId="77777777" w:rsidR="008D50A1" w:rsidRDefault="008D50A1" w:rsidP="004C1D49">
      <w:pPr>
        <w:spacing w:line="480" w:lineRule="auto"/>
        <w:rPr>
          <w:lang w:val="en-US"/>
        </w:rPr>
      </w:pPr>
      <w:r>
        <w:rPr>
          <w:lang w:val="en-US"/>
        </w:rPr>
        <w:t xml:space="preserve">Cunliffe, Barry, </w:t>
      </w:r>
      <w:r w:rsidRPr="00C33AD0">
        <w:rPr>
          <w:i/>
          <w:iCs/>
          <w:lang w:val="en-US"/>
        </w:rPr>
        <w:t xml:space="preserve">On </w:t>
      </w:r>
      <w:r>
        <w:rPr>
          <w:i/>
          <w:iCs/>
          <w:lang w:val="en-US"/>
        </w:rPr>
        <w:t>t</w:t>
      </w:r>
      <w:r w:rsidRPr="00C33AD0">
        <w:rPr>
          <w:i/>
          <w:iCs/>
          <w:lang w:val="en-US"/>
        </w:rPr>
        <w:t>he Ocean</w:t>
      </w:r>
      <w:r>
        <w:rPr>
          <w:lang w:val="en-US"/>
        </w:rPr>
        <w:t>, (Oxford University Press: Oxford. 2017)</w:t>
      </w:r>
    </w:p>
    <w:p w14:paraId="3E9B1BE1" w14:textId="77777777" w:rsidR="008D50A1" w:rsidRDefault="008D50A1" w:rsidP="004C1D49">
      <w:pPr>
        <w:spacing w:line="480" w:lineRule="auto"/>
        <w:rPr>
          <w:lang w:val="en-US"/>
        </w:rPr>
      </w:pPr>
      <w:r>
        <w:rPr>
          <w:lang w:val="en-US"/>
        </w:rPr>
        <w:t xml:space="preserve">Cunliffe, Barry, </w:t>
      </w:r>
      <w:r w:rsidRPr="00C33AD0">
        <w:rPr>
          <w:i/>
          <w:iCs/>
          <w:lang w:val="en-US"/>
        </w:rPr>
        <w:t>The Ancient Celts</w:t>
      </w:r>
      <w:r>
        <w:rPr>
          <w:lang w:val="en-US"/>
        </w:rPr>
        <w:t>, (Oxford University Press: Oxford. 2018)</w:t>
      </w:r>
    </w:p>
    <w:p w14:paraId="5F8964FD" w14:textId="77777777" w:rsidR="008D50A1" w:rsidRDefault="008D50A1" w:rsidP="00AD2034">
      <w:pPr>
        <w:rPr>
          <w:lang w:val="en-US"/>
        </w:rPr>
      </w:pPr>
      <w:r>
        <w:rPr>
          <w:lang w:val="en-US"/>
        </w:rPr>
        <w:t xml:space="preserve">Edwards, Nancy, </w:t>
      </w:r>
      <w:r w:rsidRPr="004548D2">
        <w:rPr>
          <w:i/>
          <w:iCs/>
          <w:lang w:val="en-US"/>
        </w:rPr>
        <w:t xml:space="preserve">Landscape and </w:t>
      </w:r>
      <w:r>
        <w:rPr>
          <w:i/>
          <w:iCs/>
          <w:lang w:val="en-US"/>
        </w:rPr>
        <w:t>S</w:t>
      </w:r>
      <w:r w:rsidRPr="004548D2">
        <w:rPr>
          <w:i/>
          <w:iCs/>
          <w:lang w:val="en-US"/>
        </w:rPr>
        <w:t>ettlement in Medi</w:t>
      </w:r>
      <w:r>
        <w:rPr>
          <w:i/>
          <w:iCs/>
          <w:lang w:val="en-US"/>
        </w:rPr>
        <w:t>a</w:t>
      </w:r>
      <w:r w:rsidRPr="004548D2">
        <w:rPr>
          <w:i/>
          <w:iCs/>
          <w:lang w:val="en-US"/>
        </w:rPr>
        <w:t>eval Wales</w:t>
      </w:r>
      <w:r>
        <w:rPr>
          <w:lang w:val="en-US"/>
        </w:rPr>
        <w:t xml:space="preserve">, (Oxbow Books: </w:t>
      </w:r>
    </w:p>
    <w:p w14:paraId="34F41BCC" w14:textId="77777777" w:rsidR="008D50A1" w:rsidRDefault="008D50A1" w:rsidP="00AD2034">
      <w:pPr>
        <w:rPr>
          <w:lang w:val="en-US"/>
        </w:rPr>
      </w:pPr>
      <w:r>
        <w:rPr>
          <w:lang w:val="en-US"/>
        </w:rPr>
        <w:t xml:space="preserve">                       Oxford. 1997)</w:t>
      </w:r>
    </w:p>
    <w:p w14:paraId="5A1E48B8" w14:textId="38170AA4" w:rsidR="008D50A1" w:rsidRDefault="008D50A1" w:rsidP="00AD2034">
      <w:pPr>
        <w:rPr>
          <w:lang w:val="en-US"/>
        </w:rPr>
      </w:pPr>
      <w:r>
        <w:rPr>
          <w:lang w:val="en-US"/>
        </w:rPr>
        <w:t>Evans, Geraint &amp; Fulton, Helen, editors</w:t>
      </w:r>
      <w:r w:rsidRPr="000C0374">
        <w:rPr>
          <w:i/>
          <w:iCs/>
          <w:lang w:val="en-US"/>
        </w:rPr>
        <w:t>,</w:t>
      </w:r>
      <w:r>
        <w:rPr>
          <w:i/>
          <w:iCs/>
          <w:lang w:val="en-US"/>
        </w:rPr>
        <w:t xml:space="preserve"> Cambridge History of</w:t>
      </w:r>
      <w:r w:rsidRPr="000C0374">
        <w:rPr>
          <w:i/>
          <w:iCs/>
          <w:lang w:val="en-US"/>
        </w:rPr>
        <w:t xml:space="preserve"> Welsh Literature</w:t>
      </w:r>
      <w:r>
        <w:rPr>
          <w:lang w:val="en-US"/>
        </w:rPr>
        <w:t xml:space="preserve">, (Cambridge </w:t>
      </w:r>
      <w:proofErr w:type="gramStart"/>
      <w:r>
        <w:rPr>
          <w:lang w:val="en-US"/>
        </w:rPr>
        <w:t>University  Press</w:t>
      </w:r>
      <w:proofErr w:type="gramEnd"/>
      <w:r>
        <w:rPr>
          <w:lang w:val="en-US"/>
        </w:rPr>
        <w:t>: Cambridge. 2019)</w:t>
      </w:r>
    </w:p>
    <w:p w14:paraId="56D89D4C" w14:textId="77777777" w:rsidR="008D50A1" w:rsidRPr="000C0374" w:rsidRDefault="008D50A1" w:rsidP="004C1D49">
      <w:pPr>
        <w:spacing w:line="480" w:lineRule="auto"/>
        <w:rPr>
          <w:lang w:val="en-US"/>
        </w:rPr>
      </w:pPr>
      <w:r>
        <w:rPr>
          <w:lang w:val="en-US"/>
        </w:rPr>
        <w:t xml:space="preserve">Frazer, J.G. </w:t>
      </w:r>
      <w:r w:rsidRPr="000C0374">
        <w:rPr>
          <w:i/>
          <w:iCs/>
          <w:lang w:val="en-US"/>
        </w:rPr>
        <w:t>The Golden Bough</w:t>
      </w:r>
      <w:r>
        <w:rPr>
          <w:lang w:val="en-US"/>
        </w:rPr>
        <w:t>, (Oxford World’s Classics, OU: Oxford.2009)</w:t>
      </w:r>
    </w:p>
    <w:p w14:paraId="4F17605F" w14:textId="77777777" w:rsidR="008D50A1" w:rsidRDefault="008D50A1" w:rsidP="00AD2034">
      <w:pPr>
        <w:rPr>
          <w:lang w:val="en-US"/>
        </w:rPr>
      </w:pPr>
      <w:r>
        <w:rPr>
          <w:lang w:val="en-US"/>
        </w:rPr>
        <w:t xml:space="preserve">Fulton, Helen, editor.  </w:t>
      </w:r>
      <w:r w:rsidRPr="004548D2">
        <w:rPr>
          <w:i/>
          <w:iCs/>
          <w:lang w:val="en-US"/>
        </w:rPr>
        <w:t>Medi</w:t>
      </w:r>
      <w:r>
        <w:rPr>
          <w:i/>
          <w:iCs/>
          <w:lang w:val="en-US"/>
        </w:rPr>
        <w:t>a</w:t>
      </w:r>
      <w:r w:rsidRPr="004548D2">
        <w:rPr>
          <w:i/>
          <w:iCs/>
          <w:lang w:val="en-US"/>
        </w:rPr>
        <w:t>eval Celtic Literature &amp; Society</w:t>
      </w:r>
      <w:r>
        <w:rPr>
          <w:i/>
          <w:iCs/>
          <w:lang w:val="en-US"/>
        </w:rPr>
        <w:t>,</w:t>
      </w:r>
      <w:r>
        <w:rPr>
          <w:lang w:val="en-US"/>
        </w:rPr>
        <w:t xml:space="preserve"> (Four Courts Press: </w:t>
      </w:r>
    </w:p>
    <w:p w14:paraId="4ED90EB4" w14:textId="32EC7747" w:rsidR="008D50A1" w:rsidRPr="00A04EE7" w:rsidRDefault="008D50A1" w:rsidP="00AD2034">
      <w:pPr>
        <w:rPr>
          <w:lang w:val="en-US"/>
        </w:rPr>
      </w:pPr>
      <w:r>
        <w:rPr>
          <w:lang w:val="en-US"/>
        </w:rPr>
        <w:t xml:space="preserve">   Dublin. 2005)</w:t>
      </w:r>
    </w:p>
    <w:p w14:paraId="7815E255" w14:textId="77777777" w:rsidR="008D50A1" w:rsidRDefault="008D50A1" w:rsidP="004C1D49">
      <w:pPr>
        <w:spacing w:line="480" w:lineRule="auto"/>
        <w:rPr>
          <w:lang w:val="en-US"/>
        </w:rPr>
      </w:pPr>
      <w:r>
        <w:rPr>
          <w:lang w:val="en-US"/>
        </w:rPr>
        <w:t xml:space="preserve">Green, Miranda J. editor. </w:t>
      </w:r>
      <w:r w:rsidRPr="004E6056">
        <w:rPr>
          <w:i/>
          <w:iCs/>
          <w:lang w:val="en-US"/>
        </w:rPr>
        <w:t>The Celtic World</w:t>
      </w:r>
      <w:r>
        <w:rPr>
          <w:lang w:val="en-US"/>
        </w:rPr>
        <w:t>, (Routledge: London. 1997)</w:t>
      </w:r>
    </w:p>
    <w:p w14:paraId="7A98DA00" w14:textId="77777777" w:rsidR="008D50A1" w:rsidRDefault="008D50A1" w:rsidP="004C1D49">
      <w:pPr>
        <w:spacing w:line="480" w:lineRule="auto"/>
        <w:rPr>
          <w:lang w:val="en-US"/>
        </w:rPr>
      </w:pPr>
      <w:r>
        <w:rPr>
          <w:lang w:val="en-US"/>
        </w:rPr>
        <w:t>Loomis, R</w:t>
      </w:r>
      <w:r w:rsidRPr="00E70FBC">
        <w:rPr>
          <w:i/>
          <w:iCs/>
          <w:lang w:val="en-US"/>
        </w:rPr>
        <w:t>. Wales and the Arthurian Legend</w:t>
      </w:r>
      <w:r>
        <w:rPr>
          <w:lang w:val="en-US"/>
        </w:rPr>
        <w:t>, (University of Wales Press,Cardiff.1956)</w:t>
      </w:r>
    </w:p>
    <w:p w14:paraId="1D0ACEEB" w14:textId="5B63098B" w:rsidR="008D50A1" w:rsidRPr="004E6056" w:rsidRDefault="008D50A1" w:rsidP="00AD2034">
      <w:pPr>
        <w:rPr>
          <w:lang w:val="en-US"/>
        </w:rPr>
      </w:pPr>
      <w:r>
        <w:rPr>
          <w:lang w:val="en-US"/>
        </w:rPr>
        <w:t xml:space="preserve">Lupack, Alan, </w:t>
      </w:r>
      <w:r w:rsidRPr="008848F9">
        <w:rPr>
          <w:i/>
          <w:iCs/>
          <w:lang w:val="en-US"/>
        </w:rPr>
        <w:t>The Oxford Guide to</w:t>
      </w:r>
      <w:r>
        <w:rPr>
          <w:lang w:val="en-US"/>
        </w:rPr>
        <w:t xml:space="preserve"> </w:t>
      </w:r>
      <w:r w:rsidRPr="008848F9">
        <w:rPr>
          <w:i/>
          <w:iCs/>
          <w:lang w:val="en-US"/>
        </w:rPr>
        <w:t>Arthurian Literature and Legend</w:t>
      </w:r>
      <w:r>
        <w:rPr>
          <w:lang w:val="en-US"/>
        </w:rPr>
        <w:t>, (Oxford University Press: Oxford. 2007)</w:t>
      </w:r>
    </w:p>
    <w:p w14:paraId="42B0C292" w14:textId="77777777" w:rsidR="008D50A1" w:rsidRDefault="008D50A1" w:rsidP="004C1D49">
      <w:pPr>
        <w:spacing w:line="480" w:lineRule="auto"/>
        <w:rPr>
          <w:lang w:val="en-US"/>
        </w:rPr>
      </w:pPr>
      <w:r>
        <w:rPr>
          <w:lang w:val="en-US"/>
        </w:rPr>
        <w:t xml:space="preserve">Macdonald, Philip, </w:t>
      </w:r>
      <w:r w:rsidRPr="004E6056">
        <w:rPr>
          <w:i/>
          <w:iCs/>
          <w:lang w:val="en-US"/>
        </w:rPr>
        <w:t>Llyn Cerrig Fach</w:t>
      </w:r>
      <w:r>
        <w:rPr>
          <w:lang w:val="en-US"/>
        </w:rPr>
        <w:t>, (University of Wales Press: Cardiff. 2007)</w:t>
      </w:r>
    </w:p>
    <w:p w14:paraId="12253388" w14:textId="77777777" w:rsidR="008D50A1" w:rsidRDefault="008D50A1" w:rsidP="00AD2034">
      <w:pPr>
        <w:rPr>
          <w:lang w:val="en-US"/>
        </w:rPr>
      </w:pPr>
      <w:r>
        <w:rPr>
          <w:lang w:val="en-US"/>
        </w:rPr>
        <w:t xml:space="preserve">MacKanne, Proinsas, </w:t>
      </w:r>
      <w:r w:rsidRPr="004548D2">
        <w:rPr>
          <w:i/>
          <w:iCs/>
          <w:lang w:val="en-US"/>
        </w:rPr>
        <w:t>Mabinogi</w:t>
      </w:r>
      <w:r>
        <w:rPr>
          <w:lang w:val="en-US"/>
        </w:rPr>
        <w:t xml:space="preserve">, (University Press of Wales, on behalf of Welsh </w:t>
      </w:r>
    </w:p>
    <w:p w14:paraId="3836AFBD" w14:textId="77777777" w:rsidR="008D50A1" w:rsidRPr="001D54C6" w:rsidRDefault="008D50A1" w:rsidP="00AD2034">
      <w:pPr>
        <w:rPr>
          <w:lang w:val="en-US"/>
        </w:rPr>
      </w:pPr>
      <w:r>
        <w:rPr>
          <w:lang w:val="en-US"/>
        </w:rPr>
        <w:t xml:space="preserve">                            Arts Council: Cardiff.1977)</w:t>
      </w:r>
    </w:p>
    <w:p w14:paraId="2500BC81" w14:textId="77777777" w:rsidR="008D50A1" w:rsidRDefault="008D50A1" w:rsidP="004C1D49">
      <w:pPr>
        <w:spacing w:line="480" w:lineRule="auto"/>
        <w:rPr>
          <w:lang w:val="en-US"/>
        </w:rPr>
      </w:pPr>
      <w:r w:rsidRPr="00212BA4">
        <w:rPr>
          <w:lang w:val="en-US"/>
        </w:rPr>
        <w:t>Matthews</w:t>
      </w:r>
      <w:r>
        <w:rPr>
          <w:lang w:val="en-US"/>
        </w:rPr>
        <w:t xml:space="preserve">, John, </w:t>
      </w:r>
      <w:r w:rsidRPr="00212BA4">
        <w:rPr>
          <w:i/>
          <w:iCs/>
          <w:lang w:val="en-US"/>
        </w:rPr>
        <w:t>(Tales of the Celtic Otherworld)</w:t>
      </w:r>
      <w:r>
        <w:rPr>
          <w:lang w:val="en-US"/>
        </w:rPr>
        <w:t>, (Blandford Press: London.1998)</w:t>
      </w:r>
    </w:p>
    <w:p w14:paraId="284C6859" w14:textId="77777777" w:rsidR="008D50A1" w:rsidRPr="00212BA4" w:rsidRDefault="008D50A1" w:rsidP="004C1D49">
      <w:pPr>
        <w:spacing w:line="480" w:lineRule="auto"/>
        <w:rPr>
          <w:lang w:val="en-US"/>
        </w:rPr>
      </w:pPr>
      <w:r>
        <w:rPr>
          <w:lang w:val="en-US"/>
        </w:rPr>
        <w:t xml:space="preserve">Mason Eugene, Trs. </w:t>
      </w:r>
      <w:r w:rsidRPr="00E70FBC">
        <w:rPr>
          <w:i/>
          <w:iCs/>
          <w:lang w:val="en-US"/>
        </w:rPr>
        <w:t>Arthurian Chronicles</w:t>
      </w:r>
      <w:r>
        <w:rPr>
          <w:lang w:val="en-US"/>
        </w:rPr>
        <w:t>,(Everyman Library, J.M. Dent,London.1928)</w:t>
      </w:r>
    </w:p>
    <w:p w14:paraId="776070FD" w14:textId="5419D9AA" w:rsidR="008D50A1" w:rsidRDefault="008D50A1" w:rsidP="00AD2034">
      <w:pPr>
        <w:rPr>
          <w:lang w:val="en-US"/>
        </w:rPr>
      </w:pPr>
      <w:r>
        <w:rPr>
          <w:lang w:val="en-US"/>
        </w:rPr>
        <w:t>Monmouth, Geoffrey, translated &amp; edited by Lewis Thorpe</w:t>
      </w:r>
      <w:r w:rsidRPr="003F6C34">
        <w:rPr>
          <w:i/>
          <w:iCs/>
          <w:lang w:val="en-US"/>
        </w:rPr>
        <w:t>. History of the Kings of Britain</w:t>
      </w:r>
      <w:r>
        <w:rPr>
          <w:lang w:val="en-US"/>
        </w:rPr>
        <w:t>, (Penguin Classics: London. 1966)</w:t>
      </w:r>
    </w:p>
    <w:p w14:paraId="7EC02599" w14:textId="77777777" w:rsidR="00953AC3" w:rsidRDefault="00953AC3" w:rsidP="00AD2034">
      <w:pPr>
        <w:rPr>
          <w:lang w:val="en-US"/>
        </w:rPr>
      </w:pPr>
    </w:p>
    <w:p w14:paraId="49DB7F70" w14:textId="77777777" w:rsidR="008D50A1" w:rsidRDefault="008D50A1" w:rsidP="00AD2034">
      <w:pPr>
        <w:rPr>
          <w:lang w:val="en-US"/>
        </w:rPr>
      </w:pPr>
      <w:r>
        <w:rPr>
          <w:lang w:val="en-US"/>
        </w:rPr>
        <w:t xml:space="preserve">Rees, E.A.  </w:t>
      </w:r>
      <w:r w:rsidRPr="00107AAF">
        <w:rPr>
          <w:i/>
          <w:iCs/>
          <w:lang w:val="en-US"/>
        </w:rPr>
        <w:t>The Mabinogi Decoded</w:t>
      </w:r>
      <w:r>
        <w:rPr>
          <w:lang w:val="en-US"/>
        </w:rPr>
        <w:t>, (University of Birmingham Press: Birmingham.2012)</w:t>
      </w:r>
    </w:p>
    <w:p w14:paraId="04B4CA53" w14:textId="77777777" w:rsidR="008D50A1" w:rsidRDefault="008D50A1" w:rsidP="00AD2034">
      <w:pPr>
        <w:rPr>
          <w:lang w:val="en-US"/>
        </w:rPr>
      </w:pPr>
    </w:p>
    <w:p w14:paraId="26C29571" w14:textId="77777777" w:rsidR="008D50A1" w:rsidRDefault="008D50A1" w:rsidP="00AD2034">
      <w:pPr>
        <w:rPr>
          <w:lang w:val="en-US"/>
        </w:rPr>
      </w:pPr>
      <w:r>
        <w:rPr>
          <w:lang w:val="en-US"/>
        </w:rPr>
        <w:t xml:space="preserve">Russell, Miles, </w:t>
      </w:r>
      <w:r w:rsidRPr="00107AAF">
        <w:rPr>
          <w:i/>
          <w:iCs/>
          <w:lang w:val="en-US"/>
        </w:rPr>
        <w:t>Arthur and the Kings of Britain,</w:t>
      </w:r>
      <w:r>
        <w:rPr>
          <w:lang w:val="en-US"/>
        </w:rPr>
        <w:t xml:space="preserve"> (Amberley Publishing: Stroud. 2018)</w:t>
      </w:r>
    </w:p>
    <w:p w14:paraId="11EBC7E0" w14:textId="77777777" w:rsidR="008D50A1" w:rsidRPr="00107AAF" w:rsidRDefault="008D50A1" w:rsidP="00AD2034">
      <w:pPr>
        <w:rPr>
          <w:lang w:val="en-US"/>
        </w:rPr>
      </w:pPr>
    </w:p>
    <w:p w14:paraId="77F8BA86" w14:textId="0956DDEE" w:rsidR="008D50A1" w:rsidRDefault="008D50A1" w:rsidP="00AD2034">
      <w:pPr>
        <w:rPr>
          <w:lang w:val="en-US"/>
        </w:rPr>
      </w:pPr>
      <w:r>
        <w:rPr>
          <w:lang w:val="en-US"/>
        </w:rPr>
        <w:t xml:space="preserve">Savory, H.N. </w:t>
      </w:r>
      <w:r w:rsidRPr="006849B8">
        <w:rPr>
          <w:i/>
          <w:iCs/>
          <w:lang w:val="en-US"/>
        </w:rPr>
        <w:t>Guide Catalogue of the Early Iron Age Collections</w:t>
      </w:r>
      <w:r w:rsidRPr="004E6056">
        <w:rPr>
          <w:lang w:val="en-US"/>
        </w:rPr>
        <w:t>,</w:t>
      </w:r>
      <w:r>
        <w:rPr>
          <w:lang w:val="en-US"/>
        </w:rPr>
        <w:t xml:space="preserve"> (</w:t>
      </w:r>
      <w:r w:rsidRPr="006849B8">
        <w:rPr>
          <w:lang w:val="en-US"/>
        </w:rPr>
        <w:t>Amgueddfa Genedlaethol</w:t>
      </w:r>
      <w:r>
        <w:rPr>
          <w:lang w:val="en-US"/>
        </w:rPr>
        <w:t xml:space="preserve"> Cymru: Cardiff. 1976)</w:t>
      </w:r>
    </w:p>
    <w:p w14:paraId="631A2D51" w14:textId="74DA8E7C" w:rsidR="008D50A1" w:rsidRPr="00B54924" w:rsidRDefault="008D50A1" w:rsidP="00107AAF">
      <w:pPr>
        <w:rPr>
          <w:i/>
          <w:iCs/>
          <w:lang w:val="en-US"/>
        </w:rPr>
      </w:pPr>
      <w:r>
        <w:rPr>
          <w:lang w:val="en-US"/>
        </w:rPr>
        <w:t xml:space="preserve">Sims- Williams, Patrick, </w:t>
      </w:r>
      <w:r w:rsidRPr="006849B8">
        <w:rPr>
          <w:i/>
          <w:iCs/>
          <w:lang w:val="en-US"/>
        </w:rPr>
        <w:t>The Early Welsh Arthurian Poems</w:t>
      </w:r>
      <w:r>
        <w:rPr>
          <w:i/>
          <w:iCs/>
          <w:lang w:val="en-US"/>
        </w:rPr>
        <w:t>,</w:t>
      </w:r>
      <w:r>
        <w:rPr>
          <w:lang w:val="en-US"/>
        </w:rPr>
        <w:t xml:space="preserve"> in </w:t>
      </w:r>
      <w:r w:rsidRPr="008F0FD2">
        <w:rPr>
          <w:i/>
          <w:iCs/>
          <w:lang w:val="en-US"/>
        </w:rPr>
        <w:t>The Arthur of the Welsh, The</w:t>
      </w:r>
      <w:r w:rsidR="00953AC3">
        <w:rPr>
          <w:i/>
          <w:iCs/>
          <w:lang w:val="en-US"/>
        </w:rPr>
        <w:t xml:space="preserve"> </w:t>
      </w:r>
      <w:r w:rsidRPr="008F0FD2">
        <w:rPr>
          <w:i/>
          <w:iCs/>
          <w:lang w:val="en-US"/>
        </w:rPr>
        <w:t>Arthuria</w:t>
      </w:r>
      <w:r>
        <w:rPr>
          <w:i/>
          <w:iCs/>
          <w:lang w:val="en-US"/>
        </w:rPr>
        <w:t xml:space="preserve">n </w:t>
      </w:r>
      <w:r w:rsidRPr="008F0FD2">
        <w:rPr>
          <w:i/>
          <w:iCs/>
          <w:lang w:val="en-US"/>
        </w:rPr>
        <w:t xml:space="preserve">Legend in Mediaeval Welsh </w:t>
      </w:r>
      <w:proofErr w:type="gramStart"/>
      <w:r w:rsidRPr="008F0FD2">
        <w:rPr>
          <w:i/>
          <w:iCs/>
          <w:lang w:val="en-US"/>
        </w:rPr>
        <w:t>Literature</w:t>
      </w:r>
      <w:r>
        <w:rPr>
          <w:lang w:val="en-US"/>
        </w:rPr>
        <w:t>,  edited</w:t>
      </w:r>
      <w:proofErr w:type="gramEnd"/>
      <w:r>
        <w:rPr>
          <w:lang w:val="en-US"/>
        </w:rPr>
        <w:t xml:space="preserve"> by Bromwich, Rachel, Jarman, O.H. and Roberts</w:t>
      </w:r>
      <w:r>
        <w:rPr>
          <w:i/>
          <w:iCs/>
          <w:lang w:val="en-US"/>
        </w:rPr>
        <w:t xml:space="preserve"> </w:t>
      </w:r>
      <w:r>
        <w:rPr>
          <w:lang w:val="en-US"/>
        </w:rPr>
        <w:t xml:space="preserve">Brynley. (University of Wales Press: Cardiff 1991) pp 33 - 71                                                                                        </w:t>
      </w:r>
    </w:p>
    <w:p w14:paraId="7E496E2A" w14:textId="77777777" w:rsidR="008D50A1" w:rsidRPr="00107AAF" w:rsidRDefault="008D50A1" w:rsidP="00107AAF">
      <w:pPr>
        <w:rPr>
          <w:i/>
          <w:iCs/>
          <w:lang w:val="en-US"/>
        </w:rPr>
      </w:pPr>
    </w:p>
    <w:p w14:paraId="6214371E" w14:textId="77777777" w:rsidR="008D50A1" w:rsidRDefault="008D50A1" w:rsidP="004C1D49">
      <w:pPr>
        <w:spacing w:line="480" w:lineRule="auto"/>
        <w:rPr>
          <w:iCs/>
          <w:lang w:val="en-US"/>
        </w:rPr>
      </w:pPr>
      <w:r w:rsidRPr="00212BA4">
        <w:rPr>
          <w:lang w:val="en-US"/>
        </w:rPr>
        <w:t>Thomas, R.S.</w:t>
      </w:r>
      <w:r>
        <w:rPr>
          <w:lang w:val="en-US"/>
        </w:rPr>
        <w:t xml:space="preserve"> </w:t>
      </w:r>
      <w:r w:rsidRPr="00212BA4">
        <w:rPr>
          <w:i/>
          <w:iCs/>
          <w:lang w:val="en-US"/>
        </w:rPr>
        <w:t>Collected Poems 1945-1990</w:t>
      </w:r>
      <w:r>
        <w:rPr>
          <w:i/>
          <w:iCs/>
          <w:lang w:val="en-US"/>
        </w:rPr>
        <w:t xml:space="preserve">, </w:t>
      </w:r>
      <w:r>
        <w:rPr>
          <w:iCs/>
          <w:lang w:val="en-US"/>
        </w:rPr>
        <w:t>(Phoenix/Orion Books: London.1993)</w:t>
      </w:r>
    </w:p>
    <w:p w14:paraId="3C936F76" w14:textId="77777777" w:rsidR="008D50A1" w:rsidRDefault="008D50A1" w:rsidP="00AD2034">
      <w:pPr>
        <w:rPr>
          <w:iCs/>
          <w:lang w:val="en-US"/>
        </w:rPr>
      </w:pPr>
      <w:r>
        <w:rPr>
          <w:iCs/>
          <w:lang w:val="en-US"/>
        </w:rPr>
        <w:t xml:space="preserve">Thompson, R.L. </w:t>
      </w:r>
      <w:r w:rsidRPr="00212BA4">
        <w:rPr>
          <w:i/>
          <w:lang w:val="en-US"/>
        </w:rPr>
        <w:t>Pwll Pendeuic</w:t>
      </w:r>
      <w:r>
        <w:rPr>
          <w:iCs/>
          <w:lang w:val="en-US"/>
        </w:rPr>
        <w:t>:</w:t>
      </w:r>
      <w:r w:rsidRPr="00F21201">
        <w:rPr>
          <w:i/>
          <w:lang w:val="en-US"/>
        </w:rPr>
        <w:t>The First of the Four Branches of the Mabinogi</w:t>
      </w:r>
      <w:r>
        <w:rPr>
          <w:iCs/>
          <w:lang w:val="en-US"/>
        </w:rPr>
        <w:t xml:space="preserve"> (Dublin</w:t>
      </w:r>
    </w:p>
    <w:p w14:paraId="7F27DB7A" w14:textId="77777777" w:rsidR="008D50A1" w:rsidRPr="00212BA4" w:rsidRDefault="008D50A1" w:rsidP="00AD2034">
      <w:pPr>
        <w:rPr>
          <w:iCs/>
          <w:lang w:val="en-US"/>
        </w:rPr>
      </w:pPr>
      <w:r>
        <w:rPr>
          <w:iCs/>
          <w:lang w:val="en-US"/>
        </w:rPr>
        <w:t xml:space="preserve">                              Institute of Advanced Studies: Dublin.1957)</w:t>
      </w:r>
    </w:p>
    <w:p w14:paraId="438C7164" w14:textId="37A5570C" w:rsidR="008D50A1" w:rsidRPr="00B54924" w:rsidRDefault="008D50A1" w:rsidP="00AD2034">
      <w:pPr>
        <w:rPr>
          <w:i/>
          <w:iCs/>
          <w:lang w:val="en-US"/>
        </w:rPr>
      </w:pPr>
      <w:r>
        <w:rPr>
          <w:lang w:val="en-US"/>
        </w:rPr>
        <w:t xml:space="preserve">Thomson, D.S., editor, </w:t>
      </w:r>
      <w:r w:rsidRPr="003F6C34">
        <w:rPr>
          <w:i/>
          <w:iCs/>
          <w:lang w:val="en-US"/>
        </w:rPr>
        <w:t xml:space="preserve">How Culhwch won </w:t>
      </w:r>
      <w:proofErr w:type="gramStart"/>
      <w:r w:rsidRPr="003F6C34">
        <w:rPr>
          <w:i/>
          <w:iCs/>
          <w:lang w:val="en-US"/>
        </w:rPr>
        <w:t>Olwen</w:t>
      </w:r>
      <w:r>
        <w:rPr>
          <w:i/>
          <w:iCs/>
          <w:lang w:val="en-US"/>
        </w:rPr>
        <w:t xml:space="preserve"> </w:t>
      </w:r>
      <w:r w:rsidRPr="003F6C34">
        <w:rPr>
          <w:i/>
          <w:iCs/>
          <w:lang w:val="en-US"/>
        </w:rPr>
        <w:t>,Br</w:t>
      </w:r>
      <w:r>
        <w:rPr>
          <w:i/>
          <w:iCs/>
          <w:lang w:val="en-US"/>
        </w:rPr>
        <w:t>a</w:t>
      </w:r>
      <w:r w:rsidRPr="003F6C34">
        <w:rPr>
          <w:i/>
          <w:iCs/>
          <w:lang w:val="en-US"/>
        </w:rPr>
        <w:t>nwen</w:t>
      </w:r>
      <w:proofErr w:type="gramEnd"/>
      <w:r w:rsidRPr="003F6C34">
        <w:rPr>
          <w:i/>
          <w:iCs/>
          <w:lang w:val="en-US"/>
        </w:rPr>
        <w:t xml:space="preserve"> Verch Lyr,</w:t>
      </w:r>
      <w:r>
        <w:rPr>
          <w:i/>
          <w:iCs/>
          <w:lang w:val="en-US"/>
        </w:rPr>
        <w:t xml:space="preserve">  Second </w:t>
      </w:r>
      <w:r w:rsidRPr="003F6C34">
        <w:rPr>
          <w:i/>
          <w:iCs/>
          <w:lang w:val="en-US"/>
        </w:rPr>
        <w:t>of the Fou</w:t>
      </w:r>
      <w:r>
        <w:rPr>
          <w:i/>
          <w:iCs/>
          <w:lang w:val="en-US"/>
        </w:rPr>
        <w:t xml:space="preserve">r </w:t>
      </w:r>
      <w:r w:rsidRPr="003F6C34">
        <w:rPr>
          <w:i/>
          <w:iCs/>
          <w:lang w:val="en-US"/>
        </w:rPr>
        <w:t>Branches of the Mabinogion</w:t>
      </w:r>
      <w:r>
        <w:rPr>
          <w:i/>
          <w:iCs/>
          <w:lang w:val="en-US"/>
        </w:rPr>
        <w:t>, (</w:t>
      </w:r>
      <w:r>
        <w:rPr>
          <w:lang w:val="en-US"/>
        </w:rPr>
        <w:t xml:space="preserve">Dublin Institute of Advanced Studies: Dublin,       </w:t>
      </w:r>
    </w:p>
    <w:p w14:paraId="7DE6DD65" w14:textId="77777777" w:rsidR="008D50A1" w:rsidRPr="003F6C34" w:rsidRDefault="008D50A1" w:rsidP="00AD2034">
      <w:pPr>
        <w:rPr>
          <w:lang w:val="en-US"/>
        </w:rPr>
      </w:pPr>
      <w:r>
        <w:rPr>
          <w:lang w:val="en-US"/>
        </w:rPr>
        <w:t xml:space="preserve">                               1961)</w:t>
      </w:r>
    </w:p>
    <w:p w14:paraId="1CC86441" w14:textId="77777777" w:rsidR="008D50A1" w:rsidRDefault="008D50A1" w:rsidP="004C1D49">
      <w:pPr>
        <w:spacing w:line="480" w:lineRule="auto"/>
        <w:rPr>
          <w:lang w:val="en-US"/>
        </w:rPr>
      </w:pPr>
      <w:r>
        <w:rPr>
          <w:lang w:val="en-US"/>
        </w:rPr>
        <w:t xml:space="preserve">Williams, Rowan, </w:t>
      </w:r>
      <w:r w:rsidRPr="00C33AD0">
        <w:rPr>
          <w:i/>
          <w:iCs/>
          <w:lang w:val="en-US"/>
        </w:rPr>
        <w:t>The Poems of Rowan Williams</w:t>
      </w:r>
      <w:r>
        <w:rPr>
          <w:lang w:val="en-US"/>
        </w:rPr>
        <w:t>, (Carcanet: Oxford. 2014)</w:t>
      </w:r>
    </w:p>
    <w:p w14:paraId="4EBACF21" w14:textId="77777777" w:rsidR="008D50A1" w:rsidRPr="00C33AD0" w:rsidRDefault="008D50A1">
      <w:pPr>
        <w:rPr>
          <w:lang w:val="en-US"/>
        </w:rPr>
      </w:pPr>
    </w:p>
    <w:p w14:paraId="6FA903B2" w14:textId="77777777" w:rsidR="008D50A1" w:rsidRPr="00C33AD0" w:rsidRDefault="008D50A1">
      <w:pPr>
        <w:rPr>
          <w:i/>
          <w:iCs/>
          <w:lang w:val="en-US"/>
        </w:rPr>
      </w:pPr>
    </w:p>
    <w:p w14:paraId="41FFB448" w14:textId="77777777" w:rsidR="008D50A1" w:rsidRDefault="008D50A1">
      <w:pPr>
        <w:rPr>
          <w:lang w:val="en-US"/>
        </w:rPr>
      </w:pPr>
      <w:r>
        <w:rPr>
          <w:lang w:val="en-US"/>
        </w:rPr>
        <w:t xml:space="preserve">Also sources </w:t>
      </w:r>
      <w:proofErr w:type="gramStart"/>
      <w:r>
        <w:rPr>
          <w:lang w:val="en-US"/>
        </w:rPr>
        <w:t>at:-</w:t>
      </w:r>
      <w:proofErr w:type="gramEnd"/>
    </w:p>
    <w:p w14:paraId="09B4084C" w14:textId="77777777" w:rsidR="008D50A1" w:rsidRDefault="008D50A1">
      <w:pPr>
        <w:rPr>
          <w:lang w:val="en-US"/>
        </w:rPr>
      </w:pPr>
      <w:r>
        <w:rPr>
          <w:lang w:val="en-US"/>
        </w:rPr>
        <w:t>ARCHWILIO</w:t>
      </w:r>
    </w:p>
    <w:p w14:paraId="5AAF12CA" w14:textId="77777777" w:rsidR="008D50A1" w:rsidRDefault="008D50A1">
      <w:pPr>
        <w:rPr>
          <w:lang w:val="en-US"/>
        </w:rPr>
      </w:pPr>
      <w:r>
        <w:rPr>
          <w:lang w:val="en-US"/>
        </w:rPr>
        <w:t>CADW</w:t>
      </w:r>
    </w:p>
    <w:p w14:paraId="0970BEA8" w14:textId="77777777" w:rsidR="008D50A1" w:rsidRDefault="008D50A1" w:rsidP="0025636B">
      <w:pPr>
        <w:spacing w:line="360" w:lineRule="auto"/>
        <w:rPr>
          <w:lang w:val="en-US"/>
        </w:rPr>
      </w:pPr>
      <w:r>
        <w:rPr>
          <w:lang w:val="en-US"/>
        </w:rPr>
        <w:t>Cherish Project</w:t>
      </w:r>
    </w:p>
    <w:p w14:paraId="454EDC64" w14:textId="77777777" w:rsidR="008D50A1" w:rsidRDefault="008D50A1" w:rsidP="0025636B">
      <w:pPr>
        <w:spacing w:line="360" w:lineRule="auto"/>
        <w:rPr>
          <w:lang w:val="en-US"/>
        </w:rPr>
      </w:pPr>
      <w:r>
        <w:rPr>
          <w:lang w:val="en-US"/>
        </w:rPr>
        <w:t>Coflein &amp; List of Historic Place Names</w:t>
      </w:r>
    </w:p>
    <w:p w14:paraId="7D69CC5B" w14:textId="77777777" w:rsidR="008D50A1" w:rsidRDefault="008D50A1" w:rsidP="0025636B">
      <w:pPr>
        <w:spacing w:line="360" w:lineRule="auto"/>
        <w:rPr>
          <w:lang w:val="en-US"/>
        </w:rPr>
      </w:pPr>
      <w:r>
        <w:rPr>
          <w:lang w:val="en-US"/>
        </w:rPr>
        <w:t>HER – Gwynedd Archaeological Trust (GAT) Historical Environment Record PRN 1258</w:t>
      </w:r>
    </w:p>
    <w:p w14:paraId="5ED1ABB4" w14:textId="77777777" w:rsidR="008D50A1" w:rsidRDefault="008D50A1" w:rsidP="0025636B">
      <w:pPr>
        <w:spacing w:line="360" w:lineRule="auto"/>
        <w:rPr>
          <w:lang w:val="en-US"/>
        </w:rPr>
      </w:pPr>
      <w:r>
        <w:rPr>
          <w:lang w:val="en-US"/>
        </w:rPr>
        <w:t xml:space="preserve">           (PRN – Primart Reference Number)</w:t>
      </w:r>
    </w:p>
    <w:p w14:paraId="2CB500EB" w14:textId="77777777" w:rsidR="008D50A1" w:rsidRDefault="008D50A1" w:rsidP="0025636B">
      <w:pPr>
        <w:spacing w:line="360" w:lineRule="auto"/>
        <w:rPr>
          <w:lang w:val="en-US"/>
        </w:rPr>
      </w:pPr>
      <w:r>
        <w:rPr>
          <w:lang w:val="en-US"/>
        </w:rPr>
        <w:t>Historic Wales</w:t>
      </w:r>
    </w:p>
    <w:p w14:paraId="36F0F9C2" w14:textId="77777777" w:rsidR="008D50A1" w:rsidRDefault="008D50A1" w:rsidP="0025636B">
      <w:pPr>
        <w:spacing w:line="360" w:lineRule="auto"/>
        <w:rPr>
          <w:lang w:val="en-US"/>
        </w:rPr>
      </w:pPr>
      <w:r>
        <w:rPr>
          <w:lang w:val="en-US"/>
        </w:rPr>
        <w:t>National Monuments Records</w:t>
      </w:r>
    </w:p>
    <w:p w14:paraId="55AA5EC4" w14:textId="4D6A9AD9" w:rsidR="008D50A1" w:rsidRDefault="008D50A1" w:rsidP="0025636B">
      <w:pPr>
        <w:spacing w:line="360" w:lineRule="auto"/>
        <w:rPr>
          <w:lang w:val="en-US"/>
        </w:rPr>
      </w:pPr>
      <w:r>
        <w:rPr>
          <w:lang w:val="en-US"/>
        </w:rPr>
        <w:t>National Museum of Wales</w:t>
      </w:r>
    </w:p>
    <w:p w14:paraId="04027680" w14:textId="77777777" w:rsidR="008D50A1" w:rsidRDefault="008D50A1" w:rsidP="0025636B">
      <w:pPr>
        <w:spacing w:line="360" w:lineRule="auto"/>
        <w:rPr>
          <w:lang w:val="en-US"/>
        </w:rPr>
      </w:pPr>
      <w:r>
        <w:rPr>
          <w:lang w:val="en-US"/>
        </w:rPr>
        <w:t>Portable Antiquities Scheme</w:t>
      </w:r>
    </w:p>
    <w:p w14:paraId="6D88B230" w14:textId="77777777" w:rsidR="008D50A1" w:rsidRDefault="008D50A1" w:rsidP="0025636B">
      <w:pPr>
        <w:spacing w:line="360" w:lineRule="auto"/>
        <w:rPr>
          <w:lang w:val="en-US"/>
        </w:rPr>
      </w:pPr>
      <w:r>
        <w:rPr>
          <w:lang w:val="en-US"/>
        </w:rPr>
        <w:t>RCAHMW</w:t>
      </w:r>
    </w:p>
    <w:p w14:paraId="3028C34A" w14:textId="77777777" w:rsidR="008D50A1" w:rsidRDefault="008D50A1" w:rsidP="0025636B">
      <w:pPr>
        <w:spacing w:line="360" w:lineRule="auto"/>
        <w:rPr>
          <w:lang w:val="en-US"/>
        </w:rPr>
      </w:pPr>
    </w:p>
    <w:p w14:paraId="26D8BE6F" w14:textId="77777777" w:rsidR="008D50A1" w:rsidRDefault="008D50A1" w:rsidP="0025636B">
      <w:pPr>
        <w:spacing w:line="360" w:lineRule="auto"/>
        <w:rPr>
          <w:lang w:val="en-US"/>
        </w:rPr>
      </w:pPr>
    </w:p>
    <w:p w14:paraId="640E65EA" w14:textId="77777777" w:rsidR="008D50A1" w:rsidRDefault="008D50A1">
      <w:pPr>
        <w:rPr>
          <w:lang w:val="en-US"/>
        </w:rPr>
      </w:pPr>
    </w:p>
    <w:p w14:paraId="1768A7B0" w14:textId="77777777" w:rsidR="008D50A1" w:rsidRDefault="008D50A1">
      <w:pPr>
        <w:rPr>
          <w:lang w:val="en-US"/>
        </w:rPr>
      </w:pPr>
    </w:p>
    <w:p w14:paraId="24F5D113" w14:textId="77777777" w:rsidR="008D50A1" w:rsidRPr="00D610E4" w:rsidRDefault="008D50A1">
      <w:pPr>
        <w:rPr>
          <w:lang w:val="en-US"/>
        </w:rPr>
      </w:pPr>
    </w:p>
    <w:p w14:paraId="056279FB" w14:textId="77777777" w:rsidR="008D50A1" w:rsidRPr="00C33AD0" w:rsidRDefault="008D50A1">
      <w:pPr>
        <w:rPr>
          <w:i/>
          <w:iCs/>
          <w:lang w:val="en-US"/>
        </w:rPr>
      </w:pPr>
    </w:p>
    <w:p w14:paraId="2DEE4EE0" w14:textId="77777777" w:rsidR="008D50A1" w:rsidRPr="00C33AD0" w:rsidRDefault="008D50A1">
      <w:pPr>
        <w:rPr>
          <w:i/>
          <w:iCs/>
          <w:lang w:val="en-US"/>
        </w:rPr>
      </w:pPr>
    </w:p>
    <w:p w14:paraId="4657EB02" w14:textId="77777777" w:rsidR="00993574" w:rsidRPr="00231A6C" w:rsidRDefault="00993574" w:rsidP="00D23686">
      <w:pPr>
        <w:spacing w:after="200" w:line="480" w:lineRule="auto"/>
        <w:rPr>
          <w:rFonts w:asciiTheme="minorHAnsi" w:hAnsiTheme="minorHAnsi" w:cstheme="minorHAnsi"/>
        </w:rPr>
      </w:pPr>
    </w:p>
    <w:p w14:paraId="244D8E5E" w14:textId="128099D9" w:rsidR="005338AA" w:rsidRDefault="005338AA" w:rsidP="00D23686">
      <w:pPr>
        <w:spacing w:after="200" w:line="480" w:lineRule="auto"/>
        <w:rPr>
          <w:rFonts w:asciiTheme="minorHAnsi" w:hAnsiTheme="minorHAnsi" w:cstheme="minorHAnsi"/>
        </w:rPr>
      </w:pPr>
    </w:p>
    <w:p w14:paraId="3C54FAB3" w14:textId="77777777" w:rsidR="004B00B9" w:rsidRPr="00A9415F" w:rsidRDefault="004B00B9" w:rsidP="00D23686">
      <w:pPr>
        <w:spacing w:after="200" w:line="480" w:lineRule="auto"/>
        <w:rPr>
          <w:rFonts w:asciiTheme="minorHAnsi" w:hAnsiTheme="minorHAnsi" w:cstheme="minorHAnsi"/>
        </w:rPr>
      </w:pPr>
    </w:p>
    <w:p w14:paraId="0CCBEEC4" w14:textId="77777777" w:rsidR="0096660E" w:rsidRDefault="0096660E" w:rsidP="00855D8C">
      <w:pPr>
        <w:spacing w:after="200" w:line="480" w:lineRule="auto"/>
        <w:rPr>
          <w:rFonts w:asciiTheme="minorHAnsi" w:hAnsiTheme="minorHAnsi" w:cstheme="minorHAnsi"/>
        </w:rPr>
      </w:pPr>
    </w:p>
    <w:p w14:paraId="2FFCA287" w14:textId="09F3D436" w:rsidR="00855D8C" w:rsidRDefault="00855D8C" w:rsidP="00855D8C">
      <w:pPr>
        <w:spacing w:after="200" w:line="480" w:lineRule="auto"/>
        <w:rPr>
          <w:rFonts w:asciiTheme="minorHAnsi" w:hAnsiTheme="minorHAnsi" w:cstheme="minorHAnsi"/>
        </w:rPr>
      </w:pPr>
    </w:p>
    <w:p w14:paraId="6A20D3D0" w14:textId="77777777" w:rsidR="00855D8C" w:rsidRDefault="00855D8C" w:rsidP="00855D8C">
      <w:pPr>
        <w:spacing w:after="200" w:line="480" w:lineRule="auto"/>
        <w:rPr>
          <w:rFonts w:asciiTheme="minorHAnsi" w:hAnsiTheme="minorHAnsi" w:cstheme="minorHAnsi"/>
        </w:rPr>
      </w:pPr>
    </w:p>
    <w:p w14:paraId="34A17972" w14:textId="77777777" w:rsidR="00855D8C" w:rsidRDefault="00855D8C" w:rsidP="000A52AB">
      <w:pPr>
        <w:spacing w:after="200" w:line="480" w:lineRule="auto"/>
        <w:rPr>
          <w:rFonts w:asciiTheme="minorHAnsi" w:hAnsiTheme="minorHAnsi" w:cstheme="minorHAnsi"/>
        </w:rPr>
      </w:pPr>
    </w:p>
    <w:p w14:paraId="18D08D9D" w14:textId="13D5783C" w:rsidR="00817A0C" w:rsidRDefault="00817A0C" w:rsidP="000A52AB">
      <w:pPr>
        <w:spacing w:after="200" w:line="480" w:lineRule="auto"/>
        <w:rPr>
          <w:rFonts w:asciiTheme="minorHAnsi" w:hAnsiTheme="minorHAnsi" w:cstheme="minorHAnsi"/>
        </w:rPr>
      </w:pPr>
    </w:p>
    <w:p w14:paraId="7F72521C" w14:textId="5FC504D7" w:rsidR="00817A0C" w:rsidRDefault="00817A0C" w:rsidP="000A52AB">
      <w:pPr>
        <w:spacing w:after="200" w:line="480" w:lineRule="auto"/>
        <w:rPr>
          <w:rFonts w:asciiTheme="minorHAnsi" w:hAnsiTheme="minorHAnsi" w:cstheme="minorHAnsi"/>
        </w:rPr>
      </w:pPr>
    </w:p>
    <w:p w14:paraId="245791EF" w14:textId="4E8651E5" w:rsidR="00817A0C" w:rsidRDefault="00817A0C" w:rsidP="000A52AB">
      <w:pPr>
        <w:spacing w:after="200" w:line="480" w:lineRule="auto"/>
        <w:rPr>
          <w:rFonts w:asciiTheme="minorHAnsi" w:hAnsiTheme="minorHAnsi" w:cstheme="minorHAnsi"/>
        </w:rPr>
      </w:pPr>
    </w:p>
    <w:p w14:paraId="12009064" w14:textId="3AB009C5" w:rsidR="00817A0C" w:rsidRDefault="00817A0C" w:rsidP="000A52AB">
      <w:pPr>
        <w:spacing w:after="200" w:line="480" w:lineRule="auto"/>
        <w:rPr>
          <w:rFonts w:asciiTheme="minorHAnsi" w:hAnsiTheme="minorHAnsi" w:cstheme="minorHAnsi"/>
        </w:rPr>
      </w:pPr>
    </w:p>
    <w:p w14:paraId="0E73A250" w14:textId="77777777" w:rsidR="00817A0C" w:rsidRDefault="00817A0C" w:rsidP="000A52AB">
      <w:pPr>
        <w:spacing w:after="200" w:line="480" w:lineRule="auto"/>
        <w:rPr>
          <w:rFonts w:asciiTheme="minorHAnsi" w:hAnsiTheme="minorHAnsi" w:cstheme="minorHAnsi"/>
        </w:rPr>
      </w:pPr>
    </w:p>
    <w:p w14:paraId="665091A5" w14:textId="77777777" w:rsidR="00817A0C" w:rsidRDefault="00817A0C" w:rsidP="000A52AB">
      <w:pPr>
        <w:spacing w:after="200" w:line="480" w:lineRule="auto"/>
        <w:rPr>
          <w:rFonts w:asciiTheme="minorHAnsi" w:hAnsiTheme="minorHAnsi" w:cstheme="minorHAnsi"/>
        </w:rPr>
      </w:pPr>
    </w:p>
    <w:p w14:paraId="10D0CA91" w14:textId="77777777" w:rsidR="00817A0C" w:rsidRDefault="00817A0C" w:rsidP="000A52AB">
      <w:pPr>
        <w:spacing w:after="200" w:line="480" w:lineRule="auto"/>
        <w:rPr>
          <w:rFonts w:asciiTheme="minorHAnsi" w:hAnsiTheme="minorHAnsi" w:cstheme="minorHAnsi"/>
        </w:rPr>
      </w:pPr>
    </w:p>
    <w:p w14:paraId="168E0965" w14:textId="77777777" w:rsidR="0003548D" w:rsidRDefault="0003548D" w:rsidP="000A52AB">
      <w:pPr>
        <w:spacing w:after="200" w:line="480" w:lineRule="auto"/>
        <w:rPr>
          <w:rFonts w:asciiTheme="minorHAnsi" w:hAnsiTheme="minorHAnsi" w:cstheme="minorHAnsi"/>
        </w:rPr>
      </w:pPr>
    </w:p>
    <w:sectPr w:rsidR="0003548D" w:rsidSect="00F73533">
      <w:footerReference w:type="default" r:id="rId23"/>
      <w:pgSz w:w="12240" w:h="15840"/>
      <w:pgMar w:top="993" w:right="1800" w:bottom="567" w:left="1800" w:header="568"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A028662" w14:textId="77777777" w:rsidR="00FC5D08" w:rsidRDefault="00FC5D08">
      <w:r>
        <w:separator/>
      </w:r>
    </w:p>
  </w:endnote>
  <w:endnote w:type="continuationSeparator" w:id="0">
    <w:p w14:paraId="3AD6F8D2" w14:textId="77777777" w:rsidR="00FC5D08" w:rsidRDefault="00FC5D0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Georgia">
    <w:panose1 w:val="02040502050405020303"/>
    <w:charset w:val="00"/>
    <w:family w:val="roman"/>
    <w:pitch w:val="variable"/>
    <w:sig w:usb0="00000287" w:usb1="00000000" w:usb2="00000000" w:usb3="00000000" w:csb0="0000009F" w:csb1="00000000"/>
  </w:font>
  <w:font w:name="Trebuchet MS">
    <w:panose1 w:val="020B0603020202020204"/>
    <w:charset w:val="00"/>
    <w:family w:val="swiss"/>
    <w:pitch w:val="variable"/>
    <w:sig w:usb0="00000687" w:usb1="00000000" w:usb2="00000000" w:usb3="00000000" w:csb0="0000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585648087"/>
      <w:docPartObj>
        <w:docPartGallery w:val="Page Numbers (Bottom of Page)"/>
        <w:docPartUnique/>
      </w:docPartObj>
    </w:sdtPr>
    <w:sdtEndPr>
      <w:rPr>
        <w:noProof/>
      </w:rPr>
    </w:sdtEndPr>
    <w:sdtContent>
      <w:p w14:paraId="6FB1E44E" w14:textId="3DEC59E7" w:rsidR="004108DC" w:rsidRDefault="004108DC">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6806453" w14:textId="77777777" w:rsidR="004108DC" w:rsidRDefault="004108D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0138362" w14:textId="77777777" w:rsidR="00FC5D08" w:rsidRDefault="00FC5D08">
      <w:r>
        <w:separator/>
      </w:r>
    </w:p>
  </w:footnote>
  <w:footnote w:type="continuationSeparator" w:id="0">
    <w:p w14:paraId="7F66363E" w14:textId="77777777" w:rsidR="00FC5D08" w:rsidRDefault="00FC5D08">
      <w:r>
        <w:continuationSeparator/>
      </w:r>
    </w:p>
  </w:footnote>
  <w:footnote w:id="1">
    <w:p w14:paraId="7F9FAD18" w14:textId="7426530E" w:rsidR="001A191E" w:rsidRPr="001A191E" w:rsidRDefault="001A191E">
      <w:pPr>
        <w:pStyle w:val="FootnoteText"/>
        <w:rPr>
          <w:lang w:val="en-US"/>
        </w:rPr>
      </w:pPr>
      <w:r>
        <w:rPr>
          <w:rStyle w:val="FootnoteReference"/>
        </w:rPr>
        <w:footnoteRef/>
      </w:r>
      <w:r>
        <w:t xml:space="preserve"> </w:t>
      </w:r>
      <w:r>
        <w:rPr>
          <w:lang w:val="en-US"/>
        </w:rPr>
        <w:t xml:space="preserve">Davies, Sioned, </w:t>
      </w:r>
      <w:r w:rsidRPr="001A191E">
        <w:rPr>
          <w:i/>
          <w:iCs/>
          <w:lang w:val="en-US"/>
        </w:rPr>
        <w:t xml:space="preserve">The </w:t>
      </w:r>
      <w:proofErr w:type="gramStart"/>
      <w:r w:rsidRPr="001A191E">
        <w:rPr>
          <w:i/>
          <w:iCs/>
          <w:lang w:val="en-US"/>
        </w:rPr>
        <w:t>Mabinogion</w:t>
      </w:r>
      <w:r>
        <w:rPr>
          <w:lang w:val="en-US"/>
        </w:rPr>
        <w:t>,(</w:t>
      </w:r>
      <w:proofErr w:type="gramEnd"/>
      <w:r>
        <w:rPr>
          <w:lang w:val="en-US"/>
        </w:rPr>
        <w:t>Oxford World Classics, OUP, Oxford.2007) pp.1x-x</w:t>
      </w:r>
      <w:r w:rsidR="00E61F1B">
        <w:rPr>
          <w:lang w:val="en-US"/>
        </w:rPr>
        <w:t>.</w:t>
      </w:r>
    </w:p>
  </w:footnote>
  <w:footnote w:id="2">
    <w:p w14:paraId="2F82CBEB" w14:textId="49C3B5E8" w:rsidR="005E4D91" w:rsidRPr="005E4D91" w:rsidRDefault="005E4D91">
      <w:pPr>
        <w:pStyle w:val="FootnoteText"/>
        <w:rPr>
          <w:lang w:val="en-US"/>
        </w:rPr>
      </w:pPr>
      <w:r>
        <w:rPr>
          <w:rStyle w:val="FootnoteReference"/>
        </w:rPr>
        <w:footnoteRef/>
      </w:r>
      <w:r>
        <w:t xml:space="preserve"> </w:t>
      </w:r>
      <w:r>
        <w:rPr>
          <w:lang w:val="en-US"/>
        </w:rPr>
        <w:t xml:space="preserve">Davies, John, </w:t>
      </w:r>
      <w:r w:rsidRPr="0018050D">
        <w:rPr>
          <w:i/>
          <w:iCs/>
          <w:lang w:val="en-US"/>
        </w:rPr>
        <w:t xml:space="preserve">A History </w:t>
      </w:r>
      <w:proofErr w:type="gramStart"/>
      <w:r w:rsidRPr="0018050D">
        <w:rPr>
          <w:i/>
          <w:iCs/>
          <w:lang w:val="en-US"/>
        </w:rPr>
        <w:t>Of</w:t>
      </w:r>
      <w:proofErr w:type="gramEnd"/>
      <w:r w:rsidRPr="0018050D">
        <w:rPr>
          <w:i/>
          <w:iCs/>
          <w:lang w:val="en-US"/>
        </w:rPr>
        <w:t xml:space="preserve"> Wales</w:t>
      </w:r>
      <w:r>
        <w:rPr>
          <w:lang w:val="en-US"/>
        </w:rPr>
        <w:t xml:space="preserve"> (Penguin Books, London. 2007) p.9</w:t>
      </w:r>
      <w:r w:rsidR="00E61F1B">
        <w:rPr>
          <w:lang w:val="en-US"/>
        </w:rPr>
        <w:t>.</w:t>
      </w:r>
      <w:r>
        <w:rPr>
          <w:lang w:val="en-US"/>
        </w:rPr>
        <w:t>7</w:t>
      </w:r>
    </w:p>
  </w:footnote>
  <w:footnote w:id="3">
    <w:p w14:paraId="4D3195F7" w14:textId="77777777" w:rsidR="001A191E" w:rsidRDefault="00D94F0E" w:rsidP="001A191E">
      <w:pPr>
        <w:pStyle w:val="FootnoteText"/>
      </w:pPr>
      <w:r>
        <w:rPr>
          <w:rStyle w:val="FootnoteReference"/>
        </w:rPr>
        <w:footnoteRef/>
      </w:r>
      <w:r>
        <w:t xml:space="preserve"> Williams, Mark, </w:t>
      </w:r>
      <w:r w:rsidR="00CC21B4">
        <w:t>‘</w:t>
      </w:r>
      <w:r>
        <w:t>Magic and Marvels</w:t>
      </w:r>
      <w:r w:rsidR="00CC21B4">
        <w:t>’</w:t>
      </w:r>
      <w:r>
        <w:t xml:space="preserve">, </w:t>
      </w:r>
      <w:r w:rsidRPr="00D94F0E">
        <w:rPr>
          <w:i/>
          <w:iCs/>
        </w:rPr>
        <w:t xml:space="preserve">The Cambridge History </w:t>
      </w:r>
      <w:proofErr w:type="gramStart"/>
      <w:r w:rsidR="00DB3AFD">
        <w:rPr>
          <w:i/>
          <w:iCs/>
        </w:rPr>
        <w:t>O</w:t>
      </w:r>
      <w:r w:rsidRPr="00D94F0E">
        <w:rPr>
          <w:i/>
          <w:iCs/>
        </w:rPr>
        <w:t>f</w:t>
      </w:r>
      <w:proofErr w:type="gramEnd"/>
      <w:r w:rsidRPr="00D94F0E">
        <w:rPr>
          <w:i/>
          <w:iCs/>
        </w:rPr>
        <w:t xml:space="preserve"> Welsh Literature</w:t>
      </w:r>
      <w:r w:rsidRPr="00D94F0E">
        <w:t>, ed</w:t>
      </w:r>
      <w:r w:rsidR="00CC21B4">
        <w:t>.</w:t>
      </w:r>
      <w:r w:rsidRPr="00D94F0E">
        <w:t xml:space="preserve"> b</w:t>
      </w:r>
      <w:r>
        <w:t xml:space="preserve">y </w:t>
      </w:r>
      <w:r w:rsidRPr="00D94F0E">
        <w:t xml:space="preserve">Evans, </w:t>
      </w:r>
      <w:r w:rsidR="0018050D">
        <w:t xml:space="preserve">  </w:t>
      </w:r>
      <w:r w:rsidR="001A191E">
        <w:t xml:space="preserve">      </w:t>
      </w:r>
    </w:p>
    <w:p w14:paraId="3BFEACCF" w14:textId="00AB7404" w:rsidR="00D94F0E" w:rsidRPr="00D94F0E" w:rsidRDefault="001A191E" w:rsidP="001A191E">
      <w:pPr>
        <w:pStyle w:val="FootnoteText"/>
      </w:pPr>
      <w:r>
        <w:t xml:space="preserve">   </w:t>
      </w:r>
      <w:r w:rsidR="00D94F0E" w:rsidRPr="00D94F0E">
        <w:t>Gerain</w:t>
      </w:r>
      <w:r w:rsidR="00D94F0E">
        <w:t>t</w:t>
      </w:r>
      <w:r w:rsidR="00D94F0E" w:rsidRPr="00D94F0E">
        <w:t xml:space="preserve"> &amp; Fulton, Helen, </w:t>
      </w:r>
      <w:r w:rsidR="00D94F0E">
        <w:t>(Cambrid</w:t>
      </w:r>
      <w:r w:rsidR="00CC21B4">
        <w:t>g</w:t>
      </w:r>
      <w:r w:rsidR="00D94F0E">
        <w:t>e University Press, Cambridge</w:t>
      </w:r>
      <w:r w:rsidR="00CC21B4">
        <w:t xml:space="preserve">, </w:t>
      </w:r>
      <w:r w:rsidR="00D94F0E">
        <w:t>2019) p 55</w:t>
      </w:r>
      <w:r w:rsidR="00CC21B4">
        <w:t>.</w:t>
      </w:r>
    </w:p>
    <w:p w14:paraId="19CCB5CE" w14:textId="272EB031" w:rsidR="00D94F0E" w:rsidRPr="00D94F0E" w:rsidRDefault="00D94F0E" w:rsidP="001A191E">
      <w:pPr>
        <w:pStyle w:val="FootnoteText"/>
        <w:rPr>
          <w:i/>
          <w:iCs/>
          <w:lang w:val="en-US"/>
        </w:rPr>
      </w:pPr>
    </w:p>
  </w:footnote>
  <w:footnote w:id="4">
    <w:p w14:paraId="342EBE52" w14:textId="5A6758BA" w:rsidR="00D01B71" w:rsidRPr="00D01B71" w:rsidRDefault="00D01B71">
      <w:pPr>
        <w:pStyle w:val="FootnoteText"/>
        <w:rPr>
          <w:lang w:val="en-US"/>
        </w:rPr>
      </w:pPr>
      <w:r>
        <w:rPr>
          <w:rStyle w:val="FootnoteReference"/>
        </w:rPr>
        <w:footnoteRef/>
      </w:r>
      <w:r>
        <w:t xml:space="preserve"> </w:t>
      </w:r>
      <w:r>
        <w:rPr>
          <w:lang w:val="en-US"/>
        </w:rPr>
        <w:t xml:space="preserve"> Davies, Sioned, </w:t>
      </w:r>
      <w:r w:rsidRPr="00D01B71">
        <w:rPr>
          <w:i/>
          <w:iCs/>
          <w:lang w:val="en-US"/>
        </w:rPr>
        <w:t>The Mabinogion</w:t>
      </w:r>
      <w:r>
        <w:rPr>
          <w:lang w:val="en-US"/>
        </w:rPr>
        <w:t>, (</w:t>
      </w:r>
      <w:proofErr w:type="gramStart"/>
      <w:r>
        <w:rPr>
          <w:lang w:val="en-US"/>
        </w:rPr>
        <w:t>OUP,Oxford</w:t>
      </w:r>
      <w:proofErr w:type="gramEnd"/>
      <w:r>
        <w:rPr>
          <w:lang w:val="en-US"/>
        </w:rPr>
        <w:t>. 2007) p.xii</w:t>
      </w:r>
      <w:r w:rsidR="00E61F1B">
        <w:rPr>
          <w:lang w:val="en-US"/>
        </w:rPr>
        <w:t>.</w:t>
      </w:r>
    </w:p>
  </w:footnote>
  <w:footnote w:id="5">
    <w:p w14:paraId="1790801E" w14:textId="5527DFAB" w:rsidR="008F5FB2" w:rsidRDefault="008F5FB2">
      <w:pPr>
        <w:pStyle w:val="FootnoteText"/>
        <w:rPr>
          <w:lang w:val="en-US"/>
        </w:rPr>
      </w:pPr>
      <w:r>
        <w:rPr>
          <w:rStyle w:val="FootnoteReference"/>
        </w:rPr>
        <w:footnoteRef/>
      </w:r>
      <w:r>
        <w:t xml:space="preserve"> </w:t>
      </w:r>
      <w:r>
        <w:rPr>
          <w:lang w:val="en-US"/>
        </w:rPr>
        <w:t xml:space="preserve">Peter Northover, ‘The Technology of Metalwork, Bronze and Gold.’ </w:t>
      </w:r>
      <w:r w:rsidRPr="008F5FB2">
        <w:rPr>
          <w:i/>
          <w:iCs/>
          <w:lang w:val="en-US"/>
        </w:rPr>
        <w:t>In The Celtic World</w:t>
      </w:r>
      <w:r>
        <w:rPr>
          <w:lang w:val="en-US"/>
        </w:rPr>
        <w:t>, ed. by Miranda</w:t>
      </w:r>
    </w:p>
    <w:p w14:paraId="75BC7889" w14:textId="6A3570F1" w:rsidR="008F5FB2" w:rsidRPr="008F5FB2" w:rsidRDefault="008F5FB2">
      <w:pPr>
        <w:pStyle w:val="FootnoteText"/>
        <w:rPr>
          <w:lang w:val="en-US"/>
        </w:rPr>
      </w:pPr>
      <w:r>
        <w:rPr>
          <w:lang w:val="en-US"/>
        </w:rPr>
        <w:t xml:space="preserve">        Green (Routledge, London, 1997) p.293.</w:t>
      </w:r>
    </w:p>
  </w:footnote>
  <w:footnote w:id="6">
    <w:p w14:paraId="2C67B33E" w14:textId="79ED8E46" w:rsidR="00451189" w:rsidRDefault="00451189">
      <w:pPr>
        <w:pStyle w:val="FootnoteText"/>
        <w:rPr>
          <w:lang w:val="en-US"/>
        </w:rPr>
      </w:pPr>
      <w:r>
        <w:rPr>
          <w:rStyle w:val="FootnoteReference"/>
        </w:rPr>
        <w:footnoteRef/>
      </w:r>
      <w:r>
        <w:t xml:space="preserve"> </w:t>
      </w:r>
      <w:r w:rsidR="00746074">
        <w:t xml:space="preserve"> </w:t>
      </w:r>
      <w:r>
        <w:rPr>
          <w:lang w:val="en-US"/>
        </w:rPr>
        <w:t>Catriona, Gibson</w:t>
      </w:r>
      <w:r w:rsidR="00E80579">
        <w:rPr>
          <w:lang w:val="en-US"/>
        </w:rPr>
        <w:t xml:space="preserve">, ‘Beakers into Bronze: Tracing Connections Between Western Iberia &amp; the British Isles </w:t>
      </w:r>
    </w:p>
    <w:p w14:paraId="2116DF52" w14:textId="314B1091" w:rsidR="00E80579" w:rsidRDefault="00E80579">
      <w:pPr>
        <w:pStyle w:val="FootnoteText"/>
        <w:rPr>
          <w:lang w:val="en-US"/>
        </w:rPr>
      </w:pPr>
      <w:r>
        <w:rPr>
          <w:lang w:val="en-US"/>
        </w:rPr>
        <w:t xml:space="preserve">         2800-800BC, </w:t>
      </w:r>
      <w:r w:rsidRPr="00E80579">
        <w:rPr>
          <w:i/>
          <w:iCs/>
          <w:lang w:val="en-US"/>
        </w:rPr>
        <w:t xml:space="preserve">Celtic </w:t>
      </w:r>
      <w:proofErr w:type="gramStart"/>
      <w:r w:rsidR="009F42BF">
        <w:rPr>
          <w:i/>
          <w:iCs/>
          <w:lang w:val="en-US"/>
        </w:rPr>
        <w:t>F</w:t>
      </w:r>
      <w:r w:rsidRPr="00E80579">
        <w:rPr>
          <w:i/>
          <w:iCs/>
          <w:lang w:val="en-US"/>
        </w:rPr>
        <w:t>rom</w:t>
      </w:r>
      <w:proofErr w:type="gramEnd"/>
      <w:r w:rsidRPr="00E80579">
        <w:rPr>
          <w:i/>
          <w:iCs/>
          <w:lang w:val="en-US"/>
        </w:rPr>
        <w:t xml:space="preserve"> </w:t>
      </w:r>
      <w:r w:rsidR="009F42BF">
        <w:rPr>
          <w:i/>
          <w:iCs/>
          <w:lang w:val="en-US"/>
        </w:rPr>
        <w:t>T</w:t>
      </w:r>
      <w:r w:rsidRPr="00E80579">
        <w:rPr>
          <w:i/>
          <w:iCs/>
          <w:lang w:val="en-US"/>
        </w:rPr>
        <w:t>he West 2</w:t>
      </w:r>
      <w:r>
        <w:rPr>
          <w:i/>
          <w:iCs/>
          <w:lang w:val="en-US"/>
        </w:rPr>
        <w:t xml:space="preserve">, </w:t>
      </w:r>
      <w:r w:rsidRPr="00E80579">
        <w:rPr>
          <w:lang w:val="en-US"/>
        </w:rPr>
        <w:t>ed</w:t>
      </w:r>
      <w:r>
        <w:rPr>
          <w:lang w:val="en-US"/>
        </w:rPr>
        <w:t xml:space="preserve">. By Koch, J.T &amp; Cunliffe, </w:t>
      </w:r>
      <w:proofErr w:type="gramStart"/>
      <w:r>
        <w:rPr>
          <w:lang w:val="en-US"/>
        </w:rPr>
        <w:t>Barry,(</w:t>
      </w:r>
      <w:proofErr w:type="gramEnd"/>
      <w:r>
        <w:rPr>
          <w:lang w:val="en-US"/>
        </w:rPr>
        <w:t>Oxbow Books, Oxford,</w:t>
      </w:r>
    </w:p>
    <w:p w14:paraId="17A1B41B" w14:textId="3D6B8E90" w:rsidR="00E80579" w:rsidRPr="00451189" w:rsidRDefault="00E80579">
      <w:pPr>
        <w:pStyle w:val="FootnoteText"/>
        <w:rPr>
          <w:lang w:val="en-US"/>
        </w:rPr>
      </w:pPr>
      <w:r>
        <w:rPr>
          <w:lang w:val="en-US"/>
        </w:rPr>
        <w:t xml:space="preserve">         2017) pp. 86-87.</w:t>
      </w:r>
    </w:p>
  </w:footnote>
  <w:footnote w:id="7">
    <w:p w14:paraId="63727F56" w14:textId="6BE98DB0" w:rsidR="00746074" w:rsidRPr="00746074" w:rsidRDefault="00746074">
      <w:pPr>
        <w:pStyle w:val="FootnoteText"/>
        <w:rPr>
          <w:lang w:val="en-US"/>
        </w:rPr>
      </w:pPr>
      <w:r>
        <w:rPr>
          <w:rStyle w:val="FootnoteReference"/>
        </w:rPr>
        <w:footnoteRef/>
      </w:r>
      <w:r>
        <w:t xml:space="preserve">  </w:t>
      </w:r>
      <w:r>
        <w:rPr>
          <w:lang w:val="en-US"/>
        </w:rPr>
        <w:t xml:space="preserve">Green, Miranda &amp; Howell, Ray, </w:t>
      </w:r>
      <w:r w:rsidRPr="00746074">
        <w:rPr>
          <w:i/>
          <w:iCs/>
          <w:lang w:val="en-US"/>
        </w:rPr>
        <w:t xml:space="preserve">Celtic </w:t>
      </w:r>
      <w:proofErr w:type="gramStart"/>
      <w:r w:rsidRPr="00746074">
        <w:rPr>
          <w:i/>
          <w:iCs/>
          <w:lang w:val="en-US"/>
        </w:rPr>
        <w:t>Wales</w:t>
      </w:r>
      <w:r w:rsidRPr="00746074">
        <w:rPr>
          <w:lang w:val="en-US"/>
        </w:rPr>
        <w:t>,(</w:t>
      </w:r>
      <w:proofErr w:type="gramEnd"/>
      <w:r>
        <w:rPr>
          <w:lang w:val="en-US"/>
        </w:rPr>
        <w:t xml:space="preserve"> University of Wales Press, Cardiff. 2017) p.22</w:t>
      </w:r>
    </w:p>
  </w:footnote>
  <w:footnote w:id="8">
    <w:p w14:paraId="4FE82E9E" w14:textId="392F7007" w:rsidR="00864137" w:rsidRPr="00864137" w:rsidRDefault="00864137">
      <w:pPr>
        <w:pStyle w:val="FootnoteText"/>
        <w:rPr>
          <w:lang w:val="en-US"/>
        </w:rPr>
      </w:pPr>
      <w:r>
        <w:rPr>
          <w:rStyle w:val="FootnoteReference"/>
        </w:rPr>
        <w:footnoteRef/>
      </w:r>
      <w:r>
        <w:t xml:space="preserve"> </w:t>
      </w:r>
      <w:r w:rsidR="00746074">
        <w:t xml:space="preserve"> </w:t>
      </w:r>
      <w:r>
        <w:rPr>
          <w:lang w:val="en-US"/>
        </w:rPr>
        <w:t xml:space="preserve">Green &amp; Howell, </w:t>
      </w:r>
      <w:r w:rsidRPr="009A2183">
        <w:rPr>
          <w:i/>
          <w:iCs/>
          <w:lang w:val="en-US"/>
        </w:rPr>
        <w:t>Celtic Wales</w:t>
      </w:r>
      <w:r w:rsidR="009A2183">
        <w:rPr>
          <w:lang w:val="en-US"/>
        </w:rPr>
        <w:t>, p.</w:t>
      </w:r>
      <w:r w:rsidR="009A2183" w:rsidRPr="009A2183">
        <w:rPr>
          <w:lang w:val="en-US"/>
        </w:rPr>
        <w:t>5.</w:t>
      </w:r>
    </w:p>
  </w:footnote>
  <w:footnote w:id="9">
    <w:p w14:paraId="1B9B3EE4" w14:textId="5F6277C4" w:rsidR="004407FE" w:rsidRDefault="004407FE" w:rsidP="006E7696">
      <w:pPr>
        <w:pStyle w:val="FootnoteText"/>
        <w:rPr>
          <w:lang w:val="en-US"/>
        </w:rPr>
      </w:pPr>
      <w:r>
        <w:rPr>
          <w:rStyle w:val="FootnoteReference"/>
        </w:rPr>
        <w:footnoteRef/>
      </w:r>
      <w:r>
        <w:t xml:space="preserve"> </w:t>
      </w:r>
      <w:r w:rsidR="00BF0902">
        <w:t xml:space="preserve">   </w:t>
      </w:r>
      <w:r>
        <w:rPr>
          <w:lang w:val="en-US"/>
        </w:rPr>
        <w:t xml:space="preserve">Mark Williams, ‘Magic and Marvels’, </w:t>
      </w:r>
      <w:r w:rsidRPr="0014211C">
        <w:rPr>
          <w:i/>
          <w:iCs/>
          <w:lang w:val="en-US"/>
        </w:rPr>
        <w:t>The Cambridge History of Welsh Literature</w:t>
      </w:r>
      <w:r>
        <w:rPr>
          <w:lang w:val="en-US"/>
        </w:rPr>
        <w:t xml:space="preserve">, ed. </w:t>
      </w:r>
      <w:r w:rsidR="009F42BF">
        <w:rPr>
          <w:lang w:val="en-US"/>
        </w:rPr>
        <w:t>b</w:t>
      </w:r>
      <w:r>
        <w:rPr>
          <w:lang w:val="en-US"/>
        </w:rPr>
        <w:t>y</w:t>
      </w:r>
    </w:p>
    <w:p w14:paraId="7A55929D" w14:textId="5A42A2C7" w:rsidR="004407FE" w:rsidRPr="004407FE" w:rsidRDefault="004407FE" w:rsidP="006E7696">
      <w:pPr>
        <w:pStyle w:val="FootnoteText"/>
        <w:rPr>
          <w:lang w:val="en-US"/>
        </w:rPr>
      </w:pPr>
      <w:r>
        <w:rPr>
          <w:lang w:val="en-US"/>
        </w:rPr>
        <w:t xml:space="preserve">          Evans, Geraint &amp; Fulton, Helen, Cambridge University press, Cambridge.2019) p.68.</w:t>
      </w:r>
    </w:p>
  </w:footnote>
  <w:footnote w:id="10">
    <w:p w14:paraId="201FFE6C" w14:textId="20382667" w:rsidR="006E7696" w:rsidRDefault="006E7696" w:rsidP="006E7696">
      <w:pPr>
        <w:pStyle w:val="FootnoteText"/>
      </w:pPr>
      <w:r>
        <w:rPr>
          <w:rStyle w:val="FootnoteReference"/>
        </w:rPr>
        <w:footnoteRef/>
      </w:r>
      <w:r>
        <w:t xml:space="preserve">   Patricia Gwatkin-Higson, ‘What is the role of oral history and testimony in building our understanding          </w:t>
      </w:r>
    </w:p>
    <w:p w14:paraId="38E07147" w14:textId="70AC951A" w:rsidR="006E7696" w:rsidRDefault="006E7696" w:rsidP="006E7696">
      <w:pPr>
        <w:pStyle w:val="FootnoteText"/>
      </w:pPr>
      <w:r>
        <w:t xml:space="preserve">           Of the Past? </w:t>
      </w:r>
      <w:r w:rsidRPr="006E7696">
        <w:rPr>
          <w:i/>
          <w:iCs/>
        </w:rPr>
        <w:t>Emerging Stories in Australia</w:t>
      </w:r>
      <w:r w:rsidRPr="00855660">
        <w:t xml:space="preserve">, </w:t>
      </w:r>
      <w:r w:rsidRPr="00855660">
        <w:rPr>
          <w:i/>
          <w:iCs/>
        </w:rPr>
        <w:t>Indigenous Studies</w:t>
      </w:r>
      <w:r w:rsidR="00855660">
        <w:rPr>
          <w:i/>
          <w:iCs/>
        </w:rPr>
        <w:t xml:space="preserve"> </w:t>
      </w:r>
      <w:r>
        <w:t xml:space="preserve">(University of Sydney, </w:t>
      </w:r>
      <w:r w:rsidR="00855660">
        <w:t>Australia</w:t>
      </w:r>
    </w:p>
    <w:p w14:paraId="252605BA" w14:textId="732E8313" w:rsidR="006E7696" w:rsidRPr="006E7696" w:rsidRDefault="006E7696" w:rsidP="006E7696">
      <w:pPr>
        <w:pStyle w:val="FootnoteText"/>
      </w:pPr>
      <w:r>
        <w:t xml:space="preserve">           2017)</w:t>
      </w:r>
      <w:r w:rsidR="00D3376C">
        <w:t xml:space="preserve"> p.</w:t>
      </w:r>
      <w:r w:rsidR="00855660">
        <w:t>40.</w:t>
      </w:r>
      <w:r>
        <w:t xml:space="preserve"> DOI. 10.5130/</w:t>
      </w:r>
      <w:proofErr w:type="gramStart"/>
      <w:r>
        <w:t>nesais.v</w:t>
      </w:r>
      <w:proofErr w:type="gramEnd"/>
      <w:r>
        <w:t>4il.1538</w:t>
      </w:r>
      <w:r w:rsidR="00E61F1B">
        <w:t>.</w:t>
      </w:r>
    </w:p>
  </w:footnote>
  <w:footnote w:id="11">
    <w:p w14:paraId="0A39EE40" w14:textId="0AAB92E1" w:rsidR="00D3376C" w:rsidRPr="00D3376C" w:rsidRDefault="00D3376C">
      <w:pPr>
        <w:pStyle w:val="FootnoteText"/>
        <w:rPr>
          <w:lang w:val="en-US"/>
        </w:rPr>
      </w:pPr>
      <w:r>
        <w:rPr>
          <w:rStyle w:val="FootnoteReference"/>
        </w:rPr>
        <w:footnoteRef/>
      </w:r>
      <w:r>
        <w:t xml:space="preserve"> </w:t>
      </w:r>
      <w:r>
        <w:rPr>
          <w:lang w:val="en-US"/>
        </w:rPr>
        <w:t xml:space="preserve"> Pryor, Francis, </w:t>
      </w:r>
      <w:r w:rsidRPr="00D3376C">
        <w:rPr>
          <w:i/>
          <w:iCs/>
          <w:lang w:val="en-US"/>
        </w:rPr>
        <w:t xml:space="preserve">Scenes From Prehistoric </w:t>
      </w:r>
      <w:proofErr w:type="gramStart"/>
      <w:r w:rsidRPr="00D3376C">
        <w:rPr>
          <w:i/>
          <w:iCs/>
          <w:lang w:val="en-US"/>
        </w:rPr>
        <w:t>Life</w:t>
      </w:r>
      <w:r w:rsidRPr="00D3376C">
        <w:rPr>
          <w:lang w:val="en-US"/>
        </w:rPr>
        <w:t>,(</w:t>
      </w:r>
      <w:proofErr w:type="gramEnd"/>
      <w:r w:rsidRPr="00D3376C">
        <w:rPr>
          <w:lang w:val="en-US"/>
        </w:rPr>
        <w:t xml:space="preserve"> Head of Zeus, London.2012) p.282</w:t>
      </w:r>
      <w:r w:rsidR="00E61F1B">
        <w:rPr>
          <w:lang w:val="en-US"/>
        </w:rPr>
        <w:t>.</w:t>
      </w:r>
    </w:p>
  </w:footnote>
  <w:footnote w:id="12">
    <w:p w14:paraId="082B15DE" w14:textId="241216E5" w:rsidR="00D15BCF" w:rsidRPr="00D15BCF" w:rsidRDefault="00D15BCF">
      <w:pPr>
        <w:pStyle w:val="FootnoteText"/>
        <w:rPr>
          <w:lang w:val="en-US"/>
        </w:rPr>
      </w:pPr>
      <w:r>
        <w:rPr>
          <w:rStyle w:val="FootnoteReference"/>
        </w:rPr>
        <w:footnoteRef/>
      </w:r>
      <w:r>
        <w:t xml:space="preserve"> </w:t>
      </w:r>
      <w:r>
        <w:rPr>
          <w:lang w:val="en-US"/>
        </w:rPr>
        <w:t xml:space="preserve"> Davies, Sioned, </w:t>
      </w:r>
      <w:r w:rsidRPr="00D15BCF">
        <w:rPr>
          <w:i/>
          <w:iCs/>
          <w:lang w:val="en-US"/>
        </w:rPr>
        <w:t>The Mabinogion</w:t>
      </w:r>
      <w:r w:rsidRPr="00D15BCF">
        <w:rPr>
          <w:lang w:val="en-US"/>
        </w:rPr>
        <w:t>, (OUP, Oxford.2008)</w:t>
      </w:r>
      <w:r>
        <w:rPr>
          <w:lang w:val="en-US"/>
        </w:rPr>
        <w:t xml:space="preserve"> p. x.</w:t>
      </w:r>
    </w:p>
  </w:footnote>
  <w:footnote w:id="13">
    <w:p w14:paraId="61B7C855" w14:textId="1D7F6EA6" w:rsidR="005D36AA" w:rsidRPr="005D36AA" w:rsidRDefault="005D36AA">
      <w:pPr>
        <w:pStyle w:val="FootnoteText"/>
        <w:rPr>
          <w:lang w:val="en-US"/>
        </w:rPr>
      </w:pPr>
      <w:r>
        <w:rPr>
          <w:rStyle w:val="FootnoteReference"/>
        </w:rPr>
        <w:footnoteRef/>
      </w:r>
      <w:r>
        <w:t xml:space="preserve"> </w:t>
      </w:r>
      <w:r w:rsidR="00C91836">
        <w:t xml:space="preserve"> </w:t>
      </w:r>
      <w:r>
        <w:rPr>
          <w:lang w:val="en-US"/>
        </w:rPr>
        <w:t>Davies, Sioned</w:t>
      </w:r>
      <w:r w:rsidRPr="005D36AA">
        <w:rPr>
          <w:i/>
          <w:iCs/>
          <w:lang w:val="en-US"/>
        </w:rPr>
        <w:t>, The Mabinogion</w:t>
      </w:r>
      <w:r>
        <w:rPr>
          <w:lang w:val="en-US"/>
        </w:rPr>
        <w:t>, p.148.</w:t>
      </w:r>
    </w:p>
  </w:footnote>
  <w:footnote w:id="14">
    <w:p w14:paraId="33A6C95E" w14:textId="31988865" w:rsidR="00403C19" w:rsidRPr="00403C19" w:rsidRDefault="00403C19">
      <w:pPr>
        <w:pStyle w:val="FootnoteText"/>
        <w:rPr>
          <w:lang w:val="en-US"/>
        </w:rPr>
      </w:pPr>
      <w:r>
        <w:rPr>
          <w:rStyle w:val="FootnoteReference"/>
        </w:rPr>
        <w:footnoteRef/>
      </w:r>
      <w:r>
        <w:t xml:space="preserve"> </w:t>
      </w:r>
      <w:r w:rsidR="00113EB7">
        <w:t xml:space="preserve"> </w:t>
      </w:r>
      <w:r>
        <w:rPr>
          <w:lang w:val="en-US"/>
        </w:rPr>
        <w:t xml:space="preserve">Cunliffe, Barry, </w:t>
      </w:r>
      <w:r w:rsidRPr="00403C19">
        <w:rPr>
          <w:i/>
          <w:iCs/>
          <w:lang w:val="en-US"/>
        </w:rPr>
        <w:t>On the Ocean</w:t>
      </w:r>
      <w:r>
        <w:rPr>
          <w:i/>
          <w:iCs/>
          <w:lang w:val="en-US"/>
        </w:rPr>
        <w:t xml:space="preserve">, </w:t>
      </w:r>
      <w:r w:rsidRPr="00403C19">
        <w:rPr>
          <w:lang w:val="en-US"/>
        </w:rPr>
        <w:t>(OUP</w:t>
      </w:r>
      <w:r>
        <w:rPr>
          <w:lang w:val="en-US"/>
        </w:rPr>
        <w:t>, Oxford. 2017) p.</w:t>
      </w:r>
      <w:r w:rsidR="00ED72D1">
        <w:rPr>
          <w:lang w:val="en-US"/>
        </w:rPr>
        <w:t>254.</w:t>
      </w:r>
    </w:p>
  </w:footnote>
  <w:footnote w:id="15">
    <w:p w14:paraId="055C0CCC" w14:textId="4EC2F65F" w:rsidR="00813A8F" w:rsidRPr="00813A8F" w:rsidRDefault="00813A8F">
      <w:pPr>
        <w:pStyle w:val="FootnoteText"/>
        <w:rPr>
          <w:lang w:val="en-US"/>
        </w:rPr>
      </w:pPr>
      <w:r>
        <w:rPr>
          <w:rStyle w:val="FootnoteReference"/>
        </w:rPr>
        <w:footnoteRef/>
      </w:r>
      <w:r>
        <w:t xml:space="preserve"> </w:t>
      </w:r>
      <w:r>
        <w:rPr>
          <w:lang w:val="en-US"/>
        </w:rPr>
        <w:t>Teachers’ artifacts, St Fagans, National Museum of History.</w:t>
      </w:r>
    </w:p>
  </w:footnote>
  <w:footnote w:id="16">
    <w:p w14:paraId="44F96A8E" w14:textId="4A2D4068" w:rsidR="004F7026" w:rsidRDefault="004F7026">
      <w:pPr>
        <w:pStyle w:val="FootnoteText"/>
        <w:rPr>
          <w:lang w:val="en-US"/>
        </w:rPr>
      </w:pPr>
      <w:r>
        <w:rPr>
          <w:rStyle w:val="FootnoteReference"/>
        </w:rPr>
        <w:footnoteRef/>
      </w:r>
      <w:r>
        <w:t xml:space="preserve"> </w:t>
      </w:r>
      <w:r>
        <w:rPr>
          <w:lang w:val="en-US"/>
        </w:rPr>
        <w:t xml:space="preserve">  </w:t>
      </w:r>
      <w:r w:rsidR="00AB51DD">
        <w:rPr>
          <w:lang w:val="en-US"/>
        </w:rPr>
        <w:t>Sir Cyril Fox,</w:t>
      </w:r>
      <w:r>
        <w:rPr>
          <w:lang w:val="en-US"/>
        </w:rPr>
        <w:t xml:space="preserve"> A Second Cauldron </w:t>
      </w:r>
      <w:proofErr w:type="gramStart"/>
      <w:r>
        <w:rPr>
          <w:lang w:val="en-US"/>
        </w:rPr>
        <w:t>And</w:t>
      </w:r>
      <w:proofErr w:type="gramEnd"/>
      <w:r>
        <w:rPr>
          <w:lang w:val="en-US"/>
        </w:rPr>
        <w:t xml:space="preserve"> An Iron Sword From The Llyn Fawr Hoard, Rhigos,   </w:t>
      </w:r>
    </w:p>
    <w:p w14:paraId="4A1D0417" w14:textId="07245C61" w:rsidR="004F7026" w:rsidRPr="004F7026" w:rsidRDefault="004F7026">
      <w:pPr>
        <w:pStyle w:val="FootnoteText"/>
        <w:rPr>
          <w:lang w:val="en-US"/>
        </w:rPr>
      </w:pPr>
      <w:r>
        <w:rPr>
          <w:lang w:val="en-US"/>
        </w:rPr>
        <w:t xml:space="preserve">         Glamorganshire. </w:t>
      </w:r>
      <w:r w:rsidRPr="004F7026">
        <w:rPr>
          <w:i/>
          <w:iCs/>
          <w:lang w:val="en-US"/>
        </w:rPr>
        <w:t>The Antiquaries Journal</w:t>
      </w:r>
      <w:r w:rsidRPr="004F7026">
        <w:rPr>
          <w:lang w:val="en-US"/>
        </w:rPr>
        <w:t>, Vol.XIX</w:t>
      </w:r>
      <w:r>
        <w:rPr>
          <w:lang w:val="en-US"/>
        </w:rPr>
        <w:t>, October 1939.</w:t>
      </w:r>
      <w:r w:rsidR="000C7D7D">
        <w:rPr>
          <w:lang w:val="en-US"/>
        </w:rPr>
        <w:t>p.378.</w:t>
      </w:r>
    </w:p>
  </w:footnote>
  <w:footnote w:id="17">
    <w:p w14:paraId="0451D5A0" w14:textId="77777777" w:rsidR="00AB51DD" w:rsidRDefault="009D6F7B">
      <w:pPr>
        <w:pStyle w:val="FootnoteText"/>
        <w:rPr>
          <w:lang w:val="en-US"/>
        </w:rPr>
      </w:pPr>
      <w:r>
        <w:rPr>
          <w:rStyle w:val="FootnoteReference"/>
        </w:rPr>
        <w:footnoteRef/>
      </w:r>
      <w:r>
        <w:t xml:space="preserve"> </w:t>
      </w:r>
      <w:r>
        <w:rPr>
          <w:lang w:val="en-US"/>
        </w:rPr>
        <w:t xml:space="preserve"> Sir Cyril Fox, ‘A Second Cauldron and an Iron Sword from the Llyn Fawr Hoard, Rhigos, </w:t>
      </w:r>
      <w:r w:rsidR="00AB51DD">
        <w:rPr>
          <w:lang w:val="en-US"/>
        </w:rPr>
        <w:t xml:space="preserve">   </w:t>
      </w:r>
    </w:p>
    <w:p w14:paraId="11A39AF7" w14:textId="2CC6935B" w:rsidR="009D6F7B" w:rsidRPr="009D6F7B" w:rsidRDefault="00AB51DD">
      <w:pPr>
        <w:pStyle w:val="FootnoteText"/>
        <w:rPr>
          <w:i/>
          <w:iCs/>
          <w:lang w:val="en-US"/>
        </w:rPr>
      </w:pPr>
      <w:r>
        <w:rPr>
          <w:lang w:val="en-US"/>
        </w:rPr>
        <w:t xml:space="preserve">     </w:t>
      </w:r>
      <w:proofErr w:type="gramStart"/>
      <w:r w:rsidR="009D6F7B">
        <w:rPr>
          <w:lang w:val="en-US"/>
        </w:rPr>
        <w:t>Glamorganshire..</w:t>
      </w:r>
      <w:proofErr w:type="gramEnd"/>
      <w:r w:rsidR="009D6F7B" w:rsidRPr="009D6F7B">
        <w:rPr>
          <w:i/>
          <w:iCs/>
          <w:lang w:val="en-US"/>
        </w:rPr>
        <w:t>The Antiquaries Journal</w:t>
      </w:r>
      <w:r w:rsidR="009D6F7B">
        <w:rPr>
          <w:i/>
          <w:iCs/>
          <w:lang w:val="en-US"/>
        </w:rPr>
        <w:t xml:space="preserve">, </w:t>
      </w:r>
      <w:r w:rsidR="009D6F7B" w:rsidRPr="009D6F7B">
        <w:rPr>
          <w:lang w:val="en-US"/>
        </w:rPr>
        <w:t>Vol.XIX.No.4, 1939</w:t>
      </w:r>
      <w:r w:rsidR="009D6F7B" w:rsidRPr="00F5378D">
        <w:rPr>
          <w:lang w:val="en-US"/>
        </w:rPr>
        <w:t>.p.380.</w:t>
      </w:r>
    </w:p>
  </w:footnote>
  <w:footnote w:id="18">
    <w:p w14:paraId="54739EBC" w14:textId="590FC793" w:rsidR="00167E89" w:rsidRPr="00167E89" w:rsidRDefault="00167E89">
      <w:pPr>
        <w:pStyle w:val="FootnoteText"/>
        <w:rPr>
          <w:lang w:val="en-US"/>
        </w:rPr>
      </w:pPr>
      <w:r>
        <w:rPr>
          <w:rStyle w:val="FootnoteReference"/>
        </w:rPr>
        <w:footnoteRef/>
      </w:r>
      <w:r>
        <w:t xml:space="preserve"> </w:t>
      </w:r>
      <w:r w:rsidR="00AB51DD">
        <w:t xml:space="preserve"> </w:t>
      </w:r>
      <w:r>
        <w:rPr>
          <w:lang w:val="en-US"/>
        </w:rPr>
        <w:t xml:space="preserve">Aldhouse-Green, Miranda </w:t>
      </w:r>
      <w:r w:rsidR="00333A8E">
        <w:rPr>
          <w:lang w:val="en-US"/>
        </w:rPr>
        <w:t>&amp;</w:t>
      </w:r>
      <w:r>
        <w:rPr>
          <w:lang w:val="en-US"/>
        </w:rPr>
        <w:t xml:space="preserve"> Howell, Ray</w:t>
      </w:r>
      <w:r w:rsidRPr="00167E89">
        <w:rPr>
          <w:i/>
          <w:iCs/>
          <w:lang w:val="en-US"/>
        </w:rPr>
        <w:t>, Celtic Wales</w:t>
      </w:r>
      <w:r w:rsidRPr="00167E89">
        <w:rPr>
          <w:lang w:val="en-US"/>
        </w:rPr>
        <w:t xml:space="preserve">, </w:t>
      </w:r>
      <w:r w:rsidR="00333A8E">
        <w:rPr>
          <w:lang w:val="en-US"/>
        </w:rPr>
        <w:t>(</w:t>
      </w:r>
      <w:r w:rsidRPr="00167E89">
        <w:rPr>
          <w:lang w:val="en-US"/>
        </w:rPr>
        <w:t>University of Wales Press, Cardiff</w:t>
      </w:r>
      <w:r w:rsidR="00333A8E">
        <w:rPr>
          <w:lang w:val="en-US"/>
        </w:rPr>
        <w:t>. 2017) p.36</w:t>
      </w:r>
      <w:r w:rsidR="004870C6">
        <w:rPr>
          <w:lang w:val="en-US"/>
        </w:rPr>
        <w:t>.</w:t>
      </w:r>
    </w:p>
  </w:footnote>
  <w:footnote w:id="19">
    <w:p w14:paraId="2F823749" w14:textId="1079AD5F" w:rsidR="001D7151" w:rsidRPr="001D7151" w:rsidRDefault="001D7151">
      <w:pPr>
        <w:pStyle w:val="FootnoteText"/>
        <w:rPr>
          <w:lang w:val="en-US"/>
        </w:rPr>
      </w:pPr>
      <w:r>
        <w:rPr>
          <w:rStyle w:val="FootnoteReference"/>
        </w:rPr>
        <w:footnoteRef/>
      </w:r>
      <w:r>
        <w:t xml:space="preserve"> </w:t>
      </w:r>
      <w:r>
        <w:rPr>
          <w:lang w:val="en-US"/>
        </w:rPr>
        <w:t xml:space="preserve"> H.A. Hyde, ‘The Palaeobotanical Evidence </w:t>
      </w:r>
      <w:proofErr w:type="gramStart"/>
      <w:r w:rsidR="00833FC2">
        <w:rPr>
          <w:lang w:val="en-US"/>
        </w:rPr>
        <w:t>F</w:t>
      </w:r>
      <w:r>
        <w:rPr>
          <w:lang w:val="en-US"/>
        </w:rPr>
        <w:t>or</w:t>
      </w:r>
      <w:proofErr w:type="gramEnd"/>
      <w:r>
        <w:rPr>
          <w:lang w:val="en-US"/>
        </w:rPr>
        <w:t xml:space="preserve"> </w:t>
      </w:r>
      <w:r w:rsidR="00833FC2">
        <w:rPr>
          <w:lang w:val="en-US"/>
        </w:rPr>
        <w:t>T</w:t>
      </w:r>
      <w:r>
        <w:rPr>
          <w:lang w:val="en-US"/>
        </w:rPr>
        <w:t xml:space="preserve">he </w:t>
      </w:r>
      <w:r w:rsidR="00833FC2">
        <w:rPr>
          <w:lang w:val="en-US"/>
        </w:rPr>
        <w:t>D</w:t>
      </w:r>
      <w:r>
        <w:rPr>
          <w:lang w:val="en-US"/>
        </w:rPr>
        <w:t xml:space="preserve">ate </w:t>
      </w:r>
      <w:r w:rsidR="00833FC2">
        <w:rPr>
          <w:lang w:val="en-US"/>
        </w:rPr>
        <w:t>O</w:t>
      </w:r>
      <w:r>
        <w:rPr>
          <w:lang w:val="en-US"/>
        </w:rPr>
        <w:t xml:space="preserve">f </w:t>
      </w:r>
      <w:r w:rsidR="00833FC2">
        <w:rPr>
          <w:lang w:val="en-US"/>
        </w:rPr>
        <w:t>T</w:t>
      </w:r>
      <w:r>
        <w:rPr>
          <w:lang w:val="en-US"/>
        </w:rPr>
        <w:t xml:space="preserve">he Hoard.’ </w:t>
      </w:r>
      <w:r w:rsidRPr="001D7151">
        <w:rPr>
          <w:i/>
          <w:iCs/>
          <w:lang w:val="en-US"/>
        </w:rPr>
        <w:t>A Second Cauldron and an Iron Sword from the Llyn Fawr Hoard, Rhigos, Glamorganshire.</w:t>
      </w:r>
      <w:r>
        <w:rPr>
          <w:i/>
          <w:iCs/>
          <w:lang w:val="en-US"/>
        </w:rPr>
        <w:t xml:space="preserve"> The Antiquaries Journal, </w:t>
      </w:r>
      <w:r w:rsidRPr="001D7151">
        <w:rPr>
          <w:lang w:val="en-US"/>
        </w:rPr>
        <w:t>Vol.XIX, No. 4 (1939) p.391.</w:t>
      </w:r>
    </w:p>
  </w:footnote>
  <w:footnote w:id="20">
    <w:p w14:paraId="7C1FDEFA" w14:textId="46B78D11" w:rsidR="00833FC2" w:rsidRPr="00833FC2" w:rsidRDefault="00833FC2">
      <w:pPr>
        <w:pStyle w:val="FootnoteText"/>
        <w:rPr>
          <w:lang w:val="en-US"/>
        </w:rPr>
      </w:pPr>
      <w:r>
        <w:rPr>
          <w:rStyle w:val="FootnoteReference"/>
        </w:rPr>
        <w:footnoteRef/>
      </w:r>
      <w:r>
        <w:t xml:space="preserve"> </w:t>
      </w:r>
      <w:r>
        <w:rPr>
          <w:lang w:val="en-US"/>
        </w:rPr>
        <w:t>Hyde, ‘</w:t>
      </w:r>
      <w:r w:rsidRPr="00113EB7">
        <w:rPr>
          <w:i/>
          <w:iCs/>
          <w:lang w:val="en-US"/>
        </w:rPr>
        <w:t xml:space="preserve">The Palaeobotanical Evidence </w:t>
      </w:r>
      <w:proofErr w:type="gramStart"/>
      <w:r w:rsidRPr="00113EB7">
        <w:rPr>
          <w:i/>
          <w:iCs/>
          <w:lang w:val="en-US"/>
        </w:rPr>
        <w:t>For</w:t>
      </w:r>
      <w:proofErr w:type="gramEnd"/>
      <w:r w:rsidRPr="00113EB7">
        <w:rPr>
          <w:i/>
          <w:iCs/>
          <w:lang w:val="en-US"/>
        </w:rPr>
        <w:t xml:space="preserve"> The Date Of The Hoard</w:t>
      </w:r>
      <w:r w:rsidR="00113EB7">
        <w:rPr>
          <w:lang w:val="en-US"/>
        </w:rPr>
        <w:t>’</w:t>
      </w:r>
      <w:r>
        <w:rPr>
          <w:lang w:val="en-US"/>
        </w:rPr>
        <w:t>, p.402</w:t>
      </w:r>
      <w:r w:rsidR="00E61F1B">
        <w:rPr>
          <w:lang w:val="en-US"/>
        </w:rPr>
        <w:t>.</w:t>
      </w:r>
    </w:p>
  </w:footnote>
  <w:footnote w:id="21">
    <w:p w14:paraId="385BCF9A" w14:textId="5A1B94C9" w:rsidR="003468D1" w:rsidRDefault="003468D1">
      <w:pPr>
        <w:pStyle w:val="FootnoteText"/>
        <w:rPr>
          <w:lang w:val="en-US"/>
        </w:rPr>
      </w:pPr>
      <w:r>
        <w:rPr>
          <w:rStyle w:val="FootnoteReference"/>
        </w:rPr>
        <w:footnoteRef/>
      </w:r>
      <w:r>
        <w:t xml:space="preserve"> </w:t>
      </w:r>
      <w:r>
        <w:rPr>
          <w:lang w:val="en-US"/>
        </w:rPr>
        <w:t xml:space="preserve"> </w:t>
      </w:r>
      <w:r w:rsidR="00AB51DD">
        <w:rPr>
          <w:lang w:val="en-US"/>
        </w:rPr>
        <w:t>S</w:t>
      </w:r>
      <w:r>
        <w:rPr>
          <w:lang w:val="en-US"/>
        </w:rPr>
        <w:t>ir Cyril</w:t>
      </w:r>
      <w:r w:rsidR="00AB51DD">
        <w:rPr>
          <w:lang w:val="en-US"/>
        </w:rPr>
        <w:t xml:space="preserve"> Fox</w:t>
      </w:r>
      <w:r>
        <w:rPr>
          <w:lang w:val="en-US"/>
        </w:rPr>
        <w:t>, A</w:t>
      </w:r>
      <w:r w:rsidR="001E0BE1">
        <w:rPr>
          <w:lang w:val="en-US"/>
        </w:rPr>
        <w:t xml:space="preserve"> </w:t>
      </w:r>
      <w:r>
        <w:rPr>
          <w:lang w:val="en-US"/>
        </w:rPr>
        <w:t xml:space="preserve">Second Cauldron </w:t>
      </w:r>
      <w:proofErr w:type="gramStart"/>
      <w:r>
        <w:rPr>
          <w:lang w:val="en-US"/>
        </w:rPr>
        <w:t>And</w:t>
      </w:r>
      <w:proofErr w:type="gramEnd"/>
      <w:r>
        <w:rPr>
          <w:lang w:val="en-US"/>
        </w:rPr>
        <w:t xml:space="preserve"> An Iron Sword From The Llyn Fawr Hoard, Rhigos,  </w:t>
      </w:r>
    </w:p>
    <w:p w14:paraId="3B2F264E" w14:textId="61D5E049" w:rsidR="003468D1" w:rsidRPr="003468D1" w:rsidRDefault="003468D1">
      <w:pPr>
        <w:pStyle w:val="FootnoteText"/>
        <w:rPr>
          <w:lang w:val="en-US"/>
        </w:rPr>
      </w:pPr>
      <w:r>
        <w:rPr>
          <w:lang w:val="en-US"/>
        </w:rPr>
        <w:t xml:space="preserve">     Glamorganshire. The Antiquaries Journal, Vol.XIX. October 1939.p.380.</w:t>
      </w:r>
    </w:p>
  </w:footnote>
  <w:footnote w:id="22">
    <w:p w14:paraId="06DF8368" w14:textId="4B93B913" w:rsidR="00AB51DD" w:rsidRPr="00AB51DD" w:rsidRDefault="00AB51DD">
      <w:pPr>
        <w:pStyle w:val="FootnoteText"/>
        <w:rPr>
          <w:lang w:val="en-US"/>
        </w:rPr>
      </w:pPr>
      <w:r>
        <w:rPr>
          <w:rStyle w:val="FootnoteReference"/>
        </w:rPr>
        <w:footnoteRef/>
      </w:r>
      <w:r>
        <w:t xml:space="preserve"> </w:t>
      </w:r>
      <w:r>
        <w:rPr>
          <w:lang w:val="en-US"/>
        </w:rPr>
        <w:t>Sir Cyril Fox, A Second Cauldron. p.380.</w:t>
      </w:r>
    </w:p>
  </w:footnote>
  <w:footnote w:id="23">
    <w:p w14:paraId="5640666B" w14:textId="2B3CEBE4" w:rsidR="00581C59" w:rsidRDefault="00581C59">
      <w:pPr>
        <w:pStyle w:val="FootnoteText"/>
        <w:rPr>
          <w:lang w:val="en-US"/>
        </w:rPr>
      </w:pPr>
      <w:r>
        <w:rPr>
          <w:rStyle w:val="FootnoteReference"/>
        </w:rPr>
        <w:footnoteRef/>
      </w:r>
      <w:r>
        <w:t xml:space="preserve"> </w:t>
      </w:r>
      <w:r>
        <w:rPr>
          <w:lang w:val="en-US"/>
        </w:rPr>
        <w:t xml:space="preserve">Peter Northover, The Technology of Metalwork, The Celtic World, ed. Green, Miranda, </w:t>
      </w:r>
    </w:p>
    <w:p w14:paraId="5B326623" w14:textId="491F6984" w:rsidR="00581C59" w:rsidRPr="00581C59" w:rsidRDefault="00581C59">
      <w:pPr>
        <w:pStyle w:val="FootnoteText"/>
        <w:rPr>
          <w:lang w:val="en-US"/>
        </w:rPr>
      </w:pPr>
      <w:r>
        <w:rPr>
          <w:lang w:val="en-US"/>
        </w:rPr>
        <w:t xml:space="preserve">       (Routledge, London.</w:t>
      </w:r>
      <w:proofErr w:type="gramStart"/>
      <w:r>
        <w:rPr>
          <w:lang w:val="en-US"/>
        </w:rPr>
        <w:t>1997)p.</w:t>
      </w:r>
      <w:proofErr w:type="gramEnd"/>
      <w:r>
        <w:rPr>
          <w:lang w:val="en-US"/>
        </w:rPr>
        <w:t>286</w:t>
      </w:r>
    </w:p>
  </w:footnote>
  <w:footnote w:id="24">
    <w:p w14:paraId="7AD1A4D9" w14:textId="3AA02539" w:rsidR="004B570F" w:rsidRPr="004B570F" w:rsidRDefault="004B570F">
      <w:pPr>
        <w:pStyle w:val="FootnoteText"/>
        <w:rPr>
          <w:lang w:val="en-US"/>
        </w:rPr>
      </w:pPr>
      <w:r>
        <w:rPr>
          <w:rStyle w:val="FootnoteReference"/>
        </w:rPr>
        <w:footnoteRef/>
      </w:r>
      <w:r>
        <w:t xml:space="preserve"> </w:t>
      </w:r>
      <w:r>
        <w:rPr>
          <w:lang w:val="en-US"/>
        </w:rPr>
        <w:t>Fox, ‘</w:t>
      </w:r>
      <w:r w:rsidRPr="00113EB7">
        <w:rPr>
          <w:i/>
          <w:iCs/>
          <w:lang w:val="en-US"/>
        </w:rPr>
        <w:t xml:space="preserve">A Second Cauldron and an Iron Sword from the Llyn fawr </w:t>
      </w:r>
      <w:proofErr w:type="gramStart"/>
      <w:r w:rsidRPr="00113EB7">
        <w:rPr>
          <w:i/>
          <w:iCs/>
          <w:lang w:val="en-US"/>
        </w:rPr>
        <w:t>Hoard,Rhigos</w:t>
      </w:r>
      <w:proofErr w:type="gramEnd"/>
      <w:r w:rsidRPr="00113EB7">
        <w:rPr>
          <w:i/>
          <w:iCs/>
          <w:lang w:val="en-US"/>
        </w:rPr>
        <w:t>, Glamorganshire</w:t>
      </w:r>
      <w:r>
        <w:rPr>
          <w:lang w:val="en-US"/>
        </w:rPr>
        <w:t>.’</w:t>
      </w:r>
      <w:r w:rsidR="00114605" w:rsidRPr="00114605">
        <w:rPr>
          <w:i/>
          <w:iCs/>
          <w:lang w:val="en-US"/>
        </w:rPr>
        <w:t>The Antiquaries Journal</w:t>
      </w:r>
      <w:r w:rsidR="00114605">
        <w:rPr>
          <w:lang w:val="en-US"/>
        </w:rPr>
        <w:t>, XIX. No.</w:t>
      </w:r>
      <w:proofErr w:type="gramStart"/>
      <w:r w:rsidR="00114605">
        <w:rPr>
          <w:lang w:val="en-US"/>
        </w:rPr>
        <w:t>4.</w:t>
      </w:r>
      <w:r w:rsidR="00A11812">
        <w:rPr>
          <w:lang w:val="en-US"/>
        </w:rPr>
        <w:t>(</w:t>
      </w:r>
      <w:proofErr w:type="gramEnd"/>
      <w:r w:rsidR="00A11812">
        <w:rPr>
          <w:lang w:val="en-US"/>
        </w:rPr>
        <w:t>1939)</w:t>
      </w:r>
      <w:r>
        <w:rPr>
          <w:lang w:val="en-US"/>
        </w:rPr>
        <w:t xml:space="preserve"> p.377.</w:t>
      </w:r>
    </w:p>
  </w:footnote>
  <w:footnote w:id="25">
    <w:p w14:paraId="5C0488B2" w14:textId="7D4D2EC0" w:rsidR="00BA1C15" w:rsidRPr="00BA1C15" w:rsidRDefault="00BA1C15">
      <w:pPr>
        <w:pStyle w:val="FootnoteText"/>
        <w:rPr>
          <w:lang w:val="en-US"/>
        </w:rPr>
      </w:pPr>
      <w:r>
        <w:rPr>
          <w:rStyle w:val="FootnoteReference"/>
        </w:rPr>
        <w:footnoteRef/>
      </w:r>
      <w:r>
        <w:t xml:space="preserve"> </w:t>
      </w:r>
      <w:r w:rsidR="00E61F1B">
        <w:t xml:space="preserve"> </w:t>
      </w:r>
      <w:r>
        <w:rPr>
          <w:lang w:val="en-US"/>
        </w:rPr>
        <w:t xml:space="preserve">Cunliffe, Barry. </w:t>
      </w:r>
      <w:r w:rsidRPr="00BA1C15">
        <w:rPr>
          <w:i/>
          <w:iCs/>
          <w:lang w:val="en-US"/>
        </w:rPr>
        <w:t>On The Ocean</w:t>
      </w:r>
      <w:r>
        <w:rPr>
          <w:i/>
          <w:iCs/>
          <w:lang w:val="en-US"/>
        </w:rPr>
        <w:t xml:space="preserve">, </w:t>
      </w:r>
      <w:proofErr w:type="gramStart"/>
      <w:r w:rsidRPr="00BA1C15">
        <w:rPr>
          <w:lang w:val="en-US"/>
        </w:rPr>
        <w:t>(</w:t>
      </w:r>
      <w:r>
        <w:rPr>
          <w:lang w:val="en-US"/>
        </w:rPr>
        <w:t xml:space="preserve"> OUP</w:t>
      </w:r>
      <w:proofErr w:type="gramEnd"/>
      <w:r>
        <w:rPr>
          <w:lang w:val="en-US"/>
        </w:rPr>
        <w:t>, Oxford.2017) p.408.</w:t>
      </w:r>
    </w:p>
  </w:footnote>
  <w:footnote w:id="26">
    <w:p w14:paraId="6CE06C95" w14:textId="1DD1EFA9" w:rsidR="00BA1C15" w:rsidRDefault="00BA1C15">
      <w:pPr>
        <w:pStyle w:val="FootnoteText"/>
        <w:rPr>
          <w:lang w:val="en-US"/>
        </w:rPr>
      </w:pPr>
      <w:r>
        <w:rPr>
          <w:rStyle w:val="FootnoteReference"/>
        </w:rPr>
        <w:footnoteRef/>
      </w:r>
      <w:r>
        <w:t xml:space="preserve"> </w:t>
      </w:r>
      <w:r>
        <w:rPr>
          <w:lang w:val="en-US"/>
        </w:rPr>
        <w:t xml:space="preserve"> </w:t>
      </w:r>
      <w:proofErr w:type="gramStart"/>
      <w:r>
        <w:rPr>
          <w:lang w:val="en-US"/>
        </w:rPr>
        <w:t>Ritchie,J.N.G.</w:t>
      </w:r>
      <w:proofErr w:type="gramEnd"/>
      <w:r>
        <w:rPr>
          <w:lang w:val="en-US"/>
        </w:rPr>
        <w:t xml:space="preserve"> &amp; W.F. (‘The Army, Weapons and Fighting,’ </w:t>
      </w:r>
      <w:r w:rsidRPr="00BA1C15">
        <w:rPr>
          <w:i/>
          <w:iCs/>
          <w:lang w:val="en-US"/>
        </w:rPr>
        <w:t>The Celtic World</w:t>
      </w:r>
      <w:r>
        <w:rPr>
          <w:i/>
          <w:iCs/>
          <w:lang w:val="en-US"/>
        </w:rPr>
        <w:t xml:space="preserve">, </w:t>
      </w:r>
      <w:r w:rsidRPr="00BA1C15">
        <w:rPr>
          <w:lang w:val="en-US"/>
        </w:rPr>
        <w:t>ed</w:t>
      </w:r>
      <w:r>
        <w:rPr>
          <w:i/>
          <w:iCs/>
          <w:lang w:val="en-US"/>
        </w:rPr>
        <w:t xml:space="preserve">. </w:t>
      </w:r>
      <w:r w:rsidRPr="00BA1C15">
        <w:rPr>
          <w:lang w:val="en-US"/>
        </w:rPr>
        <w:t>Miranda Green</w:t>
      </w:r>
      <w:r>
        <w:rPr>
          <w:lang w:val="en-US"/>
        </w:rPr>
        <w:t>,</w:t>
      </w:r>
    </w:p>
    <w:p w14:paraId="1CDACC12" w14:textId="59F11CE0" w:rsidR="00BA1C15" w:rsidRPr="00BA1C15" w:rsidRDefault="00BA1C15">
      <w:pPr>
        <w:pStyle w:val="FootnoteText"/>
        <w:rPr>
          <w:lang w:val="en-US"/>
        </w:rPr>
      </w:pPr>
      <w:r>
        <w:rPr>
          <w:lang w:val="en-US"/>
        </w:rPr>
        <w:t xml:space="preserve">      (</w:t>
      </w:r>
      <w:r w:rsidR="00483645">
        <w:rPr>
          <w:lang w:val="en-US"/>
        </w:rPr>
        <w:t>R</w:t>
      </w:r>
      <w:r>
        <w:rPr>
          <w:lang w:val="en-US"/>
        </w:rPr>
        <w:t>outledge, London. 1997) p.38.</w:t>
      </w:r>
    </w:p>
  </w:footnote>
  <w:footnote w:id="27">
    <w:p w14:paraId="7463882F" w14:textId="59F60AA9" w:rsidR="00456EC7" w:rsidRPr="00456EC7" w:rsidRDefault="00456EC7">
      <w:pPr>
        <w:pStyle w:val="FootnoteText"/>
        <w:rPr>
          <w:lang w:val="en-US"/>
        </w:rPr>
      </w:pPr>
      <w:r>
        <w:rPr>
          <w:rStyle w:val="FootnoteReference"/>
        </w:rPr>
        <w:footnoteRef/>
      </w:r>
      <w:r>
        <w:t xml:space="preserve"> </w:t>
      </w:r>
      <w:r>
        <w:rPr>
          <w:lang w:val="en-US"/>
        </w:rPr>
        <w:t>Current Archaeology, December,2012</w:t>
      </w:r>
    </w:p>
  </w:footnote>
  <w:footnote w:id="28">
    <w:p w14:paraId="5AE5E6D0" w14:textId="70A4F3B3" w:rsidR="00FB7D49" w:rsidRDefault="00373222">
      <w:pPr>
        <w:pStyle w:val="FootnoteText"/>
        <w:rPr>
          <w:lang w:val="en-US"/>
        </w:rPr>
      </w:pPr>
      <w:r>
        <w:rPr>
          <w:rStyle w:val="FootnoteReference"/>
        </w:rPr>
        <w:footnoteRef/>
      </w:r>
      <w:r>
        <w:t xml:space="preserve"> </w:t>
      </w:r>
      <w:r>
        <w:rPr>
          <w:lang w:val="en-US"/>
        </w:rPr>
        <w:t>Aldhouse-Green, Mirand</w:t>
      </w:r>
      <w:r w:rsidR="00FB7D49">
        <w:rPr>
          <w:lang w:val="en-US"/>
        </w:rPr>
        <w:t>a</w:t>
      </w:r>
      <w:r>
        <w:rPr>
          <w:lang w:val="en-US"/>
        </w:rPr>
        <w:t xml:space="preserve"> &amp; Howell, Ray.</w:t>
      </w:r>
      <w:r w:rsidR="00821BC9">
        <w:rPr>
          <w:lang w:val="en-US"/>
        </w:rPr>
        <w:t xml:space="preserve"> </w:t>
      </w:r>
      <w:r w:rsidRPr="00373222">
        <w:rPr>
          <w:i/>
          <w:iCs/>
          <w:lang w:val="en-US"/>
        </w:rPr>
        <w:t>Celtic Wale</w:t>
      </w:r>
      <w:r w:rsidR="00FB7D49">
        <w:rPr>
          <w:i/>
          <w:iCs/>
          <w:lang w:val="en-US"/>
        </w:rPr>
        <w:t xml:space="preserve">s, </w:t>
      </w:r>
      <w:r w:rsidR="00A769A2" w:rsidRPr="00A769A2">
        <w:rPr>
          <w:lang w:val="en-US"/>
        </w:rPr>
        <w:t>(University of Wales Press, Cardiff</w:t>
      </w:r>
      <w:r w:rsidR="00A769A2">
        <w:rPr>
          <w:lang w:val="en-US"/>
        </w:rPr>
        <w:t>,2017)</w:t>
      </w:r>
    </w:p>
    <w:p w14:paraId="568D0EC5" w14:textId="7BCB906D" w:rsidR="00FB7D49" w:rsidRDefault="00FB7D49">
      <w:pPr>
        <w:pStyle w:val="FootnoteText"/>
        <w:rPr>
          <w:lang w:val="en-US"/>
        </w:rPr>
      </w:pPr>
      <w:r>
        <w:rPr>
          <w:lang w:val="en-US"/>
        </w:rPr>
        <w:t xml:space="preserve">       pp.36-37</w:t>
      </w:r>
      <w:r w:rsidR="00E61F1B">
        <w:rPr>
          <w:lang w:val="en-US"/>
        </w:rPr>
        <w:t>.</w:t>
      </w:r>
    </w:p>
    <w:p w14:paraId="079E9063" w14:textId="77777777" w:rsidR="00FB7D49" w:rsidRDefault="00FB7D49">
      <w:pPr>
        <w:pStyle w:val="FootnoteText"/>
        <w:rPr>
          <w:lang w:val="en-US"/>
        </w:rPr>
      </w:pPr>
    </w:p>
    <w:p w14:paraId="02F5EB5E" w14:textId="77777777" w:rsidR="00FB7D49" w:rsidRDefault="00FB7D49">
      <w:pPr>
        <w:pStyle w:val="FootnoteText"/>
        <w:rPr>
          <w:lang w:val="en-US"/>
        </w:rPr>
      </w:pPr>
    </w:p>
    <w:p w14:paraId="0688CF21" w14:textId="77777777" w:rsidR="00FB7D49" w:rsidRDefault="00FB7D49">
      <w:pPr>
        <w:pStyle w:val="FootnoteText"/>
        <w:rPr>
          <w:lang w:val="en-US"/>
        </w:rPr>
      </w:pPr>
    </w:p>
    <w:p w14:paraId="35E86AF0" w14:textId="77777777" w:rsidR="00FB7D49" w:rsidRDefault="00FB7D49">
      <w:pPr>
        <w:pStyle w:val="FootnoteText"/>
        <w:rPr>
          <w:lang w:val="en-US"/>
        </w:rPr>
      </w:pPr>
    </w:p>
    <w:p w14:paraId="4C2322F6" w14:textId="2212ECD5" w:rsidR="00373222" w:rsidRDefault="00FB7D49">
      <w:pPr>
        <w:pStyle w:val="FootnoteText"/>
        <w:rPr>
          <w:lang w:val="en-US"/>
        </w:rPr>
      </w:pPr>
      <w:r>
        <w:rPr>
          <w:lang w:val="en-US"/>
        </w:rPr>
        <w:t xml:space="preserve">   </w:t>
      </w:r>
    </w:p>
    <w:p w14:paraId="17D21ABB" w14:textId="5B2D3137" w:rsidR="00A769A2" w:rsidRPr="00A769A2" w:rsidRDefault="00A769A2">
      <w:pPr>
        <w:pStyle w:val="FootnoteText"/>
        <w:rPr>
          <w:i/>
          <w:iCs/>
          <w:lang w:val="en-US"/>
        </w:rPr>
      </w:pPr>
    </w:p>
  </w:footnote>
  <w:footnote w:id="29">
    <w:p w14:paraId="04A2C87B" w14:textId="7B99B894" w:rsidR="00FB7D49" w:rsidRDefault="00FB7D49">
      <w:pPr>
        <w:pStyle w:val="FootnoteText"/>
        <w:rPr>
          <w:lang w:val="en-US"/>
        </w:rPr>
      </w:pPr>
      <w:r>
        <w:rPr>
          <w:rStyle w:val="FootnoteReference"/>
        </w:rPr>
        <w:footnoteRef/>
      </w:r>
      <w:r>
        <w:t xml:space="preserve"> </w:t>
      </w:r>
      <w:r>
        <w:rPr>
          <w:lang w:val="en-US"/>
        </w:rPr>
        <w:t xml:space="preserve"> Owain T.P. Roberts, ‘Accident Not Intention: Llyn Cerrig Fach, Isle of Anglesey, Wales-Site </w:t>
      </w:r>
      <w:proofErr w:type="gramStart"/>
      <w:r>
        <w:rPr>
          <w:lang w:val="en-US"/>
        </w:rPr>
        <w:t>Of</w:t>
      </w:r>
      <w:proofErr w:type="gramEnd"/>
      <w:r>
        <w:rPr>
          <w:lang w:val="en-US"/>
        </w:rPr>
        <w:t xml:space="preserve"> An</w:t>
      </w:r>
    </w:p>
    <w:p w14:paraId="5A0CEF62" w14:textId="3361B708" w:rsidR="00FB7D49" w:rsidRDefault="00FB7D49">
      <w:pPr>
        <w:pStyle w:val="FootnoteText"/>
        <w:rPr>
          <w:lang w:val="en-US"/>
        </w:rPr>
      </w:pPr>
      <w:r>
        <w:rPr>
          <w:lang w:val="en-US"/>
        </w:rPr>
        <w:t xml:space="preserve">         Iron Age Shipwreck.’ (</w:t>
      </w:r>
      <w:r w:rsidRPr="00FB7D49">
        <w:rPr>
          <w:i/>
          <w:iCs/>
          <w:lang w:val="en-US"/>
        </w:rPr>
        <w:t xml:space="preserve">The International Journal </w:t>
      </w:r>
      <w:proofErr w:type="gramStart"/>
      <w:r w:rsidRPr="00FB7D49">
        <w:rPr>
          <w:i/>
          <w:iCs/>
          <w:lang w:val="en-US"/>
        </w:rPr>
        <w:t>Of</w:t>
      </w:r>
      <w:proofErr w:type="gramEnd"/>
      <w:r w:rsidRPr="00FB7D49">
        <w:rPr>
          <w:i/>
          <w:iCs/>
          <w:lang w:val="en-US"/>
        </w:rPr>
        <w:t xml:space="preserve"> Nautical Archaeology</w:t>
      </w:r>
      <w:r>
        <w:rPr>
          <w:lang w:val="en-US"/>
        </w:rPr>
        <w:t>, 2002) 31:1:</w:t>
      </w:r>
      <w:r w:rsidR="00E61F1B">
        <w:rPr>
          <w:lang w:val="en-US"/>
        </w:rPr>
        <w:t xml:space="preserve"> </w:t>
      </w:r>
      <w:r>
        <w:rPr>
          <w:lang w:val="en-US"/>
        </w:rPr>
        <w:t>pp</w:t>
      </w:r>
      <w:r w:rsidR="00E61F1B">
        <w:rPr>
          <w:lang w:val="en-US"/>
        </w:rPr>
        <w:t>.</w:t>
      </w:r>
      <w:r>
        <w:rPr>
          <w:lang w:val="en-US"/>
        </w:rPr>
        <w:t>25-38.</w:t>
      </w:r>
    </w:p>
    <w:p w14:paraId="01645F15" w14:textId="28B682A3" w:rsidR="00FB7D49" w:rsidRPr="00FB7D49" w:rsidRDefault="00FB7D49">
      <w:pPr>
        <w:pStyle w:val="FootnoteText"/>
        <w:rPr>
          <w:lang w:val="en-US"/>
        </w:rPr>
      </w:pPr>
      <w:r>
        <w:rPr>
          <w:lang w:val="en-US"/>
        </w:rPr>
        <w:t xml:space="preserve">         DOI:10.1006/jna.2002.1020</w:t>
      </w:r>
    </w:p>
  </w:footnote>
  <w:footnote w:id="30">
    <w:p w14:paraId="2C2033D7" w14:textId="77777777" w:rsidR="00FB7D49" w:rsidRDefault="00FB7D49">
      <w:pPr>
        <w:pStyle w:val="FootnoteText"/>
      </w:pPr>
    </w:p>
    <w:p w14:paraId="4FB09B91" w14:textId="0FCC4FDB" w:rsidR="00BC7218" w:rsidRPr="0071514E" w:rsidRDefault="00BC7218">
      <w:pPr>
        <w:pStyle w:val="FootnoteText"/>
        <w:rPr>
          <w:lang w:val="en-US"/>
        </w:rPr>
      </w:pPr>
      <w:r>
        <w:rPr>
          <w:rStyle w:val="FootnoteReference"/>
        </w:rPr>
        <w:footnoteRef/>
      </w:r>
      <w:r>
        <w:t xml:space="preserve"> </w:t>
      </w:r>
      <w:r w:rsidR="001F26AE">
        <w:t xml:space="preserve">    </w:t>
      </w:r>
      <w:r>
        <w:rPr>
          <w:lang w:val="en-US"/>
        </w:rPr>
        <w:t>Historic England,</w:t>
      </w:r>
      <w:r w:rsidR="0071514E">
        <w:rPr>
          <w:lang w:val="en-US"/>
        </w:rPr>
        <w:t xml:space="preserve"> </w:t>
      </w:r>
      <w:r>
        <w:rPr>
          <w:lang w:val="en-US"/>
        </w:rPr>
        <w:t xml:space="preserve">Pre-Industrial Ironworks: </w:t>
      </w:r>
      <w:r w:rsidRPr="00BC7218">
        <w:rPr>
          <w:i/>
          <w:iCs/>
          <w:lang w:val="en-US"/>
        </w:rPr>
        <w:t>Introduction to Heritage</w:t>
      </w:r>
      <w:r w:rsidR="0071514E">
        <w:rPr>
          <w:i/>
          <w:iCs/>
          <w:lang w:val="en-US"/>
        </w:rPr>
        <w:t xml:space="preserve"> Assets, </w:t>
      </w:r>
    </w:p>
    <w:p w14:paraId="0634F90F" w14:textId="10249A3D" w:rsidR="00BC7218" w:rsidRPr="00BC7218" w:rsidRDefault="00BC7218">
      <w:pPr>
        <w:pStyle w:val="FootnoteText"/>
        <w:rPr>
          <w:lang w:val="en-US"/>
        </w:rPr>
      </w:pPr>
      <w:r>
        <w:rPr>
          <w:lang w:val="en-US"/>
        </w:rPr>
        <w:t xml:space="preserve">     </w:t>
      </w:r>
      <w:r w:rsidR="001F26AE">
        <w:rPr>
          <w:i/>
          <w:iCs/>
          <w:lang w:val="en-US"/>
        </w:rPr>
        <w:t xml:space="preserve">   (Hi</w:t>
      </w:r>
      <w:r>
        <w:rPr>
          <w:lang w:val="en-US"/>
        </w:rPr>
        <w:t>storic England, Swindon), May 2018.p.</w:t>
      </w:r>
      <w:r w:rsidR="0071514E">
        <w:rPr>
          <w:lang w:val="en-US"/>
        </w:rPr>
        <w:t>6.</w:t>
      </w:r>
    </w:p>
  </w:footnote>
  <w:footnote w:id="31">
    <w:p w14:paraId="56CF04B3" w14:textId="18CB95B7" w:rsidR="00AD4C15" w:rsidRDefault="00AD4C15">
      <w:pPr>
        <w:pStyle w:val="FootnoteText"/>
        <w:rPr>
          <w:lang w:val="en-US"/>
        </w:rPr>
      </w:pPr>
      <w:r>
        <w:rPr>
          <w:rStyle w:val="FootnoteReference"/>
        </w:rPr>
        <w:footnoteRef/>
      </w:r>
      <w:r>
        <w:t xml:space="preserve"> </w:t>
      </w:r>
      <w:r>
        <w:rPr>
          <w:lang w:val="en-US"/>
        </w:rPr>
        <w:t xml:space="preserve"> Manning, W.H.</w:t>
      </w:r>
      <w:r w:rsidR="002E4C91">
        <w:rPr>
          <w:lang w:val="en-US"/>
        </w:rPr>
        <w:t xml:space="preserve"> </w:t>
      </w:r>
      <w:r>
        <w:rPr>
          <w:lang w:val="en-US"/>
        </w:rPr>
        <w:t xml:space="preserve">Ironworking in the Celtic World, ed. </w:t>
      </w:r>
      <w:r w:rsidR="002E4C91">
        <w:rPr>
          <w:lang w:val="en-US"/>
        </w:rPr>
        <w:t xml:space="preserve">Miranda </w:t>
      </w:r>
      <w:r>
        <w:rPr>
          <w:lang w:val="en-US"/>
        </w:rPr>
        <w:t>Aldhouse-Green,</w:t>
      </w:r>
      <w:r w:rsidR="002E4C91">
        <w:rPr>
          <w:lang w:val="en-US"/>
        </w:rPr>
        <w:t xml:space="preserve"> </w:t>
      </w:r>
      <w:r w:rsidRPr="00AD4C15">
        <w:rPr>
          <w:i/>
          <w:iCs/>
          <w:lang w:val="en-US"/>
        </w:rPr>
        <w:t>The Celtic World</w:t>
      </w:r>
      <w:r>
        <w:rPr>
          <w:lang w:val="en-US"/>
        </w:rPr>
        <w:t>,</w:t>
      </w:r>
    </w:p>
    <w:p w14:paraId="77F5CCC3" w14:textId="7F8DBE54" w:rsidR="00AD4C15" w:rsidRPr="00AD4C15" w:rsidRDefault="00AD4C15">
      <w:pPr>
        <w:pStyle w:val="FootnoteText"/>
        <w:rPr>
          <w:lang w:val="en-US"/>
        </w:rPr>
      </w:pPr>
      <w:r>
        <w:rPr>
          <w:lang w:val="en-US"/>
        </w:rPr>
        <w:t xml:space="preserve">     (Routledge,</w:t>
      </w:r>
      <w:r w:rsidR="002E4C91">
        <w:rPr>
          <w:lang w:val="en-US"/>
        </w:rPr>
        <w:t xml:space="preserve"> </w:t>
      </w:r>
      <w:r>
        <w:rPr>
          <w:lang w:val="en-US"/>
        </w:rPr>
        <w:t xml:space="preserve">London) 1997. </w:t>
      </w:r>
      <w:r w:rsidR="00E61F1B">
        <w:rPr>
          <w:lang w:val="en-US"/>
        </w:rPr>
        <w:t>p</w:t>
      </w:r>
      <w:r>
        <w:rPr>
          <w:lang w:val="en-US"/>
        </w:rPr>
        <w:t>.311</w:t>
      </w:r>
      <w:r w:rsidR="00E61F1B">
        <w:rPr>
          <w:lang w:val="en-US"/>
        </w:rPr>
        <w:t>.</w:t>
      </w:r>
    </w:p>
  </w:footnote>
  <w:footnote w:id="32">
    <w:p w14:paraId="1D93DC1E" w14:textId="2F795F10" w:rsidR="002226C9" w:rsidRPr="002226C9" w:rsidRDefault="002226C9">
      <w:pPr>
        <w:pStyle w:val="FootnoteText"/>
        <w:rPr>
          <w:lang w:val="en-US"/>
        </w:rPr>
      </w:pPr>
      <w:r>
        <w:rPr>
          <w:rStyle w:val="FootnoteReference"/>
        </w:rPr>
        <w:footnoteRef/>
      </w:r>
      <w:r>
        <w:t xml:space="preserve"> </w:t>
      </w:r>
      <w:r w:rsidR="001F26AE">
        <w:rPr>
          <w:lang w:val="en-US"/>
        </w:rPr>
        <w:t xml:space="preserve"> Aldhouse-Green, Miranda, </w:t>
      </w:r>
      <w:r w:rsidR="001F26AE" w:rsidRPr="001F26AE">
        <w:rPr>
          <w:i/>
          <w:iCs/>
          <w:lang w:val="en-US"/>
        </w:rPr>
        <w:t>Celtic Wales</w:t>
      </w:r>
      <w:r w:rsidR="001F26AE">
        <w:rPr>
          <w:lang w:val="en-US"/>
        </w:rPr>
        <w:t>, (University of Wales Press, Cardiff) 2017. P.83.</w:t>
      </w:r>
    </w:p>
  </w:footnote>
  <w:footnote w:id="33">
    <w:p w14:paraId="569FD5F3" w14:textId="15B54DDA" w:rsidR="001F26AE" w:rsidRPr="00645430" w:rsidRDefault="001F26AE">
      <w:pPr>
        <w:pStyle w:val="FootnoteText"/>
        <w:rPr>
          <w:lang w:val="en-US"/>
        </w:rPr>
      </w:pPr>
      <w:r>
        <w:rPr>
          <w:rStyle w:val="FootnoteReference"/>
        </w:rPr>
        <w:footnoteRef/>
      </w:r>
      <w:r>
        <w:t xml:space="preserve"> </w:t>
      </w:r>
      <w:r w:rsidR="00E930EE">
        <w:t xml:space="preserve"> </w:t>
      </w:r>
      <w:r w:rsidR="00645430">
        <w:rPr>
          <w:lang w:val="en-US"/>
        </w:rPr>
        <w:t xml:space="preserve">Frazer, J.G. </w:t>
      </w:r>
      <w:r w:rsidR="00645430" w:rsidRPr="00645430">
        <w:rPr>
          <w:i/>
          <w:iCs/>
          <w:lang w:val="en-US"/>
        </w:rPr>
        <w:t>The Golden Bough</w:t>
      </w:r>
      <w:r w:rsidR="00645430" w:rsidRPr="00645430">
        <w:rPr>
          <w:lang w:val="en-US"/>
        </w:rPr>
        <w:t xml:space="preserve">, </w:t>
      </w:r>
      <w:proofErr w:type="gramStart"/>
      <w:r w:rsidR="00645430" w:rsidRPr="00645430">
        <w:rPr>
          <w:lang w:val="en-US"/>
        </w:rPr>
        <w:t>(</w:t>
      </w:r>
      <w:r w:rsidR="00645430">
        <w:rPr>
          <w:lang w:val="en-US"/>
        </w:rPr>
        <w:t xml:space="preserve"> Oxford</w:t>
      </w:r>
      <w:proofErr w:type="gramEnd"/>
      <w:r w:rsidR="00645430">
        <w:rPr>
          <w:lang w:val="en-US"/>
        </w:rPr>
        <w:t xml:space="preserve"> World Classics, OUP, Oxford.) 2009. P.750.</w:t>
      </w:r>
    </w:p>
  </w:footnote>
  <w:footnote w:id="34">
    <w:p w14:paraId="1F35CA55" w14:textId="67786ED2" w:rsidR="00645430" w:rsidRPr="00645430" w:rsidRDefault="00645430">
      <w:pPr>
        <w:pStyle w:val="FootnoteText"/>
        <w:rPr>
          <w:lang w:val="en-US"/>
        </w:rPr>
      </w:pPr>
      <w:r>
        <w:rPr>
          <w:rStyle w:val="FootnoteReference"/>
        </w:rPr>
        <w:footnoteRef/>
      </w:r>
      <w:r w:rsidR="00E930EE">
        <w:t xml:space="preserve"> </w:t>
      </w:r>
      <w:r>
        <w:t xml:space="preserve"> </w:t>
      </w:r>
      <w:r>
        <w:rPr>
          <w:lang w:val="en-US"/>
        </w:rPr>
        <w:t xml:space="preserve">Frazer, J.G. </w:t>
      </w:r>
      <w:r w:rsidRPr="00645430">
        <w:rPr>
          <w:i/>
          <w:iCs/>
          <w:lang w:val="en-US"/>
        </w:rPr>
        <w:t xml:space="preserve">The Golden </w:t>
      </w:r>
      <w:proofErr w:type="gramStart"/>
      <w:r w:rsidRPr="00645430">
        <w:rPr>
          <w:i/>
          <w:iCs/>
          <w:lang w:val="en-US"/>
        </w:rPr>
        <w:t>Bough</w:t>
      </w:r>
      <w:r>
        <w:rPr>
          <w:i/>
          <w:iCs/>
          <w:lang w:val="en-US"/>
        </w:rPr>
        <w:t>,</w:t>
      </w:r>
      <w:r w:rsidRPr="00645430">
        <w:rPr>
          <w:lang w:val="en-US"/>
        </w:rPr>
        <w:t>p.</w:t>
      </w:r>
      <w:proofErr w:type="gramEnd"/>
      <w:r w:rsidRPr="00645430">
        <w:rPr>
          <w:lang w:val="en-US"/>
        </w:rPr>
        <w:t>751</w:t>
      </w:r>
      <w:r>
        <w:rPr>
          <w:lang w:val="en-US"/>
        </w:rPr>
        <w:t>.</w:t>
      </w:r>
    </w:p>
  </w:footnote>
  <w:footnote w:id="35">
    <w:p w14:paraId="09B88823" w14:textId="24483F88" w:rsidR="00185BBC" w:rsidRPr="00185BBC" w:rsidRDefault="00185BBC" w:rsidP="00185BBC">
      <w:pPr>
        <w:pStyle w:val="FootnoteText"/>
        <w:rPr>
          <w:i/>
          <w:iCs/>
          <w:lang w:val="en-US"/>
        </w:rPr>
      </w:pPr>
      <w:r>
        <w:rPr>
          <w:rStyle w:val="FootnoteReference"/>
        </w:rPr>
        <w:footnoteRef/>
      </w:r>
      <w:r w:rsidR="00355CD4">
        <w:t xml:space="preserve"> </w:t>
      </w:r>
      <w:r>
        <w:t xml:space="preserve"> </w:t>
      </w:r>
      <w:r>
        <w:rPr>
          <w:lang w:val="en-US"/>
        </w:rPr>
        <w:t xml:space="preserve">Gruffydd. W.J., </w:t>
      </w:r>
      <w:r w:rsidRPr="00185BBC">
        <w:rPr>
          <w:i/>
          <w:iCs/>
          <w:lang w:val="en-US"/>
        </w:rPr>
        <w:t xml:space="preserve">Folklore and Myth </w:t>
      </w:r>
      <w:proofErr w:type="gramStart"/>
      <w:r w:rsidRPr="00185BBC">
        <w:rPr>
          <w:i/>
          <w:iCs/>
          <w:lang w:val="en-US"/>
        </w:rPr>
        <w:t>In</w:t>
      </w:r>
      <w:proofErr w:type="gramEnd"/>
      <w:r w:rsidRPr="00185BBC">
        <w:rPr>
          <w:i/>
          <w:iCs/>
          <w:lang w:val="en-US"/>
        </w:rPr>
        <w:t xml:space="preserve"> The Mabinogion – A Lecture Delivered at the National Museum of  </w:t>
      </w:r>
    </w:p>
    <w:p w14:paraId="3BE93919" w14:textId="0FB698F4" w:rsidR="00185BBC" w:rsidRPr="00185BBC" w:rsidRDefault="00185BBC" w:rsidP="00185BBC">
      <w:pPr>
        <w:pStyle w:val="FootnoteText"/>
        <w:rPr>
          <w:lang w:val="en-US"/>
        </w:rPr>
      </w:pPr>
      <w:r w:rsidRPr="00185BBC">
        <w:rPr>
          <w:i/>
          <w:iCs/>
          <w:lang w:val="en-US"/>
        </w:rPr>
        <w:t xml:space="preserve">      Wales on 27</w:t>
      </w:r>
      <w:r w:rsidRPr="00185BBC">
        <w:rPr>
          <w:i/>
          <w:iCs/>
          <w:vertAlign w:val="superscript"/>
          <w:lang w:val="en-US"/>
        </w:rPr>
        <w:t>th</w:t>
      </w:r>
      <w:r w:rsidRPr="00185BBC">
        <w:rPr>
          <w:i/>
          <w:iCs/>
          <w:lang w:val="en-US"/>
        </w:rPr>
        <w:t xml:space="preserve"> October 1950 </w:t>
      </w:r>
      <w:proofErr w:type="gramStart"/>
      <w:r w:rsidRPr="00185BBC">
        <w:rPr>
          <w:lang w:val="en-US"/>
        </w:rPr>
        <w:t>(  Published</w:t>
      </w:r>
      <w:proofErr w:type="gramEnd"/>
      <w:r w:rsidRPr="00185BBC">
        <w:rPr>
          <w:lang w:val="en-US"/>
        </w:rPr>
        <w:t xml:space="preserve"> jointly, National Museum of Wales, Cardiff, 1950)</w:t>
      </w:r>
      <w:r>
        <w:rPr>
          <w:lang w:val="en-US"/>
        </w:rPr>
        <w:t xml:space="preserve"> p.12.</w:t>
      </w:r>
    </w:p>
    <w:p w14:paraId="2816BB9B" w14:textId="77777777" w:rsidR="00185BBC" w:rsidRPr="00185BBC" w:rsidRDefault="00185BBC" w:rsidP="00185BBC">
      <w:pPr>
        <w:pStyle w:val="FootnoteText"/>
        <w:rPr>
          <w:lang w:val="en-US"/>
        </w:rPr>
      </w:pPr>
    </w:p>
    <w:p w14:paraId="44C787C1" w14:textId="1F382B5F" w:rsidR="00185BBC" w:rsidRPr="00185BBC" w:rsidRDefault="00185BBC" w:rsidP="00185BBC">
      <w:pPr>
        <w:pStyle w:val="FootnoteText"/>
        <w:rPr>
          <w:lang w:val="en-US"/>
        </w:rPr>
      </w:pPr>
      <w:r w:rsidRPr="00185BBC">
        <w:rPr>
          <w:lang w:val="en-US"/>
        </w:rPr>
        <w:t xml:space="preserve">    .</w:t>
      </w:r>
    </w:p>
  </w:footnote>
  <w:footnote w:id="36">
    <w:p w14:paraId="2E550AEB" w14:textId="1CC62BA3" w:rsidR="00E267FC" w:rsidRPr="000E01DE" w:rsidRDefault="00E267FC">
      <w:pPr>
        <w:pStyle w:val="FootnoteText"/>
        <w:rPr>
          <w:rFonts w:asciiTheme="minorHAnsi" w:hAnsiTheme="minorHAnsi" w:cstheme="minorHAnsi"/>
          <w:sz w:val="24"/>
          <w:szCs w:val="24"/>
          <w:lang w:val="en-US"/>
        </w:rPr>
      </w:pPr>
      <w:r>
        <w:rPr>
          <w:rStyle w:val="FootnoteReference"/>
        </w:rPr>
        <w:footnoteRef/>
      </w:r>
      <w:r>
        <w:t xml:space="preserve"> </w:t>
      </w:r>
      <w:r>
        <w:rPr>
          <w:lang w:val="en-US"/>
        </w:rPr>
        <w:t>Gruffy</w:t>
      </w:r>
      <w:r w:rsidR="0005550D">
        <w:rPr>
          <w:lang w:val="en-US"/>
        </w:rPr>
        <w:t>dd</w:t>
      </w:r>
      <w:r>
        <w:rPr>
          <w:lang w:val="en-US"/>
        </w:rPr>
        <w:t xml:space="preserve">. W.J. </w:t>
      </w:r>
      <w:r w:rsidRPr="00E267FC">
        <w:rPr>
          <w:i/>
          <w:iCs/>
          <w:lang w:val="en-US"/>
        </w:rPr>
        <w:t xml:space="preserve">Folklore </w:t>
      </w:r>
      <w:proofErr w:type="gramStart"/>
      <w:r w:rsidRPr="00E267FC">
        <w:rPr>
          <w:i/>
          <w:iCs/>
          <w:lang w:val="en-US"/>
        </w:rPr>
        <w:t>an</w:t>
      </w:r>
      <w:proofErr w:type="gramEnd"/>
      <w:r w:rsidRPr="00E267FC">
        <w:rPr>
          <w:i/>
          <w:iCs/>
          <w:lang w:val="en-US"/>
        </w:rPr>
        <w:t xml:space="preserve"> Myth In The Mabinogion</w:t>
      </w:r>
      <w:r>
        <w:rPr>
          <w:lang w:val="en-US"/>
        </w:rPr>
        <w:t xml:space="preserve"> etc.</w:t>
      </w:r>
    </w:p>
  </w:footnote>
  <w:footnote w:id="37">
    <w:p w14:paraId="05FD1C98" w14:textId="3A2DF0F9" w:rsidR="009B41FE" w:rsidRPr="009B41FE" w:rsidRDefault="009B41FE">
      <w:pPr>
        <w:pStyle w:val="FootnoteText"/>
        <w:rPr>
          <w:lang w:val="en-US"/>
        </w:rPr>
      </w:pPr>
      <w:r>
        <w:rPr>
          <w:rStyle w:val="FootnoteReference"/>
        </w:rPr>
        <w:footnoteRef/>
      </w:r>
      <w:r>
        <w:t xml:space="preserve">  Aldhouse-Green, Miranda and Howell, Ray, </w:t>
      </w:r>
      <w:r w:rsidRPr="009B41FE">
        <w:rPr>
          <w:i/>
          <w:iCs/>
        </w:rPr>
        <w:t>Celtic Wales</w:t>
      </w:r>
      <w:r>
        <w:rPr>
          <w:i/>
          <w:iCs/>
        </w:rPr>
        <w:t xml:space="preserve">, </w:t>
      </w:r>
      <w:r w:rsidRPr="009B41FE">
        <w:t>(University of Wales Press, Cardiff.2017)</w:t>
      </w:r>
      <w:r>
        <w:rPr>
          <w:i/>
          <w:iCs/>
        </w:rPr>
        <w:t xml:space="preserve"> </w:t>
      </w:r>
      <w:r w:rsidRPr="009B41FE">
        <w:t>p.48</w:t>
      </w:r>
      <w:r w:rsidR="00E61F1B">
        <w:t>.</w:t>
      </w:r>
    </w:p>
  </w:footnote>
  <w:footnote w:id="38">
    <w:p w14:paraId="01373591" w14:textId="4D5BAA79" w:rsidR="00786D91" w:rsidRDefault="00786D91">
      <w:pPr>
        <w:pStyle w:val="FootnoteText"/>
        <w:rPr>
          <w:lang w:val="en-US"/>
        </w:rPr>
      </w:pPr>
      <w:r>
        <w:rPr>
          <w:rStyle w:val="FootnoteReference"/>
        </w:rPr>
        <w:footnoteRef/>
      </w:r>
      <w:r>
        <w:t xml:space="preserve"> </w:t>
      </w:r>
      <w:r>
        <w:rPr>
          <w:lang w:val="en-US"/>
        </w:rPr>
        <w:t xml:space="preserve"> Rachel Bromwich. Ed. </w:t>
      </w:r>
      <w:r w:rsidRPr="00242B11">
        <w:rPr>
          <w:i/>
          <w:iCs/>
          <w:lang w:val="en-US"/>
        </w:rPr>
        <w:t xml:space="preserve">Trioedd Ynys Prydain, The Triads </w:t>
      </w:r>
      <w:proofErr w:type="gramStart"/>
      <w:r w:rsidRPr="00242B11">
        <w:rPr>
          <w:i/>
          <w:iCs/>
          <w:lang w:val="en-US"/>
        </w:rPr>
        <w:t>Of</w:t>
      </w:r>
      <w:proofErr w:type="gramEnd"/>
      <w:r w:rsidRPr="00242B11">
        <w:rPr>
          <w:i/>
          <w:iCs/>
          <w:lang w:val="en-US"/>
        </w:rPr>
        <w:t xml:space="preserve"> The Island Of Britain</w:t>
      </w:r>
      <w:r>
        <w:rPr>
          <w:lang w:val="en-US"/>
        </w:rPr>
        <w:t>, (University of</w:t>
      </w:r>
    </w:p>
    <w:p w14:paraId="50A7CDE8" w14:textId="326F8858" w:rsidR="00786D91" w:rsidRPr="00786D91" w:rsidRDefault="00786D91">
      <w:pPr>
        <w:pStyle w:val="FootnoteText"/>
        <w:rPr>
          <w:lang w:val="en-US"/>
        </w:rPr>
      </w:pPr>
      <w:r>
        <w:rPr>
          <w:lang w:val="en-US"/>
        </w:rPr>
        <w:t xml:space="preserve">     Wales Press, Cardiff.2020) </w:t>
      </w:r>
      <w:proofErr w:type="gramStart"/>
      <w:r>
        <w:rPr>
          <w:lang w:val="en-US"/>
        </w:rPr>
        <w:t>p.xcix.</w:t>
      </w:r>
      <w:proofErr w:type="gramEnd"/>
    </w:p>
  </w:footnote>
  <w:footnote w:id="39">
    <w:p w14:paraId="1BF587A4" w14:textId="3831404C" w:rsidR="00242B11" w:rsidRPr="00242B11" w:rsidRDefault="00242B11">
      <w:pPr>
        <w:pStyle w:val="FootnoteText"/>
        <w:rPr>
          <w:lang w:val="en-US"/>
        </w:rPr>
      </w:pPr>
      <w:r>
        <w:rPr>
          <w:rStyle w:val="FootnoteReference"/>
        </w:rPr>
        <w:footnoteRef/>
      </w:r>
      <w:r>
        <w:t xml:space="preserve"> </w:t>
      </w:r>
      <w:r>
        <w:rPr>
          <w:lang w:val="en-US"/>
        </w:rPr>
        <w:t xml:space="preserve"> Bromwich, R. </w:t>
      </w:r>
      <w:r w:rsidRPr="00242B11">
        <w:rPr>
          <w:i/>
          <w:iCs/>
          <w:lang w:val="en-US"/>
        </w:rPr>
        <w:t>Trioedd Ynys</w:t>
      </w:r>
      <w:r>
        <w:rPr>
          <w:lang w:val="en-US"/>
        </w:rPr>
        <w:t xml:space="preserve"> </w:t>
      </w:r>
      <w:r w:rsidRPr="00684B8F">
        <w:rPr>
          <w:i/>
          <w:iCs/>
          <w:lang w:val="en-US"/>
        </w:rPr>
        <w:t>Prydain</w:t>
      </w:r>
      <w:r>
        <w:rPr>
          <w:lang w:val="en-US"/>
        </w:rPr>
        <w:t xml:space="preserve">, </w:t>
      </w:r>
      <w:proofErr w:type="gramStart"/>
      <w:r>
        <w:rPr>
          <w:lang w:val="en-US"/>
        </w:rPr>
        <w:t>pp.lx</w:t>
      </w:r>
      <w:proofErr w:type="gramEnd"/>
      <w:r>
        <w:rPr>
          <w:lang w:val="en-US"/>
        </w:rPr>
        <w:t>-lx1.</w:t>
      </w:r>
    </w:p>
  </w:footnote>
  <w:footnote w:id="40">
    <w:p w14:paraId="4328C2FD" w14:textId="4C95A843" w:rsidR="00684B8F" w:rsidRPr="00684B8F" w:rsidRDefault="00684B8F">
      <w:pPr>
        <w:pStyle w:val="FootnoteText"/>
        <w:rPr>
          <w:lang w:val="en-US"/>
        </w:rPr>
      </w:pPr>
      <w:r>
        <w:rPr>
          <w:rStyle w:val="FootnoteReference"/>
        </w:rPr>
        <w:footnoteRef/>
      </w:r>
      <w:r>
        <w:t xml:space="preserve"> </w:t>
      </w:r>
      <w:r>
        <w:rPr>
          <w:lang w:val="en-US"/>
        </w:rPr>
        <w:t xml:space="preserve"> Bromwich, Rachel, </w:t>
      </w:r>
      <w:r w:rsidRPr="00684B8F">
        <w:rPr>
          <w:i/>
          <w:iCs/>
          <w:lang w:val="en-US"/>
        </w:rPr>
        <w:t xml:space="preserve">Trioedd Ynys </w:t>
      </w:r>
      <w:proofErr w:type="gramStart"/>
      <w:r w:rsidRPr="00684B8F">
        <w:rPr>
          <w:i/>
          <w:iCs/>
          <w:lang w:val="en-US"/>
        </w:rPr>
        <w:t>Prydain</w:t>
      </w:r>
      <w:r>
        <w:rPr>
          <w:lang w:val="en-US"/>
        </w:rPr>
        <w:t>.</w:t>
      </w:r>
      <w:r w:rsidR="00D5591B">
        <w:rPr>
          <w:lang w:val="en-US"/>
        </w:rPr>
        <w:t>p.lxii.</w:t>
      </w:r>
      <w:proofErr w:type="gramEnd"/>
    </w:p>
  </w:footnote>
  <w:footnote w:id="41">
    <w:p w14:paraId="56421937" w14:textId="3DC142D6" w:rsidR="00BD45A4" w:rsidRPr="00BD45A4" w:rsidRDefault="00BD45A4">
      <w:pPr>
        <w:pStyle w:val="FootnoteText"/>
        <w:rPr>
          <w:lang w:val="en-US"/>
        </w:rPr>
      </w:pPr>
      <w:r>
        <w:rPr>
          <w:rStyle w:val="FootnoteReference"/>
        </w:rPr>
        <w:footnoteRef/>
      </w:r>
      <w:r>
        <w:t xml:space="preserve">  Ibid. </w:t>
      </w:r>
      <w:proofErr w:type="gramStart"/>
      <w:r>
        <w:t>p.lxii</w:t>
      </w:r>
      <w:r w:rsidR="00E61F1B">
        <w:t>.</w:t>
      </w:r>
      <w:proofErr w:type="gramEnd"/>
    </w:p>
  </w:footnote>
  <w:footnote w:id="42">
    <w:p w14:paraId="3F52410A" w14:textId="1A385325" w:rsidR="00FB6610" w:rsidRPr="00FB6610" w:rsidRDefault="00FB6610">
      <w:pPr>
        <w:pStyle w:val="FootnoteText"/>
        <w:rPr>
          <w:lang w:val="en-US"/>
        </w:rPr>
      </w:pPr>
      <w:r>
        <w:rPr>
          <w:rStyle w:val="FootnoteReference"/>
        </w:rPr>
        <w:footnoteRef/>
      </w:r>
      <w:r>
        <w:t xml:space="preserve"> </w:t>
      </w:r>
      <w:r>
        <w:rPr>
          <w:lang w:val="en-US"/>
        </w:rPr>
        <w:t xml:space="preserve"> Wood, Michael, </w:t>
      </w:r>
      <w:r w:rsidRPr="00FB6610">
        <w:rPr>
          <w:i/>
          <w:iCs/>
          <w:lang w:val="en-US"/>
        </w:rPr>
        <w:t xml:space="preserve">In Search </w:t>
      </w:r>
      <w:proofErr w:type="gramStart"/>
      <w:r w:rsidRPr="00FB6610">
        <w:rPr>
          <w:i/>
          <w:iCs/>
          <w:lang w:val="en-US"/>
        </w:rPr>
        <w:t>Of</w:t>
      </w:r>
      <w:proofErr w:type="gramEnd"/>
      <w:r w:rsidRPr="00FB6610">
        <w:rPr>
          <w:i/>
          <w:iCs/>
          <w:lang w:val="en-US"/>
        </w:rPr>
        <w:t xml:space="preserve"> Myth And Heroes</w:t>
      </w:r>
      <w:r>
        <w:rPr>
          <w:lang w:val="en-US"/>
        </w:rPr>
        <w:t>, (BBC Books, London.2005) p.249</w:t>
      </w:r>
      <w:r w:rsidR="00E61F1B">
        <w:rPr>
          <w:lang w:val="en-US"/>
        </w:rPr>
        <w:t>.</w:t>
      </w:r>
    </w:p>
  </w:footnote>
  <w:footnote w:id="43">
    <w:p w14:paraId="0C20D726" w14:textId="7DDA60D2" w:rsidR="00D475C6" w:rsidRPr="00D475C6" w:rsidRDefault="00D475C6">
      <w:pPr>
        <w:pStyle w:val="FootnoteText"/>
        <w:rPr>
          <w:lang w:val="en-US"/>
        </w:rPr>
      </w:pPr>
      <w:r>
        <w:rPr>
          <w:rStyle w:val="FootnoteReference"/>
        </w:rPr>
        <w:footnoteRef/>
      </w:r>
      <w:r>
        <w:t xml:space="preserve"> </w:t>
      </w:r>
      <w:r>
        <w:rPr>
          <w:lang w:val="en-US"/>
        </w:rPr>
        <w:t xml:space="preserve"> Davies, Sioned, </w:t>
      </w:r>
      <w:r w:rsidRPr="00D23789">
        <w:rPr>
          <w:i/>
          <w:iCs/>
          <w:lang w:val="en-US"/>
        </w:rPr>
        <w:t>The M</w:t>
      </w:r>
      <w:r w:rsidR="00EC57CC" w:rsidRPr="00D23789">
        <w:rPr>
          <w:i/>
          <w:iCs/>
          <w:lang w:val="en-US"/>
        </w:rPr>
        <w:t>abinogion</w:t>
      </w:r>
      <w:r w:rsidR="00EC57CC">
        <w:rPr>
          <w:lang w:val="en-US"/>
        </w:rPr>
        <w:t>, (Oxford Classics,</w:t>
      </w:r>
      <w:r w:rsidR="006963AC">
        <w:rPr>
          <w:lang w:val="en-US"/>
        </w:rPr>
        <w:t xml:space="preserve"> </w:t>
      </w:r>
      <w:r w:rsidR="00EC57CC">
        <w:rPr>
          <w:lang w:val="en-US"/>
        </w:rPr>
        <w:t xml:space="preserve">OUP, Oxford.2008) </w:t>
      </w:r>
      <w:proofErr w:type="gramStart"/>
      <w:r w:rsidR="00EC57CC">
        <w:rPr>
          <w:lang w:val="en-US"/>
        </w:rPr>
        <w:t>p.xv</w:t>
      </w:r>
      <w:r w:rsidR="00E61F1B">
        <w:rPr>
          <w:lang w:val="en-US"/>
        </w:rPr>
        <w:t>.</w:t>
      </w:r>
      <w:proofErr w:type="gramEnd"/>
    </w:p>
  </w:footnote>
  <w:footnote w:id="44">
    <w:p w14:paraId="6B595B3A" w14:textId="7CD67199" w:rsidR="00864261" w:rsidRDefault="00864261">
      <w:pPr>
        <w:pStyle w:val="FootnoteText"/>
        <w:rPr>
          <w:lang w:val="en-US"/>
        </w:rPr>
      </w:pPr>
      <w:r>
        <w:rPr>
          <w:rStyle w:val="FootnoteReference"/>
        </w:rPr>
        <w:footnoteRef/>
      </w:r>
      <w:r>
        <w:t xml:space="preserve"> </w:t>
      </w:r>
      <w:r>
        <w:rPr>
          <w:lang w:val="en-US"/>
        </w:rPr>
        <w:t xml:space="preserve"> Sioned Davies,’Written Text </w:t>
      </w:r>
      <w:proofErr w:type="gramStart"/>
      <w:r>
        <w:rPr>
          <w:lang w:val="en-US"/>
        </w:rPr>
        <w:t>As</w:t>
      </w:r>
      <w:proofErr w:type="gramEnd"/>
      <w:r>
        <w:rPr>
          <w:lang w:val="en-US"/>
        </w:rPr>
        <w:t xml:space="preserve"> Performance.The Implications For Middle Welsh Prose Narratives,’</w:t>
      </w:r>
    </w:p>
    <w:p w14:paraId="49D0F337" w14:textId="40406F21" w:rsidR="00864261" w:rsidRDefault="00864261">
      <w:pPr>
        <w:pStyle w:val="FootnoteText"/>
        <w:rPr>
          <w:lang w:val="en-US"/>
        </w:rPr>
      </w:pPr>
      <w:r>
        <w:rPr>
          <w:lang w:val="en-US"/>
        </w:rPr>
        <w:t xml:space="preserve">      in </w:t>
      </w:r>
      <w:r w:rsidRPr="00864261">
        <w:rPr>
          <w:i/>
          <w:iCs/>
          <w:lang w:val="en-US"/>
        </w:rPr>
        <w:t xml:space="preserve">Literacy </w:t>
      </w:r>
      <w:proofErr w:type="gramStart"/>
      <w:r w:rsidRPr="00864261">
        <w:rPr>
          <w:i/>
          <w:iCs/>
          <w:lang w:val="en-US"/>
        </w:rPr>
        <w:t>In</w:t>
      </w:r>
      <w:proofErr w:type="gramEnd"/>
      <w:r w:rsidRPr="00864261">
        <w:rPr>
          <w:i/>
          <w:iCs/>
          <w:lang w:val="en-US"/>
        </w:rPr>
        <w:t xml:space="preserve"> Medieval Celtic Societies</w:t>
      </w:r>
      <w:r>
        <w:rPr>
          <w:lang w:val="en-US"/>
        </w:rPr>
        <w:t xml:space="preserve">, ed. By Huw Pryce </w:t>
      </w:r>
      <w:r w:rsidR="00C71405">
        <w:rPr>
          <w:lang w:val="en-US"/>
        </w:rPr>
        <w:t>(</w:t>
      </w:r>
      <w:r>
        <w:rPr>
          <w:lang w:val="en-US"/>
        </w:rPr>
        <w:t>Cambridge University Press, Cambridge</w:t>
      </w:r>
    </w:p>
    <w:p w14:paraId="38FD2C1B" w14:textId="5AAF973E" w:rsidR="00864261" w:rsidRDefault="00864261">
      <w:pPr>
        <w:pStyle w:val="FootnoteText"/>
        <w:rPr>
          <w:lang w:val="en-US"/>
        </w:rPr>
      </w:pPr>
      <w:r>
        <w:rPr>
          <w:lang w:val="en-US"/>
        </w:rPr>
        <w:t xml:space="preserve">      1998</w:t>
      </w:r>
      <w:r w:rsidR="00C71405">
        <w:rPr>
          <w:lang w:val="en-US"/>
        </w:rPr>
        <w:t>), pp133-134.</w:t>
      </w:r>
    </w:p>
    <w:p w14:paraId="31C4F160" w14:textId="24A46ADB" w:rsidR="00864261" w:rsidRPr="00864261" w:rsidRDefault="00864261">
      <w:pPr>
        <w:pStyle w:val="FootnoteText"/>
        <w:rPr>
          <w:lang w:val="en-US"/>
        </w:rPr>
      </w:pPr>
      <w:r>
        <w:rPr>
          <w:lang w:val="en-US"/>
        </w:rPr>
        <w:t xml:space="preserve">       </w:t>
      </w:r>
    </w:p>
  </w:footnote>
  <w:footnote w:id="45">
    <w:p w14:paraId="6A413467" w14:textId="77777777" w:rsidR="004347BF" w:rsidRDefault="00E15B44">
      <w:pPr>
        <w:pStyle w:val="FootnoteText"/>
        <w:rPr>
          <w:lang w:val="en-US"/>
        </w:rPr>
      </w:pPr>
      <w:r>
        <w:rPr>
          <w:rStyle w:val="FootnoteReference"/>
        </w:rPr>
        <w:footnoteRef/>
      </w:r>
      <w:r>
        <w:t xml:space="preserve"> </w:t>
      </w:r>
      <w:r>
        <w:rPr>
          <w:lang w:val="en-US"/>
        </w:rPr>
        <w:t xml:space="preserve">Peniarth MS 4, </w:t>
      </w:r>
      <w:r w:rsidRPr="00E15B44">
        <w:rPr>
          <w:i/>
          <w:iCs/>
          <w:lang w:val="en-US"/>
        </w:rPr>
        <w:t>The White Book of Rhydderch</w:t>
      </w:r>
      <w:r>
        <w:rPr>
          <w:lang w:val="en-US"/>
        </w:rPr>
        <w:t xml:space="preserve">, </w:t>
      </w:r>
      <w:r w:rsidR="00905300">
        <w:rPr>
          <w:lang w:val="en-US"/>
        </w:rPr>
        <w:t>(</w:t>
      </w:r>
      <w:r>
        <w:rPr>
          <w:lang w:val="en-US"/>
        </w:rPr>
        <w:t>National Library of Wales, Aberystwyth.</w:t>
      </w:r>
      <w:r w:rsidR="00905300">
        <w:rPr>
          <w:lang w:val="en-US"/>
        </w:rPr>
        <w:t>)</w:t>
      </w:r>
      <w:r>
        <w:rPr>
          <w:lang w:val="en-US"/>
        </w:rPr>
        <w:t xml:space="preserve"> </w:t>
      </w:r>
    </w:p>
    <w:p w14:paraId="23D2C030" w14:textId="77777777" w:rsidR="004347BF" w:rsidRDefault="004347BF">
      <w:pPr>
        <w:pStyle w:val="FootnoteText"/>
        <w:rPr>
          <w:lang w:val="en-US"/>
        </w:rPr>
      </w:pPr>
      <w:r>
        <w:rPr>
          <w:lang w:val="en-US"/>
        </w:rPr>
        <w:t xml:space="preserve">    </w:t>
      </w:r>
      <w:r w:rsidR="00905300">
        <w:rPr>
          <w:lang w:val="en-US"/>
        </w:rPr>
        <w:t>www.library.wales/discover/</w:t>
      </w:r>
      <w:r w:rsidR="00E15B44">
        <w:rPr>
          <w:lang w:val="en-US"/>
        </w:rPr>
        <w:t>digital gallery</w:t>
      </w:r>
      <w:r w:rsidR="00905300">
        <w:rPr>
          <w:lang w:val="en-US"/>
        </w:rPr>
        <w:t xml:space="preserve">/manuscripts/the </w:t>
      </w:r>
      <w:proofErr w:type="gramStart"/>
      <w:r w:rsidR="00905300">
        <w:rPr>
          <w:lang w:val="en-US"/>
        </w:rPr>
        <w:t>middle ages</w:t>
      </w:r>
      <w:proofErr w:type="gramEnd"/>
      <w:r w:rsidR="00905300">
        <w:rPr>
          <w:lang w:val="en-US"/>
        </w:rPr>
        <w:t xml:space="preserve">/white book of rhydderch (no </w:t>
      </w:r>
      <w:r>
        <w:rPr>
          <w:lang w:val="en-US"/>
        </w:rPr>
        <w:t xml:space="preserve">  </w:t>
      </w:r>
    </w:p>
    <w:p w14:paraId="39641AAA" w14:textId="40FDD89D" w:rsidR="00905300" w:rsidRPr="00E15B44" w:rsidRDefault="004347BF">
      <w:pPr>
        <w:pStyle w:val="FootnoteText"/>
        <w:rPr>
          <w:lang w:val="en-US"/>
        </w:rPr>
      </w:pPr>
      <w:r>
        <w:rPr>
          <w:lang w:val="en-US"/>
        </w:rPr>
        <w:t xml:space="preserve">    </w:t>
      </w:r>
      <w:r w:rsidR="00905300">
        <w:rPr>
          <w:lang w:val="en-US"/>
        </w:rPr>
        <w:t>date)</w:t>
      </w:r>
    </w:p>
  </w:footnote>
  <w:footnote w:id="46">
    <w:p w14:paraId="27D0BADD" w14:textId="71B725F6" w:rsidR="00DA1A45" w:rsidRPr="00DA1A45" w:rsidRDefault="00DA1A45">
      <w:pPr>
        <w:pStyle w:val="FootnoteText"/>
        <w:rPr>
          <w:lang w:val="en-US"/>
        </w:rPr>
      </w:pPr>
      <w:r>
        <w:rPr>
          <w:rStyle w:val="FootnoteReference"/>
        </w:rPr>
        <w:footnoteRef/>
      </w:r>
      <w:r>
        <w:t xml:space="preserve"> </w:t>
      </w:r>
      <w:r>
        <w:rPr>
          <w:lang w:val="en-US"/>
        </w:rPr>
        <w:t xml:space="preserve"> Davies, Sioned, </w:t>
      </w:r>
      <w:r w:rsidRPr="00DA1A45">
        <w:rPr>
          <w:i/>
          <w:iCs/>
          <w:lang w:val="en-US"/>
        </w:rPr>
        <w:t>The Mabinogion</w:t>
      </w:r>
      <w:r>
        <w:rPr>
          <w:i/>
          <w:iCs/>
          <w:lang w:val="en-US"/>
        </w:rPr>
        <w:t xml:space="preserve">, </w:t>
      </w:r>
      <w:r w:rsidRPr="00DA1A45">
        <w:rPr>
          <w:lang w:val="en-US"/>
        </w:rPr>
        <w:t>Oxford Wo</w:t>
      </w:r>
      <w:r>
        <w:rPr>
          <w:lang w:val="en-US"/>
        </w:rPr>
        <w:t>r</w:t>
      </w:r>
      <w:r w:rsidRPr="00DA1A45">
        <w:rPr>
          <w:lang w:val="en-US"/>
        </w:rPr>
        <w:t>ld Classics OUP, Oxf</w:t>
      </w:r>
      <w:r>
        <w:rPr>
          <w:lang w:val="en-US"/>
        </w:rPr>
        <w:t>o</w:t>
      </w:r>
      <w:r w:rsidRPr="00DA1A45">
        <w:rPr>
          <w:lang w:val="en-US"/>
        </w:rPr>
        <w:t>rd</w:t>
      </w:r>
      <w:r>
        <w:rPr>
          <w:i/>
          <w:iCs/>
          <w:lang w:val="en-US"/>
        </w:rPr>
        <w:t xml:space="preserve"> 2007) p.xiv</w:t>
      </w:r>
      <w:r w:rsidR="00E61F1B">
        <w:rPr>
          <w:i/>
          <w:iCs/>
          <w:lang w:val="en-US"/>
        </w:rPr>
        <w:t>.</w:t>
      </w:r>
    </w:p>
  </w:footnote>
  <w:footnote w:id="47">
    <w:p w14:paraId="050403D0" w14:textId="173A054B" w:rsidR="00082945" w:rsidRPr="00082945" w:rsidRDefault="00082945">
      <w:pPr>
        <w:pStyle w:val="FootnoteText"/>
        <w:rPr>
          <w:lang w:val="en-US"/>
        </w:rPr>
      </w:pPr>
      <w:r>
        <w:rPr>
          <w:rStyle w:val="FootnoteReference"/>
        </w:rPr>
        <w:footnoteRef/>
      </w:r>
      <w:r>
        <w:t xml:space="preserve"> </w:t>
      </w:r>
      <w:r>
        <w:rPr>
          <w:lang w:val="en-US"/>
        </w:rPr>
        <w:t xml:space="preserve"> Evans, Geraint and Fulton, Helen. Eds. </w:t>
      </w:r>
      <w:r w:rsidRPr="00082945">
        <w:rPr>
          <w:i/>
          <w:iCs/>
          <w:lang w:val="en-US"/>
        </w:rPr>
        <w:t>The Cambridge History of Welsh Literature</w:t>
      </w:r>
      <w:r>
        <w:rPr>
          <w:lang w:val="en-US"/>
        </w:rPr>
        <w:t>, (Cambridge University Press, Cambridge.2019) p.76.</w:t>
      </w:r>
    </w:p>
  </w:footnote>
  <w:footnote w:id="48">
    <w:p w14:paraId="1EDD1C38" w14:textId="6F101E26" w:rsidR="00357BA7" w:rsidRPr="00357BA7" w:rsidRDefault="00357BA7">
      <w:pPr>
        <w:pStyle w:val="FootnoteText"/>
        <w:rPr>
          <w:lang w:val="en-US"/>
        </w:rPr>
      </w:pPr>
      <w:r>
        <w:rPr>
          <w:rStyle w:val="FootnoteReference"/>
        </w:rPr>
        <w:footnoteRef/>
      </w:r>
      <w:r>
        <w:t xml:space="preserve"> </w:t>
      </w:r>
      <w:r>
        <w:rPr>
          <w:lang w:val="en-US"/>
        </w:rPr>
        <w:t xml:space="preserve"> Helen Fulton. Ed. </w:t>
      </w:r>
      <w:r w:rsidRPr="00357BA7">
        <w:rPr>
          <w:i/>
          <w:iCs/>
          <w:lang w:val="en-US"/>
        </w:rPr>
        <w:t>The Cambridge History of WelshLiteratur</w:t>
      </w:r>
      <w:r>
        <w:rPr>
          <w:i/>
          <w:iCs/>
          <w:lang w:val="en-US"/>
        </w:rPr>
        <w:t>e</w:t>
      </w:r>
      <w:r>
        <w:rPr>
          <w:lang w:val="en-US"/>
        </w:rPr>
        <w:t>. P.27.</w:t>
      </w:r>
    </w:p>
  </w:footnote>
  <w:footnote w:id="49">
    <w:p w14:paraId="2AB76021" w14:textId="7723D611" w:rsidR="00F82483" w:rsidRPr="00F82483" w:rsidRDefault="00F82483">
      <w:pPr>
        <w:pStyle w:val="FootnoteText"/>
        <w:rPr>
          <w:lang w:val="en-US"/>
        </w:rPr>
      </w:pPr>
      <w:r>
        <w:rPr>
          <w:rStyle w:val="FootnoteReference"/>
        </w:rPr>
        <w:footnoteRef/>
      </w:r>
      <w:r>
        <w:t xml:space="preserve"> </w:t>
      </w:r>
      <w:r>
        <w:rPr>
          <w:lang w:val="en-US"/>
        </w:rPr>
        <w:t xml:space="preserve"> Davies, Sioned, </w:t>
      </w:r>
      <w:r w:rsidRPr="00ED1D93">
        <w:rPr>
          <w:i/>
          <w:iCs/>
          <w:lang w:val="en-US"/>
        </w:rPr>
        <w:t>The Mabinogion</w:t>
      </w:r>
      <w:r>
        <w:rPr>
          <w:lang w:val="en-US"/>
        </w:rPr>
        <w:t>, (OUP,</w:t>
      </w:r>
      <w:r w:rsidR="003679AF">
        <w:rPr>
          <w:lang w:val="en-US"/>
        </w:rPr>
        <w:t xml:space="preserve"> </w:t>
      </w:r>
      <w:r>
        <w:rPr>
          <w:lang w:val="en-US"/>
        </w:rPr>
        <w:t>Oxford.2008) p.25.</w:t>
      </w:r>
    </w:p>
  </w:footnote>
  <w:footnote w:id="50">
    <w:p w14:paraId="10E5224E" w14:textId="31372269" w:rsidR="00B954D0" w:rsidRDefault="00B954D0">
      <w:pPr>
        <w:pStyle w:val="FootnoteText"/>
        <w:rPr>
          <w:lang w:val="en-US"/>
        </w:rPr>
      </w:pPr>
      <w:r>
        <w:rPr>
          <w:rStyle w:val="FootnoteReference"/>
        </w:rPr>
        <w:footnoteRef/>
      </w:r>
      <w:r>
        <w:t xml:space="preserve"> </w:t>
      </w:r>
      <w:r>
        <w:rPr>
          <w:lang w:val="en-US"/>
        </w:rPr>
        <w:t xml:space="preserve">See Rachel Bromwich, </w:t>
      </w:r>
      <w:r w:rsidRPr="00B954D0">
        <w:rPr>
          <w:i/>
          <w:iCs/>
          <w:lang w:val="en-US"/>
        </w:rPr>
        <w:t>Trioedd Ynys Prydein</w:t>
      </w:r>
      <w:r>
        <w:rPr>
          <w:lang w:val="en-US"/>
        </w:rPr>
        <w:t xml:space="preserve"> for suggested meanings of the names Matholwch and</w:t>
      </w:r>
    </w:p>
    <w:p w14:paraId="3C5479C6" w14:textId="37570499" w:rsidR="00B954D0" w:rsidRPr="00B954D0" w:rsidRDefault="00B954D0">
      <w:pPr>
        <w:pStyle w:val="FootnoteText"/>
        <w:rPr>
          <w:lang w:val="en-US"/>
        </w:rPr>
      </w:pPr>
      <w:r>
        <w:rPr>
          <w:lang w:val="en-US"/>
        </w:rPr>
        <w:t xml:space="preserve">    Brân/ Bendigeidfran. pp.441&amp; 290-291.</w:t>
      </w:r>
    </w:p>
  </w:footnote>
  <w:footnote w:id="51">
    <w:p w14:paraId="08098CB8" w14:textId="16AC7953" w:rsidR="00646492" w:rsidRPr="00646492" w:rsidRDefault="00646492">
      <w:pPr>
        <w:pStyle w:val="FootnoteText"/>
        <w:rPr>
          <w:lang w:val="en-US"/>
        </w:rPr>
      </w:pPr>
      <w:r>
        <w:rPr>
          <w:rStyle w:val="FootnoteReference"/>
        </w:rPr>
        <w:footnoteRef/>
      </w:r>
      <w:r>
        <w:t xml:space="preserve"> </w:t>
      </w:r>
      <w:r>
        <w:rPr>
          <w:lang w:val="en-US"/>
        </w:rPr>
        <w:t xml:space="preserve"> MacCanna, Proinsias, </w:t>
      </w:r>
      <w:r w:rsidRPr="00646492">
        <w:rPr>
          <w:i/>
          <w:iCs/>
          <w:lang w:val="en-US"/>
        </w:rPr>
        <w:t xml:space="preserve">Branwen Daughter </w:t>
      </w:r>
      <w:proofErr w:type="gramStart"/>
      <w:r w:rsidRPr="00646492">
        <w:rPr>
          <w:i/>
          <w:iCs/>
          <w:lang w:val="en-US"/>
        </w:rPr>
        <w:t>Of</w:t>
      </w:r>
      <w:proofErr w:type="gramEnd"/>
      <w:r w:rsidRPr="00646492">
        <w:rPr>
          <w:i/>
          <w:iCs/>
          <w:lang w:val="en-US"/>
        </w:rPr>
        <w:t xml:space="preserve"> Llŷr</w:t>
      </w:r>
      <w:r>
        <w:rPr>
          <w:lang w:val="en-US"/>
        </w:rPr>
        <w:t>, (University of Wales, Cardiff. 1958.) p.176</w:t>
      </w:r>
      <w:r w:rsidR="00E61F1B">
        <w:rPr>
          <w:lang w:val="en-US"/>
        </w:rPr>
        <w:t>.</w:t>
      </w:r>
    </w:p>
  </w:footnote>
  <w:footnote w:id="52">
    <w:p w14:paraId="026BB2D9" w14:textId="76FF9143" w:rsidR="000C1F71" w:rsidRDefault="000C1F71">
      <w:pPr>
        <w:pStyle w:val="FootnoteText"/>
        <w:rPr>
          <w:lang w:val="en-US"/>
        </w:rPr>
      </w:pPr>
      <w:r>
        <w:rPr>
          <w:rStyle w:val="FootnoteReference"/>
        </w:rPr>
        <w:footnoteRef/>
      </w:r>
      <w:r>
        <w:t xml:space="preserve"> </w:t>
      </w:r>
      <w:r>
        <w:rPr>
          <w:lang w:val="en-US"/>
        </w:rPr>
        <w:t xml:space="preserve"> Williams, Rowan and Lewis, Gwyneth. Trs. </w:t>
      </w:r>
      <w:r w:rsidRPr="000C1F71">
        <w:rPr>
          <w:i/>
          <w:iCs/>
          <w:lang w:val="en-US"/>
        </w:rPr>
        <w:t>The Book of Taliesin</w:t>
      </w:r>
      <w:r>
        <w:rPr>
          <w:lang w:val="en-US"/>
        </w:rPr>
        <w:t>, (Penguin Classics, London.</w:t>
      </w:r>
    </w:p>
    <w:p w14:paraId="638EB401" w14:textId="6549CE6F" w:rsidR="000C1F71" w:rsidRPr="000C1F71" w:rsidRDefault="000C1F71">
      <w:pPr>
        <w:pStyle w:val="FootnoteText"/>
        <w:rPr>
          <w:lang w:val="en-US"/>
        </w:rPr>
      </w:pPr>
      <w:r>
        <w:rPr>
          <w:lang w:val="en-US"/>
        </w:rPr>
        <w:t xml:space="preserve">      2019) p. xxxii.</w:t>
      </w:r>
    </w:p>
  </w:footnote>
  <w:footnote w:id="53">
    <w:p w14:paraId="1D0E2063" w14:textId="1AEEAD45" w:rsidR="007A5102" w:rsidRPr="007A5102" w:rsidRDefault="007A5102">
      <w:pPr>
        <w:pStyle w:val="FootnoteText"/>
        <w:rPr>
          <w:lang w:val="en-US"/>
        </w:rPr>
      </w:pPr>
      <w:r>
        <w:rPr>
          <w:rStyle w:val="FootnoteReference"/>
        </w:rPr>
        <w:footnoteRef/>
      </w:r>
      <w:r>
        <w:t xml:space="preserve"> </w:t>
      </w:r>
      <w:r>
        <w:rPr>
          <w:lang w:val="en-US"/>
        </w:rPr>
        <w:t xml:space="preserve"> Davies, Sioned, </w:t>
      </w:r>
      <w:r w:rsidRPr="007A5102">
        <w:rPr>
          <w:i/>
          <w:iCs/>
          <w:lang w:val="en-US"/>
        </w:rPr>
        <w:t>The Mabinogion</w:t>
      </w:r>
      <w:r>
        <w:rPr>
          <w:lang w:val="en-US"/>
        </w:rPr>
        <w:t>, (Oxford World Classics, Oxford.2007) pp. xx111-xxiv.</w:t>
      </w:r>
    </w:p>
  </w:footnote>
  <w:footnote w:id="54">
    <w:p w14:paraId="6821CC6A" w14:textId="2D7A5E3C" w:rsidR="0013035F" w:rsidRPr="0013035F" w:rsidRDefault="0013035F">
      <w:pPr>
        <w:pStyle w:val="FootnoteText"/>
        <w:rPr>
          <w:lang w:val="en-US"/>
        </w:rPr>
      </w:pPr>
      <w:r>
        <w:rPr>
          <w:rStyle w:val="FootnoteReference"/>
        </w:rPr>
        <w:footnoteRef/>
      </w:r>
      <w:r>
        <w:t xml:space="preserve"> </w:t>
      </w:r>
      <w:r>
        <w:rPr>
          <w:lang w:val="en-US"/>
        </w:rPr>
        <w:t xml:space="preserve">Davies, Sioned. </w:t>
      </w:r>
      <w:r w:rsidRPr="0013035F">
        <w:rPr>
          <w:i/>
          <w:iCs/>
          <w:lang w:val="en-US"/>
        </w:rPr>
        <w:t>The Mabinogion</w:t>
      </w:r>
      <w:r>
        <w:rPr>
          <w:lang w:val="en-US"/>
        </w:rPr>
        <w:t>, (OUP, Oxford.2007) p.195-200.</w:t>
      </w:r>
    </w:p>
  </w:footnote>
  <w:footnote w:id="55">
    <w:p w14:paraId="28F04CEB" w14:textId="1490EBA3" w:rsidR="0013035F" w:rsidRPr="0013035F" w:rsidRDefault="0013035F">
      <w:pPr>
        <w:pStyle w:val="FootnoteText"/>
        <w:rPr>
          <w:lang w:val="en-US"/>
        </w:rPr>
      </w:pPr>
      <w:r>
        <w:rPr>
          <w:rStyle w:val="FootnoteReference"/>
        </w:rPr>
        <w:footnoteRef/>
      </w:r>
      <w:r>
        <w:t xml:space="preserve"> </w:t>
      </w:r>
      <w:r>
        <w:rPr>
          <w:lang w:val="en-US"/>
        </w:rPr>
        <w:t xml:space="preserve">Davies, Sioned. </w:t>
      </w:r>
      <w:r w:rsidRPr="0013035F">
        <w:rPr>
          <w:i/>
          <w:iCs/>
          <w:lang w:val="en-US"/>
        </w:rPr>
        <w:t>The Mabinogion</w:t>
      </w:r>
      <w:r>
        <w:rPr>
          <w:lang w:val="en-US"/>
        </w:rPr>
        <w:t>.p.197</w:t>
      </w:r>
      <w:r w:rsidR="00E61F1B">
        <w:rPr>
          <w:lang w:val="en-US"/>
        </w:rPr>
        <w:t>.</w:t>
      </w:r>
    </w:p>
  </w:footnote>
  <w:footnote w:id="56">
    <w:p w14:paraId="045C520E" w14:textId="3A7025E8" w:rsidR="008F68E9" w:rsidRPr="00C54DF8" w:rsidRDefault="008F68E9">
      <w:pPr>
        <w:pStyle w:val="FootnoteText"/>
        <w:rPr>
          <w:i/>
          <w:iCs/>
          <w:lang w:val="en-US"/>
        </w:rPr>
      </w:pPr>
      <w:r>
        <w:rPr>
          <w:rStyle w:val="FootnoteReference"/>
        </w:rPr>
        <w:footnoteRef/>
      </w:r>
      <w:r>
        <w:t xml:space="preserve"> </w:t>
      </w:r>
      <w:r w:rsidR="00DB611E">
        <w:t xml:space="preserve">  </w:t>
      </w:r>
      <w:r>
        <w:rPr>
          <w:lang w:val="en-US"/>
        </w:rPr>
        <w:t xml:space="preserve">Williams, R &amp; </w:t>
      </w:r>
      <w:proofErr w:type="gramStart"/>
      <w:r>
        <w:rPr>
          <w:lang w:val="en-US"/>
        </w:rPr>
        <w:t>Lewis,G</w:t>
      </w:r>
      <w:r w:rsidR="00C54DF8">
        <w:rPr>
          <w:lang w:val="en-US"/>
        </w:rPr>
        <w:t>,</w:t>
      </w:r>
      <w:r>
        <w:rPr>
          <w:lang w:val="en-US"/>
        </w:rPr>
        <w:t>.</w:t>
      </w:r>
      <w:proofErr w:type="gramEnd"/>
      <w:r w:rsidR="00C54DF8">
        <w:rPr>
          <w:lang w:val="en-US"/>
        </w:rPr>
        <w:t xml:space="preserve"> </w:t>
      </w:r>
      <w:r w:rsidRPr="00C54DF8">
        <w:rPr>
          <w:i/>
          <w:iCs/>
          <w:lang w:val="en-US"/>
        </w:rPr>
        <w:t xml:space="preserve">The Book of Taliesin Poems </w:t>
      </w:r>
      <w:proofErr w:type="gramStart"/>
      <w:r w:rsidRPr="00C54DF8">
        <w:rPr>
          <w:i/>
          <w:iCs/>
          <w:lang w:val="en-US"/>
        </w:rPr>
        <w:t>Of</w:t>
      </w:r>
      <w:proofErr w:type="gramEnd"/>
      <w:r w:rsidRPr="00C54DF8">
        <w:rPr>
          <w:i/>
          <w:iCs/>
          <w:lang w:val="en-US"/>
        </w:rPr>
        <w:t xml:space="preserve"> Warfare </w:t>
      </w:r>
      <w:r w:rsidR="00C54DF8" w:rsidRPr="00C54DF8">
        <w:rPr>
          <w:i/>
          <w:iCs/>
          <w:lang w:val="en-US"/>
        </w:rPr>
        <w:t>A</w:t>
      </w:r>
      <w:r w:rsidRPr="00C54DF8">
        <w:rPr>
          <w:i/>
          <w:iCs/>
          <w:lang w:val="en-US"/>
        </w:rPr>
        <w:t>nd Praise</w:t>
      </w:r>
      <w:r w:rsidR="00C54DF8" w:rsidRPr="00C54DF8">
        <w:rPr>
          <w:i/>
          <w:iCs/>
          <w:lang w:val="en-US"/>
        </w:rPr>
        <w:t xml:space="preserve"> In An Enchanted</w:t>
      </w:r>
    </w:p>
    <w:p w14:paraId="636AFA77" w14:textId="13BAC979" w:rsidR="00C54DF8" w:rsidRPr="008F68E9" w:rsidRDefault="00C54DF8">
      <w:pPr>
        <w:pStyle w:val="FootnoteText"/>
        <w:rPr>
          <w:lang w:val="en-US"/>
        </w:rPr>
      </w:pPr>
      <w:r w:rsidRPr="00C54DF8">
        <w:rPr>
          <w:i/>
          <w:iCs/>
          <w:lang w:val="en-US"/>
        </w:rPr>
        <w:t xml:space="preserve">       Britain, </w:t>
      </w:r>
      <w:r>
        <w:rPr>
          <w:lang w:val="en-US"/>
        </w:rPr>
        <w:t>(Penguin Classics, London,2020) p.98.</w:t>
      </w:r>
    </w:p>
  </w:footnote>
  <w:footnote w:id="57">
    <w:p w14:paraId="6DF7B71E" w14:textId="458B9962" w:rsidR="00DB611E" w:rsidRPr="00DB611E" w:rsidRDefault="00DB611E">
      <w:pPr>
        <w:pStyle w:val="FootnoteText"/>
        <w:rPr>
          <w:lang w:val="en-US"/>
        </w:rPr>
      </w:pPr>
      <w:r>
        <w:rPr>
          <w:rStyle w:val="FootnoteReference"/>
        </w:rPr>
        <w:footnoteRef/>
      </w:r>
      <w:r>
        <w:t xml:space="preserve">    Williams &amp; Lewis, Book of Taliesin, p.xxiii</w:t>
      </w:r>
    </w:p>
  </w:footnote>
  <w:footnote w:id="58">
    <w:p w14:paraId="06AA2A45" w14:textId="4A501EA6" w:rsidR="001121A6" w:rsidRPr="001121A6" w:rsidRDefault="001121A6">
      <w:pPr>
        <w:pStyle w:val="FootnoteText"/>
        <w:rPr>
          <w:lang w:val="en-US"/>
        </w:rPr>
      </w:pPr>
      <w:r>
        <w:rPr>
          <w:rStyle w:val="FootnoteReference"/>
        </w:rPr>
        <w:footnoteRef/>
      </w:r>
      <w:r>
        <w:t xml:space="preserve"> </w:t>
      </w:r>
      <w:r>
        <w:rPr>
          <w:lang w:val="en-US"/>
        </w:rPr>
        <w:t xml:space="preserve"> </w:t>
      </w:r>
      <w:r w:rsidR="00DB611E">
        <w:rPr>
          <w:lang w:val="en-US"/>
        </w:rPr>
        <w:t xml:space="preserve">  Ibid. </w:t>
      </w:r>
      <w:r>
        <w:rPr>
          <w:lang w:val="en-US"/>
        </w:rPr>
        <w:t>p.101</w:t>
      </w:r>
      <w:r w:rsidR="00E61F1B">
        <w:rPr>
          <w:lang w:val="en-US"/>
        </w:rPr>
        <w:t>.</w:t>
      </w:r>
    </w:p>
  </w:footnote>
  <w:footnote w:id="59">
    <w:p w14:paraId="371288A8" w14:textId="0F1ADCAF" w:rsidR="00A706C0" w:rsidRPr="00A706C0" w:rsidRDefault="00A706C0" w:rsidP="001121A6">
      <w:pPr>
        <w:pStyle w:val="FootnoteText"/>
        <w:rPr>
          <w:lang w:val="en-US"/>
        </w:rPr>
      </w:pPr>
      <w:r>
        <w:rPr>
          <w:rStyle w:val="FootnoteReference"/>
        </w:rPr>
        <w:footnoteRef/>
      </w:r>
      <w:r>
        <w:t xml:space="preserve"> </w:t>
      </w:r>
      <w:r w:rsidR="001121A6">
        <w:t xml:space="preserve"> </w:t>
      </w:r>
      <w:r>
        <w:rPr>
          <w:lang w:val="en-US"/>
        </w:rPr>
        <w:t xml:space="preserve"> </w:t>
      </w:r>
      <w:r w:rsidR="001121A6">
        <w:rPr>
          <w:lang w:val="en-US"/>
        </w:rPr>
        <w:t>Ibid. p</w:t>
      </w:r>
      <w:r>
        <w:rPr>
          <w:lang w:val="en-US"/>
        </w:rPr>
        <w:t>.</w:t>
      </w:r>
      <w:r w:rsidR="001121A6">
        <w:rPr>
          <w:lang w:val="en-US"/>
        </w:rPr>
        <w:t>99</w:t>
      </w:r>
      <w:r w:rsidR="00E61F1B">
        <w:rPr>
          <w:lang w:val="en-US"/>
        </w:rPr>
        <w:t>.</w:t>
      </w:r>
    </w:p>
  </w:footnote>
  <w:footnote w:id="60">
    <w:p w14:paraId="518A02FB" w14:textId="058AA7A1" w:rsidR="004B00B9" w:rsidRPr="004B00B9" w:rsidRDefault="004B00B9">
      <w:pPr>
        <w:pStyle w:val="FootnoteText"/>
        <w:rPr>
          <w:lang w:val="en-US"/>
        </w:rPr>
      </w:pPr>
      <w:r>
        <w:rPr>
          <w:rStyle w:val="FootnoteReference"/>
        </w:rPr>
        <w:footnoteRef/>
      </w:r>
      <w:r>
        <w:t xml:space="preserve"> </w:t>
      </w:r>
      <w:r>
        <w:rPr>
          <w:lang w:val="en-US"/>
        </w:rPr>
        <w:t xml:space="preserve"> MacKillop, James, </w:t>
      </w:r>
      <w:r w:rsidRPr="00371DB3">
        <w:rPr>
          <w:i/>
          <w:iCs/>
          <w:lang w:val="en-US"/>
        </w:rPr>
        <w:t>Myths and Legends of the Celts</w:t>
      </w:r>
      <w:r>
        <w:rPr>
          <w:lang w:val="en-US"/>
        </w:rPr>
        <w:t>, (Penguin, London. 20026.) pp.119-120.</w:t>
      </w:r>
    </w:p>
  </w:footnote>
  <w:footnote w:id="61">
    <w:p w14:paraId="12746106" w14:textId="215AC35C" w:rsidR="00371DB3" w:rsidRPr="00371DB3" w:rsidRDefault="00371DB3">
      <w:pPr>
        <w:pStyle w:val="FootnoteText"/>
        <w:rPr>
          <w:lang w:val="en-US"/>
        </w:rPr>
      </w:pPr>
      <w:r>
        <w:rPr>
          <w:rStyle w:val="FootnoteReference"/>
        </w:rPr>
        <w:footnoteRef/>
      </w:r>
      <w:r>
        <w:t xml:space="preserve"> </w:t>
      </w:r>
      <w:r>
        <w:rPr>
          <w:lang w:val="en-US"/>
        </w:rPr>
        <w:t xml:space="preserve"> Bromwich Rachel, ed</w:t>
      </w:r>
      <w:r w:rsidRPr="00371DB3">
        <w:rPr>
          <w:i/>
          <w:iCs/>
          <w:lang w:val="en-US"/>
        </w:rPr>
        <w:t>. Trioedd Ynys Prydein</w:t>
      </w:r>
      <w:r>
        <w:rPr>
          <w:lang w:val="en-US"/>
        </w:rPr>
        <w:t xml:space="preserve">, (University </w:t>
      </w:r>
      <w:proofErr w:type="gramStart"/>
      <w:r>
        <w:rPr>
          <w:lang w:val="en-US"/>
        </w:rPr>
        <w:t>Of</w:t>
      </w:r>
      <w:proofErr w:type="gramEnd"/>
      <w:r>
        <w:rPr>
          <w:lang w:val="en-US"/>
        </w:rPr>
        <w:t xml:space="preserve"> Wales Press, Cardiff. 2020) p.cx.</w:t>
      </w:r>
    </w:p>
  </w:footnote>
  <w:footnote w:id="62">
    <w:p w14:paraId="7224F023" w14:textId="11596431" w:rsidR="00A13418" w:rsidRPr="00A13418" w:rsidRDefault="00A13418">
      <w:pPr>
        <w:pStyle w:val="FootnoteText"/>
        <w:rPr>
          <w:lang w:val="en-US"/>
        </w:rPr>
      </w:pPr>
      <w:r>
        <w:rPr>
          <w:rStyle w:val="FootnoteReference"/>
        </w:rPr>
        <w:footnoteRef/>
      </w:r>
      <w:r>
        <w:t xml:space="preserve"> </w:t>
      </w:r>
      <w:r>
        <w:rPr>
          <w:lang w:val="en-US"/>
        </w:rPr>
        <w:t xml:space="preserve"> Ford, Patrick K. ed. </w:t>
      </w:r>
      <w:r w:rsidRPr="00A13418">
        <w:rPr>
          <w:i/>
          <w:iCs/>
          <w:lang w:val="en-US"/>
        </w:rPr>
        <w:t>Ystoria Taliesin</w:t>
      </w:r>
      <w:r w:rsidRPr="00A13418">
        <w:rPr>
          <w:lang w:val="en-US"/>
        </w:rPr>
        <w:t xml:space="preserve">, (Board of Celtic Studies, University </w:t>
      </w:r>
      <w:r w:rsidR="00963B17">
        <w:rPr>
          <w:lang w:val="en-US"/>
        </w:rPr>
        <w:t>o</w:t>
      </w:r>
      <w:r w:rsidRPr="00A13418">
        <w:rPr>
          <w:lang w:val="en-US"/>
        </w:rPr>
        <w:t>f Wales Press, Cardiff</w:t>
      </w:r>
      <w:r>
        <w:rPr>
          <w:lang w:val="en-US"/>
        </w:rPr>
        <w:t xml:space="preserve">. </w:t>
      </w:r>
      <w:r w:rsidR="00963B17">
        <w:rPr>
          <w:lang w:val="en-US"/>
        </w:rPr>
        <w:t>1992.) p.28</w:t>
      </w:r>
    </w:p>
  </w:footnote>
  <w:footnote w:id="63">
    <w:p w14:paraId="03913E39" w14:textId="5DA3C1B2" w:rsidR="00F76F11" w:rsidRPr="00F76F11" w:rsidRDefault="00F76F11">
      <w:pPr>
        <w:pStyle w:val="FootnoteText"/>
        <w:rPr>
          <w:lang w:val="en-US"/>
        </w:rPr>
      </w:pPr>
      <w:r>
        <w:rPr>
          <w:rStyle w:val="FootnoteReference"/>
        </w:rPr>
        <w:footnoteRef/>
      </w:r>
      <w:r>
        <w:t xml:space="preserve"> </w:t>
      </w:r>
      <w:r>
        <w:rPr>
          <w:lang w:val="en-US"/>
        </w:rPr>
        <w:t xml:space="preserve">Brimley Jonson ed. </w:t>
      </w:r>
      <w:r w:rsidRPr="00F76F11">
        <w:rPr>
          <w:i/>
          <w:iCs/>
          <w:lang w:val="en-US"/>
        </w:rPr>
        <w:t xml:space="preserve">The Poems </w:t>
      </w:r>
      <w:proofErr w:type="gramStart"/>
      <w:r w:rsidRPr="00F76F11">
        <w:rPr>
          <w:i/>
          <w:iCs/>
          <w:lang w:val="en-US"/>
        </w:rPr>
        <w:t>Of</w:t>
      </w:r>
      <w:proofErr w:type="gramEnd"/>
      <w:r w:rsidRPr="00F76F11">
        <w:rPr>
          <w:i/>
          <w:iCs/>
          <w:lang w:val="en-US"/>
        </w:rPr>
        <w:t xml:space="preserve"> Thomas Love Peacock</w:t>
      </w:r>
      <w:r>
        <w:rPr>
          <w:lang w:val="en-US"/>
        </w:rPr>
        <w:t>, (Routledge, London 1907)</w:t>
      </w:r>
    </w:p>
  </w:footnote>
  <w:footnote w:id="64">
    <w:p w14:paraId="6F6115CB" w14:textId="4650FA4F" w:rsidR="0031786C" w:rsidRPr="0031786C" w:rsidRDefault="0031786C">
      <w:pPr>
        <w:pStyle w:val="FootnoteText"/>
        <w:rPr>
          <w:lang w:val="en-US"/>
        </w:rPr>
      </w:pPr>
      <w:r>
        <w:rPr>
          <w:rStyle w:val="FootnoteReference"/>
        </w:rPr>
        <w:footnoteRef/>
      </w:r>
      <w:r>
        <w:t xml:space="preserve"> </w:t>
      </w:r>
      <w:r>
        <w:rPr>
          <w:lang w:val="en-US"/>
        </w:rPr>
        <w:t>Ford, Patrick K, ed.</w:t>
      </w:r>
      <w:r w:rsidR="00052F1E">
        <w:rPr>
          <w:lang w:val="en-US"/>
        </w:rPr>
        <w:t xml:space="preserve"> </w:t>
      </w:r>
      <w:r w:rsidRPr="00052F1E">
        <w:rPr>
          <w:i/>
          <w:iCs/>
          <w:lang w:val="en-US"/>
        </w:rPr>
        <w:t>Ystoria Taliesin</w:t>
      </w:r>
      <w:r>
        <w:rPr>
          <w:lang w:val="en-US"/>
        </w:rPr>
        <w:t xml:space="preserve">, (Board Of Cetic Studies, University of Wales </w:t>
      </w:r>
      <w:proofErr w:type="gramStart"/>
      <w:r>
        <w:rPr>
          <w:lang w:val="en-US"/>
        </w:rPr>
        <w:t>Press,Cardiff</w:t>
      </w:r>
      <w:proofErr w:type="gramEnd"/>
      <w:r>
        <w:rPr>
          <w:lang w:val="en-US"/>
        </w:rPr>
        <w:t>.   1992.p.28</w:t>
      </w:r>
    </w:p>
  </w:footnote>
  <w:footnote w:id="65">
    <w:p w14:paraId="3486B6AE" w14:textId="2CC0251A" w:rsidR="000F4A25" w:rsidRDefault="000F4A25">
      <w:pPr>
        <w:pStyle w:val="FootnoteText"/>
        <w:rPr>
          <w:lang w:val="en-US"/>
        </w:rPr>
      </w:pPr>
      <w:r>
        <w:rPr>
          <w:rStyle w:val="FootnoteReference"/>
        </w:rPr>
        <w:footnoteRef/>
      </w:r>
      <w:r>
        <w:t xml:space="preserve"> </w:t>
      </w:r>
      <w:r>
        <w:rPr>
          <w:lang w:val="en-US"/>
        </w:rPr>
        <w:t xml:space="preserve">  Helen Fulton ed. </w:t>
      </w:r>
      <w:r w:rsidRPr="00052F1E">
        <w:rPr>
          <w:i/>
          <w:iCs/>
          <w:lang w:val="en-US"/>
        </w:rPr>
        <w:t>The Cambridge History of Welsh Literature</w:t>
      </w:r>
      <w:r>
        <w:rPr>
          <w:lang w:val="en-US"/>
        </w:rPr>
        <w:t>, (Cambridge University</w:t>
      </w:r>
    </w:p>
    <w:p w14:paraId="518B63B6" w14:textId="4EDDC867" w:rsidR="000F4A25" w:rsidRPr="000F4A25" w:rsidRDefault="000F4A25">
      <w:pPr>
        <w:pStyle w:val="FootnoteText"/>
        <w:rPr>
          <w:lang w:val="en-US"/>
        </w:rPr>
      </w:pPr>
      <w:r>
        <w:rPr>
          <w:lang w:val="en-US"/>
        </w:rPr>
        <w:t xml:space="preserve">      Press, Cambridge. 2019) p.34.</w:t>
      </w:r>
    </w:p>
  </w:footnote>
  <w:footnote w:id="66">
    <w:p w14:paraId="4FFCB808" w14:textId="625C26D7" w:rsidR="008E003C" w:rsidRDefault="008E003C">
      <w:pPr>
        <w:pStyle w:val="FootnoteText"/>
        <w:rPr>
          <w:lang w:val="en-US"/>
        </w:rPr>
      </w:pPr>
      <w:r>
        <w:rPr>
          <w:rStyle w:val="FootnoteReference"/>
        </w:rPr>
        <w:footnoteRef/>
      </w:r>
      <w:r>
        <w:t xml:space="preserve"> </w:t>
      </w:r>
      <w:r>
        <w:rPr>
          <w:lang w:val="en-US"/>
        </w:rPr>
        <w:t xml:space="preserve"> </w:t>
      </w:r>
      <w:r w:rsidR="003D6074">
        <w:rPr>
          <w:lang w:val="en-US"/>
        </w:rPr>
        <w:t xml:space="preserve"> </w:t>
      </w:r>
      <w:r>
        <w:rPr>
          <w:lang w:val="en-US"/>
        </w:rPr>
        <w:t xml:space="preserve">Ford, Patrick K. ed. </w:t>
      </w:r>
      <w:r w:rsidRPr="008E003C">
        <w:rPr>
          <w:i/>
          <w:iCs/>
          <w:lang w:val="en-US"/>
        </w:rPr>
        <w:t>Ystoria Taliesin</w:t>
      </w:r>
      <w:r w:rsidRPr="008E003C">
        <w:rPr>
          <w:lang w:val="en-US"/>
        </w:rPr>
        <w:t xml:space="preserve">, </w:t>
      </w:r>
      <w:r>
        <w:rPr>
          <w:lang w:val="en-US"/>
        </w:rPr>
        <w:t>(</w:t>
      </w:r>
      <w:r w:rsidRPr="008E003C">
        <w:rPr>
          <w:lang w:val="en-US"/>
        </w:rPr>
        <w:t>Board</w:t>
      </w:r>
      <w:r>
        <w:rPr>
          <w:lang w:val="en-US"/>
        </w:rPr>
        <w:t xml:space="preserve"> </w:t>
      </w:r>
      <w:proofErr w:type="gramStart"/>
      <w:r>
        <w:rPr>
          <w:lang w:val="en-US"/>
        </w:rPr>
        <w:t>Of</w:t>
      </w:r>
      <w:proofErr w:type="gramEnd"/>
      <w:r>
        <w:rPr>
          <w:lang w:val="en-US"/>
        </w:rPr>
        <w:t xml:space="preserve"> Celtic Studies, University Of Wales Press, Cardiff.</w:t>
      </w:r>
    </w:p>
    <w:p w14:paraId="4416C288" w14:textId="7BF4C6EF" w:rsidR="008E003C" w:rsidRPr="008E003C" w:rsidRDefault="008E003C">
      <w:pPr>
        <w:pStyle w:val="FootnoteText"/>
        <w:rPr>
          <w:lang w:val="en-US"/>
        </w:rPr>
      </w:pPr>
      <w:r>
        <w:rPr>
          <w:lang w:val="en-US"/>
        </w:rPr>
        <w:t xml:space="preserve">         1992.) p.1.</w:t>
      </w:r>
    </w:p>
  </w:footnote>
  <w:footnote w:id="67">
    <w:p w14:paraId="2CCC5414" w14:textId="6F6016F8" w:rsidR="00F25522" w:rsidRPr="00F25522" w:rsidRDefault="00F25522">
      <w:pPr>
        <w:pStyle w:val="FootnoteText"/>
        <w:rPr>
          <w:lang w:val="en-US"/>
        </w:rPr>
      </w:pPr>
      <w:r>
        <w:rPr>
          <w:rStyle w:val="FootnoteReference"/>
        </w:rPr>
        <w:footnoteRef/>
      </w:r>
      <w:r>
        <w:t xml:space="preserve"> </w:t>
      </w:r>
      <w:r>
        <w:rPr>
          <w:lang w:val="en-US"/>
        </w:rPr>
        <w:t xml:space="preserve">Ford. P. </w:t>
      </w:r>
      <w:r w:rsidRPr="00F25522">
        <w:rPr>
          <w:i/>
          <w:iCs/>
          <w:lang w:val="en-US"/>
        </w:rPr>
        <w:t>Ystoria</w:t>
      </w:r>
      <w:r>
        <w:rPr>
          <w:lang w:val="en-US"/>
        </w:rPr>
        <w:t xml:space="preserve"> p.29.</w:t>
      </w:r>
    </w:p>
  </w:footnote>
  <w:footnote w:id="68">
    <w:p w14:paraId="4ACE7BD3" w14:textId="77777777" w:rsidR="00A13418" w:rsidRDefault="0032659D">
      <w:pPr>
        <w:pStyle w:val="FootnoteText"/>
        <w:rPr>
          <w:lang w:val="en-US"/>
        </w:rPr>
      </w:pPr>
      <w:r>
        <w:rPr>
          <w:rStyle w:val="FootnoteReference"/>
        </w:rPr>
        <w:footnoteRef/>
      </w:r>
      <w:r>
        <w:t xml:space="preserve"> </w:t>
      </w:r>
      <w:r>
        <w:rPr>
          <w:lang w:val="en-US"/>
        </w:rPr>
        <w:t xml:space="preserve"> </w:t>
      </w:r>
      <w:r w:rsidR="00DA6D09">
        <w:rPr>
          <w:lang w:val="en-US"/>
        </w:rPr>
        <w:t xml:space="preserve">Haycock, </w:t>
      </w:r>
      <w:proofErr w:type="gramStart"/>
      <w:r w:rsidR="00DA6D09">
        <w:rPr>
          <w:lang w:val="en-US"/>
        </w:rPr>
        <w:t>Marged</w:t>
      </w:r>
      <w:r w:rsidRPr="00A13418">
        <w:rPr>
          <w:lang w:val="en-US"/>
        </w:rPr>
        <w:t>,</w:t>
      </w:r>
      <w:r w:rsidR="00A13418" w:rsidRPr="00A13418">
        <w:rPr>
          <w:lang w:val="en-US"/>
        </w:rPr>
        <w:t>Editor</w:t>
      </w:r>
      <w:proofErr w:type="gramEnd"/>
      <w:r w:rsidR="00A13418" w:rsidRPr="00A13418">
        <w:rPr>
          <w:lang w:val="en-US"/>
        </w:rPr>
        <w:t xml:space="preserve"> &amp; Translator</w:t>
      </w:r>
      <w:r w:rsidR="00A13418">
        <w:rPr>
          <w:i/>
          <w:iCs/>
          <w:lang w:val="en-US"/>
        </w:rPr>
        <w:t>,</w:t>
      </w:r>
      <w:r w:rsidR="00DA6D09" w:rsidRPr="00DA6D09">
        <w:rPr>
          <w:i/>
          <w:iCs/>
          <w:lang w:val="en-US"/>
        </w:rPr>
        <w:t xml:space="preserve"> Legendary Poems From The Book of Taliesin</w:t>
      </w:r>
      <w:r w:rsidR="00DA6D09">
        <w:rPr>
          <w:lang w:val="en-US"/>
        </w:rPr>
        <w:t>,</w:t>
      </w:r>
      <w:r w:rsidR="008B4BE8">
        <w:rPr>
          <w:lang w:val="en-US"/>
        </w:rPr>
        <w:t>(</w:t>
      </w:r>
      <w:r>
        <w:rPr>
          <w:lang w:val="en-US"/>
        </w:rPr>
        <w:t xml:space="preserve"> </w:t>
      </w:r>
      <w:r w:rsidR="00DA6D09">
        <w:rPr>
          <w:lang w:val="en-US"/>
        </w:rPr>
        <w:t>C</w:t>
      </w:r>
      <w:r w:rsidR="008B4BE8">
        <w:rPr>
          <w:lang w:val="en-US"/>
        </w:rPr>
        <w:t xml:space="preserve">MCS </w:t>
      </w:r>
      <w:r w:rsidR="00A13418">
        <w:rPr>
          <w:lang w:val="en-US"/>
        </w:rPr>
        <w:t xml:space="preserve">  </w:t>
      </w:r>
    </w:p>
    <w:p w14:paraId="0173AE4B" w14:textId="20CF4673" w:rsidR="0032659D" w:rsidRPr="0032659D" w:rsidRDefault="008B4BE8">
      <w:pPr>
        <w:pStyle w:val="FootnoteText"/>
        <w:rPr>
          <w:lang w:val="en-US"/>
        </w:rPr>
      </w:pPr>
      <w:r>
        <w:rPr>
          <w:lang w:val="en-US"/>
        </w:rPr>
        <w:t>Publications, Aberystwyth. 2007.) 54.6 – 56.15</w:t>
      </w:r>
      <w:r w:rsidR="00CB3632">
        <w:rPr>
          <w:lang w:val="en-US"/>
        </w:rPr>
        <w:t>, p 317</w:t>
      </w:r>
      <w:r w:rsidR="00E61F1B">
        <w:rPr>
          <w:lang w:val="en-US"/>
        </w:rPr>
        <w:t>.</w:t>
      </w:r>
      <w:r>
        <w:rPr>
          <w:lang w:val="en-US"/>
        </w:rPr>
        <w:t xml:space="preserve">    </w:t>
      </w:r>
    </w:p>
  </w:footnote>
  <w:footnote w:id="69">
    <w:p w14:paraId="1AAAB0D2" w14:textId="4EB43328" w:rsidR="008B4BE8" w:rsidRPr="008B4BE8" w:rsidRDefault="008B4BE8">
      <w:pPr>
        <w:pStyle w:val="FootnoteText"/>
        <w:rPr>
          <w:lang w:val="en-US"/>
        </w:rPr>
      </w:pPr>
      <w:r>
        <w:rPr>
          <w:rStyle w:val="FootnoteReference"/>
        </w:rPr>
        <w:footnoteRef/>
      </w:r>
      <w:r>
        <w:t xml:space="preserve"> </w:t>
      </w:r>
      <w:r w:rsidR="00D5591B">
        <w:t xml:space="preserve"> </w:t>
      </w:r>
      <w:r w:rsidR="00CB3632">
        <w:rPr>
          <w:lang w:val="en-US"/>
        </w:rPr>
        <w:t xml:space="preserve">Haycock </w:t>
      </w:r>
      <w:r w:rsidR="00CB3632" w:rsidRPr="00CB3632">
        <w:rPr>
          <w:i/>
          <w:iCs/>
          <w:lang w:val="en-US"/>
        </w:rPr>
        <w:t>Legendary Poems</w:t>
      </w:r>
      <w:r>
        <w:rPr>
          <w:lang w:val="en-US"/>
        </w:rPr>
        <w:t>. p. 54</w:t>
      </w:r>
      <w:r w:rsidR="00E61F1B">
        <w:rPr>
          <w:lang w:val="en-US"/>
        </w:rPr>
        <w:t>.</w:t>
      </w:r>
    </w:p>
  </w:footnote>
  <w:footnote w:id="70">
    <w:p w14:paraId="3A816FCD" w14:textId="521D97D6" w:rsidR="006E63DC" w:rsidRPr="006E63DC" w:rsidRDefault="006E63DC">
      <w:pPr>
        <w:pStyle w:val="FootnoteText"/>
        <w:rPr>
          <w:lang w:val="en-US"/>
        </w:rPr>
      </w:pPr>
      <w:r>
        <w:rPr>
          <w:rStyle w:val="FootnoteReference"/>
        </w:rPr>
        <w:footnoteRef/>
      </w:r>
      <w:r>
        <w:t xml:space="preserve"> </w:t>
      </w:r>
      <w:r>
        <w:rPr>
          <w:lang w:val="en-US"/>
        </w:rPr>
        <w:t xml:space="preserve"> Ibid. p.312.</w:t>
      </w:r>
    </w:p>
  </w:footnote>
  <w:footnote w:id="71">
    <w:p w14:paraId="2243A108" w14:textId="33403C8E" w:rsidR="000C1F71" w:rsidRPr="000C1F71" w:rsidRDefault="000C1F71">
      <w:pPr>
        <w:pStyle w:val="FootnoteText"/>
        <w:rPr>
          <w:lang w:val="en-US"/>
        </w:rPr>
      </w:pPr>
      <w:r>
        <w:rPr>
          <w:rStyle w:val="FootnoteReference"/>
        </w:rPr>
        <w:footnoteRef/>
      </w:r>
      <w:r>
        <w:t xml:space="preserve"> </w:t>
      </w:r>
      <w:r>
        <w:rPr>
          <w:lang w:val="en-US"/>
        </w:rPr>
        <w:t xml:space="preserve">Williams, Rowan &amp; Lewis, Gwyneth.trs. </w:t>
      </w:r>
      <w:r w:rsidRPr="00846A5B">
        <w:rPr>
          <w:i/>
          <w:iCs/>
          <w:lang w:val="en-US"/>
        </w:rPr>
        <w:t>The Book of Taliesin</w:t>
      </w:r>
      <w:r>
        <w:rPr>
          <w:lang w:val="en-US"/>
        </w:rPr>
        <w:t xml:space="preserve">, </w:t>
      </w:r>
      <w:r w:rsidR="00846A5B">
        <w:rPr>
          <w:lang w:val="en-US"/>
        </w:rPr>
        <w:t xml:space="preserve">(Penguin </w:t>
      </w:r>
      <w:proofErr w:type="gramStart"/>
      <w:r w:rsidR="00846A5B">
        <w:rPr>
          <w:lang w:val="en-US"/>
        </w:rPr>
        <w:t>Classics,London</w:t>
      </w:r>
      <w:proofErr w:type="gramEnd"/>
      <w:r w:rsidR="00846A5B">
        <w:rPr>
          <w:lang w:val="en-US"/>
        </w:rPr>
        <w:t>.2019) p.77</w:t>
      </w:r>
    </w:p>
  </w:footnote>
  <w:footnote w:id="72">
    <w:p w14:paraId="4E4E491D" w14:textId="47DC688B" w:rsidR="00F25522" w:rsidRPr="00F25522" w:rsidRDefault="00F25522">
      <w:pPr>
        <w:pStyle w:val="FootnoteText"/>
        <w:rPr>
          <w:lang w:val="en-US"/>
        </w:rPr>
      </w:pPr>
      <w:r>
        <w:rPr>
          <w:rStyle w:val="FootnoteReference"/>
        </w:rPr>
        <w:footnoteRef/>
      </w:r>
      <w:r>
        <w:t xml:space="preserve"> </w:t>
      </w:r>
      <w:r>
        <w:rPr>
          <w:lang w:val="en-US"/>
        </w:rPr>
        <w:t xml:space="preserve"> </w:t>
      </w:r>
      <w:r w:rsidR="00846A5B">
        <w:rPr>
          <w:lang w:val="en-US"/>
        </w:rPr>
        <w:t>Haycock, Marged, Legendary Poems</w:t>
      </w:r>
    </w:p>
  </w:footnote>
  <w:footnote w:id="73">
    <w:p w14:paraId="4C07EAEE" w14:textId="688098F4" w:rsidR="00B62843" w:rsidRPr="00B62843" w:rsidRDefault="00B62843">
      <w:pPr>
        <w:pStyle w:val="FootnoteText"/>
        <w:rPr>
          <w:lang w:val="en-US"/>
        </w:rPr>
      </w:pPr>
      <w:r>
        <w:rPr>
          <w:rStyle w:val="FootnoteReference"/>
        </w:rPr>
        <w:footnoteRef/>
      </w:r>
      <w:r>
        <w:t xml:space="preserve"> </w:t>
      </w:r>
      <w:r>
        <w:rPr>
          <w:lang w:val="en-US"/>
        </w:rPr>
        <w:t xml:space="preserve"> Ibid. p.312. </w:t>
      </w:r>
    </w:p>
  </w:footnote>
  <w:footnote w:id="74">
    <w:p w14:paraId="4C62FA61" w14:textId="50CDB5A3" w:rsidR="00EC5507" w:rsidRPr="00575742" w:rsidRDefault="00EC5507">
      <w:pPr>
        <w:pStyle w:val="FootnoteText"/>
        <w:rPr>
          <w:lang w:val="en-US"/>
        </w:rPr>
      </w:pPr>
      <w:r>
        <w:rPr>
          <w:rStyle w:val="FootnoteReference"/>
        </w:rPr>
        <w:footnoteRef/>
      </w:r>
      <w:r>
        <w:t xml:space="preserve"> </w:t>
      </w:r>
      <w:r>
        <w:rPr>
          <w:lang w:val="en-US"/>
        </w:rPr>
        <w:t xml:space="preserve"> </w:t>
      </w:r>
      <w:r w:rsidR="00B62843">
        <w:rPr>
          <w:lang w:val="en-US"/>
        </w:rPr>
        <w:t>Ibid. p.313.</w:t>
      </w:r>
    </w:p>
  </w:footnote>
  <w:footnote w:id="75">
    <w:p w14:paraId="5FD572CF" w14:textId="046D1327" w:rsidR="00575742" w:rsidRPr="00575742" w:rsidRDefault="00575742">
      <w:pPr>
        <w:pStyle w:val="FootnoteText"/>
        <w:rPr>
          <w:lang w:val="en-US"/>
        </w:rPr>
      </w:pPr>
      <w:r>
        <w:rPr>
          <w:rStyle w:val="FootnoteReference"/>
        </w:rPr>
        <w:footnoteRef/>
      </w:r>
      <w:r>
        <w:t xml:space="preserve"> </w:t>
      </w:r>
      <w:r w:rsidR="00E61F1B">
        <w:t xml:space="preserve"> </w:t>
      </w:r>
      <w:r w:rsidR="00B62843">
        <w:t>Ibid.</w:t>
      </w:r>
      <w:r w:rsidR="00E61F1B">
        <w:t xml:space="preserve"> p.314.</w:t>
      </w:r>
    </w:p>
  </w:footnote>
  <w:footnote w:id="76">
    <w:p w14:paraId="4F7F9FDB" w14:textId="1FE403E4" w:rsidR="00F3566A" w:rsidRDefault="00F3566A">
      <w:pPr>
        <w:pStyle w:val="FootnoteText"/>
        <w:rPr>
          <w:lang w:val="en-US"/>
        </w:rPr>
      </w:pPr>
      <w:r>
        <w:rPr>
          <w:rStyle w:val="FootnoteReference"/>
        </w:rPr>
        <w:footnoteRef/>
      </w:r>
      <w:r>
        <w:t xml:space="preserve"> </w:t>
      </w:r>
      <w:r>
        <w:rPr>
          <w:lang w:val="en-US"/>
        </w:rPr>
        <w:t xml:space="preserve"> Susan Aronstein, The Story </w:t>
      </w:r>
      <w:proofErr w:type="gramStart"/>
      <w:r>
        <w:rPr>
          <w:lang w:val="en-US"/>
        </w:rPr>
        <w:t>As</w:t>
      </w:r>
      <w:proofErr w:type="gramEnd"/>
      <w:r>
        <w:rPr>
          <w:lang w:val="en-US"/>
        </w:rPr>
        <w:t xml:space="preserve"> It Should Have Been: ’Recovering’ the Mabinogion, </w:t>
      </w:r>
      <w:r w:rsidRPr="00F3566A">
        <w:rPr>
          <w:i/>
          <w:iCs/>
          <w:lang w:val="en-US"/>
        </w:rPr>
        <w:t>The Cambridge</w:t>
      </w:r>
      <w:r>
        <w:rPr>
          <w:lang w:val="en-US"/>
        </w:rPr>
        <w:t xml:space="preserve">     </w:t>
      </w:r>
      <w:r w:rsidRPr="00F3566A">
        <w:rPr>
          <w:i/>
          <w:iCs/>
          <w:lang w:val="en-US"/>
        </w:rPr>
        <w:t>History Of Welsh Literature</w:t>
      </w:r>
      <w:r>
        <w:rPr>
          <w:lang w:val="en-US"/>
        </w:rPr>
        <w:t>, (Cambridge University Press, Cambridge. 2019.) p.626.</w:t>
      </w:r>
    </w:p>
    <w:p w14:paraId="07556A94" w14:textId="77777777" w:rsidR="00F3566A" w:rsidRDefault="00F3566A">
      <w:pPr>
        <w:pStyle w:val="FootnoteText"/>
        <w:rPr>
          <w:lang w:val="en-US"/>
        </w:rPr>
      </w:pPr>
    </w:p>
    <w:p w14:paraId="4A221D07" w14:textId="77777777" w:rsidR="00F3566A" w:rsidRPr="00F3566A" w:rsidRDefault="00F3566A">
      <w:pPr>
        <w:pStyle w:val="FootnoteText"/>
        <w:rPr>
          <w:lang w:val="en-US"/>
        </w:rPr>
      </w:pPr>
    </w:p>
  </w:footnote>
  <w:footnote w:id="77">
    <w:p w14:paraId="5317E574" w14:textId="600EDDA1" w:rsidR="008E003C" w:rsidRPr="008E003C" w:rsidRDefault="008E003C">
      <w:pPr>
        <w:pStyle w:val="FootnoteText"/>
        <w:rPr>
          <w:lang w:val="en-US"/>
        </w:rPr>
      </w:pPr>
      <w:r>
        <w:rPr>
          <w:rStyle w:val="FootnoteReference"/>
        </w:rPr>
        <w:footnoteRef/>
      </w:r>
      <w:r>
        <w:t xml:space="preserve"> </w:t>
      </w:r>
      <w:r w:rsidR="00BB58CB">
        <w:rPr>
          <w:lang w:val="en-US"/>
        </w:rPr>
        <w:t xml:space="preserve"> Ford, Patrick K, ed. </w:t>
      </w:r>
      <w:r w:rsidR="00BB58CB" w:rsidRPr="00BB58CB">
        <w:rPr>
          <w:i/>
          <w:iCs/>
          <w:lang w:val="en-US"/>
        </w:rPr>
        <w:t>Ystoria Taliesin</w:t>
      </w:r>
      <w:r w:rsidR="00BB58CB">
        <w:rPr>
          <w:lang w:val="en-US"/>
        </w:rPr>
        <w:t>, p.28</w:t>
      </w:r>
      <w:r w:rsidR="00DC1785">
        <w:rPr>
          <w:lang w:val="en-US"/>
        </w:rPr>
        <w:t>.</w:t>
      </w:r>
    </w:p>
  </w:footnote>
  <w:footnote w:id="78">
    <w:p w14:paraId="1CFA60B9" w14:textId="380D3B55" w:rsidR="0063164C" w:rsidRPr="0063164C" w:rsidRDefault="0063164C">
      <w:pPr>
        <w:pStyle w:val="FootnoteText"/>
        <w:rPr>
          <w:lang w:val="en-US"/>
        </w:rPr>
      </w:pPr>
      <w:r>
        <w:rPr>
          <w:rStyle w:val="FootnoteReference"/>
        </w:rPr>
        <w:footnoteRef/>
      </w:r>
      <w:r>
        <w:t xml:space="preserve"> </w:t>
      </w:r>
      <w:r>
        <w:rPr>
          <w:lang w:val="en-US"/>
        </w:rPr>
        <w:t>Aldhouse-Green, Miranda and Howell, Ray.</w:t>
      </w:r>
      <w:r w:rsidRPr="0063164C">
        <w:rPr>
          <w:i/>
          <w:iCs/>
          <w:lang w:val="en-US"/>
        </w:rPr>
        <w:t>Celtic Wales</w:t>
      </w:r>
      <w:r>
        <w:rPr>
          <w:lang w:val="en-US"/>
        </w:rPr>
        <w:t>, University of Wales Press, Cardiff.</w:t>
      </w:r>
      <w:proofErr w:type="gramStart"/>
      <w:r>
        <w:rPr>
          <w:lang w:val="en-US"/>
        </w:rPr>
        <w:t>2017)p.</w:t>
      </w:r>
      <w:proofErr w:type="gramEnd"/>
      <w:r>
        <w:rPr>
          <w:lang w:val="en-US"/>
        </w:rPr>
        <w:t>5.</w:t>
      </w:r>
    </w:p>
  </w:footnote>
  <w:footnote w:id="79">
    <w:p w14:paraId="5F155577" w14:textId="05C1F5C4" w:rsidR="0082480E" w:rsidRPr="0082480E" w:rsidRDefault="0082480E">
      <w:pPr>
        <w:pStyle w:val="FootnoteText"/>
        <w:rPr>
          <w:lang w:val="en-US"/>
        </w:rPr>
      </w:pPr>
      <w:r>
        <w:rPr>
          <w:rStyle w:val="FootnoteReference"/>
        </w:rPr>
        <w:footnoteRef/>
      </w:r>
      <w:r>
        <w:t xml:space="preserve"> </w:t>
      </w:r>
      <w:r>
        <w:rPr>
          <w:lang w:val="en-US"/>
        </w:rPr>
        <w:t xml:space="preserve"> Aldhouse-Green, Miranda &amp; Howell, Ray. Celtic Wales, University of Wales Press, Cardiff.</w:t>
      </w:r>
      <w:proofErr w:type="gramStart"/>
      <w:r>
        <w:rPr>
          <w:lang w:val="en-US"/>
        </w:rPr>
        <w:t>2017.p.</w:t>
      </w:r>
      <w:proofErr w:type="gramEnd"/>
      <w:r>
        <w:rPr>
          <w:lang w:val="en-US"/>
        </w:rPr>
        <w:t>142.</w:t>
      </w:r>
    </w:p>
  </w:footnote>
  <w:footnote w:id="80">
    <w:p w14:paraId="2644116D" w14:textId="044B027E" w:rsidR="000B5AAA" w:rsidRPr="000B5AAA" w:rsidRDefault="000B5AAA">
      <w:pPr>
        <w:pStyle w:val="FootnoteText"/>
        <w:rPr>
          <w:lang w:val="en-US"/>
        </w:rPr>
      </w:pPr>
      <w:r>
        <w:rPr>
          <w:rStyle w:val="FootnoteReference"/>
        </w:rPr>
        <w:footnoteRef/>
      </w:r>
      <w:r w:rsidR="003D6074">
        <w:t xml:space="preserve"> </w:t>
      </w:r>
      <w:r>
        <w:t xml:space="preserve"> </w:t>
      </w:r>
      <w:r>
        <w:rPr>
          <w:lang w:val="en-US"/>
        </w:rPr>
        <w:t>RCAHMW, historicplacenames.rcahmw.gov.uk</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9572AB"/>
    <w:multiLevelType w:val="hybridMultilevel"/>
    <w:tmpl w:val="512EA7B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F294AF4"/>
    <w:multiLevelType w:val="hybridMultilevel"/>
    <w:tmpl w:val="052CD8A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02455B1"/>
    <w:multiLevelType w:val="hybridMultilevel"/>
    <w:tmpl w:val="032040B8"/>
    <w:lvl w:ilvl="0" w:tplc="440CDA86">
      <w:start w:val="1"/>
      <w:numFmt w:val="decimal"/>
      <w:lvlText w:val="%1."/>
      <w:lvlJc w:val="left"/>
      <w:pPr>
        <w:ind w:left="4045" w:hanging="360"/>
      </w:pPr>
      <w:rPr>
        <w:rFonts w:hint="default"/>
      </w:rPr>
    </w:lvl>
    <w:lvl w:ilvl="1" w:tplc="08090019" w:tentative="1">
      <w:start w:val="1"/>
      <w:numFmt w:val="lowerLetter"/>
      <w:lvlText w:val="%2."/>
      <w:lvlJc w:val="left"/>
      <w:pPr>
        <w:ind w:left="4765" w:hanging="360"/>
      </w:pPr>
    </w:lvl>
    <w:lvl w:ilvl="2" w:tplc="0809001B" w:tentative="1">
      <w:start w:val="1"/>
      <w:numFmt w:val="lowerRoman"/>
      <w:lvlText w:val="%3."/>
      <w:lvlJc w:val="right"/>
      <w:pPr>
        <w:ind w:left="5485" w:hanging="180"/>
      </w:pPr>
    </w:lvl>
    <w:lvl w:ilvl="3" w:tplc="0809000F" w:tentative="1">
      <w:start w:val="1"/>
      <w:numFmt w:val="decimal"/>
      <w:lvlText w:val="%4."/>
      <w:lvlJc w:val="left"/>
      <w:pPr>
        <w:ind w:left="6205" w:hanging="360"/>
      </w:pPr>
    </w:lvl>
    <w:lvl w:ilvl="4" w:tplc="08090019" w:tentative="1">
      <w:start w:val="1"/>
      <w:numFmt w:val="lowerLetter"/>
      <w:lvlText w:val="%5."/>
      <w:lvlJc w:val="left"/>
      <w:pPr>
        <w:ind w:left="6925" w:hanging="360"/>
      </w:pPr>
    </w:lvl>
    <w:lvl w:ilvl="5" w:tplc="0809001B" w:tentative="1">
      <w:start w:val="1"/>
      <w:numFmt w:val="lowerRoman"/>
      <w:lvlText w:val="%6."/>
      <w:lvlJc w:val="right"/>
      <w:pPr>
        <w:ind w:left="7645" w:hanging="180"/>
      </w:pPr>
    </w:lvl>
    <w:lvl w:ilvl="6" w:tplc="0809000F" w:tentative="1">
      <w:start w:val="1"/>
      <w:numFmt w:val="decimal"/>
      <w:lvlText w:val="%7."/>
      <w:lvlJc w:val="left"/>
      <w:pPr>
        <w:ind w:left="8365" w:hanging="360"/>
      </w:pPr>
    </w:lvl>
    <w:lvl w:ilvl="7" w:tplc="08090019" w:tentative="1">
      <w:start w:val="1"/>
      <w:numFmt w:val="lowerLetter"/>
      <w:lvlText w:val="%8."/>
      <w:lvlJc w:val="left"/>
      <w:pPr>
        <w:ind w:left="9085" w:hanging="360"/>
      </w:pPr>
    </w:lvl>
    <w:lvl w:ilvl="8" w:tplc="0809001B" w:tentative="1">
      <w:start w:val="1"/>
      <w:numFmt w:val="lowerRoman"/>
      <w:lvlText w:val="%9."/>
      <w:lvlJc w:val="right"/>
      <w:pPr>
        <w:ind w:left="9805" w:hanging="180"/>
      </w:pPr>
    </w:lvl>
  </w:abstractNum>
  <w:abstractNum w:abstractNumId="3" w15:restartNumberingAfterBreak="0">
    <w:nsid w:val="133214ED"/>
    <w:multiLevelType w:val="hybridMultilevel"/>
    <w:tmpl w:val="53BE0E7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66A0570"/>
    <w:multiLevelType w:val="hybridMultilevel"/>
    <w:tmpl w:val="91B8CF58"/>
    <w:lvl w:ilvl="0" w:tplc="0809000F">
      <w:start w:val="1"/>
      <w:numFmt w:val="decimal"/>
      <w:lvlText w:val="%1."/>
      <w:lvlJc w:val="left"/>
      <w:pPr>
        <w:ind w:left="770" w:hanging="360"/>
      </w:pPr>
    </w:lvl>
    <w:lvl w:ilvl="1" w:tplc="08090019" w:tentative="1">
      <w:start w:val="1"/>
      <w:numFmt w:val="lowerLetter"/>
      <w:lvlText w:val="%2."/>
      <w:lvlJc w:val="left"/>
      <w:pPr>
        <w:ind w:left="1490" w:hanging="360"/>
      </w:pPr>
    </w:lvl>
    <w:lvl w:ilvl="2" w:tplc="0809001B" w:tentative="1">
      <w:start w:val="1"/>
      <w:numFmt w:val="lowerRoman"/>
      <w:lvlText w:val="%3."/>
      <w:lvlJc w:val="right"/>
      <w:pPr>
        <w:ind w:left="2210" w:hanging="180"/>
      </w:pPr>
    </w:lvl>
    <w:lvl w:ilvl="3" w:tplc="0809000F" w:tentative="1">
      <w:start w:val="1"/>
      <w:numFmt w:val="decimal"/>
      <w:lvlText w:val="%4."/>
      <w:lvlJc w:val="left"/>
      <w:pPr>
        <w:ind w:left="2930" w:hanging="360"/>
      </w:pPr>
    </w:lvl>
    <w:lvl w:ilvl="4" w:tplc="08090019" w:tentative="1">
      <w:start w:val="1"/>
      <w:numFmt w:val="lowerLetter"/>
      <w:lvlText w:val="%5."/>
      <w:lvlJc w:val="left"/>
      <w:pPr>
        <w:ind w:left="3650" w:hanging="360"/>
      </w:pPr>
    </w:lvl>
    <w:lvl w:ilvl="5" w:tplc="0809001B" w:tentative="1">
      <w:start w:val="1"/>
      <w:numFmt w:val="lowerRoman"/>
      <w:lvlText w:val="%6."/>
      <w:lvlJc w:val="right"/>
      <w:pPr>
        <w:ind w:left="4370" w:hanging="180"/>
      </w:pPr>
    </w:lvl>
    <w:lvl w:ilvl="6" w:tplc="0809000F" w:tentative="1">
      <w:start w:val="1"/>
      <w:numFmt w:val="decimal"/>
      <w:lvlText w:val="%7."/>
      <w:lvlJc w:val="left"/>
      <w:pPr>
        <w:ind w:left="5090" w:hanging="360"/>
      </w:pPr>
    </w:lvl>
    <w:lvl w:ilvl="7" w:tplc="08090019" w:tentative="1">
      <w:start w:val="1"/>
      <w:numFmt w:val="lowerLetter"/>
      <w:lvlText w:val="%8."/>
      <w:lvlJc w:val="left"/>
      <w:pPr>
        <w:ind w:left="5810" w:hanging="360"/>
      </w:pPr>
    </w:lvl>
    <w:lvl w:ilvl="8" w:tplc="0809001B" w:tentative="1">
      <w:start w:val="1"/>
      <w:numFmt w:val="lowerRoman"/>
      <w:lvlText w:val="%9."/>
      <w:lvlJc w:val="right"/>
      <w:pPr>
        <w:ind w:left="6530" w:hanging="180"/>
      </w:pPr>
    </w:lvl>
  </w:abstractNum>
  <w:abstractNum w:abstractNumId="5" w15:restartNumberingAfterBreak="0">
    <w:nsid w:val="52F0195C"/>
    <w:multiLevelType w:val="hybridMultilevel"/>
    <w:tmpl w:val="8E90A88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6D174ACC"/>
    <w:multiLevelType w:val="hybridMultilevel"/>
    <w:tmpl w:val="CEC0455C"/>
    <w:lvl w:ilvl="0" w:tplc="BA42E87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7E3210F0"/>
    <w:multiLevelType w:val="hybridMultilevel"/>
    <w:tmpl w:val="DECE20B2"/>
    <w:lvl w:ilvl="0" w:tplc="0809000F">
      <w:start w:val="1"/>
      <w:numFmt w:val="decimal"/>
      <w:lvlText w:val="%1."/>
      <w:lvlJc w:val="left"/>
      <w:pPr>
        <w:tabs>
          <w:tab w:val="num" w:pos="720"/>
        </w:tabs>
        <w:ind w:left="720" w:hanging="360"/>
      </w:pPr>
      <w:rPr>
        <w:rFont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num w:numId="1">
    <w:abstractNumId w:val="7"/>
  </w:num>
  <w:num w:numId="2">
    <w:abstractNumId w:val="2"/>
  </w:num>
  <w:num w:numId="3">
    <w:abstractNumId w:val="3"/>
  </w:num>
  <w:num w:numId="4">
    <w:abstractNumId w:val="4"/>
  </w:num>
  <w:num w:numId="5">
    <w:abstractNumId w:val="6"/>
  </w:num>
  <w:num w:numId="6">
    <w:abstractNumId w:val="0"/>
  </w:num>
  <w:num w:numId="7">
    <w:abstractNumId w:val="1"/>
  </w:num>
  <w:num w:numId="8">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grammar="clean"/>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760FD"/>
    <w:rsid w:val="00010833"/>
    <w:rsid w:val="00014BF8"/>
    <w:rsid w:val="0003234B"/>
    <w:rsid w:val="000340A7"/>
    <w:rsid w:val="0003548D"/>
    <w:rsid w:val="00045F8B"/>
    <w:rsid w:val="00052F1E"/>
    <w:rsid w:val="0005550D"/>
    <w:rsid w:val="00075B52"/>
    <w:rsid w:val="00082945"/>
    <w:rsid w:val="00083F2F"/>
    <w:rsid w:val="000A51F5"/>
    <w:rsid w:val="000A52AB"/>
    <w:rsid w:val="000B4E75"/>
    <w:rsid w:val="000B5AAA"/>
    <w:rsid w:val="000C1F71"/>
    <w:rsid w:val="000C7035"/>
    <w:rsid w:val="000C7D7D"/>
    <w:rsid w:val="000E01DE"/>
    <w:rsid w:val="000F1CF5"/>
    <w:rsid w:val="000F4A25"/>
    <w:rsid w:val="000F6922"/>
    <w:rsid w:val="00103A58"/>
    <w:rsid w:val="00104687"/>
    <w:rsid w:val="00104DD3"/>
    <w:rsid w:val="001121A6"/>
    <w:rsid w:val="00113EB7"/>
    <w:rsid w:val="00114605"/>
    <w:rsid w:val="0013035F"/>
    <w:rsid w:val="001347FF"/>
    <w:rsid w:val="00140169"/>
    <w:rsid w:val="0014211C"/>
    <w:rsid w:val="00151FCE"/>
    <w:rsid w:val="001617A5"/>
    <w:rsid w:val="00167E89"/>
    <w:rsid w:val="001803CA"/>
    <w:rsid w:val="0018050D"/>
    <w:rsid w:val="00185BBC"/>
    <w:rsid w:val="00194A79"/>
    <w:rsid w:val="00197FFC"/>
    <w:rsid w:val="001A191E"/>
    <w:rsid w:val="001A21B7"/>
    <w:rsid w:val="001A2320"/>
    <w:rsid w:val="001A5E05"/>
    <w:rsid w:val="001A7D85"/>
    <w:rsid w:val="001B51B1"/>
    <w:rsid w:val="001B6380"/>
    <w:rsid w:val="001C6999"/>
    <w:rsid w:val="001D02C4"/>
    <w:rsid w:val="001D7151"/>
    <w:rsid w:val="001E0BE1"/>
    <w:rsid w:val="001E3D2A"/>
    <w:rsid w:val="001F26AE"/>
    <w:rsid w:val="001F2CC2"/>
    <w:rsid w:val="001F660C"/>
    <w:rsid w:val="001F7997"/>
    <w:rsid w:val="002002B9"/>
    <w:rsid w:val="002017E8"/>
    <w:rsid w:val="00204EBB"/>
    <w:rsid w:val="002126B4"/>
    <w:rsid w:val="00216ED9"/>
    <w:rsid w:val="002226C9"/>
    <w:rsid w:val="00225EA8"/>
    <w:rsid w:val="002260E0"/>
    <w:rsid w:val="00231A6C"/>
    <w:rsid w:val="00242B11"/>
    <w:rsid w:val="00243759"/>
    <w:rsid w:val="00253880"/>
    <w:rsid w:val="0025636B"/>
    <w:rsid w:val="002802B6"/>
    <w:rsid w:val="00280331"/>
    <w:rsid w:val="0029009F"/>
    <w:rsid w:val="002A22BE"/>
    <w:rsid w:val="002A3DFF"/>
    <w:rsid w:val="002A6BBE"/>
    <w:rsid w:val="002B0240"/>
    <w:rsid w:val="002B3675"/>
    <w:rsid w:val="002B46C0"/>
    <w:rsid w:val="002B4F11"/>
    <w:rsid w:val="002D2AF8"/>
    <w:rsid w:val="002E15BE"/>
    <w:rsid w:val="002E4C91"/>
    <w:rsid w:val="002F239F"/>
    <w:rsid w:val="002F401C"/>
    <w:rsid w:val="003001CB"/>
    <w:rsid w:val="00301B35"/>
    <w:rsid w:val="0030357C"/>
    <w:rsid w:val="00304B05"/>
    <w:rsid w:val="003159E5"/>
    <w:rsid w:val="00315DD5"/>
    <w:rsid w:val="0031786C"/>
    <w:rsid w:val="00324422"/>
    <w:rsid w:val="0032659D"/>
    <w:rsid w:val="00333363"/>
    <w:rsid w:val="00333A8E"/>
    <w:rsid w:val="00334EC9"/>
    <w:rsid w:val="0034538D"/>
    <w:rsid w:val="003468D1"/>
    <w:rsid w:val="00355CD4"/>
    <w:rsid w:val="00357BA7"/>
    <w:rsid w:val="003679AF"/>
    <w:rsid w:val="00371DB3"/>
    <w:rsid w:val="00373222"/>
    <w:rsid w:val="00374885"/>
    <w:rsid w:val="00382229"/>
    <w:rsid w:val="00395D3E"/>
    <w:rsid w:val="00395DA8"/>
    <w:rsid w:val="0039616C"/>
    <w:rsid w:val="00396D57"/>
    <w:rsid w:val="003B0AA4"/>
    <w:rsid w:val="003B1EA1"/>
    <w:rsid w:val="003B1FCE"/>
    <w:rsid w:val="003C05FB"/>
    <w:rsid w:val="003C0D54"/>
    <w:rsid w:val="003C221D"/>
    <w:rsid w:val="003D1E66"/>
    <w:rsid w:val="003D1FC0"/>
    <w:rsid w:val="003D6074"/>
    <w:rsid w:val="003E0F5F"/>
    <w:rsid w:val="003E7637"/>
    <w:rsid w:val="003F7693"/>
    <w:rsid w:val="00401805"/>
    <w:rsid w:val="00403C19"/>
    <w:rsid w:val="00404F84"/>
    <w:rsid w:val="004108DC"/>
    <w:rsid w:val="0041122C"/>
    <w:rsid w:val="0041278D"/>
    <w:rsid w:val="00414221"/>
    <w:rsid w:val="004347BF"/>
    <w:rsid w:val="00437B8C"/>
    <w:rsid w:val="004407FE"/>
    <w:rsid w:val="00445D09"/>
    <w:rsid w:val="00450E13"/>
    <w:rsid w:val="00451189"/>
    <w:rsid w:val="00452EC3"/>
    <w:rsid w:val="00456EC7"/>
    <w:rsid w:val="004760FD"/>
    <w:rsid w:val="00483645"/>
    <w:rsid w:val="00485D26"/>
    <w:rsid w:val="00486BA4"/>
    <w:rsid w:val="004870C6"/>
    <w:rsid w:val="004A531A"/>
    <w:rsid w:val="004B00B9"/>
    <w:rsid w:val="004B3170"/>
    <w:rsid w:val="004B570F"/>
    <w:rsid w:val="004B640C"/>
    <w:rsid w:val="004C5029"/>
    <w:rsid w:val="004C53A0"/>
    <w:rsid w:val="004E21FF"/>
    <w:rsid w:val="004E4401"/>
    <w:rsid w:val="004F18CC"/>
    <w:rsid w:val="004F1CD7"/>
    <w:rsid w:val="004F28D8"/>
    <w:rsid w:val="004F7026"/>
    <w:rsid w:val="004F7342"/>
    <w:rsid w:val="005046E5"/>
    <w:rsid w:val="005055E3"/>
    <w:rsid w:val="00524025"/>
    <w:rsid w:val="0052694C"/>
    <w:rsid w:val="00531F15"/>
    <w:rsid w:val="005338AA"/>
    <w:rsid w:val="00533C2F"/>
    <w:rsid w:val="00540F33"/>
    <w:rsid w:val="00543EA6"/>
    <w:rsid w:val="00551987"/>
    <w:rsid w:val="00552D44"/>
    <w:rsid w:val="005674BD"/>
    <w:rsid w:val="00575742"/>
    <w:rsid w:val="00581C59"/>
    <w:rsid w:val="00584B2B"/>
    <w:rsid w:val="00593847"/>
    <w:rsid w:val="00597503"/>
    <w:rsid w:val="005A103D"/>
    <w:rsid w:val="005A7A4A"/>
    <w:rsid w:val="005B2EAF"/>
    <w:rsid w:val="005B3F18"/>
    <w:rsid w:val="005B5352"/>
    <w:rsid w:val="005D2682"/>
    <w:rsid w:val="005D36AA"/>
    <w:rsid w:val="005D607D"/>
    <w:rsid w:val="005D73E6"/>
    <w:rsid w:val="005E3BCD"/>
    <w:rsid w:val="005E4D91"/>
    <w:rsid w:val="005F1B8C"/>
    <w:rsid w:val="005F68BB"/>
    <w:rsid w:val="00601355"/>
    <w:rsid w:val="006024C8"/>
    <w:rsid w:val="006110FF"/>
    <w:rsid w:val="00615FFD"/>
    <w:rsid w:val="00617E3D"/>
    <w:rsid w:val="00622B8B"/>
    <w:rsid w:val="00623A96"/>
    <w:rsid w:val="00626106"/>
    <w:rsid w:val="0063164C"/>
    <w:rsid w:val="0063571F"/>
    <w:rsid w:val="00645430"/>
    <w:rsid w:val="00646492"/>
    <w:rsid w:val="00654091"/>
    <w:rsid w:val="006610FE"/>
    <w:rsid w:val="0066178F"/>
    <w:rsid w:val="00671BF4"/>
    <w:rsid w:val="006762B9"/>
    <w:rsid w:val="00680B59"/>
    <w:rsid w:val="00682127"/>
    <w:rsid w:val="00684958"/>
    <w:rsid w:val="00684B8F"/>
    <w:rsid w:val="00685794"/>
    <w:rsid w:val="00686AB6"/>
    <w:rsid w:val="00686AEF"/>
    <w:rsid w:val="006933FA"/>
    <w:rsid w:val="006963AC"/>
    <w:rsid w:val="006A726F"/>
    <w:rsid w:val="006B04C0"/>
    <w:rsid w:val="006B1FCC"/>
    <w:rsid w:val="006E63DC"/>
    <w:rsid w:val="006E7696"/>
    <w:rsid w:val="006F1821"/>
    <w:rsid w:val="006F5FF9"/>
    <w:rsid w:val="006F6D9D"/>
    <w:rsid w:val="00700386"/>
    <w:rsid w:val="007007E2"/>
    <w:rsid w:val="0071219C"/>
    <w:rsid w:val="0071514E"/>
    <w:rsid w:val="00715841"/>
    <w:rsid w:val="00722C25"/>
    <w:rsid w:val="0072759B"/>
    <w:rsid w:val="007316B3"/>
    <w:rsid w:val="00732A12"/>
    <w:rsid w:val="00732EDC"/>
    <w:rsid w:val="00733B3D"/>
    <w:rsid w:val="007357D5"/>
    <w:rsid w:val="007417CC"/>
    <w:rsid w:val="00746074"/>
    <w:rsid w:val="0075687E"/>
    <w:rsid w:val="0075729D"/>
    <w:rsid w:val="007611C8"/>
    <w:rsid w:val="00766A2F"/>
    <w:rsid w:val="00767179"/>
    <w:rsid w:val="00775D16"/>
    <w:rsid w:val="00780F20"/>
    <w:rsid w:val="007842C6"/>
    <w:rsid w:val="00786D91"/>
    <w:rsid w:val="00787E03"/>
    <w:rsid w:val="0079131F"/>
    <w:rsid w:val="00791F1A"/>
    <w:rsid w:val="00793B26"/>
    <w:rsid w:val="007A1EA3"/>
    <w:rsid w:val="007A5102"/>
    <w:rsid w:val="007B53FA"/>
    <w:rsid w:val="007B5A80"/>
    <w:rsid w:val="007E2093"/>
    <w:rsid w:val="007E70C5"/>
    <w:rsid w:val="007F0074"/>
    <w:rsid w:val="007F11DB"/>
    <w:rsid w:val="007F3465"/>
    <w:rsid w:val="007F36E3"/>
    <w:rsid w:val="00805A0D"/>
    <w:rsid w:val="0081122C"/>
    <w:rsid w:val="0081322E"/>
    <w:rsid w:val="00813A8F"/>
    <w:rsid w:val="00813BEA"/>
    <w:rsid w:val="00817158"/>
    <w:rsid w:val="00817A0C"/>
    <w:rsid w:val="00821BC9"/>
    <w:rsid w:val="0082480E"/>
    <w:rsid w:val="00827919"/>
    <w:rsid w:val="00833FC2"/>
    <w:rsid w:val="008448B0"/>
    <w:rsid w:val="00846A5B"/>
    <w:rsid w:val="00847557"/>
    <w:rsid w:val="00847DB8"/>
    <w:rsid w:val="008514D6"/>
    <w:rsid w:val="00854C0C"/>
    <w:rsid w:val="00855660"/>
    <w:rsid w:val="00855D8C"/>
    <w:rsid w:val="00864137"/>
    <w:rsid w:val="00864261"/>
    <w:rsid w:val="008713FD"/>
    <w:rsid w:val="00872584"/>
    <w:rsid w:val="00873B55"/>
    <w:rsid w:val="00877B41"/>
    <w:rsid w:val="00880510"/>
    <w:rsid w:val="008865EB"/>
    <w:rsid w:val="00890AF7"/>
    <w:rsid w:val="00895D67"/>
    <w:rsid w:val="008A35EB"/>
    <w:rsid w:val="008B4BE8"/>
    <w:rsid w:val="008B535F"/>
    <w:rsid w:val="008C0B3A"/>
    <w:rsid w:val="008C3BE6"/>
    <w:rsid w:val="008D1DEF"/>
    <w:rsid w:val="008D4173"/>
    <w:rsid w:val="008D4D80"/>
    <w:rsid w:val="008D50A1"/>
    <w:rsid w:val="008D5E1B"/>
    <w:rsid w:val="008E003C"/>
    <w:rsid w:val="008E6823"/>
    <w:rsid w:val="008F5FB2"/>
    <w:rsid w:val="008F68E9"/>
    <w:rsid w:val="00905300"/>
    <w:rsid w:val="0090704A"/>
    <w:rsid w:val="009146DE"/>
    <w:rsid w:val="009171A7"/>
    <w:rsid w:val="00930ACD"/>
    <w:rsid w:val="009361C2"/>
    <w:rsid w:val="00936DA3"/>
    <w:rsid w:val="009537C9"/>
    <w:rsid w:val="00953AC3"/>
    <w:rsid w:val="009546CC"/>
    <w:rsid w:val="00957D29"/>
    <w:rsid w:val="00963B17"/>
    <w:rsid w:val="009652B1"/>
    <w:rsid w:val="00965FDD"/>
    <w:rsid w:val="0096660E"/>
    <w:rsid w:val="00975D3F"/>
    <w:rsid w:val="00982029"/>
    <w:rsid w:val="00991C40"/>
    <w:rsid w:val="00992A38"/>
    <w:rsid w:val="00992AFD"/>
    <w:rsid w:val="00993574"/>
    <w:rsid w:val="009A2183"/>
    <w:rsid w:val="009A2C09"/>
    <w:rsid w:val="009A3311"/>
    <w:rsid w:val="009B051A"/>
    <w:rsid w:val="009B0761"/>
    <w:rsid w:val="009B1D0D"/>
    <w:rsid w:val="009B25A3"/>
    <w:rsid w:val="009B41FE"/>
    <w:rsid w:val="009B6964"/>
    <w:rsid w:val="009C09E4"/>
    <w:rsid w:val="009C3E96"/>
    <w:rsid w:val="009D216E"/>
    <w:rsid w:val="009D4844"/>
    <w:rsid w:val="009D6F7B"/>
    <w:rsid w:val="009E54AF"/>
    <w:rsid w:val="009F0616"/>
    <w:rsid w:val="009F1C9B"/>
    <w:rsid w:val="009F42BF"/>
    <w:rsid w:val="00A06853"/>
    <w:rsid w:val="00A11812"/>
    <w:rsid w:val="00A13418"/>
    <w:rsid w:val="00A25B56"/>
    <w:rsid w:val="00A335DE"/>
    <w:rsid w:val="00A42CEE"/>
    <w:rsid w:val="00A43644"/>
    <w:rsid w:val="00A47610"/>
    <w:rsid w:val="00A57064"/>
    <w:rsid w:val="00A62915"/>
    <w:rsid w:val="00A66AB5"/>
    <w:rsid w:val="00A676C8"/>
    <w:rsid w:val="00A706C0"/>
    <w:rsid w:val="00A769A2"/>
    <w:rsid w:val="00A77831"/>
    <w:rsid w:val="00A81D9D"/>
    <w:rsid w:val="00A8370F"/>
    <w:rsid w:val="00A86115"/>
    <w:rsid w:val="00A9415F"/>
    <w:rsid w:val="00AA52F2"/>
    <w:rsid w:val="00AA67BA"/>
    <w:rsid w:val="00AB4873"/>
    <w:rsid w:val="00AB51DD"/>
    <w:rsid w:val="00AB61FA"/>
    <w:rsid w:val="00AC5B7D"/>
    <w:rsid w:val="00AD4C15"/>
    <w:rsid w:val="00AE01B2"/>
    <w:rsid w:val="00AE6780"/>
    <w:rsid w:val="00AF058F"/>
    <w:rsid w:val="00AF161B"/>
    <w:rsid w:val="00AF38BF"/>
    <w:rsid w:val="00AF3A1D"/>
    <w:rsid w:val="00B0293E"/>
    <w:rsid w:val="00B1691A"/>
    <w:rsid w:val="00B36816"/>
    <w:rsid w:val="00B41C64"/>
    <w:rsid w:val="00B5169F"/>
    <w:rsid w:val="00B54924"/>
    <w:rsid w:val="00B569D7"/>
    <w:rsid w:val="00B62348"/>
    <w:rsid w:val="00B62811"/>
    <w:rsid w:val="00B62843"/>
    <w:rsid w:val="00B669D8"/>
    <w:rsid w:val="00B672F1"/>
    <w:rsid w:val="00B7062A"/>
    <w:rsid w:val="00B82AF0"/>
    <w:rsid w:val="00B84214"/>
    <w:rsid w:val="00B858C2"/>
    <w:rsid w:val="00B92D5B"/>
    <w:rsid w:val="00B95328"/>
    <w:rsid w:val="00B954D0"/>
    <w:rsid w:val="00B95975"/>
    <w:rsid w:val="00B95C4F"/>
    <w:rsid w:val="00B97357"/>
    <w:rsid w:val="00BA1C15"/>
    <w:rsid w:val="00BA65FC"/>
    <w:rsid w:val="00BA6A15"/>
    <w:rsid w:val="00BB18E5"/>
    <w:rsid w:val="00BB1D70"/>
    <w:rsid w:val="00BB3CCC"/>
    <w:rsid w:val="00BB58CB"/>
    <w:rsid w:val="00BB6675"/>
    <w:rsid w:val="00BC02F6"/>
    <w:rsid w:val="00BC2122"/>
    <w:rsid w:val="00BC7218"/>
    <w:rsid w:val="00BD45A4"/>
    <w:rsid w:val="00BD7EF2"/>
    <w:rsid w:val="00BE1739"/>
    <w:rsid w:val="00BE17CD"/>
    <w:rsid w:val="00BE42F0"/>
    <w:rsid w:val="00BF0902"/>
    <w:rsid w:val="00BF1CB2"/>
    <w:rsid w:val="00C00427"/>
    <w:rsid w:val="00C0154F"/>
    <w:rsid w:val="00C079EB"/>
    <w:rsid w:val="00C07F45"/>
    <w:rsid w:val="00C1574E"/>
    <w:rsid w:val="00C343FD"/>
    <w:rsid w:val="00C54DF8"/>
    <w:rsid w:val="00C645E9"/>
    <w:rsid w:val="00C71405"/>
    <w:rsid w:val="00C81258"/>
    <w:rsid w:val="00C91836"/>
    <w:rsid w:val="00C95B75"/>
    <w:rsid w:val="00CB166C"/>
    <w:rsid w:val="00CB1B36"/>
    <w:rsid w:val="00CB3632"/>
    <w:rsid w:val="00CB443B"/>
    <w:rsid w:val="00CC21B4"/>
    <w:rsid w:val="00CC42A5"/>
    <w:rsid w:val="00CC4BFF"/>
    <w:rsid w:val="00CE11DC"/>
    <w:rsid w:val="00CE2C1D"/>
    <w:rsid w:val="00CE6149"/>
    <w:rsid w:val="00CF1443"/>
    <w:rsid w:val="00D00826"/>
    <w:rsid w:val="00D01B71"/>
    <w:rsid w:val="00D038B2"/>
    <w:rsid w:val="00D13E21"/>
    <w:rsid w:val="00D144F6"/>
    <w:rsid w:val="00D1456F"/>
    <w:rsid w:val="00D15BCF"/>
    <w:rsid w:val="00D17D65"/>
    <w:rsid w:val="00D20271"/>
    <w:rsid w:val="00D23686"/>
    <w:rsid w:val="00D23789"/>
    <w:rsid w:val="00D243CA"/>
    <w:rsid w:val="00D25F4A"/>
    <w:rsid w:val="00D270EE"/>
    <w:rsid w:val="00D3376C"/>
    <w:rsid w:val="00D3646B"/>
    <w:rsid w:val="00D437AB"/>
    <w:rsid w:val="00D446E5"/>
    <w:rsid w:val="00D45B61"/>
    <w:rsid w:val="00D46E3F"/>
    <w:rsid w:val="00D475C6"/>
    <w:rsid w:val="00D5591B"/>
    <w:rsid w:val="00D70885"/>
    <w:rsid w:val="00D91701"/>
    <w:rsid w:val="00D94823"/>
    <w:rsid w:val="00D94F0E"/>
    <w:rsid w:val="00DA1A45"/>
    <w:rsid w:val="00DA6D09"/>
    <w:rsid w:val="00DB3AFD"/>
    <w:rsid w:val="00DB611E"/>
    <w:rsid w:val="00DC1785"/>
    <w:rsid w:val="00DC4D56"/>
    <w:rsid w:val="00DD0D14"/>
    <w:rsid w:val="00DD103D"/>
    <w:rsid w:val="00DD2998"/>
    <w:rsid w:val="00DD47EA"/>
    <w:rsid w:val="00DE2C4B"/>
    <w:rsid w:val="00DF0F4D"/>
    <w:rsid w:val="00E032B7"/>
    <w:rsid w:val="00E054DD"/>
    <w:rsid w:val="00E13C91"/>
    <w:rsid w:val="00E15B44"/>
    <w:rsid w:val="00E1685E"/>
    <w:rsid w:val="00E20B6B"/>
    <w:rsid w:val="00E255DF"/>
    <w:rsid w:val="00E267FC"/>
    <w:rsid w:val="00E31C28"/>
    <w:rsid w:val="00E40B62"/>
    <w:rsid w:val="00E471DC"/>
    <w:rsid w:val="00E517CA"/>
    <w:rsid w:val="00E61F1B"/>
    <w:rsid w:val="00E66360"/>
    <w:rsid w:val="00E73D2E"/>
    <w:rsid w:val="00E75F74"/>
    <w:rsid w:val="00E80579"/>
    <w:rsid w:val="00E907D7"/>
    <w:rsid w:val="00E930EE"/>
    <w:rsid w:val="00EA35E1"/>
    <w:rsid w:val="00EB53FF"/>
    <w:rsid w:val="00EB73D3"/>
    <w:rsid w:val="00EC4F60"/>
    <w:rsid w:val="00EC5507"/>
    <w:rsid w:val="00EC57CC"/>
    <w:rsid w:val="00EC63DF"/>
    <w:rsid w:val="00EC6DD0"/>
    <w:rsid w:val="00EC7DF6"/>
    <w:rsid w:val="00ED0075"/>
    <w:rsid w:val="00ED10A1"/>
    <w:rsid w:val="00ED1D93"/>
    <w:rsid w:val="00ED72D1"/>
    <w:rsid w:val="00EE36B2"/>
    <w:rsid w:val="00EF2561"/>
    <w:rsid w:val="00F126D1"/>
    <w:rsid w:val="00F17038"/>
    <w:rsid w:val="00F20BB0"/>
    <w:rsid w:val="00F22588"/>
    <w:rsid w:val="00F25522"/>
    <w:rsid w:val="00F31C0B"/>
    <w:rsid w:val="00F3566A"/>
    <w:rsid w:val="00F5378D"/>
    <w:rsid w:val="00F554B6"/>
    <w:rsid w:val="00F559C6"/>
    <w:rsid w:val="00F62724"/>
    <w:rsid w:val="00F63814"/>
    <w:rsid w:val="00F660D6"/>
    <w:rsid w:val="00F67754"/>
    <w:rsid w:val="00F67BBD"/>
    <w:rsid w:val="00F71D7C"/>
    <w:rsid w:val="00F73C90"/>
    <w:rsid w:val="00F74CB7"/>
    <w:rsid w:val="00F76DEB"/>
    <w:rsid w:val="00F76F11"/>
    <w:rsid w:val="00F82483"/>
    <w:rsid w:val="00F82A41"/>
    <w:rsid w:val="00F916C9"/>
    <w:rsid w:val="00FA0154"/>
    <w:rsid w:val="00FA6036"/>
    <w:rsid w:val="00FB1896"/>
    <w:rsid w:val="00FB6610"/>
    <w:rsid w:val="00FB7D49"/>
    <w:rsid w:val="00FC2D60"/>
    <w:rsid w:val="00FC5D08"/>
    <w:rsid w:val="00FD1C29"/>
    <w:rsid w:val="00FD6AC8"/>
    <w:rsid w:val="00FD7360"/>
    <w:rsid w:val="00FE1EF1"/>
    <w:rsid w:val="00FE5716"/>
    <w:rsid w:val="00FF1C94"/>
    <w:rsid w:val="00FF4997"/>
    <w:rsid w:val="00FF5E7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martTagType w:namespaceuri="urn:schemas-microsoft-com:office:smarttags" w:name="place"/>
  <w:smartTagType w:namespaceuri="urn:schemas-microsoft-com:office:smarttags" w:name="PlaceName"/>
  <w:smartTagType w:namespaceuri="urn:schemas-microsoft-com:office:smarttags" w:name="PlaceType"/>
  <w:shapeDefaults>
    <o:shapedefaults v:ext="edit" spidmax="1026"/>
    <o:shapelayout v:ext="edit">
      <o:idmap v:ext="edit" data="1"/>
    </o:shapelayout>
  </w:shapeDefaults>
  <w:decimalSymbol w:val="."/>
  <w:listSeparator w:val=","/>
  <w14:docId w14:val="79BBB4F8"/>
  <w15:docId w15:val="{C54130A8-A93D-4621-AD0B-4A8236E7B54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9" w:unhideWhenUsed="1" w:qFormat="1"/>
    <w:lsdException w:name="heading 3" w:semiHidden="1" w:uiPriority="0"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760FD"/>
    <w:pPr>
      <w:spacing w:after="0" w:line="240" w:lineRule="auto"/>
    </w:pPr>
    <w:rPr>
      <w:rFonts w:ascii="Times New Roman" w:eastAsia="SimSun" w:hAnsi="Times New Roman" w:cs="Times New Roman"/>
      <w:sz w:val="24"/>
      <w:szCs w:val="24"/>
      <w:lang w:eastAsia="zh-CN"/>
    </w:rPr>
  </w:style>
  <w:style w:type="paragraph" w:styleId="Heading1">
    <w:name w:val="heading 1"/>
    <w:basedOn w:val="Normal"/>
    <w:next w:val="Normal"/>
    <w:link w:val="Heading1Char"/>
    <w:qFormat/>
    <w:rsid w:val="004760FD"/>
    <w:pPr>
      <w:keepNext/>
      <w:spacing w:before="240" w:after="60"/>
      <w:outlineLvl w:val="0"/>
    </w:pPr>
    <w:rPr>
      <w:rFonts w:ascii="Arial" w:hAnsi="Arial" w:cs="Arial"/>
      <w:b/>
      <w:bCs/>
      <w:kern w:val="32"/>
      <w:sz w:val="32"/>
      <w:szCs w:val="32"/>
    </w:rPr>
  </w:style>
  <w:style w:type="paragraph" w:styleId="Heading3">
    <w:name w:val="heading 3"/>
    <w:basedOn w:val="Normal"/>
    <w:link w:val="Heading3Char"/>
    <w:qFormat/>
    <w:rsid w:val="004760FD"/>
    <w:pPr>
      <w:keepNext/>
      <w:ind w:left="720"/>
      <w:jc w:val="both"/>
      <w:outlineLvl w:val="2"/>
    </w:pPr>
    <w:rPr>
      <w:rFonts w:ascii="Tahoma" w:hAnsi="Tahoma" w:cs="Tahoma"/>
      <w:b/>
      <w:bCs/>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4760FD"/>
    <w:rPr>
      <w:rFonts w:ascii="Arial" w:eastAsia="SimSun" w:hAnsi="Arial" w:cs="Arial"/>
      <w:b/>
      <w:bCs/>
      <w:kern w:val="32"/>
      <w:sz w:val="32"/>
      <w:szCs w:val="32"/>
      <w:lang w:eastAsia="zh-CN"/>
    </w:rPr>
  </w:style>
  <w:style w:type="character" w:customStyle="1" w:styleId="Heading3Char">
    <w:name w:val="Heading 3 Char"/>
    <w:basedOn w:val="DefaultParagraphFont"/>
    <w:link w:val="Heading3"/>
    <w:rsid w:val="004760FD"/>
    <w:rPr>
      <w:rFonts w:ascii="Tahoma" w:eastAsia="SimSun" w:hAnsi="Tahoma" w:cs="Tahoma"/>
      <w:b/>
      <w:bCs/>
      <w:sz w:val="20"/>
      <w:szCs w:val="20"/>
      <w:lang w:eastAsia="zh-CN"/>
    </w:rPr>
  </w:style>
  <w:style w:type="paragraph" w:styleId="NormalWeb">
    <w:name w:val="Normal (Web)"/>
    <w:basedOn w:val="Normal"/>
    <w:rsid w:val="004760FD"/>
    <w:pPr>
      <w:spacing w:before="100" w:beforeAutospacing="1" w:after="100" w:afterAutospacing="1"/>
    </w:pPr>
    <w:rPr>
      <w:rFonts w:ascii="Georgia" w:hAnsi="Georgia"/>
      <w:color w:val="000000"/>
      <w:sz w:val="21"/>
      <w:szCs w:val="21"/>
    </w:rPr>
  </w:style>
  <w:style w:type="paragraph" w:styleId="Footer">
    <w:name w:val="footer"/>
    <w:basedOn w:val="Normal"/>
    <w:link w:val="FooterChar"/>
    <w:uiPriority w:val="99"/>
    <w:rsid w:val="004760FD"/>
    <w:pPr>
      <w:tabs>
        <w:tab w:val="center" w:pos="4513"/>
        <w:tab w:val="right" w:pos="9026"/>
      </w:tabs>
    </w:pPr>
  </w:style>
  <w:style w:type="character" w:customStyle="1" w:styleId="FooterChar">
    <w:name w:val="Footer Char"/>
    <w:basedOn w:val="DefaultParagraphFont"/>
    <w:link w:val="Footer"/>
    <w:uiPriority w:val="99"/>
    <w:rsid w:val="004760FD"/>
    <w:rPr>
      <w:rFonts w:ascii="Times New Roman" w:eastAsia="SimSun" w:hAnsi="Times New Roman" w:cs="Times New Roman"/>
      <w:sz w:val="24"/>
      <w:szCs w:val="24"/>
      <w:lang w:eastAsia="zh-CN"/>
    </w:rPr>
  </w:style>
  <w:style w:type="paragraph" w:styleId="BalloonText">
    <w:name w:val="Balloon Text"/>
    <w:basedOn w:val="Normal"/>
    <w:link w:val="BalloonTextChar"/>
    <w:uiPriority w:val="99"/>
    <w:semiHidden/>
    <w:unhideWhenUsed/>
    <w:rsid w:val="004760FD"/>
    <w:rPr>
      <w:rFonts w:ascii="Tahoma" w:hAnsi="Tahoma" w:cs="Tahoma"/>
      <w:sz w:val="16"/>
      <w:szCs w:val="16"/>
    </w:rPr>
  </w:style>
  <w:style w:type="character" w:customStyle="1" w:styleId="BalloonTextChar">
    <w:name w:val="Balloon Text Char"/>
    <w:basedOn w:val="DefaultParagraphFont"/>
    <w:link w:val="BalloonText"/>
    <w:uiPriority w:val="99"/>
    <w:semiHidden/>
    <w:rsid w:val="004760FD"/>
    <w:rPr>
      <w:rFonts w:ascii="Tahoma" w:eastAsia="SimSun" w:hAnsi="Tahoma" w:cs="Tahoma"/>
      <w:sz w:val="16"/>
      <w:szCs w:val="16"/>
      <w:lang w:eastAsia="zh-CN"/>
    </w:rPr>
  </w:style>
  <w:style w:type="paragraph" w:styleId="Header">
    <w:name w:val="header"/>
    <w:basedOn w:val="Normal"/>
    <w:link w:val="HeaderChar"/>
    <w:uiPriority w:val="99"/>
    <w:unhideWhenUsed/>
    <w:rsid w:val="004108DC"/>
    <w:pPr>
      <w:tabs>
        <w:tab w:val="center" w:pos="4513"/>
        <w:tab w:val="right" w:pos="9026"/>
      </w:tabs>
    </w:pPr>
  </w:style>
  <w:style w:type="character" w:customStyle="1" w:styleId="HeaderChar">
    <w:name w:val="Header Char"/>
    <w:basedOn w:val="DefaultParagraphFont"/>
    <w:link w:val="Header"/>
    <w:uiPriority w:val="99"/>
    <w:rsid w:val="004108DC"/>
    <w:rPr>
      <w:rFonts w:ascii="Times New Roman" w:eastAsia="SimSun" w:hAnsi="Times New Roman" w:cs="Times New Roman"/>
      <w:sz w:val="24"/>
      <w:szCs w:val="24"/>
      <w:lang w:eastAsia="zh-CN"/>
    </w:rPr>
  </w:style>
  <w:style w:type="paragraph" w:styleId="FootnoteText">
    <w:name w:val="footnote text"/>
    <w:basedOn w:val="Normal"/>
    <w:link w:val="FootnoteTextChar"/>
    <w:uiPriority w:val="99"/>
    <w:unhideWhenUsed/>
    <w:rsid w:val="00E20B6B"/>
    <w:rPr>
      <w:sz w:val="20"/>
      <w:szCs w:val="20"/>
    </w:rPr>
  </w:style>
  <w:style w:type="character" w:customStyle="1" w:styleId="FootnoteTextChar">
    <w:name w:val="Footnote Text Char"/>
    <w:basedOn w:val="DefaultParagraphFont"/>
    <w:link w:val="FootnoteText"/>
    <w:uiPriority w:val="99"/>
    <w:rsid w:val="00E20B6B"/>
    <w:rPr>
      <w:rFonts w:ascii="Times New Roman" w:eastAsia="SimSun" w:hAnsi="Times New Roman" w:cs="Times New Roman"/>
      <w:sz w:val="20"/>
      <w:szCs w:val="20"/>
      <w:lang w:eastAsia="zh-CN"/>
    </w:rPr>
  </w:style>
  <w:style w:type="character" w:styleId="FootnoteReference">
    <w:name w:val="footnote reference"/>
    <w:basedOn w:val="DefaultParagraphFont"/>
    <w:uiPriority w:val="99"/>
    <w:semiHidden/>
    <w:unhideWhenUsed/>
    <w:rsid w:val="00E20B6B"/>
    <w:rPr>
      <w:vertAlign w:val="superscript"/>
    </w:rPr>
  </w:style>
  <w:style w:type="paragraph" w:styleId="Caption">
    <w:name w:val="caption"/>
    <w:basedOn w:val="Normal"/>
    <w:next w:val="Normal"/>
    <w:uiPriority w:val="35"/>
    <w:unhideWhenUsed/>
    <w:qFormat/>
    <w:rsid w:val="00965FDD"/>
    <w:pPr>
      <w:spacing w:after="200"/>
    </w:pPr>
    <w:rPr>
      <w:i/>
      <w:iCs/>
      <w:color w:val="1F497D" w:themeColor="text2"/>
      <w:sz w:val="18"/>
      <w:szCs w:val="18"/>
    </w:rPr>
  </w:style>
  <w:style w:type="paragraph" w:styleId="ListParagraph">
    <w:name w:val="List Paragraph"/>
    <w:basedOn w:val="Normal"/>
    <w:uiPriority w:val="34"/>
    <w:qFormat/>
    <w:rsid w:val="002E4C91"/>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jpeg"/><Relationship Id="rId18" Type="http://schemas.openxmlformats.org/officeDocument/2006/relationships/image" Target="media/image11.jpeg"/><Relationship Id="rId3" Type="http://schemas.openxmlformats.org/officeDocument/2006/relationships/styles" Target="styles.xml"/><Relationship Id="rId21" Type="http://schemas.openxmlformats.org/officeDocument/2006/relationships/image" Target="media/image14.gif"/><Relationship Id="rId7" Type="http://schemas.openxmlformats.org/officeDocument/2006/relationships/endnotes" Target="endnotes.xml"/><Relationship Id="rId12" Type="http://schemas.openxmlformats.org/officeDocument/2006/relationships/image" Target="media/image5.jpeg"/><Relationship Id="rId17" Type="http://schemas.openxmlformats.org/officeDocument/2006/relationships/image" Target="media/image10.jpeg"/><Relationship Id="rId25"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image" Target="media/image9.jpeg"/><Relationship Id="rId20" Type="http://schemas.openxmlformats.org/officeDocument/2006/relationships/image" Target="media/image13.jpe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24"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image" Target="media/image8.jpeg"/><Relationship Id="rId23" Type="http://schemas.openxmlformats.org/officeDocument/2006/relationships/footer" Target="footer1.xml"/><Relationship Id="rId10" Type="http://schemas.openxmlformats.org/officeDocument/2006/relationships/image" Target="media/image3.jpeg"/><Relationship Id="rId19" Type="http://schemas.openxmlformats.org/officeDocument/2006/relationships/image" Target="media/image12.jpe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jpeg"/><Relationship Id="rId22" Type="http://schemas.openxmlformats.org/officeDocument/2006/relationships/image" Target="media/image15.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F9B9F54-E691-4DD0-BAD4-54938C409B4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3170</TotalTime>
  <Pages>1</Pages>
  <Words>13844</Words>
  <Characters>78914</Characters>
  <Application>Microsoft Office Word</Application>
  <DocSecurity>0</DocSecurity>
  <Lines>657</Lines>
  <Paragraphs>185</Paragraphs>
  <ScaleCrop>false</ScaleCrop>
  <HeadingPairs>
    <vt:vector size="4" baseType="variant">
      <vt:variant>
        <vt:lpstr>Title</vt:lpstr>
      </vt:variant>
      <vt:variant>
        <vt:i4>1</vt:i4>
      </vt:variant>
      <vt:variant>
        <vt:lpstr>Headings</vt:lpstr>
      </vt:variant>
      <vt:variant>
        <vt:i4>13</vt:i4>
      </vt:variant>
    </vt:vector>
  </HeadingPairs>
  <TitlesOfParts>
    <vt:vector size="14" baseType="lpstr">
      <vt:lpstr/>
      <vt:lpstr>Postgraduate Dissertation coversheet &amp; feedback form: </vt:lpstr>
      <vt:lpstr>        THIS SHEET MUST BE THE FIRST PAGE OF THE ASSIGNMENT YOU ARE SUBMITTING  (DO NOT </vt:lpstr>
      <vt:lpstr>        </vt:lpstr>
      <vt:lpstr>University of Wales: Trinity Saint David</vt:lpstr>
      <vt:lpstr>E-Thesis Deposit Agreement</vt:lpstr>
      <vt:lpstr>Details of the Work</vt:lpstr>
      <vt:lpstr>UW: TSD Digital Repository</vt:lpstr>
      <vt:lpstr>I agree as follows:</vt:lpstr>
      <vt:lpstr>Lalita Glynnis Carlton-Jones</vt:lpstr>
      <vt:lpstr>……………………………………………………………….  </vt:lpstr>
      <vt:lpstr/>
      <vt:lpstr/>
      <vt:lpstr>Date:  ………30.9.21……………………………………………………………………..</vt:lpstr>
    </vt:vector>
  </TitlesOfParts>
  <Company/>
  <LinksUpToDate>false</LinksUpToDate>
  <CharactersWithSpaces>92573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Lalita Carlton-Jones</dc:creator>
  <cp:lastModifiedBy>Lalita Carlton-Jones</cp:lastModifiedBy>
  <cp:revision>273</cp:revision>
  <cp:lastPrinted>2021-09-30T10:05:00Z</cp:lastPrinted>
  <dcterms:created xsi:type="dcterms:W3CDTF">2021-08-20T15:37:00Z</dcterms:created>
  <dcterms:modified xsi:type="dcterms:W3CDTF">2021-09-30T10:35:00Z</dcterms:modified>
</cp:coreProperties>
</file>