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auto"/>
          <w:sz w:val="22"/>
          <w:szCs w:val="22"/>
          <w:lang w:val="en" w:eastAsia="en-GB"/>
        </w:rPr>
        <w:id w:val="219183841"/>
        <w:docPartObj>
          <w:docPartGallery w:val="Table of Contents"/>
          <w:docPartUnique/>
        </w:docPartObj>
      </w:sdtPr>
      <w:sdtEndPr>
        <w:rPr>
          <w:b/>
          <w:bCs/>
          <w:noProof/>
        </w:rPr>
      </w:sdtEndPr>
      <w:sdtContent>
        <w:p w14:paraId="0AFEFBD9" w14:textId="383A96CA" w:rsidR="00994A98" w:rsidRDefault="00994A98" w:rsidP="00994A98">
          <w:pPr>
            <w:pStyle w:val="TOCHeading"/>
            <w:rPr>
              <w:rFonts w:ascii="Arial" w:eastAsia="Arial" w:hAnsi="Arial" w:cs="Arial"/>
              <w:color w:val="auto"/>
              <w:sz w:val="22"/>
              <w:szCs w:val="22"/>
              <w:lang w:val="en" w:eastAsia="en-GB"/>
            </w:rPr>
          </w:pPr>
          <w:r w:rsidRPr="00994A98">
            <w:rPr>
              <w:rFonts w:ascii="Arial" w:eastAsia="Arial" w:hAnsi="Arial" w:cs="Arial"/>
              <w:b/>
              <w:bCs/>
              <w:color w:val="auto"/>
              <w:sz w:val="28"/>
              <w:szCs w:val="28"/>
              <w:lang w:val="en" w:eastAsia="en-GB"/>
            </w:rPr>
            <w:t>Student name:</w:t>
          </w:r>
          <w:r w:rsidRPr="00994A98">
            <w:rPr>
              <w:rFonts w:ascii="Arial" w:eastAsia="Arial" w:hAnsi="Arial" w:cs="Arial"/>
              <w:color w:val="auto"/>
              <w:sz w:val="22"/>
              <w:szCs w:val="22"/>
              <w:lang w:val="en" w:eastAsia="en-GB"/>
            </w:rPr>
            <w:t xml:space="preserve"> </w:t>
          </w:r>
          <w:r w:rsidRPr="00994A98">
            <w:rPr>
              <w:rFonts w:ascii="Arial" w:eastAsia="Arial" w:hAnsi="Arial" w:cs="Arial"/>
              <w:color w:val="auto"/>
              <w:sz w:val="28"/>
              <w:szCs w:val="28"/>
              <w:lang w:val="en" w:eastAsia="en-GB"/>
            </w:rPr>
            <w:t>Lee Percival</w:t>
          </w:r>
        </w:p>
        <w:p w14:paraId="648A6BC5" w14:textId="625B5554" w:rsidR="00994A98" w:rsidRPr="00994A98" w:rsidRDefault="00994A98" w:rsidP="00994A98">
          <w:pPr>
            <w:pStyle w:val="TOCHeading"/>
            <w:rPr>
              <w:rFonts w:ascii="Arial" w:eastAsia="Arial" w:hAnsi="Arial" w:cs="Arial"/>
              <w:color w:val="auto"/>
              <w:sz w:val="22"/>
              <w:szCs w:val="22"/>
              <w:lang w:val="en" w:eastAsia="en-GB"/>
            </w:rPr>
          </w:pPr>
          <w:r w:rsidRPr="00994A98">
            <w:rPr>
              <w:rFonts w:ascii="Arial" w:eastAsia="Arial" w:hAnsi="Arial" w:cs="Arial"/>
              <w:b/>
              <w:bCs/>
              <w:color w:val="auto"/>
              <w:sz w:val="28"/>
              <w:szCs w:val="28"/>
              <w:lang w:val="en" w:eastAsia="en-GB"/>
            </w:rPr>
            <w:t>Student ID number</w:t>
          </w:r>
          <w:r w:rsidRPr="00994A98">
            <w:rPr>
              <w:rFonts w:ascii="Arial" w:eastAsia="Arial" w:hAnsi="Arial" w:cs="Arial"/>
              <w:b/>
              <w:bCs/>
              <w:color w:val="auto"/>
              <w:sz w:val="22"/>
              <w:szCs w:val="22"/>
              <w:lang w:val="en" w:eastAsia="en-GB"/>
            </w:rPr>
            <w:t>:</w:t>
          </w:r>
          <w:r>
            <w:rPr>
              <w:rFonts w:ascii="Arial" w:eastAsia="Arial" w:hAnsi="Arial" w:cs="Arial"/>
              <w:b/>
              <w:bCs/>
              <w:color w:val="auto"/>
              <w:sz w:val="22"/>
              <w:szCs w:val="22"/>
              <w:lang w:val="en" w:eastAsia="en-GB"/>
            </w:rPr>
            <w:t xml:space="preserve"> </w:t>
          </w:r>
          <w:r w:rsidRPr="00994A98">
            <w:rPr>
              <w:rFonts w:ascii="Arial" w:eastAsia="Arial" w:hAnsi="Arial" w:cs="Arial"/>
              <w:color w:val="auto"/>
              <w:sz w:val="28"/>
              <w:szCs w:val="28"/>
              <w:lang w:val="en" w:eastAsia="en-GB"/>
            </w:rPr>
            <w:t>2134511</w:t>
          </w:r>
        </w:p>
        <w:p w14:paraId="2D555FAD" w14:textId="77777777" w:rsidR="00994A98" w:rsidRPr="00994A98" w:rsidRDefault="00994A98" w:rsidP="00994A98">
          <w:pPr>
            <w:pStyle w:val="TOCHeading"/>
            <w:rPr>
              <w:rFonts w:ascii="Arial" w:eastAsia="Arial" w:hAnsi="Arial" w:cs="Arial"/>
              <w:b/>
              <w:bCs/>
              <w:color w:val="auto"/>
              <w:sz w:val="28"/>
              <w:szCs w:val="28"/>
              <w:lang w:val="en" w:eastAsia="en-GB"/>
            </w:rPr>
          </w:pPr>
          <w:proofErr w:type="spellStart"/>
          <w:r w:rsidRPr="00994A98">
            <w:rPr>
              <w:rFonts w:ascii="Arial" w:eastAsia="Arial" w:hAnsi="Arial" w:cs="Arial"/>
              <w:b/>
              <w:bCs/>
              <w:color w:val="auto"/>
              <w:sz w:val="28"/>
              <w:szCs w:val="28"/>
              <w:lang w:val="en" w:eastAsia="en-GB"/>
            </w:rPr>
            <w:t>Programme</w:t>
          </w:r>
          <w:proofErr w:type="spellEnd"/>
          <w:r w:rsidRPr="00994A98">
            <w:rPr>
              <w:rFonts w:ascii="Arial" w:eastAsia="Arial" w:hAnsi="Arial" w:cs="Arial"/>
              <w:b/>
              <w:bCs/>
              <w:color w:val="auto"/>
              <w:sz w:val="28"/>
              <w:szCs w:val="28"/>
              <w:lang w:val="en" w:eastAsia="en-GB"/>
            </w:rPr>
            <w:t xml:space="preserve">: </w:t>
          </w:r>
          <w:r w:rsidRPr="00994A98">
            <w:rPr>
              <w:rFonts w:ascii="Arial" w:eastAsia="Arial" w:hAnsi="Arial" w:cs="Arial"/>
              <w:color w:val="auto"/>
              <w:sz w:val="28"/>
              <w:szCs w:val="28"/>
              <w:lang w:val="en" w:eastAsia="en-GB"/>
            </w:rPr>
            <w:t>BSc Professional Policing Practice</w:t>
          </w:r>
        </w:p>
        <w:p w14:paraId="3F443408" w14:textId="77777777" w:rsidR="00994A98" w:rsidRPr="00994A98" w:rsidRDefault="00994A98" w:rsidP="00994A98">
          <w:pPr>
            <w:pStyle w:val="TOCHeading"/>
            <w:rPr>
              <w:rFonts w:ascii="Arial" w:eastAsia="Arial" w:hAnsi="Arial" w:cs="Arial"/>
              <w:b/>
              <w:bCs/>
              <w:color w:val="auto"/>
              <w:sz w:val="28"/>
              <w:szCs w:val="28"/>
              <w:lang w:val="en" w:eastAsia="en-GB"/>
            </w:rPr>
          </w:pPr>
          <w:r w:rsidRPr="00994A98">
            <w:rPr>
              <w:rFonts w:ascii="Arial" w:eastAsia="Arial" w:hAnsi="Arial" w:cs="Arial"/>
              <w:b/>
              <w:bCs/>
              <w:color w:val="auto"/>
              <w:sz w:val="28"/>
              <w:szCs w:val="28"/>
              <w:lang w:val="en" w:eastAsia="en-GB"/>
            </w:rPr>
            <w:t xml:space="preserve">Module: </w:t>
          </w:r>
          <w:r w:rsidRPr="00994A98">
            <w:rPr>
              <w:rFonts w:ascii="Arial" w:eastAsia="Arial" w:hAnsi="Arial" w:cs="Arial"/>
              <w:color w:val="auto"/>
              <w:sz w:val="28"/>
              <w:szCs w:val="28"/>
              <w:lang w:val="en" w:eastAsia="en-GB"/>
            </w:rPr>
            <w:t>Operational Police Practice 2</w:t>
          </w:r>
        </w:p>
        <w:p w14:paraId="05168B97" w14:textId="368CFBFC" w:rsidR="00994A98" w:rsidRPr="00994A98" w:rsidRDefault="00994A98" w:rsidP="00994A98">
          <w:pPr>
            <w:pStyle w:val="TOCHeading"/>
            <w:rPr>
              <w:rFonts w:ascii="Arial" w:eastAsia="Arial" w:hAnsi="Arial" w:cs="Arial"/>
              <w:b/>
              <w:bCs/>
              <w:color w:val="auto"/>
              <w:sz w:val="28"/>
              <w:szCs w:val="28"/>
              <w:lang w:val="en" w:eastAsia="en-GB"/>
            </w:rPr>
          </w:pPr>
          <w:r w:rsidRPr="00994A98">
            <w:rPr>
              <w:rFonts w:ascii="Arial" w:eastAsia="Arial" w:hAnsi="Arial" w:cs="Arial"/>
              <w:b/>
              <w:bCs/>
              <w:color w:val="auto"/>
              <w:sz w:val="28"/>
              <w:szCs w:val="28"/>
              <w:lang w:val="en" w:eastAsia="en-GB"/>
            </w:rPr>
            <w:t xml:space="preserve">Module code: </w:t>
          </w:r>
          <w:r w:rsidRPr="00994A98">
            <w:rPr>
              <w:rFonts w:ascii="Arial" w:eastAsia="Arial" w:hAnsi="Arial" w:cs="Arial"/>
              <w:color w:val="auto"/>
              <w:sz w:val="28"/>
              <w:szCs w:val="28"/>
              <w:lang w:val="en" w:eastAsia="en-GB"/>
            </w:rPr>
            <w:t>BMPP5002D</w:t>
          </w:r>
        </w:p>
        <w:p w14:paraId="0EE707FA" w14:textId="77777777" w:rsidR="00994A98" w:rsidRDefault="00994A98">
          <w:pPr>
            <w:pStyle w:val="TOCHeading"/>
            <w:rPr>
              <w:rFonts w:ascii="Arial" w:eastAsia="Arial" w:hAnsi="Arial" w:cs="Arial"/>
              <w:color w:val="auto"/>
              <w:sz w:val="22"/>
              <w:szCs w:val="22"/>
              <w:lang w:val="en" w:eastAsia="en-GB"/>
            </w:rPr>
          </w:pPr>
        </w:p>
        <w:p w14:paraId="6970A98C" w14:textId="77777777" w:rsidR="00994A98" w:rsidRDefault="00994A98">
          <w:pPr>
            <w:pStyle w:val="TOCHeading"/>
            <w:rPr>
              <w:rFonts w:ascii="Arial" w:eastAsia="Arial" w:hAnsi="Arial" w:cs="Arial"/>
              <w:color w:val="auto"/>
              <w:sz w:val="22"/>
              <w:szCs w:val="22"/>
              <w:lang w:val="en" w:eastAsia="en-GB"/>
            </w:rPr>
          </w:pPr>
        </w:p>
        <w:p w14:paraId="0EDA77E0" w14:textId="77777777" w:rsidR="00994A98" w:rsidRDefault="00994A98">
          <w:pPr>
            <w:pStyle w:val="TOCHeading"/>
            <w:rPr>
              <w:rFonts w:ascii="Arial" w:eastAsia="Arial" w:hAnsi="Arial" w:cs="Arial"/>
              <w:color w:val="auto"/>
              <w:sz w:val="22"/>
              <w:szCs w:val="22"/>
              <w:lang w:val="en" w:eastAsia="en-GB"/>
            </w:rPr>
          </w:pPr>
        </w:p>
        <w:p w14:paraId="173FAB4F" w14:textId="77777777" w:rsidR="00994A98" w:rsidRDefault="00994A98">
          <w:pPr>
            <w:pStyle w:val="TOCHeading"/>
            <w:rPr>
              <w:rFonts w:ascii="Arial" w:eastAsia="Arial" w:hAnsi="Arial" w:cs="Arial"/>
              <w:color w:val="auto"/>
              <w:sz w:val="22"/>
              <w:szCs w:val="22"/>
              <w:lang w:val="en" w:eastAsia="en-GB"/>
            </w:rPr>
          </w:pPr>
        </w:p>
        <w:p w14:paraId="6E31BAF7" w14:textId="77777777" w:rsidR="00994A98" w:rsidRDefault="00994A98">
          <w:pPr>
            <w:pStyle w:val="TOCHeading"/>
            <w:rPr>
              <w:rFonts w:ascii="Arial" w:eastAsia="Arial" w:hAnsi="Arial" w:cs="Arial"/>
              <w:color w:val="auto"/>
              <w:sz w:val="22"/>
              <w:szCs w:val="22"/>
              <w:lang w:val="en" w:eastAsia="en-GB"/>
            </w:rPr>
          </w:pPr>
        </w:p>
        <w:p w14:paraId="69C353C3" w14:textId="77777777" w:rsidR="00994A98" w:rsidRDefault="00994A98">
          <w:pPr>
            <w:pStyle w:val="TOCHeading"/>
            <w:rPr>
              <w:rFonts w:ascii="Arial" w:eastAsia="Arial" w:hAnsi="Arial" w:cs="Arial"/>
              <w:color w:val="auto"/>
              <w:sz w:val="22"/>
              <w:szCs w:val="22"/>
              <w:lang w:val="en" w:eastAsia="en-GB"/>
            </w:rPr>
          </w:pPr>
        </w:p>
        <w:p w14:paraId="1422FAE7" w14:textId="532725BF" w:rsidR="00CA7602" w:rsidRDefault="0073485A"/>
      </w:sdtContent>
    </w:sdt>
    <w:p w14:paraId="1815289E" w14:textId="77777777" w:rsidR="00CA7602" w:rsidRDefault="00CA7602" w:rsidP="00CA7602"/>
    <w:p w14:paraId="083DBB4C" w14:textId="77777777" w:rsidR="00CA7602" w:rsidRDefault="00CA7602" w:rsidP="00CA7602"/>
    <w:p w14:paraId="1642D15B" w14:textId="141EA8FD" w:rsidR="00CA7602" w:rsidRDefault="00CA7602" w:rsidP="00CA7602"/>
    <w:p w14:paraId="15F53F7E" w14:textId="77777777" w:rsidR="00CA7602" w:rsidRDefault="00CA7602" w:rsidP="00CA7602"/>
    <w:p w14:paraId="43143893" w14:textId="77777777" w:rsidR="00CA7602" w:rsidRDefault="00CA7602" w:rsidP="00CA7602"/>
    <w:p w14:paraId="23B8AA83" w14:textId="77777777" w:rsidR="00CA7602" w:rsidRDefault="00CA7602" w:rsidP="00CA7602"/>
    <w:p w14:paraId="39C714D5" w14:textId="77777777" w:rsidR="00CA7602" w:rsidRDefault="00CA7602" w:rsidP="00CA7602"/>
    <w:p w14:paraId="53C11A4D" w14:textId="77777777" w:rsidR="00CA7602" w:rsidRDefault="00CA7602" w:rsidP="00CA7602"/>
    <w:p w14:paraId="1DBB3DC5" w14:textId="77777777" w:rsidR="00CA7602" w:rsidRDefault="00CA7602" w:rsidP="00CA7602"/>
    <w:p w14:paraId="1E538466" w14:textId="77777777" w:rsidR="00CA7602" w:rsidRDefault="00CA7602" w:rsidP="00CA7602"/>
    <w:p w14:paraId="7AE00B78" w14:textId="77777777" w:rsidR="00CA7602" w:rsidRDefault="00CA7602" w:rsidP="00CA7602"/>
    <w:p w14:paraId="6F446494" w14:textId="77777777" w:rsidR="00CA7602" w:rsidRDefault="00CA7602" w:rsidP="00CA7602"/>
    <w:p w14:paraId="1D3DCBEB" w14:textId="77777777" w:rsidR="00CA7602" w:rsidRDefault="00CA7602" w:rsidP="00CA7602"/>
    <w:p w14:paraId="4D849F5D" w14:textId="77777777" w:rsidR="00CA7602" w:rsidRDefault="00CA7602" w:rsidP="00CA7602"/>
    <w:p w14:paraId="3B57B627" w14:textId="77777777" w:rsidR="00CA7602" w:rsidRDefault="00CA7602" w:rsidP="00CA7602"/>
    <w:p w14:paraId="246834C6" w14:textId="77777777" w:rsidR="00CA7602" w:rsidRDefault="00CA7602" w:rsidP="00CA7602"/>
    <w:p w14:paraId="2FC2E6D5" w14:textId="3BD5E73F" w:rsidR="002C0B56" w:rsidRPr="00026C5A" w:rsidRDefault="002C0B56" w:rsidP="002C0B56">
      <w:pPr>
        <w:pStyle w:val="Heading1"/>
      </w:pPr>
      <w:bookmarkStart w:id="0" w:name="_Toc146302830"/>
      <w:r w:rsidRPr="00026C5A">
        <w:lastRenderedPageBreak/>
        <w:t>Essay 1</w:t>
      </w:r>
      <w:bookmarkEnd w:id="0"/>
      <w:r w:rsidRPr="00026C5A">
        <w:t xml:space="preserve"> </w:t>
      </w:r>
    </w:p>
    <w:p w14:paraId="10E7374C" w14:textId="77777777" w:rsidR="002C0B56" w:rsidRPr="00026C5A" w:rsidRDefault="002C0B56" w:rsidP="002C0B56">
      <w:pPr>
        <w:pStyle w:val="Heading2"/>
      </w:pPr>
      <w:bookmarkStart w:id="1" w:name="_Toc146302831"/>
      <w:r w:rsidRPr="00026C5A">
        <w:t>How might the Code of Ethics help to reduce incidences of professional misconduct and increase public confidence in the police?</w:t>
      </w:r>
      <w:bookmarkEnd w:id="1"/>
      <w:r w:rsidRPr="00026C5A">
        <w:t xml:space="preserve"> </w:t>
      </w:r>
    </w:p>
    <w:p w14:paraId="00000001" w14:textId="237BEA3A" w:rsidR="00FB7D82" w:rsidRPr="00026C5A" w:rsidRDefault="00811B7A" w:rsidP="002C0B56">
      <w:r w:rsidRPr="00026C5A">
        <w:br/>
        <w:t>When law enforcement personnel break the law or ethical rules while carrying out their jobs, it is referred to as professional misconduct. Due to its potential to undermine the values of justice and accountability and destroy trust in the police force, this problem has attracted a lot of attention. Reforms to address professional misconduct in policing frequently include better training, stronger oversight systems, and amendments to laws and regulations. The goal of these initiatives is to promote the values of justice and accountability while restoring confidence between law enforcement organizations and the communities they serve. Regarding the problem with professional misconduct in police, the Code of Ethics is of utmost significance. For law enforcement agencies to retain their integrity, responsibility, and public trust, the Code of Principles in Policing is a crucial instrument. It is essential for deterring and dealing with professional misconduct while reiterating the moral standards that should govern officers throughout their careers</w:t>
      </w:r>
      <w:r w:rsidR="002C0B56" w:rsidRPr="00026C5A">
        <w:t xml:space="preserve"> (Dhanani, </w:t>
      </w:r>
      <w:proofErr w:type="gramStart"/>
      <w:r w:rsidR="002C0B56" w:rsidRPr="00026C5A">
        <w:t>Wiese</w:t>
      </w:r>
      <w:proofErr w:type="gramEnd"/>
      <w:r w:rsidR="002C0B56" w:rsidRPr="00026C5A">
        <w:t xml:space="preserve"> and Beckles, 2022)</w:t>
      </w:r>
      <w:r w:rsidRPr="00026C5A">
        <w:t>.</w:t>
      </w:r>
    </w:p>
    <w:p w14:paraId="00000002" w14:textId="6701C8ED" w:rsidR="00FB7D82" w:rsidRPr="00026C5A" w:rsidRDefault="00811B7A" w:rsidP="002C0B56">
      <w:r w:rsidRPr="00026C5A">
        <w:t xml:space="preserve">The term "professional misconduct" describes unethical or improper behavior by members of a certain profession that contravenes accepted codes of ethics, norms, or laws governing that profession. It entails deviating from the accepted ethical behavior and may hurt customers, the general population, or the standing of the </w:t>
      </w:r>
      <w:proofErr w:type="gramStart"/>
      <w:r w:rsidRPr="00026C5A">
        <w:t>profession as a whole</w:t>
      </w:r>
      <w:proofErr w:type="gramEnd"/>
      <w:r w:rsidRPr="00026C5A">
        <w:t>. Professional misconduct has repercussions for those involved in terms of the law, disciplinary action, and reputation</w:t>
      </w:r>
      <w:r w:rsidR="002C0B56" w:rsidRPr="00026C5A">
        <w:t xml:space="preserve"> (Code of conduct, 2010)</w:t>
      </w:r>
      <w:r w:rsidRPr="00026C5A">
        <w:t>.</w:t>
      </w:r>
    </w:p>
    <w:p w14:paraId="00000003" w14:textId="77777777" w:rsidR="00FB7D82" w:rsidRPr="00026C5A" w:rsidRDefault="00811B7A" w:rsidP="002C0B56">
      <w:pPr>
        <w:rPr>
          <w:b/>
          <w:bCs/>
        </w:rPr>
      </w:pPr>
      <w:r w:rsidRPr="00026C5A">
        <w:rPr>
          <w:b/>
          <w:bCs/>
        </w:rPr>
        <w:t>Examples of Professional Misconduct:</w:t>
      </w:r>
    </w:p>
    <w:p w14:paraId="00000004" w14:textId="5BF23D4C" w:rsidR="00FB7D82" w:rsidRPr="00026C5A" w:rsidRDefault="002C0B56" w:rsidP="002C0B56">
      <w:pPr>
        <w:pStyle w:val="ListParagraph"/>
        <w:numPr>
          <w:ilvl w:val="0"/>
          <w:numId w:val="14"/>
        </w:numPr>
      </w:pPr>
      <w:r w:rsidRPr="00026C5A">
        <w:t xml:space="preserve">When a patient suffers injury </w:t>
      </w:r>
      <w:proofErr w:type="gramStart"/>
      <w:r w:rsidRPr="00026C5A">
        <w:t>as a result of</w:t>
      </w:r>
      <w:proofErr w:type="gramEnd"/>
      <w:r w:rsidRPr="00026C5A">
        <w:t xml:space="preserve"> a healthcare professional such as a doctor or nurse failing to offer the quality of care anticipated in their profession. Misdiagnosis, surgical mistakes, and inappropriate pharmaceutical prescription are a few examples.</w:t>
      </w:r>
    </w:p>
    <w:p w14:paraId="00000005" w14:textId="77777777" w:rsidR="00FB7D82" w:rsidRPr="00026C5A" w:rsidRDefault="00811B7A" w:rsidP="002C0B56">
      <w:pPr>
        <w:pStyle w:val="ListParagraph"/>
        <w:numPr>
          <w:ilvl w:val="0"/>
          <w:numId w:val="14"/>
        </w:numPr>
      </w:pPr>
      <w:r w:rsidRPr="00026C5A">
        <w:t>Academic professionals, such as teachers and professors, are sometimes found in educational environments indulging in plagiarism, fabricating research findings, or giving students unfair benefits, like exam leaks.</w:t>
      </w:r>
    </w:p>
    <w:p w14:paraId="00000006" w14:textId="77777777" w:rsidR="00FB7D82" w:rsidRPr="00026C5A" w:rsidRDefault="00811B7A" w:rsidP="002C0B56">
      <w:pPr>
        <w:pStyle w:val="ListParagraph"/>
        <w:numPr>
          <w:ilvl w:val="0"/>
          <w:numId w:val="14"/>
        </w:numPr>
      </w:pPr>
      <w:r w:rsidRPr="00026C5A">
        <w:t>It is expected of social workers to safeguard the welfare of vulnerable groups. Neglecting clients, failing to report abuse, or abusing their position for personal benefit are all examples of misconduct in this sector.</w:t>
      </w:r>
    </w:p>
    <w:p w14:paraId="00000007" w14:textId="77777777" w:rsidR="00FB7D82" w:rsidRPr="00026C5A" w:rsidRDefault="00811B7A" w:rsidP="002C0B56">
      <w:r w:rsidRPr="00026C5A">
        <w:t>These instances show the wide breadth of professional misbehavior that can happen in different fields of endeavor. Such behavior jeopardizes the profession's reputation for trustworthiness and may result in disciplinary measures, legal repercussions, and harm to the individuals involved.</w:t>
      </w:r>
    </w:p>
    <w:p w14:paraId="00000009" w14:textId="5673AEBA" w:rsidR="00FB7D82" w:rsidRPr="00026C5A" w:rsidRDefault="00811B7A" w:rsidP="002C0B56">
      <w:r w:rsidRPr="00026C5A">
        <w:t xml:space="preserve">Police misbehavior can have serious repercussions for the department </w:t>
      </w:r>
      <w:proofErr w:type="gramStart"/>
      <w:r w:rsidRPr="00026C5A">
        <w:t>as a whole as well as</w:t>
      </w:r>
      <w:proofErr w:type="gramEnd"/>
      <w:r w:rsidRPr="00026C5A">
        <w:t xml:space="preserve"> the people it serves. The department, its personnel, and the connection with the community may all suffer </w:t>
      </w:r>
      <w:proofErr w:type="gramStart"/>
      <w:r w:rsidRPr="00026C5A">
        <w:t>as a result of</w:t>
      </w:r>
      <w:proofErr w:type="gramEnd"/>
      <w:r w:rsidRPr="00026C5A">
        <w:t xml:space="preserve"> misbehavior incidents. When misbehavior happens, the trustworthiness of the entire police force may be seriously jeopardized. It can be challenging for the public to have faith in the integrity and professionalism of law enforcement because of the conduct of a few officers, which can cast a gloom over the entire department. The department's capacity to successfully </w:t>
      </w:r>
      <w:r w:rsidRPr="00026C5A">
        <w:lastRenderedPageBreak/>
        <w:t xml:space="preserve">carry out its responsibilities may suffer </w:t>
      </w:r>
      <w:proofErr w:type="gramStart"/>
      <w:r w:rsidRPr="00026C5A">
        <w:t>as a result of</w:t>
      </w:r>
      <w:proofErr w:type="gramEnd"/>
      <w:r w:rsidRPr="00026C5A">
        <w:t xml:space="preserve"> this loss of </w:t>
      </w:r>
      <w:r w:rsidR="009106AC" w:rsidRPr="00026C5A">
        <w:t>credibility. Police</w:t>
      </w:r>
      <w:r w:rsidRPr="00026C5A">
        <w:t xml:space="preserve"> misconduct has long-lasting effects on the police force itself in addition to harming ties between authorities and the community. Maintaining the department's integrity, sustaining the public's trust, and guaranteeing efficient enforcement that serves and safeguards the community at large depend on addressing and avoiding misbehavior.</w:t>
      </w:r>
    </w:p>
    <w:p w14:paraId="0000000B" w14:textId="672A5C84" w:rsidR="00FB7D82" w:rsidRPr="00026C5A" w:rsidRDefault="00811B7A" w:rsidP="002C0B56">
      <w:r w:rsidRPr="00026C5A">
        <w:t xml:space="preserve">The essential bond between police officers and the neighborhoods they serve is undermined by the public's loss of trust in law enforcement </w:t>
      </w:r>
      <w:proofErr w:type="gramStart"/>
      <w:r w:rsidRPr="00026C5A">
        <w:t>as a result of</w:t>
      </w:r>
      <w:proofErr w:type="gramEnd"/>
      <w:r w:rsidRPr="00026C5A">
        <w:t xml:space="preserve"> misconduct. When acts of misbehavior go unpunished or are viewed as receiving leniency, the public feels unfairly treated and betrayed. It is possible to lose the public's trust in authorities, which is necessary for efficient </w:t>
      </w:r>
      <w:r w:rsidR="009106AC" w:rsidRPr="00026C5A">
        <w:t>policing. This</w:t>
      </w:r>
      <w:r w:rsidRPr="00026C5A">
        <w:t xml:space="preserve"> lack of trust may have long-term repercussions, straining ties between neighbors, impeding police cooperation, and making it more difficult to maintain public safety. Beyond the immediate outcry from the public, this deterioration frequently results in requests for systemic changes as well as a renewed dedication to ethical behavior and accountability within police organizations.</w:t>
      </w:r>
    </w:p>
    <w:p w14:paraId="0000000D" w14:textId="77777777" w:rsidR="00FB7D82" w:rsidRPr="00026C5A" w:rsidRDefault="00811B7A" w:rsidP="002C0B56">
      <w:r w:rsidRPr="00026C5A">
        <w:t>A founding text known as the Code of Ethics establishes a set of moral and professional standards that people in a certain field are required to observe. It provides a concise and uniform level of expectations and acts as a foundation for ethical behavior and behavior within that profession. A code of ethics' main objective is to:</w:t>
      </w:r>
    </w:p>
    <w:p w14:paraId="0000000E" w14:textId="77777777" w:rsidR="00FB7D82" w:rsidRPr="00026C5A" w:rsidRDefault="00811B7A" w:rsidP="009106AC">
      <w:pPr>
        <w:pStyle w:val="ListParagraph"/>
        <w:numPr>
          <w:ilvl w:val="0"/>
          <w:numId w:val="15"/>
        </w:numPr>
      </w:pPr>
      <w:r w:rsidRPr="00026C5A">
        <w:t>A set of standards for conduct that are ethical and professional.</w:t>
      </w:r>
    </w:p>
    <w:p w14:paraId="0000000F" w14:textId="77777777" w:rsidR="00FB7D82" w:rsidRPr="00026C5A" w:rsidRDefault="00811B7A" w:rsidP="009106AC">
      <w:pPr>
        <w:pStyle w:val="ListParagraph"/>
        <w:numPr>
          <w:ilvl w:val="0"/>
          <w:numId w:val="15"/>
        </w:numPr>
      </w:pPr>
      <w:r w:rsidRPr="00026C5A">
        <w:t>Establish moral guidelines, encourage professionalism, and safeguard the public's interests.</w:t>
      </w:r>
    </w:p>
    <w:p w14:paraId="00000010" w14:textId="77777777" w:rsidR="00FB7D82" w:rsidRPr="00026C5A" w:rsidRDefault="00811B7A" w:rsidP="009106AC">
      <w:pPr>
        <w:pStyle w:val="ListParagraph"/>
        <w:numPr>
          <w:ilvl w:val="0"/>
          <w:numId w:val="15"/>
        </w:numPr>
      </w:pPr>
      <w:r w:rsidRPr="00026C5A">
        <w:t>provides a foundation for ethical behavior, decreasing unethical behavior.</w:t>
      </w:r>
    </w:p>
    <w:p w14:paraId="00000011" w14:textId="77777777" w:rsidR="00FB7D82" w:rsidRPr="00026C5A" w:rsidRDefault="00811B7A" w:rsidP="009106AC">
      <w:pPr>
        <w:pStyle w:val="ListParagraph"/>
        <w:numPr>
          <w:ilvl w:val="0"/>
          <w:numId w:val="15"/>
        </w:numPr>
      </w:pPr>
      <w:r w:rsidRPr="00026C5A">
        <w:t>increases public and professional reputation and confidence.</w:t>
      </w:r>
    </w:p>
    <w:p w14:paraId="00000012" w14:textId="77777777" w:rsidR="00FB7D82" w:rsidRPr="00026C5A" w:rsidRDefault="00811B7A" w:rsidP="009106AC">
      <w:pPr>
        <w:pStyle w:val="ListParagraph"/>
        <w:numPr>
          <w:ilvl w:val="0"/>
          <w:numId w:val="15"/>
        </w:numPr>
      </w:pPr>
      <w:r w:rsidRPr="00026C5A">
        <w:t xml:space="preserve">protects the interests and welfare of customers and the </w:t>
      </w:r>
      <w:proofErr w:type="gramStart"/>
      <w:r w:rsidRPr="00026C5A">
        <w:t>general public</w:t>
      </w:r>
      <w:proofErr w:type="gramEnd"/>
      <w:r w:rsidRPr="00026C5A">
        <w:t>.</w:t>
      </w:r>
    </w:p>
    <w:p w14:paraId="00000013" w14:textId="09A81B84" w:rsidR="00FB7D82" w:rsidRPr="00026C5A" w:rsidRDefault="00811B7A" w:rsidP="002C0B56">
      <w:r w:rsidRPr="00026C5A">
        <w:t>An essential tool for preserving the honesty, reliability, and moral behavior of experts in a certain subject is a code of ethics. It guarantees that people in that profession behave in a way that is compatible with the highest ethical standards and aids in upholding the values and principles that are fundamental to the profession's mission</w:t>
      </w:r>
      <w:r w:rsidR="009106AC" w:rsidRPr="00026C5A">
        <w:t xml:space="preserve"> (Headley, 2022)</w:t>
      </w:r>
      <w:r w:rsidRPr="00026C5A">
        <w:t>.</w:t>
      </w:r>
    </w:p>
    <w:p w14:paraId="00000015" w14:textId="77777777" w:rsidR="00FB7D82" w:rsidRPr="00026C5A" w:rsidRDefault="00811B7A" w:rsidP="002C0B56">
      <w:r w:rsidRPr="00026C5A">
        <w:t xml:space="preserve">Police codes of ethics have a long history that </w:t>
      </w:r>
      <w:proofErr w:type="gramStart"/>
      <w:r w:rsidRPr="00026C5A">
        <w:t>dates back to</w:t>
      </w:r>
      <w:proofErr w:type="gramEnd"/>
      <w:r w:rsidRPr="00026C5A">
        <w:t xml:space="preserve"> the formation of law enforcement. Early civilizations laid the foundation for ethical standards by appreciating the value of upholding justice and integrity in law enforcement. In the 18th and 19th centuries, modern policing began to emerge, with Sir Robert Peel's ideals serving as an example of its emphasis on public accountability and moral behavior. Police departments started formalizing ethical standards in the late 19th and early 20th centuries has policing become more professionalized.</w:t>
      </w:r>
    </w:p>
    <w:p w14:paraId="00000016" w14:textId="7F6D5841" w:rsidR="00FB7D82" w:rsidRPr="00026C5A" w:rsidRDefault="00811B7A" w:rsidP="002C0B56">
      <w:r w:rsidRPr="00026C5A">
        <w:t xml:space="preserve">The essential ideas and ideals that form the cornerstone of police officers' behavior are embodied in the law enforcement community's Code of Ethics. Officers must preserve the highest ethical standards in their acts and judgements </w:t>
      </w:r>
      <w:proofErr w:type="gramStart"/>
      <w:r w:rsidRPr="00026C5A">
        <w:t>in order to</w:t>
      </w:r>
      <w:proofErr w:type="gramEnd"/>
      <w:r w:rsidRPr="00026C5A">
        <w:t xml:space="preserve"> maintain integrity, which is a cornerstone. It demands truthfulness, openness, and accountability, strengthening the public's faith in the police </w:t>
      </w:r>
      <w:r w:rsidR="009106AC" w:rsidRPr="00026C5A">
        <w:t>department. Officers</w:t>
      </w:r>
      <w:r w:rsidRPr="00026C5A">
        <w:t xml:space="preserve"> are guided by ethical decision-making to make morally right decisions even in the face of competing interests or outside pressures. This value makes sure that when making decisions and taking actions, officials prioritize ethical principles and </w:t>
      </w:r>
      <w:r w:rsidR="009106AC" w:rsidRPr="00026C5A">
        <w:t>ideals. The</w:t>
      </w:r>
      <w:r w:rsidRPr="00026C5A">
        <w:t xml:space="preserve"> obligation to safeguard is a core concept, too. Even in difficult and dangerous situations, officers have a duty to protect the lives and well-being of people and communities</w:t>
      </w:r>
      <w:r w:rsidR="009106AC" w:rsidRPr="00026C5A">
        <w:t xml:space="preserve"> (</w:t>
      </w:r>
      <w:proofErr w:type="spellStart"/>
      <w:r w:rsidR="009106AC" w:rsidRPr="00026C5A">
        <w:t>Westmarland</w:t>
      </w:r>
      <w:proofErr w:type="spellEnd"/>
      <w:r w:rsidR="009106AC" w:rsidRPr="00026C5A">
        <w:t xml:space="preserve"> and Conway, 2020)</w:t>
      </w:r>
      <w:r w:rsidRPr="00026C5A">
        <w:t>.</w:t>
      </w:r>
    </w:p>
    <w:p w14:paraId="591D3852" w14:textId="77777777" w:rsidR="009106AC" w:rsidRPr="00026C5A" w:rsidRDefault="009106AC" w:rsidP="005F625D"/>
    <w:p w14:paraId="0000001C" w14:textId="43B02F8E" w:rsidR="00FB7D82" w:rsidRPr="00026C5A" w:rsidRDefault="00811B7A" w:rsidP="009106AC">
      <w:pPr>
        <w:pStyle w:val="Heading1"/>
      </w:pPr>
      <w:bookmarkStart w:id="2" w:name="_Toc146302832"/>
      <w:r w:rsidRPr="00026C5A">
        <w:lastRenderedPageBreak/>
        <w:t>Essay 2</w:t>
      </w:r>
      <w:bookmarkEnd w:id="2"/>
    </w:p>
    <w:p w14:paraId="7CF61B87" w14:textId="3983C27F" w:rsidR="009106AC" w:rsidRPr="00026C5A" w:rsidRDefault="009106AC" w:rsidP="009106AC">
      <w:pPr>
        <w:pStyle w:val="Heading2"/>
      </w:pPr>
      <w:bookmarkStart w:id="3" w:name="_Toc146302833"/>
      <w:r w:rsidRPr="00026C5A">
        <w:t>How effective is a multi-agency approach as a means of managing violent and sexual offenders?</w:t>
      </w:r>
      <w:bookmarkEnd w:id="3"/>
    </w:p>
    <w:p w14:paraId="0000001D" w14:textId="1965F248" w:rsidR="00FB7D82" w:rsidRPr="00026C5A" w:rsidRDefault="00811B7A" w:rsidP="009106AC">
      <w:r w:rsidRPr="00026C5A">
        <w:t xml:space="preserve">The supervision, counseling, and monitoring of those who have carried out crimes involving aggression or sexual misbehavior is part of managing violence and sexual offenders. Reduced reoffending risk, community protection, and opportunity for offenders to get rehabilitation are the main objectives. To encourage criminal accountability and public safety, this process frequently entails assessment, counseling, supervision or parole, electronic surveillance, and community </w:t>
      </w:r>
      <w:r w:rsidR="00A5187C" w:rsidRPr="00026C5A">
        <w:t>notice. Effective</w:t>
      </w:r>
      <w:r w:rsidRPr="00026C5A">
        <w:t xml:space="preserve"> offender management techniques are essential for </w:t>
      </w:r>
      <w:proofErr w:type="gramStart"/>
      <w:r w:rsidRPr="00026C5A">
        <w:t>a number of</w:t>
      </w:r>
      <w:proofErr w:type="gramEnd"/>
      <w:r w:rsidRPr="00026C5A">
        <w:t xml:space="preserve"> reasons:</w:t>
      </w:r>
    </w:p>
    <w:p w14:paraId="0000001E" w14:textId="2B714487" w:rsidR="00FB7D82" w:rsidRPr="00026C5A" w:rsidRDefault="00811B7A" w:rsidP="009106AC">
      <w:r w:rsidRPr="00026C5A">
        <w:t>These tactics are intended to reduce the risk that sexual and violent offenders provide to the community. Society can be better safeguarded from possible danger by closely monitoring and overseeing these people</w:t>
      </w:r>
      <w:r w:rsidR="00A5187C" w:rsidRPr="00026C5A">
        <w:t xml:space="preserve"> (Nash, 2019)</w:t>
      </w:r>
      <w:r w:rsidRPr="00026C5A">
        <w:t>.</w:t>
      </w:r>
    </w:p>
    <w:p w14:paraId="00000021" w14:textId="63A8DBF9" w:rsidR="00FB7D82" w:rsidRPr="00026C5A" w:rsidRDefault="00811B7A" w:rsidP="009106AC">
      <w:r w:rsidRPr="00026C5A">
        <w:t>Offender rehabilitation, underlying issues, and therapy are the goals of offender management strategies. When effective, they can greatly lower the risk of recidivism, creating safer neighborhoods.</w:t>
      </w:r>
      <w:r w:rsidR="00A5187C" w:rsidRPr="00026C5A">
        <w:t xml:space="preserve"> </w:t>
      </w:r>
      <w:r w:rsidRPr="00026C5A">
        <w:t xml:space="preserve">The criminal behavior of many offenders was influenced by underlying difficulties including substance misuse, mental health problems, or </w:t>
      </w:r>
      <w:r w:rsidR="00A5187C" w:rsidRPr="00026C5A">
        <w:t>past</w:t>
      </w:r>
      <w:r w:rsidRPr="00026C5A">
        <w:t xml:space="preserve"> trauma. Therapy, counseling, and support are all important components of effective treatment because they can help these people make substantial progress in their rehabilitation.</w:t>
      </w:r>
      <w:r w:rsidR="00A5187C" w:rsidRPr="00026C5A">
        <w:t xml:space="preserve"> </w:t>
      </w:r>
      <w:r w:rsidRPr="00026C5A">
        <w:t xml:space="preserve">Participating in offender management initiatives with the community, for example, through community notification </w:t>
      </w:r>
      <w:r w:rsidR="00A5187C" w:rsidRPr="00026C5A">
        <w:t>programmers</w:t>
      </w:r>
      <w:r w:rsidRPr="00026C5A">
        <w:t>, encourages openness and collaboration while raising community knowledge of and interest in public safety.</w:t>
      </w:r>
    </w:p>
    <w:p w14:paraId="00000022" w14:textId="77777777" w:rsidR="00FB7D82" w:rsidRPr="00026C5A" w:rsidRDefault="00811B7A" w:rsidP="009106AC">
      <w:proofErr w:type="gramStart"/>
      <w:r w:rsidRPr="00026C5A">
        <w:t>In order to</w:t>
      </w:r>
      <w:proofErr w:type="gramEnd"/>
      <w:r w:rsidRPr="00026C5A">
        <w:t xml:space="preserve"> protect public safety, lower recidivism, promote rehabilitation, respect the values of fairness and resource efficiency within the criminal justice system, effective offender management measures are crucial.</w:t>
      </w:r>
    </w:p>
    <w:p w14:paraId="00000025" w14:textId="7EFAD79E" w:rsidR="00FB7D82" w:rsidRPr="00026C5A" w:rsidRDefault="00811B7A" w:rsidP="009106AC">
      <w:r w:rsidRPr="00026C5A">
        <w:t xml:space="preserve">People who have used blunt force against others or threatened to use physical force against them are known as violent offenders. These offenses can include assaults, killings, armed robberies, and domestic abuse. They might use weapons or act in ways that cause their victims great harm or </w:t>
      </w:r>
      <w:r w:rsidR="00A5187C" w:rsidRPr="00026C5A">
        <w:t>injury. Criminals</w:t>
      </w:r>
      <w:r w:rsidRPr="00026C5A">
        <w:t xml:space="preserve"> who have engaged in sexual offences such as child abuse, rape, or possession of child pornography, are known as sexual offenders. These crimes frequently have a major effect on the victims as well as society at large.</w:t>
      </w:r>
      <w:r w:rsidR="00A5187C" w:rsidRPr="00026C5A">
        <w:t xml:space="preserve"> </w:t>
      </w:r>
      <w:r w:rsidRPr="00026C5A">
        <w:t xml:space="preserve">Due to the possibility of bodily harm, the multifaceted nature of their psychological problems, the possibility of returning to court, the need for specialized treatment, and the necessity to strike a balance between recovery and public safety concerns, violent and sexual predators present particular difficulties. A multidisciplinary strategy that </w:t>
      </w:r>
      <w:proofErr w:type="gramStart"/>
      <w:r w:rsidRPr="00026C5A">
        <w:t>takes into account</w:t>
      </w:r>
      <w:proofErr w:type="gramEnd"/>
      <w:r w:rsidRPr="00026C5A">
        <w:t xml:space="preserve"> both the needs of the person and the security of the community is necessary for the successful supervision of these offenders</w:t>
      </w:r>
      <w:r w:rsidR="00A5187C" w:rsidRPr="00026C5A">
        <w:t xml:space="preserve"> (</w:t>
      </w:r>
      <w:proofErr w:type="spellStart"/>
      <w:r w:rsidR="00A5187C" w:rsidRPr="00026C5A">
        <w:t>Hadjisergis</w:t>
      </w:r>
      <w:proofErr w:type="spellEnd"/>
      <w:r w:rsidR="00A5187C" w:rsidRPr="00026C5A">
        <w:t>, 2023)</w:t>
      </w:r>
      <w:r w:rsidRPr="00026C5A">
        <w:t>.</w:t>
      </w:r>
    </w:p>
    <w:p w14:paraId="10101AAD" w14:textId="77777777" w:rsidR="000042E7" w:rsidRPr="00026C5A" w:rsidRDefault="00811B7A" w:rsidP="000042E7">
      <w:r w:rsidRPr="00026C5A">
        <w:t xml:space="preserve">The likelihood of reoffending among violent and sexually explicit offenders is an important issue in the field of criminal justice. Safety for everyone and rehabilitation initiatives depend on an understanding of and response to these </w:t>
      </w:r>
      <w:r w:rsidR="00A5187C" w:rsidRPr="00026C5A">
        <w:t>dangers. The</w:t>
      </w:r>
      <w:r w:rsidRPr="00026C5A">
        <w:t xml:space="preserve"> following succinct bullet points list the main dangers of reoffending for both violent and sexual offenders:</w:t>
      </w:r>
    </w:p>
    <w:p w14:paraId="00000028" w14:textId="63355523" w:rsidR="00FB7D82" w:rsidRPr="00026C5A" w:rsidRDefault="00811B7A" w:rsidP="000042E7">
      <w:pPr>
        <w:rPr>
          <w:b/>
          <w:bCs/>
        </w:rPr>
      </w:pPr>
      <w:r w:rsidRPr="00026C5A">
        <w:rPr>
          <w:b/>
          <w:bCs/>
        </w:rPr>
        <w:t>Violent Offenders:</w:t>
      </w:r>
    </w:p>
    <w:p w14:paraId="00000029" w14:textId="77777777" w:rsidR="00FB7D82" w:rsidRPr="00026C5A" w:rsidRDefault="00811B7A" w:rsidP="00A5187C">
      <w:pPr>
        <w:pStyle w:val="ListParagraph"/>
        <w:numPr>
          <w:ilvl w:val="0"/>
          <w:numId w:val="16"/>
        </w:numPr>
      </w:pPr>
      <w:r w:rsidRPr="00026C5A">
        <w:t>Violence in the past</w:t>
      </w:r>
    </w:p>
    <w:p w14:paraId="0000002A" w14:textId="77777777" w:rsidR="00FB7D82" w:rsidRPr="00026C5A" w:rsidRDefault="00811B7A" w:rsidP="00A5187C">
      <w:pPr>
        <w:pStyle w:val="ListParagraph"/>
        <w:numPr>
          <w:ilvl w:val="0"/>
          <w:numId w:val="16"/>
        </w:numPr>
      </w:pPr>
      <w:r w:rsidRPr="00026C5A">
        <w:t>issues of substance misuse</w:t>
      </w:r>
    </w:p>
    <w:p w14:paraId="0000002B" w14:textId="77777777" w:rsidR="00FB7D82" w:rsidRPr="00026C5A" w:rsidRDefault="00811B7A" w:rsidP="00A5187C">
      <w:pPr>
        <w:pStyle w:val="ListParagraph"/>
        <w:numPr>
          <w:ilvl w:val="0"/>
          <w:numId w:val="16"/>
        </w:numPr>
      </w:pPr>
      <w:r w:rsidRPr="00026C5A">
        <w:lastRenderedPageBreak/>
        <w:t>lack of effective coping mechanisms</w:t>
      </w:r>
    </w:p>
    <w:p w14:paraId="0000002C" w14:textId="77777777" w:rsidR="00FB7D82" w:rsidRPr="00026C5A" w:rsidRDefault="00811B7A" w:rsidP="00A5187C">
      <w:pPr>
        <w:pStyle w:val="ListParagraph"/>
        <w:numPr>
          <w:ilvl w:val="0"/>
          <w:numId w:val="16"/>
        </w:numPr>
      </w:pPr>
      <w:r w:rsidRPr="00026C5A">
        <w:t>challenges with untreated mental health</w:t>
      </w:r>
    </w:p>
    <w:p w14:paraId="0000002D" w14:textId="77777777" w:rsidR="00FB7D82" w:rsidRPr="00026C5A" w:rsidRDefault="00811B7A" w:rsidP="00A5187C">
      <w:pPr>
        <w:pStyle w:val="ListParagraph"/>
        <w:numPr>
          <w:ilvl w:val="0"/>
          <w:numId w:val="16"/>
        </w:numPr>
      </w:pPr>
      <w:r w:rsidRPr="00026C5A">
        <w:t>affiliation with gangs or criminal networks</w:t>
      </w:r>
    </w:p>
    <w:p w14:paraId="0000002E" w14:textId="77777777" w:rsidR="00FB7D82" w:rsidRPr="00026C5A" w:rsidRDefault="00811B7A" w:rsidP="009106AC">
      <w:pPr>
        <w:rPr>
          <w:b/>
          <w:bCs/>
        </w:rPr>
      </w:pPr>
      <w:r w:rsidRPr="00026C5A">
        <w:rPr>
          <w:b/>
          <w:bCs/>
        </w:rPr>
        <w:t>Sexual Offenders:</w:t>
      </w:r>
    </w:p>
    <w:p w14:paraId="0000002F" w14:textId="77777777" w:rsidR="00FB7D82" w:rsidRPr="00026C5A" w:rsidRDefault="00811B7A" w:rsidP="00A5187C">
      <w:pPr>
        <w:pStyle w:val="ListParagraph"/>
        <w:numPr>
          <w:ilvl w:val="0"/>
          <w:numId w:val="17"/>
        </w:numPr>
      </w:pPr>
      <w:r w:rsidRPr="00026C5A">
        <w:t>Participation in predatory or deviant sexual behavior</w:t>
      </w:r>
    </w:p>
    <w:p w14:paraId="00000030" w14:textId="77777777" w:rsidR="00FB7D82" w:rsidRPr="00026C5A" w:rsidRDefault="00811B7A" w:rsidP="00A5187C">
      <w:pPr>
        <w:pStyle w:val="ListParagraph"/>
        <w:numPr>
          <w:ilvl w:val="0"/>
          <w:numId w:val="17"/>
        </w:numPr>
      </w:pPr>
      <w:r w:rsidRPr="00026C5A">
        <w:t>Pedophilic tendencies a penchant towards kids</w:t>
      </w:r>
    </w:p>
    <w:p w14:paraId="00000031" w14:textId="77777777" w:rsidR="00FB7D82" w:rsidRPr="00026C5A" w:rsidRDefault="00811B7A" w:rsidP="00A5187C">
      <w:pPr>
        <w:pStyle w:val="ListParagraph"/>
        <w:numPr>
          <w:ilvl w:val="0"/>
          <w:numId w:val="17"/>
        </w:numPr>
      </w:pPr>
      <w:r w:rsidRPr="00026C5A">
        <w:t xml:space="preserve">refusal to follow treatment </w:t>
      </w:r>
      <w:proofErr w:type="gramStart"/>
      <w:r w:rsidRPr="00026C5A">
        <w:t>plans</w:t>
      </w:r>
      <w:proofErr w:type="gramEnd"/>
    </w:p>
    <w:p w14:paraId="00000032" w14:textId="77777777" w:rsidR="00FB7D82" w:rsidRPr="00026C5A" w:rsidRDefault="00811B7A" w:rsidP="00A5187C">
      <w:pPr>
        <w:pStyle w:val="ListParagraph"/>
        <w:numPr>
          <w:ilvl w:val="0"/>
          <w:numId w:val="17"/>
        </w:numPr>
      </w:pPr>
      <w:r w:rsidRPr="00026C5A">
        <w:t>high arousal to sexually inappropriate stimulus</w:t>
      </w:r>
    </w:p>
    <w:p w14:paraId="00000033" w14:textId="77777777" w:rsidR="00FB7D82" w:rsidRPr="00026C5A" w:rsidRDefault="00811B7A" w:rsidP="00A5187C">
      <w:pPr>
        <w:pStyle w:val="ListParagraph"/>
        <w:numPr>
          <w:ilvl w:val="0"/>
          <w:numId w:val="17"/>
        </w:numPr>
      </w:pPr>
      <w:r w:rsidRPr="00026C5A">
        <w:t>Having no sympathy or regret for the victims</w:t>
      </w:r>
    </w:p>
    <w:p w14:paraId="00000034" w14:textId="77777777" w:rsidR="00FB7D82" w:rsidRPr="00026C5A" w:rsidRDefault="00811B7A" w:rsidP="009106AC">
      <w:r w:rsidRPr="00026C5A">
        <w:t xml:space="preserve">Important to note is that these unique risk variables among violent and sexual offenders have been addressed by excellent risk assessment tools and treatment </w:t>
      </w:r>
      <w:proofErr w:type="spellStart"/>
      <w:r w:rsidRPr="00026C5A">
        <w:t>programmes</w:t>
      </w:r>
      <w:proofErr w:type="spellEnd"/>
      <w:r w:rsidRPr="00026C5A">
        <w:t xml:space="preserve">. By addressing the underlying problems and offering monitoring and support in the community, these </w:t>
      </w:r>
      <w:proofErr w:type="spellStart"/>
      <w:r w:rsidRPr="00026C5A">
        <w:t>programmes</w:t>
      </w:r>
      <w:proofErr w:type="spellEnd"/>
      <w:r w:rsidRPr="00026C5A">
        <w:t xml:space="preserve"> seek to lower the likelihood of reoffending. To maintain public safety while also fostering recovery, handling these threats necessitates a thorough and interdisciplinary strategy that involves law enforcement, mental health specialists, and penal institutions.</w:t>
      </w:r>
    </w:p>
    <w:p w14:paraId="00000035" w14:textId="1D23C840" w:rsidR="00FB7D82" w:rsidRPr="00026C5A" w:rsidRDefault="00811B7A" w:rsidP="009106AC">
      <w:r w:rsidRPr="00026C5A">
        <w:t xml:space="preserve">Comprehensive management approaches are essential when dealing with sexual and violent offenders. These offenders pose </w:t>
      </w:r>
      <w:proofErr w:type="gramStart"/>
      <w:r w:rsidRPr="00026C5A">
        <w:t>particular difficulties</w:t>
      </w:r>
      <w:proofErr w:type="gramEnd"/>
      <w:r w:rsidRPr="00026C5A">
        <w:t xml:space="preserve"> that necessitate a diversified strategy for successful intervention. A thorough evaluation of each offender's hazards and requirements is the first step in comprehensive plans, which enables the development of treatments that are specifically customized to address the </w:t>
      </w:r>
      <w:proofErr w:type="gramStart"/>
      <w:r w:rsidRPr="00026C5A">
        <w:t>particular causes</w:t>
      </w:r>
      <w:proofErr w:type="gramEnd"/>
      <w:r w:rsidRPr="00026C5A">
        <w:t xml:space="preserve"> of each offender's criminal behavior. Additionally, these tactics have a holistic perspective, acknowledging that psychological, social, and behavioral elements frequently play a role in violent and sexual offenses. This strategy emphasizes therapy and rehabilitation heavily, going beyond simple sanctions</w:t>
      </w:r>
      <w:r w:rsidR="00A5187C" w:rsidRPr="00026C5A">
        <w:t xml:space="preserve"> (Chapter 6: Sex offender risk assessment, 2020)</w:t>
      </w:r>
      <w:r w:rsidRPr="00026C5A">
        <w:t>.</w:t>
      </w:r>
    </w:p>
    <w:p w14:paraId="00000036" w14:textId="5D691AA2" w:rsidR="00FB7D82" w:rsidRPr="00026C5A" w:rsidRDefault="00811B7A" w:rsidP="009106AC">
      <w:proofErr w:type="gramStart"/>
      <w:r w:rsidRPr="00026C5A">
        <w:t>In order to</w:t>
      </w:r>
      <w:proofErr w:type="gramEnd"/>
      <w:r w:rsidRPr="00026C5A">
        <w:t xml:space="preserve"> satisfy the diverse requirements of offenders, the multi-agency approach to offender treatment is a cooperative and coordinated method that entails numerous governmental and community organizations working together. This strategy </w:t>
      </w:r>
      <w:proofErr w:type="gramStart"/>
      <w:r w:rsidRPr="00026C5A">
        <w:t>takes into account</w:t>
      </w:r>
      <w:proofErr w:type="gramEnd"/>
      <w:r w:rsidRPr="00026C5A">
        <w:t xml:space="preserve"> the fact that no one organization or institution can efficiently handle all </w:t>
      </w:r>
      <w:r w:rsidR="00A5187C" w:rsidRPr="00026C5A">
        <w:t>facets</w:t>
      </w:r>
      <w:r w:rsidRPr="00026C5A">
        <w:t xml:space="preserve"> of a criminal offender's recovery and return </w:t>
      </w:r>
      <w:r w:rsidR="00A5187C" w:rsidRPr="00026C5A">
        <w:t>to</w:t>
      </w:r>
      <w:r w:rsidRPr="00026C5A">
        <w:t xml:space="preserve"> society. Instead, it makes use of the knowledge and assets of other organizations to build a thorough and all-encompassing support and oversight </w:t>
      </w:r>
      <w:r w:rsidR="00A5187C" w:rsidRPr="00026C5A">
        <w:t>structure. In</w:t>
      </w:r>
      <w:r w:rsidRPr="00026C5A">
        <w:t xml:space="preserve"> this method, organizations like law enforcement agencies, correctional organizations, parole and probation offices, mental health services, drug and alcohol treatment facilities, social service organizations, and educational institutions work together to make sure that perpetrators receive the support and interventions that are necessary for their </w:t>
      </w:r>
      <w:proofErr w:type="gramStart"/>
      <w:r w:rsidRPr="00026C5A">
        <w:t>particular situation</w:t>
      </w:r>
      <w:proofErr w:type="gramEnd"/>
      <w:r w:rsidRPr="00026C5A">
        <w:t>.</w:t>
      </w:r>
    </w:p>
    <w:p w14:paraId="00000037" w14:textId="37C1B1A4" w:rsidR="00FB7D82" w:rsidRPr="00026C5A" w:rsidRDefault="00811B7A" w:rsidP="009106AC">
      <w:r w:rsidRPr="00026C5A">
        <w:t xml:space="preserve">Multi-agency initiatives in offender management are collaborative in nature when there is a shared dedication to addressing the various needs of criminals through delegated duties and coordinated efforts. This cooperative strategy </w:t>
      </w:r>
      <w:proofErr w:type="gramStart"/>
      <w:r w:rsidRPr="00026C5A">
        <w:t>takes into account</w:t>
      </w:r>
      <w:proofErr w:type="gramEnd"/>
      <w:r w:rsidRPr="00026C5A">
        <w:t xml:space="preserve"> the fact that issues caused by offenders frequently cut across several sectors, including social services, healthcare, and education. A synergy that improves the overall efficacy of interventions is fostered by the collaborative character of multi-agency activities in offender management. It acknowledges that </w:t>
      </w:r>
      <w:proofErr w:type="gramStart"/>
      <w:r w:rsidRPr="00026C5A">
        <w:t>in order to</w:t>
      </w:r>
      <w:proofErr w:type="gramEnd"/>
      <w:r w:rsidRPr="00026C5A">
        <w:t xml:space="preserve"> successfully handle the complexity involved with offenders and meet the objectives of rehabilitation, safety for all, and community reintegration, a collective, multifaceted strategy is required</w:t>
      </w:r>
      <w:r w:rsidR="00A5187C" w:rsidRPr="00026C5A">
        <w:t xml:space="preserve"> (Elliott and Denise Smith, 2020)</w:t>
      </w:r>
      <w:r w:rsidRPr="00026C5A">
        <w:t>.</w:t>
      </w:r>
    </w:p>
    <w:p w14:paraId="00000038" w14:textId="77777777" w:rsidR="00FB7D82" w:rsidRPr="00026C5A" w:rsidRDefault="00FB7D82" w:rsidP="009106AC"/>
    <w:p w14:paraId="00000039" w14:textId="77777777" w:rsidR="00FB7D82" w:rsidRPr="00026C5A" w:rsidRDefault="00811B7A" w:rsidP="009106AC">
      <w:r w:rsidRPr="00026C5A">
        <w:lastRenderedPageBreak/>
        <w:t>Several essential elements are necessary for a multi-agency strategy to offender management to be effective:</w:t>
      </w:r>
    </w:p>
    <w:p w14:paraId="0000003A" w14:textId="77777777" w:rsidR="00FB7D82" w:rsidRPr="00026C5A" w:rsidRDefault="00811B7A" w:rsidP="00A5187C">
      <w:pPr>
        <w:pStyle w:val="ListParagraph"/>
        <w:numPr>
          <w:ilvl w:val="0"/>
          <w:numId w:val="18"/>
        </w:numPr>
      </w:pPr>
      <w:r w:rsidRPr="00026C5A">
        <w:t>All participating organizations must coordinate their goals and plans with an emphasis on community welfare, offender rehabilitation, and public safety. A shared feeling of purpose is provided by clear and common objectives.</w:t>
      </w:r>
    </w:p>
    <w:p w14:paraId="0000003B" w14:textId="1F0043B6" w:rsidR="00FB7D82" w:rsidRPr="00026C5A" w:rsidRDefault="00811B7A" w:rsidP="00A5187C">
      <w:pPr>
        <w:pStyle w:val="ListParagraph"/>
        <w:numPr>
          <w:ilvl w:val="0"/>
          <w:numId w:val="18"/>
        </w:numPr>
      </w:pPr>
      <w:r w:rsidRPr="00026C5A">
        <w:t xml:space="preserve">Multi-agency teams ought to work together to create detailed and unique offender management strategies. These </w:t>
      </w:r>
      <w:proofErr w:type="spellStart"/>
      <w:r w:rsidRPr="00026C5A">
        <w:t>programmes</w:t>
      </w:r>
      <w:proofErr w:type="spellEnd"/>
      <w:r w:rsidRPr="00026C5A">
        <w:t xml:space="preserve">, which should include a variety of services and interventions, should </w:t>
      </w:r>
      <w:r w:rsidR="00B35BEE" w:rsidRPr="00026C5A">
        <w:t>consider</w:t>
      </w:r>
      <w:r w:rsidRPr="00026C5A">
        <w:t xml:space="preserve"> the </w:t>
      </w:r>
      <w:r w:rsidR="00B35BEE" w:rsidRPr="00026C5A">
        <w:t>needs</w:t>
      </w:r>
      <w:r w:rsidRPr="00026C5A">
        <w:t>, dangers, and circumstances of each offender.</w:t>
      </w:r>
    </w:p>
    <w:p w14:paraId="0000003C" w14:textId="77777777" w:rsidR="00FB7D82" w:rsidRPr="00026C5A" w:rsidRDefault="00811B7A" w:rsidP="00A5187C">
      <w:pPr>
        <w:pStyle w:val="ListParagraph"/>
        <w:numPr>
          <w:ilvl w:val="0"/>
          <w:numId w:val="18"/>
        </w:numPr>
      </w:pPr>
      <w:r w:rsidRPr="00026C5A">
        <w:t>Establishing regular and efficient channels of communication between organizations is crucial. This involves gatherings, case conferences, and established norms for exchanging updates and deciding on offenders together.</w:t>
      </w:r>
    </w:p>
    <w:p w14:paraId="0000003D" w14:textId="77777777" w:rsidR="00FB7D82" w:rsidRPr="00026C5A" w:rsidRDefault="00811B7A" w:rsidP="00A5187C">
      <w:pPr>
        <w:pStyle w:val="ListParagraph"/>
        <w:numPr>
          <w:ilvl w:val="0"/>
          <w:numId w:val="18"/>
        </w:numPr>
      </w:pPr>
      <w:r w:rsidRPr="00026C5A">
        <w:t>Mechanisms for group problem-solving should be in place for multi-agency teams. When difficulties or hurdles develop, organizations can collaborate to modify treatments and deal with problems successfully.</w:t>
      </w:r>
    </w:p>
    <w:p w14:paraId="0000003F" w14:textId="178656F0" w:rsidR="00FB7D82" w:rsidRPr="00026C5A" w:rsidRDefault="00811B7A" w:rsidP="009106AC">
      <w:r w:rsidRPr="00026C5A">
        <w:t>These essential elements being included in a multi-agency strategy promotes synergy and guarantees a thorough response to the intricate problems related to offender management. The overarching objectives of treatment, public safety, and a successful readmission of offenders into society are all furthered by it.</w:t>
      </w:r>
    </w:p>
    <w:p w14:paraId="00000040" w14:textId="77777777" w:rsidR="00FB7D82" w:rsidRPr="00026C5A" w:rsidRDefault="00FB7D82" w:rsidP="005F625D"/>
    <w:p w14:paraId="00000041" w14:textId="77777777" w:rsidR="00FB7D82" w:rsidRPr="00026C5A" w:rsidRDefault="00FB7D82" w:rsidP="005F625D"/>
    <w:p w14:paraId="077A373E" w14:textId="77777777" w:rsidR="00A5187C" w:rsidRPr="00026C5A" w:rsidRDefault="00A5187C" w:rsidP="005F625D"/>
    <w:p w14:paraId="55D5E31F" w14:textId="77777777" w:rsidR="00A5187C" w:rsidRPr="00026C5A" w:rsidRDefault="00A5187C" w:rsidP="005F625D"/>
    <w:p w14:paraId="3763EBBC" w14:textId="77777777" w:rsidR="00A5187C" w:rsidRPr="00026C5A" w:rsidRDefault="00A5187C" w:rsidP="005F625D"/>
    <w:p w14:paraId="24969AFF" w14:textId="77777777" w:rsidR="00A5187C" w:rsidRPr="00026C5A" w:rsidRDefault="00A5187C" w:rsidP="005F625D"/>
    <w:p w14:paraId="5CB88522" w14:textId="77777777" w:rsidR="00A5187C" w:rsidRPr="00026C5A" w:rsidRDefault="00A5187C" w:rsidP="005F625D"/>
    <w:p w14:paraId="613C8AEE" w14:textId="77777777" w:rsidR="00A5187C" w:rsidRPr="00026C5A" w:rsidRDefault="00A5187C" w:rsidP="005F625D"/>
    <w:p w14:paraId="32B18781" w14:textId="77777777" w:rsidR="00A5187C" w:rsidRPr="00026C5A" w:rsidRDefault="00A5187C" w:rsidP="005F625D"/>
    <w:p w14:paraId="519858A2" w14:textId="77777777" w:rsidR="00A5187C" w:rsidRPr="00026C5A" w:rsidRDefault="00A5187C" w:rsidP="005F625D"/>
    <w:p w14:paraId="2E437597" w14:textId="77777777" w:rsidR="00A5187C" w:rsidRPr="00026C5A" w:rsidRDefault="00A5187C" w:rsidP="005F625D"/>
    <w:p w14:paraId="26EBE86C" w14:textId="77777777" w:rsidR="00A5187C" w:rsidRPr="00026C5A" w:rsidRDefault="00A5187C" w:rsidP="005F625D"/>
    <w:p w14:paraId="14E91DC9" w14:textId="77777777" w:rsidR="00A5187C" w:rsidRPr="00026C5A" w:rsidRDefault="00A5187C" w:rsidP="005F625D"/>
    <w:p w14:paraId="7E1F9F3C" w14:textId="77777777" w:rsidR="00A5187C" w:rsidRPr="00026C5A" w:rsidRDefault="00A5187C" w:rsidP="005F625D"/>
    <w:p w14:paraId="362E6C29" w14:textId="77777777" w:rsidR="00A5187C" w:rsidRPr="00026C5A" w:rsidRDefault="00A5187C" w:rsidP="005F625D"/>
    <w:p w14:paraId="2711AE8C" w14:textId="77777777" w:rsidR="00A5187C" w:rsidRPr="00026C5A" w:rsidRDefault="00A5187C" w:rsidP="005F625D"/>
    <w:p w14:paraId="0724B382" w14:textId="77777777" w:rsidR="00A5187C" w:rsidRPr="00026C5A" w:rsidRDefault="00A5187C" w:rsidP="005F625D"/>
    <w:p w14:paraId="7B7C24E4" w14:textId="77777777" w:rsidR="00A5187C" w:rsidRPr="00026C5A" w:rsidRDefault="00A5187C" w:rsidP="005F625D"/>
    <w:p w14:paraId="7065C142" w14:textId="77777777" w:rsidR="00A5187C" w:rsidRPr="00026C5A" w:rsidRDefault="00A5187C" w:rsidP="005F625D"/>
    <w:p w14:paraId="33651880" w14:textId="77777777" w:rsidR="00A5187C" w:rsidRPr="00026C5A" w:rsidRDefault="00A5187C" w:rsidP="005F625D"/>
    <w:p w14:paraId="1AF9474F" w14:textId="77777777" w:rsidR="00A5187C" w:rsidRPr="00026C5A" w:rsidRDefault="00A5187C" w:rsidP="005F625D"/>
    <w:p w14:paraId="477DD271" w14:textId="77777777" w:rsidR="00A5187C" w:rsidRPr="00026C5A" w:rsidRDefault="00A5187C" w:rsidP="005F625D"/>
    <w:p w14:paraId="157E9B40" w14:textId="77777777" w:rsidR="00A5187C" w:rsidRPr="00026C5A" w:rsidRDefault="00A5187C" w:rsidP="005F625D"/>
    <w:p w14:paraId="42C5FBB2" w14:textId="77777777" w:rsidR="00A5187C" w:rsidRPr="00026C5A" w:rsidRDefault="00A5187C" w:rsidP="005F625D"/>
    <w:p w14:paraId="31189EF2" w14:textId="77777777" w:rsidR="00A5187C" w:rsidRPr="00026C5A" w:rsidRDefault="00A5187C" w:rsidP="005F625D"/>
    <w:p w14:paraId="00000042" w14:textId="77777777" w:rsidR="00FB7D82" w:rsidRPr="00026C5A" w:rsidRDefault="00811B7A" w:rsidP="00A5187C">
      <w:pPr>
        <w:pStyle w:val="Heading1"/>
      </w:pPr>
      <w:bookmarkStart w:id="4" w:name="_Toc146302834"/>
      <w:r w:rsidRPr="00026C5A">
        <w:lastRenderedPageBreak/>
        <w:t>Essay 3</w:t>
      </w:r>
      <w:bookmarkEnd w:id="4"/>
    </w:p>
    <w:p w14:paraId="5E04DA6B" w14:textId="4C606B5D" w:rsidR="00A5187C" w:rsidRPr="00026C5A" w:rsidRDefault="00A5187C" w:rsidP="00A5187C">
      <w:pPr>
        <w:pStyle w:val="Heading2"/>
      </w:pPr>
      <w:bookmarkStart w:id="5" w:name="_Toc146302835"/>
      <w:r w:rsidRPr="00026C5A">
        <w:t xml:space="preserve">To what extent is 'lifestyle' theory an accurate reflection of what makes certain people vulnerable to becoming a victim of Serious and </w:t>
      </w:r>
      <w:proofErr w:type="spellStart"/>
      <w:r w:rsidRPr="00026C5A">
        <w:t>Organised</w:t>
      </w:r>
      <w:proofErr w:type="spellEnd"/>
      <w:r w:rsidRPr="00026C5A">
        <w:t xml:space="preserve"> Crime?</w:t>
      </w:r>
      <w:bookmarkEnd w:id="5"/>
    </w:p>
    <w:p w14:paraId="00000043" w14:textId="33BCD60F" w:rsidR="00FB7D82" w:rsidRPr="00026C5A" w:rsidRDefault="00811B7A" w:rsidP="005F625D">
      <w:r w:rsidRPr="00026C5A">
        <w:t xml:space="preserve">The concept of "lifestyle" theory is found in the study of the victims and their experiences, or victimology. Based on how they live and </w:t>
      </w:r>
      <w:r w:rsidR="000042E7" w:rsidRPr="00026C5A">
        <w:t>behavior</w:t>
      </w:r>
      <w:r w:rsidRPr="00026C5A">
        <w:t xml:space="preserve">, this hypothesis aims to explain why some people are more prone to becoming victims of crime. It implies that certain lifestyles or behaviors may make people more susceptible to being criminal </w:t>
      </w:r>
      <w:r w:rsidR="000042E7" w:rsidRPr="00026C5A">
        <w:t>victims. According</w:t>
      </w:r>
      <w:r w:rsidRPr="00026C5A">
        <w:t xml:space="preserve"> to the victimology "lifestyle" theory, a person's regular activities and behaviors affect their propensity to become a victim of crime. It emphasizes the need of comprehending how regular behaviors and decisions can lead to criminal victimization opportunities and emphasizes the requirement for people to take precautions to lessen their susceptibility to crime. However, it is crucial to </w:t>
      </w:r>
      <w:proofErr w:type="gramStart"/>
      <w:r w:rsidRPr="00026C5A">
        <w:t>take into account</w:t>
      </w:r>
      <w:proofErr w:type="gramEnd"/>
      <w:r w:rsidRPr="00026C5A">
        <w:t xml:space="preserve"> both lifestyle characteristics and broader cultural and structural elements that affect crime rates.</w:t>
      </w:r>
    </w:p>
    <w:p w14:paraId="00000044" w14:textId="5B544ACD" w:rsidR="00FB7D82" w:rsidRPr="00026C5A" w:rsidRDefault="00811B7A" w:rsidP="005F625D">
      <w:r w:rsidRPr="00026C5A">
        <w:t xml:space="preserve">In the subject of victimology, there is much controversy about whether the "lifestyle" approach adequately captures people's susceptibility to societal victimization. Both proponents and opponents of this theory contend that a person's lifestyle decisions and behaviors can raise their chance of becoming a victim of </w:t>
      </w:r>
      <w:r w:rsidR="000042E7" w:rsidRPr="00026C5A">
        <w:t>crime. There</w:t>
      </w:r>
      <w:r w:rsidRPr="00026C5A">
        <w:t xml:space="preserve"> is continuous discussion over how well the "lifestyle" paradigm captures people's susceptibility to social victimization. While the theory emphasizes the significance of individual decisions and behaviors in impacting victimization risk, detractors contend that it must also be </w:t>
      </w:r>
      <w:proofErr w:type="gramStart"/>
      <w:r w:rsidRPr="00026C5A">
        <w:t>taken into account</w:t>
      </w:r>
      <w:proofErr w:type="gramEnd"/>
      <w:r w:rsidRPr="00026C5A">
        <w:t xml:space="preserve"> in order to create a more complete explanation of victimization. </w:t>
      </w:r>
      <w:proofErr w:type="gramStart"/>
      <w:r w:rsidRPr="00026C5A">
        <w:t>In order to</w:t>
      </w:r>
      <w:proofErr w:type="gramEnd"/>
      <w:r w:rsidRPr="00026C5A">
        <w:t xml:space="preserve"> effectively handle the intricacies of victimization in modern culture, individual agency and broader societal factors must be balanced</w:t>
      </w:r>
      <w:r w:rsidR="000042E7" w:rsidRPr="00026C5A">
        <w:t xml:space="preserve"> (Souza and Shapland, 2023)</w:t>
      </w:r>
      <w:r w:rsidRPr="00026C5A">
        <w:t>.</w:t>
      </w:r>
    </w:p>
    <w:p w14:paraId="00000045" w14:textId="733B4B75" w:rsidR="00FB7D82" w:rsidRPr="00026C5A" w:rsidRDefault="00811B7A" w:rsidP="005F625D">
      <w:r w:rsidRPr="00026C5A">
        <w:t xml:space="preserve">In criminology, the "lifestyle" hypothesis is a viewpoint that aims at clarifying patterns of criminal victimization </w:t>
      </w:r>
      <w:proofErr w:type="gramStart"/>
      <w:r w:rsidRPr="00026C5A">
        <w:t>in light of</w:t>
      </w:r>
      <w:proofErr w:type="gramEnd"/>
      <w:r w:rsidRPr="00026C5A">
        <w:t xml:space="preserve"> a person's regular activities, behaviors, and lifestyle decisions. It implies that some lifestyle choices increase a person's risk of being a victim of crime because they put them in contact with potential criminals or provide possibilities for criminal activity. Victimology, the study involving victims and their encounters in the context of criminal justice, is frequently linked to this philosophy</w:t>
      </w:r>
      <w:r w:rsidR="000042E7" w:rsidRPr="00026C5A">
        <w:t xml:space="preserve"> (Chopin et al., 2022)</w:t>
      </w:r>
      <w:r w:rsidRPr="00026C5A">
        <w:t>.</w:t>
      </w:r>
    </w:p>
    <w:p w14:paraId="00000046" w14:textId="77777777" w:rsidR="00FB7D82" w:rsidRPr="00026C5A" w:rsidRDefault="00811B7A" w:rsidP="005F625D">
      <w:pPr>
        <w:rPr>
          <w:b/>
          <w:bCs/>
        </w:rPr>
      </w:pPr>
      <w:r w:rsidRPr="00026C5A">
        <w:rPr>
          <w:b/>
          <w:bCs/>
        </w:rPr>
        <w:t xml:space="preserve">Historical Development: </w:t>
      </w:r>
    </w:p>
    <w:p w14:paraId="00000047" w14:textId="62DD1AC2" w:rsidR="00FB7D82" w:rsidRPr="00026C5A" w:rsidRDefault="000042E7" w:rsidP="000042E7">
      <w:pPr>
        <w:pStyle w:val="ListParagraph"/>
        <w:numPr>
          <w:ilvl w:val="0"/>
          <w:numId w:val="19"/>
        </w:numPr>
      </w:pPr>
      <w:r w:rsidRPr="00026C5A">
        <w:t xml:space="preserve">Arose around the middle of the 20th century as criminologists </w:t>
      </w:r>
      <w:proofErr w:type="gramStart"/>
      <w:r w:rsidRPr="00026C5A">
        <w:t>looked into</w:t>
      </w:r>
      <w:proofErr w:type="gramEnd"/>
      <w:r w:rsidRPr="00026C5A">
        <w:t xml:space="preserve"> causes of victimization.</w:t>
      </w:r>
    </w:p>
    <w:p w14:paraId="00000048" w14:textId="77777777" w:rsidR="00FB7D82" w:rsidRPr="00026C5A" w:rsidRDefault="00811B7A" w:rsidP="000042E7">
      <w:pPr>
        <w:pStyle w:val="ListParagraph"/>
        <w:numPr>
          <w:ilvl w:val="0"/>
          <w:numId w:val="19"/>
        </w:numPr>
      </w:pPr>
      <w:r w:rsidRPr="00026C5A">
        <w:t>influential Hindelang, Gottfredson, and Garofalo (1978) "Lifestyle Exposure Model" study.</w:t>
      </w:r>
    </w:p>
    <w:p w14:paraId="00000049" w14:textId="77777777" w:rsidR="00FB7D82" w:rsidRPr="00026C5A" w:rsidRDefault="00811B7A" w:rsidP="000042E7">
      <w:pPr>
        <w:pStyle w:val="ListParagraph"/>
        <w:numPr>
          <w:ilvl w:val="0"/>
          <w:numId w:val="19"/>
        </w:numPr>
      </w:pPr>
      <w:r w:rsidRPr="00026C5A">
        <w:t>Linked to the "Routine Activities Theory" by Cohen and Felson (1979), which places emphasis on the contribution of routine activities to criminal possibilities.</w:t>
      </w:r>
    </w:p>
    <w:p w14:paraId="0000004A" w14:textId="77777777" w:rsidR="00FB7D82" w:rsidRPr="00026C5A" w:rsidRDefault="00811B7A" w:rsidP="000042E7">
      <w:pPr>
        <w:pStyle w:val="ListParagraph"/>
        <w:numPr>
          <w:ilvl w:val="0"/>
          <w:numId w:val="19"/>
        </w:numPr>
      </w:pPr>
      <w:r w:rsidRPr="00026C5A">
        <w:t xml:space="preserve">Current research examines the impact of </w:t>
      </w:r>
      <w:proofErr w:type="gramStart"/>
      <w:r w:rsidRPr="00026C5A">
        <w:t>particular lifestyle</w:t>
      </w:r>
      <w:proofErr w:type="gramEnd"/>
      <w:r w:rsidRPr="00026C5A">
        <w:t xml:space="preserve"> factors on victimization risk.</w:t>
      </w:r>
    </w:p>
    <w:p w14:paraId="0000004B" w14:textId="77777777" w:rsidR="00FB7D82" w:rsidRPr="00026C5A" w:rsidRDefault="00811B7A" w:rsidP="005F625D">
      <w:r w:rsidRPr="00026C5A">
        <w:t xml:space="preserve">In criminology, the lifestyle hypothesis focuses on how a person's routine activities and behavioral patterns affect their susceptibility to becoming a victim of crime. Its historical growth is intricately linked to studies on everyday activities and has had a considerable impact on victimology. However, it is crucial to </w:t>
      </w:r>
      <w:proofErr w:type="gramStart"/>
      <w:r w:rsidRPr="00026C5A">
        <w:t>take into account</w:t>
      </w:r>
      <w:proofErr w:type="gramEnd"/>
      <w:r w:rsidRPr="00026C5A">
        <w:t xml:space="preserve"> the larger environment and cultural elements that support crime and victimization.</w:t>
      </w:r>
    </w:p>
    <w:p w14:paraId="0000004C" w14:textId="4D41A703" w:rsidR="00FB7D82" w:rsidRPr="00026C5A" w:rsidRDefault="00811B7A" w:rsidP="005F625D">
      <w:r w:rsidRPr="00026C5A">
        <w:lastRenderedPageBreak/>
        <w:t xml:space="preserve">Habitual behaviors and susceptibility to risk are the two main ideas at the center of the "lifestyle" paradigm in criminology. Work, school, socializing, and leisure activities all fall under the category of routine activities for a person. This idea contends that these commonplace behaviors expose people to prospective perpetrators and provide possibilities for crime. According to the hypothesis, a crime happens when three factors come together: a motivated perpetrator, an appropriate target, and the lack of an effective guardian. Regular activities have a considerable impact on </w:t>
      </w:r>
      <w:proofErr w:type="gramStart"/>
      <w:r w:rsidRPr="00026C5A">
        <w:t>whether or not</w:t>
      </w:r>
      <w:proofErr w:type="gramEnd"/>
      <w:r w:rsidRPr="00026C5A">
        <w:t xml:space="preserve"> these components exist, making some lifestyles more vulnerable to </w:t>
      </w:r>
      <w:r w:rsidR="00CB0D19" w:rsidRPr="00026C5A">
        <w:t>victimization</w:t>
      </w:r>
      <w:r w:rsidRPr="00026C5A">
        <w:t>.</w:t>
      </w:r>
      <w:r w:rsidR="00CB0D19" w:rsidRPr="00026C5A">
        <w:t xml:space="preserve"> </w:t>
      </w:r>
      <w:r w:rsidRPr="00026C5A">
        <w:t xml:space="preserve">The fundamental ideas of the lifestyle theory, such as habitual activities and risk exposure, have proven crucial in understanding why people are more susceptible to social victimization. Based on this knowledge, focused crime prevention tactics, public awareness </w:t>
      </w:r>
      <w:proofErr w:type="spellStart"/>
      <w:r w:rsidRPr="00026C5A">
        <w:t>programmes</w:t>
      </w:r>
      <w:proofErr w:type="spellEnd"/>
      <w:r w:rsidRPr="00026C5A">
        <w:t>, and research projects have been created with the goal of lowering victimization rates and helping individuals who are affected by crime</w:t>
      </w:r>
      <w:r w:rsidR="00CB0D19" w:rsidRPr="00026C5A">
        <w:t xml:space="preserve"> (Janssen, </w:t>
      </w:r>
      <w:proofErr w:type="spellStart"/>
      <w:r w:rsidR="00CB0D19" w:rsidRPr="00026C5A">
        <w:t>Oberwittler</w:t>
      </w:r>
      <w:proofErr w:type="spellEnd"/>
      <w:r w:rsidR="00CB0D19" w:rsidRPr="00026C5A">
        <w:t xml:space="preserve"> and Koeber, 2021)</w:t>
      </w:r>
      <w:r w:rsidRPr="00026C5A">
        <w:t>.</w:t>
      </w:r>
    </w:p>
    <w:p w14:paraId="0000004E" w14:textId="77777777" w:rsidR="00FB7D82" w:rsidRPr="00026C5A" w:rsidRDefault="00811B7A" w:rsidP="005F625D">
      <w:r w:rsidRPr="00026C5A">
        <w:t>Understanding criminal behavior and the study of criminology heavily depend on personality factors like impulsivity and sensation seeking. These characteristics may affect a person's propensity to commit crimes or become their victims. Here, we look at how impulsivity and sensation-seeking function in this situation:</w:t>
      </w:r>
    </w:p>
    <w:p w14:paraId="0000004F" w14:textId="77777777" w:rsidR="00FB7D82" w:rsidRPr="00026C5A" w:rsidRDefault="00811B7A" w:rsidP="005F625D">
      <w:pPr>
        <w:rPr>
          <w:b/>
          <w:bCs/>
        </w:rPr>
      </w:pPr>
      <w:r w:rsidRPr="00026C5A">
        <w:rPr>
          <w:b/>
          <w:bCs/>
        </w:rPr>
        <w:t>Impulsivity:</w:t>
      </w:r>
    </w:p>
    <w:p w14:paraId="00000050" w14:textId="77777777" w:rsidR="00FB7D82" w:rsidRPr="00026C5A" w:rsidRDefault="00811B7A" w:rsidP="00CB0D19">
      <w:pPr>
        <w:pStyle w:val="ListParagraph"/>
        <w:numPr>
          <w:ilvl w:val="0"/>
          <w:numId w:val="20"/>
        </w:numPr>
      </w:pPr>
      <w:r w:rsidRPr="00026C5A">
        <w:t>Impulsivity is the tendency to do quick action without carefully considering the implications.</w:t>
      </w:r>
    </w:p>
    <w:p w14:paraId="00000051" w14:textId="786C7ABC" w:rsidR="00FB7D82" w:rsidRPr="00026C5A" w:rsidRDefault="00CB0D19" w:rsidP="00CB0D19">
      <w:pPr>
        <w:pStyle w:val="ListParagraph"/>
        <w:numPr>
          <w:ilvl w:val="0"/>
          <w:numId w:val="20"/>
        </w:numPr>
      </w:pPr>
      <w:r w:rsidRPr="00026C5A">
        <w:t>Associated with risk-taking, vulnerability to victimization, substance misuse, and impulsive criminal behavior.</w:t>
      </w:r>
    </w:p>
    <w:p w14:paraId="00000052" w14:textId="3B850CBB" w:rsidR="00FB7D82" w:rsidRPr="00026C5A" w:rsidRDefault="00CB0D19" w:rsidP="00CB0D19">
      <w:pPr>
        <w:pStyle w:val="ListParagraph"/>
        <w:numPr>
          <w:ilvl w:val="0"/>
          <w:numId w:val="20"/>
        </w:numPr>
      </w:pPr>
      <w:r w:rsidRPr="00026C5A">
        <w:t>May result in impulsive criminal behavior, recklessness, and participation in dangerous activities.</w:t>
      </w:r>
    </w:p>
    <w:p w14:paraId="00000053" w14:textId="77777777" w:rsidR="00FB7D82" w:rsidRPr="00026C5A" w:rsidRDefault="00811B7A" w:rsidP="005F625D">
      <w:pPr>
        <w:rPr>
          <w:b/>
          <w:bCs/>
        </w:rPr>
      </w:pPr>
      <w:r w:rsidRPr="00026C5A">
        <w:rPr>
          <w:b/>
          <w:bCs/>
        </w:rPr>
        <w:t>Sensation-Seeking:</w:t>
      </w:r>
    </w:p>
    <w:p w14:paraId="00000054" w14:textId="77777777" w:rsidR="00FB7D82" w:rsidRPr="00026C5A" w:rsidRDefault="00811B7A" w:rsidP="00CB0D19">
      <w:pPr>
        <w:pStyle w:val="ListParagraph"/>
        <w:numPr>
          <w:ilvl w:val="0"/>
          <w:numId w:val="21"/>
        </w:numPr>
      </w:pPr>
      <w:r w:rsidRPr="00026C5A">
        <w:t>The need for brand-new, intense experiences and risk-taking is known as sensation-seeking.</w:t>
      </w:r>
    </w:p>
    <w:p w14:paraId="00000055" w14:textId="486E1CF2" w:rsidR="00FB7D82" w:rsidRPr="00026C5A" w:rsidRDefault="00CB0D19" w:rsidP="00CB0D19">
      <w:pPr>
        <w:pStyle w:val="ListParagraph"/>
        <w:numPr>
          <w:ilvl w:val="0"/>
          <w:numId w:val="21"/>
        </w:numPr>
      </w:pPr>
      <w:r w:rsidRPr="00026C5A">
        <w:t>Can result in crimes committed for the sake of excitement, drug misuse, and risky behavior.</w:t>
      </w:r>
    </w:p>
    <w:p w14:paraId="00000056" w14:textId="77777777" w:rsidR="00FB7D82" w:rsidRPr="00026C5A" w:rsidRDefault="00811B7A" w:rsidP="00CB0D19">
      <w:pPr>
        <w:pStyle w:val="ListParagraph"/>
        <w:numPr>
          <w:ilvl w:val="0"/>
          <w:numId w:val="21"/>
        </w:numPr>
      </w:pPr>
      <w:r w:rsidRPr="00026C5A">
        <w:t>Due to willingness to take chances, it may make people more vulnerable to certain crimes.</w:t>
      </w:r>
    </w:p>
    <w:p w14:paraId="00000057" w14:textId="77777777" w:rsidR="00FB7D82" w:rsidRPr="00026C5A" w:rsidRDefault="00811B7A" w:rsidP="005F625D">
      <w:pPr>
        <w:rPr>
          <w:b/>
          <w:bCs/>
        </w:rPr>
      </w:pPr>
      <w:r w:rsidRPr="00026C5A">
        <w:rPr>
          <w:b/>
          <w:bCs/>
        </w:rPr>
        <w:t>Factors and their Interaction:</w:t>
      </w:r>
    </w:p>
    <w:p w14:paraId="00000058" w14:textId="77777777" w:rsidR="00FB7D82" w:rsidRPr="00026C5A" w:rsidRDefault="00811B7A" w:rsidP="00CB0D19">
      <w:pPr>
        <w:pStyle w:val="ListParagraph"/>
        <w:numPr>
          <w:ilvl w:val="0"/>
          <w:numId w:val="22"/>
        </w:numPr>
      </w:pPr>
      <w:r w:rsidRPr="00026C5A">
        <w:t>Personality qualities are influenced by one's upbringing, social status, and mental health.</w:t>
      </w:r>
    </w:p>
    <w:p w14:paraId="00000059" w14:textId="77777777" w:rsidR="00FB7D82" w:rsidRPr="00026C5A" w:rsidRDefault="00811B7A" w:rsidP="00CB0D19">
      <w:pPr>
        <w:pStyle w:val="ListParagraph"/>
        <w:numPr>
          <w:ilvl w:val="0"/>
          <w:numId w:val="22"/>
        </w:numPr>
      </w:pPr>
      <w:r w:rsidRPr="00026C5A">
        <w:t>Supportive elements like a solid social network can lessen their impact.</w:t>
      </w:r>
    </w:p>
    <w:p w14:paraId="0000005A" w14:textId="77777777" w:rsidR="00FB7D82" w:rsidRPr="00026C5A" w:rsidRDefault="00811B7A" w:rsidP="00CB0D19">
      <w:pPr>
        <w:pStyle w:val="ListParagraph"/>
        <w:numPr>
          <w:ilvl w:val="0"/>
          <w:numId w:val="22"/>
        </w:numPr>
      </w:pPr>
      <w:r w:rsidRPr="00026C5A">
        <w:t>Understanding their function requires careful consideration of the larger environment and relevant elements.</w:t>
      </w:r>
    </w:p>
    <w:p w14:paraId="64416506" w14:textId="77777777" w:rsidR="00CB0D19" w:rsidRPr="00026C5A" w:rsidRDefault="00811B7A" w:rsidP="00CB0D19">
      <w:pPr>
        <w:pStyle w:val="ListParagraph"/>
        <w:numPr>
          <w:ilvl w:val="0"/>
          <w:numId w:val="22"/>
        </w:numPr>
      </w:pPr>
      <w:r w:rsidRPr="00026C5A">
        <w:t xml:space="preserve">Understanding criminal behavior and victimization requires consideration of personality characteristics like impulsive and sensation seeking. </w:t>
      </w:r>
    </w:p>
    <w:p w14:paraId="0000005C" w14:textId="2CF321FB" w:rsidR="00FB7D82" w:rsidRPr="00026C5A" w:rsidRDefault="00811B7A" w:rsidP="005F625D">
      <w:r w:rsidRPr="00026C5A">
        <w:t xml:space="preserve">They can affect a person's decision-making procedures, tolerance for risk, and predisposition to impulsive or excitable behavior, which can affect how likely they are to commit crimes or become victims of crimes. To fully comprehend these features' significance in criminology, it's imperative to </w:t>
      </w:r>
      <w:proofErr w:type="gramStart"/>
      <w:r w:rsidRPr="00026C5A">
        <w:t>take into account</w:t>
      </w:r>
      <w:proofErr w:type="gramEnd"/>
      <w:r w:rsidRPr="00026C5A">
        <w:t xml:space="preserve"> the larger context of a person's life circumstances as well as other contributing elements.</w:t>
      </w:r>
      <w:r w:rsidR="00CB0D19" w:rsidRPr="00026C5A">
        <w:t xml:space="preserve"> </w:t>
      </w:r>
      <w:r w:rsidRPr="00026C5A">
        <w:t xml:space="preserve">Within the disciplines of criminology and victimology, the effects of trauma, mental health conditions, and addiction affecting vulnerability are a complicated and interwoven topic. These elements can dramatically raise a person's risk of participating in criminal activity and </w:t>
      </w:r>
      <w:r w:rsidR="00CB0D19" w:rsidRPr="00026C5A">
        <w:t>becoming</w:t>
      </w:r>
      <w:r w:rsidRPr="00026C5A">
        <w:t xml:space="preserve"> a victim of crime.</w:t>
      </w:r>
    </w:p>
    <w:p w14:paraId="0000005D" w14:textId="77777777" w:rsidR="00FB7D82" w:rsidRPr="00026C5A" w:rsidRDefault="00811B7A" w:rsidP="005F625D">
      <w:pPr>
        <w:rPr>
          <w:b/>
          <w:bCs/>
        </w:rPr>
      </w:pPr>
      <w:r w:rsidRPr="00026C5A">
        <w:rPr>
          <w:b/>
          <w:bCs/>
        </w:rPr>
        <w:t>Trauma:</w:t>
      </w:r>
    </w:p>
    <w:p w14:paraId="0000005E" w14:textId="77777777" w:rsidR="00FB7D82" w:rsidRPr="00026C5A" w:rsidRDefault="00811B7A" w:rsidP="00CB0D19">
      <w:pPr>
        <w:pStyle w:val="ListParagraph"/>
        <w:numPr>
          <w:ilvl w:val="0"/>
          <w:numId w:val="23"/>
        </w:numPr>
      </w:pPr>
      <w:r w:rsidRPr="00026C5A">
        <w:lastRenderedPageBreak/>
        <w:t>Vulnerability can be dramatically increased by trauma. Trauma survivors may have trouble controlling their emotions and making decisions, which can result in criminal activity. Additionally, because they have trouble setting boundaries and use risk-taking behaviors as a coping method, trauma survivors may be more vulnerable to being victimized again. Due to these weaknesses, they may be the victims of crimes like exploitation or violence towards intimate partners.</w:t>
      </w:r>
    </w:p>
    <w:p w14:paraId="0000005F" w14:textId="77777777" w:rsidR="00FB7D82" w:rsidRPr="00026C5A" w:rsidRDefault="00811B7A" w:rsidP="005F625D">
      <w:pPr>
        <w:rPr>
          <w:b/>
          <w:bCs/>
        </w:rPr>
      </w:pPr>
      <w:r w:rsidRPr="00026C5A">
        <w:rPr>
          <w:b/>
          <w:bCs/>
        </w:rPr>
        <w:t>Mental Health Issues:</w:t>
      </w:r>
    </w:p>
    <w:p w14:paraId="00000060" w14:textId="2220DC0D" w:rsidR="00FB7D82" w:rsidRPr="00026C5A" w:rsidRDefault="00811B7A" w:rsidP="00CB0D19">
      <w:pPr>
        <w:pStyle w:val="ListParagraph"/>
        <w:numPr>
          <w:ilvl w:val="0"/>
          <w:numId w:val="23"/>
        </w:numPr>
      </w:pPr>
      <w:r w:rsidRPr="00026C5A">
        <w:t xml:space="preserve">Vulnerability may be impacted by many ways that mental health concerns present themselves. Persons with mental health issues may have trouble controlling their impulses, which could result in irrational or unlawful behavior. Additionally, they might be vulnerable to abuse inside the framework of mental health care. They may be more open to being taken advantage of due to their inability to </w:t>
      </w:r>
      <w:r w:rsidR="00CB0D19" w:rsidRPr="00026C5A">
        <w:t>recognize</w:t>
      </w:r>
      <w:r w:rsidRPr="00026C5A">
        <w:t xml:space="preserve"> dangers and defend their rights</w:t>
      </w:r>
      <w:r w:rsidR="00CB0D19" w:rsidRPr="00026C5A">
        <w:t xml:space="preserve"> (Presser and Sandberg, 2019)</w:t>
      </w:r>
      <w:r w:rsidRPr="00026C5A">
        <w:t>.</w:t>
      </w:r>
    </w:p>
    <w:p w14:paraId="00000061" w14:textId="77777777" w:rsidR="00FB7D82" w:rsidRDefault="00FB7D82" w:rsidP="005F625D"/>
    <w:p w14:paraId="72E93120" w14:textId="77777777" w:rsidR="00CA7602" w:rsidRDefault="00CA7602" w:rsidP="005F625D"/>
    <w:p w14:paraId="06AAC786" w14:textId="77777777" w:rsidR="00CA7602" w:rsidRDefault="00CA7602" w:rsidP="005F625D"/>
    <w:p w14:paraId="627EEB9A" w14:textId="77777777" w:rsidR="00CA7602" w:rsidRDefault="00CA7602" w:rsidP="005F625D"/>
    <w:p w14:paraId="1A9A218A" w14:textId="77777777" w:rsidR="00CA7602" w:rsidRDefault="00CA7602" w:rsidP="005F625D"/>
    <w:p w14:paraId="5FED7983" w14:textId="77777777" w:rsidR="00CA7602" w:rsidRDefault="00CA7602" w:rsidP="005F625D"/>
    <w:p w14:paraId="740B4A5B" w14:textId="77777777" w:rsidR="00CA7602" w:rsidRDefault="00CA7602" w:rsidP="005F625D"/>
    <w:p w14:paraId="21E43D47" w14:textId="77777777" w:rsidR="00CA7602" w:rsidRDefault="00CA7602" w:rsidP="005F625D"/>
    <w:p w14:paraId="3BFBE284" w14:textId="77777777" w:rsidR="00CA7602" w:rsidRDefault="00CA7602" w:rsidP="005F625D"/>
    <w:p w14:paraId="0A8EE311" w14:textId="77777777" w:rsidR="00CA7602" w:rsidRDefault="00CA7602" w:rsidP="005F625D"/>
    <w:p w14:paraId="067133E4" w14:textId="77777777" w:rsidR="00CA7602" w:rsidRDefault="00CA7602" w:rsidP="005F625D"/>
    <w:p w14:paraId="57645B8B" w14:textId="77777777" w:rsidR="00CA7602" w:rsidRDefault="00CA7602" w:rsidP="005F625D"/>
    <w:p w14:paraId="68BFB4F3" w14:textId="77777777" w:rsidR="00CA7602" w:rsidRDefault="00CA7602" w:rsidP="005F625D"/>
    <w:p w14:paraId="32942D00" w14:textId="77777777" w:rsidR="00CA7602" w:rsidRDefault="00CA7602" w:rsidP="005F625D"/>
    <w:p w14:paraId="47421630" w14:textId="77777777" w:rsidR="00CA7602" w:rsidRDefault="00CA7602" w:rsidP="005F625D"/>
    <w:p w14:paraId="21AF991B" w14:textId="77777777" w:rsidR="00CA7602" w:rsidRDefault="00CA7602" w:rsidP="005F625D"/>
    <w:p w14:paraId="71437ADE" w14:textId="77777777" w:rsidR="00CA7602" w:rsidRDefault="00CA7602" w:rsidP="005F625D"/>
    <w:p w14:paraId="58087984" w14:textId="77777777" w:rsidR="00CA7602" w:rsidRDefault="00CA7602" w:rsidP="005F625D"/>
    <w:p w14:paraId="68799120" w14:textId="77777777" w:rsidR="00CA7602" w:rsidRDefault="00CA7602" w:rsidP="005F625D"/>
    <w:p w14:paraId="18A9CA45" w14:textId="77777777" w:rsidR="00CA7602" w:rsidRDefault="00CA7602" w:rsidP="005F625D"/>
    <w:p w14:paraId="3A086E1F" w14:textId="77777777" w:rsidR="00CA7602" w:rsidRDefault="00CA7602" w:rsidP="005F625D"/>
    <w:p w14:paraId="07B62A64" w14:textId="77777777" w:rsidR="00CA7602" w:rsidRDefault="00CA7602" w:rsidP="005F625D"/>
    <w:p w14:paraId="60B79540" w14:textId="77777777" w:rsidR="00CA7602" w:rsidRPr="00026C5A" w:rsidRDefault="00CA7602" w:rsidP="005F625D"/>
    <w:p w14:paraId="00000062" w14:textId="77777777" w:rsidR="00FB7D82" w:rsidRPr="00026C5A" w:rsidRDefault="00811B7A" w:rsidP="00CB0D19">
      <w:pPr>
        <w:pStyle w:val="Heading1"/>
      </w:pPr>
      <w:bookmarkStart w:id="6" w:name="_Toc146302836"/>
      <w:r w:rsidRPr="00026C5A">
        <w:lastRenderedPageBreak/>
        <w:t>Essay 4</w:t>
      </w:r>
      <w:bookmarkEnd w:id="6"/>
    </w:p>
    <w:p w14:paraId="509DF910" w14:textId="69DB3A53" w:rsidR="00CB0D19" w:rsidRPr="00026C5A" w:rsidRDefault="00CB0D19" w:rsidP="00CB0D19">
      <w:pPr>
        <w:pStyle w:val="Heading2"/>
      </w:pPr>
      <w:bookmarkStart w:id="7" w:name="_Toc146302837"/>
      <w:r w:rsidRPr="00026C5A">
        <w:t xml:space="preserve">Why </w:t>
      </w:r>
      <w:proofErr w:type="gramStart"/>
      <w:r w:rsidRPr="00026C5A">
        <w:t>is</w:t>
      </w:r>
      <w:proofErr w:type="gramEnd"/>
      <w:r w:rsidRPr="00026C5A">
        <w:t xml:space="preserve"> a partnership approach the most effective way of preventing re-offending?</w:t>
      </w:r>
      <w:bookmarkEnd w:id="7"/>
    </w:p>
    <w:p w14:paraId="00000063" w14:textId="4D74C760" w:rsidR="00FB7D82" w:rsidRPr="00026C5A" w:rsidRDefault="00811B7A" w:rsidP="005F625D">
      <w:r w:rsidRPr="00026C5A">
        <w:t xml:space="preserve">Recidivism reduction, often known as the concept of preventing reoffending, is essential </w:t>
      </w:r>
      <w:proofErr w:type="gramStart"/>
      <w:r w:rsidRPr="00026C5A">
        <w:t>in the area of</w:t>
      </w:r>
      <w:proofErr w:type="gramEnd"/>
      <w:r w:rsidRPr="00026C5A">
        <w:t xml:space="preserve"> criminal justice. It describes the actions taken and plans made to make it less likely that those who have been convicted of crimes previously will do so again once they are freed from custody or have served their </w:t>
      </w:r>
      <w:r w:rsidR="006D7923" w:rsidRPr="00026C5A">
        <w:t>sentences. The</w:t>
      </w:r>
      <w:r w:rsidRPr="00026C5A">
        <w:t xml:space="preserve"> prevention of reoffending involves a variety of tactics, such as educational </w:t>
      </w:r>
      <w:proofErr w:type="spellStart"/>
      <w:r w:rsidRPr="00026C5A">
        <w:t>programmes</w:t>
      </w:r>
      <w:proofErr w:type="spellEnd"/>
      <w:r w:rsidRPr="00026C5A">
        <w:t xml:space="preserve">, job training, drug and alcohol rehab, mental health care, and community-based support. These </w:t>
      </w:r>
      <w:proofErr w:type="spellStart"/>
      <w:r w:rsidRPr="00026C5A">
        <w:t>programmes</w:t>
      </w:r>
      <w:proofErr w:type="spellEnd"/>
      <w:r w:rsidRPr="00026C5A">
        <w:t>, which are frequently incorporated into parole or probationary periods, are created to give people the knowledge and tools they need to live law-abiding lives after their engagement with the field of criminal justice</w:t>
      </w:r>
      <w:r w:rsidR="006D7923" w:rsidRPr="00026C5A">
        <w:t xml:space="preserve"> (Manica, 2018)</w:t>
      </w:r>
      <w:r w:rsidRPr="00026C5A">
        <w:t>.</w:t>
      </w:r>
    </w:p>
    <w:p w14:paraId="00000064" w14:textId="35AA8883" w:rsidR="00FB7D82" w:rsidRPr="00026C5A" w:rsidRDefault="00811B7A" w:rsidP="005F625D">
      <w:r w:rsidRPr="00026C5A">
        <w:t xml:space="preserve">Re-offending is the term used to describe the act of people who have been convicted of committing a crime in the past committing new crimes following their original engagement with the justice system. It denotes a continuation of criminal activity by a person who has previously interacted with law enforcement, gone through legal proceedings, and perhaps served a term or experienced </w:t>
      </w:r>
      <w:r w:rsidR="006D7923" w:rsidRPr="00026C5A">
        <w:t>rehabilitation. Reoffending</w:t>
      </w:r>
      <w:r w:rsidRPr="00026C5A">
        <w:t xml:space="preserve"> has a significant and complex impact on both individuals and society:</w:t>
      </w:r>
    </w:p>
    <w:p w14:paraId="00000065" w14:textId="77777777" w:rsidR="00FB7D82" w:rsidRPr="00026C5A" w:rsidRDefault="00811B7A" w:rsidP="005F625D">
      <w:pPr>
        <w:rPr>
          <w:b/>
          <w:bCs/>
        </w:rPr>
      </w:pPr>
      <w:r w:rsidRPr="00026C5A">
        <w:rPr>
          <w:b/>
          <w:bCs/>
        </w:rPr>
        <w:t>Impact on Individuals:</w:t>
      </w:r>
    </w:p>
    <w:p w14:paraId="00000066" w14:textId="77777777" w:rsidR="00FB7D82" w:rsidRPr="00026C5A" w:rsidRDefault="00811B7A" w:rsidP="006D7923">
      <w:pPr>
        <w:pStyle w:val="ListParagraph"/>
        <w:numPr>
          <w:ilvl w:val="0"/>
          <w:numId w:val="23"/>
        </w:numPr>
      </w:pPr>
      <w:r w:rsidRPr="00026C5A">
        <w:t>Longer sentences and challenges reintegrating into society can result from legal repercussions.</w:t>
      </w:r>
    </w:p>
    <w:p w14:paraId="00000068" w14:textId="77777777" w:rsidR="00FB7D82" w:rsidRPr="00026C5A" w:rsidRDefault="00811B7A" w:rsidP="006D7923">
      <w:pPr>
        <w:pStyle w:val="ListParagraph"/>
        <w:numPr>
          <w:ilvl w:val="0"/>
          <w:numId w:val="23"/>
        </w:numPr>
      </w:pPr>
      <w:r w:rsidRPr="00026C5A">
        <w:t>Repeated criminal activity can be detrimental to one's mental and emotional health.</w:t>
      </w:r>
    </w:p>
    <w:p w14:paraId="00000069" w14:textId="77777777" w:rsidR="00FB7D82" w:rsidRPr="00026C5A" w:rsidRDefault="00811B7A" w:rsidP="006D7923">
      <w:pPr>
        <w:pStyle w:val="ListParagraph"/>
        <w:numPr>
          <w:ilvl w:val="0"/>
          <w:numId w:val="23"/>
        </w:numPr>
      </w:pPr>
      <w:r w:rsidRPr="00026C5A">
        <w:t>Finding work and a place to live becomes more difficult due to stigma, which worsens the cycle.</w:t>
      </w:r>
    </w:p>
    <w:p w14:paraId="0000006A" w14:textId="77777777" w:rsidR="00FB7D82" w:rsidRPr="00026C5A" w:rsidRDefault="00811B7A" w:rsidP="006D7923">
      <w:pPr>
        <w:pStyle w:val="ListParagraph"/>
        <w:numPr>
          <w:ilvl w:val="0"/>
          <w:numId w:val="23"/>
        </w:numPr>
      </w:pPr>
      <w:r w:rsidRPr="00026C5A">
        <w:t>Families of repeat offenders go through social, emotional, and financial hardship.</w:t>
      </w:r>
    </w:p>
    <w:p w14:paraId="0000006B" w14:textId="77777777" w:rsidR="00FB7D82" w:rsidRPr="00026C5A" w:rsidRDefault="00811B7A" w:rsidP="006D7923">
      <w:pPr>
        <w:pStyle w:val="ListParagraph"/>
        <w:numPr>
          <w:ilvl w:val="0"/>
          <w:numId w:val="23"/>
        </w:numPr>
      </w:pPr>
      <w:r w:rsidRPr="00026C5A">
        <w:t>It thwarts those trying to change in their rehabilitation attempts.</w:t>
      </w:r>
    </w:p>
    <w:p w14:paraId="0000006C" w14:textId="77777777" w:rsidR="00FB7D82" w:rsidRPr="00026C5A" w:rsidRDefault="00811B7A" w:rsidP="005F625D">
      <w:pPr>
        <w:rPr>
          <w:b/>
          <w:bCs/>
        </w:rPr>
      </w:pPr>
      <w:r w:rsidRPr="00026C5A">
        <w:rPr>
          <w:b/>
          <w:bCs/>
        </w:rPr>
        <w:t>Impact on Society:</w:t>
      </w:r>
    </w:p>
    <w:p w14:paraId="0000006D" w14:textId="77777777" w:rsidR="00FB7D82" w:rsidRPr="00026C5A" w:rsidRDefault="00811B7A" w:rsidP="006D7923">
      <w:pPr>
        <w:pStyle w:val="ListParagraph"/>
        <w:numPr>
          <w:ilvl w:val="0"/>
          <w:numId w:val="24"/>
        </w:numPr>
      </w:pPr>
      <w:r w:rsidRPr="00026C5A">
        <w:t>poses a serious risk for public safety because repeat offenders might hurt other people.</w:t>
      </w:r>
    </w:p>
    <w:p w14:paraId="0000006E" w14:textId="77777777" w:rsidR="00FB7D82" w:rsidRPr="00026C5A" w:rsidRDefault="00811B7A" w:rsidP="006D7923">
      <w:pPr>
        <w:pStyle w:val="ListParagraph"/>
        <w:numPr>
          <w:ilvl w:val="0"/>
          <w:numId w:val="24"/>
        </w:numPr>
      </w:pPr>
      <w:r w:rsidRPr="00026C5A">
        <w:t>makes the criminal justice system's bear a heavy financial weight.</w:t>
      </w:r>
    </w:p>
    <w:p w14:paraId="0000006F" w14:textId="77777777" w:rsidR="00FB7D82" w:rsidRPr="00026C5A" w:rsidRDefault="00811B7A" w:rsidP="006D7923">
      <w:pPr>
        <w:pStyle w:val="ListParagraph"/>
        <w:numPr>
          <w:ilvl w:val="0"/>
          <w:numId w:val="24"/>
        </w:numPr>
      </w:pPr>
      <w:r w:rsidRPr="00026C5A">
        <w:t>increases jail congestion, which has an impact on the conditions of living and tension.</w:t>
      </w:r>
    </w:p>
    <w:p w14:paraId="00000070" w14:textId="77777777" w:rsidR="00FB7D82" w:rsidRPr="00026C5A" w:rsidRDefault="00811B7A" w:rsidP="006D7923">
      <w:pPr>
        <w:pStyle w:val="ListParagraph"/>
        <w:numPr>
          <w:ilvl w:val="0"/>
          <w:numId w:val="24"/>
        </w:numPr>
      </w:pPr>
      <w:r w:rsidRPr="00026C5A">
        <w:t>takes funding away from social and crime prevention initiatives.</w:t>
      </w:r>
    </w:p>
    <w:p w14:paraId="00000071" w14:textId="77777777" w:rsidR="00FB7D82" w:rsidRPr="00026C5A" w:rsidRDefault="00811B7A" w:rsidP="006D7923">
      <w:pPr>
        <w:pStyle w:val="ListParagraph"/>
        <w:numPr>
          <w:ilvl w:val="0"/>
          <w:numId w:val="24"/>
        </w:numPr>
      </w:pPr>
      <w:r w:rsidRPr="00026C5A">
        <w:t>undermines confidence in the criminal justice system's efficiency.</w:t>
      </w:r>
    </w:p>
    <w:p w14:paraId="00000072" w14:textId="77777777" w:rsidR="00FB7D82" w:rsidRPr="00026C5A" w:rsidRDefault="00811B7A" w:rsidP="006D7923">
      <w:pPr>
        <w:pStyle w:val="ListParagraph"/>
        <w:numPr>
          <w:ilvl w:val="0"/>
          <w:numId w:val="24"/>
        </w:numPr>
      </w:pPr>
      <w:r w:rsidRPr="00026C5A">
        <w:t>maintains criminal networks and criminal ways of life in some places.</w:t>
      </w:r>
    </w:p>
    <w:p w14:paraId="00000073" w14:textId="77777777" w:rsidR="00FB7D82" w:rsidRPr="00026C5A" w:rsidRDefault="00811B7A" w:rsidP="005F625D">
      <w:r w:rsidRPr="00026C5A">
        <w:t>Modern law enforcement systems require effective preventative measures, not merely as an alternative. In combating crime, lowering recidivism, boosting public safety, and creating vibrant communities, they provide an aggressive and humane strategy. Societies may move towards an increasingly just, egalitarian, and peaceful future by putting prevention first.</w:t>
      </w:r>
    </w:p>
    <w:p w14:paraId="00000074" w14:textId="64C1C0ED" w:rsidR="00FB7D82" w:rsidRPr="00026C5A" w:rsidRDefault="00811B7A" w:rsidP="005F625D">
      <w:r w:rsidRPr="00026C5A">
        <w:t xml:space="preserve">The idea that collaboration as well as coordination among these various stakeholders might result in more comprehensive and effective solutions to crime-related concerns is one of the key tenets of the partnership approach. This method </w:t>
      </w:r>
      <w:r w:rsidR="006D7923" w:rsidRPr="00026C5A">
        <w:t>recognizes</w:t>
      </w:r>
      <w:r w:rsidRPr="00026C5A">
        <w:t xml:space="preserve"> that societal problems including poverty, substance misuse, mental health disorders, and a lack of access to chances for education and work are frequently linked to crime. A multidisciplinary approach is needed </w:t>
      </w:r>
      <w:proofErr w:type="gramStart"/>
      <w:r w:rsidRPr="00026C5A">
        <w:t>in order to</w:t>
      </w:r>
      <w:proofErr w:type="gramEnd"/>
      <w:r w:rsidRPr="00026C5A">
        <w:t xml:space="preserve"> successfully </w:t>
      </w:r>
      <w:r w:rsidRPr="00026C5A">
        <w:lastRenderedPageBreak/>
        <w:t xml:space="preserve">address these underlying causes of crime and lower crime </w:t>
      </w:r>
      <w:r w:rsidR="006D7923" w:rsidRPr="00026C5A">
        <w:t>rates. When</w:t>
      </w:r>
      <w:r w:rsidRPr="00026C5A">
        <w:t xml:space="preserve"> it comes to treating crime and its causes, the partnership method in criminal justice marks a change from the conventional, segmented strategy to one that is more inclusive, collaborating, and comprehensive. Stakeholders are working together to make communities safer, lower recidivism rates, and advance a fair and just justice system that emphasizes prevention and rehabilitation over punishment</w:t>
      </w:r>
      <w:r w:rsidR="006D7923" w:rsidRPr="00026C5A">
        <w:t xml:space="preserve"> (</w:t>
      </w:r>
      <w:proofErr w:type="spellStart"/>
      <w:r w:rsidR="006D7923" w:rsidRPr="00026C5A">
        <w:t>Lobacheva</w:t>
      </w:r>
      <w:proofErr w:type="spellEnd"/>
      <w:r w:rsidR="006D7923" w:rsidRPr="00026C5A">
        <w:t xml:space="preserve">, </w:t>
      </w:r>
      <w:proofErr w:type="spellStart"/>
      <w:r w:rsidR="006D7923" w:rsidRPr="00026C5A">
        <w:t>Kardanov</w:t>
      </w:r>
      <w:proofErr w:type="spellEnd"/>
      <w:r w:rsidR="006D7923" w:rsidRPr="00026C5A">
        <w:t xml:space="preserve"> and Kurin, 2019)</w:t>
      </w:r>
      <w:r w:rsidRPr="00026C5A">
        <w:t>.</w:t>
      </w:r>
    </w:p>
    <w:p w14:paraId="00000076" w14:textId="168BA95D" w:rsidR="00FB7D82" w:rsidRPr="00026C5A" w:rsidRDefault="00811B7A" w:rsidP="005F625D">
      <w:r w:rsidRPr="00026C5A">
        <w:t xml:space="preserve">A common devotion to addressing complex challenges relating to crime, offender recuperation, and community safety characterizes the collaborative atmosphere of partnerships among many stakeholders in the criminal justice system. Various organizations, including government agencies, police enforcement, non-profits, community groups, and people, are working together in this partnership to achieve a common </w:t>
      </w:r>
      <w:r w:rsidR="006D7923" w:rsidRPr="00026C5A">
        <w:t>goal. In</w:t>
      </w:r>
      <w:r w:rsidRPr="00026C5A">
        <w:t xml:space="preserve"> criminal justice, collaborative partnerships signify a group effort to deal with challenging societal concerns. These partnerships attempt to develop more successful, productive, and compassionate ways to avoid crime, criminal rehabilitation, including community well-being by integrating the capabilities, assets, and knowledge of multiple stakeholders.</w:t>
      </w:r>
    </w:p>
    <w:p w14:paraId="00000077" w14:textId="77777777" w:rsidR="00FB7D82" w:rsidRPr="00026C5A" w:rsidRDefault="00811B7A" w:rsidP="005F625D">
      <w:pPr>
        <w:rPr>
          <w:b/>
          <w:bCs/>
        </w:rPr>
      </w:pPr>
      <w:r w:rsidRPr="00026C5A">
        <w:rPr>
          <w:b/>
          <w:bCs/>
        </w:rPr>
        <w:t>Important Elements of an Effective Partnership Strategy:</w:t>
      </w:r>
    </w:p>
    <w:p w14:paraId="00000078" w14:textId="79D08C0A" w:rsidR="00FB7D82" w:rsidRPr="00026C5A" w:rsidRDefault="006D7923" w:rsidP="006D7923">
      <w:pPr>
        <w:pStyle w:val="ListParagraph"/>
        <w:numPr>
          <w:ilvl w:val="0"/>
          <w:numId w:val="25"/>
        </w:numPr>
      </w:pPr>
      <w:r w:rsidRPr="00026C5A">
        <w:t>A shared purpose and goals that are well stated.</w:t>
      </w:r>
    </w:p>
    <w:p w14:paraId="00000079" w14:textId="77777777" w:rsidR="00FB7D82" w:rsidRPr="00026C5A" w:rsidRDefault="00811B7A" w:rsidP="006D7923">
      <w:pPr>
        <w:pStyle w:val="ListParagraph"/>
        <w:numPr>
          <w:ilvl w:val="0"/>
          <w:numId w:val="25"/>
        </w:numPr>
      </w:pPr>
      <w:r w:rsidRPr="00026C5A">
        <w:t>Strong commitment from each partner.</w:t>
      </w:r>
    </w:p>
    <w:p w14:paraId="0000007A" w14:textId="77777777" w:rsidR="00FB7D82" w:rsidRPr="00026C5A" w:rsidRDefault="00811B7A" w:rsidP="006D7923">
      <w:pPr>
        <w:pStyle w:val="ListParagraph"/>
        <w:numPr>
          <w:ilvl w:val="0"/>
          <w:numId w:val="25"/>
        </w:numPr>
      </w:pPr>
      <w:r w:rsidRPr="00026C5A">
        <w:t>Information sharing that is regular, transparent, and open.</w:t>
      </w:r>
    </w:p>
    <w:p w14:paraId="0000007B" w14:textId="77777777" w:rsidR="00FB7D82" w:rsidRPr="00026C5A" w:rsidRDefault="00811B7A" w:rsidP="006D7923">
      <w:pPr>
        <w:pStyle w:val="ListParagraph"/>
        <w:numPr>
          <w:ilvl w:val="0"/>
          <w:numId w:val="25"/>
        </w:numPr>
      </w:pPr>
      <w:r w:rsidRPr="00026C5A">
        <w:t>equitable resource allocation.</w:t>
      </w:r>
    </w:p>
    <w:p w14:paraId="0000007C" w14:textId="77777777" w:rsidR="00FB7D82" w:rsidRPr="00026C5A" w:rsidRDefault="00811B7A" w:rsidP="006D7923">
      <w:pPr>
        <w:pStyle w:val="ListParagraph"/>
        <w:numPr>
          <w:ilvl w:val="0"/>
          <w:numId w:val="25"/>
        </w:numPr>
      </w:pPr>
      <w:r w:rsidRPr="00026C5A">
        <w:t>Each partner's roles are clearly stated.</w:t>
      </w:r>
    </w:p>
    <w:p w14:paraId="0000007D" w14:textId="77777777" w:rsidR="00FB7D82" w:rsidRPr="00026C5A" w:rsidRDefault="00811B7A" w:rsidP="006D7923">
      <w:pPr>
        <w:pStyle w:val="ListParagraph"/>
        <w:numPr>
          <w:ilvl w:val="0"/>
          <w:numId w:val="25"/>
        </w:numPr>
      </w:pPr>
      <w:r w:rsidRPr="00026C5A">
        <w:t>tracking development and results.</w:t>
      </w:r>
    </w:p>
    <w:p w14:paraId="0000007E" w14:textId="77777777" w:rsidR="00FB7D82" w:rsidRPr="00026C5A" w:rsidRDefault="00811B7A" w:rsidP="006D7923">
      <w:pPr>
        <w:pStyle w:val="ListParagraph"/>
        <w:numPr>
          <w:ilvl w:val="0"/>
          <w:numId w:val="25"/>
        </w:numPr>
      </w:pPr>
      <w:r w:rsidRPr="00026C5A">
        <w:t>ability to change tactics as necessary.</w:t>
      </w:r>
    </w:p>
    <w:p w14:paraId="0000007F" w14:textId="7B6E1565" w:rsidR="00FB7D82" w:rsidRPr="00026C5A" w:rsidRDefault="00811B7A" w:rsidP="006D7923">
      <w:pPr>
        <w:pStyle w:val="ListParagraph"/>
        <w:numPr>
          <w:ilvl w:val="0"/>
          <w:numId w:val="25"/>
        </w:numPr>
      </w:pPr>
      <w:r w:rsidRPr="00026C5A">
        <w:t xml:space="preserve">inclusion of various voices in the </w:t>
      </w:r>
      <w:r w:rsidR="006D7923" w:rsidRPr="00026C5A">
        <w:t>decision-making</w:t>
      </w:r>
      <w:r w:rsidRPr="00026C5A">
        <w:t xml:space="preserve"> process.</w:t>
      </w:r>
    </w:p>
    <w:p w14:paraId="00000080" w14:textId="77777777" w:rsidR="00FB7D82" w:rsidRPr="00026C5A" w:rsidRDefault="00811B7A" w:rsidP="006D7923">
      <w:pPr>
        <w:pStyle w:val="ListParagraph"/>
        <w:numPr>
          <w:ilvl w:val="0"/>
          <w:numId w:val="25"/>
        </w:numPr>
      </w:pPr>
      <w:r w:rsidRPr="00026C5A">
        <w:t>participation of the affected communities.</w:t>
      </w:r>
    </w:p>
    <w:p w14:paraId="00000081" w14:textId="77777777" w:rsidR="00FB7D82" w:rsidRPr="00026C5A" w:rsidRDefault="00811B7A" w:rsidP="005F625D">
      <w:r w:rsidRPr="00026C5A">
        <w:t>These essential elements work together to create and sustain a successful partnership strategy. They make sure that the alliance maintains its commitment to its objectives, changes course as needed to maximize its effects, and encourages cooperation and trust among all parties involved.</w:t>
      </w:r>
    </w:p>
    <w:p w14:paraId="00000083" w14:textId="724C1925" w:rsidR="00FB7D82" w:rsidRPr="00026C5A" w:rsidRDefault="00811B7A" w:rsidP="005F625D">
      <w:r w:rsidRPr="00026C5A">
        <w:t xml:space="preserve">Especially when addressing complex social challenges like those in the fields of law enforcement, public health, disaster response, or community development, cooperation among many authorities and organizations can be extremely helpful and </w:t>
      </w:r>
      <w:r w:rsidR="006D7923" w:rsidRPr="00026C5A">
        <w:t>beneficial. Coordination</w:t>
      </w:r>
      <w:r w:rsidRPr="00026C5A">
        <w:t xml:space="preserve"> across many authorities and organizations is a potent tactic for successfully addressing complicated problems. It makes use of each entity's unique assets, encourages innovation, and yields more effective and comprehensive solutions that advance the interests of people, groups, and society at large. It is a cooperative strategy that acknowledges the interconnectivity of the contemporary complex challenges and the demand for group effort to address them.</w:t>
      </w:r>
      <w:r w:rsidR="00026C5A" w:rsidRPr="00026C5A">
        <w:t xml:space="preserve"> </w:t>
      </w:r>
      <w:r w:rsidRPr="00026C5A">
        <w:t xml:space="preserve">Sharing information and working together across organizations and agencies is essential for improving the evaluation and management of risks in a variety of fields, including emergency response, public health, and criminal </w:t>
      </w:r>
      <w:r w:rsidR="006D7923" w:rsidRPr="00026C5A">
        <w:t>justice. Effective</w:t>
      </w:r>
      <w:r w:rsidRPr="00026C5A">
        <w:t xml:space="preserve"> risk evaluation and administration depend on the exchange of information and teamwork. Agencies and organizations can better identify, plan for, and respond to dangers, whether they are connected to safety for the public, public health, or other important areas, by combining their knowledge, resources, and experience. In a linked and complicated world, this collaborative method promotes a more thorough and adaptable strategy for finding, evaluating, and managing risks.</w:t>
      </w:r>
    </w:p>
    <w:p w14:paraId="00000084" w14:textId="27DFC175" w:rsidR="00FB7D82" w:rsidRPr="00026C5A" w:rsidRDefault="00811B7A" w:rsidP="005F625D">
      <w:proofErr w:type="gramStart"/>
      <w:r w:rsidRPr="00026C5A">
        <w:lastRenderedPageBreak/>
        <w:t>In order to</w:t>
      </w:r>
      <w:proofErr w:type="gramEnd"/>
      <w:r w:rsidRPr="00026C5A">
        <w:t xml:space="preserve"> address the lodging and behavioral support requirements of offenders, partnerships frequently incorporate housing suppliers, social service providers, and mental health practitioners. To guarantee that offenders have a secure living situation and access to the appropriate mental health care, housing </w:t>
      </w:r>
      <w:proofErr w:type="spellStart"/>
      <w:r w:rsidRPr="00026C5A">
        <w:t>programmes</w:t>
      </w:r>
      <w:proofErr w:type="spellEnd"/>
      <w:r w:rsidRPr="00026C5A">
        <w:t xml:space="preserve"> can be combined with mental health counseling and addiction treatment </w:t>
      </w:r>
      <w:r w:rsidR="006D7923" w:rsidRPr="00026C5A">
        <w:t>services. A</w:t>
      </w:r>
      <w:r w:rsidRPr="00026C5A">
        <w:t xml:space="preserve"> partnership approach, in general, acknowledges that prisoners have complex, linked needs and makes use of the strengths of several agencies and organizations to offer thorough support. Collaboration among participants can result in more successful and long-lasting solutions that support efficient rehabilitation and the reintegration of prisoners into society</w:t>
      </w:r>
      <w:r w:rsidR="00026C5A" w:rsidRPr="00026C5A">
        <w:t xml:space="preserve"> (</w:t>
      </w:r>
      <w:proofErr w:type="spellStart"/>
      <w:r w:rsidR="00026C5A" w:rsidRPr="00026C5A">
        <w:t>Kubaienko</w:t>
      </w:r>
      <w:proofErr w:type="spellEnd"/>
      <w:r w:rsidR="00026C5A" w:rsidRPr="00026C5A">
        <w:t xml:space="preserve">, </w:t>
      </w:r>
      <w:proofErr w:type="spellStart"/>
      <w:r w:rsidR="00026C5A" w:rsidRPr="00026C5A">
        <w:t>Okhrimenko</w:t>
      </w:r>
      <w:proofErr w:type="spellEnd"/>
      <w:r w:rsidR="00026C5A" w:rsidRPr="00026C5A">
        <w:t xml:space="preserve"> and </w:t>
      </w:r>
      <w:proofErr w:type="spellStart"/>
      <w:r w:rsidR="00026C5A" w:rsidRPr="00026C5A">
        <w:t>Kryzhanovska</w:t>
      </w:r>
      <w:proofErr w:type="spellEnd"/>
      <w:r w:rsidR="00026C5A" w:rsidRPr="00026C5A">
        <w:t>, 2022)</w:t>
      </w:r>
      <w:r w:rsidRPr="00026C5A">
        <w:t>.</w:t>
      </w:r>
    </w:p>
    <w:p w14:paraId="7B44B787" w14:textId="77777777" w:rsidR="00026C5A" w:rsidRPr="00026C5A" w:rsidRDefault="00026C5A" w:rsidP="005F625D"/>
    <w:p w14:paraId="6FF1181D" w14:textId="77777777" w:rsidR="00026C5A" w:rsidRPr="00026C5A" w:rsidRDefault="00026C5A" w:rsidP="005F625D"/>
    <w:p w14:paraId="4D5C2210" w14:textId="77777777" w:rsidR="00026C5A" w:rsidRPr="00026C5A" w:rsidRDefault="00026C5A" w:rsidP="005F625D"/>
    <w:p w14:paraId="515B25C8" w14:textId="77777777" w:rsidR="00026C5A" w:rsidRPr="00026C5A" w:rsidRDefault="00026C5A" w:rsidP="005F625D"/>
    <w:p w14:paraId="1C677D8B" w14:textId="77777777" w:rsidR="00026C5A" w:rsidRPr="00026C5A" w:rsidRDefault="00026C5A" w:rsidP="005F625D"/>
    <w:p w14:paraId="67DA734A" w14:textId="77777777" w:rsidR="00026C5A" w:rsidRPr="00026C5A" w:rsidRDefault="00026C5A" w:rsidP="005F625D"/>
    <w:p w14:paraId="2463A6A4" w14:textId="77777777" w:rsidR="00026C5A" w:rsidRPr="00026C5A" w:rsidRDefault="00026C5A" w:rsidP="005F625D"/>
    <w:p w14:paraId="00928D5F" w14:textId="77777777" w:rsidR="00026C5A" w:rsidRPr="00026C5A" w:rsidRDefault="00026C5A" w:rsidP="005F625D"/>
    <w:p w14:paraId="4A26B486" w14:textId="77777777" w:rsidR="00026C5A" w:rsidRPr="00026C5A" w:rsidRDefault="00026C5A" w:rsidP="005F625D"/>
    <w:p w14:paraId="72C4E216" w14:textId="77777777" w:rsidR="00026C5A" w:rsidRPr="00026C5A" w:rsidRDefault="00026C5A" w:rsidP="005F625D"/>
    <w:p w14:paraId="712A58BC" w14:textId="77777777" w:rsidR="00026C5A" w:rsidRPr="00026C5A" w:rsidRDefault="00026C5A" w:rsidP="005F625D"/>
    <w:p w14:paraId="5A193CBA" w14:textId="77777777" w:rsidR="00026C5A" w:rsidRPr="00026C5A" w:rsidRDefault="00026C5A" w:rsidP="005F625D"/>
    <w:p w14:paraId="2965742B" w14:textId="77777777" w:rsidR="00026C5A" w:rsidRPr="00026C5A" w:rsidRDefault="00026C5A" w:rsidP="005F625D"/>
    <w:p w14:paraId="3E2ABA99" w14:textId="77777777" w:rsidR="00026C5A" w:rsidRPr="00026C5A" w:rsidRDefault="00026C5A" w:rsidP="005F625D"/>
    <w:p w14:paraId="643CFBAB" w14:textId="77777777" w:rsidR="00026C5A" w:rsidRPr="00026C5A" w:rsidRDefault="00026C5A" w:rsidP="005F625D"/>
    <w:p w14:paraId="2E5CDF81" w14:textId="77777777" w:rsidR="00026C5A" w:rsidRPr="00026C5A" w:rsidRDefault="00026C5A" w:rsidP="005F625D"/>
    <w:p w14:paraId="11FEBD50" w14:textId="77777777" w:rsidR="00026C5A" w:rsidRDefault="00026C5A" w:rsidP="005F625D"/>
    <w:p w14:paraId="6CD45A7F" w14:textId="77777777" w:rsidR="00CA7602" w:rsidRDefault="00CA7602" w:rsidP="005F625D"/>
    <w:p w14:paraId="4AB34943" w14:textId="77777777" w:rsidR="00CA7602" w:rsidRDefault="00CA7602" w:rsidP="005F625D"/>
    <w:p w14:paraId="55A05BF5" w14:textId="77777777" w:rsidR="00CA7602" w:rsidRDefault="00CA7602" w:rsidP="005F625D"/>
    <w:p w14:paraId="59FB5AC5" w14:textId="77777777" w:rsidR="00CA7602" w:rsidRDefault="00CA7602" w:rsidP="005F625D"/>
    <w:p w14:paraId="23469EDC" w14:textId="77777777" w:rsidR="00CA7602" w:rsidRDefault="00CA7602" w:rsidP="005F625D"/>
    <w:p w14:paraId="7975247D" w14:textId="77777777" w:rsidR="00CA7602" w:rsidRDefault="00CA7602" w:rsidP="005F625D"/>
    <w:p w14:paraId="61B817CF" w14:textId="77777777" w:rsidR="00CA7602" w:rsidRDefault="00CA7602" w:rsidP="005F625D"/>
    <w:p w14:paraId="4CA554E0" w14:textId="77777777" w:rsidR="00CA7602" w:rsidRDefault="00CA7602" w:rsidP="005F625D"/>
    <w:p w14:paraId="4A198675" w14:textId="77777777" w:rsidR="00CA7602" w:rsidRDefault="00CA7602" w:rsidP="005F625D"/>
    <w:p w14:paraId="7AEF2BE0" w14:textId="77777777" w:rsidR="00CA7602" w:rsidRDefault="00CA7602" w:rsidP="005F625D"/>
    <w:p w14:paraId="0FEDC89B" w14:textId="77777777" w:rsidR="00CA7602" w:rsidRDefault="00CA7602" w:rsidP="005F625D"/>
    <w:p w14:paraId="1A948A9F" w14:textId="77777777" w:rsidR="00CA7602" w:rsidRDefault="00CA7602" w:rsidP="005F625D"/>
    <w:p w14:paraId="645CDE82" w14:textId="77777777" w:rsidR="00CA7602" w:rsidRPr="00026C5A" w:rsidRDefault="00CA7602" w:rsidP="005F625D"/>
    <w:p w14:paraId="00000085" w14:textId="77777777" w:rsidR="00FB7D82" w:rsidRPr="00026C5A" w:rsidRDefault="00FB7D82" w:rsidP="005F625D"/>
    <w:p w14:paraId="00000086" w14:textId="77777777" w:rsidR="00FB7D82" w:rsidRPr="00026C5A" w:rsidRDefault="00FB7D82" w:rsidP="005F625D"/>
    <w:p w14:paraId="3879134F" w14:textId="7B5E47AD" w:rsidR="00026C5A" w:rsidRPr="00026C5A" w:rsidRDefault="00026C5A" w:rsidP="00026C5A">
      <w:pPr>
        <w:pStyle w:val="Heading1"/>
        <w:rPr>
          <w:lang w:val="en-GB"/>
        </w:rPr>
      </w:pPr>
      <w:bookmarkStart w:id="8" w:name="_Toc146302838"/>
      <w:r w:rsidRPr="00026C5A">
        <w:rPr>
          <w:lang w:val="en-GB"/>
        </w:rPr>
        <w:lastRenderedPageBreak/>
        <w:t>References</w:t>
      </w:r>
      <w:bookmarkEnd w:id="8"/>
    </w:p>
    <w:p w14:paraId="44D746F1" w14:textId="0239ACF6" w:rsidR="009106AC" w:rsidRPr="00026C5A" w:rsidRDefault="009106AC" w:rsidP="00026C5A">
      <w:pPr>
        <w:rPr>
          <w:b/>
          <w:bCs/>
          <w:lang w:val="en-GB"/>
        </w:rPr>
      </w:pPr>
      <w:r w:rsidRPr="00026C5A">
        <w:rPr>
          <w:b/>
          <w:bCs/>
          <w:lang w:val="en-GB"/>
        </w:rPr>
        <w:t>Essay 1</w:t>
      </w:r>
    </w:p>
    <w:p w14:paraId="751B6C51" w14:textId="31B72CF0" w:rsidR="009106AC" w:rsidRPr="00026C5A" w:rsidRDefault="009106AC" w:rsidP="00026C5A">
      <w:pPr>
        <w:pStyle w:val="ListParagraph"/>
        <w:numPr>
          <w:ilvl w:val="0"/>
          <w:numId w:val="26"/>
        </w:numPr>
        <w:rPr>
          <w:sz w:val="24"/>
          <w:szCs w:val="24"/>
          <w:lang w:val="en-GB"/>
        </w:rPr>
      </w:pPr>
      <w:r w:rsidRPr="00026C5A">
        <w:rPr>
          <w:sz w:val="24"/>
          <w:szCs w:val="24"/>
          <w:lang w:val="en-GB"/>
        </w:rPr>
        <w:t>“2. Code of conduct for law enforcement officials” (2010) in </w:t>
      </w:r>
      <w:r w:rsidRPr="00026C5A">
        <w:rPr>
          <w:i/>
          <w:iCs/>
          <w:sz w:val="24"/>
          <w:szCs w:val="24"/>
          <w:lang w:val="en-GB"/>
        </w:rPr>
        <w:t>Essential Texts on Human Rights for the Police</w:t>
      </w:r>
      <w:r w:rsidRPr="00026C5A">
        <w:rPr>
          <w:sz w:val="24"/>
          <w:szCs w:val="24"/>
          <w:lang w:val="en-GB"/>
        </w:rPr>
        <w:t xml:space="preserve">. Martinus </w:t>
      </w:r>
      <w:proofErr w:type="spellStart"/>
      <w:r w:rsidRPr="00026C5A">
        <w:rPr>
          <w:sz w:val="24"/>
          <w:szCs w:val="24"/>
          <w:lang w:val="en-GB"/>
        </w:rPr>
        <w:t>Nijhoff</w:t>
      </w:r>
      <w:proofErr w:type="spellEnd"/>
      <w:r w:rsidRPr="00026C5A">
        <w:rPr>
          <w:sz w:val="24"/>
          <w:szCs w:val="24"/>
          <w:lang w:val="en-GB"/>
        </w:rPr>
        <w:t xml:space="preserve"> Publishers, pp. 375–382.</w:t>
      </w:r>
    </w:p>
    <w:p w14:paraId="740A11D1" w14:textId="18C1F89B" w:rsidR="009106AC" w:rsidRPr="00026C5A" w:rsidRDefault="009106AC" w:rsidP="00026C5A">
      <w:pPr>
        <w:pStyle w:val="ListParagraph"/>
        <w:numPr>
          <w:ilvl w:val="0"/>
          <w:numId w:val="26"/>
        </w:numPr>
        <w:rPr>
          <w:sz w:val="24"/>
          <w:szCs w:val="24"/>
          <w:lang w:val="en-GB"/>
        </w:rPr>
      </w:pPr>
      <w:r w:rsidRPr="00026C5A">
        <w:rPr>
          <w:sz w:val="24"/>
          <w:szCs w:val="24"/>
          <w:lang w:val="en-GB"/>
        </w:rPr>
        <w:t>Dhanani, L. Y., Wiese, C. W. and Beckles, K. (2022) “Reckoning with racialized police violence: The role of IO psychology,” </w:t>
      </w:r>
      <w:r w:rsidRPr="00026C5A">
        <w:rPr>
          <w:i/>
          <w:iCs/>
          <w:sz w:val="24"/>
          <w:szCs w:val="24"/>
          <w:lang w:val="en-GB"/>
        </w:rPr>
        <w:t>Industrial and Organizational Psychology</w:t>
      </w:r>
      <w:r w:rsidRPr="00026C5A">
        <w:rPr>
          <w:sz w:val="24"/>
          <w:szCs w:val="24"/>
          <w:lang w:val="en-GB"/>
        </w:rPr>
        <w:t>, 15(4), pp. 554–577.</w:t>
      </w:r>
    </w:p>
    <w:p w14:paraId="44A42B27" w14:textId="0438E051" w:rsidR="009106AC" w:rsidRPr="00026C5A" w:rsidRDefault="009106AC" w:rsidP="00026C5A">
      <w:pPr>
        <w:pStyle w:val="ListParagraph"/>
        <w:numPr>
          <w:ilvl w:val="0"/>
          <w:numId w:val="26"/>
        </w:numPr>
        <w:rPr>
          <w:sz w:val="24"/>
          <w:szCs w:val="24"/>
          <w:lang w:val="en-GB"/>
        </w:rPr>
      </w:pPr>
      <w:r w:rsidRPr="00026C5A">
        <w:rPr>
          <w:sz w:val="24"/>
          <w:szCs w:val="24"/>
          <w:lang w:val="en-GB"/>
        </w:rPr>
        <w:t>Headley, A. M. (2022) “Accountability and police use of force: Interactive effects between minority representation and civilian review boards,” </w:t>
      </w:r>
      <w:r w:rsidRPr="00026C5A">
        <w:rPr>
          <w:i/>
          <w:iCs/>
          <w:sz w:val="24"/>
          <w:szCs w:val="24"/>
          <w:lang w:val="en-GB"/>
        </w:rPr>
        <w:t>Public management review</w:t>
      </w:r>
      <w:r w:rsidRPr="00026C5A">
        <w:rPr>
          <w:sz w:val="24"/>
          <w:szCs w:val="24"/>
          <w:lang w:val="en-GB"/>
        </w:rPr>
        <w:t xml:space="preserve">, 24(11), pp. 1682–1704. </w:t>
      </w:r>
      <w:proofErr w:type="spellStart"/>
      <w:r w:rsidRPr="00026C5A">
        <w:rPr>
          <w:sz w:val="24"/>
          <w:szCs w:val="24"/>
          <w:lang w:val="en-GB"/>
        </w:rPr>
        <w:t>doi</w:t>
      </w:r>
      <w:proofErr w:type="spellEnd"/>
      <w:r w:rsidRPr="00026C5A">
        <w:rPr>
          <w:sz w:val="24"/>
          <w:szCs w:val="24"/>
          <w:lang w:val="en-GB"/>
        </w:rPr>
        <w:t>: 10.1080/14719037.2021.1916066.</w:t>
      </w:r>
    </w:p>
    <w:p w14:paraId="69183F3F" w14:textId="77777777" w:rsidR="009106AC" w:rsidRPr="00026C5A" w:rsidRDefault="009106AC" w:rsidP="00026C5A">
      <w:pPr>
        <w:pStyle w:val="ListParagraph"/>
        <w:numPr>
          <w:ilvl w:val="0"/>
          <w:numId w:val="26"/>
        </w:numPr>
        <w:rPr>
          <w:sz w:val="24"/>
          <w:szCs w:val="24"/>
          <w:lang w:val="en-GB"/>
        </w:rPr>
      </w:pPr>
      <w:proofErr w:type="spellStart"/>
      <w:r w:rsidRPr="00026C5A">
        <w:rPr>
          <w:sz w:val="24"/>
          <w:szCs w:val="24"/>
          <w:lang w:val="en-GB"/>
        </w:rPr>
        <w:t>Westmarland</w:t>
      </w:r>
      <w:proofErr w:type="spellEnd"/>
      <w:r w:rsidRPr="00026C5A">
        <w:rPr>
          <w:sz w:val="24"/>
          <w:szCs w:val="24"/>
          <w:lang w:val="en-GB"/>
        </w:rPr>
        <w:t xml:space="preserve">, L. and Conway, S. (2020) “Police ethics and integrity: Keeping the ‘blue </w:t>
      </w:r>
      <w:proofErr w:type="spellStart"/>
      <w:r w:rsidRPr="00026C5A">
        <w:rPr>
          <w:sz w:val="24"/>
          <w:szCs w:val="24"/>
          <w:lang w:val="en-GB"/>
        </w:rPr>
        <w:t>code’of</w:t>
      </w:r>
      <w:proofErr w:type="spellEnd"/>
      <w:r w:rsidRPr="00026C5A">
        <w:rPr>
          <w:sz w:val="24"/>
          <w:szCs w:val="24"/>
          <w:lang w:val="en-GB"/>
        </w:rPr>
        <w:t xml:space="preserve"> silence,” </w:t>
      </w:r>
      <w:r w:rsidRPr="00026C5A">
        <w:rPr>
          <w:i/>
          <w:iCs/>
          <w:sz w:val="24"/>
          <w:szCs w:val="24"/>
          <w:lang w:val="en-GB"/>
        </w:rPr>
        <w:t>International Journal of Police Science &amp; Management</w:t>
      </w:r>
      <w:r w:rsidRPr="00026C5A">
        <w:rPr>
          <w:sz w:val="24"/>
          <w:szCs w:val="24"/>
          <w:lang w:val="en-GB"/>
        </w:rPr>
        <w:t>, 22(4), pp. 378–392.</w:t>
      </w:r>
    </w:p>
    <w:p w14:paraId="0C10A87B" w14:textId="3F542EE3" w:rsidR="000042E7" w:rsidRPr="00026C5A" w:rsidRDefault="00026C5A" w:rsidP="00026C5A">
      <w:pPr>
        <w:rPr>
          <w:b/>
          <w:bCs/>
          <w:lang w:val="en-GB"/>
        </w:rPr>
      </w:pPr>
      <w:r w:rsidRPr="00026C5A">
        <w:rPr>
          <w:b/>
          <w:bCs/>
          <w:lang w:val="en-GB"/>
        </w:rPr>
        <w:t>E</w:t>
      </w:r>
      <w:r w:rsidR="000042E7" w:rsidRPr="00026C5A">
        <w:rPr>
          <w:b/>
          <w:bCs/>
          <w:lang w:val="en-GB"/>
        </w:rPr>
        <w:t>ssay 2</w:t>
      </w:r>
    </w:p>
    <w:p w14:paraId="33534401" w14:textId="1B978013" w:rsidR="000042E7" w:rsidRPr="00026C5A" w:rsidRDefault="000042E7" w:rsidP="00026C5A">
      <w:pPr>
        <w:pStyle w:val="ListParagraph"/>
        <w:numPr>
          <w:ilvl w:val="0"/>
          <w:numId w:val="27"/>
        </w:numPr>
        <w:rPr>
          <w:sz w:val="24"/>
          <w:szCs w:val="24"/>
          <w:lang w:val="en-GB"/>
        </w:rPr>
      </w:pPr>
      <w:r w:rsidRPr="00026C5A">
        <w:rPr>
          <w:i/>
          <w:iCs/>
          <w:sz w:val="24"/>
          <w:szCs w:val="24"/>
          <w:lang w:val="en-GB"/>
        </w:rPr>
        <w:t>Chapter 6: Sex offender risk assessment</w:t>
      </w:r>
      <w:r w:rsidRPr="00026C5A">
        <w:rPr>
          <w:sz w:val="24"/>
          <w:szCs w:val="24"/>
          <w:lang w:val="en-GB"/>
        </w:rPr>
        <w:t> (no date) </w:t>
      </w:r>
      <w:r w:rsidRPr="00026C5A">
        <w:rPr>
          <w:i/>
          <w:iCs/>
          <w:sz w:val="24"/>
          <w:szCs w:val="24"/>
          <w:lang w:val="en-GB"/>
        </w:rPr>
        <w:t>Office of Sex Offender Sentencing, Monitoring, Apprehending, Registering, and Tracking</w:t>
      </w:r>
      <w:r w:rsidRPr="00026C5A">
        <w:rPr>
          <w:sz w:val="24"/>
          <w:szCs w:val="24"/>
          <w:lang w:val="en-GB"/>
        </w:rPr>
        <w:t>. Available at: https://smart.ojp.gov/somapi/chapter-6-sex-offender-risk-assessment (Accessed: September 22, 2023).</w:t>
      </w:r>
    </w:p>
    <w:p w14:paraId="5DDDC683" w14:textId="1E1928EE" w:rsidR="000042E7" w:rsidRPr="00026C5A" w:rsidRDefault="000042E7" w:rsidP="00026C5A">
      <w:pPr>
        <w:pStyle w:val="ListParagraph"/>
        <w:numPr>
          <w:ilvl w:val="0"/>
          <w:numId w:val="27"/>
        </w:numPr>
        <w:rPr>
          <w:sz w:val="24"/>
          <w:szCs w:val="24"/>
          <w:lang w:val="en-GB"/>
        </w:rPr>
      </w:pPr>
      <w:r w:rsidRPr="00026C5A">
        <w:rPr>
          <w:sz w:val="24"/>
          <w:szCs w:val="24"/>
          <w:lang w:val="en-GB"/>
        </w:rPr>
        <w:t>Elliott, S. and Denise Smith, M. (2020) “Simulating a multi-agency approach for the protection of trafficked persons in migration and displacement settings,” </w:t>
      </w:r>
      <w:r w:rsidRPr="00026C5A">
        <w:rPr>
          <w:i/>
          <w:iCs/>
          <w:sz w:val="24"/>
          <w:szCs w:val="24"/>
          <w:lang w:val="en-GB"/>
        </w:rPr>
        <w:t>Journal of human trafficking</w:t>
      </w:r>
      <w:r w:rsidRPr="00026C5A">
        <w:rPr>
          <w:sz w:val="24"/>
          <w:szCs w:val="24"/>
          <w:lang w:val="en-GB"/>
        </w:rPr>
        <w:t xml:space="preserve">, 6(2), pp. 168–181. </w:t>
      </w:r>
      <w:proofErr w:type="spellStart"/>
      <w:r w:rsidRPr="00026C5A">
        <w:rPr>
          <w:sz w:val="24"/>
          <w:szCs w:val="24"/>
          <w:lang w:val="en-GB"/>
        </w:rPr>
        <w:t>doi</w:t>
      </w:r>
      <w:proofErr w:type="spellEnd"/>
      <w:r w:rsidRPr="00026C5A">
        <w:rPr>
          <w:sz w:val="24"/>
          <w:szCs w:val="24"/>
          <w:lang w:val="en-GB"/>
        </w:rPr>
        <w:t>: 10.1080/23322705.2020.1690107.</w:t>
      </w:r>
    </w:p>
    <w:p w14:paraId="7012F749" w14:textId="4643E5A3" w:rsidR="000042E7" w:rsidRPr="00026C5A" w:rsidRDefault="000042E7" w:rsidP="00026C5A">
      <w:pPr>
        <w:pStyle w:val="ListParagraph"/>
        <w:numPr>
          <w:ilvl w:val="0"/>
          <w:numId w:val="27"/>
        </w:numPr>
        <w:rPr>
          <w:sz w:val="24"/>
          <w:szCs w:val="24"/>
          <w:lang w:val="en-GB"/>
        </w:rPr>
      </w:pPr>
      <w:proofErr w:type="spellStart"/>
      <w:r w:rsidRPr="00026C5A">
        <w:rPr>
          <w:sz w:val="24"/>
          <w:szCs w:val="24"/>
          <w:lang w:val="en-GB"/>
        </w:rPr>
        <w:t>Hadjisergis</w:t>
      </w:r>
      <w:proofErr w:type="spellEnd"/>
      <w:r w:rsidRPr="00026C5A">
        <w:rPr>
          <w:sz w:val="24"/>
          <w:szCs w:val="24"/>
          <w:lang w:val="en-GB"/>
        </w:rPr>
        <w:t>, K. (2023) “‘</w:t>
      </w:r>
      <w:proofErr w:type="spellStart"/>
      <w:r w:rsidRPr="00026C5A">
        <w:rPr>
          <w:sz w:val="24"/>
          <w:szCs w:val="24"/>
          <w:lang w:val="en-GB"/>
        </w:rPr>
        <w:t>Older’Offender</w:t>
      </w:r>
      <w:proofErr w:type="spellEnd"/>
      <w:r w:rsidRPr="00026C5A">
        <w:rPr>
          <w:sz w:val="24"/>
          <w:szCs w:val="24"/>
          <w:lang w:val="en-GB"/>
        </w:rPr>
        <w:t xml:space="preserve"> Management? The Needs and Multi-agency Rehabilitation of Older Probationers,” in </w:t>
      </w:r>
      <w:r w:rsidRPr="00026C5A">
        <w:rPr>
          <w:i/>
          <w:iCs/>
          <w:sz w:val="24"/>
          <w:szCs w:val="24"/>
          <w:lang w:val="en-GB"/>
        </w:rPr>
        <w:t>Not Your Usual Suspect: Older Offenders of Violence and Abuse</w:t>
      </w:r>
      <w:r w:rsidRPr="00026C5A">
        <w:rPr>
          <w:sz w:val="24"/>
          <w:szCs w:val="24"/>
          <w:lang w:val="en-GB"/>
        </w:rPr>
        <w:t>. Emerald Publishing Limited, pp. 135–151.</w:t>
      </w:r>
    </w:p>
    <w:p w14:paraId="22A5A62E" w14:textId="77777777" w:rsidR="000042E7" w:rsidRPr="00026C5A" w:rsidRDefault="000042E7" w:rsidP="00026C5A">
      <w:pPr>
        <w:pStyle w:val="ListParagraph"/>
        <w:numPr>
          <w:ilvl w:val="0"/>
          <w:numId w:val="27"/>
        </w:numPr>
        <w:rPr>
          <w:sz w:val="24"/>
          <w:szCs w:val="24"/>
          <w:lang w:val="en-GB"/>
        </w:rPr>
      </w:pPr>
      <w:r w:rsidRPr="00026C5A">
        <w:rPr>
          <w:sz w:val="24"/>
          <w:szCs w:val="24"/>
          <w:lang w:val="en-GB"/>
        </w:rPr>
        <w:t xml:space="preserve">Nash, M. (2019) “MAPPA: sex offenders and managing ‘the </w:t>
      </w:r>
      <w:proofErr w:type="spellStart"/>
      <w:r w:rsidRPr="00026C5A">
        <w:rPr>
          <w:sz w:val="24"/>
          <w:szCs w:val="24"/>
          <w:lang w:val="en-GB"/>
        </w:rPr>
        <w:t>other’in</w:t>
      </w:r>
      <w:proofErr w:type="spellEnd"/>
      <w:r w:rsidRPr="00026C5A">
        <w:rPr>
          <w:sz w:val="24"/>
          <w:szCs w:val="24"/>
          <w:lang w:val="en-GB"/>
        </w:rPr>
        <w:t xml:space="preserve"> the community,” in </w:t>
      </w:r>
      <w:r w:rsidRPr="00026C5A">
        <w:rPr>
          <w:i/>
          <w:iCs/>
          <w:sz w:val="24"/>
          <w:szCs w:val="24"/>
          <w:lang w:val="en-GB"/>
        </w:rPr>
        <w:t>Multi-Agency Working in Criminal Justice</w:t>
      </w:r>
      <w:r w:rsidRPr="00026C5A">
        <w:rPr>
          <w:sz w:val="24"/>
          <w:szCs w:val="24"/>
          <w:lang w:val="en-GB"/>
        </w:rPr>
        <w:t>. Policy Press, pp. 75–88.</w:t>
      </w:r>
    </w:p>
    <w:p w14:paraId="7D97ED4B" w14:textId="7E6A6BF2" w:rsidR="00CB0D19" w:rsidRPr="00026C5A" w:rsidRDefault="00026C5A" w:rsidP="00026C5A">
      <w:pPr>
        <w:rPr>
          <w:b/>
          <w:bCs/>
          <w:lang w:val="en-GB"/>
        </w:rPr>
      </w:pPr>
      <w:r w:rsidRPr="00026C5A">
        <w:rPr>
          <w:b/>
          <w:bCs/>
          <w:lang w:val="en-GB"/>
        </w:rPr>
        <w:t>E</w:t>
      </w:r>
      <w:r w:rsidR="00CB0D19" w:rsidRPr="00026C5A">
        <w:rPr>
          <w:b/>
          <w:bCs/>
          <w:lang w:val="en-GB"/>
        </w:rPr>
        <w:t>ssay 3</w:t>
      </w:r>
    </w:p>
    <w:p w14:paraId="487752DA" w14:textId="77777777" w:rsidR="00CB0D19" w:rsidRPr="00026C5A" w:rsidRDefault="00CB0D19" w:rsidP="00026C5A">
      <w:pPr>
        <w:pStyle w:val="ListParagraph"/>
        <w:numPr>
          <w:ilvl w:val="0"/>
          <w:numId w:val="28"/>
        </w:numPr>
        <w:rPr>
          <w:sz w:val="24"/>
          <w:szCs w:val="24"/>
          <w:lang w:val="en-GB"/>
        </w:rPr>
      </w:pPr>
      <w:r w:rsidRPr="00026C5A">
        <w:rPr>
          <w:sz w:val="24"/>
          <w:szCs w:val="24"/>
          <w:lang w:val="en-GB"/>
        </w:rPr>
        <w:t>Chopin, J. </w:t>
      </w:r>
      <w:r w:rsidRPr="00026C5A">
        <w:rPr>
          <w:i/>
          <w:iCs/>
          <w:sz w:val="24"/>
          <w:szCs w:val="24"/>
          <w:lang w:val="en-GB"/>
        </w:rPr>
        <w:t>et al.</w:t>
      </w:r>
      <w:r w:rsidRPr="00026C5A">
        <w:rPr>
          <w:sz w:val="24"/>
          <w:szCs w:val="24"/>
          <w:lang w:val="en-GB"/>
        </w:rPr>
        <w:t> (2022) “An exploration of unsolved missing persons cases suspected of a criminal outcome: A forensic victimology approach,” </w:t>
      </w:r>
      <w:r w:rsidRPr="00026C5A">
        <w:rPr>
          <w:i/>
          <w:iCs/>
          <w:sz w:val="24"/>
          <w:szCs w:val="24"/>
          <w:lang w:val="en-GB"/>
        </w:rPr>
        <w:t>Journal of investigative psychology and offender profiling</w:t>
      </w:r>
      <w:r w:rsidRPr="00026C5A">
        <w:rPr>
          <w:sz w:val="24"/>
          <w:szCs w:val="24"/>
          <w:lang w:val="en-GB"/>
        </w:rPr>
        <w:t xml:space="preserve">, 19(3), pp. 118–134. </w:t>
      </w:r>
      <w:proofErr w:type="spellStart"/>
      <w:r w:rsidRPr="00026C5A">
        <w:rPr>
          <w:sz w:val="24"/>
          <w:szCs w:val="24"/>
          <w:lang w:val="en-GB"/>
        </w:rPr>
        <w:t>doi</w:t>
      </w:r>
      <w:proofErr w:type="spellEnd"/>
      <w:r w:rsidRPr="00026C5A">
        <w:rPr>
          <w:sz w:val="24"/>
          <w:szCs w:val="24"/>
          <w:lang w:val="en-GB"/>
        </w:rPr>
        <w:t>: 10.1002/jip.1599.</w:t>
      </w:r>
    </w:p>
    <w:p w14:paraId="67F65949" w14:textId="77777777" w:rsidR="00CB0D19" w:rsidRPr="00026C5A" w:rsidRDefault="00CB0D19" w:rsidP="00026C5A">
      <w:pPr>
        <w:pStyle w:val="ListParagraph"/>
        <w:numPr>
          <w:ilvl w:val="0"/>
          <w:numId w:val="28"/>
        </w:numPr>
        <w:rPr>
          <w:sz w:val="24"/>
          <w:szCs w:val="24"/>
          <w:lang w:val="en-GB"/>
        </w:rPr>
      </w:pPr>
      <w:r w:rsidRPr="00026C5A">
        <w:rPr>
          <w:sz w:val="24"/>
          <w:szCs w:val="24"/>
          <w:lang w:val="en-GB"/>
        </w:rPr>
        <w:t xml:space="preserve">Janssen, H. J., </w:t>
      </w:r>
      <w:proofErr w:type="spellStart"/>
      <w:r w:rsidRPr="00026C5A">
        <w:rPr>
          <w:sz w:val="24"/>
          <w:szCs w:val="24"/>
          <w:lang w:val="en-GB"/>
        </w:rPr>
        <w:t>Oberwittler</w:t>
      </w:r>
      <w:proofErr w:type="spellEnd"/>
      <w:r w:rsidRPr="00026C5A">
        <w:rPr>
          <w:sz w:val="24"/>
          <w:szCs w:val="24"/>
          <w:lang w:val="en-GB"/>
        </w:rPr>
        <w:t>, D. and Koeber, G. (2021) “Victimization and its consequences for well-being: A between-and within-person analysis,” </w:t>
      </w:r>
      <w:r w:rsidRPr="00026C5A">
        <w:rPr>
          <w:i/>
          <w:iCs/>
          <w:sz w:val="24"/>
          <w:szCs w:val="24"/>
          <w:lang w:val="en-GB"/>
        </w:rPr>
        <w:t>Journal of Quantitative Criminology</w:t>
      </w:r>
      <w:r w:rsidRPr="00026C5A">
        <w:rPr>
          <w:sz w:val="24"/>
          <w:szCs w:val="24"/>
          <w:lang w:val="en-GB"/>
        </w:rPr>
        <w:t>, 37, pp. 101–140.</w:t>
      </w:r>
    </w:p>
    <w:p w14:paraId="628E1613" w14:textId="77777777" w:rsidR="00CB0D19" w:rsidRPr="00026C5A" w:rsidRDefault="00CB0D19" w:rsidP="00026C5A">
      <w:pPr>
        <w:pStyle w:val="ListParagraph"/>
        <w:numPr>
          <w:ilvl w:val="0"/>
          <w:numId w:val="28"/>
        </w:numPr>
        <w:rPr>
          <w:sz w:val="24"/>
          <w:szCs w:val="24"/>
          <w:lang w:val="en-GB"/>
        </w:rPr>
      </w:pPr>
      <w:r w:rsidRPr="00026C5A">
        <w:rPr>
          <w:sz w:val="24"/>
          <w:szCs w:val="24"/>
          <w:lang w:val="en-GB"/>
        </w:rPr>
        <w:t>Presser, L. and Sandberg, S. (2019) “Narrative criminology as critical criminology,” </w:t>
      </w:r>
      <w:r w:rsidRPr="00026C5A">
        <w:rPr>
          <w:i/>
          <w:iCs/>
          <w:sz w:val="24"/>
          <w:szCs w:val="24"/>
          <w:lang w:val="en-GB"/>
        </w:rPr>
        <w:t>Critical criminology</w:t>
      </w:r>
      <w:r w:rsidRPr="00026C5A">
        <w:rPr>
          <w:sz w:val="24"/>
          <w:szCs w:val="24"/>
          <w:lang w:val="en-GB"/>
        </w:rPr>
        <w:t xml:space="preserve">, 27(1), pp. 131–143. </w:t>
      </w:r>
      <w:proofErr w:type="spellStart"/>
      <w:r w:rsidRPr="00026C5A">
        <w:rPr>
          <w:sz w:val="24"/>
          <w:szCs w:val="24"/>
          <w:lang w:val="en-GB"/>
        </w:rPr>
        <w:t>doi</w:t>
      </w:r>
      <w:proofErr w:type="spellEnd"/>
      <w:r w:rsidRPr="00026C5A">
        <w:rPr>
          <w:sz w:val="24"/>
          <w:szCs w:val="24"/>
          <w:lang w:val="en-GB"/>
        </w:rPr>
        <w:t>: 10.1007/s10612-019-09437-9.</w:t>
      </w:r>
    </w:p>
    <w:p w14:paraId="77F924F7" w14:textId="77777777" w:rsidR="00CB0D19" w:rsidRPr="00026C5A" w:rsidRDefault="00CB0D19" w:rsidP="00026C5A">
      <w:pPr>
        <w:pStyle w:val="ListParagraph"/>
        <w:numPr>
          <w:ilvl w:val="0"/>
          <w:numId w:val="28"/>
        </w:numPr>
        <w:rPr>
          <w:sz w:val="24"/>
          <w:szCs w:val="24"/>
          <w:lang w:val="en-GB"/>
        </w:rPr>
      </w:pPr>
      <w:r w:rsidRPr="00026C5A">
        <w:rPr>
          <w:sz w:val="24"/>
          <w:szCs w:val="24"/>
          <w:lang w:val="en-GB"/>
        </w:rPr>
        <w:t xml:space="preserve">Souza, D. and Shapland, N. (2023) “The exclusion of serious and organised offenders and their victims from the offer of restorative justice: Should this be so </w:t>
      </w:r>
      <w:r w:rsidRPr="00026C5A">
        <w:rPr>
          <w:sz w:val="24"/>
          <w:szCs w:val="24"/>
          <w:lang w:val="en-GB"/>
        </w:rPr>
        <w:lastRenderedPageBreak/>
        <w:t xml:space="preserve">and what happens when the offer is put on the </w:t>
      </w:r>
      <w:proofErr w:type="gramStart"/>
      <w:r w:rsidRPr="00026C5A">
        <w:rPr>
          <w:sz w:val="24"/>
          <w:szCs w:val="24"/>
          <w:lang w:val="en-GB"/>
        </w:rPr>
        <w:t>table?,</w:t>
      </w:r>
      <w:proofErr w:type="gramEnd"/>
      <w:r w:rsidRPr="00026C5A">
        <w:rPr>
          <w:sz w:val="24"/>
          <w:szCs w:val="24"/>
          <w:lang w:val="en-GB"/>
        </w:rPr>
        <w:t>” </w:t>
      </w:r>
      <w:r w:rsidRPr="00026C5A">
        <w:rPr>
          <w:i/>
          <w:iCs/>
          <w:sz w:val="24"/>
          <w:szCs w:val="24"/>
          <w:lang w:val="en-GB"/>
        </w:rPr>
        <w:t>Criminology &amp; Criminal Justice</w:t>
      </w:r>
      <w:r w:rsidRPr="00026C5A">
        <w:rPr>
          <w:sz w:val="24"/>
          <w:szCs w:val="24"/>
          <w:lang w:val="en-GB"/>
        </w:rPr>
        <w:t>, 23(1), pp. 60–77.</w:t>
      </w:r>
    </w:p>
    <w:p w14:paraId="126C1E51" w14:textId="6A0FFB02" w:rsidR="00026C5A" w:rsidRPr="00026C5A" w:rsidRDefault="00026C5A" w:rsidP="00026C5A">
      <w:pPr>
        <w:rPr>
          <w:b/>
          <w:bCs/>
          <w:lang w:val="en-GB"/>
        </w:rPr>
      </w:pPr>
      <w:r w:rsidRPr="00026C5A">
        <w:rPr>
          <w:b/>
          <w:bCs/>
          <w:lang w:val="en-GB"/>
        </w:rPr>
        <w:t>Essay 4</w:t>
      </w:r>
    </w:p>
    <w:p w14:paraId="58D3CFDB" w14:textId="77777777" w:rsidR="00026C5A" w:rsidRPr="00026C5A" w:rsidRDefault="00026C5A" w:rsidP="00026C5A">
      <w:pPr>
        <w:pStyle w:val="ListParagraph"/>
        <w:numPr>
          <w:ilvl w:val="0"/>
          <w:numId w:val="29"/>
        </w:numPr>
        <w:rPr>
          <w:sz w:val="24"/>
          <w:szCs w:val="24"/>
          <w:lang w:val="en-GB"/>
        </w:rPr>
      </w:pPr>
      <w:proofErr w:type="spellStart"/>
      <w:r w:rsidRPr="00026C5A">
        <w:rPr>
          <w:sz w:val="24"/>
          <w:szCs w:val="24"/>
          <w:lang w:val="en-GB"/>
        </w:rPr>
        <w:t>Kubaienko</w:t>
      </w:r>
      <w:proofErr w:type="spellEnd"/>
      <w:r w:rsidRPr="00026C5A">
        <w:rPr>
          <w:sz w:val="24"/>
          <w:szCs w:val="24"/>
          <w:lang w:val="en-GB"/>
        </w:rPr>
        <w:t xml:space="preserve">, A. V., </w:t>
      </w:r>
      <w:proofErr w:type="spellStart"/>
      <w:r w:rsidRPr="00026C5A">
        <w:rPr>
          <w:sz w:val="24"/>
          <w:szCs w:val="24"/>
          <w:lang w:val="en-GB"/>
        </w:rPr>
        <w:t>Okhrimenko</w:t>
      </w:r>
      <w:proofErr w:type="spellEnd"/>
      <w:r w:rsidRPr="00026C5A">
        <w:rPr>
          <w:sz w:val="24"/>
          <w:szCs w:val="24"/>
          <w:lang w:val="en-GB"/>
        </w:rPr>
        <w:t xml:space="preserve">, I. and </w:t>
      </w:r>
      <w:proofErr w:type="spellStart"/>
      <w:r w:rsidRPr="00026C5A">
        <w:rPr>
          <w:sz w:val="24"/>
          <w:szCs w:val="24"/>
          <w:lang w:val="en-GB"/>
        </w:rPr>
        <w:t>Kryzhanovska</w:t>
      </w:r>
      <w:proofErr w:type="spellEnd"/>
      <w:r w:rsidRPr="00026C5A">
        <w:rPr>
          <w:sz w:val="24"/>
          <w:szCs w:val="24"/>
          <w:lang w:val="en-GB"/>
        </w:rPr>
        <w:t>, O. (2022) </w:t>
      </w:r>
      <w:r w:rsidRPr="00026C5A">
        <w:rPr>
          <w:i/>
          <w:iCs/>
          <w:sz w:val="24"/>
          <w:szCs w:val="24"/>
          <w:lang w:val="en-GB"/>
        </w:rPr>
        <w:t>Modernization of the law enforcement system at the current stage of digital transformation</w:t>
      </w:r>
      <w:r w:rsidRPr="00026C5A">
        <w:rPr>
          <w:sz w:val="24"/>
          <w:szCs w:val="24"/>
          <w:lang w:val="en-GB"/>
        </w:rPr>
        <w:t>.</w:t>
      </w:r>
    </w:p>
    <w:p w14:paraId="557A0F95" w14:textId="77777777" w:rsidR="00026C5A" w:rsidRPr="00026C5A" w:rsidRDefault="00026C5A" w:rsidP="00026C5A">
      <w:pPr>
        <w:pStyle w:val="ListParagraph"/>
        <w:numPr>
          <w:ilvl w:val="0"/>
          <w:numId w:val="29"/>
        </w:numPr>
        <w:rPr>
          <w:sz w:val="24"/>
          <w:szCs w:val="24"/>
          <w:lang w:val="en-GB"/>
        </w:rPr>
      </w:pPr>
      <w:proofErr w:type="spellStart"/>
      <w:r w:rsidRPr="00026C5A">
        <w:rPr>
          <w:sz w:val="24"/>
          <w:szCs w:val="24"/>
          <w:lang w:val="en-GB"/>
        </w:rPr>
        <w:t>Lobacheva</w:t>
      </w:r>
      <w:proofErr w:type="spellEnd"/>
      <w:r w:rsidRPr="00026C5A">
        <w:rPr>
          <w:sz w:val="24"/>
          <w:szCs w:val="24"/>
          <w:lang w:val="en-GB"/>
        </w:rPr>
        <w:t xml:space="preserve">, G. K., </w:t>
      </w:r>
      <w:proofErr w:type="spellStart"/>
      <w:r w:rsidRPr="00026C5A">
        <w:rPr>
          <w:sz w:val="24"/>
          <w:szCs w:val="24"/>
          <w:lang w:val="en-GB"/>
        </w:rPr>
        <w:t>Kardanov</w:t>
      </w:r>
      <w:proofErr w:type="spellEnd"/>
      <w:r w:rsidRPr="00026C5A">
        <w:rPr>
          <w:sz w:val="24"/>
          <w:szCs w:val="24"/>
          <w:lang w:val="en-GB"/>
        </w:rPr>
        <w:t>, R. R. and Kurin, A. A. (2019) “MODERN SYSTEMS ALERT LAW ENFORCEMENT IN THE PERFORMANCE OF THEIR TASKS,” </w:t>
      </w:r>
      <w:r w:rsidRPr="00026C5A">
        <w:rPr>
          <w:i/>
          <w:iCs/>
          <w:sz w:val="24"/>
          <w:szCs w:val="24"/>
          <w:lang w:val="en-GB"/>
        </w:rPr>
        <w:t>Gaps in Russian Legislation</w:t>
      </w:r>
      <w:r w:rsidRPr="00026C5A">
        <w:rPr>
          <w:sz w:val="24"/>
          <w:szCs w:val="24"/>
          <w:lang w:val="en-GB"/>
        </w:rPr>
        <w:t>, 12, pp. 177–179.</w:t>
      </w:r>
    </w:p>
    <w:p w14:paraId="1B8750A5" w14:textId="77777777" w:rsidR="00026C5A" w:rsidRPr="00026C5A" w:rsidRDefault="00026C5A" w:rsidP="00026C5A">
      <w:pPr>
        <w:pStyle w:val="ListParagraph"/>
        <w:numPr>
          <w:ilvl w:val="0"/>
          <w:numId w:val="29"/>
        </w:numPr>
        <w:rPr>
          <w:sz w:val="24"/>
          <w:szCs w:val="24"/>
          <w:lang w:val="en-GB"/>
        </w:rPr>
      </w:pPr>
      <w:r w:rsidRPr="00026C5A">
        <w:rPr>
          <w:sz w:val="24"/>
          <w:szCs w:val="24"/>
          <w:lang w:val="en-GB"/>
        </w:rPr>
        <w:t>Manica, M. (no date) </w:t>
      </w:r>
      <w:r w:rsidRPr="00026C5A">
        <w:rPr>
          <w:i/>
          <w:iCs/>
          <w:sz w:val="24"/>
          <w:szCs w:val="24"/>
          <w:lang w:val="en-GB"/>
        </w:rPr>
        <w:t>Effectiveness of Approaches to Prevent Re-Offending in Young People: A Rapid Review of the Evidence</w:t>
      </w:r>
      <w:r w:rsidRPr="00026C5A">
        <w:rPr>
          <w:sz w:val="24"/>
          <w:szCs w:val="24"/>
          <w:lang w:val="en-GB"/>
        </w:rPr>
        <w:t>.</w:t>
      </w:r>
    </w:p>
    <w:p w14:paraId="3BDA0AD7" w14:textId="77777777" w:rsidR="00CB0D19" w:rsidRPr="00026C5A" w:rsidRDefault="00CB0D19" w:rsidP="00026C5A">
      <w:pPr>
        <w:rPr>
          <w:sz w:val="24"/>
          <w:szCs w:val="24"/>
          <w:lang w:val="en-GB"/>
        </w:rPr>
      </w:pPr>
    </w:p>
    <w:p w14:paraId="51C5A7E0" w14:textId="77777777" w:rsidR="000042E7" w:rsidRPr="00026C5A" w:rsidRDefault="000042E7" w:rsidP="00026C5A">
      <w:pPr>
        <w:rPr>
          <w:sz w:val="24"/>
          <w:szCs w:val="24"/>
          <w:lang w:val="en-GB"/>
        </w:rPr>
      </w:pPr>
    </w:p>
    <w:p w14:paraId="40DBE9D9" w14:textId="77777777" w:rsidR="009106AC" w:rsidRPr="00026C5A" w:rsidRDefault="009106AC" w:rsidP="00026C5A"/>
    <w:p w14:paraId="00000087" w14:textId="77777777" w:rsidR="00FB7D82" w:rsidRPr="00026C5A" w:rsidRDefault="00FB7D82" w:rsidP="00026C5A"/>
    <w:p w14:paraId="00000088" w14:textId="77777777" w:rsidR="00FB7D82" w:rsidRPr="00026C5A" w:rsidRDefault="00FB7D82" w:rsidP="00026C5A"/>
    <w:p w14:paraId="00000089" w14:textId="77777777" w:rsidR="00FB7D82" w:rsidRPr="00026C5A" w:rsidRDefault="00FB7D82" w:rsidP="00026C5A"/>
    <w:p w14:paraId="0000008A" w14:textId="77777777" w:rsidR="00FB7D82" w:rsidRPr="00026C5A" w:rsidRDefault="00FB7D82" w:rsidP="00026C5A"/>
    <w:p w14:paraId="0000008B" w14:textId="77777777" w:rsidR="00FB7D82" w:rsidRPr="00026C5A" w:rsidRDefault="00FB7D82" w:rsidP="00026C5A"/>
    <w:p w14:paraId="0000008C" w14:textId="77777777" w:rsidR="00FB7D82" w:rsidRPr="00026C5A" w:rsidRDefault="00FB7D82" w:rsidP="00026C5A"/>
    <w:p w14:paraId="0000008D" w14:textId="77777777" w:rsidR="00FB7D82" w:rsidRPr="00026C5A" w:rsidRDefault="00FB7D82" w:rsidP="00026C5A"/>
    <w:p w14:paraId="0000008E" w14:textId="77777777" w:rsidR="00FB7D82" w:rsidRPr="00026C5A" w:rsidRDefault="00FB7D82" w:rsidP="00026C5A"/>
    <w:p w14:paraId="0000008F" w14:textId="77777777" w:rsidR="00FB7D82" w:rsidRPr="00026C5A" w:rsidRDefault="00FB7D82" w:rsidP="00026C5A"/>
    <w:p w14:paraId="00000090" w14:textId="77777777" w:rsidR="00FB7D82" w:rsidRPr="00026C5A" w:rsidRDefault="00FB7D82" w:rsidP="00026C5A"/>
    <w:p w14:paraId="00000091" w14:textId="77777777" w:rsidR="00FB7D82" w:rsidRPr="00026C5A" w:rsidRDefault="00FB7D82" w:rsidP="00026C5A"/>
    <w:p w14:paraId="00000092" w14:textId="77777777" w:rsidR="00FB7D82" w:rsidRPr="00026C5A" w:rsidRDefault="00FB7D82" w:rsidP="00026C5A"/>
    <w:sectPr w:rsidR="00FB7D82" w:rsidRPr="00026C5A" w:rsidSect="009057AF">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E33"/>
    <w:multiLevelType w:val="multilevel"/>
    <w:tmpl w:val="3D80AEC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3C24C78"/>
    <w:multiLevelType w:val="multilevel"/>
    <w:tmpl w:val="BEC649F2"/>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 w15:restartNumberingAfterBreak="0">
    <w:nsid w:val="080265A3"/>
    <w:multiLevelType w:val="multilevel"/>
    <w:tmpl w:val="E5D22A2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0F9E457F"/>
    <w:multiLevelType w:val="multilevel"/>
    <w:tmpl w:val="C20CEC8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11187217"/>
    <w:multiLevelType w:val="hybridMultilevel"/>
    <w:tmpl w:val="780E3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7D267A"/>
    <w:multiLevelType w:val="multilevel"/>
    <w:tmpl w:val="89A29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19D72D9"/>
    <w:multiLevelType w:val="hybridMultilevel"/>
    <w:tmpl w:val="6224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55088C"/>
    <w:multiLevelType w:val="hybridMultilevel"/>
    <w:tmpl w:val="290AE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D6359F"/>
    <w:multiLevelType w:val="hybridMultilevel"/>
    <w:tmpl w:val="B2305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1B6534"/>
    <w:multiLevelType w:val="multilevel"/>
    <w:tmpl w:val="9FD2B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3D6C9F"/>
    <w:multiLevelType w:val="multilevel"/>
    <w:tmpl w:val="A08A7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E641B0"/>
    <w:multiLevelType w:val="hybridMultilevel"/>
    <w:tmpl w:val="6D860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E13F7"/>
    <w:multiLevelType w:val="multilevel"/>
    <w:tmpl w:val="1DC0C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612DA8"/>
    <w:multiLevelType w:val="hybridMultilevel"/>
    <w:tmpl w:val="AA1A4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B50504"/>
    <w:multiLevelType w:val="hybridMultilevel"/>
    <w:tmpl w:val="224AF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060D10"/>
    <w:multiLevelType w:val="hybridMultilevel"/>
    <w:tmpl w:val="C74E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7A5A6F"/>
    <w:multiLevelType w:val="multilevel"/>
    <w:tmpl w:val="52A60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6787802"/>
    <w:multiLevelType w:val="multilevel"/>
    <w:tmpl w:val="89727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7ED6D53"/>
    <w:multiLevelType w:val="hybridMultilevel"/>
    <w:tmpl w:val="8BEA2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A1142"/>
    <w:multiLevelType w:val="hybridMultilevel"/>
    <w:tmpl w:val="4C942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7C0B8C"/>
    <w:multiLevelType w:val="hybridMultilevel"/>
    <w:tmpl w:val="6714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4368AA"/>
    <w:multiLevelType w:val="hybridMultilevel"/>
    <w:tmpl w:val="2FFE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2F28CD"/>
    <w:multiLevelType w:val="hybridMultilevel"/>
    <w:tmpl w:val="0E90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01FCE"/>
    <w:multiLevelType w:val="multilevel"/>
    <w:tmpl w:val="9BB29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F0C5C6D"/>
    <w:multiLevelType w:val="hybridMultilevel"/>
    <w:tmpl w:val="03C2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394E0D"/>
    <w:multiLevelType w:val="multilevel"/>
    <w:tmpl w:val="0352C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40065A7"/>
    <w:multiLevelType w:val="hybridMultilevel"/>
    <w:tmpl w:val="0228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CB6998"/>
    <w:multiLevelType w:val="hybridMultilevel"/>
    <w:tmpl w:val="60F2B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E10B7F"/>
    <w:multiLevelType w:val="multilevel"/>
    <w:tmpl w:val="8D28A8D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91123836">
    <w:abstractNumId w:val="17"/>
  </w:num>
  <w:num w:numId="2" w16cid:durableId="1495680277">
    <w:abstractNumId w:val="23"/>
  </w:num>
  <w:num w:numId="3" w16cid:durableId="169679364">
    <w:abstractNumId w:val="3"/>
  </w:num>
  <w:num w:numId="4" w16cid:durableId="211967736">
    <w:abstractNumId w:val="1"/>
  </w:num>
  <w:num w:numId="5" w16cid:durableId="642345739">
    <w:abstractNumId w:val="25"/>
  </w:num>
  <w:num w:numId="6" w16cid:durableId="2012416169">
    <w:abstractNumId w:val="0"/>
  </w:num>
  <w:num w:numId="7" w16cid:durableId="1965430124">
    <w:abstractNumId w:val="16"/>
  </w:num>
  <w:num w:numId="8" w16cid:durableId="1192458173">
    <w:abstractNumId w:val="28"/>
  </w:num>
  <w:num w:numId="9" w16cid:durableId="929432085">
    <w:abstractNumId w:val="9"/>
  </w:num>
  <w:num w:numId="10" w16cid:durableId="547841901">
    <w:abstractNumId w:val="2"/>
  </w:num>
  <w:num w:numId="11" w16cid:durableId="955912110">
    <w:abstractNumId w:val="12"/>
  </w:num>
  <w:num w:numId="12" w16cid:durableId="1999765608">
    <w:abstractNumId w:val="5"/>
  </w:num>
  <w:num w:numId="13" w16cid:durableId="916980982">
    <w:abstractNumId w:val="10"/>
  </w:num>
  <w:num w:numId="14" w16cid:durableId="1480149554">
    <w:abstractNumId w:val="6"/>
  </w:num>
  <w:num w:numId="15" w16cid:durableId="1265265177">
    <w:abstractNumId w:val="4"/>
  </w:num>
  <w:num w:numId="16" w16cid:durableId="1742175956">
    <w:abstractNumId w:val="21"/>
  </w:num>
  <w:num w:numId="17" w16cid:durableId="1996955185">
    <w:abstractNumId w:val="26"/>
  </w:num>
  <w:num w:numId="18" w16cid:durableId="1286766469">
    <w:abstractNumId w:val="22"/>
  </w:num>
  <w:num w:numId="19" w16cid:durableId="1960915703">
    <w:abstractNumId w:val="20"/>
  </w:num>
  <w:num w:numId="20" w16cid:durableId="1965191243">
    <w:abstractNumId w:val="11"/>
  </w:num>
  <w:num w:numId="21" w16cid:durableId="1551303252">
    <w:abstractNumId w:val="24"/>
  </w:num>
  <w:num w:numId="22" w16cid:durableId="1314142112">
    <w:abstractNumId w:val="14"/>
  </w:num>
  <w:num w:numId="23" w16cid:durableId="1037320061">
    <w:abstractNumId w:val="19"/>
  </w:num>
  <w:num w:numId="24" w16cid:durableId="1876697471">
    <w:abstractNumId w:val="13"/>
  </w:num>
  <w:num w:numId="25" w16cid:durableId="1634600311">
    <w:abstractNumId w:val="15"/>
  </w:num>
  <w:num w:numId="26" w16cid:durableId="108356623">
    <w:abstractNumId w:val="18"/>
  </w:num>
  <w:num w:numId="27" w16cid:durableId="42337349">
    <w:abstractNumId w:val="27"/>
  </w:num>
  <w:num w:numId="28" w16cid:durableId="704216359">
    <w:abstractNumId w:val="7"/>
  </w:num>
  <w:num w:numId="29" w16cid:durableId="5524297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D82"/>
    <w:rsid w:val="000042E7"/>
    <w:rsid w:val="00026C5A"/>
    <w:rsid w:val="000C7BE4"/>
    <w:rsid w:val="002C0B56"/>
    <w:rsid w:val="002F1319"/>
    <w:rsid w:val="005F625D"/>
    <w:rsid w:val="006D7923"/>
    <w:rsid w:val="0073485A"/>
    <w:rsid w:val="00811B7A"/>
    <w:rsid w:val="009057AF"/>
    <w:rsid w:val="009106AC"/>
    <w:rsid w:val="00994A98"/>
    <w:rsid w:val="00A5187C"/>
    <w:rsid w:val="00B35BEE"/>
    <w:rsid w:val="00CA7602"/>
    <w:rsid w:val="00CB0D19"/>
    <w:rsid w:val="00FB7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2D86E"/>
  <w15:docId w15:val="{000B26E7-AA69-44DD-B3F7-762107FFB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B56"/>
    <w:pPr>
      <w:jc w:val="both"/>
    </w:pPr>
  </w:style>
  <w:style w:type="paragraph" w:styleId="Heading1">
    <w:name w:val="heading 1"/>
    <w:basedOn w:val="Normal"/>
    <w:next w:val="Normal"/>
    <w:uiPriority w:val="9"/>
    <w:qFormat/>
    <w:rsid w:val="002C0B56"/>
    <w:pPr>
      <w:keepNext/>
      <w:keepLines/>
      <w:spacing w:before="400" w:after="120"/>
      <w:outlineLvl w:val="0"/>
    </w:pPr>
    <w:rPr>
      <w:b/>
      <w:sz w:val="32"/>
      <w:szCs w:val="40"/>
    </w:rPr>
  </w:style>
  <w:style w:type="paragraph" w:styleId="Heading2">
    <w:name w:val="heading 2"/>
    <w:basedOn w:val="Normal"/>
    <w:next w:val="Normal"/>
    <w:uiPriority w:val="9"/>
    <w:unhideWhenUsed/>
    <w:qFormat/>
    <w:rsid w:val="002C0B56"/>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C0B56"/>
    <w:pPr>
      <w:keepNext/>
      <w:keepLines/>
      <w:spacing w:after="60"/>
      <w:jc w:val="center"/>
    </w:pPr>
    <w:rPr>
      <w:b/>
      <w:sz w:val="40"/>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2C0B56"/>
    <w:pPr>
      <w:ind w:left="720"/>
      <w:contextualSpacing/>
    </w:pPr>
  </w:style>
  <w:style w:type="paragraph" w:styleId="NormalWeb">
    <w:name w:val="Normal (Web)"/>
    <w:basedOn w:val="Normal"/>
    <w:uiPriority w:val="99"/>
    <w:semiHidden/>
    <w:unhideWhenUsed/>
    <w:rsid w:val="009106AC"/>
    <w:pPr>
      <w:spacing w:before="100" w:beforeAutospacing="1" w:after="100" w:afterAutospacing="1" w:line="240" w:lineRule="auto"/>
      <w:jc w:val="left"/>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unhideWhenUsed/>
    <w:qFormat/>
    <w:rsid w:val="00CA7602"/>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CA7602"/>
    <w:pPr>
      <w:spacing w:after="100"/>
    </w:pPr>
  </w:style>
  <w:style w:type="paragraph" w:styleId="TOC2">
    <w:name w:val="toc 2"/>
    <w:basedOn w:val="Normal"/>
    <w:next w:val="Normal"/>
    <w:autoRedefine/>
    <w:uiPriority w:val="39"/>
    <w:unhideWhenUsed/>
    <w:rsid w:val="00CA7602"/>
    <w:pPr>
      <w:spacing w:after="100"/>
      <w:ind w:left="220"/>
    </w:pPr>
  </w:style>
  <w:style w:type="character" w:styleId="Hyperlink">
    <w:name w:val="Hyperlink"/>
    <w:basedOn w:val="DefaultParagraphFont"/>
    <w:uiPriority w:val="99"/>
    <w:unhideWhenUsed/>
    <w:rsid w:val="00CA7602"/>
    <w:rPr>
      <w:color w:val="0000FF" w:themeColor="hyperlink"/>
      <w:u w:val="single"/>
    </w:rPr>
  </w:style>
  <w:style w:type="character" w:styleId="FollowedHyperlink">
    <w:name w:val="FollowedHyperlink"/>
    <w:basedOn w:val="DefaultParagraphFont"/>
    <w:uiPriority w:val="99"/>
    <w:semiHidden/>
    <w:unhideWhenUsed/>
    <w:rsid w:val="002F131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4127">
      <w:bodyDiv w:val="1"/>
      <w:marLeft w:val="0"/>
      <w:marRight w:val="0"/>
      <w:marTop w:val="0"/>
      <w:marBottom w:val="0"/>
      <w:divBdr>
        <w:top w:val="none" w:sz="0" w:space="0" w:color="auto"/>
        <w:left w:val="none" w:sz="0" w:space="0" w:color="auto"/>
        <w:bottom w:val="none" w:sz="0" w:space="0" w:color="auto"/>
        <w:right w:val="none" w:sz="0" w:space="0" w:color="auto"/>
      </w:divBdr>
      <w:divsChild>
        <w:div w:id="1976138530">
          <w:marLeft w:val="0"/>
          <w:marRight w:val="0"/>
          <w:marTop w:val="0"/>
          <w:marBottom w:val="0"/>
          <w:divBdr>
            <w:top w:val="none" w:sz="0" w:space="0" w:color="auto"/>
            <w:left w:val="none" w:sz="0" w:space="0" w:color="auto"/>
            <w:bottom w:val="none" w:sz="0" w:space="0" w:color="auto"/>
            <w:right w:val="none" w:sz="0" w:space="0" w:color="auto"/>
          </w:divBdr>
          <w:divsChild>
            <w:div w:id="770273713">
              <w:marLeft w:val="0"/>
              <w:marRight w:val="0"/>
              <w:marTop w:val="0"/>
              <w:marBottom w:val="0"/>
              <w:divBdr>
                <w:top w:val="none" w:sz="0" w:space="0" w:color="auto"/>
                <w:left w:val="none" w:sz="0" w:space="0" w:color="auto"/>
                <w:bottom w:val="none" w:sz="0" w:space="0" w:color="auto"/>
                <w:right w:val="none" w:sz="0" w:space="0" w:color="auto"/>
              </w:divBdr>
            </w:div>
            <w:div w:id="874657671">
              <w:marLeft w:val="0"/>
              <w:marRight w:val="0"/>
              <w:marTop w:val="0"/>
              <w:marBottom w:val="0"/>
              <w:divBdr>
                <w:top w:val="none" w:sz="0" w:space="0" w:color="auto"/>
                <w:left w:val="none" w:sz="0" w:space="0" w:color="auto"/>
                <w:bottom w:val="none" w:sz="0" w:space="0" w:color="auto"/>
                <w:right w:val="none" w:sz="0" w:space="0" w:color="auto"/>
              </w:divBdr>
            </w:div>
            <w:div w:id="156644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6948">
      <w:bodyDiv w:val="1"/>
      <w:marLeft w:val="0"/>
      <w:marRight w:val="0"/>
      <w:marTop w:val="0"/>
      <w:marBottom w:val="0"/>
      <w:divBdr>
        <w:top w:val="none" w:sz="0" w:space="0" w:color="auto"/>
        <w:left w:val="none" w:sz="0" w:space="0" w:color="auto"/>
        <w:bottom w:val="none" w:sz="0" w:space="0" w:color="auto"/>
        <w:right w:val="none" w:sz="0" w:space="0" w:color="auto"/>
      </w:divBdr>
      <w:divsChild>
        <w:div w:id="1325475621">
          <w:marLeft w:val="0"/>
          <w:marRight w:val="0"/>
          <w:marTop w:val="0"/>
          <w:marBottom w:val="0"/>
          <w:divBdr>
            <w:top w:val="none" w:sz="0" w:space="0" w:color="auto"/>
            <w:left w:val="none" w:sz="0" w:space="0" w:color="auto"/>
            <w:bottom w:val="none" w:sz="0" w:space="0" w:color="auto"/>
            <w:right w:val="none" w:sz="0" w:space="0" w:color="auto"/>
          </w:divBdr>
          <w:divsChild>
            <w:div w:id="461507403">
              <w:marLeft w:val="0"/>
              <w:marRight w:val="0"/>
              <w:marTop w:val="0"/>
              <w:marBottom w:val="0"/>
              <w:divBdr>
                <w:top w:val="none" w:sz="0" w:space="0" w:color="auto"/>
                <w:left w:val="none" w:sz="0" w:space="0" w:color="auto"/>
                <w:bottom w:val="none" w:sz="0" w:space="0" w:color="auto"/>
                <w:right w:val="none" w:sz="0" w:space="0" w:color="auto"/>
              </w:divBdr>
            </w:div>
            <w:div w:id="124132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515460">
      <w:bodyDiv w:val="1"/>
      <w:marLeft w:val="0"/>
      <w:marRight w:val="0"/>
      <w:marTop w:val="0"/>
      <w:marBottom w:val="0"/>
      <w:divBdr>
        <w:top w:val="none" w:sz="0" w:space="0" w:color="auto"/>
        <w:left w:val="none" w:sz="0" w:space="0" w:color="auto"/>
        <w:bottom w:val="none" w:sz="0" w:space="0" w:color="auto"/>
        <w:right w:val="none" w:sz="0" w:space="0" w:color="auto"/>
      </w:divBdr>
      <w:divsChild>
        <w:div w:id="1673414936">
          <w:marLeft w:val="0"/>
          <w:marRight w:val="0"/>
          <w:marTop w:val="0"/>
          <w:marBottom w:val="0"/>
          <w:divBdr>
            <w:top w:val="none" w:sz="0" w:space="0" w:color="auto"/>
            <w:left w:val="none" w:sz="0" w:space="0" w:color="auto"/>
            <w:bottom w:val="none" w:sz="0" w:space="0" w:color="auto"/>
            <w:right w:val="none" w:sz="0" w:space="0" w:color="auto"/>
          </w:divBdr>
          <w:divsChild>
            <w:div w:id="398404897">
              <w:marLeft w:val="0"/>
              <w:marRight w:val="0"/>
              <w:marTop w:val="0"/>
              <w:marBottom w:val="0"/>
              <w:divBdr>
                <w:top w:val="none" w:sz="0" w:space="0" w:color="auto"/>
                <w:left w:val="none" w:sz="0" w:space="0" w:color="auto"/>
                <w:bottom w:val="none" w:sz="0" w:space="0" w:color="auto"/>
                <w:right w:val="none" w:sz="0" w:space="0" w:color="auto"/>
              </w:divBdr>
            </w:div>
            <w:div w:id="1895045248">
              <w:marLeft w:val="0"/>
              <w:marRight w:val="0"/>
              <w:marTop w:val="0"/>
              <w:marBottom w:val="0"/>
              <w:divBdr>
                <w:top w:val="none" w:sz="0" w:space="0" w:color="auto"/>
                <w:left w:val="none" w:sz="0" w:space="0" w:color="auto"/>
                <w:bottom w:val="none" w:sz="0" w:space="0" w:color="auto"/>
                <w:right w:val="none" w:sz="0" w:space="0" w:color="auto"/>
              </w:divBdr>
            </w:div>
            <w:div w:id="165617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862821">
      <w:bodyDiv w:val="1"/>
      <w:marLeft w:val="0"/>
      <w:marRight w:val="0"/>
      <w:marTop w:val="0"/>
      <w:marBottom w:val="0"/>
      <w:divBdr>
        <w:top w:val="none" w:sz="0" w:space="0" w:color="auto"/>
        <w:left w:val="none" w:sz="0" w:space="0" w:color="auto"/>
        <w:bottom w:val="none" w:sz="0" w:space="0" w:color="auto"/>
        <w:right w:val="none" w:sz="0" w:space="0" w:color="auto"/>
      </w:divBdr>
      <w:divsChild>
        <w:div w:id="1677684417">
          <w:marLeft w:val="0"/>
          <w:marRight w:val="0"/>
          <w:marTop w:val="0"/>
          <w:marBottom w:val="0"/>
          <w:divBdr>
            <w:top w:val="none" w:sz="0" w:space="0" w:color="auto"/>
            <w:left w:val="none" w:sz="0" w:space="0" w:color="auto"/>
            <w:bottom w:val="none" w:sz="0" w:space="0" w:color="auto"/>
            <w:right w:val="none" w:sz="0" w:space="0" w:color="auto"/>
          </w:divBdr>
          <w:divsChild>
            <w:div w:id="44261154">
              <w:marLeft w:val="0"/>
              <w:marRight w:val="0"/>
              <w:marTop w:val="0"/>
              <w:marBottom w:val="0"/>
              <w:divBdr>
                <w:top w:val="none" w:sz="0" w:space="0" w:color="auto"/>
                <w:left w:val="none" w:sz="0" w:space="0" w:color="auto"/>
                <w:bottom w:val="none" w:sz="0" w:space="0" w:color="auto"/>
                <w:right w:val="none" w:sz="0" w:space="0" w:color="auto"/>
              </w:divBdr>
            </w:div>
            <w:div w:id="1187139865">
              <w:marLeft w:val="0"/>
              <w:marRight w:val="0"/>
              <w:marTop w:val="0"/>
              <w:marBottom w:val="0"/>
              <w:divBdr>
                <w:top w:val="none" w:sz="0" w:space="0" w:color="auto"/>
                <w:left w:val="none" w:sz="0" w:space="0" w:color="auto"/>
                <w:bottom w:val="none" w:sz="0" w:space="0" w:color="auto"/>
                <w:right w:val="none" w:sz="0" w:space="0" w:color="auto"/>
              </w:divBdr>
            </w:div>
            <w:div w:id="138656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6D492A-014C-4A57-8FFF-F5343DCE93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4963</Words>
  <Characters>28293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Percival,Lee swp8342</cp:lastModifiedBy>
  <cp:revision>3</cp:revision>
  <dcterms:created xsi:type="dcterms:W3CDTF">2023-09-27T20:04:00Z</dcterms:created>
  <dcterms:modified xsi:type="dcterms:W3CDTF">2023-10-27T19:03:00Z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2023-10-27T19:03:09Z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a114dd5e-9b3e-4bea-b171-b39db84f9933</vt:lpwstr>
  </property>
  <property fmtid="{D5CDD505-2E9C-101B-9397-08002B2CF9AE}" pid="8" name="MSIP_Label_66cf8fe5-b7b7-4df7-b38d-1c61ac2f6639_ContentBits">
    <vt:lpwstr>0</vt:lpwstr>
  </property>
</Properties>
</file>