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2D18" w:rsidP="4DEFB162" w:rsidRDefault="003A2D18" w14:paraId="15538AED" w14:noSpellErr="1" w14:textId="6F1DBD8B">
      <w:pPr>
        <w:pStyle w:val="Normal"/>
        <w:jc w:val="center"/>
        <w:rPr>
          <w:rFonts w:ascii="Times New Roman" w:hAnsi="Times New Roman" w:cs="Times New Roman"/>
          <w:b w:val="1"/>
          <w:bCs w:val="1"/>
          <w:sz w:val="36"/>
          <w:szCs w:val="36"/>
        </w:rPr>
      </w:pPr>
    </w:p>
    <w:p w:rsidR="003A2D18" w:rsidP="4DEFB162" w:rsidRDefault="003A2D18" w14:paraId="6D5124F0" w14:textId="16220A99">
      <w:pPr>
        <w:pStyle w:val="Heading1"/>
        <w:spacing w:before="240" w:after="0"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Programme: BA Business Management</w:t>
      </w:r>
    </w:p>
    <w:p w:rsidR="003A2D18" w:rsidP="4DEFB162" w:rsidRDefault="003A2D18" w14:paraId="771CBB62" w14:textId="21E23C62">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Community Engagement</w:t>
      </w:r>
    </w:p>
    <w:p w:rsidR="003A2D18" w:rsidP="4DEFB162" w:rsidRDefault="003A2D18" w14:paraId="48875D1C" w14:textId="54D96102">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 Code: LCBB4002</w:t>
      </w:r>
    </w:p>
    <w:p w:rsidR="003A2D18" w:rsidP="4DEFB162" w:rsidRDefault="003A2D18" w14:paraId="135045D1" w14:textId="6D3185FB">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Lecturer: Anita Nan</w:t>
      </w:r>
    </w:p>
    <w:p w:rsidR="003A2D18" w:rsidP="4DEFB162" w:rsidRDefault="003A2D18" w14:paraId="5BD897CD" w14:textId="26F1EE11">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Assignment Title: Assignment 2</w:t>
      </w:r>
    </w:p>
    <w:p w:rsidR="003A2D18" w:rsidP="4DEFB162" w:rsidRDefault="003A2D18" w14:paraId="06F3110A" w14:textId="7D416BE2">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Date of Submission: 29/08/2022</w:t>
      </w:r>
    </w:p>
    <w:p w:rsidR="003A2D18" w:rsidP="4DEFB162" w:rsidRDefault="003A2D18" w14:paraId="735C20E1" w14:textId="79BF18A4">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Aleksandar Stanislavov Angelov</w:t>
      </w:r>
    </w:p>
    <w:p w:rsidR="003A2D18" w:rsidP="4DEFB162" w:rsidRDefault="003A2D18" w14:paraId="5CC6668E" w14:textId="099492F6">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DEFB162" w:rsidR="75774033">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ID: 2125300</w:t>
      </w:r>
    </w:p>
    <w:p w:rsidR="003A2D18" w:rsidP="4DEFB162" w:rsidRDefault="003A2D18" w14:paraId="5CF1DF42" w14:textId="6860970C">
      <w:pPr>
        <w:pStyle w:val="Normal"/>
        <w:jc w:val="center"/>
        <w:rPr>
          <w:rFonts w:ascii="Times New Roman" w:hAnsi="Times New Roman" w:cs="Times New Roman"/>
          <w:b w:val="1"/>
          <w:bCs w:val="1"/>
          <w:sz w:val="36"/>
          <w:szCs w:val="36"/>
        </w:rPr>
      </w:pPr>
    </w:p>
    <w:p w:rsidR="4DEFB162" w:rsidP="4DEFB162" w:rsidRDefault="4DEFB162" w14:paraId="600BED34" w14:textId="558A0B07">
      <w:pPr>
        <w:pStyle w:val="Normal"/>
        <w:jc w:val="center"/>
        <w:rPr>
          <w:rFonts w:ascii="Times New Roman" w:hAnsi="Times New Roman" w:cs="Times New Roman"/>
          <w:b w:val="1"/>
          <w:bCs w:val="1"/>
          <w:sz w:val="36"/>
          <w:szCs w:val="36"/>
        </w:rPr>
      </w:pPr>
    </w:p>
    <w:p w:rsidR="4DEFB162" w:rsidP="4DEFB162" w:rsidRDefault="4DEFB162" w14:paraId="76466CB5" w14:textId="6CF00AD1">
      <w:pPr>
        <w:pStyle w:val="Normal"/>
        <w:jc w:val="center"/>
        <w:rPr>
          <w:rFonts w:ascii="Times New Roman" w:hAnsi="Times New Roman" w:cs="Times New Roman"/>
          <w:b w:val="1"/>
          <w:bCs w:val="1"/>
          <w:sz w:val="36"/>
          <w:szCs w:val="36"/>
        </w:rPr>
      </w:pPr>
    </w:p>
    <w:p w:rsidRPr="003A2D18" w:rsidR="00D80505" w:rsidP="003A2D18" w:rsidRDefault="003A2D18" w14:paraId="4039516F" w14:textId="5A848A47">
      <w:pPr>
        <w:jc w:val="center"/>
        <w:rPr>
          <w:rFonts w:ascii="Times New Roman" w:hAnsi="Times New Roman" w:cs="Times New Roman"/>
          <w:sz w:val="36"/>
          <w:szCs w:val="36"/>
        </w:rPr>
      </w:pPr>
      <w:r w:rsidRPr="003A2D18">
        <w:rPr>
          <w:rFonts w:ascii="Times New Roman" w:hAnsi="Times New Roman" w:cs="Times New Roman"/>
          <w:b/>
          <w:bCs/>
          <w:sz w:val="36"/>
          <w:szCs w:val="36"/>
        </w:rPr>
        <w:t>Reflective Evaluation</w:t>
      </w:r>
    </w:p>
    <w:p w:rsidR="00D80505" w:rsidP="003A2D18" w:rsidRDefault="00D80505" w14:paraId="7FFC3913" w14:textId="77777777">
      <w:pPr>
        <w:jc w:val="center"/>
        <w:rPr>
          <w:rFonts w:ascii="Times New Roman" w:hAnsi="Times New Roman" w:eastAsiaTheme="majorEastAsia" w:cstheme="majorBidi"/>
          <w:b/>
          <w:sz w:val="32"/>
          <w:szCs w:val="32"/>
        </w:rPr>
      </w:pPr>
      <w:r>
        <w:br w:type="page"/>
      </w:r>
    </w:p>
    <w:sdt>
      <w:sdtPr>
        <w:rPr>
          <w:rFonts w:ascii="Times New Roman" w:hAnsi="Times New Roman" w:cs="Times New Roman" w:eastAsiaTheme="minorHAnsi"/>
          <w:color w:val="auto"/>
          <w:sz w:val="36"/>
          <w:szCs w:val="36"/>
          <w:lang w:val="en-GB"/>
        </w:rPr>
        <w:id w:val="455542310"/>
        <w:docPartObj>
          <w:docPartGallery w:val="Table of Contents"/>
          <w:docPartUnique/>
        </w:docPartObj>
      </w:sdtPr>
      <w:sdtEndPr>
        <w:rPr>
          <w:b/>
          <w:bCs/>
          <w:noProof/>
          <w:sz w:val="24"/>
          <w:szCs w:val="24"/>
        </w:rPr>
      </w:sdtEndPr>
      <w:sdtContent>
        <w:p w:rsidRPr="003A2D18" w:rsidR="003A2D18" w:rsidRDefault="003A2D18" w14:paraId="6FED72A7" w14:textId="36E5BF82">
          <w:pPr>
            <w:pStyle w:val="TOCHeading"/>
            <w:rPr>
              <w:rFonts w:ascii="Times New Roman" w:hAnsi="Times New Roman" w:cs="Times New Roman"/>
              <w:sz w:val="36"/>
              <w:szCs w:val="36"/>
            </w:rPr>
          </w:pPr>
          <w:r w:rsidRPr="003A2D18">
            <w:rPr>
              <w:rFonts w:ascii="Times New Roman" w:hAnsi="Times New Roman" w:cs="Times New Roman"/>
              <w:sz w:val="36"/>
              <w:szCs w:val="36"/>
            </w:rPr>
            <w:t>Table of Contents</w:t>
          </w:r>
        </w:p>
        <w:p w:rsidRPr="003A2D18" w:rsidR="003A2D18" w:rsidRDefault="003A2D18" w14:paraId="0B316237" w14:textId="32167C5F">
          <w:pPr>
            <w:pStyle w:val="TOC1"/>
            <w:tabs>
              <w:tab w:val="right" w:leader="dot" w:pos="9016"/>
            </w:tabs>
            <w:rPr>
              <w:rFonts w:ascii="Times New Roman" w:hAnsi="Times New Roman" w:cs="Times New Roman"/>
              <w:noProof/>
              <w:sz w:val="24"/>
              <w:szCs w:val="24"/>
            </w:rPr>
          </w:pPr>
          <w:r w:rsidRPr="003A2D18">
            <w:rPr>
              <w:rFonts w:ascii="Times New Roman" w:hAnsi="Times New Roman" w:cs="Times New Roman"/>
              <w:sz w:val="24"/>
              <w:szCs w:val="24"/>
            </w:rPr>
            <w:fldChar w:fldCharType="begin"/>
          </w:r>
          <w:r w:rsidRPr="003A2D18">
            <w:rPr>
              <w:rFonts w:ascii="Times New Roman" w:hAnsi="Times New Roman" w:cs="Times New Roman"/>
              <w:sz w:val="24"/>
              <w:szCs w:val="24"/>
            </w:rPr>
            <w:instrText xml:space="preserve"> TOC \o "1-3" \h \z \u </w:instrText>
          </w:r>
          <w:r w:rsidRPr="003A2D18">
            <w:rPr>
              <w:rFonts w:ascii="Times New Roman" w:hAnsi="Times New Roman" w:cs="Times New Roman"/>
              <w:sz w:val="24"/>
              <w:szCs w:val="24"/>
            </w:rPr>
            <w:fldChar w:fldCharType="separate"/>
          </w:r>
          <w:hyperlink w:history="1" w:anchor="_Toc111154855">
            <w:r w:rsidRPr="003A2D18">
              <w:rPr>
                <w:rStyle w:val="Hyperlink"/>
                <w:rFonts w:ascii="Times New Roman" w:hAnsi="Times New Roman" w:cs="Times New Roman"/>
                <w:noProof/>
                <w:sz w:val="24"/>
                <w:szCs w:val="24"/>
              </w:rPr>
              <w:t>Introduction</w:t>
            </w:r>
            <w:r w:rsidRPr="003A2D18">
              <w:rPr>
                <w:rFonts w:ascii="Times New Roman" w:hAnsi="Times New Roman" w:cs="Times New Roman"/>
                <w:noProof/>
                <w:webHidden/>
                <w:sz w:val="24"/>
                <w:szCs w:val="24"/>
              </w:rPr>
              <w:tab/>
            </w:r>
            <w:r w:rsidRPr="003A2D18">
              <w:rPr>
                <w:rFonts w:ascii="Times New Roman" w:hAnsi="Times New Roman" w:cs="Times New Roman"/>
                <w:noProof/>
                <w:webHidden/>
                <w:sz w:val="24"/>
                <w:szCs w:val="24"/>
              </w:rPr>
              <w:fldChar w:fldCharType="begin"/>
            </w:r>
            <w:r w:rsidRPr="003A2D18">
              <w:rPr>
                <w:rFonts w:ascii="Times New Roman" w:hAnsi="Times New Roman" w:cs="Times New Roman"/>
                <w:noProof/>
                <w:webHidden/>
                <w:sz w:val="24"/>
                <w:szCs w:val="24"/>
              </w:rPr>
              <w:instrText xml:space="preserve"> PAGEREF _Toc111154855 \h </w:instrText>
            </w:r>
            <w:r w:rsidRPr="003A2D18">
              <w:rPr>
                <w:rFonts w:ascii="Times New Roman" w:hAnsi="Times New Roman" w:cs="Times New Roman"/>
                <w:noProof/>
                <w:webHidden/>
                <w:sz w:val="24"/>
                <w:szCs w:val="24"/>
              </w:rPr>
            </w:r>
            <w:r w:rsidRPr="003A2D18">
              <w:rPr>
                <w:rFonts w:ascii="Times New Roman" w:hAnsi="Times New Roman" w:cs="Times New Roman"/>
                <w:noProof/>
                <w:webHidden/>
                <w:sz w:val="24"/>
                <w:szCs w:val="24"/>
              </w:rPr>
              <w:fldChar w:fldCharType="separate"/>
            </w:r>
            <w:r w:rsidRPr="003A2D18">
              <w:rPr>
                <w:rFonts w:ascii="Times New Roman" w:hAnsi="Times New Roman" w:cs="Times New Roman"/>
                <w:noProof/>
                <w:webHidden/>
                <w:sz w:val="24"/>
                <w:szCs w:val="24"/>
              </w:rPr>
              <w:t>3</w:t>
            </w:r>
            <w:r w:rsidRPr="003A2D18">
              <w:rPr>
                <w:rFonts w:ascii="Times New Roman" w:hAnsi="Times New Roman" w:cs="Times New Roman"/>
                <w:noProof/>
                <w:webHidden/>
                <w:sz w:val="24"/>
                <w:szCs w:val="24"/>
              </w:rPr>
              <w:fldChar w:fldCharType="end"/>
            </w:r>
          </w:hyperlink>
        </w:p>
        <w:p w:rsidRPr="003A2D18" w:rsidR="003A2D18" w:rsidRDefault="00000000" w14:paraId="00918EC2" w14:textId="724687B3">
          <w:pPr>
            <w:pStyle w:val="TOC1"/>
            <w:tabs>
              <w:tab w:val="right" w:leader="dot" w:pos="9016"/>
            </w:tabs>
            <w:rPr>
              <w:rFonts w:ascii="Times New Roman" w:hAnsi="Times New Roman" w:cs="Times New Roman"/>
              <w:noProof/>
              <w:sz w:val="24"/>
              <w:szCs w:val="24"/>
            </w:rPr>
          </w:pPr>
          <w:hyperlink w:history="1" w:anchor="_Toc111154856">
            <w:r w:rsidRPr="003A2D18" w:rsidR="003A2D18">
              <w:rPr>
                <w:rStyle w:val="Hyperlink"/>
                <w:rFonts w:ascii="Times New Roman" w:hAnsi="Times New Roman" w:cs="Times New Roman"/>
                <w:noProof/>
                <w:sz w:val="24"/>
                <w:szCs w:val="24"/>
              </w:rPr>
              <w:t>Evaluation of their activities</w:t>
            </w:r>
            <w:r w:rsidRPr="003A2D18" w:rsidR="003A2D18">
              <w:rPr>
                <w:rFonts w:ascii="Times New Roman" w:hAnsi="Times New Roman" w:cs="Times New Roman"/>
                <w:noProof/>
                <w:webHidden/>
                <w:sz w:val="24"/>
                <w:szCs w:val="24"/>
              </w:rPr>
              <w:tab/>
            </w:r>
            <w:r w:rsidRPr="003A2D18" w:rsidR="003A2D18">
              <w:rPr>
                <w:rFonts w:ascii="Times New Roman" w:hAnsi="Times New Roman" w:cs="Times New Roman"/>
                <w:noProof/>
                <w:webHidden/>
                <w:sz w:val="24"/>
                <w:szCs w:val="24"/>
              </w:rPr>
              <w:fldChar w:fldCharType="begin"/>
            </w:r>
            <w:r w:rsidRPr="003A2D18" w:rsidR="003A2D18">
              <w:rPr>
                <w:rFonts w:ascii="Times New Roman" w:hAnsi="Times New Roman" w:cs="Times New Roman"/>
                <w:noProof/>
                <w:webHidden/>
                <w:sz w:val="24"/>
                <w:szCs w:val="24"/>
              </w:rPr>
              <w:instrText xml:space="preserve"> PAGEREF _Toc111154856 \h </w:instrText>
            </w:r>
            <w:r w:rsidRPr="003A2D18" w:rsidR="003A2D18">
              <w:rPr>
                <w:rFonts w:ascii="Times New Roman" w:hAnsi="Times New Roman" w:cs="Times New Roman"/>
                <w:noProof/>
                <w:webHidden/>
                <w:sz w:val="24"/>
                <w:szCs w:val="24"/>
              </w:rPr>
            </w:r>
            <w:r w:rsidRPr="003A2D18" w:rsidR="003A2D18">
              <w:rPr>
                <w:rFonts w:ascii="Times New Roman" w:hAnsi="Times New Roman" w:cs="Times New Roman"/>
                <w:noProof/>
                <w:webHidden/>
                <w:sz w:val="24"/>
                <w:szCs w:val="24"/>
              </w:rPr>
              <w:fldChar w:fldCharType="separate"/>
            </w:r>
            <w:r w:rsidRPr="003A2D18" w:rsidR="003A2D18">
              <w:rPr>
                <w:rFonts w:ascii="Times New Roman" w:hAnsi="Times New Roman" w:cs="Times New Roman"/>
                <w:noProof/>
                <w:webHidden/>
                <w:sz w:val="24"/>
                <w:szCs w:val="24"/>
              </w:rPr>
              <w:t>3</w:t>
            </w:r>
            <w:r w:rsidRPr="003A2D18" w:rsidR="003A2D18">
              <w:rPr>
                <w:rFonts w:ascii="Times New Roman" w:hAnsi="Times New Roman" w:cs="Times New Roman"/>
                <w:noProof/>
                <w:webHidden/>
                <w:sz w:val="24"/>
                <w:szCs w:val="24"/>
              </w:rPr>
              <w:fldChar w:fldCharType="end"/>
            </w:r>
          </w:hyperlink>
        </w:p>
        <w:p w:rsidRPr="003A2D18" w:rsidR="003A2D18" w:rsidRDefault="00000000" w14:paraId="6B1E537C" w14:textId="7C47685A">
          <w:pPr>
            <w:pStyle w:val="TOC1"/>
            <w:tabs>
              <w:tab w:val="right" w:leader="dot" w:pos="9016"/>
            </w:tabs>
            <w:rPr>
              <w:rFonts w:ascii="Times New Roman" w:hAnsi="Times New Roman" w:cs="Times New Roman"/>
              <w:noProof/>
              <w:sz w:val="24"/>
              <w:szCs w:val="24"/>
            </w:rPr>
          </w:pPr>
          <w:hyperlink w:history="1" w:anchor="_Toc111154857">
            <w:r w:rsidRPr="003A2D18" w:rsidR="003A2D18">
              <w:rPr>
                <w:rStyle w:val="Hyperlink"/>
                <w:rFonts w:ascii="Times New Roman" w:hAnsi="Times New Roman" w:cs="Times New Roman"/>
                <w:noProof/>
                <w:sz w:val="24"/>
                <w:szCs w:val="24"/>
              </w:rPr>
              <w:t>Approaches to heighten the awareness of the project.</w:t>
            </w:r>
            <w:r w:rsidRPr="003A2D18" w:rsidR="003A2D18">
              <w:rPr>
                <w:rFonts w:ascii="Times New Roman" w:hAnsi="Times New Roman" w:cs="Times New Roman"/>
                <w:noProof/>
                <w:webHidden/>
                <w:sz w:val="24"/>
                <w:szCs w:val="24"/>
              </w:rPr>
              <w:tab/>
            </w:r>
            <w:r w:rsidRPr="003A2D18" w:rsidR="003A2D18">
              <w:rPr>
                <w:rFonts w:ascii="Times New Roman" w:hAnsi="Times New Roman" w:cs="Times New Roman"/>
                <w:noProof/>
                <w:webHidden/>
                <w:sz w:val="24"/>
                <w:szCs w:val="24"/>
              </w:rPr>
              <w:fldChar w:fldCharType="begin"/>
            </w:r>
            <w:r w:rsidRPr="003A2D18" w:rsidR="003A2D18">
              <w:rPr>
                <w:rFonts w:ascii="Times New Roman" w:hAnsi="Times New Roman" w:cs="Times New Roman"/>
                <w:noProof/>
                <w:webHidden/>
                <w:sz w:val="24"/>
                <w:szCs w:val="24"/>
              </w:rPr>
              <w:instrText xml:space="preserve"> PAGEREF _Toc111154857 \h </w:instrText>
            </w:r>
            <w:r w:rsidRPr="003A2D18" w:rsidR="003A2D18">
              <w:rPr>
                <w:rFonts w:ascii="Times New Roman" w:hAnsi="Times New Roman" w:cs="Times New Roman"/>
                <w:noProof/>
                <w:webHidden/>
                <w:sz w:val="24"/>
                <w:szCs w:val="24"/>
              </w:rPr>
            </w:r>
            <w:r w:rsidRPr="003A2D18" w:rsidR="003A2D18">
              <w:rPr>
                <w:rFonts w:ascii="Times New Roman" w:hAnsi="Times New Roman" w:cs="Times New Roman"/>
                <w:noProof/>
                <w:webHidden/>
                <w:sz w:val="24"/>
                <w:szCs w:val="24"/>
              </w:rPr>
              <w:fldChar w:fldCharType="separate"/>
            </w:r>
            <w:r w:rsidRPr="003A2D18" w:rsidR="003A2D18">
              <w:rPr>
                <w:rFonts w:ascii="Times New Roman" w:hAnsi="Times New Roman" w:cs="Times New Roman"/>
                <w:noProof/>
                <w:webHidden/>
                <w:sz w:val="24"/>
                <w:szCs w:val="24"/>
              </w:rPr>
              <w:t>4</w:t>
            </w:r>
            <w:r w:rsidRPr="003A2D18" w:rsidR="003A2D18">
              <w:rPr>
                <w:rFonts w:ascii="Times New Roman" w:hAnsi="Times New Roman" w:cs="Times New Roman"/>
                <w:noProof/>
                <w:webHidden/>
                <w:sz w:val="24"/>
                <w:szCs w:val="24"/>
              </w:rPr>
              <w:fldChar w:fldCharType="end"/>
            </w:r>
          </w:hyperlink>
        </w:p>
        <w:p w:rsidRPr="003A2D18" w:rsidR="003A2D18" w:rsidRDefault="00000000" w14:paraId="05759FEE" w14:textId="1449BEAB">
          <w:pPr>
            <w:pStyle w:val="TOC1"/>
            <w:tabs>
              <w:tab w:val="right" w:leader="dot" w:pos="9016"/>
            </w:tabs>
            <w:rPr>
              <w:rFonts w:ascii="Times New Roman" w:hAnsi="Times New Roman" w:cs="Times New Roman"/>
              <w:noProof/>
              <w:sz w:val="24"/>
              <w:szCs w:val="24"/>
            </w:rPr>
          </w:pPr>
          <w:hyperlink w:history="1" w:anchor="_Toc111154858">
            <w:r w:rsidRPr="003A2D18" w:rsidR="003A2D18">
              <w:rPr>
                <w:rStyle w:val="Hyperlink"/>
                <w:rFonts w:ascii="Times New Roman" w:hAnsi="Times New Roman" w:cs="Times New Roman"/>
                <w:noProof/>
                <w:sz w:val="24"/>
                <w:szCs w:val="24"/>
              </w:rPr>
              <w:t>Conclusion</w:t>
            </w:r>
            <w:r w:rsidRPr="003A2D18" w:rsidR="003A2D18">
              <w:rPr>
                <w:rFonts w:ascii="Times New Roman" w:hAnsi="Times New Roman" w:cs="Times New Roman"/>
                <w:noProof/>
                <w:webHidden/>
                <w:sz w:val="24"/>
                <w:szCs w:val="24"/>
              </w:rPr>
              <w:tab/>
            </w:r>
            <w:r w:rsidRPr="003A2D18" w:rsidR="003A2D18">
              <w:rPr>
                <w:rFonts w:ascii="Times New Roman" w:hAnsi="Times New Roman" w:cs="Times New Roman"/>
                <w:noProof/>
                <w:webHidden/>
                <w:sz w:val="24"/>
                <w:szCs w:val="24"/>
              </w:rPr>
              <w:fldChar w:fldCharType="begin"/>
            </w:r>
            <w:r w:rsidRPr="003A2D18" w:rsidR="003A2D18">
              <w:rPr>
                <w:rFonts w:ascii="Times New Roman" w:hAnsi="Times New Roman" w:cs="Times New Roman"/>
                <w:noProof/>
                <w:webHidden/>
                <w:sz w:val="24"/>
                <w:szCs w:val="24"/>
              </w:rPr>
              <w:instrText xml:space="preserve"> PAGEREF _Toc111154858 \h </w:instrText>
            </w:r>
            <w:r w:rsidRPr="003A2D18" w:rsidR="003A2D18">
              <w:rPr>
                <w:rFonts w:ascii="Times New Roman" w:hAnsi="Times New Roman" w:cs="Times New Roman"/>
                <w:noProof/>
                <w:webHidden/>
                <w:sz w:val="24"/>
                <w:szCs w:val="24"/>
              </w:rPr>
            </w:r>
            <w:r w:rsidRPr="003A2D18" w:rsidR="003A2D18">
              <w:rPr>
                <w:rFonts w:ascii="Times New Roman" w:hAnsi="Times New Roman" w:cs="Times New Roman"/>
                <w:noProof/>
                <w:webHidden/>
                <w:sz w:val="24"/>
                <w:szCs w:val="24"/>
              </w:rPr>
              <w:fldChar w:fldCharType="separate"/>
            </w:r>
            <w:r w:rsidRPr="003A2D18" w:rsidR="003A2D18">
              <w:rPr>
                <w:rFonts w:ascii="Times New Roman" w:hAnsi="Times New Roman" w:cs="Times New Roman"/>
                <w:noProof/>
                <w:webHidden/>
                <w:sz w:val="24"/>
                <w:szCs w:val="24"/>
              </w:rPr>
              <w:t>7</w:t>
            </w:r>
            <w:r w:rsidRPr="003A2D18" w:rsidR="003A2D18">
              <w:rPr>
                <w:rFonts w:ascii="Times New Roman" w:hAnsi="Times New Roman" w:cs="Times New Roman"/>
                <w:noProof/>
                <w:webHidden/>
                <w:sz w:val="24"/>
                <w:szCs w:val="24"/>
              </w:rPr>
              <w:fldChar w:fldCharType="end"/>
            </w:r>
          </w:hyperlink>
        </w:p>
        <w:p w:rsidRPr="003A2D18" w:rsidR="003A2D18" w:rsidRDefault="00000000" w14:paraId="0C85316D" w14:textId="62C1726D">
          <w:pPr>
            <w:pStyle w:val="TOC1"/>
            <w:tabs>
              <w:tab w:val="right" w:leader="dot" w:pos="9016"/>
            </w:tabs>
            <w:rPr>
              <w:rFonts w:ascii="Times New Roman" w:hAnsi="Times New Roman" w:cs="Times New Roman"/>
              <w:noProof/>
              <w:sz w:val="24"/>
              <w:szCs w:val="24"/>
            </w:rPr>
          </w:pPr>
          <w:hyperlink w:history="1" w:anchor="_Toc111154859">
            <w:r w:rsidRPr="003A2D18" w:rsidR="003A2D18">
              <w:rPr>
                <w:rStyle w:val="Hyperlink"/>
                <w:rFonts w:ascii="Times New Roman" w:hAnsi="Times New Roman" w:cs="Times New Roman"/>
                <w:noProof/>
                <w:sz w:val="24"/>
                <w:szCs w:val="24"/>
              </w:rPr>
              <w:t>Reference List</w:t>
            </w:r>
            <w:r w:rsidRPr="003A2D18" w:rsidR="003A2D18">
              <w:rPr>
                <w:rFonts w:ascii="Times New Roman" w:hAnsi="Times New Roman" w:cs="Times New Roman"/>
                <w:noProof/>
                <w:webHidden/>
                <w:sz w:val="24"/>
                <w:szCs w:val="24"/>
              </w:rPr>
              <w:tab/>
            </w:r>
            <w:r w:rsidRPr="003A2D18" w:rsidR="003A2D18">
              <w:rPr>
                <w:rFonts w:ascii="Times New Roman" w:hAnsi="Times New Roman" w:cs="Times New Roman"/>
                <w:noProof/>
                <w:webHidden/>
                <w:sz w:val="24"/>
                <w:szCs w:val="24"/>
              </w:rPr>
              <w:fldChar w:fldCharType="begin"/>
            </w:r>
            <w:r w:rsidRPr="003A2D18" w:rsidR="003A2D18">
              <w:rPr>
                <w:rFonts w:ascii="Times New Roman" w:hAnsi="Times New Roman" w:cs="Times New Roman"/>
                <w:noProof/>
                <w:webHidden/>
                <w:sz w:val="24"/>
                <w:szCs w:val="24"/>
              </w:rPr>
              <w:instrText xml:space="preserve"> PAGEREF _Toc111154859 \h </w:instrText>
            </w:r>
            <w:r w:rsidRPr="003A2D18" w:rsidR="003A2D18">
              <w:rPr>
                <w:rFonts w:ascii="Times New Roman" w:hAnsi="Times New Roman" w:cs="Times New Roman"/>
                <w:noProof/>
                <w:webHidden/>
                <w:sz w:val="24"/>
                <w:szCs w:val="24"/>
              </w:rPr>
            </w:r>
            <w:r w:rsidRPr="003A2D18" w:rsidR="003A2D18">
              <w:rPr>
                <w:rFonts w:ascii="Times New Roman" w:hAnsi="Times New Roman" w:cs="Times New Roman"/>
                <w:noProof/>
                <w:webHidden/>
                <w:sz w:val="24"/>
                <w:szCs w:val="24"/>
              </w:rPr>
              <w:fldChar w:fldCharType="separate"/>
            </w:r>
            <w:r w:rsidRPr="003A2D18" w:rsidR="003A2D18">
              <w:rPr>
                <w:rFonts w:ascii="Times New Roman" w:hAnsi="Times New Roman" w:cs="Times New Roman"/>
                <w:noProof/>
                <w:webHidden/>
                <w:sz w:val="24"/>
                <w:szCs w:val="24"/>
              </w:rPr>
              <w:t>8</w:t>
            </w:r>
            <w:r w:rsidRPr="003A2D18" w:rsidR="003A2D18">
              <w:rPr>
                <w:rFonts w:ascii="Times New Roman" w:hAnsi="Times New Roman" w:cs="Times New Roman"/>
                <w:noProof/>
                <w:webHidden/>
                <w:sz w:val="24"/>
                <w:szCs w:val="24"/>
              </w:rPr>
              <w:fldChar w:fldCharType="end"/>
            </w:r>
          </w:hyperlink>
        </w:p>
        <w:p w:rsidRPr="003A2D18" w:rsidR="003A2D18" w:rsidRDefault="003A2D18" w14:paraId="03545FF1" w14:textId="324FB529">
          <w:pPr>
            <w:rPr>
              <w:rFonts w:ascii="Times New Roman" w:hAnsi="Times New Roman" w:cs="Times New Roman"/>
              <w:sz w:val="24"/>
              <w:szCs w:val="24"/>
            </w:rPr>
          </w:pPr>
          <w:r w:rsidRPr="003A2D18">
            <w:rPr>
              <w:rFonts w:ascii="Times New Roman" w:hAnsi="Times New Roman" w:cs="Times New Roman"/>
              <w:b/>
              <w:bCs/>
              <w:noProof/>
              <w:sz w:val="24"/>
              <w:szCs w:val="24"/>
            </w:rPr>
            <w:fldChar w:fldCharType="end"/>
          </w:r>
        </w:p>
      </w:sdtContent>
    </w:sdt>
    <w:p w:rsidRPr="003A2D18" w:rsidR="00D80505" w:rsidP="003A2D18" w:rsidRDefault="00D80505" w14:paraId="05686513" w14:textId="77777777">
      <w:pPr>
        <w:rPr>
          <w:rFonts w:ascii="Times New Roman" w:hAnsi="Times New Roman" w:cs="Times New Roman"/>
          <w:sz w:val="24"/>
          <w:szCs w:val="24"/>
        </w:rPr>
      </w:pPr>
    </w:p>
    <w:p w:rsidR="00D80505" w:rsidRDefault="00D80505" w14:paraId="6BDD9ABA" w14:textId="77777777">
      <w:pPr>
        <w:rPr>
          <w:rFonts w:ascii="Times New Roman" w:hAnsi="Times New Roman" w:eastAsiaTheme="majorEastAsia" w:cstheme="majorBidi"/>
          <w:b/>
          <w:sz w:val="32"/>
          <w:szCs w:val="32"/>
        </w:rPr>
      </w:pPr>
      <w:r>
        <w:br w:type="page"/>
      </w:r>
    </w:p>
    <w:p w:rsidRPr="00907FA6" w:rsidR="00907FA6" w:rsidP="00353E36" w:rsidRDefault="00907FA6" w14:paraId="1BBC416A" w14:textId="10FA42B4">
      <w:pPr>
        <w:pStyle w:val="Heading1"/>
      </w:pPr>
      <w:bookmarkStart w:name="_Toc111154855" w:id="0"/>
      <w:r w:rsidRPr="00907FA6">
        <w:lastRenderedPageBreak/>
        <w:t>Introduction</w:t>
      </w:r>
      <w:bookmarkEnd w:id="0"/>
    </w:p>
    <w:p w:rsidR="00907FA6" w:rsidP="00907FA6" w:rsidRDefault="00907FA6" w14:paraId="6B9E219D" w14:textId="253924C1">
      <w:pPr>
        <w:spacing w:line="360" w:lineRule="auto"/>
        <w:jc w:val="both"/>
        <w:rPr>
          <w:rFonts w:ascii="Times New Roman" w:hAnsi="Times New Roman" w:cs="Times New Roman"/>
          <w:sz w:val="24"/>
          <w:szCs w:val="24"/>
        </w:rPr>
      </w:pPr>
      <w:r w:rsidRPr="00907FA6">
        <w:rPr>
          <w:rFonts w:ascii="Times New Roman" w:hAnsi="Times New Roman" w:cs="Times New Roman"/>
          <w:sz w:val="24"/>
          <w:szCs w:val="24"/>
        </w:rPr>
        <w:t xml:space="preserve">The term "community engagement" was used by </w:t>
      </w:r>
      <w:proofErr w:type="spellStart"/>
      <w:r w:rsidRPr="00907FA6">
        <w:rPr>
          <w:rFonts w:ascii="Times New Roman" w:hAnsi="Times New Roman" w:cs="Times New Roman"/>
          <w:sz w:val="24"/>
          <w:szCs w:val="24"/>
        </w:rPr>
        <w:t>Khazaei</w:t>
      </w:r>
      <w:proofErr w:type="spellEnd"/>
      <w:r w:rsidRPr="00907FA6">
        <w:rPr>
          <w:rFonts w:ascii="Times New Roman" w:hAnsi="Times New Roman" w:cs="Times New Roman"/>
          <w:sz w:val="24"/>
          <w:szCs w:val="24"/>
        </w:rPr>
        <w:t xml:space="preserve"> et al. (2015) to describe the process of carrying out tasks and activities within a community in which all members of the group are actively involved. The community service initiative </w:t>
      </w:r>
      <w:proofErr w:type="spellStart"/>
      <w:r w:rsidRPr="00907FA6">
        <w:rPr>
          <w:rFonts w:ascii="Times New Roman" w:hAnsi="Times New Roman" w:cs="Times New Roman"/>
          <w:sz w:val="24"/>
          <w:szCs w:val="24"/>
        </w:rPr>
        <w:t>RecycleRebuild</w:t>
      </w:r>
      <w:proofErr w:type="spellEnd"/>
      <w:r w:rsidRPr="00907FA6">
        <w:rPr>
          <w:rFonts w:ascii="Times New Roman" w:hAnsi="Times New Roman" w:cs="Times New Roman"/>
          <w:sz w:val="24"/>
          <w:szCs w:val="24"/>
        </w:rPr>
        <w:t xml:space="preserve"> will serve as the focal point of this introspective essay. Those impacted by natural catastrophes may immediately recoup some of their financial losses via the use of funds generated by </w:t>
      </w:r>
      <w:proofErr w:type="spellStart"/>
      <w:r w:rsidRPr="00907FA6">
        <w:rPr>
          <w:rFonts w:ascii="Times New Roman" w:hAnsi="Times New Roman" w:cs="Times New Roman"/>
          <w:sz w:val="24"/>
          <w:szCs w:val="24"/>
        </w:rPr>
        <w:t>RecycleRebuild</w:t>
      </w:r>
      <w:proofErr w:type="spellEnd"/>
      <w:r w:rsidRPr="00907FA6">
        <w:rPr>
          <w:rFonts w:ascii="Times New Roman" w:hAnsi="Times New Roman" w:cs="Times New Roman"/>
          <w:sz w:val="24"/>
          <w:szCs w:val="24"/>
        </w:rPr>
        <w:t>, which enables local communities to recycle garbage into inexpensive, high-quality construction materials. It's an organisation for the greater good run by people who have strong feelings about the planet and the way humans interact with it</w:t>
      </w:r>
      <w:r w:rsidR="00470243">
        <w:rPr>
          <w:rFonts w:ascii="Times New Roman" w:hAnsi="Times New Roman" w:cs="Times New Roman"/>
          <w:sz w:val="24"/>
          <w:szCs w:val="24"/>
        </w:rPr>
        <w:t xml:space="preserve"> </w:t>
      </w:r>
      <w:r w:rsidRPr="00470243" w:rsidR="00470243">
        <w:rPr>
          <w:rFonts w:ascii="Times New Roman" w:hAnsi="Times New Roman" w:cs="Times New Roman"/>
          <w:sz w:val="24"/>
          <w:szCs w:val="24"/>
        </w:rPr>
        <w:t>(</w:t>
      </w:r>
      <w:proofErr w:type="spellStart"/>
      <w:r w:rsidRPr="00470243" w:rsidR="00470243">
        <w:rPr>
          <w:rFonts w:ascii="Times New Roman" w:hAnsi="Times New Roman" w:cs="Times New Roman"/>
          <w:sz w:val="24"/>
          <w:szCs w:val="24"/>
        </w:rPr>
        <w:t>Kotchoubey</w:t>
      </w:r>
      <w:proofErr w:type="spellEnd"/>
      <w:r w:rsidRPr="00470243" w:rsidR="00470243">
        <w:rPr>
          <w:rFonts w:ascii="Times New Roman" w:hAnsi="Times New Roman" w:cs="Times New Roman"/>
          <w:sz w:val="24"/>
          <w:szCs w:val="24"/>
        </w:rPr>
        <w:t>, 2018)</w:t>
      </w:r>
      <w:r w:rsidRPr="00907FA6">
        <w:rPr>
          <w:rFonts w:ascii="Times New Roman" w:hAnsi="Times New Roman" w:cs="Times New Roman"/>
          <w:sz w:val="24"/>
          <w:szCs w:val="24"/>
        </w:rPr>
        <w:t xml:space="preserve">. They scour the garbage stream for issues </w:t>
      </w:r>
      <w:r>
        <w:rPr>
          <w:rFonts w:ascii="Times New Roman" w:hAnsi="Times New Roman" w:cs="Times New Roman"/>
          <w:sz w:val="24"/>
          <w:szCs w:val="24"/>
        </w:rPr>
        <w:t xml:space="preserve">and </w:t>
      </w:r>
      <w:r w:rsidRPr="00907FA6">
        <w:rPr>
          <w:rFonts w:ascii="Times New Roman" w:hAnsi="Times New Roman" w:cs="Times New Roman"/>
          <w:sz w:val="24"/>
          <w:szCs w:val="24"/>
        </w:rPr>
        <w:t>then use design and imagination to come up with creative solutions that benefit the neighbourhood. The aim of this study is to evaluate how the community project is operating currently and what they can do differently to raise awareness about the project.</w:t>
      </w:r>
    </w:p>
    <w:p w:rsidR="00353E36" w:rsidP="00353E36" w:rsidRDefault="00353E36" w14:paraId="6E5E317E" w14:textId="4105577A">
      <w:pPr>
        <w:pStyle w:val="Heading1"/>
      </w:pPr>
      <w:bookmarkStart w:name="_Toc111154856" w:id="1"/>
      <w:r>
        <w:t>Evaluation of their activities</w:t>
      </w:r>
      <w:bookmarkEnd w:id="1"/>
    </w:p>
    <w:p w:rsidRPr="003A2D18" w:rsidR="003A2D18" w:rsidP="003A2D18" w:rsidRDefault="003A2D18" w14:paraId="04F9B1B3" w14:textId="5C9A3619">
      <w:pPr>
        <w:spacing w:line="360" w:lineRule="auto"/>
        <w:jc w:val="both"/>
        <w:rPr>
          <w:rFonts w:ascii="Times New Roman" w:hAnsi="Times New Roman" w:cs="Times New Roman"/>
          <w:sz w:val="24"/>
          <w:szCs w:val="24"/>
        </w:rPr>
      </w:pPr>
      <w:r w:rsidRPr="003A2D18">
        <w:rPr>
          <w:rFonts w:ascii="Times New Roman" w:hAnsi="Times New Roman" w:cs="Times New Roman"/>
          <w:sz w:val="24"/>
          <w:szCs w:val="24"/>
        </w:rPr>
        <w:t xml:space="preserve">As the organisation runs different voluntary projects for enhancing the lives of unemployed and marginal people </w:t>
      </w:r>
      <w:r w:rsidRPr="003A2D18" w:rsidR="004A437F">
        <w:rPr>
          <w:rFonts w:ascii="Times New Roman" w:hAnsi="Times New Roman" w:cs="Times New Roman"/>
          <w:sz w:val="24"/>
          <w:szCs w:val="24"/>
        </w:rPr>
        <w:t>consequently,</w:t>
      </w:r>
      <w:r w:rsidRPr="003A2D18">
        <w:rPr>
          <w:rFonts w:ascii="Times New Roman" w:hAnsi="Times New Roman" w:cs="Times New Roman"/>
          <w:sz w:val="24"/>
          <w:szCs w:val="24"/>
        </w:rPr>
        <w:t xml:space="preserve"> they Run different activities to engage the local community as well as multicultural people.</w:t>
      </w:r>
    </w:p>
    <w:p w:rsidRPr="00096EB8" w:rsidR="00353E36" w:rsidP="00353E36" w:rsidRDefault="00353E36" w14:paraId="02A1BD5A" w14:textId="1BA1BF3A">
      <w:pPr>
        <w:spacing w:line="360" w:lineRule="auto"/>
        <w:jc w:val="both"/>
        <w:rPr>
          <w:rFonts w:ascii="Times New Roman" w:hAnsi="Times New Roman" w:cs="Times New Roman"/>
          <w:b/>
          <w:bCs/>
          <w:sz w:val="24"/>
          <w:szCs w:val="24"/>
        </w:rPr>
      </w:pPr>
      <w:r w:rsidRPr="00096EB8">
        <w:rPr>
          <w:rFonts w:ascii="Times New Roman" w:hAnsi="Times New Roman" w:cs="Times New Roman"/>
          <w:b/>
          <w:bCs/>
          <w:sz w:val="24"/>
          <w:szCs w:val="24"/>
        </w:rPr>
        <w:t>Recruitment of Volunteers</w:t>
      </w:r>
    </w:p>
    <w:p w:rsidRPr="00353E36" w:rsidR="00353E36" w:rsidP="00353E36" w:rsidRDefault="00353E36" w14:paraId="11E9C71E" w14:textId="0EE2E78A">
      <w:pPr>
        <w:spacing w:line="360" w:lineRule="auto"/>
        <w:jc w:val="both"/>
        <w:rPr>
          <w:rFonts w:ascii="Times New Roman" w:hAnsi="Times New Roman" w:cs="Times New Roman"/>
          <w:sz w:val="24"/>
          <w:szCs w:val="24"/>
        </w:rPr>
      </w:pPr>
      <w:r w:rsidRPr="00353E36">
        <w:rPr>
          <w:rFonts w:ascii="Times New Roman" w:hAnsi="Times New Roman" w:cs="Times New Roman"/>
          <w:sz w:val="24"/>
          <w:szCs w:val="24"/>
        </w:rPr>
        <w:t xml:space="preserve">After a natural catastrophe, </w:t>
      </w:r>
      <w:proofErr w:type="spellStart"/>
      <w:r w:rsidRPr="00353E36">
        <w:rPr>
          <w:rFonts w:ascii="Times New Roman" w:hAnsi="Times New Roman" w:cs="Times New Roman"/>
          <w:sz w:val="24"/>
          <w:szCs w:val="24"/>
        </w:rPr>
        <w:t>RecycleRebuild</w:t>
      </w:r>
      <w:proofErr w:type="spellEnd"/>
      <w:r w:rsidRPr="00353E36">
        <w:rPr>
          <w:rFonts w:ascii="Times New Roman" w:hAnsi="Times New Roman" w:cs="Times New Roman"/>
          <w:sz w:val="24"/>
          <w:szCs w:val="24"/>
        </w:rPr>
        <w:t xml:space="preserve"> may assist with employment creation, environmental protection, community empowerment, and supply/demand imbalances for needed construction materials</w:t>
      </w:r>
      <w:r w:rsidR="00470243">
        <w:rPr>
          <w:rFonts w:ascii="Times New Roman" w:hAnsi="Times New Roman" w:cs="Times New Roman"/>
          <w:sz w:val="24"/>
          <w:szCs w:val="24"/>
        </w:rPr>
        <w:t xml:space="preserve"> </w:t>
      </w:r>
      <w:r w:rsidRPr="00470243" w:rsidR="00470243">
        <w:rPr>
          <w:rFonts w:ascii="Times New Roman" w:hAnsi="Times New Roman" w:cs="Times New Roman"/>
          <w:sz w:val="24"/>
          <w:szCs w:val="24"/>
        </w:rPr>
        <w:t>(</w:t>
      </w:r>
      <w:proofErr w:type="spellStart"/>
      <w:r w:rsidRPr="00470243" w:rsidR="00470243">
        <w:rPr>
          <w:rFonts w:ascii="Times New Roman" w:hAnsi="Times New Roman" w:cs="Times New Roman"/>
          <w:sz w:val="24"/>
          <w:szCs w:val="24"/>
        </w:rPr>
        <w:t>Recyclerebuild</w:t>
      </w:r>
      <w:proofErr w:type="spellEnd"/>
      <w:r w:rsidRPr="00470243" w:rsidR="00470243">
        <w:rPr>
          <w:rFonts w:ascii="Times New Roman" w:hAnsi="Times New Roman" w:cs="Times New Roman"/>
          <w:sz w:val="24"/>
          <w:szCs w:val="24"/>
        </w:rPr>
        <w:t>, 2022)</w:t>
      </w:r>
      <w:r w:rsidRPr="00353E36">
        <w:rPr>
          <w:rFonts w:ascii="Times New Roman" w:hAnsi="Times New Roman" w:cs="Times New Roman"/>
          <w:sz w:val="24"/>
          <w:szCs w:val="24"/>
        </w:rPr>
        <w:t xml:space="preserve">. Their primary goal is to encourage participation and boost local capacity. To achieve this goal, they hire and teach members of the impacted communities to utilise up to 100 </w:t>
      </w:r>
      <w:r w:rsidR="00096EB8">
        <w:rPr>
          <w:rFonts w:ascii="Times New Roman" w:hAnsi="Times New Roman" w:cs="Times New Roman"/>
          <w:sz w:val="24"/>
          <w:szCs w:val="24"/>
        </w:rPr>
        <w:t>per cent</w:t>
      </w:r>
      <w:r w:rsidRPr="00353E36">
        <w:rPr>
          <w:rFonts w:ascii="Times New Roman" w:hAnsi="Times New Roman" w:cs="Times New Roman"/>
          <w:sz w:val="24"/>
          <w:szCs w:val="24"/>
        </w:rPr>
        <w:t xml:space="preserve"> recycled waste items in construction. The funds from the sale of these supplies may be put back into the newly established micro-enterprise, allowing it to develop to meet the expanding needs of the area. Everyone who works for the organisation, including its founder, does so on a voluntary basis. The organisation is continuously on the lookout for new volunteers to help them combat plastic pollution and aid local communities all around the globe</w:t>
      </w:r>
      <w:r w:rsidRPr="00470243" w:rsidR="00470243">
        <w:t xml:space="preserve"> </w:t>
      </w:r>
      <w:r w:rsidRPr="00470243" w:rsidR="00470243">
        <w:rPr>
          <w:rFonts w:ascii="Times New Roman" w:hAnsi="Times New Roman" w:cs="Times New Roman"/>
          <w:sz w:val="24"/>
          <w:szCs w:val="24"/>
        </w:rPr>
        <w:t xml:space="preserve">(Samantha </w:t>
      </w:r>
      <w:proofErr w:type="spellStart"/>
      <w:r w:rsidRPr="00470243" w:rsidR="00470243">
        <w:rPr>
          <w:rFonts w:ascii="Times New Roman" w:hAnsi="Times New Roman" w:cs="Times New Roman"/>
          <w:sz w:val="24"/>
          <w:szCs w:val="24"/>
        </w:rPr>
        <w:t>Wohlfeil</w:t>
      </w:r>
      <w:proofErr w:type="spellEnd"/>
      <w:r w:rsidRPr="00470243" w:rsidR="00470243">
        <w:rPr>
          <w:rFonts w:ascii="Times New Roman" w:hAnsi="Times New Roman" w:cs="Times New Roman"/>
          <w:sz w:val="24"/>
          <w:szCs w:val="24"/>
        </w:rPr>
        <w:t>, 2022)</w:t>
      </w:r>
      <w:r w:rsidRPr="00353E36">
        <w:rPr>
          <w:rFonts w:ascii="Times New Roman" w:hAnsi="Times New Roman" w:cs="Times New Roman"/>
          <w:sz w:val="24"/>
          <w:szCs w:val="24"/>
        </w:rPr>
        <w:t>.</w:t>
      </w:r>
    </w:p>
    <w:p w:rsidRPr="00096EB8" w:rsidR="00353E36" w:rsidP="00353E36" w:rsidRDefault="00353E36" w14:paraId="1F4FF3C7" w14:textId="77777777">
      <w:pPr>
        <w:spacing w:line="360" w:lineRule="auto"/>
        <w:jc w:val="both"/>
        <w:rPr>
          <w:rFonts w:ascii="Times New Roman" w:hAnsi="Times New Roman" w:cs="Times New Roman"/>
          <w:b/>
          <w:bCs/>
          <w:sz w:val="24"/>
          <w:szCs w:val="24"/>
        </w:rPr>
      </w:pPr>
      <w:r w:rsidRPr="00096EB8">
        <w:rPr>
          <w:rFonts w:ascii="Times New Roman" w:hAnsi="Times New Roman" w:cs="Times New Roman"/>
          <w:b/>
          <w:bCs/>
          <w:sz w:val="24"/>
          <w:szCs w:val="24"/>
        </w:rPr>
        <w:t>Establishing Objectives</w:t>
      </w:r>
    </w:p>
    <w:p w:rsidRPr="00353E36" w:rsidR="00353E36" w:rsidP="00353E36" w:rsidRDefault="00353E36" w14:paraId="33258C20" w14:textId="4E40249A">
      <w:pPr>
        <w:spacing w:line="360" w:lineRule="auto"/>
        <w:jc w:val="both"/>
        <w:rPr>
          <w:rFonts w:ascii="Times New Roman" w:hAnsi="Times New Roman" w:cs="Times New Roman"/>
          <w:sz w:val="24"/>
          <w:szCs w:val="24"/>
        </w:rPr>
      </w:pPr>
      <w:r w:rsidRPr="00353E36">
        <w:rPr>
          <w:rFonts w:ascii="Times New Roman" w:hAnsi="Times New Roman" w:cs="Times New Roman"/>
          <w:sz w:val="24"/>
          <w:szCs w:val="24"/>
        </w:rPr>
        <w:t>Establish targets, and report on the progress made toward them, along with the advantages citizens and companies may expect to see as a result of recycling</w:t>
      </w:r>
      <w:r w:rsidRPr="00470243" w:rsidR="00470243">
        <w:t xml:space="preserve"> </w:t>
      </w:r>
      <w:r w:rsidRPr="00470243" w:rsidR="00470243">
        <w:rPr>
          <w:rFonts w:ascii="Times New Roman" w:hAnsi="Times New Roman" w:cs="Times New Roman"/>
          <w:sz w:val="24"/>
          <w:szCs w:val="24"/>
        </w:rPr>
        <w:t>(</w:t>
      </w:r>
      <w:proofErr w:type="spellStart"/>
      <w:r w:rsidRPr="00470243" w:rsidR="00470243">
        <w:rPr>
          <w:rFonts w:ascii="Times New Roman" w:hAnsi="Times New Roman" w:cs="Times New Roman"/>
          <w:sz w:val="24"/>
          <w:szCs w:val="24"/>
        </w:rPr>
        <w:t>Oke</w:t>
      </w:r>
      <w:proofErr w:type="spellEnd"/>
      <w:r w:rsidRPr="00470243" w:rsidR="00470243">
        <w:rPr>
          <w:rFonts w:ascii="Times New Roman" w:hAnsi="Times New Roman" w:cs="Times New Roman"/>
          <w:sz w:val="24"/>
          <w:szCs w:val="24"/>
        </w:rPr>
        <w:t xml:space="preserve"> and </w:t>
      </w:r>
      <w:proofErr w:type="spellStart"/>
      <w:r w:rsidRPr="00470243" w:rsidR="00470243">
        <w:rPr>
          <w:rFonts w:ascii="Times New Roman" w:hAnsi="Times New Roman" w:cs="Times New Roman"/>
          <w:sz w:val="24"/>
          <w:szCs w:val="24"/>
        </w:rPr>
        <w:t>Kruijsen</w:t>
      </w:r>
      <w:proofErr w:type="spellEnd"/>
      <w:r w:rsidRPr="00470243" w:rsidR="00470243">
        <w:rPr>
          <w:rFonts w:ascii="Times New Roman" w:hAnsi="Times New Roman" w:cs="Times New Roman"/>
          <w:sz w:val="24"/>
          <w:szCs w:val="24"/>
        </w:rPr>
        <w:t>, 2016)</w:t>
      </w:r>
      <w:r w:rsidRPr="00353E36">
        <w:rPr>
          <w:rFonts w:ascii="Times New Roman" w:hAnsi="Times New Roman" w:cs="Times New Roman"/>
          <w:sz w:val="24"/>
          <w:szCs w:val="24"/>
        </w:rPr>
        <w:t xml:space="preserve">. Recycle </w:t>
      </w:r>
      <w:r w:rsidR="00096EB8">
        <w:rPr>
          <w:rFonts w:ascii="Times New Roman" w:hAnsi="Times New Roman" w:cs="Times New Roman"/>
          <w:sz w:val="24"/>
          <w:szCs w:val="24"/>
        </w:rPr>
        <w:t>t</w:t>
      </w:r>
      <w:r w:rsidRPr="00353E36">
        <w:rPr>
          <w:rFonts w:ascii="Times New Roman" w:hAnsi="Times New Roman" w:cs="Times New Roman"/>
          <w:sz w:val="24"/>
          <w:szCs w:val="24"/>
        </w:rPr>
        <w:t xml:space="preserve">o ensure the community can continue to clean up and thrive, </w:t>
      </w:r>
      <w:r w:rsidRPr="00353E36" w:rsidR="00096EB8">
        <w:rPr>
          <w:rFonts w:ascii="Times New Roman" w:hAnsi="Times New Roman" w:cs="Times New Roman"/>
          <w:sz w:val="24"/>
          <w:szCs w:val="24"/>
        </w:rPr>
        <w:t>rebuild</w:t>
      </w:r>
      <w:r w:rsidRPr="00353E36">
        <w:rPr>
          <w:rFonts w:ascii="Times New Roman" w:hAnsi="Times New Roman" w:cs="Times New Roman"/>
          <w:sz w:val="24"/>
          <w:szCs w:val="24"/>
        </w:rPr>
        <w:t xml:space="preserve"> proposes a </w:t>
      </w:r>
      <w:r w:rsidRPr="00353E36">
        <w:rPr>
          <w:rFonts w:ascii="Times New Roman" w:hAnsi="Times New Roman" w:cs="Times New Roman"/>
          <w:sz w:val="24"/>
          <w:szCs w:val="24"/>
        </w:rPr>
        <w:lastRenderedPageBreak/>
        <w:t>strategy for funding long-term cleaning efforts and a steady stream of cash to support it. When this happens, local economies and communities are no longer reliant on those located elsewhere. Materials are produced in response to local need, giving citizens an accessible resource for building anything they may want without having to drastically adapt their existing technology.</w:t>
      </w:r>
    </w:p>
    <w:p w:rsidRPr="00096EB8" w:rsidR="00353E36" w:rsidP="00353E36" w:rsidRDefault="00353E36" w14:paraId="64525E99" w14:textId="77777777">
      <w:pPr>
        <w:spacing w:line="360" w:lineRule="auto"/>
        <w:jc w:val="both"/>
        <w:rPr>
          <w:rFonts w:ascii="Times New Roman" w:hAnsi="Times New Roman" w:cs="Times New Roman"/>
          <w:b/>
          <w:bCs/>
          <w:sz w:val="24"/>
          <w:szCs w:val="24"/>
        </w:rPr>
      </w:pPr>
      <w:r w:rsidRPr="00096EB8">
        <w:rPr>
          <w:rFonts w:ascii="Times New Roman" w:hAnsi="Times New Roman" w:cs="Times New Roman"/>
          <w:b/>
          <w:bCs/>
          <w:sz w:val="24"/>
          <w:szCs w:val="24"/>
        </w:rPr>
        <w:t>Spread knowledge around the neighbourhood.</w:t>
      </w:r>
    </w:p>
    <w:p w:rsidRPr="00353E36" w:rsidR="00353E36" w:rsidP="00353E36" w:rsidRDefault="00353E36" w14:paraId="0013933E" w14:textId="0297D146">
      <w:pPr>
        <w:spacing w:line="360" w:lineRule="auto"/>
        <w:jc w:val="both"/>
        <w:rPr>
          <w:rFonts w:ascii="Times New Roman" w:hAnsi="Times New Roman" w:cs="Times New Roman"/>
          <w:sz w:val="24"/>
          <w:szCs w:val="24"/>
        </w:rPr>
      </w:pPr>
      <w:r w:rsidRPr="00353E36">
        <w:rPr>
          <w:rFonts w:ascii="Times New Roman" w:hAnsi="Times New Roman" w:cs="Times New Roman"/>
          <w:sz w:val="24"/>
          <w:szCs w:val="24"/>
        </w:rPr>
        <w:t xml:space="preserve">The lives of individuals who are hit by natural calamities are irreparably altered. The collapse of the building, the decline in tourism, and the overall economic crisis in the region have all resulted in the loss of many </w:t>
      </w:r>
      <w:r w:rsidR="00096EB8">
        <w:rPr>
          <w:rFonts w:ascii="Times New Roman" w:hAnsi="Times New Roman" w:cs="Times New Roman"/>
          <w:sz w:val="24"/>
          <w:szCs w:val="24"/>
        </w:rPr>
        <w:t>employees</w:t>
      </w:r>
      <w:r w:rsidRPr="00470243" w:rsidR="00470243">
        <w:t xml:space="preserve"> </w:t>
      </w:r>
      <w:r w:rsidRPr="00470243" w:rsidR="00470243">
        <w:rPr>
          <w:rFonts w:ascii="Times New Roman" w:hAnsi="Times New Roman" w:cs="Times New Roman"/>
          <w:sz w:val="24"/>
          <w:szCs w:val="24"/>
        </w:rPr>
        <w:t>(World Bank, 2020)</w:t>
      </w:r>
      <w:r w:rsidRPr="00353E36">
        <w:rPr>
          <w:rFonts w:ascii="Times New Roman" w:hAnsi="Times New Roman" w:cs="Times New Roman"/>
          <w:sz w:val="24"/>
          <w:szCs w:val="24"/>
        </w:rPr>
        <w:t xml:space="preserve">. On day one, persons in need may take advantage of </w:t>
      </w:r>
      <w:proofErr w:type="spellStart"/>
      <w:r w:rsidRPr="00353E36">
        <w:rPr>
          <w:rFonts w:ascii="Times New Roman" w:hAnsi="Times New Roman" w:cs="Times New Roman"/>
          <w:sz w:val="24"/>
          <w:szCs w:val="24"/>
        </w:rPr>
        <w:t>RecycleRebuild's</w:t>
      </w:r>
      <w:proofErr w:type="spellEnd"/>
      <w:r w:rsidRPr="00353E36">
        <w:rPr>
          <w:rFonts w:ascii="Times New Roman" w:hAnsi="Times New Roman" w:cs="Times New Roman"/>
          <w:sz w:val="24"/>
          <w:szCs w:val="24"/>
        </w:rPr>
        <w:t xml:space="preserve"> training and employment possibilities to gain marketable skills and get long-term employment. As a result of their business strategy, </w:t>
      </w:r>
      <w:proofErr w:type="spellStart"/>
      <w:r w:rsidRPr="00353E36">
        <w:rPr>
          <w:rFonts w:ascii="Times New Roman" w:hAnsi="Times New Roman" w:cs="Times New Roman"/>
          <w:sz w:val="24"/>
          <w:szCs w:val="24"/>
        </w:rPr>
        <w:t>RecycleRebuild</w:t>
      </w:r>
      <w:proofErr w:type="spellEnd"/>
      <w:r w:rsidRPr="00353E36">
        <w:rPr>
          <w:rFonts w:ascii="Times New Roman" w:hAnsi="Times New Roman" w:cs="Times New Roman"/>
          <w:sz w:val="24"/>
          <w:szCs w:val="24"/>
        </w:rPr>
        <w:t xml:space="preserve"> is able to hire people with varying skill sets and schedule preferences. Everything from picking up trash on the streets to building, repairing, and maintaining recycling equipment falls under this category. Contributing to the </w:t>
      </w:r>
      <w:proofErr w:type="spellStart"/>
      <w:r w:rsidRPr="00353E36">
        <w:rPr>
          <w:rFonts w:ascii="Times New Roman" w:hAnsi="Times New Roman" w:cs="Times New Roman"/>
          <w:sz w:val="24"/>
          <w:szCs w:val="24"/>
        </w:rPr>
        <w:t>cleanup</w:t>
      </w:r>
      <w:proofErr w:type="spellEnd"/>
      <w:r w:rsidRPr="00353E36">
        <w:rPr>
          <w:rFonts w:ascii="Times New Roman" w:hAnsi="Times New Roman" w:cs="Times New Roman"/>
          <w:sz w:val="24"/>
          <w:szCs w:val="24"/>
        </w:rPr>
        <w:t xml:space="preserve"> of the environment and the disaster area</w:t>
      </w:r>
      <w:r w:rsidR="00470243">
        <w:rPr>
          <w:rFonts w:ascii="Times New Roman" w:hAnsi="Times New Roman" w:cs="Times New Roman"/>
          <w:sz w:val="24"/>
          <w:szCs w:val="24"/>
        </w:rPr>
        <w:t xml:space="preserve"> </w:t>
      </w:r>
      <w:r w:rsidRPr="00470243" w:rsidR="00470243">
        <w:rPr>
          <w:rFonts w:ascii="Times New Roman" w:hAnsi="Times New Roman" w:cs="Times New Roman"/>
          <w:sz w:val="24"/>
          <w:szCs w:val="24"/>
        </w:rPr>
        <w:t>(</w:t>
      </w:r>
      <w:proofErr w:type="spellStart"/>
      <w:r w:rsidRPr="00470243" w:rsidR="00470243">
        <w:rPr>
          <w:rFonts w:ascii="Times New Roman" w:hAnsi="Times New Roman" w:cs="Times New Roman"/>
          <w:sz w:val="24"/>
          <w:szCs w:val="24"/>
        </w:rPr>
        <w:t>Recyclerebuild</w:t>
      </w:r>
      <w:proofErr w:type="spellEnd"/>
      <w:r w:rsidRPr="00470243" w:rsidR="00470243">
        <w:rPr>
          <w:rFonts w:ascii="Times New Roman" w:hAnsi="Times New Roman" w:cs="Times New Roman"/>
          <w:sz w:val="24"/>
          <w:szCs w:val="24"/>
        </w:rPr>
        <w:t>, 2022)</w:t>
      </w:r>
      <w:r w:rsidRPr="00353E36">
        <w:rPr>
          <w:rFonts w:ascii="Times New Roman" w:hAnsi="Times New Roman" w:cs="Times New Roman"/>
          <w:sz w:val="24"/>
          <w:szCs w:val="24"/>
        </w:rPr>
        <w:t>.</w:t>
      </w:r>
    </w:p>
    <w:p w:rsidRPr="00096EB8" w:rsidR="00353E36" w:rsidP="00353E36" w:rsidRDefault="00353E36" w14:paraId="64E2EB56" w14:textId="77777777">
      <w:pPr>
        <w:spacing w:line="360" w:lineRule="auto"/>
        <w:jc w:val="both"/>
        <w:rPr>
          <w:rFonts w:ascii="Times New Roman" w:hAnsi="Times New Roman" w:cs="Times New Roman"/>
          <w:b/>
          <w:bCs/>
          <w:sz w:val="24"/>
          <w:szCs w:val="24"/>
        </w:rPr>
      </w:pPr>
      <w:r w:rsidRPr="00096EB8">
        <w:rPr>
          <w:rFonts w:ascii="Times New Roman" w:hAnsi="Times New Roman" w:cs="Times New Roman"/>
          <w:b/>
          <w:bCs/>
          <w:sz w:val="24"/>
          <w:szCs w:val="24"/>
        </w:rPr>
        <w:t>Inspiring local agency</w:t>
      </w:r>
    </w:p>
    <w:p w:rsidR="00353E36" w:rsidP="00353E36" w:rsidRDefault="00353E36" w14:paraId="2FE536EB" w14:textId="720845A6">
      <w:pPr>
        <w:spacing w:line="360" w:lineRule="auto"/>
        <w:jc w:val="both"/>
        <w:rPr>
          <w:rFonts w:ascii="Times New Roman" w:hAnsi="Times New Roman" w:cs="Times New Roman"/>
          <w:sz w:val="24"/>
          <w:szCs w:val="24"/>
        </w:rPr>
      </w:pPr>
      <w:r w:rsidRPr="00353E36">
        <w:rPr>
          <w:rFonts w:ascii="Times New Roman" w:hAnsi="Times New Roman" w:cs="Times New Roman"/>
          <w:sz w:val="24"/>
          <w:szCs w:val="24"/>
        </w:rPr>
        <w:t>Products are often more costly in the aftermath of a catastrophe because of increased demand, scarcity, and provider monopoly, particularly owing to the necessity for importation</w:t>
      </w:r>
      <w:r w:rsidRPr="00470243" w:rsidR="00470243">
        <w:t xml:space="preserve"> </w:t>
      </w:r>
      <w:r w:rsidRPr="00470243" w:rsidR="00470243">
        <w:rPr>
          <w:rFonts w:ascii="Times New Roman" w:hAnsi="Times New Roman" w:cs="Times New Roman"/>
          <w:sz w:val="24"/>
          <w:szCs w:val="24"/>
        </w:rPr>
        <w:t>(Cote, 2020)</w:t>
      </w:r>
      <w:r w:rsidRPr="00353E36">
        <w:rPr>
          <w:rFonts w:ascii="Times New Roman" w:hAnsi="Times New Roman" w:cs="Times New Roman"/>
          <w:sz w:val="24"/>
          <w:szCs w:val="24"/>
        </w:rPr>
        <w:t xml:space="preserve">. Many towns already struggled to afford the cost of supplies before the accident, and now might drive up those prices more. The goal of Recycle Rebuild is to supply reasonably priced building supplies from which the local community may directly reap the advantages. By generating new types of garbage in the neighbourhood, For the long-term good of the community, </w:t>
      </w:r>
      <w:proofErr w:type="spellStart"/>
      <w:r w:rsidRPr="00353E36">
        <w:rPr>
          <w:rFonts w:ascii="Times New Roman" w:hAnsi="Times New Roman" w:cs="Times New Roman"/>
          <w:sz w:val="24"/>
          <w:szCs w:val="24"/>
        </w:rPr>
        <w:t>RecycleRebuild</w:t>
      </w:r>
      <w:proofErr w:type="spellEnd"/>
      <w:r w:rsidRPr="00353E36">
        <w:rPr>
          <w:rFonts w:ascii="Times New Roman" w:hAnsi="Times New Roman" w:cs="Times New Roman"/>
          <w:sz w:val="24"/>
          <w:szCs w:val="24"/>
        </w:rPr>
        <w:t xml:space="preserve"> creates a social company that is operated by the community, for the community, and then hands it over by sharing the idea, our </w:t>
      </w:r>
      <w:proofErr w:type="spellStart"/>
      <w:r w:rsidRPr="00353E36">
        <w:rPr>
          <w:rFonts w:ascii="Times New Roman" w:hAnsi="Times New Roman" w:cs="Times New Roman"/>
          <w:sz w:val="24"/>
          <w:szCs w:val="24"/>
        </w:rPr>
        <w:t>startup</w:t>
      </w:r>
      <w:proofErr w:type="spellEnd"/>
      <w:r w:rsidRPr="00353E36">
        <w:rPr>
          <w:rFonts w:ascii="Times New Roman" w:hAnsi="Times New Roman" w:cs="Times New Roman"/>
          <w:sz w:val="24"/>
          <w:szCs w:val="24"/>
        </w:rPr>
        <w:t xml:space="preserve"> skills, and our mentoring.</w:t>
      </w:r>
    </w:p>
    <w:p w:rsidR="00F219C6" w:rsidP="00F219C6" w:rsidRDefault="00F219C6" w14:paraId="6225F631" w14:textId="77777777">
      <w:pPr>
        <w:pStyle w:val="Heading1"/>
      </w:pPr>
      <w:bookmarkStart w:name="_Toc111154857" w:id="2"/>
      <w:r>
        <w:t>Approaches to heighten the awareness of the project.</w:t>
      </w:r>
      <w:bookmarkEnd w:id="2"/>
      <w:r>
        <w:t xml:space="preserve"> </w:t>
      </w:r>
    </w:p>
    <w:p w:rsidRPr="00D47620" w:rsidR="00D47620" w:rsidP="00D47620" w:rsidRDefault="00D47620" w14:paraId="48BBE57C" w14:textId="6200FB2A">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Stakeholder mapping</w:t>
      </w:r>
      <w:r>
        <w:rPr>
          <w:rFonts w:ascii="Times New Roman" w:hAnsi="Times New Roman" w:cs="Times New Roman"/>
          <w:b/>
          <w:bCs/>
          <w:sz w:val="24"/>
          <w:szCs w:val="24"/>
        </w:rPr>
        <w:t xml:space="preserve">: </w:t>
      </w:r>
      <w:r w:rsidRPr="00D47620">
        <w:rPr>
          <w:rFonts w:ascii="Times New Roman" w:hAnsi="Times New Roman" w:cs="Times New Roman"/>
          <w:sz w:val="24"/>
          <w:szCs w:val="24"/>
        </w:rPr>
        <w:t>Conduct a comprehensive stakeholder study early in the project to determine who will have a vested interest in the outcome</w:t>
      </w:r>
      <w:r w:rsidRPr="00753D58" w:rsidR="00753D58">
        <w:t xml:space="preserve"> </w:t>
      </w:r>
      <w:r w:rsidRPr="00753D58" w:rsidR="00753D58">
        <w:rPr>
          <w:rFonts w:ascii="Times New Roman" w:hAnsi="Times New Roman" w:cs="Times New Roman"/>
          <w:sz w:val="24"/>
          <w:szCs w:val="24"/>
        </w:rPr>
        <w:t>(Lock, 2018)</w:t>
      </w:r>
      <w:r w:rsidRPr="00D47620">
        <w:rPr>
          <w:rFonts w:ascii="Times New Roman" w:hAnsi="Times New Roman" w:cs="Times New Roman"/>
          <w:sz w:val="24"/>
          <w:szCs w:val="24"/>
        </w:rPr>
        <w:t xml:space="preserve">. Consider the following factors: location, demographics, interest, requirements, concerns, expectations, and past public remarks on </w:t>
      </w:r>
      <w:r w:rsidR="00523539">
        <w:rPr>
          <w:rFonts w:ascii="Times New Roman" w:hAnsi="Times New Roman" w:cs="Times New Roman"/>
          <w:sz w:val="24"/>
          <w:szCs w:val="24"/>
        </w:rPr>
        <w:t>the</w:t>
      </w:r>
      <w:r w:rsidRPr="00D47620">
        <w:rPr>
          <w:rFonts w:ascii="Times New Roman" w:hAnsi="Times New Roman" w:cs="Times New Roman"/>
          <w:sz w:val="24"/>
          <w:szCs w:val="24"/>
        </w:rPr>
        <w:t xml:space="preserve"> project. Internal stakeholders, such as direct employees, suppliers and contractors, larger organisations or alliances, and shareholders, must also be understood. Create </w:t>
      </w:r>
      <w:r w:rsidRPr="00D47620">
        <w:rPr>
          <w:rFonts w:ascii="Times New Roman" w:hAnsi="Times New Roman" w:cs="Times New Roman"/>
          <w:sz w:val="24"/>
          <w:szCs w:val="24"/>
        </w:rPr>
        <w:lastRenderedPageBreak/>
        <w:t>a stakeholder map of the organisation to determine whether they have enough personnel and if the team can work together efficiently</w:t>
      </w:r>
      <w:r w:rsidRPr="00753D58" w:rsidR="00753D58">
        <w:t xml:space="preserve"> </w:t>
      </w:r>
      <w:r w:rsidRPr="00753D58" w:rsidR="00753D58">
        <w:rPr>
          <w:rFonts w:ascii="Times New Roman" w:hAnsi="Times New Roman" w:cs="Times New Roman"/>
          <w:sz w:val="24"/>
          <w:szCs w:val="24"/>
        </w:rPr>
        <w:t>(Simon, 2016)</w:t>
      </w:r>
      <w:r w:rsidRPr="00D47620">
        <w:rPr>
          <w:rFonts w:ascii="Times New Roman" w:hAnsi="Times New Roman" w:cs="Times New Roman"/>
          <w:sz w:val="24"/>
          <w:szCs w:val="24"/>
        </w:rPr>
        <w:t>.</w:t>
      </w:r>
    </w:p>
    <w:p w:rsidR="00F219C6" w:rsidP="00F219C6" w:rsidRDefault="00F219C6" w14:paraId="47D83234" w14:textId="4112D804">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Using social media</w:t>
      </w:r>
      <w:r w:rsidR="00D47620">
        <w:rPr>
          <w:rFonts w:ascii="Times New Roman" w:hAnsi="Times New Roman" w:cs="Times New Roman"/>
          <w:b/>
          <w:bCs/>
          <w:sz w:val="24"/>
          <w:szCs w:val="24"/>
        </w:rPr>
        <w:t xml:space="preserve">: </w:t>
      </w:r>
      <w:r w:rsidRPr="00F219C6">
        <w:rPr>
          <w:rFonts w:ascii="Times New Roman" w:hAnsi="Times New Roman" w:cs="Times New Roman"/>
          <w:sz w:val="24"/>
          <w:szCs w:val="24"/>
        </w:rPr>
        <w:t>To establish a supportive, dedicated following, it's important to actively connect with the community on various social media sites. Likes/</w:t>
      </w:r>
      <w:proofErr w:type="spellStart"/>
      <w:r w:rsidRPr="00F219C6">
        <w:rPr>
          <w:rFonts w:ascii="Times New Roman" w:hAnsi="Times New Roman" w:cs="Times New Roman"/>
          <w:sz w:val="24"/>
          <w:szCs w:val="24"/>
        </w:rPr>
        <w:t>favorites</w:t>
      </w:r>
      <w:proofErr w:type="spellEnd"/>
      <w:r w:rsidRPr="00F219C6">
        <w:rPr>
          <w:rFonts w:ascii="Times New Roman" w:hAnsi="Times New Roman" w:cs="Times New Roman"/>
          <w:sz w:val="24"/>
          <w:szCs w:val="24"/>
        </w:rPr>
        <w:t>, comments, DMs, shares, retweets/tweets, saves/saves, link clicks/link clicks, mentions, and so on all contribute to what is known as "social media engagement," a metric used to gauge how active a community is on a certain social media page or piece of content. It is clear that the more community outreach an organisation does, the higher its social media engagement rates should be</w:t>
      </w:r>
      <w:r w:rsidRPr="00753D58" w:rsidR="00753D58">
        <w:t xml:space="preserve"> </w:t>
      </w:r>
      <w:r w:rsidRPr="00753D58" w:rsidR="00753D58">
        <w:rPr>
          <w:rFonts w:ascii="Times New Roman" w:hAnsi="Times New Roman" w:cs="Times New Roman"/>
          <w:sz w:val="24"/>
          <w:szCs w:val="24"/>
        </w:rPr>
        <w:t>(Trunfio and Rossi, 2021)</w:t>
      </w:r>
      <w:r w:rsidRPr="00F219C6">
        <w:rPr>
          <w:rFonts w:ascii="Times New Roman" w:hAnsi="Times New Roman" w:cs="Times New Roman"/>
          <w:sz w:val="24"/>
          <w:szCs w:val="24"/>
        </w:rPr>
        <w:t>. In a similar vein, these interactions with the stakeholders go beyond just advertising the goods or services itself, and instead encompass activities such as acting as a customer service tool for members of the community, providing commentary on significant sociological, political, and business-related matters, and demonstrating support for the establishment of the mission.</w:t>
      </w:r>
    </w:p>
    <w:p w:rsidR="00F219C6" w:rsidP="00F219C6" w:rsidRDefault="00F219C6" w14:paraId="14B9AF63" w14:textId="76772D69">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Go virtual</w:t>
      </w:r>
      <w:r w:rsidR="00D47620">
        <w:rPr>
          <w:rFonts w:ascii="Times New Roman" w:hAnsi="Times New Roman" w:cs="Times New Roman"/>
          <w:b/>
          <w:bCs/>
          <w:sz w:val="24"/>
          <w:szCs w:val="24"/>
        </w:rPr>
        <w:t xml:space="preserve">: </w:t>
      </w:r>
      <w:r w:rsidRPr="00F219C6">
        <w:rPr>
          <w:rFonts w:ascii="Times New Roman" w:hAnsi="Times New Roman" w:cs="Times New Roman"/>
          <w:sz w:val="24"/>
          <w:szCs w:val="24"/>
        </w:rPr>
        <w:t>When it comes to reducing their impact on the environment, virtual events are a viable choice for planners. When considering the energy used for travel, lodging, food preparation, and the venue itself, it is clear that a virtual event has a far less environmental impact</w:t>
      </w:r>
      <w:r w:rsidRPr="00753D58" w:rsidR="00753D58">
        <w:t xml:space="preserve"> </w:t>
      </w:r>
      <w:r w:rsidRPr="00753D58" w:rsidR="00753D58">
        <w:rPr>
          <w:rFonts w:ascii="Times New Roman" w:hAnsi="Times New Roman" w:cs="Times New Roman"/>
          <w:sz w:val="24"/>
          <w:szCs w:val="24"/>
        </w:rPr>
        <w:t>(Weatherly, 2021)</w:t>
      </w:r>
      <w:r w:rsidRPr="00F219C6">
        <w:rPr>
          <w:rFonts w:ascii="Times New Roman" w:hAnsi="Times New Roman" w:cs="Times New Roman"/>
          <w:sz w:val="24"/>
          <w:szCs w:val="24"/>
        </w:rPr>
        <w:t>.  However, sustainability does not need flawlessness. Organizing a virtual event is one way to have a good impact on the world by choosing to act in a deliberate manner.</w:t>
      </w:r>
      <w:r>
        <w:rPr>
          <w:rFonts w:ascii="Times New Roman" w:hAnsi="Times New Roman" w:cs="Times New Roman"/>
          <w:sz w:val="24"/>
          <w:szCs w:val="24"/>
        </w:rPr>
        <w:t xml:space="preserve"> </w:t>
      </w:r>
      <w:r w:rsidRPr="00F219C6">
        <w:rPr>
          <w:rFonts w:ascii="Times New Roman" w:hAnsi="Times New Roman" w:cs="Times New Roman"/>
          <w:sz w:val="24"/>
          <w:szCs w:val="24"/>
        </w:rPr>
        <w:t>With the support of the internet platform, this event will help spread the word about the organization's goals and ideals to a wider audience. It will promote the idea that the organising community is responsible and up to date, in addition to helping to bring attention to the issue.</w:t>
      </w:r>
      <w:r>
        <w:rPr>
          <w:rFonts w:ascii="Times New Roman" w:hAnsi="Times New Roman" w:cs="Times New Roman"/>
          <w:sz w:val="24"/>
          <w:szCs w:val="24"/>
        </w:rPr>
        <w:t xml:space="preserve"> </w:t>
      </w:r>
    </w:p>
    <w:p w:rsidR="008D3785" w:rsidP="008D3785" w:rsidRDefault="008D3785" w14:paraId="78CBE04F" w14:textId="7BB4B4C6">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Give the community a sense of purpose</w:t>
      </w:r>
      <w:r w:rsidR="00D47620">
        <w:rPr>
          <w:rFonts w:ascii="Times New Roman" w:hAnsi="Times New Roman" w:cs="Times New Roman"/>
          <w:b/>
          <w:bCs/>
          <w:sz w:val="24"/>
          <w:szCs w:val="24"/>
        </w:rPr>
        <w:t xml:space="preserve">: </w:t>
      </w:r>
      <w:r w:rsidRPr="008D3785">
        <w:rPr>
          <w:rFonts w:ascii="Times New Roman" w:hAnsi="Times New Roman" w:cs="Times New Roman"/>
          <w:sz w:val="24"/>
          <w:szCs w:val="24"/>
        </w:rPr>
        <w:t>It's important to have community-specific objectives in mind while formulating a plan to increase participation. It's ideal to accomplish this as soon as possible, since it provides the community with focus and meaning</w:t>
      </w:r>
      <w:r w:rsidRPr="00753D58" w:rsidR="00753D58">
        <w:t xml:space="preserve"> </w:t>
      </w:r>
      <w:r w:rsidRPr="00753D58" w:rsidR="00753D58">
        <w:rPr>
          <w:rFonts w:ascii="Times New Roman" w:hAnsi="Times New Roman" w:cs="Times New Roman"/>
          <w:sz w:val="24"/>
          <w:szCs w:val="24"/>
        </w:rPr>
        <w:t>(Roy and Sales, 2018)</w:t>
      </w:r>
      <w:r w:rsidRPr="008D3785">
        <w:rPr>
          <w:rFonts w:ascii="Times New Roman" w:hAnsi="Times New Roman" w:cs="Times New Roman"/>
          <w:sz w:val="24"/>
          <w:szCs w:val="24"/>
        </w:rPr>
        <w:t>. Brands and course makers may utilise this as a best practise in community involvement to aid the self-improvement of community members. Giving people in a community something to work for together is a great way to get more people involved. By doing so, users are made aware of the community's norms and may make informed decisions about the kind of information to share, the best ways to interact with other members, and the benefits of participating actively.</w:t>
      </w:r>
    </w:p>
    <w:p w:rsidRPr="00EA664B" w:rsidR="00EA664B" w:rsidP="00EA664B" w:rsidRDefault="00EA664B" w14:paraId="14B2970C" w14:textId="61E830A6">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lastRenderedPageBreak/>
        <w:t>Need to analysis the social media platforms</w:t>
      </w:r>
      <w:r w:rsidR="00D47620">
        <w:rPr>
          <w:rFonts w:ascii="Times New Roman" w:hAnsi="Times New Roman" w:cs="Times New Roman"/>
          <w:b/>
          <w:bCs/>
          <w:sz w:val="24"/>
          <w:szCs w:val="24"/>
        </w:rPr>
        <w:t xml:space="preserve">: </w:t>
      </w:r>
      <w:r w:rsidRPr="00EA664B">
        <w:rPr>
          <w:rFonts w:ascii="Times New Roman" w:hAnsi="Times New Roman" w:cs="Times New Roman"/>
          <w:sz w:val="24"/>
          <w:szCs w:val="24"/>
        </w:rPr>
        <w:t>Haworth et al. (2015) state that there is a pressing need for people to "grasp adequate knowledge" on the connection between community involvement and social institutions. The internet resources, social networking sites, print media, electronic media, etc. are very important in this context.  also noted how the necessary information is elaborated on via social media platforms, so that it may be understood by the person concerned. Furthermore, appropriate awareness of the advantages and disadvantages is also a personal matter that may be addressed. In doing so, appropriate assistance in making sound decisions will be guaranteed. Other than that, the author sets out on the premise that this is attributable to the brisk development of technical jargon. The author elaborates and proposes that the person concerned do a thorough study and monitoring of the social media platforms in order to get effective and elaborative information in this respect (Haworth, et. al., 2015). For a fuller comprehension, it is also important to devote sufficient time and effort to analysing and reviewing all relevant facts and factors.</w:t>
      </w:r>
    </w:p>
    <w:p w:rsidR="00D47620" w:rsidP="00D47620" w:rsidRDefault="003D51F7" w14:paraId="55D17BC6" w14:textId="2FF1CF11">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Multicultural</w:t>
      </w:r>
      <w:r w:rsidRPr="00D47620" w:rsidR="00EA664B">
        <w:rPr>
          <w:rFonts w:ascii="Times New Roman" w:hAnsi="Times New Roman" w:cs="Times New Roman"/>
          <w:b/>
          <w:bCs/>
          <w:sz w:val="24"/>
          <w:szCs w:val="24"/>
        </w:rPr>
        <w:t xml:space="preserve"> approach</w:t>
      </w:r>
      <w:r w:rsidR="00D47620">
        <w:rPr>
          <w:rFonts w:ascii="Times New Roman" w:hAnsi="Times New Roman" w:cs="Times New Roman"/>
          <w:b/>
          <w:bCs/>
          <w:sz w:val="24"/>
          <w:szCs w:val="24"/>
        </w:rPr>
        <w:t xml:space="preserve">: </w:t>
      </w:r>
      <w:r w:rsidRPr="00EA664B" w:rsidR="00EA664B">
        <w:rPr>
          <w:rFonts w:ascii="Times New Roman" w:hAnsi="Times New Roman" w:cs="Times New Roman"/>
          <w:sz w:val="24"/>
          <w:szCs w:val="24"/>
        </w:rPr>
        <w:t xml:space="preserve">While the mission of the organisation (Recycle rebuild) to improve the lives of the world's impoverished and jobless is admirable, the organisation faces a number of challenges in its day-to-day operations and in its work with the community (Cunha and </w:t>
      </w:r>
      <w:proofErr w:type="spellStart"/>
      <w:r w:rsidRPr="00EA664B" w:rsidR="00EA664B">
        <w:rPr>
          <w:rFonts w:ascii="Times New Roman" w:hAnsi="Times New Roman" w:cs="Times New Roman"/>
          <w:sz w:val="24"/>
          <w:szCs w:val="24"/>
        </w:rPr>
        <w:t>Benneworth</w:t>
      </w:r>
      <w:proofErr w:type="spellEnd"/>
      <w:r w:rsidRPr="00EA664B" w:rsidR="00EA664B">
        <w:rPr>
          <w:rFonts w:ascii="Times New Roman" w:hAnsi="Times New Roman" w:cs="Times New Roman"/>
          <w:sz w:val="24"/>
          <w:szCs w:val="24"/>
        </w:rPr>
        <w:t xml:space="preserve">, 2013). To that end, it's important to mention that the cultural differences between </w:t>
      </w:r>
      <w:r w:rsidR="00523539">
        <w:rPr>
          <w:rFonts w:ascii="Times New Roman" w:hAnsi="Times New Roman" w:cs="Times New Roman"/>
          <w:sz w:val="24"/>
          <w:szCs w:val="24"/>
        </w:rPr>
        <w:t>the</w:t>
      </w:r>
      <w:r w:rsidRPr="00EA664B" w:rsidR="00EA664B">
        <w:rPr>
          <w:rFonts w:ascii="Times New Roman" w:hAnsi="Times New Roman" w:cs="Times New Roman"/>
          <w:sz w:val="24"/>
          <w:szCs w:val="24"/>
        </w:rPr>
        <w:t xml:space="preserve"> team and that of the concerned company are a key source of friction in </w:t>
      </w:r>
      <w:r w:rsidR="00523539">
        <w:rPr>
          <w:rFonts w:ascii="Times New Roman" w:hAnsi="Times New Roman" w:cs="Times New Roman"/>
          <w:sz w:val="24"/>
          <w:szCs w:val="24"/>
        </w:rPr>
        <w:t>the</w:t>
      </w:r>
      <w:r w:rsidRPr="00EA664B" w:rsidR="00EA664B">
        <w:rPr>
          <w:rFonts w:ascii="Times New Roman" w:hAnsi="Times New Roman" w:cs="Times New Roman"/>
          <w:sz w:val="24"/>
          <w:szCs w:val="24"/>
        </w:rPr>
        <w:t xml:space="preserve"> work together. The reason for this is because many of the members have various backgrounds, addresses, and perspectives. Respect for cultural diversity and the use of broad generalisations about individuals both have their place. Therefore, it is essential to value and include individuals from diverse cultural backgrounds in order to promote diversity inside the organisation and, by extension, a favourable image in the eyes of the public. As a result, more individuals will be drawn into the initiative, and collective efforts will be bolstered toward the ultimate goal of achieving social justice and racial harmony.</w:t>
      </w:r>
    </w:p>
    <w:p w:rsidRPr="00D47620" w:rsidR="00A66136" w:rsidP="00D47620" w:rsidRDefault="00A66136" w14:paraId="71A11A2B" w14:textId="316F62B8">
      <w:pPr>
        <w:spacing w:line="360" w:lineRule="auto"/>
        <w:jc w:val="both"/>
        <w:rPr>
          <w:rFonts w:ascii="Times New Roman" w:hAnsi="Times New Roman" w:cs="Times New Roman"/>
          <w:sz w:val="24"/>
          <w:szCs w:val="24"/>
        </w:rPr>
      </w:pPr>
      <w:r>
        <w:rPr>
          <w:rFonts w:ascii="Times New Roman" w:hAnsi="Times New Roman" w:cs="Times New Roman"/>
          <w:sz w:val="24"/>
          <w:szCs w:val="24"/>
        </w:rPr>
        <w:t>Other activities that may drive community engagement can be-</w:t>
      </w:r>
    </w:p>
    <w:p w:rsidRPr="00D47620" w:rsidR="00D47620" w:rsidP="00D47620" w:rsidRDefault="00D47620" w14:paraId="38BF712E" w14:textId="71969337">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Produce a Sense of Time Pressure</w:t>
      </w:r>
      <w:r>
        <w:rPr>
          <w:rFonts w:ascii="Times New Roman" w:hAnsi="Times New Roman" w:cs="Times New Roman"/>
          <w:b/>
          <w:bCs/>
          <w:sz w:val="24"/>
          <w:szCs w:val="24"/>
        </w:rPr>
        <w:t xml:space="preserve">: </w:t>
      </w:r>
      <w:r w:rsidRPr="00D47620">
        <w:rPr>
          <w:rFonts w:ascii="Times New Roman" w:hAnsi="Times New Roman" w:cs="Times New Roman"/>
          <w:sz w:val="24"/>
          <w:szCs w:val="24"/>
        </w:rPr>
        <w:t xml:space="preserve">Motivating people with a feeling of urgency increases their likelihood of taking action. The marketing material and calls to action </w:t>
      </w:r>
      <w:r w:rsidR="00753D58">
        <w:rPr>
          <w:rFonts w:ascii="Times New Roman" w:hAnsi="Times New Roman" w:cs="Times New Roman"/>
          <w:sz w:val="24"/>
          <w:szCs w:val="24"/>
        </w:rPr>
        <w:t>organisations</w:t>
      </w:r>
      <w:r w:rsidRPr="00D47620">
        <w:rPr>
          <w:rFonts w:ascii="Times New Roman" w:hAnsi="Times New Roman" w:cs="Times New Roman"/>
          <w:sz w:val="24"/>
          <w:szCs w:val="24"/>
        </w:rPr>
        <w:t xml:space="preserve"> use should convey a sense of urgency, warning readers that their time to weigh in is running out. With time running out and "unprecedented demand," a possible extension of the participation period should be considered.</w:t>
      </w:r>
    </w:p>
    <w:p w:rsidRPr="00D47620" w:rsidR="00D47620" w:rsidP="00D47620" w:rsidRDefault="00D47620" w14:paraId="1D198C92" w14:textId="43D761CF">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lastRenderedPageBreak/>
        <w:t>Don't just be relevant; be hyper-relevant</w:t>
      </w:r>
      <w:r>
        <w:rPr>
          <w:rFonts w:ascii="Times New Roman" w:hAnsi="Times New Roman" w:cs="Times New Roman"/>
          <w:b/>
          <w:bCs/>
          <w:sz w:val="24"/>
          <w:szCs w:val="24"/>
        </w:rPr>
        <w:t xml:space="preserve">: </w:t>
      </w:r>
      <w:r w:rsidRPr="00D47620">
        <w:rPr>
          <w:rFonts w:ascii="Times New Roman" w:hAnsi="Times New Roman" w:cs="Times New Roman"/>
          <w:sz w:val="24"/>
          <w:szCs w:val="24"/>
        </w:rPr>
        <w:t>Long-term planning often encounters difficulties in inspiring a sense of urgency among participants</w:t>
      </w:r>
      <w:r w:rsidRPr="00753D58" w:rsidR="00753D58">
        <w:t xml:space="preserve"> </w:t>
      </w:r>
      <w:r w:rsidRPr="00753D58" w:rsidR="00753D58">
        <w:rPr>
          <w:rFonts w:ascii="Times New Roman" w:hAnsi="Times New Roman" w:cs="Times New Roman"/>
          <w:sz w:val="24"/>
          <w:szCs w:val="24"/>
        </w:rPr>
        <w:t>(Kim, 2015)</w:t>
      </w:r>
      <w:r w:rsidRPr="00D47620">
        <w:rPr>
          <w:rFonts w:ascii="Times New Roman" w:hAnsi="Times New Roman" w:cs="Times New Roman"/>
          <w:sz w:val="24"/>
          <w:szCs w:val="24"/>
        </w:rPr>
        <w:t xml:space="preserve">. Identifying and addressing pressing problems of the present is essential for the success of the project. For </w:t>
      </w:r>
      <w:r w:rsidRPr="00D47620" w:rsidR="00753D58">
        <w:rPr>
          <w:rFonts w:ascii="Times New Roman" w:hAnsi="Times New Roman" w:cs="Times New Roman"/>
          <w:sz w:val="24"/>
          <w:szCs w:val="24"/>
        </w:rPr>
        <w:t xml:space="preserve">example, </w:t>
      </w:r>
      <w:proofErr w:type="gramStart"/>
      <w:r w:rsidRPr="00D47620" w:rsidR="00753D58">
        <w:rPr>
          <w:rFonts w:ascii="Times New Roman" w:hAnsi="Times New Roman" w:cs="Times New Roman"/>
          <w:sz w:val="24"/>
          <w:szCs w:val="24"/>
        </w:rPr>
        <w:t>To</w:t>
      </w:r>
      <w:proofErr w:type="gramEnd"/>
      <w:r w:rsidRPr="00D47620">
        <w:rPr>
          <w:rFonts w:ascii="Times New Roman" w:hAnsi="Times New Roman" w:cs="Times New Roman"/>
          <w:sz w:val="24"/>
          <w:szCs w:val="24"/>
        </w:rPr>
        <w:t xml:space="preserve"> instil a feeling of urgency, company may make a connection between the transportation-related project and the stress caused by traffic. Consider a phrase like, "Sick and tired of sitting in traffic? Put in the two cents.</w:t>
      </w:r>
    </w:p>
    <w:p w:rsidRPr="00D47620" w:rsidR="00D47620" w:rsidP="00D47620" w:rsidRDefault="00D47620" w14:paraId="2C74E2FD" w14:textId="738F9377">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Ask for Free Press</w:t>
      </w:r>
      <w:r>
        <w:rPr>
          <w:rFonts w:ascii="Times New Roman" w:hAnsi="Times New Roman" w:cs="Times New Roman"/>
          <w:b/>
          <w:bCs/>
          <w:sz w:val="24"/>
          <w:szCs w:val="24"/>
        </w:rPr>
        <w:t xml:space="preserve">: </w:t>
      </w:r>
      <w:r w:rsidRPr="00D47620">
        <w:rPr>
          <w:rFonts w:ascii="Times New Roman" w:hAnsi="Times New Roman" w:cs="Times New Roman"/>
          <w:sz w:val="24"/>
          <w:szCs w:val="24"/>
        </w:rPr>
        <w:t>The media industry is always on the lookout for new and interesting material. Make contact with them and inquire about the possibility of having them profile the project. To get game-changing outcomes without spending money on advertising, connecting with more informal sources like local bloggers may be quite helpful.</w:t>
      </w:r>
    </w:p>
    <w:p w:rsidRPr="00D47620" w:rsidR="00D47620" w:rsidP="00D47620" w:rsidRDefault="00D47620" w14:paraId="11E5B320" w14:textId="384F65E6">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Put forth Rewards</w:t>
      </w:r>
      <w:r>
        <w:rPr>
          <w:rFonts w:ascii="Times New Roman" w:hAnsi="Times New Roman" w:cs="Times New Roman"/>
          <w:b/>
          <w:bCs/>
          <w:sz w:val="24"/>
          <w:szCs w:val="24"/>
        </w:rPr>
        <w:t xml:space="preserve">: </w:t>
      </w:r>
      <w:r w:rsidRPr="00D47620">
        <w:rPr>
          <w:rFonts w:ascii="Times New Roman" w:hAnsi="Times New Roman" w:cs="Times New Roman"/>
          <w:sz w:val="24"/>
          <w:szCs w:val="24"/>
        </w:rPr>
        <w:t>Motivating factors, such as prizes and awards, may be very successful. Incentives like prizes and awards may be used to motivate others in the community to join in</w:t>
      </w:r>
      <w:r w:rsidRPr="00753D58" w:rsidR="00753D58">
        <w:t xml:space="preserve"> </w:t>
      </w:r>
      <w:r w:rsidRPr="00753D58" w:rsidR="00753D58">
        <w:rPr>
          <w:rFonts w:ascii="Times New Roman" w:hAnsi="Times New Roman" w:cs="Times New Roman"/>
          <w:sz w:val="24"/>
          <w:szCs w:val="24"/>
        </w:rPr>
        <w:t>(</w:t>
      </w:r>
      <w:proofErr w:type="spellStart"/>
      <w:r w:rsidRPr="00753D58" w:rsidR="00753D58">
        <w:rPr>
          <w:rFonts w:ascii="Times New Roman" w:hAnsi="Times New Roman" w:cs="Times New Roman"/>
          <w:sz w:val="24"/>
          <w:szCs w:val="24"/>
        </w:rPr>
        <w:t>Corcione</w:t>
      </w:r>
      <w:proofErr w:type="spellEnd"/>
      <w:r w:rsidRPr="00753D58" w:rsidR="00753D58">
        <w:rPr>
          <w:rFonts w:ascii="Times New Roman" w:hAnsi="Times New Roman" w:cs="Times New Roman"/>
          <w:sz w:val="24"/>
          <w:szCs w:val="24"/>
        </w:rPr>
        <w:t>, 2019)</w:t>
      </w:r>
      <w:r w:rsidRPr="00D47620">
        <w:rPr>
          <w:rFonts w:ascii="Times New Roman" w:hAnsi="Times New Roman" w:cs="Times New Roman"/>
          <w:sz w:val="24"/>
          <w:szCs w:val="24"/>
        </w:rPr>
        <w:t>. Providing a tangible reward, like as an iPad, may be a terrific way to increase engagement.</w:t>
      </w:r>
    </w:p>
    <w:p w:rsidRPr="00D47620" w:rsidR="00D47620" w:rsidP="00D47620" w:rsidRDefault="00D47620" w14:paraId="5520A12B" w14:textId="53D294BE">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Provide Rewards</w:t>
      </w:r>
      <w:r>
        <w:rPr>
          <w:rFonts w:ascii="Times New Roman" w:hAnsi="Times New Roman" w:cs="Times New Roman"/>
          <w:b/>
          <w:bCs/>
          <w:sz w:val="24"/>
          <w:szCs w:val="24"/>
        </w:rPr>
        <w:t xml:space="preserve">: </w:t>
      </w:r>
      <w:r w:rsidRPr="00D47620">
        <w:rPr>
          <w:rFonts w:ascii="Times New Roman" w:hAnsi="Times New Roman" w:cs="Times New Roman"/>
          <w:sz w:val="24"/>
          <w:szCs w:val="24"/>
        </w:rPr>
        <w:t>Motivating people with rewards may have a significant impact. Motivate the community to become involved by offering awards and incentives for those who do so</w:t>
      </w:r>
      <w:r w:rsidRPr="00BB54CA" w:rsidR="00BB54CA">
        <w:t xml:space="preserve"> </w:t>
      </w:r>
      <w:r w:rsidRPr="00BB54CA" w:rsidR="00BB54CA">
        <w:rPr>
          <w:rFonts w:ascii="Times New Roman" w:hAnsi="Times New Roman" w:cs="Times New Roman"/>
          <w:sz w:val="24"/>
          <w:szCs w:val="24"/>
        </w:rPr>
        <w:t>(Pradeep, 2022)</w:t>
      </w:r>
      <w:r w:rsidRPr="00D47620">
        <w:rPr>
          <w:rFonts w:ascii="Times New Roman" w:hAnsi="Times New Roman" w:cs="Times New Roman"/>
          <w:sz w:val="24"/>
          <w:szCs w:val="24"/>
        </w:rPr>
        <w:t>. By providing a tangible reward, such a</w:t>
      </w:r>
      <w:r w:rsidR="00BB54CA">
        <w:rPr>
          <w:rFonts w:ascii="Times New Roman" w:hAnsi="Times New Roman" w:cs="Times New Roman"/>
          <w:sz w:val="24"/>
          <w:szCs w:val="24"/>
        </w:rPr>
        <w:t>s watch</w:t>
      </w:r>
      <w:r w:rsidRPr="00D47620">
        <w:rPr>
          <w:rFonts w:ascii="Times New Roman" w:hAnsi="Times New Roman" w:cs="Times New Roman"/>
          <w:sz w:val="24"/>
          <w:szCs w:val="24"/>
        </w:rPr>
        <w:t>, companies may encourage more people to take part.</w:t>
      </w:r>
    </w:p>
    <w:p w:rsidR="00D47620" w:rsidP="00D47620" w:rsidRDefault="00D47620" w14:paraId="6921A1B7" w14:textId="732C2E83">
      <w:pPr>
        <w:spacing w:line="360" w:lineRule="auto"/>
        <w:jc w:val="both"/>
        <w:rPr>
          <w:rFonts w:ascii="Times New Roman" w:hAnsi="Times New Roman" w:cs="Times New Roman"/>
          <w:sz w:val="24"/>
          <w:szCs w:val="24"/>
        </w:rPr>
      </w:pPr>
      <w:r w:rsidRPr="00D47620">
        <w:rPr>
          <w:rFonts w:ascii="Times New Roman" w:hAnsi="Times New Roman" w:cs="Times New Roman"/>
          <w:b/>
          <w:bCs/>
          <w:sz w:val="24"/>
          <w:szCs w:val="24"/>
        </w:rPr>
        <w:t>Leverage Community Groups</w:t>
      </w:r>
      <w:r>
        <w:rPr>
          <w:rFonts w:ascii="Times New Roman" w:hAnsi="Times New Roman" w:cs="Times New Roman"/>
          <w:b/>
          <w:bCs/>
          <w:sz w:val="24"/>
          <w:szCs w:val="24"/>
        </w:rPr>
        <w:t xml:space="preserve">: </w:t>
      </w:r>
      <w:r w:rsidRPr="00D47620">
        <w:rPr>
          <w:rFonts w:ascii="Times New Roman" w:hAnsi="Times New Roman" w:cs="Times New Roman"/>
          <w:sz w:val="24"/>
          <w:szCs w:val="24"/>
        </w:rPr>
        <w:t>Leaders in the community and other community organisations have extensive connections</w:t>
      </w:r>
      <w:r w:rsidRPr="00BB54CA" w:rsidR="00BB54CA">
        <w:t xml:space="preserve"> </w:t>
      </w:r>
      <w:r w:rsidRPr="00BB54CA" w:rsidR="00BB54CA">
        <w:rPr>
          <w:rFonts w:ascii="Times New Roman" w:hAnsi="Times New Roman" w:cs="Times New Roman"/>
          <w:sz w:val="24"/>
          <w:szCs w:val="24"/>
        </w:rPr>
        <w:t>(</w:t>
      </w:r>
      <w:proofErr w:type="spellStart"/>
      <w:r w:rsidRPr="00BB54CA" w:rsidR="00BB54CA">
        <w:rPr>
          <w:rFonts w:ascii="Times New Roman" w:hAnsi="Times New Roman" w:cs="Times New Roman"/>
          <w:sz w:val="24"/>
          <w:szCs w:val="24"/>
        </w:rPr>
        <w:t>Catana</w:t>
      </w:r>
      <w:proofErr w:type="spellEnd"/>
      <w:r w:rsidRPr="00BB54CA" w:rsidR="00BB54CA">
        <w:rPr>
          <w:rFonts w:ascii="Times New Roman" w:hAnsi="Times New Roman" w:cs="Times New Roman"/>
          <w:sz w:val="24"/>
          <w:szCs w:val="24"/>
        </w:rPr>
        <w:t>, 2020)</w:t>
      </w:r>
      <w:r w:rsidRPr="00D47620">
        <w:rPr>
          <w:rFonts w:ascii="Times New Roman" w:hAnsi="Times New Roman" w:cs="Times New Roman"/>
          <w:sz w:val="24"/>
          <w:szCs w:val="24"/>
        </w:rPr>
        <w:t xml:space="preserve">. Make contact with them to ask for their support with a future endeavour. Because of their extensive networks, they will be able to help spread the word about </w:t>
      </w:r>
      <w:r w:rsidR="00523539">
        <w:rPr>
          <w:rFonts w:ascii="Times New Roman" w:hAnsi="Times New Roman" w:cs="Times New Roman"/>
          <w:sz w:val="24"/>
          <w:szCs w:val="24"/>
        </w:rPr>
        <w:t>the</w:t>
      </w:r>
      <w:r w:rsidRPr="00D47620">
        <w:rPr>
          <w:rFonts w:ascii="Times New Roman" w:hAnsi="Times New Roman" w:cs="Times New Roman"/>
          <w:sz w:val="24"/>
          <w:szCs w:val="24"/>
        </w:rPr>
        <w:t xml:space="preserve"> initiative and bring in new supporters from areas of the community that would not have been able to reach without them. This will increase the credibility of the offer to attend since requests to join events from respected organisations are more likely to be accepted.</w:t>
      </w:r>
    </w:p>
    <w:p w:rsidR="00A66136" w:rsidP="00A66136" w:rsidRDefault="00A66136" w14:paraId="1F6A9EC1" w14:textId="2238F835">
      <w:pPr>
        <w:pStyle w:val="Heading1"/>
      </w:pPr>
      <w:bookmarkStart w:name="_Toc111154858" w:id="3"/>
      <w:r>
        <w:t>Conclusion</w:t>
      </w:r>
      <w:bookmarkEnd w:id="3"/>
    </w:p>
    <w:p w:rsidR="00BB54CA" w:rsidP="00D47620" w:rsidRDefault="00A66136" w14:paraId="7E96DC92" w14:textId="44FEEBC0">
      <w:pPr>
        <w:spacing w:line="360" w:lineRule="auto"/>
        <w:jc w:val="both"/>
        <w:rPr>
          <w:rFonts w:ascii="Times New Roman" w:hAnsi="Times New Roman" w:cs="Times New Roman"/>
          <w:sz w:val="24"/>
          <w:szCs w:val="24"/>
        </w:rPr>
      </w:pPr>
      <w:r w:rsidRPr="00A66136">
        <w:rPr>
          <w:rFonts w:ascii="Times New Roman" w:hAnsi="Times New Roman" w:cs="Times New Roman"/>
          <w:sz w:val="24"/>
          <w:szCs w:val="24"/>
        </w:rPr>
        <w:t xml:space="preserve">From what has been said above, it is clear that many different instances have been presented since the notion of "community participation" developed, all with the intention of resolving problems of inequality and injustice. Participation in local communities has evolved into an important tool in the fight against social ills. Noting that those involved in community development have a long way to go before they can expect to stem people's perceptions of such </w:t>
      </w:r>
      <w:r w:rsidRPr="00A66136">
        <w:rPr>
          <w:rFonts w:ascii="Times New Roman" w:hAnsi="Times New Roman" w:cs="Times New Roman"/>
          <w:sz w:val="24"/>
          <w:szCs w:val="24"/>
        </w:rPr>
        <w:lastRenderedPageBreak/>
        <w:t>issues is also very important. To put it simply, for a society to overcome its issues and turn itself into a better place, it is crucial for the society to offer the structures, and a suitable climate that will allow community participation to take effect.</w:t>
      </w:r>
    </w:p>
    <w:p w:rsidR="00BB54CA" w:rsidRDefault="00BB54CA" w14:paraId="02A6EF02" w14:textId="77777777">
      <w:pPr>
        <w:rPr>
          <w:rFonts w:ascii="Times New Roman" w:hAnsi="Times New Roman" w:cs="Times New Roman"/>
          <w:sz w:val="24"/>
          <w:szCs w:val="24"/>
        </w:rPr>
      </w:pPr>
      <w:r>
        <w:rPr>
          <w:rFonts w:ascii="Times New Roman" w:hAnsi="Times New Roman" w:cs="Times New Roman"/>
          <w:sz w:val="24"/>
          <w:szCs w:val="24"/>
        </w:rPr>
        <w:br w:type="page"/>
      </w:r>
    </w:p>
    <w:p w:rsidRPr="00BB54CA" w:rsidR="00BB54CA" w:rsidP="00BB54CA" w:rsidRDefault="00BB54CA" w14:paraId="3FC11256" w14:textId="77777777">
      <w:pPr>
        <w:pStyle w:val="Heading1"/>
      </w:pPr>
      <w:bookmarkStart w:name="_Toc111154859" w:id="4"/>
      <w:r w:rsidRPr="00BB54CA">
        <w:lastRenderedPageBreak/>
        <w:t>Reference List</w:t>
      </w:r>
      <w:bookmarkEnd w:id="4"/>
    </w:p>
    <w:p w:rsidRPr="00BB54CA" w:rsidR="00BB54CA" w:rsidP="00BB54CA" w:rsidRDefault="00BB54CA" w14:paraId="6CE94F65" w14:textId="77777777">
      <w:pPr>
        <w:spacing w:line="360" w:lineRule="auto"/>
        <w:jc w:val="both"/>
        <w:rPr>
          <w:rFonts w:ascii="Times New Roman" w:hAnsi="Times New Roman" w:cs="Times New Roman"/>
          <w:sz w:val="24"/>
          <w:szCs w:val="24"/>
        </w:rPr>
      </w:pPr>
      <w:proofErr w:type="spellStart"/>
      <w:r w:rsidRPr="00BB54CA">
        <w:rPr>
          <w:rFonts w:ascii="Times New Roman" w:hAnsi="Times New Roman" w:cs="Times New Roman"/>
          <w:sz w:val="24"/>
          <w:szCs w:val="24"/>
        </w:rPr>
        <w:t>Catana</w:t>
      </w:r>
      <w:proofErr w:type="spellEnd"/>
      <w:r w:rsidRPr="00BB54CA">
        <w:rPr>
          <w:rFonts w:ascii="Times New Roman" w:hAnsi="Times New Roman" w:cs="Times New Roman"/>
          <w:sz w:val="24"/>
          <w:szCs w:val="24"/>
        </w:rPr>
        <w:t>, C. (2020) “Working through communities,” in </w:t>
      </w:r>
      <w:r w:rsidRPr="00BB54CA">
        <w:rPr>
          <w:rFonts w:ascii="Times New Roman" w:hAnsi="Times New Roman" w:cs="Times New Roman"/>
          <w:i/>
          <w:iCs/>
          <w:sz w:val="24"/>
          <w:szCs w:val="24"/>
        </w:rPr>
        <w:t>Science for Policy Handbook</w:t>
      </w:r>
      <w:r w:rsidRPr="00BB54CA">
        <w:rPr>
          <w:rFonts w:ascii="Times New Roman" w:hAnsi="Times New Roman" w:cs="Times New Roman"/>
          <w:sz w:val="24"/>
          <w:szCs w:val="24"/>
        </w:rPr>
        <w:t>. Elsevier, pp. 62–76.</w:t>
      </w:r>
    </w:p>
    <w:p w:rsidRPr="00BB54CA" w:rsidR="00BB54CA" w:rsidP="00BB54CA" w:rsidRDefault="00BB54CA" w14:paraId="54AAC74D" w14:textId="77777777">
      <w:pPr>
        <w:spacing w:line="360" w:lineRule="auto"/>
        <w:jc w:val="both"/>
        <w:rPr>
          <w:rFonts w:ascii="Times New Roman" w:hAnsi="Times New Roman" w:cs="Times New Roman"/>
          <w:sz w:val="24"/>
          <w:szCs w:val="24"/>
        </w:rPr>
      </w:pPr>
      <w:proofErr w:type="spellStart"/>
      <w:r w:rsidRPr="00BB54CA">
        <w:rPr>
          <w:rFonts w:ascii="Times New Roman" w:hAnsi="Times New Roman" w:cs="Times New Roman"/>
          <w:sz w:val="24"/>
          <w:szCs w:val="24"/>
        </w:rPr>
        <w:t>Corcione</w:t>
      </w:r>
      <w:proofErr w:type="spellEnd"/>
      <w:r w:rsidRPr="00BB54CA">
        <w:rPr>
          <w:rFonts w:ascii="Times New Roman" w:hAnsi="Times New Roman" w:cs="Times New Roman"/>
          <w:sz w:val="24"/>
          <w:szCs w:val="24"/>
        </w:rPr>
        <w:t>, A. (2019) </w:t>
      </w:r>
      <w:r w:rsidRPr="00BB54CA">
        <w:rPr>
          <w:rFonts w:ascii="Times New Roman" w:hAnsi="Times New Roman" w:cs="Times New Roman"/>
          <w:i/>
          <w:iCs/>
          <w:sz w:val="24"/>
          <w:szCs w:val="24"/>
        </w:rPr>
        <w:t>Offer workplace incentives that employees will want - businessnewsdaily.com</w:t>
      </w:r>
      <w:r w:rsidRPr="00BB54CA">
        <w:rPr>
          <w:rFonts w:ascii="Times New Roman" w:hAnsi="Times New Roman" w:cs="Times New Roman"/>
          <w:sz w:val="24"/>
          <w:szCs w:val="24"/>
        </w:rPr>
        <w:t>, </w:t>
      </w:r>
      <w:r w:rsidRPr="00BB54CA">
        <w:rPr>
          <w:rFonts w:ascii="Times New Roman" w:hAnsi="Times New Roman" w:cs="Times New Roman"/>
          <w:i/>
          <w:iCs/>
          <w:sz w:val="24"/>
          <w:szCs w:val="24"/>
        </w:rPr>
        <w:t>Business News Daily</w:t>
      </w:r>
      <w:r w:rsidRPr="00BB54CA">
        <w:rPr>
          <w:rFonts w:ascii="Times New Roman" w:hAnsi="Times New Roman" w:cs="Times New Roman"/>
          <w:sz w:val="24"/>
          <w:szCs w:val="24"/>
        </w:rPr>
        <w:t>. businessnewsdaily.com. Available at: https://www.businessnewsdaily.com/9240-engaging-employee-incentives.html (Accessed: August 11, 2022).</w:t>
      </w:r>
    </w:p>
    <w:p w:rsidRPr="00BB54CA" w:rsidR="00BB54CA" w:rsidP="00BB54CA" w:rsidRDefault="00BB54CA" w14:paraId="198495B2"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Cote, C. (2020) </w:t>
      </w:r>
      <w:r w:rsidRPr="00BB54CA">
        <w:rPr>
          <w:rFonts w:ascii="Times New Roman" w:hAnsi="Times New Roman" w:cs="Times New Roman"/>
          <w:i/>
          <w:iCs/>
          <w:sz w:val="24"/>
          <w:szCs w:val="24"/>
        </w:rPr>
        <w:t>Price gouging vs. Supply and demand</w:t>
      </w:r>
      <w:r w:rsidRPr="00BB54CA">
        <w:rPr>
          <w:rFonts w:ascii="Times New Roman" w:hAnsi="Times New Roman" w:cs="Times New Roman"/>
          <w:sz w:val="24"/>
          <w:szCs w:val="24"/>
        </w:rPr>
        <w:t>, </w:t>
      </w:r>
      <w:r w:rsidRPr="00BB54CA">
        <w:rPr>
          <w:rFonts w:ascii="Times New Roman" w:hAnsi="Times New Roman" w:cs="Times New Roman"/>
          <w:i/>
          <w:iCs/>
          <w:sz w:val="24"/>
          <w:szCs w:val="24"/>
        </w:rPr>
        <w:t>Business Insights Blog</w:t>
      </w:r>
      <w:r w:rsidRPr="00BB54CA">
        <w:rPr>
          <w:rFonts w:ascii="Times New Roman" w:hAnsi="Times New Roman" w:cs="Times New Roman"/>
          <w:sz w:val="24"/>
          <w:szCs w:val="24"/>
        </w:rPr>
        <w:t>. Available at: https://online.hbs.edu/blog/post/supply-and-demand-or-price-gouging-an-ongoing-debate (Accessed: August 11, 2022).</w:t>
      </w:r>
    </w:p>
    <w:p w:rsidRPr="00BB54CA" w:rsidR="00BB54CA" w:rsidP="00BB54CA" w:rsidRDefault="00BB54CA" w14:paraId="66E531CF"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 xml:space="preserve">Cunha, J. and </w:t>
      </w:r>
      <w:proofErr w:type="spellStart"/>
      <w:r w:rsidRPr="00BB54CA">
        <w:rPr>
          <w:rFonts w:ascii="Times New Roman" w:hAnsi="Times New Roman" w:cs="Times New Roman"/>
          <w:sz w:val="24"/>
          <w:szCs w:val="24"/>
        </w:rPr>
        <w:t>Benneworth</w:t>
      </w:r>
      <w:proofErr w:type="spellEnd"/>
      <w:r w:rsidRPr="00BB54CA">
        <w:rPr>
          <w:rFonts w:ascii="Times New Roman" w:hAnsi="Times New Roman" w:cs="Times New Roman"/>
          <w:sz w:val="24"/>
          <w:szCs w:val="24"/>
        </w:rPr>
        <w:t>, P. (2013) </w:t>
      </w:r>
      <w:r w:rsidRPr="00BB54CA">
        <w:rPr>
          <w:rFonts w:ascii="Times New Roman" w:hAnsi="Times New Roman" w:cs="Times New Roman"/>
          <w:i/>
          <w:iCs/>
          <w:sz w:val="24"/>
          <w:szCs w:val="24"/>
        </w:rPr>
        <w:t>Universities’ contributions to social innovation: towards a theoretical framework</w:t>
      </w:r>
      <w:r w:rsidRPr="00BB54CA">
        <w:rPr>
          <w:rFonts w:ascii="Times New Roman" w:hAnsi="Times New Roman" w:cs="Times New Roman"/>
          <w:sz w:val="24"/>
          <w:szCs w:val="24"/>
        </w:rPr>
        <w:t>.</w:t>
      </w:r>
    </w:p>
    <w:p w:rsidRPr="00BB54CA" w:rsidR="00BB54CA" w:rsidP="00BB54CA" w:rsidRDefault="00BB54CA" w14:paraId="0D639459"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Haworth, B., Bruce, E. and Middleton, P. (2015) “Emerging technologies for risk reduction: assessing the potential use of social media and VGI for increasing community engagement,” </w:t>
      </w:r>
      <w:r w:rsidRPr="00BB54CA">
        <w:rPr>
          <w:rFonts w:ascii="Times New Roman" w:hAnsi="Times New Roman" w:cs="Times New Roman"/>
          <w:i/>
          <w:iCs/>
          <w:sz w:val="24"/>
          <w:szCs w:val="24"/>
        </w:rPr>
        <w:t>Australian Journal of Emergency Management</w:t>
      </w:r>
      <w:r w:rsidRPr="00BB54CA">
        <w:rPr>
          <w:rFonts w:ascii="Times New Roman" w:hAnsi="Times New Roman" w:cs="Times New Roman"/>
          <w:sz w:val="24"/>
          <w:szCs w:val="24"/>
        </w:rPr>
        <w:t>, 30(3).</w:t>
      </w:r>
    </w:p>
    <w:p w:rsidRPr="00BB54CA" w:rsidR="00BB54CA" w:rsidP="00BB54CA" w:rsidRDefault="00BB54CA" w14:paraId="45E2F5EF" w14:textId="77777777">
      <w:pPr>
        <w:spacing w:line="360" w:lineRule="auto"/>
        <w:jc w:val="both"/>
        <w:rPr>
          <w:rFonts w:ascii="Times New Roman" w:hAnsi="Times New Roman" w:cs="Times New Roman"/>
          <w:sz w:val="24"/>
          <w:szCs w:val="24"/>
        </w:rPr>
      </w:pPr>
      <w:proofErr w:type="spellStart"/>
      <w:r w:rsidRPr="00BB54CA">
        <w:rPr>
          <w:rFonts w:ascii="Times New Roman" w:hAnsi="Times New Roman" w:cs="Times New Roman"/>
          <w:sz w:val="24"/>
          <w:szCs w:val="24"/>
        </w:rPr>
        <w:t>Khazaei</w:t>
      </w:r>
      <w:proofErr w:type="spellEnd"/>
      <w:r w:rsidRPr="00BB54CA">
        <w:rPr>
          <w:rFonts w:ascii="Times New Roman" w:hAnsi="Times New Roman" w:cs="Times New Roman"/>
          <w:sz w:val="24"/>
          <w:szCs w:val="24"/>
        </w:rPr>
        <w:t xml:space="preserve">, A., Elliot, S. and </w:t>
      </w:r>
      <w:proofErr w:type="spellStart"/>
      <w:r w:rsidRPr="00BB54CA">
        <w:rPr>
          <w:rFonts w:ascii="Times New Roman" w:hAnsi="Times New Roman" w:cs="Times New Roman"/>
          <w:sz w:val="24"/>
          <w:szCs w:val="24"/>
        </w:rPr>
        <w:t>Joppe</w:t>
      </w:r>
      <w:proofErr w:type="spellEnd"/>
      <w:r w:rsidRPr="00BB54CA">
        <w:rPr>
          <w:rFonts w:ascii="Times New Roman" w:hAnsi="Times New Roman" w:cs="Times New Roman"/>
          <w:sz w:val="24"/>
          <w:szCs w:val="24"/>
        </w:rPr>
        <w:t>, M. (2015) “An application of stakeholder theory to advance community participation in tourism planning: the case for engaging immigrants as fringe stakeholders,” </w:t>
      </w:r>
      <w:r w:rsidRPr="00BB54CA">
        <w:rPr>
          <w:rFonts w:ascii="Times New Roman" w:hAnsi="Times New Roman" w:cs="Times New Roman"/>
          <w:i/>
          <w:iCs/>
          <w:sz w:val="24"/>
          <w:szCs w:val="24"/>
        </w:rPr>
        <w:t>Journal of sustainable tourism</w:t>
      </w:r>
      <w:r w:rsidRPr="00BB54CA">
        <w:rPr>
          <w:rFonts w:ascii="Times New Roman" w:hAnsi="Times New Roman" w:cs="Times New Roman"/>
          <w:sz w:val="24"/>
          <w:szCs w:val="24"/>
        </w:rPr>
        <w:t xml:space="preserve">, 23(7), pp. 1049–1062. </w:t>
      </w:r>
      <w:proofErr w:type="spellStart"/>
      <w:r w:rsidRPr="00BB54CA">
        <w:rPr>
          <w:rFonts w:ascii="Times New Roman" w:hAnsi="Times New Roman" w:cs="Times New Roman"/>
          <w:sz w:val="24"/>
          <w:szCs w:val="24"/>
        </w:rPr>
        <w:t>doi</w:t>
      </w:r>
      <w:proofErr w:type="spellEnd"/>
      <w:r w:rsidRPr="00BB54CA">
        <w:rPr>
          <w:rFonts w:ascii="Times New Roman" w:hAnsi="Times New Roman" w:cs="Times New Roman"/>
          <w:sz w:val="24"/>
          <w:szCs w:val="24"/>
        </w:rPr>
        <w:t>: 10.1080/09669582.2015.1042481.</w:t>
      </w:r>
    </w:p>
    <w:p w:rsidRPr="00BB54CA" w:rsidR="00BB54CA" w:rsidP="00BB54CA" w:rsidRDefault="00BB54CA" w14:paraId="6C4BFFA3"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Kim, K. (2015) “A thought and exercise on strategic planning,” </w:t>
      </w:r>
      <w:r w:rsidRPr="00BB54CA">
        <w:rPr>
          <w:rFonts w:ascii="Times New Roman" w:hAnsi="Times New Roman" w:cs="Times New Roman"/>
          <w:i/>
          <w:iCs/>
          <w:sz w:val="24"/>
          <w:szCs w:val="24"/>
        </w:rPr>
        <w:t>SSRN Electronic Journal</w:t>
      </w:r>
      <w:r w:rsidRPr="00BB54CA">
        <w:rPr>
          <w:rFonts w:ascii="Times New Roman" w:hAnsi="Times New Roman" w:cs="Times New Roman"/>
          <w:sz w:val="24"/>
          <w:szCs w:val="24"/>
        </w:rPr>
        <w:t xml:space="preserve">. </w:t>
      </w:r>
      <w:proofErr w:type="spellStart"/>
      <w:r w:rsidRPr="00BB54CA">
        <w:rPr>
          <w:rFonts w:ascii="Times New Roman" w:hAnsi="Times New Roman" w:cs="Times New Roman"/>
          <w:sz w:val="24"/>
          <w:szCs w:val="24"/>
        </w:rPr>
        <w:t>doi</w:t>
      </w:r>
      <w:proofErr w:type="spellEnd"/>
      <w:r w:rsidRPr="00BB54CA">
        <w:rPr>
          <w:rFonts w:ascii="Times New Roman" w:hAnsi="Times New Roman" w:cs="Times New Roman"/>
          <w:sz w:val="24"/>
          <w:szCs w:val="24"/>
        </w:rPr>
        <w:t>: 10.2139/ssrn.2595521.</w:t>
      </w:r>
    </w:p>
    <w:p w:rsidRPr="00BB54CA" w:rsidR="00BB54CA" w:rsidP="00BB54CA" w:rsidRDefault="00BB54CA" w14:paraId="678D04BD" w14:textId="77777777">
      <w:pPr>
        <w:spacing w:line="360" w:lineRule="auto"/>
        <w:jc w:val="both"/>
        <w:rPr>
          <w:rFonts w:ascii="Times New Roman" w:hAnsi="Times New Roman" w:cs="Times New Roman"/>
          <w:sz w:val="24"/>
          <w:szCs w:val="24"/>
        </w:rPr>
      </w:pPr>
      <w:proofErr w:type="spellStart"/>
      <w:r w:rsidRPr="00BB54CA">
        <w:rPr>
          <w:rFonts w:ascii="Times New Roman" w:hAnsi="Times New Roman" w:cs="Times New Roman"/>
          <w:sz w:val="24"/>
          <w:szCs w:val="24"/>
        </w:rPr>
        <w:t>Kotchoubey</w:t>
      </w:r>
      <w:proofErr w:type="spellEnd"/>
      <w:r w:rsidRPr="00BB54CA">
        <w:rPr>
          <w:rFonts w:ascii="Times New Roman" w:hAnsi="Times New Roman" w:cs="Times New Roman"/>
          <w:sz w:val="24"/>
          <w:szCs w:val="24"/>
        </w:rPr>
        <w:t>, B. (2018) “Human consciousness: Where is it from and what is it for,” </w:t>
      </w:r>
      <w:r w:rsidRPr="00BB54CA">
        <w:rPr>
          <w:rFonts w:ascii="Times New Roman" w:hAnsi="Times New Roman" w:cs="Times New Roman"/>
          <w:i/>
          <w:iCs/>
          <w:sz w:val="24"/>
          <w:szCs w:val="24"/>
        </w:rPr>
        <w:t>Frontiers in psychology</w:t>
      </w:r>
      <w:r w:rsidRPr="00BB54CA">
        <w:rPr>
          <w:rFonts w:ascii="Times New Roman" w:hAnsi="Times New Roman" w:cs="Times New Roman"/>
          <w:sz w:val="24"/>
          <w:szCs w:val="24"/>
        </w:rPr>
        <w:t xml:space="preserve">, 9, p. 567. </w:t>
      </w:r>
      <w:proofErr w:type="spellStart"/>
      <w:r w:rsidRPr="00BB54CA">
        <w:rPr>
          <w:rFonts w:ascii="Times New Roman" w:hAnsi="Times New Roman" w:cs="Times New Roman"/>
          <w:sz w:val="24"/>
          <w:szCs w:val="24"/>
        </w:rPr>
        <w:t>doi</w:t>
      </w:r>
      <w:proofErr w:type="spellEnd"/>
      <w:r w:rsidRPr="00BB54CA">
        <w:rPr>
          <w:rFonts w:ascii="Times New Roman" w:hAnsi="Times New Roman" w:cs="Times New Roman"/>
          <w:sz w:val="24"/>
          <w:szCs w:val="24"/>
        </w:rPr>
        <w:t>: 10.3389/fpsyg.2018.00567.</w:t>
      </w:r>
    </w:p>
    <w:p w:rsidRPr="00BB54CA" w:rsidR="00BB54CA" w:rsidP="00BB54CA" w:rsidRDefault="00BB54CA" w14:paraId="004846A0"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Lock, D. (2018) </w:t>
      </w:r>
      <w:r w:rsidRPr="00BB54CA">
        <w:rPr>
          <w:rFonts w:ascii="Times New Roman" w:hAnsi="Times New Roman" w:cs="Times New Roman"/>
          <w:i/>
          <w:iCs/>
          <w:sz w:val="24"/>
          <w:szCs w:val="24"/>
        </w:rPr>
        <w:t>Project Management</w:t>
      </w:r>
      <w:r w:rsidRPr="00BB54CA">
        <w:rPr>
          <w:rFonts w:ascii="Times New Roman" w:hAnsi="Times New Roman" w:cs="Times New Roman"/>
          <w:sz w:val="24"/>
          <w:szCs w:val="24"/>
        </w:rPr>
        <w:t>. London, England: Routledge.</w:t>
      </w:r>
    </w:p>
    <w:p w:rsidRPr="00BB54CA" w:rsidR="00BB54CA" w:rsidP="00BB54CA" w:rsidRDefault="00BB54CA" w14:paraId="38A2C855" w14:textId="77777777">
      <w:pPr>
        <w:spacing w:line="360" w:lineRule="auto"/>
        <w:jc w:val="both"/>
        <w:rPr>
          <w:rFonts w:ascii="Times New Roman" w:hAnsi="Times New Roman" w:cs="Times New Roman"/>
          <w:sz w:val="24"/>
          <w:szCs w:val="24"/>
        </w:rPr>
      </w:pPr>
      <w:proofErr w:type="spellStart"/>
      <w:r w:rsidRPr="00BB54CA">
        <w:rPr>
          <w:rFonts w:ascii="Times New Roman" w:hAnsi="Times New Roman" w:cs="Times New Roman"/>
          <w:sz w:val="24"/>
          <w:szCs w:val="24"/>
        </w:rPr>
        <w:t>Oke</w:t>
      </w:r>
      <w:proofErr w:type="spellEnd"/>
      <w:r w:rsidRPr="00BB54CA">
        <w:rPr>
          <w:rFonts w:ascii="Times New Roman" w:hAnsi="Times New Roman" w:cs="Times New Roman"/>
          <w:sz w:val="24"/>
          <w:szCs w:val="24"/>
        </w:rPr>
        <w:t xml:space="preserve">, A. and </w:t>
      </w:r>
      <w:proofErr w:type="spellStart"/>
      <w:r w:rsidRPr="00BB54CA">
        <w:rPr>
          <w:rFonts w:ascii="Times New Roman" w:hAnsi="Times New Roman" w:cs="Times New Roman"/>
          <w:sz w:val="24"/>
          <w:szCs w:val="24"/>
        </w:rPr>
        <w:t>Kruijsen</w:t>
      </w:r>
      <w:proofErr w:type="spellEnd"/>
      <w:r w:rsidRPr="00BB54CA">
        <w:rPr>
          <w:rFonts w:ascii="Times New Roman" w:hAnsi="Times New Roman" w:cs="Times New Roman"/>
          <w:sz w:val="24"/>
          <w:szCs w:val="24"/>
        </w:rPr>
        <w:t>, J. (2016) “The importance of specific recycling information in designing a waste management scheme,” </w:t>
      </w:r>
      <w:r w:rsidRPr="00BB54CA">
        <w:rPr>
          <w:rFonts w:ascii="Times New Roman" w:hAnsi="Times New Roman" w:cs="Times New Roman"/>
          <w:i/>
          <w:iCs/>
          <w:sz w:val="24"/>
          <w:szCs w:val="24"/>
        </w:rPr>
        <w:t>Recycling</w:t>
      </w:r>
      <w:r w:rsidRPr="00BB54CA">
        <w:rPr>
          <w:rFonts w:ascii="Times New Roman" w:hAnsi="Times New Roman" w:cs="Times New Roman"/>
          <w:sz w:val="24"/>
          <w:szCs w:val="24"/>
        </w:rPr>
        <w:t xml:space="preserve">, 1(2), pp. 271–285. </w:t>
      </w:r>
      <w:proofErr w:type="spellStart"/>
      <w:r w:rsidRPr="00BB54CA">
        <w:rPr>
          <w:rFonts w:ascii="Times New Roman" w:hAnsi="Times New Roman" w:cs="Times New Roman"/>
          <w:sz w:val="24"/>
          <w:szCs w:val="24"/>
        </w:rPr>
        <w:t>doi</w:t>
      </w:r>
      <w:proofErr w:type="spellEnd"/>
      <w:r w:rsidRPr="00BB54CA">
        <w:rPr>
          <w:rFonts w:ascii="Times New Roman" w:hAnsi="Times New Roman" w:cs="Times New Roman"/>
          <w:sz w:val="24"/>
          <w:szCs w:val="24"/>
        </w:rPr>
        <w:t>: 10.3390/recycling1020271.</w:t>
      </w:r>
    </w:p>
    <w:p w:rsidRPr="00BB54CA" w:rsidR="00BB54CA" w:rsidP="00BB54CA" w:rsidRDefault="00BB54CA" w14:paraId="1E1A9FEA"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Pradeep, N. (2022) </w:t>
      </w:r>
      <w:r w:rsidRPr="00BB54CA">
        <w:rPr>
          <w:rFonts w:ascii="Times New Roman" w:hAnsi="Times New Roman" w:cs="Times New Roman"/>
          <w:i/>
          <w:iCs/>
          <w:sz w:val="24"/>
          <w:szCs w:val="24"/>
        </w:rPr>
        <w:t>Incentivize your Community to Participate in UGC Campaign</w:t>
      </w:r>
      <w:r w:rsidRPr="00BB54CA">
        <w:rPr>
          <w:rFonts w:ascii="Times New Roman" w:hAnsi="Times New Roman" w:cs="Times New Roman"/>
          <w:sz w:val="24"/>
          <w:szCs w:val="24"/>
        </w:rPr>
        <w:t>, </w:t>
      </w:r>
      <w:proofErr w:type="spellStart"/>
      <w:r w:rsidRPr="00BB54CA">
        <w:rPr>
          <w:rFonts w:ascii="Times New Roman" w:hAnsi="Times New Roman" w:cs="Times New Roman"/>
          <w:i/>
          <w:iCs/>
          <w:sz w:val="24"/>
          <w:szCs w:val="24"/>
        </w:rPr>
        <w:t>Vloggi</w:t>
      </w:r>
      <w:proofErr w:type="spellEnd"/>
      <w:r w:rsidRPr="00BB54CA">
        <w:rPr>
          <w:rFonts w:ascii="Times New Roman" w:hAnsi="Times New Roman" w:cs="Times New Roman"/>
          <w:sz w:val="24"/>
          <w:szCs w:val="24"/>
        </w:rPr>
        <w:t>. Available at: https://vloggi.com/how-to-incentivise-to-participate-in-ugc-campaign/ (Accessed: August 11, 2022).</w:t>
      </w:r>
    </w:p>
    <w:p w:rsidRPr="00BB54CA" w:rsidR="00BB54CA" w:rsidP="00BB54CA" w:rsidRDefault="00BB54CA" w14:paraId="7EE3E5D1" w14:textId="77777777">
      <w:pPr>
        <w:spacing w:line="360" w:lineRule="auto"/>
        <w:jc w:val="both"/>
        <w:rPr>
          <w:rFonts w:ascii="Times New Roman" w:hAnsi="Times New Roman" w:cs="Times New Roman"/>
          <w:sz w:val="24"/>
          <w:szCs w:val="24"/>
        </w:rPr>
      </w:pPr>
      <w:proofErr w:type="spellStart"/>
      <w:r w:rsidRPr="00BB54CA">
        <w:rPr>
          <w:rFonts w:ascii="Times New Roman" w:hAnsi="Times New Roman" w:cs="Times New Roman"/>
          <w:sz w:val="24"/>
          <w:szCs w:val="24"/>
        </w:rPr>
        <w:lastRenderedPageBreak/>
        <w:t>Recyclerebuild</w:t>
      </w:r>
      <w:proofErr w:type="spellEnd"/>
      <w:r w:rsidRPr="00BB54CA">
        <w:rPr>
          <w:rFonts w:ascii="Times New Roman" w:hAnsi="Times New Roman" w:cs="Times New Roman"/>
          <w:sz w:val="24"/>
          <w:szCs w:val="24"/>
        </w:rPr>
        <w:t xml:space="preserve"> (2022) </w:t>
      </w:r>
      <w:r w:rsidRPr="00BB54CA">
        <w:rPr>
          <w:rFonts w:ascii="Times New Roman" w:hAnsi="Times New Roman" w:cs="Times New Roman"/>
          <w:i/>
          <w:iCs/>
          <w:sz w:val="24"/>
          <w:szCs w:val="24"/>
        </w:rPr>
        <w:t>Facts</w:t>
      </w:r>
      <w:r w:rsidRPr="00BB54CA">
        <w:rPr>
          <w:rFonts w:ascii="Times New Roman" w:hAnsi="Times New Roman" w:cs="Times New Roman"/>
          <w:sz w:val="24"/>
          <w:szCs w:val="24"/>
        </w:rPr>
        <w:t>, </w:t>
      </w:r>
      <w:proofErr w:type="spellStart"/>
      <w:r w:rsidRPr="00BB54CA">
        <w:rPr>
          <w:rFonts w:ascii="Times New Roman" w:hAnsi="Times New Roman" w:cs="Times New Roman"/>
          <w:i/>
          <w:iCs/>
          <w:sz w:val="24"/>
          <w:szCs w:val="24"/>
        </w:rPr>
        <w:t>recyclerebuildmain</w:t>
      </w:r>
      <w:proofErr w:type="spellEnd"/>
      <w:r w:rsidRPr="00BB54CA">
        <w:rPr>
          <w:rFonts w:ascii="Times New Roman" w:hAnsi="Times New Roman" w:cs="Times New Roman"/>
          <w:sz w:val="24"/>
          <w:szCs w:val="24"/>
        </w:rPr>
        <w:t>. Available at: https://www.recyclerebuild.org/plasticfacts (Accessed: August 11, 2022).</w:t>
      </w:r>
    </w:p>
    <w:p w:rsidRPr="00BB54CA" w:rsidR="00BB54CA" w:rsidP="00BB54CA" w:rsidRDefault="00BB54CA" w14:paraId="33A7E888" w14:textId="449B7A64">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Roy, M. and Sales, F. (2018) </w:t>
      </w:r>
      <w:r w:rsidRPr="00BB54CA">
        <w:rPr>
          <w:rFonts w:ascii="Times New Roman" w:hAnsi="Times New Roman" w:cs="Times New Roman"/>
          <w:i/>
          <w:iCs/>
          <w:sz w:val="24"/>
          <w:szCs w:val="24"/>
        </w:rPr>
        <w:t>Organizational goals</w:t>
      </w:r>
      <w:r w:rsidRPr="00BB54CA">
        <w:rPr>
          <w:rFonts w:ascii="Times New Roman" w:hAnsi="Times New Roman" w:cs="Times New Roman"/>
          <w:sz w:val="24"/>
          <w:szCs w:val="24"/>
        </w:rPr>
        <w:t>, </w:t>
      </w:r>
      <w:proofErr w:type="spellStart"/>
      <w:r w:rsidRPr="00BB54CA">
        <w:rPr>
          <w:rFonts w:ascii="Times New Roman" w:hAnsi="Times New Roman" w:cs="Times New Roman"/>
          <w:i/>
          <w:iCs/>
          <w:sz w:val="24"/>
          <w:szCs w:val="24"/>
        </w:rPr>
        <w:t>SearchCIO</w:t>
      </w:r>
      <w:proofErr w:type="spellEnd"/>
      <w:r w:rsidRPr="00BB54CA">
        <w:rPr>
          <w:rFonts w:ascii="Times New Roman" w:hAnsi="Times New Roman" w:cs="Times New Roman"/>
          <w:sz w:val="24"/>
          <w:szCs w:val="24"/>
        </w:rPr>
        <w:t>. TechTarget. Available at: https://www.techtarget.com/searchcio/definition/organizational-goals (Accessed: August 11, 2022).</w:t>
      </w:r>
    </w:p>
    <w:p w:rsidRPr="00BB54CA" w:rsidR="00BB54CA" w:rsidP="00BB54CA" w:rsidRDefault="00BB54CA" w14:paraId="02D11083" w14:textId="1BB3311E">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 xml:space="preserve">Samantha </w:t>
      </w:r>
      <w:proofErr w:type="spellStart"/>
      <w:r w:rsidRPr="00BB54CA">
        <w:rPr>
          <w:rFonts w:ascii="Times New Roman" w:hAnsi="Times New Roman" w:cs="Times New Roman"/>
          <w:sz w:val="24"/>
          <w:szCs w:val="24"/>
        </w:rPr>
        <w:t>Wohlfeil</w:t>
      </w:r>
      <w:proofErr w:type="spellEnd"/>
      <w:r w:rsidRPr="00BB54CA">
        <w:rPr>
          <w:rFonts w:ascii="Times New Roman" w:hAnsi="Times New Roman" w:cs="Times New Roman"/>
          <w:sz w:val="24"/>
          <w:szCs w:val="24"/>
        </w:rPr>
        <w:t>, I. (2022) </w:t>
      </w:r>
      <w:r w:rsidRPr="00BB54CA">
        <w:rPr>
          <w:rFonts w:ascii="Times New Roman" w:hAnsi="Times New Roman" w:cs="Times New Roman"/>
          <w:i/>
          <w:iCs/>
          <w:sz w:val="24"/>
          <w:szCs w:val="24"/>
        </w:rPr>
        <w:t>The search for the source of plastic pollution</w:t>
      </w:r>
      <w:r w:rsidRPr="00BB54CA">
        <w:rPr>
          <w:rFonts w:ascii="Times New Roman" w:hAnsi="Times New Roman" w:cs="Times New Roman"/>
          <w:sz w:val="24"/>
          <w:szCs w:val="24"/>
        </w:rPr>
        <w:t>, </w:t>
      </w:r>
      <w:r w:rsidRPr="00BB54CA">
        <w:rPr>
          <w:rFonts w:ascii="Times New Roman" w:hAnsi="Times New Roman" w:cs="Times New Roman"/>
          <w:i/>
          <w:iCs/>
          <w:sz w:val="24"/>
          <w:szCs w:val="24"/>
        </w:rPr>
        <w:t>Grist</w:t>
      </w:r>
      <w:r w:rsidRPr="00BB54CA">
        <w:rPr>
          <w:rFonts w:ascii="Times New Roman" w:hAnsi="Times New Roman" w:cs="Times New Roman"/>
          <w:sz w:val="24"/>
          <w:szCs w:val="24"/>
        </w:rPr>
        <w:t>. Available at: https://grist.org/science/the-search-for-the-source-of-plastic-pollution/ (Accessed: August 11, 2022).</w:t>
      </w:r>
    </w:p>
    <w:p w:rsidRPr="00BB54CA" w:rsidR="00BB54CA" w:rsidP="00BB54CA" w:rsidRDefault="00BB54CA" w14:paraId="3E53F207" w14:textId="44701DDF">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 xml:space="preserve">Simon, B. (2016) “What is stakeholder analysis and mapping and how do you do it </w:t>
      </w:r>
      <w:proofErr w:type="gramStart"/>
      <w:r w:rsidRPr="00BB54CA">
        <w:rPr>
          <w:rFonts w:ascii="Times New Roman" w:hAnsi="Times New Roman" w:cs="Times New Roman"/>
          <w:sz w:val="24"/>
          <w:szCs w:val="24"/>
        </w:rPr>
        <w:t>effectively?,</w:t>
      </w:r>
      <w:proofErr w:type="gramEnd"/>
      <w:r w:rsidRPr="00BB54CA">
        <w:rPr>
          <w:rFonts w:ascii="Times New Roman" w:hAnsi="Times New Roman" w:cs="Times New Roman"/>
          <w:sz w:val="24"/>
          <w:szCs w:val="24"/>
        </w:rPr>
        <w:t>” </w:t>
      </w:r>
      <w:r w:rsidRPr="00BB54CA">
        <w:rPr>
          <w:rFonts w:ascii="Times New Roman" w:hAnsi="Times New Roman" w:cs="Times New Roman"/>
          <w:i/>
          <w:iCs/>
          <w:sz w:val="24"/>
          <w:szCs w:val="24"/>
        </w:rPr>
        <w:t>Smartsheet</w:t>
      </w:r>
      <w:r w:rsidRPr="00BB54CA">
        <w:rPr>
          <w:rFonts w:ascii="Times New Roman" w:hAnsi="Times New Roman" w:cs="Times New Roman"/>
          <w:sz w:val="24"/>
          <w:szCs w:val="24"/>
        </w:rPr>
        <w:t>, 21 November. Available at: https://www.smartsheet.com/what-stakeholder-analysis-and-mapping-and-how-do-you-do-it-effectively (Accessed: August 11, 2022).</w:t>
      </w:r>
    </w:p>
    <w:p w:rsidRPr="00BB54CA" w:rsidR="00BB54CA" w:rsidP="00BB54CA" w:rsidRDefault="00BB54CA" w14:paraId="3578C8F7"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Trunfio, M. and Rossi, S. (2021) “Conceptualising and measuring social media engagement: A systematic literature review,” </w:t>
      </w:r>
      <w:r w:rsidRPr="00BB54CA">
        <w:rPr>
          <w:rFonts w:ascii="Times New Roman" w:hAnsi="Times New Roman" w:cs="Times New Roman"/>
          <w:i/>
          <w:iCs/>
          <w:sz w:val="24"/>
          <w:szCs w:val="24"/>
        </w:rPr>
        <w:t>Italian Journal of Marketing</w:t>
      </w:r>
      <w:r w:rsidRPr="00BB54CA">
        <w:rPr>
          <w:rFonts w:ascii="Times New Roman" w:hAnsi="Times New Roman" w:cs="Times New Roman"/>
          <w:sz w:val="24"/>
          <w:szCs w:val="24"/>
        </w:rPr>
        <w:t xml:space="preserve">, 2021(3), pp. 267–292. </w:t>
      </w:r>
      <w:proofErr w:type="spellStart"/>
      <w:r w:rsidRPr="00BB54CA">
        <w:rPr>
          <w:rFonts w:ascii="Times New Roman" w:hAnsi="Times New Roman" w:cs="Times New Roman"/>
          <w:sz w:val="24"/>
          <w:szCs w:val="24"/>
        </w:rPr>
        <w:t>doi</w:t>
      </w:r>
      <w:proofErr w:type="spellEnd"/>
      <w:r w:rsidRPr="00BB54CA">
        <w:rPr>
          <w:rFonts w:ascii="Times New Roman" w:hAnsi="Times New Roman" w:cs="Times New Roman"/>
          <w:sz w:val="24"/>
          <w:szCs w:val="24"/>
        </w:rPr>
        <w:t>: 10.1007/s43039-021-00035-8.</w:t>
      </w:r>
    </w:p>
    <w:p w:rsidRPr="00BB54CA" w:rsidR="00BB54CA" w:rsidP="00BB54CA" w:rsidRDefault="00BB54CA" w14:paraId="416B90A5"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Weatherly, L. (2021) </w:t>
      </w:r>
      <w:r w:rsidRPr="00BB54CA">
        <w:rPr>
          <w:rFonts w:ascii="Times New Roman" w:hAnsi="Times New Roman" w:cs="Times New Roman"/>
          <w:i/>
          <w:iCs/>
          <w:sz w:val="24"/>
          <w:szCs w:val="24"/>
        </w:rPr>
        <w:t>The environmental benefits of virtual events</w:t>
      </w:r>
      <w:r w:rsidRPr="00BB54CA">
        <w:rPr>
          <w:rFonts w:ascii="Times New Roman" w:hAnsi="Times New Roman" w:cs="Times New Roman"/>
          <w:sz w:val="24"/>
          <w:szCs w:val="24"/>
        </w:rPr>
        <w:t>, </w:t>
      </w:r>
      <w:r w:rsidRPr="00BB54CA">
        <w:rPr>
          <w:rFonts w:ascii="Times New Roman" w:hAnsi="Times New Roman" w:cs="Times New Roman"/>
          <w:i/>
          <w:iCs/>
          <w:sz w:val="24"/>
          <w:szCs w:val="24"/>
        </w:rPr>
        <w:t>Forbes</w:t>
      </w:r>
      <w:r w:rsidRPr="00BB54CA">
        <w:rPr>
          <w:rFonts w:ascii="Times New Roman" w:hAnsi="Times New Roman" w:cs="Times New Roman"/>
          <w:sz w:val="24"/>
          <w:szCs w:val="24"/>
        </w:rPr>
        <w:t>. Available at: https://www.forbes.com/sites/forbescommunicationscouncil/2021/09/09/the-environmental-benefits-of-virtual-events/?sh=50c4707f6aac (Accessed: August 11, 2022).</w:t>
      </w:r>
    </w:p>
    <w:p w:rsidRPr="00BB54CA" w:rsidR="00BB54CA" w:rsidP="00BB54CA" w:rsidRDefault="00BB54CA" w14:paraId="40E052EB" w14:textId="77777777">
      <w:pPr>
        <w:spacing w:line="360" w:lineRule="auto"/>
        <w:jc w:val="both"/>
        <w:rPr>
          <w:rFonts w:ascii="Times New Roman" w:hAnsi="Times New Roman" w:cs="Times New Roman"/>
          <w:sz w:val="24"/>
          <w:szCs w:val="24"/>
        </w:rPr>
      </w:pPr>
      <w:r w:rsidRPr="00BB54CA">
        <w:rPr>
          <w:rFonts w:ascii="Times New Roman" w:hAnsi="Times New Roman" w:cs="Times New Roman"/>
          <w:sz w:val="24"/>
          <w:szCs w:val="24"/>
        </w:rPr>
        <w:t>World Bank (2020) </w:t>
      </w:r>
      <w:r w:rsidRPr="00BB54CA">
        <w:rPr>
          <w:rFonts w:ascii="Times New Roman" w:hAnsi="Times New Roman" w:cs="Times New Roman"/>
          <w:i/>
          <w:iCs/>
          <w:sz w:val="24"/>
          <w:szCs w:val="24"/>
        </w:rPr>
        <w:t>The global economic outlook during the COVID-19 pandemic: A changed world</w:t>
      </w:r>
      <w:r w:rsidRPr="00BB54CA">
        <w:rPr>
          <w:rFonts w:ascii="Times New Roman" w:hAnsi="Times New Roman" w:cs="Times New Roman"/>
          <w:sz w:val="24"/>
          <w:szCs w:val="24"/>
        </w:rPr>
        <w:t>, </w:t>
      </w:r>
      <w:r w:rsidRPr="00BB54CA">
        <w:rPr>
          <w:rFonts w:ascii="Times New Roman" w:hAnsi="Times New Roman" w:cs="Times New Roman"/>
          <w:i/>
          <w:iCs/>
          <w:sz w:val="24"/>
          <w:szCs w:val="24"/>
        </w:rPr>
        <w:t>World Bank</w:t>
      </w:r>
      <w:r w:rsidRPr="00BB54CA">
        <w:rPr>
          <w:rFonts w:ascii="Times New Roman" w:hAnsi="Times New Roman" w:cs="Times New Roman"/>
          <w:sz w:val="24"/>
          <w:szCs w:val="24"/>
        </w:rPr>
        <w:t>. World Bank Group. Available at: https://www.worldbank.org/en/news/feature/2020/06/08/the-global-economic-outlook-during-the-covid-19-pandemic-a-changed-world (Accessed: August 11, 2022).</w:t>
      </w:r>
    </w:p>
    <w:p w:rsidRPr="00D47620" w:rsidR="00A66136" w:rsidP="00D47620" w:rsidRDefault="00A66136" w14:paraId="4DB21C92" w14:textId="77777777">
      <w:pPr>
        <w:spacing w:line="360" w:lineRule="auto"/>
        <w:jc w:val="both"/>
        <w:rPr>
          <w:rFonts w:ascii="Times New Roman" w:hAnsi="Times New Roman" w:cs="Times New Roman"/>
          <w:sz w:val="24"/>
          <w:szCs w:val="24"/>
        </w:rPr>
      </w:pPr>
    </w:p>
    <w:p w:rsidRPr="00907FA6" w:rsidR="00D47620" w:rsidP="00D47620" w:rsidRDefault="00D47620" w14:paraId="75CC9FA2" w14:textId="0CC442B5">
      <w:pPr>
        <w:spacing w:line="360" w:lineRule="auto"/>
        <w:jc w:val="both"/>
        <w:rPr>
          <w:rFonts w:ascii="Times New Roman" w:hAnsi="Times New Roman" w:cs="Times New Roman"/>
          <w:sz w:val="24"/>
          <w:szCs w:val="24"/>
        </w:rPr>
      </w:pPr>
    </w:p>
    <w:p w:rsidRPr="00907FA6" w:rsidR="00D47620" w:rsidP="00D47620" w:rsidRDefault="00D47620" w14:paraId="5EF73CFE" w14:textId="6B5F9FCF">
      <w:pPr>
        <w:spacing w:line="360" w:lineRule="auto"/>
        <w:jc w:val="both"/>
        <w:rPr>
          <w:rFonts w:ascii="Times New Roman" w:hAnsi="Times New Roman" w:cs="Times New Roman"/>
          <w:sz w:val="24"/>
          <w:szCs w:val="24"/>
        </w:rPr>
      </w:pPr>
    </w:p>
    <w:sectPr w:rsidRPr="00907FA6" w:rsidR="00D4762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FA6"/>
    <w:rsid w:val="00000000"/>
    <w:rsid w:val="00095AAF"/>
    <w:rsid w:val="00096EB8"/>
    <w:rsid w:val="001B5C45"/>
    <w:rsid w:val="00353E36"/>
    <w:rsid w:val="003A2D18"/>
    <w:rsid w:val="003D51F7"/>
    <w:rsid w:val="00470243"/>
    <w:rsid w:val="00487055"/>
    <w:rsid w:val="004A437F"/>
    <w:rsid w:val="00523539"/>
    <w:rsid w:val="005826CB"/>
    <w:rsid w:val="00612AAC"/>
    <w:rsid w:val="00753D58"/>
    <w:rsid w:val="008B5309"/>
    <w:rsid w:val="008D3785"/>
    <w:rsid w:val="008D4764"/>
    <w:rsid w:val="00907FA6"/>
    <w:rsid w:val="00A66136"/>
    <w:rsid w:val="00BB54CA"/>
    <w:rsid w:val="00D47620"/>
    <w:rsid w:val="00D80505"/>
    <w:rsid w:val="00EA664B"/>
    <w:rsid w:val="00F219C6"/>
    <w:rsid w:val="4DEFB162"/>
    <w:rsid w:val="5E9CA7C3"/>
    <w:rsid w:val="75774033"/>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6D6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53E36"/>
    <w:pPr>
      <w:keepNext/>
      <w:keepLines/>
      <w:spacing w:before="240" w:after="0" w:line="360" w:lineRule="auto"/>
      <w:outlineLvl w:val="0"/>
    </w:pPr>
    <w:rPr>
      <w:rFonts w:ascii="Times New Roman" w:hAnsi="Times New Roman" w:eastAsiaTheme="majorEastAsia" w:cstheme="majorBidi"/>
      <w:b/>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53E36"/>
    <w:rPr>
      <w:rFonts w:ascii="Times New Roman" w:hAnsi="Times New Roman" w:eastAsiaTheme="majorEastAsia" w:cstheme="majorBidi"/>
      <w:b/>
      <w:sz w:val="32"/>
      <w:szCs w:val="32"/>
    </w:rPr>
  </w:style>
  <w:style w:type="paragraph" w:styleId="TOCHeading">
    <w:name w:val="TOC Heading"/>
    <w:basedOn w:val="Heading1"/>
    <w:next w:val="Normal"/>
    <w:uiPriority w:val="39"/>
    <w:unhideWhenUsed/>
    <w:qFormat/>
    <w:rsid w:val="003A2D18"/>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A2D18"/>
    <w:pPr>
      <w:spacing w:after="100"/>
    </w:pPr>
  </w:style>
  <w:style w:type="character" w:styleId="Hyperlink">
    <w:name w:val="Hyperlink"/>
    <w:basedOn w:val="DefaultParagraphFont"/>
    <w:uiPriority w:val="99"/>
    <w:unhideWhenUsed/>
    <w:rsid w:val="003A2D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97830">
      <w:bodyDiv w:val="1"/>
      <w:marLeft w:val="0"/>
      <w:marRight w:val="0"/>
      <w:marTop w:val="0"/>
      <w:marBottom w:val="0"/>
      <w:divBdr>
        <w:top w:val="none" w:sz="0" w:space="0" w:color="auto"/>
        <w:left w:val="none" w:sz="0" w:space="0" w:color="auto"/>
        <w:bottom w:val="none" w:sz="0" w:space="0" w:color="auto"/>
        <w:right w:val="none" w:sz="0" w:space="0" w:color="auto"/>
      </w:divBdr>
      <w:divsChild>
        <w:div w:id="1641109859">
          <w:marLeft w:val="0"/>
          <w:marRight w:val="0"/>
          <w:marTop w:val="0"/>
          <w:marBottom w:val="0"/>
          <w:divBdr>
            <w:top w:val="none" w:sz="0" w:space="0" w:color="auto"/>
            <w:left w:val="none" w:sz="0" w:space="0" w:color="auto"/>
            <w:bottom w:val="none" w:sz="0" w:space="0" w:color="auto"/>
            <w:right w:val="none" w:sz="0" w:space="0" w:color="auto"/>
          </w:divBdr>
          <w:divsChild>
            <w:div w:id="291324107">
              <w:marLeft w:val="0"/>
              <w:marRight w:val="0"/>
              <w:marTop w:val="0"/>
              <w:marBottom w:val="0"/>
              <w:divBdr>
                <w:top w:val="none" w:sz="0" w:space="0" w:color="auto"/>
                <w:left w:val="none" w:sz="0" w:space="0" w:color="auto"/>
                <w:bottom w:val="none" w:sz="0" w:space="0" w:color="auto"/>
                <w:right w:val="none" w:sz="0" w:space="0" w:color="auto"/>
              </w:divBdr>
            </w:div>
            <w:div w:id="1341272908">
              <w:marLeft w:val="0"/>
              <w:marRight w:val="0"/>
              <w:marTop w:val="0"/>
              <w:marBottom w:val="0"/>
              <w:divBdr>
                <w:top w:val="none" w:sz="0" w:space="0" w:color="auto"/>
                <w:left w:val="none" w:sz="0" w:space="0" w:color="auto"/>
                <w:bottom w:val="none" w:sz="0" w:space="0" w:color="auto"/>
                <w:right w:val="none" w:sz="0" w:space="0" w:color="auto"/>
              </w:divBdr>
            </w:div>
            <w:div w:id="308747758">
              <w:marLeft w:val="0"/>
              <w:marRight w:val="0"/>
              <w:marTop w:val="0"/>
              <w:marBottom w:val="0"/>
              <w:divBdr>
                <w:top w:val="none" w:sz="0" w:space="0" w:color="auto"/>
                <w:left w:val="none" w:sz="0" w:space="0" w:color="auto"/>
                <w:bottom w:val="none" w:sz="0" w:space="0" w:color="auto"/>
                <w:right w:val="none" w:sz="0" w:space="0" w:color="auto"/>
              </w:divBdr>
            </w:div>
            <w:div w:id="828441111">
              <w:marLeft w:val="0"/>
              <w:marRight w:val="0"/>
              <w:marTop w:val="0"/>
              <w:marBottom w:val="0"/>
              <w:divBdr>
                <w:top w:val="none" w:sz="0" w:space="0" w:color="auto"/>
                <w:left w:val="none" w:sz="0" w:space="0" w:color="auto"/>
                <w:bottom w:val="none" w:sz="0" w:space="0" w:color="auto"/>
                <w:right w:val="none" w:sz="0" w:space="0" w:color="auto"/>
              </w:divBdr>
            </w:div>
            <w:div w:id="766850528">
              <w:marLeft w:val="0"/>
              <w:marRight w:val="0"/>
              <w:marTop w:val="0"/>
              <w:marBottom w:val="0"/>
              <w:divBdr>
                <w:top w:val="none" w:sz="0" w:space="0" w:color="auto"/>
                <w:left w:val="none" w:sz="0" w:space="0" w:color="auto"/>
                <w:bottom w:val="none" w:sz="0" w:space="0" w:color="auto"/>
                <w:right w:val="none" w:sz="0" w:space="0" w:color="auto"/>
              </w:divBdr>
            </w:div>
            <w:div w:id="1934362162">
              <w:marLeft w:val="0"/>
              <w:marRight w:val="0"/>
              <w:marTop w:val="0"/>
              <w:marBottom w:val="0"/>
              <w:divBdr>
                <w:top w:val="none" w:sz="0" w:space="0" w:color="auto"/>
                <w:left w:val="none" w:sz="0" w:space="0" w:color="auto"/>
                <w:bottom w:val="none" w:sz="0" w:space="0" w:color="auto"/>
                <w:right w:val="none" w:sz="0" w:space="0" w:color="auto"/>
              </w:divBdr>
            </w:div>
            <w:div w:id="978151411">
              <w:marLeft w:val="0"/>
              <w:marRight w:val="0"/>
              <w:marTop w:val="0"/>
              <w:marBottom w:val="0"/>
              <w:divBdr>
                <w:top w:val="none" w:sz="0" w:space="0" w:color="auto"/>
                <w:left w:val="none" w:sz="0" w:space="0" w:color="auto"/>
                <w:bottom w:val="none" w:sz="0" w:space="0" w:color="auto"/>
                <w:right w:val="none" w:sz="0" w:space="0" w:color="auto"/>
              </w:divBdr>
            </w:div>
            <w:div w:id="2078937040">
              <w:marLeft w:val="0"/>
              <w:marRight w:val="0"/>
              <w:marTop w:val="0"/>
              <w:marBottom w:val="0"/>
              <w:divBdr>
                <w:top w:val="none" w:sz="0" w:space="0" w:color="auto"/>
                <w:left w:val="none" w:sz="0" w:space="0" w:color="auto"/>
                <w:bottom w:val="none" w:sz="0" w:space="0" w:color="auto"/>
                <w:right w:val="none" w:sz="0" w:space="0" w:color="auto"/>
              </w:divBdr>
            </w:div>
            <w:div w:id="604465006">
              <w:marLeft w:val="0"/>
              <w:marRight w:val="0"/>
              <w:marTop w:val="0"/>
              <w:marBottom w:val="0"/>
              <w:divBdr>
                <w:top w:val="none" w:sz="0" w:space="0" w:color="auto"/>
                <w:left w:val="none" w:sz="0" w:space="0" w:color="auto"/>
                <w:bottom w:val="none" w:sz="0" w:space="0" w:color="auto"/>
                <w:right w:val="none" w:sz="0" w:space="0" w:color="auto"/>
              </w:divBdr>
            </w:div>
            <w:div w:id="349600565">
              <w:marLeft w:val="0"/>
              <w:marRight w:val="0"/>
              <w:marTop w:val="0"/>
              <w:marBottom w:val="0"/>
              <w:divBdr>
                <w:top w:val="none" w:sz="0" w:space="0" w:color="auto"/>
                <w:left w:val="none" w:sz="0" w:space="0" w:color="auto"/>
                <w:bottom w:val="none" w:sz="0" w:space="0" w:color="auto"/>
                <w:right w:val="none" w:sz="0" w:space="0" w:color="auto"/>
              </w:divBdr>
            </w:div>
            <w:div w:id="1202743694">
              <w:marLeft w:val="0"/>
              <w:marRight w:val="0"/>
              <w:marTop w:val="0"/>
              <w:marBottom w:val="0"/>
              <w:divBdr>
                <w:top w:val="none" w:sz="0" w:space="0" w:color="auto"/>
                <w:left w:val="none" w:sz="0" w:space="0" w:color="auto"/>
                <w:bottom w:val="none" w:sz="0" w:space="0" w:color="auto"/>
                <w:right w:val="none" w:sz="0" w:space="0" w:color="auto"/>
              </w:divBdr>
            </w:div>
            <w:div w:id="197545770">
              <w:marLeft w:val="0"/>
              <w:marRight w:val="0"/>
              <w:marTop w:val="0"/>
              <w:marBottom w:val="0"/>
              <w:divBdr>
                <w:top w:val="none" w:sz="0" w:space="0" w:color="auto"/>
                <w:left w:val="none" w:sz="0" w:space="0" w:color="auto"/>
                <w:bottom w:val="none" w:sz="0" w:space="0" w:color="auto"/>
                <w:right w:val="none" w:sz="0" w:space="0" w:color="auto"/>
              </w:divBdr>
            </w:div>
            <w:div w:id="421800559">
              <w:marLeft w:val="0"/>
              <w:marRight w:val="0"/>
              <w:marTop w:val="0"/>
              <w:marBottom w:val="0"/>
              <w:divBdr>
                <w:top w:val="none" w:sz="0" w:space="0" w:color="auto"/>
                <w:left w:val="none" w:sz="0" w:space="0" w:color="auto"/>
                <w:bottom w:val="none" w:sz="0" w:space="0" w:color="auto"/>
                <w:right w:val="none" w:sz="0" w:space="0" w:color="auto"/>
              </w:divBdr>
            </w:div>
            <w:div w:id="148592831">
              <w:marLeft w:val="0"/>
              <w:marRight w:val="0"/>
              <w:marTop w:val="0"/>
              <w:marBottom w:val="0"/>
              <w:divBdr>
                <w:top w:val="none" w:sz="0" w:space="0" w:color="auto"/>
                <w:left w:val="none" w:sz="0" w:space="0" w:color="auto"/>
                <w:bottom w:val="none" w:sz="0" w:space="0" w:color="auto"/>
                <w:right w:val="none" w:sz="0" w:space="0" w:color="auto"/>
              </w:divBdr>
            </w:div>
            <w:div w:id="1207256558">
              <w:marLeft w:val="0"/>
              <w:marRight w:val="0"/>
              <w:marTop w:val="0"/>
              <w:marBottom w:val="0"/>
              <w:divBdr>
                <w:top w:val="none" w:sz="0" w:space="0" w:color="auto"/>
                <w:left w:val="none" w:sz="0" w:space="0" w:color="auto"/>
                <w:bottom w:val="none" w:sz="0" w:space="0" w:color="auto"/>
                <w:right w:val="none" w:sz="0" w:space="0" w:color="auto"/>
              </w:divBdr>
            </w:div>
            <w:div w:id="1541866401">
              <w:marLeft w:val="0"/>
              <w:marRight w:val="0"/>
              <w:marTop w:val="0"/>
              <w:marBottom w:val="0"/>
              <w:divBdr>
                <w:top w:val="none" w:sz="0" w:space="0" w:color="auto"/>
                <w:left w:val="none" w:sz="0" w:space="0" w:color="auto"/>
                <w:bottom w:val="none" w:sz="0" w:space="0" w:color="auto"/>
                <w:right w:val="none" w:sz="0" w:space="0" w:color="auto"/>
              </w:divBdr>
            </w:div>
            <w:div w:id="117895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7f6b17b781d743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e1e5b56-1394-4c62-83e4-962cff425943}"/>
      </w:docPartPr>
      <w:docPartBody>
        <w:p w14:paraId="51B5BB9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F8B01-97D8-4C97-ABC9-87F8DDA72E7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Aleksandar Angelov (2125300)</lastModifiedBy>
  <revision>14</revision>
  <dcterms:created xsi:type="dcterms:W3CDTF">2022-08-11T16:44:00.0000000Z</dcterms:created>
  <dcterms:modified xsi:type="dcterms:W3CDTF">2022-08-29T12:02:23.6231282Z</dcterms:modified>
  <category/>
</coreProperties>
</file>