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0B3" w:rsidRDefault="00834378" w:rsidP="00834378">
      <w:pPr>
        <w:pStyle w:val="Title"/>
        <w:bidi w:val="0"/>
      </w:pPr>
      <w:proofErr w:type="spellStart"/>
      <w:r>
        <w:t>Qawa'id</w:t>
      </w:r>
      <w:proofErr w:type="spellEnd"/>
      <w:r>
        <w:t xml:space="preserve"> al-</w:t>
      </w:r>
      <w:proofErr w:type="spellStart"/>
      <w:r>
        <w:t>F</w:t>
      </w:r>
      <w:r w:rsidR="00A8546A" w:rsidRPr="00037264">
        <w:t>iqhiya</w:t>
      </w:r>
      <w:proofErr w:type="spellEnd"/>
    </w:p>
    <w:p w:rsidR="00834378" w:rsidRPr="00834378" w:rsidRDefault="00834378" w:rsidP="00834378">
      <w:pPr>
        <w:bidi w:val="0"/>
      </w:pPr>
    </w:p>
    <w:p w:rsidR="00B45342" w:rsidRPr="00037264" w:rsidRDefault="00A8546A" w:rsidP="00834378">
      <w:pPr>
        <w:bidi w:val="0"/>
        <w:rPr>
          <w:rFonts w:cstheme="minorHAnsi"/>
          <w:sz w:val="24"/>
          <w:szCs w:val="24"/>
        </w:rPr>
      </w:pPr>
      <w:proofErr w:type="spellStart"/>
      <w:r w:rsidRPr="00834378">
        <w:rPr>
          <w:rFonts w:cstheme="minorHAnsi"/>
          <w:i/>
          <w:iCs/>
          <w:sz w:val="24"/>
          <w:szCs w:val="24"/>
        </w:rPr>
        <w:t>Qawa</w:t>
      </w:r>
      <w:r w:rsidR="000F43FE" w:rsidRPr="00834378">
        <w:rPr>
          <w:rFonts w:cstheme="minorHAnsi"/>
          <w:i/>
          <w:iCs/>
          <w:sz w:val="24"/>
          <w:szCs w:val="24"/>
        </w:rPr>
        <w:t>'</w:t>
      </w:r>
      <w:r w:rsidRPr="00834378">
        <w:rPr>
          <w:rFonts w:cstheme="minorHAnsi"/>
          <w:i/>
          <w:iCs/>
          <w:sz w:val="24"/>
          <w:szCs w:val="24"/>
        </w:rPr>
        <w:t>id</w:t>
      </w:r>
      <w:proofErr w:type="spellEnd"/>
      <w:r w:rsidRPr="00834378">
        <w:rPr>
          <w:rFonts w:cstheme="minorHAnsi"/>
          <w:i/>
          <w:iCs/>
          <w:sz w:val="24"/>
          <w:szCs w:val="24"/>
        </w:rPr>
        <w:t xml:space="preserve"> </w:t>
      </w:r>
      <w:r w:rsidR="00834378" w:rsidRPr="00834378">
        <w:rPr>
          <w:rFonts w:cstheme="minorHAnsi"/>
          <w:i/>
          <w:iCs/>
          <w:sz w:val="24"/>
          <w:szCs w:val="24"/>
        </w:rPr>
        <w:t>al-</w:t>
      </w:r>
      <w:proofErr w:type="spellStart"/>
      <w:r w:rsidR="000F43FE" w:rsidRPr="00834378">
        <w:rPr>
          <w:rFonts w:cstheme="minorHAnsi"/>
          <w:i/>
          <w:iCs/>
          <w:sz w:val="24"/>
          <w:szCs w:val="24"/>
        </w:rPr>
        <w:t>Fi</w:t>
      </w:r>
      <w:r w:rsidRPr="00834378">
        <w:rPr>
          <w:rFonts w:cstheme="minorHAnsi"/>
          <w:i/>
          <w:iCs/>
          <w:sz w:val="24"/>
          <w:szCs w:val="24"/>
        </w:rPr>
        <w:t>qhiya</w:t>
      </w:r>
      <w:proofErr w:type="spellEnd"/>
      <w:r w:rsidR="000F43FE" w:rsidRPr="00037264">
        <w:rPr>
          <w:rFonts w:cstheme="minorHAnsi"/>
          <w:sz w:val="24"/>
          <w:szCs w:val="24"/>
        </w:rPr>
        <w:t xml:space="preserve"> (Legal Maxims of </w:t>
      </w:r>
      <w:proofErr w:type="spellStart"/>
      <w:r w:rsidR="000F43FE" w:rsidRPr="00834378">
        <w:rPr>
          <w:rFonts w:cstheme="minorHAnsi"/>
          <w:i/>
          <w:iCs/>
          <w:sz w:val="24"/>
          <w:szCs w:val="24"/>
        </w:rPr>
        <w:t>Fiqh</w:t>
      </w:r>
      <w:proofErr w:type="spellEnd"/>
      <w:r w:rsidR="000F43FE" w:rsidRPr="00037264">
        <w:rPr>
          <w:rFonts w:cstheme="minorHAnsi"/>
          <w:sz w:val="24"/>
          <w:szCs w:val="24"/>
        </w:rPr>
        <w:t>)</w:t>
      </w:r>
      <w:r w:rsidRPr="00037264">
        <w:rPr>
          <w:rFonts w:cstheme="minorHAnsi"/>
          <w:sz w:val="24"/>
          <w:szCs w:val="24"/>
        </w:rPr>
        <w:t xml:space="preserve"> is</w:t>
      </w:r>
      <w:r w:rsidR="000F43FE" w:rsidRPr="00037264">
        <w:rPr>
          <w:rFonts w:cstheme="minorHAnsi"/>
          <w:sz w:val="24"/>
          <w:szCs w:val="24"/>
        </w:rPr>
        <w:t xml:space="preserve"> considered</w:t>
      </w:r>
      <w:r w:rsidRPr="00037264">
        <w:rPr>
          <w:rFonts w:cstheme="minorHAnsi"/>
          <w:sz w:val="24"/>
          <w:szCs w:val="24"/>
        </w:rPr>
        <w:t xml:space="preserve"> the third</w:t>
      </w:r>
      <w:r w:rsidR="000F43FE" w:rsidRPr="00037264">
        <w:rPr>
          <w:rFonts w:cstheme="minorHAnsi"/>
          <w:sz w:val="24"/>
          <w:szCs w:val="24"/>
        </w:rPr>
        <w:t xml:space="preserve"> major</w:t>
      </w:r>
      <w:r w:rsidRPr="00037264">
        <w:rPr>
          <w:rFonts w:cstheme="minorHAnsi"/>
          <w:sz w:val="24"/>
          <w:szCs w:val="24"/>
        </w:rPr>
        <w:t xml:space="preserve"> </w:t>
      </w:r>
      <w:r w:rsidR="000F43FE" w:rsidRPr="00037264">
        <w:rPr>
          <w:rFonts w:cstheme="minorHAnsi"/>
          <w:sz w:val="24"/>
          <w:szCs w:val="24"/>
        </w:rPr>
        <w:t>genre</w:t>
      </w:r>
      <w:r w:rsidRPr="00037264">
        <w:rPr>
          <w:rFonts w:cstheme="minorHAnsi"/>
          <w:sz w:val="24"/>
          <w:szCs w:val="24"/>
        </w:rPr>
        <w:t xml:space="preserve"> in the study of Islamic law. </w:t>
      </w:r>
      <w:r w:rsidR="000F43FE" w:rsidRPr="00037264">
        <w:rPr>
          <w:rFonts w:cstheme="minorHAnsi"/>
          <w:sz w:val="24"/>
          <w:szCs w:val="24"/>
        </w:rPr>
        <w:t xml:space="preserve">These maxims are brief statements which express the objectives of the </w:t>
      </w:r>
      <w:proofErr w:type="spellStart"/>
      <w:r w:rsidR="000F43FE" w:rsidRPr="00834378">
        <w:rPr>
          <w:rFonts w:cstheme="minorHAnsi"/>
          <w:i/>
          <w:iCs/>
          <w:sz w:val="24"/>
          <w:szCs w:val="24"/>
        </w:rPr>
        <w:t>Sharia</w:t>
      </w:r>
      <w:r w:rsidR="00834378" w:rsidRPr="00834378">
        <w:rPr>
          <w:rFonts w:cstheme="minorHAnsi"/>
          <w:i/>
          <w:iCs/>
          <w:sz w:val="24"/>
          <w:szCs w:val="24"/>
        </w:rPr>
        <w:t>h</w:t>
      </w:r>
      <w:proofErr w:type="spellEnd"/>
      <w:r w:rsidR="000F43FE" w:rsidRPr="00037264">
        <w:rPr>
          <w:rFonts w:cstheme="minorHAnsi"/>
          <w:sz w:val="24"/>
          <w:szCs w:val="24"/>
        </w:rPr>
        <w:t xml:space="preserve"> within the realm of jurisprudence. They are derived after thorough study and analysis of the completed rulings of </w:t>
      </w:r>
      <w:proofErr w:type="spellStart"/>
      <w:r w:rsidR="000F43FE" w:rsidRPr="00834378">
        <w:rPr>
          <w:rFonts w:cstheme="minorHAnsi"/>
          <w:i/>
          <w:iCs/>
          <w:sz w:val="24"/>
          <w:szCs w:val="24"/>
        </w:rPr>
        <w:t>fiqh</w:t>
      </w:r>
      <w:proofErr w:type="spellEnd"/>
      <w:r w:rsidR="000F43FE" w:rsidRPr="00037264">
        <w:rPr>
          <w:rFonts w:cstheme="minorHAnsi"/>
          <w:sz w:val="24"/>
          <w:szCs w:val="24"/>
        </w:rPr>
        <w:t>,</w:t>
      </w:r>
      <w:r w:rsidR="00D50C3F" w:rsidRPr="00037264">
        <w:rPr>
          <w:rFonts w:cstheme="minorHAnsi"/>
          <w:sz w:val="24"/>
          <w:szCs w:val="24"/>
        </w:rPr>
        <w:t xml:space="preserve"> and</w:t>
      </w:r>
      <w:r w:rsidR="000F43FE" w:rsidRPr="00037264">
        <w:rPr>
          <w:rFonts w:cstheme="minorHAnsi"/>
          <w:sz w:val="24"/>
          <w:szCs w:val="24"/>
        </w:rPr>
        <w:t xml:space="preserve"> </w:t>
      </w:r>
      <w:r w:rsidR="00D50C3F" w:rsidRPr="00037264">
        <w:rPr>
          <w:rFonts w:cstheme="minorHAnsi"/>
          <w:sz w:val="24"/>
          <w:szCs w:val="24"/>
        </w:rPr>
        <w:t xml:space="preserve">establishing the common patterns of rulings </w:t>
      </w:r>
      <w:r w:rsidR="00834378">
        <w:rPr>
          <w:rFonts w:cstheme="minorHAnsi"/>
          <w:sz w:val="24"/>
          <w:szCs w:val="24"/>
        </w:rPr>
        <w:t>therein</w:t>
      </w:r>
      <w:r w:rsidR="00D50C3F" w:rsidRPr="00037264">
        <w:rPr>
          <w:rFonts w:cstheme="minorHAnsi"/>
          <w:sz w:val="24"/>
          <w:szCs w:val="24"/>
        </w:rPr>
        <w:t>.</w:t>
      </w:r>
      <w:r w:rsidR="00E57FFC" w:rsidRPr="00037264">
        <w:rPr>
          <w:rFonts w:cstheme="minorHAnsi"/>
          <w:sz w:val="24"/>
          <w:szCs w:val="24"/>
        </w:rPr>
        <w:t xml:space="preserve"> </w:t>
      </w:r>
      <w:r w:rsidR="00834378">
        <w:rPr>
          <w:rFonts w:cstheme="minorHAnsi"/>
          <w:sz w:val="24"/>
          <w:szCs w:val="24"/>
        </w:rPr>
        <w:t xml:space="preserve">Many Sunni Jurists' definitions </w:t>
      </w:r>
      <w:r w:rsidR="00E57FFC" w:rsidRPr="00037264">
        <w:rPr>
          <w:rFonts w:cstheme="minorHAnsi"/>
          <w:sz w:val="24"/>
          <w:szCs w:val="24"/>
        </w:rPr>
        <w:t xml:space="preserve">of </w:t>
      </w:r>
      <w:proofErr w:type="spellStart"/>
      <w:r w:rsidR="00E57FFC" w:rsidRPr="00834378">
        <w:rPr>
          <w:rFonts w:cstheme="minorHAnsi"/>
          <w:i/>
          <w:iCs/>
          <w:sz w:val="24"/>
          <w:szCs w:val="24"/>
        </w:rPr>
        <w:t>Qawa'id</w:t>
      </w:r>
      <w:proofErr w:type="spellEnd"/>
      <w:r w:rsidR="00E57FFC" w:rsidRPr="00834378">
        <w:rPr>
          <w:rFonts w:cstheme="minorHAnsi"/>
          <w:i/>
          <w:iCs/>
          <w:sz w:val="24"/>
          <w:szCs w:val="24"/>
        </w:rPr>
        <w:t xml:space="preserve"> </w:t>
      </w:r>
      <w:r w:rsidR="00834378">
        <w:rPr>
          <w:rFonts w:cstheme="minorHAnsi"/>
          <w:i/>
          <w:iCs/>
          <w:sz w:val="24"/>
          <w:szCs w:val="24"/>
        </w:rPr>
        <w:t>al-</w:t>
      </w:r>
      <w:proofErr w:type="spellStart"/>
      <w:r w:rsidR="00E57FFC" w:rsidRPr="00834378">
        <w:rPr>
          <w:rFonts w:cstheme="minorHAnsi"/>
          <w:i/>
          <w:iCs/>
          <w:sz w:val="24"/>
          <w:szCs w:val="24"/>
        </w:rPr>
        <w:t>fiqhiya</w:t>
      </w:r>
      <w:proofErr w:type="spellEnd"/>
      <w:r w:rsidR="00E57FFC" w:rsidRPr="00037264">
        <w:rPr>
          <w:rFonts w:cstheme="minorHAnsi"/>
          <w:sz w:val="24"/>
          <w:szCs w:val="24"/>
        </w:rPr>
        <w:t xml:space="preserve"> vary, Al-</w:t>
      </w:r>
      <w:proofErr w:type="spellStart"/>
      <w:r w:rsidR="00E57FFC" w:rsidRPr="00037264">
        <w:rPr>
          <w:rFonts w:cstheme="minorHAnsi"/>
          <w:sz w:val="24"/>
          <w:szCs w:val="24"/>
        </w:rPr>
        <w:t>Hamawi</w:t>
      </w:r>
      <w:proofErr w:type="spellEnd"/>
      <w:r w:rsidR="00E57FFC" w:rsidRPr="00037264">
        <w:rPr>
          <w:rFonts w:cstheme="minorHAnsi"/>
          <w:sz w:val="24"/>
          <w:szCs w:val="24"/>
        </w:rPr>
        <w:t xml:space="preserve"> defines it a</w:t>
      </w:r>
      <w:r w:rsidR="00834378">
        <w:rPr>
          <w:rFonts w:cstheme="minorHAnsi"/>
          <w:sz w:val="24"/>
          <w:szCs w:val="24"/>
        </w:rPr>
        <w:t>s; '</w:t>
      </w:r>
      <w:proofErr w:type="gramStart"/>
      <w:r w:rsidR="00834378">
        <w:rPr>
          <w:rFonts w:cstheme="minorHAnsi"/>
          <w:sz w:val="24"/>
          <w:szCs w:val="24"/>
        </w:rPr>
        <w:t>A</w:t>
      </w:r>
      <w:proofErr w:type="gramEnd"/>
      <w:r w:rsidR="00834378">
        <w:rPr>
          <w:rFonts w:cstheme="minorHAnsi"/>
          <w:sz w:val="24"/>
          <w:szCs w:val="24"/>
        </w:rPr>
        <w:t xml:space="preserve"> rule applicable to all </w:t>
      </w:r>
      <w:proofErr w:type="spellStart"/>
      <w:r w:rsidR="00834378">
        <w:rPr>
          <w:rFonts w:cstheme="minorHAnsi"/>
          <w:sz w:val="24"/>
          <w:szCs w:val="24"/>
        </w:rPr>
        <w:t>it's</w:t>
      </w:r>
      <w:proofErr w:type="spellEnd"/>
      <w:r w:rsidR="00834378">
        <w:rPr>
          <w:rFonts w:cstheme="minorHAnsi"/>
          <w:sz w:val="24"/>
          <w:szCs w:val="24"/>
        </w:rPr>
        <w:t xml:space="preserve"> </w:t>
      </w:r>
      <w:r w:rsidR="00E57FFC" w:rsidRPr="00037264">
        <w:rPr>
          <w:rFonts w:cstheme="minorHAnsi"/>
          <w:sz w:val="24"/>
          <w:szCs w:val="24"/>
        </w:rPr>
        <w:t>particulars'.</w:t>
      </w:r>
      <w:r w:rsidR="00B45342" w:rsidRPr="00037264">
        <w:rPr>
          <w:rFonts w:cstheme="minorHAnsi"/>
          <w:sz w:val="24"/>
          <w:szCs w:val="24"/>
        </w:rPr>
        <w:t xml:space="preserve"> These Maxims</w:t>
      </w:r>
      <w:r w:rsidR="00286935" w:rsidRPr="00037264">
        <w:rPr>
          <w:rFonts w:cstheme="minorHAnsi"/>
          <w:sz w:val="24"/>
          <w:szCs w:val="24"/>
        </w:rPr>
        <w:t xml:space="preserve"> assist Islamic </w:t>
      </w:r>
      <w:r w:rsidR="00B45342" w:rsidRPr="00037264">
        <w:rPr>
          <w:rFonts w:cstheme="minorHAnsi"/>
          <w:sz w:val="24"/>
          <w:szCs w:val="24"/>
        </w:rPr>
        <w:t>scholars</w:t>
      </w:r>
      <w:r w:rsidR="00286935" w:rsidRPr="00037264">
        <w:rPr>
          <w:rFonts w:cstheme="minorHAnsi"/>
          <w:sz w:val="24"/>
          <w:szCs w:val="24"/>
        </w:rPr>
        <w:t xml:space="preserve"> in further understanding the objectives </w:t>
      </w:r>
      <w:r w:rsidR="00B45342" w:rsidRPr="00037264">
        <w:rPr>
          <w:rFonts w:cstheme="minorHAnsi"/>
          <w:sz w:val="24"/>
          <w:szCs w:val="24"/>
        </w:rPr>
        <w:t xml:space="preserve">of Islamic law, as well as the </w:t>
      </w:r>
      <w:proofErr w:type="spellStart"/>
      <w:r w:rsidR="00B45342" w:rsidRPr="00037264">
        <w:rPr>
          <w:rFonts w:cstheme="minorHAnsi"/>
          <w:i/>
          <w:iCs/>
          <w:sz w:val="24"/>
          <w:szCs w:val="24"/>
        </w:rPr>
        <w:t>M</w:t>
      </w:r>
      <w:r w:rsidR="00286935" w:rsidRPr="00037264">
        <w:rPr>
          <w:rFonts w:cstheme="minorHAnsi"/>
          <w:i/>
          <w:iCs/>
          <w:sz w:val="24"/>
          <w:szCs w:val="24"/>
        </w:rPr>
        <w:t>ujtahid</w:t>
      </w:r>
      <w:proofErr w:type="spellEnd"/>
      <w:r w:rsidR="00286935" w:rsidRPr="00037264">
        <w:rPr>
          <w:rFonts w:cstheme="minorHAnsi"/>
          <w:sz w:val="24"/>
          <w:szCs w:val="24"/>
        </w:rPr>
        <w:t xml:space="preserve"> in making a ruling where there is no textual evidence available.</w:t>
      </w:r>
    </w:p>
    <w:p w:rsidR="00063E45" w:rsidRPr="00037264" w:rsidRDefault="00D50C3F" w:rsidP="00B45342">
      <w:pPr>
        <w:bidi w:val="0"/>
        <w:rPr>
          <w:rFonts w:cstheme="minorHAnsi"/>
          <w:sz w:val="24"/>
          <w:szCs w:val="24"/>
        </w:rPr>
      </w:pPr>
      <w:r w:rsidRPr="00037264">
        <w:rPr>
          <w:rFonts w:cstheme="minorHAnsi"/>
          <w:sz w:val="24"/>
          <w:szCs w:val="24"/>
        </w:rPr>
        <w:t xml:space="preserve">Jurists divide 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Qawa'id</w:t>
      </w:r>
      <w:proofErr w:type="spellEnd"/>
      <w:r w:rsidRPr="00834378">
        <w:rPr>
          <w:rFonts w:cstheme="minorHAnsi"/>
          <w:i/>
          <w:iCs/>
          <w:sz w:val="24"/>
          <w:szCs w:val="24"/>
        </w:rPr>
        <w:t xml:space="preserve"> </w:t>
      </w:r>
      <w:r w:rsidR="00834378" w:rsidRPr="00834378">
        <w:rPr>
          <w:rFonts w:cstheme="minorHAnsi"/>
          <w:i/>
          <w:iCs/>
          <w:sz w:val="24"/>
          <w:szCs w:val="24"/>
        </w:rPr>
        <w:t>al-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fiqhiyyah</w:t>
      </w:r>
      <w:proofErr w:type="spellEnd"/>
      <w:r w:rsidR="00834378">
        <w:rPr>
          <w:rFonts w:cstheme="minorHAnsi"/>
          <w:sz w:val="24"/>
          <w:szCs w:val="24"/>
        </w:rPr>
        <w:t xml:space="preserve"> in</w:t>
      </w:r>
      <w:r w:rsidRPr="00037264">
        <w:rPr>
          <w:rFonts w:cstheme="minorHAnsi"/>
          <w:sz w:val="24"/>
          <w:szCs w:val="24"/>
        </w:rPr>
        <w:t xml:space="preserve">to categories, those that are </w:t>
      </w:r>
      <w:proofErr w:type="spellStart"/>
      <w:r w:rsidRPr="00037264">
        <w:rPr>
          <w:rFonts w:cstheme="minorHAnsi"/>
          <w:i/>
          <w:iCs/>
          <w:sz w:val="24"/>
          <w:szCs w:val="24"/>
        </w:rPr>
        <w:t>Kulliyyah</w:t>
      </w:r>
      <w:proofErr w:type="spellEnd"/>
      <w:r w:rsidRPr="00037264">
        <w:rPr>
          <w:rFonts w:cstheme="minorHAnsi"/>
          <w:sz w:val="24"/>
          <w:szCs w:val="24"/>
        </w:rPr>
        <w:t xml:space="preserve"> (Universal) and those that are </w:t>
      </w:r>
      <w:proofErr w:type="spellStart"/>
      <w:r w:rsidRPr="00037264">
        <w:rPr>
          <w:rFonts w:cstheme="minorHAnsi"/>
          <w:i/>
          <w:iCs/>
          <w:sz w:val="24"/>
          <w:szCs w:val="24"/>
        </w:rPr>
        <w:t>Juz'iyyah</w:t>
      </w:r>
      <w:proofErr w:type="spellEnd"/>
      <w:r w:rsidR="00834378">
        <w:rPr>
          <w:rFonts w:cstheme="minorHAnsi"/>
          <w:sz w:val="24"/>
          <w:szCs w:val="24"/>
        </w:rPr>
        <w:t xml:space="preserve"> </w:t>
      </w:r>
      <w:r w:rsidRPr="00037264">
        <w:rPr>
          <w:rFonts w:cstheme="minorHAnsi"/>
          <w:sz w:val="24"/>
          <w:szCs w:val="24"/>
        </w:rPr>
        <w:t xml:space="preserve">(specific or part). The former maxims are those which apply to all of 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fiqh</w:t>
      </w:r>
      <w:proofErr w:type="spellEnd"/>
      <w:r w:rsidRPr="00037264">
        <w:rPr>
          <w:rFonts w:cstheme="minorHAnsi"/>
          <w:sz w:val="24"/>
          <w:szCs w:val="24"/>
        </w:rPr>
        <w:t xml:space="preserve">, or the vast majority of 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fiqh</w:t>
      </w:r>
      <w:proofErr w:type="spellEnd"/>
      <w:r w:rsidRPr="00037264">
        <w:rPr>
          <w:rFonts w:cstheme="minorHAnsi"/>
          <w:sz w:val="24"/>
          <w:szCs w:val="24"/>
        </w:rPr>
        <w:t>, while the lat</w:t>
      </w:r>
      <w:r w:rsidR="00834378">
        <w:rPr>
          <w:rFonts w:cstheme="minorHAnsi"/>
          <w:sz w:val="24"/>
          <w:szCs w:val="24"/>
        </w:rPr>
        <w:t>t</w:t>
      </w:r>
      <w:r w:rsidRPr="00037264">
        <w:rPr>
          <w:rFonts w:cstheme="minorHAnsi"/>
          <w:sz w:val="24"/>
          <w:szCs w:val="24"/>
        </w:rPr>
        <w:t xml:space="preserve">er are sub-maxims of the former but apply to specific topics within 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fiqh</w:t>
      </w:r>
      <w:proofErr w:type="spellEnd"/>
      <w:r w:rsidRPr="00037264">
        <w:rPr>
          <w:rFonts w:cstheme="minorHAnsi"/>
          <w:sz w:val="24"/>
          <w:szCs w:val="24"/>
        </w:rPr>
        <w:t xml:space="preserve"> and not all.</w:t>
      </w:r>
    </w:p>
    <w:p w:rsidR="00C76DD7" w:rsidRPr="00C76DD7" w:rsidRDefault="00C76DD7" w:rsidP="00834378">
      <w:pPr>
        <w:bidi w:val="0"/>
        <w:rPr>
          <w:rFonts w:cstheme="minorHAnsi"/>
          <w:sz w:val="24"/>
          <w:szCs w:val="24"/>
        </w:rPr>
      </w:pPr>
      <w:r w:rsidRPr="00037264">
        <w:rPr>
          <w:rFonts w:cstheme="minorHAnsi"/>
          <w:sz w:val="24"/>
          <w:szCs w:val="24"/>
        </w:rPr>
        <w:t xml:space="preserve">The </w:t>
      </w:r>
      <w:proofErr w:type="spellStart"/>
      <w:r w:rsidR="00834378" w:rsidRPr="00834378">
        <w:rPr>
          <w:rFonts w:cstheme="minorHAnsi"/>
          <w:i/>
          <w:iCs/>
          <w:sz w:val="24"/>
          <w:szCs w:val="24"/>
        </w:rPr>
        <w:t>Qawa'id</w:t>
      </w:r>
      <w:proofErr w:type="spellEnd"/>
      <w:r w:rsidR="00834378" w:rsidRPr="00834378">
        <w:rPr>
          <w:rFonts w:cstheme="minorHAnsi"/>
          <w:i/>
          <w:iCs/>
          <w:sz w:val="24"/>
          <w:szCs w:val="24"/>
        </w:rPr>
        <w:t xml:space="preserve"> al-</w:t>
      </w:r>
      <w:proofErr w:type="spellStart"/>
      <w:r w:rsidR="00834378" w:rsidRPr="00834378">
        <w:rPr>
          <w:rFonts w:cstheme="minorHAnsi"/>
          <w:i/>
          <w:iCs/>
          <w:sz w:val="24"/>
          <w:szCs w:val="24"/>
        </w:rPr>
        <w:t>fiqhiyyah</w:t>
      </w:r>
      <w:proofErr w:type="spellEnd"/>
      <w:r w:rsidR="00834378" w:rsidRPr="00834378">
        <w:rPr>
          <w:rFonts w:cstheme="minorHAnsi"/>
          <w:i/>
          <w:iCs/>
          <w:sz w:val="24"/>
          <w:szCs w:val="24"/>
        </w:rPr>
        <w:t xml:space="preserve"> al-</w:t>
      </w:r>
      <w:proofErr w:type="spellStart"/>
      <w:r w:rsidRPr="00834378">
        <w:rPr>
          <w:rFonts w:cstheme="minorHAnsi"/>
          <w:i/>
          <w:iCs/>
          <w:sz w:val="24"/>
          <w:szCs w:val="24"/>
        </w:rPr>
        <w:t>Kulliyyah</w:t>
      </w:r>
      <w:proofErr w:type="spellEnd"/>
      <w:r w:rsidRPr="00037264">
        <w:rPr>
          <w:rFonts w:cstheme="minorHAnsi"/>
          <w:sz w:val="24"/>
          <w:szCs w:val="24"/>
        </w:rPr>
        <w:t xml:space="preserve"> </w:t>
      </w:r>
      <w:proofErr w:type="gramStart"/>
      <w:r w:rsidRPr="00037264">
        <w:rPr>
          <w:rFonts w:cstheme="minorHAnsi"/>
          <w:sz w:val="24"/>
          <w:szCs w:val="24"/>
        </w:rPr>
        <w:t>are</w:t>
      </w:r>
      <w:proofErr w:type="gramEnd"/>
      <w:r w:rsidRPr="00037264">
        <w:rPr>
          <w:rFonts w:cstheme="minorHAnsi"/>
          <w:sz w:val="24"/>
          <w:szCs w:val="24"/>
        </w:rPr>
        <w:t xml:space="preserve"> categorized</w:t>
      </w:r>
      <w:r w:rsidR="00B45342" w:rsidRPr="00037264">
        <w:rPr>
          <w:rFonts w:cstheme="minorHAnsi"/>
          <w:sz w:val="24"/>
          <w:szCs w:val="24"/>
        </w:rPr>
        <w:t xml:space="preserve"> by most S</w:t>
      </w:r>
      <w:r w:rsidRPr="00037264">
        <w:rPr>
          <w:rFonts w:cstheme="minorHAnsi"/>
          <w:sz w:val="24"/>
          <w:szCs w:val="24"/>
        </w:rPr>
        <w:t>unni jurists into five Maxims,</w:t>
      </w:r>
      <w:r w:rsidR="00063E45" w:rsidRPr="00037264">
        <w:rPr>
          <w:rFonts w:cstheme="minorHAnsi"/>
          <w:sz w:val="24"/>
          <w:szCs w:val="24"/>
        </w:rPr>
        <w:t xml:space="preserve"> 1.</w:t>
      </w:r>
      <w:r w:rsidRPr="00037264">
        <w:rPr>
          <w:rFonts w:cstheme="minorHAnsi"/>
          <w:sz w:val="24"/>
          <w:szCs w:val="24"/>
        </w:rPr>
        <w:t xml:space="preserve"> </w:t>
      </w:r>
      <w:r w:rsidRPr="00037264">
        <w:rPr>
          <w:rFonts w:eastAsia="Times New Roman" w:cstheme="minorHAnsi"/>
          <w:color w:val="000000"/>
          <w:sz w:val="24"/>
          <w:szCs w:val="24"/>
        </w:rPr>
        <w:t>Harm is to be removed;</w:t>
      </w:r>
      <w:r w:rsidR="00063E45" w:rsidRPr="00037264">
        <w:rPr>
          <w:rFonts w:eastAsia="Times New Roman" w:cstheme="minorHAnsi"/>
          <w:color w:val="000000"/>
          <w:sz w:val="24"/>
          <w:szCs w:val="24"/>
        </w:rPr>
        <w:t xml:space="preserve"> 2.</w:t>
      </w:r>
      <w:r w:rsidRPr="00C76DD7">
        <w:rPr>
          <w:rFonts w:eastAsia="Times New Roman" w:cstheme="minorHAnsi"/>
          <w:color w:val="000000"/>
          <w:sz w:val="24"/>
          <w:szCs w:val="24"/>
        </w:rPr>
        <w:t xml:space="preserve"> Custo</w:t>
      </w:r>
      <w:r w:rsidRPr="00037264">
        <w:rPr>
          <w:rFonts w:eastAsia="Times New Roman" w:cstheme="minorHAnsi"/>
          <w:color w:val="000000"/>
          <w:sz w:val="24"/>
          <w:szCs w:val="24"/>
        </w:rPr>
        <w:t xml:space="preserve">m is a probative source of law; </w:t>
      </w:r>
      <w:r w:rsidR="00063E45" w:rsidRPr="00037264">
        <w:rPr>
          <w:rFonts w:eastAsia="Times New Roman" w:cstheme="minorHAnsi"/>
          <w:color w:val="000000"/>
          <w:sz w:val="24"/>
          <w:szCs w:val="24"/>
        </w:rPr>
        <w:t>3.The</w:t>
      </w:r>
      <w:r w:rsidRPr="00C76DD7">
        <w:rPr>
          <w:rFonts w:eastAsia="Times New Roman" w:cstheme="minorHAnsi"/>
          <w:color w:val="000000"/>
          <w:sz w:val="24"/>
          <w:szCs w:val="24"/>
        </w:rPr>
        <w:t xml:space="preserve"> law should facilitate matters in the face of hardship (caused by strict legal rules)</w:t>
      </w:r>
      <w:r w:rsidR="00063E45" w:rsidRPr="00037264">
        <w:rPr>
          <w:rFonts w:eastAsia="Times New Roman" w:cstheme="minorHAnsi"/>
          <w:color w:val="000000"/>
          <w:sz w:val="24"/>
          <w:szCs w:val="24"/>
        </w:rPr>
        <w:t xml:space="preserve">; </w:t>
      </w:r>
      <w:r w:rsidR="00834378">
        <w:rPr>
          <w:rFonts w:eastAsia="Times New Roman" w:cstheme="minorHAnsi"/>
          <w:color w:val="000000"/>
          <w:sz w:val="24"/>
          <w:szCs w:val="24"/>
        </w:rPr>
        <w:t>4.</w:t>
      </w:r>
      <w:r w:rsidRPr="00C76DD7">
        <w:rPr>
          <w:rFonts w:eastAsia="Times New Roman" w:cstheme="minorHAnsi"/>
          <w:color w:val="000000"/>
          <w:sz w:val="24"/>
          <w:szCs w:val="24"/>
        </w:rPr>
        <w:t>Certainty is not superseded by doubt</w:t>
      </w:r>
      <w:r w:rsidR="00063E45" w:rsidRPr="00037264">
        <w:rPr>
          <w:rFonts w:eastAsia="Times New Roman" w:cstheme="minorHAnsi"/>
          <w:color w:val="000000"/>
          <w:sz w:val="24"/>
          <w:szCs w:val="24"/>
        </w:rPr>
        <w:t xml:space="preserve"> and </w:t>
      </w:r>
      <w:r w:rsidRPr="00C76DD7">
        <w:rPr>
          <w:rFonts w:eastAsia="Times New Roman" w:cstheme="minorHAnsi"/>
          <w:color w:val="000000"/>
          <w:sz w:val="24"/>
          <w:szCs w:val="24"/>
        </w:rPr>
        <w:t>5. Acts are to be evaluated according to their aims.</w:t>
      </w:r>
    </w:p>
    <w:p w:rsidR="00C76DD7" w:rsidRPr="00037264" w:rsidRDefault="00604414" w:rsidP="00604414">
      <w:pPr>
        <w:autoSpaceDE w:val="0"/>
        <w:autoSpaceDN w:val="0"/>
        <w:bidi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37264">
        <w:rPr>
          <w:rFonts w:cstheme="minorHAnsi"/>
          <w:sz w:val="24"/>
          <w:szCs w:val="24"/>
        </w:rPr>
        <w:t>These five maxims are cons</w:t>
      </w:r>
      <w:r w:rsidR="00184F10" w:rsidRPr="00037264">
        <w:rPr>
          <w:rFonts w:cstheme="minorHAnsi"/>
          <w:sz w:val="24"/>
          <w:szCs w:val="24"/>
        </w:rPr>
        <w:t xml:space="preserve">idered by Jurists to encompass </w:t>
      </w:r>
      <w:proofErr w:type="spellStart"/>
      <w:r w:rsidR="00184F10" w:rsidRPr="00D446F6">
        <w:rPr>
          <w:rFonts w:cstheme="minorHAnsi"/>
          <w:i/>
          <w:iCs/>
          <w:sz w:val="24"/>
          <w:szCs w:val="24"/>
        </w:rPr>
        <w:t>S</w:t>
      </w:r>
      <w:r w:rsidRPr="00D446F6">
        <w:rPr>
          <w:rFonts w:cstheme="minorHAnsi"/>
          <w:i/>
          <w:iCs/>
          <w:sz w:val="24"/>
          <w:szCs w:val="24"/>
        </w:rPr>
        <w:t>hariah</w:t>
      </w:r>
      <w:proofErr w:type="spellEnd"/>
      <w:r w:rsidRPr="00037264">
        <w:rPr>
          <w:rFonts w:cstheme="minorHAnsi"/>
          <w:sz w:val="24"/>
          <w:szCs w:val="24"/>
        </w:rPr>
        <w:t xml:space="preserve"> law in its entirety. Each maxim will be based on or explicitly worded from</w:t>
      </w:r>
      <w:r w:rsidR="00184F10" w:rsidRPr="00037264">
        <w:rPr>
          <w:rFonts w:cstheme="minorHAnsi"/>
          <w:sz w:val="24"/>
          <w:szCs w:val="24"/>
        </w:rPr>
        <w:t xml:space="preserve"> a verse of the </w:t>
      </w:r>
      <w:r w:rsidR="00D446F6" w:rsidRPr="00037264">
        <w:rPr>
          <w:rFonts w:cstheme="minorHAnsi"/>
          <w:sz w:val="24"/>
          <w:szCs w:val="24"/>
        </w:rPr>
        <w:t>Quran</w:t>
      </w:r>
      <w:r w:rsidR="00184F10" w:rsidRPr="00037264">
        <w:rPr>
          <w:rFonts w:cstheme="minorHAnsi"/>
          <w:sz w:val="24"/>
          <w:szCs w:val="24"/>
        </w:rPr>
        <w:t>,</w:t>
      </w:r>
      <w:r w:rsidRPr="00037264">
        <w:rPr>
          <w:rFonts w:cstheme="minorHAnsi"/>
          <w:sz w:val="24"/>
          <w:szCs w:val="24"/>
        </w:rPr>
        <w:t xml:space="preserve"> a </w:t>
      </w:r>
      <w:proofErr w:type="spellStart"/>
      <w:r w:rsidRPr="00D446F6">
        <w:rPr>
          <w:rFonts w:cstheme="minorHAnsi"/>
          <w:i/>
          <w:iCs/>
          <w:sz w:val="24"/>
          <w:szCs w:val="24"/>
        </w:rPr>
        <w:t>hadith</w:t>
      </w:r>
      <w:proofErr w:type="spellEnd"/>
      <w:r w:rsidR="00184F10" w:rsidRPr="00037264">
        <w:rPr>
          <w:rFonts w:cstheme="minorHAnsi"/>
          <w:sz w:val="24"/>
          <w:szCs w:val="24"/>
        </w:rPr>
        <w:t xml:space="preserve"> or a statement of a companion</w:t>
      </w:r>
      <w:r w:rsidRPr="00037264">
        <w:rPr>
          <w:rFonts w:cstheme="minorHAnsi"/>
          <w:sz w:val="24"/>
          <w:szCs w:val="24"/>
        </w:rPr>
        <w:t xml:space="preserve">, for example, the Maxim: ' harm is to be removed', is derived from the </w:t>
      </w:r>
      <w:proofErr w:type="spellStart"/>
      <w:r w:rsidRPr="00D446F6">
        <w:rPr>
          <w:rFonts w:cstheme="minorHAnsi"/>
          <w:i/>
          <w:iCs/>
          <w:sz w:val="24"/>
          <w:szCs w:val="24"/>
        </w:rPr>
        <w:t>hadith</w:t>
      </w:r>
      <w:proofErr w:type="spellEnd"/>
      <w:r w:rsidRPr="00037264">
        <w:rPr>
          <w:rFonts w:cstheme="minorHAnsi"/>
          <w:sz w:val="24"/>
          <w:szCs w:val="24"/>
        </w:rPr>
        <w:t>: 'harm may neither be inflicted nor reciprocated in Islam.'</w:t>
      </w:r>
    </w:p>
    <w:p w:rsidR="00205976" w:rsidRPr="00037264" w:rsidRDefault="00205976" w:rsidP="00205976">
      <w:pPr>
        <w:autoSpaceDE w:val="0"/>
        <w:autoSpaceDN w:val="0"/>
        <w:bidi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84F10" w:rsidRPr="00037264" w:rsidRDefault="00D446F6" w:rsidP="00D446F6">
      <w:pPr>
        <w:autoSpaceDE w:val="0"/>
        <w:autoSpaceDN w:val="0"/>
        <w:bidi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D446F6">
        <w:rPr>
          <w:rFonts w:cstheme="minorHAnsi"/>
          <w:i/>
          <w:iCs/>
          <w:sz w:val="24"/>
          <w:szCs w:val="24"/>
        </w:rPr>
        <w:t>Qawa'id</w:t>
      </w:r>
      <w:proofErr w:type="spellEnd"/>
      <w:r w:rsidRPr="00D446F6">
        <w:rPr>
          <w:rFonts w:cstheme="minorHAnsi"/>
          <w:i/>
          <w:iCs/>
          <w:sz w:val="24"/>
          <w:szCs w:val="24"/>
        </w:rPr>
        <w:t xml:space="preserve"> al </w:t>
      </w:r>
      <w:proofErr w:type="spellStart"/>
      <w:r w:rsidRPr="00D446F6">
        <w:rPr>
          <w:rFonts w:cstheme="minorHAnsi"/>
          <w:i/>
          <w:iCs/>
          <w:sz w:val="24"/>
          <w:szCs w:val="24"/>
        </w:rPr>
        <w:t>fiqhiyya</w:t>
      </w:r>
      <w:proofErr w:type="spellEnd"/>
      <w:r w:rsidRPr="00D446F6">
        <w:rPr>
          <w:rFonts w:cstheme="minorHAnsi"/>
          <w:i/>
          <w:iCs/>
          <w:sz w:val="24"/>
          <w:szCs w:val="24"/>
        </w:rPr>
        <w:t xml:space="preserve"> al-</w:t>
      </w:r>
      <w:proofErr w:type="spellStart"/>
      <w:r w:rsidRPr="00D446F6">
        <w:rPr>
          <w:rFonts w:cstheme="minorHAnsi"/>
          <w:i/>
          <w:iCs/>
          <w:sz w:val="24"/>
          <w:szCs w:val="24"/>
        </w:rPr>
        <w:t>J</w:t>
      </w:r>
      <w:r w:rsidR="00205976" w:rsidRPr="00D446F6">
        <w:rPr>
          <w:rFonts w:cstheme="minorHAnsi"/>
          <w:i/>
          <w:iCs/>
          <w:sz w:val="24"/>
          <w:szCs w:val="24"/>
        </w:rPr>
        <w:t>uziyya</w:t>
      </w:r>
      <w:proofErr w:type="spellEnd"/>
      <w:r w:rsidR="00205976" w:rsidRPr="00037264">
        <w:rPr>
          <w:rFonts w:cstheme="minorHAnsi"/>
          <w:sz w:val="24"/>
          <w:szCs w:val="24"/>
        </w:rPr>
        <w:t xml:space="preserve"> are Maxims, which are for the most part derivatives from the 5 major maxims, but are limited in their scope of application in </w:t>
      </w:r>
      <w:proofErr w:type="spellStart"/>
      <w:r w:rsidR="00205976" w:rsidRPr="00D446F6">
        <w:rPr>
          <w:rFonts w:cstheme="minorHAnsi"/>
          <w:i/>
          <w:iCs/>
          <w:sz w:val="24"/>
          <w:szCs w:val="24"/>
        </w:rPr>
        <w:t>fiqh</w:t>
      </w:r>
      <w:proofErr w:type="spellEnd"/>
      <w:r w:rsidR="00205976" w:rsidRPr="00037264">
        <w:rPr>
          <w:rFonts w:cstheme="minorHAnsi"/>
          <w:sz w:val="24"/>
          <w:szCs w:val="24"/>
        </w:rPr>
        <w:t xml:space="preserve">, constrained within a selected few, or </w:t>
      </w:r>
      <w:r w:rsidR="005605F7" w:rsidRPr="00037264">
        <w:rPr>
          <w:rFonts w:cstheme="minorHAnsi"/>
          <w:sz w:val="24"/>
          <w:szCs w:val="24"/>
        </w:rPr>
        <w:t xml:space="preserve">even </w:t>
      </w:r>
      <w:r w:rsidR="00205976" w:rsidRPr="00037264">
        <w:rPr>
          <w:rFonts w:cstheme="minorHAnsi"/>
          <w:sz w:val="24"/>
          <w:szCs w:val="24"/>
        </w:rPr>
        <w:t>a single aspect of Islamic law su</w:t>
      </w:r>
      <w:r w:rsidR="00367D3A" w:rsidRPr="00037264">
        <w:rPr>
          <w:rFonts w:cstheme="minorHAnsi"/>
          <w:sz w:val="24"/>
          <w:szCs w:val="24"/>
        </w:rPr>
        <w:t>ch as transactions, contracts, L</w:t>
      </w:r>
      <w:r w:rsidR="00205976" w:rsidRPr="00037264">
        <w:rPr>
          <w:rFonts w:cstheme="minorHAnsi"/>
          <w:sz w:val="24"/>
          <w:szCs w:val="24"/>
        </w:rPr>
        <w:t>eadership or Prescribed punishments.</w:t>
      </w:r>
      <w:r w:rsidR="005605F7" w:rsidRPr="00037264">
        <w:rPr>
          <w:rFonts w:cstheme="minorHAnsi"/>
          <w:sz w:val="24"/>
          <w:szCs w:val="24"/>
        </w:rPr>
        <w:t xml:space="preserve"> Examples of these maxims are; Harm must be elimina</w:t>
      </w:r>
      <w:r>
        <w:rPr>
          <w:rFonts w:cstheme="minorHAnsi"/>
          <w:sz w:val="24"/>
          <w:szCs w:val="24"/>
        </w:rPr>
        <w:t xml:space="preserve">ted but not by means of </w:t>
      </w:r>
      <w:proofErr w:type="gramStart"/>
      <w:r>
        <w:rPr>
          <w:rFonts w:cstheme="minorHAnsi"/>
          <w:sz w:val="24"/>
          <w:szCs w:val="24"/>
        </w:rPr>
        <w:t xml:space="preserve">another </w:t>
      </w:r>
      <w:r w:rsidR="005605F7" w:rsidRPr="00037264">
        <w:rPr>
          <w:rFonts w:cstheme="minorHAnsi"/>
          <w:sz w:val="24"/>
          <w:szCs w:val="24"/>
        </w:rPr>
        <w:t>harm</w:t>
      </w:r>
      <w:proofErr w:type="gramEnd"/>
      <w:r w:rsidR="005605F7" w:rsidRPr="00037264">
        <w:rPr>
          <w:rFonts w:cstheme="minorHAnsi"/>
          <w:sz w:val="24"/>
          <w:szCs w:val="24"/>
        </w:rPr>
        <w:t>, Harm is not eliminated by another harm</w:t>
      </w:r>
      <w:r w:rsidR="00184F10" w:rsidRPr="00037264">
        <w:rPr>
          <w:rFonts w:cstheme="minorHAnsi"/>
          <w:sz w:val="24"/>
          <w:szCs w:val="24"/>
        </w:rPr>
        <w:t xml:space="preserve"> and</w:t>
      </w:r>
      <w:r w:rsidR="005605F7" w:rsidRPr="00037264">
        <w:rPr>
          <w:rFonts w:cstheme="minorHAnsi"/>
          <w:sz w:val="24"/>
          <w:szCs w:val="24"/>
        </w:rPr>
        <w:t xml:space="preserve"> </w:t>
      </w:r>
      <w:r w:rsidR="00184F10" w:rsidRPr="00037264">
        <w:rPr>
          <w:rFonts w:cstheme="minorHAnsi"/>
          <w:sz w:val="24"/>
          <w:szCs w:val="24"/>
        </w:rPr>
        <w:t>a</w:t>
      </w:r>
      <w:r w:rsidR="005605F7" w:rsidRPr="00037264">
        <w:rPr>
          <w:rFonts w:cstheme="minorHAnsi"/>
          <w:sz w:val="24"/>
          <w:szCs w:val="24"/>
        </w:rPr>
        <w:t xml:space="preserve"> specific harm is tolerated in order to prevent a more general one</w:t>
      </w:r>
      <w:r w:rsidR="00367D3A" w:rsidRPr="00037264">
        <w:rPr>
          <w:rFonts w:cstheme="minorHAnsi"/>
          <w:sz w:val="24"/>
          <w:szCs w:val="24"/>
        </w:rPr>
        <w:t>. These maxims are all derived from the Universal Maxim, 'Harm is to be elimi</w:t>
      </w:r>
      <w:r w:rsidR="00594BA5">
        <w:rPr>
          <w:rFonts w:cstheme="minorHAnsi"/>
          <w:sz w:val="24"/>
          <w:szCs w:val="24"/>
        </w:rPr>
        <w:t>na</w:t>
      </w:r>
      <w:r w:rsidR="00367D3A" w:rsidRPr="00037264">
        <w:rPr>
          <w:rFonts w:cstheme="minorHAnsi"/>
          <w:sz w:val="24"/>
          <w:szCs w:val="24"/>
        </w:rPr>
        <w:t>ted</w:t>
      </w:r>
      <w:r w:rsidR="00184F10" w:rsidRPr="00037264">
        <w:rPr>
          <w:rFonts w:cstheme="minorHAnsi"/>
          <w:sz w:val="24"/>
          <w:szCs w:val="24"/>
        </w:rPr>
        <w:t>,</w:t>
      </w:r>
      <w:r w:rsidR="00367D3A" w:rsidRPr="00037264">
        <w:rPr>
          <w:rFonts w:cstheme="minorHAnsi"/>
          <w:sz w:val="24"/>
          <w:szCs w:val="24"/>
        </w:rPr>
        <w:t>'</w:t>
      </w:r>
      <w:r w:rsidR="00184F10" w:rsidRPr="00037264">
        <w:rPr>
          <w:rFonts w:cstheme="minorHAnsi"/>
          <w:sz w:val="24"/>
          <w:szCs w:val="24"/>
        </w:rPr>
        <w:t xml:space="preserve"> yet they are more specific</w:t>
      </w:r>
      <w:r w:rsidR="00367D3A" w:rsidRPr="00037264">
        <w:rPr>
          <w:rFonts w:cstheme="minorHAnsi"/>
          <w:sz w:val="24"/>
          <w:szCs w:val="24"/>
        </w:rPr>
        <w:t>.</w:t>
      </w:r>
    </w:p>
    <w:p w:rsidR="00184F10" w:rsidRPr="00037264" w:rsidRDefault="00184F10" w:rsidP="00184F10">
      <w:pPr>
        <w:autoSpaceDE w:val="0"/>
        <w:autoSpaceDN w:val="0"/>
        <w:bidi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:rsidR="00184F10" w:rsidRPr="00037264" w:rsidRDefault="00037264" w:rsidP="00D446F6">
      <w:pPr>
        <w:autoSpaceDE w:val="0"/>
        <w:autoSpaceDN w:val="0"/>
        <w:bidi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Since the first century (AH) these maxims were </w:t>
      </w:r>
      <w:r w:rsidR="00D446F6" w:rsidRPr="00037264">
        <w:rPr>
          <w:rFonts w:cstheme="minorHAnsi"/>
          <w:color w:val="000000"/>
          <w:sz w:val="24"/>
          <w:szCs w:val="24"/>
          <w:shd w:val="clear" w:color="auto" w:fill="FFFFFF"/>
        </w:rPr>
        <w:t>being</w:t>
      </w:r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 used in dealing with </w:t>
      </w:r>
      <w:proofErr w:type="spellStart"/>
      <w:r w:rsidRPr="00D446F6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fiqh</w:t>
      </w:r>
      <w:proofErr w:type="spellEnd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 issues as they were embedded in the Quran and </w:t>
      </w:r>
      <w:proofErr w:type="spellStart"/>
      <w:r w:rsidRPr="00D446F6">
        <w:rPr>
          <w:rFonts w:cstheme="minorHAnsi"/>
          <w:i/>
          <w:iCs/>
          <w:color w:val="000000"/>
          <w:sz w:val="24"/>
          <w:szCs w:val="24"/>
          <w:shd w:val="clear" w:color="auto" w:fill="FFFFFF"/>
        </w:rPr>
        <w:t>hadith</w:t>
      </w:r>
      <w:proofErr w:type="spellEnd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. However, </w:t>
      </w:r>
      <w:proofErr w:type="spellStart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>Qāḍī</w:t>
      </w:r>
      <w:proofErr w:type="spellEnd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>Ḥusayn</w:t>
      </w:r>
      <w:proofErr w:type="spellEnd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 al-</w:t>
      </w:r>
      <w:proofErr w:type="spellStart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>Marwazī</w:t>
      </w:r>
      <w:proofErr w:type="spellEnd"/>
      <w:r w:rsidR="00184F10"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 (d. 1069 CE)</w:t>
      </w:r>
      <w:r w:rsidR="00184F10" w:rsidRPr="00037264">
        <w:rPr>
          <w:rFonts w:cstheme="minorHAnsi"/>
          <w:sz w:val="24"/>
          <w:szCs w:val="24"/>
        </w:rPr>
        <w:t xml:space="preserve"> is considered by many </w:t>
      </w:r>
      <w:r w:rsidR="00184F10" w:rsidRPr="00D446F6">
        <w:rPr>
          <w:rFonts w:cstheme="minorHAnsi"/>
          <w:i/>
          <w:iCs/>
          <w:sz w:val="24"/>
          <w:szCs w:val="24"/>
        </w:rPr>
        <w:t>Sunni</w:t>
      </w:r>
      <w:r w:rsidR="00184F10" w:rsidRPr="00037264">
        <w:rPr>
          <w:rFonts w:cstheme="minorHAnsi"/>
          <w:sz w:val="24"/>
          <w:szCs w:val="24"/>
        </w:rPr>
        <w:t xml:space="preserve"> jurists to be the first to set out a number of Universal Legal Maxims, </w:t>
      </w:r>
      <w:r w:rsidRPr="00037264">
        <w:rPr>
          <w:rFonts w:cstheme="minorHAnsi"/>
          <w:sz w:val="24"/>
          <w:szCs w:val="24"/>
        </w:rPr>
        <w:t>he listed four and later in the 11</w:t>
      </w:r>
      <w:r w:rsidRPr="00037264">
        <w:rPr>
          <w:rFonts w:cstheme="minorHAnsi"/>
          <w:sz w:val="24"/>
          <w:szCs w:val="24"/>
          <w:vertAlign w:val="superscript"/>
        </w:rPr>
        <w:t>th</w:t>
      </w:r>
      <w:r w:rsidRPr="00037264">
        <w:rPr>
          <w:rFonts w:cstheme="minorHAnsi"/>
          <w:sz w:val="24"/>
          <w:szCs w:val="24"/>
        </w:rPr>
        <w:t xml:space="preserve"> century (CE) the fifth was added. Each of the four </w:t>
      </w:r>
      <w:r w:rsidR="00D446F6" w:rsidRPr="00037264">
        <w:rPr>
          <w:rFonts w:cstheme="minorHAnsi"/>
          <w:sz w:val="24"/>
          <w:szCs w:val="24"/>
        </w:rPr>
        <w:t>Sunni</w:t>
      </w:r>
      <w:r w:rsidR="00D446F6">
        <w:rPr>
          <w:rFonts w:cstheme="minorHAnsi"/>
          <w:sz w:val="24"/>
          <w:szCs w:val="24"/>
        </w:rPr>
        <w:t xml:space="preserve"> school</w:t>
      </w:r>
      <w:r w:rsidRPr="00037264">
        <w:rPr>
          <w:rFonts w:cstheme="minorHAnsi"/>
          <w:sz w:val="24"/>
          <w:szCs w:val="24"/>
        </w:rPr>
        <w:t xml:space="preserve">s as well as the </w:t>
      </w:r>
      <w:proofErr w:type="spellStart"/>
      <w:r w:rsidRPr="00D446F6">
        <w:rPr>
          <w:rFonts w:cstheme="minorHAnsi"/>
          <w:i/>
          <w:iCs/>
          <w:sz w:val="24"/>
          <w:szCs w:val="24"/>
        </w:rPr>
        <w:t>Shia</w:t>
      </w:r>
      <w:proofErr w:type="spellEnd"/>
      <w:r w:rsidRPr="00037264">
        <w:rPr>
          <w:rFonts w:cstheme="minorHAnsi"/>
          <w:sz w:val="24"/>
          <w:szCs w:val="24"/>
        </w:rPr>
        <w:t xml:space="preserve"> schools wrote numerous </w:t>
      </w:r>
      <w:r w:rsidRPr="00037264">
        <w:rPr>
          <w:rFonts w:cstheme="minorHAnsi"/>
          <w:sz w:val="24"/>
          <w:szCs w:val="24"/>
        </w:rPr>
        <w:lastRenderedPageBreak/>
        <w:t xml:space="preserve">treaties on this genre, enumerating the number of </w:t>
      </w:r>
      <w:r w:rsidR="00D446F6" w:rsidRPr="00037264">
        <w:rPr>
          <w:rFonts w:cstheme="minorHAnsi"/>
          <w:sz w:val="24"/>
          <w:szCs w:val="24"/>
        </w:rPr>
        <w:t>maxims;</w:t>
      </w:r>
      <w:r w:rsidRPr="00037264">
        <w:rPr>
          <w:rFonts w:cstheme="minorHAnsi"/>
          <w:sz w:val="24"/>
          <w:szCs w:val="24"/>
        </w:rPr>
        <w:t xml:space="preserve"> this is particularly the case during the </w:t>
      </w:r>
      <w:proofErr w:type="spellStart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>Seljuq</w:t>
      </w:r>
      <w:proofErr w:type="spellEnd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>Mamluk</w:t>
      </w:r>
      <w:proofErr w:type="spellEnd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>Safavid</w:t>
      </w:r>
      <w:proofErr w:type="spellEnd"/>
      <w:r w:rsidRPr="00037264">
        <w:rPr>
          <w:rFonts w:cstheme="minorHAnsi"/>
          <w:color w:val="000000"/>
          <w:sz w:val="24"/>
          <w:szCs w:val="24"/>
          <w:shd w:val="clear" w:color="auto" w:fill="FFFFFF"/>
        </w:rPr>
        <w:t>, and Ottoman periods.</w:t>
      </w:r>
    </w:p>
    <w:p w:rsidR="00594BA5" w:rsidRDefault="00594BA5" w:rsidP="00037264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594BA5" w:rsidRDefault="00594BA5" w:rsidP="00594BA5">
      <w:pPr>
        <w:shd w:val="clear" w:color="auto" w:fill="FFFFFF"/>
        <w:bidi w:val="0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</w:rPr>
      </w:pPr>
    </w:p>
    <w:p w:rsidR="00594BA5" w:rsidRPr="00381EA7" w:rsidRDefault="00381EA7" w:rsidP="00381EA7">
      <w:pPr>
        <w:pStyle w:val="Heading2"/>
        <w:bidi w:val="0"/>
        <w:rPr>
          <w:rFonts w:eastAsia="Times New Roman"/>
          <w:sz w:val="32"/>
          <w:szCs w:val="32"/>
        </w:rPr>
      </w:pPr>
      <w:r w:rsidRPr="00381EA7">
        <w:rPr>
          <w:rFonts w:eastAsia="Times New Roman"/>
          <w:sz w:val="32"/>
          <w:szCs w:val="32"/>
        </w:rPr>
        <w:t>Bibliography</w:t>
      </w:r>
    </w:p>
    <w:p w:rsidR="00381EA7" w:rsidRDefault="00381EA7" w:rsidP="00594BA5">
      <w:pPr>
        <w:shd w:val="clear" w:color="auto" w:fill="FFFFFF"/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</w:p>
    <w:p w:rsidR="00037264" w:rsidRPr="00594BA5" w:rsidRDefault="00037264" w:rsidP="00381EA7">
      <w:pPr>
        <w:shd w:val="clear" w:color="auto" w:fill="FFFFFF"/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r w:rsidRPr="00594BA5">
        <w:rPr>
          <w:rFonts w:asciiTheme="majorBidi" w:eastAsia="Times New Roman" w:hAnsiTheme="majorBidi" w:cstheme="majorBidi"/>
          <w:sz w:val="24"/>
          <w:szCs w:val="24"/>
        </w:rPr>
        <w:t>Kamali</w:t>
      </w:r>
      <w:proofErr w:type="spellEnd"/>
      <w:r w:rsidR="00594BA5" w:rsidRPr="00594BA5">
        <w:rPr>
          <w:rFonts w:asciiTheme="majorBidi" w:eastAsia="Times New Roman" w:hAnsiTheme="majorBidi" w:cstheme="majorBidi"/>
          <w:sz w:val="24"/>
          <w:szCs w:val="24"/>
        </w:rPr>
        <w:t>,</w:t>
      </w:r>
      <w:r w:rsidR="00D446F6">
        <w:rPr>
          <w:rFonts w:asciiTheme="majorBidi" w:eastAsia="Times New Roman" w:hAnsiTheme="majorBidi" w:cstheme="majorBidi"/>
          <w:sz w:val="24"/>
          <w:szCs w:val="24"/>
        </w:rPr>
        <w:t xml:space="preserve"> M.H.</w:t>
      </w:r>
      <w:r w:rsidR="00594BA5" w:rsidRPr="00594BA5">
        <w:rPr>
          <w:rFonts w:asciiTheme="majorBidi" w:eastAsia="Times New Roman" w:hAnsiTheme="majorBidi" w:cstheme="majorBidi"/>
          <w:kern w:val="36"/>
          <w:sz w:val="24"/>
          <w:szCs w:val="24"/>
        </w:rPr>
        <w:t xml:space="preserve"> </w:t>
      </w:r>
      <w:r w:rsidR="00D446F6">
        <w:rPr>
          <w:rFonts w:asciiTheme="majorBidi" w:eastAsia="Times New Roman" w:hAnsiTheme="majorBidi" w:cstheme="majorBidi"/>
          <w:kern w:val="36"/>
          <w:sz w:val="24"/>
          <w:szCs w:val="24"/>
        </w:rPr>
        <w:t>'</w:t>
      </w:r>
      <w:r w:rsidR="00594BA5" w:rsidRPr="00594BA5">
        <w:rPr>
          <w:rFonts w:asciiTheme="majorBidi" w:eastAsia="Times New Roman" w:hAnsiTheme="majorBidi" w:cstheme="majorBidi"/>
          <w:kern w:val="36"/>
          <w:sz w:val="24"/>
          <w:szCs w:val="24"/>
        </w:rPr>
        <w:t>Legal Maxims and Other Genres of Literature in Islamic Jurisprudence</w:t>
      </w:r>
      <w:r w:rsidR="00D446F6">
        <w:rPr>
          <w:rFonts w:asciiTheme="majorBidi" w:eastAsia="Times New Roman" w:hAnsiTheme="majorBidi" w:cstheme="majorBidi"/>
          <w:kern w:val="36"/>
          <w:sz w:val="24"/>
          <w:szCs w:val="24"/>
        </w:rPr>
        <w:t>'</w:t>
      </w:r>
      <w:r w:rsidR="00594BA5" w:rsidRPr="00594BA5">
        <w:rPr>
          <w:rFonts w:asciiTheme="majorBidi" w:eastAsia="Times New Roman" w:hAnsiTheme="majorBidi" w:cstheme="majorBidi"/>
          <w:kern w:val="36"/>
          <w:sz w:val="24"/>
          <w:szCs w:val="24"/>
        </w:rPr>
        <w:t>, in</w:t>
      </w:r>
      <w:r w:rsidR="00594BA5" w:rsidRPr="00594BA5">
        <w:rPr>
          <w:rFonts w:asciiTheme="majorBidi" w:eastAsia="Times New Roman" w:hAnsiTheme="majorBidi" w:cstheme="majorBidi"/>
          <w:i/>
          <w:iCs/>
          <w:sz w:val="24"/>
          <w:szCs w:val="24"/>
        </w:rPr>
        <w:t xml:space="preserve"> Arab Law Quarterly</w:t>
      </w:r>
      <w:r w:rsidR="00594BA5" w:rsidRPr="00594BA5">
        <w:rPr>
          <w:rFonts w:asciiTheme="majorBidi" w:eastAsia="Times New Roman" w:hAnsiTheme="majorBidi" w:cstheme="majorBidi"/>
          <w:sz w:val="24"/>
          <w:szCs w:val="24"/>
        </w:rPr>
        <w:t xml:space="preserve"> Vol. 20, No. 1 Brill (2006), pp. 77-101 </w:t>
      </w:r>
    </w:p>
    <w:p w:rsidR="00037264" w:rsidRPr="00594BA5" w:rsidRDefault="00F74BD3" w:rsidP="00037264">
      <w:pPr>
        <w:shd w:val="clear" w:color="auto" w:fill="FFFFFF"/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  <w:r>
        <w:rPr>
          <w:rFonts w:asciiTheme="majorBidi" w:eastAsia="Times New Roman" w:hAnsiTheme="majorBidi" w:cstheme="majorBidi"/>
          <w:sz w:val="24"/>
          <w:szCs w:val="24"/>
        </w:rPr>
        <w:t>Available at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: http://www.jstor.org/stable/27650538</w:t>
      </w:r>
    </w:p>
    <w:p w:rsidR="00A8546A" w:rsidRPr="00594BA5" w:rsidRDefault="00A8546A" w:rsidP="00F74BD3">
      <w:pPr>
        <w:shd w:val="clear" w:color="auto" w:fill="FFFFFF"/>
        <w:bidi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</w:p>
    <w:p w:rsidR="00037264" w:rsidRPr="00594BA5" w:rsidRDefault="00594BA5" w:rsidP="00F74BD3">
      <w:pPr>
        <w:shd w:val="clear" w:color="auto" w:fill="FFFFFF"/>
        <w:bidi w:val="0"/>
        <w:spacing w:after="0" w:line="240" w:lineRule="auto"/>
        <w:rPr>
          <w:rFonts w:asciiTheme="majorBidi" w:eastAsia="Times New Roman" w:hAnsiTheme="majorBidi" w:cstheme="majorBidi"/>
          <w:sz w:val="24"/>
          <w:szCs w:val="24"/>
        </w:rPr>
      </w:pPr>
      <w:proofErr w:type="spellStart"/>
      <w:proofErr w:type="gramStart"/>
      <w:r w:rsidRPr="00594BA5">
        <w:rPr>
          <w:rFonts w:asciiTheme="majorBidi" w:eastAsia="Times New Roman" w:hAnsiTheme="majorBidi" w:cstheme="majorBidi"/>
          <w:sz w:val="24"/>
          <w:szCs w:val="24"/>
        </w:rPr>
        <w:t>Shettima</w:t>
      </w:r>
      <w:proofErr w:type="spellEnd"/>
      <w:r w:rsidR="00F74BD3">
        <w:rPr>
          <w:rFonts w:asciiTheme="majorBidi" w:eastAsia="Times New Roman" w:hAnsiTheme="majorBidi" w:cstheme="majorBidi"/>
          <w:sz w:val="24"/>
          <w:szCs w:val="24"/>
        </w:rPr>
        <w:t>, M.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;</w:t>
      </w:r>
      <w:r w:rsidRPr="00594BA5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594BA5">
        <w:rPr>
          <w:rFonts w:asciiTheme="majorBidi" w:eastAsia="Times New Roman" w:hAnsiTheme="majorBidi" w:cstheme="majorBidi"/>
          <w:sz w:val="24"/>
          <w:szCs w:val="24"/>
        </w:rPr>
        <w:t>Biu</w:t>
      </w:r>
      <w:proofErr w:type="spellEnd"/>
      <w:r w:rsidR="00F74BD3">
        <w:rPr>
          <w:rFonts w:asciiTheme="majorBidi" w:eastAsia="Times New Roman" w:hAnsiTheme="majorBidi" w:cstheme="majorBidi"/>
          <w:sz w:val="24"/>
          <w:szCs w:val="24"/>
        </w:rPr>
        <w:t>, H.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;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proofErr w:type="spellStart"/>
      <w:r w:rsidRPr="00594BA5">
        <w:rPr>
          <w:rFonts w:asciiTheme="majorBidi" w:eastAsia="Times New Roman" w:hAnsiTheme="majorBidi" w:cstheme="majorBidi"/>
          <w:sz w:val="24"/>
          <w:szCs w:val="24"/>
        </w:rPr>
        <w:t>Deribe</w:t>
      </w:r>
      <w:proofErr w:type="spellEnd"/>
      <w:r w:rsidR="00F74BD3">
        <w:rPr>
          <w:rFonts w:asciiTheme="majorBidi" w:eastAsia="Times New Roman" w:hAnsiTheme="majorBidi" w:cstheme="majorBidi"/>
          <w:sz w:val="24"/>
          <w:szCs w:val="24"/>
        </w:rPr>
        <w:t>, M.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F74BD3">
        <w:rPr>
          <w:rFonts w:asciiTheme="majorBidi" w:eastAsia="Times New Roman" w:hAnsiTheme="majorBidi" w:cstheme="majorBidi"/>
          <w:sz w:val="24"/>
          <w:szCs w:val="24"/>
        </w:rPr>
        <w:t>'The Relevance of Islamic Legal Maxims in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F74BD3">
        <w:rPr>
          <w:rFonts w:asciiTheme="majorBidi" w:eastAsia="Times New Roman" w:hAnsiTheme="majorBidi" w:cstheme="majorBidi"/>
          <w:sz w:val="24"/>
          <w:szCs w:val="24"/>
        </w:rPr>
        <w:t>Determining some Contemporary Legal Issues'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>.</w:t>
      </w:r>
      <w:proofErr w:type="gramEnd"/>
      <w:r w:rsidR="00F74BD3">
        <w:rPr>
          <w:rFonts w:asciiTheme="majorBidi" w:eastAsia="Times New Roman" w:hAnsiTheme="majorBidi" w:cstheme="majorBidi"/>
          <w:sz w:val="24"/>
          <w:szCs w:val="24"/>
        </w:rPr>
        <w:t xml:space="preserve"> I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n </w:t>
      </w:r>
      <w:r w:rsidRPr="00F74BD3">
        <w:rPr>
          <w:rFonts w:asciiTheme="majorBidi" w:eastAsia="Times New Roman" w:hAnsiTheme="majorBidi" w:cstheme="majorBidi"/>
          <w:i/>
          <w:iCs/>
          <w:sz w:val="24"/>
          <w:szCs w:val="24"/>
        </w:rPr>
        <w:t>IIUM Law Journal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 xml:space="preserve">, </w:t>
      </w:r>
      <w:proofErr w:type="gramStart"/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Vol.24(</w:t>
      </w:r>
      <w:proofErr w:type="gramEnd"/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2),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proofErr w:type="spellStart"/>
      <w:r w:rsidRPr="00594BA5">
        <w:rPr>
          <w:rFonts w:asciiTheme="majorBidi" w:hAnsiTheme="majorBidi" w:cstheme="majorBidi"/>
          <w:sz w:val="24"/>
          <w:szCs w:val="24"/>
          <w:shd w:val="clear" w:color="auto" w:fill="FFFFFF"/>
        </w:rPr>
        <w:t>ProQuest</w:t>
      </w:r>
      <w:proofErr w:type="spellEnd"/>
      <w:r w:rsidRPr="00594BA5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LLC, 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2016.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 xml:space="preserve"> pp.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="00037264" w:rsidRPr="00594BA5">
        <w:rPr>
          <w:rFonts w:asciiTheme="majorBidi" w:eastAsia="Times New Roman" w:hAnsiTheme="majorBidi" w:cstheme="majorBidi"/>
          <w:sz w:val="24"/>
          <w:szCs w:val="24"/>
        </w:rPr>
        <w:t>415-451</w:t>
      </w:r>
      <w:r w:rsidRPr="00594BA5">
        <w:rPr>
          <w:rFonts w:asciiTheme="majorBidi" w:eastAsia="Times New Roman" w:hAnsiTheme="majorBidi" w:cstheme="majorBidi"/>
          <w:sz w:val="24"/>
          <w:szCs w:val="24"/>
        </w:rPr>
        <w:t xml:space="preserve">. </w:t>
      </w:r>
    </w:p>
    <w:p w:rsidR="00037264" w:rsidRPr="00594BA5" w:rsidRDefault="00037264" w:rsidP="00594BA5">
      <w:pPr>
        <w:bidi w:val="0"/>
        <w:rPr>
          <w:rFonts w:asciiTheme="majorBidi" w:hAnsiTheme="majorBidi" w:cstheme="majorBidi"/>
          <w:sz w:val="24"/>
          <w:szCs w:val="24"/>
          <w:shd w:val="clear" w:color="auto" w:fill="FFFFFF"/>
        </w:rPr>
      </w:pPr>
      <w:r w:rsidRPr="00594BA5">
        <w:rPr>
          <w:rFonts w:asciiTheme="majorBidi" w:hAnsiTheme="majorBidi" w:cstheme="majorBidi"/>
          <w:sz w:val="24"/>
          <w:szCs w:val="24"/>
          <w:shd w:val="clear" w:color="auto" w:fill="FFFFFF"/>
        </w:rPr>
        <w:t xml:space="preserve"> </w:t>
      </w:r>
    </w:p>
    <w:p w:rsidR="00381EA7" w:rsidRDefault="00594BA5" w:rsidP="00381EA7">
      <w:pPr>
        <w:bidi w:val="0"/>
      </w:pPr>
      <w:proofErr w:type="spellStart"/>
      <w:r w:rsidRPr="00594BA5">
        <w:rPr>
          <w:rFonts w:asciiTheme="majorBidi" w:hAnsiTheme="majorBidi" w:cstheme="majorBidi"/>
          <w:sz w:val="24"/>
          <w:szCs w:val="24"/>
        </w:rPr>
        <w:t>Kamali</w:t>
      </w:r>
      <w:proofErr w:type="spellEnd"/>
      <w:r w:rsidRPr="00594BA5">
        <w:rPr>
          <w:rFonts w:asciiTheme="majorBidi" w:hAnsiTheme="majorBidi" w:cstheme="majorBidi"/>
          <w:sz w:val="24"/>
          <w:szCs w:val="24"/>
        </w:rPr>
        <w:t>,</w:t>
      </w:r>
      <w:r w:rsidR="00381EA7">
        <w:rPr>
          <w:rFonts w:asciiTheme="majorBidi" w:hAnsiTheme="majorBidi" w:cstheme="majorBidi"/>
          <w:sz w:val="24"/>
          <w:szCs w:val="24"/>
        </w:rPr>
        <w:t xml:space="preserve"> M.H.</w:t>
      </w:r>
      <w:r w:rsidRPr="00594BA5">
        <w:rPr>
          <w:rFonts w:asciiTheme="majorBidi" w:hAnsiTheme="majorBidi" w:cstheme="majorBidi"/>
          <w:sz w:val="24"/>
          <w:szCs w:val="24"/>
        </w:rPr>
        <w:t xml:space="preserve"> </w:t>
      </w:r>
      <w:r w:rsidR="00381EA7">
        <w:rPr>
          <w:rFonts w:asciiTheme="majorBidi" w:hAnsiTheme="majorBidi" w:cstheme="majorBidi"/>
          <w:sz w:val="24"/>
          <w:szCs w:val="24"/>
        </w:rPr>
        <w:t>'</w:t>
      </w:r>
      <w:proofErr w:type="spellStart"/>
      <w:r w:rsidR="00381EA7">
        <w:rPr>
          <w:rFonts w:asciiTheme="majorBidi" w:hAnsiTheme="majorBidi" w:cstheme="majorBidi"/>
          <w:sz w:val="24"/>
          <w:szCs w:val="24"/>
        </w:rPr>
        <w:t>Qawa'id</w:t>
      </w:r>
      <w:proofErr w:type="spellEnd"/>
      <w:r w:rsidR="00381EA7">
        <w:rPr>
          <w:rFonts w:asciiTheme="majorBidi" w:hAnsiTheme="majorBidi" w:cstheme="majorBidi"/>
          <w:sz w:val="24"/>
          <w:szCs w:val="24"/>
        </w:rPr>
        <w:t xml:space="preserve"> al-</w:t>
      </w:r>
      <w:proofErr w:type="spellStart"/>
      <w:r w:rsidR="00381EA7">
        <w:rPr>
          <w:rFonts w:asciiTheme="majorBidi" w:hAnsiTheme="majorBidi" w:cstheme="majorBidi"/>
          <w:sz w:val="24"/>
          <w:szCs w:val="24"/>
        </w:rPr>
        <w:t>Fiqh</w:t>
      </w:r>
      <w:proofErr w:type="spellEnd"/>
      <w:r w:rsidR="00037264" w:rsidRPr="00594BA5">
        <w:rPr>
          <w:rFonts w:asciiTheme="majorBidi" w:hAnsiTheme="majorBidi" w:cstheme="majorBidi"/>
          <w:sz w:val="24"/>
          <w:szCs w:val="24"/>
        </w:rPr>
        <w:t>:</w:t>
      </w:r>
      <w:r w:rsidRPr="00594BA5">
        <w:rPr>
          <w:rFonts w:asciiTheme="majorBidi" w:hAnsiTheme="majorBidi" w:cstheme="majorBidi"/>
          <w:sz w:val="24"/>
          <w:szCs w:val="24"/>
        </w:rPr>
        <w:t xml:space="preserve"> </w:t>
      </w:r>
      <w:r w:rsidR="00381EA7">
        <w:rPr>
          <w:rFonts w:asciiTheme="majorBidi" w:hAnsiTheme="majorBidi" w:cstheme="majorBidi"/>
          <w:sz w:val="24"/>
          <w:szCs w:val="24"/>
        </w:rPr>
        <w:t>The Legal Maxims of Islamic Law'</w:t>
      </w:r>
      <w:r w:rsidRPr="00594BA5">
        <w:rPr>
          <w:rFonts w:asciiTheme="majorBidi" w:hAnsiTheme="majorBidi" w:cstheme="majorBidi"/>
          <w:sz w:val="24"/>
          <w:szCs w:val="24"/>
        </w:rPr>
        <w:t>,</w:t>
      </w:r>
      <w:r w:rsidR="00381EA7">
        <w:rPr>
          <w:rFonts w:asciiTheme="majorBidi" w:hAnsiTheme="majorBidi" w:cstheme="majorBidi"/>
          <w:sz w:val="24"/>
          <w:szCs w:val="24"/>
        </w:rPr>
        <w:t xml:space="preserve"> </w:t>
      </w:r>
      <w:r w:rsidR="00381EA7">
        <w:rPr>
          <w:rFonts w:asciiTheme="majorBidi" w:hAnsiTheme="majorBidi" w:cstheme="majorBidi"/>
          <w:i/>
          <w:iCs/>
          <w:sz w:val="24"/>
          <w:szCs w:val="24"/>
        </w:rPr>
        <w:t xml:space="preserve">The </w:t>
      </w:r>
      <w:proofErr w:type="spellStart"/>
      <w:r w:rsidR="00381EA7">
        <w:rPr>
          <w:rFonts w:asciiTheme="majorBidi" w:hAnsiTheme="majorBidi" w:cstheme="majorBidi"/>
          <w:i/>
          <w:iCs/>
          <w:sz w:val="24"/>
          <w:szCs w:val="24"/>
        </w:rPr>
        <w:t>Assosciation</w:t>
      </w:r>
      <w:proofErr w:type="spellEnd"/>
      <w:r w:rsidR="00381EA7">
        <w:rPr>
          <w:rFonts w:asciiTheme="majorBidi" w:hAnsiTheme="majorBidi" w:cstheme="majorBidi"/>
          <w:i/>
          <w:iCs/>
          <w:sz w:val="24"/>
          <w:szCs w:val="24"/>
        </w:rPr>
        <w:t xml:space="preserve"> of Muslim Lawyers UK, </w:t>
      </w:r>
      <w:r w:rsidR="00381EA7" w:rsidRPr="00381EA7">
        <w:rPr>
          <w:rFonts w:asciiTheme="majorBidi" w:hAnsiTheme="majorBidi" w:cstheme="majorBidi"/>
          <w:sz w:val="24"/>
          <w:szCs w:val="24"/>
        </w:rPr>
        <w:t>2007</w:t>
      </w:r>
      <w:r w:rsidR="00381EA7">
        <w:rPr>
          <w:rFonts w:asciiTheme="majorBidi" w:hAnsiTheme="majorBidi" w:cstheme="majorBidi"/>
          <w:i/>
          <w:iCs/>
          <w:sz w:val="24"/>
          <w:szCs w:val="24"/>
        </w:rPr>
        <w:t>.</w:t>
      </w:r>
    </w:p>
    <w:p w:rsidR="00381EA7" w:rsidRDefault="00381EA7" w:rsidP="00381EA7">
      <w:pPr>
        <w:bidi w:val="0"/>
        <w:rPr>
          <w:rFonts w:asciiTheme="majorBidi" w:hAnsiTheme="majorBidi" w:cstheme="majorBidi"/>
          <w:sz w:val="24"/>
          <w:szCs w:val="24"/>
        </w:rPr>
      </w:pPr>
      <w:proofErr w:type="spellStart"/>
      <w:proofErr w:type="gramStart"/>
      <w:r w:rsidRPr="00381EA7">
        <w:rPr>
          <w:rFonts w:asciiTheme="majorBidi" w:hAnsiTheme="majorBidi" w:cstheme="majorBidi"/>
          <w:sz w:val="24"/>
          <w:szCs w:val="24"/>
        </w:rPr>
        <w:t>Rabb</w:t>
      </w:r>
      <w:proofErr w:type="spellEnd"/>
      <w:r w:rsidRPr="00381EA7">
        <w:rPr>
          <w:rFonts w:asciiTheme="majorBidi" w:hAnsiTheme="majorBidi" w:cstheme="majorBidi"/>
          <w:sz w:val="24"/>
          <w:szCs w:val="24"/>
        </w:rPr>
        <w:t>, I A. 'Legal Maxims.'</w:t>
      </w:r>
      <w:proofErr w:type="gramEnd"/>
      <w:r w:rsidRPr="00381EA7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 w:rsidRPr="00381EA7">
        <w:rPr>
          <w:rFonts w:asciiTheme="majorBidi" w:hAnsiTheme="majorBidi" w:cstheme="majorBidi"/>
          <w:sz w:val="24"/>
          <w:szCs w:val="24"/>
        </w:rPr>
        <w:t>In The [Oxford] Encyclopedia of Islam and Law.</w:t>
      </w:r>
      <w:proofErr w:type="gramEnd"/>
      <w:r w:rsidRPr="00381EA7">
        <w:rPr>
          <w:rFonts w:asciiTheme="majorBidi" w:hAnsiTheme="majorBidi" w:cstheme="majorBidi"/>
          <w:sz w:val="24"/>
          <w:szCs w:val="24"/>
        </w:rPr>
        <w:t xml:space="preserve"> Available at: </w:t>
      </w:r>
      <w:hyperlink r:id="rId5" w:history="1">
        <w:r w:rsidRPr="00381EA7">
          <w:rPr>
            <w:rStyle w:val="Hyperlink"/>
            <w:rFonts w:asciiTheme="majorBidi" w:hAnsiTheme="majorBidi" w:cstheme="majorBidi"/>
            <w:sz w:val="24"/>
            <w:szCs w:val="24"/>
          </w:rPr>
          <w:t>http://www.oxfordislamicstudies.com.ezproxy.uwtsd.ac.uk/article/opr/t349/e0109</w:t>
        </w:r>
      </w:hyperlink>
    </w:p>
    <w:p w:rsidR="00381EA7" w:rsidRPr="00381EA7" w:rsidRDefault="00381EA7" w:rsidP="00381EA7">
      <w:pPr>
        <w:bidi w:val="0"/>
        <w:rPr>
          <w:rFonts w:asciiTheme="majorBidi" w:hAnsiTheme="majorBidi" w:cstheme="majorBidi"/>
          <w:sz w:val="24"/>
          <w:szCs w:val="24"/>
        </w:rPr>
      </w:pPr>
      <w:r w:rsidRPr="00381EA7">
        <w:rPr>
          <w:rFonts w:asciiTheme="majorBidi" w:hAnsiTheme="majorBidi" w:cstheme="majorBidi"/>
          <w:sz w:val="24"/>
          <w:szCs w:val="24"/>
        </w:rPr>
        <w:t>[</w:t>
      </w:r>
      <w:r w:rsidRPr="00381EA7">
        <w:rPr>
          <w:rFonts w:asciiTheme="majorBidi" w:hAnsiTheme="majorBidi" w:cstheme="majorBidi"/>
          <w:sz w:val="24"/>
          <w:szCs w:val="24"/>
        </w:rPr>
        <w:t>Accessed</w:t>
      </w:r>
      <w:proofErr w:type="gramStart"/>
      <w:r w:rsidRPr="00381EA7">
        <w:rPr>
          <w:rFonts w:asciiTheme="majorBidi" w:hAnsiTheme="majorBidi" w:cstheme="majorBidi"/>
          <w:sz w:val="24"/>
          <w:szCs w:val="24"/>
        </w:rPr>
        <w:t>:17</w:t>
      </w:r>
      <w:proofErr w:type="gramEnd"/>
      <w:r w:rsidRPr="00381EA7">
        <w:rPr>
          <w:rFonts w:asciiTheme="majorBidi" w:hAnsiTheme="majorBidi" w:cstheme="majorBidi"/>
          <w:sz w:val="24"/>
          <w:szCs w:val="24"/>
        </w:rPr>
        <w:t>-Jan-2018.]</w:t>
      </w:r>
    </w:p>
    <w:sectPr w:rsidR="00381EA7" w:rsidRPr="00381EA7" w:rsidSect="006825F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95E9F"/>
    <w:multiLevelType w:val="multilevel"/>
    <w:tmpl w:val="7BECA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266561"/>
    <w:multiLevelType w:val="hybridMultilevel"/>
    <w:tmpl w:val="E174E3C4"/>
    <w:lvl w:ilvl="0" w:tplc="4EEAD7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FB02FA"/>
    <w:multiLevelType w:val="multilevel"/>
    <w:tmpl w:val="C510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787BAF"/>
    <w:multiLevelType w:val="multilevel"/>
    <w:tmpl w:val="82FEB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8546A"/>
    <w:rsid w:val="00037264"/>
    <w:rsid w:val="00063E45"/>
    <w:rsid w:val="000F43FE"/>
    <w:rsid w:val="00184F10"/>
    <w:rsid w:val="00205976"/>
    <w:rsid w:val="00286935"/>
    <w:rsid w:val="00367D3A"/>
    <w:rsid w:val="00381EA7"/>
    <w:rsid w:val="005605F7"/>
    <w:rsid w:val="00594BA5"/>
    <w:rsid w:val="00604414"/>
    <w:rsid w:val="006825F8"/>
    <w:rsid w:val="006A7F15"/>
    <w:rsid w:val="00834378"/>
    <w:rsid w:val="00A8546A"/>
    <w:rsid w:val="00A879C5"/>
    <w:rsid w:val="00B45342"/>
    <w:rsid w:val="00BC20B3"/>
    <w:rsid w:val="00C76DD7"/>
    <w:rsid w:val="00D446F6"/>
    <w:rsid w:val="00D50C3F"/>
    <w:rsid w:val="00E21BBD"/>
    <w:rsid w:val="00E57FFC"/>
    <w:rsid w:val="00F74BD3"/>
    <w:rsid w:val="00F91FEC"/>
    <w:rsid w:val="00FF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0B3"/>
    <w:pPr>
      <w:bidi/>
    </w:pPr>
  </w:style>
  <w:style w:type="paragraph" w:styleId="Heading1">
    <w:name w:val="heading 1"/>
    <w:basedOn w:val="Normal"/>
    <w:link w:val="Heading1Char"/>
    <w:uiPriority w:val="9"/>
    <w:qFormat/>
    <w:rsid w:val="00037264"/>
    <w:pPr>
      <w:bidi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F3A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81EA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546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3726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TMLCite">
    <w:name w:val="HTML Cite"/>
    <w:basedOn w:val="DefaultParagraphFont"/>
    <w:uiPriority w:val="99"/>
    <w:semiHidden/>
    <w:unhideWhenUsed/>
    <w:rsid w:val="00037264"/>
    <w:rPr>
      <w:i/>
      <w:iCs/>
    </w:rPr>
  </w:style>
  <w:style w:type="character" w:styleId="Hyperlink">
    <w:name w:val="Hyperlink"/>
    <w:basedOn w:val="DefaultParagraphFont"/>
    <w:uiPriority w:val="99"/>
    <w:unhideWhenUsed/>
    <w:rsid w:val="00037264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37264"/>
    <w:rPr>
      <w:b/>
      <w:bCs/>
    </w:rPr>
  </w:style>
  <w:style w:type="character" w:styleId="Emphasis">
    <w:name w:val="Emphasis"/>
    <w:basedOn w:val="DefaultParagraphFont"/>
    <w:uiPriority w:val="20"/>
    <w:qFormat/>
    <w:rsid w:val="00037264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FF3A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3437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3437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381EA7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039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525804">
          <w:marLeft w:val="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oxfordislamicstudies.com.ezproxy.uwtsd.ac.uk/article/opr/t349/e01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vip</dc:creator>
  <cp:lastModifiedBy>vip</cp:lastModifiedBy>
  <cp:revision>16</cp:revision>
  <dcterms:created xsi:type="dcterms:W3CDTF">2018-01-17T12:32:00Z</dcterms:created>
  <dcterms:modified xsi:type="dcterms:W3CDTF">2018-01-24T16:35:00Z</dcterms:modified>
</cp:coreProperties>
</file>