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C304D" w:rsidRDefault="00685739">
      <w:r>
        <w:t>Exercise 1:</w:t>
      </w:r>
    </w:p>
    <w:p w:rsidR="00685739" w:rsidRDefault="004C304D">
      <w:r>
        <w:t>Using the data below, calculate the correlation between IQ and exam scores</w:t>
      </w:r>
      <w:r w:rsidR="00B60232">
        <w:t xml:space="preserve"> and the associated coefficient of determination</w:t>
      </w:r>
      <w:r>
        <w:t>.</w:t>
      </w:r>
      <w:r w:rsidR="00685739">
        <w:t xml:space="preserve"> </w:t>
      </w:r>
    </w:p>
    <w:tbl>
      <w:tblPr>
        <w:tblStyle w:val="TableGrid"/>
        <w:tblW w:w="913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22"/>
        <w:gridCol w:w="1777"/>
        <w:gridCol w:w="1866"/>
        <w:gridCol w:w="1293"/>
        <w:gridCol w:w="1293"/>
        <w:gridCol w:w="1384"/>
      </w:tblGrid>
      <w:tr w:rsidR="004C304D" w:rsidTr="004C304D">
        <w:trPr>
          <w:trHeight w:val="461"/>
        </w:trPr>
        <w:tc>
          <w:tcPr>
            <w:tcW w:w="1522" w:type="dxa"/>
            <w:tcBorders>
              <w:top w:val="single" w:sz="4" w:space="0" w:color="auto"/>
              <w:bottom w:val="single" w:sz="4" w:space="0" w:color="auto"/>
            </w:tcBorders>
          </w:tcPr>
          <w:p w:rsidR="004C304D" w:rsidRDefault="004C304D" w:rsidP="004C304D">
            <w:pPr>
              <w:jc w:val="center"/>
            </w:pPr>
            <w:r>
              <w:t>Student</w:t>
            </w:r>
          </w:p>
        </w:tc>
        <w:tc>
          <w:tcPr>
            <w:tcW w:w="1777" w:type="dxa"/>
            <w:tcBorders>
              <w:top w:val="single" w:sz="4" w:space="0" w:color="auto"/>
              <w:bottom w:val="single" w:sz="4" w:space="0" w:color="auto"/>
            </w:tcBorders>
          </w:tcPr>
          <w:p w:rsidR="004C304D" w:rsidRDefault="004C304D" w:rsidP="004C304D">
            <w:pPr>
              <w:jc w:val="center"/>
            </w:pPr>
            <w:r>
              <w:t>IQ (X)</w:t>
            </w:r>
          </w:p>
        </w:tc>
        <w:tc>
          <w:tcPr>
            <w:tcW w:w="1866" w:type="dxa"/>
            <w:tcBorders>
              <w:top w:val="single" w:sz="4" w:space="0" w:color="auto"/>
              <w:bottom w:val="single" w:sz="4" w:space="0" w:color="auto"/>
            </w:tcBorders>
          </w:tcPr>
          <w:p w:rsidR="004C304D" w:rsidRDefault="004C304D" w:rsidP="004C304D">
            <w:pPr>
              <w:jc w:val="center"/>
            </w:pPr>
            <w:r>
              <w:t>Exam Scores (Y)</w:t>
            </w:r>
          </w:p>
        </w:tc>
        <w:tc>
          <w:tcPr>
            <w:tcW w:w="1293" w:type="dxa"/>
            <w:tcBorders>
              <w:top w:val="single" w:sz="4" w:space="0" w:color="auto"/>
              <w:bottom w:val="single" w:sz="4" w:space="0" w:color="auto"/>
            </w:tcBorders>
          </w:tcPr>
          <w:p w:rsidR="004C304D" w:rsidRDefault="004C304D" w:rsidP="004C304D">
            <w:pPr>
              <w:jc w:val="center"/>
            </w:pPr>
            <w:r>
              <w:t>x</w:t>
            </w:r>
          </w:p>
        </w:tc>
        <w:tc>
          <w:tcPr>
            <w:tcW w:w="1293" w:type="dxa"/>
            <w:tcBorders>
              <w:top w:val="single" w:sz="4" w:space="0" w:color="auto"/>
              <w:bottom w:val="single" w:sz="4" w:space="0" w:color="auto"/>
            </w:tcBorders>
          </w:tcPr>
          <w:p w:rsidR="004C304D" w:rsidRDefault="004C304D" w:rsidP="004C304D">
            <w:pPr>
              <w:jc w:val="center"/>
            </w:pPr>
            <w:r>
              <w:t>y</w:t>
            </w:r>
          </w:p>
        </w:tc>
        <w:tc>
          <w:tcPr>
            <w:tcW w:w="1384" w:type="dxa"/>
            <w:tcBorders>
              <w:top w:val="single" w:sz="4" w:space="0" w:color="auto"/>
              <w:bottom w:val="single" w:sz="4" w:space="0" w:color="auto"/>
            </w:tcBorders>
          </w:tcPr>
          <w:p w:rsidR="004C304D" w:rsidRDefault="004C304D" w:rsidP="004C304D">
            <w:pPr>
              <w:jc w:val="center"/>
            </w:pPr>
            <w:proofErr w:type="spellStart"/>
            <w:r>
              <w:t>xy</w:t>
            </w:r>
            <w:proofErr w:type="spellEnd"/>
          </w:p>
        </w:tc>
      </w:tr>
      <w:tr w:rsidR="004C304D" w:rsidTr="004C304D">
        <w:trPr>
          <w:trHeight w:val="436"/>
        </w:trPr>
        <w:tc>
          <w:tcPr>
            <w:tcW w:w="1522" w:type="dxa"/>
            <w:tcBorders>
              <w:top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1</w:t>
            </w:r>
          </w:p>
        </w:tc>
        <w:tc>
          <w:tcPr>
            <w:tcW w:w="1777" w:type="dxa"/>
            <w:tcBorders>
              <w:top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140</w:t>
            </w:r>
          </w:p>
        </w:tc>
        <w:tc>
          <w:tcPr>
            <w:tcW w:w="1866" w:type="dxa"/>
            <w:tcBorders>
              <w:top w:val="single" w:sz="4" w:space="0" w:color="auto"/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42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61"/>
        </w:trPr>
        <w:tc>
          <w:tcPr>
            <w:tcW w:w="1522" w:type="dxa"/>
            <w:vAlign w:val="center"/>
          </w:tcPr>
          <w:p w:rsidR="004C304D" w:rsidRDefault="004C304D" w:rsidP="004C304D">
            <w:pPr>
              <w:jc w:val="center"/>
            </w:pPr>
            <w:r>
              <w:t>2</w:t>
            </w:r>
          </w:p>
        </w:tc>
        <w:tc>
          <w:tcPr>
            <w:tcW w:w="1777" w:type="dxa"/>
            <w:vAlign w:val="center"/>
          </w:tcPr>
          <w:p w:rsidR="004C304D" w:rsidRDefault="004C304D" w:rsidP="004C304D">
            <w:pPr>
              <w:jc w:val="center"/>
            </w:pPr>
            <w:r>
              <w:t>130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44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36"/>
        </w:trPr>
        <w:tc>
          <w:tcPr>
            <w:tcW w:w="1522" w:type="dxa"/>
            <w:vAlign w:val="center"/>
          </w:tcPr>
          <w:p w:rsidR="004C304D" w:rsidRDefault="004C304D" w:rsidP="004C304D">
            <w:pPr>
              <w:jc w:val="center"/>
            </w:pPr>
            <w:r>
              <w:t>3</w:t>
            </w:r>
          </w:p>
        </w:tc>
        <w:tc>
          <w:tcPr>
            <w:tcW w:w="1777" w:type="dxa"/>
            <w:vAlign w:val="center"/>
          </w:tcPr>
          <w:p w:rsidR="004C304D" w:rsidRDefault="004C304D" w:rsidP="004C304D">
            <w:pPr>
              <w:jc w:val="center"/>
            </w:pPr>
            <w:r>
              <w:t>120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35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61"/>
        </w:trPr>
        <w:tc>
          <w:tcPr>
            <w:tcW w:w="1522" w:type="dxa"/>
            <w:vAlign w:val="center"/>
          </w:tcPr>
          <w:p w:rsidR="004C304D" w:rsidRDefault="004C304D" w:rsidP="004C304D">
            <w:pPr>
              <w:jc w:val="center"/>
            </w:pPr>
            <w:r>
              <w:t>4</w:t>
            </w:r>
          </w:p>
        </w:tc>
        <w:tc>
          <w:tcPr>
            <w:tcW w:w="1777" w:type="dxa"/>
            <w:vAlign w:val="center"/>
          </w:tcPr>
          <w:p w:rsidR="004C304D" w:rsidRDefault="004C304D" w:rsidP="004C304D">
            <w:pPr>
              <w:jc w:val="center"/>
            </w:pPr>
            <w:r>
              <w:t>119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30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36"/>
        </w:trPr>
        <w:tc>
          <w:tcPr>
            <w:tcW w:w="1522" w:type="dxa"/>
            <w:vAlign w:val="center"/>
          </w:tcPr>
          <w:p w:rsidR="004C304D" w:rsidRDefault="004C304D" w:rsidP="004C304D">
            <w:pPr>
              <w:jc w:val="center"/>
            </w:pPr>
            <w:r>
              <w:t>5</w:t>
            </w:r>
          </w:p>
        </w:tc>
        <w:tc>
          <w:tcPr>
            <w:tcW w:w="1777" w:type="dxa"/>
            <w:vAlign w:val="center"/>
          </w:tcPr>
          <w:p w:rsidR="004C304D" w:rsidRDefault="004C304D" w:rsidP="004C304D">
            <w:pPr>
              <w:jc w:val="center"/>
            </w:pPr>
            <w:r>
              <w:t>115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23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61"/>
        </w:trPr>
        <w:tc>
          <w:tcPr>
            <w:tcW w:w="1522" w:type="dxa"/>
            <w:vAlign w:val="center"/>
          </w:tcPr>
          <w:p w:rsidR="004C304D" w:rsidRDefault="004C304D" w:rsidP="004C304D">
            <w:pPr>
              <w:jc w:val="center"/>
            </w:pPr>
            <w:r>
              <w:t>6</w:t>
            </w:r>
          </w:p>
        </w:tc>
        <w:tc>
          <w:tcPr>
            <w:tcW w:w="1777" w:type="dxa"/>
            <w:vAlign w:val="center"/>
          </w:tcPr>
          <w:p w:rsidR="004C304D" w:rsidRDefault="004C304D" w:rsidP="004C304D">
            <w:pPr>
              <w:jc w:val="center"/>
            </w:pPr>
            <w:r>
              <w:t>114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27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61"/>
        </w:trPr>
        <w:tc>
          <w:tcPr>
            <w:tcW w:w="1522" w:type="dxa"/>
            <w:vAlign w:val="center"/>
          </w:tcPr>
          <w:p w:rsidR="004C304D" w:rsidRDefault="004C304D" w:rsidP="004C304D">
            <w:pPr>
              <w:jc w:val="center"/>
            </w:pPr>
            <w:r>
              <w:t>7</w:t>
            </w:r>
          </w:p>
        </w:tc>
        <w:tc>
          <w:tcPr>
            <w:tcW w:w="1777" w:type="dxa"/>
            <w:vAlign w:val="center"/>
          </w:tcPr>
          <w:p w:rsidR="004C304D" w:rsidRDefault="004C304D" w:rsidP="004C304D">
            <w:pPr>
              <w:jc w:val="center"/>
            </w:pPr>
            <w:r>
              <w:t>114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25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36"/>
        </w:trPr>
        <w:tc>
          <w:tcPr>
            <w:tcW w:w="1522" w:type="dxa"/>
            <w:vAlign w:val="center"/>
          </w:tcPr>
          <w:p w:rsidR="004C304D" w:rsidRDefault="004C304D" w:rsidP="004C304D">
            <w:pPr>
              <w:jc w:val="center"/>
            </w:pPr>
            <w:r>
              <w:t>8</w:t>
            </w:r>
          </w:p>
        </w:tc>
        <w:tc>
          <w:tcPr>
            <w:tcW w:w="1777" w:type="dxa"/>
            <w:vAlign w:val="center"/>
          </w:tcPr>
          <w:p w:rsidR="004C304D" w:rsidRDefault="004C304D" w:rsidP="004C304D">
            <w:pPr>
              <w:jc w:val="center"/>
            </w:pPr>
            <w:r>
              <w:t>113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20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61"/>
        </w:trPr>
        <w:tc>
          <w:tcPr>
            <w:tcW w:w="1522" w:type="dxa"/>
            <w:vAlign w:val="center"/>
          </w:tcPr>
          <w:p w:rsidR="004C304D" w:rsidRDefault="004C304D" w:rsidP="004C304D">
            <w:pPr>
              <w:jc w:val="center"/>
            </w:pPr>
            <w:r>
              <w:t>9</w:t>
            </w:r>
          </w:p>
        </w:tc>
        <w:tc>
          <w:tcPr>
            <w:tcW w:w="1777" w:type="dxa"/>
            <w:vAlign w:val="center"/>
          </w:tcPr>
          <w:p w:rsidR="004C304D" w:rsidRDefault="004C304D" w:rsidP="004C304D">
            <w:pPr>
              <w:jc w:val="center"/>
            </w:pPr>
            <w:r>
              <w:t>112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16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36"/>
        </w:trPr>
        <w:tc>
          <w:tcPr>
            <w:tcW w:w="1522" w:type="dxa"/>
            <w:tcBorders>
              <w:bottom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10</w:t>
            </w:r>
          </w:p>
        </w:tc>
        <w:tc>
          <w:tcPr>
            <w:tcW w:w="1777" w:type="dxa"/>
            <w:tcBorders>
              <w:bottom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111</w:t>
            </w:r>
          </w:p>
        </w:tc>
        <w:tc>
          <w:tcPr>
            <w:tcW w:w="1866" w:type="dxa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:rsidR="004C304D" w:rsidRDefault="004C304D" w:rsidP="004C304D">
            <w:pPr>
              <w:jc w:val="center"/>
            </w:pPr>
            <w:r>
              <w:t>12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C304D" w:rsidRDefault="004C304D" w:rsidP="004C304D">
            <w:pPr>
              <w:jc w:val="center"/>
            </w:pPr>
          </w:p>
        </w:tc>
      </w:tr>
      <w:tr w:rsidR="004C304D" w:rsidTr="004C304D">
        <w:trPr>
          <w:trHeight w:val="487"/>
        </w:trPr>
        <w:tc>
          <w:tcPr>
            <w:tcW w:w="1522" w:type="dxa"/>
            <w:tcBorders>
              <w:top w:val="single" w:sz="4" w:space="0" w:color="auto"/>
            </w:tcBorders>
          </w:tcPr>
          <w:p w:rsidR="004C304D" w:rsidRDefault="004C304D" w:rsidP="004C304D">
            <w:r>
              <w:t>N=</w:t>
            </w:r>
          </w:p>
        </w:tc>
        <w:tc>
          <w:tcPr>
            <w:tcW w:w="1777" w:type="dxa"/>
            <w:tcBorders>
              <w:top w:val="single" w:sz="4" w:space="0" w:color="auto"/>
            </w:tcBorders>
          </w:tcPr>
          <w:p w:rsidR="004C304D" w:rsidRPr="004C304D" w:rsidRDefault="00B60232" w:rsidP="004C304D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nary>
                <m:naryPr>
                  <m:chr m:val="∑"/>
                  <m:subHide m:val="1"/>
                  <m:supHide m:val="1"/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naryPr>
                <m:sub/>
                <m:sup/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X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=</m:t>
                  </m:r>
                </m:e>
              </m:nary>
            </m:oMath>
            <w:r w:rsidR="004C304D"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866" w:type="dxa"/>
            <w:tcBorders>
              <w:top w:val="single" w:sz="4" w:space="0" w:color="auto"/>
            </w:tcBorders>
          </w:tcPr>
          <w:p w:rsidR="004C304D" w:rsidRPr="004C304D" w:rsidRDefault="00B60232" w:rsidP="004C304D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nary>
                <m:naryPr>
                  <m:chr m:val="∑"/>
                  <m:subHide m:val="1"/>
                  <m:supHide m:val="1"/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naryPr>
                <m:sub/>
                <m:sup/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Y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=</m:t>
                  </m:r>
                </m:e>
              </m:nary>
            </m:oMath>
            <w:r w:rsidR="004C304D"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293" w:type="dxa"/>
            <w:tcBorders>
              <w:top w:val="single" w:sz="4" w:space="0" w:color="auto"/>
            </w:tcBorders>
          </w:tcPr>
          <w:p w:rsidR="004C304D" w:rsidRDefault="004C304D" w:rsidP="004C304D"/>
        </w:tc>
        <w:tc>
          <w:tcPr>
            <w:tcW w:w="1293" w:type="dxa"/>
            <w:tcBorders>
              <w:top w:val="single" w:sz="4" w:space="0" w:color="auto"/>
            </w:tcBorders>
          </w:tcPr>
          <w:p w:rsidR="004C304D" w:rsidRDefault="004C304D" w:rsidP="004C304D"/>
        </w:tc>
        <w:tc>
          <w:tcPr>
            <w:tcW w:w="1384" w:type="dxa"/>
            <w:tcBorders>
              <w:top w:val="single" w:sz="4" w:space="0" w:color="auto"/>
            </w:tcBorders>
          </w:tcPr>
          <w:p w:rsidR="004C304D" w:rsidRPr="004C304D" w:rsidRDefault="00B60232" w:rsidP="004C304D">
            <w:pPr>
              <w:rPr>
                <w:rFonts w:eastAsiaTheme="minorEastAsia"/>
              </w:rPr>
            </w:pPr>
            <m:oMath>
              <m:nary>
                <m:naryPr>
                  <m:chr m:val="∑"/>
                  <m:subHide m:val="1"/>
                  <m:supHide m:val="1"/>
                  <m:ctrlPr>
                    <w:rPr>
                      <w:rFonts w:ascii="Cambria Math" w:hAnsi="Cambria Math"/>
                    </w:rPr>
                  </m:ctrlPr>
                </m:naryPr>
                <m:sub/>
                <m:sup/>
                <m:e>
                  <m:r>
                    <w:rPr>
                      <w:rFonts w:ascii="Cambria Math" w:hAnsi="Cambria Math"/>
                    </w:rPr>
                    <m:t>xy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 xml:space="preserve">= </m:t>
                  </m:r>
                </m:e>
              </m:nary>
            </m:oMath>
            <w:r w:rsidR="004C304D">
              <w:rPr>
                <w:rFonts w:eastAsiaTheme="minorEastAsia"/>
              </w:rPr>
              <w:t xml:space="preserve"> </w:t>
            </w:r>
          </w:p>
        </w:tc>
      </w:tr>
      <w:tr w:rsidR="004C304D" w:rsidTr="004C304D">
        <w:trPr>
          <w:trHeight w:val="487"/>
        </w:trPr>
        <w:tc>
          <w:tcPr>
            <w:tcW w:w="1522" w:type="dxa"/>
          </w:tcPr>
          <w:p w:rsidR="004C304D" w:rsidRDefault="004C304D" w:rsidP="004C304D"/>
        </w:tc>
        <w:tc>
          <w:tcPr>
            <w:tcW w:w="1777" w:type="dxa"/>
          </w:tcPr>
          <w:p w:rsidR="004C304D" w:rsidRPr="004C304D" w:rsidRDefault="00B60232" w:rsidP="004C304D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accPr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X</m:t>
                  </m:r>
                </m:e>
              </m:acc>
              <m:r>
                <m:rPr>
                  <m:sty m:val="p"/>
                </m:rPr>
                <w:rPr>
                  <w:rFonts w:ascii="Cambria Math" w:hAnsi="Cambria Math" w:cs="Arial"/>
                  <w:color w:val="000000" w:themeColor="text1"/>
                  <w:kern w:val="24"/>
                </w:rPr>
                <m:t>=</m:t>
              </m:r>
            </m:oMath>
            <w:r w:rsidR="004C304D"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866" w:type="dxa"/>
          </w:tcPr>
          <w:p w:rsidR="004C304D" w:rsidRPr="004C304D" w:rsidRDefault="00B60232" w:rsidP="004C304D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accPr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Y</m:t>
                  </m:r>
                </m:e>
              </m:acc>
              <m:r>
                <m:rPr>
                  <m:sty m:val="p"/>
                </m:rPr>
                <w:rPr>
                  <w:rFonts w:ascii="Cambria Math" w:hAnsi="Cambria Math" w:cs="Arial"/>
                  <w:color w:val="000000" w:themeColor="text1"/>
                  <w:kern w:val="24"/>
                </w:rPr>
                <m:t>=</m:t>
              </m:r>
            </m:oMath>
            <w:r w:rsidR="004C304D"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293" w:type="dxa"/>
          </w:tcPr>
          <w:p w:rsidR="004C304D" w:rsidRDefault="004C304D" w:rsidP="004C304D"/>
        </w:tc>
        <w:tc>
          <w:tcPr>
            <w:tcW w:w="1293" w:type="dxa"/>
          </w:tcPr>
          <w:p w:rsidR="004C304D" w:rsidRDefault="004C304D" w:rsidP="004C304D"/>
        </w:tc>
        <w:tc>
          <w:tcPr>
            <w:tcW w:w="1384" w:type="dxa"/>
          </w:tcPr>
          <w:p w:rsidR="004C304D" w:rsidRDefault="004C304D" w:rsidP="004C304D"/>
        </w:tc>
      </w:tr>
      <w:tr w:rsidR="004C304D" w:rsidTr="004C304D">
        <w:trPr>
          <w:trHeight w:val="513"/>
        </w:trPr>
        <w:tc>
          <w:tcPr>
            <w:tcW w:w="1522" w:type="dxa"/>
            <w:tcBorders>
              <w:bottom w:val="single" w:sz="4" w:space="0" w:color="auto"/>
            </w:tcBorders>
          </w:tcPr>
          <w:p w:rsidR="004C304D" w:rsidRDefault="004C304D" w:rsidP="004C304D"/>
        </w:tc>
        <w:tc>
          <w:tcPr>
            <w:tcW w:w="1777" w:type="dxa"/>
            <w:tcBorders>
              <w:bottom w:val="single" w:sz="4" w:space="0" w:color="auto"/>
            </w:tcBorders>
          </w:tcPr>
          <w:p w:rsidR="004C304D" w:rsidRPr="004C304D" w:rsidRDefault="00B60232" w:rsidP="004C304D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sSub>
                <m:sSubPr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SD</m:t>
                  </m:r>
                </m:e>
                <m:sub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x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 w:cs="Arial"/>
                  <w:color w:val="000000" w:themeColor="text1"/>
                  <w:kern w:val="24"/>
                </w:rPr>
                <m:t>=</m:t>
              </m:r>
            </m:oMath>
            <w:r w:rsidR="004C304D"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866" w:type="dxa"/>
            <w:tcBorders>
              <w:bottom w:val="single" w:sz="4" w:space="0" w:color="auto"/>
            </w:tcBorders>
          </w:tcPr>
          <w:p w:rsidR="004C304D" w:rsidRPr="004C304D" w:rsidRDefault="00B60232" w:rsidP="004C304D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sSub>
                <m:sSubPr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SD</m:t>
                  </m:r>
                </m:e>
                <m:sub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y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 w:cs="Arial"/>
                  <w:color w:val="000000" w:themeColor="text1"/>
                  <w:kern w:val="24"/>
                </w:rPr>
                <m:t>=</m:t>
              </m:r>
            </m:oMath>
            <w:r w:rsidR="004C304D"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293" w:type="dxa"/>
            <w:tcBorders>
              <w:bottom w:val="single" w:sz="4" w:space="0" w:color="auto"/>
            </w:tcBorders>
          </w:tcPr>
          <w:p w:rsidR="004C304D" w:rsidRDefault="004C304D" w:rsidP="004C304D"/>
        </w:tc>
        <w:tc>
          <w:tcPr>
            <w:tcW w:w="1293" w:type="dxa"/>
            <w:tcBorders>
              <w:bottom w:val="single" w:sz="4" w:space="0" w:color="auto"/>
            </w:tcBorders>
          </w:tcPr>
          <w:p w:rsidR="004C304D" w:rsidRDefault="004C304D" w:rsidP="004C304D"/>
        </w:tc>
        <w:tc>
          <w:tcPr>
            <w:tcW w:w="1384" w:type="dxa"/>
            <w:tcBorders>
              <w:bottom w:val="single" w:sz="4" w:space="0" w:color="auto"/>
            </w:tcBorders>
          </w:tcPr>
          <w:p w:rsidR="004C304D" w:rsidRDefault="004C304D" w:rsidP="004C304D"/>
        </w:tc>
      </w:tr>
    </w:tbl>
    <w:p w:rsidR="0044739A" w:rsidRDefault="0044739A" w:rsidP="004C304D"/>
    <w:p w:rsidR="00B60232" w:rsidRDefault="00B60232" w:rsidP="004C304D"/>
    <w:p w:rsidR="00B60232" w:rsidRDefault="00B60232" w:rsidP="004C304D"/>
    <w:p w:rsidR="00B60232" w:rsidRDefault="00B60232" w:rsidP="004C304D"/>
    <w:p w:rsidR="00B60232" w:rsidRDefault="00B60232" w:rsidP="004C304D"/>
    <w:p w:rsidR="00B60232" w:rsidRDefault="00B60232" w:rsidP="004C304D"/>
    <w:p w:rsidR="00B60232" w:rsidRDefault="00B60232" w:rsidP="004C304D"/>
    <w:p w:rsidR="00B60232" w:rsidRDefault="00B60232" w:rsidP="004C304D"/>
    <w:p w:rsidR="00B60232" w:rsidRDefault="00B60232" w:rsidP="004C304D"/>
    <w:p w:rsidR="00B60232" w:rsidRDefault="00B60232" w:rsidP="004C304D"/>
    <w:p w:rsidR="004C304D" w:rsidRDefault="004C304D" w:rsidP="004C304D">
      <w:r>
        <w:t>Is the correlation a good one?</w:t>
      </w:r>
    </w:p>
    <w:p w:rsidR="00B60232" w:rsidRDefault="008136BA" w:rsidP="00B60232">
      <w:r>
        <w:br w:type="page"/>
      </w:r>
      <w:r w:rsidR="00B60232">
        <w:lastRenderedPageBreak/>
        <w:t xml:space="preserve">Exercise </w:t>
      </w:r>
      <w:r w:rsidR="00B60232">
        <w:t>2</w:t>
      </w:r>
      <w:r w:rsidR="00B60232">
        <w:t>:</w:t>
      </w:r>
    </w:p>
    <w:p w:rsidR="00B60232" w:rsidRDefault="00B60232" w:rsidP="00B60232">
      <w:r>
        <w:t xml:space="preserve">A researcher is interested in determining the relationship between the popularity of 10 products as measured by a survey and their sales ranking.  </w:t>
      </w:r>
      <w:r>
        <w:t xml:space="preserve">Using the </w:t>
      </w:r>
      <w:r>
        <w:t xml:space="preserve">rank </w:t>
      </w:r>
      <w:r>
        <w:t>data below,</w:t>
      </w:r>
      <w:r>
        <w:t xml:space="preserve"> </w:t>
      </w:r>
      <w:r>
        <w:t>calculate the correlation between</w:t>
      </w:r>
      <w:r>
        <w:t xml:space="preserve"> survey rank</w:t>
      </w:r>
      <w:r>
        <w:t xml:space="preserve"> and </w:t>
      </w:r>
      <w:r>
        <w:t>sales rank</w:t>
      </w:r>
      <w:r>
        <w:t xml:space="preserve"> and the associated coefficient of determination. </w:t>
      </w:r>
    </w:p>
    <w:tbl>
      <w:tblPr>
        <w:tblStyle w:val="TableGrid"/>
        <w:tblW w:w="913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22"/>
        <w:gridCol w:w="1777"/>
        <w:gridCol w:w="1866"/>
        <w:gridCol w:w="1293"/>
        <w:gridCol w:w="1293"/>
        <w:gridCol w:w="1384"/>
      </w:tblGrid>
      <w:tr w:rsidR="00B60232" w:rsidTr="002B5620">
        <w:trPr>
          <w:trHeight w:val="461"/>
        </w:trPr>
        <w:tc>
          <w:tcPr>
            <w:tcW w:w="1522" w:type="dxa"/>
            <w:tcBorders>
              <w:top w:val="single" w:sz="4" w:space="0" w:color="auto"/>
              <w:bottom w:val="single" w:sz="4" w:space="0" w:color="auto"/>
            </w:tcBorders>
          </w:tcPr>
          <w:p w:rsidR="00B60232" w:rsidRDefault="00B60232" w:rsidP="002B5620">
            <w:pPr>
              <w:jc w:val="center"/>
            </w:pPr>
            <w:r>
              <w:t>Student</w:t>
            </w:r>
          </w:p>
        </w:tc>
        <w:tc>
          <w:tcPr>
            <w:tcW w:w="1777" w:type="dxa"/>
            <w:tcBorders>
              <w:top w:val="single" w:sz="4" w:space="0" w:color="auto"/>
              <w:bottom w:val="single" w:sz="4" w:space="0" w:color="auto"/>
            </w:tcBorders>
          </w:tcPr>
          <w:p w:rsidR="00B60232" w:rsidRDefault="00B60232" w:rsidP="002B5620">
            <w:pPr>
              <w:jc w:val="center"/>
            </w:pPr>
            <w:r>
              <w:t>Survey Rank</w:t>
            </w:r>
            <w:r>
              <w:t xml:space="preserve"> (X)</w:t>
            </w:r>
          </w:p>
        </w:tc>
        <w:tc>
          <w:tcPr>
            <w:tcW w:w="1866" w:type="dxa"/>
            <w:tcBorders>
              <w:top w:val="single" w:sz="4" w:space="0" w:color="auto"/>
              <w:bottom w:val="single" w:sz="4" w:space="0" w:color="auto"/>
            </w:tcBorders>
          </w:tcPr>
          <w:p w:rsidR="00B60232" w:rsidRDefault="00B60232" w:rsidP="002B5620">
            <w:pPr>
              <w:jc w:val="center"/>
            </w:pPr>
            <w:r>
              <w:t>Sales Rank</w:t>
            </w:r>
            <w:r>
              <w:t xml:space="preserve"> (Y)</w:t>
            </w:r>
          </w:p>
        </w:tc>
        <w:tc>
          <w:tcPr>
            <w:tcW w:w="1293" w:type="dxa"/>
            <w:tcBorders>
              <w:top w:val="single" w:sz="4" w:space="0" w:color="auto"/>
              <w:bottom w:val="single" w:sz="4" w:space="0" w:color="auto"/>
            </w:tcBorders>
          </w:tcPr>
          <w:p w:rsidR="00B60232" w:rsidRDefault="00B60232" w:rsidP="002B5620">
            <w:pPr>
              <w:jc w:val="center"/>
            </w:pPr>
            <w:r>
              <w:t>x</w:t>
            </w:r>
          </w:p>
        </w:tc>
        <w:tc>
          <w:tcPr>
            <w:tcW w:w="1293" w:type="dxa"/>
            <w:tcBorders>
              <w:top w:val="single" w:sz="4" w:space="0" w:color="auto"/>
              <w:bottom w:val="single" w:sz="4" w:space="0" w:color="auto"/>
            </w:tcBorders>
          </w:tcPr>
          <w:p w:rsidR="00B60232" w:rsidRDefault="00B60232" w:rsidP="002B5620">
            <w:pPr>
              <w:jc w:val="center"/>
            </w:pPr>
            <w:r>
              <w:t>y</w:t>
            </w:r>
          </w:p>
        </w:tc>
        <w:tc>
          <w:tcPr>
            <w:tcW w:w="1384" w:type="dxa"/>
            <w:tcBorders>
              <w:top w:val="single" w:sz="4" w:space="0" w:color="auto"/>
              <w:bottom w:val="single" w:sz="4" w:space="0" w:color="auto"/>
            </w:tcBorders>
          </w:tcPr>
          <w:p w:rsidR="00B60232" w:rsidRDefault="00B60232" w:rsidP="002B5620">
            <w:pPr>
              <w:jc w:val="center"/>
            </w:pPr>
            <w:proofErr w:type="spellStart"/>
            <w:r>
              <w:t>xy</w:t>
            </w:r>
            <w:proofErr w:type="spellEnd"/>
          </w:p>
        </w:tc>
      </w:tr>
      <w:tr w:rsidR="00B60232" w:rsidTr="002B5620">
        <w:trPr>
          <w:trHeight w:val="436"/>
        </w:trPr>
        <w:tc>
          <w:tcPr>
            <w:tcW w:w="1522" w:type="dxa"/>
            <w:tcBorders>
              <w:top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1</w:t>
            </w:r>
          </w:p>
        </w:tc>
        <w:tc>
          <w:tcPr>
            <w:tcW w:w="1777" w:type="dxa"/>
            <w:tcBorders>
              <w:top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1</w:t>
            </w:r>
          </w:p>
        </w:tc>
        <w:tc>
          <w:tcPr>
            <w:tcW w:w="1866" w:type="dxa"/>
            <w:tcBorders>
              <w:top w:val="single" w:sz="4" w:space="0" w:color="auto"/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8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61"/>
        </w:trPr>
        <w:tc>
          <w:tcPr>
            <w:tcW w:w="1522" w:type="dxa"/>
            <w:vAlign w:val="center"/>
          </w:tcPr>
          <w:p w:rsidR="00B60232" w:rsidRDefault="00B60232" w:rsidP="002B5620">
            <w:pPr>
              <w:jc w:val="center"/>
            </w:pPr>
            <w:r>
              <w:t>2</w:t>
            </w:r>
          </w:p>
        </w:tc>
        <w:tc>
          <w:tcPr>
            <w:tcW w:w="1777" w:type="dxa"/>
            <w:vAlign w:val="center"/>
          </w:tcPr>
          <w:p w:rsidR="00B60232" w:rsidRDefault="00B60232" w:rsidP="002B5620">
            <w:pPr>
              <w:jc w:val="center"/>
            </w:pPr>
            <w:r>
              <w:t>2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4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36"/>
        </w:trPr>
        <w:tc>
          <w:tcPr>
            <w:tcW w:w="1522" w:type="dxa"/>
            <w:vAlign w:val="center"/>
          </w:tcPr>
          <w:p w:rsidR="00B60232" w:rsidRDefault="00B60232" w:rsidP="002B5620">
            <w:pPr>
              <w:jc w:val="center"/>
            </w:pPr>
            <w:r>
              <w:t>3</w:t>
            </w:r>
          </w:p>
        </w:tc>
        <w:tc>
          <w:tcPr>
            <w:tcW w:w="1777" w:type="dxa"/>
            <w:vAlign w:val="center"/>
          </w:tcPr>
          <w:p w:rsidR="00B60232" w:rsidRDefault="00B60232" w:rsidP="002B5620">
            <w:pPr>
              <w:jc w:val="center"/>
            </w:pPr>
            <w:r>
              <w:t>3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6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61"/>
        </w:trPr>
        <w:tc>
          <w:tcPr>
            <w:tcW w:w="1522" w:type="dxa"/>
            <w:vAlign w:val="center"/>
          </w:tcPr>
          <w:p w:rsidR="00B60232" w:rsidRDefault="00B60232" w:rsidP="002B5620">
            <w:pPr>
              <w:jc w:val="center"/>
            </w:pPr>
            <w:r>
              <w:t>4</w:t>
            </w:r>
          </w:p>
        </w:tc>
        <w:tc>
          <w:tcPr>
            <w:tcW w:w="1777" w:type="dxa"/>
            <w:vAlign w:val="center"/>
          </w:tcPr>
          <w:p w:rsidR="00B60232" w:rsidRDefault="00B60232" w:rsidP="002B5620">
            <w:pPr>
              <w:jc w:val="center"/>
            </w:pPr>
            <w:r>
              <w:t>4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10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36"/>
        </w:trPr>
        <w:tc>
          <w:tcPr>
            <w:tcW w:w="1522" w:type="dxa"/>
            <w:vAlign w:val="center"/>
          </w:tcPr>
          <w:p w:rsidR="00B60232" w:rsidRDefault="00B60232" w:rsidP="002B5620">
            <w:pPr>
              <w:jc w:val="center"/>
            </w:pPr>
            <w:r>
              <w:t>5</w:t>
            </w:r>
          </w:p>
        </w:tc>
        <w:tc>
          <w:tcPr>
            <w:tcW w:w="1777" w:type="dxa"/>
            <w:vAlign w:val="center"/>
          </w:tcPr>
          <w:p w:rsidR="00B60232" w:rsidRDefault="00B60232" w:rsidP="002B5620">
            <w:pPr>
              <w:jc w:val="center"/>
            </w:pPr>
            <w:r>
              <w:t>5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7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61"/>
        </w:trPr>
        <w:tc>
          <w:tcPr>
            <w:tcW w:w="1522" w:type="dxa"/>
            <w:vAlign w:val="center"/>
          </w:tcPr>
          <w:p w:rsidR="00B60232" w:rsidRDefault="00B60232" w:rsidP="002B5620">
            <w:pPr>
              <w:jc w:val="center"/>
            </w:pPr>
            <w:r>
              <w:t>6</w:t>
            </w:r>
          </w:p>
        </w:tc>
        <w:tc>
          <w:tcPr>
            <w:tcW w:w="1777" w:type="dxa"/>
            <w:vAlign w:val="center"/>
          </w:tcPr>
          <w:p w:rsidR="00B60232" w:rsidRDefault="00B60232" w:rsidP="002B5620">
            <w:pPr>
              <w:jc w:val="center"/>
            </w:pPr>
            <w:r>
              <w:t>6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2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61"/>
        </w:trPr>
        <w:tc>
          <w:tcPr>
            <w:tcW w:w="1522" w:type="dxa"/>
            <w:vAlign w:val="center"/>
          </w:tcPr>
          <w:p w:rsidR="00B60232" w:rsidRDefault="00B60232" w:rsidP="002B5620">
            <w:pPr>
              <w:jc w:val="center"/>
            </w:pPr>
            <w:r>
              <w:t>7</w:t>
            </w:r>
          </w:p>
        </w:tc>
        <w:tc>
          <w:tcPr>
            <w:tcW w:w="1777" w:type="dxa"/>
            <w:vAlign w:val="center"/>
          </w:tcPr>
          <w:p w:rsidR="00B60232" w:rsidRDefault="00B60232" w:rsidP="002B5620">
            <w:pPr>
              <w:jc w:val="center"/>
            </w:pPr>
            <w:r>
              <w:t>7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1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36"/>
        </w:trPr>
        <w:tc>
          <w:tcPr>
            <w:tcW w:w="1522" w:type="dxa"/>
            <w:vAlign w:val="center"/>
          </w:tcPr>
          <w:p w:rsidR="00B60232" w:rsidRDefault="00B60232" w:rsidP="002B5620">
            <w:pPr>
              <w:jc w:val="center"/>
            </w:pPr>
            <w:r>
              <w:t>8</w:t>
            </w:r>
          </w:p>
        </w:tc>
        <w:tc>
          <w:tcPr>
            <w:tcW w:w="1777" w:type="dxa"/>
            <w:vAlign w:val="center"/>
          </w:tcPr>
          <w:p w:rsidR="00B60232" w:rsidRDefault="00B60232" w:rsidP="002B5620">
            <w:pPr>
              <w:jc w:val="center"/>
            </w:pPr>
            <w:r>
              <w:t>8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8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61"/>
        </w:trPr>
        <w:tc>
          <w:tcPr>
            <w:tcW w:w="1522" w:type="dxa"/>
            <w:vAlign w:val="center"/>
          </w:tcPr>
          <w:p w:rsidR="00B60232" w:rsidRDefault="00B60232" w:rsidP="002B5620">
            <w:pPr>
              <w:jc w:val="center"/>
            </w:pPr>
            <w:r>
              <w:t>9</w:t>
            </w:r>
          </w:p>
        </w:tc>
        <w:tc>
          <w:tcPr>
            <w:tcW w:w="1777" w:type="dxa"/>
            <w:vAlign w:val="center"/>
          </w:tcPr>
          <w:p w:rsidR="00B60232" w:rsidRDefault="00B60232" w:rsidP="002B5620">
            <w:pPr>
              <w:jc w:val="center"/>
            </w:pPr>
            <w:r>
              <w:t>9</w:t>
            </w:r>
          </w:p>
        </w:tc>
        <w:tc>
          <w:tcPr>
            <w:tcW w:w="1866" w:type="dxa"/>
            <w:tcBorders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3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36"/>
        </w:trPr>
        <w:tc>
          <w:tcPr>
            <w:tcW w:w="1522" w:type="dxa"/>
            <w:tcBorders>
              <w:bottom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10</w:t>
            </w:r>
          </w:p>
        </w:tc>
        <w:tc>
          <w:tcPr>
            <w:tcW w:w="1777" w:type="dxa"/>
            <w:tcBorders>
              <w:bottom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10</w:t>
            </w:r>
          </w:p>
        </w:tc>
        <w:tc>
          <w:tcPr>
            <w:tcW w:w="1866" w:type="dxa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:rsidR="00B60232" w:rsidRDefault="00B60232" w:rsidP="002B5620">
            <w:pPr>
              <w:jc w:val="center"/>
            </w:pPr>
            <w:r>
              <w:t>5</w:t>
            </w: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60232" w:rsidRDefault="00B60232" w:rsidP="002B5620">
            <w:pPr>
              <w:jc w:val="center"/>
            </w:pPr>
          </w:p>
        </w:tc>
      </w:tr>
      <w:tr w:rsidR="00B60232" w:rsidTr="002B5620">
        <w:trPr>
          <w:trHeight w:val="487"/>
        </w:trPr>
        <w:tc>
          <w:tcPr>
            <w:tcW w:w="1522" w:type="dxa"/>
            <w:tcBorders>
              <w:top w:val="single" w:sz="4" w:space="0" w:color="auto"/>
            </w:tcBorders>
          </w:tcPr>
          <w:p w:rsidR="00B60232" w:rsidRDefault="00B60232" w:rsidP="002B5620">
            <w:r>
              <w:t>N=</w:t>
            </w:r>
          </w:p>
        </w:tc>
        <w:tc>
          <w:tcPr>
            <w:tcW w:w="1777" w:type="dxa"/>
            <w:tcBorders>
              <w:top w:val="single" w:sz="4" w:space="0" w:color="auto"/>
            </w:tcBorders>
          </w:tcPr>
          <w:p w:rsidR="00B60232" w:rsidRPr="004C304D" w:rsidRDefault="00B60232" w:rsidP="002B5620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nary>
                <m:naryPr>
                  <m:chr m:val="∑"/>
                  <m:subHide m:val="1"/>
                  <m:supHide m:val="1"/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naryPr>
                <m:sub/>
                <m:sup/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X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=</m:t>
                  </m:r>
                </m:e>
              </m:nary>
            </m:oMath>
            <w:r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866" w:type="dxa"/>
            <w:tcBorders>
              <w:top w:val="single" w:sz="4" w:space="0" w:color="auto"/>
            </w:tcBorders>
          </w:tcPr>
          <w:p w:rsidR="00B60232" w:rsidRPr="004C304D" w:rsidRDefault="00B60232" w:rsidP="002B5620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nary>
                <m:naryPr>
                  <m:chr m:val="∑"/>
                  <m:subHide m:val="1"/>
                  <m:supHide m:val="1"/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naryPr>
                <m:sub/>
                <m:sup/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Y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=</m:t>
                  </m:r>
                </m:e>
              </m:nary>
            </m:oMath>
            <w:r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293" w:type="dxa"/>
            <w:tcBorders>
              <w:top w:val="single" w:sz="4" w:space="0" w:color="auto"/>
            </w:tcBorders>
          </w:tcPr>
          <w:p w:rsidR="00B60232" w:rsidRDefault="00B60232" w:rsidP="002B5620"/>
        </w:tc>
        <w:tc>
          <w:tcPr>
            <w:tcW w:w="1293" w:type="dxa"/>
            <w:tcBorders>
              <w:top w:val="single" w:sz="4" w:space="0" w:color="auto"/>
            </w:tcBorders>
          </w:tcPr>
          <w:p w:rsidR="00B60232" w:rsidRDefault="00B60232" w:rsidP="002B5620"/>
        </w:tc>
        <w:tc>
          <w:tcPr>
            <w:tcW w:w="1384" w:type="dxa"/>
            <w:tcBorders>
              <w:top w:val="single" w:sz="4" w:space="0" w:color="auto"/>
            </w:tcBorders>
          </w:tcPr>
          <w:p w:rsidR="00B60232" w:rsidRPr="004C304D" w:rsidRDefault="00B60232" w:rsidP="002B5620">
            <w:pPr>
              <w:rPr>
                <w:rFonts w:eastAsiaTheme="minorEastAsia"/>
              </w:rPr>
            </w:pPr>
            <m:oMath>
              <m:nary>
                <m:naryPr>
                  <m:chr m:val="∑"/>
                  <m:subHide m:val="1"/>
                  <m:supHide m:val="1"/>
                  <m:ctrlPr>
                    <w:rPr>
                      <w:rFonts w:ascii="Cambria Math" w:hAnsi="Cambria Math"/>
                    </w:rPr>
                  </m:ctrlPr>
                </m:naryPr>
                <m:sub/>
                <m:sup/>
                <m:e>
                  <m:r>
                    <w:rPr>
                      <w:rFonts w:ascii="Cambria Math" w:hAnsi="Cambria Math"/>
                    </w:rPr>
                    <m:t>xy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 xml:space="preserve">= </m:t>
                  </m:r>
                </m:e>
              </m:nary>
            </m:oMath>
            <w:r>
              <w:rPr>
                <w:rFonts w:eastAsiaTheme="minorEastAsia"/>
              </w:rPr>
              <w:t xml:space="preserve"> </w:t>
            </w:r>
          </w:p>
        </w:tc>
      </w:tr>
      <w:tr w:rsidR="00B60232" w:rsidTr="002B5620">
        <w:trPr>
          <w:trHeight w:val="487"/>
        </w:trPr>
        <w:tc>
          <w:tcPr>
            <w:tcW w:w="1522" w:type="dxa"/>
          </w:tcPr>
          <w:p w:rsidR="00B60232" w:rsidRDefault="00B60232" w:rsidP="002B5620"/>
        </w:tc>
        <w:tc>
          <w:tcPr>
            <w:tcW w:w="1777" w:type="dxa"/>
          </w:tcPr>
          <w:p w:rsidR="00B60232" w:rsidRPr="004C304D" w:rsidRDefault="00B60232" w:rsidP="002B5620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accPr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X</m:t>
                  </m:r>
                </m:e>
              </m:acc>
              <m:r>
                <m:rPr>
                  <m:sty m:val="p"/>
                </m:rPr>
                <w:rPr>
                  <w:rFonts w:ascii="Cambria Math" w:hAnsi="Cambria Math" w:cs="Arial"/>
                  <w:color w:val="000000" w:themeColor="text1"/>
                  <w:kern w:val="24"/>
                </w:rPr>
                <m:t>=</m:t>
              </m:r>
            </m:oMath>
            <w:r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866" w:type="dxa"/>
          </w:tcPr>
          <w:p w:rsidR="00B60232" w:rsidRPr="004C304D" w:rsidRDefault="00B60232" w:rsidP="002B5620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accPr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Y</m:t>
                  </m:r>
                </m:e>
              </m:acc>
              <m:r>
                <m:rPr>
                  <m:sty m:val="p"/>
                </m:rPr>
                <w:rPr>
                  <w:rFonts w:ascii="Cambria Math" w:hAnsi="Cambria Math" w:cs="Arial"/>
                  <w:color w:val="000000" w:themeColor="text1"/>
                  <w:kern w:val="24"/>
                </w:rPr>
                <m:t>=</m:t>
              </m:r>
            </m:oMath>
            <w:r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293" w:type="dxa"/>
          </w:tcPr>
          <w:p w:rsidR="00B60232" w:rsidRDefault="00B60232" w:rsidP="002B5620"/>
        </w:tc>
        <w:tc>
          <w:tcPr>
            <w:tcW w:w="1293" w:type="dxa"/>
          </w:tcPr>
          <w:p w:rsidR="00B60232" w:rsidRDefault="00B60232" w:rsidP="002B5620"/>
        </w:tc>
        <w:tc>
          <w:tcPr>
            <w:tcW w:w="1384" w:type="dxa"/>
          </w:tcPr>
          <w:p w:rsidR="00B60232" w:rsidRDefault="00B60232" w:rsidP="002B5620"/>
        </w:tc>
      </w:tr>
      <w:tr w:rsidR="00B60232" w:rsidTr="002B5620">
        <w:trPr>
          <w:trHeight w:val="513"/>
        </w:trPr>
        <w:tc>
          <w:tcPr>
            <w:tcW w:w="1522" w:type="dxa"/>
            <w:tcBorders>
              <w:bottom w:val="single" w:sz="4" w:space="0" w:color="auto"/>
            </w:tcBorders>
          </w:tcPr>
          <w:p w:rsidR="00B60232" w:rsidRDefault="00B60232" w:rsidP="002B5620"/>
        </w:tc>
        <w:tc>
          <w:tcPr>
            <w:tcW w:w="1777" w:type="dxa"/>
            <w:tcBorders>
              <w:bottom w:val="single" w:sz="4" w:space="0" w:color="auto"/>
            </w:tcBorders>
          </w:tcPr>
          <w:p w:rsidR="00B60232" w:rsidRPr="004C304D" w:rsidRDefault="00B60232" w:rsidP="002B5620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sSub>
                <m:sSubPr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SD</m:t>
                  </m:r>
                </m:e>
                <m:sub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x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 w:cs="Arial"/>
                  <w:color w:val="000000" w:themeColor="text1"/>
                  <w:kern w:val="24"/>
                </w:rPr>
                <m:t>=</m:t>
              </m:r>
            </m:oMath>
            <w:r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866" w:type="dxa"/>
            <w:tcBorders>
              <w:bottom w:val="single" w:sz="4" w:space="0" w:color="auto"/>
            </w:tcBorders>
          </w:tcPr>
          <w:p w:rsidR="00B60232" w:rsidRPr="004C304D" w:rsidRDefault="00B60232" w:rsidP="002B5620">
            <w:pPr>
              <w:pStyle w:val="NormalWeb"/>
              <w:spacing w:before="0" w:beforeAutospacing="0" w:after="0" w:afterAutospacing="0"/>
              <w:jc w:val="both"/>
              <w:rPr>
                <w:rFonts w:ascii="Arial" w:hAnsi="Arial" w:cs="Arial"/>
              </w:rPr>
            </w:pPr>
            <m:oMath>
              <m:sSub>
                <m:sSubPr>
                  <m:ctrlP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SD</m:t>
                  </m:r>
                </m:e>
                <m:sub>
                  <m:r>
                    <w:rPr>
                      <w:rFonts w:ascii="Cambria Math" w:hAnsi="Cambria Math" w:cs="Arial"/>
                      <w:color w:val="000000" w:themeColor="text1"/>
                      <w:kern w:val="24"/>
                    </w:rPr>
                    <m:t>y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 w:cs="Arial"/>
                  <w:color w:val="000000" w:themeColor="text1"/>
                  <w:kern w:val="24"/>
                </w:rPr>
                <m:t>=</m:t>
              </m:r>
            </m:oMath>
            <w:r>
              <w:rPr>
                <w:rFonts w:ascii="Arial" w:hAnsi="Arial" w:cs="Arial"/>
                <w:color w:val="000000" w:themeColor="text1"/>
                <w:kern w:val="24"/>
              </w:rPr>
              <w:t xml:space="preserve"> </w:t>
            </w:r>
          </w:p>
        </w:tc>
        <w:tc>
          <w:tcPr>
            <w:tcW w:w="1293" w:type="dxa"/>
            <w:tcBorders>
              <w:bottom w:val="single" w:sz="4" w:space="0" w:color="auto"/>
            </w:tcBorders>
          </w:tcPr>
          <w:p w:rsidR="00B60232" w:rsidRDefault="00B60232" w:rsidP="002B5620"/>
        </w:tc>
        <w:tc>
          <w:tcPr>
            <w:tcW w:w="1293" w:type="dxa"/>
            <w:tcBorders>
              <w:bottom w:val="single" w:sz="4" w:space="0" w:color="auto"/>
            </w:tcBorders>
          </w:tcPr>
          <w:p w:rsidR="00B60232" w:rsidRDefault="00B60232" w:rsidP="002B5620"/>
        </w:tc>
        <w:tc>
          <w:tcPr>
            <w:tcW w:w="1384" w:type="dxa"/>
            <w:tcBorders>
              <w:bottom w:val="single" w:sz="4" w:space="0" w:color="auto"/>
            </w:tcBorders>
          </w:tcPr>
          <w:p w:rsidR="00B60232" w:rsidRDefault="00B60232" w:rsidP="002B5620"/>
        </w:tc>
      </w:tr>
    </w:tbl>
    <w:p w:rsidR="00B60232" w:rsidRDefault="00B60232" w:rsidP="00B60232"/>
    <w:p w:rsidR="00B60232" w:rsidRDefault="00B60232" w:rsidP="00B60232">
      <w:bookmarkStart w:id="0" w:name="_GoBack"/>
      <w:bookmarkEnd w:id="0"/>
    </w:p>
    <w:p w:rsidR="00B60232" w:rsidRDefault="00B60232" w:rsidP="00B60232"/>
    <w:p w:rsidR="00B60232" w:rsidRDefault="00B60232" w:rsidP="00B60232"/>
    <w:p w:rsidR="00B60232" w:rsidRDefault="00B60232" w:rsidP="00B60232"/>
    <w:p w:rsidR="00B60232" w:rsidRDefault="00B60232" w:rsidP="00B60232"/>
    <w:p w:rsidR="00B60232" w:rsidRDefault="00B60232" w:rsidP="00B60232"/>
    <w:p w:rsidR="00B60232" w:rsidRDefault="00B60232" w:rsidP="00B60232"/>
    <w:p w:rsidR="00B60232" w:rsidRDefault="00B60232" w:rsidP="00B60232"/>
    <w:p w:rsidR="00B60232" w:rsidRDefault="00B60232" w:rsidP="00B60232"/>
    <w:p w:rsidR="00B60232" w:rsidRDefault="00B60232" w:rsidP="00B60232">
      <w:r>
        <w:t>Is the correlation a good one?</w:t>
      </w:r>
    </w:p>
    <w:p w:rsidR="008136BA" w:rsidRDefault="008136BA"/>
    <w:sectPr w:rsidR="008136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C7388B"/>
    <w:multiLevelType w:val="hybridMultilevel"/>
    <w:tmpl w:val="8F44B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739"/>
    <w:rsid w:val="00264E9F"/>
    <w:rsid w:val="002C38AD"/>
    <w:rsid w:val="0044739A"/>
    <w:rsid w:val="004C304D"/>
    <w:rsid w:val="00685739"/>
    <w:rsid w:val="008136BA"/>
    <w:rsid w:val="009E2BE6"/>
    <w:rsid w:val="00B60232"/>
    <w:rsid w:val="00BF5FB3"/>
    <w:rsid w:val="00E85596"/>
    <w:rsid w:val="00F10132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  <w:style w:type="table" w:styleId="TableGrid">
    <w:name w:val="Table Grid"/>
    <w:basedOn w:val="TableNormal"/>
    <w:uiPriority w:val="39"/>
    <w:rsid w:val="004473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C30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150</Words>
  <Characters>856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Whitehead, Nicola</cp:lastModifiedBy>
  <cp:revision>4</cp:revision>
  <dcterms:created xsi:type="dcterms:W3CDTF">2017-08-31T15:47:00Z</dcterms:created>
  <dcterms:modified xsi:type="dcterms:W3CDTF">2017-09-04T13:55:00Z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