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B39" w:rsidRPr="00CE3E76" w:rsidRDefault="003C7B39" w:rsidP="006F606A">
      <w:pPr>
        <w:pStyle w:val="Heading1"/>
        <w:jc w:val="left"/>
        <w:rPr>
          <w:rFonts w:ascii="Arial" w:hAnsi="Arial" w:cs="Arial"/>
        </w:rPr>
      </w:pPr>
    </w:p>
    <w:p w:rsidR="003C7B39" w:rsidRPr="00CE3E76" w:rsidRDefault="003C7B39" w:rsidP="004E4F18">
      <w:pPr>
        <w:pStyle w:val="Heading1"/>
        <w:jc w:val="left"/>
        <w:rPr>
          <w:rFonts w:ascii="Arial" w:hAnsi="Arial" w:cs="Arial"/>
        </w:rPr>
      </w:pPr>
    </w:p>
    <w:p w:rsidR="006F606A" w:rsidRDefault="00F07FE6" w:rsidP="00893173">
      <w:pPr>
        <w:pStyle w:val="Heading1"/>
        <w:rPr>
          <w:rFonts w:ascii="Arial" w:hAnsi="Arial" w:cs="Arial"/>
          <w:sz w:val="56"/>
          <w:szCs w:val="56"/>
        </w:rPr>
      </w:pPr>
      <w:r>
        <w:rPr>
          <w:rFonts w:ascii="Arial" w:hAnsi="Arial" w:cs="Arial"/>
          <w:sz w:val="56"/>
          <w:szCs w:val="56"/>
        </w:rPr>
        <w:t>HPHE4003</w:t>
      </w:r>
    </w:p>
    <w:p w:rsidR="006F606A" w:rsidRPr="006F606A" w:rsidRDefault="006F606A" w:rsidP="006F606A"/>
    <w:p w:rsidR="006F606A" w:rsidRDefault="006F606A" w:rsidP="00893173">
      <w:pPr>
        <w:pStyle w:val="Heading1"/>
        <w:rPr>
          <w:rFonts w:ascii="Arial" w:hAnsi="Arial" w:cs="Arial"/>
          <w:color w:val="548DD4" w:themeColor="text2" w:themeTint="99"/>
          <w:sz w:val="56"/>
          <w:szCs w:val="56"/>
        </w:rPr>
      </w:pPr>
      <w:proofErr w:type="gramStart"/>
      <w:r w:rsidRPr="006F606A">
        <w:rPr>
          <w:rFonts w:ascii="Arial" w:hAnsi="Arial" w:cs="Arial"/>
          <w:color w:val="548DD4" w:themeColor="text2" w:themeTint="99"/>
          <w:sz w:val="56"/>
          <w:szCs w:val="56"/>
        </w:rPr>
        <w:t>the</w:t>
      </w:r>
      <w:proofErr w:type="gramEnd"/>
      <w:r w:rsidRPr="006F606A">
        <w:rPr>
          <w:rFonts w:ascii="Arial" w:hAnsi="Arial" w:cs="Arial"/>
          <w:color w:val="548DD4" w:themeColor="text2" w:themeTint="99"/>
          <w:sz w:val="56"/>
          <w:szCs w:val="56"/>
        </w:rPr>
        <w:t xml:space="preserve"> present past: </w:t>
      </w:r>
    </w:p>
    <w:p w:rsidR="003C7B39" w:rsidRPr="006F606A" w:rsidRDefault="006F606A" w:rsidP="00893173">
      <w:pPr>
        <w:pStyle w:val="Heading1"/>
        <w:rPr>
          <w:rFonts w:ascii="Arial" w:hAnsi="Arial" w:cs="Arial"/>
          <w:color w:val="548DD4" w:themeColor="text2" w:themeTint="99"/>
          <w:sz w:val="56"/>
          <w:szCs w:val="56"/>
        </w:rPr>
      </w:pPr>
      <w:proofErr w:type="gramStart"/>
      <w:r w:rsidRPr="006F606A">
        <w:rPr>
          <w:rFonts w:ascii="Arial" w:hAnsi="Arial" w:cs="Arial"/>
          <w:color w:val="548DD4" w:themeColor="text2" w:themeTint="99"/>
          <w:sz w:val="56"/>
          <w:szCs w:val="56"/>
        </w:rPr>
        <w:t>heritage</w:t>
      </w:r>
      <w:proofErr w:type="gramEnd"/>
      <w:r w:rsidRPr="006F606A">
        <w:rPr>
          <w:rFonts w:ascii="Arial" w:hAnsi="Arial" w:cs="Arial"/>
          <w:color w:val="548DD4" w:themeColor="text2" w:themeTint="99"/>
          <w:sz w:val="56"/>
          <w:szCs w:val="56"/>
        </w:rPr>
        <w:t xml:space="preserve"> in context</w:t>
      </w:r>
      <w:r w:rsidR="003C7B39" w:rsidRPr="006F606A">
        <w:rPr>
          <w:rFonts w:ascii="Arial" w:hAnsi="Arial" w:cs="Arial"/>
          <w:color w:val="548DD4" w:themeColor="text2" w:themeTint="99"/>
          <w:sz w:val="56"/>
          <w:szCs w:val="56"/>
        </w:rPr>
        <w:t xml:space="preserve"> </w:t>
      </w:r>
    </w:p>
    <w:p w:rsidR="003C7B39" w:rsidRDefault="003C7B39" w:rsidP="00CE3E76"/>
    <w:p w:rsidR="003C7B39" w:rsidRDefault="003C7B39" w:rsidP="00F07FE6">
      <w:pPr>
        <w:pStyle w:val="NormalWeb"/>
        <w:shd w:val="clear" w:color="auto" w:fill="FFFFFF"/>
        <w:spacing w:before="0" w:beforeAutospacing="0"/>
        <w:rPr>
          <w:rFonts w:ascii="Arial" w:hAnsi="Arial" w:cs="Arial"/>
        </w:rPr>
      </w:pPr>
    </w:p>
    <w:p w:rsidR="003C7B39" w:rsidRPr="006F606A" w:rsidRDefault="003C7B39" w:rsidP="00F83153">
      <w:pPr>
        <w:pStyle w:val="Heading2"/>
        <w:rPr>
          <w:rFonts w:ascii="Arial" w:hAnsi="Arial" w:cs="Arial"/>
          <w:color w:val="548DD4" w:themeColor="text2" w:themeTint="99"/>
        </w:rPr>
      </w:pPr>
      <w:r w:rsidRPr="006F606A">
        <w:rPr>
          <w:rFonts w:ascii="Arial" w:hAnsi="Arial" w:cs="Arial"/>
          <w:color w:val="548DD4" w:themeColor="text2" w:themeTint="99"/>
        </w:rPr>
        <w:t>Reading list</w:t>
      </w:r>
    </w:p>
    <w:p w:rsidR="003C7B39" w:rsidRPr="00CE3E76" w:rsidRDefault="003C7B39" w:rsidP="00F83153">
      <w:pPr>
        <w:pStyle w:val="Heading2"/>
        <w:rPr>
          <w:rFonts w:ascii="Arial" w:hAnsi="Arial" w:cs="Arial"/>
        </w:rPr>
      </w:pPr>
    </w:p>
    <w:p w:rsidR="003C7B39" w:rsidRPr="00CE3E76" w:rsidRDefault="003C7B39" w:rsidP="00F83153">
      <w:pPr>
        <w:pStyle w:val="Heading2"/>
        <w:rPr>
          <w:rFonts w:ascii="Arial" w:hAnsi="Arial" w:cs="Arial"/>
          <w:sz w:val="24"/>
        </w:rPr>
      </w:pPr>
      <w:r w:rsidRPr="00CE3E76">
        <w:rPr>
          <w:rFonts w:ascii="Arial" w:hAnsi="Arial" w:cs="Arial"/>
          <w:sz w:val="24"/>
        </w:rPr>
        <w:t>Producing knowledge: the birth of the museum</w:t>
      </w:r>
    </w:p>
    <w:p w:rsidR="003C7B39" w:rsidRPr="00CE3E76" w:rsidRDefault="003C7B39" w:rsidP="00F83153">
      <w:pPr>
        <w:spacing w:line="240" w:lineRule="auto"/>
        <w:ind w:left="567" w:hanging="567"/>
        <w:jc w:val="both"/>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Bennett, Tony 1995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birth of the museum: history, theory, politics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w:t>
      </w:r>
      <w:proofErr w:type="spellStart"/>
      <w:r w:rsidRPr="00CE3E76">
        <w:rPr>
          <w:rFonts w:ascii="Arial" w:hAnsi="Arial" w:cs="Arial"/>
          <w:color w:val="333333"/>
          <w:lang w:eastAsia="en-GB"/>
        </w:rPr>
        <w:t>Routledge</w:t>
      </w:r>
      <w:proofErr w:type="spellEnd"/>
      <w:r w:rsidRPr="00CE3E76">
        <w:rPr>
          <w:rFonts w:ascii="Arial" w:hAnsi="Arial" w:cs="Arial"/>
          <w:color w:val="333333"/>
          <w:lang w:eastAsia="en-GB"/>
        </w:rPr>
        <w:t>.</w:t>
      </w: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 </w:t>
      </w: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Carbonell</w:t>
      </w:r>
      <w:proofErr w:type="spellEnd"/>
      <w:r w:rsidRPr="00CE3E76">
        <w:rPr>
          <w:rFonts w:ascii="Arial" w:hAnsi="Arial" w:cs="Arial"/>
          <w:color w:val="333333"/>
          <w:lang w:eastAsia="en-GB"/>
        </w:rPr>
        <w:t xml:space="preserve">, B.M. (ed.) 2004 </w:t>
      </w:r>
      <w:r w:rsidRPr="00CE3E76">
        <w:rPr>
          <w:rFonts w:ascii="Arial" w:hAnsi="Arial" w:cs="Arial"/>
          <w:i/>
          <w:iCs/>
          <w:color w:val="333333"/>
          <w:lang w:eastAsia="en-GB"/>
        </w:rPr>
        <w:t>Museum Studies: An Anthology of Contexts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Oxford</w:t>
        </w:r>
      </w:smartTag>
      <w:r w:rsidRPr="00CE3E76">
        <w:rPr>
          <w:rFonts w:ascii="Arial" w:hAnsi="Arial" w:cs="Arial"/>
          <w:color w:val="333333"/>
          <w:lang w:eastAsia="en-GB"/>
        </w:rPr>
        <w:t>: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000000"/>
          <w:lang w:eastAsia="en-GB"/>
        </w:rPr>
      </w:pPr>
      <w:proofErr w:type="spellStart"/>
      <w:r w:rsidRPr="00CE3E76">
        <w:rPr>
          <w:rFonts w:ascii="Arial" w:hAnsi="Arial" w:cs="Arial"/>
          <w:color w:val="000000"/>
          <w:lang w:eastAsia="en-GB"/>
        </w:rPr>
        <w:t>Corbey</w:t>
      </w:r>
      <w:proofErr w:type="spellEnd"/>
      <w:r w:rsidRPr="00CE3E76">
        <w:rPr>
          <w:rFonts w:ascii="Arial" w:hAnsi="Arial" w:cs="Arial"/>
          <w:color w:val="000000"/>
          <w:lang w:eastAsia="en-GB"/>
        </w:rPr>
        <w:t xml:space="preserve">, R. 1993 Ethnographic showcases, 1870-1930, </w:t>
      </w:r>
      <w:r w:rsidRPr="00CE3E76">
        <w:rPr>
          <w:rFonts w:ascii="Arial" w:hAnsi="Arial" w:cs="Arial"/>
          <w:i/>
          <w:iCs/>
          <w:color w:val="000000"/>
          <w:lang w:eastAsia="en-GB"/>
        </w:rPr>
        <w:t>Cultural Anthropology</w:t>
      </w:r>
      <w:r w:rsidRPr="00CE3E76">
        <w:rPr>
          <w:rFonts w:ascii="Arial" w:hAnsi="Arial" w:cs="Arial"/>
          <w:color w:val="000000"/>
          <w:lang w:eastAsia="en-GB"/>
        </w:rPr>
        <w:t>, 8 (3): 338-369. JSTOR</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000000"/>
          <w:lang w:eastAsia="en-GB"/>
        </w:rPr>
      </w:pPr>
      <w:smartTag w:uri="urn:schemas-microsoft-com:office:smarttags" w:element="PlaceType">
        <w:r w:rsidRPr="00CE3E76">
          <w:rPr>
            <w:rFonts w:ascii="Arial" w:hAnsi="Arial" w:cs="Arial"/>
            <w:color w:val="000000"/>
            <w:lang w:eastAsia="en-GB"/>
          </w:rPr>
          <w:t>Duncan</w:t>
        </w:r>
      </w:smartTag>
      <w:r w:rsidRPr="00CE3E76">
        <w:rPr>
          <w:rFonts w:ascii="Arial" w:hAnsi="Arial" w:cs="Arial"/>
          <w:color w:val="000000"/>
          <w:lang w:eastAsia="en-GB"/>
        </w:rPr>
        <w:t xml:space="preserve">, C. 1995 </w:t>
      </w:r>
      <w:r w:rsidRPr="00CE3E76">
        <w:rPr>
          <w:rFonts w:ascii="Arial" w:hAnsi="Arial" w:cs="Arial"/>
          <w:i/>
          <w:color w:val="000000"/>
          <w:lang w:eastAsia="en-GB"/>
        </w:rPr>
        <w:t>Civilizing rituals: inside public art museums</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w:t>
      </w:r>
      <w:proofErr w:type="spellStart"/>
      <w:r w:rsidRPr="00CE3E76">
        <w:rPr>
          <w:rFonts w:ascii="Arial" w:hAnsi="Arial" w:cs="Arial"/>
          <w:color w:val="000000"/>
          <w:lang w:eastAsia="en-GB"/>
        </w:rPr>
        <w:t>Routledge</w:t>
      </w:r>
      <w:proofErr w:type="spellEnd"/>
      <w:r w:rsidRPr="00CE3E76">
        <w:rPr>
          <w:rFonts w:ascii="Arial" w:hAnsi="Arial" w:cs="Arial"/>
          <w:color w:val="000000"/>
          <w:lang w:eastAsia="en-GB"/>
        </w:rPr>
        <w:t>.</w:t>
      </w: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000000"/>
          <w:lang w:eastAsia="en-GB"/>
        </w:rPr>
        <w:t xml:space="preserve"> </w:t>
      </w:r>
    </w:p>
    <w:p w:rsidR="003C7B39" w:rsidRPr="00CE3E76" w:rsidRDefault="003C7B39" w:rsidP="00F83153">
      <w:pPr>
        <w:spacing w:line="240" w:lineRule="auto"/>
        <w:ind w:left="567" w:hanging="567"/>
        <w:jc w:val="both"/>
        <w:rPr>
          <w:rFonts w:ascii="Arial" w:hAnsi="Arial" w:cs="Arial"/>
          <w:color w:val="000000"/>
          <w:lang w:eastAsia="en-GB"/>
        </w:rPr>
      </w:pPr>
      <w:proofErr w:type="gramStart"/>
      <w:r w:rsidRPr="00CE3E76">
        <w:rPr>
          <w:rFonts w:ascii="Arial" w:hAnsi="Arial" w:cs="Arial"/>
          <w:color w:val="000000"/>
          <w:lang w:eastAsia="en-GB"/>
        </w:rPr>
        <w:t xml:space="preserve">Hooper-Greenhill, </w:t>
      </w:r>
      <w:proofErr w:type="spellStart"/>
      <w:r w:rsidRPr="00CE3E76">
        <w:rPr>
          <w:rFonts w:ascii="Arial" w:hAnsi="Arial" w:cs="Arial"/>
          <w:color w:val="000000"/>
          <w:lang w:eastAsia="en-GB"/>
        </w:rPr>
        <w:t>Eilean</w:t>
      </w:r>
      <w:proofErr w:type="spellEnd"/>
      <w:r w:rsidRPr="00CE3E76">
        <w:rPr>
          <w:rFonts w:ascii="Arial" w:hAnsi="Arial" w:cs="Arial"/>
          <w:color w:val="000000"/>
          <w:lang w:eastAsia="en-GB"/>
        </w:rPr>
        <w:t xml:space="preserve"> 1992 </w:t>
      </w:r>
      <w:r w:rsidRPr="00CE3E76">
        <w:rPr>
          <w:rFonts w:ascii="Arial" w:hAnsi="Arial" w:cs="Arial"/>
          <w:i/>
          <w:color w:val="000000"/>
          <w:lang w:eastAsia="en-GB"/>
        </w:rPr>
        <w:t>Museums and the shaping of knowledge</w:t>
      </w:r>
      <w:r w:rsidRPr="00CE3E76">
        <w:rPr>
          <w:rFonts w:ascii="Arial" w:hAnsi="Arial" w:cs="Arial"/>
          <w:color w:val="000000"/>
          <w:lang w:eastAsia="en-GB"/>
        </w:rPr>
        <w:t>.</w:t>
      </w:r>
      <w:proofErr w:type="gramEnd"/>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and New </w:t>
      </w:r>
      <w:proofErr w:type="gramStart"/>
      <w:r w:rsidRPr="00CE3E76">
        <w:rPr>
          <w:rFonts w:ascii="Arial" w:hAnsi="Arial" w:cs="Arial"/>
          <w:color w:val="000000"/>
          <w:lang w:eastAsia="en-GB"/>
        </w:rPr>
        <w:t>York :</w:t>
      </w:r>
      <w:proofErr w:type="gramEnd"/>
      <w:r w:rsidRPr="00CE3E76">
        <w:rPr>
          <w:rFonts w:ascii="Arial" w:hAnsi="Arial" w:cs="Arial"/>
          <w:color w:val="000000"/>
          <w:lang w:eastAsia="en-GB"/>
        </w:rPr>
        <w:t xml:space="preserve"> </w:t>
      </w:r>
      <w:proofErr w:type="spellStart"/>
      <w:r w:rsidRPr="00CE3E76">
        <w:rPr>
          <w:rFonts w:ascii="Arial" w:hAnsi="Arial" w:cs="Arial"/>
          <w:color w:val="000000"/>
          <w:lang w:eastAsia="en-GB"/>
        </w:rPr>
        <w:t>Routledge</w:t>
      </w:r>
      <w:proofErr w:type="spellEnd"/>
      <w:r w:rsidRPr="00CE3E76">
        <w:rPr>
          <w:rFonts w:ascii="Arial" w:hAnsi="Arial" w:cs="Arial"/>
          <w:color w:val="000000"/>
          <w:lang w:eastAsia="en-GB"/>
        </w:rPr>
        <w:t xml:space="preserve">. </w:t>
      </w:r>
    </w:p>
    <w:p w:rsidR="003C7B39" w:rsidRPr="00CE3E76" w:rsidRDefault="003C7B39" w:rsidP="00F83153">
      <w:pPr>
        <w:spacing w:line="240" w:lineRule="auto"/>
        <w:ind w:left="567" w:hanging="567"/>
        <w:jc w:val="both"/>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Jenkins, D. 1994 Object lessons and ethnographic displays: museum exhibitions and the making of American Anthropology, </w:t>
      </w:r>
      <w:r w:rsidRPr="00CE3E76">
        <w:rPr>
          <w:rFonts w:ascii="Arial" w:hAnsi="Arial" w:cs="Arial"/>
          <w:i/>
          <w:iCs/>
          <w:color w:val="333333"/>
          <w:lang w:eastAsia="en-GB"/>
        </w:rPr>
        <w:t>Comparative Studies in Society and History</w:t>
      </w:r>
      <w:r w:rsidRPr="00CE3E76">
        <w:rPr>
          <w:rFonts w:ascii="Arial" w:hAnsi="Arial" w:cs="Arial"/>
          <w:color w:val="333333"/>
          <w:lang w:eastAsia="en-GB"/>
        </w:rPr>
        <w:t xml:space="preserve">, 36 (2): 242-270.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smartTag w:uri="urn:schemas-microsoft-com:office:smarttags" w:element="PlaceType">
        <w:r w:rsidRPr="00CE3E76">
          <w:rPr>
            <w:rFonts w:ascii="Arial" w:hAnsi="Arial" w:cs="Arial"/>
            <w:color w:val="000000"/>
            <w:lang w:eastAsia="en-GB"/>
          </w:rPr>
          <w:t>Keene</w:t>
        </w:r>
      </w:smartTag>
      <w:r w:rsidRPr="00CE3E76">
        <w:rPr>
          <w:rFonts w:ascii="Arial" w:hAnsi="Arial" w:cs="Arial"/>
          <w:color w:val="000000"/>
          <w:lang w:eastAsia="en-GB"/>
        </w:rPr>
        <w:t xml:space="preserve">, S. 2005 </w:t>
      </w:r>
      <w:r w:rsidRPr="00CE3E76">
        <w:rPr>
          <w:rFonts w:ascii="Arial" w:hAnsi="Arial" w:cs="Arial"/>
          <w:i/>
          <w:color w:val="000000"/>
          <w:lang w:eastAsia="en-GB"/>
        </w:rPr>
        <w:t>Fragments of the world: uses of museum collections</w:t>
      </w:r>
      <w:r w:rsidRPr="00CE3E76">
        <w:rPr>
          <w:rFonts w:ascii="Arial" w:hAnsi="Arial" w:cs="Arial"/>
          <w:color w:val="000000"/>
          <w:lang w:eastAsia="en-GB"/>
        </w:rPr>
        <w:t xml:space="preserve">. </w:t>
      </w:r>
      <w:proofErr w:type="gramStart"/>
      <w:r w:rsidRPr="00CE3E76">
        <w:rPr>
          <w:rFonts w:ascii="Arial" w:hAnsi="Arial" w:cs="Arial"/>
          <w:color w:val="000000"/>
          <w:lang w:eastAsia="en-GB"/>
        </w:rPr>
        <w:t>Amsterdam ;</w:t>
      </w:r>
      <w:proofErr w:type="gramEnd"/>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 Elsevier Butterworth-Heinemann.</w:t>
      </w:r>
      <w:r w:rsidRPr="00CE3E76">
        <w:rPr>
          <w:rFonts w:ascii="Arial" w:hAnsi="Arial" w:cs="Arial"/>
          <w:color w:val="333333"/>
          <w:lang w:eastAsia="en-GB"/>
        </w:rPr>
        <w:t xml:space="preserve">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Kristiansen, K. 1996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destruction of the archaeological heritage and the formation of museum collections: the case of </w:t>
      </w:r>
      <w:smartTag w:uri="urn:schemas-microsoft-com:office:smarttags" w:element="PlaceType">
        <w:r w:rsidRPr="00CE3E76">
          <w:rPr>
            <w:rFonts w:ascii="Arial" w:hAnsi="Arial" w:cs="Arial"/>
            <w:color w:val="333333"/>
            <w:lang w:eastAsia="en-GB"/>
          </w:rPr>
          <w:t>Denmark</w:t>
        </w:r>
      </w:smartTag>
      <w:r w:rsidRPr="00CE3E76">
        <w:rPr>
          <w:rFonts w:ascii="Arial" w:hAnsi="Arial" w:cs="Arial"/>
          <w:color w:val="333333"/>
          <w:lang w:eastAsia="en-GB"/>
        </w:rPr>
        <w:t xml:space="preserve">. In W.D. </w:t>
      </w:r>
      <w:proofErr w:type="spellStart"/>
      <w:r w:rsidRPr="00CE3E76">
        <w:rPr>
          <w:rFonts w:ascii="Arial" w:hAnsi="Arial" w:cs="Arial"/>
          <w:color w:val="333333"/>
          <w:lang w:eastAsia="en-GB"/>
        </w:rPr>
        <w:t>Kingery</w:t>
      </w:r>
      <w:proofErr w:type="spellEnd"/>
      <w:r w:rsidRPr="00CE3E76">
        <w:rPr>
          <w:rFonts w:ascii="Arial" w:hAnsi="Arial" w:cs="Arial"/>
          <w:color w:val="333333"/>
          <w:lang w:eastAsia="en-GB"/>
        </w:rPr>
        <w:t xml:space="preserve"> (ed.) </w:t>
      </w:r>
      <w:r w:rsidRPr="00CE3E76">
        <w:rPr>
          <w:rFonts w:ascii="Arial" w:hAnsi="Arial" w:cs="Arial"/>
          <w:i/>
          <w:iCs/>
          <w:color w:val="333333"/>
          <w:lang w:eastAsia="en-GB"/>
        </w:rPr>
        <w:t>Learning from Things: Method and Theory of Material Culture Studies.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Smithsonian Institution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spellStart"/>
      <w:r w:rsidRPr="00CE3E76">
        <w:rPr>
          <w:rFonts w:ascii="Arial" w:hAnsi="Arial" w:cs="Arial"/>
          <w:color w:val="333333"/>
          <w:lang w:eastAsia="en-GB"/>
        </w:rPr>
        <w:t>McKie</w:t>
      </w:r>
      <w:proofErr w:type="spellEnd"/>
      <w:r w:rsidRPr="00CE3E76">
        <w:rPr>
          <w:rFonts w:ascii="Arial" w:hAnsi="Arial" w:cs="Arial"/>
          <w:color w:val="333333"/>
          <w:lang w:eastAsia="en-GB"/>
        </w:rPr>
        <w:t xml:space="preserve">, E. 2001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thinking behind the design: archaeology in the new </w:t>
      </w:r>
      <w:smartTag w:uri="urn:schemas-microsoft-com:office:smarttags" w:element="PlaceType">
        <w:smartTag w:uri="urn:schemas-microsoft-com:office:smarttags" w:element="PlaceType">
          <w:r w:rsidRPr="00CE3E76">
            <w:rPr>
              <w:rFonts w:ascii="Arial" w:hAnsi="Arial" w:cs="Arial"/>
              <w:color w:val="333333"/>
              <w:lang w:eastAsia="en-GB"/>
            </w:rPr>
            <w:t>Museum</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Scotland</w:t>
          </w:r>
        </w:smartTag>
      </w:smartTag>
      <w:r w:rsidRPr="00CE3E76">
        <w:rPr>
          <w:rFonts w:ascii="Arial" w:hAnsi="Arial" w:cs="Arial"/>
          <w:color w:val="333333"/>
          <w:lang w:eastAsia="en-GB"/>
        </w:rPr>
        <w:t xml:space="preserve">, </w:t>
      </w:r>
      <w:r w:rsidRPr="00CE3E76">
        <w:rPr>
          <w:rFonts w:ascii="Arial" w:hAnsi="Arial" w:cs="Arial"/>
          <w:i/>
          <w:iCs/>
          <w:color w:val="333333"/>
          <w:lang w:eastAsia="en-GB"/>
        </w:rPr>
        <w:t>Scottish Archaeological Journal</w:t>
      </w:r>
      <w:r w:rsidRPr="00CE3E76">
        <w:rPr>
          <w:rFonts w:ascii="Arial" w:hAnsi="Arial" w:cs="Arial"/>
          <w:color w:val="333333"/>
          <w:lang w:eastAsia="en-GB"/>
        </w:rPr>
        <w:t xml:space="preserve"> 22(1), 75-90.</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eastAsia="en-GB"/>
        </w:rPr>
      </w:pPr>
      <w:r w:rsidRPr="00CE3E76">
        <w:rPr>
          <w:rFonts w:ascii="Arial" w:hAnsi="Arial" w:cs="Arial"/>
          <w:color w:val="000000"/>
          <w:lang w:eastAsia="en-GB"/>
        </w:rPr>
        <w:t xml:space="preserve">Simpson, M. 2001 </w:t>
      </w:r>
      <w:r w:rsidRPr="00CE3E76">
        <w:rPr>
          <w:rFonts w:ascii="Arial" w:hAnsi="Arial" w:cs="Arial"/>
          <w:i/>
          <w:color w:val="000000"/>
          <w:lang w:eastAsia="en-GB"/>
        </w:rPr>
        <w:t>Making representations: museums in the post-colonial era</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w:t>
      </w:r>
      <w:proofErr w:type="spellStart"/>
      <w:r w:rsidRPr="00CE3E76">
        <w:rPr>
          <w:rFonts w:ascii="Arial" w:hAnsi="Arial" w:cs="Arial"/>
          <w:color w:val="000000"/>
          <w:lang w:eastAsia="en-GB"/>
        </w:rPr>
        <w:t>Routledge</w:t>
      </w:r>
      <w:proofErr w:type="spellEnd"/>
      <w:r w:rsidRPr="00CE3E76">
        <w:rPr>
          <w:rFonts w:ascii="Arial" w:hAnsi="Arial" w:cs="Arial"/>
          <w:color w:val="000000"/>
          <w:lang w:eastAsia="en-GB"/>
        </w:rPr>
        <w:t>.</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smartTag w:uri="urn:schemas-microsoft-com:office:smarttags" w:element="PlaceType">
        <w:r w:rsidRPr="00CE3E76">
          <w:rPr>
            <w:rFonts w:ascii="Arial" w:hAnsi="Arial" w:cs="Arial"/>
            <w:color w:val="333333"/>
            <w:lang w:eastAsia="en-GB"/>
          </w:rPr>
          <w:lastRenderedPageBreak/>
          <w:t>Wilson</w:t>
        </w:r>
      </w:smartTag>
      <w:r w:rsidRPr="00CE3E76">
        <w:rPr>
          <w:rFonts w:ascii="Arial" w:hAnsi="Arial" w:cs="Arial"/>
          <w:color w:val="333333"/>
          <w:lang w:eastAsia="en-GB"/>
        </w:rPr>
        <w:t xml:space="preserve">, D.M. 1989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w:t>
      </w:r>
      <w:smartTag w:uri="urn:schemas-microsoft-com:office:smarttags" w:element="PlaceType">
        <w:smartTag w:uri="urn:schemas-microsoft-com:office:smarttags" w:element="PlaceType">
          <w:r w:rsidRPr="00CE3E76">
            <w:rPr>
              <w:rFonts w:ascii="Arial" w:hAnsi="Arial" w:cs="Arial"/>
              <w:i/>
              <w:color w:val="333333"/>
              <w:lang w:eastAsia="en-GB"/>
            </w:rPr>
            <w:t>British</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Museum</w:t>
          </w:r>
        </w:smartTag>
      </w:smartTag>
      <w:r w:rsidRPr="00CE3E76">
        <w:rPr>
          <w:rFonts w:ascii="Arial" w:hAnsi="Arial" w:cs="Arial"/>
          <w:i/>
          <w:color w:val="333333"/>
          <w:lang w:eastAsia="en-GB"/>
        </w:rPr>
        <w:t xml:space="preserve">. </w:t>
      </w:r>
      <w:proofErr w:type="gramStart"/>
      <w:r w:rsidRPr="00CE3E76">
        <w:rPr>
          <w:rFonts w:ascii="Arial" w:hAnsi="Arial" w:cs="Arial"/>
          <w:i/>
          <w:color w:val="333333"/>
          <w:lang w:eastAsia="en-GB"/>
        </w:rPr>
        <w:t>Purpose and Politics</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British</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Museum</w:t>
          </w:r>
        </w:smartTag>
      </w:smartTag>
      <w:r w:rsidRPr="00CE3E76">
        <w:rPr>
          <w:rFonts w:ascii="Arial" w:hAnsi="Arial" w:cs="Arial"/>
          <w:color w:val="333333"/>
          <w:lang w:eastAsia="en-GB"/>
        </w:rPr>
        <w:t xml:space="preserve"> Publication.</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Wright, G. (ed.) 1996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Formation of National Collections of Art and Archaeology.</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National Gallery of Art.</w:t>
      </w:r>
    </w:p>
    <w:p w:rsidR="003C7B39" w:rsidRPr="00CE3E76" w:rsidRDefault="003C7B39" w:rsidP="00F83153">
      <w:pPr>
        <w:rPr>
          <w:rFonts w:ascii="Arial" w:hAnsi="Arial" w:cs="Arial"/>
        </w:rPr>
      </w:pPr>
    </w:p>
    <w:p w:rsidR="003C7B39" w:rsidRPr="00CE3E76" w:rsidRDefault="003C7B39" w:rsidP="00F83153">
      <w:pPr>
        <w:pStyle w:val="Heading2"/>
        <w:rPr>
          <w:rFonts w:ascii="Arial" w:hAnsi="Arial" w:cs="Arial"/>
          <w:sz w:val="24"/>
          <w:lang w:eastAsia="en-GB"/>
        </w:rPr>
      </w:pPr>
      <w:r w:rsidRPr="00CE3E76">
        <w:rPr>
          <w:rFonts w:ascii="Arial" w:hAnsi="Arial" w:cs="Arial"/>
          <w:sz w:val="24"/>
          <w:lang w:eastAsia="en-GB"/>
        </w:rPr>
        <w:t xml:space="preserve">From collectors to collections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Akin, M. 1996 Passionate possession: the formation of private collections. In W.D. </w:t>
      </w:r>
      <w:proofErr w:type="spellStart"/>
      <w:r w:rsidRPr="00CE3E76">
        <w:rPr>
          <w:rFonts w:ascii="Arial" w:hAnsi="Arial" w:cs="Arial"/>
          <w:color w:val="333333"/>
          <w:lang w:eastAsia="en-GB"/>
        </w:rPr>
        <w:t>Kingery</w:t>
      </w:r>
      <w:proofErr w:type="spellEnd"/>
      <w:r w:rsidRPr="00CE3E76">
        <w:rPr>
          <w:rFonts w:ascii="Arial" w:hAnsi="Arial" w:cs="Arial"/>
          <w:color w:val="333333"/>
          <w:lang w:eastAsia="en-GB"/>
        </w:rPr>
        <w:t xml:space="preserve"> (ed.) </w:t>
      </w:r>
      <w:r w:rsidRPr="00CE3E76">
        <w:rPr>
          <w:rFonts w:ascii="Arial" w:hAnsi="Arial" w:cs="Arial"/>
          <w:i/>
          <w:iCs/>
          <w:color w:val="333333"/>
          <w:lang w:eastAsia="en-GB"/>
        </w:rPr>
        <w:t>Learning from Things: Method and Theory of Material Culture Studies.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Smithsonian Institution Press, 102-128.</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gramStart"/>
      <w:r w:rsidRPr="00CE3E76">
        <w:rPr>
          <w:rFonts w:ascii="Arial" w:hAnsi="Arial" w:cs="Arial"/>
          <w:color w:val="333333"/>
          <w:lang w:eastAsia="en-GB"/>
        </w:rPr>
        <w:t xml:space="preserve">Belk, R. 2001 </w:t>
      </w:r>
      <w:r w:rsidRPr="00CE3E76">
        <w:rPr>
          <w:rFonts w:ascii="Arial" w:hAnsi="Arial" w:cs="Arial"/>
          <w:i/>
          <w:iCs/>
          <w:color w:val="333333"/>
          <w:lang w:eastAsia="en-GB"/>
        </w:rPr>
        <w:t>Collecting in a Consumer Society</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w:t>
      </w:r>
      <w:proofErr w:type="spellStart"/>
      <w:r w:rsidRPr="00CE3E76">
        <w:rPr>
          <w:rFonts w:ascii="Arial" w:hAnsi="Arial" w:cs="Arial"/>
          <w:color w:val="333333"/>
          <w:lang w:eastAsia="en-GB"/>
        </w:rPr>
        <w:t>Routledge</w:t>
      </w:r>
      <w:proofErr w:type="spellEnd"/>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Benthall</w:t>
      </w:r>
      <w:proofErr w:type="spellEnd"/>
      <w:r w:rsidRPr="00CE3E76">
        <w:rPr>
          <w:rFonts w:ascii="Arial" w:hAnsi="Arial" w:cs="Arial"/>
          <w:color w:val="333333"/>
          <w:lang w:eastAsia="en-GB"/>
        </w:rPr>
        <w:t xml:space="preserve">, J. 1989 </w:t>
      </w:r>
      <w:proofErr w:type="gramStart"/>
      <w:r w:rsidRPr="00CE3E76">
        <w:rPr>
          <w:rFonts w:ascii="Arial" w:hAnsi="Arial" w:cs="Arial"/>
          <w:color w:val="333333"/>
          <w:lang w:eastAsia="en-GB"/>
        </w:rPr>
        <w:t>An</w:t>
      </w:r>
      <w:proofErr w:type="gramEnd"/>
      <w:r w:rsidRPr="00CE3E76">
        <w:rPr>
          <w:rFonts w:ascii="Arial" w:hAnsi="Arial" w:cs="Arial"/>
          <w:color w:val="333333"/>
          <w:lang w:eastAsia="en-GB"/>
        </w:rPr>
        <w:t xml:space="preserve"> interview with Sir Robert and Lady Sainsbury, </w:t>
      </w:r>
      <w:r w:rsidRPr="00CE3E76">
        <w:rPr>
          <w:rFonts w:ascii="Arial" w:hAnsi="Arial" w:cs="Arial"/>
          <w:i/>
          <w:iCs/>
          <w:color w:val="333333"/>
          <w:lang w:eastAsia="en-GB"/>
        </w:rPr>
        <w:t>Anthropology Today</w:t>
      </w:r>
      <w:r w:rsidRPr="00CE3E76">
        <w:rPr>
          <w:rFonts w:ascii="Arial" w:hAnsi="Arial" w:cs="Arial"/>
          <w:color w:val="333333"/>
          <w:lang w:eastAsia="en-GB"/>
        </w:rPr>
        <w:t xml:space="preserve"> 5(1), 2-5. (JSTOR)</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Bernbeck</w:t>
      </w:r>
      <w:proofErr w:type="spellEnd"/>
      <w:r w:rsidRPr="00CE3E76">
        <w:rPr>
          <w:rFonts w:ascii="Arial" w:hAnsi="Arial" w:cs="Arial"/>
          <w:color w:val="333333"/>
          <w:lang w:eastAsia="en-GB"/>
        </w:rPr>
        <w:t xml:space="preserve">, R. 2000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exhibition of architecture and the architecture of an exhibition, </w:t>
      </w:r>
      <w:r w:rsidRPr="00CE3E76">
        <w:rPr>
          <w:rFonts w:ascii="Arial" w:hAnsi="Arial" w:cs="Arial"/>
          <w:i/>
          <w:color w:val="333333"/>
          <w:lang w:eastAsia="en-GB"/>
        </w:rPr>
        <w:t>Archaeological Dialogues</w:t>
      </w:r>
      <w:r w:rsidRPr="00CE3E76">
        <w:rPr>
          <w:rFonts w:ascii="Arial" w:hAnsi="Arial" w:cs="Arial"/>
          <w:color w:val="333333"/>
          <w:lang w:eastAsia="en-GB"/>
        </w:rPr>
        <w:t xml:space="preserve"> 7(2): 98-145.</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Bowden, M. 1991 </w:t>
      </w:r>
      <w:r w:rsidRPr="00CE3E76">
        <w:rPr>
          <w:rFonts w:ascii="Arial" w:hAnsi="Arial" w:cs="Arial"/>
          <w:i/>
          <w:color w:val="333333"/>
          <w:lang w:eastAsia="en-GB"/>
        </w:rPr>
        <w:t xml:space="preserve">Pitt Rivers: the Life and Archaeological Work of </w:t>
      </w:r>
      <w:smartTag w:uri="urn:schemas-microsoft-com:office:smarttags" w:element="PlaceType">
        <w:smartTag w:uri="urn:schemas-microsoft-com:office:smarttags" w:element="PlaceType">
          <w:r w:rsidRPr="00CE3E76">
            <w:rPr>
              <w:rFonts w:ascii="Arial" w:hAnsi="Arial" w:cs="Arial"/>
              <w:i/>
              <w:color w:val="333333"/>
              <w:lang w:eastAsia="en-GB"/>
            </w:rPr>
            <w:t>Lieutenant-General</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Augustus</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Henry</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Lane</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Fox</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Pitt</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Rivers</w:t>
          </w:r>
        </w:smartTag>
      </w:smartTag>
      <w:r w:rsidRPr="00CE3E76">
        <w:rPr>
          <w:rFonts w:ascii="Arial" w:hAnsi="Arial" w:cs="Arial"/>
          <w:i/>
          <w:color w:val="333333"/>
          <w:lang w:eastAsia="en-GB"/>
        </w:rPr>
        <w:t xml:space="preserve">, DCL, FRS, </w:t>
      </w:r>
      <w:proofErr w:type="gramStart"/>
      <w:r w:rsidRPr="00CE3E76">
        <w:rPr>
          <w:rFonts w:ascii="Arial" w:hAnsi="Arial" w:cs="Arial"/>
          <w:i/>
          <w:color w:val="333333"/>
          <w:lang w:eastAsia="en-GB"/>
        </w:rPr>
        <w:t>FSA</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Cambridge</w:t>
        </w:r>
      </w:smartTag>
      <w:r w:rsidRPr="00CE3E76">
        <w:rPr>
          <w:rFonts w:ascii="Arial" w:hAnsi="Arial" w:cs="Arial"/>
          <w:color w:val="333333"/>
          <w:lang w:eastAsia="en-GB"/>
        </w:rPr>
        <w:t>: University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Carbonell</w:t>
      </w:r>
      <w:proofErr w:type="spellEnd"/>
      <w:r w:rsidRPr="00CE3E76">
        <w:rPr>
          <w:rFonts w:ascii="Arial" w:hAnsi="Arial" w:cs="Arial"/>
          <w:color w:val="333333"/>
          <w:lang w:eastAsia="en-GB"/>
        </w:rPr>
        <w:t xml:space="preserve">, B.M. (ed.) 2004 </w:t>
      </w:r>
      <w:r w:rsidRPr="00CE3E76">
        <w:rPr>
          <w:rFonts w:ascii="Arial" w:hAnsi="Arial" w:cs="Arial"/>
          <w:i/>
          <w:iCs/>
          <w:color w:val="333333"/>
          <w:lang w:eastAsia="en-GB"/>
        </w:rPr>
        <w:t>Museum Studies: An Anthology of Contexts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Oxford</w:t>
        </w:r>
      </w:smartTag>
      <w:r w:rsidRPr="00CE3E76">
        <w:rPr>
          <w:rFonts w:ascii="Arial" w:hAnsi="Arial" w:cs="Arial"/>
          <w:color w:val="333333"/>
          <w:lang w:eastAsia="en-GB"/>
        </w:rPr>
        <w:t>: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Chapman, W.R. 1985 Arranging ethnology: </w:t>
      </w:r>
      <w:smartTag w:uri="urn:schemas-microsoft-com:office:smarttags" w:element="PlaceType">
        <w:smartTag w:uri="urn:schemas-microsoft-com:office:smarttags" w:element="PlaceType">
          <w:r w:rsidRPr="00CE3E76">
            <w:rPr>
              <w:rFonts w:ascii="Arial" w:hAnsi="Arial" w:cs="Arial"/>
              <w:color w:val="333333"/>
              <w:lang w:eastAsia="en-GB"/>
            </w:rPr>
            <w:t>A.H.L.F.</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Pitt</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Rivers</w:t>
          </w:r>
        </w:smartTag>
      </w:smartTag>
      <w:r w:rsidRPr="00CE3E76">
        <w:rPr>
          <w:rFonts w:ascii="Arial" w:hAnsi="Arial" w:cs="Arial"/>
          <w:color w:val="333333"/>
          <w:lang w:eastAsia="en-GB"/>
        </w:rPr>
        <w:t xml:space="preserve"> and the typological tradition. </w:t>
      </w:r>
      <w:proofErr w:type="gramStart"/>
      <w:r w:rsidRPr="00CE3E76">
        <w:rPr>
          <w:rFonts w:ascii="Arial" w:hAnsi="Arial" w:cs="Arial"/>
          <w:color w:val="333333"/>
          <w:lang w:eastAsia="en-GB"/>
        </w:rPr>
        <w:t xml:space="preserve">In Stocking, G. (ed.) 1986 </w:t>
      </w:r>
      <w:r w:rsidRPr="00CE3E76">
        <w:rPr>
          <w:rFonts w:ascii="Arial" w:hAnsi="Arial" w:cs="Arial"/>
          <w:i/>
          <w:color w:val="333333"/>
          <w:lang w:eastAsia="en-GB"/>
        </w:rPr>
        <w:t>Objects and Others</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 pp 15-48.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gramStart"/>
      <w:r w:rsidRPr="00CE3E76">
        <w:rPr>
          <w:rFonts w:ascii="Arial" w:hAnsi="Arial" w:cs="Arial"/>
          <w:color w:val="333333"/>
          <w:lang w:eastAsia="en-GB"/>
        </w:rPr>
        <w:t>Clifford, J. 1985 Objects and selves – an afterword.</w:t>
      </w:r>
      <w:proofErr w:type="gramEnd"/>
      <w:r w:rsidRPr="00CE3E76">
        <w:rPr>
          <w:rFonts w:ascii="Arial" w:hAnsi="Arial" w:cs="Arial"/>
          <w:color w:val="333333"/>
          <w:lang w:eastAsia="en-GB"/>
        </w:rPr>
        <w:t xml:space="preserve"> </w:t>
      </w:r>
      <w:proofErr w:type="gramStart"/>
      <w:r w:rsidRPr="00CE3E76">
        <w:rPr>
          <w:rFonts w:ascii="Arial" w:hAnsi="Arial" w:cs="Arial"/>
          <w:color w:val="333333"/>
          <w:lang w:eastAsia="en-GB"/>
        </w:rPr>
        <w:t xml:space="preserve">In Stocking, G. (ed.) 1986 </w:t>
      </w:r>
      <w:r w:rsidRPr="00CE3E76">
        <w:rPr>
          <w:rFonts w:ascii="Arial" w:hAnsi="Arial" w:cs="Arial"/>
          <w:i/>
          <w:color w:val="333333"/>
          <w:lang w:eastAsia="en-GB"/>
        </w:rPr>
        <w:t>Objects and Others</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 pp 236-246.</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Clifford, J. 1988 </w:t>
      </w:r>
      <w:r w:rsidRPr="00CE3E76">
        <w:rPr>
          <w:rFonts w:ascii="Arial" w:hAnsi="Arial" w:cs="Arial"/>
          <w:i/>
          <w:color w:val="333333"/>
          <w:lang w:eastAsia="en-GB"/>
        </w:rPr>
        <w:t>The Predicament of Culture</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Harvard</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University</w:t>
          </w:r>
        </w:smartTag>
      </w:smartTag>
      <w:r w:rsidRPr="00CE3E76">
        <w:rPr>
          <w:rFonts w:ascii="Arial" w:hAnsi="Arial" w:cs="Arial"/>
          <w:color w:val="333333"/>
          <w:lang w:eastAsia="en-GB"/>
        </w:rPr>
        <w:t xml:space="preserve"> Press. </w:t>
      </w:r>
      <w:proofErr w:type="gramStart"/>
      <w:r w:rsidRPr="00CE3E76">
        <w:rPr>
          <w:rFonts w:ascii="Arial" w:hAnsi="Arial" w:cs="Arial"/>
          <w:color w:val="333333"/>
          <w:lang w:eastAsia="en-GB"/>
        </w:rPr>
        <w:t>Chapters 9 and 10.</w:t>
      </w:r>
      <w:proofErr w:type="gramEnd"/>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Karp, I. and </w:t>
      </w:r>
      <w:proofErr w:type="spellStart"/>
      <w:smartTag w:uri="urn:schemas-microsoft-com:office:smarttags" w:element="PlaceType">
        <w:smartTag w:uri="urn:schemas-microsoft-com:office:smarttags" w:element="PlaceType">
          <w:r w:rsidRPr="00CE3E76">
            <w:rPr>
              <w:rFonts w:ascii="Arial" w:hAnsi="Arial" w:cs="Arial"/>
              <w:color w:val="333333"/>
              <w:lang w:eastAsia="en-GB"/>
            </w:rPr>
            <w:t>Lavine</w:t>
          </w:r>
        </w:smartTag>
        <w:proofErr w:type="spell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S.D.</w:t>
          </w:r>
        </w:smartTag>
      </w:smartTag>
      <w:r w:rsidRPr="00CE3E76">
        <w:rPr>
          <w:rFonts w:ascii="Arial" w:hAnsi="Arial" w:cs="Arial"/>
          <w:color w:val="333333"/>
          <w:lang w:eastAsia="en-GB"/>
        </w:rPr>
        <w:t xml:space="preserve"> 1991 </w:t>
      </w:r>
      <w:r w:rsidRPr="00CE3E76">
        <w:rPr>
          <w:rFonts w:ascii="Arial" w:hAnsi="Arial" w:cs="Arial"/>
          <w:i/>
          <w:color w:val="333333"/>
          <w:lang w:eastAsia="en-GB"/>
        </w:rPr>
        <w:t>Exhibiting Cultures: the Poetics and Politics of Museum Display</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Smithsonian Institution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Hilton, Isabel 2011 </w:t>
      </w:r>
      <w:smartTag w:uri="urn:schemas-microsoft-com:office:smarttags" w:element="PlaceType">
        <w:r w:rsidRPr="00CE3E76">
          <w:rPr>
            <w:rFonts w:ascii="Arial" w:hAnsi="Arial" w:cs="Arial"/>
            <w:color w:val="333333"/>
            <w:lang w:eastAsia="en-GB"/>
          </w:rPr>
          <w:t>China</w:t>
        </w:r>
      </w:smartTag>
      <w:r w:rsidRPr="00CE3E76">
        <w:rPr>
          <w:rFonts w:ascii="Arial" w:hAnsi="Arial" w:cs="Arial"/>
          <w:color w:val="333333"/>
          <w:lang w:eastAsia="en-GB"/>
        </w:rPr>
        <w:t>’s museum-building boom, BBC Radio 3 Sunday Feature, broadcast 16 January 2011</w:t>
      </w:r>
      <w:proofErr w:type="gramStart"/>
      <w:r w:rsidRPr="00CE3E76">
        <w:rPr>
          <w:rFonts w:ascii="Arial" w:hAnsi="Arial" w:cs="Arial"/>
          <w:color w:val="333333"/>
          <w:lang w:eastAsia="en-GB"/>
        </w:rPr>
        <w:t xml:space="preserve">,  </w:t>
      </w:r>
      <w:proofErr w:type="gramEnd"/>
      <w:r w:rsidR="004214A3">
        <w:fldChar w:fldCharType="begin"/>
      </w:r>
      <w:r w:rsidR="0021062A">
        <w:instrText>HYPERLINK "http://www.bbc.co.uk/programmes/b00xbhdy"</w:instrText>
      </w:r>
      <w:r w:rsidR="004214A3">
        <w:fldChar w:fldCharType="separate"/>
      </w:r>
      <w:r w:rsidRPr="00CE3E76">
        <w:rPr>
          <w:rFonts w:ascii="Arial" w:hAnsi="Arial" w:cs="Arial"/>
          <w:bCs/>
          <w:color w:val="800080"/>
          <w:lang w:eastAsia="en-GB"/>
        </w:rPr>
        <w:t>http://www.bbc.co.uk/programmes/b00xbhdy</w:t>
      </w:r>
      <w:r w:rsidR="004214A3">
        <w:fldChar w:fldCharType="end"/>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proofErr w:type="gramStart"/>
      <w:r w:rsidRPr="00CE3E76">
        <w:rPr>
          <w:rFonts w:ascii="Arial" w:hAnsi="Arial" w:cs="Arial"/>
          <w:color w:val="333333"/>
          <w:lang w:eastAsia="en-GB"/>
        </w:rPr>
        <w:t>Ingold</w:t>
      </w:r>
      <w:proofErr w:type="spellEnd"/>
      <w:r w:rsidRPr="00CE3E76">
        <w:rPr>
          <w:rFonts w:ascii="Arial" w:hAnsi="Arial" w:cs="Arial"/>
          <w:color w:val="333333"/>
          <w:lang w:eastAsia="en-GB"/>
        </w:rPr>
        <w:t>, Tim 2003 Anthropology at Aberdeen.</w:t>
      </w:r>
      <w:proofErr w:type="gramEnd"/>
      <w:r w:rsidRPr="00CE3E76">
        <w:rPr>
          <w:rFonts w:ascii="Arial" w:hAnsi="Arial" w:cs="Arial"/>
          <w:color w:val="333333"/>
          <w:lang w:eastAsia="en-GB"/>
        </w:rPr>
        <w:t xml:space="preserve"> Text of lecture delivered at King’s College Conference Centre on Friday 31</w:t>
      </w:r>
      <w:r w:rsidRPr="00CE3E76">
        <w:rPr>
          <w:rFonts w:ascii="Arial" w:hAnsi="Arial" w:cs="Arial"/>
          <w:color w:val="333333"/>
          <w:vertAlign w:val="superscript"/>
          <w:lang w:eastAsia="en-GB"/>
        </w:rPr>
        <w:t>st</w:t>
      </w:r>
      <w:r w:rsidRPr="00CE3E76">
        <w:rPr>
          <w:rFonts w:ascii="Arial" w:hAnsi="Arial" w:cs="Arial"/>
          <w:color w:val="333333"/>
          <w:lang w:eastAsia="en-GB"/>
        </w:rPr>
        <w:t xml:space="preserve"> October 2003 to celebrate the inauguration of the Department of Anthropology at the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Aberdeen</w:t>
          </w:r>
        </w:smartTag>
      </w:smartTag>
    </w:p>
    <w:p w:rsidR="003C7B39" w:rsidRPr="00CE3E76" w:rsidRDefault="004214A3" w:rsidP="00F83153">
      <w:pPr>
        <w:spacing w:line="240" w:lineRule="auto"/>
        <w:ind w:left="567"/>
        <w:rPr>
          <w:rFonts w:ascii="Arial" w:hAnsi="Arial" w:cs="Arial"/>
          <w:iCs/>
          <w:color w:val="333333"/>
          <w:lang w:eastAsia="en-GB"/>
        </w:rPr>
      </w:pPr>
      <w:hyperlink r:id="rId7" w:history="1">
        <w:r w:rsidR="003C7B39" w:rsidRPr="00CE3E76">
          <w:rPr>
            <w:rFonts w:ascii="Arial" w:hAnsi="Arial" w:cs="Arial"/>
            <w:bCs/>
            <w:iCs/>
            <w:color w:val="800080"/>
            <w:lang w:eastAsia="en-GB"/>
          </w:rPr>
          <w:t>www.abdn.ac.uk/anthropology/documents/Inaugural.lec_000-1.doc</w:t>
        </w:r>
      </w:hyperlink>
      <w:r w:rsidR="003C7B39" w:rsidRPr="00CE3E76">
        <w:rPr>
          <w:rFonts w:ascii="Arial" w:hAnsi="Arial" w:cs="Arial"/>
          <w:iCs/>
          <w:color w:val="333333"/>
          <w:lang w:eastAsia="en-GB"/>
        </w:rPr>
        <w:t xml:space="preserve"> </w:t>
      </w:r>
    </w:p>
    <w:p w:rsidR="003C7B39" w:rsidRPr="00CE3E76" w:rsidRDefault="003C7B39" w:rsidP="00F83153">
      <w:pPr>
        <w:spacing w:line="240" w:lineRule="auto"/>
        <w:ind w:left="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proofErr w:type="spellStart"/>
      <w:r w:rsidRPr="00CE3E76">
        <w:rPr>
          <w:rFonts w:ascii="Arial" w:hAnsi="Arial" w:cs="Arial"/>
          <w:bCs/>
          <w:color w:val="333333"/>
          <w:lang w:eastAsia="en-GB"/>
        </w:rPr>
        <w:lastRenderedPageBreak/>
        <w:t>Jacknis</w:t>
      </w:r>
      <w:proofErr w:type="spellEnd"/>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I.</w:t>
        </w:r>
      </w:smartTag>
      <w:r w:rsidRPr="00CE3E76">
        <w:rPr>
          <w:rFonts w:ascii="Arial" w:hAnsi="Arial" w:cs="Arial"/>
          <w:bCs/>
          <w:color w:val="333333"/>
          <w:lang w:eastAsia="en-GB"/>
        </w:rPr>
        <w:t xml:space="preserve"> 2002 </w:t>
      </w:r>
      <w:r w:rsidRPr="00CE3E76">
        <w:rPr>
          <w:rFonts w:ascii="Arial" w:hAnsi="Arial" w:cs="Arial"/>
          <w:bCs/>
          <w:i/>
          <w:iCs/>
          <w:color w:val="333333"/>
          <w:lang w:eastAsia="en-GB"/>
        </w:rPr>
        <w:t>The Storage Box of Tradition. Kwakiutl Art, Anthropologists, and Museums, 1881-1981</w:t>
      </w:r>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Washington</w:t>
        </w:r>
      </w:smartTag>
      <w:r w:rsidRPr="00CE3E76">
        <w:rPr>
          <w:rFonts w:ascii="Arial" w:hAnsi="Arial" w:cs="Arial"/>
          <w:bCs/>
          <w:color w:val="333333"/>
          <w:lang w:eastAsia="en-GB"/>
        </w:rPr>
        <w:t xml:space="preserve"> and </w:t>
      </w:r>
      <w:smartTag w:uri="urn:schemas-microsoft-com:office:smarttags" w:element="PlaceType">
        <w:r w:rsidRPr="00CE3E76">
          <w:rPr>
            <w:rFonts w:ascii="Arial" w:hAnsi="Arial" w:cs="Arial"/>
            <w:bCs/>
            <w:color w:val="333333"/>
            <w:lang w:eastAsia="en-GB"/>
          </w:rPr>
          <w:t>London</w:t>
        </w:r>
      </w:smartTag>
      <w:r w:rsidRPr="00CE3E76">
        <w:rPr>
          <w:rFonts w:ascii="Arial" w:hAnsi="Arial" w:cs="Arial"/>
          <w:bCs/>
          <w:color w:val="333333"/>
          <w:lang w:eastAsia="en-GB"/>
        </w:rPr>
        <w:t xml:space="preserve">: Smithsonian Institution Press.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proofErr w:type="gramStart"/>
      <w:r w:rsidRPr="00CE3E76">
        <w:rPr>
          <w:rFonts w:ascii="Arial" w:hAnsi="Arial" w:cs="Arial"/>
          <w:bCs/>
          <w:color w:val="333333"/>
          <w:lang w:eastAsia="en-GB"/>
        </w:rPr>
        <w:t>Knell,</w:t>
      </w:r>
      <w:proofErr w:type="gramEnd"/>
      <w:r w:rsidRPr="00CE3E76">
        <w:rPr>
          <w:rFonts w:ascii="Arial" w:hAnsi="Arial" w:cs="Arial"/>
          <w:bCs/>
          <w:color w:val="333333"/>
          <w:lang w:eastAsia="en-GB"/>
        </w:rPr>
        <w:t xml:space="preserve"> S. J. (ed.) 2004 </w:t>
      </w:r>
      <w:r w:rsidRPr="00CE3E76">
        <w:rPr>
          <w:rFonts w:ascii="Arial" w:hAnsi="Arial" w:cs="Arial"/>
          <w:i/>
          <w:color w:val="000000"/>
          <w:lang w:eastAsia="en-GB"/>
        </w:rPr>
        <w:t>Museums and the future of collecting</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Aldershot</w:t>
        </w:r>
      </w:smartTag>
      <w:r w:rsidRPr="00CE3E76">
        <w:rPr>
          <w:rFonts w:ascii="Arial" w:hAnsi="Arial" w:cs="Arial"/>
          <w:color w:val="000000"/>
          <w:lang w:eastAsia="en-GB"/>
        </w:rPr>
        <w:t xml:space="preserve">: </w:t>
      </w:r>
      <w:proofErr w:type="spellStart"/>
      <w:r w:rsidRPr="00CE3E76">
        <w:rPr>
          <w:rFonts w:ascii="Arial" w:hAnsi="Arial" w:cs="Arial"/>
          <w:color w:val="000000"/>
          <w:lang w:eastAsia="en-GB"/>
        </w:rPr>
        <w:t>Ashgate</w:t>
      </w:r>
      <w:proofErr w:type="spellEnd"/>
      <w:r w:rsidRPr="00CE3E76">
        <w:rPr>
          <w:rFonts w:ascii="Arial" w:hAnsi="Arial" w:cs="Arial"/>
          <w:color w:val="000000"/>
          <w:lang w:eastAsia="en-GB"/>
        </w:rPr>
        <w:t>.</w:t>
      </w:r>
      <w:r w:rsidRPr="00CE3E76">
        <w:rPr>
          <w:rFonts w:ascii="Arial" w:hAnsi="Arial" w:cs="Arial"/>
          <w:bCs/>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Larson, F., </w:t>
      </w:r>
      <w:proofErr w:type="spellStart"/>
      <w:r w:rsidRPr="00CE3E76">
        <w:rPr>
          <w:rFonts w:ascii="Arial" w:hAnsi="Arial" w:cs="Arial"/>
          <w:bCs/>
          <w:color w:val="333333"/>
          <w:lang w:eastAsia="en-GB"/>
        </w:rPr>
        <w:t>Petch</w:t>
      </w:r>
      <w:proofErr w:type="spellEnd"/>
      <w:r w:rsidRPr="00CE3E76">
        <w:rPr>
          <w:rFonts w:ascii="Arial" w:hAnsi="Arial" w:cs="Arial"/>
          <w:bCs/>
          <w:color w:val="333333"/>
          <w:lang w:eastAsia="en-GB"/>
        </w:rPr>
        <w:t xml:space="preserve">, A., and </w:t>
      </w:r>
      <w:proofErr w:type="spellStart"/>
      <w:r w:rsidRPr="00CE3E76">
        <w:rPr>
          <w:rFonts w:ascii="Arial" w:hAnsi="Arial" w:cs="Arial"/>
          <w:bCs/>
          <w:color w:val="333333"/>
          <w:lang w:eastAsia="en-GB"/>
        </w:rPr>
        <w:t>Zeitlyn</w:t>
      </w:r>
      <w:proofErr w:type="spellEnd"/>
      <w:r w:rsidRPr="00CE3E76">
        <w:rPr>
          <w:rFonts w:ascii="Arial" w:hAnsi="Arial" w:cs="Arial"/>
          <w:bCs/>
          <w:color w:val="333333"/>
          <w:lang w:eastAsia="en-GB"/>
        </w:rPr>
        <w:t xml:space="preserve">, D. 2007 Social networks and the creation of the </w:t>
      </w:r>
      <w:smartTag w:uri="urn:schemas-microsoft-com:office:smarttags" w:element="PlaceType">
        <w:smartTag w:uri="urn:schemas-microsoft-com:office:smarttags" w:element="PlaceType">
          <w:r w:rsidRPr="00CE3E76">
            <w:rPr>
              <w:rFonts w:ascii="Arial" w:hAnsi="Arial" w:cs="Arial"/>
              <w:bCs/>
              <w:color w:val="333333"/>
              <w:lang w:eastAsia="en-GB"/>
            </w:rPr>
            <w:t>Pitt</w:t>
          </w:r>
        </w:smartTag>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Rivers</w:t>
          </w:r>
        </w:smartTag>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Museum</w:t>
          </w:r>
        </w:smartTag>
      </w:smartTag>
      <w:r w:rsidRPr="00CE3E76">
        <w:rPr>
          <w:rFonts w:ascii="Arial" w:hAnsi="Arial" w:cs="Arial"/>
          <w:bCs/>
          <w:color w:val="333333"/>
          <w:lang w:eastAsia="en-GB"/>
        </w:rPr>
        <w:t xml:space="preserve">, </w:t>
      </w:r>
      <w:r w:rsidRPr="00CE3E76">
        <w:rPr>
          <w:rFonts w:ascii="Arial" w:hAnsi="Arial" w:cs="Arial"/>
          <w:bCs/>
          <w:i/>
          <w:color w:val="333333"/>
          <w:lang w:eastAsia="en-GB"/>
        </w:rPr>
        <w:t>Journal of Material Culture</w:t>
      </w:r>
      <w:r w:rsidRPr="00CE3E76">
        <w:rPr>
          <w:rFonts w:ascii="Arial" w:hAnsi="Arial" w:cs="Arial"/>
          <w:bCs/>
          <w:color w:val="333333"/>
          <w:lang w:eastAsia="en-GB"/>
        </w:rPr>
        <w:t xml:space="preserve"> 12(3): 211-239.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Marcus, G. and Myers, F.R.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1995 </w:t>
      </w:r>
      <w:r w:rsidRPr="00CE3E76">
        <w:rPr>
          <w:rFonts w:ascii="Arial" w:hAnsi="Arial" w:cs="Arial"/>
          <w:i/>
          <w:color w:val="333333"/>
          <w:lang w:eastAsia="en-GB"/>
        </w:rPr>
        <w:t>The Traffic in Culture: Refiguring Art and Anthropology.</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Berkeley</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California</w:t>
          </w:r>
        </w:smartTag>
      </w:smartTag>
      <w:r w:rsidRPr="00CE3E76">
        <w:rPr>
          <w:rFonts w:ascii="Arial" w:hAnsi="Arial" w:cs="Arial"/>
          <w:color w:val="333333"/>
          <w:lang w:eastAsia="en-GB"/>
        </w:rPr>
        <w:t xml:space="preserve">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Marks, R. 1997 </w:t>
      </w:r>
      <w:r w:rsidRPr="00CE3E76">
        <w:rPr>
          <w:rFonts w:ascii="Arial" w:hAnsi="Arial" w:cs="Arial"/>
          <w:i/>
          <w:iCs/>
          <w:color w:val="333333"/>
          <w:lang w:eastAsia="en-GB"/>
        </w:rPr>
        <w:t>Sir William Burrell, 1861-1958</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Glasgow</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Glasgow</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Museums</w:t>
        </w:r>
      </w:smartTag>
      <w:r w:rsidRPr="00CE3E76">
        <w:rPr>
          <w:rFonts w:ascii="Arial" w:hAnsi="Arial" w:cs="Arial"/>
          <w:color w:val="333333"/>
          <w:lang w:eastAsia="en-GB"/>
        </w:rPr>
        <w:t xml:space="preserve"> and </w:t>
      </w:r>
      <w:smartTag w:uri="urn:schemas-microsoft-com:office:smarttags" w:element="PlaceType">
        <w:smartTag w:uri="urn:schemas-microsoft-com:office:smarttags" w:element="PlaceType">
          <w:r w:rsidRPr="00CE3E76">
            <w:rPr>
              <w:rFonts w:ascii="Arial" w:hAnsi="Arial" w:cs="Arial"/>
              <w:color w:val="333333"/>
              <w:lang w:eastAsia="en-GB"/>
            </w:rPr>
            <w:t>Art</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Galleries</w:t>
          </w:r>
        </w:smartTag>
      </w:smartTag>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Pearce, S.M. 1995 </w:t>
      </w:r>
      <w:proofErr w:type="gramStart"/>
      <w:r w:rsidRPr="00CE3E76">
        <w:rPr>
          <w:rFonts w:ascii="Arial" w:hAnsi="Arial" w:cs="Arial"/>
          <w:i/>
          <w:iCs/>
          <w:color w:val="333333"/>
          <w:lang w:eastAsia="en-GB"/>
        </w:rPr>
        <w:t>On</w:t>
      </w:r>
      <w:proofErr w:type="gramEnd"/>
      <w:r w:rsidRPr="00CE3E76">
        <w:rPr>
          <w:rFonts w:ascii="Arial" w:hAnsi="Arial" w:cs="Arial"/>
          <w:i/>
          <w:iCs/>
          <w:color w:val="333333"/>
          <w:lang w:eastAsia="en-GB"/>
        </w:rPr>
        <w:t xml:space="preserve"> Collecting: An Investigation into Collecting in the European Tradition.</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New York</w:t>
        </w:r>
      </w:smartTag>
      <w:r w:rsidRPr="00CE3E76">
        <w:rPr>
          <w:rFonts w:ascii="Arial" w:hAnsi="Arial" w:cs="Arial"/>
          <w:color w:val="333333"/>
          <w:lang w:eastAsia="en-GB"/>
        </w:rPr>
        <w:t xml:space="preserve">: </w:t>
      </w:r>
      <w:proofErr w:type="spellStart"/>
      <w:r w:rsidRPr="00CE3E76">
        <w:rPr>
          <w:rFonts w:ascii="Arial" w:hAnsi="Arial" w:cs="Arial"/>
          <w:color w:val="333333"/>
          <w:lang w:eastAsia="en-GB"/>
        </w:rPr>
        <w:t>Routledge</w:t>
      </w:r>
      <w:proofErr w:type="spellEnd"/>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Spalding, J. 2002 </w:t>
      </w:r>
      <w:proofErr w:type="gramStart"/>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w:t>
      </w:r>
      <w:smartTag w:uri="urn:schemas-microsoft-com:office:smarttags" w:element="PlaceType">
        <w:smartTag w:uri="urn:schemas-microsoft-com:office:smarttags" w:element="PlaceType">
          <w:r w:rsidRPr="00CE3E76">
            <w:rPr>
              <w:rFonts w:ascii="Arial" w:hAnsi="Arial" w:cs="Arial"/>
              <w:i/>
              <w:iCs/>
              <w:color w:val="333333"/>
              <w:lang w:eastAsia="en-GB"/>
            </w:rPr>
            <w:t>Poetic</w:t>
          </w:r>
        </w:smartTag>
        <w:r w:rsidRPr="00CE3E76">
          <w:rPr>
            <w:rFonts w:ascii="Arial" w:hAnsi="Arial" w:cs="Arial"/>
            <w:i/>
            <w:iCs/>
            <w:color w:val="333333"/>
            <w:lang w:eastAsia="en-GB"/>
          </w:rPr>
          <w:t xml:space="preserve"> </w:t>
        </w:r>
        <w:smartTag w:uri="urn:schemas-microsoft-com:office:smarttags" w:element="PlaceType">
          <w:r w:rsidRPr="00CE3E76">
            <w:rPr>
              <w:rFonts w:ascii="Arial" w:hAnsi="Arial" w:cs="Arial"/>
              <w:i/>
              <w:iCs/>
              <w:color w:val="333333"/>
              <w:lang w:eastAsia="en-GB"/>
            </w:rPr>
            <w:t>Museum</w:t>
          </w:r>
        </w:smartTag>
      </w:smartTag>
      <w:r w:rsidRPr="00CE3E76">
        <w:rPr>
          <w:rFonts w:ascii="Arial" w:hAnsi="Arial" w:cs="Arial"/>
          <w:i/>
          <w:iCs/>
          <w:color w:val="333333"/>
          <w:lang w:eastAsia="en-GB"/>
        </w:rPr>
        <w:t>: Reviving Historic Collections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Munich</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New York</w:t>
        </w:r>
      </w:smartTag>
      <w:r w:rsidRPr="00CE3E76">
        <w:rPr>
          <w:rFonts w:ascii="Arial" w:hAnsi="Arial" w:cs="Arial"/>
          <w:color w:val="333333"/>
          <w:lang w:eastAsia="en-GB"/>
        </w:rPr>
        <w:t xml:space="preserve">: </w:t>
      </w:r>
      <w:proofErr w:type="spellStart"/>
      <w:r w:rsidRPr="00CE3E76">
        <w:rPr>
          <w:rFonts w:ascii="Arial" w:hAnsi="Arial" w:cs="Arial"/>
          <w:color w:val="333333"/>
          <w:lang w:eastAsia="en-GB"/>
        </w:rPr>
        <w:t>Prestel</w:t>
      </w:r>
      <w:proofErr w:type="spellEnd"/>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gramStart"/>
      <w:r w:rsidRPr="00CE3E76">
        <w:rPr>
          <w:rFonts w:ascii="Arial" w:hAnsi="Arial" w:cs="Arial"/>
          <w:color w:val="333333"/>
          <w:lang w:eastAsia="en-GB"/>
        </w:rPr>
        <w:t xml:space="preserve">Stocking, G. (ed.) 1986 </w:t>
      </w:r>
      <w:r w:rsidRPr="00CE3E76">
        <w:rPr>
          <w:rFonts w:ascii="Arial" w:hAnsi="Arial" w:cs="Arial"/>
          <w:i/>
          <w:color w:val="333333"/>
          <w:lang w:eastAsia="en-GB"/>
        </w:rPr>
        <w:t>Objects and Others</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proofErr w:type="gramStart"/>
      <w:r w:rsidRPr="00CE3E76">
        <w:rPr>
          <w:rFonts w:ascii="Arial" w:hAnsi="Arial" w:cs="Arial"/>
          <w:color w:val="333333"/>
          <w:lang w:eastAsia="en-GB"/>
        </w:rPr>
        <w:t>Ucko</w:t>
      </w:r>
      <w:proofErr w:type="spellEnd"/>
      <w:r w:rsidRPr="00CE3E76">
        <w:rPr>
          <w:rFonts w:ascii="Arial" w:hAnsi="Arial" w:cs="Arial"/>
          <w:color w:val="333333"/>
          <w:lang w:eastAsia="en-GB"/>
        </w:rPr>
        <w:t xml:space="preserve">, P. 2001 </w:t>
      </w:r>
      <w:proofErr w:type="spellStart"/>
      <w:r w:rsidRPr="00CE3E76">
        <w:rPr>
          <w:rFonts w:ascii="Arial" w:hAnsi="Arial" w:cs="Arial"/>
          <w:color w:val="333333"/>
          <w:lang w:eastAsia="en-GB"/>
        </w:rPr>
        <w:t>Unprovenanced</w:t>
      </w:r>
      <w:proofErr w:type="spellEnd"/>
      <w:r w:rsidRPr="00CE3E76">
        <w:rPr>
          <w:rFonts w:ascii="Arial" w:hAnsi="Arial" w:cs="Arial"/>
          <w:color w:val="333333"/>
          <w:lang w:eastAsia="en-GB"/>
        </w:rPr>
        <w:t xml:space="preserve"> material culture and Freud’s collection of antiquities, </w:t>
      </w:r>
      <w:r w:rsidRPr="00CE3E76">
        <w:rPr>
          <w:rFonts w:ascii="Arial" w:hAnsi="Arial" w:cs="Arial"/>
          <w:i/>
          <w:iCs/>
          <w:color w:val="333333"/>
          <w:lang w:eastAsia="en-GB"/>
        </w:rPr>
        <w:t>Journal of Material Culture</w:t>
      </w:r>
      <w:r w:rsidRPr="00CE3E76">
        <w:rPr>
          <w:rFonts w:ascii="Arial" w:hAnsi="Arial" w:cs="Arial"/>
          <w:color w:val="333333"/>
          <w:lang w:eastAsia="en-GB"/>
        </w:rPr>
        <w:t xml:space="preserve"> 6(3), 269-322.</w:t>
      </w:r>
      <w:proofErr w:type="gramEnd"/>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gramStart"/>
      <w:r w:rsidRPr="00CE3E76">
        <w:rPr>
          <w:rFonts w:ascii="Arial" w:hAnsi="Arial" w:cs="Arial"/>
          <w:color w:val="333333"/>
          <w:lang w:eastAsia="en-GB"/>
        </w:rPr>
        <w:t>Williams, Elizabeth A. 1993 Collecting and exhibiting pre-</w:t>
      </w:r>
      <w:proofErr w:type="spellStart"/>
      <w:r w:rsidRPr="00CE3E76">
        <w:rPr>
          <w:rFonts w:ascii="Arial" w:hAnsi="Arial" w:cs="Arial"/>
          <w:color w:val="333333"/>
          <w:lang w:eastAsia="en-GB"/>
        </w:rPr>
        <w:t>Columbiana</w:t>
      </w:r>
      <w:proofErr w:type="spellEnd"/>
      <w:r w:rsidRPr="00CE3E76">
        <w:rPr>
          <w:rFonts w:ascii="Arial" w:hAnsi="Arial" w:cs="Arial"/>
          <w:color w:val="333333"/>
          <w:lang w:eastAsia="en-GB"/>
        </w:rPr>
        <w:t xml:space="preserve"> in France and England, 1870-1930.</w:t>
      </w:r>
      <w:proofErr w:type="gramEnd"/>
      <w:r w:rsidRPr="00CE3E76">
        <w:rPr>
          <w:rFonts w:ascii="Arial" w:hAnsi="Arial" w:cs="Arial"/>
          <w:color w:val="333333"/>
          <w:lang w:eastAsia="en-GB"/>
        </w:rPr>
        <w:t xml:space="preserve"> In Boone, E.H. (ed.) 1993 </w:t>
      </w:r>
      <w:r w:rsidRPr="00CE3E76">
        <w:rPr>
          <w:rFonts w:ascii="Arial" w:hAnsi="Arial" w:cs="Arial"/>
          <w:i/>
          <w:color w:val="333333"/>
          <w:lang w:eastAsia="en-GB"/>
        </w:rPr>
        <w:t>Collecting the Pre-Columbian Past: A Symposium at Dumbarton Oaks.</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Dumbarton Oaks Research Library and Collection, pp 123-140.</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6E32BE">
      <w:pPr>
        <w:pStyle w:val="Heading2"/>
        <w:rPr>
          <w:rFonts w:ascii="Arial" w:hAnsi="Arial" w:cs="Arial"/>
          <w:sz w:val="24"/>
          <w:lang w:eastAsia="en-GB"/>
        </w:rPr>
      </w:pPr>
      <w:r w:rsidRPr="00CE3E76">
        <w:rPr>
          <w:rFonts w:ascii="Arial" w:hAnsi="Arial" w:cs="Arial"/>
          <w:sz w:val="24"/>
        </w:rPr>
        <w:t>Museums &amp; cultural restitution</w:t>
      </w:r>
    </w:p>
    <w:p w:rsidR="003C7B39" w:rsidRPr="00CE3E76" w:rsidRDefault="003C7B39" w:rsidP="00E91063">
      <w:pPr>
        <w:rPr>
          <w:rFonts w:ascii="Arial" w:hAnsi="Arial" w:cs="Arial"/>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Cultural restitution is a theme that has attracted considerable attention particularly following the 1970 UNESCO Convention on cultural property. There are huge numbers of resources available in our library, in the media and through the internet for this topic. Look through the editorials of </w:t>
      </w:r>
      <w:r w:rsidRPr="00CE3E76">
        <w:rPr>
          <w:rFonts w:ascii="Arial" w:hAnsi="Arial" w:cs="Arial"/>
          <w:i/>
          <w:color w:val="333333"/>
          <w:lang w:eastAsia="en-GB"/>
        </w:rPr>
        <w:t>Antiquity</w:t>
      </w:r>
      <w:r w:rsidRPr="00CE3E76">
        <w:rPr>
          <w:rFonts w:ascii="Arial" w:hAnsi="Arial" w:cs="Arial"/>
          <w:color w:val="333333"/>
          <w:lang w:eastAsia="en-GB"/>
        </w:rPr>
        <w:t xml:space="preserve">, and try to be aware of press reports in newspapers and on TV. </w:t>
      </w:r>
    </w:p>
    <w:p w:rsidR="003C7B39" w:rsidRPr="00CE3E76" w:rsidRDefault="003C7B39" w:rsidP="00E9106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 xml:space="preserve">Key texts for lecture 1.3 are: </w:t>
      </w:r>
    </w:p>
    <w:p w:rsidR="003C7B39" w:rsidRPr="00CE3E76" w:rsidRDefault="003C7B39" w:rsidP="00E91063">
      <w:pPr>
        <w:spacing w:before="100" w:beforeAutospacing="1" w:after="100" w:afterAutospacing="1" w:line="240" w:lineRule="auto"/>
        <w:ind w:left="567" w:hanging="567"/>
        <w:rPr>
          <w:rFonts w:ascii="Arial" w:hAnsi="Arial" w:cs="Arial"/>
          <w:color w:val="333333"/>
          <w:lang w:eastAsia="en-GB"/>
        </w:rPr>
      </w:pPr>
      <w:r w:rsidRPr="00CE3E76">
        <w:rPr>
          <w:rFonts w:ascii="Arial" w:hAnsi="Arial" w:cs="Arial"/>
          <w:color w:val="333333"/>
          <w:sz w:val="23"/>
          <w:szCs w:val="23"/>
          <w:lang w:eastAsia="en-GB"/>
        </w:rPr>
        <w:t> </w:t>
      </w:r>
      <w:proofErr w:type="spellStart"/>
      <w:r w:rsidRPr="00CE3E76">
        <w:rPr>
          <w:rFonts w:ascii="Arial" w:hAnsi="Arial" w:cs="Arial"/>
          <w:color w:val="333333"/>
          <w:lang w:eastAsia="en-GB"/>
        </w:rPr>
        <w:t>Brodie</w:t>
      </w:r>
      <w:proofErr w:type="spellEnd"/>
      <w:r w:rsidRPr="00CE3E76">
        <w:rPr>
          <w:rFonts w:ascii="Arial" w:hAnsi="Arial" w:cs="Arial"/>
          <w:color w:val="333333"/>
          <w:lang w:eastAsia="en-GB"/>
        </w:rPr>
        <w:t xml:space="preserve">, N., </w:t>
      </w:r>
      <w:proofErr w:type="spellStart"/>
      <w:r w:rsidRPr="00CE3E76">
        <w:rPr>
          <w:rFonts w:ascii="Arial" w:hAnsi="Arial" w:cs="Arial"/>
          <w:color w:val="333333"/>
          <w:lang w:eastAsia="en-GB"/>
        </w:rPr>
        <w:t>Doole</w:t>
      </w:r>
      <w:proofErr w:type="spellEnd"/>
      <w:r w:rsidRPr="00CE3E76">
        <w:rPr>
          <w:rFonts w:ascii="Arial" w:hAnsi="Arial" w:cs="Arial"/>
          <w:color w:val="333333"/>
          <w:lang w:eastAsia="en-GB"/>
        </w:rPr>
        <w:t>, J., and Renfrew, C.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2001. </w:t>
      </w:r>
      <w:r w:rsidRPr="00CE3E76">
        <w:rPr>
          <w:rFonts w:ascii="Arial" w:hAnsi="Arial" w:cs="Arial"/>
          <w:i/>
          <w:iCs/>
          <w:color w:val="333333"/>
          <w:lang w:eastAsia="en-GB"/>
        </w:rPr>
        <w:t xml:space="preserve">Trade in Illicit Antiquities: </w:t>
      </w:r>
      <w:proofErr w:type="gramStart"/>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Destruction of the World’s Archaeological Heritage</w:t>
      </w:r>
      <w:r w:rsidRPr="00CE3E76">
        <w:rPr>
          <w:rFonts w:ascii="Arial" w:hAnsi="Arial" w:cs="Arial"/>
          <w:color w:val="333333"/>
          <w:lang w:eastAsia="en-GB"/>
        </w:rPr>
        <w:t>. Cambridge: McDonald Institute Monographs.</w:t>
      </w:r>
    </w:p>
    <w:p w:rsidR="003C7B39" w:rsidRPr="00CE3E76" w:rsidRDefault="003C7B39" w:rsidP="00F83153">
      <w:pPr>
        <w:spacing w:line="240" w:lineRule="auto"/>
        <w:ind w:left="709" w:hanging="709"/>
        <w:rPr>
          <w:rFonts w:ascii="Arial" w:hAnsi="Arial" w:cs="Arial"/>
          <w:iCs/>
          <w:color w:val="000000"/>
          <w:lang w:eastAsia="en-GB"/>
        </w:rPr>
      </w:pPr>
      <w:r w:rsidRPr="00CE3E76">
        <w:rPr>
          <w:rFonts w:ascii="Arial" w:hAnsi="Arial" w:cs="Arial"/>
          <w:iCs/>
          <w:color w:val="000000"/>
          <w:lang w:eastAsia="en-GB"/>
        </w:rPr>
        <w:t xml:space="preserve">Duncan, C. 1995 </w:t>
      </w:r>
      <w:r w:rsidRPr="00CE3E76">
        <w:rPr>
          <w:rFonts w:ascii="Arial" w:hAnsi="Arial" w:cs="Arial"/>
          <w:i/>
          <w:iCs/>
          <w:color w:val="000000"/>
          <w:lang w:eastAsia="en-GB"/>
        </w:rPr>
        <w:t>Civilizing Rituals: Inside Public Art Museums</w:t>
      </w:r>
      <w:r w:rsidRPr="00CE3E76">
        <w:rPr>
          <w:rFonts w:ascii="Arial" w:hAnsi="Arial" w:cs="Arial"/>
          <w:iCs/>
          <w:color w:val="000000"/>
          <w:lang w:eastAsia="en-GB"/>
        </w:rPr>
        <w:t xml:space="preserve">. London and New York: </w:t>
      </w:r>
      <w:proofErr w:type="spellStart"/>
      <w:r w:rsidRPr="00CE3E76">
        <w:rPr>
          <w:rFonts w:ascii="Arial" w:hAnsi="Arial" w:cs="Arial"/>
          <w:iCs/>
          <w:color w:val="000000"/>
          <w:lang w:eastAsia="en-GB"/>
        </w:rPr>
        <w:t>Routledge</w:t>
      </w:r>
      <w:proofErr w:type="spellEnd"/>
      <w:r w:rsidRPr="00CE3E76">
        <w:rPr>
          <w:rFonts w:ascii="Arial" w:hAnsi="Arial" w:cs="Arial"/>
          <w:iCs/>
          <w:color w:val="000000"/>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proofErr w:type="gramStart"/>
      <w:r w:rsidRPr="00CE3E76">
        <w:rPr>
          <w:rFonts w:ascii="Arial" w:hAnsi="Arial" w:cs="Arial"/>
          <w:color w:val="333333"/>
          <w:lang w:eastAsia="en-GB"/>
        </w:rPr>
        <w:lastRenderedPageBreak/>
        <w:t xml:space="preserve">Greenfield, J. 1996 [1990] </w:t>
      </w:r>
      <w:r w:rsidRPr="00CE3E76">
        <w:rPr>
          <w:rFonts w:ascii="Arial" w:hAnsi="Arial" w:cs="Arial"/>
          <w:i/>
          <w:color w:val="333333"/>
          <w:lang w:eastAsia="en-GB"/>
        </w:rPr>
        <w:t>The Return of Cultural Treasures</w:t>
      </w:r>
      <w:r w:rsidRPr="00CE3E76">
        <w:rPr>
          <w:rFonts w:ascii="Arial" w:hAnsi="Arial" w:cs="Arial"/>
          <w:color w:val="333333"/>
          <w:lang w:eastAsia="en-GB"/>
        </w:rPr>
        <w:t xml:space="preserve">, Cambridge University </w:t>
      </w:r>
      <w:r w:rsidRPr="00CE3E76">
        <w:rPr>
          <w:rFonts w:ascii="Arial" w:hAnsi="Arial" w:cs="Arial"/>
          <w:color w:val="333333"/>
          <w:lang w:eastAsia="en-GB"/>
        </w:rPr>
        <w:tab/>
        <w:t>Press.</w:t>
      </w:r>
      <w:proofErr w:type="gramEnd"/>
      <w:r w:rsidRPr="00CE3E76">
        <w:rPr>
          <w:rFonts w:ascii="Arial" w:hAnsi="Arial" w:cs="Arial"/>
          <w:color w:val="333333"/>
          <w:lang w:eastAsia="en-GB"/>
        </w:rPr>
        <w:t xml:space="preserve"> (Note there are several editions – the first has a dossier of microfiches.)</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O’Keefe, P. 1993. The European Convention on the Protection of the Archaeological Heritage, </w:t>
      </w:r>
      <w:r w:rsidRPr="00CE3E76">
        <w:rPr>
          <w:rFonts w:ascii="Arial" w:hAnsi="Arial" w:cs="Arial"/>
          <w:i/>
          <w:color w:val="333333"/>
          <w:lang w:eastAsia="en-GB"/>
        </w:rPr>
        <w:t>Antiquity</w:t>
      </w:r>
      <w:r w:rsidRPr="00CE3E76">
        <w:rPr>
          <w:rFonts w:ascii="Arial" w:hAnsi="Arial" w:cs="Arial"/>
          <w:color w:val="333333"/>
          <w:lang w:eastAsia="en-GB"/>
        </w:rPr>
        <w:t xml:space="preserve"> 67: 406-413.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O’Keefe, P. J. 2000 </w:t>
      </w:r>
      <w:r w:rsidRPr="00CE3E76">
        <w:rPr>
          <w:rFonts w:ascii="Arial" w:hAnsi="Arial" w:cs="Arial"/>
          <w:i/>
          <w:color w:val="000000"/>
          <w:lang w:val="en-US" w:eastAsia="en-GB"/>
        </w:rPr>
        <w:t>Commentary on the UNESCO 1970 Convention on Illicit Traffic</w:t>
      </w:r>
      <w:r w:rsidRPr="00CE3E76">
        <w:rPr>
          <w:rFonts w:ascii="Arial" w:hAnsi="Arial" w:cs="Arial"/>
          <w:color w:val="000000"/>
          <w:lang w:val="en-US" w:eastAsia="en-GB"/>
        </w:rPr>
        <w:t xml:space="preserve">. Leicester: Institute of Art and Law.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eastAsia="en-GB"/>
        </w:rPr>
      </w:pPr>
      <w:r w:rsidRPr="00CE3E76">
        <w:rPr>
          <w:rFonts w:ascii="Arial" w:hAnsi="Arial" w:cs="Arial"/>
          <w:lang w:eastAsia="en-GB"/>
        </w:rPr>
        <w:t>Historical background:</w:t>
      </w: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Byock</w:t>
      </w:r>
      <w:proofErr w:type="spellEnd"/>
      <w:r w:rsidRPr="00CE3E76">
        <w:rPr>
          <w:rFonts w:ascii="Arial" w:hAnsi="Arial" w:cs="Arial"/>
          <w:color w:val="333333"/>
          <w:lang w:eastAsia="en-GB"/>
        </w:rPr>
        <w:t xml:space="preserve">, J. 1992 History and the sagas: the effect of nationalism. In G. </w:t>
      </w:r>
      <w:proofErr w:type="spellStart"/>
      <w:r w:rsidRPr="00CE3E76">
        <w:rPr>
          <w:rFonts w:ascii="Arial" w:hAnsi="Arial" w:cs="Arial"/>
          <w:color w:val="333333"/>
          <w:lang w:eastAsia="en-GB"/>
        </w:rPr>
        <w:t>Palsson</w:t>
      </w:r>
      <w:proofErr w:type="spellEnd"/>
      <w:r w:rsidRPr="00CE3E76">
        <w:rPr>
          <w:rFonts w:ascii="Arial" w:hAnsi="Arial" w:cs="Arial"/>
          <w:color w:val="333333"/>
          <w:lang w:eastAsia="en-GB"/>
        </w:rPr>
        <w:t xml:space="preserve"> (ed.) </w:t>
      </w:r>
      <w:r w:rsidRPr="00CE3E76">
        <w:rPr>
          <w:rFonts w:ascii="Arial" w:hAnsi="Arial" w:cs="Arial"/>
          <w:i/>
          <w:color w:val="333333"/>
          <w:lang w:eastAsia="en-GB"/>
        </w:rPr>
        <w:t>From Sagas to Society: Comparative Approaches to Early Iceland</w:t>
      </w:r>
      <w:r w:rsidRPr="00CE3E76">
        <w:rPr>
          <w:rFonts w:ascii="Arial" w:hAnsi="Arial" w:cs="Arial"/>
          <w:color w:val="333333"/>
          <w:lang w:eastAsia="en-GB"/>
        </w:rPr>
        <w:t xml:space="preserve">. Enfield Lock: </w:t>
      </w:r>
      <w:proofErr w:type="spellStart"/>
      <w:r w:rsidRPr="00CE3E76">
        <w:rPr>
          <w:rFonts w:ascii="Arial" w:hAnsi="Arial" w:cs="Arial"/>
          <w:color w:val="333333"/>
          <w:lang w:eastAsia="en-GB"/>
        </w:rPr>
        <w:t>Hisarlik</w:t>
      </w:r>
      <w:proofErr w:type="spellEnd"/>
      <w:r w:rsidRPr="00CE3E76">
        <w:rPr>
          <w:rFonts w:ascii="Arial" w:hAnsi="Arial" w:cs="Arial"/>
          <w:color w:val="333333"/>
          <w:lang w:eastAsia="en-GB"/>
        </w:rPr>
        <w:t xml:space="preserve"> Press, pp 43-59.</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Daniel, G. 1975. 150 </w:t>
      </w:r>
      <w:r w:rsidRPr="00CE3E76">
        <w:rPr>
          <w:rFonts w:ascii="Arial" w:hAnsi="Arial" w:cs="Arial"/>
          <w:i/>
          <w:color w:val="333333"/>
          <w:lang w:eastAsia="en-GB"/>
        </w:rPr>
        <w:t>Years of Archaeology.</w:t>
      </w:r>
      <w:r w:rsidRPr="00CE3E76">
        <w:rPr>
          <w:rFonts w:ascii="Arial" w:hAnsi="Arial" w:cs="Arial"/>
          <w:color w:val="333333"/>
          <w:lang w:eastAsia="en-GB"/>
        </w:rPr>
        <w:t xml:space="preserve"> London: Duckworth. Chapters 1 and </w:t>
      </w:r>
      <w:r w:rsidRPr="00CE3E76">
        <w:rPr>
          <w:rFonts w:ascii="Arial" w:hAnsi="Arial" w:cs="Arial"/>
          <w:color w:val="333333"/>
          <w:lang w:eastAsia="en-GB"/>
        </w:rPr>
        <w:tab/>
        <w:t>3 in particular have relevant information.</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Geary, P. 1986 Sacred commodities: the circulation of medieval relics. </w:t>
      </w:r>
      <w:proofErr w:type="gramStart"/>
      <w:r w:rsidRPr="00CE3E76">
        <w:rPr>
          <w:rFonts w:ascii="Arial" w:hAnsi="Arial" w:cs="Arial"/>
          <w:color w:val="333333"/>
          <w:lang w:eastAsia="en-GB"/>
        </w:rPr>
        <w:t>In A.</w:t>
      </w:r>
      <w:proofErr w:type="gramEnd"/>
      <w:r w:rsidRPr="00CE3E76">
        <w:rPr>
          <w:rFonts w:ascii="Arial" w:hAnsi="Arial" w:cs="Arial"/>
          <w:color w:val="333333"/>
          <w:lang w:eastAsia="en-GB"/>
        </w:rPr>
        <w:t xml:space="preserve">  </w:t>
      </w:r>
      <w:proofErr w:type="spellStart"/>
      <w:r w:rsidRPr="00CE3E76">
        <w:rPr>
          <w:rFonts w:ascii="Arial" w:hAnsi="Arial" w:cs="Arial"/>
          <w:color w:val="333333"/>
          <w:lang w:eastAsia="en-GB"/>
        </w:rPr>
        <w:t>Appadurai</w:t>
      </w:r>
      <w:proofErr w:type="spellEnd"/>
      <w:r w:rsidRPr="00CE3E76">
        <w:rPr>
          <w:rFonts w:ascii="Arial" w:hAnsi="Arial" w:cs="Arial"/>
          <w:color w:val="333333"/>
          <w:lang w:eastAsia="en-GB"/>
        </w:rPr>
        <w:t xml:space="preserve"> (ed.)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Social Life of Things,</w:t>
      </w:r>
      <w:r w:rsidRPr="00CE3E76">
        <w:rPr>
          <w:rFonts w:ascii="Arial" w:hAnsi="Arial" w:cs="Arial"/>
          <w:color w:val="333333"/>
          <w:lang w:eastAsia="en-GB"/>
        </w:rPr>
        <w:t xml:space="preserve"> Cambridge University Press, pp 169-191.</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Mattei</w:t>
      </w:r>
      <w:proofErr w:type="spellEnd"/>
      <w:r w:rsidRPr="00CE3E76">
        <w:rPr>
          <w:rFonts w:ascii="Arial" w:hAnsi="Arial" w:cs="Arial"/>
          <w:color w:val="333333"/>
          <w:lang w:eastAsia="en-GB"/>
        </w:rPr>
        <w:t xml:space="preserve">, U. and Nader, L. 2008 </w:t>
      </w:r>
      <w:r w:rsidRPr="00CE3E76">
        <w:rPr>
          <w:rFonts w:ascii="Arial" w:hAnsi="Arial" w:cs="Arial"/>
          <w:i/>
          <w:color w:val="333333"/>
          <w:lang w:eastAsia="en-GB"/>
        </w:rPr>
        <w:t>Plunder: when the rule of law is legal</w:t>
      </w:r>
      <w:r w:rsidRPr="00CE3E76">
        <w:rPr>
          <w:rFonts w:ascii="Arial" w:hAnsi="Arial" w:cs="Arial"/>
          <w:color w:val="333333"/>
          <w:lang w:eastAsia="en-GB"/>
        </w:rPr>
        <w:t>. Malden, MA: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E91063">
      <w:pPr>
        <w:pStyle w:val="Heading3"/>
        <w:rPr>
          <w:rFonts w:ascii="Arial" w:hAnsi="Arial" w:cs="Arial"/>
        </w:rPr>
      </w:pPr>
      <w:r w:rsidRPr="00CE3E76">
        <w:rPr>
          <w:rFonts w:ascii="Arial" w:hAnsi="Arial" w:cs="Arial"/>
          <w:sz w:val="23"/>
          <w:szCs w:val="23"/>
          <w:lang w:eastAsia="en-GB"/>
        </w:rPr>
        <w:t> </w:t>
      </w:r>
      <w:r w:rsidRPr="00CE3E76">
        <w:rPr>
          <w:rFonts w:ascii="Arial" w:hAnsi="Arial" w:cs="Arial"/>
          <w:lang w:eastAsia="en-GB"/>
        </w:rPr>
        <w:t xml:space="preserve">Looting, trading and collecting today: </w:t>
      </w:r>
    </w:p>
    <w:p w:rsidR="003C7B39" w:rsidRPr="00CE3E76" w:rsidRDefault="003C7B39" w:rsidP="00E91063">
      <w:pPr>
        <w:rPr>
          <w:rFonts w:ascii="Arial" w:hAnsi="Arial" w:cs="Arial"/>
          <w:lang w:eastAsia="en-GB"/>
        </w:rPr>
      </w:pPr>
      <w:r w:rsidRPr="00CE3E76">
        <w:rPr>
          <w:rFonts w:ascii="Arial" w:hAnsi="Arial" w:cs="Arial"/>
          <w:sz w:val="23"/>
          <w:szCs w:val="23"/>
          <w:lang w:eastAsia="en-GB"/>
        </w:rPr>
        <w:t> </w:t>
      </w:r>
      <w:proofErr w:type="spellStart"/>
      <w:r w:rsidRPr="00CE3E76">
        <w:rPr>
          <w:rFonts w:ascii="Arial" w:hAnsi="Arial" w:cs="Arial"/>
          <w:lang w:eastAsia="en-GB"/>
        </w:rPr>
        <w:t>Akinsha</w:t>
      </w:r>
      <w:proofErr w:type="spellEnd"/>
      <w:r w:rsidRPr="00CE3E76">
        <w:rPr>
          <w:rFonts w:ascii="Arial" w:hAnsi="Arial" w:cs="Arial"/>
          <w:lang w:eastAsia="en-GB"/>
        </w:rPr>
        <w:t xml:space="preserve">, K. and </w:t>
      </w:r>
      <w:proofErr w:type="spellStart"/>
      <w:r w:rsidRPr="00CE3E76">
        <w:rPr>
          <w:rFonts w:ascii="Arial" w:hAnsi="Arial" w:cs="Arial"/>
          <w:lang w:eastAsia="en-GB"/>
        </w:rPr>
        <w:t>Kozlov</w:t>
      </w:r>
      <w:proofErr w:type="spellEnd"/>
      <w:r w:rsidRPr="00CE3E76">
        <w:rPr>
          <w:rFonts w:ascii="Arial" w:hAnsi="Arial" w:cs="Arial"/>
          <w:lang w:eastAsia="en-GB"/>
        </w:rPr>
        <w:t xml:space="preserve">, G.  </w:t>
      </w:r>
      <w:proofErr w:type="gramStart"/>
      <w:r w:rsidRPr="00CE3E76">
        <w:rPr>
          <w:rFonts w:ascii="Arial" w:hAnsi="Arial" w:cs="Arial"/>
          <w:lang w:eastAsia="en-GB"/>
        </w:rPr>
        <w:t>1995  Stolen</w:t>
      </w:r>
      <w:proofErr w:type="gramEnd"/>
      <w:r w:rsidRPr="00CE3E76">
        <w:rPr>
          <w:rFonts w:ascii="Arial" w:hAnsi="Arial" w:cs="Arial"/>
          <w:lang w:eastAsia="en-GB"/>
        </w:rPr>
        <w:t xml:space="preserve"> Treasures: The Hunt for the World’s Lost </w:t>
      </w:r>
      <w:r w:rsidRPr="00CE3E76">
        <w:rPr>
          <w:rFonts w:ascii="Arial" w:hAnsi="Arial" w:cs="Arial"/>
          <w:lang w:eastAsia="en-GB"/>
        </w:rPr>
        <w:tab/>
        <w:t xml:space="preserve">Masterpieces. London: </w:t>
      </w:r>
      <w:proofErr w:type="spellStart"/>
      <w:r w:rsidRPr="00CE3E76">
        <w:rPr>
          <w:rFonts w:ascii="Arial" w:hAnsi="Arial" w:cs="Arial"/>
          <w:lang w:eastAsia="en-GB"/>
        </w:rPr>
        <w:t>Weidenfeld</w:t>
      </w:r>
      <w:proofErr w:type="spellEnd"/>
      <w:r w:rsidRPr="00CE3E76">
        <w:rPr>
          <w:rFonts w:ascii="Arial" w:hAnsi="Arial" w:cs="Arial"/>
          <w:lang w:eastAsia="en-GB"/>
        </w:rPr>
        <w:t>.</w:t>
      </w:r>
    </w:p>
    <w:p w:rsidR="003C7B39" w:rsidRPr="00CE3E76" w:rsidRDefault="003C7B39" w:rsidP="00E91063">
      <w:pPr>
        <w:rPr>
          <w:rFonts w:ascii="Arial" w:hAnsi="Arial" w:cs="Arial"/>
          <w:lang w:eastAsia="en-GB"/>
        </w:rPr>
      </w:pPr>
    </w:p>
    <w:p w:rsidR="003C7B39" w:rsidRPr="00CE3E76" w:rsidRDefault="003C7B39" w:rsidP="00F83153">
      <w:pPr>
        <w:spacing w:line="240" w:lineRule="auto"/>
        <w:ind w:left="720" w:hanging="720"/>
        <w:rPr>
          <w:rFonts w:ascii="Arial" w:hAnsi="Arial" w:cs="Arial"/>
          <w:color w:val="333333"/>
          <w:lang w:eastAsia="en-GB"/>
        </w:rPr>
      </w:pPr>
      <w:proofErr w:type="spellStart"/>
      <w:r w:rsidRPr="00CE3E76">
        <w:rPr>
          <w:rFonts w:ascii="Arial" w:hAnsi="Arial" w:cs="Arial"/>
          <w:color w:val="333333"/>
          <w:lang w:eastAsia="en-GB"/>
        </w:rPr>
        <w:t>Brodie</w:t>
      </w:r>
      <w:proofErr w:type="spellEnd"/>
      <w:r w:rsidRPr="00CE3E76">
        <w:rPr>
          <w:rFonts w:ascii="Arial" w:hAnsi="Arial" w:cs="Arial"/>
          <w:color w:val="333333"/>
          <w:lang w:eastAsia="en-GB"/>
        </w:rPr>
        <w:t xml:space="preserve">, N., </w:t>
      </w:r>
      <w:proofErr w:type="spellStart"/>
      <w:r w:rsidRPr="00CE3E76">
        <w:rPr>
          <w:rFonts w:ascii="Arial" w:hAnsi="Arial" w:cs="Arial"/>
          <w:color w:val="333333"/>
          <w:lang w:eastAsia="en-GB"/>
        </w:rPr>
        <w:t>Doole</w:t>
      </w:r>
      <w:proofErr w:type="spellEnd"/>
      <w:r w:rsidRPr="00CE3E76">
        <w:rPr>
          <w:rFonts w:ascii="Arial" w:hAnsi="Arial" w:cs="Arial"/>
          <w:color w:val="333333"/>
          <w:lang w:eastAsia="en-GB"/>
        </w:rPr>
        <w:t>, J., and Renfrew, C.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2001. </w:t>
      </w:r>
      <w:r w:rsidRPr="00CE3E76">
        <w:rPr>
          <w:rFonts w:ascii="Arial" w:hAnsi="Arial" w:cs="Arial"/>
          <w:i/>
          <w:iCs/>
          <w:color w:val="333333"/>
          <w:lang w:eastAsia="en-GB"/>
        </w:rPr>
        <w:t xml:space="preserve">Trade in Illicit Antiquities: </w:t>
      </w:r>
      <w:proofErr w:type="gramStart"/>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Destruction of the World’s Archaeological Heritage</w:t>
      </w:r>
      <w:r w:rsidRPr="00CE3E76">
        <w:rPr>
          <w:rFonts w:ascii="Arial" w:hAnsi="Arial" w:cs="Arial"/>
          <w:color w:val="333333"/>
          <w:lang w:eastAsia="en-GB"/>
        </w:rPr>
        <w:t>. Cambridge: McDonald Institute Monographs.</w:t>
      </w: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Cannon-Brookes, P.  1994.  Antiquities in the market-place: placing a price on </w:t>
      </w:r>
      <w:r w:rsidRPr="00CE3E76">
        <w:rPr>
          <w:rFonts w:ascii="Arial" w:hAnsi="Arial" w:cs="Arial"/>
          <w:color w:val="333333"/>
          <w:lang w:eastAsia="en-GB"/>
        </w:rPr>
        <w:tab/>
        <w:t xml:space="preserve">documentation, </w:t>
      </w:r>
      <w:r w:rsidRPr="00CE3E76">
        <w:rPr>
          <w:rFonts w:ascii="Arial" w:hAnsi="Arial" w:cs="Arial"/>
          <w:i/>
          <w:color w:val="333333"/>
          <w:lang w:eastAsia="en-GB"/>
        </w:rPr>
        <w:t>Antiquity</w:t>
      </w:r>
      <w:r w:rsidRPr="00CE3E76">
        <w:rPr>
          <w:rFonts w:ascii="Arial" w:hAnsi="Arial" w:cs="Arial"/>
          <w:color w:val="333333"/>
          <w:lang w:eastAsia="en-GB"/>
        </w:rPr>
        <w:t xml:space="preserve"> 68: 349 - 350. </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Carman, J. 2005 </w:t>
      </w:r>
      <w:proofErr w:type="gramStart"/>
      <w:r w:rsidRPr="00CE3E76">
        <w:rPr>
          <w:rFonts w:ascii="Arial" w:hAnsi="Arial" w:cs="Arial"/>
          <w:i/>
          <w:color w:val="333333"/>
          <w:lang w:eastAsia="en-GB"/>
        </w:rPr>
        <w:t>Against</w:t>
      </w:r>
      <w:proofErr w:type="gramEnd"/>
      <w:r w:rsidRPr="00CE3E76">
        <w:rPr>
          <w:rFonts w:ascii="Arial" w:hAnsi="Arial" w:cs="Arial"/>
          <w:i/>
          <w:color w:val="333333"/>
          <w:lang w:eastAsia="en-GB"/>
        </w:rPr>
        <w:t xml:space="preserve"> Cultural Property: Archaeology, Heritage and Ownership</w:t>
      </w:r>
      <w:r w:rsidRPr="00CE3E76">
        <w:rPr>
          <w:rFonts w:ascii="Arial" w:hAnsi="Arial" w:cs="Arial"/>
          <w:color w:val="333333"/>
          <w:lang w:eastAsia="en-GB"/>
        </w:rPr>
        <w:t>. London: Duckworth.</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
          <w:color w:val="333333"/>
          <w:lang w:eastAsia="en-GB"/>
        </w:rPr>
      </w:pPr>
      <w:r w:rsidRPr="00CE3E76">
        <w:rPr>
          <w:rFonts w:ascii="Arial" w:hAnsi="Arial" w:cs="Arial"/>
          <w:color w:val="333333"/>
          <w:lang w:eastAsia="en-GB"/>
        </w:rPr>
        <w:t xml:space="preserve">Carman, J., Carnegie, G.D., and </w:t>
      </w:r>
      <w:proofErr w:type="spellStart"/>
      <w:r w:rsidRPr="00CE3E76">
        <w:rPr>
          <w:rFonts w:ascii="Arial" w:hAnsi="Arial" w:cs="Arial"/>
          <w:color w:val="333333"/>
          <w:lang w:eastAsia="en-GB"/>
        </w:rPr>
        <w:t>Wolnizer</w:t>
      </w:r>
      <w:proofErr w:type="spellEnd"/>
      <w:r w:rsidRPr="00CE3E76">
        <w:rPr>
          <w:rFonts w:ascii="Arial" w:hAnsi="Arial" w:cs="Arial"/>
          <w:color w:val="333333"/>
          <w:lang w:eastAsia="en-GB"/>
        </w:rPr>
        <w:t xml:space="preserve">, P. 1999 Is archaeological value an accounting matter? </w:t>
      </w:r>
      <w:r w:rsidRPr="00CE3E76">
        <w:rPr>
          <w:rFonts w:ascii="Arial" w:hAnsi="Arial" w:cs="Arial"/>
          <w:i/>
          <w:color w:val="333333"/>
          <w:lang w:eastAsia="en-GB"/>
        </w:rPr>
        <w:t>Antiquity</w:t>
      </w:r>
      <w:r w:rsidRPr="00CE3E76">
        <w:rPr>
          <w:rFonts w:ascii="Arial" w:hAnsi="Arial" w:cs="Arial"/>
          <w:color w:val="333333"/>
          <w:lang w:eastAsia="en-GB"/>
        </w:rPr>
        <w:t xml:space="preserve"> 73: 143-148.</w:t>
      </w:r>
      <w:r w:rsidRPr="00CE3E76">
        <w:rPr>
          <w:rFonts w:ascii="Arial" w:hAnsi="Arial" w:cs="Arial"/>
          <w:b/>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
          <w:color w:val="333333"/>
          <w:lang w:eastAsia="en-GB"/>
        </w:rPr>
      </w:pPr>
      <w:r w:rsidRPr="00CE3E76">
        <w:rPr>
          <w:rFonts w:ascii="Arial" w:hAnsi="Arial" w:cs="Arial"/>
          <w:color w:val="333333"/>
          <w:lang w:val="en-US" w:eastAsia="en-GB"/>
        </w:rPr>
        <w:t xml:space="preserve">Chamberlain, K. 2004 </w:t>
      </w:r>
      <w:r w:rsidRPr="00CE3E76">
        <w:rPr>
          <w:rFonts w:ascii="Arial" w:hAnsi="Arial" w:cs="Arial"/>
          <w:i/>
          <w:color w:val="333333"/>
          <w:lang w:val="en-US" w:eastAsia="en-GB"/>
        </w:rPr>
        <w:t>War and Cultural Heritage: An Analysis of the 1954 Convention for the Protection of Cultural Property in the Event of Armed Conflict and its Two Protocols</w:t>
      </w:r>
      <w:r w:rsidRPr="00CE3E76">
        <w:rPr>
          <w:rFonts w:ascii="Arial" w:hAnsi="Arial" w:cs="Arial"/>
          <w:color w:val="333333"/>
          <w:lang w:val="en-US" w:eastAsia="en-GB"/>
        </w:rPr>
        <w:t>. Leicester: Institute of Art and Law</w:t>
      </w:r>
      <w:r w:rsidRPr="00CE3E76">
        <w:rPr>
          <w:rFonts w:ascii="Arial" w:hAnsi="Arial" w:cs="Arial"/>
          <w:b/>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proofErr w:type="spellStart"/>
      <w:r w:rsidRPr="00CE3E76">
        <w:rPr>
          <w:rFonts w:ascii="Arial" w:hAnsi="Arial" w:cs="Arial"/>
          <w:color w:val="333333"/>
          <w:lang w:eastAsia="en-GB"/>
        </w:rPr>
        <w:t>Chesterman</w:t>
      </w:r>
      <w:proofErr w:type="spellEnd"/>
      <w:r w:rsidRPr="00CE3E76">
        <w:rPr>
          <w:rFonts w:ascii="Arial" w:hAnsi="Arial" w:cs="Arial"/>
          <w:color w:val="333333"/>
          <w:lang w:eastAsia="en-GB"/>
        </w:rPr>
        <w:t xml:space="preserve">, J. 1991. A collector/dealer’s view of antiquities, </w:t>
      </w:r>
      <w:r w:rsidRPr="00CE3E76">
        <w:rPr>
          <w:rFonts w:ascii="Arial" w:hAnsi="Arial" w:cs="Arial"/>
          <w:i/>
          <w:color w:val="333333"/>
          <w:lang w:eastAsia="en-GB"/>
        </w:rPr>
        <w:t xml:space="preserve">Antiquity </w:t>
      </w:r>
      <w:r w:rsidRPr="00CE3E76">
        <w:rPr>
          <w:rFonts w:ascii="Arial" w:hAnsi="Arial" w:cs="Arial"/>
          <w:color w:val="333333"/>
          <w:lang w:eastAsia="en-GB"/>
        </w:rPr>
        <w:t>65: 538 - 539.</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Clarke, D.V. 1997. </w:t>
      </w:r>
      <w:proofErr w:type="gramStart"/>
      <w:r w:rsidRPr="00CE3E76">
        <w:rPr>
          <w:rFonts w:ascii="Arial" w:hAnsi="Arial" w:cs="Arial"/>
          <w:color w:val="333333"/>
          <w:lang w:eastAsia="en-GB"/>
        </w:rPr>
        <w:t xml:space="preserve">Changing paradigms in museum archaeology, </w:t>
      </w:r>
      <w:r w:rsidRPr="00CE3E76">
        <w:rPr>
          <w:rFonts w:ascii="Arial" w:hAnsi="Arial" w:cs="Arial"/>
          <w:i/>
          <w:color w:val="333333"/>
          <w:lang w:eastAsia="en-GB"/>
        </w:rPr>
        <w:t>Antiquity</w:t>
      </w:r>
      <w:r w:rsidRPr="00CE3E76">
        <w:rPr>
          <w:rFonts w:ascii="Arial" w:hAnsi="Arial" w:cs="Arial"/>
          <w:color w:val="333333"/>
          <w:lang w:eastAsia="en-GB"/>
        </w:rPr>
        <w:t xml:space="preserve"> 71: 744-</w:t>
      </w:r>
      <w:r w:rsidRPr="00CE3E76">
        <w:rPr>
          <w:rFonts w:ascii="Arial" w:hAnsi="Arial" w:cs="Arial"/>
          <w:color w:val="333333"/>
          <w:lang w:eastAsia="en-GB"/>
        </w:rPr>
        <w:tab/>
        <w:t>746.</w:t>
      </w:r>
      <w:proofErr w:type="gramEnd"/>
    </w:p>
    <w:p w:rsidR="003C7B39" w:rsidRPr="00CE3E76" w:rsidRDefault="003C7B39" w:rsidP="00F83153">
      <w:pPr>
        <w:spacing w:line="240" w:lineRule="auto"/>
        <w:rPr>
          <w:rFonts w:ascii="Arial" w:hAnsi="Arial" w:cs="Arial"/>
          <w:color w:val="333333"/>
          <w:lang w:eastAsia="en-GB"/>
        </w:rPr>
      </w:pPr>
    </w:p>
    <w:p w:rsidR="003C7B39" w:rsidRPr="00CE3E76" w:rsidRDefault="003C7B39" w:rsidP="00E91063">
      <w:pPr>
        <w:spacing w:line="240" w:lineRule="auto"/>
        <w:ind w:left="567" w:hanging="567"/>
        <w:rPr>
          <w:rFonts w:ascii="Arial" w:hAnsi="Arial" w:cs="Arial"/>
          <w:color w:val="333333"/>
          <w:lang w:eastAsia="en-GB"/>
        </w:rPr>
      </w:pPr>
      <w:r w:rsidRPr="00CE3E76">
        <w:rPr>
          <w:rFonts w:ascii="Arial" w:hAnsi="Arial" w:cs="Arial"/>
          <w:color w:val="333333"/>
          <w:lang w:eastAsia="en-GB"/>
        </w:rPr>
        <w:lastRenderedPageBreak/>
        <w:t xml:space="preserve">Cook, B. 1991. The archaeologist and the art market: policies and practice, </w:t>
      </w:r>
      <w:r w:rsidRPr="00CE3E76">
        <w:rPr>
          <w:rFonts w:ascii="Arial" w:hAnsi="Arial" w:cs="Arial"/>
          <w:i/>
          <w:color w:val="333333"/>
          <w:lang w:eastAsia="en-GB"/>
        </w:rPr>
        <w:t>Antiquity</w:t>
      </w:r>
      <w:r w:rsidRPr="00CE3E76">
        <w:rPr>
          <w:rFonts w:ascii="Arial" w:hAnsi="Arial" w:cs="Arial"/>
          <w:color w:val="333333"/>
          <w:lang w:eastAsia="en-GB"/>
        </w:rPr>
        <w:t xml:space="preserve"> 65: 533 - 537.</w:t>
      </w:r>
    </w:p>
    <w:p w:rsidR="003C7B39" w:rsidRPr="00CE3E76" w:rsidRDefault="003C7B39" w:rsidP="00E9106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Cook, B.F. 1998 Review article: Jeannette </w:t>
      </w:r>
      <w:proofErr w:type="gramStart"/>
      <w:r w:rsidRPr="00CE3E76">
        <w:rPr>
          <w:rFonts w:ascii="Arial" w:hAnsi="Arial" w:cs="Arial"/>
          <w:color w:val="333333"/>
          <w:lang w:eastAsia="en-GB"/>
        </w:rPr>
        <w:t xml:space="preserve">Greenfield  </w:t>
      </w:r>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Return of Cultural Treasures</w:t>
      </w:r>
      <w:r w:rsidRPr="00CE3E76">
        <w:rPr>
          <w:rFonts w:ascii="Arial" w:hAnsi="Arial" w:cs="Arial"/>
          <w:color w:val="333333"/>
          <w:lang w:eastAsia="en-GB"/>
        </w:rPr>
        <w:t xml:space="preserve"> (2nd edition), </w:t>
      </w:r>
      <w:r w:rsidRPr="00CE3E76">
        <w:rPr>
          <w:rFonts w:ascii="Arial" w:hAnsi="Arial" w:cs="Arial"/>
          <w:i/>
          <w:iCs/>
          <w:color w:val="333333"/>
          <w:lang w:eastAsia="en-GB"/>
        </w:rPr>
        <w:t>The Antiquaries Journal</w:t>
      </w:r>
      <w:r w:rsidRPr="00CE3E76">
        <w:rPr>
          <w:rFonts w:ascii="Arial" w:hAnsi="Arial" w:cs="Arial"/>
          <w:color w:val="333333"/>
          <w:lang w:eastAsia="en-GB"/>
        </w:rPr>
        <w:t xml:space="preserve"> 78: 504-505.</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proofErr w:type="spellStart"/>
      <w:r w:rsidRPr="00CE3E76">
        <w:rPr>
          <w:rFonts w:ascii="Arial" w:hAnsi="Arial" w:cs="Arial"/>
          <w:bCs/>
          <w:color w:val="333333"/>
          <w:lang w:eastAsia="en-GB"/>
        </w:rPr>
        <w:t>Corbey</w:t>
      </w:r>
      <w:proofErr w:type="spellEnd"/>
      <w:r w:rsidRPr="00CE3E76">
        <w:rPr>
          <w:rFonts w:ascii="Arial" w:hAnsi="Arial" w:cs="Arial"/>
          <w:bCs/>
          <w:color w:val="333333"/>
          <w:lang w:eastAsia="en-GB"/>
        </w:rPr>
        <w:t xml:space="preserve">, R. 2000 </w:t>
      </w:r>
      <w:r w:rsidRPr="00CE3E76">
        <w:rPr>
          <w:rFonts w:ascii="Arial" w:hAnsi="Arial" w:cs="Arial"/>
          <w:bCs/>
          <w:i/>
          <w:iCs/>
          <w:color w:val="333333"/>
          <w:lang w:eastAsia="en-GB"/>
        </w:rPr>
        <w:t>Tribal Art Traffic: A Chronicle of Taste, Trade and Desire in Colonial and Post-Colonial times</w:t>
      </w:r>
      <w:r w:rsidRPr="00CE3E76">
        <w:rPr>
          <w:rFonts w:ascii="Arial" w:hAnsi="Arial" w:cs="Arial"/>
          <w:bCs/>
          <w:color w:val="333333"/>
          <w:lang w:eastAsia="en-GB"/>
        </w:rPr>
        <w:t xml:space="preserve">. Amsterdam: Royal Tropical Institute.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Culture, Media and Sport Committee 2000 </w:t>
      </w:r>
      <w:r w:rsidRPr="00CE3E76">
        <w:rPr>
          <w:rFonts w:ascii="Arial" w:hAnsi="Arial" w:cs="Arial"/>
          <w:i/>
          <w:iCs/>
          <w:color w:val="333333"/>
          <w:lang w:eastAsia="en-GB"/>
        </w:rPr>
        <w:t xml:space="preserve">Cultural property: return and illicit trade. </w:t>
      </w:r>
      <w:proofErr w:type="spellStart"/>
      <w:r w:rsidRPr="00CE3E76">
        <w:rPr>
          <w:rFonts w:ascii="Arial" w:hAnsi="Arial" w:cs="Arial"/>
          <w:i/>
          <w:iCs/>
          <w:color w:val="333333"/>
          <w:lang w:eastAsia="en-GB"/>
        </w:rPr>
        <w:t>Vol</w:t>
      </w:r>
      <w:proofErr w:type="spellEnd"/>
      <w:r w:rsidRPr="00CE3E76">
        <w:rPr>
          <w:rFonts w:ascii="Arial" w:hAnsi="Arial" w:cs="Arial"/>
          <w:i/>
          <w:iCs/>
          <w:color w:val="333333"/>
          <w:lang w:eastAsia="en-GB"/>
        </w:rPr>
        <w:t xml:space="preserve"> II Minutes of evidence.</w:t>
      </w:r>
      <w:r w:rsidRPr="00CE3E76">
        <w:rPr>
          <w:rFonts w:ascii="Arial" w:hAnsi="Arial" w:cs="Arial"/>
          <w:color w:val="333333"/>
          <w:lang w:eastAsia="en-GB"/>
        </w:rPr>
        <w:t xml:space="preserve"> London: The Stationery Office, published by authority of the House of Commons.</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Department for Media, Culture and Sport 2004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1970 UNESCO Convention - guidance for dealers and auctioneers in cultural property</w:t>
      </w:r>
      <w:r w:rsidRPr="00CE3E76">
        <w:rPr>
          <w:rFonts w:ascii="Arial" w:hAnsi="Arial" w:cs="Arial"/>
          <w:color w:val="333333"/>
          <w:lang w:eastAsia="en-GB"/>
        </w:rPr>
        <w:t xml:space="preserve">. </w:t>
      </w:r>
      <w:proofErr w:type="gramStart"/>
      <w:r w:rsidRPr="00CE3E76">
        <w:rPr>
          <w:rFonts w:ascii="Arial" w:hAnsi="Arial" w:cs="Arial"/>
          <w:color w:val="333333"/>
          <w:lang w:eastAsia="en-GB"/>
        </w:rPr>
        <w:t>Department for Media, Culture and Sport Cultural Property Unit.</w:t>
      </w:r>
      <w:proofErr w:type="gramEnd"/>
    </w:p>
    <w:p w:rsidR="003C7B39" w:rsidRPr="00CE3E76" w:rsidRDefault="004214A3" w:rsidP="00F83153">
      <w:pPr>
        <w:spacing w:line="240" w:lineRule="auto"/>
        <w:ind w:left="709"/>
        <w:rPr>
          <w:rFonts w:ascii="Arial" w:hAnsi="Arial" w:cs="Arial"/>
          <w:iCs/>
          <w:color w:val="000000"/>
          <w:lang w:eastAsia="en-GB"/>
        </w:rPr>
      </w:pPr>
      <w:hyperlink r:id="rId8" w:history="1">
        <w:r w:rsidR="003C7B39" w:rsidRPr="00CE3E76">
          <w:rPr>
            <w:rFonts w:ascii="Arial" w:hAnsi="Arial" w:cs="Arial"/>
            <w:bCs/>
            <w:iCs/>
            <w:color w:val="003366"/>
            <w:lang w:eastAsia="en-GB"/>
          </w:rPr>
          <w:t>http://www.culture.gov.uk/what_we_do/cultural_property/3295.aspx</w:t>
        </w:r>
      </w:hyperlink>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lang w:eastAsia="en-GB"/>
        </w:rPr>
      </w:pPr>
      <w:r w:rsidRPr="00CE3E76">
        <w:rPr>
          <w:rFonts w:ascii="Arial" w:hAnsi="Arial" w:cs="Arial"/>
          <w:color w:val="333333"/>
          <w:lang w:eastAsia="en-GB"/>
        </w:rPr>
        <w:t xml:space="preserve">Department for Media, Culture and Sport 2004 </w:t>
      </w:r>
      <w:hyperlink r:id="rId9" w:history="1">
        <w:r w:rsidRPr="00CE3E76">
          <w:rPr>
            <w:rFonts w:ascii="Arial" w:hAnsi="Arial" w:cs="Arial"/>
            <w:lang w:eastAsia="en-GB"/>
          </w:rPr>
          <w:t>Combating Illicit Trade: Due diligence guidelines for museums, libraries and archives on collecting and borrowing cultural material</w:t>
        </w:r>
      </w:hyperlink>
      <w:r w:rsidRPr="00CE3E76">
        <w:rPr>
          <w:rFonts w:ascii="Arial" w:hAnsi="Arial" w:cs="Arial"/>
          <w:lang w:eastAsia="en-GB"/>
        </w:rPr>
        <w:t xml:space="preserve">. </w:t>
      </w:r>
      <w:proofErr w:type="gramStart"/>
      <w:r w:rsidRPr="00CE3E76">
        <w:rPr>
          <w:rFonts w:ascii="Arial" w:hAnsi="Arial" w:cs="Arial"/>
          <w:lang w:eastAsia="en-GB"/>
        </w:rPr>
        <w:t>Department for Media, Culture and Sport Cultural Property Unit.</w:t>
      </w:r>
      <w:proofErr w:type="gramEnd"/>
    </w:p>
    <w:p w:rsidR="003C7B39" w:rsidRPr="00CE3E76" w:rsidRDefault="003C7B39" w:rsidP="00F83153">
      <w:pPr>
        <w:spacing w:line="240" w:lineRule="auto"/>
        <w:ind w:left="709"/>
        <w:rPr>
          <w:rFonts w:ascii="Arial" w:hAnsi="Arial" w:cs="Arial"/>
          <w:iCs/>
          <w:color w:val="000000"/>
          <w:lang w:eastAsia="en-GB"/>
        </w:rPr>
      </w:pPr>
      <w:r w:rsidRPr="00CE3E76">
        <w:rPr>
          <w:rFonts w:ascii="Arial" w:hAnsi="Arial" w:cs="Arial"/>
          <w:color w:val="333333"/>
          <w:lang w:eastAsia="en-GB"/>
        </w:rPr>
        <w:tab/>
      </w:r>
      <w:hyperlink r:id="rId10" w:history="1">
        <w:r w:rsidRPr="00CE3E76">
          <w:rPr>
            <w:rFonts w:ascii="Arial" w:hAnsi="Arial" w:cs="Arial"/>
            <w:bCs/>
            <w:iCs/>
            <w:color w:val="003366"/>
            <w:lang w:eastAsia="en-GB"/>
          </w:rPr>
          <w:t>http://www.culture.gov.uk/what_we_do/cultural_property/3295.aspx</w:t>
        </w:r>
      </w:hyperlink>
      <w:r w:rsidRPr="00CE3E76">
        <w:rPr>
          <w:rFonts w:ascii="Arial" w:hAnsi="Arial" w:cs="Arial"/>
          <w:iCs/>
          <w:color w:val="000000"/>
          <w:lang w:eastAsia="en-GB"/>
        </w:rPr>
        <w:t xml:space="preserve"> </w:t>
      </w:r>
    </w:p>
    <w:p w:rsidR="003C7B39" w:rsidRPr="00CE3E76" w:rsidRDefault="003C7B39" w:rsidP="00F83153">
      <w:pPr>
        <w:spacing w:line="240" w:lineRule="auto"/>
        <w:ind w:left="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iCs/>
          <w:color w:val="000000"/>
          <w:lang w:eastAsia="en-GB"/>
        </w:rPr>
      </w:pPr>
      <w:r w:rsidRPr="00CE3E76">
        <w:rPr>
          <w:rFonts w:ascii="Arial" w:hAnsi="Arial" w:cs="Arial"/>
          <w:iCs/>
          <w:color w:val="000000"/>
          <w:lang w:eastAsia="en-GB"/>
        </w:rPr>
        <w:t xml:space="preserve">Duncan, C. 1995 </w:t>
      </w:r>
      <w:r w:rsidRPr="00CE3E76">
        <w:rPr>
          <w:rFonts w:ascii="Arial" w:hAnsi="Arial" w:cs="Arial"/>
          <w:i/>
          <w:iCs/>
          <w:color w:val="000000"/>
          <w:lang w:eastAsia="en-GB"/>
        </w:rPr>
        <w:t>Civilizing Rituals: Inside Public Art Museums</w:t>
      </w:r>
      <w:r w:rsidRPr="00CE3E76">
        <w:rPr>
          <w:rFonts w:ascii="Arial" w:hAnsi="Arial" w:cs="Arial"/>
          <w:iCs/>
          <w:color w:val="000000"/>
          <w:lang w:eastAsia="en-GB"/>
        </w:rPr>
        <w:t xml:space="preserve">. London and New York: </w:t>
      </w:r>
      <w:proofErr w:type="spellStart"/>
      <w:r w:rsidRPr="00CE3E76">
        <w:rPr>
          <w:rFonts w:ascii="Arial" w:hAnsi="Arial" w:cs="Arial"/>
          <w:iCs/>
          <w:color w:val="000000"/>
          <w:lang w:eastAsia="en-GB"/>
        </w:rPr>
        <w:t>Routledge</w:t>
      </w:r>
      <w:proofErr w:type="spellEnd"/>
      <w:r w:rsidRPr="00CE3E76">
        <w:rPr>
          <w:rFonts w:ascii="Arial" w:hAnsi="Arial" w:cs="Arial"/>
          <w:iCs/>
          <w:color w:val="000000"/>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Greenfield, J. 1986. The return of cultural property, </w:t>
      </w:r>
      <w:r w:rsidRPr="00CE3E76">
        <w:rPr>
          <w:rFonts w:ascii="Arial" w:hAnsi="Arial" w:cs="Arial"/>
          <w:i/>
          <w:color w:val="333333"/>
          <w:lang w:eastAsia="en-GB"/>
        </w:rPr>
        <w:t>Antiquity</w:t>
      </w:r>
      <w:r w:rsidRPr="00CE3E76">
        <w:rPr>
          <w:rFonts w:ascii="Arial" w:hAnsi="Arial" w:cs="Arial"/>
          <w:color w:val="333333"/>
          <w:lang w:eastAsia="en-GB"/>
        </w:rPr>
        <w:t xml:space="preserve"> 60: 29-35.</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proofErr w:type="gramStart"/>
      <w:r w:rsidRPr="00CE3E76">
        <w:rPr>
          <w:rFonts w:ascii="Arial" w:hAnsi="Arial" w:cs="Arial"/>
          <w:color w:val="333333"/>
          <w:lang w:eastAsia="en-GB"/>
        </w:rPr>
        <w:t xml:space="preserve">Greenfield, J. 1996 [1990] </w:t>
      </w:r>
      <w:r w:rsidRPr="00CE3E76">
        <w:rPr>
          <w:rFonts w:ascii="Arial" w:hAnsi="Arial" w:cs="Arial"/>
          <w:i/>
          <w:color w:val="333333"/>
          <w:lang w:eastAsia="en-GB"/>
        </w:rPr>
        <w:t>The Return of Cultural Treasures</w:t>
      </w:r>
      <w:r w:rsidRPr="00CE3E76">
        <w:rPr>
          <w:rFonts w:ascii="Arial" w:hAnsi="Arial" w:cs="Arial"/>
          <w:color w:val="333333"/>
          <w:lang w:eastAsia="en-GB"/>
        </w:rPr>
        <w:t xml:space="preserve">, Cambridge University </w:t>
      </w:r>
      <w:r w:rsidRPr="00CE3E76">
        <w:rPr>
          <w:rFonts w:ascii="Arial" w:hAnsi="Arial" w:cs="Arial"/>
          <w:color w:val="333333"/>
          <w:lang w:eastAsia="en-GB"/>
        </w:rPr>
        <w:tab/>
        <w:t>Press.</w:t>
      </w:r>
      <w:proofErr w:type="gramEnd"/>
      <w:r w:rsidRPr="00CE3E76">
        <w:rPr>
          <w:rFonts w:ascii="Arial" w:hAnsi="Arial" w:cs="Arial"/>
          <w:color w:val="333333"/>
          <w:lang w:eastAsia="en-GB"/>
        </w:rPr>
        <w:t xml:space="preserve"> (Note there are several editions – the first has a dossier of microfiches.)</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proofErr w:type="spellStart"/>
      <w:proofErr w:type="gramStart"/>
      <w:r w:rsidRPr="00CE3E76">
        <w:rPr>
          <w:rFonts w:ascii="Arial" w:hAnsi="Arial" w:cs="Arial"/>
          <w:color w:val="333333"/>
          <w:lang w:eastAsia="en-GB"/>
        </w:rPr>
        <w:t>Isler-Kerényi</w:t>
      </w:r>
      <w:proofErr w:type="spellEnd"/>
      <w:r w:rsidRPr="00CE3E76">
        <w:rPr>
          <w:rFonts w:ascii="Arial" w:hAnsi="Arial" w:cs="Arial"/>
          <w:color w:val="333333"/>
          <w:lang w:eastAsia="en-GB"/>
        </w:rPr>
        <w:t>, C.</w:t>
      </w:r>
      <w:proofErr w:type="gramEnd"/>
      <w:r w:rsidRPr="00CE3E76">
        <w:rPr>
          <w:rFonts w:ascii="Arial" w:hAnsi="Arial" w:cs="Arial"/>
          <w:color w:val="333333"/>
          <w:lang w:eastAsia="en-GB"/>
        </w:rPr>
        <w:t xml:space="preserve">  1994. Are collectors the real looters? </w:t>
      </w:r>
      <w:r w:rsidRPr="00CE3E76">
        <w:rPr>
          <w:rFonts w:ascii="Arial" w:hAnsi="Arial" w:cs="Arial"/>
          <w:i/>
          <w:color w:val="333333"/>
          <w:lang w:eastAsia="en-GB"/>
        </w:rPr>
        <w:t>Antiquity</w:t>
      </w:r>
      <w:r w:rsidRPr="00CE3E76">
        <w:rPr>
          <w:rFonts w:ascii="Arial" w:hAnsi="Arial" w:cs="Arial"/>
          <w:color w:val="333333"/>
          <w:lang w:eastAsia="en-GB"/>
        </w:rPr>
        <w:t xml:space="preserve"> 68: 350-352. </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Kramer, J. 2004 Figurative repatriation: First Nations ‘artists-warriors’ recover, reclaim, and return cultural property through self-definition, </w:t>
      </w:r>
      <w:r w:rsidRPr="00CE3E76">
        <w:rPr>
          <w:rFonts w:ascii="Arial" w:hAnsi="Arial" w:cs="Arial"/>
          <w:bCs/>
          <w:i/>
          <w:iCs/>
          <w:color w:val="333333"/>
          <w:lang w:eastAsia="en-GB"/>
        </w:rPr>
        <w:t>Journal of Material Culture</w:t>
      </w:r>
      <w:r w:rsidRPr="00CE3E76">
        <w:rPr>
          <w:rFonts w:ascii="Arial" w:hAnsi="Arial" w:cs="Arial"/>
          <w:bCs/>
          <w:color w:val="333333"/>
          <w:lang w:eastAsia="en-GB"/>
        </w:rPr>
        <w:t xml:space="preserve"> 9(2), 161-182.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O’Keefe, P. 1993. The European Convention on the Protection of the Archaeological Heritage, </w:t>
      </w:r>
      <w:r w:rsidRPr="00CE3E76">
        <w:rPr>
          <w:rFonts w:ascii="Arial" w:hAnsi="Arial" w:cs="Arial"/>
          <w:i/>
          <w:color w:val="333333"/>
          <w:lang w:eastAsia="en-GB"/>
        </w:rPr>
        <w:t>Antiquity</w:t>
      </w:r>
      <w:r w:rsidRPr="00CE3E76">
        <w:rPr>
          <w:rFonts w:ascii="Arial" w:hAnsi="Arial" w:cs="Arial"/>
          <w:color w:val="333333"/>
          <w:lang w:eastAsia="en-GB"/>
        </w:rPr>
        <w:t xml:space="preserve"> 67: 406-413.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O’Keefe, P. J. 2000 </w:t>
      </w:r>
      <w:r w:rsidRPr="00CE3E76">
        <w:rPr>
          <w:rFonts w:ascii="Arial" w:hAnsi="Arial" w:cs="Arial"/>
          <w:i/>
          <w:color w:val="000000"/>
          <w:lang w:val="en-US" w:eastAsia="en-GB"/>
        </w:rPr>
        <w:t>Commentary on the UNESCO 1970 Convention on Illicit Traffic</w:t>
      </w:r>
      <w:r w:rsidRPr="00CE3E76">
        <w:rPr>
          <w:rFonts w:ascii="Arial" w:hAnsi="Arial" w:cs="Arial"/>
          <w:color w:val="000000"/>
          <w:lang w:val="en-US" w:eastAsia="en-GB"/>
        </w:rPr>
        <w:t xml:space="preserve">. Leicester: Institute of Art and Law.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proofErr w:type="gramStart"/>
      <w:r w:rsidRPr="00CE3E76">
        <w:rPr>
          <w:rFonts w:ascii="Arial" w:hAnsi="Arial" w:cs="Arial"/>
          <w:color w:val="000000"/>
          <w:lang w:val="en-US" w:eastAsia="en-GB"/>
        </w:rPr>
        <w:t xml:space="preserve">Worrell, S., Jackson, R., Mackay, A., Bland, R., Pitts, M., and Bradbury, D. 2011 The </w:t>
      </w:r>
      <w:proofErr w:type="spellStart"/>
      <w:r w:rsidRPr="00CE3E76">
        <w:rPr>
          <w:rFonts w:ascii="Arial" w:hAnsi="Arial" w:cs="Arial"/>
          <w:color w:val="000000"/>
          <w:lang w:val="en-US" w:eastAsia="en-GB"/>
        </w:rPr>
        <w:t>Crossby</w:t>
      </w:r>
      <w:proofErr w:type="spellEnd"/>
      <w:r w:rsidRPr="00CE3E76">
        <w:rPr>
          <w:rFonts w:ascii="Arial" w:hAnsi="Arial" w:cs="Arial"/>
          <w:color w:val="000000"/>
          <w:lang w:val="en-US" w:eastAsia="en-GB"/>
        </w:rPr>
        <w:t xml:space="preserve"> Garrett Roman helmet, </w:t>
      </w:r>
      <w:r w:rsidRPr="00CE3E76">
        <w:rPr>
          <w:rFonts w:ascii="Arial" w:hAnsi="Arial" w:cs="Arial"/>
          <w:i/>
          <w:color w:val="000000"/>
          <w:lang w:val="en-US" w:eastAsia="en-GB"/>
        </w:rPr>
        <w:t>British Archaeology</w:t>
      </w:r>
      <w:r w:rsidRPr="00CE3E76">
        <w:rPr>
          <w:rFonts w:ascii="Arial" w:hAnsi="Arial" w:cs="Arial"/>
          <w:color w:val="000000"/>
          <w:lang w:val="en-US" w:eastAsia="en-GB"/>
        </w:rPr>
        <w:t xml:space="preserve"> 114: 20-27.</w:t>
      </w:r>
      <w:proofErr w:type="gramEnd"/>
    </w:p>
    <w:p w:rsidR="003C7B39" w:rsidRPr="00CE3E76" w:rsidRDefault="003C7B39" w:rsidP="00E91063">
      <w:pPr>
        <w:pStyle w:val="Heading3"/>
        <w:rPr>
          <w:rFonts w:ascii="Arial" w:hAnsi="Arial" w:cs="Arial"/>
          <w:lang w:eastAsia="en-GB"/>
        </w:rPr>
      </w:pPr>
    </w:p>
    <w:p w:rsidR="003C7B39" w:rsidRPr="00CE3E76" w:rsidRDefault="003C7B39" w:rsidP="00E91063">
      <w:pPr>
        <w:pStyle w:val="Heading3"/>
        <w:rPr>
          <w:rFonts w:ascii="Arial" w:hAnsi="Arial" w:cs="Arial"/>
          <w:lang w:eastAsia="en-GB"/>
        </w:rPr>
      </w:pPr>
      <w:r w:rsidRPr="00CE3E76">
        <w:rPr>
          <w:rFonts w:ascii="Arial" w:hAnsi="Arial" w:cs="Arial"/>
          <w:lang w:eastAsia="en-GB"/>
        </w:rPr>
        <w:t>Latin America:</w:t>
      </w:r>
    </w:p>
    <w:p w:rsidR="003C7B39" w:rsidRPr="00CE3E76" w:rsidRDefault="003C7B39" w:rsidP="00F83153">
      <w:pPr>
        <w:spacing w:line="240" w:lineRule="auto"/>
        <w:ind w:left="720" w:hanging="720"/>
        <w:rPr>
          <w:rFonts w:ascii="Arial" w:hAnsi="Arial" w:cs="Arial"/>
          <w:color w:val="333333"/>
          <w:lang w:eastAsia="en-GB"/>
        </w:rPr>
      </w:pPr>
      <w:r w:rsidRPr="00CE3E76">
        <w:rPr>
          <w:rFonts w:ascii="Arial" w:hAnsi="Arial" w:cs="Arial"/>
          <w:color w:val="333333"/>
          <w:lang w:eastAsia="en-GB"/>
        </w:rPr>
        <w:t xml:space="preserve">Alva, W. 2001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destruction, looting and traffic of the archaeological heritage of Peru. In N. </w:t>
      </w:r>
      <w:proofErr w:type="spellStart"/>
      <w:r w:rsidRPr="00CE3E76">
        <w:rPr>
          <w:rFonts w:ascii="Arial" w:hAnsi="Arial" w:cs="Arial"/>
          <w:color w:val="333333"/>
          <w:lang w:eastAsia="en-GB"/>
        </w:rPr>
        <w:t>Brodie</w:t>
      </w:r>
      <w:proofErr w:type="spellEnd"/>
      <w:r w:rsidRPr="00CE3E76">
        <w:rPr>
          <w:rFonts w:ascii="Arial" w:hAnsi="Arial" w:cs="Arial"/>
          <w:color w:val="333333"/>
          <w:lang w:eastAsia="en-GB"/>
        </w:rPr>
        <w:t xml:space="preserve">, J. </w:t>
      </w:r>
      <w:proofErr w:type="spellStart"/>
      <w:r w:rsidRPr="00CE3E76">
        <w:rPr>
          <w:rFonts w:ascii="Arial" w:hAnsi="Arial" w:cs="Arial"/>
          <w:color w:val="333333"/>
          <w:lang w:eastAsia="en-GB"/>
        </w:rPr>
        <w:t>Doole</w:t>
      </w:r>
      <w:proofErr w:type="spellEnd"/>
      <w:r w:rsidRPr="00CE3E76">
        <w:rPr>
          <w:rFonts w:ascii="Arial" w:hAnsi="Arial" w:cs="Arial"/>
          <w:color w:val="333333"/>
          <w:lang w:eastAsia="en-GB"/>
        </w:rPr>
        <w:t xml:space="preserve"> and C. Renfrew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w:t>
      </w:r>
      <w:r w:rsidRPr="00CE3E76">
        <w:rPr>
          <w:rFonts w:ascii="Arial" w:hAnsi="Arial" w:cs="Arial"/>
          <w:i/>
          <w:iCs/>
          <w:color w:val="333333"/>
          <w:lang w:eastAsia="en-GB"/>
        </w:rPr>
        <w:t>Trade in Illicit Antiquities</w:t>
      </w:r>
      <w:r w:rsidRPr="00CE3E76">
        <w:rPr>
          <w:rFonts w:ascii="Arial" w:hAnsi="Arial" w:cs="Arial"/>
          <w:color w:val="333333"/>
          <w:lang w:eastAsia="en-GB"/>
        </w:rPr>
        <w:t>. Cambridge: McDonald Institute Monographs, pp 89-96.</w:t>
      </w:r>
    </w:p>
    <w:p w:rsidR="003C7B39" w:rsidRPr="00CE3E76" w:rsidRDefault="003C7B39" w:rsidP="00F83153">
      <w:pPr>
        <w:spacing w:line="240" w:lineRule="auto"/>
        <w:ind w:left="720" w:hanging="720"/>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Boone, E.H. (ed.) 1993 </w:t>
      </w:r>
      <w:r w:rsidRPr="00CE3E76">
        <w:rPr>
          <w:rFonts w:ascii="Arial" w:hAnsi="Arial" w:cs="Arial"/>
          <w:i/>
          <w:color w:val="333333"/>
          <w:lang w:eastAsia="en-GB"/>
        </w:rPr>
        <w:t>Collecting the Pre-Columbian Past: A Symposium at Dumbarton Oaks.</w:t>
      </w:r>
      <w:r w:rsidRPr="00CE3E76">
        <w:rPr>
          <w:rFonts w:ascii="Arial" w:hAnsi="Arial" w:cs="Arial"/>
          <w:color w:val="333333"/>
          <w:lang w:eastAsia="en-GB"/>
        </w:rPr>
        <w:t xml:space="preserve"> Washington D.C.: Dumbarton Oaks Research Library and Collection.</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spellStart"/>
      <w:r w:rsidRPr="00CE3E76">
        <w:rPr>
          <w:rFonts w:ascii="Arial" w:hAnsi="Arial" w:cs="Arial"/>
          <w:color w:val="333333"/>
          <w:lang w:eastAsia="en-GB"/>
        </w:rPr>
        <w:t>Gilgan</w:t>
      </w:r>
      <w:proofErr w:type="spellEnd"/>
      <w:r w:rsidRPr="00CE3E76">
        <w:rPr>
          <w:rFonts w:ascii="Arial" w:hAnsi="Arial" w:cs="Arial"/>
          <w:color w:val="333333"/>
          <w:lang w:eastAsia="en-GB"/>
        </w:rPr>
        <w:t xml:space="preserve">, E. 2001 Looting and the market for Maya objects: a Belizean perspective. In N. </w:t>
      </w:r>
      <w:proofErr w:type="spellStart"/>
      <w:r w:rsidRPr="00CE3E76">
        <w:rPr>
          <w:rFonts w:ascii="Arial" w:hAnsi="Arial" w:cs="Arial"/>
          <w:color w:val="333333"/>
          <w:lang w:eastAsia="en-GB"/>
        </w:rPr>
        <w:t>Brodie</w:t>
      </w:r>
      <w:proofErr w:type="spellEnd"/>
      <w:r w:rsidRPr="00CE3E76">
        <w:rPr>
          <w:rFonts w:ascii="Arial" w:hAnsi="Arial" w:cs="Arial"/>
          <w:color w:val="333333"/>
          <w:lang w:eastAsia="en-GB"/>
        </w:rPr>
        <w:t xml:space="preserve">, J. </w:t>
      </w:r>
      <w:proofErr w:type="spellStart"/>
      <w:r w:rsidRPr="00CE3E76">
        <w:rPr>
          <w:rFonts w:ascii="Arial" w:hAnsi="Arial" w:cs="Arial"/>
          <w:color w:val="333333"/>
          <w:lang w:eastAsia="en-GB"/>
        </w:rPr>
        <w:t>Doole</w:t>
      </w:r>
      <w:proofErr w:type="spellEnd"/>
      <w:r w:rsidRPr="00CE3E76">
        <w:rPr>
          <w:rFonts w:ascii="Arial" w:hAnsi="Arial" w:cs="Arial"/>
          <w:color w:val="333333"/>
          <w:lang w:eastAsia="en-GB"/>
        </w:rPr>
        <w:t xml:space="preserve"> and C. Renfrew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w:t>
      </w:r>
      <w:r w:rsidRPr="00CE3E76">
        <w:rPr>
          <w:rFonts w:ascii="Arial" w:hAnsi="Arial" w:cs="Arial"/>
          <w:i/>
          <w:iCs/>
          <w:color w:val="333333"/>
          <w:lang w:eastAsia="en-GB"/>
        </w:rPr>
        <w:t>Trade in Illicit Antiquities</w:t>
      </w:r>
      <w:r w:rsidRPr="00CE3E76">
        <w:rPr>
          <w:rFonts w:ascii="Arial" w:hAnsi="Arial" w:cs="Arial"/>
          <w:color w:val="333333"/>
          <w:lang w:eastAsia="en-GB"/>
        </w:rPr>
        <w:t>. Cambridge: McDonald Institute Monographs, pp 73-87.</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James, N. 2006 ‘Due diligence’ and context: the Janssen Americas Collection, </w:t>
      </w:r>
      <w:r w:rsidRPr="00CE3E76">
        <w:rPr>
          <w:rFonts w:ascii="Arial" w:hAnsi="Arial" w:cs="Arial"/>
          <w:i/>
          <w:color w:val="333333"/>
          <w:lang w:eastAsia="en-GB"/>
        </w:rPr>
        <w:t>Antiquity</w:t>
      </w:r>
      <w:r w:rsidRPr="00CE3E76">
        <w:rPr>
          <w:rFonts w:ascii="Arial" w:hAnsi="Arial" w:cs="Arial"/>
          <w:color w:val="333333"/>
          <w:lang w:eastAsia="en-GB"/>
        </w:rPr>
        <w:t xml:space="preserve"> 80: 711-713.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spellStart"/>
      <w:r w:rsidRPr="00CE3E76">
        <w:rPr>
          <w:rFonts w:ascii="Arial" w:hAnsi="Arial" w:cs="Arial"/>
          <w:color w:val="333333"/>
          <w:lang w:eastAsia="en-GB"/>
        </w:rPr>
        <w:t>Quiñones</w:t>
      </w:r>
      <w:proofErr w:type="spellEnd"/>
      <w:r w:rsidRPr="00CE3E76">
        <w:rPr>
          <w:rFonts w:ascii="Arial" w:hAnsi="Arial" w:cs="Arial"/>
          <w:color w:val="333333"/>
          <w:lang w:eastAsia="en-GB"/>
        </w:rPr>
        <w:t xml:space="preserve"> </w:t>
      </w:r>
      <w:proofErr w:type="spellStart"/>
      <w:r w:rsidRPr="00CE3E76">
        <w:rPr>
          <w:rFonts w:ascii="Arial" w:hAnsi="Arial" w:cs="Arial"/>
          <w:color w:val="333333"/>
          <w:lang w:eastAsia="en-GB"/>
        </w:rPr>
        <w:t>Keber</w:t>
      </w:r>
      <w:proofErr w:type="spellEnd"/>
      <w:r w:rsidRPr="00CE3E76">
        <w:rPr>
          <w:rFonts w:ascii="Arial" w:hAnsi="Arial" w:cs="Arial"/>
          <w:color w:val="333333"/>
          <w:lang w:eastAsia="en-GB"/>
        </w:rPr>
        <w:t xml:space="preserve">, E. 1995 Collecting cultures: A Mexican Manuscript in the Vatican Library. </w:t>
      </w:r>
      <w:proofErr w:type="gramStart"/>
      <w:r w:rsidRPr="00CE3E76">
        <w:rPr>
          <w:rFonts w:ascii="Arial" w:hAnsi="Arial" w:cs="Arial"/>
          <w:color w:val="333333"/>
          <w:lang w:eastAsia="en-GB"/>
        </w:rPr>
        <w:t xml:space="preserve">In C. </w:t>
      </w:r>
      <w:proofErr w:type="spellStart"/>
      <w:r w:rsidRPr="00CE3E76">
        <w:rPr>
          <w:rFonts w:ascii="Arial" w:hAnsi="Arial" w:cs="Arial"/>
          <w:color w:val="333333"/>
          <w:lang w:eastAsia="en-GB"/>
        </w:rPr>
        <w:t>Farago</w:t>
      </w:r>
      <w:proofErr w:type="spellEnd"/>
      <w:r w:rsidRPr="00CE3E76">
        <w:rPr>
          <w:rFonts w:ascii="Arial" w:hAnsi="Arial" w:cs="Arial"/>
          <w:color w:val="333333"/>
          <w:lang w:eastAsia="en-GB"/>
        </w:rPr>
        <w:t xml:space="preserve"> (ed.), </w:t>
      </w:r>
      <w:r w:rsidRPr="00CE3E76">
        <w:rPr>
          <w:rFonts w:ascii="Arial" w:hAnsi="Arial" w:cs="Arial"/>
          <w:i/>
          <w:color w:val="333333"/>
          <w:lang w:eastAsia="en-GB"/>
        </w:rPr>
        <w:t xml:space="preserve">Reframing the Renaissance: Visual Culture in Europe and Latin America </w:t>
      </w:r>
      <w:r w:rsidRPr="00CE3E76">
        <w:rPr>
          <w:rFonts w:ascii="Arial" w:hAnsi="Arial" w:cs="Arial"/>
          <w:color w:val="333333"/>
          <w:lang w:eastAsia="en-GB"/>
        </w:rPr>
        <w:t>1450-1650.</w:t>
      </w:r>
      <w:proofErr w:type="gramEnd"/>
      <w:r w:rsidRPr="00CE3E76">
        <w:rPr>
          <w:rFonts w:ascii="Arial" w:hAnsi="Arial" w:cs="Arial"/>
          <w:color w:val="333333"/>
          <w:lang w:eastAsia="en-GB"/>
        </w:rPr>
        <w:t xml:space="preserve"> New Haven: Yale University Press, pp 229-242.</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Silverman, H. 2004 </w:t>
      </w:r>
      <w:proofErr w:type="gramStart"/>
      <w:r w:rsidRPr="00CE3E76">
        <w:rPr>
          <w:rFonts w:ascii="Arial" w:hAnsi="Arial" w:cs="Arial"/>
          <w:color w:val="333333"/>
          <w:lang w:eastAsia="en-GB"/>
        </w:rPr>
        <w:t>Subverting</w:t>
      </w:r>
      <w:proofErr w:type="gramEnd"/>
      <w:r w:rsidRPr="00CE3E76">
        <w:rPr>
          <w:rFonts w:ascii="Arial" w:hAnsi="Arial" w:cs="Arial"/>
          <w:color w:val="333333"/>
          <w:lang w:eastAsia="en-GB"/>
        </w:rPr>
        <w:t xml:space="preserve"> the venue: a critical exhibition of pre-Columbian objects at </w:t>
      </w:r>
      <w:proofErr w:type="spellStart"/>
      <w:r w:rsidRPr="00CE3E76">
        <w:rPr>
          <w:rFonts w:ascii="Arial" w:hAnsi="Arial" w:cs="Arial"/>
          <w:color w:val="333333"/>
          <w:lang w:eastAsia="en-GB"/>
        </w:rPr>
        <w:t>Krannert</w:t>
      </w:r>
      <w:proofErr w:type="spellEnd"/>
      <w:r w:rsidRPr="00CE3E76">
        <w:rPr>
          <w:rFonts w:ascii="Arial" w:hAnsi="Arial" w:cs="Arial"/>
          <w:color w:val="333333"/>
          <w:lang w:eastAsia="en-GB"/>
        </w:rPr>
        <w:t xml:space="preserve"> Art Museum, </w:t>
      </w:r>
      <w:r w:rsidRPr="00CE3E76">
        <w:rPr>
          <w:rFonts w:ascii="Arial" w:hAnsi="Arial" w:cs="Arial"/>
          <w:i/>
          <w:color w:val="333333"/>
          <w:lang w:eastAsia="en-GB"/>
        </w:rPr>
        <w:t>American Anthropologist</w:t>
      </w:r>
      <w:r w:rsidRPr="00CE3E76">
        <w:rPr>
          <w:rFonts w:ascii="Arial" w:hAnsi="Arial" w:cs="Arial"/>
          <w:color w:val="333333"/>
          <w:lang w:eastAsia="en-GB"/>
        </w:rPr>
        <w:t xml:space="preserve"> 106(4): 732-738.</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val="es-PE" w:eastAsia="en-GB"/>
        </w:rPr>
      </w:pPr>
      <w:proofErr w:type="spellStart"/>
      <w:r w:rsidRPr="00CE3E76">
        <w:rPr>
          <w:rFonts w:ascii="Arial" w:hAnsi="Arial" w:cs="Arial"/>
          <w:lang w:val="es-PE" w:eastAsia="en-GB"/>
        </w:rPr>
        <w:t>Africa</w:t>
      </w:r>
      <w:proofErr w:type="spellEnd"/>
      <w:r w:rsidRPr="00CE3E76">
        <w:rPr>
          <w:rFonts w:ascii="Arial" w:hAnsi="Arial" w:cs="Arial"/>
          <w:lang w:val="es-PE" w:eastAsia="en-GB"/>
        </w:rPr>
        <w:t>:</w:t>
      </w: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val="nl-NL" w:eastAsia="en-GB"/>
        </w:rPr>
        <w:t xml:space="preserve">Dembelé, M., &amp; van der Waals. </w:t>
      </w:r>
      <w:r w:rsidRPr="00CE3E76">
        <w:rPr>
          <w:rFonts w:ascii="Arial" w:hAnsi="Arial" w:cs="Arial"/>
          <w:color w:val="333333"/>
          <w:lang w:eastAsia="en-GB"/>
        </w:rPr>
        <w:t xml:space="preserve">J. D. 1991. </w:t>
      </w:r>
      <w:proofErr w:type="gramStart"/>
      <w:r w:rsidRPr="00CE3E76">
        <w:rPr>
          <w:rFonts w:ascii="Arial" w:hAnsi="Arial" w:cs="Arial"/>
          <w:color w:val="333333"/>
          <w:lang w:eastAsia="en-GB"/>
        </w:rPr>
        <w:t xml:space="preserve">Looting the antiquities of Mali, </w:t>
      </w:r>
      <w:r w:rsidRPr="00CE3E76">
        <w:rPr>
          <w:rFonts w:ascii="Arial" w:hAnsi="Arial" w:cs="Arial"/>
          <w:i/>
          <w:color w:val="333333"/>
          <w:lang w:eastAsia="en-GB"/>
        </w:rPr>
        <w:t>Antiquity</w:t>
      </w:r>
      <w:r w:rsidRPr="00CE3E76">
        <w:rPr>
          <w:rFonts w:ascii="Arial" w:hAnsi="Arial" w:cs="Arial"/>
          <w:color w:val="333333"/>
          <w:lang w:eastAsia="en-GB"/>
        </w:rPr>
        <w:t xml:space="preserve"> 65: 904-905.</w:t>
      </w:r>
      <w:proofErr w:type="gramEnd"/>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20" w:hanging="720"/>
        <w:rPr>
          <w:rFonts w:ascii="Arial" w:hAnsi="Arial" w:cs="Arial"/>
          <w:color w:val="333333"/>
          <w:lang w:eastAsia="en-GB"/>
        </w:rPr>
      </w:pPr>
      <w:proofErr w:type="spellStart"/>
      <w:r w:rsidRPr="00CE3E76">
        <w:rPr>
          <w:rFonts w:ascii="Arial" w:hAnsi="Arial" w:cs="Arial"/>
          <w:color w:val="333333"/>
          <w:lang w:eastAsia="en-GB"/>
        </w:rPr>
        <w:t>Coombes</w:t>
      </w:r>
      <w:proofErr w:type="spellEnd"/>
      <w:r w:rsidRPr="00CE3E76">
        <w:rPr>
          <w:rFonts w:ascii="Arial" w:hAnsi="Arial" w:cs="Arial"/>
          <w:color w:val="333333"/>
          <w:lang w:eastAsia="en-GB"/>
        </w:rPr>
        <w:t xml:space="preserve">, A.E. 1996 Ethnography, popular culture, and institutional power: narratives of Benin culture in the British Museum, 1897-1992. In G. Wright (ed.), </w:t>
      </w:r>
      <w:proofErr w:type="gramStart"/>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Formation of National Collections of Art and Archaeology.</w:t>
      </w:r>
      <w:r w:rsidRPr="00CE3E76">
        <w:rPr>
          <w:rFonts w:ascii="Arial" w:hAnsi="Arial" w:cs="Arial"/>
          <w:color w:val="333333"/>
          <w:lang w:eastAsia="en-GB"/>
        </w:rPr>
        <w:t xml:space="preserve"> Washington, D.C.: National Gallery of Art.142-157.</w:t>
      </w:r>
    </w:p>
    <w:p w:rsidR="003C7B39" w:rsidRPr="00CE3E76" w:rsidRDefault="003C7B39" w:rsidP="00F83153">
      <w:pPr>
        <w:spacing w:line="240" w:lineRule="auto"/>
        <w:ind w:left="720" w:hanging="720"/>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spellStart"/>
      <w:r w:rsidRPr="00CE3E76">
        <w:rPr>
          <w:rFonts w:ascii="Arial" w:hAnsi="Arial" w:cs="Arial"/>
          <w:color w:val="333333"/>
          <w:lang w:eastAsia="en-GB"/>
        </w:rPr>
        <w:t>Inskeep</w:t>
      </w:r>
      <w:proofErr w:type="spellEnd"/>
      <w:r w:rsidRPr="00CE3E76">
        <w:rPr>
          <w:rFonts w:ascii="Arial" w:hAnsi="Arial" w:cs="Arial"/>
          <w:color w:val="333333"/>
          <w:lang w:eastAsia="en-GB"/>
        </w:rPr>
        <w:t xml:space="preserve">, R. 1992 </w:t>
      </w:r>
      <w:proofErr w:type="gramStart"/>
      <w:r w:rsidRPr="00CE3E76">
        <w:rPr>
          <w:rFonts w:ascii="Arial" w:hAnsi="Arial" w:cs="Arial"/>
          <w:color w:val="333333"/>
          <w:lang w:eastAsia="en-GB"/>
        </w:rPr>
        <w:t>Making</w:t>
      </w:r>
      <w:proofErr w:type="gramEnd"/>
      <w:r w:rsidRPr="00CE3E76">
        <w:rPr>
          <w:rFonts w:ascii="Arial" w:hAnsi="Arial" w:cs="Arial"/>
          <w:color w:val="333333"/>
          <w:lang w:eastAsia="en-GB"/>
        </w:rPr>
        <w:t xml:space="preserve"> an honest man of Oxford: good news for Mali, </w:t>
      </w:r>
      <w:r w:rsidRPr="00CE3E76">
        <w:rPr>
          <w:rFonts w:ascii="Arial" w:hAnsi="Arial" w:cs="Arial"/>
          <w:i/>
          <w:color w:val="333333"/>
          <w:lang w:eastAsia="en-GB"/>
        </w:rPr>
        <w:t xml:space="preserve">Antiquity </w:t>
      </w:r>
      <w:r w:rsidRPr="00CE3E76">
        <w:rPr>
          <w:rFonts w:ascii="Arial" w:hAnsi="Arial" w:cs="Arial"/>
          <w:color w:val="333333"/>
          <w:lang w:eastAsia="en-GB"/>
        </w:rPr>
        <w:t>66: 114.</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 </w:t>
      </w:r>
      <w:proofErr w:type="spellStart"/>
      <w:r w:rsidRPr="00CE3E76">
        <w:rPr>
          <w:rFonts w:ascii="Arial" w:hAnsi="Arial" w:cs="Arial"/>
          <w:color w:val="333333"/>
          <w:lang w:eastAsia="en-GB"/>
        </w:rPr>
        <w:t>Insoll</w:t>
      </w:r>
      <w:proofErr w:type="spellEnd"/>
      <w:r w:rsidRPr="00CE3E76">
        <w:rPr>
          <w:rFonts w:ascii="Arial" w:hAnsi="Arial" w:cs="Arial"/>
          <w:color w:val="333333"/>
          <w:lang w:eastAsia="en-GB"/>
        </w:rPr>
        <w:t xml:space="preserve">, T. 1993. Looting the antiquities of Mali: the story continues at </w:t>
      </w:r>
      <w:proofErr w:type="spellStart"/>
      <w:proofErr w:type="gramStart"/>
      <w:r w:rsidRPr="00CE3E76">
        <w:rPr>
          <w:rFonts w:ascii="Arial" w:hAnsi="Arial" w:cs="Arial"/>
          <w:color w:val="333333"/>
          <w:lang w:eastAsia="en-GB"/>
        </w:rPr>
        <w:t>Gao</w:t>
      </w:r>
      <w:proofErr w:type="spellEnd"/>
      <w:proofErr w:type="gramEnd"/>
      <w:r w:rsidRPr="00CE3E76">
        <w:rPr>
          <w:rFonts w:ascii="Arial" w:hAnsi="Arial" w:cs="Arial"/>
          <w:color w:val="333333"/>
          <w:lang w:eastAsia="en-GB"/>
        </w:rPr>
        <w:t xml:space="preserve">, </w:t>
      </w:r>
      <w:r w:rsidRPr="00CE3E76">
        <w:rPr>
          <w:rFonts w:ascii="Arial" w:hAnsi="Arial" w:cs="Arial"/>
          <w:i/>
          <w:color w:val="333333"/>
          <w:lang w:eastAsia="en-GB"/>
        </w:rPr>
        <w:t>Antiquity</w:t>
      </w:r>
      <w:r w:rsidRPr="00CE3E76">
        <w:rPr>
          <w:rFonts w:ascii="Arial" w:hAnsi="Arial" w:cs="Arial"/>
          <w:color w:val="333333"/>
          <w:lang w:eastAsia="en-GB"/>
        </w:rPr>
        <w:t xml:space="preserve"> 67: 628 - 631. </w:t>
      </w:r>
    </w:p>
    <w:p w:rsidR="003C7B39" w:rsidRPr="00CE3E76" w:rsidRDefault="003C7B39" w:rsidP="00F83153">
      <w:pPr>
        <w:spacing w:line="240" w:lineRule="auto"/>
        <w:ind w:left="709" w:hanging="709"/>
        <w:rPr>
          <w:rFonts w:ascii="Arial" w:hAnsi="Arial" w:cs="Arial"/>
          <w:color w:val="333333"/>
          <w:lang w:eastAsia="en-GB"/>
        </w:rPr>
      </w:pPr>
      <w:proofErr w:type="gramStart"/>
      <w:r w:rsidRPr="00CE3E76">
        <w:rPr>
          <w:rFonts w:ascii="Arial" w:hAnsi="Arial" w:cs="Arial"/>
          <w:color w:val="333333"/>
          <w:lang w:eastAsia="en-GB"/>
        </w:rPr>
        <w:t xml:space="preserve">Phillips, T. (ed.) 1995 </w:t>
      </w:r>
      <w:r w:rsidRPr="00CE3E76">
        <w:rPr>
          <w:rFonts w:ascii="Arial" w:hAnsi="Arial" w:cs="Arial"/>
          <w:i/>
          <w:color w:val="333333"/>
          <w:lang w:eastAsia="en-GB"/>
        </w:rPr>
        <w:t>Africa: The Art of a Continent</w:t>
      </w:r>
      <w:r w:rsidRPr="00CE3E76">
        <w:rPr>
          <w:rFonts w:ascii="Arial" w:hAnsi="Arial" w:cs="Arial"/>
          <w:color w:val="333333"/>
          <w:lang w:eastAsia="en-GB"/>
        </w:rPr>
        <w:t>.</w:t>
      </w:r>
      <w:proofErr w:type="gramEnd"/>
      <w:r w:rsidRPr="00CE3E76">
        <w:rPr>
          <w:rFonts w:ascii="Arial" w:hAnsi="Arial" w:cs="Arial"/>
          <w:color w:val="333333"/>
          <w:lang w:eastAsia="en-GB"/>
        </w:rPr>
        <w:t xml:space="preserve"> London: Royal Academy of Arts.</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gramStart"/>
      <w:r w:rsidRPr="00CE3E76">
        <w:rPr>
          <w:rFonts w:ascii="Arial" w:hAnsi="Arial" w:cs="Arial"/>
          <w:color w:val="333333"/>
          <w:lang w:eastAsia="en-GB"/>
        </w:rPr>
        <w:t xml:space="preserve">Shaw, T. and MacDonald, K. 1995 Out of Africa and out of context, </w:t>
      </w:r>
      <w:r w:rsidRPr="00CE3E76">
        <w:rPr>
          <w:rFonts w:ascii="Arial" w:hAnsi="Arial" w:cs="Arial"/>
          <w:i/>
          <w:color w:val="333333"/>
          <w:lang w:eastAsia="en-GB"/>
        </w:rPr>
        <w:t>Antiquity</w:t>
      </w:r>
      <w:r w:rsidRPr="00CE3E76">
        <w:rPr>
          <w:rFonts w:ascii="Arial" w:hAnsi="Arial" w:cs="Arial"/>
          <w:color w:val="333333"/>
          <w:lang w:eastAsia="en-GB"/>
        </w:rPr>
        <w:t xml:space="preserve"> 69, 1036-9.</w:t>
      </w:r>
      <w:proofErr w:type="gramEnd"/>
      <w:r w:rsidRPr="00CE3E76">
        <w:rPr>
          <w:rFonts w:ascii="Arial" w:hAnsi="Arial" w:cs="Arial"/>
          <w:color w:val="333333"/>
          <w:lang w:eastAsia="en-GB"/>
        </w:rPr>
        <w:t xml:space="preserve"> </w:t>
      </w:r>
      <w:proofErr w:type="gramStart"/>
      <w:r w:rsidRPr="00CE3E76">
        <w:rPr>
          <w:rFonts w:ascii="Arial" w:hAnsi="Arial" w:cs="Arial"/>
          <w:color w:val="333333"/>
          <w:lang w:eastAsia="en-GB"/>
        </w:rPr>
        <w:t xml:space="preserve">(This is a review of Philips, ed. 1995, </w:t>
      </w:r>
      <w:r w:rsidRPr="00CE3E76">
        <w:rPr>
          <w:rFonts w:ascii="Arial" w:hAnsi="Arial" w:cs="Arial"/>
          <w:i/>
          <w:color w:val="333333"/>
          <w:lang w:eastAsia="en-GB"/>
        </w:rPr>
        <w:t>Africa the Art of a Continent</w:t>
      </w:r>
      <w:r w:rsidRPr="00CE3E76">
        <w:rPr>
          <w:rFonts w:ascii="Arial" w:hAnsi="Arial" w:cs="Arial"/>
          <w:color w:val="333333"/>
          <w:lang w:eastAsia="en-GB"/>
        </w:rPr>
        <w:t>).</w:t>
      </w:r>
      <w:proofErr w:type="gramEnd"/>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eastAsia="en-GB"/>
        </w:rPr>
      </w:pPr>
      <w:r w:rsidRPr="00CE3E76">
        <w:rPr>
          <w:rFonts w:ascii="Arial" w:hAnsi="Arial" w:cs="Arial"/>
        </w:rPr>
        <w:t>Parthenon</w:t>
      </w:r>
      <w:r w:rsidRPr="00CE3E76">
        <w:rPr>
          <w:rFonts w:ascii="Arial" w:hAnsi="Arial" w:cs="Arial"/>
          <w:lang w:eastAsia="en-GB"/>
        </w:rPr>
        <w:t xml:space="preserve"> marbles:</w:t>
      </w:r>
    </w:p>
    <w:p w:rsidR="003C7B39" w:rsidRPr="00CE3E76" w:rsidRDefault="003C7B39" w:rsidP="00E91063">
      <w:pPr>
        <w:ind w:left="567" w:hanging="567"/>
        <w:rPr>
          <w:rFonts w:ascii="Arial" w:hAnsi="Arial" w:cs="Arial"/>
          <w:lang w:eastAsia="en-GB"/>
        </w:rPr>
      </w:pPr>
      <w:r w:rsidRPr="00CE3E76">
        <w:rPr>
          <w:rFonts w:ascii="Arial" w:hAnsi="Arial" w:cs="Arial"/>
          <w:lang w:eastAsia="en-GB"/>
        </w:rPr>
        <w:t xml:space="preserve">Jenkins, Ian 2001 </w:t>
      </w:r>
      <w:r w:rsidRPr="00CE3E76">
        <w:rPr>
          <w:rFonts w:ascii="Arial" w:hAnsi="Arial" w:cs="Arial"/>
          <w:i/>
          <w:lang w:eastAsia="en-GB"/>
        </w:rPr>
        <w:t>Cleaning and Controversy: the Parthenon sculptures 1811-1939</w:t>
      </w:r>
      <w:r w:rsidRPr="00CE3E76">
        <w:rPr>
          <w:rFonts w:ascii="Arial" w:hAnsi="Arial" w:cs="Arial"/>
          <w:lang w:eastAsia="en-GB"/>
        </w:rPr>
        <w:t xml:space="preserve">. London: British Museum Occasional Papers number 146. Available as </w:t>
      </w:r>
      <w:proofErr w:type="spellStart"/>
      <w:r w:rsidRPr="00CE3E76">
        <w:rPr>
          <w:rFonts w:ascii="Arial" w:hAnsi="Arial" w:cs="Arial"/>
          <w:lang w:eastAsia="en-GB"/>
        </w:rPr>
        <w:t>pdf</w:t>
      </w:r>
      <w:proofErr w:type="spellEnd"/>
      <w:r w:rsidRPr="00CE3E76">
        <w:rPr>
          <w:rFonts w:ascii="Arial" w:hAnsi="Arial" w:cs="Arial"/>
          <w:lang w:eastAsia="en-GB"/>
        </w:rPr>
        <w:t xml:space="preserve"> from: </w:t>
      </w:r>
      <w:hyperlink r:id="rId11" w:history="1">
        <w:r w:rsidRPr="00CE3E76">
          <w:rPr>
            <w:rFonts w:ascii="Arial" w:hAnsi="Arial" w:cs="Arial"/>
            <w:bCs/>
            <w:color w:val="003366"/>
            <w:lang w:eastAsia="en-GB"/>
          </w:rPr>
          <w:t>http://www.britishmuseum.org/research/research_publications/online_publications/parthenon_sculptures.aspx</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lastRenderedPageBreak/>
        <w:t> </w:t>
      </w:r>
      <w:r w:rsidRPr="00CE3E76">
        <w:rPr>
          <w:rFonts w:ascii="Arial" w:hAnsi="Arial" w:cs="Arial"/>
          <w:bCs/>
          <w:color w:val="333333"/>
          <w:lang w:eastAsia="en-GB"/>
        </w:rPr>
        <w:t xml:space="preserve">Taylor, Matthew. </w:t>
      </w:r>
      <w:proofErr w:type="spellStart"/>
      <w:r w:rsidRPr="00CE3E76">
        <w:rPr>
          <w:rFonts w:ascii="Arial" w:hAnsi="Arial" w:cs="Arial"/>
          <w:bCs/>
          <w:i/>
          <w:color w:val="333333"/>
          <w:lang w:eastAsia="en-GB"/>
        </w:rPr>
        <w:t>Elginism</w:t>
      </w:r>
      <w:proofErr w:type="spellEnd"/>
      <w:r w:rsidRPr="00CE3E76">
        <w:rPr>
          <w:rFonts w:ascii="Arial" w:hAnsi="Arial" w:cs="Arial"/>
          <w:bCs/>
          <w:color w:val="333333"/>
          <w:lang w:eastAsia="en-GB"/>
        </w:rPr>
        <w:t xml:space="preserve"> </w:t>
      </w:r>
      <w:hyperlink r:id="rId12" w:history="1">
        <w:r w:rsidRPr="00CE3E76">
          <w:rPr>
            <w:rFonts w:ascii="Arial" w:hAnsi="Arial" w:cs="Arial"/>
            <w:bCs/>
            <w:color w:val="003366"/>
            <w:lang w:eastAsia="en-GB"/>
          </w:rPr>
          <w:t>http://www.elginism.com/</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Cs/>
          <w:color w:val="333333"/>
          <w:lang w:eastAsia="en-GB"/>
        </w:rPr>
        <w:t>British Committee for the Reunification of the Parthenon Marbles:</w:t>
      </w:r>
    </w:p>
    <w:p w:rsidR="003C7B39" w:rsidRPr="00CE3E76" w:rsidRDefault="004214A3" w:rsidP="00F83153">
      <w:pPr>
        <w:spacing w:line="240" w:lineRule="auto"/>
        <w:ind w:firstLine="720"/>
        <w:rPr>
          <w:rFonts w:ascii="Arial" w:hAnsi="Arial" w:cs="Arial"/>
          <w:color w:val="333333"/>
          <w:lang w:eastAsia="en-GB"/>
        </w:rPr>
      </w:pPr>
      <w:hyperlink r:id="rId13" w:history="1">
        <w:r w:rsidR="003C7B39" w:rsidRPr="00CE3E76">
          <w:rPr>
            <w:rFonts w:ascii="Arial" w:hAnsi="Arial" w:cs="Arial"/>
            <w:bCs/>
            <w:color w:val="800080"/>
            <w:lang w:eastAsia="en-GB"/>
          </w:rPr>
          <w:t>http://www.parthenonuk.com/index.php</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Also do searches on the TSD’s Voyager catalogue (using ‘</w:t>
      </w:r>
      <w:proofErr w:type="spellStart"/>
      <w:r w:rsidRPr="00CE3E76">
        <w:rPr>
          <w:rFonts w:ascii="Arial" w:hAnsi="Arial" w:cs="Arial"/>
          <w:color w:val="333333"/>
          <w:lang w:eastAsia="en-GB"/>
        </w:rPr>
        <w:t>Partheonon</w:t>
      </w:r>
      <w:proofErr w:type="spellEnd"/>
      <w:r w:rsidRPr="00CE3E76">
        <w:rPr>
          <w:rFonts w:ascii="Arial" w:hAnsi="Arial" w:cs="Arial"/>
          <w:color w:val="333333"/>
          <w:lang w:eastAsia="en-GB"/>
        </w:rPr>
        <w:t>’ and ‘Elgin marbles’ as search terms).</w:t>
      </w:r>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
          <w:color w:val="333333"/>
          <w:lang w:eastAsia="en-GB"/>
        </w:rPr>
        <w:t xml:space="preserve">Some more web sites: </w:t>
      </w:r>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b/>
        <w:t>American Indian Ritual Object Repatriation Foundation:</w:t>
      </w:r>
    </w:p>
    <w:p w:rsidR="003C7B39" w:rsidRPr="00CE3E76" w:rsidRDefault="003C7B39" w:rsidP="00F83153">
      <w:pPr>
        <w:tabs>
          <w:tab w:val="left" w:pos="567"/>
        </w:tabs>
        <w:spacing w:line="240" w:lineRule="auto"/>
        <w:rPr>
          <w:rFonts w:ascii="Arial" w:hAnsi="Arial" w:cs="Arial"/>
          <w:color w:val="333333"/>
          <w:lang w:eastAsia="en-GB"/>
        </w:rPr>
      </w:pPr>
      <w:r w:rsidRPr="00CE3E76">
        <w:rPr>
          <w:rFonts w:ascii="Arial" w:hAnsi="Arial" w:cs="Arial"/>
          <w:color w:val="333333"/>
          <w:lang w:eastAsia="en-GB"/>
        </w:rPr>
        <w:tab/>
      </w:r>
      <w:r w:rsidRPr="00CE3E76">
        <w:rPr>
          <w:rFonts w:ascii="Arial" w:hAnsi="Arial" w:cs="Arial"/>
          <w:color w:val="333333"/>
          <w:lang w:eastAsia="en-GB"/>
        </w:rPr>
        <w:tab/>
      </w:r>
      <w:hyperlink r:id="rId14" w:history="1">
        <w:r w:rsidRPr="00CE3E76">
          <w:rPr>
            <w:rFonts w:ascii="Arial" w:hAnsi="Arial" w:cs="Arial"/>
            <w:b/>
            <w:bCs/>
            <w:color w:val="003366"/>
            <w:lang w:eastAsia="en-GB"/>
          </w:rPr>
          <w:t>http://www.repatriationfoundation.org/</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b/>
        <w:t>UNESCO Press Afghan Cultural Heritage Crisis:</w:t>
      </w:r>
    </w:p>
    <w:p w:rsidR="003C7B39" w:rsidRPr="00CE3E76" w:rsidRDefault="004214A3" w:rsidP="00F83153">
      <w:pPr>
        <w:tabs>
          <w:tab w:val="left" w:pos="567"/>
        </w:tabs>
        <w:spacing w:line="240" w:lineRule="auto"/>
        <w:ind w:firstLine="720"/>
        <w:rPr>
          <w:rFonts w:ascii="Arial" w:hAnsi="Arial" w:cs="Arial"/>
          <w:color w:val="333333"/>
          <w:lang w:eastAsia="en-GB"/>
        </w:rPr>
      </w:pPr>
      <w:hyperlink r:id="rId15" w:history="1">
        <w:r w:rsidR="003C7B39" w:rsidRPr="00CE3E76">
          <w:rPr>
            <w:rFonts w:ascii="Arial" w:hAnsi="Arial" w:cs="Arial"/>
            <w:b/>
            <w:bCs/>
            <w:color w:val="003366"/>
            <w:lang w:eastAsia="en-GB"/>
          </w:rPr>
          <w:t>http://www.unesco.org/bpi/eng/unescopress/2001/afghanistan.shtml</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sz w:val="23"/>
          <w:szCs w:val="23"/>
          <w:lang w:eastAsia="en-GB"/>
        </w:rPr>
        <w:tab/>
      </w:r>
      <w:r w:rsidRPr="00CE3E76">
        <w:rPr>
          <w:rFonts w:ascii="Arial" w:hAnsi="Arial" w:cs="Arial"/>
          <w:color w:val="333333"/>
          <w:lang w:eastAsia="en-GB"/>
        </w:rPr>
        <w:t>Red list of cultural artefacts at risk:</w:t>
      </w:r>
    </w:p>
    <w:p w:rsidR="003C7B39" w:rsidRPr="00CE3E76" w:rsidRDefault="004214A3" w:rsidP="00F83153">
      <w:pPr>
        <w:tabs>
          <w:tab w:val="left" w:pos="567"/>
        </w:tabs>
        <w:spacing w:line="240" w:lineRule="auto"/>
        <w:ind w:firstLine="720"/>
        <w:rPr>
          <w:rFonts w:ascii="Arial" w:hAnsi="Arial" w:cs="Arial"/>
          <w:color w:val="333333"/>
          <w:lang w:eastAsia="en-GB"/>
        </w:rPr>
      </w:pPr>
      <w:hyperlink r:id="rId16" w:history="1">
        <w:r w:rsidR="003C7B39" w:rsidRPr="00CE3E76">
          <w:rPr>
            <w:rFonts w:ascii="Arial" w:hAnsi="Arial" w:cs="Arial"/>
            <w:b/>
            <w:bCs/>
            <w:color w:val="003366"/>
            <w:lang w:eastAsia="en-GB"/>
          </w:rPr>
          <w:t>http://icom.museum/redlist/</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sz w:val="23"/>
          <w:szCs w:val="23"/>
          <w:lang w:eastAsia="en-GB"/>
        </w:rPr>
        <w:tab/>
      </w:r>
      <w:r w:rsidRPr="00CE3E76">
        <w:rPr>
          <w:rFonts w:ascii="Arial" w:hAnsi="Arial" w:cs="Arial"/>
          <w:color w:val="333333"/>
          <w:lang w:eastAsia="en-GB"/>
        </w:rPr>
        <w:t>Institute of Art and Law:</w:t>
      </w:r>
    </w:p>
    <w:p w:rsidR="003C7B39" w:rsidRPr="00CE3E76" w:rsidRDefault="004214A3" w:rsidP="00F83153">
      <w:pPr>
        <w:tabs>
          <w:tab w:val="left" w:pos="567"/>
        </w:tabs>
        <w:spacing w:line="240" w:lineRule="auto"/>
        <w:ind w:firstLine="720"/>
        <w:rPr>
          <w:rFonts w:ascii="Arial" w:hAnsi="Arial" w:cs="Arial"/>
          <w:color w:val="333333"/>
          <w:lang w:eastAsia="en-GB"/>
        </w:rPr>
      </w:pPr>
      <w:hyperlink r:id="rId17" w:history="1">
        <w:r w:rsidR="003C7B39" w:rsidRPr="00CE3E76">
          <w:rPr>
            <w:rFonts w:ascii="Arial" w:hAnsi="Arial" w:cs="Arial"/>
            <w:b/>
            <w:bCs/>
            <w:color w:val="003366"/>
            <w:lang w:eastAsia="en-GB"/>
          </w:rPr>
          <w:t>http://www.ial.uk.com/artlaw/introduction.php?property=1</w:t>
        </w:r>
      </w:hyperlink>
    </w:p>
    <w:p w:rsidR="003C7B39" w:rsidRPr="00CE3E76" w:rsidRDefault="003C7B39" w:rsidP="00F83153">
      <w:pPr>
        <w:tabs>
          <w:tab w:val="left" w:pos="567"/>
        </w:tabs>
        <w:spacing w:line="240" w:lineRule="auto"/>
        <w:ind w:firstLine="720"/>
        <w:rPr>
          <w:rFonts w:ascii="Arial" w:hAnsi="Arial" w:cs="Arial"/>
          <w:color w:val="333333"/>
          <w:lang w:eastAsia="en-GB"/>
        </w:rPr>
      </w:pPr>
    </w:p>
    <w:p w:rsidR="003C7B39" w:rsidRPr="00CE3E76" w:rsidRDefault="003C7B39" w:rsidP="00F83153">
      <w:pPr>
        <w:tabs>
          <w:tab w:val="left" w:pos="567"/>
        </w:tabs>
        <w:spacing w:line="240" w:lineRule="auto"/>
        <w:ind w:firstLine="720"/>
        <w:rPr>
          <w:rFonts w:ascii="Arial" w:hAnsi="Arial" w:cs="Arial"/>
          <w:color w:val="333333"/>
          <w:lang w:eastAsia="en-GB"/>
        </w:rPr>
      </w:pPr>
      <w:r w:rsidRPr="00CE3E76">
        <w:rPr>
          <w:rFonts w:ascii="Arial" w:hAnsi="Arial" w:cs="Arial"/>
          <w:color w:val="333333"/>
          <w:lang w:eastAsia="en-GB"/>
        </w:rPr>
        <w:t>Cultural Property Advice:</w:t>
      </w:r>
    </w:p>
    <w:p w:rsidR="003C7B39" w:rsidRDefault="004214A3" w:rsidP="00F07FE6">
      <w:pPr>
        <w:tabs>
          <w:tab w:val="left" w:pos="567"/>
        </w:tabs>
        <w:spacing w:line="240" w:lineRule="auto"/>
        <w:ind w:firstLine="720"/>
        <w:rPr>
          <w:rFonts w:ascii="Arial" w:hAnsi="Arial" w:cs="Arial"/>
          <w:color w:val="333333"/>
          <w:lang w:eastAsia="en-GB"/>
        </w:rPr>
      </w:pPr>
      <w:hyperlink r:id="rId18" w:history="1">
        <w:r w:rsidR="003C7B39" w:rsidRPr="00CE3E76">
          <w:rPr>
            <w:rFonts w:ascii="Arial" w:hAnsi="Arial" w:cs="Arial"/>
            <w:b/>
            <w:bCs/>
            <w:color w:val="003366"/>
            <w:lang w:eastAsia="en-GB"/>
          </w:rPr>
          <w:t>http://www.culturalpropertyadvice.gov.uk/</w:t>
        </w:r>
      </w:hyperlink>
    </w:p>
    <w:p w:rsidR="00F07FE6" w:rsidRPr="00F07FE6" w:rsidRDefault="00F07FE6" w:rsidP="00F07FE6">
      <w:pPr>
        <w:tabs>
          <w:tab w:val="left" w:pos="567"/>
        </w:tabs>
        <w:spacing w:line="240" w:lineRule="auto"/>
        <w:ind w:firstLine="720"/>
        <w:rPr>
          <w:rFonts w:ascii="Arial" w:hAnsi="Arial" w:cs="Arial"/>
          <w:color w:val="333333"/>
          <w:lang w:eastAsia="en-GB"/>
        </w:rPr>
      </w:pPr>
    </w:p>
    <w:p w:rsidR="003C7B39" w:rsidRPr="00CE3E76" w:rsidRDefault="003C7B39" w:rsidP="00AC283D">
      <w:pPr>
        <w:pStyle w:val="Heading2"/>
        <w:rPr>
          <w:rFonts w:ascii="Arial" w:hAnsi="Arial" w:cs="Arial"/>
          <w:color w:val="333333"/>
          <w:sz w:val="24"/>
          <w:lang w:eastAsia="en-GB"/>
        </w:rPr>
      </w:pPr>
      <w:proofErr w:type="gramStart"/>
      <w:r w:rsidRPr="00CE3E76">
        <w:rPr>
          <w:rFonts w:ascii="Arial" w:hAnsi="Arial" w:cs="Arial"/>
          <w:sz w:val="24"/>
        </w:rPr>
        <w:t>the</w:t>
      </w:r>
      <w:proofErr w:type="gramEnd"/>
      <w:r w:rsidRPr="00CE3E76">
        <w:rPr>
          <w:rFonts w:ascii="Arial" w:hAnsi="Arial" w:cs="Arial"/>
          <w:sz w:val="24"/>
        </w:rPr>
        <w:t xml:space="preserve"> reburial issue</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A32864">
      <w:pPr>
        <w:shd w:val="clear" w:color="auto" w:fill="FFFFFF"/>
        <w:spacing w:after="45"/>
        <w:ind w:left="720" w:hanging="720"/>
        <w:rPr>
          <w:rFonts w:ascii="Arial" w:hAnsi="Arial" w:cs="Arial"/>
          <w:bCs/>
        </w:rPr>
      </w:pPr>
      <w:proofErr w:type="spellStart"/>
      <w:r w:rsidRPr="00CE3E76">
        <w:rPr>
          <w:rFonts w:ascii="Arial" w:hAnsi="Arial" w:cs="Arial"/>
          <w:bCs/>
        </w:rPr>
        <w:t>Fforde</w:t>
      </w:r>
      <w:proofErr w:type="spellEnd"/>
      <w:r w:rsidRPr="00CE3E76">
        <w:rPr>
          <w:rFonts w:ascii="Arial" w:hAnsi="Arial" w:cs="Arial"/>
          <w:bCs/>
        </w:rPr>
        <w:t xml:space="preserve">, C 2004 </w:t>
      </w:r>
      <w:r w:rsidRPr="00CE3E76">
        <w:rPr>
          <w:rFonts w:ascii="Arial" w:hAnsi="Arial" w:cs="Arial"/>
          <w:bCs/>
          <w:i/>
        </w:rPr>
        <w:t>Collecting the Dead: Archaeology and the Reburial Issue</w:t>
      </w:r>
      <w:r w:rsidRPr="00CE3E76">
        <w:rPr>
          <w:rFonts w:ascii="Arial" w:hAnsi="Arial" w:cs="Arial"/>
          <w:bCs/>
        </w:rPr>
        <w:t>. London: Duckworth.</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Fine-Dare, K.S. 2002 </w:t>
      </w:r>
      <w:r w:rsidRPr="00CE3E76">
        <w:rPr>
          <w:rFonts w:ascii="Arial" w:hAnsi="Arial" w:cs="Arial"/>
          <w:bCs/>
          <w:i/>
        </w:rPr>
        <w:t>Grave Injustice: The American Indian Repatriation Movement and NAGPRA</w:t>
      </w:r>
      <w:r w:rsidRPr="00CE3E76">
        <w:rPr>
          <w:rFonts w:ascii="Arial" w:hAnsi="Arial" w:cs="Arial"/>
          <w:bCs/>
        </w:rPr>
        <w:t xml:space="preserve">. </w:t>
      </w:r>
      <w:proofErr w:type="gramStart"/>
      <w:r w:rsidRPr="00CE3E76">
        <w:rPr>
          <w:rFonts w:ascii="Arial" w:hAnsi="Arial" w:cs="Arial"/>
          <w:bCs/>
        </w:rPr>
        <w:t>University of Nebraska Press.</w:t>
      </w:r>
      <w:proofErr w:type="gramEnd"/>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ind w:left="720" w:hanging="720"/>
        <w:outlineLvl w:val="2"/>
        <w:rPr>
          <w:rFonts w:ascii="Arial" w:hAnsi="Arial" w:cs="Arial"/>
          <w:bCs/>
        </w:rPr>
      </w:pPr>
      <w:r w:rsidRPr="00CE3E76">
        <w:rPr>
          <w:rFonts w:ascii="Arial" w:hAnsi="Arial" w:cs="Arial"/>
          <w:bCs/>
        </w:rPr>
        <w:t xml:space="preserve">Jones, D.G. and </w:t>
      </w:r>
      <w:proofErr w:type="gramStart"/>
      <w:r w:rsidRPr="00CE3E76">
        <w:rPr>
          <w:rFonts w:ascii="Arial" w:hAnsi="Arial" w:cs="Arial"/>
          <w:bCs/>
        </w:rPr>
        <w:t>Harris ,</w:t>
      </w:r>
      <w:proofErr w:type="gramEnd"/>
      <w:r w:rsidRPr="00CE3E76">
        <w:rPr>
          <w:rFonts w:ascii="Arial" w:hAnsi="Arial" w:cs="Arial"/>
          <w:bCs/>
        </w:rPr>
        <w:t xml:space="preserve"> R.J. 1998 CA Forum on Anthropology in Public: </w:t>
      </w:r>
      <w:proofErr w:type="spellStart"/>
      <w:r w:rsidRPr="00CE3E76">
        <w:rPr>
          <w:rFonts w:ascii="Arial" w:hAnsi="Arial" w:cs="Arial"/>
          <w:bCs/>
        </w:rPr>
        <w:t>Archeological</w:t>
      </w:r>
      <w:proofErr w:type="spellEnd"/>
      <w:r w:rsidRPr="00CE3E76">
        <w:rPr>
          <w:rFonts w:ascii="Arial" w:hAnsi="Arial" w:cs="Arial"/>
          <w:bCs/>
        </w:rPr>
        <w:t xml:space="preserve"> Human Remains: Scientific, Cultural,</w:t>
      </w:r>
      <w:r w:rsidRPr="00CE3E76">
        <w:rPr>
          <w:rFonts w:ascii="Arial" w:hAnsi="Arial" w:cs="Arial"/>
          <w:b/>
          <w:bCs/>
          <w:sz w:val="17"/>
          <w:szCs w:val="17"/>
        </w:rPr>
        <w:t xml:space="preserve"> </w:t>
      </w:r>
      <w:r w:rsidRPr="00CE3E76">
        <w:rPr>
          <w:rFonts w:ascii="Arial" w:hAnsi="Arial" w:cs="Arial"/>
          <w:bCs/>
        </w:rPr>
        <w:t xml:space="preserve"> and Ethical Considerations. </w:t>
      </w:r>
      <w:r w:rsidRPr="00CE3E76">
        <w:rPr>
          <w:rFonts w:ascii="Arial" w:hAnsi="Arial" w:cs="Arial"/>
          <w:bCs/>
          <w:i/>
          <w:iCs/>
        </w:rPr>
        <w:t>Current Anthropology</w:t>
      </w:r>
      <w:r w:rsidRPr="00CE3E76">
        <w:rPr>
          <w:rFonts w:ascii="Arial" w:hAnsi="Arial" w:cs="Arial"/>
          <w:bCs/>
        </w:rPr>
        <w:t xml:space="preserve"> 39: 253-64.</w:t>
      </w:r>
    </w:p>
    <w:p w:rsidR="003C7B39" w:rsidRPr="00CE3E76" w:rsidRDefault="003C7B39" w:rsidP="00A32864">
      <w:pPr>
        <w:ind w:left="720" w:hanging="720"/>
        <w:outlineLvl w:val="2"/>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Swain, Hedley 2002 The ethics of displaying human remains from British archaeological sites. </w:t>
      </w:r>
      <w:r w:rsidRPr="00CE3E76">
        <w:rPr>
          <w:rFonts w:ascii="Arial" w:hAnsi="Arial" w:cs="Arial"/>
          <w:bCs/>
          <w:i/>
        </w:rPr>
        <w:t>Public Archaeology</w:t>
      </w:r>
      <w:r w:rsidRPr="00CE3E76">
        <w:rPr>
          <w:rFonts w:ascii="Arial" w:hAnsi="Arial" w:cs="Arial"/>
          <w:bCs/>
        </w:rPr>
        <w:t xml:space="preserve"> 2: 95-100.</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Zimmermann, L.J. 1996 Epilogue: A New and Different Archaeology? </w:t>
      </w:r>
      <w:proofErr w:type="gramStart"/>
      <w:r w:rsidRPr="00CE3E76">
        <w:rPr>
          <w:rFonts w:ascii="Arial" w:hAnsi="Arial" w:cs="Arial"/>
          <w:bCs/>
          <w:i/>
          <w:iCs/>
        </w:rPr>
        <w:t>American Indian Quarterly</w:t>
      </w:r>
      <w:r w:rsidRPr="00CE3E76">
        <w:rPr>
          <w:rFonts w:ascii="Arial" w:hAnsi="Arial" w:cs="Arial"/>
          <w:bCs/>
        </w:rPr>
        <w:t xml:space="preserve"> 20.</w:t>
      </w:r>
      <w:proofErr w:type="gramEnd"/>
      <w:r w:rsidRPr="00CE3E76">
        <w:rPr>
          <w:rFonts w:ascii="Arial" w:hAnsi="Arial" w:cs="Arial"/>
          <w:bCs/>
        </w:rPr>
        <w:t xml:space="preserve"> </w:t>
      </w:r>
      <w:r w:rsidRPr="00CE3E76">
        <w:rPr>
          <w:rFonts w:ascii="Arial" w:hAnsi="Arial" w:cs="Arial"/>
          <w:bCs/>
          <w:i/>
        </w:rPr>
        <w:t>Special Issue: Repatriation: An Interdisciplinary Dialogue</w:t>
      </w:r>
      <w:r w:rsidRPr="00CE3E76">
        <w:rPr>
          <w:rFonts w:ascii="Arial" w:hAnsi="Arial" w:cs="Arial"/>
          <w:bCs/>
        </w:rPr>
        <w:t>: 297-307.</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ind w:left="720" w:hanging="720"/>
        <w:outlineLvl w:val="2"/>
        <w:rPr>
          <w:rFonts w:ascii="Arial" w:hAnsi="Arial" w:cs="Arial"/>
          <w:bCs/>
        </w:rPr>
      </w:pPr>
      <w:r w:rsidRPr="00CE3E76">
        <w:rPr>
          <w:rFonts w:ascii="Arial" w:hAnsi="Arial" w:cs="Arial"/>
          <w:bCs/>
        </w:rPr>
        <w:lastRenderedPageBreak/>
        <w:t xml:space="preserve">Zimmermann, L.J. 1998 </w:t>
      </w:r>
      <w:proofErr w:type="gramStart"/>
      <w:r w:rsidRPr="00CE3E76">
        <w:rPr>
          <w:rFonts w:ascii="Arial" w:hAnsi="Arial" w:cs="Arial"/>
          <w:bCs/>
        </w:rPr>
        <w:t>When</w:t>
      </w:r>
      <w:proofErr w:type="gramEnd"/>
      <w:r w:rsidRPr="00CE3E76">
        <w:rPr>
          <w:rFonts w:ascii="Arial" w:hAnsi="Arial" w:cs="Arial"/>
          <w:bCs/>
        </w:rPr>
        <w:t xml:space="preserve"> data become people: archaeological ethics, reburial, and the past as public heritage. </w:t>
      </w:r>
      <w:r w:rsidRPr="00CE3E76">
        <w:rPr>
          <w:rFonts w:ascii="Arial" w:hAnsi="Arial" w:cs="Arial"/>
          <w:bCs/>
          <w:i/>
        </w:rPr>
        <w:t>International Journal of Cultural Property</w:t>
      </w:r>
      <w:r w:rsidRPr="00CE3E76">
        <w:rPr>
          <w:rFonts w:ascii="Arial" w:hAnsi="Arial" w:cs="Arial"/>
          <w:bCs/>
        </w:rPr>
        <w:t xml:space="preserve"> 7: 69-86.</w:t>
      </w:r>
    </w:p>
    <w:p w:rsidR="003C7B39" w:rsidRPr="00CE3E76" w:rsidRDefault="003C7B39" w:rsidP="00AC283D">
      <w:pPr>
        <w:shd w:val="clear" w:color="auto" w:fill="FFFFFF"/>
        <w:spacing w:after="45"/>
        <w:ind w:firstLine="720"/>
        <w:rPr>
          <w:rFonts w:ascii="Arial" w:hAnsi="Arial" w:cs="Arial"/>
          <w:sz w:val="17"/>
          <w:szCs w:val="17"/>
        </w:rPr>
      </w:pPr>
      <w:r w:rsidRPr="00CE3E76">
        <w:rPr>
          <w:rFonts w:ascii="Arial" w:hAnsi="Arial" w:cs="Arial"/>
          <w:bCs/>
        </w:rPr>
        <w:t>(Cambridge Journals online 2005)</w:t>
      </w:r>
      <w:r w:rsidRPr="00CE3E76">
        <w:rPr>
          <w:rFonts w:ascii="Arial" w:hAnsi="Arial" w:cs="Arial"/>
          <w:sz w:val="17"/>
          <w:szCs w:val="17"/>
        </w:rPr>
        <w:t xml:space="preserve"> </w:t>
      </w:r>
    </w:p>
    <w:p w:rsidR="003C7B39" w:rsidRPr="00CE3E76" w:rsidRDefault="003C7B39" w:rsidP="00AC283D">
      <w:pPr>
        <w:shd w:val="clear" w:color="auto" w:fill="FFFFFF"/>
        <w:spacing w:after="45"/>
        <w:ind w:firstLine="720"/>
        <w:rPr>
          <w:rFonts w:ascii="Arial" w:hAnsi="Arial" w:cs="Arial"/>
          <w:sz w:val="17"/>
          <w:szCs w:val="17"/>
        </w:rPr>
      </w:pPr>
    </w:p>
    <w:p w:rsidR="003C7B39" w:rsidRPr="00CE3E76" w:rsidRDefault="003C7B39" w:rsidP="00A32864">
      <w:pPr>
        <w:ind w:left="720" w:hanging="720"/>
        <w:rPr>
          <w:rFonts w:ascii="Arial" w:hAnsi="Arial" w:cs="Arial"/>
          <w:bCs/>
        </w:rPr>
      </w:pPr>
      <w:proofErr w:type="spellStart"/>
      <w:r w:rsidRPr="00CE3E76">
        <w:rPr>
          <w:rFonts w:ascii="Arial" w:hAnsi="Arial" w:cs="Arial"/>
          <w:bCs/>
        </w:rPr>
        <w:t>Vitelli</w:t>
      </w:r>
      <w:proofErr w:type="spellEnd"/>
      <w:r w:rsidRPr="00CE3E76">
        <w:rPr>
          <w:rFonts w:ascii="Arial" w:hAnsi="Arial" w:cs="Arial"/>
          <w:bCs/>
        </w:rPr>
        <w:t>, K.D. and Colwell-</w:t>
      </w:r>
      <w:proofErr w:type="spellStart"/>
      <w:r w:rsidRPr="00CE3E76">
        <w:rPr>
          <w:rFonts w:ascii="Arial" w:hAnsi="Arial" w:cs="Arial"/>
          <w:bCs/>
        </w:rPr>
        <w:t>Chanthaphonh</w:t>
      </w:r>
      <w:proofErr w:type="spellEnd"/>
      <w:proofErr w:type="gramStart"/>
      <w:r w:rsidRPr="00CE3E76">
        <w:rPr>
          <w:rFonts w:ascii="Arial" w:hAnsi="Arial" w:cs="Arial"/>
          <w:bCs/>
        </w:rPr>
        <w:t>,  J.S</w:t>
      </w:r>
      <w:proofErr w:type="gramEnd"/>
      <w:r w:rsidRPr="00CE3E76">
        <w:rPr>
          <w:rFonts w:ascii="Arial" w:hAnsi="Arial" w:cs="Arial"/>
          <w:bCs/>
        </w:rPr>
        <w:t>. (eds.) 2006</w:t>
      </w:r>
      <w:r w:rsidRPr="00CE3E76">
        <w:rPr>
          <w:rStyle w:val="a"/>
          <w:rFonts w:ascii="Arial" w:hAnsi="Arial" w:cs="Arial"/>
          <w:sz w:val="20"/>
          <w:szCs w:val="20"/>
        </w:rPr>
        <w:t xml:space="preserve"> </w:t>
      </w:r>
      <w:r w:rsidRPr="00CE3E76">
        <w:rPr>
          <w:rFonts w:ascii="Arial" w:hAnsi="Arial" w:cs="Arial"/>
          <w:bCs/>
          <w:i/>
        </w:rPr>
        <w:t>Archaeological Ethics</w:t>
      </w:r>
      <w:r w:rsidRPr="00CE3E76">
        <w:rPr>
          <w:rFonts w:ascii="Arial" w:hAnsi="Arial" w:cs="Arial"/>
          <w:bCs/>
        </w:rPr>
        <w:t xml:space="preserve"> (second edition). </w:t>
      </w:r>
      <w:proofErr w:type="gramStart"/>
      <w:r w:rsidRPr="00CE3E76">
        <w:rPr>
          <w:rFonts w:ascii="Arial" w:hAnsi="Arial" w:cs="Arial"/>
          <w:bCs/>
        </w:rPr>
        <w:t>Altamira Press.</w:t>
      </w:r>
      <w:proofErr w:type="gramEnd"/>
    </w:p>
    <w:p w:rsidR="003C7B39" w:rsidRPr="00CE3E76" w:rsidRDefault="003C7B39" w:rsidP="00AC283D">
      <w:pPr>
        <w:ind w:firstLine="720"/>
        <w:rPr>
          <w:rFonts w:ascii="Arial" w:hAnsi="Arial" w:cs="Arial"/>
          <w:bCs/>
        </w:rPr>
      </w:pPr>
      <w:r w:rsidRPr="00CE3E76">
        <w:rPr>
          <w:rFonts w:ascii="Arial" w:hAnsi="Arial" w:cs="Arial"/>
          <w:bCs/>
        </w:rPr>
        <w:t>(Chapters 3, 17)</w:t>
      </w:r>
    </w:p>
    <w:p w:rsidR="003C7B39" w:rsidRPr="00CE3E76" w:rsidRDefault="003C7B39" w:rsidP="00AC283D">
      <w:pPr>
        <w:ind w:firstLine="720"/>
        <w:rPr>
          <w:rFonts w:ascii="Arial" w:hAnsi="Arial" w:cs="Arial"/>
          <w:bCs/>
        </w:rPr>
      </w:pPr>
    </w:p>
    <w:p w:rsidR="003C7B39" w:rsidRPr="00CE3E76" w:rsidRDefault="003C7B39" w:rsidP="00F40977">
      <w:pPr>
        <w:pStyle w:val="Heading2"/>
        <w:rPr>
          <w:rFonts w:ascii="Arial" w:hAnsi="Arial" w:cs="Arial"/>
          <w:sz w:val="24"/>
        </w:rPr>
      </w:pPr>
      <w:r w:rsidRPr="00CE3E76">
        <w:rPr>
          <w:rFonts w:ascii="Arial" w:hAnsi="Arial" w:cs="Arial"/>
          <w:sz w:val="24"/>
        </w:rPr>
        <w:t>Nationalism &amp; heritage</w:t>
      </w:r>
    </w:p>
    <w:p w:rsidR="003C7B39" w:rsidRPr="00CE3E76" w:rsidRDefault="003C7B39" w:rsidP="00F40977">
      <w:pPr>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1990 The past as propaganda: totalitarian archaeology in Nazi Germany, </w:t>
      </w:r>
      <w:r w:rsidRPr="00CE3E76">
        <w:rPr>
          <w:rFonts w:ascii="Arial" w:hAnsi="Arial" w:cs="Arial"/>
          <w:i/>
        </w:rPr>
        <w:t>Antiquity</w:t>
      </w:r>
      <w:r w:rsidRPr="00CE3E76">
        <w:rPr>
          <w:rFonts w:ascii="Arial" w:hAnsi="Arial" w:cs="Arial"/>
        </w:rPr>
        <w:t xml:space="preserve"> 64(244): 464-478.</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1992 Germany’s Nazi Past: The Past as Propaganda, </w:t>
      </w:r>
      <w:r w:rsidRPr="00CE3E76">
        <w:rPr>
          <w:rFonts w:ascii="Arial" w:hAnsi="Arial" w:cs="Arial"/>
          <w:i/>
        </w:rPr>
        <w:t>Archaeology</w:t>
      </w:r>
      <w:r w:rsidRPr="00CE3E76">
        <w:rPr>
          <w:rFonts w:ascii="Arial" w:hAnsi="Arial" w:cs="Arial"/>
        </w:rPr>
        <w:t xml:space="preserve"> 45: 30-37.</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1996 The past as propaganda: totalitarian archaeology in Nazi Germany. Reprinted in </w:t>
      </w:r>
      <w:proofErr w:type="spellStart"/>
      <w:r w:rsidRPr="00CE3E76">
        <w:rPr>
          <w:rFonts w:ascii="Arial" w:hAnsi="Arial" w:cs="Arial"/>
        </w:rPr>
        <w:t>Preucel</w:t>
      </w:r>
      <w:proofErr w:type="spellEnd"/>
      <w:r w:rsidRPr="00CE3E76">
        <w:rPr>
          <w:rFonts w:ascii="Arial" w:hAnsi="Arial" w:cs="Arial"/>
        </w:rPr>
        <w:t xml:space="preserve">, R &amp; Ian </w:t>
      </w:r>
      <w:proofErr w:type="spellStart"/>
      <w:r w:rsidRPr="00CE3E76">
        <w:rPr>
          <w:rFonts w:ascii="Arial" w:hAnsi="Arial" w:cs="Arial"/>
        </w:rPr>
        <w:t>Hodder</w:t>
      </w:r>
      <w:proofErr w:type="spellEnd"/>
      <w:r w:rsidRPr="00CE3E76">
        <w:rPr>
          <w:rFonts w:ascii="Arial" w:hAnsi="Arial" w:cs="Arial"/>
        </w:rPr>
        <w:t>, I (</w:t>
      </w:r>
      <w:proofErr w:type="spellStart"/>
      <w:proofErr w:type="gramStart"/>
      <w:r w:rsidRPr="00CE3E76">
        <w:rPr>
          <w:rFonts w:ascii="Arial" w:hAnsi="Arial" w:cs="Arial"/>
        </w:rPr>
        <w:t>eds</w:t>
      </w:r>
      <w:proofErr w:type="spellEnd"/>
      <w:proofErr w:type="gramEnd"/>
      <w:r w:rsidRPr="00CE3E76">
        <w:rPr>
          <w:rFonts w:ascii="Arial" w:hAnsi="Arial" w:cs="Arial"/>
        </w:rPr>
        <w:t xml:space="preserve">), </w:t>
      </w:r>
      <w:r w:rsidRPr="00CE3E76">
        <w:rPr>
          <w:rFonts w:ascii="Arial" w:hAnsi="Arial" w:cs="Arial"/>
          <w:i/>
        </w:rPr>
        <w:t>Contemporary Archaeology in Theory</w:t>
      </w:r>
      <w:r w:rsidRPr="00CE3E76">
        <w:rPr>
          <w:rFonts w:ascii="Arial" w:hAnsi="Arial" w:cs="Arial"/>
        </w:rPr>
        <w:t>. New York: Plenum.</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2002 </w:t>
      </w:r>
      <w:proofErr w:type="gramStart"/>
      <w:r w:rsidRPr="00CE3E76">
        <w:rPr>
          <w:rFonts w:ascii="Arial" w:hAnsi="Arial" w:cs="Arial"/>
        </w:rPr>
        <w:t>Justifying</w:t>
      </w:r>
      <w:proofErr w:type="gramEnd"/>
      <w:r w:rsidRPr="00CE3E76">
        <w:rPr>
          <w:rFonts w:ascii="Arial" w:hAnsi="Arial" w:cs="Arial"/>
        </w:rPr>
        <w:t xml:space="preserve"> genocide: the supporting role of archaeology in ‘ethnic cleansing’. </w:t>
      </w:r>
      <w:proofErr w:type="gramStart"/>
      <w:r w:rsidRPr="00CE3E76">
        <w:rPr>
          <w:rFonts w:ascii="Arial" w:hAnsi="Arial" w:cs="Arial"/>
        </w:rPr>
        <w:t xml:space="preserve">In A. Hinton (ed.), </w:t>
      </w:r>
      <w:r w:rsidRPr="00CE3E76">
        <w:rPr>
          <w:rFonts w:ascii="Arial" w:hAnsi="Arial" w:cs="Arial"/>
          <w:i/>
        </w:rPr>
        <w:t>Annihilating Difference: The Anthropology of Genocide</w:t>
      </w:r>
      <w:r w:rsidRPr="00CE3E76">
        <w:rPr>
          <w:rFonts w:ascii="Arial" w:hAnsi="Arial" w:cs="Arial"/>
        </w:rPr>
        <w:t>.</w:t>
      </w:r>
      <w:proofErr w:type="gramEnd"/>
      <w:r w:rsidRPr="00CE3E76">
        <w:rPr>
          <w:rFonts w:ascii="Arial" w:hAnsi="Arial" w:cs="Arial"/>
        </w:rPr>
        <w:t xml:space="preserve"> </w:t>
      </w:r>
      <w:proofErr w:type="gramStart"/>
      <w:r w:rsidRPr="00CE3E76">
        <w:rPr>
          <w:rFonts w:ascii="Arial" w:hAnsi="Arial" w:cs="Arial"/>
        </w:rPr>
        <w:t>University of California Press.</w:t>
      </w:r>
      <w:proofErr w:type="gramEnd"/>
      <w:r w:rsidRPr="00CE3E76">
        <w:rPr>
          <w:rFonts w:ascii="Arial" w:hAnsi="Arial" w:cs="Arial"/>
        </w:rPr>
        <w:t xml:space="preserve">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Atkinson, J., Banks, Iain, &amp; O’Sullivan, Jerry (</w:t>
      </w:r>
      <w:proofErr w:type="spellStart"/>
      <w:proofErr w:type="gramStart"/>
      <w:r w:rsidRPr="00CE3E76">
        <w:rPr>
          <w:rFonts w:ascii="Arial" w:hAnsi="Arial" w:cs="Arial"/>
        </w:rPr>
        <w:t>eds</w:t>
      </w:r>
      <w:proofErr w:type="spellEnd"/>
      <w:proofErr w:type="gramEnd"/>
      <w:r w:rsidRPr="00CE3E76">
        <w:rPr>
          <w:rFonts w:ascii="Arial" w:hAnsi="Arial" w:cs="Arial"/>
        </w:rPr>
        <w:t xml:space="preserve">) 1996 </w:t>
      </w:r>
      <w:r w:rsidRPr="00CE3E76">
        <w:rPr>
          <w:rFonts w:ascii="Arial" w:hAnsi="Arial" w:cs="Arial"/>
          <w:i/>
        </w:rPr>
        <w:t>Nationalism and Archaeology: Scottish Archaeological</w:t>
      </w:r>
      <w:r w:rsidRPr="00CE3E76">
        <w:rPr>
          <w:rFonts w:ascii="Arial" w:hAnsi="Arial" w:cs="Arial"/>
        </w:rPr>
        <w:t xml:space="preserve"> </w:t>
      </w:r>
      <w:r w:rsidRPr="00CE3E76">
        <w:rPr>
          <w:rFonts w:ascii="Arial" w:hAnsi="Arial" w:cs="Arial"/>
          <w:i/>
        </w:rPr>
        <w:t>Forum.</w:t>
      </w:r>
      <w:r w:rsidRPr="00CE3E76">
        <w:rPr>
          <w:rFonts w:ascii="Arial" w:hAnsi="Arial" w:cs="Arial"/>
        </w:rPr>
        <w:t xml:space="preserve"> Glasgow: </w:t>
      </w:r>
      <w:proofErr w:type="spellStart"/>
      <w:r w:rsidRPr="00CE3E76">
        <w:rPr>
          <w:rFonts w:ascii="Arial" w:hAnsi="Arial" w:cs="Arial"/>
        </w:rPr>
        <w:t>Cruithne</w:t>
      </w:r>
      <w:proofErr w:type="spellEnd"/>
      <w:r w:rsidRPr="00CE3E76">
        <w:rPr>
          <w:rFonts w:ascii="Arial" w:hAnsi="Arial" w:cs="Arial"/>
        </w:rPr>
        <w:t xml:space="preserve">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Härke</w:t>
      </w:r>
      <w:proofErr w:type="spellEnd"/>
      <w:r w:rsidRPr="00CE3E76">
        <w:rPr>
          <w:rFonts w:ascii="Arial" w:hAnsi="Arial" w:cs="Arial"/>
        </w:rPr>
        <w:t xml:space="preserve">, Heinrich (ed.) 2002 </w:t>
      </w:r>
      <w:r w:rsidRPr="00CE3E76">
        <w:rPr>
          <w:rFonts w:ascii="Arial" w:hAnsi="Arial" w:cs="Arial"/>
          <w:i/>
        </w:rPr>
        <w:t>Archaeology, Ideology and Society: The German Experience</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w:t>
      </w:r>
      <w:proofErr w:type="gramStart"/>
      <w:r w:rsidRPr="00CE3E76">
        <w:rPr>
          <w:rFonts w:ascii="Arial" w:hAnsi="Arial" w:cs="Arial"/>
        </w:rPr>
        <w:t>Frankfurt.</w:t>
      </w:r>
      <w:proofErr w:type="gramEnd"/>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Kohl, Philip, L. &amp; Fawcett, Clare (</w:t>
      </w:r>
      <w:proofErr w:type="spellStart"/>
      <w:proofErr w:type="gramStart"/>
      <w:r w:rsidRPr="00CE3E76">
        <w:rPr>
          <w:rFonts w:ascii="Arial" w:hAnsi="Arial" w:cs="Arial"/>
        </w:rPr>
        <w:t>eds</w:t>
      </w:r>
      <w:proofErr w:type="spellEnd"/>
      <w:proofErr w:type="gramEnd"/>
      <w:r w:rsidRPr="00CE3E76">
        <w:rPr>
          <w:rFonts w:ascii="Arial" w:hAnsi="Arial" w:cs="Arial"/>
        </w:rPr>
        <w:t xml:space="preserve">) 1996 </w:t>
      </w:r>
      <w:r w:rsidRPr="00CE3E76">
        <w:rPr>
          <w:rFonts w:ascii="Arial" w:hAnsi="Arial" w:cs="Arial"/>
          <w:i/>
        </w:rPr>
        <w:t>Nationalism, Politics and the Practice of Archaeology</w:t>
      </w:r>
      <w:r w:rsidRPr="00CE3E76">
        <w:rPr>
          <w:rFonts w:ascii="Arial" w:hAnsi="Arial" w:cs="Arial"/>
        </w:rPr>
        <w:t>.</w:t>
      </w:r>
      <w:r w:rsidRPr="00CE3E76">
        <w:rPr>
          <w:rFonts w:ascii="Arial" w:hAnsi="Arial" w:cs="Arial"/>
          <w:i/>
        </w:rPr>
        <w:t xml:space="preserve"> </w:t>
      </w:r>
      <w:r w:rsidRPr="00CE3E76">
        <w:rPr>
          <w:rFonts w:ascii="Arial" w:hAnsi="Arial" w:cs="Arial"/>
        </w:rPr>
        <w:t>Cambridge: Cambridge University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Mallory, J.P. 1989 </w:t>
      </w:r>
      <w:r w:rsidRPr="00CE3E76">
        <w:rPr>
          <w:rFonts w:ascii="Arial" w:hAnsi="Arial" w:cs="Arial"/>
          <w:i/>
        </w:rPr>
        <w:t xml:space="preserve">In Search of the Indo-Europeans. </w:t>
      </w:r>
      <w:proofErr w:type="gramStart"/>
      <w:r w:rsidRPr="00CE3E76">
        <w:rPr>
          <w:rFonts w:ascii="Arial" w:hAnsi="Arial" w:cs="Arial"/>
          <w:i/>
        </w:rPr>
        <w:t>Language, Archaeology and Myth</w:t>
      </w:r>
      <w:r w:rsidRPr="00CE3E76">
        <w:rPr>
          <w:rFonts w:ascii="Arial" w:hAnsi="Arial" w:cs="Arial"/>
        </w:rPr>
        <w:t>.</w:t>
      </w:r>
      <w:proofErr w:type="gramEnd"/>
      <w:r w:rsidRPr="00CE3E76">
        <w:rPr>
          <w:rFonts w:ascii="Arial" w:hAnsi="Arial" w:cs="Arial"/>
        </w:rPr>
        <w:t xml:space="preserve"> London: Thames and Hudson Ltd.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Niven</w:t>
      </w:r>
      <w:proofErr w:type="spellEnd"/>
      <w:r w:rsidRPr="00CE3E76">
        <w:rPr>
          <w:rFonts w:ascii="Arial" w:hAnsi="Arial" w:cs="Arial"/>
        </w:rPr>
        <w:t xml:space="preserve">, Bill 2002 </w:t>
      </w:r>
      <w:r w:rsidRPr="00CE3E76">
        <w:rPr>
          <w:rFonts w:ascii="Arial" w:hAnsi="Arial" w:cs="Arial"/>
          <w:i/>
        </w:rPr>
        <w:t xml:space="preserve">Facing the Nazi Past: United Germany and the Legacy of the Third Reich. </w:t>
      </w:r>
      <w:proofErr w:type="spellStart"/>
      <w:r w:rsidRPr="00CE3E76">
        <w:rPr>
          <w:rFonts w:ascii="Arial" w:hAnsi="Arial" w:cs="Arial"/>
        </w:rPr>
        <w:t>Routledge</w:t>
      </w:r>
      <w:proofErr w:type="spellEnd"/>
      <w:r w:rsidRPr="00CE3E76">
        <w:rPr>
          <w:rFonts w:ascii="Arial" w:hAnsi="Arial" w:cs="Arial"/>
        </w:rPr>
        <w:t>, London.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Trigger, Bruce, G. 1989 </w:t>
      </w:r>
      <w:r w:rsidRPr="00CE3E76">
        <w:rPr>
          <w:rFonts w:ascii="Arial" w:hAnsi="Arial" w:cs="Arial"/>
          <w:i/>
        </w:rPr>
        <w:t xml:space="preserve">A History of Archaeological Thought. </w:t>
      </w:r>
      <w:r w:rsidRPr="00CE3E76">
        <w:rPr>
          <w:rFonts w:ascii="Arial" w:hAnsi="Arial" w:cs="Arial"/>
        </w:rPr>
        <w:t>Cambridge: Cambridge University Press.</w:t>
      </w:r>
    </w:p>
    <w:p w:rsidR="003C7B39" w:rsidRPr="00CE3E76" w:rsidRDefault="003C7B39" w:rsidP="00F40977">
      <w:pPr>
        <w:ind w:left="709" w:hanging="709"/>
        <w:rPr>
          <w:rFonts w:ascii="Arial" w:hAnsi="Arial" w:cs="Arial"/>
        </w:rPr>
      </w:pPr>
    </w:p>
    <w:p w:rsidR="003C7B39" w:rsidRPr="00CE3E76" w:rsidRDefault="003C7B39" w:rsidP="00F40977">
      <w:pPr>
        <w:pStyle w:val="Heading2"/>
        <w:rPr>
          <w:rFonts w:ascii="Arial" w:hAnsi="Arial" w:cs="Arial"/>
          <w:sz w:val="24"/>
        </w:rPr>
      </w:pPr>
      <w:r w:rsidRPr="00CE3E76">
        <w:rPr>
          <w:rFonts w:ascii="Arial" w:hAnsi="Arial" w:cs="Arial"/>
          <w:sz w:val="24"/>
        </w:rPr>
        <w:t>Archaeology and the media</w:t>
      </w:r>
      <w:r w:rsidRPr="00CE3E76">
        <w:rPr>
          <w:rFonts w:ascii="Arial" w:hAnsi="Arial" w:cs="Arial"/>
          <w:sz w:val="24"/>
        </w:rPr>
        <w:tab/>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 xml:space="preserve">Abercrombie, N. &amp; </w:t>
      </w:r>
      <w:proofErr w:type="spellStart"/>
      <w:r w:rsidRPr="00CE3E76">
        <w:rPr>
          <w:rFonts w:ascii="Arial" w:hAnsi="Arial" w:cs="Arial"/>
        </w:rPr>
        <w:t>Longhurst</w:t>
      </w:r>
      <w:proofErr w:type="spellEnd"/>
      <w:r w:rsidRPr="00CE3E76">
        <w:rPr>
          <w:rFonts w:ascii="Arial" w:hAnsi="Arial" w:cs="Arial"/>
        </w:rPr>
        <w:t xml:space="preserve">, B. 1998 </w:t>
      </w:r>
      <w:r w:rsidRPr="00CE3E76">
        <w:rPr>
          <w:rFonts w:ascii="Arial" w:hAnsi="Arial" w:cs="Arial"/>
          <w:i/>
        </w:rPr>
        <w:t>Audiences</w:t>
      </w:r>
      <w:r w:rsidRPr="00CE3E76">
        <w:rPr>
          <w:rFonts w:ascii="Arial" w:hAnsi="Arial" w:cs="Arial"/>
        </w:rPr>
        <w:t>.</w:t>
      </w:r>
      <w:proofErr w:type="gramEnd"/>
      <w:r w:rsidRPr="00CE3E76">
        <w:rPr>
          <w:rFonts w:ascii="Arial" w:hAnsi="Arial" w:cs="Arial"/>
        </w:rPr>
        <w:t xml:space="preserve"> London: Sage.</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proofErr w:type="gramStart"/>
      <w:r w:rsidRPr="00CE3E76">
        <w:rPr>
          <w:rFonts w:ascii="Arial" w:hAnsi="Arial" w:cs="Arial"/>
        </w:rPr>
        <w:t>Alasuutari</w:t>
      </w:r>
      <w:proofErr w:type="spellEnd"/>
      <w:r w:rsidRPr="00CE3E76">
        <w:rPr>
          <w:rFonts w:ascii="Arial" w:hAnsi="Arial" w:cs="Arial"/>
        </w:rPr>
        <w:t>, P. 1999</w:t>
      </w:r>
      <w:r w:rsidRPr="00CE3E76">
        <w:rPr>
          <w:rFonts w:ascii="Arial" w:hAnsi="Arial" w:cs="Arial"/>
        </w:rPr>
        <w:tab/>
      </w:r>
      <w:r w:rsidRPr="00CE3E76">
        <w:rPr>
          <w:rFonts w:ascii="Arial" w:hAnsi="Arial" w:cs="Arial"/>
          <w:i/>
        </w:rPr>
        <w:t>Rethinking the Media Audience.</w:t>
      </w:r>
      <w:proofErr w:type="gramEnd"/>
      <w:r w:rsidRPr="00CE3E76">
        <w:rPr>
          <w:rFonts w:ascii="Arial" w:hAnsi="Arial" w:cs="Arial"/>
          <w:i/>
        </w:rPr>
        <w:t xml:space="preserve">  </w:t>
      </w:r>
      <w:r w:rsidRPr="00CE3E76">
        <w:rPr>
          <w:rFonts w:ascii="Arial" w:hAnsi="Arial" w:cs="Arial"/>
        </w:rPr>
        <w:t>London: Sage.</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lastRenderedPageBreak/>
        <w:t xml:space="preserve">Allen, R.C. (ed.) 1992 </w:t>
      </w:r>
      <w:r w:rsidRPr="00CE3E76">
        <w:rPr>
          <w:rFonts w:ascii="Arial" w:hAnsi="Arial" w:cs="Arial"/>
          <w:i/>
        </w:rPr>
        <w:t>Channels of Discourse, Reassembled: Television &amp; Contemporary Criticism</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Chapel Hill, N.C.: University of North Carolina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Briggs, A. &amp; </w:t>
      </w:r>
      <w:proofErr w:type="spellStart"/>
      <w:r w:rsidRPr="00CE3E76">
        <w:rPr>
          <w:rFonts w:ascii="Arial" w:hAnsi="Arial" w:cs="Arial"/>
        </w:rPr>
        <w:t>Cobley</w:t>
      </w:r>
      <w:proofErr w:type="spellEnd"/>
      <w:r w:rsidRPr="00CE3E76">
        <w:rPr>
          <w:rFonts w:ascii="Arial" w:hAnsi="Arial" w:cs="Arial"/>
        </w:rPr>
        <w:t xml:space="preserve">, P.  1998 </w:t>
      </w:r>
      <w:r w:rsidRPr="00CE3E76">
        <w:rPr>
          <w:rFonts w:ascii="Arial" w:hAnsi="Arial" w:cs="Arial"/>
          <w:i/>
        </w:rPr>
        <w:t>The Media: An Introduction.</w:t>
      </w:r>
      <w:r w:rsidRPr="00CE3E76">
        <w:rPr>
          <w:rFonts w:ascii="Arial" w:hAnsi="Arial" w:cs="Arial"/>
        </w:rPr>
        <w:t xml:space="preserve">  London: Longman.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Gunter, Barrie 1994 </w:t>
      </w:r>
      <w:r w:rsidRPr="00CE3E76">
        <w:rPr>
          <w:rFonts w:ascii="Arial" w:hAnsi="Arial" w:cs="Arial"/>
          <w:i/>
          <w:iCs/>
        </w:rPr>
        <w:t xml:space="preserve">Seeing </w:t>
      </w:r>
      <w:proofErr w:type="gramStart"/>
      <w:r w:rsidRPr="00CE3E76">
        <w:rPr>
          <w:rFonts w:ascii="Arial" w:hAnsi="Arial" w:cs="Arial"/>
          <w:i/>
          <w:iCs/>
        </w:rPr>
        <w:t>is Believing</w:t>
      </w:r>
      <w:proofErr w:type="gramEnd"/>
      <w:r w:rsidRPr="00CE3E76">
        <w:rPr>
          <w:rFonts w:ascii="Arial" w:hAnsi="Arial" w:cs="Arial"/>
          <w:i/>
          <w:iCs/>
        </w:rPr>
        <w:t>: Religion and Television in the 1990s.</w:t>
      </w:r>
      <w:r w:rsidRPr="00CE3E76">
        <w:rPr>
          <w:rFonts w:ascii="Arial" w:hAnsi="Arial" w:cs="Arial"/>
        </w:rPr>
        <w:t xml:space="preserve"> London: J. </w:t>
      </w:r>
      <w:proofErr w:type="spellStart"/>
      <w:r w:rsidRPr="00CE3E76">
        <w:rPr>
          <w:rFonts w:ascii="Arial" w:hAnsi="Arial" w:cs="Arial"/>
        </w:rPr>
        <w:t>Libbey</w:t>
      </w:r>
      <w:proofErr w:type="spellEnd"/>
      <w:r w:rsidRPr="00CE3E76">
        <w:rPr>
          <w:rFonts w:ascii="Arial" w:hAnsi="Arial" w:cs="Arial"/>
        </w:rPr>
        <w:t>.</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Croteau</w:t>
      </w:r>
      <w:proofErr w:type="spellEnd"/>
      <w:r w:rsidRPr="00CE3E76">
        <w:rPr>
          <w:rFonts w:ascii="Arial" w:hAnsi="Arial" w:cs="Arial"/>
        </w:rPr>
        <w:t xml:space="preserve">, D. </w:t>
      </w:r>
      <w:proofErr w:type="gramStart"/>
      <w:r w:rsidRPr="00CE3E76">
        <w:rPr>
          <w:rFonts w:ascii="Arial" w:hAnsi="Arial" w:cs="Arial"/>
        </w:rPr>
        <w:t xml:space="preserve">&amp;  </w:t>
      </w:r>
      <w:proofErr w:type="spellStart"/>
      <w:r w:rsidRPr="00CE3E76">
        <w:rPr>
          <w:rFonts w:ascii="Arial" w:hAnsi="Arial" w:cs="Arial"/>
        </w:rPr>
        <w:t>Hoynes</w:t>
      </w:r>
      <w:proofErr w:type="spellEnd"/>
      <w:proofErr w:type="gramEnd"/>
      <w:r w:rsidRPr="00CE3E76">
        <w:rPr>
          <w:rFonts w:ascii="Arial" w:hAnsi="Arial" w:cs="Arial"/>
        </w:rPr>
        <w:t xml:space="preserve">, W. 2000 </w:t>
      </w:r>
      <w:r w:rsidRPr="00CE3E76">
        <w:rPr>
          <w:rFonts w:ascii="Arial" w:hAnsi="Arial" w:cs="Arial"/>
          <w:i/>
        </w:rPr>
        <w:t>Media Society: Industries, Images and Audiences</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  London: Pine Forge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Dickenson, R. et al</w:t>
      </w:r>
      <w:r w:rsidRPr="00CE3E76">
        <w:rPr>
          <w:rFonts w:ascii="Arial" w:hAnsi="Arial" w:cs="Arial"/>
        </w:rPr>
        <w:tab/>
        <w:t xml:space="preserve">1998 </w:t>
      </w:r>
      <w:r w:rsidRPr="00CE3E76">
        <w:rPr>
          <w:rFonts w:ascii="Arial" w:hAnsi="Arial" w:cs="Arial"/>
          <w:i/>
        </w:rPr>
        <w:t xml:space="preserve">Approaches to Audiences: </w:t>
      </w:r>
      <w:proofErr w:type="gramStart"/>
      <w:r w:rsidRPr="00CE3E76">
        <w:rPr>
          <w:rFonts w:ascii="Arial" w:hAnsi="Arial" w:cs="Arial"/>
          <w:i/>
        </w:rPr>
        <w:t>A</w:t>
      </w:r>
      <w:proofErr w:type="gramEnd"/>
      <w:r w:rsidRPr="00CE3E76">
        <w:rPr>
          <w:rFonts w:ascii="Arial" w:hAnsi="Arial" w:cs="Arial"/>
          <w:i/>
        </w:rPr>
        <w:t xml:space="preserve"> Reader</w:t>
      </w:r>
      <w:r w:rsidRPr="00CE3E76">
        <w:rPr>
          <w:rFonts w:ascii="Arial" w:hAnsi="Arial" w:cs="Arial"/>
        </w:rPr>
        <w:t>. New York: Arnold.</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Newcombe</w:t>
      </w:r>
      <w:proofErr w:type="spellEnd"/>
      <w:r w:rsidRPr="00CE3E76">
        <w:rPr>
          <w:rFonts w:ascii="Arial" w:hAnsi="Arial" w:cs="Arial"/>
        </w:rPr>
        <w:t xml:space="preserve">, H. (ed.) 1994 </w:t>
      </w:r>
      <w:r w:rsidRPr="00CE3E76">
        <w:rPr>
          <w:rFonts w:ascii="Arial" w:hAnsi="Arial" w:cs="Arial"/>
          <w:i/>
        </w:rPr>
        <w:t>Television: the Critical View</w:t>
      </w:r>
      <w:r w:rsidRPr="00CE3E76">
        <w:rPr>
          <w:rFonts w:ascii="Arial" w:hAnsi="Arial" w:cs="Arial"/>
        </w:rPr>
        <w:t xml:space="preserve">. </w:t>
      </w:r>
      <w:proofErr w:type="gramStart"/>
      <w:r w:rsidRPr="00CE3E76">
        <w:rPr>
          <w:rFonts w:ascii="Arial" w:hAnsi="Arial" w:cs="Arial"/>
        </w:rPr>
        <w:t>Oxford University Press.</w:t>
      </w:r>
      <w:proofErr w:type="gramEnd"/>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 xml:space="preserve">Norman, Bruce 1983 Archaeology &amp; television, </w:t>
      </w:r>
      <w:r w:rsidRPr="00CE3E76">
        <w:rPr>
          <w:rFonts w:ascii="Arial" w:hAnsi="Arial" w:cs="Arial"/>
          <w:i/>
        </w:rPr>
        <w:t>Archaeological Review from Cambridge</w:t>
      </w:r>
      <w:r w:rsidRPr="00CE3E76">
        <w:rPr>
          <w:rFonts w:ascii="Arial" w:hAnsi="Arial" w:cs="Arial"/>
        </w:rPr>
        <w:t xml:space="preserve"> 2:1.</w:t>
      </w:r>
      <w:proofErr w:type="gramEnd"/>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 xml:space="preserve">Pearson, M. &amp; Shanks, M. 2001 </w:t>
      </w:r>
      <w:r w:rsidRPr="00CE3E76">
        <w:rPr>
          <w:rFonts w:ascii="Arial" w:hAnsi="Arial" w:cs="Arial"/>
          <w:i/>
        </w:rPr>
        <w:t>Theatre / Archaeology.</w:t>
      </w:r>
      <w:proofErr w:type="gramEnd"/>
      <w:r w:rsidRPr="00CE3E76">
        <w:rPr>
          <w:rFonts w:ascii="Arial" w:hAnsi="Arial" w:cs="Arial"/>
          <w:i/>
        </w:rPr>
        <w:t xml:space="preserve"> </w:t>
      </w:r>
      <w:r w:rsidRPr="00CE3E76">
        <w:rPr>
          <w:rFonts w:ascii="Arial" w:hAnsi="Arial" w:cs="Arial"/>
        </w:rPr>
        <w:t xml:space="preserve">London: </w:t>
      </w:r>
      <w:proofErr w:type="spellStart"/>
      <w:r w:rsidRPr="00CE3E76">
        <w:rPr>
          <w:rFonts w:ascii="Arial" w:hAnsi="Arial" w:cs="Arial"/>
        </w:rPr>
        <w:t>Routledge</w:t>
      </w:r>
      <w:proofErr w:type="spellEnd"/>
      <w:r w:rsidRPr="00CE3E76">
        <w:rPr>
          <w:rFonts w:ascii="Arial" w:hAnsi="Arial" w:cs="Arial"/>
        </w:rPr>
        <w:t xml:space="preserve">.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Pluciennik</w:t>
      </w:r>
      <w:proofErr w:type="spellEnd"/>
      <w:r w:rsidRPr="00CE3E76">
        <w:rPr>
          <w:rFonts w:ascii="Arial" w:hAnsi="Arial" w:cs="Arial"/>
        </w:rPr>
        <w:t xml:space="preserve">, M. &amp; Drew, Q. 2000 ‘Only connect’: global and local networks, contexts and fieldwork, </w:t>
      </w:r>
      <w:proofErr w:type="spellStart"/>
      <w:r w:rsidRPr="00CE3E76">
        <w:rPr>
          <w:rFonts w:ascii="Arial" w:hAnsi="Arial" w:cs="Arial"/>
          <w:i/>
        </w:rPr>
        <w:t>Ecumene</w:t>
      </w:r>
      <w:proofErr w:type="spellEnd"/>
      <w:r w:rsidRPr="00CE3E76">
        <w:rPr>
          <w:rFonts w:ascii="Arial" w:hAnsi="Arial" w:cs="Arial"/>
          <w:i/>
        </w:rPr>
        <w:t xml:space="preserve">: </w:t>
      </w:r>
      <w:proofErr w:type="gramStart"/>
      <w:r w:rsidRPr="00CE3E76">
        <w:rPr>
          <w:rFonts w:ascii="Arial" w:hAnsi="Arial" w:cs="Arial"/>
          <w:i/>
        </w:rPr>
        <w:t>A</w:t>
      </w:r>
      <w:proofErr w:type="gramEnd"/>
      <w:r w:rsidRPr="00CE3E76">
        <w:rPr>
          <w:rFonts w:ascii="Arial" w:hAnsi="Arial" w:cs="Arial"/>
          <w:i/>
        </w:rPr>
        <w:t xml:space="preserve"> Journal of Cultural Geographies</w:t>
      </w:r>
      <w:r w:rsidRPr="00CE3E76">
        <w:rPr>
          <w:rFonts w:ascii="Arial" w:hAnsi="Arial" w:cs="Arial"/>
        </w:rPr>
        <w:t xml:space="preserve"> 7:1.</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Pokotylo</w:t>
      </w:r>
      <w:proofErr w:type="spellEnd"/>
      <w:r w:rsidRPr="00CE3E76">
        <w:rPr>
          <w:rFonts w:ascii="Arial" w:hAnsi="Arial" w:cs="Arial"/>
        </w:rPr>
        <w:t xml:space="preserve">, D &amp; Mason, R. 1991 Public attitudes towards archaeological resources and their </w:t>
      </w:r>
      <w:proofErr w:type="gramStart"/>
      <w:r w:rsidRPr="00CE3E76">
        <w:rPr>
          <w:rFonts w:ascii="Arial" w:hAnsi="Arial" w:cs="Arial"/>
        </w:rPr>
        <w:t>management .</w:t>
      </w:r>
      <w:proofErr w:type="gramEnd"/>
      <w:r w:rsidRPr="00CE3E76">
        <w:rPr>
          <w:rFonts w:ascii="Arial" w:hAnsi="Arial" w:cs="Arial"/>
        </w:rPr>
        <w:t xml:space="preserve"> In Smith, G. &amp; </w:t>
      </w:r>
      <w:proofErr w:type="spellStart"/>
      <w:r w:rsidRPr="00CE3E76">
        <w:rPr>
          <w:rFonts w:ascii="Arial" w:hAnsi="Arial" w:cs="Arial"/>
        </w:rPr>
        <w:t>Ehrenhard</w:t>
      </w:r>
      <w:proofErr w:type="spellEnd"/>
      <w:r w:rsidRPr="00CE3E76">
        <w:rPr>
          <w:rFonts w:ascii="Arial" w:hAnsi="Arial" w:cs="Arial"/>
        </w:rPr>
        <w:t>, J. (</w:t>
      </w:r>
      <w:proofErr w:type="spellStart"/>
      <w:proofErr w:type="gramStart"/>
      <w:r w:rsidRPr="00CE3E76">
        <w:rPr>
          <w:rFonts w:ascii="Arial" w:hAnsi="Arial" w:cs="Arial"/>
        </w:rPr>
        <w:t>eds</w:t>
      </w:r>
      <w:proofErr w:type="spellEnd"/>
      <w:proofErr w:type="gramEnd"/>
      <w:r w:rsidRPr="00CE3E76">
        <w:rPr>
          <w:rFonts w:ascii="Arial" w:hAnsi="Arial" w:cs="Arial"/>
        </w:rPr>
        <w:t xml:space="preserve">) </w:t>
      </w:r>
      <w:r w:rsidRPr="00CE3E76">
        <w:rPr>
          <w:rFonts w:ascii="Arial" w:hAnsi="Arial" w:cs="Arial"/>
          <w:i/>
        </w:rPr>
        <w:t>Protecting the Past.</w:t>
      </w:r>
      <w:r w:rsidRPr="00CE3E76">
        <w:rPr>
          <w:rFonts w:ascii="Arial" w:hAnsi="Arial" w:cs="Arial"/>
        </w:rPr>
        <w:t xml:space="preserve">  Boca Raton: CRC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Price, Stuart 1998 </w:t>
      </w:r>
      <w:r w:rsidRPr="00CE3E76">
        <w:rPr>
          <w:rFonts w:ascii="Arial" w:hAnsi="Arial" w:cs="Arial"/>
          <w:i/>
        </w:rPr>
        <w:t>Media Studies</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New York:  Longman.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 xml:space="preserve">Selkirk, A. 1982 ‘The War against Archaeology’, </w:t>
      </w:r>
      <w:r w:rsidRPr="00CE3E76">
        <w:rPr>
          <w:rFonts w:ascii="Arial" w:hAnsi="Arial" w:cs="Arial"/>
          <w:i/>
        </w:rPr>
        <w:t>Current Archaeology</w:t>
      </w:r>
      <w:r w:rsidRPr="00CE3E76">
        <w:rPr>
          <w:rFonts w:ascii="Arial" w:hAnsi="Arial" w:cs="Arial"/>
        </w:rPr>
        <w:t xml:space="preserve"> 85:35-6.</w:t>
      </w:r>
      <w:proofErr w:type="gramEnd"/>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Siegfried, T. 1992 Newspapers.</w:t>
      </w:r>
      <w:proofErr w:type="gramEnd"/>
      <w:r w:rsidRPr="00CE3E76">
        <w:rPr>
          <w:rFonts w:ascii="Arial" w:hAnsi="Arial" w:cs="Arial"/>
        </w:rPr>
        <w:t xml:space="preserve"> </w:t>
      </w:r>
      <w:proofErr w:type="gramStart"/>
      <w:r w:rsidRPr="00CE3E76">
        <w:rPr>
          <w:rFonts w:ascii="Arial" w:hAnsi="Arial" w:cs="Arial"/>
        </w:rPr>
        <w:t xml:space="preserve">In </w:t>
      </w:r>
      <w:proofErr w:type="spellStart"/>
      <w:r w:rsidRPr="00CE3E76">
        <w:rPr>
          <w:rFonts w:ascii="Arial" w:hAnsi="Arial" w:cs="Arial"/>
        </w:rPr>
        <w:t>Lewenstein</w:t>
      </w:r>
      <w:proofErr w:type="spellEnd"/>
      <w:r w:rsidRPr="00CE3E76">
        <w:rPr>
          <w:rFonts w:ascii="Arial" w:hAnsi="Arial" w:cs="Arial"/>
        </w:rPr>
        <w:t xml:space="preserve">, B (ed.) </w:t>
      </w:r>
      <w:r w:rsidRPr="00CE3E76">
        <w:rPr>
          <w:rFonts w:ascii="Arial" w:hAnsi="Arial" w:cs="Arial"/>
          <w:i/>
        </w:rPr>
        <w:t>When Science Meets the Public</w:t>
      </w:r>
      <w:r w:rsidRPr="00CE3E76">
        <w:rPr>
          <w:rFonts w:ascii="Arial" w:hAnsi="Arial" w:cs="Arial"/>
        </w:rPr>
        <w:t>.</w:t>
      </w:r>
      <w:proofErr w:type="gramEnd"/>
      <w:r w:rsidRPr="00CE3E76">
        <w:rPr>
          <w:rFonts w:ascii="Arial" w:hAnsi="Arial" w:cs="Arial"/>
        </w:rPr>
        <w:t xml:space="preserve"> Washington, D.C.: American Association for the Advancement of Science.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Tilley, C. 1989 Excavation as Theatre, </w:t>
      </w:r>
      <w:r w:rsidRPr="00CE3E76">
        <w:rPr>
          <w:rFonts w:ascii="Arial" w:hAnsi="Arial" w:cs="Arial"/>
          <w:i/>
        </w:rPr>
        <w:t xml:space="preserve">Antiquity </w:t>
      </w:r>
      <w:r w:rsidRPr="00CE3E76">
        <w:rPr>
          <w:rFonts w:ascii="Arial" w:hAnsi="Arial" w:cs="Arial"/>
        </w:rPr>
        <w:t>63:275-80.</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Walsh, K. 1992 </w:t>
      </w:r>
      <w:proofErr w:type="gramStart"/>
      <w:r w:rsidRPr="00CE3E76">
        <w:rPr>
          <w:rFonts w:ascii="Arial" w:hAnsi="Arial" w:cs="Arial"/>
          <w:i/>
        </w:rPr>
        <w:t>The</w:t>
      </w:r>
      <w:proofErr w:type="gramEnd"/>
      <w:r w:rsidRPr="00CE3E76">
        <w:rPr>
          <w:rFonts w:ascii="Arial" w:hAnsi="Arial" w:cs="Arial"/>
          <w:i/>
        </w:rPr>
        <w:t xml:space="preserve"> Representation of the Past. </w:t>
      </w:r>
      <w:r w:rsidRPr="00CE3E76">
        <w:rPr>
          <w:rFonts w:ascii="Arial" w:hAnsi="Arial" w:cs="Arial"/>
        </w:rPr>
        <w:t xml:space="preserve">London: </w:t>
      </w:r>
      <w:proofErr w:type="spellStart"/>
      <w:r w:rsidRPr="00CE3E76">
        <w:rPr>
          <w:rFonts w:ascii="Arial" w:hAnsi="Arial" w:cs="Arial"/>
        </w:rPr>
        <w:t>Routledge</w:t>
      </w:r>
      <w:proofErr w:type="spellEnd"/>
      <w:r w:rsidRPr="00CE3E76">
        <w:rPr>
          <w:rFonts w:ascii="Arial" w:hAnsi="Arial" w:cs="Arial"/>
        </w:rPr>
        <w:t>.</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
    <w:p w:rsidR="003C7B39" w:rsidRPr="00825351" w:rsidRDefault="003C7B39" w:rsidP="00D41F2E">
      <w:pPr>
        <w:rPr>
          <w:rFonts w:ascii="Arial" w:hAnsi="Arial" w:cs="Arial"/>
          <w:b/>
        </w:rPr>
      </w:pPr>
      <w:r w:rsidRPr="00825351">
        <w:rPr>
          <w:rFonts w:ascii="Arial" w:hAnsi="Arial" w:cs="Arial"/>
          <w:b/>
        </w:rPr>
        <w:t xml:space="preserve">The Politics of Heritage </w:t>
      </w:r>
    </w:p>
    <w:p w:rsidR="003C7B39" w:rsidRPr="00CE3E76" w:rsidRDefault="003C7B39" w:rsidP="00D41F2E">
      <w:pPr>
        <w:rPr>
          <w:rFonts w:ascii="Arial" w:hAnsi="Arial" w:cs="Arial"/>
          <w:sz w:val="22"/>
          <w:szCs w:val="22"/>
        </w:rPr>
      </w:pPr>
    </w:p>
    <w:p w:rsidR="003C7B39" w:rsidRPr="00CE3E76" w:rsidRDefault="003C7B39" w:rsidP="00D41F2E">
      <w:pPr>
        <w:rPr>
          <w:rFonts w:ascii="Arial" w:hAnsi="Arial" w:cs="Arial"/>
          <w:i/>
          <w:sz w:val="22"/>
          <w:szCs w:val="22"/>
        </w:rPr>
      </w:pPr>
      <w:r w:rsidRPr="00CE3E76">
        <w:rPr>
          <w:rFonts w:ascii="Arial" w:hAnsi="Arial" w:cs="Arial"/>
          <w:sz w:val="22"/>
          <w:szCs w:val="22"/>
        </w:rPr>
        <w:t xml:space="preserve">Abbots, E-J, (forthcoming) </w:t>
      </w:r>
      <w:r w:rsidRPr="00CE3E76">
        <w:rPr>
          <w:rFonts w:ascii="Arial" w:hAnsi="Arial" w:cs="Arial"/>
          <w:iCs/>
          <w:color w:val="000000"/>
          <w:sz w:val="22"/>
        </w:rPr>
        <w:t xml:space="preserve">‘From Vegetable Plots to Volleyball Courts: Landscape, Class and the Politics of Time in Highland Ecuador’, </w:t>
      </w:r>
      <w:r w:rsidRPr="00CE3E76">
        <w:rPr>
          <w:rFonts w:ascii="Arial" w:hAnsi="Arial" w:cs="Arial"/>
          <w:i/>
          <w:iCs/>
          <w:color w:val="000000"/>
          <w:sz w:val="22"/>
        </w:rPr>
        <w:t>American Ethnologist</w:t>
      </w:r>
    </w:p>
    <w:p w:rsidR="003C7B39" w:rsidRPr="00CE3E76" w:rsidRDefault="003C7B39" w:rsidP="00D41F2E">
      <w:pPr>
        <w:widowControl w:val="0"/>
        <w:tabs>
          <w:tab w:val="left" w:pos="0"/>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rPr>
          <w:rFonts w:ascii="Arial" w:hAnsi="Arial" w:cs="Arial"/>
          <w:szCs w:val="22"/>
        </w:rPr>
      </w:pPr>
      <w:r w:rsidRPr="00CE3E76">
        <w:rPr>
          <w:rFonts w:ascii="Arial" w:hAnsi="Arial" w:cs="Arial"/>
          <w:sz w:val="22"/>
          <w:szCs w:val="22"/>
        </w:rPr>
        <w:t>Abbots, E-J. (</w:t>
      </w:r>
      <w:proofErr w:type="gramStart"/>
      <w:r w:rsidRPr="00CE3E76">
        <w:rPr>
          <w:rFonts w:ascii="Arial" w:hAnsi="Arial" w:cs="Arial"/>
          <w:sz w:val="22"/>
          <w:szCs w:val="22"/>
        </w:rPr>
        <w:t>forthcoming</w:t>
      </w:r>
      <w:proofErr w:type="gramEnd"/>
      <w:r w:rsidRPr="00CE3E76">
        <w:rPr>
          <w:rFonts w:ascii="Arial" w:hAnsi="Arial" w:cs="Arial"/>
          <w:sz w:val="22"/>
          <w:szCs w:val="22"/>
        </w:rPr>
        <w:t xml:space="preserve">) </w:t>
      </w:r>
      <w:proofErr w:type="gramStart"/>
      <w:r w:rsidRPr="00CE3E76">
        <w:rPr>
          <w:rFonts w:ascii="Arial" w:hAnsi="Arial" w:cs="Arial"/>
          <w:color w:val="000000"/>
          <w:sz w:val="22"/>
        </w:rPr>
        <w:t xml:space="preserve">‘Embodying Country-City Relations: The Figure of the </w:t>
      </w:r>
      <w:proofErr w:type="spellStart"/>
      <w:r w:rsidRPr="00CE3E76">
        <w:rPr>
          <w:rFonts w:ascii="Arial" w:hAnsi="Arial" w:cs="Arial"/>
          <w:i/>
          <w:color w:val="000000"/>
          <w:sz w:val="22"/>
        </w:rPr>
        <w:t>Chola</w:t>
      </w:r>
      <w:proofErr w:type="spellEnd"/>
      <w:r w:rsidRPr="00CE3E76">
        <w:rPr>
          <w:rFonts w:ascii="Arial" w:hAnsi="Arial" w:cs="Arial"/>
          <w:i/>
          <w:color w:val="000000"/>
          <w:sz w:val="22"/>
        </w:rPr>
        <w:t xml:space="preserve"> </w:t>
      </w:r>
      <w:proofErr w:type="spellStart"/>
      <w:r w:rsidRPr="00CE3E76">
        <w:rPr>
          <w:rFonts w:ascii="Arial" w:hAnsi="Arial" w:cs="Arial"/>
          <w:i/>
          <w:color w:val="000000"/>
          <w:sz w:val="22"/>
        </w:rPr>
        <w:t>Cuencana</w:t>
      </w:r>
      <w:proofErr w:type="spellEnd"/>
      <w:r w:rsidRPr="00CE3E76">
        <w:rPr>
          <w:rFonts w:ascii="Arial" w:hAnsi="Arial" w:cs="Arial"/>
          <w:color w:val="000000"/>
          <w:sz w:val="22"/>
        </w:rPr>
        <w:t xml:space="preserve"> in Highland Ecuador’ in </w:t>
      </w:r>
      <w:r w:rsidRPr="00CE3E76">
        <w:rPr>
          <w:rFonts w:ascii="Arial" w:hAnsi="Arial" w:cs="Arial"/>
          <w:i/>
          <w:color w:val="000000"/>
          <w:sz w:val="22"/>
        </w:rPr>
        <w:t xml:space="preserve">Food and </w:t>
      </w:r>
      <w:proofErr w:type="spellStart"/>
      <w:r w:rsidRPr="00CE3E76">
        <w:rPr>
          <w:rFonts w:ascii="Arial" w:hAnsi="Arial" w:cs="Arial"/>
          <w:i/>
          <w:color w:val="000000"/>
          <w:sz w:val="22"/>
        </w:rPr>
        <w:t>Foodways</w:t>
      </w:r>
      <w:proofErr w:type="spellEnd"/>
      <w:r w:rsidRPr="00CE3E76">
        <w:rPr>
          <w:rFonts w:ascii="Arial" w:hAnsi="Arial" w:cs="Arial"/>
          <w:i/>
          <w:color w:val="000000"/>
          <w:sz w:val="22"/>
        </w:rPr>
        <w:t xml:space="preserve"> in the Country and the City</w:t>
      </w:r>
      <w:r w:rsidRPr="00CE3E76">
        <w:rPr>
          <w:rFonts w:ascii="Arial" w:hAnsi="Arial" w:cs="Arial"/>
          <w:color w:val="000000"/>
          <w:sz w:val="22"/>
        </w:rPr>
        <w:t>.</w:t>
      </w:r>
      <w:proofErr w:type="gramEnd"/>
      <w:r w:rsidRPr="00CE3E76">
        <w:rPr>
          <w:rFonts w:ascii="Arial" w:hAnsi="Arial" w:cs="Arial"/>
          <w:color w:val="000000"/>
          <w:sz w:val="22"/>
        </w:rPr>
        <w:t xml:space="preserve"> N. </w:t>
      </w:r>
      <w:proofErr w:type="spellStart"/>
      <w:r w:rsidRPr="00CE3E76">
        <w:rPr>
          <w:rFonts w:ascii="Arial" w:hAnsi="Arial" w:cs="Arial"/>
          <w:color w:val="000000"/>
          <w:sz w:val="22"/>
        </w:rPr>
        <w:t>Domingos</w:t>
      </w:r>
      <w:proofErr w:type="spellEnd"/>
      <w:r w:rsidRPr="00CE3E76">
        <w:rPr>
          <w:rFonts w:ascii="Arial" w:hAnsi="Arial" w:cs="Arial"/>
          <w:color w:val="000000"/>
          <w:sz w:val="22"/>
        </w:rPr>
        <w:t xml:space="preserve">, J. </w:t>
      </w:r>
      <w:proofErr w:type="spellStart"/>
      <w:r w:rsidRPr="00CE3E76">
        <w:rPr>
          <w:rFonts w:ascii="Arial" w:hAnsi="Arial" w:cs="Arial"/>
          <w:color w:val="000000"/>
          <w:sz w:val="22"/>
        </w:rPr>
        <w:t>Sobral</w:t>
      </w:r>
      <w:proofErr w:type="spellEnd"/>
      <w:r w:rsidRPr="00CE3E76">
        <w:rPr>
          <w:rFonts w:ascii="Arial" w:hAnsi="Arial" w:cs="Arial"/>
          <w:color w:val="000000"/>
          <w:sz w:val="22"/>
        </w:rPr>
        <w:t xml:space="preserve"> &amp; H.G. West (eds.), Oxford: Berg/Bloomsbury</w:t>
      </w:r>
    </w:p>
    <w:p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lastRenderedPageBreak/>
        <w:t xml:space="preserve">Benavides, Hugo O. (2004) </w:t>
      </w:r>
      <w:r w:rsidRPr="00CE3E76">
        <w:rPr>
          <w:rFonts w:ascii="Arial" w:hAnsi="Arial" w:cs="Arial"/>
          <w:i/>
          <w:sz w:val="22"/>
          <w:szCs w:val="22"/>
        </w:rPr>
        <w:t xml:space="preserve">Making Ecuadorian Histories: Four Centuries of Defining Power </w:t>
      </w:r>
      <w:r w:rsidRPr="00CE3E76">
        <w:rPr>
          <w:rFonts w:ascii="Arial" w:hAnsi="Arial" w:cs="Arial"/>
          <w:sz w:val="22"/>
          <w:szCs w:val="22"/>
        </w:rPr>
        <w:t xml:space="preserve">Texas: University of Texas Press </w:t>
      </w:r>
    </w:p>
    <w:p w:rsidR="003C7B39" w:rsidRPr="00CE3E76" w:rsidRDefault="003C7B39" w:rsidP="00D41F2E">
      <w:pPr>
        <w:spacing w:before="100" w:beforeAutospacing="1" w:after="100" w:afterAutospacing="1"/>
        <w:rPr>
          <w:rFonts w:ascii="Arial" w:hAnsi="Arial" w:cs="Arial"/>
          <w:sz w:val="22"/>
          <w:szCs w:val="22"/>
        </w:rPr>
      </w:pPr>
      <w:proofErr w:type="spellStart"/>
      <w:r w:rsidRPr="00CE3E76">
        <w:rPr>
          <w:rFonts w:ascii="Arial" w:hAnsi="Arial" w:cs="Arial"/>
          <w:sz w:val="22"/>
          <w:szCs w:val="22"/>
        </w:rPr>
        <w:t>Bessiere</w:t>
      </w:r>
      <w:proofErr w:type="spellEnd"/>
      <w:r w:rsidRPr="00CE3E76">
        <w:rPr>
          <w:rFonts w:ascii="Arial" w:hAnsi="Arial" w:cs="Arial"/>
          <w:sz w:val="22"/>
          <w:szCs w:val="22"/>
        </w:rPr>
        <w:t xml:space="preserve">, J (1998) Local Development and Heritage: Traditional Food and Cuisine as Tourist Attractions in Rural Areas. </w:t>
      </w:r>
      <w:proofErr w:type="spellStart"/>
      <w:r w:rsidRPr="00CE3E76">
        <w:rPr>
          <w:rFonts w:ascii="Arial" w:hAnsi="Arial" w:cs="Arial"/>
          <w:i/>
          <w:sz w:val="22"/>
          <w:szCs w:val="22"/>
        </w:rPr>
        <w:t>Sociologia</w:t>
      </w:r>
      <w:proofErr w:type="spellEnd"/>
      <w:r w:rsidRPr="00CE3E76">
        <w:rPr>
          <w:rFonts w:ascii="Arial" w:hAnsi="Arial" w:cs="Arial"/>
          <w:i/>
          <w:sz w:val="22"/>
          <w:szCs w:val="22"/>
        </w:rPr>
        <w:t xml:space="preserve"> </w:t>
      </w:r>
      <w:proofErr w:type="spellStart"/>
      <w:r w:rsidRPr="00CE3E76">
        <w:rPr>
          <w:rFonts w:ascii="Arial" w:hAnsi="Arial" w:cs="Arial"/>
          <w:i/>
          <w:sz w:val="22"/>
          <w:szCs w:val="22"/>
        </w:rPr>
        <w:t>Ruralis</w:t>
      </w:r>
      <w:proofErr w:type="spellEnd"/>
      <w:r w:rsidRPr="00CE3E76">
        <w:rPr>
          <w:rFonts w:ascii="Arial" w:hAnsi="Arial" w:cs="Arial"/>
          <w:sz w:val="22"/>
          <w:szCs w:val="22"/>
        </w:rPr>
        <w:t xml:space="preserve"> 38(1): 21-34</w:t>
      </w:r>
    </w:p>
    <w:p w:rsidR="003C7B39" w:rsidRPr="00CE3E76" w:rsidRDefault="003C7B39" w:rsidP="00D41F2E">
      <w:pPr>
        <w:rPr>
          <w:rFonts w:ascii="Arial" w:hAnsi="Arial" w:cs="Arial"/>
          <w:sz w:val="22"/>
          <w:szCs w:val="22"/>
        </w:rPr>
      </w:pPr>
      <w:proofErr w:type="spellStart"/>
      <w:r w:rsidRPr="00CE3E76">
        <w:rPr>
          <w:rFonts w:ascii="Arial" w:hAnsi="Arial" w:cs="Arial"/>
          <w:sz w:val="22"/>
          <w:szCs w:val="22"/>
        </w:rPr>
        <w:t>Breglia</w:t>
      </w:r>
      <w:proofErr w:type="spellEnd"/>
      <w:r w:rsidRPr="00CE3E76">
        <w:rPr>
          <w:rFonts w:ascii="Arial" w:hAnsi="Arial" w:cs="Arial"/>
          <w:sz w:val="22"/>
          <w:szCs w:val="22"/>
        </w:rPr>
        <w:t xml:space="preserve">, L. (2006) </w:t>
      </w:r>
      <w:r w:rsidRPr="00CE3E76">
        <w:rPr>
          <w:rFonts w:ascii="Arial" w:hAnsi="Arial" w:cs="Arial"/>
          <w:i/>
          <w:sz w:val="22"/>
          <w:szCs w:val="22"/>
        </w:rPr>
        <w:t>Monumental Ambivalence: The Politics of Heritage</w:t>
      </w:r>
      <w:r w:rsidRPr="00CE3E76">
        <w:rPr>
          <w:rFonts w:ascii="Arial" w:hAnsi="Arial" w:cs="Arial"/>
          <w:sz w:val="22"/>
          <w:szCs w:val="22"/>
        </w:rPr>
        <w:t xml:space="preserve">. Austin, TX: University of Texas Press </w:t>
      </w:r>
    </w:p>
    <w:p w:rsidR="003C7B39" w:rsidRPr="00CE3E76" w:rsidRDefault="003C7B39" w:rsidP="00D41F2E">
      <w:pPr>
        <w:pStyle w:val="BodyText2"/>
        <w:spacing w:before="100" w:beforeAutospacing="1" w:after="100" w:afterAutospacing="1"/>
        <w:rPr>
          <w:rFonts w:ascii="Arial" w:hAnsi="Arial" w:cs="Arial"/>
        </w:rPr>
      </w:pPr>
      <w:proofErr w:type="spellStart"/>
      <w:r w:rsidRPr="00CE3E76">
        <w:rPr>
          <w:rFonts w:ascii="Arial" w:hAnsi="Arial" w:cs="Arial"/>
        </w:rPr>
        <w:t>Condori</w:t>
      </w:r>
      <w:proofErr w:type="spellEnd"/>
      <w:r w:rsidRPr="00CE3E76">
        <w:rPr>
          <w:rFonts w:ascii="Arial" w:hAnsi="Arial" w:cs="Arial"/>
        </w:rPr>
        <w:t xml:space="preserve">, Carlos M (1991) ‘History and Prehistory in Bolivia: What </w:t>
      </w:r>
      <w:proofErr w:type="gramStart"/>
      <w:r w:rsidRPr="00CE3E76">
        <w:rPr>
          <w:rFonts w:ascii="Arial" w:hAnsi="Arial" w:cs="Arial"/>
        </w:rPr>
        <w:t>About</w:t>
      </w:r>
      <w:proofErr w:type="gramEnd"/>
      <w:r w:rsidRPr="00CE3E76">
        <w:rPr>
          <w:rFonts w:ascii="Arial" w:hAnsi="Arial" w:cs="Arial"/>
        </w:rPr>
        <w:t xml:space="preserve"> the Indians?’ in</w:t>
      </w:r>
      <w:r w:rsidRPr="00CE3E76">
        <w:rPr>
          <w:rFonts w:ascii="Arial" w:hAnsi="Arial" w:cs="Arial"/>
          <w:i/>
        </w:rPr>
        <w:t xml:space="preserve"> Conflict in the Archaeology of Living Traditions</w:t>
      </w:r>
      <w:r w:rsidRPr="00CE3E76">
        <w:rPr>
          <w:rFonts w:ascii="Arial" w:hAnsi="Arial" w:cs="Arial"/>
        </w:rPr>
        <w:t>. R Layton (</w:t>
      </w:r>
      <w:proofErr w:type="spellStart"/>
      <w:proofErr w:type="gramStart"/>
      <w:r w:rsidRPr="00CE3E76">
        <w:rPr>
          <w:rFonts w:ascii="Arial" w:hAnsi="Arial" w:cs="Arial"/>
        </w:rPr>
        <w:t>ed</w:t>
      </w:r>
      <w:proofErr w:type="spellEnd"/>
      <w:proofErr w:type="gramEnd"/>
      <w:r w:rsidRPr="00CE3E76">
        <w:rPr>
          <w:rFonts w:ascii="Arial" w:hAnsi="Arial" w:cs="Arial"/>
        </w:rPr>
        <w:t xml:space="preserve">) pp 46-59 London: </w:t>
      </w:r>
      <w:proofErr w:type="spellStart"/>
      <w:r w:rsidRPr="00CE3E76">
        <w:rPr>
          <w:rFonts w:ascii="Arial" w:hAnsi="Arial" w:cs="Arial"/>
        </w:rPr>
        <w:t>Unwin</w:t>
      </w:r>
      <w:proofErr w:type="spellEnd"/>
    </w:p>
    <w:p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Dicks, B (2008) Performing the Hidden Injuries of Class in Coal-Mining Heritage. </w:t>
      </w:r>
      <w:r w:rsidRPr="00CE3E76">
        <w:rPr>
          <w:rFonts w:ascii="Arial" w:hAnsi="Arial" w:cs="Arial"/>
          <w:i/>
          <w:szCs w:val="22"/>
        </w:rPr>
        <w:t xml:space="preserve">Sociology </w:t>
      </w:r>
      <w:r w:rsidRPr="00CE3E76">
        <w:rPr>
          <w:rFonts w:ascii="Arial" w:hAnsi="Arial" w:cs="Arial"/>
          <w:szCs w:val="22"/>
        </w:rPr>
        <w:t>42(3): 436-452</w:t>
      </w:r>
    </w:p>
    <w:p w:rsidR="003C7B39" w:rsidRPr="00CE3E76" w:rsidRDefault="003C7B39" w:rsidP="00D41F2E">
      <w:pPr>
        <w:pStyle w:val="BodyText2"/>
        <w:spacing w:before="100" w:beforeAutospacing="1" w:after="100" w:afterAutospacing="1"/>
        <w:rPr>
          <w:rFonts w:ascii="Arial" w:hAnsi="Arial" w:cs="Arial"/>
          <w:szCs w:val="22"/>
        </w:rPr>
      </w:pPr>
      <w:proofErr w:type="spellStart"/>
      <w:r w:rsidRPr="00CE3E76">
        <w:rPr>
          <w:rFonts w:ascii="Arial" w:hAnsi="Arial" w:cs="Arial"/>
          <w:szCs w:val="22"/>
        </w:rPr>
        <w:t>Fabian</w:t>
      </w:r>
      <w:proofErr w:type="spellEnd"/>
      <w:r w:rsidRPr="00CE3E76">
        <w:rPr>
          <w:rFonts w:ascii="Arial" w:hAnsi="Arial" w:cs="Arial"/>
          <w:szCs w:val="22"/>
        </w:rPr>
        <w:t xml:space="preserve">, Johannes (1983) </w:t>
      </w:r>
      <w:r w:rsidRPr="00CE3E76">
        <w:rPr>
          <w:rFonts w:ascii="Arial" w:hAnsi="Arial" w:cs="Arial"/>
          <w:i/>
          <w:szCs w:val="22"/>
        </w:rPr>
        <w:t xml:space="preserve">Time and the Other: How Anthropology Makes its Object. </w:t>
      </w:r>
      <w:r w:rsidRPr="00CE3E76">
        <w:rPr>
          <w:rFonts w:ascii="Arial" w:hAnsi="Arial" w:cs="Arial"/>
          <w:szCs w:val="22"/>
        </w:rPr>
        <w:t xml:space="preserve">New York: Columbia University Press. (Chapter 1) </w:t>
      </w:r>
    </w:p>
    <w:p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t xml:space="preserve">Hall, S. (2008) ‘Whose Heritage? Unsettling ‘The Heritage’, re-imagining the post-nation’ in </w:t>
      </w:r>
      <w:r w:rsidRPr="00CE3E76">
        <w:rPr>
          <w:rFonts w:ascii="Arial" w:hAnsi="Arial" w:cs="Arial"/>
          <w:i/>
          <w:sz w:val="22"/>
          <w:szCs w:val="22"/>
        </w:rPr>
        <w:t>The Heritage Reader</w:t>
      </w:r>
      <w:r w:rsidRPr="00CE3E76">
        <w:rPr>
          <w:rFonts w:ascii="Arial" w:hAnsi="Arial" w:cs="Arial"/>
          <w:sz w:val="22"/>
          <w:szCs w:val="22"/>
        </w:rPr>
        <w:t xml:space="preserve">, G. </w:t>
      </w:r>
      <w:proofErr w:type="spellStart"/>
      <w:r w:rsidRPr="00CE3E76">
        <w:rPr>
          <w:rFonts w:ascii="Arial" w:hAnsi="Arial" w:cs="Arial"/>
          <w:sz w:val="22"/>
          <w:szCs w:val="22"/>
        </w:rPr>
        <w:t>Fairclough</w:t>
      </w:r>
      <w:proofErr w:type="spellEnd"/>
      <w:r w:rsidRPr="00CE3E76">
        <w:rPr>
          <w:rFonts w:ascii="Arial" w:hAnsi="Arial" w:cs="Arial"/>
          <w:sz w:val="22"/>
          <w:szCs w:val="22"/>
        </w:rPr>
        <w:t xml:space="preserve"> et al (</w:t>
      </w:r>
      <w:proofErr w:type="spellStart"/>
      <w:proofErr w:type="gramStart"/>
      <w:r w:rsidRPr="00CE3E76">
        <w:rPr>
          <w:rFonts w:ascii="Arial" w:hAnsi="Arial" w:cs="Arial"/>
          <w:sz w:val="22"/>
          <w:szCs w:val="22"/>
        </w:rPr>
        <w:t>eds</w:t>
      </w:r>
      <w:proofErr w:type="spellEnd"/>
      <w:proofErr w:type="gramEnd"/>
      <w:r w:rsidRPr="00CE3E76">
        <w:rPr>
          <w:rFonts w:ascii="Arial" w:hAnsi="Arial" w:cs="Arial"/>
          <w:sz w:val="22"/>
          <w:szCs w:val="22"/>
        </w:rPr>
        <w:t xml:space="preserve">), pp. 219-229. London: </w:t>
      </w:r>
      <w:proofErr w:type="spellStart"/>
      <w:r w:rsidRPr="00CE3E76">
        <w:rPr>
          <w:rFonts w:ascii="Arial" w:hAnsi="Arial" w:cs="Arial"/>
          <w:sz w:val="22"/>
          <w:szCs w:val="22"/>
        </w:rPr>
        <w:t>Routledge</w:t>
      </w:r>
      <w:proofErr w:type="spellEnd"/>
      <w:r w:rsidRPr="00CE3E76">
        <w:rPr>
          <w:rFonts w:ascii="Arial" w:hAnsi="Arial" w:cs="Arial"/>
          <w:sz w:val="22"/>
          <w:szCs w:val="22"/>
        </w:rPr>
        <w:t xml:space="preserve">. </w:t>
      </w:r>
    </w:p>
    <w:p w:rsidR="003C7B39" w:rsidRPr="00CE3E76" w:rsidRDefault="003C7B39" w:rsidP="00D41F2E">
      <w:pPr>
        <w:rPr>
          <w:rFonts w:ascii="Arial" w:hAnsi="Arial" w:cs="Arial"/>
          <w:sz w:val="22"/>
          <w:szCs w:val="22"/>
        </w:rPr>
      </w:pPr>
      <w:r w:rsidRPr="00CE3E76">
        <w:rPr>
          <w:rFonts w:ascii="Arial" w:hAnsi="Arial" w:cs="Arial"/>
          <w:sz w:val="22"/>
          <w:szCs w:val="22"/>
        </w:rPr>
        <w:t xml:space="preserve">Herzfeld, Michael. (1991) </w:t>
      </w:r>
      <w:r w:rsidRPr="00CE3E76">
        <w:rPr>
          <w:rFonts w:ascii="Arial" w:hAnsi="Arial" w:cs="Arial"/>
          <w:i/>
          <w:sz w:val="22"/>
          <w:szCs w:val="22"/>
        </w:rPr>
        <w:t>A Place in History: Social and Monumental Time in a Cretan Town</w:t>
      </w:r>
      <w:r w:rsidRPr="00CE3E76">
        <w:rPr>
          <w:rFonts w:ascii="Arial" w:hAnsi="Arial" w:cs="Arial"/>
          <w:sz w:val="22"/>
          <w:szCs w:val="22"/>
        </w:rPr>
        <w:t xml:space="preserve">. Princeton: Princeton University Press (Chapter 1) </w:t>
      </w:r>
    </w:p>
    <w:p w:rsidR="003C7B39" w:rsidRPr="00CE3E76" w:rsidRDefault="003C7B39" w:rsidP="00D41F2E">
      <w:pPr>
        <w:spacing w:before="100" w:beforeAutospacing="1" w:after="100" w:afterAutospacing="1"/>
        <w:rPr>
          <w:rFonts w:ascii="Arial" w:hAnsi="Arial" w:cs="Arial"/>
          <w:sz w:val="22"/>
        </w:rPr>
      </w:pPr>
      <w:r w:rsidRPr="00CE3E76">
        <w:rPr>
          <w:rFonts w:ascii="Arial" w:hAnsi="Arial" w:cs="Arial"/>
          <w:sz w:val="22"/>
          <w:szCs w:val="22"/>
        </w:rPr>
        <w:t xml:space="preserve">Layton, Robert (2008) ‘Conflict in the Archaeology of Living Traditions’ in </w:t>
      </w:r>
      <w:r w:rsidRPr="00CE3E76">
        <w:rPr>
          <w:rFonts w:ascii="Arial" w:hAnsi="Arial" w:cs="Arial"/>
          <w:i/>
          <w:sz w:val="22"/>
          <w:szCs w:val="22"/>
        </w:rPr>
        <w:t>The Heritage Reader</w:t>
      </w:r>
      <w:r w:rsidRPr="00CE3E76">
        <w:rPr>
          <w:rFonts w:ascii="Arial" w:hAnsi="Arial" w:cs="Arial"/>
          <w:sz w:val="22"/>
          <w:szCs w:val="22"/>
        </w:rPr>
        <w:t xml:space="preserve">, G. </w:t>
      </w:r>
      <w:proofErr w:type="spellStart"/>
      <w:r w:rsidRPr="00CE3E76">
        <w:rPr>
          <w:rFonts w:ascii="Arial" w:hAnsi="Arial" w:cs="Arial"/>
          <w:sz w:val="22"/>
          <w:szCs w:val="22"/>
        </w:rPr>
        <w:t>Fairclough</w:t>
      </w:r>
      <w:proofErr w:type="spellEnd"/>
      <w:r w:rsidRPr="00CE3E76">
        <w:rPr>
          <w:rFonts w:ascii="Arial" w:hAnsi="Arial" w:cs="Arial"/>
          <w:sz w:val="22"/>
          <w:szCs w:val="22"/>
        </w:rPr>
        <w:t xml:space="preserve"> et al (</w:t>
      </w:r>
      <w:proofErr w:type="spellStart"/>
      <w:r w:rsidRPr="00CE3E76">
        <w:rPr>
          <w:rFonts w:ascii="Arial" w:hAnsi="Arial" w:cs="Arial"/>
          <w:sz w:val="22"/>
          <w:szCs w:val="22"/>
        </w:rPr>
        <w:t>eds</w:t>
      </w:r>
      <w:proofErr w:type="spellEnd"/>
      <w:r w:rsidRPr="00CE3E76">
        <w:rPr>
          <w:rFonts w:ascii="Arial" w:hAnsi="Arial" w:cs="Arial"/>
          <w:sz w:val="22"/>
          <w:szCs w:val="22"/>
        </w:rPr>
        <w:t xml:space="preserve">), pp. 256-273. London: </w:t>
      </w:r>
      <w:proofErr w:type="spellStart"/>
      <w:r w:rsidRPr="00CE3E76">
        <w:rPr>
          <w:rFonts w:ascii="Arial" w:hAnsi="Arial" w:cs="Arial"/>
          <w:sz w:val="22"/>
          <w:szCs w:val="22"/>
        </w:rPr>
        <w:t>Routledge</w:t>
      </w:r>
      <w:proofErr w:type="spellEnd"/>
      <w:r w:rsidRPr="00CE3E76">
        <w:rPr>
          <w:rFonts w:ascii="Arial" w:hAnsi="Arial" w:cs="Arial"/>
          <w:sz w:val="22"/>
          <w:szCs w:val="22"/>
        </w:rPr>
        <w:t xml:space="preserve">. </w:t>
      </w:r>
      <w:proofErr w:type="gramStart"/>
      <w:r w:rsidRPr="00CE3E76">
        <w:rPr>
          <w:rFonts w:ascii="Arial" w:hAnsi="Arial" w:cs="Arial"/>
          <w:sz w:val="22"/>
          <w:szCs w:val="22"/>
        </w:rPr>
        <w:t xml:space="preserve">Also available as the ‘Introduction’ in </w:t>
      </w:r>
      <w:r w:rsidRPr="00CE3E76">
        <w:rPr>
          <w:rFonts w:ascii="Arial" w:hAnsi="Arial" w:cs="Arial"/>
          <w:i/>
          <w:sz w:val="22"/>
        </w:rPr>
        <w:t>Conflict in the Archaeology of Living Traditions</w:t>
      </w:r>
      <w:r w:rsidRPr="00CE3E76">
        <w:rPr>
          <w:rFonts w:ascii="Arial" w:hAnsi="Arial" w:cs="Arial"/>
          <w:sz w:val="22"/>
        </w:rPr>
        <w:t>.</w:t>
      </w:r>
      <w:proofErr w:type="gramEnd"/>
      <w:r w:rsidRPr="00CE3E76">
        <w:rPr>
          <w:rFonts w:ascii="Arial" w:hAnsi="Arial" w:cs="Arial"/>
          <w:sz w:val="22"/>
        </w:rPr>
        <w:t xml:space="preserve"> R Layton (</w:t>
      </w:r>
      <w:proofErr w:type="spellStart"/>
      <w:proofErr w:type="gramStart"/>
      <w:r w:rsidRPr="00CE3E76">
        <w:rPr>
          <w:rFonts w:ascii="Arial" w:hAnsi="Arial" w:cs="Arial"/>
          <w:sz w:val="22"/>
        </w:rPr>
        <w:t>ed</w:t>
      </w:r>
      <w:proofErr w:type="spellEnd"/>
      <w:proofErr w:type="gramEnd"/>
      <w:r w:rsidRPr="00CE3E76">
        <w:rPr>
          <w:rFonts w:ascii="Arial" w:hAnsi="Arial" w:cs="Arial"/>
          <w:sz w:val="22"/>
        </w:rPr>
        <w:t xml:space="preserve">) pp 46-59 London: </w:t>
      </w:r>
      <w:proofErr w:type="spellStart"/>
      <w:r w:rsidRPr="00CE3E76">
        <w:rPr>
          <w:rFonts w:ascii="Arial" w:hAnsi="Arial" w:cs="Arial"/>
          <w:sz w:val="22"/>
        </w:rPr>
        <w:t>Unwin</w:t>
      </w:r>
      <w:proofErr w:type="spellEnd"/>
    </w:p>
    <w:p w:rsidR="00397649"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West, S (2010) ‘Heritage and Class’ in </w:t>
      </w:r>
      <w:r w:rsidRPr="00CE3E76">
        <w:rPr>
          <w:rFonts w:ascii="Arial" w:hAnsi="Arial" w:cs="Arial"/>
          <w:i/>
          <w:szCs w:val="22"/>
        </w:rPr>
        <w:t>Understanding the Politics of Heritage</w:t>
      </w:r>
      <w:r w:rsidRPr="00CE3E76">
        <w:rPr>
          <w:rFonts w:ascii="Arial" w:hAnsi="Arial" w:cs="Arial"/>
          <w:szCs w:val="22"/>
        </w:rPr>
        <w:t xml:space="preserve">, R. Harrison (ed.), pp. 270-303. Manchester: Manchester University Press. </w:t>
      </w:r>
    </w:p>
    <w:p w:rsidR="003C7B39" w:rsidRPr="00397649" w:rsidRDefault="003C7B39" w:rsidP="00D41F2E">
      <w:pPr>
        <w:pStyle w:val="BodyText2"/>
        <w:spacing w:before="100" w:beforeAutospacing="1" w:after="100" w:afterAutospacing="1"/>
        <w:rPr>
          <w:rFonts w:ascii="Arial" w:hAnsi="Arial" w:cs="Arial"/>
          <w:szCs w:val="22"/>
        </w:rPr>
      </w:pPr>
      <w:r w:rsidRPr="00CE3E76">
        <w:rPr>
          <w:rFonts w:ascii="Arial" w:hAnsi="Arial" w:cs="Arial"/>
        </w:rPr>
        <w:t xml:space="preserve">Winter, Tim (2011) </w:t>
      </w:r>
      <w:r w:rsidRPr="00CE3E76">
        <w:rPr>
          <w:rFonts w:ascii="Arial" w:hAnsi="Arial" w:cs="Arial"/>
          <w:i/>
        </w:rPr>
        <w:t>Post-Conflict Heritage, Postcolonial Tourism: Tourism, Politics and Development at Angkor</w:t>
      </w:r>
      <w:r w:rsidRPr="00CE3E76">
        <w:rPr>
          <w:rFonts w:ascii="Arial" w:hAnsi="Arial" w:cs="Arial"/>
        </w:rPr>
        <w:t xml:space="preserve">. London: </w:t>
      </w:r>
      <w:proofErr w:type="spellStart"/>
      <w:r w:rsidRPr="00CE3E76">
        <w:rPr>
          <w:rFonts w:ascii="Arial" w:hAnsi="Arial" w:cs="Arial"/>
        </w:rPr>
        <w:t>Routledge</w:t>
      </w:r>
      <w:proofErr w:type="spellEnd"/>
    </w:p>
    <w:p w:rsidR="003C7B39" w:rsidRPr="00CE3E76" w:rsidRDefault="003C7B39" w:rsidP="00D41F2E">
      <w:pPr>
        <w:rPr>
          <w:rFonts w:ascii="Arial" w:hAnsi="Arial" w:cs="Arial"/>
          <w:b/>
        </w:rPr>
      </w:pPr>
    </w:p>
    <w:p w:rsidR="003C7B39" w:rsidRPr="00CE3E76" w:rsidRDefault="003C7B39" w:rsidP="00D41F2E">
      <w:pPr>
        <w:rPr>
          <w:rFonts w:ascii="Arial" w:hAnsi="Arial" w:cs="Arial"/>
          <w:b/>
        </w:rPr>
      </w:pPr>
    </w:p>
    <w:p w:rsidR="003C7B39" w:rsidRPr="00CE3E76" w:rsidRDefault="003C7B39" w:rsidP="00D41F2E">
      <w:pPr>
        <w:rPr>
          <w:rFonts w:ascii="Arial" w:hAnsi="Arial" w:cs="Arial"/>
          <w:b/>
        </w:rPr>
      </w:pPr>
      <w:r w:rsidRPr="00CE3E76">
        <w:rPr>
          <w:rFonts w:ascii="Arial" w:hAnsi="Arial" w:cs="Arial"/>
          <w:b/>
        </w:rPr>
        <w:t xml:space="preserve">Cultural Restitution and Repatriation </w:t>
      </w:r>
    </w:p>
    <w:p w:rsidR="003C7B39" w:rsidRPr="00CE3E76" w:rsidRDefault="003C7B39" w:rsidP="00D41F2E">
      <w:pPr>
        <w:rPr>
          <w:rFonts w:ascii="Arial" w:hAnsi="Arial" w:cs="Arial"/>
        </w:rPr>
      </w:pPr>
    </w:p>
    <w:p w:rsidR="003C7B39" w:rsidRPr="00CE3E76" w:rsidRDefault="003C7B39" w:rsidP="00D41F2E">
      <w:pPr>
        <w:rPr>
          <w:rFonts w:ascii="Arial" w:hAnsi="Arial" w:cs="Arial"/>
          <w:sz w:val="22"/>
        </w:rPr>
      </w:pPr>
      <w:r w:rsidRPr="00CE3E76">
        <w:rPr>
          <w:rFonts w:ascii="Arial" w:hAnsi="Arial" w:cs="Arial"/>
          <w:sz w:val="22"/>
        </w:rPr>
        <w:lastRenderedPageBreak/>
        <w:t>National Geographic ‘Andes Expedition’: Virtual Autopsy</w:t>
      </w:r>
    </w:p>
    <w:p w:rsidR="003C7B39" w:rsidRPr="00CE3E76" w:rsidRDefault="003C7B39" w:rsidP="00D41F2E">
      <w:pPr>
        <w:rPr>
          <w:rFonts w:ascii="Arial" w:hAnsi="Arial" w:cs="Arial"/>
          <w:sz w:val="22"/>
        </w:rPr>
      </w:pPr>
      <w:r w:rsidRPr="00CE3E76">
        <w:rPr>
          <w:rFonts w:ascii="Arial" w:hAnsi="Arial" w:cs="Arial"/>
          <w:sz w:val="22"/>
          <w:u w:val="single"/>
        </w:rPr>
        <w:t>http://www.nationalgeographic.com/andes/</w:t>
      </w:r>
    </w:p>
    <w:p w:rsidR="003C7B39" w:rsidRPr="00CE3E76" w:rsidRDefault="003C7B39" w:rsidP="00D41F2E">
      <w:pPr>
        <w:rPr>
          <w:rFonts w:ascii="Arial" w:hAnsi="Arial" w:cs="Arial"/>
          <w:sz w:val="22"/>
        </w:rPr>
      </w:pPr>
    </w:p>
    <w:p w:rsidR="003C7B39" w:rsidRPr="00CE3E76" w:rsidRDefault="003C7B39" w:rsidP="00D41F2E">
      <w:pPr>
        <w:rPr>
          <w:rFonts w:ascii="Arial" w:hAnsi="Arial" w:cs="Arial"/>
          <w:szCs w:val="26"/>
          <w:lang w:val="en-US"/>
        </w:rPr>
      </w:pPr>
      <w:r w:rsidRPr="00CE3E76">
        <w:rPr>
          <w:rFonts w:ascii="Arial" w:hAnsi="Arial" w:cs="Arial"/>
          <w:color w:val="000FCA"/>
          <w:szCs w:val="26"/>
          <w:lang w:val="en-US"/>
        </w:rPr>
        <w:t>NAGPRA Website: http://www.nps.gov/history/nagpra/</w:t>
      </w:r>
    </w:p>
    <w:p w:rsidR="003C7B39" w:rsidRPr="00CE3E76" w:rsidRDefault="003C7B39" w:rsidP="00D41F2E">
      <w:pPr>
        <w:rPr>
          <w:rFonts w:ascii="Arial" w:hAnsi="Arial" w:cs="Arial"/>
          <w:szCs w:val="26"/>
          <w:lang w:val="en-US"/>
        </w:rPr>
      </w:pPr>
    </w:p>
    <w:p w:rsidR="003C7B39" w:rsidRPr="00CE3E76" w:rsidRDefault="004214A3" w:rsidP="00D41F2E">
      <w:pPr>
        <w:rPr>
          <w:rFonts w:ascii="Arial" w:hAnsi="Arial" w:cs="Arial"/>
          <w:szCs w:val="26"/>
          <w:lang w:val="en-US"/>
        </w:rPr>
      </w:pPr>
      <w:hyperlink r:id="rId19" w:history="1">
        <w:r w:rsidR="003C7B39" w:rsidRPr="00CE3E76">
          <w:rPr>
            <w:rStyle w:val="Hyperlink"/>
            <w:rFonts w:ascii="Arial" w:hAnsi="Arial" w:cs="Arial"/>
            <w:szCs w:val="26"/>
            <w:lang w:val="en-US"/>
          </w:rPr>
          <w:t>http://anthropology.si.edu/repatriation/index.htm</w:t>
        </w:r>
      </w:hyperlink>
      <w:r w:rsidR="003C7B39" w:rsidRPr="00CE3E76">
        <w:rPr>
          <w:rFonts w:ascii="Arial" w:hAnsi="Arial" w:cs="Arial"/>
          <w:szCs w:val="26"/>
          <w:lang w:val="en-US"/>
        </w:rPr>
        <w:t xml:space="preserve"> (See for Larsen Bay Repatriation)</w:t>
      </w:r>
    </w:p>
    <w:p w:rsidR="003C7B39" w:rsidRPr="00CE3E76" w:rsidRDefault="003C7B39" w:rsidP="00D41F2E">
      <w:pPr>
        <w:rPr>
          <w:rFonts w:ascii="Arial" w:hAnsi="Arial" w:cs="Arial"/>
          <w:b/>
          <w:i/>
        </w:rPr>
      </w:pPr>
    </w:p>
    <w:p w:rsidR="003C7B39" w:rsidRPr="00CE3E76" w:rsidRDefault="003C7B39" w:rsidP="00D41F2E">
      <w:pPr>
        <w:rPr>
          <w:rFonts w:ascii="Arial" w:hAnsi="Arial" w:cs="Arial"/>
          <w:szCs w:val="26"/>
          <w:lang w:val="en-US"/>
        </w:rPr>
      </w:pPr>
      <w:proofErr w:type="gramStart"/>
      <w:r w:rsidRPr="00CE3E76">
        <w:rPr>
          <w:rFonts w:ascii="Arial" w:hAnsi="Arial" w:cs="Arial"/>
          <w:szCs w:val="26"/>
          <w:lang w:val="en-US"/>
        </w:rPr>
        <w:t>Bray,</w:t>
      </w:r>
      <w:proofErr w:type="gramEnd"/>
      <w:r w:rsidRPr="00CE3E76">
        <w:rPr>
          <w:rFonts w:ascii="Arial" w:hAnsi="Arial" w:cs="Arial"/>
          <w:szCs w:val="26"/>
          <w:lang w:val="en-US"/>
        </w:rPr>
        <w:t xml:space="preserve"> L and T. </w:t>
      </w:r>
      <w:proofErr w:type="spellStart"/>
      <w:r w:rsidRPr="00CE3E76">
        <w:rPr>
          <w:rFonts w:ascii="Arial" w:hAnsi="Arial" w:cs="Arial"/>
          <w:szCs w:val="26"/>
          <w:lang w:val="en-US"/>
        </w:rPr>
        <w:t>Killon</w:t>
      </w:r>
      <w:proofErr w:type="spellEnd"/>
      <w:r w:rsidRPr="00CE3E76">
        <w:rPr>
          <w:rFonts w:ascii="Arial" w:hAnsi="Arial" w:cs="Arial"/>
          <w:szCs w:val="26"/>
          <w:lang w:val="en-US"/>
        </w:rPr>
        <w:t xml:space="preserve"> (eds.) (1994) </w:t>
      </w:r>
      <w:r w:rsidRPr="00CE3E76">
        <w:rPr>
          <w:rFonts w:ascii="Arial" w:hAnsi="Arial" w:cs="Arial"/>
          <w:i/>
          <w:szCs w:val="26"/>
          <w:lang w:val="en-US"/>
        </w:rPr>
        <w:t>Reckoning with the Dead: The Larsen Bay Repatriation and the Smithsonian Institution</w:t>
      </w:r>
      <w:r w:rsidRPr="00CE3E76">
        <w:rPr>
          <w:rFonts w:ascii="Arial" w:hAnsi="Arial" w:cs="Arial"/>
          <w:szCs w:val="26"/>
          <w:lang w:val="en-US"/>
        </w:rPr>
        <w:t>. Washington: Smithsonian Institution Press</w:t>
      </w:r>
    </w:p>
    <w:p w:rsidR="003C7B39" w:rsidRPr="00CE3E76" w:rsidRDefault="003C7B39" w:rsidP="00D41F2E">
      <w:pPr>
        <w:pStyle w:val="BodyText2"/>
        <w:spacing w:before="100" w:beforeAutospacing="1" w:after="100" w:afterAutospacing="1"/>
        <w:rPr>
          <w:rFonts w:ascii="Arial" w:hAnsi="Arial" w:cs="Arial"/>
        </w:rPr>
      </w:pPr>
      <w:proofErr w:type="spellStart"/>
      <w:r w:rsidRPr="00CE3E76">
        <w:rPr>
          <w:rFonts w:ascii="Arial" w:hAnsi="Arial" w:cs="Arial"/>
        </w:rPr>
        <w:t>Brodie</w:t>
      </w:r>
      <w:proofErr w:type="spellEnd"/>
      <w:r w:rsidRPr="00CE3E76">
        <w:rPr>
          <w:rFonts w:ascii="Arial" w:hAnsi="Arial" w:cs="Arial"/>
        </w:rPr>
        <w:t xml:space="preserve">, N. et al (eds.) (2001) </w:t>
      </w:r>
      <w:r w:rsidRPr="00CE3E76">
        <w:rPr>
          <w:rFonts w:ascii="Arial" w:hAnsi="Arial" w:cs="Arial"/>
          <w:i/>
        </w:rPr>
        <w:t xml:space="preserve">Trade in Illicit Antiquities: </w:t>
      </w:r>
      <w:proofErr w:type="gramStart"/>
      <w:r w:rsidRPr="00CE3E76">
        <w:rPr>
          <w:rFonts w:ascii="Arial" w:hAnsi="Arial" w:cs="Arial"/>
          <w:i/>
        </w:rPr>
        <w:t>The</w:t>
      </w:r>
      <w:proofErr w:type="gramEnd"/>
      <w:r w:rsidRPr="00CE3E76">
        <w:rPr>
          <w:rFonts w:ascii="Arial" w:hAnsi="Arial" w:cs="Arial"/>
          <w:i/>
        </w:rPr>
        <w:t xml:space="preserve"> Destruction of the World’s Archaeological Heritage</w:t>
      </w:r>
      <w:r w:rsidRPr="00CE3E76">
        <w:rPr>
          <w:rFonts w:ascii="Arial" w:hAnsi="Arial" w:cs="Arial"/>
        </w:rPr>
        <w:t xml:space="preserve">. Cambridge: McDonald Institute </w:t>
      </w:r>
    </w:p>
    <w:p w:rsidR="003C7B39" w:rsidRPr="00CE3E76" w:rsidRDefault="003C7B39" w:rsidP="00D41F2E">
      <w:pPr>
        <w:pStyle w:val="BodyText2"/>
        <w:spacing w:before="100" w:beforeAutospacing="1" w:after="100" w:afterAutospacing="1"/>
        <w:rPr>
          <w:rFonts w:ascii="Arial" w:hAnsi="Arial" w:cs="Arial"/>
        </w:rPr>
      </w:pPr>
      <w:proofErr w:type="spellStart"/>
      <w:r w:rsidRPr="00CE3E76">
        <w:rPr>
          <w:rFonts w:ascii="Arial" w:hAnsi="Arial" w:cs="Arial"/>
        </w:rPr>
        <w:t>Cleere</w:t>
      </w:r>
      <w:proofErr w:type="spellEnd"/>
      <w:r w:rsidRPr="00CE3E76">
        <w:rPr>
          <w:rFonts w:ascii="Arial" w:hAnsi="Arial" w:cs="Arial"/>
        </w:rPr>
        <w:t xml:space="preserve">, H. (1993) Managing the Archaeological Heritage, </w:t>
      </w:r>
      <w:r w:rsidRPr="00CE3E76">
        <w:rPr>
          <w:rFonts w:ascii="Arial" w:hAnsi="Arial" w:cs="Arial"/>
          <w:i/>
        </w:rPr>
        <w:t>Antiquity</w:t>
      </w:r>
      <w:r w:rsidRPr="00CE3E76">
        <w:rPr>
          <w:rFonts w:ascii="Arial" w:hAnsi="Arial" w:cs="Arial"/>
        </w:rPr>
        <w:t xml:space="preserve"> 67: 255: 400-402. </w:t>
      </w:r>
      <w:r w:rsidRPr="00CE3E76">
        <w:rPr>
          <w:rFonts w:ascii="Arial" w:hAnsi="Arial" w:cs="Arial"/>
          <w:i/>
        </w:rPr>
        <w:t>This is an introduction to the special section which is well worth reading, especially the article by O’Keefe</w:t>
      </w:r>
    </w:p>
    <w:p w:rsidR="003C7B39" w:rsidRPr="00397649" w:rsidRDefault="003C7B39" w:rsidP="00D41F2E">
      <w:pPr>
        <w:pStyle w:val="BodyText2"/>
        <w:spacing w:before="100" w:beforeAutospacing="1" w:after="100" w:afterAutospacing="1"/>
        <w:rPr>
          <w:rFonts w:ascii="Arial" w:hAnsi="Arial" w:cs="Arial"/>
        </w:rPr>
      </w:pPr>
      <w:r w:rsidRPr="00397649">
        <w:rPr>
          <w:rFonts w:ascii="Arial" w:hAnsi="Arial" w:cs="Arial"/>
        </w:rPr>
        <w:t xml:space="preserve">Clifford, J. (1997) </w:t>
      </w:r>
      <w:r w:rsidRPr="00397649">
        <w:rPr>
          <w:rFonts w:ascii="Arial" w:hAnsi="Arial" w:cs="Arial"/>
          <w:i/>
        </w:rPr>
        <w:t>Routes: Travel and Translation in the Late Twentieth Century</w:t>
      </w:r>
      <w:r w:rsidR="00397649">
        <w:rPr>
          <w:rFonts w:ascii="Arial" w:hAnsi="Arial" w:cs="Arial"/>
        </w:rPr>
        <w:t xml:space="preserve">. </w:t>
      </w:r>
      <w:r w:rsidRPr="00397649">
        <w:rPr>
          <w:rFonts w:ascii="Arial" w:hAnsi="Arial" w:cs="Arial"/>
        </w:rPr>
        <w:t>Cambridge, Mass: Harvard University Press (Chapter 5, ‘Four North</w:t>
      </w:r>
      <w:r w:rsidR="00397649">
        <w:rPr>
          <w:rFonts w:ascii="Arial" w:hAnsi="Arial" w:cs="Arial"/>
        </w:rPr>
        <w:t xml:space="preserve">west Coast </w:t>
      </w:r>
      <w:r w:rsidRPr="00397649">
        <w:rPr>
          <w:rFonts w:ascii="Arial" w:hAnsi="Arial" w:cs="Arial"/>
        </w:rPr>
        <w:t xml:space="preserve">Museums: Travel Reflections’) </w:t>
      </w:r>
    </w:p>
    <w:p w:rsidR="003C7B39" w:rsidRPr="00CE3E76" w:rsidRDefault="003C7B39" w:rsidP="00D41F2E">
      <w:pPr>
        <w:rPr>
          <w:rFonts w:ascii="Arial" w:hAnsi="Arial" w:cs="Arial"/>
          <w:szCs w:val="26"/>
          <w:lang w:val="en-US"/>
        </w:rPr>
      </w:pPr>
      <w:proofErr w:type="spellStart"/>
      <w:proofErr w:type="gramStart"/>
      <w:r w:rsidRPr="00CE3E76">
        <w:rPr>
          <w:rFonts w:ascii="Arial" w:hAnsi="Arial" w:cs="Arial"/>
          <w:szCs w:val="26"/>
          <w:lang w:val="en-US"/>
        </w:rPr>
        <w:t>Deloria</w:t>
      </w:r>
      <w:proofErr w:type="spellEnd"/>
      <w:r w:rsidRPr="00CE3E76">
        <w:rPr>
          <w:rFonts w:ascii="Arial" w:hAnsi="Arial" w:cs="Arial"/>
          <w:szCs w:val="26"/>
          <w:lang w:val="en-US"/>
        </w:rPr>
        <w:t xml:space="preserve">, V </w:t>
      </w:r>
      <w:proofErr w:type="spellStart"/>
      <w:r w:rsidRPr="00CE3E76">
        <w:rPr>
          <w:rFonts w:ascii="Arial" w:hAnsi="Arial" w:cs="Arial"/>
          <w:szCs w:val="26"/>
          <w:lang w:val="en-US"/>
        </w:rPr>
        <w:t>Jr</w:t>
      </w:r>
      <w:proofErr w:type="spellEnd"/>
      <w:r w:rsidRPr="00CE3E76">
        <w:rPr>
          <w:rFonts w:ascii="Arial" w:hAnsi="Arial" w:cs="Arial"/>
          <w:szCs w:val="26"/>
          <w:lang w:val="en-US"/>
        </w:rPr>
        <w:t xml:space="preserve"> (1992) ‘Indians, Archaeologists and the Future.</w:t>
      </w:r>
      <w:proofErr w:type="gramEnd"/>
      <w:r w:rsidRPr="00CE3E76">
        <w:rPr>
          <w:rFonts w:ascii="Arial" w:hAnsi="Arial" w:cs="Arial"/>
          <w:szCs w:val="26"/>
          <w:lang w:val="en-US"/>
        </w:rPr>
        <w:t xml:space="preserve"> </w:t>
      </w:r>
      <w:r w:rsidRPr="00CE3E76">
        <w:rPr>
          <w:rFonts w:ascii="Arial" w:hAnsi="Arial" w:cs="Arial"/>
          <w:i/>
          <w:szCs w:val="26"/>
          <w:lang w:val="en-US"/>
        </w:rPr>
        <w:t>American Antiquity</w:t>
      </w:r>
      <w:r w:rsidRPr="00CE3E76">
        <w:rPr>
          <w:rFonts w:ascii="Arial" w:hAnsi="Arial" w:cs="Arial"/>
          <w:szCs w:val="26"/>
          <w:lang w:val="en-US"/>
        </w:rPr>
        <w:t xml:space="preserve"> 57(4): 595-598</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Greenfield, J. (1986) </w:t>
      </w:r>
      <w:proofErr w:type="gramStart"/>
      <w:r w:rsidRPr="00CE3E76">
        <w:rPr>
          <w:rFonts w:ascii="Arial" w:hAnsi="Arial" w:cs="Arial"/>
        </w:rPr>
        <w:t>The</w:t>
      </w:r>
      <w:proofErr w:type="gramEnd"/>
      <w:r w:rsidRPr="00CE3E76">
        <w:rPr>
          <w:rFonts w:ascii="Arial" w:hAnsi="Arial" w:cs="Arial"/>
        </w:rPr>
        <w:t xml:space="preserve"> Return of Cultural Property, </w:t>
      </w:r>
      <w:r w:rsidRPr="00CE3E76">
        <w:rPr>
          <w:rFonts w:ascii="Arial" w:hAnsi="Arial" w:cs="Arial"/>
          <w:i/>
        </w:rPr>
        <w:t>Antiquity</w:t>
      </w:r>
      <w:r w:rsidRPr="00CE3E76">
        <w:rPr>
          <w:rFonts w:ascii="Arial" w:hAnsi="Arial" w:cs="Arial"/>
        </w:rPr>
        <w:t xml:space="preserve"> 60: 29-35. </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Greenfield, J. (1989) </w:t>
      </w:r>
      <w:proofErr w:type="gramStart"/>
      <w:r w:rsidRPr="00CE3E76">
        <w:rPr>
          <w:rFonts w:ascii="Arial" w:hAnsi="Arial" w:cs="Arial"/>
          <w:i/>
        </w:rPr>
        <w:t>The</w:t>
      </w:r>
      <w:proofErr w:type="gramEnd"/>
      <w:r w:rsidRPr="00CE3E76">
        <w:rPr>
          <w:rFonts w:ascii="Arial" w:hAnsi="Arial" w:cs="Arial"/>
          <w:i/>
        </w:rPr>
        <w:t xml:space="preserve"> Return of Cultural Treasures</w:t>
      </w:r>
      <w:r w:rsidRPr="00CE3E76">
        <w:rPr>
          <w:rFonts w:ascii="Arial" w:hAnsi="Arial" w:cs="Arial"/>
        </w:rPr>
        <w:t>. Cambridge: CUP</w:t>
      </w: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Kramer, J (2004) ‘Figurative repatriation: First Nations ‘artist-warriors’ recover, reclaim, and return cultural property through self-definition. </w:t>
      </w:r>
      <w:r w:rsidRPr="00CE3E76">
        <w:rPr>
          <w:rFonts w:ascii="Arial" w:hAnsi="Arial" w:cs="Arial"/>
          <w:i/>
          <w:szCs w:val="26"/>
          <w:lang w:val="en-US"/>
        </w:rPr>
        <w:t>Journal of Material Culture</w:t>
      </w:r>
      <w:r w:rsidRPr="00CE3E76">
        <w:rPr>
          <w:rFonts w:ascii="Arial" w:hAnsi="Arial" w:cs="Arial"/>
          <w:szCs w:val="26"/>
          <w:lang w:val="en-US"/>
        </w:rPr>
        <w:t xml:space="preserve"> 9(2): 161-82</w:t>
      </w:r>
    </w:p>
    <w:p w:rsidR="003C7B39" w:rsidRPr="00CE3E76" w:rsidRDefault="003C7B39" w:rsidP="00D41F2E">
      <w:pPr>
        <w:rPr>
          <w:rFonts w:ascii="Arial" w:hAnsi="Arial" w:cs="Arial"/>
          <w:szCs w:val="26"/>
          <w:lang w:val="en-US"/>
        </w:rPr>
      </w:pPr>
    </w:p>
    <w:p w:rsidR="003C7B39" w:rsidRPr="00397649" w:rsidRDefault="003C7B39" w:rsidP="00D41F2E">
      <w:pPr>
        <w:rPr>
          <w:rFonts w:ascii="Arial" w:hAnsi="Arial" w:cs="Arial"/>
          <w:szCs w:val="26"/>
          <w:lang w:val="en-US"/>
        </w:rPr>
      </w:pPr>
      <w:proofErr w:type="spellStart"/>
      <w:r w:rsidRPr="00397649">
        <w:rPr>
          <w:rFonts w:ascii="Arial" w:hAnsi="Arial" w:cs="Arial"/>
          <w:szCs w:val="26"/>
          <w:lang w:val="en-US"/>
        </w:rPr>
        <w:t>Krmpotich</w:t>
      </w:r>
      <w:proofErr w:type="spellEnd"/>
      <w:r w:rsidRPr="00397649">
        <w:rPr>
          <w:rFonts w:ascii="Arial" w:hAnsi="Arial" w:cs="Arial"/>
          <w:szCs w:val="26"/>
          <w:lang w:val="en-US"/>
        </w:rPr>
        <w:t xml:space="preserve">, C et al. (2010) </w:t>
      </w:r>
      <w:proofErr w:type="gramStart"/>
      <w:r w:rsidRPr="00397649">
        <w:rPr>
          <w:rFonts w:ascii="Arial" w:hAnsi="Arial" w:cs="Arial"/>
          <w:szCs w:val="26"/>
          <w:lang w:val="en-US"/>
        </w:rPr>
        <w:t>The</w:t>
      </w:r>
      <w:proofErr w:type="gramEnd"/>
      <w:r w:rsidRPr="00397649">
        <w:rPr>
          <w:rFonts w:ascii="Arial" w:hAnsi="Arial" w:cs="Arial"/>
          <w:szCs w:val="26"/>
          <w:lang w:val="en-US"/>
        </w:rPr>
        <w:t xml:space="preserve"> substance of bones: The emotive materiality and affective presence of human remains. </w:t>
      </w:r>
      <w:r w:rsidRPr="00397649">
        <w:rPr>
          <w:rFonts w:ascii="Arial" w:hAnsi="Arial" w:cs="Arial"/>
          <w:i/>
          <w:iCs/>
          <w:szCs w:val="26"/>
          <w:lang w:val="en-US"/>
        </w:rPr>
        <w:t xml:space="preserve">Journal of Material Culture </w:t>
      </w:r>
      <w:r w:rsidRPr="00397649">
        <w:rPr>
          <w:rFonts w:ascii="Arial" w:hAnsi="Arial" w:cs="Arial"/>
          <w:szCs w:val="26"/>
          <w:lang w:val="en-US"/>
        </w:rPr>
        <w:t>15(4): 371-84</w:t>
      </w:r>
    </w:p>
    <w:p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Lilley, (2008) ‘Professional Attitudes to Indigenous Interests in the Native Title Era’ in </w:t>
      </w:r>
      <w:r w:rsidRPr="00CE3E76">
        <w:rPr>
          <w:rFonts w:ascii="Arial" w:hAnsi="Arial" w:cs="Arial"/>
          <w:i/>
          <w:szCs w:val="22"/>
        </w:rPr>
        <w:t>The Heritage Reader</w:t>
      </w:r>
      <w:r w:rsidRPr="00CE3E76">
        <w:rPr>
          <w:rFonts w:ascii="Arial" w:hAnsi="Arial" w:cs="Arial"/>
          <w:szCs w:val="22"/>
        </w:rPr>
        <w:t xml:space="preserve">, G. </w:t>
      </w:r>
      <w:proofErr w:type="spellStart"/>
      <w:r w:rsidRPr="00CE3E76">
        <w:rPr>
          <w:rFonts w:ascii="Arial" w:hAnsi="Arial" w:cs="Arial"/>
          <w:szCs w:val="22"/>
        </w:rPr>
        <w:t>Fairclough</w:t>
      </w:r>
      <w:proofErr w:type="spellEnd"/>
      <w:r w:rsidRPr="00CE3E76">
        <w:rPr>
          <w:rFonts w:ascii="Arial" w:hAnsi="Arial" w:cs="Arial"/>
          <w:szCs w:val="22"/>
        </w:rPr>
        <w:t xml:space="preserve"> et al (</w:t>
      </w:r>
      <w:proofErr w:type="spellStart"/>
      <w:r w:rsidRPr="00CE3E76">
        <w:rPr>
          <w:rFonts w:ascii="Arial" w:hAnsi="Arial" w:cs="Arial"/>
          <w:szCs w:val="22"/>
        </w:rPr>
        <w:t>eds</w:t>
      </w:r>
      <w:proofErr w:type="spellEnd"/>
      <w:r w:rsidRPr="00CE3E76">
        <w:rPr>
          <w:rFonts w:ascii="Arial" w:hAnsi="Arial" w:cs="Arial"/>
          <w:szCs w:val="22"/>
        </w:rPr>
        <w:t xml:space="preserve">), pp. 191-208. London: </w:t>
      </w:r>
      <w:proofErr w:type="spellStart"/>
      <w:r w:rsidRPr="00CE3E76">
        <w:rPr>
          <w:rFonts w:ascii="Arial" w:hAnsi="Arial" w:cs="Arial"/>
          <w:szCs w:val="22"/>
        </w:rPr>
        <w:t>Routledge</w:t>
      </w:r>
      <w:proofErr w:type="spellEnd"/>
    </w:p>
    <w:p w:rsidR="003C7B39" w:rsidRPr="00CE3E76" w:rsidRDefault="003C7B39" w:rsidP="00D41F2E">
      <w:pPr>
        <w:rPr>
          <w:rFonts w:ascii="Arial" w:hAnsi="Arial" w:cs="Arial"/>
          <w:szCs w:val="26"/>
          <w:lang w:val="en-US"/>
        </w:rPr>
      </w:pPr>
      <w:proofErr w:type="spellStart"/>
      <w:r w:rsidRPr="00CE3E76">
        <w:rPr>
          <w:rFonts w:ascii="Arial" w:hAnsi="Arial" w:cs="Arial"/>
          <w:szCs w:val="26"/>
          <w:lang w:val="en-US"/>
        </w:rPr>
        <w:lastRenderedPageBreak/>
        <w:t>Krmpotich</w:t>
      </w:r>
      <w:proofErr w:type="spellEnd"/>
      <w:r w:rsidRPr="00CE3E76">
        <w:rPr>
          <w:rFonts w:ascii="Arial" w:hAnsi="Arial" w:cs="Arial"/>
          <w:szCs w:val="26"/>
          <w:lang w:val="en-US"/>
        </w:rPr>
        <w:t xml:space="preserve">, C. (2010) Remembering and Repatriation: The Production of Kinship, Memory and Respect. </w:t>
      </w:r>
      <w:r w:rsidRPr="00CE3E76">
        <w:rPr>
          <w:rFonts w:ascii="Arial" w:hAnsi="Arial" w:cs="Arial"/>
          <w:i/>
          <w:iCs/>
          <w:szCs w:val="26"/>
          <w:lang w:val="en-US"/>
        </w:rPr>
        <w:t xml:space="preserve">Journal of Material Culture </w:t>
      </w:r>
      <w:r w:rsidRPr="00CE3E76">
        <w:rPr>
          <w:rFonts w:ascii="Arial" w:hAnsi="Arial" w:cs="Arial"/>
          <w:szCs w:val="26"/>
          <w:lang w:val="en-US"/>
        </w:rPr>
        <w:t>15(2): 157-179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proofErr w:type="spellStart"/>
      <w:proofErr w:type="gramStart"/>
      <w:r w:rsidRPr="00CE3E76">
        <w:rPr>
          <w:rFonts w:ascii="Arial" w:hAnsi="Arial" w:cs="Arial"/>
          <w:szCs w:val="26"/>
          <w:lang w:val="en-US"/>
        </w:rPr>
        <w:t>Meskell</w:t>
      </w:r>
      <w:proofErr w:type="spellEnd"/>
      <w:r w:rsidRPr="00CE3E76">
        <w:rPr>
          <w:rFonts w:ascii="Arial" w:hAnsi="Arial" w:cs="Arial"/>
          <w:szCs w:val="26"/>
          <w:lang w:val="en-US"/>
        </w:rPr>
        <w:t>, L. (2010) Human Rights and Heritage Ethics.</w:t>
      </w:r>
      <w:proofErr w:type="gramEnd"/>
      <w:r w:rsidRPr="00CE3E76">
        <w:rPr>
          <w:rFonts w:ascii="Arial" w:hAnsi="Arial" w:cs="Arial"/>
          <w:szCs w:val="26"/>
          <w:lang w:val="en-US"/>
        </w:rPr>
        <w:t xml:space="preserve"> </w:t>
      </w:r>
      <w:r w:rsidRPr="00CE3E76">
        <w:rPr>
          <w:rFonts w:ascii="Arial" w:hAnsi="Arial" w:cs="Arial"/>
          <w:i/>
          <w:iCs/>
          <w:szCs w:val="26"/>
          <w:lang w:val="en-US"/>
        </w:rPr>
        <w:t xml:space="preserve">Anthropological Quarterly </w:t>
      </w:r>
      <w:r w:rsidRPr="00CE3E76">
        <w:rPr>
          <w:rFonts w:ascii="Arial" w:hAnsi="Arial" w:cs="Arial"/>
          <w:szCs w:val="26"/>
          <w:lang w:val="en-US"/>
        </w:rPr>
        <w:t>83(4): 839-59.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proofErr w:type="spellStart"/>
      <w:proofErr w:type="gramStart"/>
      <w:r w:rsidRPr="00CE3E76">
        <w:rPr>
          <w:rFonts w:ascii="Arial" w:hAnsi="Arial" w:cs="Arial"/>
          <w:szCs w:val="26"/>
          <w:lang w:val="en-US"/>
        </w:rPr>
        <w:t>Meighan</w:t>
      </w:r>
      <w:proofErr w:type="spellEnd"/>
      <w:r w:rsidRPr="00CE3E76">
        <w:rPr>
          <w:rFonts w:ascii="Arial" w:hAnsi="Arial" w:cs="Arial"/>
          <w:szCs w:val="26"/>
          <w:lang w:val="en-US"/>
        </w:rPr>
        <w:t>, C. (1992) ‘Some Scholar’s Views of Reburial.</w:t>
      </w:r>
      <w:proofErr w:type="gramEnd"/>
      <w:r w:rsidRPr="00CE3E76">
        <w:rPr>
          <w:rFonts w:ascii="Arial" w:hAnsi="Arial" w:cs="Arial"/>
          <w:szCs w:val="26"/>
          <w:lang w:val="en-US"/>
        </w:rPr>
        <w:t xml:space="preserve"> </w:t>
      </w:r>
      <w:r w:rsidRPr="00CE3E76">
        <w:rPr>
          <w:rFonts w:ascii="Arial" w:hAnsi="Arial" w:cs="Arial"/>
          <w:i/>
          <w:szCs w:val="26"/>
          <w:lang w:val="en-US"/>
        </w:rPr>
        <w:t>American Antiquity</w:t>
      </w:r>
      <w:r w:rsidRPr="00CE3E76">
        <w:rPr>
          <w:rFonts w:ascii="Arial" w:hAnsi="Arial" w:cs="Arial"/>
          <w:szCs w:val="26"/>
          <w:lang w:val="en-US"/>
        </w:rPr>
        <w:t xml:space="preserve"> 57(4): 74-710</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Nash, S. E. </w:t>
      </w:r>
      <w:proofErr w:type="gramStart"/>
      <w:r w:rsidRPr="00CE3E76">
        <w:rPr>
          <w:rFonts w:ascii="Arial" w:hAnsi="Arial" w:cs="Arial"/>
          <w:szCs w:val="26"/>
          <w:lang w:val="en-US"/>
        </w:rPr>
        <w:t>And C. Colwell-</w:t>
      </w:r>
      <w:proofErr w:type="spellStart"/>
      <w:r w:rsidRPr="00CE3E76">
        <w:rPr>
          <w:rFonts w:ascii="Arial" w:hAnsi="Arial" w:cs="Arial"/>
          <w:szCs w:val="26"/>
          <w:lang w:val="en-US"/>
        </w:rPr>
        <w:t>Chanthaphonh</w:t>
      </w:r>
      <w:proofErr w:type="spellEnd"/>
      <w:r w:rsidRPr="00CE3E76">
        <w:rPr>
          <w:rFonts w:ascii="Arial" w:hAnsi="Arial" w:cs="Arial"/>
          <w:szCs w:val="26"/>
          <w:lang w:val="en-US"/>
        </w:rPr>
        <w:t xml:space="preserve"> (2010) NAGPRA after Two Decades.</w:t>
      </w:r>
      <w:proofErr w:type="gramEnd"/>
      <w:r w:rsidRPr="00CE3E76">
        <w:rPr>
          <w:rFonts w:ascii="Arial" w:hAnsi="Arial" w:cs="Arial"/>
          <w:szCs w:val="26"/>
          <w:lang w:val="en-US"/>
        </w:rPr>
        <w:t xml:space="preserve"> </w:t>
      </w:r>
      <w:r w:rsidRPr="00CE3E76">
        <w:rPr>
          <w:rFonts w:ascii="Arial" w:hAnsi="Arial" w:cs="Arial"/>
          <w:i/>
          <w:iCs/>
          <w:szCs w:val="26"/>
          <w:lang w:val="en-US"/>
        </w:rPr>
        <w:t xml:space="preserve">Museum Anthropology </w:t>
      </w:r>
      <w:r w:rsidRPr="00CE3E76">
        <w:rPr>
          <w:rFonts w:ascii="Arial" w:hAnsi="Arial" w:cs="Arial"/>
          <w:szCs w:val="26"/>
          <w:lang w:val="en-US"/>
        </w:rPr>
        <w:t>33(2): 99-104.</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O’Keefe, P. (1993) </w:t>
      </w:r>
      <w:proofErr w:type="gramStart"/>
      <w:r w:rsidRPr="00CE3E76">
        <w:rPr>
          <w:rFonts w:ascii="Arial" w:hAnsi="Arial" w:cs="Arial"/>
        </w:rPr>
        <w:t>The</w:t>
      </w:r>
      <w:proofErr w:type="gramEnd"/>
      <w:r w:rsidRPr="00CE3E76">
        <w:rPr>
          <w:rFonts w:ascii="Arial" w:hAnsi="Arial" w:cs="Arial"/>
        </w:rPr>
        <w:t xml:space="preserve"> European Convention for the Protection of Archaeological Heritage, </w:t>
      </w:r>
      <w:r w:rsidRPr="00CE3E76">
        <w:rPr>
          <w:rFonts w:ascii="Arial" w:hAnsi="Arial" w:cs="Arial"/>
          <w:i/>
        </w:rPr>
        <w:t>Antiquity</w:t>
      </w:r>
      <w:r w:rsidRPr="00CE3E76">
        <w:rPr>
          <w:rFonts w:ascii="Arial" w:hAnsi="Arial" w:cs="Arial"/>
        </w:rPr>
        <w:t xml:space="preserve"> 67: 255: 406-413. </w:t>
      </w:r>
    </w:p>
    <w:p w:rsidR="003C7B39" w:rsidRPr="00CE3E76" w:rsidRDefault="003C7B39" w:rsidP="00D41F2E">
      <w:pPr>
        <w:rPr>
          <w:rFonts w:ascii="Arial" w:hAnsi="Arial" w:cs="Arial"/>
        </w:rPr>
      </w:pPr>
      <w:proofErr w:type="gramStart"/>
      <w:r w:rsidRPr="00CE3E76">
        <w:rPr>
          <w:rFonts w:ascii="Arial" w:hAnsi="Arial" w:cs="Arial"/>
          <w:szCs w:val="26"/>
          <w:lang w:val="en-US"/>
        </w:rPr>
        <w:t xml:space="preserve">Silverman, H and D. Fairchild </w:t>
      </w:r>
      <w:proofErr w:type="spellStart"/>
      <w:r w:rsidRPr="00CE3E76">
        <w:rPr>
          <w:rFonts w:ascii="Arial" w:hAnsi="Arial" w:cs="Arial"/>
          <w:szCs w:val="26"/>
          <w:lang w:val="en-US"/>
        </w:rPr>
        <w:t>Ruggles</w:t>
      </w:r>
      <w:proofErr w:type="spellEnd"/>
      <w:r w:rsidRPr="00CE3E76">
        <w:rPr>
          <w:rFonts w:ascii="Arial" w:hAnsi="Arial" w:cs="Arial"/>
          <w:szCs w:val="26"/>
          <w:lang w:val="en-US"/>
        </w:rPr>
        <w:t xml:space="preserve"> (ed.) (2008) </w:t>
      </w:r>
      <w:r w:rsidRPr="00CE3E76">
        <w:rPr>
          <w:rFonts w:ascii="Arial" w:hAnsi="Arial" w:cs="Arial"/>
          <w:i/>
          <w:szCs w:val="26"/>
          <w:lang w:val="en-US"/>
        </w:rPr>
        <w:t>Cultural Heritage and Human Rights</w:t>
      </w:r>
      <w:r w:rsidRPr="00CE3E76">
        <w:rPr>
          <w:rFonts w:ascii="Arial" w:hAnsi="Arial" w:cs="Arial"/>
          <w:szCs w:val="26"/>
          <w:lang w:val="en-US"/>
        </w:rPr>
        <w:t>.</w:t>
      </w:r>
      <w:proofErr w:type="gramEnd"/>
      <w:r w:rsidRPr="00CE3E76">
        <w:rPr>
          <w:rFonts w:ascii="Arial" w:hAnsi="Arial" w:cs="Arial"/>
          <w:szCs w:val="26"/>
          <w:lang w:val="en-US"/>
        </w:rPr>
        <w:t xml:space="preserve"> London: Springer</w:t>
      </w:r>
    </w:p>
    <w:p w:rsidR="003C7B39" w:rsidRPr="00CE3E76" w:rsidRDefault="003C7B39" w:rsidP="00D41F2E">
      <w:pPr>
        <w:rPr>
          <w:rFonts w:ascii="Arial" w:hAnsi="Arial" w:cs="Arial"/>
          <w:szCs w:val="26"/>
          <w:lang w:val="en-US"/>
        </w:rPr>
      </w:pPr>
    </w:p>
    <w:p w:rsidR="003C7B39" w:rsidRPr="00397649" w:rsidRDefault="003C7B39" w:rsidP="00D41F2E">
      <w:pPr>
        <w:rPr>
          <w:rFonts w:ascii="Arial" w:hAnsi="Arial" w:cs="Arial"/>
          <w:szCs w:val="26"/>
          <w:lang w:val="en-US"/>
        </w:rPr>
      </w:pPr>
      <w:r w:rsidRPr="00397649">
        <w:rPr>
          <w:rFonts w:ascii="Arial" w:hAnsi="Arial" w:cs="Arial"/>
          <w:szCs w:val="26"/>
          <w:lang w:val="en-US"/>
        </w:rPr>
        <w:t xml:space="preserve">Singh, K., (2010) Repatriation without Patria: Repatriating for Tibet. </w:t>
      </w:r>
      <w:r w:rsidRPr="00397649">
        <w:rPr>
          <w:rFonts w:ascii="Arial" w:hAnsi="Arial" w:cs="Arial"/>
          <w:i/>
          <w:iCs/>
          <w:szCs w:val="26"/>
          <w:lang w:val="en-US"/>
        </w:rPr>
        <w:t xml:space="preserve">Journal of Material Culture </w:t>
      </w:r>
      <w:r w:rsidRPr="00397649">
        <w:rPr>
          <w:rFonts w:ascii="Arial" w:hAnsi="Arial" w:cs="Arial"/>
          <w:szCs w:val="26"/>
          <w:lang w:val="en-US"/>
        </w:rPr>
        <w:t>15(2): 131-55</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proofErr w:type="spellStart"/>
      <w:proofErr w:type="gramStart"/>
      <w:r w:rsidRPr="00CE3E76">
        <w:rPr>
          <w:rFonts w:ascii="Arial" w:hAnsi="Arial" w:cs="Arial"/>
          <w:szCs w:val="26"/>
          <w:lang w:val="en-US"/>
        </w:rPr>
        <w:t>Strathern</w:t>
      </w:r>
      <w:proofErr w:type="spellEnd"/>
      <w:r w:rsidRPr="00CE3E76">
        <w:rPr>
          <w:rFonts w:ascii="Arial" w:hAnsi="Arial" w:cs="Arial"/>
          <w:szCs w:val="26"/>
          <w:lang w:val="en-US"/>
        </w:rPr>
        <w:t>, M (2004) ‘The Whole Person and its Artifacts.</w:t>
      </w:r>
      <w:proofErr w:type="gramEnd"/>
      <w:r w:rsidRPr="00CE3E76">
        <w:rPr>
          <w:rFonts w:ascii="Arial" w:hAnsi="Arial" w:cs="Arial"/>
          <w:szCs w:val="26"/>
          <w:lang w:val="en-US"/>
        </w:rPr>
        <w:t xml:space="preserve"> </w:t>
      </w:r>
      <w:r w:rsidRPr="00CE3E76">
        <w:rPr>
          <w:rFonts w:ascii="Arial" w:hAnsi="Arial" w:cs="Arial"/>
          <w:i/>
          <w:szCs w:val="26"/>
          <w:lang w:val="en-US"/>
        </w:rPr>
        <w:t>Annual Review of Anthropology</w:t>
      </w:r>
      <w:r w:rsidRPr="00CE3E76">
        <w:rPr>
          <w:rFonts w:ascii="Arial" w:hAnsi="Arial" w:cs="Arial"/>
          <w:szCs w:val="26"/>
          <w:lang w:val="en-US"/>
        </w:rPr>
        <w:t xml:space="preserve"> 33: xiv, 1-19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rPr>
      </w:pPr>
      <w:r w:rsidRPr="00CE3E76">
        <w:rPr>
          <w:rFonts w:ascii="Arial" w:hAnsi="Arial" w:cs="Arial"/>
          <w:szCs w:val="22"/>
        </w:rPr>
        <w:t xml:space="preserve">Van </w:t>
      </w:r>
      <w:proofErr w:type="spellStart"/>
      <w:r w:rsidRPr="00CE3E76">
        <w:rPr>
          <w:rFonts w:ascii="Arial" w:hAnsi="Arial" w:cs="Arial"/>
          <w:szCs w:val="22"/>
        </w:rPr>
        <w:t>Krieken</w:t>
      </w:r>
      <w:proofErr w:type="spellEnd"/>
      <w:r w:rsidRPr="00CE3E76">
        <w:rPr>
          <w:rFonts w:ascii="Arial" w:hAnsi="Arial" w:cs="Arial"/>
          <w:szCs w:val="22"/>
        </w:rPr>
        <w:t>-Peters, J. (2010) ‘</w:t>
      </w:r>
      <w:proofErr w:type="gramStart"/>
      <w:r w:rsidRPr="00CE3E76">
        <w:rPr>
          <w:rFonts w:ascii="Arial" w:hAnsi="Arial" w:cs="Arial"/>
          <w:szCs w:val="22"/>
        </w:rPr>
        <w:t>An</w:t>
      </w:r>
      <w:proofErr w:type="gramEnd"/>
      <w:r w:rsidRPr="00CE3E76">
        <w:rPr>
          <w:rFonts w:ascii="Arial" w:hAnsi="Arial" w:cs="Arial"/>
          <w:szCs w:val="22"/>
        </w:rPr>
        <w:t xml:space="preserve"> ivory bull’s head from Afghanistan: legal and ethical dilemmas in national and globalised heritage’ in </w:t>
      </w:r>
      <w:r w:rsidRPr="00CE3E76">
        <w:rPr>
          <w:rFonts w:ascii="Arial" w:hAnsi="Arial" w:cs="Arial"/>
          <w:i/>
          <w:szCs w:val="22"/>
        </w:rPr>
        <w:t xml:space="preserve">Heritage and Globalisation, </w:t>
      </w:r>
      <w:proofErr w:type="spellStart"/>
      <w:r w:rsidRPr="00CE3E76">
        <w:rPr>
          <w:rFonts w:ascii="Arial" w:hAnsi="Arial" w:cs="Arial"/>
          <w:szCs w:val="22"/>
        </w:rPr>
        <w:t>Labadi</w:t>
      </w:r>
      <w:proofErr w:type="spellEnd"/>
      <w:r w:rsidRPr="00CE3E76">
        <w:rPr>
          <w:rFonts w:ascii="Arial" w:hAnsi="Arial" w:cs="Arial"/>
          <w:szCs w:val="22"/>
        </w:rPr>
        <w:t xml:space="preserve">, S and C. Lang (eds.), pp. 85-96. London: </w:t>
      </w:r>
      <w:proofErr w:type="spellStart"/>
      <w:r w:rsidRPr="00CE3E76">
        <w:rPr>
          <w:rFonts w:ascii="Arial" w:hAnsi="Arial" w:cs="Arial"/>
          <w:szCs w:val="22"/>
        </w:rPr>
        <w:t>Routledge</w:t>
      </w:r>
      <w:proofErr w:type="spellEnd"/>
    </w:p>
    <w:p w:rsidR="003C7B39" w:rsidRPr="00CE3E76" w:rsidRDefault="003C7B39" w:rsidP="00D41F2E">
      <w:pPr>
        <w:rPr>
          <w:rFonts w:ascii="Arial" w:hAnsi="Arial" w:cs="Arial"/>
          <w:szCs w:val="26"/>
          <w:lang w:val="en-US"/>
        </w:rPr>
      </w:pPr>
    </w:p>
    <w:p w:rsidR="003C7B39" w:rsidRPr="00397649" w:rsidRDefault="003C7B39" w:rsidP="00D41F2E">
      <w:pPr>
        <w:rPr>
          <w:rFonts w:ascii="Arial" w:hAnsi="Arial" w:cs="Arial"/>
          <w:szCs w:val="26"/>
          <w:lang w:val="en-US"/>
        </w:rPr>
      </w:pPr>
      <w:r w:rsidRPr="00397649">
        <w:rPr>
          <w:rFonts w:ascii="Arial" w:hAnsi="Arial" w:cs="Arial"/>
          <w:szCs w:val="26"/>
          <w:lang w:val="en-US"/>
        </w:rPr>
        <w:t xml:space="preserve">Watkins, J. (2003) Beyond the Margin: American Indians, First Nations, and Archaeology in North America. </w:t>
      </w:r>
      <w:r w:rsidRPr="00397649">
        <w:rPr>
          <w:rFonts w:ascii="Arial" w:hAnsi="Arial" w:cs="Arial"/>
          <w:i/>
          <w:iCs/>
          <w:szCs w:val="26"/>
          <w:lang w:val="en-US"/>
        </w:rPr>
        <w:t xml:space="preserve">American Antiquity </w:t>
      </w:r>
      <w:r w:rsidRPr="00397649">
        <w:rPr>
          <w:rFonts w:ascii="Arial" w:hAnsi="Arial" w:cs="Arial"/>
          <w:szCs w:val="26"/>
          <w:lang w:val="en-US"/>
        </w:rPr>
        <w:t>68(2): 273-85</w:t>
      </w:r>
    </w:p>
    <w:p w:rsidR="003C7B39" w:rsidRPr="00CE3E76" w:rsidRDefault="003C7B39" w:rsidP="00D41F2E">
      <w:pPr>
        <w:rPr>
          <w:rFonts w:ascii="Arial" w:hAnsi="Arial" w:cs="Arial"/>
        </w:rPr>
      </w:pPr>
    </w:p>
    <w:p w:rsidR="003C7B39" w:rsidRPr="00CE3E76" w:rsidRDefault="003C7B39" w:rsidP="00D41F2E">
      <w:pPr>
        <w:rPr>
          <w:rFonts w:ascii="Arial" w:hAnsi="Arial" w:cs="Arial"/>
          <w:lang w:val="en-US"/>
        </w:rPr>
      </w:pP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
    <w:p w:rsidR="003C7B39" w:rsidRPr="00CE3E76" w:rsidRDefault="003C7B39" w:rsidP="00F40977">
      <w:pPr>
        <w:rPr>
          <w:rFonts w:ascii="Arial" w:hAnsi="Arial" w:cs="Arial"/>
          <w:bCs/>
        </w:rPr>
      </w:pPr>
    </w:p>
    <w:p w:rsidR="003C7B39" w:rsidRPr="00CE3E76" w:rsidRDefault="003C7B39" w:rsidP="006E32BE">
      <w:pPr>
        <w:pStyle w:val="Heading2"/>
        <w:rPr>
          <w:rFonts w:ascii="Arial" w:hAnsi="Arial" w:cs="Arial"/>
          <w:sz w:val="24"/>
        </w:rPr>
      </w:pPr>
      <w:r w:rsidRPr="00CE3E76">
        <w:rPr>
          <w:rFonts w:ascii="Arial" w:hAnsi="Arial" w:cs="Arial"/>
          <w:sz w:val="24"/>
        </w:rPr>
        <w:t>The changing pattern of heritage in Britain today</w:t>
      </w:r>
    </w:p>
    <w:p w:rsidR="003C7B39" w:rsidRPr="00CE3E76" w:rsidRDefault="003C7B39" w:rsidP="00AC283D">
      <w:pPr>
        <w:ind w:firstLine="720"/>
        <w:rPr>
          <w:rFonts w:ascii="Arial" w:hAnsi="Arial" w:cs="Arial"/>
          <w:bCs/>
        </w:rPr>
      </w:pPr>
    </w:p>
    <w:p w:rsidR="003C7B39" w:rsidRPr="00CE3E76" w:rsidRDefault="003C7B39" w:rsidP="00AC283D">
      <w:pPr>
        <w:rPr>
          <w:rFonts w:ascii="Arial" w:hAnsi="Arial" w:cs="Arial"/>
        </w:rPr>
      </w:pPr>
      <w:r w:rsidRPr="00CE3E76">
        <w:rPr>
          <w:rFonts w:ascii="Arial" w:hAnsi="Arial" w:cs="Arial"/>
        </w:rPr>
        <w:t xml:space="preserve">This is a fast moving subject and very current.  Much that is happening can be found on the internet.  Here is an outline of some of the material I have found.  There is much more especially at the level of individual projects: there are myriads out there.  There is also much alignment of public policy in this direction.  Again you will find some of that here, especially for Wales where I work in this field.  (David Austin) </w:t>
      </w:r>
    </w:p>
    <w:p w:rsidR="003C7B39" w:rsidRPr="00CE3E76" w:rsidRDefault="003C7B39" w:rsidP="00AC283D">
      <w:pPr>
        <w:pStyle w:val="NormalWeb"/>
        <w:spacing w:beforeAutospacing="0" w:after="200" w:afterAutospacing="0" w:line="276" w:lineRule="auto"/>
        <w:ind w:left="567" w:hanging="567"/>
        <w:rPr>
          <w:rFonts w:ascii="Arial" w:hAnsi="Arial" w:cs="Arial"/>
          <w:color w:val="333333"/>
        </w:rPr>
      </w:pPr>
      <w:proofErr w:type="gramStart"/>
      <w:r w:rsidRPr="00CE3E76">
        <w:rPr>
          <w:rFonts w:ascii="Arial" w:hAnsi="Arial" w:cs="Arial"/>
          <w:color w:val="333333"/>
        </w:rPr>
        <w:t>Smith, M.K. 2007.</w:t>
      </w:r>
      <w:proofErr w:type="gramEnd"/>
      <w:r w:rsidRPr="00CE3E76">
        <w:rPr>
          <w:rFonts w:ascii="Arial" w:hAnsi="Arial" w:cs="Arial"/>
          <w:color w:val="333333"/>
        </w:rPr>
        <w:t xml:space="preserve"> </w:t>
      </w:r>
      <w:proofErr w:type="gramStart"/>
      <w:r w:rsidRPr="00CE3E76">
        <w:rPr>
          <w:rFonts w:ascii="Arial" w:hAnsi="Arial" w:cs="Arial"/>
          <w:color w:val="333333"/>
        </w:rPr>
        <w:t>Introduction.</w:t>
      </w:r>
      <w:proofErr w:type="gramEnd"/>
      <w:r w:rsidRPr="00CE3E76">
        <w:rPr>
          <w:rFonts w:ascii="Arial" w:hAnsi="Arial" w:cs="Arial"/>
          <w:color w:val="333333"/>
        </w:rPr>
        <w:t xml:space="preserve"> In: Smith, M.K. (ed.) 2007. </w:t>
      </w:r>
      <w:proofErr w:type="gramStart"/>
      <w:r w:rsidRPr="00CE3E76">
        <w:rPr>
          <w:rFonts w:ascii="Arial" w:hAnsi="Arial" w:cs="Arial"/>
          <w:i/>
          <w:iCs/>
          <w:color w:val="333333"/>
        </w:rPr>
        <w:t>Tourism, Culture and Regeneration</w:t>
      </w:r>
      <w:r w:rsidRPr="00CE3E76">
        <w:rPr>
          <w:rFonts w:ascii="Arial" w:hAnsi="Arial" w:cs="Arial"/>
          <w:color w:val="333333"/>
        </w:rPr>
        <w:t>.</w:t>
      </w:r>
      <w:proofErr w:type="gramEnd"/>
      <w:r w:rsidRPr="00CE3E76">
        <w:rPr>
          <w:rFonts w:ascii="Arial" w:hAnsi="Arial" w:cs="Arial"/>
          <w:color w:val="333333"/>
        </w:rPr>
        <w:t xml:space="preserve"> </w:t>
      </w:r>
      <w:proofErr w:type="gramStart"/>
      <w:r w:rsidRPr="00CE3E76">
        <w:rPr>
          <w:rFonts w:ascii="Arial" w:hAnsi="Arial" w:cs="Arial"/>
          <w:color w:val="333333"/>
        </w:rPr>
        <w:t>iii</w:t>
      </w:r>
      <w:proofErr w:type="gramEnd"/>
      <w:r w:rsidRPr="00CE3E76">
        <w:rPr>
          <w:rFonts w:ascii="Arial" w:hAnsi="Arial" w:cs="Arial"/>
          <w:color w:val="333333"/>
        </w:rPr>
        <w:t xml:space="preserve"> – xix. Wallingford: CABI. </w:t>
      </w:r>
    </w:p>
    <w:p w:rsidR="003C7B39" w:rsidRPr="00CE3E76" w:rsidRDefault="003C7B39" w:rsidP="00AC283D">
      <w:pPr>
        <w:spacing w:after="200" w:line="276" w:lineRule="auto"/>
        <w:ind w:left="567" w:hanging="567"/>
        <w:rPr>
          <w:rFonts w:ascii="Arial" w:hAnsi="Arial" w:cs="Arial"/>
          <w:color w:val="333333"/>
        </w:rPr>
      </w:pPr>
      <w:r w:rsidRPr="00CE3E76">
        <w:rPr>
          <w:rFonts w:ascii="Arial" w:hAnsi="Arial" w:cs="Arial"/>
          <w:color w:val="333333"/>
        </w:rPr>
        <w:lastRenderedPageBreak/>
        <w:t xml:space="preserve">Start, D. 1999 ‘Community Archaeology, bringing it back to local communities’. </w:t>
      </w:r>
      <w:proofErr w:type="gramStart"/>
      <w:r w:rsidRPr="00CE3E76">
        <w:rPr>
          <w:rFonts w:ascii="Arial" w:hAnsi="Arial" w:cs="Arial"/>
          <w:color w:val="333333"/>
        </w:rPr>
        <w:t xml:space="preserve">In Baker, D. and Chitty, G. (ed.) </w:t>
      </w:r>
      <w:r w:rsidRPr="00CE3E76">
        <w:rPr>
          <w:rFonts w:ascii="Arial" w:hAnsi="Arial" w:cs="Arial"/>
          <w:i/>
          <w:color w:val="333333"/>
        </w:rPr>
        <w:t>Managing Historic Sites and Buildings, Reconciling Presentation and Preservation.</w:t>
      </w:r>
      <w:proofErr w:type="gramEnd"/>
      <w:r w:rsidRPr="00CE3E76">
        <w:rPr>
          <w:rFonts w:ascii="Arial" w:hAnsi="Arial" w:cs="Arial"/>
          <w:color w:val="333333"/>
        </w:rPr>
        <w:t xml:space="preserve"> London: </w:t>
      </w:r>
      <w:proofErr w:type="spellStart"/>
      <w:r w:rsidRPr="00CE3E76">
        <w:rPr>
          <w:rFonts w:ascii="Arial" w:hAnsi="Arial" w:cs="Arial"/>
          <w:color w:val="333333"/>
        </w:rPr>
        <w:t>Routledge</w:t>
      </w:r>
      <w:proofErr w:type="spellEnd"/>
      <w:r w:rsidRPr="00CE3E76">
        <w:rPr>
          <w:rFonts w:ascii="Arial" w:hAnsi="Arial" w:cs="Arial"/>
          <w:color w:val="333333"/>
        </w:rPr>
        <w:t xml:space="preserve">. 49- 60. </w:t>
      </w:r>
    </w:p>
    <w:p w:rsidR="003C7B39" w:rsidRPr="00CE3E76" w:rsidRDefault="003C7B39" w:rsidP="006E32BE">
      <w:pPr>
        <w:pStyle w:val="Heading3"/>
        <w:rPr>
          <w:rFonts w:ascii="Arial" w:hAnsi="Arial" w:cs="Arial"/>
        </w:rPr>
      </w:pPr>
      <w:r w:rsidRPr="00CE3E76">
        <w:rPr>
          <w:rFonts w:ascii="Arial" w:hAnsi="Arial" w:cs="Arial"/>
        </w:rPr>
        <w:t>Web-sites:</w:t>
      </w: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BBC.</w:t>
      </w:r>
      <w:proofErr w:type="gramEnd"/>
      <w:r w:rsidRPr="00CE3E76">
        <w:rPr>
          <w:rFonts w:ascii="Arial" w:hAnsi="Arial" w:cs="Arial"/>
          <w:color w:val="333333"/>
        </w:rPr>
        <w:t xml:space="preserve"> Available from: </w:t>
      </w:r>
      <w:hyperlink r:id="rId20" w:history="1">
        <w:r w:rsidRPr="00CE3E76">
          <w:rPr>
            <w:rStyle w:val="Hyperlink"/>
            <w:rFonts w:ascii="Arial" w:hAnsi="Arial" w:cs="Arial"/>
            <w:b w:val="0"/>
            <w:color w:val="0070C0"/>
          </w:rPr>
          <w:t>http://www.bbc.co.uk/news/13873671</w:t>
        </w:r>
      </w:hyperlink>
      <w:r w:rsidRPr="00CE3E76">
        <w:rPr>
          <w:rFonts w:ascii="Arial" w:hAnsi="Arial" w:cs="Arial"/>
          <w:color w:val="333333"/>
        </w:rPr>
        <w:t xml:space="preserve"> [Accessed on 12/11/11]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Brecon Beacons National Park Authority.</w:t>
      </w:r>
      <w:proofErr w:type="gramEnd"/>
      <w:r w:rsidRPr="00CE3E76">
        <w:rPr>
          <w:rFonts w:ascii="Arial" w:hAnsi="Arial" w:cs="Arial"/>
          <w:color w:val="333333"/>
        </w:rPr>
        <w:t xml:space="preserve"> Available from:</w:t>
      </w:r>
      <w:r w:rsidRPr="00CE3E76">
        <w:rPr>
          <w:rFonts w:ascii="Arial" w:hAnsi="Arial" w:cs="Arial"/>
          <w:i/>
          <w:color w:val="333333"/>
        </w:rPr>
        <w:t xml:space="preserve"> </w:t>
      </w:r>
      <w:hyperlink r:id="rId21" w:history="1">
        <w:r w:rsidRPr="00CE3E76">
          <w:rPr>
            <w:rStyle w:val="Hyperlink"/>
            <w:rFonts w:ascii="Arial" w:hAnsi="Arial" w:cs="Arial"/>
            <w:b w:val="0"/>
          </w:rPr>
          <w:t>http://www.breconbeacons.org/communities/sustainability/substainable-development-fund</w:t>
        </w:r>
      </w:hyperlink>
      <w:r w:rsidRPr="00CE3E76">
        <w:rPr>
          <w:rFonts w:ascii="Arial" w:hAnsi="Arial" w:cs="Arial"/>
          <w:i/>
          <w:color w:val="333333"/>
        </w:rPr>
        <w:t xml:space="preserve"> </w:t>
      </w:r>
      <w:r w:rsidRPr="00CE3E76">
        <w:rPr>
          <w:rFonts w:ascii="Arial" w:hAnsi="Arial" w:cs="Arial"/>
          <w:color w:val="333333"/>
        </w:rPr>
        <w:t xml:space="preserve">[Accessed on 10/11/11]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roofErr w:type="gramStart"/>
      <w:r w:rsidRPr="00CE3E76">
        <w:rPr>
          <w:rFonts w:ascii="Arial" w:hAnsi="Arial" w:cs="Arial"/>
          <w:color w:val="333333"/>
        </w:rPr>
        <w:t>Cadw.</w:t>
      </w:r>
      <w:proofErr w:type="gramEnd"/>
      <w:r w:rsidRPr="00CE3E76">
        <w:rPr>
          <w:rFonts w:ascii="Arial" w:hAnsi="Arial" w:cs="Arial"/>
          <w:color w:val="333333"/>
        </w:rPr>
        <w:t xml:space="preserve"> 2011a. Cadw Priorities 2011 – 2016. </w:t>
      </w:r>
      <w:hyperlink r:id="rId22" w:history="1">
        <w:r w:rsidRPr="00CE3E76">
          <w:rPr>
            <w:rStyle w:val="Hyperlink"/>
            <w:rFonts w:ascii="Arial" w:hAnsi="Arial" w:cs="Arial"/>
            <w:b w:val="0"/>
          </w:rPr>
          <w:t>http://cadw.wales.gov.uk/docs/cadw/publications/Cadw_priorities_2011_to_2016_EN.pdf</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roofErr w:type="gramStart"/>
      <w:r w:rsidRPr="00CE3E76">
        <w:rPr>
          <w:rFonts w:ascii="Arial" w:hAnsi="Arial" w:cs="Arial"/>
          <w:color w:val="333333"/>
        </w:rPr>
        <w:t>Cadw.</w:t>
      </w:r>
      <w:proofErr w:type="gramEnd"/>
      <w:r w:rsidRPr="00CE3E76">
        <w:rPr>
          <w:rFonts w:ascii="Arial" w:hAnsi="Arial" w:cs="Arial"/>
          <w:color w:val="333333"/>
        </w:rPr>
        <w:t xml:space="preserve"> </w:t>
      </w:r>
      <w:proofErr w:type="gramStart"/>
      <w:r w:rsidRPr="00CE3E76">
        <w:rPr>
          <w:rFonts w:ascii="Arial" w:hAnsi="Arial" w:cs="Arial"/>
          <w:color w:val="333333"/>
        </w:rPr>
        <w:t>2011b. Grants.</w:t>
      </w:r>
      <w:proofErr w:type="gramEnd"/>
      <w:r w:rsidRPr="00CE3E76">
        <w:rPr>
          <w:rFonts w:ascii="Arial" w:hAnsi="Arial" w:cs="Arial"/>
          <w:color w:val="333333"/>
        </w:rPr>
        <w:t xml:space="preserve"> </w:t>
      </w:r>
      <w:hyperlink r:id="rId23" w:history="1">
        <w:r w:rsidRPr="00CE3E76">
          <w:rPr>
            <w:rStyle w:val="Hyperlink"/>
            <w:rFonts w:ascii="Arial" w:hAnsi="Arial" w:cs="Arial"/>
          </w:rPr>
          <w:t>http://cadw.wales.gov.uk/historicenvironment/help-advice-and-grants/grants/?lang=en</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roofErr w:type="gramStart"/>
      <w:r w:rsidRPr="00CE3E76">
        <w:rPr>
          <w:rFonts w:ascii="Arial" w:hAnsi="Arial" w:cs="Arial"/>
          <w:color w:val="333333"/>
        </w:rPr>
        <w:t>Cadw.</w:t>
      </w:r>
      <w:proofErr w:type="gramEnd"/>
      <w:r w:rsidRPr="00CE3E76">
        <w:rPr>
          <w:rFonts w:ascii="Arial" w:hAnsi="Arial" w:cs="Arial"/>
          <w:color w:val="333333"/>
        </w:rPr>
        <w:t xml:space="preserve"> 2011c. Civic Initiative (Heritage) Grants Scheme. </w:t>
      </w:r>
      <w:hyperlink r:id="rId24" w:history="1">
        <w:r w:rsidRPr="00CE3E76">
          <w:rPr>
            <w:rStyle w:val="Hyperlink"/>
            <w:rFonts w:ascii="Arial" w:hAnsi="Arial" w:cs="Arial"/>
            <w:b w:val="0"/>
          </w:rPr>
          <w:t>http://cadw.wales.gov.uk/historicenvironment/help-advice-and-grants/grants/civicinitiativesgrant/?lang=en</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Changing Times in Carew </w:t>
      </w:r>
      <w:proofErr w:type="gramStart"/>
      <w:r w:rsidRPr="00CE3E76">
        <w:rPr>
          <w:rFonts w:ascii="Arial" w:hAnsi="Arial" w:cs="Arial"/>
          <w:color w:val="333333"/>
        </w:rPr>
        <w:t>Project  accessed</w:t>
      </w:r>
      <w:proofErr w:type="gramEnd"/>
      <w:r w:rsidRPr="00CE3E76">
        <w:rPr>
          <w:rFonts w:ascii="Arial" w:hAnsi="Arial" w:cs="Arial"/>
          <w:color w:val="333333"/>
        </w:rPr>
        <w:t xml:space="preserve"> from the Heritage Lottery Fund website </w:t>
      </w:r>
      <w:hyperlink r:id="rId25" w:history="1">
        <w:r w:rsidRPr="00CE3E76">
          <w:rPr>
            <w:rStyle w:val="Hyperlink"/>
            <w:rFonts w:ascii="Arial" w:hAnsi="Arial" w:cs="Arial"/>
            <w:b w:val="0"/>
          </w:rPr>
          <w:t>http://www.hlf.org.uk/ourproject/Pages/ChangingTimesinCarew.aspx</w:t>
        </w:r>
        <w:r w:rsidRPr="00CE3E76">
          <w:rPr>
            <w:rStyle w:val="Hyperlink"/>
            <w:rFonts w:ascii="Arial" w:hAnsi="Arial" w:cs="Arial"/>
          </w:rPr>
          <w:t xml:space="preserve"> </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Clark, G. 2011</w:t>
      </w:r>
      <w:r w:rsidRPr="00CE3E76">
        <w:rPr>
          <w:rFonts w:ascii="Arial" w:hAnsi="Arial" w:cs="Arial"/>
          <w:i/>
          <w:iCs/>
          <w:color w:val="333333"/>
        </w:rPr>
        <w:t>. A Plain English Guide to the Localism Act</w:t>
      </w:r>
      <w:r w:rsidRPr="00CE3E76">
        <w:rPr>
          <w:rFonts w:ascii="Arial" w:hAnsi="Arial" w:cs="Arial"/>
          <w:color w:val="333333"/>
        </w:rPr>
        <w:t xml:space="preserve">. Available from: </w:t>
      </w:r>
      <w:hyperlink r:id="rId26" w:history="1">
        <w:r w:rsidRPr="00CE3E76">
          <w:rPr>
            <w:rStyle w:val="Hyperlink"/>
            <w:rFonts w:ascii="Arial" w:hAnsi="Arial" w:cs="Arial"/>
            <w:b w:val="0"/>
          </w:rPr>
          <w:t>www.communities.gov.uk/documents/localgovernment/pdf/1896534.pdf</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Commission for Architecture of the Built Environment.</w:t>
      </w:r>
      <w:proofErr w:type="gramEnd"/>
      <w:r w:rsidRPr="00CE3E76">
        <w:rPr>
          <w:rFonts w:ascii="Arial" w:hAnsi="Arial" w:cs="Arial"/>
          <w:color w:val="333333"/>
        </w:rPr>
        <w:t xml:space="preserve"> 2006 </w:t>
      </w:r>
      <w:r w:rsidRPr="00CE3E76">
        <w:rPr>
          <w:rFonts w:ascii="Arial" w:hAnsi="Arial" w:cs="Arial"/>
          <w:i/>
          <w:color w:val="333333"/>
        </w:rPr>
        <w:t>The Value Handbook</w:t>
      </w:r>
      <w:r w:rsidRPr="00CE3E76">
        <w:rPr>
          <w:rFonts w:ascii="Arial" w:hAnsi="Arial" w:cs="Arial"/>
          <w:color w:val="333333"/>
        </w:rPr>
        <w:t xml:space="preserve">. Available from: </w:t>
      </w:r>
      <w:hyperlink r:id="rId27" w:history="1">
        <w:r w:rsidRPr="00CE3E76">
          <w:rPr>
            <w:rStyle w:val="Hyperlink"/>
            <w:rFonts w:ascii="Arial" w:hAnsi="Arial" w:cs="Arial"/>
            <w:b w:val="0"/>
          </w:rPr>
          <w:t>http:/www.cabe.org.uk/</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Department for Communities and Local Government.</w:t>
      </w:r>
      <w:proofErr w:type="gramEnd"/>
      <w:r w:rsidRPr="00CE3E76">
        <w:rPr>
          <w:rFonts w:ascii="Arial" w:hAnsi="Arial" w:cs="Arial"/>
          <w:color w:val="333333"/>
        </w:rPr>
        <w:t xml:space="preserve"> </w:t>
      </w:r>
      <w:proofErr w:type="gramStart"/>
      <w:r w:rsidRPr="00CE3E76">
        <w:rPr>
          <w:rFonts w:ascii="Arial" w:hAnsi="Arial" w:cs="Arial"/>
          <w:color w:val="333333"/>
        </w:rPr>
        <w:t xml:space="preserve">2011 </w:t>
      </w:r>
      <w:r w:rsidRPr="00CE3E76">
        <w:rPr>
          <w:rFonts w:ascii="Arial" w:hAnsi="Arial" w:cs="Arial"/>
          <w:i/>
          <w:color w:val="333333"/>
        </w:rPr>
        <w:t>Draft National Planning Policy Framework</w:t>
      </w:r>
      <w:r w:rsidRPr="00CE3E76">
        <w:rPr>
          <w:rFonts w:ascii="Arial" w:hAnsi="Arial" w:cs="Arial"/>
          <w:color w:val="333333"/>
        </w:rPr>
        <w:t>.</w:t>
      </w:r>
      <w:proofErr w:type="gramEnd"/>
      <w:r w:rsidRPr="00CE3E76">
        <w:rPr>
          <w:rFonts w:ascii="Arial" w:hAnsi="Arial" w:cs="Arial"/>
          <w:color w:val="333333"/>
        </w:rPr>
        <w:t xml:space="preserve"> Available from </w:t>
      </w:r>
      <w:hyperlink r:id="rId28" w:history="1">
        <w:r w:rsidRPr="00CE3E76">
          <w:rPr>
            <w:rStyle w:val="Hyperlink"/>
            <w:rFonts w:ascii="Arial" w:hAnsi="Arial" w:cs="Arial"/>
            <w:b w:val="0"/>
          </w:rPr>
          <w:t>http://www.communities.gov.uk/</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right="-340" w:hanging="567"/>
        <w:rPr>
          <w:rFonts w:ascii="Arial" w:hAnsi="Arial" w:cs="Arial"/>
          <w:color w:val="333333"/>
        </w:rPr>
      </w:pPr>
      <w:proofErr w:type="gramStart"/>
      <w:r w:rsidRPr="00CE3E76">
        <w:rPr>
          <w:rFonts w:ascii="Arial" w:hAnsi="Arial" w:cs="Arial"/>
          <w:color w:val="333333"/>
        </w:rPr>
        <w:t>ECOTEC Research and Consulting Ltd. 2010</w:t>
      </w:r>
      <w:r w:rsidRPr="00CE3E76">
        <w:rPr>
          <w:rFonts w:ascii="Arial" w:hAnsi="Arial" w:cs="Arial"/>
          <w:i/>
          <w:color w:val="333333"/>
        </w:rPr>
        <w:t xml:space="preserve"> </w:t>
      </w:r>
      <w:r w:rsidRPr="00CE3E76">
        <w:rPr>
          <w:rFonts w:ascii="Arial" w:hAnsi="Arial" w:cs="Arial"/>
          <w:color w:val="333333"/>
        </w:rPr>
        <w:t>Valuing the Welsh Historic Environment</w:t>
      </w:r>
      <w:r w:rsidRPr="00CE3E76">
        <w:rPr>
          <w:rFonts w:ascii="Arial" w:hAnsi="Arial" w:cs="Arial"/>
          <w:i/>
          <w:color w:val="333333"/>
        </w:rPr>
        <w:t>.</w:t>
      </w:r>
      <w:proofErr w:type="gramEnd"/>
      <w:r w:rsidRPr="00CE3E76">
        <w:rPr>
          <w:rFonts w:ascii="Arial" w:hAnsi="Arial" w:cs="Arial"/>
          <w:i/>
          <w:color w:val="333333"/>
        </w:rPr>
        <w:t xml:space="preserve"> </w:t>
      </w:r>
      <w:r w:rsidRPr="00CE3E76">
        <w:rPr>
          <w:rFonts w:ascii="Arial" w:hAnsi="Arial" w:cs="Arial"/>
          <w:color w:val="333333"/>
        </w:rPr>
        <w:t xml:space="preserve">Available from: </w:t>
      </w:r>
      <w:hyperlink r:id="rId29" w:history="1">
        <w:r w:rsidRPr="00CE3E76">
          <w:rPr>
            <w:rStyle w:val="Hyperlink"/>
            <w:rFonts w:ascii="Arial" w:hAnsi="Arial" w:cs="Arial"/>
            <w:b w:val="0"/>
          </w:rPr>
          <w:t>http://www.nationaltrust.org.uk/main/valuing_welsh_historic_environment.pdf</w:t>
        </w:r>
      </w:hyperlink>
      <w:r w:rsidRPr="00CE3E76">
        <w:rPr>
          <w:rFonts w:ascii="Arial" w:hAnsi="Arial" w:cs="Arial"/>
          <w:b/>
          <w:color w:val="333333"/>
        </w:rPr>
        <w:t xml:space="preserve"> </w:t>
      </w:r>
    </w:p>
    <w:p w:rsidR="003C7B39" w:rsidRPr="00CE3E76" w:rsidRDefault="003C7B39" w:rsidP="00AC283D">
      <w:pPr>
        <w:spacing w:line="276" w:lineRule="auto"/>
        <w:ind w:left="567" w:right="-340" w:hanging="567"/>
        <w:rPr>
          <w:rFonts w:ascii="Arial" w:hAnsi="Arial" w:cs="Arial"/>
          <w:color w:val="333333"/>
        </w:rPr>
      </w:pPr>
    </w:p>
    <w:p w:rsidR="003C7B39" w:rsidRPr="00CE3E76" w:rsidRDefault="003C7B39" w:rsidP="00AC283D">
      <w:pPr>
        <w:spacing w:line="276" w:lineRule="auto"/>
        <w:ind w:left="567" w:hanging="567"/>
        <w:rPr>
          <w:rFonts w:ascii="Arial" w:hAnsi="Arial" w:cs="Arial"/>
          <w:i/>
          <w:color w:val="333333"/>
        </w:rPr>
      </w:pPr>
      <w:proofErr w:type="gramStart"/>
      <w:r w:rsidRPr="00CE3E76">
        <w:rPr>
          <w:rFonts w:ascii="Arial" w:hAnsi="Arial" w:cs="Arial"/>
          <w:color w:val="333333"/>
        </w:rPr>
        <w:t>English Heritage.</w:t>
      </w:r>
      <w:proofErr w:type="gramEnd"/>
      <w:r w:rsidRPr="00CE3E76">
        <w:rPr>
          <w:rFonts w:ascii="Arial" w:hAnsi="Arial" w:cs="Arial"/>
          <w:color w:val="333333"/>
        </w:rPr>
        <w:t xml:space="preserve"> 2011. </w:t>
      </w:r>
      <w:r w:rsidRPr="00CE3E76">
        <w:rPr>
          <w:rFonts w:ascii="Arial" w:hAnsi="Arial" w:cs="Arial"/>
          <w:i/>
          <w:color w:val="333333"/>
        </w:rPr>
        <w:t xml:space="preserve">Heritage, localism and the big society. </w:t>
      </w:r>
      <w:hyperlink r:id="rId30" w:history="1">
        <w:r w:rsidRPr="00CE3E76">
          <w:rPr>
            <w:rStyle w:val="Hyperlink"/>
            <w:rFonts w:ascii="Arial" w:hAnsi="Arial" w:cs="Arial"/>
            <w:b w:val="0"/>
          </w:rPr>
          <w:t>http://www.english-heritage.org.uk/about/news/heritage-counts-2011/</w:t>
        </w:r>
      </w:hyperlink>
      <w:r w:rsidRPr="00CE3E76">
        <w:rPr>
          <w:rFonts w:ascii="Arial" w:hAnsi="Arial" w:cs="Arial"/>
          <w:i/>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Environment Strategy for Wales, accessed through the Welsh Government website </w:t>
      </w:r>
      <w:hyperlink r:id="rId31" w:history="1">
        <w:r w:rsidRPr="00CE3E76">
          <w:rPr>
            <w:rStyle w:val="Hyperlink"/>
            <w:rFonts w:ascii="Arial" w:hAnsi="Arial" w:cs="Arial"/>
            <w:b w:val="0"/>
          </w:rPr>
          <w:t>http://wales.gov.uk/topics/environmentcountryside/epq/envstratforwales/?lang=en</w:t>
        </w:r>
      </w:hyperlink>
      <w:r w:rsidRPr="00CE3E76">
        <w:rPr>
          <w:rFonts w:ascii="Arial" w:hAnsi="Arial" w:cs="Arial"/>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Environment Strategy for Wales, First Action Plan accessed from </w:t>
      </w:r>
      <w:hyperlink r:id="rId32" w:history="1">
        <w:r w:rsidRPr="00CE3E76">
          <w:rPr>
            <w:rStyle w:val="Hyperlink"/>
            <w:rFonts w:ascii="Arial" w:hAnsi="Arial" w:cs="Arial"/>
          </w:rPr>
          <w:t xml:space="preserve">http://wales.gov.uk/docs/desh/publications/060517environmentactionen.pdf </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European Agricultural Fund for Rural Development, accessed from the </w:t>
      </w:r>
      <w:proofErr w:type="spellStart"/>
      <w:r w:rsidRPr="00CE3E76">
        <w:rPr>
          <w:rFonts w:ascii="Arial" w:hAnsi="Arial" w:cs="Arial"/>
          <w:color w:val="333333"/>
        </w:rPr>
        <w:t>Europa</w:t>
      </w:r>
      <w:proofErr w:type="spellEnd"/>
      <w:r w:rsidRPr="00CE3E76">
        <w:rPr>
          <w:rFonts w:ascii="Arial" w:hAnsi="Arial" w:cs="Arial"/>
          <w:color w:val="333333"/>
        </w:rPr>
        <w:t xml:space="preserve"> website </w:t>
      </w:r>
      <w:hyperlink r:id="rId33" w:history="1">
        <w:r w:rsidRPr="00CE3E76">
          <w:rPr>
            <w:rStyle w:val="Hyperlink"/>
            <w:rFonts w:ascii="Arial" w:hAnsi="Arial" w:cs="Arial"/>
            <w:b w:val="0"/>
          </w:rPr>
          <w:t xml:space="preserve">http://europa.eu/legislation_summaries/agriculture/general_framework/l60032_en.htm </w:t>
        </w:r>
        <w:r w:rsidRPr="00CE3E76">
          <w:rPr>
            <w:rStyle w:val="Hyperlink"/>
            <w:rFonts w:ascii="Arial" w:hAnsi="Arial" w:cs="Arial"/>
          </w:rPr>
          <w:t xml:space="preserve">  </w:t>
        </w:r>
      </w:hyperlink>
      <w:r w:rsidRPr="00CE3E76">
        <w:rPr>
          <w:rFonts w:ascii="Arial" w:hAnsi="Arial" w:cs="Arial"/>
          <w:color w:val="333333"/>
        </w:rPr>
        <w:t xml:space="preserve">[Accessed 01/01/12] </w:t>
      </w:r>
    </w:p>
    <w:p w:rsidR="003C7B39" w:rsidRPr="00CE3E76" w:rsidRDefault="003C7B39" w:rsidP="00AC283D">
      <w:pPr>
        <w:spacing w:line="276" w:lineRule="auto"/>
        <w:ind w:left="567" w:hanging="567"/>
        <w:rPr>
          <w:rFonts w:ascii="Arial" w:hAnsi="Arial" w:cs="Arial"/>
          <w:color w:val="333333"/>
        </w:rPr>
      </w:pPr>
    </w:p>
    <w:p w:rsidR="003C7B39" w:rsidRPr="00CE3E76" w:rsidRDefault="004214A3" w:rsidP="00AC283D">
      <w:pPr>
        <w:pStyle w:val="NormalWeb"/>
        <w:spacing w:before="0" w:beforeAutospacing="0" w:after="0" w:afterAutospacing="0" w:line="276" w:lineRule="auto"/>
        <w:ind w:left="567" w:hanging="567"/>
        <w:rPr>
          <w:rFonts w:ascii="Arial" w:hAnsi="Arial" w:cs="Arial"/>
          <w:b/>
          <w:color w:val="333333"/>
        </w:rPr>
      </w:pPr>
      <w:hyperlink r:id="rId34" w:history="1">
        <w:r w:rsidR="003C7B39" w:rsidRPr="00CE3E76">
          <w:rPr>
            <w:rStyle w:val="Hyperlink"/>
            <w:rFonts w:ascii="Arial" w:hAnsi="Arial" w:cs="Arial"/>
            <w:b w:val="0"/>
          </w:rPr>
          <w:t xml:space="preserve">Group for Education in Museums. n.d. Advice Notes: Informal learning and community engagement. </w:t>
        </w:r>
      </w:hyperlink>
      <w:r w:rsidR="003C7B39" w:rsidRPr="00CE3E76">
        <w:rPr>
          <w:rFonts w:ascii="Arial" w:hAnsi="Arial" w:cs="Arial"/>
          <w:b/>
          <w:color w:val="333333"/>
        </w:rPr>
        <w:t xml:space="preserve"> </w:t>
      </w:r>
      <w:hyperlink r:id="rId35" w:history="1">
        <w:r w:rsidR="003C7B39" w:rsidRPr="00CE3E76">
          <w:rPr>
            <w:rStyle w:val="Hyperlink"/>
            <w:rFonts w:ascii="Arial" w:hAnsi="Arial" w:cs="Arial"/>
            <w:b w:val="0"/>
          </w:rPr>
          <w:t>http://www.gem.org.uk/res/advice/ball/res_inf.php</w:t>
        </w:r>
      </w:hyperlink>
      <w:r w:rsidR="003C7B39"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Hale, A. 2010. </w:t>
      </w:r>
      <w:proofErr w:type="gramStart"/>
      <w:r w:rsidRPr="00CE3E76">
        <w:rPr>
          <w:rFonts w:ascii="Arial" w:hAnsi="Arial" w:cs="Arial"/>
          <w:i/>
          <w:iCs/>
          <w:color w:val="333333"/>
        </w:rPr>
        <w:t>Linking Communities to historic Environments: A Research Review Summary.</w:t>
      </w:r>
      <w:proofErr w:type="gramEnd"/>
      <w:r w:rsidRPr="00CE3E76">
        <w:rPr>
          <w:rFonts w:ascii="Arial" w:hAnsi="Arial" w:cs="Arial"/>
          <w:color w:val="333333"/>
        </w:rPr>
        <w:t xml:space="preserve"> Available from:</w:t>
      </w:r>
      <w:hyperlink r:id="rId36" w:history="1">
        <w:r w:rsidRPr="00CE3E76">
          <w:rPr>
            <w:rStyle w:val="Hyperlink"/>
            <w:rFonts w:ascii="Arial" w:hAnsi="Arial" w:cs="Arial"/>
          </w:rPr>
          <w:t xml:space="preserve"> </w:t>
        </w:r>
      </w:hyperlink>
      <w:hyperlink r:id="rId37" w:history="1">
        <w:r w:rsidRPr="00CE3E76">
          <w:rPr>
            <w:rStyle w:val="Hyperlink"/>
            <w:rFonts w:ascii="Arial" w:hAnsi="Arial" w:cs="Arial"/>
            <w:b w:val="0"/>
          </w:rPr>
          <w:t>http://www.rcahms.gov.uk/rcahms_media/files/survey/lche_report.pdf</w:t>
        </w:r>
      </w:hyperlink>
      <w:hyperlink r:id="rId38" w:history="1">
        <w:r w:rsidRPr="00CE3E76">
          <w:rPr>
            <w:rStyle w:val="Hyperlink"/>
            <w:rFonts w:ascii="Arial" w:hAnsi="Arial" w:cs="Arial"/>
            <w:b w:val="0"/>
          </w:rPr>
          <w:t xml:space="preserve"> </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roofErr w:type="gramStart"/>
      <w:r w:rsidRPr="00CE3E76">
        <w:rPr>
          <w:rFonts w:ascii="Arial" w:hAnsi="Arial" w:cs="Arial"/>
          <w:color w:val="333333"/>
        </w:rPr>
        <w:t>Heritage Alliance.</w:t>
      </w:r>
      <w:proofErr w:type="gramEnd"/>
      <w:r w:rsidRPr="00CE3E76">
        <w:rPr>
          <w:rFonts w:ascii="Arial" w:hAnsi="Arial" w:cs="Arial"/>
          <w:color w:val="333333"/>
        </w:rPr>
        <w:t xml:space="preserve"> 2010. </w:t>
      </w:r>
      <w:r w:rsidRPr="00CE3E76">
        <w:rPr>
          <w:rFonts w:ascii="Arial" w:hAnsi="Arial" w:cs="Arial"/>
          <w:i/>
          <w:iCs/>
          <w:color w:val="333333"/>
        </w:rPr>
        <w:t>The Heritage Alliance Response to Government Consultation on the Future 'Good Causes' Shares of Lottery Funding</w:t>
      </w:r>
      <w:r w:rsidRPr="00CE3E76">
        <w:rPr>
          <w:rFonts w:ascii="Arial" w:hAnsi="Arial" w:cs="Arial"/>
          <w:color w:val="333333"/>
        </w:rPr>
        <w:t xml:space="preserve">. Available from: </w:t>
      </w:r>
      <w:hyperlink r:id="rId39" w:history="1">
        <w:r w:rsidRPr="00CE3E76">
          <w:rPr>
            <w:rStyle w:val="Hyperlink"/>
            <w:rFonts w:ascii="Arial" w:hAnsi="Arial" w:cs="Arial"/>
            <w:b w:val="0"/>
          </w:rPr>
          <w:t>http://www.theheritagealliance.org.uk/.../THA-response-to-NL-shares-cons-19-8-10/</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roofErr w:type="gramStart"/>
      <w:r w:rsidRPr="00CE3E76">
        <w:rPr>
          <w:rFonts w:ascii="Arial" w:hAnsi="Arial" w:cs="Arial"/>
          <w:color w:val="333333"/>
        </w:rPr>
        <w:t>Heritage Lottery Fund.</w:t>
      </w:r>
      <w:proofErr w:type="gramEnd"/>
      <w:r w:rsidRPr="00CE3E76">
        <w:rPr>
          <w:rFonts w:ascii="Arial" w:hAnsi="Arial" w:cs="Arial"/>
          <w:color w:val="333333"/>
        </w:rPr>
        <w:t xml:space="preserve"> </w:t>
      </w:r>
      <w:proofErr w:type="gramStart"/>
      <w:r w:rsidRPr="00CE3E76">
        <w:rPr>
          <w:rFonts w:ascii="Arial" w:hAnsi="Arial" w:cs="Arial"/>
          <w:color w:val="333333"/>
        </w:rPr>
        <w:t>2011a. What We Fund.</w:t>
      </w:r>
      <w:proofErr w:type="gramEnd"/>
      <w:r w:rsidRPr="00CE3E76">
        <w:rPr>
          <w:rFonts w:ascii="Arial" w:hAnsi="Arial" w:cs="Arial"/>
          <w:i/>
          <w:iCs/>
          <w:color w:val="333333"/>
        </w:rPr>
        <w:t xml:space="preserve"> </w:t>
      </w:r>
      <w:hyperlink r:id="rId40" w:history="1">
        <w:r w:rsidRPr="00CE3E76">
          <w:rPr>
            <w:rStyle w:val="Hyperlink"/>
            <w:rFonts w:ascii="Arial" w:hAnsi="Arial" w:cs="Arial"/>
            <w:b w:val="0"/>
          </w:rPr>
          <w:t>http://www.hlf.org.uk/HowToApply/whatwefund/Pages/whatwefund.aspx</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roofErr w:type="gramStart"/>
      <w:r w:rsidRPr="00CE3E76">
        <w:rPr>
          <w:rFonts w:ascii="Arial" w:hAnsi="Arial" w:cs="Arial"/>
          <w:color w:val="333333"/>
        </w:rPr>
        <w:t>Heritage Lottery Fund.</w:t>
      </w:r>
      <w:proofErr w:type="gramEnd"/>
      <w:r w:rsidRPr="00CE3E76">
        <w:rPr>
          <w:rFonts w:ascii="Arial" w:hAnsi="Arial" w:cs="Arial"/>
          <w:color w:val="333333"/>
        </w:rPr>
        <w:t xml:space="preserve"> 2011b. </w:t>
      </w:r>
      <w:proofErr w:type="gramStart"/>
      <w:r w:rsidRPr="00CE3E76">
        <w:rPr>
          <w:rFonts w:ascii="Arial" w:hAnsi="Arial" w:cs="Arial"/>
          <w:color w:val="333333"/>
        </w:rPr>
        <w:t>About</w:t>
      </w:r>
      <w:proofErr w:type="gramEnd"/>
      <w:r w:rsidRPr="00CE3E76">
        <w:rPr>
          <w:rFonts w:ascii="Arial" w:hAnsi="Arial" w:cs="Arial"/>
          <w:color w:val="333333"/>
        </w:rPr>
        <w:t xml:space="preserve"> Us. </w:t>
      </w:r>
      <w:hyperlink r:id="rId41" w:history="1">
        <w:r w:rsidRPr="00CE3E76">
          <w:rPr>
            <w:rStyle w:val="Hyperlink"/>
            <w:rFonts w:ascii="Arial" w:hAnsi="Arial" w:cs="Arial"/>
            <w:b w:val="0"/>
          </w:rPr>
          <w:t>http://www.hlf.org.uk/aboutus/Pages/AboutUs.aspx</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Heritage Protection Reforms, accessed through the Cadw website, </w:t>
      </w:r>
      <w:hyperlink r:id="rId42" w:history="1">
        <w:r w:rsidRPr="00CE3E76">
          <w:rPr>
            <w:rStyle w:val="Hyperlink"/>
            <w:rFonts w:ascii="Arial" w:hAnsi="Arial" w:cs="Arial"/>
            <w:b w:val="0"/>
          </w:rPr>
          <w:t>http://cadw.wales.gov.uk/historicenvironment/policy/Heritageprotectionreform/?lang=en</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roofErr w:type="gramStart"/>
      <w:r w:rsidRPr="00CE3E76">
        <w:rPr>
          <w:rFonts w:ascii="Arial" w:hAnsi="Arial" w:cs="Arial"/>
          <w:color w:val="333333"/>
        </w:rPr>
        <w:t>International Federation of Arts Councils and Culture Agencies.</w:t>
      </w:r>
      <w:proofErr w:type="gramEnd"/>
      <w:r w:rsidRPr="00CE3E76">
        <w:rPr>
          <w:rFonts w:ascii="Arial" w:hAnsi="Arial" w:cs="Arial"/>
          <w:color w:val="333333"/>
        </w:rPr>
        <w:t xml:space="preserve"> 2011. Publications: Culture at the Heart of Regeneration. </w:t>
      </w:r>
      <w:hyperlink r:id="rId43" w:history="1">
        <w:r w:rsidRPr="00CE3E76">
          <w:rPr>
            <w:rStyle w:val="Hyperlink"/>
            <w:rFonts w:ascii="Arial" w:hAnsi="Arial" w:cs="Arial"/>
            <w:b w:val="0"/>
          </w:rPr>
          <w:t>http://www.ifacca.org/publications/2004/07/10/culture-at-the-heart-of-regeneration/</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Levin, M. 2010. </w:t>
      </w:r>
      <w:r w:rsidRPr="00CE3E76">
        <w:rPr>
          <w:rFonts w:ascii="Arial" w:hAnsi="Arial" w:cs="Arial"/>
          <w:i/>
          <w:iCs/>
          <w:color w:val="000000"/>
        </w:rPr>
        <w:t xml:space="preserve">Review of Outreach Strategy 2003-2007 and National Outreach Strategy 2007-2010. </w:t>
      </w:r>
      <w:r w:rsidRPr="00CE3E76">
        <w:rPr>
          <w:rFonts w:ascii="Arial" w:hAnsi="Arial" w:cs="Arial"/>
          <w:color w:val="000000"/>
        </w:rPr>
        <w:t xml:space="preserve">Available at: </w:t>
      </w:r>
      <w:hyperlink r:id="rId44" w:history="1">
        <w:r w:rsidRPr="00CE3E76">
          <w:rPr>
            <w:rStyle w:val="Hyperlink"/>
            <w:rFonts w:ascii="Arial" w:hAnsi="Arial" w:cs="Arial"/>
            <w:b w:val="0"/>
          </w:rPr>
          <w:t>http://www.english-heritage.org.uk/content/imported-docs/k-o/nationaloutreachstrategy2007to2010.pdf</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4214A3" w:rsidP="00AC283D">
      <w:pPr>
        <w:pStyle w:val="NormalWeb"/>
        <w:spacing w:before="0" w:beforeAutospacing="0" w:after="0" w:afterAutospacing="0" w:line="276" w:lineRule="auto"/>
        <w:ind w:left="567" w:hanging="567"/>
        <w:rPr>
          <w:rFonts w:ascii="Arial" w:hAnsi="Arial" w:cs="Arial"/>
          <w:b/>
          <w:color w:val="333333"/>
        </w:rPr>
      </w:pPr>
      <w:hyperlink r:id="rId45" w:history="1">
        <w:r w:rsidR="003C7B39" w:rsidRPr="00CE3E76">
          <w:rPr>
            <w:rStyle w:val="Hyperlink"/>
            <w:rFonts w:ascii="Arial" w:hAnsi="Arial" w:cs="Arial"/>
            <w:b w:val="0"/>
          </w:rPr>
          <w:t>Local Government Improvement and Development. 2011. The Duty To Involve.</w:t>
        </w:r>
      </w:hyperlink>
      <w:hyperlink r:id="rId46" w:history="1">
        <w:r w:rsidR="003C7B39" w:rsidRPr="00CE3E76">
          <w:rPr>
            <w:rStyle w:val="Hyperlink"/>
            <w:rFonts w:ascii="Arial" w:hAnsi="Arial" w:cs="Arial"/>
            <w:b w:val="0"/>
          </w:rPr>
          <w:t xml:space="preserve"> http://www.idea.gov.uk/idk/core/page.do?pageId=15391881</w:t>
        </w:r>
      </w:hyperlink>
      <w:r w:rsidR="003C7B39"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proofErr w:type="spellStart"/>
      <w:r w:rsidRPr="00CE3E76">
        <w:rPr>
          <w:rFonts w:ascii="Arial" w:hAnsi="Arial" w:cs="Arial"/>
          <w:color w:val="333333"/>
        </w:rPr>
        <w:t>Natura</w:t>
      </w:r>
      <w:proofErr w:type="spellEnd"/>
      <w:r w:rsidRPr="00CE3E76">
        <w:rPr>
          <w:rFonts w:ascii="Arial" w:hAnsi="Arial" w:cs="Arial"/>
          <w:color w:val="333333"/>
        </w:rPr>
        <w:t xml:space="preserve"> 2000 sites accessed through </w:t>
      </w:r>
      <w:proofErr w:type="spellStart"/>
      <w:r w:rsidRPr="00CE3E76">
        <w:rPr>
          <w:rFonts w:ascii="Arial" w:hAnsi="Arial" w:cs="Arial"/>
          <w:color w:val="333333"/>
        </w:rPr>
        <w:t>Europa</w:t>
      </w:r>
      <w:proofErr w:type="spellEnd"/>
      <w:r w:rsidRPr="00CE3E76">
        <w:rPr>
          <w:rFonts w:ascii="Arial" w:hAnsi="Arial" w:cs="Arial"/>
          <w:color w:val="333333"/>
        </w:rPr>
        <w:t xml:space="preserve">, the official website of the European Union </w:t>
      </w:r>
      <w:hyperlink r:id="rId47" w:history="1">
        <w:r w:rsidRPr="00CE3E76">
          <w:rPr>
            <w:rStyle w:val="Hyperlink"/>
            <w:rFonts w:ascii="Arial" w:hAnsi="Arial" w:cs="Arial"/>
            <w:b w:val="0"/>
          </w:rPr>
          <w:t>http://europa.eu/legislation_summaries/environment/nature_and_biodiversity/l28076_en.htm</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Objective One programme, accessed from the Wales European Funding Office website </w:t>
      </w:r>
      <w:hyperlink r:id="rId48" w:history="1">
        <w:r w:rsidRPr="00CE3E76">
          <w:rPr>
            <w:rStyle w:val="Hyperlink"/>
            <w:rFonts w:ascii="Arial" w:hAnsi="Arial" w:cs="Arial"/>
            <w:b w:val="0"/>
          </w:rPr>
          <w:t>http://wefo.wales.gov.uk/programmes/20002006/objective1/?lang=en</w:t>
        </w:r>
      </w:hyperlink>
      <w:r w:rsidRPr="00CE3E76">
        <w:rPr>
          <w:rFonts w:ascii="Arial" w:hAnsi="Arial" w:cs="Arial"/>
          <w:color w:val="333333"/>
        </w:rPr>
        <w:t xml:space="preserve"> </w:t>
      </w:r>
    </w:p>
    <w:p w:rsidR="003C7B39" w:rsidRPr="00CE3E76" w:rsidRDefault="003C7B39" w:rsidP="00AC283D">
      <w:pPr>
        <w:pStyle w:val="Heading1"/>
        <w:spacing w:line="276" w:lineRule="auto"/>
        <w:ind w:left="567" w:hanging="567"/>
        <w:rPr>
          <w:rStyle w:val="HTMLCite"/>
          <w:rFonts w:ascii="Arial" w:hAnsi="Arial" w:cs="Arial"/>
          <w:b w:val="0"/>
          <w:i w:val="0"/>
          <w:iCs w:val="0"/>
          <w:color w:val="333333"/>
          <w:sz w:val="24"/>
        </w:rPr>
      </w:pPr>
      <w:r w:rsidRPr="00CE3E76">
        <w:rPr>
          <w:rFonts w:ascii="Arial" w:hAnsi="Arial" w:cs="Arial"/>
          <w:b w:val="0"/>
          <w:color w:val="333333"/>
          <w:sz w:val="24"/>
        </w:rPr>
        <w:t xml:space="preserve">Project Proposal Form for </w:t>
      </w:r>
      <w:r w:rsidRPr="00CE3E76">
        <w:rPr>
          <w:rStyle w:val="Emphasis"/>
          <w:rFonts w:ascii="Arial" w:hAnsi="Arial" w:cs="Arial"/>
          <w:b w:val="0"/>
          <w:color w:val="333333"/>
          <w:sz w:val="24"/>
        </w:rPr>
        <w:t>“Communities and Nature”</w:t>
      </w:r>
      <w:r w:rsidRPr="00CE3E76">
        <w:rPr>
          <w:rFonts w:ascii="Arial" w:hAnsi="Arial" w:cs="Arial"/>
          <w:b w:val="0"/>
          <w:color w:val="333333"/>
          <w:sz w:val="24"/>
        </w:rPr>
        <w:t xml:space="preserve"> accessed from </w:t>
      </w:r>
      <w:hyperlink r:id="rId49" w:history="1">
        <w:r w:rsidRPr="00CE3E76">
          <w:rPr>
            <w:rStyle w:val="Emphasis"/>
            <w:rFonts w:ascii="Arial" w:hAnsi="Arial" w:cs="Arial"/>
            <w:b w:val="0"/>
            <w:color w:val="003366"/>
            <w:sz w:val="24"/>
          </w:rPr>
          <w:t>www.ccgc.gov.uk/enjoying-the-country/...and...</w:t>
        </w:r>
        <w:proofErr w:type="gramStart"/>
        <w:r w:rsidRPr="00CE3E76">
          <w:rPr>
            <w:rStyle w:val="Emphasis"/>
            <w:rFonts w:ascii="Arial" w:hAnsi="Arial" w:cs="Arial"/>
            <w:b w:val="0"/>
            <w:color w:val="003366"/>
            <w:sz w:val="24"/>
          </w:rPr>
          <w:t>/idoc.ashx</w:t>
        </w:r>
      </w:hyperlink>
      <w:r w:rsidRPr="00CE3E76">
        <w:rPr>
          <w:rStyle w:val="HTMLCite"/>
          <w:rFonts w:ascii="Arial" w:hAnsi="Arial" w:cs="Arial"/>
          <w:b w:val="0"/>
          <w:i w:val="0"/>
          <w:iCs w:val="0"/>
          <w:color w:val="333333"/>
          <w:sz w:val="24"/>
        </w:rPr>
        <w:t>?]</w:t>
      </w:r>
      <w:proofErr w:type="gramEnd"/>
      <w:r w:rsidRPr="00CE3E76">
        <w:rPr>
          <w:rStyle w:val="HTMLCite"/>
          <w:rFonts w:ascii="Arial" w:hAnsi="Arial" w:cs="Arial"/>
          <w:b w:val="0"/>
          <w:i w:val="0"/>
          <w:iCs w:val="0"/>
          <w:color w:val="333333"/>
          <w:sz w:val="24"/>
        </w:rPr>
        <w:t xml:space="preserve"> </w:t>
      </w:r>
    </w:p>
    <w:p w:rsidR="003C7B39" w:rsidRPr="00CE3E76" w:rsidRDefault="003C7B39" w:rsidP="00AC283D">
      <w:pPr>
        <w:rPr>
          <w:rFonts w:ascii="Arial" w:hAnsi="Arial" w:cs="Arial"/>
        </w:rPr>
      </w:pPr>
    </w:p>
    <w:p w:rsidR="003C7B39" w:rsidRPr="00CE3E76" w:rsidRDefault="003C7B39" w:rsidP="00AC283D">
      <w:pPr>
        <w:spacing w:line="276" w:lineRule="auto"/>
        <w:ind w:left="567" w:hanging="567"/>
        <w:rPr>
          <w:rFonts w:ascii="Arial" w:hAnsi="Arial" w:cs="Arial"/>
          <w:b/>
          <w:color w:val="333333"/>
        </w:rPr>
      </w:pPr>
      <w:proofErr w:type="gramStart"/>
      <w:r w:rsidRPr="00CE3E76">
        <w:rPr>
          <w:rFonts w:ascii="Arial" w:hAnsi="Arial" w:cs="Arial"/>
          <w:color w:val="333333"/>
        </w:rPr>
        <w:t xml:space="preserve">Royal </w:t>
      </w:r>
      <w:proofErr w:type="spellStart"/>
      <w:r w:rsidRPr="00CE3E76">
        <w:rPr>
          <w:rFonts w:ascii="Arial" w:hAnsi="Arial" w:cs="Arial"/>
          <w:color w:val="333333"/>
        </w:rPr>
        <w:t>Commisson</w:t>
      </w:r>
      <w:proofErr w:type="spellEnd"/>
      <w:r w:rsidRPr="00CE3E76">
        <w:rPr>
          <w:rFonts w:ascii="Arial" w:hAnsi="Arial" w:cs="Arial"/>
          <w:color w:val="333333"/>
        </w:rPr>
        <w:t xml:space="preserve"> on the Ancient and Historical Monuments of Wales.</w:t>
      </w:r>
      <w:proofErr w:type="gramEnd"/>
      <w:r w:rsidRPr="00CE3E76">
        <w:rPr>
          <w:rFonts w:ascii="Arial" w:hAnsi="Arial" w:cs="Arial"/>
          <w:color w:val="333333"/>
        </w:rPr>
        <w:t xml:space="preserve"> 2011 </w:t>
      </w:r>
      <w:r w:rsidRPr="00CE3E76">
        <w:rPr>
          <w:rFonts w:ascii="Arial" w:hAnsi="Arial" w:cs="Arial"/>
          <w:i/>
          <w:color w:val="333333"/>
        </w:rPr>
        <w:t>About us</w:t>
      </w:r>
      <w:r w:rsidRPr="00CE3E76">
        <w:rPr>
          <w:rFonts w:ascii="Arial" w:hAnsi="Arial" w:cs="Arial"/>
          <w:color w:val="333333"/>
        </w:rPr>
        <w:t xml:space="preserve">. Available from: </w:t>
      </w:r>
      <w:hyperlink r:id="rId50" w:history="1">
        <w:r w:rsidRPr="00CE3E76">
          <w:rPr>
            <w:rStyle w:val="Hyperlink"/>
            <w:rFonts w:ascii="Arial" w:hAnsi="Arial" w:cs="Arial"/>
            <w:b w:val="0"/>
          </w:rPr>
          <w:t>http://www.rcahmw.gov.uk/</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rPr>
      </w:pPr>
    </w:p>
    <w:p w:rsidR="003C7B39" w:rsidRPr="00CE3E76" w:rsidRDefault="003C7B39" w:rsidP="00AC283D">
      <w:pPr>
        <w:spacing w:line="276" w:lineRule="auto"/>
        <w:ind w:left="567" w:hanging="567"/>
        <w:rPr>
          <w:rFonts w:ascii="Arial" w:hAnsi="Arial" w:cs="Arial"/>
          <w:b/>
          <w:color w:val="333333"/>
        </w:rPr>
      </w:pPr>
      <w:proofErr w:type="gramStart"/>
      <w:r w:rsidRPr="00CE3E76">
        <w:rPr>
          <w:rFonts w:ascii="Arial" w:hAnsi="Arial" w:cs="Arial"/>
          <w:color w:val="333333"/>
        </w:rPr>
        <w:t>Stefano,</w:t>
      </w:r>
      <w:proofErr w:type="gramEnd"/>
      <w:r w:rsidRPr="00CE3E76">
        <w:rPr>
          <w:rFonts w:ascii="Arial" w:hAnsi="Arial" w:cs="Arial"/>
          <w:color w:val="333333"/>
        </w:rPr>
        <w:t xml:space="preserve"> M. Co-authored with Gerard </w:t>
      </w:r>
      <w:proofErr w:type="spellStart"/>
      <w:r w:rsidRPr="00CE3E76">
        <w:rPr>
          <w:rFonts w:ascii="Arial" w:hAnsi="Arial" w:cs="Arial"/>
          <w:color w:val="333333"/>
        </w:rPr>
        <w:t>Corsane</w:t>
      </w:r>
      <w:proofErr w:type="spellEnd"/>
      <w:r w:rsidRPr="00CE3E76">
        <w:rPr>
          <w:rFonts w:ascii="Arial" w:hAnsi="Arial" w:cs="Arial"/>
          <w:color w:val="333333"/>
        </w:rPr>
        <w:t>, Peter Davis and Stephanie Hawke. 2010. In Turgeon L. (</w:t>
      </w:r>
      <w:proofErr w:type="spellStart"/>
      <w:r w:rsidRPr="00CE3E76">
        <w:rPr>
          <w:rFonts w:ascii="Arial" w:hAnsi="Arial" w:cs="Arial"/>
          <w:color w:val="333333"/>
        </w:rPr>
        <w:t>ed</w:t>
      </w:r>
      <w:proofErr w:type="spellEnd"/>
      <w:r w:rsidRPr="00CE3E76">
        <w:rPr>
          <w:rFonts w:ascii="Arial" w:hAnsi="Arial" w:cs="Arial"/>
          <w:color w:val="333333"/>
        </w:rPr>
        <w:t xml:space="preserve">), </w:t>
      </w:r>
      <w:r w:rsidRPr="00CE3E76">
        <w:rPr>
          <w:rFonts w:ascii="Arial" w:hAnsi="Arial" w:cs="Arial"/>
          <w:i/>
          <w:color w:val="333333"/>
        </w:rPr>
        <w:t xml:space="preserve">Spirit of </w:t>
      </w:r>
      <w:proofErr w:type="gramStart"/>
      <w:r w:rsidRPr="00CE3E76">
        <w:rPr>
          <w:rFonts w:ascii="Arial" w:hAnsi="Arial" w:cs="Arial"/>
          <w:i/>
          <w:color w:val="333333"/>
        </w:rPr>
        <w:t>Place :</w:t>
      </w:r>
      <w:proofErr w:type="gramEnd"/>
      <w:r w:rsidRPr="00CE3E76">
        <w:rPr>
          <w:rFonts w:ascii="Arial" w:hAnsi="Arial" w:cs="Arial"/>
          <w:i/>
          <w:color w:val="333333"/>
        </w:rPr>
        <w:t xml:space="preserve"> Between Tangible and Intangible Heritage </w:t>
      </w:r>
      <w:proofErr w:type="spellStart"/>
      <w:r w:rsidRPr="00CE3E76">
        <w:rPr>
          <w:rFonts w:ascii="Arial" w:hAnsi="Arial" w:cs="Arial"/>
          <w:i/>
          <w:color w:val="333333"/>
        </w:rPr>
        <w:t>Ecomuseology</w:t>
      </w:r>
      <w:proofErr w:type="spellEnd"/>
      <w:r w:rsidRPr="00CE3E76">
        <w:rPr>
          <w:rFonts w:ascii="Arial" w:hAnsi="Arial" w:cs="Arial"/>
          <w:i/>
          <w:color w:val="333333"/>
        </w:rPr>
        <w:t>: a holistic and integrated model for safeguarding ‘spirit of place’ in the North East of England.</w:t>
      </w:r>
      <w:r w:rsidRPr="00CE3E76">
        <w:rPr>
          <w:rFonts w:ascii="Arial" w:hAnsi="Arial" w:cs="Arial"/>
          <w:color w:val="333333"/>
        </w:rPr>
        <w:t xml:space="preserve"> </w:t>
      </w:r>
      <w:hyperlink r:id="rId51" w:history="1">
        <w:r w:rsidRPr="00CE3E76">
          <w:rPr>
            <w:rStyle w:val="Hyperlink"/>
            <w:rFonts w:ascii="Arial" w:hAnsi="Arial" w:cs="Arial"/>
            <w:b w:val="0"/>
          </w:rPr>
          <w:t>http://newcastle-uk.academia.edu/MichelleStefano/Papers/174358/Ecomuseology_a_holistic_and_integrated_model_for_safeguarding_spirit_of_place_in_the_North_East_of_England P4</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The Culture and Heritage of Wales accessed through </w:t>
      </w:r>
      <w:hyperlink r:id="rId52" w:history="1">
        <w:r w:rsidRPr="00CE3E76">
          <w:rPr>
            <w:rStyle w:val="Hyperlink"/>
            <w:rFonts w:ascii="Arial" w:hAnsi="Arial" w:cs="Arial"/>
            <w:b w:val="0"/>
          </w:rPr>
          <w:t>http://wales.gov.uk/docs/strategies/110929chap12en.pdf</w:t>
        </w:r>
        <w:r w:rsidRPr="00CE3E76">
          <w:rPr>
            <w:rStyle w:val="Hyperlink"/>
            <w:rFonts w:ascii="Arial" w:hAnsi="Arial" w:cs="Arial"/>
          </w:rPr>
          <w:t xml:space="preserve"> </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The European Landscape Convention accessed through the Council of Europe website </w:t>
      </w:r>
      <w:hyperlink r:id="rId53" w:history="1">
        <w:r w:rsidRPr="00CE3E76">
          <w:rPr>
            <w:rStyle w:val="Hyperlink"/>
            <w:rFonts w:ascii="Arial" w:hAnsi="Arial" w:cs="Arial"/>
            <w:b w:val="0"/>
          </w:rPr>
          <w:t>http://www.coe.int/t/dg4/cultureheritage/heritage/landscape/presentation_en.asp</w:t>
        </w:r>
      </w:hyperlink>
      <w:r w:rsidRPr="00CE3E76">
        <w:rPr>
          <w:rFonts w:ascii="Arial" w:hAnsi="Arial" w:cs="Arial"/>
          <w:b/>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 xml:space="preserve">The Friends of </w:t>
      </w:r>
      <w:proofErr w:type="spellStart"/>
      <w:r w:rsidRPr="00CE3E76">
        <w:rPr>
          <w:rFonts w:ascii="Arial" w:hAnsi="Arial" w:cs="Arial"/>
          <w:color w:val="333333"/>
        </w:rPr>
        <w:t>Cwrt</w:t>
      </w:r>
      <w:proofErr w:type="spellEnd"/>
      <w:r w:rsidRPr="00CE3E76">
        <w:rPr>
          <w:rFonts w:ascii="Arial" w:hAnsi="Arial" w:cs="Arial"/>
          <w:color w:val="333333"/>
        </w:rPr>
        <w:t xml:space="preserve"> Farm.</w:t>
      </w:r>
      <w:proofErr w:type="gramEnd"/>
      <w:r w:rsidRPr="00CE3E76">
        <w:rPr>
          <w:rFonts w:ascii="Arial" w:hAnsi="Arial" w:cs="Arial"/>
          <w:color w:val="333333"/>
        </w:rPr>
        <w:t xml:space="preserve"> 2011 </w:t>
      </w:r>
      <w:r w:rsidRPr="00CE3E76">
        <w:rPr>
          <w:rFonts w:ascii="Arial" w:hAnsi="Arial" w:cs="Arial"/>
          <w:i/>
          <w:color w:val="333333"/>
        </w:rPr>
        <w:t>The Friends</w:t>
      </w:r>
      <w:r w:rsidRPr="00CE3E76">
        <w:rPr>
          <w:rFonts w:ascii="Arial" w:hAnsi="Arial" w:cs="Arial"/>
          <w:color w:val="333333"/>
        </w:rPr>
        <w:t xml:space="preserve">. Available from: </w:t>
      </w:r>
      <w:hyperlink r:id="rId54" w:history="1">
        <w:r w:rsidRPr="00CE3E76">
          <w:rPr>
            <w:rStyle w:val="Hyperlink"/>
            <w:rFonts w:ascii="Arial" w:hAnsi="Arial" w:cs="Arial"/>
            <w:b w:val="0"/>
          </w:rPr>
          <w:t>http://focf.info</w:t>
        </w:r>
        <w:r w:rsidRPr="00CE3E76">
          <w:rPr>
            <w:rStyle w:val="Hyperlink"/>
            <w:rFonts w:ascii="Arial" w:hAnsi="Arial" w:cs="Arial"/>
          </w:rPr>
          <w:t>/</w:t>
        </w:r>
      </w:hyperlink>
      <w:r w:rsidRPr="00CE3E76">
        <w:rPr>
          <w:rFonts w:ascii="Arial" w:hAnsi="Arial" w:cs="Arial"/>
          <w:color w:val="333333"/>
        </w:rPr>
        <w:t xml:space="preserve"> [accessed 9</w:t>
      </w:r>
      <w:r w:rsidRPr="00CE3E76">
        <w:rPr>
          <w:rFonts w:ascii="Arial" w:hAnsi="Arial" w:cs="Arial"/>
          <w:color w:val="333333"/>
          <w:vertAlign w:val="superscript"/>
        </w:rPr>
        <w:t>th</w:t>
      </w:r>
      <w:r w:rsidRPr="00CE3E76">
        <w:rPr>
          <w:rFonts w:ascii="Arial" w:hAnsi="Arial" w:cs="Arial"/>
          <w:color w:val="333333"/>
        </w:rPr>
        <w:t xml:space="preserve"> </w:t>
      </w:r>
      <w:proofErr w:type="spellStart"/>
      <w:r w:rsidRPr="00CE3E76">
        <w:rPr>
          <w:rFonts w:ascii="Arial" w:hAnsi="Arial" w:cs="Arial"/>
          <w:color w:val="333333"/>
        </w:rPr>
        <w:t>Decemeber</w:t>
      </w:r>
      <w:proofErr w:type="spellEnd"/>
      <w:r w:rsidRPr="00CE3E76">
        <w:rPr>
          <w:rFonts w:ascii="Arial" w:hAnsi="Arial" w:cs="Arial"/>
          <w:color w:val="333333"/>
        </w:rPr>
        <w:t xml:space="preserve"> 2001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The Princes Regeneration trust</w:t>
      </w:r>
      <w:r w:rsidRPr="00CE3E76">
        <w:rPr>
          <w:rFonts w:ascii="Arial" w:hAnsi="Arial" w:cs="Arial"/>
          <w:b/>
          <w:color w:val="333333"/>
        </w:rPr>
        <w:t xml:space="preserve"> </w:t>
      </w:r>
      <w:hyperlink r:id="rId55" w:history="1">
        <w:r w:rsidRPr="00CE3E76">
          <w:rPr>
            <w:rStyle w:val="Hyperlink"/>
            <w:rFonts w:ascii="Arial" w:hAnsi="Arial" w:cs="Arial"/>
            <w:b w:val="0"/>
            <w:bCs w:val="0"/>
          </w:rPr>
          <w:t>http://princes-regeneration.org/</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The Strata Florida Project accessed from the Trinity St </w:t>
      </w:r>
      <w:proofErr w:type="spellStart"/>
      <w:r w:rsidRPr="00CE3E76">
        <w:rPr>
          <w:rFonts w:ascii="Arial" w:hAnsi="Arial" w:cs="Arial"/>
          <w:color w:val="333333"/>
        </w:rPr>
        <w:t>Davids</w:t>
      </w:r>
      <w:proofErr w:type="spellEnd"/>
      <w:r w:rsidRPr="00CE3E76">
        <w:rPr>
          <w:rFonts w:ascii="Arial" w:hAnsi="Arial" w:cs="Arial"/>
          <w:color w:val="333333"/>
        </w:rPr>
        <w:t xml:space="preserve"> website </w:t>
      </w:r>
      <w:hyperlink r:id="rId56" w:history="1">
        <w:r w:rsidRPr="00CE3E76">
          <w:rPr>
            <w:rStyle w:val="Hyperlink"/>
            <w:rFonts w:ascii="Arial" w:hAnsi="Arial" w:cs="Arial"/>
            <w:b w:val="0"/>
          </w:rPr>
          <w:t>http://www.tsd.ac.uk/en/archaeologyhistoryandanthropology/stratafloridaproject/</w:t>
        </w:r>
      </w:hyperlink>
      <w:r w:rsidRPr="00CE3E76">
        <w:rPr>
          <w:rFonts w:ascii="Arial" w:hAnsi="Arial" w:cs="Arial"/>
          <w:b/>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b/>
          <w:color w:val="333333"/>
        </w:rPr>
      </w:pPr>
      <w:proofErr w:type="gramStart"/>
      <w:r w:rsidRPr="00CE3E76">
        <w:rPr>
          <w:rFonts w:ascii="Arial" w:hAnsi="Arial" w:cs="Arial"/>
          <w:color w:val="333333"/>
        </w:rPr>
        <w:t>The Woodland trust.</w:t>
      </w:r>
      <w:proofErr w:type="gramEnd"/>
      <w:r w:rsidRPr="00CE3E76">
        <w:rPr>
          <w:rFonts w:ascii="Arial" w:hAnsi="Arial" w:cs="Arial"/>
          <w:color w:val="333333"/>
        </w:rPr>
        <w:t xml:space="preserve"> 2011.</w:t>
      </w:r>
      <w:r w:rsidRPr="00CE3E76">
        <w:rPr>
          <w:rFonts w:ascii="Arial" w:hAnsi="Arial" w:cs="Arial"/>
          <w:i/>
          <w:color w:val="333333"/>
        </w:rPr>
        <w:t xml:space="preserve"> Community ownership for woodland management and creation. </w:t>
      </w:r>
      <w:r w:rsidRPr="00CE3E76">
        <w:rPr>
          <w:rFonts w:ascii="Arial" w:hAnsi="Arial" w:cs="Arial"/>
          <w:color w:val="333333"/>
        </w:rPr>
        <w:t xml:space="preserve">Research report </w:t>
      </w:r>
      <w:hyperlink r:id="rId57" w:history="1">
        <w:r w:rsidRPr="00CE3E76">
          <w:rPr>
            <w:rStyle w:val="Hyperlink"/>
            <w:rFonts w:ascii="Arial" w:hAnsi="Arial" w:cs="Arial"/>
            <w:b w:val="0"/>
          </w:rPr>
          <w:t>http://www.woodlandtrust.org.uk/en/campaigning/our-views-and-policy/woods-for-people/Documents/CommunityOwnershipModels_WT_submission_June2011.pdf</w:t>
        </w:r>
      </w:hyperlink>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b/>
          <w:color w:val="333333"/>
        </w:rPr>
      </w:pPr>
      <w:proofErr w:type="gramStart"/>
      <w:r w:rsidRPr="00CE3E76">
        <w:rPr>
          <w:rFonts w:ascii="Arial" w:hAnsi="Arial" w:cs="Arial"/>
          <w:color w:val="333333"/>
        </w:rPr>
        <w:lastRenderedPageBreak/>
        <w:t>Wales Council for Voluntary Action.</w:t>
      </w:r>
      <w:proofErr w:type="gramEnd"/>
      <w:r w:rsidRPr="00CE3E76">
        <w:rPr>
          <w:rFonts w:ascii="Arial" w:hAnsi="Arial" w:cs="Arial"/>
          <w:color w:val="333333"/>
        </w:rPr>
        <w:t xml:space="preserve"> Available from: </w:t>
      </w:r>
      <w:hyperlink r:id="rId58" w:history="1">
        <w:r w:rsidRPr="00CE3E76">
          <w:rPr>
            <w:rStyle w:val="Hyperlink"/>
            <w:rFonts w:ascii="Arial" w:hAnsi="Arial" w:cs="Arial"/>
            <w:b w:val="0"/>
          </w:rPr>
          <w:t>http://www.wcva.org.uk/all/dsp_text.cfm?0=0&amp;display_sitetextid=1504</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Wales Heritage Lottery Fund.</w:t>
      </w:r>
      <w:proofErr w:type="gramEnd"/>
      <w:r w:rsidRPr="00CE3E76">
        <w:rPr>
          <w:rFonts w:ascii="Arial" w:hAnsi="Arial" w:cs="Arial"/>
          <w:color w:val="333333"/>
        </w:rPr>
        <w:t xml:space="preserve"> Available from: </w:t>
      </w:r>
      <w:hyperlink r:id="rId59" w:history="1">
        <w:r w:rsidRPr="00CE3E76">
          <w:rPr>
            <w:rStyle w:val="Hyperlink"/>
            <w:rFonts w:ascii="Arial" w:hAnsi="Arial" w:cs="Arial"/>
            <w:b w:val="0"/>
          </w:rPr>
          <w:t>http://www.hlf.org.uk/inyourarea/Wales/Pages/YoungPeopleandHeritage.aspx</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roofErr w:type="gramStart"/>
      <w:r w:rsidRPr="00CE3E76">
        <w:rPr>
          <w:rFonts w:ascii="Arial" w:hAnsi="Arial" w:cs="Arial"/>
          <w:color w:val="333333"/>
        </w:rPr>
        <w:t xml:space="preserve">Watson, S., </w:t>
      </w:r>
      <w:proofErr w:type="spellStart"/>
      <w:r w:rsidRPr="00CE3E76">
        <w:rPr>
          <w:rFonts w:ascii="Arial" w:hAnsi="Arial" w:cs="Arial"/>
          <w:color w:val="333333"/>
        </w:rPr>
        <w:t>Waterton</w:t>
      </w:r>
      <w:proofErr w:type="spellEnd"/>
      <w:r w:rsidRPr="00CE3E76">
        <w:rPr>
          <w:rFonts w:ascii="Arial" w:hAnsi="Arial" w:cs="Arial"/>
          <w:color w:val="333333"/>
        </w:rPr>
        <w:t>, E. 2011.</w:t>
      </w:r>
      <w:proofErr w:type="gramEnd"/>
      <w:r w:rsidRPr="00CE3E76">
        <w:rPr>
          <w:rFonts w:ascii="Arial" w:hAnsi="Arial" w:cs="Arial"/>
          <w:color w:val="333333"/>
        </w:rPr>
        <w:t xml:space="preserve"> Heritage and Community Engagement: Finding a New Agenda. In: </w:t>
      </w:r>
      <w:proofErr w:type="spellStart"/>
      <w:r w:rsidRPr="00CE3E76">
        <w:rPr>
          <w:rFonts w:ascii="Arial" w:hAnsi="Arial" w:cs="Arial"/>
          <w:color w:val="333333"/>
        </w:rPr>
        <w:t>Waterton</w:t>
      </w:r>
      <w:proofErr w:type="spellEnd"/>
      <w:r w:rsidRPr="00CE3E76">
        <w:rPr>
          <w:rFonts w:ascii="Arial" w:hAnsi="Arial" w:cs="Arial"/>
          <w:color w:val="333333"/>
        </w:rPr>
        <w:t xml:space="preserve">, E. Watson, S. (eds.) 2011. </w:t>
      </w:r>
      <w:r w:rsidRPr="00CE3E76">
        <w:rPr>
          <w:rFonts w:ascii="Arial" w:hAnsi="Arial" w:cs="Arial"/>
          <w:i/>
          <w:iCs/>
          <w:color w:val="333333"/>
        </w:rPr>
        <w:t xml:space="preserve">Heritage and Community Engagement: Collaboration or Contestation? </w:t>
      </w:r>
      <w:proofErr w:type="gramStart"/>
      <w:r w:rsidRPr="00CE3E76">
        <w:rPr>
          <w:rFonts w:ascii="Arial" w:hAnsi="Arial" w:cs="Arial"/>
          <w:color w:val="333333"/>
        </w:rPr>
        <w:t xml:space="preserve">12-33. </w:t>
      </w:r>
      <w:proofErr w:type="spellStart"/>
      <w:r w:rsidRPr="00CE3E76">
        <w:rPr>
          <w:rFonts w:ascii="Arial" w:hAnsi="Arial" w:cs="Arial"/>
          <w:color w:val="333333"/>
        </w:rPr>
        <w:t>Routledge</w:t>
      </w:r>
      <w:proofErr w:type="spellEnd"/>
      <w:r w:rsidRPr="00CE3E76">
        <w:rPr>
          <w:rFonts w:ascii="Arial" w:hAnsi="Arial" w:cs="Arial"/>
          <w:color w:val="333333"/>
        </w:rPr>
        <w:t>.</w:t>
      </w:r>
      <w:proofErr w:type="gramEnd"/>
      <w:r w:rsidRPr="00CE3E76">
        <w:rPr>
          <w:rFonts w:ascii="Arial" w:hAnsi="Arial" w:cs="Arial"/>
          <w:color w:val="333333"/>
        </w:rPr>
        <w:t xml:space="preserve"> Available at: </w:t>
      </w:r>
      <w:hyperlink r:id="rId60" w:history="1">
        <w:r w:rsidRPr="00CE3E76">
          <w:rPr>
            <w:rStyle w:val="Hyperlink"/>
            <w:rFonts w:ascii="Arial" w:hAnsi="Arial" w:cs="Arial"/>
            <w:b w:val="0"/>
          </w:rPr>
          <w:t>http://uws.academia.edu/EmmaWaterton/Papers/415780/Heritage_and_Community_Engagement_Finding_a_New_Agenda</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i/>
          <w:color w:val="333333"/>
        </w:rPr>
      </w:pPr>
      <w:proofErr w:type="gramStart"/>
      <w:r w:rsidRPr="00CE3E76">
        <w:rPr>
          <w:rFonts w:ascii="Arial" w:hAnsi="Arial" w:cs="Arial"/>
          <w:color w:val="333333"/>
        </w:rPr>
        <w:t>Welsh Assembly Government.</w:t>
      </w:r>
      <w:proofErr w:type="gramEnd"/>
      <w:r w:rsidRPr="00CE3E76">
        <w:rPr>
          <w:rFonts w:ascii="Arial" w:hAnsi="Arial" w:cs="Arial"/>
          <w:color w:val="333333"/>
        </w:rPr>
        <w:t xml:space="preserve"> Available from: </w:t>
      </w:r>
      <w:r w:rsidRPr="00CE3E76">
        <w:rPr>
          <w:rFonts w:ascii="Arial" w:hAnsi="Arial" w:cs="Arial"/>
          <w:i/>
          <w:color w:val="333333"/>
        </w:rPr>
        <w:t xml:space="preserve"> </w:t>
      </w:r>
      <w:hyperlink r:id="rId61" w:history="1">
        <w:r w:rsidRPr="00CE3E76">
          <w:rPr>
            <w:rStyle w:val="Hyperlink"/>
            <w:rFonts w:ascii="Arial" w:hAnsi="Arial" w:cs="Arial"/>
            <w:b w:val="0"/>
          </w:rPr>
          <w:t>http://wales.gov.uk/publications/accessinfo/decisionreports/sustdevdr/2011/jg6061/?lang=en</w:t>
        </w:r>
      </w:hyperlink>
      <w:r w:rsidRPr="00CE3E76">
        <w:rPr>
          <w:rFonts w:ascii="Arial" w:hAnsi="Arial" w:cs="Arial"/>
          <w:b/>
          <w:i/>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i/>
          <w:color w:val="333333"/>
        </w:rPr>
      </w:pPr>
      <w:proofErr w:type="gramStart"/>
      <w:r w:rsidRPr="00CE3E76">
        <w:rPr>
          <w:rFonts w:ascii="Arial" w:hAnsi="Arial" w:cs="Arial"/>
          <w:color w:val="333333"/>
        </w:rPr>
        <w:t>Welsh Government.</w:t>
      </w:r>
      <w:proofErr w:type="gramEnd"/>
      <w:r w:rsidRPr="00CE3E76">
        <w:rPr>
          <w:rFonts w:ascii="Arial" w:hAnsi="Arial" w:cs="Arial"/>
          <w:color w:val="333333"/>
        </w:rPr>
        <w:t xml:space="preserve"> 2011. </w:t>
      </w:r>
      <w:r w:rsidRPr="00CE3E76">
        <w:rPr>
          <w:rFonts w:ascii="Arial" w:hAnsi="Arial" w:cs="Arial"/>
          <w:i/>
          <w:color w:val="333333"/>
        </w:rPr>
        <w:t>Strategic Action Plan for the Voluntary Sector Scheme 2011.</w:t>
      </w:r>
      <w:r w:rsidRPr="00CE3E76">
        <w:rPr>
          <w:rFonts w:ascii="Arial" w:hAnsi="Arial" w:cs="Arial"/>
          <w:color w:val="333333"/>
        </w:rPr>
        <w:t xml:space="preserve"> </w:t>
      </w:r>
      <w:hyperlink r:id="rId62" w:history="1">
        <w:r w:rsidRPr="00CE3E76">
          <w:rPr>
            <w:rStyle w:val="Hyperlink"/>
            <w:rFonts w:ascii="Arial" w:hAnsi="Arial" w:cs="Arial"/>
            <w:b w:val="0"/>
          </w:rPr>
          <w:t>http://new.wales.gov.uk/dsjlg/publications/voluntary/thethirddimension/plane?lang=en</w:t>
        </w:r>
      </w:hyperlink>
      <w:r w:rsidRPr="00CE3E76">
        <w:rPr>
          <w:rFonts w:ascii="Arial" w:hAnsi="Arial" w:cs="Arial"/>
          <w:b/>
          <w:i/>
          <w:color w:val="333333"/>
        </w:rPr>
        <w:t xml:space="preserve"> </w:t>
      </w:r>
    </w:p>
    <w:p w:rsidR="003C7B39" w:rsidRPr="00CE3E76" w:rsidRDefault="003C7B39" w:rsidP="002D2A20">
      <w:pPr>
        <w:tabs>
          <w:tab w:val="left" w:pos="709"/>
          <w:tab w:val="left" w:pos="851"/>
        </w:tabs>
        <w:ind w:left="709" w:hanging="709"/>
        <w:rPr>
          <w:rFonts w:ascii="Arial" w:hAnsi="Arial" w:cs="Arial"/>
          <w:bCs/>
        </w:rPr>
      </w:pPr>
    </w:p>
    <w:p w:rsidR="003C7B39" w:rsidRPr="00CE3E76" w:rsidRDefault="003C7B39" w:rsidP="00F6028C">
      <w:pPr>
        <w:spacing w:line="240" w:lineRule="auto"/>
        <w:rPr>
          <w:rFonts w:ascii="Arial" w:hAnsi="Arial" w:cs="Arial"/>
        </w:rPr>
      </w:pPr>
    </w:p>
    <w:sectPr w:rsidR="003C7B39" w:rsidRPr="00CE3E76" w:rsidSect="006C04B0">
      <w:footerReference w:type="default" r:id="rId6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5DC" w:rsidRDefault="000305DC" w:rsidP="00EE4A7D">
      <w:pPr>
        <w:spacing w:line="240" w:lineRule="auto"/>
      </w:pPr>
      <w:r>
        <w:separator/>
      </w:r>
    </w:p>
  </w:endnote>
  <w:endnote w:type="continuationSeparator" w:id="0">
    <w:p w:rsidR="000305DC" w:rsidRDefault="000305DC" w:rsidP="00EE4A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351" w:rsidRDefault="004214A3">
    <w:pPr>
      <w:pStyle w:val="Footer"/>
      <w:jc w:val="center"/>
    </w:pPr>
    <w:fldSimple w:instr=" PAGE   \* MERGEFORMAT ">
      <w:r w:rsidR="006F606A">
        <w:rPr>
          <w:noProof/>
        </w:rPr>
        <w:t>1</w:t>
      </w:r>
    </w:fldSimple>
  </w:p>
  <w:p w:rsidR="00825351" w:rsidRDefault="008253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5DC" w:rsidRDefault="000305DC" w:rsidP="00EE4A7D">
      <w:pPr>
        <w:spacing w:line="240" w:lineRule="auto"/>
      </w:pPr>
      <w:r>
        <w:separator/>
      </w:r>
    </w:p>
  </w:footnote>
  <w:footnote w:type="continuationSeparator" w:id="0">
    <w:p w:rsidR="000305DC" w:rsidRDefault="000305DC" w:rsidP="00EE4A7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4EE"/>
    <w:multiLevelType w:val="hybridMultilevel"/>
    <w:tmpl w:val="4FDAE05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54121D"/>
    <w:multiLevelType w:val="multilevel"/>
    <w:tmpl w:val="38A4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B0FB1"/>
    <w:multiLevelType w:val="hybridMultilevel"/>
    <w:tmpl w:val="78ACF3E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5807EB3"/>
    <w:multiLevelType w:val="multilevel"/>
    <w:tmpl w:val="E4A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4534B8"/>
    <w:multiLevelType w:val="multilevel"/>
    <w:tmpl w:val="8F82F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4F1F32"/>
    <w:multiLevelType w:val="hybridMultilevel"/>
    <w:tmpl w:val="138A0B7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502C5C83"/>
    <w:multiLevelType w:val="hybridMultilevel"/>
    <w:tmpl w:val="BE54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8D5463"/>
    <w:multiLevelType w:val="hybridMultilevel"/>
    <w:tmpl w:val="368C2B8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F7D5A80"/>
    <w:multiLevelType w:val="hybridMultilevel"/>
    <w:tmpl w:val="50AC5F4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7CD54B07"/>
    <w:multiLevelType w:val="hybridMultilevel"/>
    <w:tmpl w:val="16C26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10"/>
  </w:num>
  <w:num w:numId="5">
    <w:abstractNumId w:val="8"/>
  </w:num>
  <w:num w:numId="6">
    <w:abstractNumId w:val="9"/>
  </w:num>
  <w:num w:numId="7">
    <w:abstractNumId w:val="6"/>
  </w:num>
  <w:num w:numId="8">
    <w:abstractNumId w:val="7"/>
  </w:num>
  <w:num w:numId="9">
    <w:abstractNumId w:val="2"/>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D2A20"/>
    <w:rsid w:val="000305DC"/>
    <w:rsid w:val="00061380"/>
    <w:rsid w:val="000775C7"/>
    <w:rsid w:val="00092CFC"/>
    <w:rsid w:val="000C6A99"/>
    <w:rsid w:val="000D4367"/>
    <w:rsid w:val="00105108"/>
    <w:rsid w:val="00165B1F"/>
    <w:rsid w:val="0018561B"/>
    <w:rsid w:val="001C6A1D"/>
    <w:rsid w:val="00205755"/>
    <w:rsid w:val="0021062A"/>
    <w:rsid w:val="002460D2"/>
    <w:rsid w:val="00293C4F"/>
    <w:rsid w:val="00296DCD"/>
    <w:rsid w:val="002A247E"/>
    <w:rsid w:val="002C598B"/>
    <w:rsid w:val="002D2A20"/>
    <w:rsid w:val="002F11F6"/>
    <w:rsid w:val="002F77E6"/>
    <w:rsid w:val="00302977"/>
    <w:rsid w:val="00304163"/>
    <w:rsid w:val="00322F30"/>
    <w:rsid w:val="0033251E"/>
    <w:rsid w:val="003577A8"/>
    <w:rsid w:val="00397649"/>
    <w:rsid w:val="003B1CE6"/>
    <w:rsid w:val="003B382C"/>
    <w:rsid w:val="003B44D3"/>
    <w:rsid w:val="003C7B39"/>
    <w:rsid w:val="003D054C"/>
    <w:rsid w:val="003D1EE7"/>
    <w:rsid w:val="003D4DE7"/>
    <w:rsid w:val="003D57F5"/>
    <w:rsid w:val="003E4D76"/>
    <w:rsid w:val="00404328"/>
    <w:rsid w:val="004111C9"/>
    <w:rsid w:val="004175AD"/>
    <w:rsid w:val="004214A3"/>
    <w:rsid w:val="004A1D4B"/>
    <w:rsid w:val="004E32DE"/>
    <w:rsid w:val="004E4F18"/>
    <w:rsid w:val="004F0F78"/>
    <w:rsid w:val="004F335E"/>
    <w:rsid w:val="004F3AD6"/>
    <w:rsid w:val="00501AE6"/>
    <w:rsid w:val="0053430C"/>
    <w:rsid w:val="00535627"/>
    <w:rsid w:val="005A44CD"/>
    <w:rsid w:val="005E0B54"/>
    <w:rsid w:val="005E1AA3"/>
    <w:rsid w:val="005E278D"/>
    <w:rsid w:val="005F0FD9"/>
    <w:rsid w:val="00602184"/>
    <w:rsid w:val="00620F5D"/>
    <w:rsid w:val="00676A1E"/>
    <w:rsid w:val="0068359A"/>
    <w:rsid w:val="006C04B0"/>
    <w:rsid w:val="006D4BAC"/>
    <w:rsid w:val="006E32BE"/>
    <w:rsid w:val="006F606A"/>
    <w:rsid w:val="007135DD"/>
    <w:rsid w:val="00736CCE"/>
    <w:rsid w:val="00794780"/>
    <w:rsid w:val="007A71D7"/>
    <w:rsid w:val="007C0D97"/>
    <w:rsid w:val="007E1C24"/>
    <w:rsid w:val="00822E68"/>
    <w:rsid w:val="00825351"/>
    <w:rsid w:val="00850DF9"/>
    <w:rsid w:val="00893173"/>
    <w:rsid w:val="008B08E4"/>
    <w:rsid w:val="008D16F6"/>
    <w:rsid w:val="008E09EB"/>
    <w:rsid w:val="00904A2F"/>
    <w:rsid w:val="00926584"/>
    <w:rsid w:val="00941AC9"/>
    <w:rsid w:val="009831D3"/>
    <w:rsid w:val="00991BDF"/>
    <w:rsid w:val="009A1BEF"/>
    <w:rsid w:val="00A01E53"/>
    <w:rsid w:val="00A32864"/>
    <w:rsid w:val="00A55A03"/>
    <w:rsid w:val="00A567B9"/>
    <w:rsid w:val="00A90B86"/>
    <w:rsid w:val="00AC283D"/>
    <w:rsid w:val="00B119FB"/>
    <w:rsid w:val="00BA62CB"/>
    <w:rsid w:val="00BC6AF7"/>
    <w:rsid w:val="00C06E01"/>
    <w:rsid w:val="00C50E7C"/>
    <w:rsid w:val="00C54427"/>
    <w:rsid w:val="00C74C2C"/>
    <w:rsid w:val="00CC0EF7"/>
    <w:rsid w:val="00CE3E76"/>
    <w:rsid w:val="00D00BBF"/>
    <w:rsid w:val="00D05247"/>
    <w:rsid w:val="00D05685"/>
    <w:rsid w:val="00D41F2E"/>
    <w:rsid w:val="00D862D5"/>
    <w:rsid w:val="00D87B48"/>
    <w:rsid w:val="00DB5D8E"/>
    <w:rsid w:val="00DE1FBD"/>
    <w:rsid w:val="00E3154C"/>
    <w:rsid w:val="00E91063"/>
    <w:rsid w:val="00ED3BDA"/>
    <w:rsid w:val="00EE4A7D"/>
    <w:rsid w:val="00F00CD6"/>
    <w:rsid w:val="00F07FE6"/>
    <w:rsid w:val="00F40977"/>
    <w:rsid w:val="00F6028C"/>
    <w:rsid w:val="00F8315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A20"/>
    <w:pPr>
      <w:spacing w:line="240" w:lineRule="atLeast"/>
    </w:pPr>
    <w:rPr>
      <w:rFonts w:ascii="Times New Roman" w:eastAsia="Times New Roman" w:hAnsi="Times New Roman"/>
      <w:sz w:val="24"/>
      <w:szCs w:val="24"/>
      <w:lang w:eastAsia="en-US"/>
    </w:rPr>
  </w:style>
  <w:style w:type="paragraph" w:styleId="Heading1">
    <w:name w:val="heading 1"/>
    <w:basedOn w:val="Normal"/>
    <w:next w:val="Normal"/>
    <w:link w:val="Heading1Char"/>
    <w:uiPriority w:val="99"/>
    <w:qFormat/>
    <w:rsid w:val="00E91063"/>
    <w:pPr>
      <w:keepNext/>
      <w:jc w:val="center"/>
      <w:outlineLvl w:val="0"/>
    </w:pPr>
    <w:rPr>
      <w:rFonts w:ascii="Century Gothic" w:hAnsi="Century Gothic"/>
      <w:b/>
      <w:sz w:val="32"/>
    </w:rPr>
  </w:style>
  <w:style w:type="paragraph" w:styleId="Heading2">
    <w:name w:val="heading 2"/>
    <w:basedOn w:val="Normal"/>
    <w:next w:val="Normal"/>
    <w:link w:val="Heading2Char"/>
    <w:uiPriority w:val="99"/>
    <w:qFormat/>
    <w:rsid w:val="00F83153"/>
    <w:pPr>
      <w:keepNext/>
      <w:outlineLvl w:val="1"/>
    </w:pPr>
    <w:rPr>
      <w:rFonts w:ascii="Century Gothic" w:hAnsi="Century Gothic"/>
      <w:b/>
      <w:sz w:val="28"/>
    </w:rPr>
  </w:style>
  <w:style w:type="paragraph" w:styleId="Heading3">
    <w:name w:val="heading 3"/>
    <w:basedOn w:val="Normal"/>
    <w:next w:val="Normal"/>
    <w:link w:val="Heading3Char"/>
    <w:uiPriority w:val="99"/>
    <w:qFormat/>
    <w:rsid w:val="00E91063"/>
    <w:pPr>
      <w:keepNext/>
      <w:keepLines/>
      <w:spacing w:before="60"/>
      <w:outlineLvl w:val="2"/>
    </w:pPr>
    <w:rPr>
      <w:rFonts w:ascii="Century Gothic" w:hAnsi="Century Gothic"/>
      <w:b/>
      <w:bCs/>
    </w:rPr>
  </w:style>
  <w:style w:type="paragraph" w:styleId="Heading9">
    <w:name w:val="heading 9"/>
    <w:basedOn w:val="Normal"/>
    <w:next w:val="Normal"/>
    <w:link w:val="Heading9Char"/>
    <w:uiPriority w:val="99"/>
    <w:qFormat/>
    <w:rsid w:val="006E32BE"/>
    <w:pPr>
      <w:keepNext/>
      <w:keepLines/>
      <w:spacing w:before="200" w:line="240"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91063"/>
    <w:rPr>
      <w:rFonts w:ascii="Century Gothic" w:hAnsi="Century Gothic" w:cs="Times New Roman"/>
      <w:b/>
      <w:sz w:val="24"/>
      <w:szCs w:val="24"/>
    </w:rPr>
  </w:style>
  <w:style w:type="character" w:customStyle="1" w:styleId="Heading2Char">
    <w:name w:val="Heading 2 Char"/>
    <w:basedOn w:val="DefaultParagraphFont"/>
    <w:link w:val="Heading2"/>
    <w:uiPriority w:val="99"/>
    <w:locked/>
    <w:rsid w:val="00F83153"/>
    <w:rPr>
      <w:rFonts w:ascii="Century Gothic" w:hAnsi="Century Gothic" w:cs="Times New Roman"/>
      <w:b/>
      <w:sz w:val="24"/>
      <w:szCs w:val="24"/>
    </w:rPr>
  </w:style>
  <w:style w:type="character" w:customStyle="1" w:styleId="Heading3Char">
    <w:name w:val="Heading 3 Char"/>
    <w:basedOn w:val="DefaultParagraphFont"/>
    <w:link w:val="Heading3"/>
    <w:uiPriority w:val="99"/>
    <w:locked/>
    <w:rsid w:val="00E91063"/>
    <w:rPr>
      <w:rFonts w:ascii="Century Gothic" w:hAnsi="Century Gothic" w:cs="Times New Roman"/>
      <w:b/>
      <w:bCs/>
      <w:sz w:val="24"/>
      <w:szCs w:val="24"/>
    </w:rPr>
  </w:style>
  <w:style w:type="character" w:customStyle="1" w:styleId="Heading9Char">
    <w:name w:val="Heading 9 Char"/>
    <w:basedOn w:val="DefaultParagraphFont"/>
    <w:link w:val="Heading9"/>
    <w:uiPriority w:val="99"/>
    <w:semiHidden/>
    <w:locked/>
    <w:rsid w:val="006E32BE"/>
    <w:rPr>
      <w:rFonts w:ascii="Cambria" w:hAnsi="Cambria" w:cs="Times New Roman"/>
      <w:i/>
      <w:iCs/>
      <w:color w:val="404040"/>
      <w:sz w:val="20"/>
      <w:szCs w:val="20"/>
    </w:rPr>
  </w:style>
  <w:style w:type="paragraph" w:styleId="Footer">
    <w:name w:val="footer"/>
    <w:basedOn w:val="Normal"/>
    <w:link w:val="FooterChar"/>
    <w:uiPriority w:val="99"/>
    <w:rsid w:val="002D2A20"/>
    <w:pPr>
      <w:tabs>
        <w:tab w:val="center" w:pos="4819"/>
        <w:tab w:val="right" w:pos="9071"/>
      </w:tabs>
    </w:pPr>
  </w:style>
  <w:style w:type="character" w:customStyle="1" w:styleId="FooterChar">
    <w:name w:val="Footer Char"/>
    <w:basedOn w:val="DefaultParagraphFont"/>
    <w:link w:val="Footer"/>
    <w:uiPriority w:val="99"/>
    <w:locked/>
    <w:rsid w:val="002D2A20"/>
    <w:rPr>
      <w:rFonts w:ascii="Times New Roman" w:hAnsi="Times New Roman" w:cs="Times New Roman"/>
      <w:sz w:val="24"/>
      <w:szCs w:val="24"/>
    </w:rPr>
  </w:style>
  <w:style w:type="paragraph" w:styleId="BodyText">
    <w:name w:val="Body Text"/>
    <w:basedOn w:val="Normal"/>
    <w:link w:val="BodyTextChar"/>
    <w:uiPriority w:val="99"/>
    <w:rsid w:val="002D2A20"/>
    <w:pPr>
      <w:jc w:val="center"/>
    </w:pPr>
    <w:rPr>
      <w:b/>
      <w:sz w:val="28"/>
    </w:rPr>
  </w:style>
  <w:style w:type="character" w:customStyle="1" w:styleId="BodyTextChar">
    <w:name w:val="Body Text Char"/>
    <w:basedOn w:val="DefaultParagraphFont"/>
    <w:link w:val="BodyText"/>
    <w:uiPriority w:val="99"/>
    <w:locked/>
    <w:rsid w:val="002D2A20"/>
    <w:rPr>
      <w:rFonts w:ascii="Times New Roman" w:hAnsi="Times New Roman" w:cs="Times New Roman"/>
      <w:b/>
      <w:sz w:val="24"/>
      <w:szCs w:val="24"/>
    </w:rPr>
  </w:style>
  <w:style w:type="paragraph" w:styleId="BodyTextIndent">
    <w:name w:val="Body Text Indent"/>
    <w:basedOn w:val="Normal"/>
    <w:link w:val="BodyTextIndentChar"/>
    <w:uiPriority w:val="99"/>
    <w:rsid w:val="002D2A20"/>
    <w:pPr>
      <w:ind w:left="567" w:hanging="567"/>
    </w:pPr>
  </w:style>
  <w:style w:type="character" w:customStyle="1" w:styleId="BodyTextIndentChar">
    <w:name w:val="Body Text Indent Char"/>
    <w:basedOn w:val="DefaultParagraphFont"/>
    <w:link w:val="BodyTextIndent"/>
    <w:uiPriority w:val="99"/>
    <w:locked/>
    <w:rsid w:val="002D2A20"/>
    <w:rPr>
      <w:rFonts w:ascii="Times New Roman" w:hAnsi="Times New Roman" w:cs="Times New Roman"/>
      <w:sz w:val="24"/>
      <w:szCs w:val="24"/>
    </w:rPr>
  </w:style>
  <w:style w:type="paragraph" w:styleId="NormalWeb">
    <w:name w:val="Normal (Web)"/>
    <w:basedOn w:val="Normal"/>
    <w:uiPriority w:val="99"/>
    <w:semiHidden/>
    <w:rsid w:val="00F83153"/>
    <w:pPr>
      <w:spacing w:before="100" w:beforeAutospacing="1" w:after="100" w:afterAutospacing="1" w:line="240" w:lineRule="auto"/>
    </w:pPr>
    <w:rPr>
      <w:lang w:eastAsia="en-GB"/>
    </w:rPr>
  </w:style>
  <w:style w:type="character" w:styleId="Strong">
    <w:name w:val="Strong"/>
    <w:basedOn w:val="DefaultParagraphFont"/>
    <w:uiPriority w:val="22"/>
    <w:qFormat/>
    <w:rsid w:val="00F83153"/>
    <w:rPr>
      <w:rFonts w:cs="Times New Roman"/>
      <w:b/>
      <w:bCs/>
    </w:rPr>
  </w:style>
  <w:style w:type="character" w:styleId="Emphasis">
    <w:name w:val="Emphasis"/>
    <w:basedOn w:val="DefaultParagraphFont"/>
    <w:uiPriority w:val="99"/>
    <w:qFormat/>
    <w:rsid w:val="00F83153"/>
    <w:rPr>
      <w:rFonts w:cs="Times New Roman"/>
      <w:i/>
      <w:iCs/>
    </w:rPr>
  </w:style>
  <w:style w:type="character" w:styleId="Hyperlink">
    <w:name w:val="Hyperlink"/>
    <w:basedOn w:val="DefaultParagraphFont"/>
    <w:uiPriority w:val="99"/>
    <w:rsid w:val="00F83153"/>
    <w:rPr>
      <w:rFonts w:ascii="Verdana" w:hAnsi="Verdana" w:cs="Times New Roman"/>
      <w:b/>
      <w:bCs/>
      <w:color w:val="003366"/>
      <w:sz w:val="24"/>
      <w:szCs w:val="24"/>
      <w:u w:val="none"/>
      <w:effect w:val="none"/>
    </w:rPr>
  </w:style>
  <w:style w:type="character" w:styleId="HTMLCite">
    <w:name w:val="HTML Cite"/>
    <w:basedOn w:val="DefaultParagraphFont"/>
    <w:uiPriority w:val="99"/>
    <w:semiHidden/>
    <w:rsid w:val="00F83153"/>
    <w:rPr>
      <w:rFonts w:cs="Times New Roman"/>
      <w:i/>
      <w:iCs/>
    </w:rPr>
  </w:style>
  <w:style w:type="character" w:customStyle="1" w:styleId="a">
    <w:name w:val="a"/>
    <w:basedOn w:val="DefaultParagraphFont"/>
    <w:uiPriority w:val="99"/>
    <w:rsid w:val="00A32864"/>
    <w:rPr>
      <w:rFonts w:cs="Times New Roman"/>
    </w:rPr>
  </w:style>
  <w:style w:type="paragraph" w:styleId="FootnoteText">
    <w:name w:val="footnote text"/>
    <w:basedOn w:val="Normal"/>
    <w:link w:val="FootnoteTextChar"/>
    <w:uiPriority w:val="99"/>
    <w:semiHidden/>
    <w:rsid w:val="00AC283D"/>
    <w:pPr>
      <w:spacing w:before="100" w:beforeAutospacing="1" w:after="100" w:afterAutospacing="1" w:line="240" w:lineRule="auto"/>
    </w:pPr>
    <w:rPr>
      <w:lang w:eastAsia="en-GB"/>
    </w:rPr>
  </w:style>
  <w:style w:type="character" w:customStyle="1" w:styleId="FootnoteTextChar">
    <w:name w:val="Footnote Text Char"/>
    <w:basedOn w:val="DefaultParagraphFont"/>
    <w:link w:val="FootnoteText"/>
    <w:uiPriority w:val="99"/>
    <w:semiHidden/>
    <w:locked/>
    <w:rsid w:val="00AC283D"/>
    <w:rPr>
      <w:rFonts w:ascii="Times New Roman" w:hAnsi="Times New Roman" w:cs="Times New Roman"/>
      <w:sz w:val="24"/>
      <w:szCs w:val="24"/>
      <w:lang w:eastAsia="en-GB"/>
    </w:rPr>
  </w:style>
  <w:style w:type="character" w:styleId="FollowedHyperlink">
    <w:name w:val="FollowedHyperlink"/>
    <w:basedOn w:val="DefaultParagraphFont"/>
    <w:uiPriority w:val="99"/>
    <w:semiHidden/>
    <w:rsid w:val="00AC283D"/>
    <w:rPr>
      <w:rFonts w:cs="Times New Roman"/>
      <w:color w:val="800080"/>
      <w:u w:val="single"/>
    </w:rPr>
  </w:style>
  <w:style w:type="paragraph" w:customStyle="1" w:styleId="heading">
    <w:name w:val="heading"/>
    <w:basedOn w:val="Normal"/>
    <w:link w:val="headingChar"/>
    <w:uiPriority w:val="99"/>
    <w:rsid w:val="006E32BE"/>
    <w:pPr>
      <w:tabs>
        <w:tab w:val="left" w:pos="720"/>
        <w:tab w:val="left" w:pos="1440"/>
        <w:tab w:val="left" w:pos="2160"/>
        <w:tab w:val="left" w:pos="2880"/>
      </w:tabs>
      <w:spacing w:before="240" w:after="120" w:line="240" w:lineRule="auto"/>
      <w:ind w:left="3600" w:hanging="3600"/>
    </w:pPr>
    <w:rPr>
      <w:b/>
      <w:szCs w:val="20"/>
      <w:lang w:eastAsia="en-GB"/>
    </w:rPr>
  </w:style>
  <w:style w:type="character" w:customStyle="1" w:styleId="headingChar">
    <w:name w:val="heading Char"/>
    <w:basedOn w:val="DefaultParagraphFont"/>
    <w:link w:val="heading"/>
    <w:uiPriority w:val="99"/>
    <w:locked/>
    <w:rsid w:val="006E32BE"/>
    <w:rPr>
      <w:rFonts w:ascii="Times New Roman" w:hAnsi="Times New Roman" w:cs="Times New Roman"/>
      <w:b/>
      <w:sz w:val="20"/>
      <w:szCs w:val="20"/>
      <w:lang w:eastAsia="en-GB"/>
    </w:rPr>
  </w:style>
  <w:style w:type="paragraph" w:styleId="ListParagraph">
    <w:name w:val="List Paragraph"/>
    <w:basedOn w:val="Normal"/>
    <w:uiPriority w:val="99"/>
    <w:qFormat/>
    <w:rsid w:val="006E32BE"/>
    <w:pPr>
      <w:ind w:left="720"/>
      <w:contextualSpacing/>
    </w:pPr>
  </w:style>
  <w:style w:type="paragraph" w:styleId="BodyText2">
    <w:name w:val="Body Text 2"/>
    <w:basedOn w:val="Normal"/>
    <w:link w:val="BodyText2Char"/>
    <w:uiPriority w:val="99"/>
    <w:semiHidden/>
    <w:rsid w:val="006E32BE"/>
    <w:pPr>
      <w:spacing w:after="120" w:line="480" w:lineRule="auto"/>
    </w:pPr>
  </w:style>
  <w:style w:type="character" w:customStyle="1" w:styleId="BodyText2Char">
    <w:name w:val="Body Text 2 Char"/>
    <w:basedOn w:val="DefaultParagraphFont"/>
    <w:link w:val="BodyText2"/>
    <w:uiPriority w:val="99"/>
    <w:semiHidden/>
    <w:locked/>
    <w:rsid w:val="006E32BE"/>
    <w:rPr>
      <w:rFonts w:ascii="Times New Roman" w:hAnsi="Times New Roman" w:cs="Times New Roman"/>
      <w:sz w:val="24"/>
      <w:szCs w:val="24"/>
    </w:rPr>
  </w:style>
  <w:style w:type="paragraph" w:styleId="Header">
    <w:name w:val="header"/>
    <w:basedOn w:val="Normal"/>
    <w:link w:val="HeaderChar"/>
    <w:uiPriority w:val="99"/>
    <w:semiHidden/>
    <w:rsid w:val="00EE4A7D"/>
    <w:pPr>
      <w:tabs>
        <w:tab w:val="center" w:pos="4513"/>
        <w:tab w:val="right" w:pos="9026"/>
      </w:tabs>
      <w:spacing w:line="240" w:lineRule="auto"/>
    </w:pPr>
  </w:style>
  <w:style w:type="character" w:customStyle="1" w:styleId="HeaderChar">
    <w:name w:val="Header Char"/>
    <w:basedOn w:val="DefaultParagraphFont"/>
    <w:link w:val="Header"/>
    <w:uiPriority w:val="99"/>
    <w:semiHidden/>
    <w:locked/>
    <w:rsid w:val="00EE4A7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E4F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F18"/>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738601755">
      <w:bodyDiv w:val="1"/>
      <w:marLeft w:val="0"/>
      <w:marRight w:val="0"/>
      <w:marTop w:val="0"/>
      <w:marBottom w:val="0"/>
      <w:divBdr>
        <w:top w:val="none" w:sz="0" w:space="0" w:color="auto"/>
        <w:left w:val="none" w:sz="0" w:space="0" w:color="auto"/>
        <w:bottom w:val="none" w:sz="0" w:space="0" w:color="auto"/>
        <w:right w:val="none" w:sz="0" w:space="0" w:color="auto"/>
      </w:divBdr>
      <w:divsChild>
        <w:div w:id="2125027956">
          <w:marLeft w:val="0"/>
          <w:marRight w:val="0"/>
          <w:marTop w:val="0"/>
          <w:marBottom w:val="0"/>
          <w:divBdr>
            <w:top w:val="none" w:sz="0" w:space="0" w:color="auto"/>
            <w:left w:val="none" w:sz="0" w:space="0" w:color="auto"/>
            <w:bottom w:val="none" w:sz="0" w:space="0" w:color="auto"/>
            <w:right w:val="none" w:sz="0" w:space="0" w:color="auto"/>
          </w:divBdr>
          <w:divsChild>
            <w:div w:id="629627343">
              <w:marLeft w:val="0"/>
              <w:marRight w:val="0"/>
              <w:marTop w:val="150"/>
              <w:marBottom w:val="0"/>
              <w:divBdr>
                <w:top w:val="none" w:sz="0" w:space="0" w:color="auto"/>
                <w:left w:val="none" w:sz="0" w:space="0" w:color="auto"/>
                <w:bottom w:val="none" w:sz="0" w:space="0" w:color="auto"/>
                <w:right w:val="none" w:sz="0" w:space="0" w:color="auto"/>
              </w:divBdr>
              <w:divsChild>
                <w:div w:id="286392661">
                  <w:marLeft w:val="0"/>
                  <w:marRight w:val="0"/>
                  <w:marTop w:val="0"/>
                  <w:marBottom w:val="0"/>
                  <w:divBdr>
                    <w:top w:val="none" w:sz="0" w:space="0" w:color="auto"/>
                    <w:left w:val="none" w:sz="0" w:space="0" w:color="auto"/>
                    <w:bottom w:val="none" w:sz="0" w:space="0" w:color="auto"/>
                    <w:right w:val="none" w:sz="0" w:space="0" w:color="auto"/>
                  </w:divBdr>
                  <w:divsChild>
                    <w:div w:id="1779519724">
                      <w:marLeft w:val="0"/>
                      <w:marRight w:val="0"/>
                      <w:marTop w:val="0"/>
                      <w:marBottom w:val="0"/>
                      <w:divBdr>
                        <w:top w:val="none" w:sz="0" w:space="0" w:color="auto"/>
                        <w:left w:val="none" w:sz="0" w:space="0" w:color="auto"/>
                        <w:bottom w:val="none" w:sz="0" w:space="0" w:color="auto"/>
                        <w:right w:val="none" w:sz="0" w:space="0" w:color="auto"/>
                      </w:divBdr>
                      <w:divsChild>
                        <w:div w:id="459567882">
                          <w:marLeft w:val="0"/>
                          <w:marRight w:val="0"/>
                          <w:marTop w:val="0"/>
                          <w:marBottom w:val="0"/>
                          <w:divBdr>
                            <w:top w:val="none" w:sz="0" w:space="0" w:color="auto"/>
                            <w:left w:val="none" w:sz="0" w:space="0" w:color="auto"/>
                            <w:bottom w:val="none" w:sz="0" w:space="0" w:color="auto"/>
                            <w:right w:val="none" w:sz="0" w:space="0" w:color="auto"/>
                          </w:divBdr>
                          <w:divsChild>
                            <w:div w:id="295911559">
                              <w:marLeft w:val="0"/>
                              <w:marRight w:val="0"/>
                              <w:marTop w:val="0"/>
                              <w:marBottom w:val="0"/>
                              <w:divBdr>
                                <w:top w:val="none" w:sz="0" w:space="0" w:color="auto"/>
                                <w:left w:val="none" w:sz="0" w:space="0" w:color="auto"/>
                                <w:bottom w:val="none" w:sz="0" w:space="0" w:color="auto"/>
                                <w:right w:val="none" w:sz="0" w:space="0" w:color="auto"/>
                              </w:divBdr>
                              <w:divsChild>
                                <w:div w:id="703671313">
                                  <w:marLeft w:val="0"/>
                                  <w:marRight w:val="0"/>
                                  <w:marTop w:val="0"/>
                                  <w:marBottom w:val="0"/>
                                  <w:divBdr>
                                    <w:top w:val="none" w:sz="0" w:space="0" w:color="auto"/>
                                    <w:left w:val="none" w:sz="0" w:space="0" w:color="auto"/>
                                    <w:bottom w:val="none" w:sz="0" w:space="0" w:color="auto"/>
                                    <w:right w:val="none" w:sz="0" w:space="0" w:color="auto"/>
                                  </w:divBdr>
                                  <w:divsChild>
                                    <w:div w:id="1368140854">
                                      <w:marLeft w:val="0"/>
                                      <w:marRight w:val="0"/>
                                      <w:marTop w:val="0"/>
                                      <w:marBottom w:val="0"/>
                                      <w:divBdr>
                                        <w:top w:val="none" w:sz="0" w:space="0" w:color="auto"/>
                                        <w:left w:val="none" w:sz="0" w:space="0" w:color="auto"/>
                                        <w:bottom w:val="none" w:sz="0" w:space="0" w:color="auto"/>
                                        <w:right w:val="none" w:sz="0" w:space="0" w:color="auto"/>
                                      </w:divBdr>
                                      <w:divsChild>
                                        <w:div w:id="539785230">
                                          <w:marLeft w:val="0"/>
                                          <w:marRight w:val="0"/>
                                          <w:marTop w:val="0"/>
                                          <w:marBottom w:val="0"/>
                                          <w:divBdr>
                                            <w:top w:val="none" w:sz="0" w:space="0" w:color="auto"/>
                                            <w:left w:val="none" w:sz="0" w:space="0" w:color="auto"/>
                                            <w:bottom w:val="none" w:sz="0" w:space="0" w:color="auto"/>
                                            <w:right w:val="none" w:sz="0" w:space="0" w:color="auto"/>
                                          </w:divBdr>
                                          <w:divsChild>
                                            <w:div w:id="109844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8261422">
      <w:marLeft w:val="0"/>
      <w:marRight w:val="0"/>
      <w:marTop w:val="0"/>
      <w:marBottom w:val="0"/>
      <w:divBdr>
        <w:top w:val="none" w:sz="0" w:space="0" w:color="auto"/>
        <w:left w:val="none" w:sz="0" w:space="0" w:color="auto"/>
        <w:bottom w:val="none" w:sz="0" w:space="0" w:color="auto"/>
        <w:right w:val="none" w:sz="0" w:space="0" w:color="auto"/>
      </w:divBdr>
      <w:divsChild>
        <w:div w:id="778261426">
          <w:marLeft w:val="0"/>
          <w:marRight w:val="0"/>
          <w:marTop w:val="0"/>
          <w:marBottom w:val="0"/>
          <w:divBdr>
            <w:top w:val="none" w:sz="0" w:space="0" w:color="auto"/>
            <w:left w:val="none" w:sz="0" w:space="0" w:color="auto"/>
            <w:bottom w:val="none" w:sz="0" w:space="0" w:color="auto"/>
            <w:right w:val="none" w:sz="0" w:space="0" w:color="auto"/>
          </w:divBdr>
          <w:divsChild>
            <w:div w:id="778261435">
              <w:marLeft w:val="0"/>
              <w:marRight w:val="0"/>
              <w:marTop w:val="0"/>
              <w:marBottom w:val="0"/>
              <w:divBdr>
                <w:top w:val="none" w:sz="0" w:space="0" w:color="auto"/>
                <w:left w:val="none" w:sz="0" w:space="0" w:color="auto"/>
                <w:bottom w:val="none" w:sz="0" w:space="0" w:color="auto"/>
                <w:right w:val="none" w:sz="0" w:space="0" w:color="auto"/>
              </w:divBdr>
              <w:divsChild>
                <w:div w:id="7782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3">
      <w:marLeft w:val="0"/>
      <w:marRight w:val="0"/>
      <w:marTop w:val="0"/>
      <w:marBottom w:val="0"/>
      <w:divBdr>
        <w:top w:val="none" w:sz="0" w:space="0" w:color="auto"/>
        <w:left w:val="none" w:sz="0" w:space="0" w:color="auto"/>
        <w:bottom w:val="none" w:sz="0" w:space="0" w:color="auto"/>
        <w:right w:val="none" w:sz="0" w:space="0" w:color="auto"/>
      </w:divBdr>
      <w:divsChild>
        <w:div w:id="778261434">
          <w:marLeft w:val="0"/>
          <w:marRight w:val="0"/>
          <w:marTop w:val="0"/>
          <w:marBottom w:val="0"/>
          <w:divBdr>
            <w:top w:val="none" w:sz="0" w:space="0" w:color="auto"/>
            <w:left w:val="none" w:sz="0" w:space="0" w:color="auto"/>
            <w:bottom w:val="none" w:sz="0" w:space="0" w:color="auto"/>
            <w:right w:val="none" w:sz="0" w:space="0" w:color="auto"/>
          </w:divBdr>
          <w:divsChild>
            <w:div w:id="778261427">
              <w:marLeft w:val="0"/>
              <w:marRight w:val="0"/>
              <w:marTop w:val="0"/>
              <w:marBottom w:val="0"/>
              <w:divBdr>
                <w:top w:val="none" w:sz="0" w:space="0" w:color="auto"/>
                <w:left w:val="none" w:sz="0" w:space="0" w:color="auto"/>
                <w:bottom w:val="none" w:sz="0" w:space="0" w:color="auto"/>
                <w:right w:val="none" w:sz="0" w:space="0" w:color="auto"/>
              </w:divBdr>
              <w:divsChild>
                <w:div w:id="77826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5">
      <w:marLeft w:val="0"/>
      <w:marRight w:val="0"/>
      <w:marTop w:val="0"/>
      <w:marBottom w:val="0"/>
      <w:divBdr>
        <w:top w:val="none" w:sz="0" w:space="0" w:color="auto"/>
        <w:left w:val="none" w:sz="0" w:space="0" w:color="auto"/>
        <w:bottom w:val="none" w:sz="0" w:space="0" w:color="auto"/>
        <w:right w:val="none" w:sz="0" w:space="0" w:color="auto"/>
      </w:divBdr>
    </w:div>
    <w:div w:id="778261431">
      <w:marLeft w:val="0"/>
      <w:marRight w:val="0"/>
      <w:marTop w:val="0"/>
      <w:marBottom w:val="0"/>
      <w:divBdr>
        <w:top w:val="none" w:sz="0" w:space="0" w:color="auto"/>
        <w:left w:val="none" w:sz="0" w:space="0" w:color="auto"/>
        <w:bottom w:val="none" w:sz="0" w:space="0" w:color="auto"/>
        <w:right w:val="none" w:sz="0" w:space="0" w:color="auto"/>
      </w:divBdr>
      <w:divsChild>
        <w:div w:id="778261432">
          <w:marLeft w:val="0"/>
          <w:marRight w:val="0"/>
          <w:marTop w:val="0"/>
          <w:marBottom w:val="0"/>
          <w:divBdr>
            <w:top w:val="none" w:sz="0" w:space="0" w:color="auto"/>
            <w:left w:val="none" w:sz="0" w:space="0" w:color="auto"/>
            <w:bottom w:val="none" w:sz="0" w:space="0" w:color="auto"/>
            <w:right w:val="none" w:sz="0" w:space="0" w:color="auto"/>
          </w:divBdr>
          <w:divsChild>
            <w:div w:id="778261430">
              <w:marLeft w:val="0"/>
              <w:marRight w:val="0"/>
              <w:marTop w:val="0"/>
              <w:marBottom w:val="0"/>
              <w:divBdr>
                <w:top w:val="none" w:sz="0" w:space="0" w:color="auto"/>
                <w:left w:val="none" w:sz="0" w:space="0" w:color="auto"/>
                <w:bottom w:val="none" w:sz="0" w:space="0" w:color="auto"/>
                <w:right w:val="none" w:sz="0" w:space="0" w:color="auto"/>
              </w:divBdr>
              <w:divsChild>
                <w:div w:id="77826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3">
      <w:marLeft w:val="0"/>
      <w:marRight w:val="0"/>
      <w:marTop w:val="0"/>
      <w:marBottom w:val="0"/>
      <w:divBdr>
        <w:top w:val="none" w:sz="0" w:space="0" w:color="auto"/>
        <w:left w:val="none" w:sz="0" w:space="0" w:color="auto"/>
        <w:bottom w:val="none" w:sz="0" w:space="0" w:color="auto"/>
        <w:right w:val="none" w:sz="0" w:space="0" w:color="auto"/>
      </w:divBdr>
      <w:divsChild>
        <w:div w:id="778261441">
          <w:marLeft w:val="0"/>
          <w:marRight w:val="0"/>
          <w:marTop w:val="0"/>
          <w:marBottom w:val="0"/>
          <w:divBdr>
            <w:top w:val="none" w:sz="0" w:space="0" w:color="auto"/>
            <w:left w:val="none" w:sz="0" w:space="0" w:color="auto"/>
            <w:bottom w:val="none" w:sz="0" w:space="0" w:color="auto"/>
            <w:right w:val="none" w:sz="0" w:space="0" w:color="auto"/>
          </w:divBdr>
          <w:divsChild>
            <w:div w:id="778261429">
              <w:marLeft w:val="0"/>
              <w:marRight w:val="0"/>
              <w:marTop w:val="0"/>
              <w:marBottom w:val="0"/>
              <w:divBdr>
                <w:top w:val="none" w:sz="0" w:space="0" w:color="auto"/>
                <w:left w:val="none" w:sz="0" w:space="0" w:color="auto"/>
                <w:bottom w:val="none" w:sz="0" w:space="0" w:color="auto"/>
                <w:right w:val="none" w:sz="0" w:space="0" w:color="auto"/>
              </w:divBdr>
              <w:divsChild>
                <w:div w:id="7782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7">
      <w:marLeft w:val="0"/>
      <w:marRight w:val="0"/>
      <w:marTop w:val="0"/>
      <w:marBottom w:val="0"/>
      <w:divBdr>
        <w:top w:val="none" w:sz="0" w:space="0" w:color="auto"/>
        <w:left w:val="none" w:sz="0" w:space="0" w:color="auto"/>
        <w:bottom w:val="none" w:sz="0" w:space="0" w:color="auto"/>
        <w:right w:val="none" w:sz="0" w:space="0" w:color="auto"/>
      </w:divBdr>
      <w:divsChild>
        <w:div w:id="778261440">
          <w:marLeft w:val="0"/>
          <w:marRight w:val="0"/>
          <w:marTop w:val="0"/>
          <w:marBottom w:val="0"/>
          <w:divBdr>
            <w:top w:val="none" w:sz="0" w:space="0" w:color="auto"/>
            <w:left w:val="none" w:sz="0" w:space="0" w:color="auto"/>
            <w:bottom w:val="none" w:sz="0" w:space="0" w:color="auto"/>
            <w:right w:val="none" w:sz="0" w:space="0" w:color="auto"/>
          </w:divBdr>
          <w:divsChild>
            <w:div w:id="778261436">
              <w:marLeft w:val="0"/>
              <w:marRight w:val="0"/>
              <w:marTop w:val="0"/>
              <w:marBottom w:val="0"/>
              <w:divBdr>
                <w:top w:val="none" w:sz="0" w:space="0" w:color="auto"/>
                <w:left w:val="none" w:sz="0" w:space="0" w:color="auto"/>
                <w:bottom w:val="none" w:sz="0" w:space="0" w:color="auto"/>
                <w:right w:val="none" w:sz="0" w:space="0" w:color="auto"/>
              </w:divBdr>
              <w:divsChild>
                <w:div w:id="7782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82">
      <w:bodyDiv w:val="1"/>
      <w:marLeft w:val="0"/>
      <w:marRight w:val="0"/>
      <w:marTop w:val="0"/>
      <w:marBottom w:val="0"/>
      <w:divBdr>
        <w:top w:val="none" w:sz="0" w:space="0" w:color="auto"/>
        <w:left w:val="none" w:sz="0" w:space="0" w:color="auto"/>
        <w:bottom w:val="none" w:sz="0" w:space="0" w:color="auto"/>
        <w:right w:val="none" w:sz="0" w:space="0" w:color="auto"/>
      </w:divBdr>
      <w:divsChild>
        <w:div w:id="375352066">
          <w:marLeft w:val="0"/>
          <w:marRight w:val="0"/>
          <w:marTop w:val="0"/>
          <w:marBottom w:val="0"/>
          <w:divBdr>
            <w:top w:val="none" w:sz="0" w:space="0" w:color="auto"/>
            <w:left w:val="none" w:sz="0" w:space="0" w:color="auto"/>
            <w:bottom w:val="none" w:sz="0" w:space="0" w:color="auto"/>
            <w:right w:val="none" w:sz="0" w:space="0" w:color="auto"/>
          </w:divBdr>
          <w:divsChild>
            <w:div w:id="453908996">
              <w:marLeft w:val="0"/>
              <w:marRight w:val="0"/>
              <w:marTop w:val="750"/>
              <w:marBottom w:val="0"/>
              <w:divBdr>
                <w:top w:val="none" w:sz="0" w:space="0" w:color="auto"/>
                <w:left w:val="none" w:sz="0" w:space="0" w:color="auto"/>
                <w:bottom w:val="none" w:sz="0" w:space="0" w:color="auto"/>
                <w:right w:val="none" w:sz="0" w:space="0" w:color="auto"/>
              </w:divBdr>
              <w:divsChild>
                <w:div w:id="1570189026">
                  <w:marLeft w:val="0"/>
                  <w:marRight w:val="0"/>
                  <w:marTop w:val="1500"/>
                  <w:marBottom w:val="0"/>
                  <w:divBdr>
                    <w:top w:val="single" w:sz="6" w:space="0" w:color="FFFFFF"/>
                    <w:left w:val="single" w:sz="6" w:space="0" w:color="FFFFFF"/>
                    <w:bottom w:val="single" w:sz="6" w:space="0" w:color="FFFFFF"/>
                    <w:right w:val="single" w:sz="6" w:space="0" w:color="FFFFFF"/>
                  </w:divBdr>
                  <w:divsChild>
                    <w:div w:id="2100829565">
                      <w:marLeft w:val="-225"/>
                      <w:marRight w:val="-225"/>
                      <w:marTop w:val="0"/>
                      <w:marBottom w:val="0"/>
                      <w:divBdr>
                        <w:top w:val="none" w:sz="0" w:space="0" w:color="auto"/>
                        <w:left w:val="none" w:sz="0" w:space="0" w:color="auto"/>
                        <w:bottom w:val="none" w:sz="0" w:space="0" w:color="auto"/>
                        <w:right w:val="none" w:sz="0" w:space="0" w:color="auto"/>
                      </w:divBdr>
                      <w:divsChild>
                        <w:div w:id="1814445964">
                          <w:marLeft w:val="0"/>
                          <w:marRight w:val="0"/>
                          <w:marTop w:val="0"/>
                          <w:marBottom w:val="0"/>
                          <w:divBdr>
                            <w:top w:val="none" w:sz="0" w:space="0" w:color="auto"/>
                            <w:left w:val="none" w:sz="0" w:space="0" w:color="auto"/>
                            <w:bottom w:val="none" w:sz="0" w:space="0" w:color="auto"/>
                            <w:right w:val="none" w:sz="0" w:space="0" w:color="auto"/>
                          </w:divBdr>
                          <w:divsChild>
                            <w:div w:id="1947541369">
                              <w:marLeft w:val="0"/>
                              <w:marRight w:val="0"/>
                              <w:marTop w:val="0"/>
                              <w:marBottom w:val="0"/>
                              <w:divBdr>
                                <w:top w:val="none" w:sz="0" w:space="0" w:color="auto"/>
                                <w:left w:val="none" w:sz="0" w:space="0" w:color="auto"/>
                                <w:bottom w:val="none" w:sz="0" w:space="0" w:color="auto"/>
                                <w:right w:val="none" w:sz="0" w:space="0" w:color="auto"/>
                              </w:divBdr>
                              <w:divsChild>
                                <w:div w:id="1846558113">
                                  <w:marLeft w:val="0"/>
                                  <w:marRight w:val="0"/>
                                  <w:marTop w:val="0"/>
                                  <w:marBottom w:val="0"/>
                                  <w:divBdr>
                                    <w:top w:val="none" w:sz="0" w:space="0" w:color="auto"/>
                                    <w:left w:val="none" w:sz="0" w:space="0" w:color="auto"/>
                                    <w:bottom w:val="none" w:sz="0" w:space="0" w:color="auto"/>
                                    <w:right w:val="none" w:sz="0" w:space="0" w:color="auto"/>
                                  </w:divBdr>
                                  <w:divsChild>
                                    <w:div w:id="323439814">
                                      <w:marLeft w:val="0"/>
                                      <w:marRight w:val="0"/>
                                      <w:marTop w:val="0"/>
                                      <w:marBottom w:val="0"/>
                                      <w:divBdr>
                                        <w:top w:val="none" w:sz="0" w:space="0" w:color="auto"/>
                                        <w:left w:val="none" w:sz="0" w:space="0" w:color="auto"/>
                                        <w:bottom w:val="none" w:sz="0" w:space="0" w:color="auto"/>
                                        <w:right w:val="none" w:sz="0" w:space="0" w:color="auto"/>
                                      </w:divBdr>
                                      <w:divsChild>
                                        <w:div w:id="1642465157">
                                          <w:marLeft w:val="0"/>
                                          <w:marRight w:val="0"/>
                                          <w:marTop w:val="0"/>
                                          <w:marBottom w:val="0"/>
                                          <w:divBdr>
                                            <w:top w:val="none" w:sz="0" w:space="0" w:color="auto"/>
                                            <w:left w:val="none" w:sz="0" w:space="0" w:color="auto"/>
                                            <w:bottom w:val="none" w:sz="0" w:space="0" w:color="auto"/>
                                            <w:right w:val="none" w:sz="0" w:space="0" w:color="auto"/>
                                          </w:divBdr>
                                          <w:divsChild>
                                            <w:div w:id="546987097">
                                              <w:marLeft w:val="0"/>
                                              <w:marRight w:val="0"/>
                                              <w:marTop w:val="0"/>
                                              <w:marBottom w:val="0"/>
                                              <w:divBdr>
                                                <w:top w:val="none" w:sz="0" w:space="0" w:color="auto"/>
                                                <w:left w:val="none" w:sz="0" w:space="0" w:color="auto"/>
                                                <w:bottom w:val="none" w:sz="0" w:space="0" w:color="auto"/>
                                                <w:right w:val="none" w:sz="0" w:space="0" w:color="auto"/>
                                              </w:divBdr>
                                              <w:divsChild>
                                                <w:div w:id="1530995879">
                                                  <w:marLeft w:val="0"/>
                                                  <w:marRight w:val="0"/>
                                                  <w:marTop w:val="0"/>
                                                  <w:marBottom w:val="0"/>
                                                  <w:divBdr>
                                                    <w:top w:val="none" w:sz="0" w:space="0" w:color="auto"/>
                                                    <w:left w:val="none" w:sz="0" w:space="0" w:color="auto"/>
                                                    <w:bottom w:val="none" w:sz="0" w:space="0" w:color="auto"/>
                                                    <w:right w:val="none" w:sz="0" w:space="0" w:color="auto"/>
                                                  </w:divBdr>
                                                  <w:divsChild>
                                                    <w:div w:id="40311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194378">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arthenonuk.com/index.php" TargetMode="External"/><Relationship Id="rId18" Type="http://schemas.openxmlformats.org/officeDocument/2006/relationships/hyperlink" Target="http://www.culturalpropertyadvice.gov.uk/" TargetMode="External"/><Relationship Id="rId26" Type="http://schemas.openxmlformats.org/officeDocument/2006/relationships/hyperlink" Target="http://www.communities.gov.uk/documents/localgovernment/pdf/1896534.pdf" TargetMode="External"/><Relationship Id="rId39" Type="http://schemas.openxmlformats.org/officeDocument/2006/relationships/hyperlink" Target="http://www.theheritagealliance.org.uk/.../THA-response-to-NL-shares-cons-19-8-10/" TargetMode="External"/><Relationship Id="rId21" Type="http://schemas.openxmlformats.org/officeDocument/2006/relationships/hyperlink" Target="http://www.breconbeacons.org/communities/sustainability/substainable-development-fund" TargetMode="External"/><Relationship Id="rId34" Type="http://schemas.openxmlformats.org/officeDocument/2006/relationships/hyperlink" Target="file:///C:\Documents%20and%20Settings\sj024\Local%20Settings\Temporary%20Internet%20Files\Content.Outlook\Y5F3IUGD\Group%20for%20Education%20in%20Museums.%20n.d.%20Advice%20Notes:%20Informal%20learning%20and%20community%20engagement" TargetMode="External"/><Relationship Id="rId42" Type="http://schemas.openxmlformats.org/officeDocument/2006/relationships/hyperlink" Target="http://cadw.wales.gov.uk/historicenvironment/policy/Heritageprotectionreform/?lang=en" TargetMode="External"/><Relationship Id="rId47" Type="http://schemas.openxmlformats.org/officeDocument/2006/relationships/hyperlink" Target="http://europa.eu/legislation_summaries/environment/nature_and_biodiversity/l28076_en.htm" TargetMode="External"/><Relationship Id="rId50" Type="http://schemas.openxmlformats.org/officeDocument/2006/relationships/hyperlink" Target="http://www.rcahmw.gov.uk/" TargetMode="External"/><Relationship Id="rId55" Type="http://schemas.openxmlformats.org/officeDocument/2006/relationships/hyperlink" Target="http://princes-regeneration.org/" TargetMode="External"/><Relationship Id="rId63" Type="http://schemas.openxmlformats.org/officeDocument/2006/relationships/footer" Target="footer1.xml"/><Relationship Id="rId7" Type="http://schemas.openxmlformats.org/officeDocument/2006/relationships/hyperlink" Target="http://www.abdn.ac.uk/anthropology/documents/Inaugural.lec_000-1.doc" TargetMode="External"/><Relationship Id="rId2" Type="http://schemas.openxmlformats.org/officeDocument/2006/relationships/styles" Target="styles.xml"/><Relationship Id="rId16" Type="http://schemas.openxmlformats.org/officeDocument/2006/relationships/hyperlink" Target="http://icom.museum/redlist/" TargetMode="External"/><Relationship Id="rId20" Type="http://schemas.openxmlformats.org/officeDocument/2006/relationships/hyperlink" Target="http://www.bbc.co.uk/news/13873671" TargetMode="External"/><Relationship Id="rId29" Type="http://schemas.openxmlformats.org/officeDocument/2006/relationships/hyperlink" Target="http://www.nationaltrust.org.uk/main/valuing_welsh_historic_environment.pdf" TargetMode="External"/><Relationship Id="rId41" Type="http://schemas.openxmlformats.org/officeDocument/2006/relationships/hyperlink" Target="http://www.hlf.org.uk/aboutus/Pages/AboutUs.aspx" TargetMode="External"/><Relationship Id="rId54" Type="http://schemas.openxmlformats.org/officeDocument/2006/relationships/hyperlink" Target="http://focf.info/" TargetMode="External"/><Relationship Id="rId62" Type="http://schemas.openxmlformats.org/officeDocument/2006/relationships/hyperlink" Target="http://new.wales.gov.uk/dsjlg/publications/voluntary/thethirddimension/plane?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itishmuseum.org/research/research_publications/online_publications/parthenon_sculptures.aspx" TargetMode="External"/><Relationship Id="rId24" Type="http://schemas.openxmlformats.org/officeDocument/2006/relationships/hyperlink" Target="http://cadw.wales.gov.uk/historicenvironment/help-advice-and-grants/grants/civicinitiativesgrant/?lang=en" TargetMode="External"/><Relationship Id="rId32" Type="http://schemas.openxmlformats.org/officeDocument/2006/relationships/hyperlink" Target="http://wales.gov.uk/docs/desh/publications/060517environmentactionen.pdf%20" TargetMode="External"/><Relationship Id="rId37" Type="http://schemas.openxmlformats.org/officeDocument/2006/relationships/hyperlink" Target="http://www.rcahms.gov.uk/rcahms_media/files/survey/lche_report.pdf" TargetMode="External"/><Relationship Id="rId40" Type="http://schemas.openxmlformats.org/officeDocument/2006/relationships/hyperlink" Target="http://www.hlf.org.uk/HowToApply/whatwefund/Pages/whatwefund.aspx" TargetMode="External"/><Relationship Id="rId45" Type="http://schemas.openxmlformats.org/officeDocument/2006/relationships/hyperlink" Target="http://www.idea.gov.uk/idk/core/page.do?pageId=15391881" TargetMode="External"/><Relationship Id="rId53" Type="http://schemas.openxmlformats.org/officeDocument/2006/relationships/hyperlink" Target="http://www.coe.int/t/dg4/cultureheritage/heritage/landscape/presentation_en.asp" TargetMode="External"/><Relationship Id="rId58" Type="http://schemas.openxmlformats.org/officeDocument/2006/relationships/hyperlink" Target="http://www.wcva.org.uk/all/dsp_text.cfm?0=0&amp;display_sitetextid=1504" TargetMode="External"/><Relationship Id="rId5" Type="http://schemas.openxmlformats.org/officeDocument/2006/relationships/footnotes" Target="footnotes.xml"/><Relationship Id="rId15" Type="http://schemas.openxmlformats.org/officeDocument/2006/relationships/hyperlink" Target="http://www.unesco.org/bpi/eng/unescopress/2001/afghanistan.shtml" TargetMode="External"/><Relationship Id="rId23" Type="http://schemas.openxmlformats.org/officeDocument/2006/relationships/hyperlink" Target="http://cadw.wales.gov.uk/historicenvironment/help-advice-and-grants/grants/?lang=en" TargetMode="External"/><Relationship Id="rId28" Type="http://schemas.openxmlformats.org/officeDocument/2006/relationships/hyperlink" Target="http://www.communities.gov.uk/" TargetMode="External"/><Relationship Id="rId36" Type="http://schemas.openxmlformats.org/officeDocument/2006/relationships/hyperlink" Target="http://www.rcahms.gov.uk/rcahms_media/files/survey/lche_report.pdf" TargetMode="External"/><Relationship Id="rId49" Type="http://schemas.openxmlformats.org/officeDocument/2006/relationships/hyperlink" Target="http://www.ccgc.gov.uk/enjoying-the-country/...and.../idoc.ashx" TargetMode="External"/><Relationship Id="rId57" Type="http://schemas.openxmlformats.org/officeDocument/2006/relationships/hyperlink" Target="http://www.woodlandtrust.org.uk/en/campaigning/our-views-and-policy/woods-for-people/Documents/CommunityOwnershipModels_WT_submission_June2011.pdf" TargetMode="External"/><Relationship Id="rId61" Type="http://schemas.openxmlformats.org/officeDocument/2006/relationships/hyperlink" Target="http://wales.gov.uk/publications/accessinfo/decisionreports/sustdevdr/2011/jg6061/?lang=en" TargetMode="External"/><Relationship Id="rId10" Type="http://schemas.openxmlformats.org/officeDocument/2006/relationships/hyperlink" Target="http://www.culture.gov.uk/what_we_do/cultural_property/3295.aspx" TargetMode="External"/><Relationship Id="rId19" Type="http://schemas.openxmlformats.org/officeDocument/2006/relationships/hyperlink" Target="http://anthropology.si.edu/repatriation/index.htm" TargetMode="External"/><Relationship Id="rId31" Type="http://schemas.openxmlformats.org/officeDocument/2006/relationships/hyperlink" Target="http://wales.gov.uk/topics/environmentcountryside/epq/envstratforwales/?lang=en" TargetMode="External"/><Relationship Id="rId44" Type="http://schemas.openxmlformats.org/officeDocument/2006/relationships/hyperlink" Target="http://www.english-heritage.org.uk/content/imported-docs/k-o/nationaloutreachstrategy2007to2010.pdf" TargetMode="External"/><Relationship Id="rId52" Type="http://schemas.openxmlformats.org/officeDocument/2006/relationships/hyperlink" Target="http://wales.gov.uk/docs/strategies/110929chap12en.pdf%20" TargetMode="External"/><Relationship Id="rId60" Type="http://schemas.openxmlformats.org/officeDocument/2006/relationships/hyperlink" Target="http://uws.academia.edu/EmmaWaterton/Papers/415780/Heritage_and_Community_Engagement_Finding_a_New_Agenda"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ulture.gov.uk/NR/rdonlyres/B39A7ED1-1D8D-4CB9-8C9E-02E18CF50E27/0/Combating_Illicit_Trade05.pdf" TargetMode="External"/><Relationship Id="rId14" Type="http://schemas.openxmlformats.org/officeDocument/2006/relationships/hyperlink" Target="http://www.repatriationfoundation.org/" TargetMode="External"/><Relationship Id="rId22" Type="http://schemas.openxmlformats.org/officeDocument/2006/relationships/hyperlink" Target="http://cadw.wales.gov.uk/docs/cadw/publications/Cadw_priorities_2011_to_2016_EN.pdf" TargetMode="External"/><Relationship Id="rId27" Type="http://schemas.openxmlformats.org/officeDocument/2006/relationships/hyperlink" Target="http://www.cabe.org.uk/" TargetMode="External"/><Relationship Id="rId30" Type="http://schemas.openxmlformats.org/officeDocument/2006/relationships/hyperlink" Target="http://www.english-heritage.org.uk/about/news/heritage-counts-2011/" TargetMode="External"/><Relationship Id="rId35" Type="http://schemas.openxmlformats.org/officeDocument/2006/relationships/hyperlink" Target="http://www.gem.org.uk/res/advice/ball/res_inf.php" TargetMode="External"/><Relationship Id="rId43" Type="http://schemas.openxmlformats.org/officeDocument/2006/relationships/hyperlink" Target="http://www.ifacca.org/publications/2004/07/10/culture-at-the-heart-of-regeneration/" TargetMode="External"/><Relationship Id="rId48" Type="http://schemas.openxmlformats.org/officeDocument/2006/relationships/hyperlink" Target="http://wefo.wales.gov.uk/programmes/20002006/objective1/?lang=en" TargetMode="External"/><Relationship Id="rId56" Type="http://schemas.openxmlformats.org/officeDocument/2006/relationships/hyperlink" Target="http://www.tsd.ac.uk/en/archaeologyhistoryandanthropology/stratafloridaproject/" TargetMode="External"/><Relationship Id="rId64" Type="http://schemas.openxmlformats.org/officeDocument/2006/relationships/fontTable" Target="fontTable.xml"/><Relationship Id="rId8" Type="http://schemas.openxmlformats.org/officeDocument/2006/relationships/hyperlink" Target="http://www.culture.gov.uk/what_we_do/cultural_property/3295.aspx" TargetMode="External"/><Relationship Id="rId51" Type="http://schemas.openxmlformats.org/officeDocument/2006/relationships/hyperlink" Target="http://newcastle-uk.academia.edu/MichelleStefano/Papers/174358/Ecomuseology_a_holistic_and_integrated_model_for_safeguarding_spirit_of_place_in_the_North_East_of_England%20P4" TargetMode="External"/><Relationship Id="rId3" Type="http://schemas.openxmlformats.org/officeDocument/2006/relationships/settings" Target="settings.xml"/><Relationship Id="rId12" Type="http://schemas.openxmlformats.org/officeDocument/2006/relationships/hyperlink" Target="http://www.elginism.com/" TargetMode="External"/><Relationship Id="rId17" Type="http://schemas.openxmlformats.org/officeDocument/2006/relationships/hyperlink" Target="http://www.ial.uk.com/artlaw/introduction.php?property=1" TargetMode="External"/><Relationship Id="rId25" Type="http://schemas.openxmlformats.org/officeDocument/2006/relationships/hyperlink" Target="http://www.hlf.org.uk/ourproject/Pages/ChangingTimesinCarew.aspx%20" TargetMode="External"/><Relationship Id="rId33" Type="http://schemas.openxmlformats.org/officeDocument/2006/relationships/hyperlink" Target="http://europa.eu/legislation_summaries/agriculture/general_framework/l60032_en.htm%20%20%20" TargetMode="External"/><Relationship Id="rId38" Type="http://schemas.openxmlformats.org/officeDocument/2006/relationships/hyperlink" Target="http://www.rcahms.gov.uk/rcahms_media/files/survey/lche_report.pdf" TargetMode="External"/><Relationship Id="rId46" Type="http://schemas.openxmlformats.org/officeDocument/2006/relationships/hyperlink" Target="http://www.idea.gov.uk/idk/core/page.do?pageId=15391881" TargetMode="External"/><Relationship Id="rId59" Type="http://schemas.openxmlformats.org/officeDocument/2006/relationships/hyperlink" Target="http://www.hlf.org.uk/inyourarea/Wales/Pages/YoungPeopleandHerit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5045</Words>
  <Characters>28761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sj024</dc:creator>
  <cp:lastModifiedBy>Quentin</cp:lastModifiedBy>
  <cp:revision>2</cp:revision>
  <cp:lastPrinted>2013-01-31T13:07:00Z</cp:lastPrinted>
  <dcterms:created xsi:type="dcterms:W3CDTF">2020-03-15T19:42:00Z</dcterms:created>
  <dcterms:modified xsi:type="dcterms:W3CDTF">2020-03-15T19:42:00Z</dcterms:modified>
</cp:coreProperties>
</file>