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F8748F" w14:textId="37BA3C4A" w:rsidR="00843067" w:rsidRDefault="001E014C" w:rsidP="00D636D3">
      <w:pPr>
        <w:spacing w:line="360" w:lineRule="auto"/>
      </w:pPr>
      <w:r>
        <w:t xml:space="preserve">Giving a definition for counselling can be difficult creating a challenge to distinguish between </w:t>
      </w:r>
      <w:r w:rsidR="00652BDA">
        <w:t xml:space="preserve">counselling in its cultural background </w:t>
      </w:r>
      <w:r w:rsidR="00A04F44">
        <w:t xml:space="preserve">and its contemporary clinical version of counselling used in todays society. </w:t>
      </w:r>
      <w:r w:rsidR="005B3537">
        <w:t xml:space="preserve">Counselling has become a fashionable feature of today and </w:t>
      </w:r>
      <w:r w:rsidR="006A2C30">
        <w:t>therefore</w:t>
      </w:r>
      <w:r w:rsidR="005B3537">
        <w:t xml:space="preserve"> been </w:t>
      </w:r>
      <w:r w:rsidR="00B74A24">
        <w:t xml:space="preserve">labelled for many purposes. The meaning can range from </w:t>
      </w:r>
      <w:r w:rsidR="00E92EE2">
        <w:t xml:space="preserve">simply listening in the spirit of ‘a problem shared is a problem halved’ </w:t>
      </w:r>
      <w:r w:rsidR="00FD10D6">
        <w:t>to giving authoritative counselling ‘I counselled him to return to work</w:t>
      </w:r>
      <w:r w:rsidR="006A2C30">
        <w:t xml:space="preserve"> </w:t>
      </w:r>
      <w:r w:rsidR="00FD10D6">
        <w:t>as the longer he puts it off, the harder it will be’</w:t>
      </w:r>
      <w:r w:rsidR="003406C4">
        <w:t xml:space="preserve">. Also known to be used thinly as a selling tactic in some cases. </w:t>
      </w:r>
      <w:r w:rsidR="005139A3">
        <w:t>Counselling can also be used in disciplinary proceedings within a workplace with an aim to change certain behaviours</w:t>
      </w:r>
      <w:r w:rsidR="00557F55">
        <w:t>. In this context the interpersonal dynamics are both judgemental and author</w:t>
      </w:r>
      <w:r w:rsidR="00B40ED0">
        <w:t>it</w:t>
      </w:r>
      <w:r w:rsidR="002E6652">
        <w:t>a</w:t>
      </w:r>
      <w:r w:rsidR="00557F55">
        <w:t>tive</w:t>
      </w:r>
      <w:r w:rsidR="001C7EFB">
        <w:t xml:space="preserve">. Expert advice, especially within law has the </w:t>
      </w:r>
      <w:r w:rsidR="00375350">
        <w:t>term, to ‘counsel’. Counselling is not a fixed term with an established meaning</w:t>
      </w:r>
      <w:r w:rsidR="00BF6C51">
        <w:t xml:space="preserve">. Overall counselling with its different methods and theories shows ways of relating </w:t>
      </w:r>
      <w:r w:rsidR="00583157">
        <w:t>and responding to others with the aim of providing them with opportunities to explore</w:t>
      </w:r>
      <w:r w:rsidR="00D604EA">
        <w:t>, to clarify and work towards living in a more satisfactory and resourceful wa</w:t>
      </w:r>
      <w:r w:rsidR="00C6424E">
        <w:t xml:space="preserve">y </w:t>
      </w:r>
      <w:r w:rsidR="0056184D">
        <w:t xml:space="preserve">(Bond, 2000). </w:t>
      </w:r>
      <w:r w:rsidR="00462CC6">
        <w:t>Within th</w:t>
      </w:r>
      <w:r w:rsidR="005F3D0D">
        <w:t>e</w:t>
      </w:r>
      <w:r w:rsidR="00462CC6">
        <w:t xml:space="preserve"> following essay there will be reference to a video therapy session and constructive feedback on what worked and what could be improved in relation the different core aspects of person-centred theory.</w:t>
      </w:r>
    </w:p>
    <w:p w14:paraId="2FF4486F" w14:textId="714DB1CB" w:rsidR="003273A6" w:rsidRDefault="0027180A" w:rsidP="00D636D3">
      <w:pPr>
        <w:spacing w:line="360" w:lineRule="auto"/>
      </w:pPr>
      <w:r>
        <w:t>The p</w:t>
      </w:r>
      <w:r w:rsidR="003273A6">
        <w:t xml:space="preserve">erson-centred </w:t>
      </w:r>
      <w:r w:rsidR="00115FE7">
        <w:t xml:space="preserve">counselling </w:t>
      </w:r>
      <w:r>
        <w:t xml:space="preserve">theory </w:t>
      </w:r>
      <w:r w:rsidR="00115FE7">
        <w:t xml:space="preserve">is a popular choice in many instances, including nursing due to the humanistic approach and </w:t>
      </w:r>
      <w:r w:rsidR="005A7624">
        <w:t xml:space="preserve">ensuring the patient </w:t>
      </w:r>
      <w:r w:rsidR="00D036FE">
        <w:t xml:space="preserve">was better focused on </w:t>
      </w:r>
      <w:r w:rsidR="0086292C">
        <w:t xml:space="preserve">current feeling rather than the past. A belief of providing warm genuine environment with </w:t>
      </w:r>
      <w:r w:rsidR="00345906">
        <w:t>the therapy being focused on the belief for self-actualisation</w:t>
      </w:r>
      <w:r w:rsidR="00FA75A9">
        <w:t>. Thera</w:t>
      </w:r>
      <w:r w:rsidR="00C8730D">
        <w:t>p</w:t>
      </w:r>
      <w:r w:rsidR="00FA75A9">
        <w:t>ists who use the person</w:t>
      </w:r>
      <w:r w:rsidR="00274D00">
        <w:t>-</w:t>
      </w:r>
      <w:r w:rsidR="00C8730D">
        <w:t>centred</w:t>
      </w:r>
      <w:r w:rsidR="00FA75A9">
        <w:t xml:space="preserve"> approach</w:t>
      </w:r>
      <w:r w:rsidR="00891873">
        <w:t>,</w:t>
      </w:r>
      <w:r w:rsidR="00FA75A9">
        <w:t xml:space="preserve"> </w:t>
      </w:r>
      <w:r w:rsidR="00C8730D">
        <w:t xml:space="preserve">base the therapy on three core conditions of </w:t>
      </w:r>
      <w:r w:rsidR="00FA2A42">
        <w:t>deep empath</w:t>
      </w:r>
      <w:r w:rsidR="002F5593">
        <w:t>ic understanding</w:t>
      </w:r>
      <w:r w:rsidR="00C8730D">
        <w:t xml:space="preserve">, </w:t>
      </w:r>
      <w:r w:rsidR="002F5593">
        <w:t xml:space="preserve">genuine </w:t>
      </w:r>
      <w:r w:rsidR="00C8730D">
        <w:t>congruence and unconditional positive regard</w:t>
      </w:r>
      <w:r w:rsidR="00DB1812">
        <w:t xml:space="preserve"> </w:t>
      </w:r>
      <w:r w:rsidR="002F5593">
        <w:t>and total acceptance</w:t>
      </w:r>
      <w:r w:rsidR="00E763C1">
        <w:t xml:space="preserve"> </w:t>
      </w:r>
      <w:r w:rsidR="00DB1812">
        <w:t xml:space="preserve">(Rogers, 1959). </w:t>
      </w:r>
      <w:r w:rsidR="000F3DCC">
        <w:t xml:space="preserve">The same approach is used for the video </w:t>
      </w:r>
      <w:r w:rsidR="00767DAB">
        <w:t xml:space="preserve">adhering to the SOLER technique </w:t>
      </w:r>
      <w:r w:rsidR="000F3DCC">
        <w:t xml:space="preserve">and was set in a comfortable place </w:t>
      </w:r>
      <w:r w:rsidR="00D51FB3">
        <w:t xml:space="preserve">with seating set out so that body language is open, however part of the video shows the body language </w:t>
      </w:r>
      <w:r w:rsidR="00CA7D4F">
        <w:t xml:space="preserve">from </w:t>
      </w:r>
      <w:r w:rsidR="002967F7">
        <w:t xml:space="preserve">the patient shows a closed position possible due to </w:t>
      </w:r>
      <w:r w:rsidR="00D9058E">
        <w:t>nervousness</w:t>
      </w:r>
      <w:r w:rsidR="002967F7">
        <w:t xml:space="preserve">. This does however set the body language of the therapist to also close their </w:t>
      </w:r>
      <w:r w:rsidR="00D9058E">
        <w:t xml:space="preserve">body language in the middle of the video. </w:t>
      </w:r>
    </w:p>
    <w:p w14:paraId="32C81DA4" w14:textId="00C86EC2" w:rsidR="00274D00" w:rsidRDefault="00AC67F5" w:rsidP="00D636D3">
      <w:pPr>
        <w:spacing w:line="360" w:lineRule="auto"/>
      </w:pPr>
      <w:r>
        <w:t>Paraphrasing</w:t>
      </w:r>
      <w:r w:rsidR="00E372F6">
        <w:t xml:space="preserve"> </w:t>
      </w:r>
      <w:r w:rsidR="00677B26">
        <w:t>popularly used within counselling sessions are known to restate points made by the patient</w:t>
      </w:r>
      <w:r w:rsidR="008662B7">
        <w:t xml:space="preserve"> and is a useful communication skill within counselling. It indicates you have been actively listening </w:t>
      </w:r>
      <w:r w:rsidR="00D97DCE">
        <w:t>to both content and feelings (Elder et al.</w:t>
      </w:r>
      <w:r w:rsidR="00936E9A">
        <w:t>, 2013).</w:t>
      </w:r>
      <w:r w:rsidR="00D9058E">
        <w:t xml:space="preserve"> Paraphrasing was used </w:t>
      </w:r>
      <w:r w:rsidR="00462CC6">
        <w:t xml:space="preserve">very minimally within the video session and could have been used </w:t>
      </w:r>
      <w:r w:rsidR="004E08A6">
        <w:t xml:space="preserve">more often to elaborate on the issues raised. </w:t>
      </w:r>
    </w:p>
    <w:p w14:paraId="7F7E89EF" w14:textId="4BFBC971" w:rsidR="00473C89" w:rsidRDefault="001E22A2" w:rsidP="00D636D3">
      <w:pPr>
        <w:spacing w:line="360" w:lineRule="auto"/>
      </w:pPr>
      <w:r>
        <w:t>Rogers (1959) enco</w:t>
      </w:r>
      <w:r w:rsidR="00B438B1">
        <w:t>u</w:t>
      </w:r>
      <w:r>
        <w:t>raged therapist</w:t>
      </w:r>
      <w:r w:rsidR="00B12DAC">
        <w:t>’</w:t>
      </w:r>
      <w:r>
        <w:t xml:space="preserve">s </w:t>
      </w:r>
      <w:r w:rsidR="00B438B1">
        <w:t xml:space="preserve">responses to be ‘listening/reflections’ </w:t>
      </w:r>
      <w:r w:rsidR="00A602BB">
        <w:t>stating listening can be described as essence and reflection as technique</w:t>
      </w:r>
      <w:r w:rsidR="00A74040">
        <w:t xml:space="preserve">. </w:t>
      </w:r>
      <w:r>
        <w:t xml:space="preserve"> </w:t>
      </w:r>
      <w:r w:rsidR="00581879">
        <w:t xml:space="preserve">The teaching of listening/reflection can occur in three phases </w:t>
      </w:r>
      <w:r w:rsidR="0007782F">
        <w:t>with firstly listening to</w:t>
      </w:r>
      <w:r w:rsidR="00DF2A18">
        <w:t xml:space="preserve"> the student client </w:t>
      </w:r>
      <w:r w:rsidR="00550714">
        <w:t xml:space="preserve">and then asked to re iterate to another training partner showing the importance of remembering what is said. </w:t>
      </w:r>
      <w:r w:rsidR="00613F8B">
        <w:t xml:space="preserve">The student would reflect the </w:t>
      </w:r>
      <w:r w:rsidR="00613F8B">
        <w:lastRenderedPageBreak/>
        <w:t xml:space="preserve">content </w:t>
      </w:r>
      <w:r w:rsidR="00943E70">
        <w:t>to another trainee. This trains the student the re</w:t>
      </w:r>
      <w:r w:rsidR="0011092C">
        <w:t>lay the</w:t>
      </w:r>
      <w:r w:rsidR="00943E70">
        <w:t xml:space="preserve"> message clearly</w:t>
      </w:r>
      <w:r w:rsidR="00B12DAC">
        <w:t>. Finally, the student reflects feeling, this aspect facilitates deeper self-exploration by the client</w:t>
      </w:r>
      <w:r w:rsidR="00236B10">
        <w:t>.</w:t>
      </w:r>
      <w:r w:rsidR="00095651">
        <w:t xml:space="preserve"> </w:t>
      </w:r>
      <w:r w:rsidR="00621EE8">
        <w:t xml:space="preserve">It becomes helpful to </w:t>
      </w:r>
      <w:r w:rsidR="0074563D">
        <w:t>l</w:t>
      </w:r>
      <w:r w:rsidR="00621EE8">
        <w:t>isten and reflect the content as sometimes content can become bizarre or irreal</w:t>
      </w:r>
      <w:r w:rsidR="003444DA">
        <w:t xml:space="preserve"> (Prouty, </w:t>
      </w:r>
      <w:r w:rsidR="00534444">
        <w:t>1994).</w:t>
      </w:r>
      <w:r w:rsidR="00176FA3">
        <w:t xml:space="preserve"> </w:t>
      </w:r>
      <w:r w:rsidR="00E50FA2">
        <w:t xml:space="preserve">Reflection was </w:t>
      </w:r>
      <w:r w:rsidR="00F36653">
        <w:t xml:space="preserve">not used within the video session unfortunately and could have enabled the session to progress longer by </w:t>
      </w:r>
      <w:r w:rsidR="00B71567">
        <w:t>establishing a better relationship</w:t>
      </w:r>
      <w:r w:rsidR="00F36653">
        <w:t xml:space="preserve"> the patient </w:t>
      </w:r>
      <w:r w:rsidR="00FF563D">
        <w:t xml:space="preserve">and lead onto more understanding from both parties. </w:t>
      </w:r>
    </w:p>
    <w:p w14:paraId="0A09B8DE" w14:textId="654CD08A" w:rsidR="009F28BB" w:rsidRDefault="009F28BB" w:rsidP="00D636D3">
      <w:pPr>
        <w:spacing w:line="360" w:lineRule="auto"/>
      </w:pPr>
      <w:r>
        <w:t>Open ended questions</w:t>
      </w:r>
      <w:r w:rsidR="00053245">
        <w:t xml:space="preserve"> within counselling session</w:t>
      </w:r>
      <w:r w:rsidR="008C1CBC">
        <w:t>s</w:t>
      </w:r>
      <w:r w:rsidR="00053245">
        <w:t xml:space="preserve"> </w:t>
      </w:r>
      <w:r w:rsidR="009B3FAB">
        <w:t>are</w:t>
      </w:r>
      <w:r w:rsidR="00053245">
        <w:t xml:space="preserve"> </w:t>
      </w:r>
      <w:r w:rsidR="008C1CBC">
        <w:t xml:space="preserve">a </w:t>
      </w:r>
      <w:r w:rsidR="00CA7D31">
        <w:t xml:space="preserve">different way of addressing a problem </w:t>
      </w:r>
      <w:r w:rsidR="007C5E8C">
        <w:t xml:space="preserve">as opposed to an answer that produces not much information. It </w:t>
      </w:r>
      <w:r w:rsidR="009B3FAB">
        <w:t>opens</w:t>
      </w:r>
      <w:r w:rsidR="007C5E8C">
        <w:t xml:space="preserve"> the </w:t>
      </w:r>
      <w:r w:rsidR="004A6856">
        <w:t xml:space="preserve">possibilities when questioning a patient with the information becoming </w:t>
      </w:r>
      <w:r w:rsidR="008D19BA">
        <w:t>richer and more informative</w:t>
      </w:r>
      <w:r w:rsidR="004A6856">
        <w:t xml:space="preserve"> to the therapist. </w:t>
      </w:r>
      <w:r w:rsidR="00E54696">
        <w:t>The type of questions asked can sometimes throw the patient off</w:t>
      </w:r>
      <w:r w:rsidR="008D19BA">
        <w:t xml:space="preserve"> by disrupting the flow of the </w:t>
      </w:r>
      <w:r w:rsidR="00F74695">
        <w:t>conversation,</w:t>
      </w:r>
      <w:r w:rsidR="008D19BA">
        <w:t xml:space="preserve"> </w:t>
      </w:r>
      <w:r w:rsidR="008C1CBC">
        <w:t xml:space="preserve">but some questions can also </w:t>
      </w:r>
      <w:r w:rsidR="00844724">
        <w:t>flow along with the conversation but seem technically closed are open in their construct.</w:t>
      </w:r>
      <w:r w:rsidR="00F74695">
        <w:t xml:space="preserve"> Open ended questions may also be used for clarification purposes if the therapist becomes a little confused</w:t>
      </w:r>
      <w:r w:rsidR="00696996">
        <w:t xml:space="preserve"> (Rennie</w:t>
      </w:r>
      <w:r w:rsidR="000402A7">
        <w:t>, 1998).</w:t>
      </w:r>
      <w:r w:rsidR="00FF563D">
        <w:t xml:space="preserve"> </w:t>
      </w:r>
    </w:p>
    <w:p w14:paraId="0E9ECA4C" w14:textId="7AEF39A2" w:rsidR="00573289" w:rsidRDefault="00703DE4" w:rsidP="00D636D3">
      <w:pPr>
        <w:spacing w:line="360" w:lineRule="auto"/>
      </w:pPr>
      <w:r>
        <w:t>Overall, p</w:t>
      </w:r>
      <w:r w:rsidR="00573289">
        <w:t xml:space="preserve">erson-centred within nursing </w:t>
      </w:r>
      <w:r w:rsidR="00456B89">
        <w:t xml:space="preserve">is an integral part of care and </w:t>
      </w:r>
      <w:r w:rsidR="00732656">
        <w:t xml:space="preserve">beneficial </w:t>
      </w:r>
      <w:r w:rsidR="00B14EC6">
        <w:t xml:space="preserve">as part of the bedside manner. </w:t>
      </w:r>
      <w:r w:rsidR="00C34831">
        <w:t xml:space="preserve">It has been said that </w:t>
      </w:r>
      <w:r w:rsidR="0025726D">
        <w:t xml:space="preserve">person centred approach established through the formation and fostering of </w:t>
      </w:r>
      <w:r w:rsidR="00FE7EFD">
        <w:t>therapeutic</w:t>
      </w:r>
      <w:r w:rsidR="0025726D">
        <w:t xml:space="preserve"> relationships between </w:t>
      </w:r>
      <w:r w:rsidR="00FE7EFD">
        <w:t>all care providers, service users and others signi</w:t>
      </w:r>
      <w:r w:rsidR="005661A5">
        <w:t xml:space="preserve">ficant to them in their lives. </w:t>
      </w:r>
      <w:r w:rsidR="00820E54">
        <w:t xml:space="preserve">Underpinned by the values of understanding, mutual respect </w:t>
      </w:r>
      <w:r w:rsidR="00C44B83">
        <w:t xml:space="preserve">and the individuals right to self determination </w:t>
      </w:r>
      <w:r w:rsidR="001251D6">
        <w:t>(Mc</w:t>
      </w:r>
      <w:r w:rsidR="00DD12AB">
        <w:t xml:space="preserve">Cormack &amp; McCance, </w:t>
      </w:r>
      <w:r w:rsidR="009269CD">
        <w:t>2017).</w:t>
      </w:r>
    </w:p>
    <w:p w14:paraId="4682E427" w14:textId="1472E009" w:rsidR="00992E3C" w:rsidRDefault="00992E3C" w:rsidP="00D636D3">
      <w:pPr>
        <w:spacing w:line="360" w:lineRule="auto"/>
      </w:pPr>
      <w:r>
        <w:t xml:space="preserve">The video could have benefitted from more interaction </w:t>
      </w:r>
      <w:r w:rsidR="00E73C0F">
        <w:t xml:space="preserve">between therapist and patient, it seemed tense and the therapist could have used the above </w:t>
      </w:r>
      <w:r w:rsidR="00FC4463">
        <w:t xml:space="preserve">skills of paraphrasing, open ended questions and reflection more to enable the patient to </w:t>
      </w:r>
      <w:r w:rsidR="00672C34">
        <w:t>establish</w:t>
      </w:r>
      <w:r w:rsidR="002617F4">
        <w:t xml:space="preserve"> </w:t>
      </w:r>
      <w:r w:rsidR="00FC4463">
        <w:t xml:space="preserve">and elaborate on the problem put forward. </w:t>
      </w:r>
      <w:r w:rsidR="00D11233">
        <w:t xml:space="preserve">The session was short with no real solution </w:t>
      </w:r>
      <w:r w:rsidR="002617F4">
        <w:t xml:space="preserve">and seemed the patient was just as tense at the end they were in the beginning. </w:t>
      </w:r>
    </w:p>
    <w:p w14:paraId="16098300" w14:textId="05F366A7" w:rsidR="00535A90" w:rsidRDefault="00535A90" w:rsidP="00D636D3">
      <w:pPr>
        <w:spacing w:line="360" w:lineRule="auto"/>
      </w:pPr>
    </w:p>
    <w:p w14:paraId="65B5CB5D" w14:textId="0A479F8E" w:rsidR="00535A90" w:rsidRDefault="00535A90" w:rsidP="00D636D3">
      <w:pPr>
        <w:spacing w:line="360" w:lineRule="auto"/>
      </w:pPr>
    </w:p>
    <w:p w14:paraId="78C0CC38" w14:textId="1767850B" w:rsidR="00535A90" w:rsidRDefault="00535A90" w:rsidP="00D636D3">
      <w:pPr>
        <w:spacing w:line="360" w:lineRule="auto"/>
      </w:pPr>
    </w:p>
    <w:p w14:paraId="7967C4D8" w14:textId="1CF7881C" w:rsidR="00535A90" w:rsidRDefault="00535A90" w:rsidP="00D636D3">
      <w:pPr>
        <w:spacing w:line="360" w:lineRule="auto"/>
      </w:pPr>
    </w:p>
    <w:p w14:paraId="5F2D548A" w14:textId="69111F14" w:rsidR="00535A90" w:rsidRDefault="00535A90" w:rsidP="00D636D3">
      <w:pPr>
        <w:spacing w:line="360" w:lineRule="auto"/>
      </w:pPr>
    </w:p>
    <w:p w14:paraId="50E22026" w14:textId="0DF84280" w:rsidR="00535A90" w:rsidRDefault="00535A90" w:rsidP="00D636D3">
      <w:pPr>
        <w:spacing w:line="360" w:lineRule="auto"/>
      </w:pPr>
    </w:p>
    <w:p w14:paraId="081BE32C" w14:textId="30E6CB14" w:rsidR="00535A90" w:rsidRDefault="00535A90" w:rsidP="00D636D3">
      <w:pPr>
        <w:spacing w:line="360" w:lineRule="auto"/>
      </w:pPr>
    </w:p>
    <w:p w14:paraId="21098BAB" w14:textId="063FEAF4" w:rsidR="00535A90" w:rsidRDefault="00535A90" w:rsidP="00D636D3">
      <w:pPr>
        <w:spacing w:line="360" w:lineRule="auto"/>
      </w:pPr>
    </w:p>
    <w:p w14:paraId="41F0B27D" w14:textId="7274C183" w:rsidR="00535A90" w:rsidRPr="00A63D27" w:rsidRDefault="00535A90" w:rsidP="00D636D3">
      <w:pPr>
        <w:spacing w:line="360" w:lineRule="auto"/>
        <w:rPr>
          <w:u w:val="single"/>
        </w:rPr>
      </w:pPr>
      <w:bookmarkStart w:id="0" w:name="_GoBack"/>
      <w:r w:rsidRPr="00A63D27">
        <w:rPr>
          <w:u w:val="single"/>
        </w:rPr>
        <w:t>References</w:t>
      </w:r>
    </w:p>
    <w:bookmarkEnd w:id="0"/>
    <w:p w14:paraId="4F345C6F" w14:textId="7781B1AB" w:rsidR="00D9027F" w:rsidRDefault="00D9027F" w:rsidP="00D9027F">
      <w:r>
        <w:t xml:space="preserve">Bond, T (2000) Counselling in Action: </w:t>
      </w:r>
      <w:r>
        <w:rPr>
          <w:i/>
        </w:rPr>
        <w:t xml:space="preserve">Standards and ethics for counselling in action </w:t>
      </w:r>
      <w:r>
        <w:t>2</w:t>
      </w:r>
      <w:r w:rsidRPr="007719DA">
        <w:rPr>
          <w:vertAlign w:val="superscript"/>
        </w:rPr>
        <w:t>nd</w:t>
      </w:r>
      <w:r>
        <w:t xml:space="preserve"> Ed. London: Sage </w:t>
      </w:r>
    </w:p>
    <w:p w14:paraId="4589E8D4" w14:textId="77777777" w:rsidR="008F4051" w:rsidRDefault="008F4051" w:rsidP="00D9027F"/>
    <w:p w14:paraId="25D41553" w14:textId="77777777" w:rsidR="00EE18E7" w:rsidRDefault="00EE18E7" w:rsidP="00EE18E7">
      <w:pPr>
        <w:spacing w:before="240"/>
      </w:pPr>
      <w:r>
        <w:t xml:space="preserve">Elder et al., R (2013) Mental Health Nursing E-book: </w:t>
      </w:r>
      <w:r>
        <w:rPr>
          <w:i/>
        </w:rPr>
        <w:t xml:space="preserve">A Manual Practice. </w:t>
      </w:r>
      <w:r>
        <w:t xml:space="preserve">[E-book}. London: Elsevier. Available at: </w:t>
      </w:r>
      <w:r w:rsidRPr="00E22E07">
        <w:t>https://books.google.co.uk/books?id=tUTyAAAAQBAJ&amp;printsec=frontcover&amp;source=gbs_ge_summary_r&amp;cad=0#v=onepage&amp;q=paraphrasing&amp;f=false</w:t>
      </w:r>
      <w:r>
        <w:t xml:space="preserve"> (Accessed on 24/01/2019) </w:t>
      </w:r>
    </w:p>
    <w:p w14:paraId="0430B85A" w14:textId="56B5E2A8" w:rsidR="00535A90" w:rsidRDefault="00535A90" w:rsidP="00D636D3">
      <w:pPr>
        <w:spacing w:line="360" w:lineRule="auto"/>
      </w:pPr>
    </w:p>
    <w:p w14:paraId="1B1453F3" w14:textId="77777777" w:rsidR="008F4051" w:rsidRPr="001D49D4" w:rsidRDefault="008F4051" w:rsidP="008F4051">
      <w:pPr>
        <w:spacing w:before="240"/>
      </w:pPr>
      <w:r>
        <w:t xml:space="preserve">McCormack, B., McCance, T. (2017) Person-Centred Practice in Nursing and Health Care: </w:t>
      </w:r>
      <w:r>
        <w:rPr>
          <w:i/>
        </w:rPr>
        <w:t xml:space="preserve">Theory and Practice. </w:t>
      </w:r>
      <w:r>
        <w:t>2</w:t>
      </w:r>
      <w:r w:rsidRPr="001D49D4">
        <w:rPr>
          <w:vertAlign w:val="superscript"/>
        </w:rPr>
        <w:t>nd</w:t>
      </w:r>
      <w:r>
        <w:t xml:space="preserve"> Ed. Chichester: Wiley </w:t>
      </w:r>
    </w:p>
    <w:p w14:paraId="75E54A85" w14:textId="77777777" w:rsidR="008F4051" w:rsidRPr="00907E22" w:rsidRDefault="008F4051" w:rsidP="008F4051">
      <w:pPr>
        <w:spacing w:before="240"/>
      </w:pPr>
    </w:p>
    <w:p w14:paraId="685AEBD6" w14:textId="77777777" w:rsidR="00894EC0" w:rsidRDefault="00894EC0" w:rsidP="00894EC0">
      <w:r>
        <w:t xml:space="preserve">Prouty, G (1994) Theoretical Evolutions in Person-centred/experiential Therapy: </w:t>
      </w:r>
      <w:r>
        <w:rPr>
          <w:i/>
        </w:rPr>
        <w:t xml:space="preserve">applications to Schizophrenic and Retarded Psychoses. </w:t>
      </w:r>
      <w:r w:rsidRPr="00AB5EEB">
        <w:t>Connecticut</w:t>
      </w:r>
      <w:r>
        <w:t>: Praeger Publishers</w:t>
      </w:r>
    </w:p>
    <w:p w14:paraId="1AC5387A" w14:textId="43FAF085" w:rsidR="008F4051" w:rsidRDefault="008F4051" w:rsidP="00D636D3">
      <w:pPr>
        <w:spacing w:line="360" w:lineRule="auto"/>
      </w:pPr>
    </w:p>
    <w:p w14:paraId="074F234B" w14:textId="77777777" w:rsidR="00CF5D0A" w:rsidRDefault="00CF5D0A" w:rsidP="00CF5D0A">
      <w:r>
        <w:t xml:space="preserve">Rennie, D (1998) Person Centred Counselling: </w:t>
      </w:r>
      <w:r>
        <w:rPr>
          <w:i/>
        </w:rPr>
        <w:t xml:space="preserve">An Experimental Approach. </w:t>
      </w:r>
      <w:r>
        <w:t xml:space="preserve">London: Sage </w:t>
      </w:r>
    </w:p>
    <w:p w14:paraId="0CE9FB02" w14:textId="0209A421" w:rsidR="00CF5D0A" w:rsidRDefault="00CF5D0A" w:rsidP="00D636D3">
      <w:pPr>
        <w:spacing w:line="360" w:lineRule="auto"/>
      </w:pPr>
    </w:p>
    <w:p w14:paraId="487625E2" w14:textId="77777777" w:rsidR="009B7B79" w:rsidRDefault="009B7B79" w:rsidP="009B7B79">
      <w:r>
        <w:t xml:space="preserve">Rogers, C (1951) </w:t>
      </w:r>
      <w:r>
        <w:rPr>
          <w:i/>
        </w:rPr>
        <w:t xml:space="preserve">Person Centred Therapy </w:t>
      </w:r>
      <w:r>
        <w:t>12</w:t>
      </w:r>
      <w:r>
        <w:rPr>
          <w:vertAlign w:val="superscript"/>
        </w:rPr>
        <w:t>th</w:t>
      </w:r>
      <w:r>
        <w:t xml:space="preserve"> Ed, London: Constable and Company Limited</w:t>
      </w:r>
    </w:p>
    <w:p w14:paraId="77981B9A" w14:textId="77777777" w:rsidR="009B7B79" w:rsidRDefault="009B7B79" w:rsidP="009B7B79"/>
    <w:p w14:paraId="46EA3C16" w14:textId="77777777" w:rsidR="00CF5D0A" w:rsidRDefault="00CF5D0A" w:rsidP="00D636D3">
      <w:pPr>
        <w:spacing w:line="360" w:lineRule="auto"/>
      </w:pPr>
    </w:p>
    <w:p w14:paraId="0E2E8EA4" w14:textId="77777777" w:rsidR="00894EC0" w:rsidRDefault="00894EC0" w:rsidP="00D636D3">
      <w:pPr>
        <w:spacing w:line="360" w:lineRule="auto"/>
      </w:pPr>
    </w:p>
    <w:p w14:paraId="56618D97" w14:textId="77777777" w:rsidR="008F4051" w:rsidRDefault="008F4051" w:rsidP="00D636D3">
      <w:pPr>
        <w:spacing w:line="360" w:lineRule="auto"/>
      </w:pPr>
    </w:p>
    <w:p w14:paraId="1E23BE99" w14:textId="77777777" w:rsidR="00D9027F" w:rsidRDefault="00D9027F" w:rsidP="00D636D3">
      <w:pPr>
        <w:spacing w:line="360" w:lineRule="auto"/>
      </w:pPr>
    </w:p>
    <w:p w14:paraId="61C68688" w14:textId="77777777" w:rsidR="00535A90" w:rsidRDefault="00535A90" w:rsidP="00D636D3">
      <w:pPr>
        <w:spacing w:line="360" w:lineRule="auto"/>
      </w:pPr>
    </w:p>
    <w:p w14:paraId="49E14FD6" w14:textId="77777777" w:rsidR="00980A67" w:rsidRDefault="00980A67" w:rsidP="00D636D3">
      <w:pPr>
        <w:spacing w:line="360" w:lineRule="auto"/>
      </w:pPr>
    </w:p>
    <w:p w14:paraId="01C83ACC" w14:textId="79845B54" w:rsidR="00D604EA" w:rsidRDefault="00D604EA" w:rsidP="00D636D3">
      <w:pPr>
        <w:spacing w:line="360" w:lineRule="auto"/>
      </w:pPr>
    </w:p>
    <w:p w14:paraId="65B0A0B3" w14:textId="77777777" w:rsidR="00D604EA" w:rsidRDefault="00D604EA" w:rsidP="00D636D3">
      <w:pPr>
        <w:spacing w:line="360" w:lineRule="auto"/>
      </w:pPr>
    </w:p>
    <w:sectPr w:rsidR="00D604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BFC"/>
    <w:rsid w:val="000402A7"/>
    <w:rsid w:val="00053245"/>
    <w:rsid w:val="0007782F"/>
    <w:rsid w:val="00095651"/>
    <w:rsid w:val="000F3DCC"/>
    <w:rsid w:val="0011092C"/>
    <w:rsid w:val="00115FE7"/>
    <w:rsid w:val="001251D6"/>
    <w:rsid w:val="00176FA3"/>
    <w:rsid w:val="001C7EFB"/>
    <w:rsid w:val="001E014C"/>
    <w:rsid w:val="001E22A2"/>
    <w:rsid w:val="00236B10"/>
    <w:rsid w:val="0025726D"/>
    <w:rsid w:val="002617F4"/>
    <w:rsid w:val="0027180A"/>
    <w:rsid w:val="00274D00"/>
    <w:rsid w:val="002967F7"/>
    <w:rsid w:val="002E6652"/>
    <w:rsid w:val="002F09F2"/>
    <w:rsid w:val="002F5593"/>
    <w:rsid w:val="003273A6"/>
    <w:rsid w:val="003406C4"/>
    <w:rsid w:val="003444DA"/>
    <w:rsid w:val="00345906"/>
    <w:rsid w:val="003700D5"/>
    <w:rsid w:val="00375350"/>
    <w:rsid w:val="00456B89"/>
    <w:rsid w:val="00462CC6"/>
    <w:rsid w:val="00473C89"/>
    <w:rsid w:val="004A6856"/>
    <w:rsid w:val="004E08A6"/>
    <w:rsid w:val="005139A3"/>
    <w:rsid w:val="00534444"/>
    <w:rsid w:val="00535A90"/>
    <w:rsid w:val="00550714"/>
    <w:rsid w:val="00557F55"/>
    <w:rsid w:val="0056184D"/>
    <w:rsid w:val="005661A5"/>
    <w:rsid w:val="00573289"/>
    <w:rsid w:val="00581879"/>
    <w:rsid w:val="00583157"/>
    <w:rsid w:val="005A7624"/>
    <w:rsid w:val="005B3537"/>
    <w:rsid w:val="005F3D0D"/>
    <w:rsid w:val="00613F8B"/>
    <w:rsid w:val="00621EE8"/>
    <w:rsid w:val="0064409C"/>
    <w:rsid w:val="00652BDA"/>
    <w:rsid w:val="00672C34"/>
    <w:rsid w:val="00676BFC"/>
    <w:rsid w:val="00677B26"/>
    <w:rsid w:val="00696996"/>
    <w:rsid w:val="006A2C30"/>
    <w:rsid w:val="00703DE4"/>
    <w:rsid w:val="00732656"/>
    <w:rsid w:val="0074563D"/>
    <w:rsid w:val="00767DAB"/>
    <w:rsid w:val="007C5E8C"/>
    <w:rsid w:val="008208FC"/>
    <w:rsid w:val="00820E54"/>
    <w:rsid w:val="00843067"/>
    <w:rsid w:val="00844724"/>
    <w:rsid w:val="0086292C"/>
    <w:rsid w:val="008662B7"/>
    <w:rsid w:val="00891873"/>
    <w:rsid w:val="00894EC0"/>
    <w:rsid w:val="008C1CBC"/>
    <w:rsid w:val="008D19BA"/>
    <w:rsid w:val="008F4051"/>
    <w:rsid w:val="009269CD"/>
    <w:rsid w:val="00931E7B"/>
    <w:rsid w:val="00936E9A"/>
    <w:rsid w:val="00943E70"/>
    <w:rsid w:val="00980A67"/>
    <w:rsid w:val="00992E3C"/>
    <w:rsid w:val="009B3FAB"/>
    <w:rsid w:val="009B7B79"/>
    <w:rsid w:val="009F28BB"/>
    <w:rsid w:val="00A04F44"/>
    <w:rsid w:val="00A602BB"/>
    <w:rsid w:val="00A63D27"/>
    <w:rsid w:val="00A74040"/>
    <w:rsid w:val="00AC67F5"/>
    <w:rsid w:val="00B12DAC"/>
    <w:rsid w:val="00B14EC6"/>
    <w:rsid w:val="00B40ED0"/>
    <w:rsid w:val="00B438B1"/>
    <w:rsid w:val="00B71567"/>
    <w:rsid w:val="00B74A24"/>
    <w:rsid w:val="00BF6C51"/>
    <w:rsid w:val="00BF7C65"/>
    <w:rsid w:val="00C34831"/>
    <w:rsid w:val="00C44B83"/>
    <w:rsid w:val="00C6424E"/>
    <w:rsid w:val="00C8730D"/>
    <w:rsid w:val="00CA7D31"/>
    <w:rsid w:val="00CA7D4F"/>
    <w:rsid w:val="00CF5D0A"/>
    <w:rsid w:val="00D036FE"/>
    <w:rsid w:val="00D11233"/>
    <w:rsid w:val="00D51FB3"/>
    <w:rsid w:val="00D604EA"/>
    <w:rsid w:val="00D636D3"/>
    <w:rsid w:val="00D9027F"/>
    <w:rsid w:val="00D9058E"/>
    <w:rsid w:val="00D97DCE"/>
    <w:rsid w:val="00DB1812"/>
    <w:rsid w:val="00DD12AB"/>
    <w:rsid w:val="00DF2A18"/>
    <w:rsid w:val="00E01CFF"/>
    <w:rsid w:val="00E372F6"/>
    <w:rsid w:val="00E50FA2"/>
    <w:rsid w:val="00E54696"/>
    <w:rsid w:val="00E73C0F"/>
    <w:rsid w:val="00E763C1"/>
    <w:rsid w:val="00E92EE2"/>
    <w:rsid w:val="00EE18E7"/>
    <w:rsid w:val="00F36653"/>
    <w:rsid w:val="00F74695"/>
    <w:rsid w:val="00FA2A42"/>
    <w:rsid w:val="00FA75A9"/>
    <w:rsid w:val="00FC4463"/>
    <w:rsid w:val="00FD10D6"/>
    <w:rsid w:val="00FE7EFD"/>
    <w:rsid w:val="00FF5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6C421"/>
  <w15:chartTrackingRefBased/>
  <w15:docId w15:val="{E7448E9C-BB72-48F4-9778-E3E0D3B1F9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1435</TotalTime>
  <Pages>3</Pages>
  <Words>902</Words>
  <Characters>5146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Leyson</dc:creator>
  <cp:keywords/>
  <dc:description/>
  <cp:lastModifiedBy>Jo Leyson</cp:lastModifiedBy>
  <cp:revision>125</cp:revision>
  <dcterms:created xsi:type="dcterms:W3CDTF">2019-01-23T12:44:00Z</dcterms:created>
  <dcterms:modified xsi:type="dcterms:W3CDTF">2019-01-24T13:45:00Z</dcterms:modified>
</cp:coreProperties>
</file>