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2EF680" w14:textId="77777777" w:rsidR="00D724D7" w:rsidRDefault="00D724D7" w:rsidP="00D026BE"/>
    <w:p w14:paraId="73D6AAD4" w14:textId="7D1AF1E8" w:rsidR="002A5051" w:rsidRPr="00D026BE" w:rsidRDefault="002A5051" w:rsidP="002A5051">
      <w:pPr>
        <w:rPr>
          <w:b/>
          <w:bCs/>
        </w:rPr>
      </w:pPr>
      <w:r w:rsidRPr="00D026BE">
        <w:rPr>
          <w:b/>
          <w:bCs/>
        </w:rPr>
        <w:t>Required Report Headings and Content</w:t>
      </w:r>
    </w:p>
    <w:p w14:paraId="35193BF1" w14:textId="1C88F39A" w:rsidR="002A5051" w:rsidRPr="002A5051" w:rsidRDefault="002A5051" w:rsidP="00D026BE">
      <w:pPr>
        <w:rPr>
          <w:b/>
          <w:bCs/>
        </w:rPr>
      </w:pPr>
      <w:r w:rsidRPr="002A5051">
        <w:rPr>
          <w:b/>
          <w:bCs/>
        </w:rPr>
        <w:t>Issues Highlighted in the Film</w:t>
      </w:r>
    </w:p>
    <w:p w14:paraId="5DA1A859" w14:textId="6D1D6A6E" w:rsidR="002A5051" w:rsidRDefault="002A5051" w:rsidP="00D026BE">
      <w:r>
        <w:t>Identify key challenges, such as mental health struggles, family conflict, peer pressure, identity confusion, bullying, social media or risky behaviours. Provide specific observational evidence from scenes, dialogue, or character actions</w:t>
      </w:r>
      <w:r w:rsidR="00D026BE">
        <w:t>.</w:t>
      </w:r>
    </w:p>
    <w:p w14:paraId="1DC43720" w14:textId="77777777" w:rsidR="002A5051" w:rsidRPr="00D026BE" w:rsidRDefault="002A5051" w:rsidP="002A5051">
      <w:pPr>
        <w:rPr>
          <w:b/>
          <w:bCs/>
        </w:rPr>
      </w:pPr>
      <w:r w:rsidRPr="00D026BE">
        <w:rPr>
          <w:b/>
          <w:bCs/>
        </w:rPr>
        <w:t>Effects on Young People, Families, and Communities</w:t>
      </w:r>
    </w:p>
    <w:p w14:paraId="4F5758F3" w14:textId="4CF61550" w:rsidR="002A5051" w:rsidRDefault="002A5051" w:rsidP="00D026BE">
      <w:r>
        <w:t>Examine the consequences at multiple levels:</w:t>
      </w:r>
    </w:p>
    <w:p w14:paraId="3ED41774" w14:textId="0DE6AA63" w:rsidR="002A5051" w:rsidRDefault="002A5051" w:rsidP="00D026BE">
      <w:r w:rsidRPr="00D026BE">
        <w:rPr>
          <w:b/>
          <w:bCs/>
        </w:rPr>
        <w:t>Young people</w:t>
      </w:r>
      <w:r>
        <w:t xml:space="preserve">: Emotional (e.g., anxiety, isolation), </w:t>
      </w:r>
      <w:r w:rsidR="00D026BE">
        <w:t>behavioural</w:t>
      </w:r>
      <w:r>
        <w:t xml:space="preserve"> (e.g., school avoidance), and developmental impacts (e.g., stalled identity formation).</w:t>
      </w:r>
    </w:p>
    <w:p w14:paraId="0559C262" w14:textId="6B8DA99C" w:rsidR="002A5051" w:rsidRDefault="002A5051" w:rsidP="00D026BE">
      <w:r w:rsidRPr="00D026BE">
        <w:rPr>
          <w:b/>
          <w:bCs/>
        </w:rPr>
        <w:t>Families</w:t>
      </w:r>
      <w:r>
        <w:t>: Strained relationships, role changes, communication breakdowns, or parental stress.</w:t>
      </w:r>
    </w:p>
    <w:p w14:paraId="3C0EA6ED" w14:textId="03F4AF27" w:rsidR="002A5051" w:rsidRPr="00D026BE" w:rsidRDefault="002A5051" w:rsidP="00D026BE">
      <w:r w:rsidRPr="00D026BE">
        <w:rPr>
          <w:b/>
          <w:bCs/>
        </w:rPr>
        <w:t>Communities:</w:t>
      </w:r>
      <w:r>
        <w:t xml:space="preserve"> Influences on schools, peer networks, </w:t>
      </w:r>
      <w:r w:rsidR="00D026BE">
        <w:t>communities</w:t>
      </w:r>
      <w:r>
        <w:t xml:space="preserve"> or services like youth workers and social care.</w:t>
      </w:r>
    </w:p>
    <w:p w14:paraId="1926B382" w14:textId="77777777" w:rsidR="002A5051" w:rsidRPr="00D026BE" w:rsidRDefault="002A5051" w:rsidP="002A5051">
      <w:pPr>
        <w:rPr>
          <w:b/>
          <w:bCs/>
        </w:rPr>
      </w:pPr>
      <w:r w:rsidRPr="00D026BE">
        <w:rPr>
          <w:b/>
          <w:bCs/>
        </w:rPr>
        <w:t>Three Main Transitions in Adolescence</w:t>
      </w:r>
    </w:p>
    <w:p w14:paraId="7CC13ACB" w14:textId="6C7FAEA9" w:rsidR="002A5051" w:rsidRDefault="002A5051" w:rsidP="002A5051">
      <w:r>
        <w:t>Select</w:t>
      </w:r>
      <w:r w:rsidR="00D026BE">
        <w:t xml:space="preserve"> the</w:t>
      </w:r>
      <w:r>
        <w:t xml:space="preserve"> three </w:t>
      </w:r>
      <w:r w:rsidR="00D026BE">
        <w:t xml:space="preserve">main adolescent transitions young people experience during adolescence – </w:t>
      </w:r>
      <w:r w:rsidR="00D026BE" w:rsidRPr="00D026BE">
        <w:rPr>
          <w:b/>
          <w:bCs/>
        </w:rPr>
        <w:t>Cognitive, Biological and Social</w:t>
      </w:r>
      <w:r w:rsidR="00D026BE">
        <w:t xml:space="preserve"> and demonstrate your knowledge </w:t>
      </w:r>
      <w:proofErr w:type="spellStart"/>
      <w:r w:rsidR="00D026BE">
        <w:t>ad</w:t>
      </w:r>
      <w:proofErr w:type="spellEnd"/>
      <w:r w:rsidR="00D026BE">
        <w:t xml:space="preserve"> understanding and your </w:t>
      </w:r>
      <w:r w:rsidR="00314145">
        <w:t>cognitive</w:t>
      </w:r>
      <w:r w:rsidR="00D026BE">
        <w:t xml:space="preserve"> and intellectual skills about these three transitions.  Support these with examples</w:t>
      </w:r>
      <w:r>
        <w:t xml:space="preserve"> shown in the film (e.g., puberty/body image changes, school transitions, peer/romantic relationship shifts). For each: define it generally, illustrate with film examples, and </w:t>
      </w:r>
      <w:r w:rsidR="00D026BE">
        <w:t>analyse</w:t>
      </w:r>
      <w:r>
        <w:t xml:space="preserve"> challenges or outcomes.</w:t>
      </w:r>
    </w:p>
    <w:p w14:paraId="4E2DBBEB" w14:textId="77777777" w:rsidR="002A5051" w:rsidRPr="00D026BE" w:rsidRDefault="002A5051" w:rsidP="002A5051">
      <w:pPr>
        <w:rPr>
          <w:b/>
          <w:bCs/>
        </w:rPr>
      </w:pPr>
      <w:r w:rsidRPr="00D026BE">
        <w:rPr>
          <w:b/>
          <w:bCs/>
        </w:rPr>
        <w:t>Links to Further Reading, Theory, and Policy</w:t>
      </w:r>
    </w:p>
    <w:p w14:paraId="46729B86" w14:textId="0542D4E7" w:rsidR="002A5051" w:rsidRDefault="002A5051" w:rsidP="00D026BE">
      <w:r>
        <w:t>Integrate connections across the report:</w:t>
      </w:r>
    </w:p>
    <w:p w14:paraId="6B9C4010" w14:textId="50041B63" w:rsidR="002A5051" w:rsidRDefault="002A5051" w:rsidP="00D026BE">
      <w:r>
        <w:t>Theory: Erikson's identity vs. role confusion, Bronfenbrenner's ecological model, attachment theory</w:t>
      </w:r>
      <w:r w:rsidR="00D026BE">
        <w:t>, Youth Work Theory, Practice and</w:t>
      </w:r>
      <w:r w:rsidR="000275C4">
        <w:t xml:space="preserve"> </w:t>
      </w:r>
      <w:r w:rsidR="00D026BE">
        <w:t xml:space="preserve">Policy. </w:t>
      </w:r>
    </w:p>
    <w:p w14:paraId="4F47F557" w14:textId="0924D171" w:rsidR="002A5051" w:rsidRDefault="002A5051" w:rsidP="000910D6">
      <w:r>
        <w:t>Research: Studies on adolescent wellbeing, transitions, or family dynamics.</w:t>
      </w:r>
    </w:p>
    <w:p w14:paraId="535B854C" w14:textId="4DD78CEB" w:rsidR="002A5051" w:rsidRDefault="002A5051" w:rsidP="000910D6">
      <w:r>
        <w:t>Policy: UK</w:t>
      </w:r>
      <w:r w:rsidR="00D026BE">
        <w:t xml:space="preserve">/Welsh </w:t>
      </w:r>
      <w:r>
        <w:t>frameworks like mental health support in schools, safeguarding guidance, or anti-bullying strategies.</w:t>
      </w:r>
    </w:p>
    <w:p w14:paraId="7EA3DF4E" w14:textId="77777777" w:rsidR="001E2740" w:rsidRDefault="001E2740" w:rsidP="00D026BE"/>
    <w:p w14:paraId="6AA00EC5" w14:textId="77777777" w:rsidR="001E2740" w:rsidRDefault="001E2740" w:rsidP="00D026BE"/>
    <w:p w14:paraId="1922D6DE" w14:textId="77777777" w:rsidR="001E2740" w:rsidRDefault="001E2740" w:rsidP="00D026BE"/>
    <w:p w14:paraId="6E1A6235" w14:textId="77777777" w:rsidR="001E2740" w:rsidRDefault="001E2740" w:rsidP="00D026BE"/>
    <w:p w14:paraId="42C8203E" w14:textId="6899C4A8" w:rsidR="00D026BE" w:rsidRPr="00D026BE" w:rsidRDefault="00D026BE" w:rsidP="00D026BE">
      <w:pPr>
        <w:rPr>
          <w:b/>
          <w:bCs/>
        </w:rPr>
      </w:pPr>
      <w:r w:rsidRPr="00D026BE">
        <w:rPr>
          <w:b/>
          <w:bCs/>
        </w:rPr>
        <w:lastRenderedPageBreak/>
        <w:t>Purpose:</w:t>
      </w:r>
    </w:p>
    <w:p w14:paraId="74352D5C" w14:textId="10F1D3A4" w:rsidR="00D026BE" w:rsidRDefault="00D026BE" w:rsidP="005D20A8">
      <w:r>
        <w:t>Report: Shares what you observed (like film scenes) clearly and factually to inform or explain.</w:t>
      </w:r>
    </w:p>
    <w:p w14:paraId="371A1C42" w14:textId="77777777" w:rsidR="00D026BE" w:rsidRDefault="00D026BE" w:rsidP="00D026BE"/>
    <w:p w14:paraId="3CEE7389" w14:textId="26E46483" w:rsidR="00D026BE" w:rsidRPr="00D026BE" w:rsidRDefault="00D026BE" w:rsidP="00D026BE">
      <w:pPr>
        <w:rPr>
          <w:b/>
          <w:bCs/>
        </w:rPr>
      </w:pPr>
      <w:r w:rsidRPr="00D026BE">
        <w:rPr>
          <w:b/>
          <w:bCs/>
        </w:rPr>
        <w:t>Layout:</w:t>
      </w:r>
    </w:p>
    <w:p w14:paraId="17CFD11C" w14:textId="22F0B103" w:rsidR="00D026BE" w:rsidRDefault="00D026BE" w:rsidP="00D026BE">
      <w:r>
        <w:t>Report: Uses headings, subheadings, bullets or tables – readers can scan sections quickly.</w:t>
      </w:r>
    </w:p>
    <w:p w14:paraId="51295C1B" w14:textId="692034C0" w:rsidR="00D026BE" w:rsidRDefault="00D026BE" w:rsidP="00D724D7"/>
    <w:p w14:paraId="5A558BD6" w14:textId="1371B0A3" w:rsidR="00D026BE" w:rsidRPr="00D724D7" w:rsidRDefault="00D026BE" w:rsidP="00D026BE">
      <w:pPr>
        <w:rPr>
          <w:b/>
          <w:bCs/>
        </w:rPr>
      </w:pPr>
      <w:r w:rsidRPr="00D724D7">
        <w:rPr>
          <w:b/>
          <w:bCs/>
        </w:rPr>
        <w:t>Content focus:</w:t>
      </w:r>
    </w:p>
    <w:p w14:paraId="6FA3E1D9" w14:textId="391DD6BA" w:rsidR="00D026BE" w:rsidRDefault="00D026BE" w:rsidP="00D026BE">
      <w:r>
        <w:t xml:space="preserve">Report: Starts with your own observations/data, then adds theory/policy links. You can use sentences like the author </w:t>
      </w:r>
      <w:r w:rsidR="00D724D7">
        <w:t xml:space="preserve">observed or this report. </w:t>
      </w:r>
    </w:p>
    <w:p w14:paraId="406321EA" w14:textId="77777777" w:rsidR="00D026BE" w:rsidRDefault="00D026BE" w:rsidP="00D026BE"/>
    <w:p w14:paraId="162031A0" w14:textId="403EC89D" w:rsidR="002A5051" w:rsidRDefault="00D026BE" w:rsidP="00D026BE">
      <w:r>
        <w:t xml:space="preserve">Quick tip for your </w:t>
      </w:r>
      <w:r w:rsidR="00D724D7">
        <w:t>report</w:t>
      </w:r>
      <w:r>
        <w:t>: Stick to the required headings, add your own subheadings for personal insights, and keep it factual and scannable – not a storytelling essay!</w:t>
      </w:r>
    </w:p>
    <w:sectPr w:rsidR="002A505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EE442C" w14:textId="77777777" w:rsidR="00920A09" w:rsidRDefault="00920A09" w:rsidP="00150937">
      <w:pPr>
        <w:spacing w:after="0" w:line="240" w:lineRule="auto"/>
      </w:pPr>
      <w:r>
        <w:separator/>
      </w:r>
    </w:p>
  </w:endnote>
  <w:endnote w:type="continuationSeparator" w:id="0">
    <w:p w14:paraId="6120C995" w14:textId="77777777" w:rsidR="00920A09" w:rsidRDefault="00920A09" w:rsidP="001509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C642D8" w14:textId="77777777" w:rsidR="00920A09" w:rsidRDefault="00920A09" w:rsidP="00150937">
      <w:pPr>
        <w:spacing w:after="0" w:line="240" w:lineRule="auto"/>
      </w:pPr>
      <w:r>
        <w:separator/>
      </w:r>
    </w:p>
  </w:footnote>
  <w:footnote w:type="continuationSeparator" w:id="0">
    <w:p w14:paraId="72BB8392" w14:textId="77777777" w:rsidR="00920A09" w:rsidRDefault="00920A09" w:rsidP="0015093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AB11A8"/>
    <w:multiLevelType w:val="multilevel"/>
    <w:tmpl w:val="26B428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6A116336"/>
    <w:multiLevelType w:val="multilevel"/>
    <w:tmpl w:val="B8AE98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552735988">
    <w:abstractNumId w:val="1"/>
  </w:num>
  <w:num w:numId="2" w16cid:durableId="14230670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5051"/>
    <w:rsid w:val="000275C4"/>
    <w:rsid w:val="000910D6"/>
    <w:rsid w:val="00150937"/>
    <w:rsid w:val="001E2740"/>
    <w:rsid w:val="002A5051"/>
    <w:rsid w:val="00313A14"/>
    <w:rsid w:val="00314145"/>
    <w:rsid w:val="004414EB"/>
    <w:rsid w:val="005D20A8"/>
    <w:rsid w:val="00920A09"/>
    <w:rsid w:val="00D026BE"/>
    <w:rsid w:val="00D724D7"/>
    <w:rsid w:val="00E903C6"/>
    <w:rsid w:val="00F14DFA"/>
    <w:rsid w:val="00F70E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2AB7953"/>
  <w15:chartTrackingRefBased/>
  <w15:docId w15:val="{7529A70D-ED34-4788-97B0-3D8F0DF59B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A505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A505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A505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A505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A505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A505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A505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A505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A505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A505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A505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A505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A505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A505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A505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A505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A505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A505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A505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A505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A505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A505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A505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A505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A505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A505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A505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A505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A5051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1509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50937"/>
  </w:style>
  <w:style w:type="paragraph" w:styleId="Footer">
    <w:name w:val="footer"/>
    <w:basedOn w:val="Normal"/>
    <w:link w:val="FooterChar"/>
    <w:uiPriority w:val="99"/>
    <w:unhideWhenUsed/>
    <w:rsid w:val="001509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5093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306</Words>
  <Characters>1935</Characters>
  <Application>Microsoft Office Word</Application>
  <DocSecurity>0</DocSecurity>
  <Lines>41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Alana Enoch</dc:creator>
  <cp:keywords/>
  <dc:description/>
  <cp:lastModifiedBy>Alana Enoch</cp:lastModifiedBy>
  <cp:revision>9</cp:revision>
  <dcterms:created xsi:type="dcterms:W3CDTF">2026-01-22T12:32:00Z</dcterms:created>
  <dcterms:modified xsi:type="dcterms:W3CDTF">2026-04-16T13:43:00Z</dcterms:modified>
</cp:coreProperties>
</file>