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A4C91" w14:textId="20B48343" w:rsidR="00E74578" w:rsidRDefault="00005BA2">
      <w:r>
        <w:rPr>
          <w:noProof/>
        </w:rPr>
        <w:drawing>
          <wp:inline distT="0" distB="0" distL="0" distR="0" wp14:anchorId="481C6B4B" wp14:editId="054D00CE">
            <wp:extent cx="4029710" cy="1420495"/>
            <wp:effectExtent l="0" t="0" r="8890" b="8255"/>
            <wp:docPr id="150065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9710" cy="1420495"/>
                    </a:xfrm>
                    <a:prstGeom prst="rect">
                      <a:avLst/>
                    </a:prstGeom>
                    <a:noFill/>
                  </pic:spPr>
                </pic:pic>
              </a:graphicData>
            </a:graphic>
          </wp:inline>
        </w:drawing>
      </w:r>
    </w:p>
    <w:p w14:paraId="7CC45E7F" w14:textId="77777777" w:rsidR="00005BA2" w:rsidRDefault="00005BA2"/>
    <w:p w14:paraId="4894B086" w14:textId="77777777" w:rsidR="00005BA2" w:rsidRDefault="00005BA2"/>
    <w:p w14:paraId="69CC207F" w14:textId="77777777" w:rsidR="00005BA2" w:rsidRDefault="00005BA2"/>
    <w:p w14:paraId="5BE042A1" w14:textId="77777777" w:rsidR="00005BA2" w:rsidRDefault="00005BA2"/>
    <w:p w14:paraId="690A0E50" w14:textId="77777777" w:rsidR="00005BA2" w:rsidRDefault="00005BA2"/>
    <w:p w14:paraId="7B340014" w14:textId="77777777" w:rsidR="00005BA2" w:rsidRDefault="00005BA2"/>
    <w:p w14:paraId="6C52364E" w14:textId="77777777" w:rsidR="00005BA2" w:rsidRDefault="00005BA2"/>
    <w:p w14:paraId="24A40177" w14:textId="77777777" w:rsidR="00005BA2" w:rsidRDefault="00005BA2"/>
    <w:p w14:paraId="1B2F8608" w14:textId="77777777" w:rsidR="00005BA2" w:rsidRDefault="00005BA2"/>
    <w:p w14:paraId="22CDEB30" w14:textId="77777777" w:rsidR="00005BA2" w:rsidRDefault="00005BA2"/>
    <w:p w14:paraId="179E94F4" w14:textId="77777777" w:rsidR="00005BA2" w:rsidRDefault="00005BA2"/>
    <w:p w14:paraId="6C446ED3" w14:textId="77777777" w:rsidR="00005BA2" w:rsidRDefault="00005BA2"/>
    <w:p w14:paraId="481A4A53" w14:textId="77777777" w:rsidR="00005BA2" w:rsidRDefault="00005BA2" w:rsidP="00005BA2">
      <w:pPr>
        <w:jc w:val="center"/>
        <w:rPr>
          <w:rFonts w:ascii="Arial" w:hAnsi="Arial" w:cs="Arial"/>
          <w:b/>
          <w:bCs/>
        </w:rPr>
      </w:pPr>
    </w:p>
    <w:p w14:paraId="33A23163" w14:textId="0C49B605" w:rsidR="00005BA2" w:rsidRDefault="00005BA2" w:rsidP="00005BA2">
      <w:pPr>
        <w:jc w:val="center"/>
        <w:rPr>
          <w:rFonts w:ascii="Arial" w:hAnsi="Arial" w:cs="Arial"/>
        </w:rPr>
      </w:pPr>
      <w:r w:rsidRPr="0050325C">
        <w:rPr>
          <w:rFonts w:ascii="Arial" w:hAnsi="Arial" w:cs="Arial"/>
          <w:b/>
          <w:bCs/>
        </w:rPr>
        <w:t>Module:</w:t>
      </w:r>
      <w:r w:rsidRPr="0050325C">
        <w:rPr>
          <w:rFonts w:ascii="Arial" w:hAnsi="Arial" w:cs="Arial"/>
        </w:rPr>
        <w:t xml:space="preserve"> LCLM600</w:t>
      </w:r>
      <w:r>
        <w:rPr>
          <w:rFonts w:ascii="Arial" w:hAnsi="Arial" w:cs="Arial"/>
        </w:rPr>
        <w:t>2</w:t>
      </w:r>
    </w:p>
    <w:p w14:paraId="459A3780" w14:textId="5BBEE0EE" w:rsidR="00005BA2" w:rsidRPr="0050325C" w:rsidRDefault="00005BA2" w:rsidP="00005BA2">
      <w:pPr>
        <w:jc w:val="center"/>
        <w:rPr>
          <w:rFonts w:ascii="Arial" w:hAnsi="Arial" w:cs="Arial"/>
        </w:rPr>
      </w:pPr>
      <w:r w:rsidRPr="00005BA2">
        <w:rPr>
          <w:rFonts w:ascii="Arial" w:hAnsi="Arial" w:cs="Arial"/>
          <w:b/>
          <w:bCs/>
        </w:rPr>
        <w:t>Module Code:</w:t>
      </w:r>
      <w:r w:rsidRPr="00005BA2">
        <w:rPr>
          <w:rFonts w:ascii="Arial" w:hAnsi="Arial" w:cs="Arial"/>
        </w:rPr>
        <w:t xml:space="preserve"> Design Thinking and Innovation</w:t>
      </w:r>
    </w:p>
    <w:p w14:paraId="704D77A2" w14:textId="711625C9" w:rsidR="00005BA2" w:rsidRPr="0050325C" w:rsidRDefault="00005BA2" w:rsidP="00005BA2">
      <w:pPr>
        <w:jc w:val="center"/>
        <w:rPr>
          <w:rFonts w:ascii="Arial" w:hAnsi="Arial" w:cs="Arial"/>
        </w:rPr>
      </w:pPr>
      <w:r w:rsidRPr="0050325C">
        <w:rPr>
          <w:rFonts w:ascii="Arial" w:hAnsi="Arial" w:cs="Arial"/>
          <w:b/>
          <w:bCs/>
        </w:rPr>
        <w:t>Title:</w:t>
      </w:r>
      <w:r w:rsidRPr="0050325C">
        <w:rPr>
          <w:rFonts w:ascii="Arial" w:hAnsi="Arial" w:cs="Arial"/>
        </w:rPr>
        <w:t xml:space="preserve"> </w:t>
      </w:r>
      <w:r w:rsidRPr="00005BA2">
        <w:rPr>
          <w:rFonts w:ascii="Arial" w:hAnsi="Arial" w:cs="Arial"/>
        </w:rPr>
        <w:t>Innovation &amp; Customer Journey</w:t>
      </w:r>
    </w:p>
    <w:p w14:paraId="66F3656E" w14:textId="77777777" w:rsidR="00005BA2" w:rsidRPr="0050325C" w:rsidRDefault="00005BA2" w:rsidP="00005BA2">
      <w:pPr>
        <w:jc w:val="center"/>
        <w:rPr>
          <w:rFonts w:ascii="Arial" w:hAnsi="Arial" w:cs="Arial"/>
        </w:rPr>
      </w:pPr>
      <w:r w:rsidRPr="0050325C">
        <w:rPr>
          <w:rFonts w:ascii="Arial" w:hAnsi="Arial" w:cs="Arial"/>
          <w:b/>
          <w:bCs/>
        </w:rPr>
        <w:t>Student Name:</w:t>
      </w:r>
      <w:r w:rsidRPr="0050325C">
        <w:rPr>
          <w:rFonts w:ascii="Arial" w:hAnsi="Arial" w:cs="Arial"/>
        </w:rPr>
        <w:t xml:space="preserve"> Stephanie Johnson</w:t>
      </w:r>
    </w:p>
    <w:p w14:paraId="2287163D" w14:textId="77777777" w:rsidR="00005BA2" w:rsidRPr="0050325C" w:rsidRDefault="00005BA2" w:rsidP="00005BA2">
      <w:pPr>
        <w:jc w:val="center"/>
        <w:rPr>
          <w:rFonts w:ascii="Arial" w:hAnsi="Arial" w:cs="Arial"/>
        </w:rPr>
      </w:pPr>
      <w:r w:rsidRPr="0050325C">
        <w:rPr>
          <w:rFonts w:ascii="Arial" w:hAnsi="Arial" w:cs="Arial"/>
          <w:b/>
          <w:bCs/>
        </w:rPr>
        <w:t>Student ID:</w:t>
      </w:r>
      <w:r w:rsidRPr="0050325C">
        <w:rPr>
          <w:rFonts w:ascii="Arial" w:hAnsi="Arial" w:cs="Arial"/>
        </w:rPr>
        <w:t xml:space="preserve"> 2319756</w:t>
      </w:r>
    </w:p>
    <w:p w14:paraId="336CDD81" w14:textId="7E2D95A0" w:rsidR="00005BA2" w:rsidRPr="00005BA2" w:rsidRDefault="00005BA2" w:rsidP="00005BA2">
      <w:pPr>
        <w:jc w:val="center"/>
        <w:rPr>
          <w:rFonts w:ascii="Arial" w:hAnsi="Arial" w:cs="Arial"/>
        </w:rPr>
      </w:pPr>
      <w:r w:rsidRPr="0050325C">
        <w:rPr>
          <w:rFonts w:ascii="Arial" w:hAnsi="Arial" w:cs="Arial"/>
          <w:b/>
          <w:bCs/>
        </w:rPr>
        <w:t>Lecture Name:</w:t>
      </w:r>
      <w:r w:rsidRPr="0050325C">
        <w:rPr>
          <w:rFonts w:ascii="Arial" w:hAnsi="Arial" w:cs="Arial"/>
        </w:rPr>
        <w:t xml:space="preserve"> </w:t>
      </w:r>
      <w:r w:rsidRPr="00005BA2">
        <w:rPr>
          <w:rFonts w:ascii="Arial" w:hAnsi="Arial" w:cs="Arial"/>
        </w:rPr>
        <w:t>Dr Seyed Nasirpour</w:t>
      </w:r>
    </w:p>
    <w:p w14:paraId="727A724E" w14:textId="0025691E" w:rsidR="00005BA2" w:rsidRPr="0050325C" w:rsidRDefault="00005BA2" w:rsidP="00005BA2">
      <w:pPr>
        <w:jc w:val="center"/>
        <w:rPr>
          <w:rFonts w:ascii="Arial" w:hAnsi="Arial" w:cs="Arial"/>
        </w:rPr>
      </w:pPr>
      <w:r w:rsidRPr="0050325C">
        <w:rPr>
          <w:rFonts w:ascii="Arial" w:hAnsi="Arial" w:cs="Arial"/>
          <w:b/>
          <w:bCs/>
        </w:rPr>
        <w:t>Date:</w:t>
      </w:r>
      <w:r w:rsidRPr="0050325C">
        <w:rPr>
          <w:rFonts w:ascii="Arial" w:hAnsi="Arial" w:cs="Arial"/>
        </w:rPr>
        <w:t xml:space="preserve"> </w:t>
      </w:r>
      <w:r>
        <w:rPr>
          <w:rFonts w:ascii="Arial" w:hAnsi="Arial" w:cs="Arial"/>
        </w:rPr>
        <w:t>23</w:t>
      </w:r>
      <w:r w:rsidRPr="0050325C">
        <w:rPr>
          <w:rFonts w:ascii="Arial" w:hAnsi="Arial" w:cs="Arial"/>
        </w:rPr>
        <w:t>/03/2026</w:t>
      </w:r>
    </w:p>
    <w:p w14:paraId="316B9708" w14:textId="77777777" w:rsidR="00005BA2" w:rsidRDefault="00005BA2"/>
    <w:p w14:paraId="6643271F" w14:textId="77777777" w:rsidR="00005BA2" w:rsidRDefault="00005BA2"/>
    <w:p w14:paraId="0528A6D0" w14:textId="77777777" w:rsidR="00005BA2" w:rsidRDefault="00005BA2"/>
    <w:sdt>
      <w:sdtPr>
        <w:rPr>
          <w:color w:val="000000" w:themeColor="text1"/>
        </w:rPr>
        <w:id w:val="-1585912044"/>
        <w:docPartObj>
          <w:docPartGallery w:val="Table of Contents"/>
          <w:docPartUnique/>
        </w:docPartObj>
      </w:sdtPr>
      <w:sdtEndPr>
        <w:rPr>
          <w:rFonts w:asciiTheme="minorHAnsi" w:eastAsiaTheme="minorHAnsi" w:hAnsiTheme="minorHAnsi" w:cstheme="minorBidi"/>
          <w:b/>
          <w:bCs/>
          <w:noProof/>
          <w:kern w:val="2"/>
          <w:sz w:val="24"/>
          <w:szCs w:val="24"/>
          <w:lang w:val="en-GB"/>
          <w14:ligatures w14:val="standardContextual"/>
        </w:rPr>
      </w:sdtEndPr>
      <w:sdtContent>
        <w:p w14:paraId="374CBAC6" w14:textId="131611FC" w:rsidR="0022683E" w:rsidRPr="00295946" w:rsidRDefault="0022683E">
          <w:pPr>
            <w:pStyle w:val="TOCHeading"/>
            <w:rPr>
              <w:rFonts w:ascii="Arial" w:hAnsi="Arial" w:cs="Arial"/>
              <w:color w:val="000000" w:themeColor="text1"/>
            </w:rPr>
          </w:pPr>
          <w:r w:rsidRPr="00295946">
            <w:rPr>
              <w:rFonts w:ascii="Arial" w:hAnsi="Arial" w:cs="Arial"/>
              <w:color w:val="000000" w:themeColor="text1"/>
            </w:rPr>
            <w:t>Table of Contents</w:t>
          </w:r>
        </w:p>
        <w:p w14:paraId="004C0D5A" w14:textId="4C28DC3A" w:rsidR="0022683E" w:rsidRPr="00295946" w:rsidRDefault="0022683E">
          <w:pPr>
            <w:pStyle w:val="TOC1"/>
            <w:tabs>
              <w:tab w:val="right" w:leader="dot" w:pos="9016"/>
            </w:tabs>
            <w:rPr>
              <w:rFonts w:ascii="Arial" w:hAnsi="Arial" w:cs="Arial"/>
              <w:noProof/>
              <w:color w:val="000000" w:themeColor="text1"/>
            </w:rPr>
          </w:pPr>
          <w:r w:rsidRPr="00295946">
            <w:rPr>
              <w:rFonts w:ascii="Arial" w:hAnsi="Arial" w:cs="Arial"/>
              <w:color w:val="000000" w:themeColor="text1"/>
            </w:rPr>
            <w:fldChar w:fldCharType="begin"/>
          </w:r>
          <w:r w:rsidRPr="00295946">
            <w:rPr>
              <w:rFonts w:ascii="Arial" w:hAnsi="Arial" w:cs="Arial"/>
              <w:color w:val="000000" w:themeColor="text1"/>
            </w:rPr>
            <w:instrText xml:space="preserve"> TOC \o "1-3" \h \z \u </w:instrText>
          </w:r>
          <w:r w:rsidRPr="00295946">
            <w:rPr>
              <w:rFonts w:ascii="Arial" w:hAnsi="Arial" w:cs="Arial"/>
              <w:color w:val="000000" w:themeColor="text1"/>
            </w:rPr>
            <w:fldChar w:fldCharType="separate"/>
          </w:r>
          <w:hyperlink w:anchor="_Toc225067375" w:history="1">
            <w:r w:rsidRPr="00295946">
              <w:rPr>
                <w:rStyle w:val="Hyperlink"/>
                <w:rFonts w:ascii="Arial" w:hAnsi="Arial" w:cs="Arial"/>
                <w:noProof/>
                <w:color w:val="000000" w:themeColor="text1"/>
              </w:rPr>
              <w:t>1 Introduction to Sainsbury:</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_Toc225067375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3</w:t>
            </w:r>
            <w:r w:rsidRPr="00295946">
              <w:rPr>
                <w:rFonts w:ascii="Arial" w:hAnsi="Arial" w:cs="Arial"/>
                <w:noProof/>
                <w:webHidden/>
                <w:color w:val="000000" w:themeColor="text1"/>
              </w:rPr>
              <w:fldChar w:fldCharType="end"/>
            </w:r>
          </w:hyperlink>
        </w:p>
        <w:p w14:paraId="00A8E547" w14:textId="3E7E4023" w:rsidR="0022683E" w:rsidRPr="00295946" w:rsidRDefault="0022683E">
          <w:pPr>
            <w:pStyle w:val="TOC1"/>
            <w:tabs>
              <w:tab w:val="right" w:leader="dot" w:pos="9016"/>
            </w:tabs>
            <w:rPr>
              <w:rFonts w:ascii="Arial" w:hAnsi="Arial" w:cs="Arial"/>
              <w:noProof/>
              <w:color w:val="000000" w:themeColor="text1"/>
            </w:rPr>
          </w:pPr>
          <w:hyperlink w:anchor="_Toc225067376" w:history="1">
            <w:r w:rsidRPr="00295946">
              <w:rPr>
                <w:rStyle w:val="Hyperlink"/>
                <w:rFonts w:ascii="Arial" w:hAnsi="Arial" w:cs="Arial"/>
                <w:noProof/>
                <w:color w:val="000000" w:themeColor="text1"/>
              </w:rPr>
              <w:t>2.0 Key Consumer and Industry Trends and Data:</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_Toc225067376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4</w:t>
            </w:r>
            <w:r w:rsidRPr="00295946">
              <w:rPr>
                <w:rFonts w:ascii="Arial" w:hAnsi="Arial" w:cs="Arial"/>
                <w:noProof/>
                <w:webHidden/>
                <w:color w:val="000000" w:themeColor="text1"/>
              </w:rPr>
              <w:fldChar w:fldCharType="end"/>
            </w:r>
          </w:hyperlink>
        </w:p>
        <w:p w14:paraId="6A709561" w14:textId="259F7D07" w:rsidR="0022683E" w:rsidRPr="00295946" w:rsidRDefault="0022683E">
          <w:pPr>
            <w:pStyle w:val="TOC1"/>
            <w:tabs>
              <w:tab w:val="right" w:leader="dot" w:pos="9016"/>
            </w:tabs>
            <w:rPr>
              <w:rFonts w:ascii="Arial" w:hAnsi="Arial" w:cs="Arial"/>
              <w:noProof/>
              <w:color w:val="000000" w:themeColor="text1"/>
            </w:rPr>
          </w:pPr>
          <w:hyperlink w:anchor="_Toc225067377" w:history="1">
            <w:r w:rsidRPr="00295946">
              <w:rPr>
                <w:rStyle w:val="Hyperlink"/>
                <w:rFonts w:ascii="Arial" w:hAnsi="Arial" w:cs="Arial"/>
                <w:noProof/>
                <w:color w:val="000000" w:themeColor="text1"/>
              </w:rPr>
              <w:t>3.0 PESTLE Analysis:</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_Toc225067377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6</w:t>
            </w:r>
            <w:r w:rsidRPr="00295946">
              <w:rPr>
                <w:rFonts w:ascii="Arial" w:hAnsi="Arial" w:cs="Arial"/>
                <w:noProof/>
                <w:webHidden/>
                <w:color w:val="000000" w:themeColor="text1"/>
              </w:rPr>
              <w:fldChar w:fldCharType="end"/>
            </w:r>
          </w:hyperlink>
        </w:p>
        <w:p w14:paraId="7C1FA87A" w14:textId="0A7263ED" w:rsidR="0022683E" w:rsidRPr="00295946" w:rsidRDefault="0022683E">
          <w:pPr>
            <w:pStyle w:val="TOC1"/>
            <w:tabs>
              <w:tab w:val="right" w:leader="dot" w:pos="9016"/>
            </w:tabs>
            <w:rPr>
              <w:rFonts w:ascii="Arial" w:hAnsi="Arial" w:cs="Arial"/>
              <w:noProof/>
              <w:color w:val="000000" w:themeColor="text1"/>
            </w:rPr>
          </w:pPr>
          <w:hyperlink w:anchor="_Toc225067378" w:history="1">
            <w:r w:rsidRPr="00295946">
              <w:rPr>
                <w:rStyle w:val="Hyperlink"/>
                <w:rFonts w:ascii="Arial" w:hAnsi="Arial" w:cs="Arial"/>
                <w:noProof/>
                <w:color w:val="000000" w:themeColor="text1"/>
              </w:rPr>
              <w:t>4.0 Part 1: Analysis of Innovation and the Customer Journey:</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_Toc225067378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8</w:t>
            </w:r>
            <w:r w:rsidRPr="00295946">
              <w:rPr>
                <w:rFonts w:ascii="Arial" w:hAnsi="Arial" w:cs="Arial"/>
                <w:noProof/>
                <w:webHidden/>
                <w:color w:val="000000" w:themeColor="text1"/>
              </w:rPr>
              <w:fldChar w:fldCharType="end"/>
            </w:r>
          </w:hyperlink>
        </w:p>
        <w:p w14:paraId="658F479B" w14:textId="27A64FDA" w:rsidR="0022683E" w:rsidRPr="00295946" w:rsidRDefault="0022683E">
          <w:pPr>
            <w:pStyle w:val="TOC2"/>
            <w:tabs>
              <w:tab w:val="right" w:leader="dot" w:pos="9016"/>
            </w:tabs>
            <w:rPr>
              <w:rFonts w:ascii="Arial" w:hAnsi="Arial" w:cs="Arial"/>
              <w:noProof/>
              <w:color w:val="000000" w:themeColor="text1"/>
            </w:rPr>
          </w:pPr>
          <w:hyperlink w:anchor="_Toc225067379" w:history="1">
            <w:r w:rsidRPr="00295946">
              <w:rPr>
                <w:rStyle w:val="Hyperlink"/>
                <w:rFonts w:ascii="Arial" w:hAnsi="Arial" w:cs="Arial"/>
                <w:noProof/>
                <w:color w:val="000000" w:themeColor="text1"/>
              </w:rPr>
              <w:t>4.1 Innovation Ambition Matrix:</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_Toc225067379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8</w:t>
            </w:r>
            <w:r w:rsidRPr="00295946">
              <w:rPr>
                <w:rFonts w:ascii="Arial" w:hAnsi="Arial" w:cs="Arial"/>
                <w:noProof/>
                <w:webHidden/>
                <w:color w:val="000000" w:themeColor="text1"/>
              </w:rPr>
              <w:fldChar w:fldCharType="end"/>
            </w:r>
          </w:hyperlink>
        </w:p>
        <w:p w14:paraId="44BAE5BE" w14:textId="15201B42" w:rsidR="0022683E" w:rsidRPr="00295946" w:rsidRDefault="0022683E">
          <w:pPr>
            <w:pStyle w:val="TOC2"/>
            <w:tabs>
              <w:tab w:val="right" w:leader="dot" w:pos="9016"/>
            </w:tabs>
            <w:rPr>
              <w:rFonts w:ascii="Arial" w:hAnsi="Arial" w:cs="Arial"/>
              <w:noProof/>
              <w:color w:val="000000" w:themeColor="text1"/>
            </w:rPr>
          </w:pPr>
          <w:hyperlink w:anchor="_Toc225067380" w:history="1">
            <w:r w:rsidRPr="00295946">
              <w:rPr>
                <w:rStyle w:val="Hyperlink"/>
                <w:rFonts w:ascii="Arial" w:hAnsi="Arial" w:cs="Arial"/>
                <w:noProof/>
                <w:color w:val="000000" w:themeColor="text1"/>
              </w:rPr>
              <w:t>Figure 1: Innovation Ambition Matrix Table:</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_Toc225067380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10</w:t>
            </w:r>
            <w:r w:rsidRPr="00295946">
              <w:rPr>
                <w:rFonts w:ascii="Arial" w:hAnsi="Arial" w:cs="Arial"/>
                <w:noProof/>
                <w:webHidden/>
                <w:color w:val="000000" w:themeColor="text1"/>
              </w:rPr>
              <w:fldChar w:fldCharType="end"/>
            </w:r>
          </w:hyperlink>
        </w:p>
        <w:p w14:paraId="510C7B18" w14:textId="3CEF75A8" w:rsidR="0022683E" w:rsidRPr="00295946" w:rsidRDefault="0022683E">
          <w:pPr>
            <w:pStyle w:val="TOC2"/>
            <w:tabs>
              <w:tab w:val="right" w:leader="dot" w:pos="9016"/>
            </w:tabs>
            <w:rPr>
              <w:rFonts w:ascii="Arial" w:hAnsi="Arial" w:cs="Arial"/>
              <w:noProof/>
              <w:color w:val="000000" w:themeColor="text1"/>
            </w:rPr>
          </w:pPr>
          <w:hyperlink w:anchor="_Toc225067381" w:history="1">
            <w:r w:rsidRPr="00295946">
              <w:rPr>
                <w:rStyle w:val="Hyperlink"/>
                <w:rFonts w:ascii="Arial" w:hAnsi="Arial" w:cs="Arial"/>
                <w:noProof/>
                <w:color w:val="000000" w:themeColor="text1"/>
              </w:rPr>
              <w:t>4.2 Current Customer Journey Mapping</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_Toc225067381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11</w:t>
            </w:r>
            <w:r w:rsidRPr="00295946">
              <w:rPr>
                <w:rFonts w:ascii="Arial" w:hAnsi="Arial" w:cs="Arial"/>
                <w:noProof/>
                <w:webHidden/>
                <w:color w:val="000000" w:themeColor="text1"/>
              </w:rPr>
              <w:fldChar w:fldCharType="end"/>
            </w:r>
          </w:hyperlink>
        </w:p>
        <w:p w14:paraId="66DB3616" w14:textId="08A54EEE" w:rsidR="0022683E" w:rsidRPr="00295946" w:rsidRDefault="0022683E">
          <w:pPr>
            <w:pStyle w:val="TOC2"/>
            <w:tabs>
              <w:tab w:val="right" w:leader="dot" w:pos="9016"/>
            </w:tabs>
            <w:rPr>
              <w:rFonts w:ascii="Arial" w:hAnsi="Arial" w:cs="Arial"/>
              <w:noProof/>
              <w:color w:val="000000" w:themeColor="text1"/>
            </w:rPr>
          </w:pPr>
          <w:hyperlink w:anchor="_Toc225067382" w:history="1">
            <w:r w:rsidRPr="00295946">
              <w:rPr>
                <w:rStyle w:val="Hyperlink"/>
                <w:rFonts w:ascii="Arial" w:hAnsi="Arial" w:cs="Arial"/>
                <w:noProof/>
                <w:color w:val="000000" w:themeColor="text1"/>
              </w:rPr>
              <w:t>Figure 2: Current Customer Journey Map Table:</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_Toc225067382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13</w:t>
            </w:r>
            <w:r w:rsidRPr="00295946">
              <w:rPr>
                <w:rFonts w:ascii="Arial" w:hAnsi="Arial" w:cs="Arial"/>
                <w:noProof/>
                <w:webHidden/>
                <w:color w:val="000000" w:themeColor="text1"/>
              </w:rPr>
              <w:fldChar w:fldCharType="end"/>
            </w:r>
          </w:hyperlink>
        </w:p>
        <w:p w14:paraId="02B6D931" w14:textId="2FF68F9A" w:rsidR="0022683E" w:rsidRPr="00295946" w:rsidRDefault="0022683E">
          <w:pPr>
            <w:pStyle w:val="TOC1"/>
            <w:tabs>
              <w:tab w:val="right" w:leader="dot" w:pos="9016"/>
            </w:tabs>
            <w:rPr>
              <w:rFonts w:ascii="Arial" w:hAnsi="Arial" w:cs="Arial"/>
              <w:noProof/>
              <w:color w:val="000000" w:themeColor="text1"/>
            </w:rPr>
          </w:pPr>
          <w:hyperlink w:anchor="_Toc225067383" w:history="1">
            <w:r w:rsidRPr="00295946">
              <w:rPr>
                <w:rStyle w:val="Hyperlink"/>
                <w:rFonts w:ascii="Arial" w:hAnsi="Arial" w:cs="Arial"/>
                <w:noProof/>
                <w:color w:val="000000" w:themeColor="text1"/>
              </w:rPr>
              <w:t>5.0 Part 2: Proposed Digital Transformation Initiative:</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_Toc225067383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14</w:t>
            </w:r>
            <w:r w:rsidRPr="00295946">
              <w:rPr>
                <w:rFonts w:ascii="Arial" w:hAnsi="Arial" w:cs="Arial"/>
                <w:noProof/>
                <w:webHidden/>
                <w:color w:val="000000" w:themeColor="text1"/>
              </w:rPr>
              <w:fldChar w:fldCharType="end"/>
            </w:r>
          </w:hyperlink>
        </w:p>
        <w:p w14:paraId="3BB6CF32" w14:textId="2C41DFB2" w:rsidR="0022683E" w:rsidRPr="00295946" w:rsidRDefault="0022683E">
          <w:pPr>
            <w:pStyle w:val="TOC2"/>
            <w:tabs>
              <w:tab w:val="right" w:leader="dot" w:pos="9016"/>
            </w:tabs>
            <w:rPr>
              <w:rFonts w:ascii="Arial" w:hAnsi="Arial" w:cs="Arial"/>
              <w:noProof/>
              <w:color w:val="000000" w:themeColor="text1"/>
            </w:rPr>
          </w:pPr>
          <w:hyperlink w:anchor="_Toc225067384" w:history="1">
            <w:r w:rsidRPr="00295946">
              <w:rPr>
                <w:rStyle w:val="Hyperlink"/>
                <w:rFonts w:ascii="Arial" w:hAnsi="Arial" w:cs="Arial"/>
                <w:noProof/>
                <w:color w:val="000000" w:themeColor="text1"/>
              </w:rPr>
              <w:t>5.1 My Sainsbury’s Unified Digital Account:</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_Toc225067384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14</w:t>
            </w:r>
            <w:r w:rsidRPr="00295946">
              <w:rPr>
                <w:rFonts w:ascii="Arial" w:hAnsi="Arial" w:cs="Arial"/>
                <w:noProof/>
                <w:webHidden/>
                <w:color w:val="000000" w:themeColor="text1"/>
              </w:rPr>
              <w:fldChar w:fldCharType="end"/>
            </w:r>
          </w:hyperlink>
        </w:p>
        <w:p w14:paraId="6F3772F3" w14:textId="15905002" w:rsidR="0022683E" w:rsidRPr="00295946" w:rsidRDefault="0022683E">
          <w:pPr>
            <w:pStyle w:val="TOC2"/>
            <w:tabs>
              <w:tab w:val="right" w:leader="dot" w:pos="9016"/>
            </w:tabs>
            <w:rPr>
              <w:rFonts w:ascii="Arial" w:hAnsi="Arial" w:cs="Arial"/>
              <w:noProof/>
              <w:color w:val="000000" w:themeColor="text1"/>
            </w:rPr>
          </w:pPr>
          <w:hyperlink w:anchor="_Toc225067385" w:history="1">
            <w:r w:rsidRPr="00295946">
              <w:rPr>
                <w:rStyle w:val="Hyperlink"/>
                <w:rFonts w:ascii="Arial" w:hAnsi="Arial" w:cs="Arial"/>
                <w:noProof/>
                <w:color w:val="000000" w:themeColor="text1"/>
              </w:rPr>
              <w:t>5.2 Updated and Enhanced Customer Journey Map:</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_Toc225067385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16</w:t>
            </w:r>
            <w:r w:rsidRPr="00295946">
              <w:rPr>
                <w:rFonts w:ascii="Arial" w:hAnsi="Arial" w:cs="Arial"/>
                <w:noProof/>
                <w:webHidden/>
                <w:color w:val="000000" w:themeColor="text1"/>
              </w:rPr>
              <w:fldChar w:fldCharType="end"/>
            </w:r>
          </w:hyperlink>
        </w:p>
        <w:p w14:paraId="3D41D78D" w14:textId="07CA59F1" w:rsidR="0022683E" w:rsidRPr="00295946" w:rsidRDefault="0022683E">
          <w:pPr>
            <w:pStyle w:val="TOC2"/>
            <w:tabs>
              <w:tab w:val="right" w:leader="dot" w:pos="9016"/>
            </w:tabs>
            <w:rPr>
              <w:rFonts w:ascii="Arial" w:hAnsi="Arial" w:cs="Arial"/>
              <w:noProof/>
              <w:color w:val="000000" w:themeColor="text1"/>
            </w:rPr>
          </w:pPr>
          <w:hyperlink w:anchor="_Toc225067386" w:history="1">
            <w:r w:rsidRPr="00295946">
              <w:rPr>
                <w:rStyle w:val="Hyperlink"/>
                <w:rFonts w:ascii="Arial" w:hAnsi="Arial" w:cs="Arial"/>
                <w:noProof/>
                <w:color w:val="000000" w:themeColor="text1"/>
              </w:rPr>
              <w:t>Figure 3: Enhanced Customer Journey Map Table:</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_Toc225067386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17</w:t>
            </w:r>
            <w:r w:rsidRPr="00295946">
              <w:rPr>
                <w:rFonts w:ascii="Arial" w:hAnsi="Arial" w:cs="Arial"/>
                <w:noProof/>
                <w:webHidden/>
                <w:color w:val="000000" w:themeColor="text1"/>
              </w:rPr>
              <w:fldChar w:fldCharType="end"/>
            </w:r>
          </w:hyperlink>
        </w:p>
        <w:p w14:paraId="21F71F0E" w14:textId="266149D1" w:rsidR="0022683E" w:rsidRPr="00295946" w:rsidRDefault="0022683E">
          <w:pPr>
            <w:pStyle w:val="TOC2"/>
            <w:tabs>
              <w:tab w:val="right" w:leader="dot" w:pos="9016"/>
            </w:tabs>
            <w:rPr>
              <w:rFonts w:ascii="Arial" w:hAnsi="Arial" w:cs="Arial"/>
              <w:noProof/>
              <w:color w:val="000000" w:themeColor="text1"/>
            </w:rPr>
          </w:pPr>
          <w:hyperlink w:anchor="_Toc225067387" w:history="1">
            <w:r w:rsidRPr="00295946">
              <w:rPr>
                <w:rStyle w:val="Hyperlink"/>
                <w:rFonts w:ascii="Arial" w:hAnsi="Arial" w:cs="Arial"/>
                <w:noProof/>
                <w:color w:val="000000" w:themeColor="text1"/>
              </w:rPr>
              <w:t>5.3 Measuring Impact and Success:</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_Toc225067387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18</w:t>
            </w:r>
            <w:r w:rsidRPr="00295946">
              <w:rPr>
                <w:rFonts w:ascii="Arial" w:hAnsi="Arial" w:cs="Arial"/>
                <w:noProof/>
                <w:webHidden/>
                <w:color w:val="000000" w:themeColor="text1"/>
              </w:rPr>
              <w:fldChar w:fldCharType="end"/>
            </w:r>
          </w:hyperlink>
        </w:p>
        <w:p w14:paraId="206F25F8" w14:textId="7180C7AC" w:rsidR="0022683E" w:rsidRPr="00295946" w:rsidRDefault="0022683E">
          <w:pPr>
            <w:pStyle w:val="TOC2"/>
            <w:tabs>
              <w:tab w:val="right" w:leader="dot" w:pos="9016"/>
            </w:tabs>
            <w:rPr>
              <w:rFonts w:ascii="Arial" w:hAnsi="Arial" w:cs="Arial"/>
              <w:noProof/>
              <w:color w:val="000000" w:themeColor="text1"/>
            </w:rPr>
          </w:pPr>
          <w:hyperlink w:anchor="_Toc225067388" w:history="1">
            <w:r w:rsidRPr="00295946">
              <w:rPr>
                <w:rStyle w:val="Hyperlink"/>
                <w:rFonts w:ascii="Arial" w:hAnsi="Arial" w:cs="Arial"/>
                <w:noProof/>
                <w:color w:val="000000" w:themeColor="text1"/>
              </w:rPr>
              <w:t>Figure 4: Key Performance Indicators Table:</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_Toc225067388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20</w:t>
            </w:r>
            <w:r w:rsidRPr="00295946">
              <w:rPr>
                <w:rFonts w:ascii="Arial" w:hAnsi="Arial" w:cs="Arial"/>
                <w:noProof/>
                <w:webHidden/>
                <w:color w:val="000000" w:themeColor="text1"/>
              </w:rPr>
              <w:fldChar w:fldCharType="end"/>
            </w:r>
          </w:hyperlink>
        </w:p>
        <w:p w14:paraId="63105250" w14:textId="5F2A926A" w:rsidR="0022683E" w:rsidRPr="00295946" w:rsidRDefault="0022683E">
          <w:pPr>
            <w:pStyle w:val="TOC1"/>
            <w:tabs>
              <w:tab w:val="right" w:leader="dot" w:pos="9016"/>
            </w:tabs>
            <w:rPr>
              <w:rFonts w:ascii="Arial" w:hAnsi="Arial" w:cs="Arial"/>
              <w:noProof/>
              <w:color w:val="000000" w:themeColor="text1"/>
            </w:rPr>
          </w:pPr>
          <w:hyperlink w:anchor="_Toc225067389" w:history="1">
            <w:r w:rsidRPr="00295946">
              <w:rPr>
                <w:rStyle w:val="Hyperlink"/>
                <w:rFonts w:ascii="Arial" w:hAnsi="Arial" w:cs="Arial"/>
                <w:noProof/>
                <w:color w:val="000000" w:themeColor="text1"/>
              </w:rPr>
              <w:t>6.0 SFA Framework Analysis:</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_Toc225067389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21</w:t>
            </w:r>
            <w:r w:rsidRPr="00295946">
              <w:rPr>
                <w:rFonts w:ascii="Arial" w:hAnsi="Arial" w:cs="Arial"/>
                <w:noProof/>
                <w:webHidden/>
                <w:color w:val="000000" w:themeColor="text1"/>
              </w:rPr>
              <w:fldChar w:fldCharType="end"/>
            </w:r>
          </w:hyperlink>
        </w:p>
        <w:p w14:paraId="0432C240" w14:textId="4D780CB1" w:rsidR="0022683E" w:rsidRPr="00295946" w:rsidRDefault="0022683E">
          <w:pPr>
            <w:pStyle w:val="TOC1"/>
            <w:tabs>
              <w:tab w:val="right" w:leader="dot" w:pos="9016"/>
            </w:tabs>
            <w:rPr>
              <w:rFonts w:ascii="Arial" w:hAnsi="Arial" w:cs="Arial"/>
              <w:noProof/>
              <w:color w:val="000000" w:themeColor="text1"/>
            </w:rPr>
          </w:pPr>
          <w:hyperlink w:anchor="_Toc225067390" w:history="1">
            <w:r w:rsidRPr="00295946">
              <w:rPr>
                <w:rStyle w:val="Hyperlink"/>
                <w:rFonts w:ascii="Arial" w:hAnsi="Arial" w:cs="Arial"/>
                <w:noProof/>
                <w:color w:val="000000" w:themeColor="text1"/>
              </w:rPr>
              <w:t>7.0 Conclusion:</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_Toc225067390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23</w:t>
            </w:r>
            <w:r w:rsidRPr="00295946">
              <w:rPr>
                <w:rFonts w:ascii="Arial" w:hAnsi="Arial" w:cs="Arial"/>
                <w:noProof/>
                <w:webHidden/>
                <w:color w:val="000000" w:themeColor="text1"/>
              </w:rPr>
              <w:fldChar w:fldCharType="end"/>
            </w:r>
          </w:hyperlink>
        </w:p>
        <w:p w14:paraId="2A52B60B" w14:textId="3A38F1AE" w:rsidR="0022683E" w:rsidRPr="00295946" w:rsidRDefault="0022683E">
          <w:pPr>
            <w:pStyle w:val="TOC1"/>
            <w:tabs>
              <w:tab w:val="right" w:leader="dot" w:pos="9016"/>
            </w:tabs>
            <w:rPr>
              <w:rFonts w:ascii="Arial" w:hAnsi="Arial" w:cs="Arial"/>
              <w:noProof/>
              <w:color w:val="000000" w:themeColor="text1"/>
            </w:rPr>
          </w:pPr>
          <w:hyperlink w:anchor="_Toc225067391" w:history="1">
            <w:r w:rsidRPr="00295946">
              <w:rPr>
                <w:rStyle w:val="Hyperlink"/>
                <w:rFonts w:ascii="Arial" w:hAnsi="Arial" w:cs="Arial"/>
                <w:noProof/>
                <w:color w:val="000000" w:themeColor="text1"/>
              </w:rPr>
              <w:t>References:</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_Toc225067391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25</w:t>
            </w:r>
            <w:r w:rsidRPr="00295946">
              <w:rPr>
                <w:rFonts w:ascii="Arial" w:hAnsi="Arial" w:cs="Arial"/>
                <w:noProof/>
                <w:webHidden/>
                <w:color w:val="000000" w:themeColor="text1"/>
              </w:rPr>
              <w:fldChar w:fldCharType="end"/>
            </w:r>
          </w:hyperlink>
        </w:p>
        <w:p w14:paraId="421E7E97" w14:textId="4DE96311" w:rsidR="0022683E" w:rsidRPr="00295946" w:rsidRDefault="0022683E">
          <w:pPr>
            <w:pStyle w:val="TOC1"/>
            <w:tabs>
              <w:tab w:val="right" w:leader="dot" w:pos="9016"/>
            </w:tabs>
            <w:rPr>
              <w:rFonts w:ascii="Arial" w:hAnsi="Arial" w:cs="Arial"/>
              <w:noProof/>
              <w:color w:val="000000" w:themeColor="text1"/>
            </w:rPr>
          </w:pPr>
          <w:hyperlink w:anchor="_Toc225067392" w:history="1">
            <w:r w:rsidRPr="00295946">
              <w:rPr>
                <w:rStyle w:val="Hyperlink"/>
                <w:rFonts w:ascii="Arial" w:hAnsi="Arial" w:cs="Arial"/>
                <w:noProof/>
                <w:color w:val="000000" w:themeColor="text1"/>
              </w:rPr>
              <w:t>Links:</w:t>
            </w:r>
            <w:r w:rsidRPr="00295946">
              <w:rPr>
                <w:rFonts w:ascii="Arial" w:hAnsi="Arial" w:cs="Arial"/>
                <w:noProof/>
                <w:webHidden/>
                <w:color w:val="000000" w:themeColor="text1"/>
              </w:rPr>
              <w:tab/>
            </w:r>
            <w:r w:rsidRPr="00295946">
              <w:rPr>
                <w:rFonts w:ascii="Arial" w:hAnsi="Arial" w:cs="Arial"/>
                <w:noProof/>
                <w:webHidden/>
                <w:color w:val="000000" w:themeColor="text1"/>
              </w:rPr>
              <w:fldChar w:fldCharType="begin"/>
            </w:r>
            <w:r w:rsidRPr="00295946">
              <w:rPr>
                <w:rFonts w:ascii="Arial" w:hAnsi="Arial" w:cs="Arial"/>
                <w:noProof/>
                <w:webHidden/>
                <w:color w:val="000000" w:themeColor="text1"/>
              </w:rPr>
              <w:instrText xml:space="preserve"> PAGEREF _Toc225067392 \h </w:instrText>
            </w:r>
            <w:r w:rsidRPr="00295946">
              <w:rPr>
                <w:rFonts w:ascii="Arial" w:hAnsi="Arial" w:cs="Arial"/>
                <w:noProof/>
                <w:webHidden/>
                <w:color w:val="000000" w:themeColor="text1"/>
              </w:rPr>
            </w:r>
            <w:r w:rsidRPr="00295946">
              <w:rPr>
                <w:rFonts w:ascii="Arial" w:hAnsi="Arial" w:cs="Arial"/>
                <w:noProof/>
                <w:webHidden/>
                <w:color w:val="000000" w:themeColor="text1"/>
              </w:rPr>
              <w:fldChar w:fldCharType="separate"/>
            </w:r>
            <w:r w:rsidRPr="00295946">
              <w:rPr>
                <w:rFonts w:ascii="Arial" w:hAnsi="Arial" w:cs="Arial"/>
                <w:noProof/>
                <w:webHidden/>
                <w:color w:val="000000" w:themeColor="text1"/>
              </w:rPr>
              <w:t>26</w:t>
            </w:r>
            <w:r w:rsidRPr="00295946">
              <w:rPr>
                <w:rFonts w:ascii="Arial" w:hAnsi="Arial" w:cs="Arial"/>
                <w:noProof/>
                <w:webHidden/>
                <w:color w:val="000000" w:themeColor="text1"/>
              </w:rPr>
              <w:fldChar w:fldCharType="end"/>
            </w:r>
          </w:hyperlink>
        </w:p>
        <w:p w14:paraId="15A60916" w14:textId="0D8A70CD" w:rsidR="0022683E" w:rsidRPr="00295946" w:rsidRDefault="0022683E">
          <w:pPr>
            <w:rPr>
              <w:color w:val="000000" w:themeColor="text1"/>
            </w:rPr>
          </w:pPr>
          <w:r w:rsidRPr="00295946">
            <w:rPr>
              <w:rFonts w:ascii="Arial" w:hAnsi="Arial" w:cs="Arial"/>
              <w:b/>
              <w:bCs/>
              <w:noProof/>
              <w:color w:val="000000" w:themeColor="text1"/>
            </w:rPr>
            <w:fldChar w:fldCharType="end"/>
          </w:r>
        </w:p>
      </w:sdtContent>
    </w:sdt>
    <w:p w14:paraId="7DD2FDCE" w14:textId="77777777" w:rsidR="00005BA2" w:rsidRPr="00295946" w:rsidRDefault="00005BA2">
      <w:pPr>
        <w:rPr>
          <w:color w:val="000000" w:themeColor="text1"/>
        </w:rPr>
      </w:pPr>
    </w:p>
    <w:p w14:paraId="50F70908" w14:textId="77777777" w:rsidR="00005BA2" w:rsidRPr="00295946" w:rsidRDefault="00005BA2">
      <w:pPr>
        <w:rPr>
          <w:color w:val="000000" w:themeColor="text1"/>
        </w:rPr>
      </w:pPr>
    </w:p>
    <w:p w14:paraId="2DFA9154" w14:textId="77777777" w:rsidR="00005BA2" w:rsidRPr="00295946" w:rsidRDefault="00005BA2">
      <w:pPr>
        <w:rPr>
          <w:color w:val="000000" w:themeColor="text1"/>
        </w:rPr>
      </w:pPr>
    </w:p>
    <w:p w14:paraId="7FB85E1D" w14:textId="77777777" w:rsidR="00005BA2" w:rsidRPr="00295946" w:rsidRDefault="00005BA2">
      <w:pPr>
        <w:rPr>
          <w:color w:val="000000" w:themeColor="text1"/>
        </w:rPr>
      </w:pPr>
    </w:p>
    <w:p w14:paraId="0C770150" w14:textId="77777777" w:rsidR="00005BA2" w:rsidRPr="00295946" w:rsidRDefault="00005BA2">
      <w:pPr>
        <w:rPr>
          <w:color w:val="000000" w:themeColor="text1"/>
        </w:rPr>
      </w:pPr>
    </w:p>
    <w:p w14:paraId="00B6E0B3" w14:textId="77777777" w:rsidR="00005BA2" w:rsidRPr="00295946" w:rsidRDefault="00005BA2">
      <w:pPr>
        <w:rPr>
          <w:color w:val="000000" w:themeColor="text1"/>
        </w:rPr>
      </w:pPr>
    </w:p>
    <w:p w14:paraId="06B232EF" w14:textId="77777777" w:rsidR="00005BA2" w:rsidRPr="00295946" w:rsidRDefault="00005BA2">
      <w:pPr>
        <w:rPr>
          <w:color w:val="000000" w:themeColor="text1"/>
        </w:rPr>
      </w:pPr>
    </w:p>
    <w:p w14:paraId="4B7309A0" w14:textId="77777777" w:rsidR="00005BA2" w:rsidRPr="00295946" w:rsidRDefault="00005BA2">
      <w:pPr>
        <w:rPr>
          <w:color w:val="000000" w:themeColor="text1"/>
        </w:rPr>
      </w:pPr>
    </w:p>
    <w:p w14:paraId="5001173B" w14:textId="77777777" w:rsidR="00005BA2" w:rsidRPr="00295946" w:rsidRDefault="00005BA2">
      <w:pPr>
        <w:rPr>
          <w:color w:val="000000" w:themeColor="text1"/>
        </w:rPr>
      </w:pPr>
    </w:p>
    <w:p w14:paraId="620D3555" w14:textId="77777777" w:rsidR="00005BA2" w:rsidRPr="00295946" w:rsidRDefault="00005BA2">
      <w:pPr>
        <w:rPr>
          <w:color w:val="000000" w:themeColor="text1"/>
        </w:rPr>
      </w:pPr>
    </w:p>
    <w:p w14:paraId="07C7390E" w14:textId="0EB0AF89" w:rsidR="00005BA2" w:rsidRPr="00295946" w:rsidRDefault="00005BA2" w:rsidP="00005BA2">
      <w:pPr>
        <w:pStyle w:val="Heading1"/>
        <w:rPr>
          <w:rFonts w:ascii="Arial" w:hAnsi="Arial" w:cs="Arial"/>
          <w:color w:val="000000" w:themeColor="text1"/>
          <w:sz w:val="32"/>
          <w:szCs w:val="32"/>
        </w:rPr>
      </w:pPr>
      <w:bookmarkStart w:id="0" w:name="_Toc225067375"/>
      <w:r w:rsidRPr="00295946">
        <w:rPr>
          <w:rFonts w:ascii="Arial" w:hAnsi="Arial" w:cs="Arial"/>
          <w:color w:val="000000" w:themeColor="text1"/>
          <w:sz w:val="32"/>
          <w:szCs w:val="32"/>
        </w:rPr>
        <w:lastRenderedPageBreak/>
        <w:t>1 Introduction to Sainsbury:</w:t>
      </w:r>
      <w:bookmarkEnd w:id="0"/>
    </w:p>
    <w:p w14:paraId="251F2F66" w14:textId="77777777" w:rsidR="00005BA2" w:rsidRPr="00295946" w:rsidRDefault="00005BA2"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J Sainsbury Plc is one of the largest and most established food retailers in the United Kingdom. The company was founded in 1869 by John James Sainsbury and has grown to become a household name, operating over 600 supermarkets and more than 850 convenience stores across the country. Sainsbury’s employs around 189,000 people and serves millions of customers every week, generating annual revenues of approximately £31.5 billion. </w:t>
      </w:r>
    </w:p>
    <w:p w14:paraId="4C2A26F5" w14:textId="5A2371CF" w:rsidR="00005BA2" w:rsidRPr="00295946" w:rsidRDefault="00005BA2"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The business has expanded beyond groceries to include the Argos general merchandise brand, the Tu clothing range, and the Nectar loyalty programme, which is one of the UK’s largest customer loyalty schemes. In recent years, Sainsbury’s has focused on a strategy called “Next Level Sainsbury’s,” which aims to grow food sales ahead of the market, deliver cost savings, and reinvest in customer value.</w:t>
      </w:r>
      <w:r w:rsidR="004F46E8" w:rsidRPr="00295946">
        <w:rPr>
          <w:rFonts w:ascii="Segoe UI" w:hAnsi="Segoe UI" w:cs="Segoe UI"/>
          <w:color w:val="000000" w:themeColor="text1"/>
          <w:shd w:val="clear" w:color="auto" w:fill="FFFFFF"/>
        </w:rPr>
        <w:t xml:space="preserve"> </w:t>
      </w:r>
      <w:r w:rsidR="004F46E8" w:rsidRPr="00295946">
        <w:rPr>
          <w:rFonts w:ascii="Arial" w:hAnsi="Arial" w:cs="Arial"/>
          <w:color w:val="000000" w:themeColor="text1"/>
          <w:sz w:val="22"/>
          <w:szCs w:val="22"/>
        </w:rPr>
        <w:t xml:space="preserve">This document was created for the board of directors </w:t>
      </w:r>
      <w:r w:rsidR="004F46E8" w:rsidRPr="00295946">
        <w:rPr>
          <w:rFonts w:ascii="Arial" w:hAnsi="Arial" w:cs="Arial"/>
          <w:color w:val="000000" w:themeColor="text1"/>
          <w:sz w:val="22"/>
          <w:szCs w:val="22"/>
        </w:rPr>
        <w:t xml:space="preserve">and stakeholders </w:t>
      </w:r>
      <w:r w:rsidR="004F46E8" w:rsidRPr="00295946">
        <w:rPr>
          <w:rFonts w:ascii="Arial" w:hAnsi="Arial" w:cs="Arial"/>
          <w:color w:val="000000" w:themeColor="text1"/>
          <w:sz w:val="22"/>
          <w:szCs w:val="22"/>
        </w:rPr>
        <w:t xml:space="preserve">to evaluate the firm's present way of </w:t>
      </w:r>
      <w:r w:rsidR="00295946" w:rsidRPr="00295946">
        <w:rPr>
          <w:rFonts w:ascii="Arial" w:hAnsi="Arial" w:cs="Arial"/>
          <w:color w:val="000000" w:themeColor="text1"/>
          <w:sz w:val="22"/>
          <w:szCs w:val="22"/>
        </w:rPr>
        <w:t>innovating,</w:t>
      </w:r>
      <w:r w:rsidR="004F46E8" w:rsidRPr="00295946">
        <w:rPr>
          <w:rFonts w:ascii="Arial" w:hAnsi="Arial" w:cs="Arial"/>
          <w:color w:val="000000" w:themeColor="text1"/>
          <w:sz w:val="22"/>
          <w:szCs w:val="22"/>
        </w:rPr>
        <w:t xml:space="preserve"> and the path customers take, and to suggest a fresh digital evolution plan that assists Sainsbury’s in beating </w:t>
      </w:r>
      <w:r w:rsidR="004F46E8" w:rsidRPr="00295946">
        <w:rPr>
          <w:rFonts w:ascii="Arial" w:hAnsi="Arial" w:cs="Arial"/>
          <w:color w:val="000000" w:themeColor="text1"/>
          <w:sz w:val="22"/>
          <w:szCs w:val="22"/>
        </w:rPr>
        <w:t xml:space="preserve">the </w:t>
      </w:r>
      <w:r w:rsidR="004F46E8" w:rsidRPr="00295946">
        <w:rPr>
          <w:rFonts w:ascii="Arial" w:hAnsi="Arial" w:cs="Arial"/>
          <w:color w:val="000000" w:themeColor="text1"/>
          <w:sz w:val="22"/>
          <w:szCs w:val="22"/>
        </w:rPr>
        <w:t xml:space="preserve">main difficulties and building lasting </w:t>
      </w:r>
      <w:r w:rsidR="004F46E8" w:rsidRPr="00295946">
        <w:rPr>
          <w:rFonts w:ascii="Arial" w:hAnsi="Arial" w:cs="Arial"/>
          <w:color w:val="000000" w:themeColor="text1"/>
          <w:sz w:val="22"/>
          <w:szCs w:val="22"/>
        </w:rPr>
        <w:t>value</w:t>
      </w:r>
      <w:r w:rsidR="004F46E8"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FF1C9C" w:rsidRPr="00295946">
        <w:rPr>
          <w:rFonts w:ascii="Arial" w:hAnsi="Arial" w:cs="Arial"/>
          <w:color w:val="000000" w:themeColor="text1"/>
          <w:sz w:val="22"/>
          <w:szCs w:val="22"/>
        </w:rPr>
        <w:t xml:space="preserve">“Sainsbury is the second largest supermarket </w:t>
      </w:r>
      <w:r w:rsidR="00C72314" w:rsidRPr="00295946">
        <w:rPr>
          <w:rFonts w:ascii="Arial" w:hAnsi="Arial" w:cs="Arial"/>
          <w:color w:val="000000" w:themeColor="text1"/>
          <w:sz w:val="22"/>
          <w:szCs w:val="22"/>
        </w:rPr>
        <w:t xml:space="preserve">retailer in the UK” </w:t>
      </w:r>
      <w:r w:rsidRPr="00295946">
        <w:rPr>
          <w:rFonts w:ascii="Arial" w:hAnsi="Arial" w:cs="Arial"/>
          <w:color w:val="000000" w:themeColor="text1"/>
          <w:sz w:val="22"/>
          <w:szCs w:val="22"/>
        </w:rPr>
        <w:t>(Sainsbury’s, 202</w:t>
      </w:r>
      <w:r w:rsidR="00120B0B"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58CB7B9A" w14:textId="77777777" w:rsidR="00005BA2" w:rsidRPr="00295946" w:rsidRDefault="00005BA2" w:rsidP="00005BA2">
      <w:pPr>
        <w:spacing w:line="360" w:lineRule="auto"/>
        <w:rPr>
          <w:rFonts w:ascii="Arial" w:hAnsi="Arial" w:cs="Arial"/>
          <w:color w:val="000000" w:themeColor="text1"/>
          <w:sz w:val="22"/>
          <w:szCs w:val="22"/>
        </w:rPr>
      </w:pPr>
    </w:p>
    <w:p w14:paraId="049F29AF" w14:textId="77777777" w:rsidR="00005BA2" w:rsidRPr="00295946" w:rsidRDefault="00005BA2" w:rsidP="00005BA2">
      <w:pPr>
        <w:spacing w:line="360" w:lineRule="auto"/>
        <w:rPr>
          <w:rFonts w:ascii="Arial" w:hAnsi="Arial" w:cs="Arial"/>
          <w:color w:val="000000" w:themeColor="text1"/>
          <w:sz w:val="22"/>
          <w:szCs w:val="22"/>
        </w:rPr>
      </w:pPr>
    </w:p>
    <w:p w14:paraId="79BF6154" w14:textId="77777777" w:rsidR="00005BA2" w:rsidRPr="00295946" w:rsidRDefault="00005BA2" w:rsidP="00005BA2">
      <w:pPr>
        <w:spacing w:line="360" w:lineRule="auto"/>
        <w:rPr>
          <w:rFonts w:ascii="Arial" w:hAnsi="Arial" w:cs="Arial"/>
          <w:color w:val="000000" w:themeColor="text1"/>
          <w:sz w:val="22"/>
          <w:szCs w:val="22"/>
        </w:rPr>
      </w:pPr>
    </w:p>
    <w:p w14:paraId="0164227D" w14:textId="77777777" w:rsidR="00005BA2" w:rsidRPr="00295946" w:rsidRDefault="00005BA2" w:rsidP="00005BA2">
      <w:pPr>
        <w:spacing w:line="360" w:lineRule="auto"/>
        <w:rPr>
          <w:rFonts w:ascii="Arial" w:hAnsi="Arial" w:cs="Arial"/>
          <w:color w:val="000000" w:themeColor="text1"/>
          <w:sz w:val="22"/>
          <w:szCs w:val="22"/>
        </w:rPr>
      </w:pPr>
    </w:p>
    <w:p w14:paraId="01113061" w14:textId="77777777" w:rsidR="00005BA2" w:rsidRPr="00295946" w:rsidRDefault="00005BA2" w:rsidP="00005BA2">
      <w:pPr>
        <w:spacing w:line="360" w:lineRule="auto"/>
        <w:rPr>
          <w:rFonts w:ascii="Arial" w:hAnsi="Arial" w:cs="Arial"/>
          <w:color w:val="000000" w:themeColor="text1"/>
          <w:sz w:val="22"/>
          <w:szCs w:val="22"/>
        </w:rPr>
      </w:pPr>
    </w:p>
    <w:p w14:paraId="52A7DF66" w14:textId="77777777" w:rsidR="00005BA2" w:rsidRPr="00295946" w:rsidRDefault="00005BA2" w:rsidP="00005BA2">
      <w:pPr>
        <w:spacing w:line="360" w:lineRule="auto"/>
        <w:rPr>
          <w:rFonts w:ascii="Arial" w:hAnsi="Arial" w:cs="Arial"/>
          <w:color w:val="000000" w:themeColor="text1"/>
          <w:sz w:val="22"/>
          <w:szCs w:val="22"/>
        </w:rPr>
      </w:pPr>
    </w:p>
    <w:p w14:paraId="593094F6" w14:textId="77777777" w:rsidR="00005BA2" w:rsidRPr="00295946" w:rsidRDefault="00005BA2" w:rsidP="00005BA2">
      <w:pPr>
        <w:spacing w:line="360" w:lineRule="auto"/>
        <w:rPr>
          <w:rFonts w:ascii="Arial" w:hAnsi="Arial" w:cs="Arial"/>
          <w:color w:val="000000" w:themeColor="text1"/>
          <w:sz w:val="22"/>
          <w:szCs w:val="22"/>
        </w:rPr>
      </w:pPr>
    </w:p>
    <w:p w14:paraId="31934570" w14:textId="77777777" w:rsidR="00005BA2" w:rsidRPr="00295946" w:rsidRDefault="00005BA2" w:rsidP="00005BA2">
      <w:pPr>
        <w:spacing w:line="360" w:lineRule="auto"/>
        <w:rPr>
          <w:rFonts w:ascii="Arial" w:hAnsi="Arial" w:cs="Arial"/>
          <w:color w:val="000000" w:themeColor="text1"/>
          <w:sz w:val="22"/>
          <w:szCs w:val="22"/>
        </w:rPr>
      </w:pPr>
    </w:p>
    <w:p w14:paraId="7CB6D162" w14:textId="77777777" w:rsidR="00005BA2" w:rsidRPr="00295946" w:rsidRDefault="00005BA2" w:rsidP="00005BA2">
      <w:pPr>
        <w:spacing w:line="360" w:lineRule="auto"/>
        <w:rPr>
          <w:rFonts w:ascii="Arial" w:hAnsi="Arial" w:cs="Arial"/>
          <w:color w:val="000000" w:themeColor="text1"/>
          <w:sz w:val="22"/>
          <w:szCs w:val="22"/>
        </w:rPr>
      </w:pPr>
    </w:p>
    <w:p w14:paraId="635BD8F6" w14:textId="77777777" w:rsidR="00005BA2" w:rsidRPr="00295946" w:rsidRDefault="00005BA2" w:rsidP="00005BA2">
      <w:pPr>
        <w:spacing w:line="360" w:lineRule="auto"/>
        <w:rPr>
          <w:rFonts w:ascii="Arial" w:hAnsi="Arial" w:cs="Arial"/>
          <w:color w:val="000000" w:themeColor="text1"/>
          <w:sz w:val="22"/>
          <w:szCs w:val="22"/>
        </w:rPr>
      </w:pPr>
    </w:p>
    <w:p w14:paraId="57D16B31" w14:textId="77777777" w:rsidR="00005BA2" w:rsidRPr="00295946" w:rsidRDefault="00005BA2" w:rsidP="00005BA2">
      <w:pPr>
        <w:spacing w:line="360" w:lineRule="auto"/>
        <w:rPr>
          <w:rFonts w:ascii="Arial" w:hAnsi="Arial" w:cs="Arial"/>
          <w:color w:val="000000" w:themeColor="text1"/>
          <w:sz w:val="22"/>
          <w:szCs w:val="22"/>
        </w:rPr>
      </w:pPr>
    </w:p>
    <w:p w14:paraId="55979077" w14:textId="77777777" w:rsidR="00005BA2" w:rsidRPr="00295946" w:rsidRDefault="00005BA2" w:rsidP="00005BA2">
      <w:pPr>
        <w:spacing w:line="360" w:lineRule="auto"/>
        <w:rPr>
          <w:rFonts w:ascii="Arial" w:hAnsi="Arial" w:cs="Arial"/>
          <w:color w:val="000000" w:themeColor="text1"/>
          <w:sz w:val="22"/>
          <w:szCs w:val="22"/>
        </w:rPr>
      </w:pPr>
    </w:p>
    <w:p w14:paraId="0C93464F" w14:textId="77777777" w:rsidR="00005BA2" w:rsidRPr="00295946" w:rsidRDefault="00005BA2" w:rsidP="00005BA2">
      <w:pPr>
        <w:spacing w:line="360" w:lineRule="auto"/>
        <w:rPr>
          <w:rFonts w:ascii="Arial" w:hAnsi="Arial" w:cs="Arial"/>
          <w:color w:val="000000" w:themeColor="text1"/>
          <w:sz w:val="22"/>
          <w:szCs w:val="22"/>
        </w:rPr>
      </w:pPr>
    </w:p>
    <w:p w14:paraId="5D2A252A" w14:textId="77777777" w:rsidR="00005BA2" w:rsidRPr="00295946" w:rsidRDefault="00005BA2" w:rsidP="00005BA2">
      <w:pPr>
        <w:spacing w:line="360" w:lineRule="auto"/>
        <w:rPr>
          <w:rFonts w:ascii="Arial" w:hAnsi="Arial" w:cs="Arial"/>
          <w:color w:val="000000" w:themeColor="text1"/>
          <w:sz w:val="22"/>
          <w:szCs w:val="22"/>
        </w:rPr>
      </w:pPr>
    </w:p>
    <w:p w14:paraId="7EBA60A1" w14:textId="6E20B304" w:rsidR="00005BA2" w:rsidRPr="00295946" w:rsidRDefault="00005BA2" w:rsidP="00005BA2">
      <w:pPr>
        <w:pStyle w:val="Heading1"/>
        <w:rPr>
          <w:rFonts w:ascii="Arial" w:hAnsi="Arial" w:cs="Arial"/>
          <w:color w:val="000000" w:themeColor="text1"/>
          <w:sz w:val="32"/>
          <w:szCs w:val="32"/>
        </w:rPr>
      </w:pPr>
      <w:bookmarkStart w:id="1" w:name="_Toc225067376"/>
      <w:r w:rsidRPr="00295946">
        <w:rPr>
          <w:rFonts w:ascii="Arial" w:hAnsi="Arial" w:cs="Arial"/>
          <w:color w:val="000000" w:themeColor="text1"/>
          <w:sz w:val="32"/>
          <w:szCs w:val="32"/>
        </w:rPr>
        <w:lastRenderedPageBreak/>
        <w:t>2.0</w:t>
      </w:r>
      <w:r w:rsidR="00F83872" w:rsidRPr="00295946">
        <w:rPr>
          <w:rFonts w:ascii="Arial" w:hAnsi="Arial" w:cs="Arial"/>
          <w:color w:val="000000" w:themeColor="text1"/>
          <w:sz w:val="32"/>
          <w:szCs w:val="32"/>
        </w:rPr>
        <w:t xml:space="preserve"> </w:t>
      </w:r>
      <w:r w:rsidR="00F83872" w:rsidRPr="00295946">
        <w:rPr>
          <w:rFonts w:ascii="Arial" w:hAnsi="Arial" w:cs="Arial"/>
          <w:color w:val="000000" w:themeColor="text1"/>
          <w:sz w:val="32"/>
          <w:szCs w:val="32"/>
        </w:rPr>
        <w:t>Key Consumer and Industry Trends and Data</w:t>
      </w:r>
      <w:r w:rsidRPr="00295946">
        <w:rPr>
          <w:rFonts w:ascii="Arial" w:hAnsi="Arial" w:cs="Arial"/>
          <w:color w:val="000000" w:themeColor="text1"/>
          <w:sz w:val="32"/>
          <w:szCs w:val="32"/>
        </w:rPr>
        <w:t>:</w:t>
      </w:r>
      <w:bookmarkEnd w:id="1"/>
    </w:p>
    <w:p w14:paraId="168F3DA1" w14:textId="25AF0955" w:rsidR="00CE702F" w:rsidRPr="00295946" w:rsidRDefault="00CE702F" w:rsidP="00CE702F">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The UK grocery market </w:t>
      </w:r>
      <w:proofErr w:type="gramStart"/>
      <w:r w:rsidRPr="00295946">
        <w:rPr>
          <w:rFonts w:ascii="Arial" w:hAnsi="Arial" w:cs="Arial"/>
          <w:color w:val="000000" w:themeColor="text1"/>
          <w:sz w:val="22"/>
          <w:szCs w:val="22"/>
        </w:rPr>
        <w:t>is currently shaped</w:t>
      </w:r>
      <w:proofErr w:type="gramEnd"/>
      <w:r w:rsidRPr="00295946">
        <w:rPr>
          <w:rFonts w:ascii="Arial" w:hAnsi="Arial" w:cs="Arial"/>
          <w:color w:val="000000" w:themeColor="text1"/>
          <w:sz w:val="22"/>
          <w:szCs w:val="22"/>
        </w:rPr>
        <w:t xml:space="preserve"> by </w:t>
      </w:r>
      <w:proofErr w:type="gramStart"/>
      <w:r w:rsidRPr="00295946">
        <w:rPr>
          <w:rFonts w:ascii="Arial" w:hAnsi="Arial" w:cs="Arial"/>
          <w:color w:val="000000" w:themeColor="text1"/>
          <w:sz w:val="22"/>
          <w:szCs w:val="22"/>
        </w:rPr>
        <w:t>several</w:t>
      </w:r>
      <w:proofErr w:type="gramEnd"/>
      <w:r w:rsidRPr="00295946">
        <w:rPr>
          <w:rFonts w:ascii="Arial" w:hAnsi="Arial" w:cs="Arial"/>
          <w:color w:val="000000" w:themeColor="text1"/>
          <w:sz w:val="22"/>
          <w:szCs w:val="22"/>
        </w:rPr>
        <w:t xml:space="preserve"> powerful trends that directly affect Sainsbury’s operations and strategic direction. Understanding these trends is essential for identifying the opportunities and challenges that the company faces in the current environment</w:t>
      </w:r>
      <w:r w:rsidR="00826E1C"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C02BDF" w:rsidRPr="00295946">
        <w:rPr>
          <w:rFonts w:ascii="Arial" w:hAnsi="Arial" w:cs="Arial"/>
          <w:color w:val="000000" w:themeColor="text1"/>
          <w:sz w:val="22"/>
          <w:szCs w:val="22"/>
        </w:rPr>
        <w:t>“Understanding</w:t>
      </w:r>
      <w:r w:rsidR="008A015A" w:rsidRPr="00295946">
        <w:rPr>
          <w:rFonts w:ascii="Arial" w:hAnsi="Arial" w:cs="Arial"/>
          <w:color w:val="000000" w:themeColor="text1"/>
          <w:sz w:val="22"/>
          <w:szCs w:val="22"/>
        </w:rPr>
        <w:t xml:space="preserve"> </w:t>
      </w:r>
      <w:r w:rsidR="00ED0BA3" w:rsidRPr="00295946">
        <w:rPr>
          <w:rFonts w:ascii="Arial" w:hAnsi="Arial" w:cs="Arial"/>
          <w:color w:val="000000" w:themeColor="text1"/>
          <w:sz w:val="22"/>
          <w:szCs w:val="22"/>
        </w:rPr>
        <w:t xml:space="preserve">current societal trends helps </w:t>
      </w:r>
      <w:r w:rsidR="00C02BDF" w:rsidRPr="00295946">
        <w:rPr>
          <w:rFonts w:ascii="Arial" w:hAnsi="Arial" w:cs="Arial"/>
          <w:color w:val="000000" w:themeColor="text1"/>
          <w:sz w:val="22"/>
          <w:szCs w:val="22"/>
        </w:rPr>
        <w:t>Sainsbury's</w:t>
      </w:r>
      <w:r w:rsidR="00DA146E" w:rsidRPr="00295946">
        <w:rPr>
          <w:rFonts w:ascii="Arial" w:hAnsi="Arial" w:cs="Arial"/>
          <w:color w:val="000000" w:themeColor="text1"/>
          <w:sz w:val="22"/>
          <w:szCs w:val="22"/>
        </w:rPr>
        <w:t xml:space="preserve"> </w:t>
      </w:r>
      <w:r w:rsidR="00C02BDF" w:rsidRPr="00295946">
        <w:rPr>
          <w:rFonts w:ascii="Arial" w:hAnsi="Arial" w:cs="Arial"/>
          <w:color w:val="000000" w:themeColor="text1"/>
          <w:sz w:val="22"/>
          <w:szCs w:val="22"/>
        </w:rPr>
        <w:t>operation and strategic direction”</w:t>
      </w:r>
      <w:r w:rsidR="00ED0BA3" w:rsidRPr="00295946">
        <w:rPr>
          <w:rFonts w:ascii="Arial" w:hAnsi="Arial" w:cs="Arial"/>
          <w:color w:val="000000" w:themeColor="text1"/>
          <w:sz w:val="22"/>
          <w:szCs w:val="22"/>
        </w:rPr>
        <w:t xml:space="preserve"> </w:t>
      </w:r>
      <w:r w:rsidR="00826E1C" w:rsidRPr="00295946">
        <w:rPr>
          <w:rFonts w:ascii="Arial" w:hAnsi="Arial" w:cs="Arial"/>
          <w:color w:val="000000" w:themeColor="text1"/>
          <w:sz w:val="22"/>
          <w:szCs w:val="22"/>
        </w:rPr>
        <w:t>(</w:t>
      </w:r>
      <w:r w:rsidR="003A2DE3" w:rsidRPr="00295946">
        <w:rPr>
          <w:rFonts w:ascii="Arial" w:hAnsi="Arial" w:cs="Arial"/>
          <w:color w:val="000000" w:themeColor="text1"/>
          <w:sz w:val="22"/>
          <w:szCs w:val="22"/>
        </w:rPr>
        <w:t xml:space="preserve">Tudoran, A.A., Fischer, A.R.H., Van </w:t>
      </w:r>
      <w:proofErr w:type="spellStart"/>
      <w:r w:rsidR="003A2DE3" w:rsidRPr="00295946">
        <w:rPr>
          <w:rFonts w:ascii="Arial" w:hAnsi="Arial" w:cs="Arial"/>
          <w:color w:val="000000" w:themeColor="text1"/>
          <w:sz w:val="22"/>
          <w:szCs w:val="22"/>
        </w:rPr>
        <w:t>Trijp</w:t>
      </w:r>
      <w:proofErr w:type="spellEnd"/>
      <w:r w:rsidR="003A2DE3" w:rsidRPr="00295946">
        <w:rPr>
          <w:rFonts w:ascii="Arial" w:hAnsi="Arial" w:cs="Arial"/>
          <w:color w:val="000000" w:themeColor="text1"/>
          <w:sz w:val="22"/>
          <w:szCs w:val="22"/>
        </w:rPr>
        <w:t xml:space="preserve">, H.C.M., Grunert, K.G., </w:t>
      </w:r>
      <w:proofErr w:type="spellStart"/>
      <w:r w:rsidR="003A2DE3" w:rsidRPr="00295946">
        <w:rPr>
          <w:rFonts w:ascii="Arial" w:hAnsi="Arial" w:cs="Arial"/>
          <w:color w:val="000000" w:themeColor="text1"/>
          <w:sz w:val="22"/>
          <w:szCs w:val="22"/>
        </w:rPr>
        <w:t>Krontalis</w:t>
      </w:r>
      <w:proofErr w:type="spellEnd"/>
      <w:r w:rsidR="003A2DE3" w:rsidRPr="00295946">
        <w:rPr>
          <w:rFonts w:ascii="Arial" w:hAnsi="Arial" w:cs="Arial"/>
          <w:color w:val="000000" w:themeColor="text1"/>
          <w:sz w:val="22"/>
          <w:szCs w:val="22"/>
        </w:rPr>
        <w:t>, A.K. and Esbjerg, L., 2012</w:t>
      </w:r>
      <w:r w:rsidR="00826E1C" w:rsidRPr="00295946">
        <w:rPr>
          <w:rFonts w:ascii="Arial" w:hAnsi="Arial" w:cs="Arial"/>
          <w:color w:val="000000" w:themeColor="text1"/>
          <w:sz w:val="22"/>
          <w:szCs w:val="22"/>
        </w:rPr>
        <w:t>)</w:t>
      </w:r>
      <w:r w:rsidR="003A2DE3" w:rsidRPr="00295946">
        <w:rPr>
          <w:rFonts w:ascii="Arial" w:hAnsi="Arial" w:cs="Arial"/>
          <w:color w:val="000000" w:themeColor="text1"/>
          <w:sz w:val="22"/>
          <w:szCs w:val="22"/>
        </w:rPr>
        <w:t xml:space="preserve">. </w:t>
      </w:r>
    </w:p>
    <w:p w14:paraId="0E74D039" w14:textId="73F4F410" w:rsidR="004E4560" w:rsidRPr="00295946" w:rsidRDefault="0022190A"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First, there is an intense focus on price and value among consumers. This trend has been driven by the continued success of discounters like Aldi, which have gained significant market share by offering lower prices. In 202</w:t>
      </w:r>
      <w:r w:rsidR="00DA0C8A" w:rsidRPr="00295946">
        <w:rPr>
          <w:rFonts w:ascii="Arial" w:hAnsi="Arial" w:cs="Arial"/>
          <w:color w:val="000000" w:themeColor="text1"/>
          <w:sz w:val="22"/>
          <w:szCs w:val="22"/>
        </w:rPr>
        <w:t>5</w:t>
      </w:r>
      <w:r w:rsidRPr="00295946">
        <w:rPr>
          <w:rFonts w:ascii="Arial" w:hAnsi="Arial" w:cs="Arial"/>
          <w:color w:val="000000" w:themeColor="text1"/>
          <w:sz w:val="22"/>
          <w:szCs w:val="22"/>
        </w:rPr>
        <w:t>, Ald</w:t>
      </w:r>
      <w:r w:rsidR="00DA0C8A" w:rsidRPr="00295946">
        <w:rPr>
          <w:rFonts w:ascii="Arial" w:hAnsi="Arial" w:cs="Arial"/>
          <w:color w:val="000000" w:themeColor="text1"/>
          <w:sz w:val="22"/>
          <w:szCs w:val="22"/>
        </w:rPr>
        <w:t>i</w:t>
      </w:r>
      <w:r w:rsidRPr="00295946">
        <w:rPr>
          <w:rFonts w:ascii="Arial" w:hAnsi="Arial" w:cs="Arial"/>
          <w:color w:val="000000" w:themeColor="text1"/>
          <w:sz w:val="22"/>
          <w:szCs w:val="22"/>
        </w:rPr>
        <w:t xml:space="preserve"> held approximately 1</w:t>
      </w:r>
      <w:r w:rsidR="00727939" w:rsidRPr="00295946">
        <w:rPr>
          <w:rFonts w:ascii="Arial" w:hAnsi="Arial" w:cs="Arial"/>
          <w:color w:val="000000" w:themeColor="text1"/>
          <w:sz w:val="22"/>
          <w:szCs w:val="22"/>
        </w:rPr>
        <w:t>1</w:t>
      </w:r>
      <w:r w:rsidRPr="00295946">
        <w:rPr>
          <w:rFonts w:ascii="Arial" w:hAnsi="Arial" w:cs="Arial"/>
          <w:color w:val="000000" w:themeColor="text1"/>
          <w:sz w:val="22"/>
          <w:szCs w:val="22"/>
        </w:rPr>
        <w:t xml:space="preserve"> per cent of the UK grocery market, </w:t>
      </w:r>
      <w:r w:rsidR="00221755" w:rsidRPr="00295946">
        <w:rPr>
          <w:rFonts w:ascii="Arial" w:hAnsi="Arial" w:cs="Arial"/>
          <w:color w:val="000000" w:themeColor="text1"/>
          <w:sz w:val="22"/>
          <w:szCs w:val="22"/>
        </w:rPr>
        <w:t>compared to earlier</w:t>
      </w:r>
      <w:r w:rsidRPr="00295946">
        <w:rPr>
          <w:rFonts w:ascii="Arial" w:hAnsi="Arial" w:cs="Arial"/>
          <w:color w:val="000000" w:themeColor="text1"/>
          <w:sz w:val="22"/>
          <w:szCs w:val="22"/>
        </w:rPr>
        <w:t xml:space="preserve"> years. Consumers have become more price-sensitive due to the cost-of-living crisis, and they are actively looking for ways to reduce their weekly grocery bills. This has led to a market where supermarkets must constantly prove their value credentials. Sainsbury’s has responded to this trend by investing in its Aldi Price Match scheme, which now covers around 800 everyday products. However, the company still faces the challenge of being perceived as more expensive than the discounters, which can deter cost-conscious shoppers</w:t>
      </w:r>
      <w:r w:rsidR="00E874E9" w:rsidRPr="00295946">
        <w:rPr>
          <w:rFonts w:ascii="Arial" w:hAnsi="Arial" w:cs="Arial"/>
          <w:color w:val="000000" w:themeColor="text1"/>
          <w:sz w:val="22"/>
          <w:szCs w:val="22"/>
        </w:rPr>
        <w:t xml:space="preserve">. </w:t>
      </w:r>
      <w:r w:rsidR="006E633B" w:rsidRPr="00295946">
        <w:rPr>
          <w:rFonts w:ascii="Arial" w:hAnsi="Arial" w:cs="Arial"/>
          <w:color w:val="000000" w:themeColor="text1"/>
          <w:sz w:val="22"/>
          <w:szCs w:val="22"/>
        </w:rPr>
        <w:t>“</w:t>
      </w:r>
      <w:r w:rsidR="00E874E9" w:rsidRPr="00295946">
        <w:rPr>
          <w:rFonts w:ascii="Arial" w:hAnsi="Arial" w:cs="Arial"/>
          <w:color w:val="000000" w:themeColor="text1"/>
          <w:sz w:val="22"/>
          <w:szCs w:val="22"/>
        </w:rPr>
        <w:t xml:space="preserve">Understanding new upcoming </w:t>
      </w:r>
      <w:r w:rsidR="00A97B71" w:rsidRPr="00295946">
        <w:rPr>
          <w:rFonts w:ascii="Arial" w:hAnsi="Arial" w:cs="Arial"/>
          <w:color w:val="000000" w:themeColor="text1"/>
          <w:sz w:val="22"/>
          <w:szCs w:val="22"/>
        </w:rPr>
        <w:t>competitor data</w:t>
      </w:r>
      <w:r w:rsidR="00AE35BB" w:rsidRPr="00295946">
        <w:rPr>
          <w:rFonts w:ascii="Arial" w:hAnsi="Arial" w:cs="Arial"/>
          <w:color w:val="000000" w:themeColor="text1"/>
          <w:sz w:val="22"/>
          <w:szCs w:val="22"/>
        </w:rPr>
        <w:t>,</w:t>
      </w:r>
      <w:r w:rsidR="00A97B71" w:rsidRPr="00295946">
        <w:rPr>
          <w:rFonts w:ascii="Arial" w:hAnsi="Arial" w:cs="Arial"/>
          <w:color w:val="000000" w:themeColor="text1"/>
          <w:sz w:val="22"/>
          <w:szCs w:val="22"/>
        </w:rPr>
        <w:t xml:space="preserve"> Sainsbury can </w:t>
      </w:r>
      <w:r w:rsidR="00AE35BB" w:rsidRPr="00295946">
        <w:rPr>
          <w:rFonts w:ascii="Arial" w:hAnsi="Arial" w:cs="Arial"/>
          <w:color w:val="000000" w:themeColor="text1"/>
          <w:sz w:val="22"/>
          <w:szCs w:val="22"/>
        </w:rPr>
        <w:t>analyse</w:t>
      </w:r>
      <w:r w:rsidR="00A97B71" w:rsidRPr="00295946">
        <w:rPr>
          <w:rFonts w:ascii="Arial" w:hAnsi="Arial" w:cs="Arial"/>
          <w:color w:val="000000" w:themeColor="text1"/>
          <w:sz w:val="22"/>
          <w:szCs w:val="22"/>
        </w:rPr>
        <w:t xml:space="preserve"> their </w:t>
      </w:r>
      <w:r w:rsidR="00AE35BB" w:rsidRPr="00295946">
        <w:rPr>
          <w:rFonts w:ascii="Arial" w:hAnsi="Arial" w:cs="Arial"/>
          <w:color w:val="000000" w:themeColor="text1"/>
          <w:sz w:val="22"/>
          <w:szCs w:val="22"/>
        </w:rPr>
        <w:t>market</w:t>
      </w:r>
      <w:r w:rsidR="00A97B71" w:rsidRPr="00295946">
        <w:rPr>
          <w:rFonts w:ascii="Arial" w:hAnsi="Arial" w:cs="Arial"/>
          <w:color w:val="000000" w:themeColor="text1"/>
          <w:sz w:val="22"/>
          <w:szCs w:val="22"/>
        </w:rPr>
        <w:t xml:space="preserve"> growth and future </w:t>
      </w:r>
      <w:r w:rsidR="00AE35BB" w:rsidRPr="00295946">
        <w:rPr>
          <w:rFonts w:ascii="Arial" w:hAnsi="Arial" w:cs="Arial"/>
          <w:color w:val="000000" w:themeColor="text1"/>
          <w:sz w:val="22"/>
          <w:szCs w:val="22"/>
        </w:rPr>
        <w:t>direction</w:t>
      </w:r>
      <w:r w:rsidR="006E633B" w:rsidRPr="00295946">
        <w:rPr>
          <w:rFonts w:ascii="Arial" w:hAnsi="Arial" w:cs="Arial"/>
          <w:color w:val="000000" w:themeColor="text1"/>
          <w:sz w:val="22"/>
          <w:szCs w:val="22"/>
        </w:rPr>
        <w:t>”</w:t>
      </w:r>
      <w:r w:rsidR="00AE35BB" w:rsidRPr="00295946">
        <w:rPr>
          <w:rFonts w:ascii="Arial" w:hAnsi="Arial" w:cs="Arial"/>
          <w:color w:val="000000" w:themeColor="text1"/>
          <w:sz w:val="22"/>
          <w:szCs w:val="22"/>
        </w:rPr>
        <w:t xml:space="preserve"> </w:t>
      </w:r>
      <w:r w:rsidRPr="00295946">
        <w:rPr>
          <w:rFonts w:ascii="Arial" w:hAnsi="Arial" w:cs="Arial"/>
          <w:color w:val="000000" w:themeColor="text1"/>
          <w:sz w:val="22"/>
          <w:szCs w:val="22"/>
        </w:rPr>
        <w:t>(</w:t>
      </w:r>
      <w:r w:rsidR="00AE35BB" w:rsidRPr="00295946">
        <w:rPr>
          <w:rFonts w:ascii="Arial" w:hAnsi="Arial" w:cs="Arial"/>
          <w:color w:val="000000" w:themeColor="text1"/>
          <w:sz w:val="22"/>
          <w:szCs w:val="22"/>
        </w:rPr>
        <w:t>Houlton, C. (2025)</w:t>
      </w:r>
      <w:r w:rsidR="006E633B" w:rsidRPr="00295946">
        <w:rPr>
          <w:rFonts w:ascii="Arial" w:hAnsi="Arial" w:cs="Arial"/>
          <w:color w:val="000000" w:themeColor="text1"/>
          <w:sz w:val="22"/>
          <w:szCs w:val="22"/>
        </w:rPr>
        <w:t>.</w:t>
      </w:r>
      <w:r w:rsidR="00AE35BB" w:rsidRPr="00295946">
        <w:rPr>
          <w:rFonts w:ascii="Arial" w:hAnsi="Arial" w:cs="Arial"/>
          <w:color w:val="000000" w:themeColor="text1"/>
          <w:sz w:val="22"/>
          <w:szCs w:val="22"/>
        </w:rPr>
        <w:t xml:space="preserve"> </w:t>
      </w:r>
    </w:p>
    <w:p w14:paraId="62EFF418" w14:textId="5D12C6C6" w:rsidR="004E4560" w:rsidRPr="00295946" w:rsidRDefault="00B967CD"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Second, there is a growing demand for convenience. Modern shoppers are busier than ever and are seeking quicker, easier ways to get their groceries. This trend has fuelled the growth of online grocery delivery, click-and-collect services, and smaller local convenience stores. Data from </w:t>
      </w:r>
      <w:r w:rsidR="004F46E8" w:rsidRPr="00295946">
        <w:rPr>
          <w:rFonts w:ascii="Arial" w:hAnsi="Arial" w:cs="Arial"/>
          <w:color w:val="000000" w:themeColor="text1"/>
          <w:sz w:val="22"/>
          <w:szCs w:val="22"/>
        </w:rPr>
        <w:t>Euromonitor</w:t>
      </w:r>
      <w:r w:rsidRPr="00295946">
        <w:rPr>
          <w:rFonts w:ascii="Arial" w:hAnsi="Arial" w:cs="Arial"/>
          <w:color w:val="000000" w:themeColor="text1"/>
          <w:sz w:val="22"/>
          <w:szCs w:val="22"/>
        </w:rPr>
        <w:t xml:space="preserve"> shows that online grocery sales now account for approximately 12 per cent of the total grocery market, with expectations to reach 15 per cent by 2027. Consumers expect to be able to shop at any time, from any place, and have their orders delivered quickly. Sainsbury’s has developed its online grocery business, which now accounts for around 14 per cent of its food sales, and has expanded its network of convenience stores to over 850 locations. The </w:t>
      </w:r>
      <w:r w:rsidR="006E633B" w:rsidRPr="00295946">
        <w:rPr>
          <w:rFonts w:ascii="Arial" w:hAnsi="Arial" w:cs="Arial"/>
          <w:color w:val="000000" w:themeColor="text1"/>
          <w:sz w:val="22"/>
          <w:szCs w:val="22"/>
        </w:rPr>
        <w:t>Smartshop</w:t>
      </w:r>
      <w:r w:rsidRPr="00295946">
        <w:rPr>
          <w:rFonts w:ascii="Arial" w:hAnsi="Arial" w:cs="Arial"/>
          <w:color w:val="000000" w:themeColor="text1"/>
          <w:sz w:val="22"/>
          <w:szCs w:val="22"/>
        </w:rPr>
        <w:t xml:space="preserve"> app, which allows customers to scan and pay for items as they shop, has </w:t>
      </w:r>
      <w:proofErr w:type="gramStart"/>
      <w:r w:rsidRPr="00295946">
        <w:rPr>
          <w:rFonts w:ascii="Arial" w:hAnsi="Arial" w:cs="Arial"/>
          <w:color w:val="000000" w:themeColor="text1"/>
          <w:sz w:val="22"/>
          <w:szCs w:val="22"/>
        </w:rPr>
        <w:t>been downloaded</w:t>
      </w:r>
      <w:proofErr w:type="gramEnd"/>
      <w:r w:rsidRPr="00295946">
        <w:rPr>
          <w:rFonts w:ascii="Arial" w:hAnsi="Arial" w:cs="Arial"/>
          <w:color w:val="000000" w:themeColor="text1"/>
          <w:sz w:val="22"/>
          <w:szCs w:val="22"/>
        </w:rPr>
        <w:t xml:space="preserve"> over </w:t>
      </w:r>
      <w:proofErr w:type="gramStart"/>
      <w:r w:rsidRPr="00295946">
        <w:rPr>
          <w:rFonts w:ascii="Arial" w:hAnsi="Arial" w:cs="Arial"/>
          <w:color w:val="000000" w:themeColor="text1"/>
          <w:sz w:val="22"/>
          <w:szCs w:val="22"/>
        </w:rPr>
        <w:t>2</w:t>
      </w:r>
      <w:proofErr w:type="gramEnd"/>
      <w:r w:rsidRPr="00295946">
        <w:rPr>
          <w:rFonts w:ascii="Arial" w:hAnsi="Arial" w:cs="Arial"/>
          <w:color w:val="000000" w:themeColor="text1"/>
          <w:sz w:val="22"/>
          <w:szCs w:val="22"/>
        </w:rPr>
        <w:t xml:space="preserve"> million times, demonstrating the demand for convenient shopping solutions</w:t>
      </w:r>
      <w:r w:rsidR="00521070" w:rsidRPr="00295946">
        <w:rPr>
          <w:rFonts w:ascii="Arial" w:hAnsi="Arial" w:cs="Arial"/>
          <w:color w:val="000000" w:themeColor="text1"/>
          <w:sz w:val="22"/>
          <w:szCs w:val="22"/>
        </w:rPr>
        <w:t xml:space="preserve">. </w:t>
      </w:r>
      <w:r w:rsidR="00C26218" w:rsidRPr="00295946">
        <w:rPr>
          <w:rFonts w:ascii="Arial" w:hAnsi="Arial" w:cs="Arial"/>
          <w:color w:val="000000" w:themeColor="text1"/>
          <w:sz w:val="22"/>
          <w:szCs w:val="22"/>
        </w:rPr>
        <w:t>“</w:t>
      </w:r>
      <w:proofErr w:type="spellStart"/>
      <w:r w:rsidR="00C26218" w:rsidRPr="00295946">
        <w:rPr>
          <w:rFonts w:ascii="Arial" w:hAnsi="Arial" w:cs="Arial"/>
          <w:color w:val="000000" w:themeColor="text1"/>
          <w:sz w:val="22"/>
          <w:szCs w:val="22"/>
        </w:rPr>
        <w:t>Euromintor</w:t>
      </w:r>
      <w:proofErr w:type="spellEnd"/>
      <w:r w:rsidR="00C26218" w:rsidRPr="00295946">
        <w:rPr>
          <w:rFonts w:ascii="Arial" w:hAnsi="Arial" w:cs="Arial"/>
          <w:color w:val="000000" w:themeColor="text1"/>
          <w:sz w:val="22"/>
          <w:szCs w:val="22"/>
        </w:rPr>
        <w:t xml:space="preserve"> indicates the previous and current </w:t>
      </w:r>
      <w:r w:rsidR="004D11D9" w:rsidRPr="00295946">
        <w:rPr>
          <w:rFonts w:ascii="Arial" w:hAnsi="Arial" w:cs="Arial"/>
          <w:color w:val="000000" w:themeColor="text1"/>
          <w:sz w:val="22"/>
          <w:szCs w:val="22"/>
        </w:rPr>
        <w:t>data for organisations like Sainsbury’s”</w:t>
      </w:r>
      <w:r w:rsidR="004D11D9" w:rsidRPr="00295946">
        <w:rPr>
          <w:rFonts w:ascii="Arial" w:hAnsi="Arial" w:cs="Arial"/>
          <w:color w:val="000000" w:themeColor="text1"/>
          <w:shd w:val="clear" w:color="auto" w:fill="FFFFFF"/>
        </w:rPr>
        <w:t xml:space="preserve"> </w:t>
      </w:r>
      <w:r w:rsidR="00C36C08" w:rsidRPr="00295946">
        <w:rPr>
          <w:rFonts w:ascii="Arial" w:hAnsi="Arial" w:cs="Arial"/>
          <w:color w:val="000000" w:themeColor="text1"/>
          <w:shd w:val="clear" w:color="auto" w:fill="FFFFFF"/>
        </w:rPr>
        <w:t>(Euromonitor International</w:t>
      </w:r>
      <w:r w:rsidR="004D11D9" w:rsidRPr="00295946">
        <w:rPr>
          <w:rFonts w:ascii="Arial" w:hAnsi="Arial" w:cs="Arial"/>
          <w:color w:val="000000" w:themeColor="text1"/>
          <w:sz w:val="22"/>
          <w:szCs w:val="22"/>
        </w:rPr>
        <w:t xml:space="preserve">, </w:t>
      </w:r>
      <w:r w:rsidR="004D11D9" w:rsidRPr="00295946">
        <w:rPr>
          <w:rFonts w:ascii="Arial" w:hAnsi="Arial" w:cs="Arial"/>
          <w:color w:val="000000" w:themeColor="text1"/>
          <w:sz w:val="22"/>
          <w:szCs w:val="22"/>
        </w:rPr>
        <w:t>2025)</w:t>
      </w:r>
      <w:r w:rsidR="007A02D9" w:rsidRPr="00295946">
        <w:rPr>
          <w:rFonts w:ascii="Arial" w:hAnsi="Arial" w:cs="Arial"/>
          <w:color w:val="000000" w:themeColor="text1"/>
          <w:sz w:val="22"/>
          <w:szCs w:val="22"/>
        </w:rPr>
        <w:t xml:space="preserve">. </w:t>
      </w:r>
      <w:proofErr w:type="gramStart"/>
      <w:r w:rsidR="00521070" w:rsidRPr="00295946">
        <w:rPr>
          <w:rFonts w:ascii="Arial" w:hAnsi="Arial" w:cs="Arial"/>
          <w:color w:val="000000" w:themeColor="text1"/>
          <w:sz w:val="22"/>
          <w:szCs w:val="22"/>
        </w:rPr>
        <w:t>“</w:t>
      </w:r>
      <w:proofErr w:type="gramEnd"/>
      <w:r w:rsidR="000D3E14" w:rsidRPr="00295946">
        <w:rPr>
          <w:rFonts w:ascii="Arial" w:hAnsi="Arial" w:cs="Arial"/>
          <w:color w:val="000000" w:themeColor="text1"/>
          <w:sz w:val="22"/>
          <w:szCs w:val="22"/>
        </w:rPr>
        <w:t xml:space="preserve">It </w:t>
      </w:r>
      <w:r w:rsidR="00521070" w:rsidRPr="00295946">
        <w:rPr>
          <w:rFonts w:ascii="Arial" w:hAnsi="Arial" w:cs="Arial"/>
          <w:color w:val="000000" w:themeColor="text1"/>
          <w:sz w:val="22"/>
          <w:szCs w:val="22"/>
        </w:rPr>
        <w:t xml:space="preserve">is </w:t>
      </w:r>
      <w:r w:rsidR="000D3E14" w:rsidRPr="00295946">
        <w:rPr>
          <w:rFonts w:ascii="Arial" w:hAnsi="Arial" w:cs="Arial"/>
          <w:color w:val="000000" w:themeColor="text1"/>
          <w:sz w:val="22"/>
          <w:szCs w:val="22"/>
        </w:rPr>
        <w:t>vital to have modern and adva</w:t>
      </w:r>
      <w:r w:rsidR="00521070" w:rsidRPr="00295946">
        <w:rPr>
          <w:rFonts w:ascii="Arial" w:hAnsi="Arial" w:cs="Arial"/>
          <w:color w:val="000000" w:themeColor="text1"/>
          <w:sz w:val="22"/>
          <w:szCs w:val="22"/>
        </w:rPr>
        <w:t>nced technological solutions like Sainsbury Smartshop so that the company can follow along the current trend” (Sainsbury</w:t>
      </w:r>
      <w:r w:rsidR="00CA299C" w:rsidRPr="00295946">
        <w:rPr>
          <w:rFonts w:ascii="Arial" w:hAnsi="Arial" w:cs="Arial"/>
          <w:color w:val="000000" w:themeColor="text1"/>
          <w:sz w:val="22"/>
          <w:szCs w:val="22"/>
        </w:rPr>
        <w:t>’s</w:t>
      </w:r>
      <w:r w:rsidR="00521070" w:rsidRPr="00295946">
        <w:rPr>
          <w:rFonts w:ascii="Arial" w:hAnsi="Arial" w:cs="Arial"/>
          <w:color w:val="000000" w:themeColor="text1"/>
          <w:sz w:val="22"/>
          <w:szCs w:val="22"/>
        </w:rPr>
        <w:t>,2026).</w:t>
      </w:r>
    </w:p>
    <w:p w14:paraId="1AD9F337" w14:textId="77777777" w:rsidR="00F83872" w:rsidRPr="00295946" w:rsidRDefault="00F83872" w:rsidP="00005BA2">
      <w:pPr>
        <w:spacing w:line="360" w:lineRule="auto"/>
        <w:rPr>
          <w:rFonts w:ascii="Arial" w:hAnsi="Arial" w:cs="Arial"/>
          <w:color w:val="000000" w:themeColor="text1"/>
          <w:sz w:val="22"/>
          <w:szCs w:val="22"/>
        </w:rPr>
      </w:pPr>
    </w:p>
    <w:p w14:paraId="121C20A1" w14:textId="77777777" w:rsidR="00F83872" w:rsidRPr="00295946" w:rsidRDefault="00F83872" w:rsidP="00005BA2">
      <w:pPr>
        <w:spacing w:line="360" w:lineRule="auto"/>
        <w:rPr>
          <w:rFonts w:ascii="Arial" w:hAnsi="Arial" w:cs="Arial"/>
          <w:color w:val="000000" w:themeColor="text1"/>
          <w:sz w:val="22"/>
          <w:szCs w:val="22"/>
        </w:rPr>
      </w:pPr>
    </w:p>
    <w:p w14:paraId="3B4EB294" w14:textId="43BA1C08" w:rsidR="00F83872" w:rsidRPr="00295946" w:rsidRDefault="0098728B"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lastRenderedPageBreak/>
        <w:t>Third, health and sustainability are becoming more important to consumers. There is increased interest in healthier food options, plant-based products, and environmentally friendly packaging. A survey by the British Retail Consortium found that 78 per cent of UK consumers consider sustainability when making purchasing decisions, and 65 per cent are willing to pay more for products with sustainable packaging. Shoppers are more aware of the environmental impact of their purchases and are looking for brands that share their values. Sainsbury’s has responded by expanding its Taste the Difference premium range, which includes healthier options, and by launching its “Plan for Better” sustainability strategy. The company has committed to becoming net zero by 2040 and has introduced initiatives to reduce plastic packaging, with a target to halve plastic packaging by 2025</w:t>
      </w:r>
      <w:r w:rsidR="002336E7" w:rsidRPr="00295946">
        <w:rPr>
          <w:rFonts w:ascii="Arial" w:hAnsi="Arial" w:cs="Arial"/>
          <w:color w:val="000000" w:themeColor="text1"/>
          <w:sz w:val="22"/>
          <w:szCs w:val="22"/>
        </w:rPr>
        <w:t>.</w:t>
      </w:r>
      <w:r w:rsidR="00AB0694" w:rsidRPr="00295946">
        <w:rPr>
          <w:rFonts w:ascii="Arial" w:hAnsi="Arial" w:cs="Arial"/>
          <w:color w:val="000000" w:themeColor="text1"/>
          <w:sz w:val="22"/>
          <w:szCs w:val="22"/>
        </w:rPr>
        <w:t xml:space="preserve"> </w:t>
      </w:r>
      <w:proofErr w:type="gramStart"/>
      <w:r w:rsidR="00AB0694" w:rsidRPr="00295946">
        <w:rPr>
          <w:rFonts w:ascii="Arial" w:hAnsi="Arial" w:cs="Arial"/>
          <w:color w:val="000000" w:themeColor="text1"/>
          <w:sz w:val="22"/>
          <w:szCs w:val="22"/>
        </w:rPr>
        <w:t>“</w:t>
      </w:r>
      <w:proofErr w:type="gramEnd"/>
      <w:r w:rsidR="009D76C7" w:rsidRPr="00295946">
        <w:rPr>
          <w:rFonts w:ascii="Arial" w:hAnsi="Arial" w:cs="Arial"/>
          <w:color w:val="000000" w:themeColor="text1"/>
          <w:sz w:val="22"/>
          <w:szCs w:val="22"/>
        </w:rPr>
        <w:t xml:space="preserve">British Retail </w:t>
      </w:r>
      <w:r w:rsidR="00AB0694" w:rsidRPr="00295946">
        <w:rPr>
          <w:rFonts w:ascii="Arial" w:hAnsi="Arial" w:cs="Arial"/>
          <w:color w:val="000000" w:themeColor="text1"/>
          <w:sz w:val="22"/>
          <w:szCs w:val="22"/>
        </w:rPr>
        <w:t>Consortium</w:t>
      </w:r>
      <w:r w:rsidR="005814C8" w:rsidRPr="00295946">
        <w:rPr>
          <w:rFonts w:ascii="Arial" w:hAnsi="Arial" w:cs="Arial"/>
          <w:color w:val="000000" w:themeColor="text1"/>
          <w:sz w:val="22"/>
          <w:szCs w:val="22"/>
        </w:rPr>
        <w:t xml:space="preserve"> </w:t>
      </w:r>
      <w:r w:rsidR="00AB0694" w:rsidRPr="00295946">
        <w:rPr>
          <w:rFonts w:ascii="Arial" w:hAnsi="Arial" w:cs="Arial"/>
          <w:color w:val="000000" w:themeColor="text1"/>
          <w:sz w:val="22"/>
          <w:szCs w:val="22"/>
        </w:rPr>
        <w:t>indicates</w:t>
      </w:r>
      <w:r w:rsidR="005814C8" w:rsidRPr="00295946">
        <w:rPr>
          <w:rFonts w:ascii="Arial" w:hAnsi="Arial" w:cs="Arial"/>
          <w:color w:val="000000" w:themeColor="text1"/>
          <w:sz w:val="22"/>
          <w:szCs w:val="22"/>
        </w:rPr>
        <w:t xml:space="preserve"> the data of </w:t>
      </w:r>
      <w:r w:rsidR="00AB0694" w:rsidRPr="00295946">
        <w:rPr>
          <w:rFonts w:ascii="Arial" w:hAnsi="Arial" w:cs="Arial"/>
          <w:color w:val="000000" w:themeColor="text1"/>
          <w:sz w:val="22"/>
          <w:szCs w:val="22"/>
        </w:rPr>
        <w:t>customers'</w:t>
      </w:r>
      <w:r w:rsidR="005814C8" w:rsidRPr="00295946">
        <w:rPr>
          <w:rFonts w:ascii="Arial" w:hAnsi="Arial" w:cs="Arial"/>
          <w:color w:val="000000" w:themeColor="text1"/>
          <w:sz w:val="22"/>
          <w:szCs w:val="22"/>
        </w:rPr>
        <w:t xml:space="preserve"> </w:t>
      </w:r>
      <w:r w:rsidR="00AB0694" w:rsidRPr="00295946">
        <w:rPr>
          <w:rFonts w:ascii="Arial" w:hAnsi="Arial" w:cs="Arial"/>
          <w:color w:val="000000" w:themeColor="text1"/>
          <w:sz w:val="22"/>
          <w:szCs w:val="22"/>
        </w:rPr>
        <w:t>purchasing behaviour” (</w:t>
      </w:r>
      <w:r w:rsidR="00AB0694" w:rsidRPr="00295946">
        <w:rPr>
          <w:rFonts w:ascii="Arial" w:hAnsi="Arial" w:cs="Arial"/>
          <w:color w:val="000000" w:themeColor="text1"/>
          <w:sz w:val="22"/>
          <w:szCs w:val="22"/>
        </w:rPr>
        <w:t>British Retail Consortium</w:t>
      </w:r>
      <w:r w:rsidR="00AB0694" w:rsidRPr="00295946">
        <w:rPr>
          <w:rFonts w:ascii="Arial" w:hAnsi="Arial" w:cs="Arial"/>
          <w:color w:val="000000" w:themeColor="text1"/>
          <w:sz w:val="22"/>
          <w:szCs w:val="22"/>
        </w:rPr>
        <w:t xml:space="preserve">, </w:t>
      </w:r>
      <w:r w:rsidR="00AB0694" w:rsidRPr="00295946">
        <w:rPr>
          <w:rFonts w:ascii="Arial" w:hAnsi="Arial" w:cs="Arial"/>
          <w:color w:val="000000" w:themeColor="text1"/>
          <w:sz w:val="22"/>
          <w:szCs w:val="22"/>
        </w:rPr>
        <w:t>2025)</w:t>
      </w:r>
      <w:r w:rsidR="00AB0694" w:rsidRPr="00295946">
        <w:rPr>
          <w:rFonts w:ascii="Arial" w:hAnsi="Arial" w:cs="Arial"/>
          <w:color w:val="000000" w:themeColor="text1"/>
          <w:sz w:val="22"/>
          <w:szCs w:val="22"/>
        </w:rPr>
        <w:t xml:space="preserve">. </w:t>
      </w:r>
      <w:r w:rsidR="002336E7" w:rsidRPr="00295946">
        <w:rPr>
          <w:rFonts w:ascii="Arial" w:hAnsi="Arial" w:cs="Arial"/>
          <w:color w:val="000000" w:themeColor="text1"/>
          <w:sz w:val="22"/>
          <w:szCs w:val="22"/>
        </w:rPr>
        <w:t>“</w:t>
      </w:r>
      <w:r w:rsidR="00CC34AE" w:rsidRPr="00295946">
        <w:rPr>
          <w:rFonts w:ascii="Arial" w:hAnsi="Arial" w:cs="Arial"/>
          <w:color w:val="000000" w:themeColor="text1"/>
          <w:sz w:val="22"/>
          <w:szCs w:val="22"/>
        </w:rPr>
        <w:t>Implementing</w:t>
      </w:r>
      <w:r w:rsidR="00F42B8F" w:rsidRPr="00295946">
        <w:rPr>
          <w:rFonts w:ascii="Arial" w:hAnsi="Arial" w:cs="Arial"/>
          <w:color w:val="000000" w:themeColor="text1"/>
          <w:sz w:val="22"/>
          <w:szCs w:val="22"/>
        </w:rPr>
        <w:t xml:space="preserve"> the taste the difference allows Sainsbury to offer healthier options for </w:t>
      </w:r>
      <w:r w:rsidR="00CC34AE" w:rsidRPr="00295946">
        <w:rPr>
          <w:rFonts w:ascii="Arial" w:hAnsi="Arial" w:cs="Arial"/>
          <w:color w:val="000000" w:themeColor="text1"/>
          <w:sz w:val="22"/>
          <w:szCs w:val="22"/>
        </w:rPr>
        <w:t>their</w:t>
      </w:r>
      <w:r w:rsidR="00F42B8F" w:rsidRPr="00295946">
        <w:rPr>
          <w:rFonts w:ascii="Arial" w:hAnsi="Arial" w:cs="Arial"/>
          <w:color w:val="000000" w:themeColor="text1"/>
          <w:sz w:val="22"/>
          <w:szCs w:val="22"/>
        </w:rPr>
        <w:t xml:space="preserve"> customer</w:t>
      </w:r>
      <w:r w:rsidR="00CC34AE"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(Sainsbury’s, 202</w:t>
      </w:r>
      <w:r w:rsidR="002336E7"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54B25EE3" w14:textId="2CF3F7C7" w:rsidR="00521688" w:rsidRPr="00295946" w:rsidRDefault="006F6B24" w:rsidP="00005BA2">
      <w:pPr>
        <w:spacing w:line="360" w:lineRule="auto"/>
        <w:rPr>
          <w:rFonts w:ascii="Arial" w:hAnsi="Arial" w:cs="Arial"/>
          <w:i/>
          <w:iCs/>
          <w:color w:val="000000" w:themeColor="text1"/>
          <w:sz w:val="22"/>
          <w:szCs w:val="22"/>
        </w:rPr>
      </w:pPr>
      <w:r w:rsidRPr="00295946">
        <w:rPr>
          <w:rFonts w:ascii="Arial" w:hAnsi="Arial" w:cs="Arial"/>
          <w:color w:val="000000" w:themeColor="text1"/>
          <w:sz w:val="22"/>
          <w:szCs w:val="22"/>
        </w:rPr>
        <w:t xml:space="preserve">Fourth, technology is fundamentally changing how people shop. Personalisation, powered by loyalty card data, is now a key tool for retailers to offer tailored discounts and build customer loyalty. The use of artificial intelligence and data analytics allows companies to understand customer behaviour and predict what they want to buy. Sainsbury’s has a significant advantage in this area through its Nectar loyalty scheme, which has over </w:t>
      </w:r>
      <w:proofErr w:type="gramStart"/>
      <w:r w:rsidRPr="00295946">
        <w:rPr>
          <w:rFonts w:ascii="Arial" w:hAnsi="Arial" w:cs="Arial"/>
          <w:color w:val="000000" w:themeColor="text1"/>
          <w:sz w:val="22"/>
          <w:szCs w:val="22"/>
        </w:rPr>
        <w:t>17</w:t>
      </w:r>
      <w:proofErr w:type="gramEnd"/>
      <w:r w:rsidRPr="00295946">
        <w:rPr>
          <w:rFonts w:ascii="Arial" w:hAnsi="Arial" w:cs="Arial"/>
          <w:color w:val="000000" w:themeColor="text1"/>
          <w:sz w:val="22"/>
          <w:szCs w:val="22"/>
        </w:rPr>
        <w:t xml:space="preserve"> million active members and processes over </w:t>
      </w:r>
      <w:proofErr w:type="gramStart"/>
      <w:r w:rsidRPr="00295946">
        <w:rPr>
          <w:rFonts w:ascii="Arial" w:hAnsi="Arial" w:cs="Arial"/>
          <w:color w:val="000000" w:themeColor="text1"/>
          <w:sz w:val="22"/>
          <w:szCs w:val="22"/>
        </w:rPr>
        <w:t>2</w:t>
      </w:r>
      <w:proofErr w:type="gramEnd"/>
      <w:r w:rsidRPr="00295946">
        <w:rPr>
          <w:rFonts w:ascii="Arial" w:hAnsi="Arial" w:cs="Arial"/>
          <w:color w:val="000000" w:themeColor="text1"/>
          <w:sz w:val="22"/>
          <w:szCs w:val="22"/>
        </w:rPr>
        <w:t xml:space="preserve"> billion transactions annually. The company is using this data to power Your Nectar Prices, which gives personalised discounts to individual shoppers, and Nectar360, a retail media platform that allows brands to target customers with relevant advertisements. </w:t>
      </w:r>
      <w:r w:rsidR="00057D34" w:rsidRPr="00295946">
        <w:rPr>
          <w:rFonts w:ascii="Arial" w:hAnsi="Arial" w:cs="Arial"/>
          <w:color w:val="000000" w:themeColor="text1"/>
          <w:sz w:val="22"/>
          <w:szCs w:val="22"/>
        </w:rPr>
        <w:t>“</w:t>
      </w:r>
      <w:r w:rsidRPr="00295946">
        <w:rPr>
          <w:rFonts w:ascii="Arial" w:hAnsi="Arial" w:cs="Arial"/>
          <w:color w:val="000000" w:themeColor="text1"/>
          <w:sz w:val="22"/>
          <w:szCs w:val="22"/>
        </w:rPr>
        <w:t>Nectar360 is expected to deliver over £100 million in operating profit by 2026</w:t>
      </w:r>
      <w:r w:rsidR="00057D34"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(Nectar360, 2025).</w:t>
      </w:r>
      <w:r w:rsidR="00C66BFB" w:rsidRPr="00295946">
        <w:rPr>
          <w:rFonts w:ascii="Arial" w:hAnsi="Arial" w:cs="Arial"/>
          <w:color w:val="000000" w:themeColor="text1"/>
          <w:sz w:val="22"/>
          <w:szCs w:val="22"/>
        </w:rPr>
        <w:t xml:space="preserve"> “</w:t>
      </w:r>
      <w:r w:rsidR="00C66BFB" w:rsidRPr="00295946">
        <w:rPr>
          <w:rFonts w:ascii="Arial" w:hAnsi="Arial" w:cs="Arial"/>
          <w:color w:val="000000" w:themeColor="text1"/>
          <w:sz w:val="22"/>
          <w:szCs w:val="22"/>
        </w:rPr>
        <w:t>Nectar stands as the UK's biggest shared-partner loyalty program, which Sainsbury's currently holds</w:t>
      </w:r>
      <w:r w:rsidR="00521688" w:rsidRPr="00295946">
        <w:rPr>
          <w:rFonts w:ascii="Arial" w:hAnsi="Arial" w:cs="Arial"/>
          <w:color w:val="000000" w:themeColor="text1"/>
          <w:sz w:val="22"/>
          <w:szCs w:val="22"/>
        </w:rPr>
        <w:t>” (</w:t>
      </w:r>
      <w:r w:rsidR="00521688" w:rsidRPr="00295946">
        <w:rPr>
          <w:rFonts w:ascii="Arial" w:hAnsi="Arial" w:cs="Arial"/>
          <w:color w:val="000000" w:themeColor="text1"/>
          <w:sz w:val="22"/>
          <w:szCs w:val="22"/>
        </w:rPr>
        <w:t>Nectar</w:t>
      </w:r>
      <w:r w:rsidR="00521688" w:rsidRPr="00295946">
        <w:rPr>
          <w:rFonts w:ascii="Arial" w:hAnsi="Arial" w:cs="Arial"/>
          <w:color w:val="000000" w:themeColor="text1"/>
          <w:sz w:val="22"/>
          <w:szCs w:val="22"/>
        </w:rPr>
        <w:t xml:space="preserve">, </w:t>
      </w:r>
      <w:r w:rsidR="00521688" w:rsidRPr="00295946">
        <w:rPr>
          <w:rFonts w:ascii="Arial" w:hAnsi="Arial" w:cs="Arial"/>
          <w:color w:val="000000" w:themeColor="text1"/>
          <w:sz w:val="22"/>
          <w:szCs w:val="22"/>
        </w:rPr>
        <w:t>2026)</w:t>
      </w:r>
      <w:r w:rsidR="00521688" w:rsidRPr="00295946">
        <w:rPr>
          <w:rFonts w:ascii="Arial" w:hAnsi="Arial" w:cs="Arial"/>
          <w:color w:val="000000" w:themeColor="text1"/>
          <w:sz w:val="22"/>
          <w:szCs w:val="22"/>
        </w:rPr>
        <w:t>.</w:t>
      </w:r>
    </w:p>
    <w:p w14:paraId="36BF3A61" w14:textId="771A2AC0" w:rsidR="006F6B24" w:rsidRPr="00295946" w:rsidRDefault="006F6B24"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Industry data from Kantar shows that Sainsbury’s holds approximately </w:t>
      </w:r>
      <w:r w:rsidR="00ED5727" w:rsidRPr="00295946">
        <w:rPr>
          <w:rFonts w:ascii="Arial" w:hAnsi="Arial" w:cs="Arial"/>
          <w:color w:val="000000" w:themeColor="text1"/>
          <w:sz w:val="22"/>
          <w:szCs w:val="22"/>
        </w:rPr>
        <w:t>16</w:t>
      </w:r>
      <w:r w:rsidRPr="00295946">
        <w:rPr>
          <w:rFonts w:ascii="Arial" w:hAnsi="Arial" w:cs="Arial"/>
          <w:color w:val="000000" w:themeColor="text1"/>
          <w:sz w:val="22"/>
          <w:szCs w:val="22"/>
        </w:rPr>
        <w:t xml:space="preserve"> per cent of the UK grocery market, placing it second behind Tesco</w:t>
      </w:r>
      <w:r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which holds </w:t>
      </w:r>
      <w:r w:rsidR="00ED5727" w:rsidRPr="00295946">
        <w:rPr>
          <w:rFonts w:ascii="Arial" w:hAnsi="Arial" w:cs="Arial"/>
          <w:color w:val="000000" w:themeColor="text1"/>
          <w:sz w:val="22"/>
          <w:szCs w:val="22"/>
        </w:rPr>
        <w:t xml:space="preserve">around </w:t>
      </w:r>
      <w:r w:rsidRPr="00295946">
        <w:rPr>
          <w:rFonts w:ascii="Arial" w:hAnsi="Arial" w:cs="Arial"/>
          <w:color w:val="000000" w:themeColor="text1"/>
          <w:sz w:val="22"/>
          <w:szCs w:val="22"/>
        </w:rPr>
        <w:t xml:space="preserve">27 per cent. Asda holds </w:t>
      </w:r>
      <w:r w:rsidR="00783698" w:rsidRPr="00295946">
        <w:rPr>
          <w:rFonts w:ascii="Arial" w:hAnsi="Arial" w:cs="Arial"/>
          <w:color w:val="000000" w:themeColor="text1"/>
          <w:sz w:val="22"/>
          <w:szCs w:val="22"/>
        </w:rPr>
        <w:t>11</w:t>
      </w:r>
      <w:r w:rsidRPr="00295946">
        <w:rPr>
          <w:rFonts w:ascii="Arial" w:hAnsi="Arial" w:cs="Arial"/>
          <w:color w:val="000000" w:themeColor="text1"/>
          <w:sz w:val="22"/>
          <w:szCs w:val="22"/>
        </w:rPr>
        <w:t xml:space="preserve">.5 per cent, while Aldi and Lidl together hold around 17 per cent. The online grocery market continues to grow, with Sainsbury’s capturing 14 per cent of its sales online, compared to Tesco at 15 per cent and Ocado at 2 per cent of the total market. Consumer data from </w:t>
      </w:r>
      <w:r w:rsidR="00417A9C" w:rsidRPr="00295946">
        <w:rPr>
          <w:rFonts w:ascii="Arial" w:hAnsi="Arial" w:cs="Arial"/>
          <w:color w:val="000000" w:themeColor="text1"/>
          <w:sz w:val="22"/>
          <w:szCs w:val="22"/>
        </w:rPr>
        <w:t>Kantar</w:t>
      </w:r>
      <w:r w:rsidRPr="00295946">
        <w:rPr>
          <w:rFonts w:ascii="Arial" w:hAnsi="Arial" w:cs="Arial"/>
          <w:color w:val="000000" w:themeColor="text1"/>
          <w:sz w:val="22"/>
          <w:szCs w:val="22"/>
        </w:rPr>
        <w:t xml:space="preserve"> indicates that 65 per cent of UK shoppers say they are more likely to buy from a retailer that offers personalised discounts, and 70 per cent say they are willing to share their data in exchange for better offers. This supports Sainsbury’s investment in the Nectar scheme and its focus on personalisation</w:t>
      </w:r>
      <w:r w:rsidR="00AA3C51"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AA3C51" w:rsidRPr="00295946">
        <w:rPr>
          <w:rFonts w:ascii="Arial" w:hAnsi="Arial" w:cs="Arial"/>
          <w:color w:val="000000" w:themeColor="text1"/>
          <w:sz w:val="22"/>
          <w:szCs w:val="22"/>
        </w:rPr>
        <w:t>“A</w:t>
      </w:r>
      <w:r w:rsidR="00A0061C" w:rsidRPr="00295946">
        <w:rPr>
          <w:rFonts w:ascii="Arial" w:hAnsi="Arial" w:cs="Arial"/>
          <w:color w:val="000000" w:themeColor="text1"/>
          <w:sz w:val="22"/>
          <w:szCs w:val="22"/>
        </w:rPr>
        <w:t xml:space="preserve">ccording to Kantar </w:t>
      </w:r>
      <w:r w:rsidR="00AA3C51" w:rsidRPr="00295946">
        <w:rPr>
          <w:rFonts w:ascii="Arial" w:hAnsi="Arial" w:cs="Arial"/>
          <w:color w:val="000000" w:themeColor="text1"/>
          <w:sz w:val="22"/>
          <w:szCs w:val="22"/>
        </w:rPr>
        <w:t>database,</w:t>
      </w:r>
      <w:r w:rsidR="00A0061C" w:rsidRPr="00295946">
        <w:rPr>
          <w:rFonts w:ascii="Arial" w:hAnsi="Arial" w:cs="Arial"/>
          <w:color w:val="000000" w:themeColor="text1"/>
          <w:sz w:val="22"/>
          <w:szCs w:val="22"/>
        </w:rPr>
        <w:t xml:space="preserve"> </w:t>
      </w:r>
      <w:r w:rsidR="00BF41D5" w:rsidRPr="00295946">
        <w:rPr>
          <w:rFonts w:ascii="Arial" w:hAnsi="Arial" w:cs="Arial"/>
          <w:color w:val="000000" w:themeColor="text1"/>
          <w:sz w:val="22"/>
          <w:szCs w:val="22"/>
        </w:rPr>
        <w:t xml:space="preserve">Sainsbury </w:t>
      </w:r>
      <w:r w:rsidR="00AA3C51" w:rsidRPr="00295946">
        <w:rPr>
          <w:rFonts w:ascii="Arial" w:hAnsi="Arial" w:cs="Arial"/>
          <w:color w:val="000000" w:themeColor="text1"/>
          <w:sz w:val="22"/>
          <w:szCs w:val="22"/>
        </w:rPr>
        <w:t>holds</w:t>
      </w:r>
      <w:r w:rsidR="00BF41D5" w:rsidRPr="00295946">
        <w:rPr>
          <w:rFonts w:ascii="Arial" w:hAnsi="Arial" w:cs="Arial"/>
          <w:color w:val="000000" w:themeColor="text1"/>
          <w:sz w:val="22"/>
          <w:szCs w:val="22"/>
        </w:rPr>
        <w:t xml:space="preserve"> approximately 16 </w:t>
      </w:r>
      <w:r w:rsidR="00AA3C51" w:rsidRPr="00295946">
        <w:rPr>
          <w:rFonts w:ascii="Arial" w:hAnsi="Arial" w:cs="Arial"/>
          <w:color w:val="000000" w:themeColor="text1"/>
          <w:sz w:val="22"/>
          <w:szCs w:val="22"/>
        </w:rPr>
        <w:t>per cent</w:t>
      </w:r>
      <w:r w:rsidR="00BF41D5" w:rsidRPr="00295946">
        <w:rPr>
          <w:rFonts w:ascii="Arial" w:hAnsi="Arial" w:cs="Arial"/>
          <w:color w:val="000000" w:themeColor="text1"/>
          <w:sz w:val="22"/>
          <w:szCs w:val="22"/>
        </w:rPr>
        <w:t xml:space="preserve"> market share when compared to </w:t>
      </w:r>
      <w:r w:rsidR="00AA3C51" w:rsidRPr="00295946">
        <w:rPr>
          <w:rFonts w:ascii="Arial" w:hAnsi="Arial" w:cs="Arial"/>
          <w:color w:val="000000" w:themeColor="text1"/>
          <w:sz w:val="22"/>
          <w:szCs w:val="22"/>
        </w:rPr>
        <w:t xml:space="preserve">their competitors” </w:t>
      </w:r>
      <w:r w:rsidRPr="00295946">
        <w:rPr>
          <w:rFonts w:ascii="Arial" w:hAnsi="Arial" w:cs="Arial"/>
          <w:color w:val="000000" w:themeColor="text1"/>
          <w:sz w:val="22"/>
          <w:szCs w:val="22"/>
        </w:rPr>
        <w:t>(Kantar, 202</w:t>
      </w:r>
      <w:r w:rsidR="00701FC8"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08448EAD" w14:textId="55A1E7AE" w:rsidR="006F6B24" w:rsidRDefault="0018389B" w:rsidP="0018389B">
      <w:pPr>
        <w:pStyle w:val="Heading1"/>
        <w:rPr>
          <w:rFonts w:ascii="Arial" w:hAnsi="Arial" w:cs="Arial"/>
          <w:color w:val="000000" w:themeColor="text1"/>
          <w:sz w:val="32"/>
          <w:szCs w:val="32"/>
        </w:rPr>
      </w:pPr>
      <w:bookmarkStart w:id="2" w:name="_Toc225067377"/>
      <w:r w:rsidRPr="0018389B">
        <w:rPr>
          <w:rFonts w:ascii="Arial" w:hAnsi="Arial" w:cs="Arial"/>
          <w:color w:val="000000" w:themeColor="text1"/>
          <w:sz w:val="32"/>
          <w:szCs w:val="32"/>
        </w:rPr>
        <w:lastRenderedPageBreak/>
        <w:t>3.0 PESTLE Analysis</w:t>
      </w:r>
      <w:r w:rsidRPr="0018389B">
        <w:rPr>
          <w:rFonts w:ascii="Arial" w:hAnsi="Arial" w:cs="Arial"/>
          <w:color w:val="000000" w:themeColor="text1"/>
          <w:sz w:val="32"/>
          <w:szCs w:val="32"/>
        </w:rPr>
        <w:t>:</w:t>
      </w:r>
      <w:bookmarkEnd w:id="2"/>
    </w:p>
    <w:p w14:paraId="63650C30" w14:textId="5436A675" w:rsidR="0018389B" w:rsidRPr="00295946" w:rsidRDefault="00CD0F4E" w:rsidP="00027513">
      <w:pPr>
        <w:spacing w:line="360" w:lineRule="auto"/>
        <w:rPr>
          <w:rFonts w:ascii="Arial" w:hAnsi="Arial" w:cs="Arial"/>
          <w:color w:val="000000" w:themeColor="text1"/>
          <w:sz w:val="22"/>
          <w:szCs w:val="22"/>
        </w:rPr>
      </w:pPr>
      <w:r w:rsidRPr="00CD0F4E">
        <w:rPr>
          <w:rFonts w:ascii="Arial" w:hAnsi="Arial" w:cs="Arial"/>
          <w:sz w:val="22"/>
          <w:szCs w:val="22"/>
        </w:rPr>
        <w:t xml:space="preserve">The PESTLE framework helps to identify the political, economic, social, technological, legal, and environmental factors that influence Sainsbury’s operations. Each of these factors has </w:t>
      </w:r>
      <w:r w:rsidRPr="00295946">
        <w:rPr>
          <w:rFonts w:ascii="Arial" w:hAnsi="Arial" w:cs="Arial"/>
          <w:color w:val="000000" w:themeColor="text1"/>
          <w:sz w:val="22"/>
          <w:szCs w:val="22"/>
        </w:rPr>
        <w:t>real-world implications for the company’s strategy and performance.</w:t>
      </w:r>
    </w:p>
    <w:p w14:paraId="4E78D676" w14:textId="09336586" w:rsidR="00CD0F4E" w:rsidRPr="00295946" w:rsidRDefault="00225F1F" w:rsidP="00027513">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Politically, Sainsbury’s must manage the effects of post-Brexit trade agreements, which have introduced new checks on food imports from the European Union. Since 2021, the company has faced increased administrative costs and delays at borders, particularly for fresh produce imported from Spain and the Netherlands. The UK government’s focus on food security has also led to new regulations around supply chain transparency. For example, in 2023, the government introduced the Digital Identity and Attributes Trust Framework, which affects how retailers verify customer identities for age-restricted products. </w:t>
      </w:r>
      <w:r w:rsidR="00B70E40" w:rsidRPr="00295946">
        <w:rPr>
          <w:rFonts w:ascii="Arial" w:hAnsi="Arial" w:cs="Arial"/>
          <w:color w:val="000000" w:themeColor="text1"/>
          <w:sz w:val="22"/>
          <w:szCs w:val="22"/>
        </w:rPr>
        <w:t>“</w:t>
      </w:r>
      <w:r w:rsidRPr="00295946">
        <w:rPr>
          <w:rFonts w:ascii="Arial" w:hAnsi="Arial" w:cs="Arial"/>
          <w:color w:val="000000" w:themeColor="text1"/>
          <w:sz w:val="22"/>
          <w:szCs w:val="22"/>
        </w:rPr>
        <w:t>Sainsbury’s has invested in digital age verification technology to comply with these requirements</w:t>
      </w:r>
      <w:r w:rsidR="00B70E40"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(GOV.UK, 202</w:t>
      </w:r>
      <w:r w:rsidR="009C3128"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79710C58" w14:textId="41C66C33" w:rsidR="00F6765C" w:rsidRPr="00295946" w:rsidRDefault="00F6765C" w:rsidP="00027513">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Economically, the UK grocery market </w:t>
      </w:r>
      <w:proofErr w:type="gramStart"/>
      <w:r w:rsidRPr="00295946">
        <w:rPr>
          <w:rFonts w:ascii="Arial" w:hAnsi="Arial" w:cs="Arial"/>
          <w:color w:val="000000" w:themeColor="text1"/>
          <w:sz w:val="22"/>
          <w:szCs w:val="22"/>
        </w:rPr>
        <w:t>is shaped</w:t>
      </w:r>
      <w:proofErr w:type="gramEnd"/>
      <w:r w:rsidRPr="00295946">
        <w:rPr>
          <w:rFonts w:ascii="Arial" w:hAnsi="Arial" w:cs="Arial"/>
          <w:color w:val="000000" w:themeColor="text1"/>
          <w:sz w:val="22"/>
          <w:szCs w:val="22"/>
        </w:rPr>
        <w:t xml:space="preserve"> by high inflation and the cost-of-living crisis. Inflation peaked at</w:t>
      </w:r>
      <w:r w:rsidR="00F53BAA" w:rsidRPr="00295946">
        <w:rPr>
          <w:rFonts w:ascii="Arial" w:hAnsi="Arial" w:cs="Arial"/>
          <w:color w:val="000000" w:themeColor="text1"/>
          <w:sz w:val="22"/>
          <w:szCs w:val="22"/>
        </w:rPr>
        <w:t xml:space="preserve"> approximately</w:t>
      </w:r>
      <w:r w:rsidRPr="00295946">
        <w:rPr>
          <w:rFonts w:ascii="Arial" w:hAnsi="Arial" w:cs="Arial"/>
          <w:color w:val="000000" w:themeColor="text1"/>
          <w:sz w:val="22"/>
          <w:szCs w:val="22"/>
        </w:rPr>
        <w:t xml:space="preserve"> 11 per cent in 2023, putting pressure on household budgets and forcing consumers to trade down to cheaper products. This has benefited discounters like Aldi and Lidl, while Sainsbury’s has had to balance price investment with profitability. Interest rates have also risen, increasing the cost of debt for the company. In response, Sainsbury’s has focused on cost savings, achieving £500 million in structural cost reductions through its “Next Level Sainsbury’s” programme. </w:t>
      </w:r>
      <w:r w:rsidR="00B70E40" w:rsidRPr="00295946">
        <w:rPr>
          <w:rFonts w:ascii="Arial" w:hAnsi="Arial" w:cs="Arial"/>
          <w:color w:val="000000" w:themeColor="text1"/>
          <w:sz w:val="22"/>
          <w:szCs w:val="22"/>
        </w:rPr>
        <w:t>“</w:t>
      </w:r>
      <w:r w:rsidRPr="00295946">
        <w:rPr>
          <w:rFonts w:ascii="Arial" w:hAnsi="Arial" w:cs="Arial"/>
          <w:color w:val="000000" w:themeColor="text1"/>
          <w:sz w:val="22"/>
          <w:szCs w:val="22"/>
        </w:rPr>
        <w:t>The company has also invested in its Aldi Price Match scheme to retain price-sensitive customers</w:t>
      </w:r>
      <w:r w:rsidR="00B70E40"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(Sainsbury, 202</w:t>
      </w:r>
      <w:r w:rsidR="00B70E40"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1A246802" w14:textId="1C2241FD" w:rsidR="00F6765C" w:rsidRPr="00295946" w:rsidRDefault="00F6765C" w:rsidP="00027513">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Socially, there is a clear shift towards health and convenience. The UK population is ageing, with </w:t>
      </w:r>
      <w:r w:rsidR="00551BEC" w:rsidRPr="00295946">
        <w:rPr>
          <w:rFonts w:ascii="Arial" w:hAnsi="Arial" w:cs="Arial"/>
          <w:color w:val="000000" w:themeColor="text1"/>
          <w:sz w:val="22"/>
          <w:szCs w:val="22"/>
        </w:rPr>
        <w:t xml:space="preserve">approximately </w:t>
      </w:r>
      <w:r w:rsidRPr="00295946">
        <w:rPr>
          <w:rFonts w:ascii="Arial" w:hAnsi="Arial" w:cs="Arial"/>
          <w:color w:val="000000" w:themeColor="text1"/>
          <w:sz w:val="22"/>
          <w:szCs w:val="22"/>
        </w:rPr>
        <w:t xml:space="preserve">18 per cent of people now over </w:t>
      </w:r>
      <w:proofErr w:type="gramStart"/>
      <w:r w:rsidRPr="00295946">
        <w:rPr>
          <w:rFonts w:ascii="Arial" w:hAnsi="Arial" w:cs="Arial"/>
          <w:color w:val="000000" w:themeColor="text1"/>
          <w:sz w:val="22"/>
          <w:szCs w:val="22"/>
        </w:rPr>
        <w:t>65</w:t>
      </w:r>
      <w:proofErr w:type="gramEnd"/>
      <w:r w:rsidRPr="00295946">
        <w:rPr>
          <w:rFonts w:ascii="Arial" w:hAnsi="Arial" w:cs="Arial"/>
          <w:color w:val="000000" w:themeColor="text1"/>
          <w:sz w:val="22"/>
          <w:szCs w:val="22"/>
        </w:rPr>
        <w:t xml:space="preserve">, and this group has different shopping needs, including a preference for smaller pack sizes and easier-to-prepare meals. Sainsbury’s has responded by expanding its “Ready to Eat” range and by offering smaller portions for older customers. There is also growing demand for plant-based products, with sales of meat alternatives growing by 20 per cent in 2024. Sainsbury’s has expanded its Plant Pioneers range to meet this demand. </w:t>
      </w:r>
      <w:r w:rsidR="00907869"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The company has also faced criticism over the removal of service counters and cafes from some stores, which </w:t>
      </w:r>
      <w:r w:rsidR="0041503A" w:rsidRPr="00295946">
        <w:rPr>
          <w:rFonts w:ascii="Arial" w:hAnsi="Arial" w:cs="Arial"/>
          <w:color w:val="000000" w:themeColor="text1"/>
          <w:sz w:val="22"/>
          <w:szCs w:val="22"/>
        </w:rPr>
        <w:t xml:space="preserve">impacted </w:t>
      </w:r>
      <w:r w:rsidRPr="00295946">
        <w:rPr>
          <w:rFonts w:ascii="Arial" w:hAnsi="Arial" w:cs="Arial"/>
          <w:color w:val="000000" w:themeColor="text1"/>
          <w:sz w:val="22"/>
          <w:szCs w:val="22"/>
        </w:rPr>
        <w:t>some customers</w:t>
      </w:r>
      <w:r w:rsidR="00907869" w:rsidRPr="00295946">
        <w:rPr>
          <w:rFonts w:ascii="Arial" w:hAnsi="Arial" w:cs="Arial"/>
          <w:color w:val="000000" w:themeColor="text1"/>
          <w:sz w:val="22"/>
          <w:szCs w:val="22"/>
        </w:rPr>
        <w:t xml:space="preserve">” </w:t>
      </w:r>
      <w:r w:rsidR="00907869" w:rsidRPr="00295946">
        <w:rPr>
          <w:rFonts w:ascii="Arial" w:hAnsi="Arial" w:cs="Arial"/>
          <w:color w:val="000000" w:themeColor="text1"/>
          <w:sz w:val="22"/>
          <w:szCs w:val="22"/>
        </w:rPr>
        <w:t>(Jordan and Simpson, 2025).</w:t>
      </w:r>
      <w:r w:rsidR="00384A3E" w:rsidRPr="00295946">
        <w:rPr>
          <w:rFonts w:ascii="Arial" w:hAnsi="Arial" w:cs="Arial"/>
          <w:color w:val="000000" w:themeColor="text1"/>
          <w:sz w:val="22"/>
          <w:szCs w:val="22"/>
        </w:rPr>
        <w:t xml:space="preserve"> </w:t>
      </w:r>
      <w:r w:rsidR="00D121F9" w:rsidRPr="00295946">
        <w:rPr>
          <w:rFonts w:ascii="Arial" w:hAnsi="Arial" w:cs="Arial"/>
          <w:color w:val="000000" w:themeColor="text1"/>
          <w:sz w:val="22"/>
          <w:szCs w:val="22"/>
        </w:rPr>
        <w:t>“Sainsbury's</w:t>
      </w:r>
      <w:r w:rsidR="00384A3E" w:rsidRPr="00295946">
        <w:rPr>
          <w:rFonts w:ascii="Arial" w:hAnsi="Arial" w:cs="Arial"/>
          <w:color w:val="000000" w:themeColor="text1"/>
          <w:sz w:val="22"/>
          <w:szCs w:val="22"/>
        </w:rPr>
        <w:t xml:space="preserve"> solution to the </w:t>
      </w:r>
      <w:r w:rsidR="007E0434" w:rsidRPr="00295946">
        <w:rPr>
          <w:rFonts w:ascii="Arial" w:hAnsi="Arial" w:cs="Arial"/>
          <w:color w:val="000000" w:themeColor="text1"/>
          <w:sz w:val="22"/>
          <w:szCs w:val="22"/>
        </w:rPr>
        <w:t>cost-of-living</w:t>
      </w:r>
      <w:r w:rsidR="004A7BFE" w:rsidRPr="00295946">
        <w:rPr>
          <w:rFonts w:ascii="Arial" w:hAnsi="Arial" w:cs="Arial"/>
          <w:color w:val="000000" w:themeColor="text1"/>
          <w:sz w:val="22"/>
          <w:szCs w:val="22"/>
        </w:rPr>
        <w:t xml:space="preserve"> crisis in the </w:t>
      </w:r>
      <w:r w:rsidR="00D121F9" w:rsidRPr="00295946">
        <w:rPr>
          <w:rFonts w:ascii="Arial" w:hAnsi="Arial" w:cs="Arial"/>
          <w:color w:val="000000" w:themeColor="text1"/>
          <w:sz w:val="22"/>
          <w:szCs w:val="22"/>
        </w:rPr>
        <w:t>UK</w:t>
      </w:r>
      <w:r w:rsidR="004A7BFE" w:rsidRPr="00295946">
        <w:rPr>
          <w:rFonts w:ascii="Arial" w:hAnsi="Arial" w:cs="Arial"/>
          <w:color w:val="000000" w:themeColor="text1"/>
          <w:sz w:val="22"/>
          <w:szCs w:val="22"/>
        </w:rPr>
        <w:t xml:space="preserve"> was for the company </w:t>
      </w:r>
      <w:r w:rsidR="00D121F9" w:rsidRPr="00295946">
        <w:rPr>
          <w:rFonts w:ascii="Arial" w:hAnsi="Arial" w:cs="Arial"/>
          <w:color w:val="000000" w:themeColor="text1"/>
          <w:sz w:val="22"/>
          <w:szCs w:val="22"/>
        </w:rPr>
        <w:t>to introduce smaller package items” (Sainsbury,2026).</w:t>
      </w:r>
    </w:p>
    <w:p w14:paraId="37A4DC1F" w14:textId="77777777" w:rsidR="00F6765C" w:rsidRDefault="00F6765C" w:rsidP="00005BA2">
      <w:pPr>
        <w:spacing w:line="360" w:lineRule="auto"/>
        <w:rPr>
          <w:rFonts w:ascii="Arial" w:hAnsi="Arial" w:cs="Arial"/>
          <w:sz w:val="22"/>
          <w:szCs w:val="22"/>
        </w:rPr>
      </w:pPr>
    </w:p>
    <w:p w14:paraId="585C7FA0" w14:textId="77777777" w:rsidR="00295946" w:rsidRDefault="00295946" w:rsidP="00005BA2">
      <w:pPr>
        <w:spacing w:line="360" w:lineRule="auto"/>
        <w:rPr>
          <w:rFonts w:ascii="Arial" w:hAnsi="Arial" w:cs="Arial"/>
          <w:sz w:val="22"/>
          <w:szCs w:val="22"/>
        </w:rPr>
      </w:pPr>
    </w:p>
    <w:p w14:paraId="25B74B58" w14:textId="521BFD52" w:rsidR="004E4560" w:rsidRPr="00295946" w:rsidRDefault="007A7254" w:rsidP="00005BA2">
      <w:pPr>
        <w:spacing w:line="360" w:lineRule="auto"/>
        <w:rPr>
          <w:rFonts w:ascii="Arial" w:hAnsi="Arial" w:cs="Arial"/>
          <w:color w:val="000000" w:themeColor="text1"/>
          <w:sz w:val="22"/>
          <w:szCs w:val="22"/>
        </w:rPr>
      </w:pPr>
      <w:r w:rsidRPr="007A7254">
        <w:rPr>
          <w:rFonts w:ascii="Arial" w:hAnsi="Arial" w:cs="Arial"/>
          <w:sz w:val="22"/>
          <w:szCs w:val="22"/>
        </w:rPr>
        <w:lastRenderedPageBreak/>
        <w:t xml:space="preserve">Technologically, the retail sector is </w:t>
      </w:r>
      <w:proofErr w:type="gramStart"/>
      <w:r w:rsidRPr="007A7254">
        <w:rPr>
          <w:rFonts w:ascii="Arial" w:hAnsi="Arial" w:cs="Arial"/>
          <w:sz w:val="22"/>
          <w:szCs w:val="22"/>
        </w:rPr>
        <w:t>being transformed</w:t>
      </w:r>
      <w:proofErr w:type="gramEnd"/>
      <w:r w:rsidRPr="007A7254">
        <w:rPr>
          <w:rFonts w:ascii="Arial" w:hAnsi="Arial" w:cs="Arial"/>
          <w:sz w:val="22"/>
          <w:szCs w:val="22"/>
        </w:rPr>
        <w:t xml:space="preserve"> by artificial intelligence, data analytics, and automation. Sainsbury’s has invested in its Nectar loyalty scheme to collect valuable customer data and provide personalised offers through Your Nectar Prices. The company is </w:t>
      </w:r>
      <w:r w:rsidRPr="00295946">
        <w:rPr>
          <w:rFonts w:ascii="Arial" w:hAnsi="Arial" w:cs="Arial"/>
          <w:color w:val="000000" w:themeColor="text1"/>
          <w:sz w:val="22"/>
          <w:szCs w:val="22"/>
        </w:rPr>
        <w:t xml:space="preserve">also exploring the use of automation in its warehouses and supply chain. In 2024, Sainsbury’s opened a new automated warehouse in North London, which uses robotics to pick and pack online orders, increasing efficiency by 30 per cent. </w:t>
      </w:r>
      <w:r w:rsidR="00F026D7" w:rsidRPr="00295946">
        <w:rPr>
          <w:rFonts w:ascii="Arial" w:hAnsi="Arial" w:cs="Arial"/>
          <w:color w:val="000000" w:themeColor="text1"/>
          <w:sz w:val="22"/>
          <w:szCs w:val="22"/>
        </w:rPr>
        <w:t>“</w:t>
      </w:r>
      <w:r w:rsidRPr="00295946">
        <w:rPr>
          <w:rFonts w:ascii="Arial" w:hAnsi="Arial" w:cs="Arial"/>
          <w:color w:val="000000" w:themeColor="text1"/>
          <w:sz w:val="22"/>
          <w:szCs w:val="22"/>
        </w:rPr>
        <w:t>The SmartShop app, which allows customers to scan and pay as they shop, has been rolled out to over 500 stores and is used by over 1 million customers weekly</w:t>
      </w:r>
      <w:r w:rsidR="00F026D7"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F026D7" w:rsidRPr="00295946">
        <w:rPr>
          <w:rFonts w:ascii="Arial" w:hAnsi="Arial" w:cs="Arial"/>
          <w:color w:val="000000" w:themeColor="text1"/>
          <w:sz w:val="22"/>
          <w:szCs w:val="22"/>
        </w:rPr>
        <w:t>Sainsbury’s</w:t>
      </w:r>
      <w:r w:rsidRPr="00295946">
        <w:rPr>
          <w:rFonts w:ascii="Arial" w:hAnsi="Arial" w:cs="Arial"/>
          <w:color w:val="000000" w:themeColor="text1"/>
          <w:sz w:val="22"/>
          <w:szCs w:val="22"/>
        </w:rPr>
        <w:t>, 202</w:t>
      </w:r>
      <w:r w:rsidR="00F026D7"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25C55C33" w14:textId="30444F97" w:rsidR="007A7254" w:rsidRPr="00295946" w:rsidRDefault="005133C5"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Legally, Sainsbury’s must comply with a wide range of regulations, including food safety standards, employment law, and environmental legislation. The company is subject to the UK’s Modern Slavery Act and must ensure that its supply chains are free from unethical practices. In 2024, Sainsbury’s was named in a report by the Environmental Audit Committee for its use of single-use plastics, leading to increased scrutiny and pressure to reduce packaging. </w:t>
      </w:r>
      <w:r w:rsidR="0095213C" w:rsidRPr="00295946">
        <w:rPr>
          <w:rFonts w:ascii="Arial" w:hAnsi="Arial" w:cs="Arial"/>
          <w:color w:val="000000" w:themeColor="text1"/>
          <w:sz w:val="22"/>
          <w:szCs w:val="22"/>
        </w:rPr>
        <w:t>“</w:t>
      </w:r>
      <w:r w:rsidRPr="00295946">
        <w:rPr>
          <w:rFonts w:ascii="Arial" w:hAnsi="Arial" w:cs="Arial"/>
          <w:color w:val="000000" w:themeColor="text1"/>
          <w:sz w:val="22"/>
          <w:szCs w:val="22"/>
        </w:rPr>
        <w:t>The company has committed to halving plastic packaging by 2025 and to making all its own-brand packaging recyclable</w:t>
      </w:r>
      <w:r w:rsidR="0095213C"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(GOV.UK, 202</w:t>
      </w:r>
      <w:r w:rsidR="0095213C"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33D8AF0A" w14:textId="78145C2C" w:rsidR="004E4560" w:rsidRPr="00295946" w:rsidRDefault="005133C5" w:rsidP="00005BA2">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Environmentally, there is growing pressure on retailers to reduce plastic waste, lower carbon emissions, and offer sustainable products. Sainsbury’s has committed to becoming net zero by 2040 and has launched initiatives to reduce packaging and food waste. The company’s “Plan for Better” strategy outlines its goals for sustainability, including sourcing </w:t>
      </w:r>
      <w:proofErr w:type="gramStart"/>
      <w:r w:rsidRPr="00295946">
        <w:rPr>
          <w:rFonts w:ascii="Arial" w:hAnsi="Arial" w:cs="Arial"/>
          <w:color w:val="000000" w:themeColor="text1"/>
          <w:sz w:val="22"/>
          <w:szCs w:val="22"/>
        </w:rPr>
        <w:t>100</w:t>
      </w:r>
      <w:proofErr w:type="gramEnd"/>
      <w:r w:rsidRPr="00295946">
        <w:rPr>
          <w:rFonts w:ascii="Arial" w:hAnsi="Arial" w:cs="Arial"/>
          <w:color w:val="000000" w:themeColor="text1"/>
          <w:sz w:val="22"/>
          <w:szCs w:val="22"/>
        </w:rPr>
        <w:t xml:space="preserve"> per cent of its electricity from renewable sources, which it achieved in 2022. However, the company still faces challenges in reducing its Scope 3 emissions, which come from its supply chain and account for over 90 per cent of its total carbon footprint</w:t>
      </w:r>
      <w:r w:rsidR="004B5839" w:rsidRPr="00295946">
        <w:rPr>
          <w:rFonts w:ascii="Arial" w:hAnsi="Arial" w:cs="Arial"/>
          <w:color w:val="000000" w:themeColor="text1"/>
          <w:sz w:val="22"/>
          <w:szCs w:val="22"/>
        </w:rPr>
        <w:t xml:space="preserve">. </w:t>
      </w:r>
      <w:r w:rsidR="001B601E" w:rsidRPr="00295946">
        <w:rPr>
          <w:rFonts w:ascii="Arial" w:hAnsi="Arial" w:cs="Arial"/>
          <w:color w:val="000000" w:themeColor="text1"/>
          <w:sz w:val="22"/>
          <w:szCs w:val="22"/>
        </w:rPr>
        <w:t>“</w:t>
      </w:r>
      <w:r w:rsidR="004B5839" w:rsidRPr="00295946">
        <w:rPr>
          <w:rFonts w:ascii="Arial" w:hAnsi="Arial" w:cs="Arial"/>
          <w:color w:val="000000" w:themeColor="text1"/>
          <w:sz w:val="22"/>
          <w:szCs w:val="22"/>
        </w:rPr>
        <w:t xml:space="preserve">Sainsbury is </w:t>
      </w:r>
      <w:r w:rsidR="0060662F" w:rsidRPr="00295946">
        <w:rPr>
          <w:rFonts w:ascii="Arial" w:hAnsi="Arial" w:cs="Arial"/>
          <w:color w:val="000000" w:themeColor="text1"/>
          <w:sz w:val="22"/>
          <w:szCs w:val="22"/>
        </w:rPr>
        <w:t>determined</w:t>
      </w:r>
      <w:r w:rsidR="004B5839" w:rsidRPr="00295946">
        <w:rPr>
          <w:rFonts w:ascii="Arial" w:hAnsi="Arial" w:cs="Arial"/>
          <w:color w:val="000000" w:themeColor="text1"/>
          <w:sz w:val="22"/>
          <w:szCs w:val="22"/>
        </w:rPr>
        <w:t xml:space="preserve"> to lower its carbon footprint </w:t>
      </w:r>
      <w:r w:rsidR="0060662F" w:rsidRPr="00295946">
        <w:rPr>
          <w:rFonts w:ascii="Arial" w:hAnsi="Arial" w:cs="Arial"/>
          <w:color w:val="000000" w:themeColor="text1"/>
          <w:sz w:val="22"/>
          <w:szCs w:val="22"/>
        </w:rPr>
        <w:t>by 2040</w:t>
      </w:r>
      <w:r w:rsidR="001B601E" w:rsidRPr="00295946">
        <w:rPr>
          <w:rFonts w:ascii="Arial" w:hAnsi="Arial" w:cs="Arial"/>
          <w:color w:val="000000" w:themeColor="text1"/>
          <w:sz w:val="22"/>
          <w:szCs w:val="22"/>
        </w:rPr>
        <w:t>”</w:t>
      </w:r>
      <w:r w:rsidR="0060662F" w:rsidRPr="00295946">
        <w:rPr>
          <w:rFonts w:ascii="Arial" w:hAnsi="Arial" w:cs="Arial"/>
          <w:color w:val="000000" w:themeColor="text1"/>
          <w:sz w:val="22"/>
          <w:szCs w:val="22"/>
        </w:rPr>
        <w:t xml:space="preserve"> </w:t>
      </w:r>
      <w:r w:rsidRPr="00295946">
        <w:rPr>
          <w:rFonts w:ascii="Arial" w:hAnsi="Arial" w:cs="Arial"/>
          <w:color w:val="000000" w:themeColor="text1"/>
          <w:sz w:val="22"/>
          <w:szCs w:val="22"/>
        </w:rPr>
        <w:t>(Sainsbury’s, 202</w:t>
      </w:r>
      <w:r w:rsidR="0060662F"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53040F34" w14:textId="77777777" w:rsidR="005133C5" w:rsidRDefault="005133C5" w:rsidP="00005BA2">
      <w:pPr>
        <w:spacing w:line="360" w:lineRule="auto"/>
        <w:rPr>
          <w:rFonts w:ascii="Arial" w:hAnsi="Arial" w:cs="Arial"/>
          <w:sz w:val="22"/>
          <w:szCs w:val="22"/>
        </w:rPr>
      </w:pPr>
    </w:p>
    <w:p w14:paraId="4C84364C" w14:textId="77777777" w:rsidR="004E4560" w:rsidRDefault="004E4560" w:rsidP="00005BA2">
      <w:pPr>
        <w:spacing w:line="360" w:lineRule="auto"/>
        <w:rPr>
          <w:rFonts w:ascii="Arial" w:hAnsi="Arial" w:cs="Arial"/>
          <w:sz w:val="22"/>
          <w:szCs w:val="22"/>
        </w:rPr>
      </w:pPr>
    </w:p>
    <w:p w14:paraId="0644B557" w14:textId="77777777" w:rsidR="004E4560" w:rsidRDefault="004E4560" w:rsidP="00005BA2">
      <w:pPr>
        <w:spacing w:line="360" w:lineRule="auto"/>
        <w:rPr>
          <w:rFonts w:ascii="Arial" w:hAnsi="Arial" w:cs="Arial"/>
          <w:sz w:val="22"/>
          <w:szCs w:val="22"/>
        </w:rPr>
      </w:pPr>
    </w:p>
    <w:p w14:paraId="768097FF" w14:textId="77777777" w:rsidR="004E4560" w:rsidRDefault="004E4560" w:rsidP="00005BA2">
      <w:pPr>
        <w:spacing w:line="360" w:lineRule="auto"/>
        <w:rPr>
          <w:rFonts w:ascii="Arial" w:hAnsi="Arial" w:cs="Arial"/>
          <w:sz w:val="22"/>
          <w:szCs w:val="22"/>
        </w:rPr>
      </w:pPr>
    </w:p>
    <w:p w14:paraId="37D8F279" w14:textId="77777777" w:rsidR="004E4560" w:rsidRDefault="004E4560" w:rsidP="00005BA2">
      <w:pPr>
        <w:spacing w:line="360" w:lineRule="auto"/>
        <w:rPr>
          <w:rFonts w:ascii="Arial" w:hAnsi="Arial" w:cs="Arial"/>
          <w:sz w:val="22"/>
          <w:szCs w:val="22"/>
        </w:rPr>
      </w:pPr>
    </w:p>
    <w:p w14:paraId="2204A565" w14:textId="77777777" w:rsidR="004E4560" w:rsidRDefault="004E4560" w:rsidP="00005BA2">
      <w:pPr>
        <w:spacing w:line="360" w:lineRule="auto"/>
        <w:rPr>
          <w:rFonts w:ascii="Arial" w:hAnsi="Arial" w:cs="Arial"/>
          <w:sz w:val="22"/>
          <w:szCs w:val="22"/>
        </w:rPr>
      </w:pPr>
    </w:p>
    <w:p w14:paraId="559860B6" w14:textId="77777777" w:rsidR="004E4560" w:rsidRDefault="004E4560" w:rsidP="00005BA2">
      <w:pPr>
        <w:spacing w:line="360" w:lineRule="auto"/>
        <w:rPr>
          <w:rFonts w:ascii="Arial" w:hAnsi="Arial" w:cs="Arial"/>
          <w:sz w:val="22"/>
          <w:szCs w:val="22"/>
        </w:rPr>
      </w:pPr>
    </w:p>
    <w:p w14:paraId="44F59CBB" w14:textId="77777777" w:rsidR="004E4560" w:rsidRDefault="004E4560" w:rsidP="00005BA2">
      <w:pPr>
        <w:spacing w:line="360" w:lineRule="auto"/>
        <w:rPr>
          <w:rFonts w:ascii="Arial" w:hAnsi="Arial" w:cs="Arial"/>
          <w:sz w:val="22"/>
          <w:szCs w:val="22"/>
        </w:rPr>
      </w:pPr>
    </w:p>
    <w:p w14:paraId="67185CFD" w14:textId="77777777" w:rsidR="004E4560" w:rsidRDefault="004E4560" w:rsidP="00005BA2">
      <w:pPr>
        <w:spacing w:line="360" w:lineRule="auto"/>
        <w:rPr>
          <w:rFonts w:ascii="Arial" w:hAnsi="Arial" w:cs="Arial"/>
          <w:sz w:val="22"/>
          <w:szCs w:val="22"/>
        </w:rPr>
      </w:pPr>
    </w:p>
    <w:p w14:paraId="1961B5DD" w14:textId="0505C462" w:rsidR="004E4560" w:rsidRPr="00950EF4" w:rsidRDefault="00950EF4" w:rsidP="00950EF4">
      <w:pPr>
        <w:pStyle w:val="Heading1"/>
        <w:rPr>
          <w:rFonts w:ascii="Arial" w:hAnsi="Arial" w:cs="Arial"/>
          <w:color w:val="000000" w:themeColor="text1"/>
          <w:sz w:val="32"/>
          <w:szCs w:val="32"/>
        </w:rPr>
      </w:pPr>
      <w:bookmarkStart w:id="3" w:name="_Toc225067378"/>
      <w:r w:rsidRPr="00950EF4">
        <w:rPr>
          <w:rFonts w:ascii="Arial" w:hAnsi="Arial" w:cs="Arial"/>
          <w:color w:val="000000" w:themeColor="text1"/>
          <w:sz w:val="32"/>
          <w:szCs w:val="32"/>
        </w:rPr>
        <w:lastRenderedPageBreak/>
        <w:t>4.0 Part 1: Analysis of Innovation and the Customer Journey</w:t>
      </w:r>
      <w:r w:rsidRPr="00950EF4">
        <w:rPr>
          <w:rFonts w:ascii="Arial" w:hAnsi="Arial" w:cs="Arial"/>
          <w:color w:val="000000" w:themeColor="text1"/>
          <w:sz w:val="32"/>
          <w:szCs w:val="32"/>
        </w:rPr>
        <w:t>:</w:t>
      </w:r>
      <w:bookmarkEnd w:id="3"/>
    </w:p>
    <w:p w14:paraId="643D3BDA" w14:textId="30E971B4" w:rsidR="004E4560" w:rsidRDefault="00690126" w:rsidP="004E4560">
      <w:pPr>
        <w:spacing w:line="360" w:lineRule="auto"/>
        <w:rPr>
          <w:rFonts w:ascii="Arial" w:hAnsi="Arial" w:cs="Arial"/>
          <w:sz w:val="22"/>
          <w:szCs w:val="22"/>
        </w:rPr>
      </w:pPr>
      <w:r w:rsidRPr="00690126">
        <w:rPr>
          <w:rFonts w:ascii="Arial" w:hAnsi="Arial" w:cs="Arial"/>
          <w:sz w:val="22"/>
          <w:szCs w:val="22"/>
        </w:rPr>
        <w:t>This section applies the Innovation Ambition Matrix and Customer Journey Mapping frameworks to Sainsbury’s. The purpose is to identify the current design thinking and innovation activities the organisation is engaged in, and to highlight opportunities for digital innovation.</w:t>
      </w:r>
    </w:p>
    <w:p w14:paraId="18081CB4" w14:textId="1B678B71" w:rsidR="00690126" w:rsidRDefault="00690126" w:rsidP="00690126">
      <w:pPr>
        <w:pStyle w:val="Heading2"/>
        <w:rPr>
          <w:rFonts w:ascii="Arial" w:hAnsi="Arial" w:cs="Arial"/>
          <w:color w:val="000000" w:themeColor="text1"/>
          <w:sz w:val="28"/>
          <w:szCs w:val="28"/>
        </w:rPr>
      </w:pPr>
      <w:bookmarkStart w:id="4" w:name="_Toc225067379"/>
      <w:r w:rsidRPr="00686F08">
        <w:rPr>
          <w:rFonts w:ascii="Arial" w:hAnsi="Arial" w:cs="Arial"/>
          <w:color w:val="000000" w:themeColor="text1"/>
          <w:sz w:val="28"/>
          <w:szCs w:val="28"/>
        </w:rPr>
        <w:t>4.1 Innovation Ambition Matrix</w:t>
      </w:r>
      <w:r w:rsidRPr="00686F08">
        <w:rPr>
          <w:rFonts w:ascii="Arial" w:hAnsi="Arial" w:cs="Arial"/>
          <w:color w:val="000000" w:themeColor="text1"/>
          <w:sz w:val="28"/>
          <w:szCs w:val="28"/>
        </w:rPr>
        <w:t>:</w:t>
      </w:r>
      <w:bookmarkEnd w:id="4"/>
    </w:p>
    <w:p w14:paraId="5979905B" w14:textId="5F31E54B" w:rsidR="00686F08" w:rsidRDefault="00686F08" w:rsidP="00686F08">
      <w:pPr>
        <w:spacing w:line="360" w:lineRule="auto"/>
        <w:rPr>
          <w:rFonts w:ascii="Arial" w:hAnsi="Arial" w:cs="Arial"/>
          <w:sz w:val="22"/>
          <w:szCs w:val="22"/>
        </w:rPr>
      </w:pPr>
      <w:r w:rsidRPr="00686F08">
        <w:rPr>
          <w:rFonts w:ascii="Arial" w:hAnsi="Arial" w:cs="Arial"/>
          <w:sz w:val="22"/>
          <w:szCs w:val="22"/>
        </w:rPr>
        <w:t xml:space="preserve">The Innovation Ambition Matrix, developed by Bansi </w:t>
      </w:r>
      <w:proofErr w:type="spellStart"/>
      <w:r w:rsidRPr="00686F08">
        <w:rPr>
          <w:rFonts w:ascii="Arial" w:hAnsi="Arial" w:cs="Arial"/>
          <w:sz w:val="22"/>
          <w:szCs w:val="22"/>
        </w:rPr>
        <w:t>Nagji</w:t>
      </w:r>
      <w:proofErr w:type="spellEnd"/>
      <w:r w:rsidRPr="00686F08">
        <w:rPr>
          <w:rFonts w:ascii="Arial" w:hAnsi="Arial" w:cs="Arial"/>
          <w:sz w:val="22"/>
          <w:szCs w:val="22"/>
        </w:rPr>
        <w:t xml:space="preserve"> and Geoff Tuff, categorises innovation into three horizons: core, adjacent, and transformational. Core innovation involves incremental improvements to existing products and services for existing customers. Adjacent </w:t>
      </w:r>
      <w:r w:rsidRPr="00295946">
        <w:rPr>
          <w:rFonts w:ascii="Arial" w:hAnsi="Arial" w:cs="Arial"/>
          <w:color w:val="000000" w:themeColor="text1"/>
          <w:sz w:val="22"/>
          <w:szCs w:val="22"/>
        </w:rPr>
        <w:t xml:space="preserve">innovation involves using existing capabilities to serve new markets or using </w:t>
      </w:r>
      <w:proofErr w:type="gramStart"/>
      <w:r w:rsidRPr="00295946">
        <w:rPr>
          <w:rFonts w:ascii="Arial" w:hAnsi="Arial" w:cs="Arial"/>
          <w:color w:val="000000" w:themeColor="text1"/>
          <w:sz w:val="22"/>
          <w:szCs w:val="22"/>
        </w:rPr>
        <w:t>new technologies</w:t>
      </w:r>
      <w:proofErr w:type="gramEnd"/>
      <w:r w:rsidRPr="00295946">
        <w:rPr>
          <w:rFonts w:ascii="Arial" w:hAnsi="Arial" w:cs="Arial"/>
          <w:color w:val="000000" w:themeColor="text1"/>
          <w:sz w:val="22"/>
          <w:szCs w:val="22"/>
        </w:rPr>
        <w:t xml:space="preserve"> to serve existing markets. </w:t>
      </w:r>
      <w:r w:rsidR="0027561A" w:rsidRPr="00295946">
        <w:rPr>
          <w:rFonts w:ascii="Arial" w:hAnsi="Arial" w:cs="Arial"/>
          <w:color w:val="000000" w:themeColor="text1"/>
          <w:sz w:val="22"/>
          <w:szCs w:val="22"/>
        </w:rPr>
        <w:t>“</w:t>
      </w:r>
      <w:r w:rsidRPr="00295946">
        <w:rPr>
          <w:rFonts w:ascii="Arial" w:hAnsi="Arial" w:cs="Arial"/>
          <w:color w:val="000000" w:themeColor="text1"/>
          <w:sz w:val="22"/>
          <w:szCs w:val="22"/>
        </w:rPr>
        <w:t>Transformational innovation involves creating entirely new products or business models for new markets</w:t>
      </w:r>
      <w:r w:rsidR="0027561A"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27561A" w:rsidRPr="00295946">
        <w:rPr>
          <w:rFonts w:ascii="Arial" w:hAnsi="Arial" w:cs="Arial"/>
          <w:color w:val="000000" w:themeColor="text1"/>
          <w:sz w:val="22"/>
          <w:szCs w:val="22"/>
        </w:rPr>
        <w:t>(</w:t>
      </w:r>
      <w:proofErr w:type="spellStart"/>
      <w:r w:rsidR="0027561A" w:rsidRPr="00295946">
        <w:rPr>
          <w:rFonts w:ascii="Arial" w:hAnsi="Arial" w:cs="Arial"/>
          <w:color w:val="000000" w:themeColor="text1"/>
          <w:sz w:val="22"/>
          <w:szCs w:val="22"/>
        </w:rPr>
        <w:t>Nagji</w:t>
      </w:r>
      <w:proofErr w:type="spellEnd"/>
      <w:r w:rsidR="0027561A" w:rsidRPr="00295946">
        <w:rPr>
          <w:rFonts w:ascii="Arial" w:hAnsi="Arial" w:cs="Arial"/>
          <w:color w:val="000000" w:themeColor="text1"/>
          <w:sz w:val="22"/>
          <w:szCs w:val="22"/>
        </w:rPr>
        <w:t>, B. and Tuff, G., 2012</w:t>
      </w:r>
      <w:r w:rsidR="0027561A" w:rsidRPr="00295946">
        <w:rPr>
          <w:rFonts w:ascii="Arial" w:hAnsi="Arial" w:cs="Arial"/>
          <w:color w:val="000000" w:themeColor="text1"/>
          <w:sz w:val="22"/>
          <w:szCs w:val="22"/>
        </w:rPr>
        <w:t>)</w:t>
      </w:r>
      <w:r w:rsidR="0027561A" w:rsidRPr="00295946">
        <w:rPr>
          <w:rFonts w:ascii="Arial" w:hAnsi="Arial" w:cs="Arial"/>
          <w:color w:val="000000" w:themeColor="text1"/>
          <w:sz w:val="22"/>
          <w:szCs w:val="22"/>
        </w:rPr>
        <w:t>.</w:t>
      </w:r>
    </w:p>
    <w:p w14:paraId="57CF0B82" w14:textId="6A6F5FF4" w:rsidR="00686F08" w:rsidRDefault="004B709B" w:rsidP="00686F08">
      <w:pPr>
        <w:spacing w:line="360" w:lineRule="auto"/>
        <w:rPr>
          <w:rFonts w:ascii="Arial" w:hAnsi="Arial" w:cs="Arial"/>
          <w:sz w:val="22"/>
          <w:szCs w:val="22"/>
        </w:rPr>
      </w:pPr>
      <w:r w:rsidRPr="004B709B">
        <w:rPr>
          <w:rFonts w:ascii="Arial" w:hAnsi="Arial" w:cs="Arial"/>
          <w:sz w:val="22"/>
          <w:szCs w:val="22"/>
        </w:rPr>
        <w:t xml:space="preserve">Sainsbury’s demonstrates strong core innovation. The expansion of the Taste the Difference premium range is a clear example. This range has seen significant growth, with fresh food sales increasing by 15 per cent in the third quarter of 2025. The Aldi Price Match scheme, which now covers around </w:t>
      </w:r>
      <w:proofErr w:type="gramStart"/>
      <w:r w:rsidRPr="004B709B">
        <w:rPr>
          <w:rFonts w:ascii="Arial" w:hAnsi="Arial" w:cs="Arial"/>
          <w:sz w:val="22"/>
          <w:szCs w:val="22"/>
        </w:rPr>
        <w:t>800</w:t>
      </w:r>
      <w:proofErr w:type="gramEnd"/>
      <w:r w:rsidRPr="004B709B">
        <w:rPr>
          <w:rFonts w:ascii="Arial" w:hAnsi="Arial" w:cs="Arial"/>
          <w:sz w:val="22"/>
          <w:szCs w:val="22"/>
        </w:rPr>
        <w:t xml:space="preserve"> everyday products, is another core innovation aimed at improving value for existing customers. These initiatives help Sainsbury’s defend its market position and retain loyal shoppers who want quality products at competitive prices</w:t>
      </w:r>
      <w:r w:rsidR="00D41308">
        <w:rPr>
          <w:rFonts w:ascii="Arial" w:hAnsi="Arial" w:cs="Arial"/>
          <w:sz w:val="22"/>
          <w:szCs w:val="22"/>
        </w:rPr>
        <w:t>.</w:t>
      </w:r>
    </w:p>
    <w:p w14:paraId="1C4E032D" w14:textId="274AE04E" w:rsidR="004B709B" w:rsidRDefault="004B709B" w:rsidP="00686F08">
      <w:pPr>
        <w:spacing w:line="360" w:lineRule="auto"/>
        <w:rPr>
          <w:rFonts w:ascii="Arial" w:hAnsi="Arial" w:cs="Arial"/>
          <w:sz w:val="22"/>
          <w:szCs w:val="22"/>
        </w:rPr>
      </w:pPr>
      <w:r w:rsidRPr="004B709B">
        <w:rPr>
          <w:rFonts w:ascii="Arial" w:hAnsi="Arial" w:cs="Arial"/>
          <w:sz w:val="22"/>
          <w:szCs w:val="22"/>
        </w:rPr>
        <w:t xml:space="preserve">In adjacent innovation, Sainsbury’s is making </w:t>
      </w:r>
      <w:proofErr w:type="gramStart"/>
      <w:r w:rsidRPr="004B709B">
        <w:rPr>
          <w:rFonts w:ascii="Arial" w:hAnsi="Arial" w:cs="Arial"/>
          <w:sz w:val="22"/>
          <w:szCs w:val="22"/>
        </w:rPr>
        <w:t>significant progress</w:t>
      </w:r>
      <w:proofErr w:type="gramEnd"/>
      <w:r w:rsidRPr="004B709B">
        <w:rPr>
          <w:rFonts w:ascii="Arial" w:hAnsi="Arial" w:cs="Arial"/>
          <w:sz w:val="22"/>
          <w:szCs w:val="22"/>
        </w:rPr>
        <w:t xml:space="preserve"> with the Nectar360 retail media platform. This </w:t>
      </w:r>
      <w:r w:rsidRPr="00295946">
        <w:rPr>
          <w:rFonts w:ascii="Arial" w:hAnsi="Arial" w:cs="Arial"/>
          <w:color w:val="000000" w:themeColor="text1"/>
          <w:sz w:val="22"/>
          <w:szCs w:val="22"/>
        </w:rPr>
        <w:t xml:space="preserve">initiative uses the customer data from the Nectar loyalty scheme to allow supplier brands to place targeted advertisements to Nectar members. This creates a new revenue stream that was not previously available, and it leverages an existing asset in a new way. The Your Nectar Prices feature, which gives personalised discounts to individual shoppers, is another adjacent innovation that uses technology to deepen customer loyalty. </w:t>
      </w:r>
      <w:r w:rsidR="00F61E85" w:rsidRPr="00295946">
        <w:rPr>
          <w:rFonts w:ascii="Arial" w:hAnsi="Arial" w:cs="Arial"/>
          <w:color w:val="000000" w:themeColor="text1"/>
          <w:sz w:val="22"/>
          <w:szCs w:val="22"/>
        </w:rPr>
        <w:t>“</w:t>
      </w:r>
      <w:r w:rsidRPr="00295946">
        <w:rPr>
          <w:rFonts w:ascii="Arial" w:hAnsi="Arial" w:cs="Arial"/>
          <w:color w:val="000000" w:themeColor="text1"/>
          <w:sz w:val="22"/>
          <w:szCs w:val="22"/>
        </w:rPr>
        <w:t>This feature allows customers to save money on products they buy regularly, making the shopping experience more personal and rewarding</w:t>
      </w:r>
      <w:r w:rsidR="00F61E85"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(Nectar360, 202</w:t>
      </w:r>
      <w:r w:rsidR="00B02A8D"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5AEDB7BD" w14:textId="77777777" w:rsidR="004B709B" w:rsidRDefault="004B709B" w:rsidP="00686F08">
      <w:pPr>
        <w:spacing w:line="360" w:lineRule="auto"/>
        <w:rPr>
          <w:rFonts w:ascii="Arial" w:hAnsi="Arial" w:cs="Arial"/>
          <w:sz w:val="22"/>
          <w:szCs w:val="22"/>
        </w:rPr>
      </w:pPr>
    </w:p>
    <w:p w14:paraId="08087560" w14:textId="77777777" w:rsidR="004B709B" w:rsidRDefault="004B709B" w:rsidP="00686F08">
      <w:pPr>
        <w:spacing w:line="360" w:lineRule="auto"/>
        <w:rPr>
          <w:rFonts w:ascii="Arial" w:hAnsi="Arial" w:cs="Arial"/>
          <w:sz w:val="22"/>
          <w:szCs w:val="22"/>
        </w:rPr>
      </w:pPr>
    </w:p>
    <w:p w14:paraId="52FA9531" w14:textId="77777777" w:rsidR="004B709B" w:rsidRDefault="004B709B" w:rsidP="00686F08">
      <w:pPr>
        <w:spacing w:line="360" w:lineRule="auto"/>
        <w:rPr>
          <w:rFonts w:ascii="Arial" w:hAnsi="Arial" w:cs="Arial"/>
          <w:sz w:val="22"/>
          <w:szCs w:val="22"/>
        </w:rPr>
      </w:pPr>
    </w:p>
    <w:p w14:paraId="43D45FFD" w14:textId="77777777" w:rsidR="004B709B" w:rsidRDefault="004B709B" w:rsidP="00686F08">
      <w:pPr>
        <w:spacing w:line="360" w:lineRule="auto"/>
        <w:rPr>
          <w:rFonts w:ascii="Arial" w:hAnsi="Arial" w:cs="Arial"/>
          <w:sz w:val="22"/>
          <w:szCs w:val="22"/>
        </w:rPr>
      </w:pPr>
    </w:p>
    <w:p w14:paraId="7439F0BA" w14:textId="77777777" w:rsidR="004B709B" w:rsidRDefault="004B709B" w:rsidP="00686F08">
      <w:pPr>
        <w:spacing w:line="360" w:lineRule="auto"/>
        <w:rPr>
          <w:rFonts w:ascii="Arial" w:hAnsi="Arial" w:cs="Arial"/>
          <w:sz w:val="22"/>
          <w:szCs w:val="22"/>
        </w:rPr>
      </w:pPr>
    </w:p>
    <w:p w14:paraId="55BC8F8C" w14:textId="4112666C" w:rsidR="004B709B" w:rsidRDefault="004D4465" w:rsidP="00295946">
      <w:pPr>
        <w:spacing w:line="360" w:lineRule="auto"/>
        <w:rPr>
          <w:rFonts w:ascii="Arial" w:hAnsi="Arial" w:cs="Arial"/>
          <w:sz w:val="22"/>
          <w:szCs w:val="22"/>
        </w:rPr>
      </w:pPr>
      <w:r w:rsidRPr="004D4465">
        <w:rPr>
          <w:rFonts w:ascii="Arial" w:hAnsi="Arial" w:cs="Arial"/>
          <w:sz w:val="22"/>
          <w:szCs w:val="22"/>
        </w:rPr>
        <w:lastRenderedPageBreak/>
        <w:t>Transformational innovation is more challenging for Sainsbury’s. While the company is exploring automation in its supply chain and testing new store formats, it has not yet introduced a truly transformational innovation. A transformational move would be something like a fully autonomous grocery service where customers do not need to interact with a physical store at all, or a subscription-based model that changes how customers buy food. Another transformational idea could be using artificial intelligence to predict what customers need and deliver it automatically without the customer having to place an order. Sainsbury’s has the data and the resources to explore such ideas, but the current focus remains on core and adjacent innovations that deliver more immediate financial returns</w:t>
      </w:r>
      <w:r w:rsidR="00304B22">
        <w:rPr>
          <w:rFonts w:ascii="Arial" w:hAnsi="Arial" w:cs="Arial"/>
          <w:sz w:val="22"/>
          <w:szCs w:val="22"/>
        </w:rPr>
        <w:t>.</w:t>
      </w:r>
    </w:p>
    <w:p w14:paraId="1A376D9A" w14:textId="77777777" w:rsidR="004D4465" w:rsidRDefault="004D4465" w:rsidP="00686F08">
      <w:pPr>
        <w:spacing w:line="360" w:lineRule="auto"/>
        <w:rPr>
          <w:rFonts w:ascii="Arial" w:hAnsi="Arial" w:cs="Arial"/>
          <w:sz w:val="22"/>
          <w:szCs w:val="22"/>
        </w:rPr>
      </w:pPr>
    </w:p>
    <w:p w14:paraId="1DB49D9A" w14:textId="77777777" w:rsidR="004D4465" w:rsidRDefault="004D4465" w:rsidP="00686F08">
      <w:pPr>
        <w:spacing w:line="360" w:lineRule="auto"/>
        <w:rPr>
          <w:rFonts w:ascii="Arial" w:hAnsi="Arial" w:cs="Arial"/>
          <w:sz w:val="22"/>
          <w:szCs w:val="22"/>
        </w:rPr>
      </w:pPr>
    </w:p>
    <w:p w14:paraId="182D0511" w14:textId="77777777" w:rsidR="004D4465" w:rsidRDefault="004D4465" w:rsidP="00686F08">
      <w:pPr>
        <w:spacing w:line="360" w:lineRule="auto"/>
        <w:rPr>
          <w:rFonts w:ascii="Arial" w:hAnsi="Arial" w:cs="Arial"/>
          <w:sz w:val="22"/>
          <w:szCs w:val="22"/>
        </w:rPr>
      </w:pPr>
    </w:p>
    <w:p w14:paraId="295DE273" w14:textId="77777777" w:rsidR="004D4465" w:rsidRDefault="004D4465" w:rsidP="00686F08">
      <w:pPr>
        <w:spacing w:line="360" w:lineRule="auto"/>
        <w:rPr>
          <w:rFonts w:ascii="Arial" w:hAnsi="Arial" w:cs="Arial"/>
          <w:sz w:val="22"/>
          <w:szCs w:val="22"/>
        </w:rPr>
      </w:pPr>
    </w:p>
    <w:p w14:paraId="51F4D246" w14:textId="77777777" w:rsidR="004D4465" w:rsidRDefault="004D4465" w:rsidP="00686F08">
      <w:pPr>
        <w:spacing w:line="360" w:lineRule="auto"/>
        <w:rPr>
          <w:rFonts w:ascii="Arial" w:hAnsi="Arial" w:cs="Arial"/>
          <w:sz w:val="22"/>
          <w:szCs w:val="22"/>
        </w:rPr>
      </w:pPr>
    </w:p>
    <w:p w14:paraId="2E3A9733" w14:textId="77777777" w:rsidR="004D4465" w:rsidRDefault="004D4465" w:rsidP="00686F08">
      <w:pPr>
        <w:spacing w:line="360" w:lineRule="auto"/>
        <w:rPr>
          <w:rFonts w:ascii="Arial" w:hAnsi="Arial" w:cs="Arial"/>
          <w:sz w:val="22"/>
          <w:szCs w:val="22"/>
        </w:rPr>
      </w:pPr>
    </w:p>
    <w:p w14:paraId="2FCDFE93" w14:textId="77777777" w:rsidR="004D4465" w:rsidRDefault="004D4465" w:rsidP="00686F08">
      <w:pPr>
        <w:spacing w:line="360" w:lineRule="auto"/>
        <w:rPr>
          <w:rFonts w:ascii="Arial" w:hAnsi="Arial" w:cs="Arial"/>
          <w:sz w:val="22"/>
          <w:szCs w:val="22"/>
        </w:rPr>
      </w:pPr>
    </w:p>
    <w:p w14:paraId="438FA584" w14:textId="77777777" w:rsidR="004D4465" w:rsidRDefault="004D4465" w:rsidP="00686F08">
      <w:pPr>
        <w:spacing w:line="360" w:lineRule="auto"/>
        <w:rPr>
          <w:rFonts w:ascii="Arial" w:hAnsi="Arial" w:cs="Arial"/>
          <w:sz w:val="22"/>
          <w:szCs w:val="22"/>
        </w:rPr>
      </w:pPr>
    </w:p>
    <w:p w14:paraId="7F2C8272" w14:textId="77777777" w:rsidR="004D4465" w:rsidRDefault="004D4465" w:rsidP="00686F08">
      <w:pPr>
        <w:spacing w:line="360" w:lineRule="auto"/>
        <w:rPr>
          <w:rFonts w:ascii="Arial" w:hAnsi="Arial" w:cs="Arial"/>
          <w:sz w:val="22"/>
          <w:szCs w:val="22"/>
        </w:rPr>
      </w:pPr>
    </w:p>
    <w:p w14:paraId="1CE61723" w14:textId="77777777" w:rsidR="004D4465" w:rsidRDefault="004D4465" w:rsidP="00686F08">
      <w:pPr>
        <w:spacing w:line="360" w:lineRule="auto"/>
        <w:rPr>
          <w:rFonts w:ascii="Arial" w:hAnsi="Arial" w:cs="Arial"/>
          <w:sz w:val="22"/>
          <w:szCs w:val="22"/>
        </w:rPr>
      </w:pPr>
    </w:p>
    <w:p w14:paraId="528A0996" w14:textId="77777777" w:rsidR="004D4465" w:rsidRDefault="004D4465" w:rsidP="00686F08">
      <w:pPr>
        <w:spacing w:line="360" w:lineRule="auto"/>
        <w:rPr>
          <w:rFonts w:ascii="Arial" w:hAnsi="Arial" w:cs="Arial"/>
          <w:sz w:val="22"/>
          <w:szCs w:val="22"/>
        </w:rPr>
      </w:pPr>
    </w:p>
    <w:p w14:paraId="22D4CA68" w14:textId="77777777" w:rsidR="004D4465" w:rsidRDefault="004D4465" w:rsidP="00686F08">
      <w:pPr>
        <w:spacing w:line="360" w:lineRule="auto"/>
        <w:rPr>
          <w:rFonts w:ascii="Arial" w:hAnsi="Arial" w:cs="Arial"/>
          <w:sz w:val="22"/>
          <w:szCs w:val="22"/>
        </w:rPr>
      </w:pPr>
    </w:p>
    <w:p w14:paraId="53530783" w14:textId="77777777" w:rsidR="004D4465" w:rsidRDefault="004D4465" w:rsidP="00686F08">
      <w:pPr>
        <w:spacing w:line="360" w:lineRule="auto"/>
        <w:rPr>
          <w:rFonts w:ascii="Arial" w:hAnsi="Arial" w:cs="Arial"/>
          <w:sz w:val="22"/>
          <w:szCs w:val="22"/>
        </w:rPr>
      </w:pPr>
    </w:p>
    <w:p w14:paraId="3C647AA8" w14:textId="77777777" w:rsidR="004D4465" w:rsidRDefault="004D4465" w:rsidP="00686F08">
      <w:pPr>
        <w:spacing w:line="360" w:lineRule="auto"/>
        <w:rPr>
          <w:rFonts w:ascii="Arial" w:hAnsi="Arial" w:cs="Arial"/>
          <w:sz w:val="22"/>
          <w:szCs w:val="22"/>
        </w:rPr>
      </w:pPr>
    </w:p>
    <w:p w14:paraId="39852F74" w14:textId="77777777" w:rsidR="004D4465" w:rsidRDefault="004D4465" w:rsidP="00686F08">
      <w:pPr>
        <w:spacing w:line="360" w:lineRule="auto"/>
        <w:rPr>
          <w:rFonts w:ascii="Arial" w:hAnsi="Arial" w:cs="Arial"/>
          <w:sz w:val="22"/>
          <w:szCs w:val="22"/>
        </w:rPr>
      </w:pPr>
    </w:p>
    <w:p w14:paraId="018235DC" w14:textId="77777777" w:rsidR="004D4465" w:rsidRDefault="004D4465" w:rsidP="00686F08">
      <w:pPr>
        <w:spacing w:line="360" w:lineRule="auto"/>
        <w:rPr>
          <w:rFonts w:ascii="Arial" w:hAnsi="Arial" w:cs="Arial"/>
          <w:sz w:val="22"/>
          <w:szCs w:val="22"/>
        </w:rPr>
      </w:pPr>
    </w:p>
    <w:p w14:paraId="1ABA3607" w14:textId="77777777" w:rsidR="004D4465" w:rsidRDefault="004D4465" w:rsidP="00686F08">
      <w:pPr>
        <w:spacing w:line="360" w:lineRule="auto"/>
        <w:rPr>
          <w:rFonts w:ascii="Arial" w:hAnsi="Arial" w:cs="Arial"/>
          <w:sz w:val="22"/>
          <w:szCs w:val="22"/>
        </w:rPr>
      </w:pPr>
    </w:p>
    <w:p w14:paraId="3B42649B" w14:textId="77777777" w:rsidR="004D4465" w:rsidRDefault="004D4465" w:rsidP="00686F08">
      <w:pPr>
        <w:spacing w:line="360" w:lineRule="auto"/>
        <w:rPr>
          <w:rFonts w:ascii="Arial" w:hAnsi="Arial" w:cs="Arial"/>
          <w:sz w:val="22"/>
          <w:szCs w:val="22"/>
        </w:rPr>
      </w:pPr>
    </w:p>
    <w:p w14:paraId="164E17E3" w14:textId="77777777" w:rsidR="004D4465" w:rsidRDefault="004D4465" w:rsidP="00686F08">
      <w:pPr>
        <w:spacing w:line="360" w:lineRule="auto"/>
        <w:rPr>
          <w:rFonts w:ascii="Arial" w:hAnsi="Arial" w:cs="Arial"/>
          <w:sz w:val="22"/>
          <w:szCs w:val="22"/>
        </w:rPr>
      </w:pPr>
    </w:p>
    <w:p w14:paraId="316FA211" w14:textId="754F7C65" w:rsidR="004D4465" w:rsidRPr="004D4465" w:rsidRDefault="004D4465" w:rsidP="004D4465">
      <w:pPr>
        <w:pStyle w:val="Heading2"/>
        <w:rPr>
          <w:rFonts w:ascii="Arial" w:hAnsi="Arial" w:cs="Arial"/>
          <w:color w:val="000000" w:themeColor="text1"/>
          <w:sz w:val="28"/>
          <w:szCs w:val="28"/>
        </w:rPr>
      </w:pPr>
      <w:bookmarkStart w:id="5" w:name="_Toc225067380"/>
      <w:r w:rsidRPr="004D4465">
        <w:rPr>
          <w:rFonts w:ascii="Arial" w:hAnsi="Arial" w:cs="Arial"/>
          <w:color w:val="000000" w:themeColor="text1"/>
          <w:sz w:val="28"/>
          <w:szCs w:val="28"/>
        </w:rPr>
        <w:lastRenderedPageBreak/>
        <w:t>Figure 1: Innovation Ambition Matrix Table</w:t>
      </w:r>
      <w:r w:rsidRPr="004D4465">
        <w:rPr>
          <w:rFonts w:ascii="Arial" w:hAnsi="Arial" w:cs="Arial"/>
          <w:color w:val="000000" w:themeColor="text1"/>
          <w:sz w:val="28"/>
          <w:szCs w:val="28"/>
        </w:rPr>
        <w:t>:</w:t>
      </w:r>
      <w:bookmarkEnd w:id="5"/>
    </w:p>
    <w:tbl>
      <w:tblPr>
        <w:tblStyle w:val="GridTable4-Accent1"/>
        <w:tblW w:w="0" w:type="auto"/>
        <w:tblLook w:val="04A0" w:firstRow="1" w:lastRow="0" w:firstColumn="1" w:lastColumn="0" w:noHBand="0" w:noVBand="1"/>
      </w:tblPr>
      <w:tblGrid>
        <w:gridCol w:w="3005"/>
        <w:gridCol w:w="3005"/>
        <w:gridCol w:w="3006"/>
      </w:tblGrid>
      <w:tr w:rsidR="00816137" w14:paraId="6D615872" w14:textId="77777777" w:rsidTr="00D51C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2C67D2" w14:textId="406CE9D8" w:rsidR="00816137" w:rsidRDefault="004B776F" w:rsidP="00D51CEC">
            <w:pPr>
              <w:spacing w:line="360" w:lineRule="auto"/>
              <w:rPr>
                <w:rFonts w:ascii="Arial" w:hAnsi="Arial" w:cs="Arial"/>
                <w:sz w:val="22"/>
                <w:szCs w:val="22"/>
              </w:rPr>
            </w:pPr>
            <w:r w:rsidRPr="004B776F">
              <w:rPr>
                <w:rFonts w:ascii="Arial" w:hAnsi="Arial" w:cs="Arial"/>
                <w:sz w:val="22"/>
                <w:szCs w:val="22"/>
              </w:rPr>
              <w:t>Innovation Horizon</w:t>
            </w:r>
          </w:p>
        </w:tc>
        <w:tc>
          <w:tcPr>
            <w:tcW w:w="3005" w:type="dxa"/>
          </w:tcPr>
          <w:p w14:paraId="6A97CB10" w14:textId="5478BE27" w:rsidR="00816137" w:rsidRDefault="00431D6A" w:rsidP="00D51CE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31D6A">
              <w:rPr>
                <w:rFonts w:ascii="Arial" w:hAnsi="Arial" w:cs="Arial"/>
                <w:sz w:val="22"/>
                <w:szCs w:val="22"/>
              </w:rPr>
              <w:t>Description</w:t>
            </w:r>
          </w:p>
        </w:tc>
        <w:tc>
          <w:tcPr>
            <w:tcW w:w="3006" w:type="dxa"/>
          </w:tcPr>
          <w:p w14:paraId="5C56149B" w14:textId="209700DA" w:rsidR="00816137" w:rsidRDefault="00431D6A" w:rsidP="00D51CE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31D6A">
              <w:rPr>
                <w:rFonts w:ascii="Arial" w:hAnsi="Arial" w:cs="Arial"/>
                <w:sz w:val="22"/>
                <w:szCs w:val="22"/>
              </w:rPr>
              <w:t>Sainsbury’s Example</w:t>
            </w:r>
          </w:p>
        </w:tc>
      </w:tr>
      <w:tr w:rsidR="00816137" w14:paraId="3614C0FB" w14:textId="77777777" w:rsidTr="00D51C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A8AFAF5" w14:textId="79B2DCD2" w:rsidR="00816137" w:rsidRDefault="005449D2" w:rsidP="00D51CEC">
            <w:pPr>
              <w:spacing w:line="360" w:lineRule="auto"/>
              <w:rPr>
                <w:rFonts w:ascii="Arial" w:hAnsi="Arial" w:cs="Arial"/>
                <w:sz w:val="22"/>
                <w:szCs w:val="22"/>
              </w:rPr>
            </w:pPr>
            <w:r w:rsidRPr="005449D2">
              <w:rPr>
                <w:rFonts w:ascii="Arial" w:hAnsi="Arial" w:cs="Arial"/>
                <w:sz w:val="22"/>
                <w:szCs w:val="22"/>
              </w:rPr>
              <w:t>Core Innovation</w:t>
            </w:r>
          </w:p>
        </w:tc>
        <w:tc>
          <w:tcPr>
            <w:tcW w:w="3005" w:type="dxa"/>
          </w:tcPr>
          <w:p w14:paraId="50CA786C" w14:textId="3F1D9174" w:rsidR="00816137" w:rsidRDefault="005449D2" w:rsidP="00D51CE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449D2">
              <w:rPr>
                <w:rFonts w:ascii="Arial" w:hAnsi="Arial" w:cs="Arial"/>
                <w:sz w:val="22"/>
                <w:szCs w:val="22"/>
              </w:rPr>
              <w:t>Incremental improvements to existing products and services for existing customers.</w:t>
            </w:r>
          </w:p>
        </w:tc>
        <w:tc>
          <w:tcPr>
            <w:tcW w:w="3006" w:type="dxa"/>
          </w:tcPr>
          <w:p w14:paraId="027AA4E6" w14:textId="106F3118" w:rsidR="00816137" w:rsidRDefault="005449D2" w:rsidP="00D51CE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449D2">
              <w:rPr>
                <w:rFonts w:ascii="Arial" w:hAnsi="Arial" w:cs="Arial"/>
                <w:sz w:val="22"/>
                <w:szCs w:val="22"/>
              </w:rPr>
              <w:t xml:space="preserve">Taste the Difference range expansion; Aldi Price Match scheme covering </w:t>
            </w:r>
            <w:r w:rsidR="00304B22" w:rsidRPr="005449D2">
              <w:rPr>
                <w:rFonts w:ascii="Arial" w:hAnsi="Arial" w:cs="Arial"/>
                <w:sz w:val="22"/>
                <w:szCs w:val="22"/>
              </w:rPr>
              <w:t>eight hundred</w:t>
            </w:r>
            <w:r w:rsidRPr="005449D2">
              <w:rPr>
                <w:rFonts w:ascii="Arial" w:hAnsi="Arial" w:cs="Arial"/>
                <w:sz w:val="22"/>
                <w:szCs w:val="22"/>
              </w:rPr>
              <w:t xml:space="preserve"> products.</w:t>
            </w:r>
          </w:p>
        </w:tc>
      </w:tr>
      <w:tr w:rsidR="00816137" w14:paraId="2FE75855" w14:textId="77777777" w:rsidTr="00D51CEC">
        <w:tc>
          <w:tcPr>
            <w:cnfStyle w:val="001000000000" w:firstRow="0" w:lastRow="0" w:firstColumn="1" w:lastColumn="0" w:oddVBand="0" w:evenVBand="0" w:oddHBand="0" w:evenHBand="0" w:firstRowFirstColumn="0" w:firstRowLastColumn="0" w:lastRowFirstColumn="0" w:lastRowLastColumn="0"/>
            <w:tcW w:w="3005" w:type="dxa"/>
          </w:tcPr>
          <w:p w14:paraId="553C2438" w14:textId="198137F2" w:rsidR="00816137" w:rsidRDefault="002D3A6D" w:rsidP="00D51CEC">
            <w:pPr>
              <w:spacing w:line="360" w:lineRule="auto"/>
              <w:rPr>
                <w:rFonts w:ascii="Arial" w:hAnsi="Arial" w:cs="Arial"/>
                <w:sz w:val="22"/>
                <w:szCs w:val="22"/>
              </w:rPr>
            </w:pPr>
            <w:r w:rsidRPr="002D3A6D">
              <w:rPr>
                <w:rFonts w:ascii="Arial" w:hAnsi="Arial" w:cs="Arial"/>
                <w:sz w:val="22"/>
                <w:szCs w:val="22"/>
              </w:rPr>
              <w:t>Adjacent Innovation</w:t>
            </w:r>
          </w:p>
        </w:tc>
        <w:tc>
          <w:tcPr>
            <w:tcW w:w="3005" w:type="dxa"/>
          </w:tcPr>
          <w:p w14:paraId="7F464A50" w14:textId="7FF4F311" w:rsidR="00816137" w:rsidRDefault="002D3A6D" w:rsidP="00D51CE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D3A6D">
              <w:rPr>
                <w:rFonts w:ascii="Arial" w:hAnsi="Arial" w:cs="Arial"/>
                <w:sz w:val="22"/>
                <w:szCs w:val="22"/>
              </w:rPr>
              <w:t xml:space="preserve">Using existing capabilities in new markets or using </w:t>
            </w:r>
            <w:r w:rsidR="00304B22" w:rsidRPr="002D3A6D">
              <w:rPr>
                <w:rFonts w:ascii="Arial" w:hAnsi="Arial" w:cs="Arial"/>
                <w:sz w:val="22"/>
                <w:szCs w:val="22"/>
              </w:rPr>
              <w:t>modern technology</w:t>
            </w:r>
            <w:r w:rsidRPr="002D3A6D">
              <w:rPr>
                <w:rFonts w:ascii="Arial" w:hAnsi="Arial" w:cs="Arial"/>
                <w:sz w:val="22"/>
                <w:szCs w:val="22"/>
              </w:rPr>
              <w:t xml:space="preserve"> for existing markets.</w:t>
            </w:r>
          </w:p>
        </w:tc>
        <w:tc>
          <w:tcPr>
            <w:tcW w:w="3006" w:type="dxa"/>
          </w:tcPr>
          <w:p w14:paraId="469DD453" w14:textId="2E211D38" w:rsidR="00816137" w:rsidRDefault="002D3A6D" w:rsidP="00D51CE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D3A6D">
              <w:rPr>
                <w:rFonts w:ascii="Arial" w:hAnsi="Arial" w:cs="Arial"/>
                <w:sz w:val="22"/>
                <w:szCs w:val="22"/>
              </w:rPr>
              <w:t>Nectar360 retail media platform; Your Nectar Prices personalised offers.</w:t>
            </w:r>
          </w:p>
        </w:tc>
      </w:tr>
      <w:tr w:rsidR="00816137" w14:paraId="6E0045FC" w14:textId="77777777" w:rsidTr="00D51C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348919" w14:textId="127E2EEC" w:rsidR="00816137" w:rsidRDefault="00370AC3" w:rsidP="00D51CEC">
            <w:pPr>
              <w:spacing w:line="360" w:lineRule="auto"/>
              <w:rPr>
                <w:rFonts w:ascii="Arial" w:hAnsi="Arial" w:cs="Arial"/>
                <w:sz w:val="22"/>
                <w:szCs w:val="22"/>
              </w:rPr>
            </w:pPr>
            <w:r w:rsidRPr="00370AC3">
              <w:rPr>
                <w:rFonts w:ascii="Arial" w:hAnsi="Arial" w:cs="Arial"/>
                <w:sz w:val="22"/>
                <w:szCs w:val="22"/>
              </w:rPr>
              <w:t>Transformational Innovation</w:t>
            </w:r>
          </w:p>
        </w:tc>
        <w:tc>
          <w:tcPr>
            <w:tcW w:w="3005" w:type="dxa"/>
          </w:tcPr>
          <w:p w14:paraId="4F7C6437" w14:textId="209F26B7" w:rsidR="00816137" w:rsidRDefault="00370AC3" w:rsidP="00D51CE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70AC3">
              <w:rPr>
                <w:rFonts w:ascii="Arial" w:hAnsi="Arial" w:cs="Arial"/>
                <w:sz w:val="22"/>
                <w:szCs w:val="22"/>
              </w:rPr>
              <w:t>Creating new products or business models for new markets.</w:t>
            </w:r>
          </w:p>
        </w:tc>
        <w:tc>
          <w:tcPr>
            <w:tcW w:w="3006" w:type="dxa"/>
          </w:tcPr>
          <w:p w14:paraId="4C9511CC" w14:textId="77777777" w:rsidR="00D51CEC" w:rsidRPr="00D51CEC" w:rsidRDefault="00D51CEC" w:rsidP="00D51CE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51CEC">
              <w:rPr>
                <w:rFonts w:ascii="Arial" w:hAnsi="Arial" w:cs="Arial"/>
                <w:sz w:val="22"/>
                <w:szCs w:val="22"/>
              </w:rPr>
              <w:t>Fully autonomous grocery service; subscription-based food delivery model (potential future opportunity).</w:t>
            </w:r>
          </w:p>
          <w:p w14:paraId="721D6D8A" w14:textId="77777777" w:rsidR="00816137" w:rsidRDefault="00816137" w:rsidP="00D51CE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6BAAA414" w14:textId="77777777" w:rsidR="004D4465" w:rsidRPr="00686F08" w:rsidRDefault="004D4465" w:rsidP="00686F08">
      <w:pPr>
        <w:spacing w:line="360" w:lineRule="auto"/>
        <w:rPr>
          <w:rFonts w:ascii="Arial" w:hAnsi="Arial" w:cs="Arial"/>
          <w:sz w:val="22"/>
          <w:szCs w:val="22"/>
        </w:rPr>
      </w:pPr>
    </w:p>
    <w:p w14:paraId="2A25CCE0" w14:textId="77777777" w:rsidR="004E4560" w:rsidRDefault="004E4560" w:rsidP="004E4560">
      <w:pPr>
        <w:spacing w:line="360" w:lineRule="auto"/>
        <w:rPr>
          <w:rFonts w:ascii="Arial" w:hAnsi="Arial" w:cs="Arial"/>
          <w:sz w:val="22"/>
          <w:szCs w:val="22"/>
        </w:rPr>
      </w:pPr>
    </w:p>
    <w:p w14:paraId="0DEA0B06" w14:textId="77777777" w:rsidR="004E4560" w:rsidRDefault="004E4560" w:rsidP="004E4560">
      <w:pPr>
        <w:spacing w:line="360" w:lineRule="auto"/>
        <w:rPr>
          <w:rFonts w:ascii="Arial" w:hAnsi="Arial" w:cs="Arial"/>
          <w:sz w:val="22"/>
          <w:szCs w:val="22"/>
        </w:rPr>
      </w:pPr>
    </w:p>
    <w:p w14:paraId="609FABD7" w14:textId="77777777" w:rsidR="004E4560" w:rsidRDefault="004E4560" w:rsidP="004E4560">
      <w:pPr>
        <w:spacing w:line="360" w:lineRule="auto"/>
        <w:rPr>
          <w:rFonts w:ascii="Arial" w:hAnsi="Arial" w:cs="Arial"/>
          <w:sz w:val="22"/>
          <w:szCs w:val="22"/>
        </w:rPr>
      </w:pPr>
    </w:p>
    <w:p w14:paraId="113C96A1" w14:textId="77777777" w:rsidR="004E4560" w:rsidRDefault="004E4560" w:rsidP="004E4560">
      <w:pPr>
        <w:spacing w:line="360" w:lineRule="auto"/>
        <w:rPr>
          <w:rFonts w:ascii="Arial" w:hAnsi="Arial" w:cs="Arial"/>
          <w:sz w:val="22"/>
          <w:szCs w:val="22"/>
        </w:rPr>
      </w:pPr>
    </w:p>
    <w:p w14:paraId="4D9C93AD" w14:textId="77777777" w:rsidR="004E4560" w:rsidRDefault="004E4560" w:rsidP="004E4560">
      <w:pPr>
        <w:spacing w:line="360" w:lineRule="auto"/>
        <w:rPr>
          <w:rFonts w:ascii="Arial" w:hAnsi="Arial" w:cs="Arial"/>
          <w:sz w:val="22"/>
          <w:szCs w:val="22"/>
        </w:rPr>
      </w:pPr>
    </w:p>
    <w:p w14:paraId="70006022" w14:textId="77777777" w:rsidR="004E4560" w:rsidRDefault="004E4560" w:rsidP="004E4560">
      <w:pPr>
        <w:spacing w:line="360" w:lineRule="auto"/>
        <w:rPr>
          <w:rFonts w:ascii="Arial" w:hAnsi="Arial" w:cs="Arial"/>
          <w:sz w:val="22"/>
          <w:szCs w:val="22"/>
        </w:rPr>
      </w:pPr>
    </w:p>
    <w:p w14:paraId="7357009C" w14:textId="77777777" w:rsidR="004E4560" w:rsidRDefault="004E4560" w:rsidP="004E4560">
      <w:pPr>
        <w:spacing w:line="360" w:lineRule="auto"/>
        <w:rPr>
          <w:rFonts w:ascii="Arial" w:hAnsi="Arial" w:cs="Arial"/>
          <w:sz w:val="22"/>
          <w:szCs w:val="22"/>
        </w:rPr>
      </w:pPr>
    </w:p>
    <w:p w14:paraId="256D804C" w14:textId="77777777" w:rsidR="004E4560" w:rsidRDefault="004E4560" w:rsidP="004E4560">
      <w:pPr>
        <w:spacing w:line="360" w:lineRule="auto"/>
        <w:rPr>
          <w:rFonts w:ascii="Arial" w:hAnsi="Arial" w:cs="Arial"/>
          <w:sz w:val="22"/>
          <w:szCs w:val="22"/>
        </w:rPr>
      </w:pPr>
    </w:p>
    <w:p w14:paraId="43B65601" w14:textId="77777777" w:rsidR="004E4560" w:rsidRDefault="004E4560" w:rsidP="004E4560">
      <w:pPr>
        <w:spacing w:line="360" w:lineRule="auto"/>
        <w:rPr>
          <w:rFonts w:ascii="Arial" w:hAnsi="Arial" w:cs="Arial"/>
          <w:sz w:val="22"/>
          <w:szCs w:val="22"/>
        </w:rPr>
      </w:pPr>
    </w:p>
    <w:p w14:paraId="4FA0151D" w14:textId="77777777" w:rsidR="004E4560" w:rsidRDefault="004E4560" w:rsidP="004E4560">
      <w:pPr>
        <w:spacing w:line="360" w:lineRule="auto"/>
        <w:rPr>
          <w:rFonts w:ascii="Arial" w:hAnsi="Arial" w:cs="Arial"/>
          <w:sz w:val="22"/>
          <w:szCs w:val="22"/>
        </w:rPr>
      </w:pPr>
    </w:p>
    <w:p w14:paraId="5BE9A7B4" w14:textId="77777777" w:rsidR="004E4560" w:rsidRDefault="004E4560" w:rsidP="004E4560">
      <w:pPr>
        <w:spacing w:line="360" w:lineRule="auto"/>
        <w:rPr>
          <w:rFonts w:ascii="Arial" w:hAnsi="Arial" w:cs="Arial"/>
          <w:sz w:val="22"/>
          <w:szCs w:val="22"/>
        </w:rPr>
      </w:pPr>
    </w:p>
    <w:p w14:paraId="261CE96B" w14:textId="77777777" w:rsidR="004E4560" w:rsidRDefault="004E4560" w:rsidP="004E4560">
      <w:pPr>
        <w:spacing w:line="360" w:lineRule="auto"/>
        <w:rPr>
          <w:rFonts w:ascii="Arial" w:hAnsi="Arial" w:cs="Arial"/>
          <w:sz w:val="22"/>
          <w:szCs w:val="22"/>
        </w:rPr>
      </w:pPr>
    </w:p>
    <w:p w14:paraId="1E593C8F" w14:textId="77777777" w:rsidR="004E4560" w:rsidRPr="004E4560" w:rsidRDefault="004E4560" w:rsidP="004E4560">
      <w:pPr>
        <w:spacing w:line="360" w:lineRule="auto"/>
        <w:rPr>
          <w:rFonts w:ascii="Arial" w:hAnsi="Arial" w:cs="Arial"/>
          <w:sz w:val="22"/>
          <w:szCs w:val="22"/>
        </w:rPr>
      </w:pPr>
    </w:p>
    <w:p w14:paraId="468DEAA0" w14:textId="49102CD7" w:rsidR="00005BA2" w:rsidRDefault="00CC0A43">
      <w:bookmarkStart w:id="6" w:name="_Toc225067381"/>
      <w:r w:rsidRPr="00CC0A43">
        <w:rPr>
          <w:rStyle w:val="Heading2Char"/>
          <w:rFonts w:ascii="Arial" w:hAnsi="Arial" w:cs="Arial"/>
          <w:color w:val="000000" w:themeColor="text1"/>
          <w:sz w:val="28"/>
          <w:szCs w:val="28"/>
        </w:rPr>
        <w:lastRenderedPageBreak/>
        <w:t>4.2 Current Customer Journey Mapping</w:t>
      </w:r>
      <w:bookmarkEnd w:id="6"/>
      <w:r>
        <w:t>:</w:t>
      </w:r>
    </w:p>
    <w:p w14:paraId="1A08F8DE" w14:textId="7542B3C5" w:rsidR="00CC0A43" w:rsidRDefault="00E43916" w:rsidP="00CC0A43">
      <w:pPr>
        <w:spacing w:line="360" w:lineRule="auto"/>
        <w:rPr>
          <w:rFonts w:ascii="Arial" w:hAnsi="Arial" w:cs="Arial"/>
          <w:sz w:val="22"/>
          <w:szCs w:val="22"/>
        </w:rPr>
      </w:pPr>
      <w:r w:rsidRPr="00E43916">
        <w:rPr>
          <w:rFonts w:ascii="Arial" w:hAnsi="Arial" w:cs="Arial"/>
          <w:sz w:val="22"/>
          <w:szCs w:val="22"/>
        </w:rPr>
        <w:t xml:space="preserve">The customer journey for a typical Sainsbury’s shopper can </w:t>
      </w:r>
      <w:proofErr w:type="gramStart"/>
      <w:r w:rsidRPr="00E43916">
        <w:rPr>
          <w:rFonts w:ascii="Arial" w:hAnsi="Arial" w:cs="Arial"/>
          <w:sz w:val="22"/>
          <w:szCs w:val="22"/>
        </w:rPr>
        <w:t>be divided</w:t>
      </w:r>
      <w:proofErr w:type="gramEnd"/>
      <w:r w:rsidRPr="00E43916">
        <w:rPr>
          <w:rFonts w:ascii="Arial" w:hAnsi="Arial" w:cs="Arial"/>
          <w:sz w:val="22"/>
          <w:szCs w:val="22"/>
        </w:rPr>
        <w:t xml:space="preserve"> into five stages: awareness, consideration, purchase, delivery or collection, and post-purchase. Mapping this journey helps to identify where customers experience satisfaction and where they encounter problems. Understanding these pain points is essential for developing effective digital innovation initiatives</w:t>
      </w:r>
      <w:r w:rsidR="00D972AC">
        <w:rPr>
          <w:rFonts w:ascii="Arial" w:hAnsi="Arial" w:cs="Arial"/>
          <w:sz w:val="22"/>
          <w:szCs w:val="22"/>
        </w:rPr>
        <w:t>.</w:t>
      </w:r>
    </w:p>
    <w:p w14:paraId="384283E6" w14:textId="669CF769" w:rsidR="00E43916" w:rsidRDefault="00E43916" w:rsidP="00CC0A43">
      <w:pPr>
        <w:spacing w:line="360" w:lineRule="auto"/>
        <w:rPr>
          <w:rFonts w:ascii="Arial" w:hAnsi="Arial" w:cs="Arial"/>
          <w:sz w:val="22"/>
          <w:szCs w:val="22"/>
        </w:rPr>
      </w:pPr>
      <w:r w:rsidRPr="00E43916">
        <w:rPr>
          <w:rFonts w:ascii="Arial" w:hAnsi="Arial" w:cs="Arial"/>
          <w:sz w:val="22"/>
          <w:szCs w:val="22"/>
        </w:rPr>
        <w:t xml:space="preserve">At the awareness stage, the customer becomes aware of a need to shop for groceries. This may be triggered by a Nectar email with personalised offers, a television advertisement, or simply running out of food at home. Sainsbury’s uses its app and email marketing to reach customers at this stage. A gain point is that customers receive offers that are relevant to their shopping habits. A pain point is that </w:t>
      </w:r>
      <w:proofErr w:type="gramStart"/>
      <w:r w:rsidRPr="00E43916">
        <w:rPr>
          <w:rFonts w:ascii="Arial" w:hAnsi="Arial" w:cs="Arial"/>
          <w:sz w:val="22"/>
          <w:szCs w:val="22"/>
        </w:rPr>
        <w:t>some</w:t>
      </w:r>
      <w:proofErr w:type="gramEnd"/>
      <w:r w:rsidRPr="00E43916">
        <w:rPr>
          <w:rFonts w:ascii="Arial" w:hAnsi="Arial" w:cs="Arial"/>
          <w:sz w:val="22"/>
          <w:szCs w:val="22"/>
        </w:rPr>
        <w:t xml:space="preserve"> customers</w:t>
      </w:r>
      <w:r w:rsidR="007071D8">
        <w:rPr>
          <w:rFonts w:ascii="Arial" w:hAnsi="Arial" w:cs="Arial"/>
          <w:sz w:val="22"/>
          <w:szCs w:val="22"/>
        </w:rPr>
        <w:t xml:space="preserve"> may</w:t>
      </w:r>
      <w:r w:rsidRPr="00E43916">
        <w:rPr>
          <w:rFonts w:ascii="Arial" w:hAnsi="Arial" w:cs="Arial"/>
          <w:sz w:val="22"/>
          <w:szCs w:val="22"/>
        </w:rPr>
        <w:t xml:space="preserve"> receive too many emails, which can feel overwhelming and lead them to ignore the messages.</w:t>
      </w:r>
    </w:p>
    <w:p w14:paraId="422F278C" w14:textId="3AB66BAE" w:rsidR="00D04AB6" w:rsidRDefault="00D04AB6" w:rsidP="00CC0A43">
      <w:pPr>
        <w:spacing w:line="360" w:lineRule="auto"/>
        <w:rPr>
          <w:rFonts w:ascii="Arial" w:hAnsi="Arial" w:cs="Arial"/>
          <w:sz w:val="22"/>
          <w:szCs w:val="22"/>
        </w:rPr>
      </w:pPr>
      <w:r w:rsidRPr="00D04AB6">
        <w:rPr>
          <w:rFonts w:ascii="Arial" w:hAnsi="Arial" w:cs="Arial"/>
          <w:sz w:val="22"/>
          <w:szCs w:val="22"/>
        </w:rPr>
        <w:t xml:space="preserve">In the consideration stage, the customer plans their shop. They might visit the Sainsbury’s website or app to browse products, check prices, and create a shopping list. A pain point at this stage is that the app can sometimes be difficult to navigate, and customers may struggle to find specific products or offers. The search function may not always return accurate results, and the layout can be confusing for </w:t>
      </w:r>
      <w:r w:rsidR="0048203D" w:rsidRPr="00D04AB6">
        <w:rPr>
          <w:rFonts w:ascii="Arial" w:hAnsi="Arial" w:cs="Arial"/>
          <w:sz w:val="22"/>
          <w:szCs w:val="22"/>
        </w:rPr>
        <w:t>inexperienced users</w:t>
      </w:r>
      <w:r w:rsidRPr="00D04AB6">
        <w:rPr>
          <w:rFonts w:ascii="Arial" w:hAnsi="Arial" w:cs="Arial"/>
          <w:sz w:val="22"/>
          <w:szCs w:val="22"/>
        </w:rPr>
        <w:t>. A gain point is the ability to see personalised offers based on previous purchases, which helps customers feel valued and saves them time looking for deals.</w:t>
      </w:r>
    </w:p>
    <w:p w14:paraId="3F420E38" w14:textId="35BC31C4" w:rsidR="00E324A6" w:rsidRPr="00295946" w:rsidRDefault="00E324A6" w:rsidP="00CC0A43">
      <w:pPr>
        <w:spacing w:line="360" w:lineRule="auto"/>
        <w:rPr>
          <w:rFonts w:ascii="Arial" w:hAnsi="Arial" w:cs="Arial"/>
          <w:color w:val="000000" w:themeColor="text1"/>
          <w:sz w:val="22"/>
          <w:szCs w:val="22"/>
        </w:rPr>
      </w:pPr>
      <w:r w:rsidRPr="00E324A6">
        <w:rPr>
          <w:rFonts w:ascii="Arial" w:hAnsi="Arial" w:cs="Arial"/>
          <w:sz w:val="22"/>
          <w:szCs w:val="22"/>
        </w:rPr>
        <w:t xml:space="preserve">The purchase stage can happen in-store or online. For in-store shopping, customers may use the SmartShop app to scan items as they go, avoiding queues at the checkout. A gain point is the speed and convenience of this system, as customers can pack their bags as they shop and pay directly from their phone. A pain point is that </w:t>
      </w:r>
      <w:proofErr w:type="gramStart"/>
      <w:r w:rsidRPr="00E324A6">
        <w:rPr>
          <w:rFonts w:ascii="Arial" w:hAnsi="Arial" w:cs="Arial"/>
          <w:sz w:val="22"/>
          <w:szCs w:val="22"/>
        </w:rPr>
        <w:t>some</w:t>
      </w:r>
      <w:proofErr w:type="gramEnd"/>
      <w:r w:rsidRPr="00E324A6">
        <w:rPr>
          <w:rFonts w:ascii="Arial" w:hAnsi="Arial" w:cs="Arial"/>
          <w:sz w:val="22"/>
          <w:szCs w:val="22"/>
        </w:rPr>
        <w:t xml:space="preserve"> customers miss the service </w:t>
      </w:r>
      <w:r w:rsidRPr="00295946">
        <w:rPr>
          <w:rFonts w:ascii="Arial" w:hAnsi="Arial" w:cs="Arial"/>
          <w:color w:val="000000" w:themeColor="text1"/>
          <w:sz w:val="22"/>
          <w:szCs w:val="22"/>
        </w:rPr>
        <w:t xml:space="preserve">counters and cafes that Sainsbury’s has removed from </w:t>
      </w:r>
      <w:proofErr w:type="gramStart"/>
      <w:r w:rsidRPr="00295946">
        <w:rPr>
          <w:rFonts w:ascii="Arial" w:hAnsi="Arial" w:cs="Arial"/>
          <w:color w:val="000000" w:themeColor="text1"/>
          <w:sz w:val="22"/>
          <w:szCs w:val="22"/>
        </w:rPr>
        <w:t>some</w:t>
      </w:r>
      <w:proofErr w:type="gramEnd"/>
      <w:r w:rsidRPr="00295946">
        <w:rPr>
          <w:rFonts w:ascii="Arial" w:hAnsi="Arial" w:cs="Arial"/>
          <w:color w:val="000000" w:themeColor="text1"/>
          <w:sz w:val="22"/>
          <w:szCs w:val="22"/>
        </w:rPr>
        <w:t xml:space="preserve"> stores. For online shopping, customers select a delivery or click-and-collect slot and complete their purchase. A pain point is the cost of delivery slots, which can be high at peak times, and the limited availability of slots during busy periods.</w:t>
      </w:r>
      <w:r w:rsidR="00802CA8" w:rsidRPr="00295946">
        <w:rPr>
          <w:rFonts w:ascii="Arial" w:hAnsi="Arial" w:cs="Arial"/>
          <w:color w:val="000000" w:themeColor="text1"/>
          <w:sz w:val="22"/>
          <w:szCs w:val="22"/>
        </w:rPr>
        <w:t xml:space="preserve"> </w:t>
      </w:r>
      <w:r w:rsidR="00067167" w:rsidRPr="00295946">
        <w:rPr>
          <w:rFonts w:ascii="Arial" w:hAnsi="Arial" w:cs="Arial"/>
          <w:color w:val="000000" w:themeColor="text1"/>
          <w:sz w:val="22"/>
          <w:szCs w:val="22"/>
        </w:rPr>
        <w:t>“</w:t>
      </w:r>
      <w:r w:rsidR="00AA075D" w:rsidRPr="00295946">
        <w:rPr>
          <w:rFonts w:ascii="Arial" w:hAnsi="Arial" w:cs="Arial"/>
          <w:color w:val="000000" w:themeColor="text1"/>
          <w:sz w:val="22"/>
          <w:szCs w:val="22"/>
        </w:rPr>
        <w:t xml:space="preserve">A customer journey map functions like a strategic </w:t>
      </w:r>
      <w:r w:rsidR="00067167" w:rsidRPr="00295946">
        <w:rPr>
          <w:rFonts w:ascii="Arial" w:hAnsi="Arial" w:cs="Arial"/>
          <w:color w:val="000000" w:themeColor="text1"/>
          <w:sz w:val="22"/>
          <w:szCs w:val="22"/>
        </w:rPr>
        <w:t>'</w:t>
      </w:r>
      <w:r w:rsidR="00AA075D" w:rsidRPr="00295946">
        <w:rPr>
          <w:rFonts w:ascii="Arial" w:hAnsi="Arial" w:cs="Arial"/>
          <w:color w:val="000000" w:themeColor="text1"/>
          <w:sz w:val="22"/>
          <w:szCs w:val="22"/>
        </w:rPr>
        <w:t>blueprint</w:t>
      </w:r>
      <w:r w:rsidR="00067167" w:rsidRPr="00295946">
        <w:rPr>
          <w:rFonts w:ascii="Arial" w:hAnsi="Arial" w:cs="Arial"/>
          <w:color w:val="000000" w:themeColor="text1"/>
          <w:sz w:val="22"/>
          <w:szCs w:val="22"/>
        </w:rPr>
        <w:t>'</w:t>
      </w:r>
      <w:r w:rsidR="00AA075D" w:rsidRPr="00295946">
        <w:rPr>
          <w:rFonts w:ascii="Arial" w:hAnsi="Arial" w:cs="Arial"/>
          <w:color w:val="000000" w:themeColor="text1"/>
          <w:sz w:val="22"/>
          <w:szCs w:val="22"/>
        </w:rPr>
        <w:t xml:space="preserve"> which lets a retailer such as Sainsbury's picture their entire customer path</w:t>
      </w:r>
      <w:r w:rsidR="00067167" w:rsidRPr="00295946">
        <w:rPr>
          <w:rFonts w:ascii="Arial" w:hAnsi="Arial" w:cs="Arial"/>
          <w:color w:val="000000" w:themeColor="text1"/>
          <w:sz w:val="22"/>
          <w:szCs w:val="22"/>
        </w:rPr>
        <w:t xml:space="preserve">” </w:t>
      </w:r>
      <w:r w:rsidR="00802CA8" w:rsidRPr="00295946">
        <w:rPr>
          <w:rFonts w:ascii="Arial" w:hAnsi="Arial" w:cs="Arial"/>
          <w:color w:val="000000" w:themeColor="text1"/>
          <w:sz w:val="22"/>
          <w:szCs w:val="22"/>
        </w:rPr>
        <w:t>(</w:t>
      </w:r>
      <w:r w:rsidR="00802CA8" w:rsidRPr="00295946">
        <w:rPr>
          <w:rFonts w:ascii="Arial" w:hAnsi="Arial" w:cs="Arial"/>
          <w:color w:val="000000" w:themeColor="text1"/>
          <w:sz w:val="22"/>
          <w:szCs w:val="22"/>
        </w:rPr>
        <w:t>Temkin, B.D., 2010</w:t>
      </w:r>
      <w:r w:rsidR="00802CA8" w:rsidRPr="00295946">
        <w:rPr>
          <w:rFonts w:ascii="Arial" w:hAnsi="Arial" w:cs="Arial"/>
          <w:color w:val="000000" w:themeColor="text1"/>
          <w:sz w:val="22"/>
          <w:szCs w:val="22"/>
        </w:rPr>
        <w:t>).</w:t>
      </w:r>
    </w:p>
    <w:p w14:paraId="52139807" w14:textId="77777777" w:rsidR="00E324A6" w:rsidRDefault="00E324A6" w:rsidP="00CC0A43">
      <w:pPr>
        <w:spacing w:line="360" w:lineRule="auto"/>
        <w:rPr>
          <w:rFonts w:ascii="Arial" w:hAnsi="Arial" w:cs="Arial"/>
          <w:sz w:val="22"/>
          <w:szCs w:val="22"/>
        </w:rPr>
      </w:pPr>
    </w:p>
    <w:p w14:paraId="52DA6543" w14:textId="77777777" w:rsidR="00E324A6" w:rsidRDefault="00E324A6" w:rsidP="00CC0A43">
      <w:pPr>
        <w:spacing w:line="360" w:lineRule="auto"/>
        <w:rPr>
          <w:rFonts w:ascii="Arial" w:hAnsi="Arial" w:cs="Arial"/>
          <w:sz w:val="22"/>
          <w:szCs w:val="22"/>
        </w:rPr>
      </w:pPr>
    </w:p>
    <w:p w14:paraId="7BC2C8D7" w14:textId="77777777" w:rsidR="00E324A6" w:rsidRDefault="00E324A6" w:rsidP="00CC0A43">
      <w:pPr>
        <w:spacing w:line="360" w:lineRule="auto"/>
        <w:rPr>
          <w:rFonts w:ascii="Arial" w:hAnsi="Arial" w:cs="Arial"/>
          <w:sz w:val="22"/>
          <w:szCs w:val="22"/>
        </w:rPr>
      </w:pPr>
    </w:p>
    <w:p w14:paraId="455A6B2C" w14:textId="77777777" w:rsidR="00E324A6" w:rsidRDefault="00E324A6" w:rsidP="00CC0A43">
      <w:pPr>
        <w:spacing w:line="360" w:lineRule="auto"/>
        <w:rPr>
          <w:rFonts w:ascii="Arial" w:hAnsi="Arial" w:cs="Arial"/>
          <w:sz w:val="22"/>
          <w:szCs w:val="22"/>
        </w:rPr>
      </w:pPr>
    </w:p>
    <w:p w14:paraId="1FC4B085" w14:textId="5840680F" w:rsidR="00E324A6" w:rsidRDefault="00EA2CE2" w:rsidP="00CC0A43">
      <w:pPr>
        <w:spacing w:line="360" w:lineRule="auto"/>
        <w:rPr>
          <w:rFonts w:ascii="Arial" w:hAnsi="Arial" w:cs="Arial"/>
          <w:sz w:val="22"/>
          <w:szCs w:val="22"/>
        </w:rPr>
      </w:pPr>
      <w:r w:rsidRPr="00EA2CE2">
        <w:rPr>
          <w:rFonts w:ascii="Arial" w:hAnsi="Arial" w:cs="Arial"/>
          <w:sz w:val="22"/>
          <w:szCs w:val="22"/>
        </w:rPr>
        <w:lastRenderedPageBreak/>
        <w:t xml:space="preserve">In the delivery or collection stage, the customer receives their order. A gain point is the reliability of the Sainsbury’s delivery service and the ability to track the driver in real time through the app. Customers appreciate knowing exactly when their order will arrive. A pain point is the substitution of items if a product is out of stock, which can be frustrating for customers who were counting on specific products. Substitutions are sometimes not appropriate, and customers may receive items they do not want. For click-and-collect, a pain point is sometimes waiting for the order to </w:t>
      </w:r>
      <w:proofErr w:type="gramStart"/>
      <w:r w:rsidRPr="00EA2CE2">
        <w:rPr>
          <w:rFonts w:ascii="Arial" w:hAnsi="Arial" w:cs="Arial"/>
          <w:sz w:val="22"/>
          <w:szCs w:val="22"/>
        </w:rPr>
        <w:t>be brought</w:t>
      </w:r>
      <w:proofErr w:type="gramEnd"/>
      <w:r w:rsidRPr="00EA2CE2">
        <w:rPr>
          <w:rFonts w:ascii="Arial" w:hAnsi="Arial" w:cs="Arial"/>
          <w:sz w:val="22"/>
          <w:szCs w:val="22"/>
        </w:rPr>
        <w:t xml:space="preserve"> out to the car, especially during busy periods</w:t>
      </w:r>
      <w:r>
        <w:rPr>
          <w:rFonts w:ascii="Arial" w:hAnsi="Arial" w:cs="Arial"/>
          <w:sz w:val="22"/>
          <w:szCs w:val="22"/>
        </w:rPr>
        <w:t>.</w:t>
      </w:r>
    </w:p>
    <w:p w14:paraId="1D2D12D6" w14:textId="0CA39C48" w:rsidR="00D95998" w:rsidRPr="00295946" w:rsidRDefault="00D95998" w:rsidP="00CC0A43">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The post-purchase stage involves using the products and reflecting on the experience. Customers earn Nectar points, which they can redeem on future </w:t>
      </w:r>
      <w:r w:rsidR="00067167" w:rsidRPr="00295946">
        <w:rPr>
          <w:rFonts w:ascii="Arial" w:hAnsi="Arial" w:cs="Arial"/>
          <w:color w:val="000000" w:themeColor="text1"/>
          <w:sz w:val="22"/>
          <w:szCs w:val="22"/>
        </w:rPr>
        <w:t>purchases</w:t>
      </w:r>
      <w:r w:rsidRPr="00295946">
        <w:rPr>
          <w:rFonts w:ascii="Arial" w:hAnsi="Arial" w:cs="Arial"/>
          <w:color w:val="000000" w:themeColor="text1"/>
          <w:sz w:val="22"/>
          <w:szCs w:val="22"/>
        </w:rPr>
        <w:t xml:space="preserve">. A gain point is the feeling of earning rewards and seeing the points accumulate over time. A pain point is if a product quality is poor, or if there is an issue with a faulty item from Argos, which requires dealing with a separate customer service system. </w:t>
      </w:r>
      <w:r w:rsidR="000B28E0" w:rsidRPr="00295946">
        <w:rPr>
          <w:rFonts w:ascii="Arial" w:hAnsi="Arial" w:cs="Arial"/>
          <w:color w:val="000000" w:themeColor="text1"/>
          <w:sz w:val="22"/>
          <w:szCs w:val="22"/>
        </w:rPr>
        <w:t>“</w:t>
      </w:r>
      <w:r w:rsidRPr="00295946">
        <w:rPr>
          <w:rFonts w:ascii="Arial" w:hAnsi="Arial" w:cs="Arial"/>
          <w:color w:val="000000" w:themeColor="text1"/>
          <w:sz w:val="22"/>
          <w:szCs w:val="22"/>
        </w:rPr>
        <w:t>This fragmentation is a key area for improvement, as customers expect a seamless experience when dealing with the same company</w:t>
      </w:r>
      <w:r w:rsidR="000B28E0"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(Sainsbury’s, 202</w:t>
      </w:r>
      <w:r w:rsidR="000B28E0"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1DEB9A61" w14:textId="77777777" w:rsidR="00D95998" w:rsidRDefault="00D95998" w:rsidP="00CC0A43">
      <w:pPr>
        <w:spacing w:line="360" w:lineRule="auto"/>
        <w:rPr>
          <w:rFonts w:ascii="Arial" w:hAnsi="Arial" w:cs="Arial"/>
          <w:sz w:val="22"/>
          <w:szCs w:val="22"/>
        </w:rPr>
      </w:pPr>
    </w:p>
    <w:p w14:paraId="575D4937" w14:textId="77777777" w:rsidR="00D95998" w:rsidRDefault="00D95998" w:rsidP="00CC0A43">
      <w:pPr>
        <w:spacing w:line="360" w:lineRule="auto"/>
        <w:rPr>
          <w:rFonts w:ascii="Arial" w:hAnsi="Arial" w:cs="Arial"/>
          <w:sz w:val="22"/>
          <w:szCs w:val="22"/>
        </w:rPr>
      </w:pPr>
    </w:p>
    <w:p w14:paraId="0345E03D" w14:textId="77777777" w:rsidR="00D95998" w:rsidRDefault="00D95998" w:rsidP="00CC0A43">
      <w:pPr>
        <w:spacing w:line="360" w:lineRule="auto"/>
        <w:rPr>
          <w:rFonts w:ascii="Arial" w:hAnsi="Arial" w:cs="Arial"/>
          <w:sz w:val="22"/>
          <w:szCs w:val="22"/>
        </w:rPr>
      </w:pPr>
    </w:p>
    <w:p w14:paraId="77E4FDC4" w14:textId="77777777" w:rsidR="00D95998" w:rsidRDefault="00D95998" w:rsidP="00CC0A43">
      <w:pPr>
        <w:spacing w:line="360" w:lineRule="auto"/>
        <w:rPr>
          <w:rFonts w:ascii="Arial" w:hAnsi="Arial" w:cs="Arial"/>
          <w:sz w:val="22"/>
          <w:szCs w:val="22"/>
        </w:rPr>
      </w:pPr>
    </w:p>
    <w:p w14:paraId="3717BC26" w14:textId="77777777" w:rsidR="00D95998" w:rsidRDefault="00D95998" w:rsidP="00CC0A43">
      <w:pPr>
        <w:spacing w:line="360" w:lineRule="auto"/>
        <w:rPr>
          <w:rFonts w:ascii="Arial" w:hAnsi="Arial" w:cs="Arial"/>
          <w:sz w:val="22"/>
          <w:szCs w:val="22"/>
        </w:rPr>
      </w:pPr>
    </w:p>
    <w:p w14:paraId="3BA255BF" w14:textId="77777777" w:rsidR="00D95998" w:rsidRDefault="00D95998" w:rsidP="00CC0A43">
      <w:pPr>
        <w:spacing w:line="360" w:lineRule="auto"/>
        <w:rPr>
          <w:rFonts w:ascii="Arial" w:hAnsi="Arial" w:cs="Arial"/>
          <w:sz w:val="22"/>
          <w:szCs w:val="22"/>
        </w:rPr>
      </w:pPr>
    </w:p>
    <w:p w14:paraId="34C5B21A" w14:textId="77777777" w:rsidR="00D95998" w:rsidRDefault="00D95998" w:rsidP="00CC0A43">
      <w:pPr>
        <w:spacing w:line="360" w:lineRule="auto"/>
        <w:rPr>
          <w:rFonts w:ascii="Arial" w:hAnsi="Arial" w:cs="Arial"/>
          <w:sz w:val="22"/>
          <w:szCs w:val="22"/>
        </w:rPr>
      </w:pPr>
    </w:p>
    <w:p w14:paraId="1A8F30B5" w14:textId="77777777" w:rsidR="00D95998" w:rsidRDefault="00D95998" w:rsidP="00CC0A43">
      <w:pPr>
        <w:spacing w:line="360" w:lineRule="auto"/>
        <w:rPr>
          <w:rFonts w:ascii="Arial" w:hAnsi="Arial" w:cs="Arial"/>
          <w:sz w:val="22"/>
          <w:szCs w:val="22"/>
        </w:rPr>
      </w:pPr>
    </w:p>
    <w:p w14:paraId="4570C0F0" w14:textId="77777777" w:rsidR="00D95998" w:rsidRDefault="00D95998" w:rsidP="00CC0A43">
      <w:pPr>
        <w:spacing w:line="360" w:lineRule="auto"/>
        <w:rPr>
          <w:rFonts w:ascii="Arial" w:hAnsi="Arial" w:cs="Arial"/>
          <w:sz w:val="22"/>
          <w:szCs w:val="22"/>
        </w:rPr>
      </w:pPr>
    </w:p>
    <w:p w14:paraId="3EA93B9F" w14:textId="77777777" w:rsidR="00D95998" w:rsidRDefault="00D95998" w:rsidP="00CC0A43">
      <w:pPr>
        <w:spacing w:line="360" w:lineRule="auto"/>
        <w:rPr>
          <w:rFonts w:ascii="Arial" w:hAnsi="Arial" w:cs="Arial"/>
          <w:sz w:val="22"/>
          <w:szCs w:val="22"/>
        </w:rPr>
      </w:pPr>
    </w:p>
    <w:p w14:paraId="13257F84" w14:textId="77777777" w:rsidR="00D95998" w:rsidRDefault="00D95998" w:rsidP="00CC0A43">
      <w:pPr>
        <w:spacing w:line="360" w:lineRule="auto"/>
        <w:rPr>
          <w:rFonts w:ascii="Arial" w:hAnsi="Arial" w:cs="Arial"/>
          <w:sz w:val="22"/>
          <w:szCs w:val="22"/>
        </w:rPr>
      </w:pPr>
    </w:p>
    <w:p w14:paraId="401AB6BD" w14:textId="77777777" w:rsidR="00D95998" w:rsidRDefault="00D95998" w:rsidP="00CC0A43">
      <w:pPr>
        <w:spacing w:line="360" w:lineRule="auto"/>
        <w:rPr>
          <w:rFonts w:ascii="Arial" w:hAnsi="Arial" w:cs="Arial"/>
          <w:sz w:val="22"/>
          <w:szCs w:val="22"/>
        </w:rPr>
      </w:pPr>
    </w:p>
    <w:p w14:paraId="6A75BEE1" w14:textId="77777777" w:rsidR="00D95998" w:rsidRDefault="00D95998" w:rsidP="00CC0A43">
      <w:pPr>
        <w:spacing w:line="360" w:lineRule="auto"/>
        <w:rPr>
          <w:rFonts w:ascii="Arial" w:hAnsi="Arial" w:cs="Arial"/>
          <w:sz w:val="22"/>
          <w:szCs w:val="22"/>
        </w:rPr>
      </w:pPr>
    </w:p>
    <w:p w14:paraId="4A4063A2" w14:textId="77777777" w:rsidR="00D95998" w:rsidRDefault="00D95998" w:rsidP="00CC0A43">
      <w:pPr>
        <w:spacing w:line="360" w:lineRule="auto"/>
        <w:rPr>
          <w:rFonts w:ascii="Arial" w:hAnsi="Arial" w:cs="Arial"/>
          <w:sz w:val="22"/>
          <w:szCs w:val="22"/>
        </w:rPr>
      </w:pPr>
    </w:p>
    <w:p w14:paraId="6D3CA509" w14:textId="14F4DF6A" w:rsidR="00D95998" w:rsidRDefault="00D95998" w:rsidP="00D95998">
      <w:pPr>
        <w:pStyle w:val="Heading2"/>
        <w:rPr>
          <w:rFonts w:ascii="Arial" w:hAnsi="Arial" w:cs="Arial"/>
          <w:color w:val="000000" w:themeColor="text1"/>
          <w:sz w:val="28"/>
          <w:szCs w:val="28"/>
        </w:rPr>
      </w:pPr>
      <w:bookmarkStart w:id="7" w:name="_Toc225067382"/>
      <w:r w:rsidRPr="00D95998">
        <w:rPr>
          <w:rFonts w:ascii="Arial" w:hAnsi="Arial" w:cs="Arial"/>
          <w:color w:val="000000" w:themeColor="text1"/>
          <w:sz w:val="28"/>
          <w:szCs w:val="28"/>
        </w:rPr>
        <w:lastRenderedPageBreak/>
        <w:t>Figure 2: Current Customer Journey Map Table</w:t>
      </w:r>
      <w:r w:rsidRPr="00D95998">
        <w:rPr>
          <w:rFonts w:ascii="Arial" w:hAnsi="Arial" w:cs="Arial"/>
          <w:color w:val="000000" w:themeColor="text1"/>
          <w:sz w:val="28"/>
          <w:szCs w:val="28"/>
        </w:rPr>
        <w:t>:</w:t>
      </w:r>
      <w:bookmarkEnd w:id="7"/>
    </w:p>
    <w:tbl>
      <w:tblPr>
        <w:tblStyle w:val="GridTable4-Accent1"/>
        <w:tblW w:w="0" w:type="auto"/>
        <w:tblLook w:val="04A0" w:firstRow="1" w:lastRow="0" w:firstColumn="1" w:lastColumn="0" w:noHBand="0" w:noVBand="1"/>
      </w:tblPr>
      <w:tblGrid>
        <w:gridCol w:w="2254"/>
        <w:gridCol w:w="2254"/>
        <w:gridCol w:w="2254"/>
        <w:gridCol w:w="2254"/>
      </w:tblGrid>
      <w:tr w:rsidR="00010596" w14:paraId="39A0FC12" w14:textId="77777777" w:rsidTr="009571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F0B8D38" w14:textId="326EA1A8" w:rsidR="00010596" w:rsidRDefault="00C3594B" w:rsidP="0064533E">
            <w:pPr>
              <w:spacing w:line="360" w:lineRule="auto"/>
              <w:rPr>
                <w:rFonts w:ascii="Arial" w:hAnsi="Arial" w:cs="Arial"/>
                <w:sz w:val="22"/>
                <w:szCs w:val="22"/>
              </w:rPr>
            </w:pPr>
            <w:r w:rsidRPr="00C3594B">
              <w:rPr>
                <w:rFonts w:ascii="Arial" w:hAnsi="Arial" w:cs="Arial"/>
                <w:sz w:val="22"/>
                <w:szCs w:val="22"/>
              </w:rPr>
              <w:t>Stage</w:t>
            </w:r>
          </w:p>
        </w:tc>
        <w:tc>
          <w:tcPr>
            <w:tcW w:w="2254" w:type="dxa"/>
          </w:tcPr>
          <w:p w14:paraId="19355565" w14:textId="01C55EDD" w:rsidR="00010596" w:rsidRDefault="00C3594B" w:rsidP="006453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C3594B">
              <w:rPr>
                <w:rFonts w:ascii="Arial" w:hAnsi="Arial" w:cs="Arial"/>
                <w:sz w:val="22"/>
                <w:szCs w:val="22"/>
              </w:rPr>
              <w:t>Customer Activity</w:t>
            </w:r>
          </w:p>
        </w:tc>
        <w:tc>
          <w:tcPr>
            <w:tcW w:w="2254" w:type="dxa"/>
          </w:tcPr>
          <w:p w14:paraId="2E19B213" w14:textId="17BCB60B" w:rsidR="00010596" w:rsidRDefault="00B162C1" w:rsidP="006453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162C1">
              <w:rPr>
                <w:rFonts w:ascii="Arial" w:hAnsi="Arial" w:cs="Arial"/>
                <w:sz w:val="22"/>
                <w:szCs w:val="22"/>
              </w:rPr>
              <w:t>Gain Points</w:t>
            </w:r>
          </w:p>
        </w:tc>
        <w:tc>
          <w:tcPr>
            <w:tcW w:w="2254" w:type="dxa"/>
          </w:tcPr>
          <w:p w14:paraId="2AD14717" w14:textId="0D99F9A6" w:rsidR="00010596" w:rsidRDefault="00B162C1" w:rsidP="0064533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162C1">
              <w:rPr>
                <w:rFonts w:ascii="Arial" w:hAnsi="Arial" w:cs="Arial"/>
                <w:sz w:val="22"/>
                <w:szCs w:val="22"/>
              </w:rPr>
              <w:t>Pain Points</w:t>
            </w:r>
          </w:p>
        </w:tc>
      </w:tr>
      <w:tr w:rsidR="00010596" w14:paraId="082EF40E" w14:textId="77777777" w:rsidTr="009571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FF319A6" w14:textId="655C3911" w:rsidR="00010596" w:rsidRDefault="00B162C1" w:rsidP="0064533E">
            <w:pPr>
              <w:spacing w:line="360" w:lineRule="auto"/>
              <w:rPr>
                <w:rFonts w:ascii="Arial" w:hAnsi="Arial" w:cs="Arial"/>
                <w:sz w:val="22"/>
                <w:szCs w:val="22"/>
              </w:rPr>
            </w:pPr>
            <w:r w:rsidRPr="00B162C1">
              <w:rPr>
                <w:rFonts w:ascii="Arial" w:hAnsi="Arial" w:cs="Arial"/>
                <w:sz w:val="22"/>
                <w:szCs w:val="22"/>
              </w:rPr>
              <w:t>Awareness</w:t>
            </w:r>
          </w:p>
        </w:tc>
        <w:tc>
          <w:tcPr>
            <w:tcW w:w="2254" w:type="dxa"/>
          </w:tcPr>
          <w:p w14:paraId="5C2BF0B6" w14:textId="568A2407" w:rsidR="00010596" w:rsidRDefault="00B162C1"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162C1">
              <w:rPr>
                <w:rFonts w:ascii="Arial" w:hAnsi="Arial" w:cs="Arial"/>
                <w:sz w:val="22"/>
                <w:szCs w:val="22"/>
              </w:rPr>
              <w:t>Receives Nectar emails or sees an advertisement.</w:t>
            </w:r>
          </w:p>
        </w:tc>
        <w:tc>
          <w:tcPr>
            <w:tcW w:w="2254" w:type="dxa"/>
          </w:tcPr>
          <w:p w14:paraId="1CBE5641" w14:textId="63404A1D" w:rsidR="00010596" w:rsidRDefault="009B732F"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B732F">
              <w:rPr>
                <w:rFonts w:ascii="Arial" w:hAnsi="Arial" w:cs="Arial"/>
                <w:sz w:val="22"/>
                <w:szCs w:val="22"/>
              </w:rPr>
              <w:t>Personalised offers arrive by email.</w:t>
            </w:r>
          </w:p>
        </w:tc>
        <w:tc>
          <w:tcPr>
            <w:tcW w:w="2254" w:type="dxa"/>
          </w:tcPr>
          <w:p w14:paraId="4CFFB0D0" w14:textId="71218E60" w:rsidR="00010596" w:rsidRDefault="009B732F"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B732F">
              <w:rPr>
                <w:rFonts w:ascii="Arial" w:hAnsi="Arial" w:cs="Arial"/>
                <w:sz w:val="22"/>
                <w:szCs w:val="22"/>
              </w:rPr>
              <w:t>Too many emails; irrelevant offers</w:t>
            </w:r>
            <w:r w:rsidR="00A97E7E">
              <w:rPr>
                <w:rFonts w:ascii="Arial" w:hAnsi="Arial" w:cs="Arial"/>
                <w:sz w:val="22"/>
                <w:szCs w:val="22"/>
              </w:rPr>
              <w:t>.</w:t>
            </w:r>
          </w:p>
        </w:tc>
      </w:tr>
      <w:tr w:rsidR="00010596" w14:paraId="48DE150B" w14:textId="77777777" w:rsidTr="009571FA">
        <w:tc>
          <w:tcPr>
            <w:cnfStyle w:val="001000000000" w:firstRow="0" w:lastRow="0" w:firstColumn="1" w:lastColumn="0" w:oddVBand="0" w:evenVBand="0" w:oddHBand="0" w:evenHBand="0" w:firstRowFirstColumn="0" w:firstRowLastColumn="0" w:lastRowFirstColumn="0" w:lastRowLastColumn="0"/>
            <w:tcW w:w="2254" w:type="dxa"/>
          </w:tcPr>
          <w:p w14:paraId="0C55846C" w14:textId="1AEBB650" w:rsidR="00010596" w:rsidRDefault="00A97E7E" w:rsidP="0064533E">
            <w:pPr>
              <w:spacing w:line="360" w:lineRule="auto"/>
              <w:rPr>
                <w:rFonts w:ascii="Arial" w:hAnsi="Arial" w:cs="Arial"/>
                <w:sz w:val="22"/>
                <w:szCs w:val="22"/>
              </w:rPr>
            </w:pPr>
            <w:r w:rsidRPr="00A97E7E">
              <w:rPr>
                <w:rFonts w:ascii="Arial" w:hAnsi="Arial" w:cs="Arial"/>
                <w:sz w:val="22"/>
                <w:szCs w:val="22"/>
              </w:rPr>
              <w:t>Consideration</w:t>
            </w:r>
          </w:p>
        </w:tc>
        <w:tc>
          <w:tcPr>
            <w:tcW w:w="2254" w:type="dxa"/>
          </w:tcPr>
          <w:p w14:paraId="47C5D3B6" w14:textId="191E67E2" w:rsidR="00010596" w:rsidRDefault="00A97E7E" w:rsidP="006453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97E7E">
              <w:rPr>
                <w:rFonts w:ascii="Arial" w:hAnsi="Arial" w:cs="Arial"/>
                <w:sz w:val="22"/>
                <w:szCs w:val="22"/>
              </w:rPr>
              <w:t>Plans shop using an app or a website.</w:t>
            </w:r>
          </w:p>
        </w:tc>
        <w:tc>
          <w:tcPr>
            <w:tcW w:w="2254" w:type="dxa"/>
          </w:tcPr>
          <w:p w14:paraId="0B57DAF7" w14:textId="5B933220" w:rsidR="00010596" w:rsidRDefault="008E1F7B" w:rsidP="006453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E1F7B">
              <w:rPr>
                <w:rFonts w:ascii="Arial" w:hAnsi="Arial" w:cs="Arial"/>
                <w:sz w:val="22"/>
                <w:szCs w:val="22"/>
              </w:rPr>
              <w:t>Personalised offers are visible; shopping lists can be saved.</w:t>
            </w:r>
          </w:p>
        </w:tc>
        <w:tc>
          <w:tcPr>
            <w:tcW w:w="2254" w:type="dxa"/>
          </w:tcPr>
          <w:p w14:paraId="4477F425" w14:textId="2A434849" w:rsidR="00010596" w:rsidRDefault="008E1F7B" w:rsidP="006453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E1F7B">
              <w:rPr>
                <w:rFonts w:ascii="Arial" w:hAnsi="Arial" w:cs="Arial"/>
                <w:sz w:val="22"/>
                <w:szCs w:val="22"/>
              </w:rPr>
              <w:t>App navigation is difficult; products are hard to find.</w:t>
            </w:r>
          </w:p>
        </w:tc>
      </w:tr>
      <w:tr w:rsidR="00010596" w14:paraId="5F6554D7" w14:textId="77777777" w:rsidTr="009571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ADA2C87" w14:textId="708E0069" w:rsidR="00010596" w:rsidRDefault="00BB5CB5" w:rsidP="0064533E">
            <w:pPr>
              <w:spacing w:line="360" w:lineRule="auto"/>
              <w:rPr>
                <w:rFonts w:ascii="Arial" w:hAnsi="Arial" w:cs="Arial"/>
                <w:sz w:val="22"/>
                <w:szCs w:val="22"/>
              </w:rPr>
            </w:pPr>
            <w:r w:rsidRPr="00BB5CB5">
              <w:rPr>
                <w:rFonts w:ascii="Arial" w:hAnsi="Arial" w:cs="Arial"/>
                <w:sz w:val="22"/>
                <w:szCs w:val="22"/>
              </w:rPr>
              <w:t>Purchase</w:t>
            </w:r>
          </w:p>
        </w:tc>
        <w:tc>
          <w:tcPr>
            <w:tcW w:w="2254" w:type="dxa"/>
          </w:tcPr>
          <w:p w14:paraId="6EEAEF3D" w14:textId="034D0E02" w:rsidR="00010596" w:rsidRDefault="00BB5CB5"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B5CB5">
              <w:rPr>
                <w:rFonts w:ascii="Arial" w:hAnsi="Arial" w:cs="Arial"/>
                <w:sz w:val="22"/>
                <w:szCs w:val="22"/>
              </w:rPr>
              <w:t>Shops in-store or online</w:t>
            </w:r>
            <w:r>
              <w:rPr>
                <w:rFonts w:ascii="Arial" w:hAnsi="Arial" w:cs="Arial"/>
                <w:sz w:val="22"/>
                <w:szCs w:val="22"/>
              </w:rPr>
              <w:t>.</w:t>
            </w:r>
          </w:p>
        </w:tc>
        <w:tc>
          <w:tcPr>
            <w:tcW w:w="2254" w:type="dxa"/>
          </w:tcPr>
          <w:p w14:paraId="45E8D9D7" w14:textId="45B041A4" w:rsidR="00010596" w:rsidRDefault="00357A7D"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566D1">
              <w:rPr>
                <w:rFonts w:ascii="Arial" w:hAnsi="Arial" w:cs="Arial"/>
                <w:sz w:val="22"/>
                <w:szCs w:val="22"/>
              </w:rPr>
              <w:t>Smartshop</w:t>
            </w:r>
            <w:r w:rsidR="00D566D1" w:rsidRPr="00D566D1">
              <w:rPr>
                <w:rFonts w:ascii="Arial" w:hAnsi="Arial" w:cs="Arial"/>
                <w:sz w:val="22"/>
                <w:szCs w:val="22"/>
              </w:rPr>
              <w:t xml:space="preserve"> avoids queues; delivery slots </w:t>
            </w:r>
            <w:r>
              <w:rPr>
                <w:rFonts w:ascii="Arial" w:hAnsi="Arial" w:cs="Arial"/>
                <w:sz w:val="22"/>
                <w:szCs w:val="22"/>
              </w:rPr>
              <w:t xml:space="preserve">are </w:t>
            </w:r>
            <w:r w:rsidR="00D566D1" w:rsidRPr="00D566D1">
              <w:rPr>
                <w:rFonts w:ascii="Arial" w:hAnsi="Arial" w:cs="Arial"/>
                <w:sz w:val="22"/>
                <w:szCs w:val="22"/>
              </w:rPr>
              <w:t>available online</w:t>
            </w:r>
            <w:r>
              <w:rPr>
                <w:rFonts w:ascii="Arial" w:hAnsi="Arial" w:cs="Arial"/>
                <w:sz w:val="22"/>
                <w:szCs w:val="22"/>
              </w:rPr>
              <w:t>.</w:t>
            </w:r>
          </w:p>
        </w:tc>
        <w:tc>
          <w:tcPr>
            <w:tcW w:w="2254" w:type="dxa"/>
          </w:tcPr>
          <w:p w14:paraId="10F9EF7D" w14:textId="15D2FC1C" w:rsidR="00010596" w:rsidRDefault="00D566D1"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566D1">
              <w:rPr>
                <w:rFonts w:ascii="Arial" w:hAnsi="Arial" w:cs="Arial"/>
                <w:sz w:val="22"/>
                <w:szCs w:val="22"/>
              </w:rPr>
              <w:t>Service counters removed; delivery slot costs</w:t>
            </w:r>
            <w:r w:rsidR="00357A7D">
              <w:rPr>
                <w:rFonts w:ascii="Arial" w:hAnsi="Arial" w:cs="Arial"/>
                <w:sz w:val="22"/>
                <w:szCs w:val="22"/>
              </w:rPr>
              <w:t>.</w:t>
            </w:r>
          </w:p>
        </w:tc>
      </w:tr>
      <w:tr w:rsidR="00010596" w14:paraId="02D6C77E" w14:textId="77777777" w:rsidTr="009571FA">
        <w:tc>
          <w:tcPr>
            <w:cnfStyle w:val="001000000000" w:firstRow="0" w:lastRow="0" w:firstColumn="1" w:lastColumn="0" w:oddVBand="0" w:evenVBand="0" w:oddHBand="0" w:evenHBand="0" w:firstRowFirstColumn="0" w:firstRowLastColumn="0" w:lastRowFirstColumn="0" w:lastRowLastColumn="0"/>
            <w:tcW w:w="2254" w:type="dxa"/>
          </w:tcPr>
          <w:p w14:paraId="4D74B26B" w14:textId="3C9AD3AB" w:rsidR="00010596" w:rsidRDefault="002B4A93" w:rsidP="0064533E">
            <w:pPr>
              <w:spacing w:line="360" w:lineRule="auto"/>
              <w:rPr>
                <w:rFonts w:ascii="Arial" w:hAnsi="Arial" w:cs="Arial"/>
                <w:sz w:val="22"/>
                <w:szCs w:val="22"/>
              </w:rPr>
            </w:pPr>
            <w:r w:rsidRPr="002B4A93">
              <w:rPr>
                <w:rFonts w:ascii="Arial" w:hAnsi="Arial" w:cs="Arial"/>
                <w:sz w:val="22"/>
                <w:szCs w:val="22"/>
              </w:rPr>
              <w:t>Delivery/Collection</w:t>
            </w:r>
          </w:p>
        </w:tc>
        <w:tc>
          <w:tcPr>
            <w:tcW w:w="2254" w:type="dxa"/>
          </w:tcPr>
          <w:p w14:paraId="10ED8572" w14:textId="6FFCF4CF" w:rsidR="00010596" w:rsidRDefault="002B4A93" w:rsidP="006453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4A93">
              <w:rPr>
                <w:rFonts w:ascii="Arial" w:hAnsi="Arial" w:cs="Arial"/>
                <w:sz w:val="22"/>
                <w:szCs w:val="22"/>
              </w:rPr>
              <w:t>Receives order at home or collects in-store</w:t>
            </w:r>
            <w:r>
              <w:rPr>
                <w:rFonts w:ascii="Arial" w:hAnsi="Arial" w:cs="Arial"/>
                <w:sz w:val="22"/>
                <w:szCs w:val="22"/>
              </w:rPr>
              <w:t>.</w:t>
            </w:r>
          </w:p>
        </w:tc>
        <w:tc>
          <w:tcPr>
            <w:tcW w:w="2254" w:type="dxa"/>
          </w:tcPr>
          <w:p w14:paraId="03252056" w14:textId="5B596567" w:rsidR="00010596" w:rsidRDefault="0004198D" w:rsidP="006453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4198D">
              <w:rPr>
                <w:rFonts w:ascii="Arial" w:hAnsi="Arial" w:cs="Arial"/>
                <w:sz w:val="22"/>
                <w:szCs w:val="22"/>
              </w:rPr>
              <w:t>Reliable delivery; driver tracking available.</w:t>
            </w:r>
          </w:p>
        </w:tc>
        <w:tc>
          <w:tcPr>
            <w:tcW w:w="2254" w:type="dxa"/>
          </w:tcPr>
          <w:p w14:paraId="42564661" w14:textId="0984BEB6" w:rsidR="00010596" w:rsidRDefault="0004198D" w:rsidP="0064533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4198D">
              <w:rPr>
                <w:rFonts w:ascii="Arial" w:hAnsi="Arial" w:cs="Arial"/>
                <w:sz w:val="22"/>
                <w:szCs w:val="22"/>
              </w:rPr>
              <w:t>Item substitutions; waiting for collection.</w:t>
            </w:r>
          </w:p>
        </w:tc>
      </w:tr>
      <w:tr w:rsidR="00010596" w14:paraId="5FCBE1C3" w14:textId="77777777" w:rsidTr="009571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AFE580" w14:textId="4621B6DF" w:rsidR="00010596" w:rsidRDefault="00BE7207" w:rsidP="0064533E">
            <w:pPr>
              <w:spacing w:line="360" w:lineRule="auto"/>
              <w:rPr>
                <w:rFonts w:ascii="Arial" w:hAnsi="Arial" w:cs="Arial"/>
                <w:sz w:val="22"/>
                <w:szCs w:val="22"/>
              </w:rPr>
            </w:pPr>
            <w:r w:rsidRPr="00BE7207">
              <w:rPr>
                <w:rFonts w:ascii="Arial" w:hAnsi="Arial" w:cs="Arial"/>
                <w:sz w:val="22"/>
                <w:szCs w:val="22"/>
              </w:rPr>
              <w:t>Post-Purchase</w:t>
            </w:r>
          </w:p>
        </w:tc>
        <w:tc>
          <w:tcPr>
            <w:tcW w:w="2254" w:type="dxa"/>
          </w:tcPr>
          <w:p w14:paraId="6B03FFDE" w14:textId="0C5B3628" w:rsidR="00010596" w:rsidRDefault="00BE7207"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BE7207">
              <w:rPr>
                <w:rFonts w:ascii="Arial" w:hAnsi="Arial" w:cs="Arial"/>
                <w:sz w:val="22"/>
                <w:szCs w:val="22"/>
              </w:rPr>
              <w:t>Uses products; earns Nectar points.</w:t>
            </w:r>
          </w:p>
        </w:tc>
        <w:tc>
          <w:tcPr>
            <w:tcW w:w="2254" w:type="dxa"/>
          </w:tcPr>
          <w:p w14:paraId="137BEA78" w14:textId="5308B70F" w:rsidR="00010596" w:rsidRDefault="00DA7837"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A7837">
              <w:rPr>
                <w:rFonts w:ascii="Arial" w:hAnsi="Arial" w:cs="Arial"/>
                <w:sz w:val="22"/>
                <w:szCs w:val="22"/>
              </w:rPr>
              <w:t>Rewards earned for future shops</w:t>
            </w:r>
            <w:r w:rsidR="009571FA">
              <w:rPr>
                <w:rFonts w:ascii="Arial" w:hAnsi="Arial" w:cs="Arial"/>
                <w:sz w:val="22"/>
                <w:szCs w:val="22"/>
              </w:rPr>
              <w:t>.</w:t>
            </w:r>
          </w:p>
        </w:tc>
        <w:tc>
          <w:tcPr>
            <w:tcW w:w="2254" w:type="dxa"/>
          </w:tcPr>
          <w:p w14:paraId="06DA87F3" w14:textId="659CFFA8" w:rsidR="00DA7837" w:rsidRPr="00DA7837" w:rsidRDefault="00DA7837"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A7837">
              <w:rPr>
                <w:rFonts w:ascii="Arial" w:hAnsi="Arial" w:cs="Arial"/>
                <w:sz w:val="22"/>
                <w:szCs w:val="22"/>
              </w:rPr>
              <w:t>Argos returns require separate customer service</w:t>
            </w:r>
            <w:r w:rsidR="009571FA">
              <w:rPr>
                <w:rFonts w:ascii="Arial" w:hAnsi="Arial" w:cs="Arial"/>
                <w:sz w:val="22"/>
                <w:szCs w:val="22"/>
              </w:rPr>
              <w:t>.</w:t>
            </w:r>
          </w:p>
          <w:p w14:paraId="13DEA77B" w14:textId="77777777" w:rsidR="00010596" w:rsidRDefault="00010596" w:rsidP="0064533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7BF88C4F" w14:textId="018282A4" w:rsidR="00E324A6" w:rsidRDefault="00E324A6" w:rsidP="00DA7837">
      <w:pPr>
        <w:spacing w:line="360" w:lineRule="auto"/>
        <w:rPr>
          <w:rFonts w:ascii="Arial" w:hAnsi="Arial" w:cs="Arial"/>
          <w:sz w:val="22"/>
          <w:szCs w:val="22"/>
        </w:rPr>
      </w:pPr>
    </w:p>
    <w:p w14:paraId="4D4BC4F2" w14:textId="77777777" w:rsidR="009571FA" w:rsidRDefault="009571FA" w:rsidP="00DA7837">
      <w:pPr>
        <w:spacing w:line="360" w:lineRule="auto"/>
        <w:rPr>
          <w:rFonts w:ascii="Arial" w:hAnsi="Arial" w:cs="Arial"/>
          <w:sz w:val="22"/>
          <w:szCs w:val="22"/>
        </w:rPr>
      </w:pPr>
    </w:p>
    <w:p w14:paraId="212CFA0C" w14:textId="77777777" w:rsidR="009571FA" w:rsidRDefault="009571FA" w:rsidP="00DA7837">
      <w:pPr>
        <w:spacing w:line="360" w:lineRule="auto"/>
        <w:rPr>
          <w:rFonts w:ascii="Arial" w:hAnsi="Arial" w:cs="Arial"/>
          <w:sz w:val="22"/>
          <w:szCs w:val="22"/>
        </w:rPr>
      </w:pPr>
    </w:p>
    <w:p w14:paraId="60FEA471" w14:textId="77777777" w:rsidR="009571FA" w:rsidRDefault="009571FA" w:rsidP="00DA7837">
      <w:pPr>
        <w:spacing w:line="360" w:lineRule="auto"/>
        <w:rPr>
          <w:rFonts w:ascii="Arial" w:hAnsi="Arial" w:cs="Arial"/>
          <w:sz w:val="22"/>
          <w:szCs w:val="22"/>
        </w:rPr>
      </w:pPr>
    </w:p>
    <w:p w14:paraId="665F89B8" w14:textId="77777777" w:rsidR="009571FA" w:rsidRDefault="009571FA" w:rsidP="00DA7837">
      <w:pPr>
        <w:spacing w:line="360" w:lineRule="auto"/>
        <w:rPr>
          <w:rFonts w:ascii="Arial" w:hAnsi="Arial" w:cs="Arial"/>
          <w:sz w:val="22"/>
          <w:szCs w:val="22"/>
        </w:rPr>
      </w:pPr>
    </w:p>
    <w:p w14:paraId="1B72BC50" w14:textId="77777777" w:rsidR="009571FA" w:rsidRDefault="009571FA" w:rsidP="00DA7837">
      <w:pPr>
        <w:spacing w:line="360" w:lineRule="auto"/>
        <w:rPr>
          <w:rFonts w:ascii="Arial" w:hAnsi="Arial" w:cs="Arial"/>
          <w:sz w:val="22"/>
          <w:szCs w:val="22"/>
        </w:rPr>
      </w:pPr>
    </w:p>
    <w:p w14:paraId="27A4578F" w14:textId="77777777" w:rsidR="009571FA" w:rsidRDefault="009571FA" w:rsidP="00DA7837">
      <w:pPr>
        <w:spacing w:line="360" w:lineRule="auto"/>
        <w:rPr>
          <w:rFonts w:ascii="Arial" w:hAnsi="Arial" w:cs="Arial"/>
          <w:sz w:val="22"/>
          <w:szCs w:val="22"/>
        </w:rPr>
      </w:pPr>
    </w:p>
    <w:p w14:paraId="68108C36" w14:textId="77777777" w:rsidR="009571FA" w:rsidRDefault="009571FA" w:rsidP="00DA7837">
      <w:pPr>
        <w:spacing w:line="360" w:lineRule="auto"/>
        <w:rPr>
          <w:rFonts w:ascii="Arial" w:hAnsi="Arial" w:cs="Arial"/>
          <w:sz w:val="22"/>
          <w:szCs w:val="22"/>
        </w:rPr>
      </w:pPr>
    </w:p>
    <w:p w14:paraId="70FEAEF6" w14:textId="77777777" w:rsidR="009571FA" w:rsidRDefault="009571FA" w:rsidP="00DA7837">
      <w:pPr>
        <w:spacing w:line="360" w:lineRule="auto"/>
        <w:rPr>
          <w:rFonts w:ascii="Arial" w:hAnsi="Arial" w:cs="Arial"/>
          <w:sz w:val="22"/>
          <w:szCs w:val="22"/>
        </w:rPr>
      </w:pPr>
    </w:p>
    <w:p w14:paraId="72F65FBB" w14:textId="77777777" w:rsidR="009571FA" w:rsidRDefault="009571FA" w:rsidP="00DA7837">
      <w:pPr>
        <w:spacing w:line="360" w:lineRule="auto"/>
        <w:rPr>
          <w:rFonts w:ascii="Arial" w:hAnsi="Arial" w:cs="Arial"/>
          <w:sz w:val="22"/>
          <w:szCs w:val="22"/>
        </w:rPr>
      </w:pPr>
    </w:p>
    <w:p w14:paraId="19178DF7" w14:textId="77777777" w:rsidR="009571FA" w:rsidRDefault="009571FA" w:rsidP="00DA7837">
      <w:pPr>
        <w:spacing w:line="360" w:lineRule="auto"/>
        <w:rPr>
          <w:rFonts w:ascii="Arial" w:hAnsi="Arial" w:cs="Arial"/>
          <w:sz w:val="22"/>
          <w:szCs w:val="22"/>
        </w:rPr>
      </w:pPr>
    </w:p>
    <w:p w14:paraId="7A4E1018" w14:textId="77777777" w:rsidR="009571FA" w:rsidRDefault="009571FA" w:rsidP="00DA7837">
      <w:pPr>
        <w:spacing w:line="360" w:lineRule="auto"/>
        <w:rPr>
          <w:rFonts w:ascii="Arial" w:hAnsi="Arial" w:cs="Arial"/>
          <w:sz w:val="22"/>
          <w:szCs w:val="22"/>
        </w:rPr>
      </w:pPr>
    </w:p>
    <w:p w14:paraId="7336654E" w14:textId="6DF9315C" w:rsidR="009571FA" w:rsidRDefault="00363D2F" w:rsidP="00363D2F">
      <w:pPr>
        <w:pStyle w:val="Heading1"/>
        <w:rPr>
          <w:rFonts w:ascii="Arial" w:hAnsi="Arial" w:cs="Arial"/>
          <w:color w:val="000000" w:themeColor="text1"/>
          <w:sz w:val="32"/>
          <w:szCs w:val="32"/>
        </w:rPr>
      </w:pPr>
      <w:bookmarkStart w:id="8" w:name="_Toc225067383"/>
      <w:r w:rsidRPr="00363D2F">
        <w:rPr>
          <w:rFonts w:ascii="Arial" w:hAnsi="Arial" w:cs="Arial"/>
          <w:color w:val="000000" w:themeColor="text1"/>
          <w:sz w:val="32"/>
          <w:szCs w:val="32"/>
        </w:rPr>
        <w:lastRenderedPageBreak/>
        <w:t>5.0 Part 2: Proposed Digital Transformation Initiative</w:t>
      </w:r>
      <w:r w:rsidRPr="00363D2F">
        <w:rPr>
          <w:rFonts w:ascii="Arial" w:hAnsi="Arial" w:cs="Arial"/>
          <w:color w:val="000000" w:themeColor="text1"/>
          <w:sz w:val="32"/>
          <w:szCs w:val="32"/>
        </w:rPr>
        <w:t>:</w:t>
      </w:r>
      <w:bookmarkEnd w:id="8"/>
    </w:p>
    <w:p w14:paraId="0E93A869" w14:textId="6E3F1E0E" w:rsidR="00363D2F" w:rsidRDefault="0034095A" w:rsidP="00363D2F">
      <w:pPr>
        <w:spacing w:line="360" w:lineRule="auto"/>
        <w:rPr>
          <w:rFonts w:ascii="Arial" w:hAnsi="Arial" w:cs="Arial"/>
          <w:sz w:val="22"/>
          <w:szCs w:val="22"/>
        </w:rPr>
      </w:pPr>
      <w:r w:rsidRPr="0034095A">
        <w:rPr>
          <w:rFonts w:ascii="Arial" w:hAnsi="Arial" w:cs="Arial"/>
          <w:sz w:val="22"/>
          <w:szCs w:val="22"/>
        </w:rPr>
        <w:t>Based on the analysis in Part 1, this section proposes a new digital transformation initiative for Sainsbury’s. The initiative is designed to address the key challenges identified, including the fragmentation between Sainsbury’s and Argos, the time-consuming nature of planning a shop, and the lack of a unified customer service experience.</w:t>
      </w:r>
    </w:p>
    <w:p w14:paraId="2C8967DC" w14:textId="09973FC0" w:rsidR="0034095A" w:rsidRDefault="0081298F" w:rsidP="0081298F">
      <w:pPr>
        <w:pStyle w:val="Heading2"/>
        <w:rPr>
          <w:rFonts w:ascii="Arial" w:hAnsi="Arial" w:cs="Arial"/>
          <w:color w:val="000000" w:themeColor="text1"/>
          <w:sz w:val="28"/>
          <w:szCs w:val="28"/>
        </w:rPr>
      </w:pPr>
      <w:bookmarkStart w:id="9" w:name="_Toc225067384"/>
      <w:r w:rsidRPr="0081298F">
        <w:rPr>
          <w:rFonts w:ascii="Arial" w:hAnsi="Arial" w:cs="Arial"/>
          <w:color w:val="000000" w:themeColor="text1"/>
          <w:sz w:val="28"/>
          <w:szCs w:val="28"/>
        </w:rPr>
        <w:t>5.1 My Sainsbury’s Unified Digital Account</w:t>
      </w:r>
      <w:r w:rsidRPr="0081298F">
        <w:rPr>
          <w:rFonts w:ascii="Arial" w:hAnsi="Arial" w:cs="Arial"/>
          <w:color w:val="000000" w:themeColor="text1"/>
          <w:sz w:val="28"/>
          <w:szCs w:val="28"/>
        </w:rPr>
        <w:t>:</w:t>
      </w:r>
      <w:bookmarkEnd w:id="9"/>
    </w:p>
    <w:p w14:paraId="709EEE50" w14:textId="5CD8A185" w:rsidR="0081298F" w:rsidRPr="00295946" w:rsidRDefault="00FF33A7" w:rsidP="0081298F">
      <w:pPr>
        <w:spacing w:line="360" w:lineRule="auto"/>
        <w:rPr>
          <w:rFonts w:ascii="Arial" w:hAnsi="Arial" w:cs="Arial"/>
          <w:color w:val="000000" w:themeColor="text1"/>
          <w:sz w:val="22"/>
          <w:szCs w:val="22"/>
        </w:rPr>
      </w:pPr>
      <w:r w:rsidRPr="00FF33A7">
        <w:rPr>
          <w:rFonts w:ascii="Arial" w:hAnsi="Arial" w:cs="Arial"/>
          <w:sz w:val="22"/>
          <w:szCs w:val="22"/>
        </w:rPr>
        <w:t xml:space="preserve">The proposed initiative is called “My Sainsbury’s,” a fully unified digital account that brings together the Sainsbury’s grocery shop, the Argos general merchandise shop, and the Nectar loyalty scheme into one seamless experience. Currently, customers have to use separate apps </w:t>
      </w:r>
      <w:r w:rsidRPr="00295946">
        <w:rPr>
          <w:rFonts w:ascii="Arial" w:hAnsi="Arial" w:cs="Arial"/>
          <w:color w:val="000000" w:themeColor="text1"/>
          <w:sz w:val="22"/>
          <w:szCs w:val="22"/>
        </w:rPr>
        <w:t xml:space="preserve">and websites for Sainsbury’s groceries and Argos. This fragmentation creates friction in the customer journey and makes it harder for customers to shop across the group. </w:t>
      </w:r>
      <w:r w:rsidR="007B6139" w:rsidRPr="00295946">
        <w:rPr>
          <w:rFonts w:ascii="Arial" w:hAnsi="Arial" w:cs="Arial"/>
          <w:color w:val="000000" w:themeColor="text1"/>
          <w:sz w:val="22"/>
          <w:szCs w:val="22"/>
        </w:rPr>
        <w:t>“</w:t>
      </w:r>
      <w:r w:rsidRPr="00295946">
        <w:rPr>
          <w:rFonts w:ascii="Arial" w:hAnsi="Arial" w:cs="Arial"/>
          <w:color w:val="000000" w:themeColor="text1"/>
          <w:sz w:val="22"/>
          <w:szCs w:val="22"/>
        </w:rPr>
        <w:t>The My Sainsbury’s initiative aims to remove this friction and create a truly integrated experience</w:t>
      </w:r>
      <w:r w:rsidR="007B6139"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(Sainsbury’s, 202</w:t>
      </w:r>
      <w:r w:rsidR="007B6139" w:rsidRPr="00295946">
        <w:rPr>
          <w:rFonts w:ascii="Arial" w:hAnsi="Arial" w:cs="Arial"/>
          <w:color w:val="000000" w:themeColor="text1"/>
          <w:sz w:val="22"/>
          <w:szCs w:val="22"/>
        </w:rPr>
        <w:t>6</w:t>
      </w:r>
      <w:r w:rsidRPr="00295946">
        <w:rPr>
          <w:rFonts w:ascii="Arial" w:hAnsi="Arial" w:cs="Arial"/>
          <w:color w:val="000000" w:themeColor="text1"/>
          <w:sz w:val="22"/>
          <w:szCs w:val="22"/>
        </w:rPr>
        <w:t>).</w:t>
      </w:r>
    </w:p>
    <w:p w14:paraId="2C8BE1E4" w14:textId="661A5F08" w:rsidR="00FF33A7" w:rsidRPr="00295946" w:rsidRDefault="00FF33A7" w:rsidP="0081298F">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The core of the initiative is the integration of the Argos product catalogue directly into the Sainsbury’s grocery app. This would allow a customer to add a toaster from Argos to the same basket as their weekly groceries and have it delivered in the same delivery </w:t>
      </w:r>
      <w:r w:rsidR="00A563C5" w:rsidRPr="00295946">
        <w:rPr>
          <w:rFonts w:ascii="Arial" w:hAnsi="Arial" w:cs="Arial"/>
          <w:color w:val="000000" w:themeColor="text1"/>
          <w:sz w:val="22"/>
          <w:szCs w:val="22"/>
        </w:rPr>
        <w:t>slot or</w:t>
      </w:r>
      <w:r w:rsidRPr="00295946">
        <w:rPr>
          <w:rFonts w:ascii="Arial" w:hAnsi="Arial" w:cs="Arial"/>
          <w:color w:val="000000" w:themeColor="text1"/>
          <w:sz w:val="22"/>
          <w:szCs w:val="22"/>
        </w:rPr>
        <w:t xml:space="preserve"> picked up at the same click-and-collect point. The platform would use the data from Nectar to provide highly personalised recommendations across both food and general merchandise. For example, if a customer regularly buys baby food, the app might recommend a pushchair from Argos at a special Nectar price. </w:t>
      </w:r>
      <w:r w:rsidR="00157527"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This cross-category recommendation </w:t>
      </w:r>
      <w:r w:rsidR="00157527" w:rsidRPr="00295946">
        <w:rPr>
          <w:rFonts w:ascii="Arial" w:hAnsi="Arial" w:cs="Arial"/>
          <w:color w:val="000000" w:themeColor="text1"/>
          <w:sz w:val="22"/>
          <w:szCs w:val="22"/>
        </w:rPr>
        <w:t>APP</w:t>
      </w:r>
      <w:r w:rsidRPr="00295946">
        <w:rPr>
          <w:rFonts w:ascii="Arial" w:hAnsi="Arial" w:cs="Arial"/>
          <w:color w:val="000000" w:themeColor="text1"/>
          <w:sz w:val="22"/>
          <w:szCs w:val="22"/>
        </w:rPr>
        <w:t xml:space="preserve"> would help customers discover products they may not have considered</w:t>
      </w:r>
      <w:r w:rsidR="00157527"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157527" w:rsidRPr="00295946">
        <w:rPr>
          <w:rFonts w:ascii="Arial" w:hAnsi="Arial" w:cs="Arial"/>
          <w:color w:val="000000" w:themeColor="text1"/>
          <w:sz w:val="22"/>
          <w:szCs w:val="22"/>
        </w:rPr>
        <w:t>(</w:t>
      </w:r>
      <w:r w:rsidR="00157527" w:rsidRPr="00295946">
        <w:rPr>
          <w:rFonts w:ascii="Arial" w:hAnsi="Arial" w:cs="Arial"/>
          <w:color w:val="000000" w:themeColor="text1"/>
          <w:sz w:val="22"/>
          <w:szCs w:val="22"/>
        </w:rPr>
        <w:t>Shvetsova, S., 2023</w:t>
      </w:r>
      <w:r w:rsidR="00157527" w:rsidRPr="00295946">
        <w:rPr>
          <w:rFonts w:ascii="Arial" w:hAnsi="Arial" w:cs="Arial"/>
          <w:color w:val="000000" w:themeColor="text1"/>
          <w:sz w:val="22"/>
          <w:szCs w:val="22"/>
        </w:rPr>
        <w:t>)</w:t>
      </w:r>
      <w:r w:rsidR="00157527" w:rsidRPr="00295946">
        <w:rPr>
          <w:rFonts w:ascii="Arial" w:hAnsi="Arial" w:cs="Arial"/>
          <w:color w:val="000000" w:themeColor="text1"/>
          <w:sz w:val="22"/>
          <w:szCs w:val="22"/>
        </w:rPr>
        <w:t xml:space="preserve">. </w:t>
      </w:r>
    </w:p>
    <w:p w14:paraId="10F37395" w14:textId="77777777" w:rsidR="00543DC8" w:rsidRDefault="00543DC8" w:rsidP="0081298F">
      <w:pPr>
        <w:spacing w:line="360" w:lineRule="auto"/>
        <w:rPr>
          <w:rFonts w:ascii="Arial" w:hAnsi="Arial" w:cs="Arial"/>
          <w:sz w:val="22"/>
          <w:szCs w:val="22"/>
        </w:rPr>
      </w:pPr>
    </w:p>
    <w:p w14:paraId="0238DEE1" w14:textId="77777777" w:rsidR="00543DC8" w:rsidRDefault="00543DC8" w:rsidP="0081298F">
      <w:pPr>
        <w:spacing w:line="360" w:lineRule="auto"/>
        <w:rPr>
          <w:rFonts w:ascii="Arial" w:hAnsi="Arial" w:cs="Arial"/>
          <w:sz w:val="22"/>
          <w:szCs w:val="22"/>
        </w:rPr>
      </w:pPr>
    </w:p>
    <w:p w14:paraId="3DBBE17F" w14:textId="77777777" w:rsidR="00543DC8" w:rsidRDefault="00543DC8" w:rsidP="0081298F">
      <w:pPr>
        <w:spacing w:line="360" w:lineRule="auto"/>
        <w:rPr>
          <w:rFonts w:ascii="Arial" w:hAnsi="Arial" w:cs="Arial"/>
          <w:sz w:val="22"/>
          <w:szCs w:val="22"/>
        </w:rPr>
      </w:pPr>
    </w:p>
    <w:p w14:paraId="3DF8CC8D" w14:textId="77777777" w:rsidR="00543DC8" w:rsidRDefault="00543DC8" w:rsidP="0081298F">
      <w:pPr>
        <w:spacing w:line="360" w:lineRule="auto"/>
        <w:rPr>
          <w:rFonts w:ascii="Arial" w:hAnsi="Arial" w:cs="Arial"/>
          <w:sz w:val="22"/>
          <w:szCs w:val="22"/>
        </w:rPr>
      </w:pPr>
    </w:p>
    <w:p w14:paraId="7A3A9813" w14:textId="77777777" w:rsidR="00BB12BA" w:rsidRDefault="00BB12BA" w:rsidP="0081298F">
      <w:pPr>
        <w:spacing w:line="360" w:lineRule="auto"/>
        <w:rPr>
          <w:rFonts w:ascii="Arial" w:hAnsi="Arial" w:cs="Arial"/>
          <w:sz w:val="22"/>
          <w:szCs w:val="22"/>
        </w:rPr>
      </w:pPr>
    </w:p>
    <w:p w14:paraId="6A6D7F8F" w14:textId="77777777" w:rsidR="00BB12BA" w:rsidRDefault="00BB12BA" w:rsidP="0081298F">
      <w:pPr>
        <w:spacing w:line="360" w:lineRule="auto"/>
        <w:rPr>
          <w:rFonts w:ascii="Arial" w:hAnsi="Arial" w:cs="Arial"/>
          <w:sz w:val="22"/>
          <w:szCs w:val="22"/>
        </w:rPr>
      </w:pPr>
    </w:p>
    <w:p w14:paraId="37C19814" w14:textId="77777777" w:rsidR="00BB12BA" w:rsidRDefault="00BB12BA" w:rsidP="0081298F">
      <w:pPr>
        <w:spacing w:line="360" w:lineRule="auto"/>
        <w:rPr>
          <w:rFonts w:ascii="Arial" w:hAnsi="Arial" w:cs="Arial"/>
          <w:sz w:val="22"/>
          <w:szCs w:val="22"/>
        </w:rPr>
      </w:pPr>
    </w:p>
    <w:p w14:paraId="63EE0540" w14:textId="77777777" w:rsidR="00BB12BA" w:rsidRDefault="00BB12BA" w:rsidP="0081298F">
      <w:pPr>
        <w:spacing w:line="360" w:lineRule="auto"/>
        <w:rPr>
          <w:rFonts w:ascii="Arial" w:hAnsi="Arial" w:cs="Arial"/>
          <w:sz w:val="22"/>
          <w:szCs w:val="22"/>
        </w:rPr>
      </w:pPr>
    </w:p>
    <w:p w14:paraId="32DACF28" w14:textId="77777777" w:rsidR="00BB12BA" w:rsidRDefault="00BB12BA" w:rsidP="0081298F">
      <w:pPr>
        <w:spacing w:line="360" w:lineRule="auto"/>
        <w:rPr>
          <w:rFonts w:ascii="Arial" w:hAnsi="Arial" w:cs="Arial"/>
          <w:sz w:val="22"/>
          <w:szCs w:val="22"/>
        </w:rPr>
      </w:pPr>
    </w:p>
    <w:p w14:paraId="2489855F" w14:textId="77777777" w:rsidR="00BB12BA" w:rsidRDefault="00BB12BA" w:rsidP="0081298F">
      <w:pPr>
        <w:spacing w:line="360" w:lineRule="auto"/>
        <w:rPr>
          <w:rFonts w:ascii="Arial" w:hAnsi="Arial" w:cs="Arial"/>
          <w:sz w:val="22"/>
          <w:szCs w:val="22"/>
        </w:rPr>
      </w:pPr>
    </w:p>
    <w:p w14:paraId="06921C95" w14:textId="431B83AA" w:rsidR="00BB12BA" w:rsidRPr="00295946" w:rsidRDefault="00412E5D" w:rsidP="0081298F">
      <w:pPr>
        <w:spacing w:line="360" w:lineRule="auto"/>
        <w:rPr>
          <w:rFonts w:ascii="Arial" w:hAnsi="Arial" w:cs="Arial"/>
          <w:color w:val="000000" w:themeColor="text1"/>
          <w:sz w:val="22"/>
          <w:szCs w:val="22"/>
        </w:rPr>
      </w:pPr>
      <w:r w:rsidRPr="00412E5D">
        <w:rPr>
          <w:rFonts w:ascii="Arial" w:hAnsi="Arial" w:cs="Arial"/>
          <w:sz w:val="22"/>
          <w:szCs w:val="22"/>
        </w:rPr>
        <w:lastRenderedPageBreak/>
        <w:t xml:space="preserve">Another key feature is “Smart Reorder.” Using artificial intelligence, the app would learn the customer’s regular shopping habits and create a smart list of items they typically buy each week. The customer could review the list, adjust it, and place the order in seconds. This addresses </w:t>
      </w:r>
      <w:r w:rsidRPr="00295946">
        <w:rPr>
          <w:rFonts w:ascii="Arial" w:hAnsi="Arial" w:cs="Arial"/>
          <w:color w:val="000000" w:themeColor="text1"/>
          <w:sz w:val="22"/>
          <w:szCs w:val="22"/>
        </w:rPr>
        <w:t xml:space="preserve">the pain point of time-consuming list-making during the consideration stage. Over time, the AI would become more accurate, learning when the customer runs out of certain items and suggesting them at the right time. </w:t>
      </w:r>
      <w:r w:rsidR="0061266A" w:rsidRPr="00295946">
        <w:rPr>
          <w:rFonts w:ascii="Arial" w:hAnsi="Arial" w:cs="Arial"/>
          <w:color w:val="000000" w:themeColor="text1"/>
          <w:sz w:val="22"/>
          <w:szCs w:val="22"/>
        </w:rPr>
        <w:t>“</w:t>
      </w:r>
      <w:r w:rsidRPr="00295946">
        <w:rPr>
          <w:rFonts w:ascii="Arial" w:hAnsi="Arial" w:cs="Arial"/>
          <w:color w:val="000000" w:themeColor="text1"/>
          <w:sz w:val="22"/>
          <w:szCs w:val="22"/>
        </w:rPr>
        <w:t>This feature would save customers significant time and make the shopping process much more convenient</w:t>
      </w:r>
      <w:r w:rsidR="0061266A"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61266A" w:rsidRPr="00295946">
        <w:rPr>
          <w:rFonts w:ascii="Arial" w:hAnsi="Arial" w:cs="Arial"/>
          <w:color w:val="000000" w:themeColor="text1"/>
          <w:sz w:val="22"/>
          <w:szCs w:val="22"/>
        </w:rPr>
        <w:t>(Shvetsova, S., 2023).</w:t>
      </w:r>
    </w:p>
    <w:p w14:paraId="1287F8B3" w14:textId="75FEE8CE" w:rsidR="00412E5D" w:rsidRPr="00295946" w:rsidRDefault="00412E5D" w:rsidP="0081298F">
      <w:pPr>
        <w:spacing w:line="360" w:lineRule="auto"/>
        <w:rPr>
          <w:rFonts w:ascii="Arial" w:hAnsi="Arial" w:cs="Arial"/>
          <w:color w:val="000000" w:themeColor="text1"/>
          <w:sz w:val="22"/>
          <w:szCs w:val="22"/>
        </w:rPr>
      </w:pPr>
      <w:r w:rsidRPr="00295946">
        <w:rPr>
          <w:rFonts w:ascii="Arial" w:hAnsi="Arial" w:cs="Arial"/>
          <w:color w:val="000000" w:themeColor="text1"/>
          <w:sz w:val="22"/>
          <w:szCs w:val="22"/>
        </w:rPr>
        <w:t xml:space="preserve">The initiative would also integrate customer service, so that a single helpdesk </w:t>
      </w:r>
      <w:proofErr w:type="gramStart"/>
      <w:r w:rsidRPr="00295946">
        <w:rPr>
          <w:rFonts w:ascii="Arial" w:hAnsi="Arial" w:cs="Arial"/>
          <w:color w:val="000000" w:themeColor="text1"/>
          <w:sz w:val="22"/>
          <w:szCs w:val="22"/>
        </w:rPr>
        <w:t>handles</w:t>
      </w:r>
      <w:proofErr w:type="gramEnd"/>
      <w:r w:rsidRPr="00295946">
        <w:rPr>
          <w:rFonts w:ascii="Arial" w:hAnsi="Arial" w:cs="Arial"/>
          <w:color w:val="000000" w:themeColor="text1"/>
          <w:sz w:val="22"/>
          <w:szCs w:val="22"/>
        </w:rPr>
        <w:t xml:space="preserve"> queries for both groceries and Argos, eliminating the frustration of </w:t>
      </w:r>
      <w:proofErr w:type="gramStart"/>
      <w:r w:rsidRPr="00295946">
        <w:rPr>
          <w:rFonts w:ascii="Arial" w:hAnsi="Arial" w:cs="Arial"/>
          <w:color w:val="000000" w:themeColor="text1"/>
          <w:sz w:val="22"/>
          <w:szCs w:val="22"/>
        </w:rPr>
        <w:t>being passed</w:t>
      </w:r>
      <w:proofErr w:type="gramEnd"/>
      <w:r w:rsidRPr="00295946">
        <w:rPr>
          <w:rFonts w:ascii="Arial" w:hAnsi="Arial" w:cs="Arial"/>
          <w:color w:val="000000" w:themeColor="text1"/>
          <w:sz w:val="22"/>
          <w:szCs w:val="22"/>
        </w:rPr>
        <w:t xml:space="preserve"> between different departments. Currently, if a customer has an issue with a faulty Argos item purchased alongside groceries, they must contact Argos separately. </w:t>
      </w:r>
      <w:r w:rsidR="00417D0A" w:rsidRPr="00295946">
        <w:rPr>
          <w:rFonts w:ascii="Arial" w:hAnsi="Arial" w:cs="Arial"/>
          <w:color w:val="000000" w:themeColor="text1"/>
          <w:sz w:val="22"/>
          <w:szCs w:val="22"/>
        </w:rPr>
        <w:t>“</w:t>
      </w:r>
      <w:r w:rsidRPr="00295946">
        <w:rPr>
          <w:rFonts w:ascii="Arial" w:hAnsi="Arial" w:cs="Arial"/>
          <w:color w:val="000000" w:themeColor="text1"/>
          <w:sz w:val="22"/>
          <w:szCs w:val="22"/>
        </w:rPr>
        <w:t>With the unified system, the customer would speak to one team that can access both grocery and Argos order information, resolving issues more quickly and efficiently</w:t>
      </w:r>
      <w:r w:rsidR="00417D0A" w:rsidRPr="00295946">
        <w:rPr>
          <w:rFonts w:ascii="Arial" w:hAnsi="Arial" w:cs="Arial"/>
          <w:color w:val="000000" w:themeColor="text1"/>
          <w:sz w:val="22"/>
          <w:szCs w:val="22"/>
        </w:rPr>
        <w:t>”</w:t>
      </w:r>
      <w:r w:rsidRPr="00295946">
        <w:rPr>
          <w:rFonts w:ascii="Arial" w:hAnsi="Arial" w:cs="Arial"/>
          <w:color w:val="000000" w:themeColor="text1"/>
          <w:sz w:val="22"/>
          <w:szCs w:val="22"/>
        </w:rPr>
        <w:t xml:space="preserve"> </w:t>
      </w:r>
      <w:r w:rsidR="00417D0A" w:rsidRPr="00295946">
        <w:rPr>
          <w:rFonts w:ascii="Arial" w:hAnsi="Arial" w:cs="Arial"/>
          <w:color w:val="000000" w:themeColor="text1"/>
          <w:sz w:val="22"/>
          <w:szCs w:val="22"/>
        </w:rPr>
        <w:t>(</w:t>
      </w:r>
      <w:r w:rsidR="00417D0A" w:rsidRPr="00295946">
        <w:rPr>
          <w:rFonts w:ascii="Arial" w:hAnsi="Arial" w:cs="Arial"/>
          <w:color w:val="000000" w:themeColor="text1"/>
          <w:sz w:val="22"/>
          <w:szCs w:val="22"/>
        </w:rPr>
        <w:t xml:space="preserve">Marx, N.J., </w:t>
      </w:r>
      <w:proofErr w:type="spellStart"/>
      <w:r w:rsidR="00417D0A" w:rsidRPr="00295946">
        <w:rPr>
          <w:rFonts w:ascii="Arial" w:hAnsi="Arial" w:cs="Arial"/>
          <w:color w:val="000000" w:themeColor="text1"/>
          <w:sz w:val="22"/>
          <w:szCs w:val="22"/>
        </w:rPr>
        <w:t>Erasmu</w:t>
      </w:r>
      <w:proofErr w:type="spellEnd"/>
      <w:r w:rsidR="00417D0A" w:rsidRPr="00295946">
        <w:rPr>
          <w:rFonts w:ascii="Arial" w:hAnsi="Arial" w:cs="Arial"/>
          <w:color w:val="000000" w:themeColor="text1"/>
          <w:sz w:val="22"/>
          <w:szCs w:val="22"/>
        </w:rPr>
        <w:t>, A.C. and Millard, S., 2006</w:t>
      </w:r>
      <w:r w:rsidR="00417D0A" w:rsidRPr="00295946">
        <w:rPr>
          <w:rFonts w:ascii="Arial" w:hAnsi="Arial" w:cs="Arial"/>
          <w:color w:val="000000" w:themeColor="text1"/>
          <w:sz w:val="22"/>
          <w:szCs w:val="22"/>
        </w:rPr>
        <w:t>)</w:t>
      </w:r>
      <w:r w:rsidR="00417D0A" w:rsidRPr="00295946">
        <w:rPr>
          <w:rFonts w:ascii="Arial" w:hAnsi="Arial" w:cs="Arial"/>
          <w:color w:val="000000" w:themeColor="text1"/>
          <w:sz w:val="22"/>
          <w:szCs w:val="22"/>
        </w:rPr>
        <w:t xml:space="preserve">. </w:t>
      </w:r>
    </w:p>
    <w:p w14:paraId="11C9952C" w14:textId="77777777" w:rsidR="00412E5D" w:rsidRDefault="00412E5D" w:rsidP="0081298F">
      <w:pPr>
        <w:spacing w:line="360" w:lineRule="auto"/>
        <w:rPr>
          <w:rFonts w:ascii="Arial" w:hAnsi="Arial" w:cs="Arial"/>
          <w:sz w:val="22"/>
          <w:szCs w:val="22"/>
        </w:rPr>
      </w:pPr>
    </w:p>
    <w:p w14:paraId="46557C56" w14:textId="77777777" w:rsidR="00412E5D" w:rsidRDefault="00412E5D" w:rsidP="0081298F">
      <w:pPr>
        <w:spacing w:line="360" w:lineRule="auto"/>
        <w:rPr>
          <w:rFonts w:ascii="Arial" w:hAnsi="Arial" w:cs="Arial"/>
          <w:sz w:val="22"/>
          <w:szCs w:val="22"/>
        </w:rPr>
      </w:pPr>
    </w:p>
    <w:p w14:paraId="20866C44" w14:textId="77777777" w:rsidR="00412E5D" w:rsidRDefault="00412E5D" w:rsidP="0081298F">
      <w:pPr>
        <w:spacing w:line="360" w:lineRule="auto"/>
        <w:rPr>
          <w:rFonts w:ascii="Arial" w:hAnsi="Arial" w:cs="Arial"/>
          <w:sz w:val="22"/>
          <w:szCs w:val="22"/>
        </w:rPr>
      </w:pPr>
    </w:p>
    <w:p w14:paraId="375A6A27" w14:textId="77777777" w:rsidR="00412E5D" w:rsidRDefault="00412E5D" w:rsidP="0081298F">
      <w:pPr>
        <w:spacing w:line="360" w:lineRule="auto"/>
        <w:rPr>
          <w:rFonts w:ascii="Arial" w:hAnsi="Arial" w:cs="Arial"/>
          <w:sz w:val="22"/>
          <w:szCs w:val="22"/>
        </w:rPr>
      </w:pPr>
    </w:p>
    <w:p w14:paraId="04F2F1D9" w14:textId="77777777" w:rsidR="00412E5D" w:rsidRDefault="00412E5D" w:rsidP="0081298F">
      <w:pPr>
        <w:spacing w:line="360" w:lineRule="auto"/>
        <w:rPr>
          <w:rFonts w:ascii="Arial" w:hAnsi="Arial" w:cs="Arial"/>
          <w:sz w:val="22"/>
          <w:szCs w:val="22"/>
        </w:rPr>
      </w:pPr>
    </w:p>
    <w:p w14:paraId="3FE0E998" w14:textId="77777777" w:rsidR="00412E5D" w:rsidRDefault="00412E5D" w:rsidP="0081298F">
      <w:pPr>
        <w:spacing w:line="360" w:lineRule="auto"/>
        <w:rPr>
          <w:rFonts w:ascii="Arial" w:hAnsi="Arial" w:cs="Arial"/>
          <w:sz w:val="22"/>
          <w:szCs w:val="22"/>
        </w:rPr>
      </w:pPr>
    </w:p>
    <w:p w14:paraId="4AD606E1" w14:textId="77777777" w:rsidR="00412E5D" w:rsidRDefault="00412E5D" w:rsidP="0081298F">
      <w:pPr>
        <w:spacing w:line="360" w:lineRule="auto"/>
        <w:rPr>
          <w:rFonts w:ascii="Arial" w:hAnsi="Arial" w:cs="Arial"/>
          <w:sz w:val="22"/>
          <w:szCs w:val="22"/>
        </w:rPr>
      </w:pPr>
    </w:p>
    <w:p w14:paraId="258A85BB" w14:textId="77777777" w:rsidR="00412E5D" w:rsidRDefault="00412E5D" w:rsidP="0081298F">
      <w:pPr>
        <w:spacing w:line="360" w:lineRule="auto"/>
        <w:rPr>
          <w:rFonts w:ascii="Arial" w:hAnsi="Arial" w:cs="Arial"/>
          <w:sz w:val="22"/>
          <w:szCs w:val="22"/>
        </w:rPr>
      </w:pPr>
    </w:p>
    <w:p w14:paraId="7E202680" w14:textId="77777777" w:rsidR="00412E5D" w:rsidRDefault="00412E5D" w:rsidP="0081298F">
      <w:pPr>
        <w:spacing w:line="360" w:lineRule="auto"/>
        <w:rPr>
          <w:rFonts w:ascii="Arial" w:hAnsi="Arial" w:cs="Arial"/>
          <w:sz w:val="22"/>
          <w:szCs w:val="22"/>
        </w:rPr>
      </w:pPr>
    </w:p>
    <w:p w14:paraId="5B6E0653" w14:textId="77777777" w:rsidR="00412E5D" w:rsidRDefault="00412E5D" w:rsidP="0081298F">
      <w:pPr>
        <w:spacing w:line="360" w:lineRule="auto"/>
        <w:rPr>
          <w:rFonts w:ascii="Arial" w:hAnsi="Arial" w:cs="Arial"/>
          <w:sz w:val="22"/>
          <w:szCs w:val="22"/>
        </w:rPr>
      </w:pPr>
    </w:p>
    <w:p w14:paraId="3336EF5E" w14:textId="77777777" w:rsidR="00412E5D" w:rsidRDefault="00412E5D" w:rsidP="0081298F">
      <w:pPr>
        <w:spacing w:line="360" w:lineRule="auto"/>
        <w:rPr>
          <w:rFonts w:ascii="Arial" w:hAnsi="Arial" w:cs="Arial"/>
          <w:sz w:val="22"/>
          <w:szCs w:val="22"/>
        </w:rPr>
      </w:pPr>
    </w:p>
    <w:p w14:paraId="075DE8DB" w14:textId="77777777" w:rsidR="00412E5D" w:rsidRDefault="00412E5D" w:rsidP="0081298F">
      <w:pPr>
        <w:spacing w:line="360" w:lineRule="auto"/>
        <w:rPr>
          <w:rFonts w:ascii="Arial" w:hAnsi="Arial" w:cs="Arial"/>
          <w:sz w:val="22"/>
          <w:szCs w:val="22"/>
        </w:rPr>
      </w:pPr>
    </w:p>
    <w:p w14:paraId="71500454" w14:textId="77777777" w:rsidR="00412E5D" w:rsidRDefault="00412E5D" w:rsidP="0081298F">
      <w:pPr>
        <w:spacing w:line="360" w:lineRule="auto"/>
        <w:rPr>
          <w:rFonts w:ascii="Arial" w:hAnsi="Arial" w:cs="Arial"/>
          <w:sz w:val="22"/>
          <w:szCs w:val="22"/>
        </w:rPr>
      </w:pPr>
    </w:p>
    <w:p w14:paraId="42885451" w14:textId="77777777" w:rsidR="00412E5D" w:rsidRDefault="00412E5D" w:rsidP="0081298F">
      <w:pPr>
        <w:spacing w:line="360" w:lineRule="auto"/>
        <w:rPr>
          <w:rFonts w:ascii="Arial" w:hAnsi="Arial" w:cs="Arial"/>
          <w:sz w:val="22"/>
          <w:szCs w:val="22"/>
        </w:rPr>
      </w:pPr>
    </w:p>
    <w:p w14:paraId="1626EE94" w14:textId="77777777" w:rsidR="00412E5D" w:rsidRDefault="00412E5D" w:rsidP="0081298F">
      <w:pPr>
        <w:spacing w:line="360" w:lineRule="auto"/>
        <w:rPr>
          <w:rFonts w:ascii="Arial" w:hAnsi="Arial" w:cs="Arial"/>
          <w:sz w:val="22"/>
          <w:szCs w:val="22"/>
        </w:rPr>
      </w:pPr>
    </w:p>
    <w:p w14:paraId="41FBDD89" w14:textId="18B0AFF0" w:rsidR="00412E5D" w:rsidRDefault="00E81E67" w:rsidP="00E81E67">
      <w:pPr>
        <w:pStyle w:val="Heading2"/>
        <w:rPr>
          <w:rFonts w:ascii="Arial" w:hAnsi="Arial" w:cs="Arial"/>
          <w:color w:val="000000" w:themeColor="text1"/>
          <w:sz w:val="28"/>
          <w:szCs w:val="28"/>
        </w:rPr>
      </w:pPr>
      <w:bookmarkStart w:id="10" w:name="_Toc225067385"/>
      <w:r w:rsidRPr="00E81E67">
        <w:rPr>
          <w:rFonts w:ascii="Arial" w:hAnsi="Arial" w:cs="Arial"/>
          <w:color w:val="000000" w:themeColor="text1"/>
          <w:sz w:val="28"/>
          <w:szCs w:val="28"/>
        </w:rPr>
        <w:lastRenderedPageBreak/>
        <w:t>5.2 Updated and Enhanced Customer Journey Map</w:t>
      </w:r>
      <w:r w:rsidRPr="00E81E67">
        <w:rPr>
          <w:rFonts w:ascii="Arial" w:hAnsi="Arial" w:cs="Arial"/>
          <w:color w:val="000000" w:themeColor="text1"/>
          <w:sz w:val="28"/>
          <w:szCs w:val="28"/>
        </w:rPr>
        <w:t>:</w:t>
      </w:r>
      <w:bookmarkEnd w:id="10"/>
    </w:p>
    <w:p w14:paraId="52986DE1" w14:textId="020E7416" w:rsidR="00E81E67" w:rsidRDefault="00786307" w:rsidP="00E81E67">
      <w:pPr>
        <w:spacing w:line="360" w:lineRule="auto"/>
        <w:rPr>
          <w:rFonts w:ascii="Arial" w:hAnsi="Arial" w:cs="Arial"/>
          <w:sz w:val="22"/>
          <w:szCs w:val="22"/>
        </w:rPr>
      </w:pPr>
      <w:r w:rsidRPr="00786307">
        <w:rPr>
          <w:rFonts w:ascii="Arial" w:hAnsi="Arial" w:cs="Arial"/>
          <w:sz w:val="22"/>
          <w:szCs w:val="22"/>
        </w:rPr>
        <w:t xml:space="preserve">With the My Sainsbury’s initiative, the customer journey would </w:t>
      </w:r>
      <w:proofErr w:type="gramStart"/>
      <w:r w:rsidRPr="00786307">
        <w:rPr>
          <w:rFonts w:ascii="Arial" w:hAnsi="Arial" w:cs="Arial"/>
          <w:sz w:val="22"/>
          <w:szCs w:val="22"/>
        </w:rPr>
        <w:t>be significantly improved</w:t>
      </w:r>
      <w:proofErr w:type="gramEnd"/>
      <w:r w:rsidRPr="00786307">
        <w:rPr>
          <w:rFonts w:ascii="Arial" w:hAnsi="Arial" w:cs="Arial"/>
          <w:sz w:val="22"/>
          <w:szCs w:val="22"/>
        </w:rPr>
        <w:t xml:space="preserve">. In the awareness stage, the customer would receive a single, unified notification from the My Sainsbury’s app, combining grocery offers with relevant Argos deals based on their shopping history. Instead of receiving separate emails from Sainsbury’s and Argos, the customer would see one cohesive set of recommendations that </w:t>
      </w:r>
      <w:r w:rsidR="00166A76">
        <w:rPr>
          <w:rFonts w:ascii="Arial" w:hAnsi="Arial" w:cs="Arial"/>
          <w:sz w:val="22"/>
          <w:szCs w:val="22"/>
        </w:rPr>
        <w:t>spans</w:t>
      </w:r>
      <w:r w:rsidRPr="00786307">
        <w:rPr>
          <w:rFonts w:ascii="Arial" w:hAnsi="Arial" w:cs="Arial"/>
          <w:sz w:val="22"/>
          <w:szCs w:val="22"/>
        </w:rPr>
        <w:t xml:space="preserve"> both categories</w:t>
      </w:r>
      <w:r w:rsidR="00166A76">
        <w:rPr>
          <w:rFonts w:ascii="Arial" w:hAnsi="Arial" w:cs="Arial"/>
          <w:sz w:val="22"/>
          <w:szCs w:val="22"/>
        </w:rPr>
        <w:t>.</w:t>
      </w:r>
    </w:p>
    <w:p w14:paraId="265734EA" w14:textId="5E2C6130" w:rsidR="00786307" w:rsidRDefault="00786307" w:rsidP="00E81E67">
      <w:pPr>
        <w:spacing w:line="360" w:lineRule="auto"/>
        <w:rPr>
          <w:rFonts w:ascii="Arial" w:hAnsi="Arial" w:cs="Arial"/>
          <w:sz w:val="22"/>
          <w:szCs w:val="22"/>
        </w:rPr>
      </w:pPr>
      <w:r w:rsidRPr="00786307">
        <w:rPr>
          <w:rFonts w:ascii="Arial" w:hAnsi="Arial" w:cs="Arial"/>
          <w:sz w:val="22"/>
          <w:szCs w:val="22"/>
        </w:rPr>
        <w:t xml:space="preserve">In the consideration stage, the customer would open the app to find a Smart Reorder list already prepared. They could then browse a single, unified product catalogue that includes both food items and general merchandise, all in one place. The app would show which items are available for immediate delivery from the local store and which might need to </w:t>
      </w:r>
      <w:proofErr w:type="gramStart"/>
      <w:r w:rsidRPr="00786307">
        <w:rPr>
          <w:rFonts w:ascii="Arial" w:hAnsi="Arial" w:cs="Arial"/>
          <w:sz w:val="22"/>
          <w:szCs w:val="22"/>
        </w:rPr>
        <w:t>be shipped</w:t>
      </w:r>
      <w:proofErr w:type="gramEnd"/>
      <w:r w:rsidRPr="00786307">
        <w:rPr>
          <w:rFonts w:ascii="Arial" w:hAnsi="Arial" w:cs="Arial"/>
          <w:sz w:val="22"/>
          <w:szCs w:val="22"/>
        </w:rPr>
        <w:t xml:space="preserve"> from an Argos warehouse. This transparency would help customers make informed decisions about delivery times</w:t>
      </w:r>
      <w:r w:rsidR="00166A76">
        <w:rPr>
          <w:rFonts w:ascii="Arial" w:hAnsi="Arial" w:cs="Arial"/>
          <w:sz w:val="22"/>
          <w:szCs w:val="22"/>
        </w:rPr>
        <w:t>.</w:t>
      </w:r>
    </w:p>
    <w:p w14:paraId="67237F75" w14:textId="79B4AF9A" w:rsidR="00786307" w:rsidRDefault="006602BE" w:rsidP="00E81E67">
      <w:pPr>
        <w:spacing w:line="360" w:lineRule="auto"/>
        <w:rPr>
          <w:rFonts w:ascii="Arial" w:hAnsi="Arial" w:cs="Arial"/>
          <w:sz w:val="22"/>
          <w:szCs w:val="22"/>
        </w:rPr>
      </w:pPr>
      <w:r w:rsidRPr="006602BE">
        <w:rPr>
          <w:rFonts w:ascii="Arial" w:hAnsi="Arial" w:cs="Arial"/>
          <w:sz w:val="22"/>
          <w:szCs w:val="22"/>
        </w:rPr>
        <w:t xml:space="preserve">The purchase stage would be simplified. The customer would add all items to one basket and check out in one transaction. They would choose a single delivery or collection slot that works for all items. Nectar points would </w:t>
      </w:r>
      <w:proofErr w:type="gramStart"/>
      <w:r w:rsidRPr="006602BE">
        <w:rPr>
          <w:rFonts w:ascii="Arial" w:hAnsi="Arial" w:cs="Arial"/>
          <w:sz w:val="22"/>
          <w:szCs w:val="22"/>
        </w:rPr>
        <w:t>be earned</w:t>
      </w:r>
      <w:proofErr w:type="gramEnd"/>
      <w:r w:rsidRPr="006602BE">
        <w:rPr>
          <w:rFonts w:ascii="Arial" w:hAnsi="Arial" w:cs="Arial"/>
          <w:sz w:val="22"/>
          <w:szCs w:val="22"/>
        </w:rPr>
        <w:t xml:space="preserve"> on the whole purchase, and any personalised offers would </w:t>
      </w:r>
      <w:proofErr w:type="gramStart"/>
      <w:r w:rsidRPr="006602BE">
        <w:rPr>
          <w:rFonts w:ascii="Arial" w:hAnsi="Arial" w:cs="Arial"/>
          <w:sz w:val="22"/>
          <w:szCs w:val="22"/>
        </w:rPr>
        <w:t>be applied</w:t>
      </w:r>
      <w:proofErr w:type="gramEnd"/>
      <w:r w:rsidRPr="006602BE">
        <w:rPr>
          <w:rFonts w:ascii="Arial" w:hAnsi="Arial" w:cs="Arial"/>
          <w:sz w:val="22"/>
          <w:szCs w:val="22"/>
        </w:rPr>
        <w:t xml:space="preserve"> automatically. The checkout process would be faster and more straightforward, with fewer steps and less confusion.</w:t>
      </w:r>
    </w:p>
    <w:p w14:paraId="2B9C8515" w14:textId="032ACA49" w:rsidR="006602BE" w:rsidRDefault="006602BE" w:rsidP="00E81E67">
      <w:pPr>
        <w:spacing w:line="360" w:lineRule="auto"/>
        <w:rPr>
          <w:rFonts w:ascii="Arial" w:hAnsi="Arial" w:cs="Arial"/>
          <w:sz w:val="22"/>
          <w:szCs w:val="22"/>
        </w:rPr>
      </w:pPr>
      <w:r w:rsidRPr="006602BE">
        <w:rPr>
          <w:rFonts w:ascii="Arial" w:hAnsi="Arial" w:cs="Arial"/>
          <w:sz w:val="22"/>
          <w:szCs w:val="22"/>
        </w:rPr>
        <w:t xml:space="preserve">In the delivery or collection stage, the customer would receive a single order. For home delivery, one van would bring both the groceries and any general merchandise items. For click-and-collect, the customer would go to a </w:t>
      </w:r>
      <w:proofErr w:type="gramStart"/>
      <w:r w:rsidRPr="006602BE">
        <w:rPr>
          <w:rFonts w:ascii="Arial" w:hAnsi="Arial" w:cs="Arial"/>
          <w:sz w:val="22"/>
          <w:szCs w:val="22"/>
        </w:rPr>
        <w:t>dedicated</w:t>
      </w:r>
      <w:proofErr w:type="gramEnd"/>
      <w:r w:rsidRPr="006602BE">
        <w:rPr>
          <w:rFonts w:ascii="Arial" w:hAnsi="Arial" w:cs="Arial"/>
          <w:sz w:val="22"/>
          <w:szCs w:val="22"/>
        </w:rPr>
        <w:t xml:space="preserve"> My Sainsbury’s collection point where both parts of the order would be ready together. This would eliminate the need for multiple trips or waiting for separate deliveries</w:t>
      </w:r>
      <w:r>
        <w:rPr>
          <w:rFonts w:ascii="Arial" w:hAnsi="Arial" w:cs="Arial"/>
          <w:sz w:val="22"/>
          <w:szCs w:val="22"/>
        </w:rPr>
        <w:t>.</w:t>
      </w:r>
    </w:p>
    <w:p w14:paraId="39FF7D95" w14:textId="75E746E3" w:rsidR="0025784C" w:rsidRPr="00295946" w:rsidRDefault="005A7F70" w:rsidP="00E81E67">
      <w:pPr>
        <w:spacing w:line="360" w:lineRule="auto"/>
        <w:rPr>
          <w:rFonts w:ascii="Arial" w:hAnsi="Arial" w:cs="Arial"/>
          <w:color w:val="000000" w:themeColor="text1"/>
          <w:sz w:val="22"/>
          <w:szCs w:val="22"/>
        </w:rPr>
      </w:pPr>
      <w:r w:rsidRPr="005A7F70">
        <w:rPr>
          <w:rFonts w:ascii="Arial" w:hAnsi="Arial" w:cs="Arial"/>
          <w:sz w:val="22"/>
          <w:szCs w:val="22"/>
        </w:rPr>
        <w:t xml:space="preserve">In the post-purchase stage, the customer would have a single order history showing all their purchases across both Sainsbury’s and Argos. Any returns or queries would be </w:t>
      </w:r>
      <w:proofErr w:type="gramStart"/>
      <w:r w:rsidRPr="005A7F70">
        <w:rPr>
          <w:rFonts w:ascii="Arial" w:hAnsi="Arial" w:cs="Arial"/>
          <w:sz w:val="22"/>
          <w:szCs w:val="22"/>
        </w:rPr>
        <w:t>handled</w:t>
      </w:r>
      <w:proofErr w:type="gramEnd"/>
      <w:r w:rsidRPr="005A7F70">
        <w:rPr>
          <w:rFonts w:ascii="Arial" w:hAnsi="Arial" w:cs="Arial"/>
          <w:sz w:val="22"/>
          <w:szCs w:val="22"/>
        </w:rPr>
        <w:t xml:space="preserve"> by a unified customer service team through the app, with the ability to track returns and get </w:t>
      </w:r>
      <w:r w:rsidRPr="00295946">
        <w:rPr>
          <w:rFonts w:ascii="Arial" w:hAnsi="Arial" w:cs="Arial"/>
          <w:color w:val="000000" w:themeColor="text1"/>
          <w:sz w:val="22"/>
          <w:szCs w:val="22"/>
        </w:rPr>
        <w:t>refunds quickly. This would address the current pain point of dealing with separate systems for grocery and Argos returns, creating a more seamless after-sales experience.</w:t>
      </w:r>
      <w:r w:rsidR="000956C3" w:rsidRPr="00295946">
        <w:rPr>
          <w:rFonts w:ascii="Arial" w:hAnsi="Arial" w:cs="Arial"/>
          <w:color w:val="000000" w:themeColor="text1"/>
          <w:sz w:val="22"/>
          <w:szCs w:val="22"/>
        </w:rPr>
        <w:t xml:space="preserve"> </w:t>
      </w:r>
      <w:r w:rsidR="00517D4F" w:rsidRPr="00295946">
        <w:rPr>
          <w:rFonts w:ascii="Arial" w:hAnsi="Arial" w:cs="Arial"/>
          <w:color w:val="000000" w:themeColor="text1"/>
          <w:sz w:val="22"/>
          <w:szCs w:val="22"/>
        </w:rPr>
        <w:t>“</w:t>
      </w:r>
      <w:r w:rsidR="000956C3" w:rsidRPr="00295946">
        <w:rPr>
          <w:rFonts w:ascii="Arial" w:hAnsi="Arial" w:cs="Arial"/>
          <w:color w:val="000000" w:themeColor="text1"/>
          <w:sz w:val="22"/>
          <w:szCs w:val="22"/>
        </w:rPr>
        <w:t xml:space="preserve">An </w:t>
      </w:r>
      <w:r w:rsidR="00517D4F" w:rsidRPr="00295946">
        <w:rPr>
          <w:rFonts w:ascii="Arial" w:hAnsi="Arial" w:cs="Arial"/>
          <w:color w:val="000000" w:themeColor="text1"/>
          <w:sz w:val="22"/>
          <w:szCs w:val="22"/>
        </w:rPr>
        <w:t>enhanced</w:t>
      </w:r>
      <w:r w:rsidR="000956C3" w:rsidRPr="00295946">
        <w:rPr>
          <w:rFonts w:ascii="Arial" w:hAnsi="Arial" w:cs="Arial"/>
          <w:color w:val="000000" w:themeColor="text1"/>
          <w:sz w:val="22"/>
          <w:szCs w:val="22"/>
        </w:rPr>
        <w:t xml:space="preserve"> customer </w:t>
      </w:r>
      <w:r w:rsidR="00517D4F" w:rsidRPr="00295946">
        <w:rPr>
          <w:rFonts w:ascii="Arial" w:hAnsi="Arial" w:cs="Arial"/>
          <w:color w:val="000000" w:themeColor="text1"/>
          <w:sz w:val="22"/>
          <w:szCs w:val="22"/>
        </w:rPr>
        <w:t>journey</w:t>
      </w:r>
      <w:r w:rsidR="000956C3" w:rsidRPr="00295946">
        <w:rPr>
          <w:rFonts w:ascii="Arial" w:hAnsi="Arial" w:cs="Arial"/>
          <w:color w:val="000000" w:themeColor="text1"/>
          <w:sz w:val="22"/>
          <w:szCs w:val="22"/>
        </w:rPr>
        <w:t xml:space="preserve"> map </w:t>
      </w:r>
      <w:r w:rsidR="00517D4F" w:rsidRPr="00295946">
        <w:rPr>
          <w:rFonts w:ascii="Arial" w:hAnsi="Arial" w:cs="Arial"/>
          <w:color w:val="000000" w:themeColor="text1"/>
          <w:sz w:val="22"/>
          <w:szCs w:val="22"/>
        </w:rPr>
        <w:t>is a more detailed analysis of Sainsbury’s customers' behaviour</w:t>
      </w:r>
      <w:r w:rsidR="00C812F4" w:rsidRPr="00295946">
        <w:rPr>
          <w:rFonts w:ascii="Arial" w:hAnsi="Arial" w:cs="Arial"/>
          <w:color w:val="000000" w:themeColor="text1"/>
          <w:sz w:val="22"/>
          <w:szCs w:val="22"/>
        </w:rPr>
        <w:t xml:space="preserve"> and habits” (</w:t>
      </w:r>
      <w:r w:rsidR="00C812F4" w:rsidRPr="00295946">
        <w:rPr>
          <w:rFonts w:ascii="Arial" w:hAnsi="Arial" w:cs="Arial"/>
          <w:color w:val="000000" w:themeColor="text1"/>
          <w:sz w:val="22"/>
          <w:szCs w:val="22"/>
        </w:rPr>
        <w:t xml:space="preserve">Okeke, N.I., Alabi, O.A., Igwe, A.N., </w:t>
      </w:r>
      <w:proofErr w:type="spellStart"/>
      <w:r w:rsidR="00C812F4" w:rsidRPr="00295946">
        <w:rPr>
          <w:rFonts w:ascii="Arial" w:hAnsi="Arial" w:cs="Arial"/>
          <w:color w:val="000000" w:themeColor="text1"/>
          <w:sz w:val="22"/>
          <w:szCs w:val="22"/>
        </w:rPr>
        <w:t>Ofodile</w:t>
      </w:r>
      <w:proofErr w:type="spellEnd"/>
      <w:r w:rsidR="00C812F4" w:rsidRPr="00295946">
        <w:rPr>
          <w:rFonts w:ascii="Arial" w:hAnsi="Arial" w:cs="Arial"/>
          <w:color w:val="000000" w:themeColor="text1"/>
          <w:sz w:val="22"/>
          <w:szCs w:val="22"/>
        </w:rPr>
        <w:t xml:space="preserve">, O.C. and </w:t>
      </w:r>
      <w:proofErr w:type="spellStart"/>
      <w:r w:rsidR="00C812F4" w:rsidRPr="00295946">
        <w:rPr>
          <w:rFonts w:ascii="Arial" w:hAnsi="Arial" w:cs="Arial"/>
          <w:color w:val="000000" w:themeColor="text1"/>
          <w:sz w:val="22"/>
          <w:szCs w:val="22"/>
        </w:rPr>
        <w:t>Ewim</w:t>
      </w:r>
      <w:proofErr w:type="spellEnd"/>
      <w:r w:rsidR="00C812F4" w:rsidRPr="00295946">
        <w:rPr>
          <w:rFonts w:ascii="Arial" w:hAnsi="Arial" w:cs="Arial"/>
          <w:color w:val="000000" w:themeColor="text1"/>
          <w:sz w:val="22"/>
          <w:szCs w:val="22"/>
        </w:rPr>
        <w:t>, C.P.M., 2024</w:t>
      </w:r>
      <w:r w:rsidR="00C812F4" w:rsidRPr="00295946">
        <w:rPr>
          <w:rFonts w:ascii="Arial" w:hAnsi="Arial" w:cs="Arial"/>
          <w:color w:val="000000" w:themeColor="text1"/>
          <w:sz w:val="22"/>
          <w:szCs w:val="22"/>
        </w:rPr>
        <w:t>)</w:t>
      </w:r>
      <w:r w:rsidR="00C812F4" w:rsidRPr="00295946">
        <w:rPr>
          <w:rFonts w:ascii="Arial" w:hAnsi="Arial" w:cs="Arial"/>
          <w:color w:val="000000" w:themeColor="text1"/>
          <w:sz w:val="22"/>
          <w:szCs w:val="22"/>
        </w:rPr>
        <w:t xml:space="preserve">. </w:t>
      </w:r>
    </w:p>
    <w:p w14:paraId="1C559096" w14:textId="77777777" w:rsidR="0025784C" w:rsidRDefault="0025784C" w:rsidP="00E81E67">
      <w:pPr>
        <w:spacing w:line="360" w:lineRule="auto"/>
        <w:rPr>
          <w:rFonts w:ascii="Arial" w:hAnsi="Arial" w:cs="Arial"/>
          <w:sz w:val="22"/>
          <w:szCs w:val="22"/>
        </w:rPr>
      </w:pPr>
    </w:p>
    <w:p w14:paraId="74810D49" w14:textId="77777777" w:rsidR="0025784C" w:rsidRDefault="0025784C" w:rsidP="00E81E67">
      <w:pPr>
        <w:spacing w:line="360" w:lineRule="auto"/>
        <w:rPr>
          <w:rFonts w:ascii="Arial" w:hAnsi="Arial" w:cs="Arial"/>
          <w:sz w:val="22"/>
          <w:szCs w:val="22"/>
        </w:rPr>
      </w:pPr>
    </w:p>
    <w:p w14:paraId="74A601AC" w14:textId="1B9339A6" w:rsidR="0025784C" w:rsidRPr="00565645" w:rsidRDefault="00565645" w:rsidP="00565645">
      <w:pPr>
        <w:pStyle w:val="Heading2"/>
        <w:rPr>
          <w:rFonts w:ascii="Arial" w:hAnsi="Arial" w:cs="Arial"/>
          <w:color w:val="000000" w:themeColor="text1"/>
          <w:sz w:val="28"/>
          <w:szCs w:val="28"/>
        </w:rPr>
      </w:pPr>
      <w:bookmarkStart w:id="11" w:name="_Toc225067386"/>
      <w:r w:rsidRPr="00565645">
        <w:rPr>
          <w:rFonts w:ascii="Arial" w:hAnsi="Arial" w:cs="Arial"/>
          <w:color w:val="000000" w:themeColor="text1"/>
          <w:sz w:val="28"/>
          <w:szCs w:val="28"/>
        </w:rPr>
        <w:lastRenderedPageBreak/>
        <w:t>Figure 3: Enhanced Customer Journey Map Table</w:t>
      </w:r>
      <w:r w:rsidRPr="00565645">
        <w:rPr>
          <w:rFonts w:ascii="Arial" w:hAnsi="Arial" w:cs="Arial"/>
          <w:color w:val="000000" w:themeColor="text1"/>
          <w:sz w:val="28"/>
          <w:szCs w:val="28"/>
        </w:rPr>
        <w:t>:</w:t>
      </w:r>
      <w:bookmarkEnd w:id="11"/>
    </w:p>
    <w:tbl>
      <w:tblPr>
        <w:tblStyle w:val="GridTable4-Accent1"/>
        <w:tblW w:w="0" w:type="auto"/>
        <w:tblLook w:val="04A0" w:firstRow="1" w:lastRow="0" w:firstColumn="1" w:lastColumn="0" w:noHBand="0" w:noVBand="1"/>
      </w:tblPr>
      <w:tblGrid>
        <w:gridCol w:w="3005"/>
        <w:gridCol w:w="3005"/>
        <w:gridCol w:w="3006"/>
      </w:tblGrid>
      <w:tr w:rsidR="00020179" w14:paraId="234172E5" w14:textId="77777777" w:rsidTr="002978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B9C3B3" w14:textId="765B9FA0" w:rsidR="00020179" w:rsidRDefault="00FC310B" w:rsidP="00297823">
            <w:pPr>
              <w:spacing w:line="360" w:lineRule="auto"/>
              <w:rPr>
                <w:rFonts w:ascii="Arial" w:hAnsi="Arial" w:cs="Arial"/>
                <w:sz w:val="22"/>
                <w:szCs w:val="22"/>
              </w:rPr>
            </w:pPr>
            <w:r w:rsidRPr="00FC310B">
              <w:rPr>
                <w:rFonts w:ascii="Arial" w:hAnsi="Arial" w:cs="Arial"/>
                <w:sz w:val="22"/>
                <w:szCs w:val="22"/>
              </w:rPr>
              <w:t>Stage</w:t>
            </w:r>
          </w:p>
        </w:tc>
        <w:tc>
          <w:tcPr>
            <w:tcW w:w="3005" w:type="dxa"/>
          </w:tcPr>
          <w:p w14:paraId="54957C86" w14:textId="0613E40C" w:rsidR="00020179" w:rsidRDefault="00FC310B" w:rsidP="0029782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FC310B">
              <w:rPr>
                <w:rFonts w:ascii="Arial" w:hAnsi="Arial" w:cs="Arial"/>
                <w:sz w:val="22"/>
                <w:szCs w:val="22"/>
              </w:rPr>
              <w:t>Current Pain Points</w:t>
            </w:r>
          </w:p>
        </w:tc>
        <w:tc>
          <w:tcPr>
            <w:tcW w:w="3006" w:type="dxa"/>
          </w:tcPr>
          <w:p w14:paraId="05D6FA00" w14:textId="62A5BCE3" w:rsidR="00020179" w:rsidRDefault="00FC310B" w:rsidP="0029782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FC310B">
              <w:rPr>
                <w:rFonts w:ascii="Arial" w:hAnsi="Arial" w:cs="Arial"/>
                <w:sz w:val="22"/>
                <w:szCs w:val="22"/>
              </w:rPr>
              <w:t>Enhanced Experience with My Sainsbury’s</w:t>
            </w:r>
          </w:p>
        </w:tc>
      </w:tr>
      <w:tr w:rsidR="00020179" w14:paraId="35F5B9CA" w14:textId="77777777" w:rsidTr="00297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E18B11" w14:textId="77FABD33" w:rsidR="00020179" w:rsidRDefault="0022626A" w:rsidP="00297823">
            <w:pPr>
              <w:spacing w:line="360" w:lineRule="auto"/>
              <w:rPr>
                <w:rFonts w:ascii="Arial" w:hAnsi="Arial" w:cs="Arial"/>
                <w:sz w:val="22"/>
                <w:szCs w:val="22"/>
              </w:rPr>
            </w:pPr>
            <w:r w:rsidRPr="0022626A">
              <w:rPr>
                <w:rFonts w:ascii="Arial" w:hAnsi="Arial" w:cs="Arial"/>
                <w:sz w:val="22"/>
                <w:szCs w:val="22"/>
              </w:rPr>
              <w:t>Awareness</w:t>
            </w:r>
          </w:p>
        </w:tc>
        <w:tc>
          <w:tcPr>
            <w:tcW w:w="3005" w:type="dxa"/>
          </w:tcPr>
          <w:p w14:paraId="07A0D6C8" w14:textId="4AA23762" w:rsidR="00020179" w:rsidRDefault="0022626A"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2626A">
              <w:rPr>
                <w:rFonts w:ascii="Arial" w:hAnsi="Arial" w:cs="Arial"/>
                <w:sz w:val="22"/>
                <w:szCs w:val="22"/>
              </w:rPr>
              <w:t>Separate communications for groceries and Argos</w:t>
            </w:r>
          </w:p>
        </w:tc>
        <w:tc>
          <w:tcPr>
            <w:tcW w:w="3006" w:type="dxa"/>
          </w:tcPr>
          <w:p w14:paraId="405C74B2" w14:textId="5E879C1E" w:rsidR="00020179" w:rsidRDefault="0022626A"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2626A">
              <w:rPr>
                <w:rFonts w:ascii="Arial" w:hAnsi="Arial" w:cs="Arial"/>
                <w:sz w:val="22"/>
                <w:szCs w:val="22"/>
              </w:rPr>
              <w:t>Unified notifications with cross-category offers</w:t>
            </w:r>
          </w:p>
        </w:tc>
      </w:tr>
      <w:tr w:rsidR="00020179" w14:paraId="764A0849" w14:textId="77777777" w:rsidTr="00297823">
        <w:tc>
          <w:tcPr>
            <w:cnfStyle w:val="001000000000" w:firstRow="0" w:lastRow="0" w:firstColumn="1" w:lastColumn="0" w:oddVBand="0" w:evenVBand="0" w:oddHBand="0" w:evenHBand="0" w:firstRowFirstColumn="0" w:firstRowLastColumn="0" w:lastRowFirstColumn="0" w:lastRowLastColumn="0"/>
            <w:tcW w:w="3005" w:type="dxa"/>
          </w:tcPr>
          <w:p w14:paraId="2EE54E27" w14:textId="3BF1E3ED" w:rsidR="00020179" w:rsidRDefault="00432366" w:rsidP="00297823">
            <w:pPr>
              <w:spacing w:line="360" w:lineRule="auto"/>
              <w:rPr>
                <w:rFonts w:ascii="Arial" w:hAnsi="Arial" w:cs="Arial"/>
                <w:sz w:val="22"/>
                <w:szCs w:val="22"/>
              </w:rPr>
            </w:pPr>
            <w:r w:rsidRPr="00432366">
              <w:rPr>
                <w:rFonts w:ascii="Arial" w:hAnsi="Arial" w:cs="Arial"/>
                <w:sz w:val="22"/>
                <w:szCs w:val="22"/>
              </w:rPr>
              <w:t>Consideration</w:t>
            </w:r>
          </w:p>
        </w:tc>
        <w:tc>
          <w:tcPr>
            <w:tcW w:w="3005" w:type="dxa"/>
          </w:tcPr>
          <w:p w14:paraId="2DF40ADB" w14:textId="14619D39" w:rsidR="00020179" w:rsidRDefault="00432366" w:rsidP="0029782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366">
              <w:rPr>
                <w:rFonts w:ascii="Arial" w:hAnsi="Arial" w:cs="Arial"/>
                <w:sz w:val="22"/>
                <w:szCs w:val="22"/>
              </w:rPr>
              <w:t>Time-consuming list-making; separate apps</w:t>
            </w:r>
          </w:p>
        </w:tc>
        <w:tc>
          <w:tcPr>
            <w:tcW w:w="3006" w:type="dxa"/>
          </w:tcPr>
          <w:p w14:paraId="0651417D" w14:textId="2F1BF7DB" w:rsidR="00020179" w:rsidRDefault="00432366" w:rsidP="0029782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32366">
              <w:rPr>
                <w:rFonts w:ascii="Arial" w:hAnsi="Arial" w:cs="Arial"/>
                <w:sz w:val="22"/>
                <w:szCs w:val="22"/>
              </w:rPr>
              <w:t>Smart Reorder list ready; single app for all products</w:t>
            </w:r>
          </w:p>
        </w:tc>
      </w:tr>
      <w:tr w:rsidR="00020179" w14:paraId="51D4CA18" w14:textId="77777777" w:rsidTr="00297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2CDB59" w14:textId="743EFB3D" w:rsidR="00020179" w:rsidRDefault="00DA23EB" w:rsidP="00297823">
            <w:pPr>
              <w:spacing w:line="360" w:lineRule="auto"/>
              <w:rPr>
                <w:rFonts w:ascii="Arial" w:hAnsi="Arial" w:cs="Arial"/>
                <w:sz w:val="22"/>
                <w:szCs w:val="22"/>
              </w:rPr>
            </w:pPr>
            <w:r w:rsidRPr="00DA23EB">
              <w:rPr>
                <w:rFonts w:ascii="Arial" w:hAnsi="Arial" w:cs="Arial"/>
                <w:sz w:val="22"/>
                <w:szCs w:val="22"/>
              </w:rPr>
              <w:t>Purchase</w:t>
            </w:r>
          </w:p>
        </w:tc>
        <w:tc>
          <w:tcPr>
            <w:tcW w:w="3005" w:type="dxa"/>
          </w:tcPr>
          <w:p w14:paraId="00E79E82" w14:textId="70731497" w:rsidR="00020179" w:rsidRDefault="00DA23EB"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A23EB">
              <w:rPr>
                <w:rFonts w:ascii="Arial" w:hAnsi="Arial" w:cs="Arial"/>
                <w:sz w:val="22"/>
                <w:szCs w:val="22"/>
              </w:rPr>
              <w:t>Separate baskets and checkouts</w:t>
            </w:r>
          </w:p>
        </w:tc>
        <w:tc>
          <w:tcPr>
            <w:tcW w:w="3006" w:type="dxa"/>
          </w:tcPr>
          <w:p w14:paraId="50B8850B" w14:textId="0D291A8F" w:rsidR="00020179" w:rsidRDefault="00DA23EB"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A23EB">
              <w:rPr>
                <w:rFonts w:ascii="Arial" w:hAnsi="Arial" w:cs="Arial"/>
                <w:sz w:val="22"/>
                <w:szCs w:val="22"/>
              </w:rPr>
              <w:t>One basket for groceries and Argos; one checkout transaction</w:t>
            </w:r>
          </w:p>
        </w:tc>
      </w:tr>
      <w:tr w:rsidR="00020179" w14:paraId="48E91F4C" w14:textId="77777777" w:rsidTr="00297823">
        <w:tc>
          <w:tcPr>
            <w:cnfStyle w:val="001000000000" w:firstRow="0" w:lastRow="0" w:firstColumn="1" w:lastColumn="0" w:oddVBand="0" w:evenVBand="0" w:oddHBand="0" w:evenHBand="0" w:firstRowFirstColumn="0" w:firstRowLastColumn="0" w:lastRowFirstColumn="0" w:lastRowLastColumn="0"/>
            <w:tcW w:w="3005" w:type="dxa"/>
          </w:tcPr>
          <w:p w14:paraId="6B59CA84" w14:textId="67FDADC0" w:rsidR="00020179" w:rsidRDefault="00111D6B" w:rsidP="00297823">
            <w:pPr>
              <w:spacing w:line="360" w:lineRule="auto"/>
              <w:rPr>
                <w:rFonts w:ascii="Arial" w:hAnsi="Arial" w:cs="Arial"/>
                <w:sz w:val="22"/>
                <w:szCs w:val="22"/>
              </w:rPr>
            </w:pPr>
            <w:r w:rsidRPr="00111D6B">
              <w:rPr>
                <w:rFonts w:ascii="Arial" w:hAnsi="Arial" w:cs="Arial"/>
                <w:sz w:val="22"/>
                <w:szCs w:val="22"/>
              </w:rPr>
              <w:t>Delivery/Collection</w:t>
            </w:r>
          </w:p>
        </w:tc>
        <w:tc>
          <w:tcPr>
            <w:tcW w:w="3005" w:type="dxa"/>
          </w:tcPr>
          <w:p w14:paraId="6EBB14F3" w14:textId="75D8A85B" w:rsidR="00020179" w:rsidRDefault="00111D6B" w:rsidP="0029782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D6B">
              <w:rPr>
                <w:rFonts w:ascii="Arial" w:hAnsi="Arial" w:cs="Arial"/>
                <w:sz w:val="22"/>
                <w:szCs w:val="22"/>
              </w:rPr>
              <w:t>Separate deliveries; separate collection points</w:t>
            </w:r>
          </w:p>
        </w:tc>
        <w:tc>
          <w:tcPr>
            <w:tcW w:w="3006" w:type="dxa"/>
          </w:tcPr>
          <w:p w14:paraId="1A1F96CE" w14:textId="39B0E569" w:rsidR="00020179" w:rsidRDefault="00111D6B" w:rsidP="0029782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11D6B">
              <w:rPr>
                <w:rFonts w:ascii="Arial" w:hAnsi="Arial" w:cs="Arial"/>
                <w:sz w:val="22"/>
                <w:szCs w:val="22"/>
              </w:rPr>
              <w:t>One delivery slot; one dedicated collection point</w:t>
            </w:r>
          </w:p>
        </w:tc>
      </w:tr>
      <w:tr w:rsidR="00020179" w14:paraId="4BD311CF" w14:textId="77777777" w:rsidTr="002978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6284DF" w14:textId="038C4279" w:rsidR="00020179" w:rsidRDefault="00111D6B" w:rsidP="00297823">
            <w:pPr>
              <w:spacing w:line="360" w:lineRule="auto"/>
              <w:rPr>
                <w:rFonts w:ascii="Arial" w:hAnsi="Arial" w:cs="Arial"/>
                <w:sz w:val="22"/>
                <w:szCs w:val="22"/>
              </w:rPr>
            </w:pPr>
            <w:r w:rsidRPr="00111D6B">
              <w:rPr>
                <w:rFonts w:ascii="Arial" w:hAnsi="Arial" w:cs="Arial"/>
                <w:sz w:val="22"/>
                <w:szCs w:val="22"/>
              </w:rPr>
              <w:t>Post-Purchase</w:t>
            </w:r>
          </w:p>
        </w:tc>
        <w:tc>
          <w:tcPr>
            <w:tcW w:w="3005" w:type="dxa"/>
          </w:tcPr>
          <w:p w14:paraId="089025D3" w14:textId="46DAF728" w:rsidR="00020179" w:rsidRDefault="00111D6B"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11D6B">
              <w:rPr>
                <w:rFonts w:ascii="Arial" w:hAnsi="Arial" w:cs="Arial"/>
                <w:sz w:val="22"/>
                <w:szCs w:val="22"/>
              </w:rPr>
              <w:t>Separate customer service for Argos</w:t>
            </w:r>
          </w:p>
        </w:tc>
        <w:tc>
          <w:tcPr>
            <w:tcW w:w="3006" w:type="dxa"/>
          </w:tcPr>
          <w:p w14:paraId="341F8BD7" w14:textId="1EB241E7" w:rsidR="00111D6B" w:rsidRPr="00111D6B" w:rsidRDefault="00111D6B"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11D6B">
              <w:rPr>
                <w:rFonts w:ascii="Arial" w:hAnsi="Arial" w:cs="Arial"/>
                <w:sz w:val="22"/>
                <w:szCs w:val="22"/>
              </w:rPr>
              <w:t>Unified customer service team; single order history</w:t>
            </w:r>
            <w:r w:rsidR="00297823">
              <w:rPr>
                <w:rFonts w:ascii="Arial" w:hAnsi="Arial" w:cs="Arial"/>
                <w:sz w:val="22"/>
                <w:szCs w:val="22"/>
              </w:rPr>
              <w:t>.</w:t>
            </w:r>
          </w:p>
          <w:p w14:paraId="1D07B5B8" w14:textId="77777777" w:rsidR="00020179" w:rsidRDefault="00020179" w:rsidP="0029782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11D341F7" w14:textId="77777777" w:rsidR="006602BE" w:rsidRDefault="006602BE" w:rsidP="00E81E67">
      <w:pPr>
        <w:spacing w:line="360" w:lineRule="auto"/>
        <w:rPr>
          <w:rFonts w:ascii="Arial" w:hAnsi="Arial" w:cs="Arial"/>
          <w:sz w:val="22"/>
          <w:szCs w:val="22"/>
        </w:rPr>
      </w:pPr>
    </w:p>
    <w:p w14:paraId="520C8838" w14:textId="77777777" w:rsidR="006602BE" w:rsidRDefault="006602BE" w:rsidP="00E81E67">
      <w:pPr>
        <w:spacing w:line="360" w:lineRule="auto"/>
        <w:rPr>
          <w:rFonts w:ascii="Arial" w:hAnsi="Arial" w:cs="Arial"/>
          <w:sz w:val="22"/>
          <w:szCs w:val="22"/>
        </w:rPr>
      </w:pPr>
    </w:p>
    <w:p w14:paraId="3D9A269C" w14:textId="77777777" w:rsidR="006602BE" w:rsidRDefault="006602BE" w:rsidP="00E81E67">
      <w:pPr>
        <w:spacing w:line="360" w:lineRule="auto"/>
        <w:rPr>
          <w:rFonts w:ascii="Arial" w:hAnsi="Arial" w:cs="Arial"/>
          <w:sz w:val="22"/>
          <w:szCs w:val="22"/>
        </w:rPr>
      </w:pPr>
    </w:p>
    <w:p w14:paraId="579A3A83" w14:textId="77777777" w:rsidR="004B3439" w:rsidRDefault="004B3439" w:rsidP="00E81E67">
      <w:pPr>
        <w:spacing w:line="360" w:lineRule="auto"/>
        <w:rPr>
          <w:rFonts w:ascii="Arial" w:hAnsi="Arial" w:cs="Arial"/>
          <w:sz w:val="22"/>
          <w:szCs w:val="22"/>
        </w:rPr>
      </w:pPr>
    </w:p>
    <w:p w14:paraId="32CAC9FF" w14:textId="77777777" w:rsidR="004B3439" w:rsidRDefault="004B3439" w:rsidP="00E81E67">
      <w:pPr>
        <w:spacing w:line="360" w:lineRule="auto"/>
        <w:rPr>
          <w:rFonts w:ascii="Arial" w:hAnsi="Arial" w:cs="Arial"/>
          <w:sz w:val="22"/>
          <w:szCs w:val="22"/>
        </w:rPr>
      </w:pPr>
    </w:p>
    <w:p w14:paraId="1E66C97B" w14:textId="77777777" w:rsidR="004B3439" w:rsidRDefault="004B3439" w:rsidP="00E81E67">
      <w:pPr>
        <w:spacing w:line="360" w:lineRule="auto"/>
        <w:rPr>
          <w:rFonts w:ascii="Arial" w:hAnsi="Arial" w:cs="Arial"/>
          <w:sz w:val="22"/>
          <w:szCs w:val="22"/>
        </w:rPr>
      </w:pPr>
    </w:p>
    <w:p w14:paraId="4CA3E046" w14:textId="77777777" w:rsidR="004B3439" w:rsidRDefault="004B3439" w:rsidP="00E81E67">
      <w:pPr>
        <w:spacing w:line="360" w:lineRule="auto"/>
        <w:rPr>
          <w:rFonts w:ascii="Arial" w:hAnsi="Arial" w:cs="Arial"/>
          <w:sz w:val="22"/>
          <w:szCs w:val="22"/>
        </w:rPr>
      </w:pPr>
    </w:p>
    <w:p w14:paraId="3208296E" w14:textId="77777777" w:rsidR="004B3439" w:rsidRDefault="004B3439" w:rsidP="00E81E67">
      <w:pPr>
        <w:spacing w:line="360" w:lineRule="auto"/>
        <w:rPr>
          <w:rFonts w:ascii="Arial" w:hAnsi="Arial" w:cs="Arial"/>
          <w:sz w:val="22"/>
          <w:szCs w:val="22"/>
        </w:rPr>
      </w:pPr>
    </w:p>
    <w:p w14:paraId="337AEF07" w14:textId="77777777" w:rsidR="004B3439" w:rsidRDefault="004B3439" w:rsidP="00E81E67">
      <w:pPr>
        <w:spacing w:line="360" w:lineRule="auto"/>
        <w:rPr>
          <w:rFonts w:ascii="Arial" w:hAnsi="Arial" w:cs="Arial"/>
          <w:sz w:val="22"/>
          <w:szCs w:val="22"/>
        </w:rPr>
      </w:pPr>
    </w:p>
    <w:p w14:paraId="7C61CBFF" w14:textId="77777777" w:rsidR="004B3439" w:rsidRDefault="004B3439" w:rsidP="00E81E67">
      <w:pPr>
        <w:spacing w:line="360" w:lineRule="auto"/>
        <w:rPr>
          <w:rFonts w:ascii="Arial" w:hAnsi="Arial" w:cs="Arial"/>
          <w:sz w:val="22"/>
          <w:szCs w:val="22"/>
        </w:rPr>
      </w:pPr>
    </w:p>
    <w:p w14:paraId="67A6C886" w14:textId="77777777" w:rsidR="004B3439" w:rsidRDefault="004B3439" w:rsidP="00E81E67">
      <w:pPr>
        <w:spacing w:line="360" w:lineRule="auto"/>
        <w:rPr>
          <w:rFonts w:ascii="Arial" w:hAnsi="Arial" w:cs="Arial"/>
          <w:sz w:val="22"/>
          <w:szCs w:val="22"/>
        </w:rPr>
      </w:pPr>
    </w:p>
    <w:p w14:paraId="16620E58" w14:textId="77777777" w:rsidR="004B3439" w:rsidRDefault="004B3439" w:rsidP="00E81E67">
      <w:pPr>
        <w:spacing w:line="360" w:lineRule="auto"/>
        <w:rPr>
          <w:rFonts w:ascii="Arial" w:hAnsi="Arial" w:cs="Arial"/>
          <w:sz w:val="22"/>
          <w:szCs w:val="22"/>
        </w:rPr>
      </w:pPr>
    </w:p>
    <w:p w14:paraId="347BFCBC" w14:textId="77777777" w:rsidR="004B3439" w:rsidRDefault="004B3439" w:rsidP="00E81E67">
      <w:pPr>
        <w:spacing w:line="360" w:lineRule="auto"/>
        <w:rPr>
          <w:rFonts w:ascii="Arial" w:hAnsi="Arial" w:cs="Arial"/>
          <w:sz w:val="22"/>
          <w:szCs w:val="22"/>
        </w:rPr>
      </w:pPr>
    </w:p>
    <w:p w14:paraId="4F8799D0" w14:textId="77777777" w:rsidR="004B3439" w:rsidRDefault="004B3439" w:rsidP="00E81E67">
      <w:pPr>
        <w:spacing w:line="360" w:lineRule="auto"/>
        <w:rPr>
          <w:rFonts w:ascii="Arial" w:hAnsi="Arial" w:cs="Arial"/>
          <w:sz w:val="22"/>
          <w:szCs w:val="22"/>
        </w:rPr>
      </w:pPr>
    </w:p>
    <w:p w14:paraId="37CB4D03" w14:textId="77777777" w:rsidR="004B3439" w:rsidRDefault="004B3439" w:rsidP="00E81E67">
      <w:pPr>
        <w:spacing w:line="360" w:lineRule="auto"/>
        <w:rPr>
          <w:rFonts w:ascii="Arial" w:hAnsi="Arial" w:cs="Arial"/>
          <w:sz w:val="22"/>
          <w:szCs w:val="22"/>
        </w:rPr>
      </w:pPr>
    </w:p>
    <w:p w14:paraId="416C7124" w14:textId="488FE095" w:rsidR="004B3439" w:rsidRDefault="004B3439" w:rsidP="00387F5E">
      <w:pPr>
        <w:pStyle w:val="Heading2"/>
        <w:rPr>
          <w:rFonts w:ascii="Arial" w:hAnsi="Arial" w:cs="Arial"/>
          <w:color w:val="000000" w:themeColor="text1"/>
          <w:sz w:val="28"/>
          <w:szCs w:val="28"/>
        </w:rPr>
      </w:pPr>
      <w:bookmarkStart w:id="12" w:name="_Toc225067387"/>
      <w:r w:rsidRPr="00387F5E">
        <w:rPr>
          <w:rFonts w:ascii="Arial" w:hAnsi="Arial" w:cs="Arial"/>
          <w:color w:val="000000" w:themeColor="text1"/>
          <w:sz w:val="28"/>
          <w:szCs w:val="28"/>
        </w:rPr>
        <w:lastRenderedPageBreak/>
        <w:t>5.3 Measuring Impact and Success</w:t>
      </w:r>
      <w:r w:rsidRPr="00387F5E">
        <w:rPr>
          <w:rFonts w:ascii="Arial" w:hAnsi="Arial" w:cs="Arial"/>
          <w:color w:val="000000" w:themeColor="text1"/>
          <w:sz w:val="28"/>
          <w:szCs w:val="28"/>
        </w:rPr>
        <w:t>:</w:t>
      </w:r>
      <w:bookmarkEnd w:id="12"/>
    </w:p>
    <w:p w14:paraId="2F668412" w14:textId="60D2C6FE" w:rsidR="00387F5E" w:rsidRPr="00F87486" w:rsidRDefault="000902E5" w:rsidP="00F87486">
      <w:pPr>
        <w:spacing w:line="360" w:lineRule="auto"/>
        <w:rPr>
          <w:rFonts w:ascii="Arial" w:hAnsi="Arial" w:cs="Arial"/>
          <w:sz w:val="22"/>
          <w:szCs w:val="22"/>
        </w:rPr>
      </w:pPr>
      <w:r w:rsidRPr="00F87486">
        <w:rPr>
          <w:rFonts w:ascii="Arial" w:hAnsi="Arial" w:cs="Arial"/>
          <w:sz w:val="22"/>
          <w:szCs w:val="22"/>
        </w:rPr>
        <w:t xml:space="preserve">The proposed initiative </w:t>
      </w:r>
      <w:proofErr w:type="gramStart"/>
      <w:r w:rsidRPr="00F87486">
        <w:rPr>
          <w:rFonts w:ascii="Arial" w:hAnsi="Arial" w:cs="Arial"/>
          <w:sz w:val="22"/>
          <w:szCs w:val="22"/>
        </w:rPr>
        <w:t>is expected</w:t>
      </w:r>
      <w:proofErr w:type="gramEnd"/>
      <w:r w:rsidRPr="00F87486">
        <w:rPr>
          <w:rFonts w:ascii="Arial" w:hAnsi="Arial" w:cs="Arial"/>
          <w:sz w:val="22"/>
          <w:szCs w:val="22"/>
        </w:rPr>
        <w:t xml:space="preserve"> to have </w:t>
      </w:r>
      <w:proofErr w:type="gramStart"/>
      <w:r w:rsidRPr="00F87486">
        <w:rPr>
          <w:rFonts w:ascii="Arial" w:hAnsi="Arial" w:cs="Arial"/>
          <w:sz w:val="22"/>
          <w:szCs w:val="22"/>
        </w:rPr>
        <w:t>several</w:t>
      </w:r>
      <w:proofErr w:type="gramEnd"/>
      <w:r w:rsidRPr="00F87486">
        <w:rPr>
          <w:rFonts w:ascii="Arial" w:hAnsi="Arial" w:cs="Arial"/>
          <w:sz w:val="22"/>
          <w:szCs w:val="22"/>
        </w:rPr>
        <w:t xml:space="preserve"> positive impacts on the organisation. First, it would increase customer loyalty and </w:t>
      </w:r>
      <w:r w:rsidR="00FC5174" w:rsidRPr="00F87486">
        <w:rPr>
          <w:rFonts w:ascii="Arial" w:hAnsi="Arial" w:cs="Arial"/>
          <w:sz w:val="22"/>
          <w:szCs w:val="22"/>
        </w:rPr>
        <w:t>spending</w:t>
      </w:r>
      <w:r w:rsidRPr="00F87486">
        <w:rPr>
          <w:rFonts w:ascii="Arial" w:hAnsi="Arial" w:cs="Arial"/>
          <w:sz w:val="22"/>
          <w:szCs w:val="22"/>
        </w:rPr>
        <w:t>. By making it easier to shop across both Sainsbury’s and Argos, the company would encourage customers to do more of their shopping within the group. The convenience of a single basket and delivery would make it less likely that customers would go to a competitor for general merchandise. This increased loyalty would translate into higher customer lifetime value.</w:t>
      </w:r>
    </w:p>
    <w:p w14:paraId="0DA408B3" w14:textId="7DEF32E0" w:rsidR="000902E5" w:rsidRPr="00F87486" w:rsidRDefault="000902E5" w:rsidP="00F87486">
      <w:pPr>
        <w:spacing w:line="360" w:lineRule="auto"/>
        <w:rPr>
          <w:rFonts w:ascii="Arial" w:hAnsi="Arial" w:cs="Arial"/>
          <w:sz w:val="22"/>
          <w:szCs w:val="22"/>
        </w:rPr>
      </w:pPr>
      <w:r w:rsidRPr="00F87486">
        <w:rPr>
          <w:rFonts w:ascii="Arial" w:hAnsi="Arial" w:cs="Arial"/>
          <w:sz w:val="22"/>
          <w:szCs w:val="22"/>
        </w:rPr>
        <w:t xml:space="preserve">Second, it would create operational efficiencies. By consolidating deliveries, Sainsbury’s could reduce transport costs and lower its carbon footprint. A unified delivery network could be more efficient than running separate grocery and Argos </w:t>
      </w:r>
      <w:proofErr w:type="gramStart"/>
      <w:r w:rsidRPr="00F87486">
        <w:rPr>
          <w:rFonts w:ascii="Arial" w:hAnsi="Arial" w:cs="Arial"/>
          <w:sz w:val="22"/>
          <w:szCs w:val="22"/>
        </w:rPr>
        <w:t>logistics</w:t>
      </w:r>
      <w:proofErr w:type="gramEnd"/>
      <w:r w:rsidRPr="00F87486">
        <w:rPr>
          <w:rFonts w:ascii="Arial" w:hAnsi="Arial" w:cs="Arial"/>
          <w:sz w:val="22"/>
          <w:szCs w:val="22"/>
        </w:rPr>
        <w:t>. Fewer delivery vehicles on the road would also support the company’s sustainability goals. The unified customer service team would also be more efficient, handling queries from a single system rather than multiple platforms.</w:t>
      </w:r>
    </w:p>
    <w:p w14:paraId="6A763051" w14:textId="5222F2F6" w:rsidR="000902E5" w:rsidRPr="00295946" w:rsidRDefault="00BA1E3B" w:rsidP="00F87486">
      <w:pPr>
        <w:spacing w:line="360" w:lineRule="auto"/>
        <w:rPr>
          <w:rFonts w:ascii="Arial" w:hAnsi="Arial" w:cs="Arial"/>
          <w:color w:val="000000" w:themeColor="text1"/>
          <w:sz w:val="22"/>
          <w:szCs w:val="22"/>
        </w:rPr>
      </w:pPr>
      <w:r w:rsidRPr="00F87486">
        <w:rPr>
          <w:rFonts w:ascii="Arial" w:hAnsi="Arial" w:cs="Arial"/>
          <w:sz w:val="22"/>
          <w:szCs w:val="22"/>
        </w:rPr>
        <w:t xml:space="preserve">Third, it would unlock greater value from Nectar360. With more data on a customer’s combined shopping habits across food and general merchandise, Sainsbury’s could offer even more targeted advertising to its supplier clients, increasing the revenue from its retail </w:t>
      </w:r>
      <w:r w:rsidRPr="00295946">
        <w:rPr>
          <w:rFonts w:ascii="Arial" w:hAnsi="Arial" w:cs="Arial"/>
          <w:color w:val="000000" w:themeColor="text1"/>
          <w:sz w:val="22"/>
          <w:szCs w:val="22"/>
        </w:rPr>
        <w:t>media business. The company has already stated its expectation that Nectar-driven retail media will deliver at least an extra £100 million in operating profit. A more unified platform would accelerate this growth by providing richer data and more advertising opportunities.</w:t>
      </w:r>
      <w:r w:rsidR="002D6AAD" w:rsidRPr="00295946">
        <w:rPr>
          <w:rFonts w:ascii="Arial" w:hAnsi="Arial" w:cs="Arial"/>
          <w:color w:val="000000" w:themeColor="text1"/>
          <w:sz w:val="22"/>
          <w:szCs w:val="22"/>
          <w:shd w:val="clear" w:color="auto" w:fill="FFFFFF"/>
        </w:rPr>
        <w:t xml:space="preserve"> </w:t>
      </w:r>
      <w:r w:rsidR="00F87486" w:rsidRPr="00295946">
        <w:rPr>
          <w:rFonts w:ascii="Arial" w:hAnsi="Arial" w:cs="Arial"/>
          <w:color w:val="000000" w:themeColor="text1"/>
          <w:sz w:val="22"/>
          <w:szCs w:val="22"/>
          <w:shd w:val="clear" w:color="auto" w:fill="FFFFFF"/>
        </w:rPr>
        <w:t>“</w:t>
      </w:r>
      <w:r w:rsidR="00F87486" w:rsidRPr="00295946">
        <w:rPr>
          <w:rFonts w:ascii="Arial" w:hAnsi="Arial" w:cs="Arial"/>
          <w:color w:val="000000" w:themeColor="text1"/>
          <w:sz w:val="22"/>
          <w:szCs w:val="22"/>
          <w:shd w:val="clear" w:color="auto" w:fill="FFFFFF"/>
        </w:rPr>
        <w:t>Measuring the impact of an organisation like Sainsbury’s is vital because it reveals how a massive business affects the economy, the environment, and the communities it serves</w:t>
      </w:r>
      <w:r w:rsidR="00F87486" w:rsidRPr="00295946">
        <w:rPr>
          <w:rFonts w:ascii="Arial" w:hAnsi="Arial" w:cs="Arial"/>
          <w:color w:val="000000" w:themeColor="text1"/>
          <w:sz w:val="22"/>
          <w:szCs w:val="22"/>
          <w:shd w:val="clear" w:color="auto" w:fill="FFFFFF"/>
        </w:rPr>
        <w:t>”</w:t>
      </w:r>
      <w:r w:rsidR="00F87486" w:rsidRPr="00295946">
        <w:rPr>
          <w:rFonts w:ascii="Arial" w:hAnsi="Arial" w:cs="Arial"/>
          <w:color w:val="000000" w:themeColor="text1"/>
          <w:sz w:val="20"/>
          <w:szCs w:val="20"/>
          <w:shd w:val="clear" w:color="auto" w:fill="FFFFFF"/>
        </w:rPr>
        <w:t xml:space="preserve"> </w:t>
      </w:r>
      <w:r w:rsidR="002D6AAD" w:rsidRPr="00295946">
        <w:rPr>
          <w:rFonts w:ascii="Arial" w:hAnsi="Arial" w:cs="Arial"/>
          <w:color w:val="000000" w:themeColor="text1"/>
          <w:sz w:val="20"/>
          <w:szCs w:val="20"/>
          <w:shd w:val="clear" w:color="auto" w:fill="FFFFFF"/>
        </w:rPr>
        <w:t>(</w:t>
      </w:r>
      <w:r w:rsidR="002D6AAD" w:rsidRPr="00295946">
        <w:rPr>
          <w:rFonts w:ascii="Arial" w:hAnsi="Arial" w:cs="Arial"/>
          <w:color w:val="000000" w:themeColor="text1"/>
          <w:sz w:val="22"/>
          <w:szCs w:val="22"/>
        </w:rPr>
        <w:t>Hailey, J. and Sorgenfrei, M., 2003</w:t>
      </w:r>
      <w:r w:rsidR="002D6AAD" w:rsidRPr="00295946">
        <w:rPr>
          <w:rFonts w:ascii="Arial" w:hAnsi="Arial" w:cs="Arial"/>
          <w:color w:val="000000" w:themeColor="text1"/>
          <w:sz w:val="22"/>
          <w:szCs w:val="22"/>
        </w:rPr>
        <w:t>)</w:t>
      </w:r>
      <w:r w:rsidR="002D6AAD" w:rsidRPr="00295946">
        <w:rPr>
          <w:rFonts w:ascii="Arial" w:hAnsi="Arial" w:cs="Arial"/>
          <w:color w:val="000000" w:themeColor="text1"/>
          <w:sz w:val="22"/>
          <w:szCs w:val="22"/>
        </w:rPr>
        <w:t xml:space="preserve">. </w:t>
      </w:r>
    </w:p>
    <w:p w14:paraId="3ECDBB59" w14:textId="77777777" w:rsidR="00AA39AF" w:rsidRDefault="00AA39AF" w:rsidP="00387F5E">
      <w:pPr>
        <w:spacing w:line="360" w:lineRule="auto"/>
        <w:rPr>
          <w:rFonts w:ascii="Arial" w:hAnsi="Arial" w:cs="Arial"/>
          <w:sz w:val="22"/>
          <w:szCs w:val="22"/>
        </w:rPr>
      </w:pPr>
    </w:p>
    <w:p w14:paraId="0B932C16" w14:textId="77777777" w:rsidR="00AA39AF" w:rsidRDefault="00AA39AF" w:rsidP="00387F5E">
      <w:pPr>
        <w:spacing w:line="360" w:lineRule="auto"/>
        <w:rPr>
          <w:rFonts w:ascii="Arial" w:hAnsi="Arial" w:cs="Arial"/>
          <w:sz w:val="22"/>
          <w:szCs w:val="22"/>
        </w:rPr>
      </w:pPr>
    </w:p>
    <w:p w14:paraId="625BF60E" w14:textId="77777777" w:rsidR="00AA39AF" w:rsidRDefault="00AA39AF" w:rsidP="00387F5E">
      <w:pPr>
        <w:spacing w:line="360" w:lineRule="auto"/>
        <w:rPr>
          <w:rFonts w:ascii="Arial" w:hAnsi="Arial" w:cs="Arial"/>
          <w:sz w:val="22"/>
          <w:szCs w:val="22"/>
        </w:rPr>
      </w:pPr>
    </w:p>
    <w:p w14:paraId="5524EEAD" w14:textId="77777777" w:rsidR="00AA39AF" w:rsidRDefault="00AA39AF" w:rsidP="00387F5E">
      <w:pPr>
        <w:spacing w:line="360" w:lineRule="auto"/>
        <w:rPr>
          <w:rFonts w:ascii="Arial" w:hAnsi="Arial" w:cs="Arial"/>
          <w:sz w:val="22"/>
          <w:szCs w:val="22"/>
        </w:rPr>
      </w:pPr>
    </w:p>
    <w:p w14:paraId="6AA36E9B" w14:textId="77777777" w:rsidR="00AA39AF" w:rsidRDefault="00AA39AF" w:rsidP="00387F5E">
      <w:pPr>
        <w:spacing w:line="360" w:lineRule="auto"/>
        <w:rPr>
          <w:rFonts w:ascii="Arial" w:hAnsi="Arial" w:cs="Arial"/>
          <w:sz w:val="22"/>
          <w:szCs w:val="22"/>
        </w:rPr>
      </w:pPr>
    </w:p>
    <w:p w14:paraId="49B5428F" w14:textId="77777777" w:rsidR="00AA39AF" w:rsidRDefault="00AA39AF" w:rsidP="00387F5E">
      <w:pPr>
        <w:spacing w:line="360" w:lineRule="auto"/>
        <w:rPr>
          <w:rFonts w:ascii="Arial" w:hAnsi="Arial" w:cs="Arial"/>
          <w:sz w:val="22"/>
          <w:szCs w:val="22"/>
        </w:rPr>
      </w:pPr>
    </w:p>
    <w:p w14:paraId="7C1CB516" w14:textId="77777777" w:rsidR="00AA39AF" w:rsidRDefault="00AA39AF" w:rsidP="00387F5E">
      <w:pPr>
        <w:spacing w:line="360" w:lineRule="auto"/>
        <w:rPr>
          <w:rFonts w:ascii="Arial" w:hAnsi="Arial" w:cs="Arial"/>
          <w:sz w:val="22"/>
          <w:szCs w:val="22"/>
        </w:rPr>
      </w:pPr>
    </w:p>
    <w:p w14:paraId="0992D300" w14:textId="77777777" w:rsidR="00AA39AF" w:rsidRDefault="00AA39AF" w:rsidP="00387F5E">
      <w:pPr>
        <w:spacing w:line="360" w:lineRule="auto"/>
        <w:rPr>
          <w:rFonts w:ascii="Arial" w:hAnsi="Arial" w:cs="Arial"/>
          <w:sz w:val="22"/>
          <w:szCs w:val="22"/>
        </w:rPr>
      </w:pPr>
    </w:p>
    <w:p w14:paraId="4D440391" w14:textId="77777777" w:rsidR="00AA39AF" w:rsidRDefault="00AA39AF" w:rsidP="00387F5E">
      <w:pPr>
        <w:spacing w:line="360" w:lineRule="auto"/>
        <w:rPr>
          <w:rFonts w:ascii="Arial" w:hAnsi="Arial" w:cs="Arial"/>
          <w:sz w:val="22"/>
          <w:szCs w:val="22"/>
        </w:rPr>
      </w:pPr>
    </w:p>
    <w:p w14:paraId="6AA66887" w14:textId="5953850D" w:rsidR="00AA39AF" w:rsidRDefault="00AA39AF" w:rsidP="00387F5E">
      <w:pPr>
        <w:spacing w:line="360" w:lineRule="auto"/>
        <w:rPr>
          <w:rFonts w:ascii="Arial" w:hAnsi="Arial" w:cs="Arial"/>
          <w:sz w:val="22"/>
          <w:szCs w:val="22"/>
        </w:rPr>
      </w:pPr>
      <w:r w:rsidRPr="00AA39AF">
        <w:rPr>
          <w:rFonts w:ascii="Arial" w:hAnsi="Arial" w:cs="Arial"/>
          <w:sz w:val="22"/>
          <w:szCs w:val="22"/>
        </w:rPr>
        <w:lastRenderedPageBreak/>
        <w:t xml:space="preserve">To measure the impact and success of the proposed initiative, Sainsbury’s would need to track </w:t>
      </w:r>
      <w:proofErr w:type="gramStart"/>
      <w:r w:rsidRPr="00AA39AF">
        <w:rPr>
          <w:rFonts w:ascii="Arial" w:hAnsi="Arial" w:cs="Arial"/>
          <w:sz w:val="22"/>
          <w:szCs w:val="22"/>
        </w:rPr>
        <w:t>several</w:t>
      </w:r>
      <w:proofErr w:type="gramEnd"/>
      <w:r w:rsidRPr="00AA39AF">
        <w:rPr>
          <w:rFonts w:ascii="Arial" w:hAnsi="Arial" w:cs="Arial"/>
          <w:sz w:val="22"/>
          <w:szCs w:val="22"/>
        </w:rPr>
        <w:t xml:space="preserve"> key performance indicators. The primary measure of success would be the adoption rate of the My Sainsbury’s app, measured as the percentage of active Nectar users who switch to the new unified platform. Another critical measure would be cross-category penetration, which tracks the percentage of grocery customers who also make a general merchandise purchase within the same week or month. An increase in this metric would show that the initiative is successfully encouraging customers to use both parts of the business.</w:t>
      </w:r>
    </w:p>
    <w:p w14:paraId="64C6AA6F" w14:textId="2E79F47A" w:rsidR="00E024B0" w:rsidRPr="00295946" w:rsidRDefault="000B25A7" w:rsidP="00387F5E">
      <w:pPr>
        <w:spacing w:line="360" w:lineRule="auto"/>
        <w:rPr>
          <w:rFonts w:ascii="Arial" w:hAnsi="Arial" w:cs="Arial"/>
          <w:color w:val="000000" w:themeColor="text1"/>
          <w:sz w:val="22"/>
          <w:szCs w:val="22"/>
        </w:rPr>
      </w:pPr>
      <w:r w:rsidRPr="000B25A7">
        <w:rPr>
          <w:rFonts w:ascii="Arial" w:hAnsi="Arial" w:cs="Arial"/>
          <w:sz w:val="22"/>
          <w:szCs w:val="22"/>
        </w:rPr>
        <w:t xml:space="preserve">Customer satisfaction scores would also </w:t>
      </w:r>
      <w:proofErr w:type="gramStart"/>
      <w:r w:rsidRPr="000B25A7">
        <w:rPr>
          <w:rFonts w:ascii="Arial" w:hAnsi="Arial" w:cs="Arial"/>
          <w:sz w:val="22"/>
          <w:szCs w:val="22"/>
        </w:rPr>
        <w:t>be tracked</w:t>
      </w:r>
      <w:proofErr w:type="gramEnd"/>
      <w:r w:rsidRPr="000B25A7">
        <w:rPr>
          <w:rFonts w:ascii="Arial" w:hAnsi="Arial" w:cs="Arial"/>
          <w:sz w:val="22"/>
          <w:szCs w:val="22"/>
        </w:rPr>
        <w:t xml:space="preserve">, specifically related to the ease of use and the delivery experience. The company would measure the Net Promoter Score, which indicates how likely customers are to recommend Sainsbury’s to others. Operational metrics such as cost per delivery would </w:t>
      </w:r>
      <w:proofErr w:type="gramStart"/>
      <w:r w:rsidRPr="000B25A7">
        <w:rPr>
          <w:rFonts w:ascii="Arial" w:hAnsi="Arial" w:cs="Arial"/>
          <w:sz w:val="22"/>
          <w:szCs w:val="22"/>
        </w:rPr>
        <w:t>be monitored</w:t>
      </w:r>
      <w:proofErr w:type="gramEnd"/>
      <w:r w:rsidRPr="000B25A7">
        <w:rPr>
          <w:rFonts w:ascii="Arial" w:hAnsi="Arial" w:cs="Arial"/>
          <w:sz w:val="22"/>
          <w:szCs w:val="22"/>
        </w:rPr>
        <w:t xml:space="preserve"> to ensure the expected efficiencies are </w:t>
      </w:r>
      <w:proofErr w:type="gramStart"/>
      <w:r w:rsidRPr="000B25A7">
        <w:rPr>
          <w:rFonts w:ascii="Arial" w:hAnsi="Arial" w:cs="Arial"/>
          <w:sz w:val="22"/>
          <w:szCs w:val="22"/>
        </w:rPr>
        <w:t>being realised</w:t>
      </w:r>
      <w:proofErr w:type="gramEnd"/>
      <w:r w:rsidRPr="000B25A7">
        <w:rPr>
          <w:rFonts w:ascii="Arial" w:hAnsi="Arial" w:cs="Arial"/>
          <w:sz w:val="22"/>
          <w:szCs w:val="22"/>
        </w:rPr>
        <w:t xml:space="preserve">. Finally, the incremental revenue from Nectar360 would be tracked, with a target to </w:t>
      </w:r>
      <w:r w:rsidRPr="00295946">
        <w:rPr>
          <w:rFonts w:ascii="Arial" w:hAnsi="Arial" w:cs="Arial"/>
          <w:color w:val="000000" w:themeColor="text1"/>
          <w:sz w:val="22"/>
          <w:szCs w:val="22"/>
        </w:rPr>
        <w:t>exceed the current growth expectations.</w:t>
      </w:r>
      <w:r w:rsidR="00E024B0" w:rsidRPr="00295946">
        <w:rPr>
          <w:rFonts w:ascii="Arial" w:hAnsi="Arial" w:cs="Arial"/>
          <w:color w:val="000000" w:themeColor="text1"/>
          <w:sz w:val="22"/>
          <w:szCs w:val="22"/>
        </w:rPr>
        <w:t xml:space="preserve"> </w:t>
      </w:r>
      <w:r w:rsidR="000C69C7" w:rsidRPr="00295946">
        <w:rPr>
          <w:rFonts w:ascii="Arial" w:hAnsi="Arial" w:cs="Arial"/>
          <w:color w:val="000000" w:themeColor="text1"/>
          <w:sz w:val="22"/>
          <w:szCs w:val="22"/>
        </w:rPr>
        <w:t>“</w:t>
      </w:r>
      <w:r w:rsidR="00E024B0" w:rsidRPr="00295946">
        <w:rPr>
          <w:rFonts w:ascii="Arial" w:hAnsi="Arial" w:cs="Arial"/>
          <w:color w:val="000000" w:themeColor="text1"/>
          <w:sz w:val="22"/>
          <w:szCs w:val="22"/>
        </w:rPr>
        <w:t xml:space="preserve">Creating a customer satisfaction score can highlight </w:t>
      </w:r>
      <w:r w:rsidR="000C69C7" w:rsidRPr="00295946">
        <w:rPr>
          <w:rFonts w:ascii="Arial" w:hAnsi="Arial" w:cs="Arial"/>
          <w:color w:val="000000" w:themeColor="text1"/>
          <w:sz w:val="22"/>
          <w:szCs w:val="22"/>
        </w:rPr>
        <w:t>Sainsbury's</w:t>
      </w:r>
      <w:r w:rsidR="00795E6A" w:rsidRPr="00295946">
        <w:rPr>
          <w:rFonts w:ascii="Arial" w:hAnsi="Arial" w:cs="Arial"/>
          <w:color w:val="000000" w:themeColor="text1"/>
          <w:sz w:val="22"/>
          <w:szCs w:val="22"/>
        </w:rPr>
        <w:t xml:space="preserve"> measuring impact of</w:t>
      </w:r>
      <w:r w:rsidR="000C69C7" w:rsidRPr="00295946">
        <w:rPr>
          <w:rFonts w:ascii="Arial" w:hAnsi="Arial" w:cs="Arial"/>
          <w:color w:val="000000" w:themeColor="text1"/>
          <w:sz w:val="22"/>
          <w:szCs w:val="22"/>
        </w:rPr>
        <w:t xml:space="preserve"> the organisation” </w:t>
      </w:r>
      <w:r w:rsidR="000C69C7" w:rsidRPr="00295946">
        <w:rPr>
          <w:rFonts w:ascii="Arial" w:hAnsi="Arial" w:cs="Arial"/>
          <w:color w:val="000000" w:themeColor="text1"/>
          <w:sz w:val="22"/>
          <w:szCs w:val="22"/>
        </w:rPr>
        <w:t>(Hailey, J. and Sorgenfrei, M., 2003).</w:t>
      </w:r>
    </w:p>
    <w:p w14:paraId="1E9FE77D" w14:textId="77777777" w:rsidR="000B25A7" w:rsidRPr="00295946" w:rsidRDefault="000B25A7" w:rsidP="00387F5E">
      <w:pPr>
        <w:spacing w:line="360" w:lineRule="auto"/>
        <w:rPr>
          <w:rFonts w:ascii="Arial" w:hAnsi="Arial" w:cs="Arial"/>
          <w:color w:val="000000" w:themeColor="text1"/>
          <w:sz w:val="22"/>
          <w:szCs w:val="22"/>
        </w:rPr>
      </w:pPr>
    </w:p>
    <w:p w14:paraId="1532A68A" w14:textId="77777777" w:rsidR="000B25A7" w:rsidRDefault="000B25A7" w:rsidP="00387F5E">
      <w:pPr>
        <w:spacing w:line="360" w:lineRule="auto"/>
        <w:rPr>
          <w:rFonts w:ascii="Arial" w:hAnsi="Arial" w:cs="Arial"/>
          <w:sz w:val="22"/>
          <w:szCs w:val="22"/>
        </w:rPr>
      </w:pPr>
    </w:p>
    <w:p w14:paraId="5160DE49" w14:textId="77777777" w:rsidR="000B25A7" w:rsidRDefault="000B25A7" w:rsidP="00387F5E">
      <w:pPr>
        <w:spacing w:line="360" w:lineRule="auto"/>
        <w:rPr>
          <w:rFonts w:ascii="Arial" w:hAnsi="Arial" w:cs="Arial"/>
          <w:sz w:val="22"/>
          <w:szCs w:val="22"/>
        </w:rPr>
      </w:pPr>
    </w:p>
    <w:p w14:paraId="08D426E3" w14:textId="77777777" w:rsidR="000B25A7" w:rsidRDefault="000B25A7" w:rsidP="00387F5E">
      <w:pPr>
        <w:spacing w:line="360" w:lineRule="auto"/>
        <w:rPr>
          <w:rFonts w:ascii="Arial" w:hAnsi="Arial" w:cs="Arial"/>
          <w:sz w:val="22"/>
          <w:szCs w:val="22"/>
        </w:rPr>
      </w:pPr>
    </w:p>
    <w:p w14:paraId="526F062C" w14:textId="77777777" w:rsidR="000B25A7" w:rsidRDefault="000B25A7" w:rsidP="00387F5E">
      <w:pPr>
        <w:spacing w:line="360" w:lineRule="auto"/>
        <w:rPr>
          <w:rFonts w:ascii="Arial" w:hAnsi="Arial" w:cs="Arial"/>
          <w:sz w:val="22"/>
          <w:szCs w:val="22"/>
        </w:rPr>
      </w:pPr>
    </w:p>
    <w:p w14:paraId="7E34B7FA" w14:textId="77777777" w:rsidR="000B25A7" w:rsidRDefault="000B25A7" w:rsidP="00387F5E">
      <w:pPr>
        <w:spacing w:line="360" w:lineRule="auto"/>
        <w:rPr>
          <w:rFonts w:ascii="Arial" w:hAnsi="Arial" w:cs="Arial"/>
          <w:sz w:val="22"/>
          <w:szCs w:val="22"/>
        </w:rPr>
      </w:pPr>
    </w:p>
    <w:p w14:paraId="04B6EB80" w14:textId="77777777" w:rsidR="000B25A7" w:rsidRDefault="000B25A7" w:rsidP="00387F5E">
      <w:pPr>
        <w:spacing w:line="360" w:lineRule="auto"/>
        <w:rPr>
          <w:rFonts w:ascii="Arial" w:hAnsi="Arial" w:cs="Arial"/>
          <w:sz w:val="22"/>
          <w:szCs w:val="22"/>
        </w:rPr>
      </w:pPr>
    </w:p>
    <w:p w14:paraId="45F9E09A" w14:textId="77777777" w:rsidR="000B25A7" w:rsidRDefault="000B25A7" w:rsidP="00387F5E">
      <w:pPr>
        <w:spacing w:line="360" w:lineRule="auto"/>
        <w:rPr>
          <w:rFonts w:ascii="Arial" w:hAnsi="Arial" w:cs="Arial"/>
          <w:sz w:val="22"/>
          <w:szCs w:val="22"/>
        </w:rPr>
      </w:pPr>
    </w:p>
    <w:p w14:paraId="5A7ACCB9" w14:textId="77777777" w:rsidR="000B25A7" w:rsidRDefault="000B25A7" w:rsidP="00387F5E">
      <w:pPr>
        <w:spacing w:line="360" w:lineRule="auto"/>
        <w:rPr>
          <w:rFonts w:ascii="Arial" w:hAnsi="Arial" w:cs="Arial"/>
          <w:sz w:val="22"/>
          <w:szCs w:val="22"/>
        </w:rPr>
      </w:pPr>
    </w:p>
    <w:p w14:paraId="6536F5F2" w14:textId="77777777" w:rsidR="000B25A7" w:rsidRDefault="000B25A7" w:rsidP="00387F5E">
      <w:pPr>
        <w:spacing w:line="360" w:lineRule="auto"/>
        <w:rPr>
          <w:rFonts w:ascii="Arial" w:hAnsi="Arial" w:cs="Arial"/>
          <w:sz w:val="22"/>
          <w:szCs w:val="22"/>
        </w:rPr>
      </w:pPr>
    </w:p>
    <w:p w14:paraId="1CBE1F22" w14:textId="77777777" w:rsidR="000B25A7" w:rsidRDefault="000B25A7" w:rsidP="00387F5E">
      <w:pPr>
        <w:spacing w:line="360" w:lineRule="auto"/>
        <w:rPr>
          <w:rFonts w:ascii="Arial" w:hAnsi="Arial" w:cs="Arial"/>
          <w:sz w:val="22"/>
          <w:szCs w:val="22"/>
        </w:rPr>
      </w:pPr>
    </w:p>
    <w:p w14:paraId="24A0E4AC" w14:textId="77777777" w:rsidR="000B25A7" w:rsidRDefault="000B25A7" w:rsidP="00387F5E">
      <w:pPr>
        <w:spacing w:line="360" w:lineRule="auto"/>
        <w:rPr>
          <w:rFonts w:ascii="Arial" w:hAnsi="Arial" w:cs="Arial"/>
          <w:sz w:val="22"/>
          <w:szCs w:val="22"/>
        </w:rPr>
      </w:pPr>
    </w:p>
    <w:p w14:paraId="56AB9250" w14:textId="77777777" w:rsidR="000B25A7" w:rsidRDefault="000B25A7" w:rsidP="00387F5E">
      <w:pPr>
        <w:spacing w:line="360" w:lineRule="auto"/>
        <w:rPr>
          <w:rFonts w:ascii="Arial" w:hAnsi="Arial" w:cs="Arial"/>
          <w:sz w:val="22"/>
          <w:szCs w:val="22"/>
        </w:rPr>
      </w:pPr>
    </w:p>
    <w:p w14:paraId="7F456EC2" w14:textId="77777777" w:rsidR="000B25A7" w:rsidRDefault="000B25A7" w:rsidP="00387F5E">
      <w:pPr>
        <w:spacing w:line="360" w:lineRule="auto"/>
        <w:rPr>
          <w:rFonts w:ascii="Arial" w:hAnsi="Arial" w:cs="Arial"/>
          <w:sz w:val="22"/>
          <w:szCs w:val="22"/>
        </w:rPr>
      </w:pPr>
    </w:p>
    <w:p w14:paraId="019ADDD9" w14:textId="18D06815" w:rsidR="000B25A7" w:rsidRDefault="00B50ED9" w:rsidP="00B50ED9">
      <w:pPr>
        <w:pStyle w:val="Heading2"/>
        <w:rPr>
          <w:rFonts w:ascii="Arial" w:hAnsi="Arial" w:cs="Arial"/>
          <w:color w:val="000000" w:themeColor="text1"/>
          <w:sz w:val="28"/>
          <w:szCs w:val="28"/>
        </w:rPr>
      </w:pPr>
      <w:bookmarkStart w:id="13" w:name="_Toc225067388"/>
      <w:r w:rsidRPr="00B50ED9">
        <w:rPr>
          <w:rFonts w:ascii="Arial" w:hAnsi="Arial" w:cs="Arial"/>
          <w:color w:val="000000" w:themeColor="text1"/>
          <w:sz w:val="28"/>
          <w:szCs w:val="28"/>
        </w:rPr>
        <w:lastRenderedPageBreak/>
        <w:t>Figure 4: Key Performance Indicators Table</w:t>
      </w:r>
      <w:r w:rsidRPr="00B50ED9">
        <w:rPr>
          <w:rFonts w:ascii="Arial" w:hAnsi="Arial" w:cs="Arial"/>
          <w:color w:val="000000" w:themeColor="text1"/>
          <w:sz w:val="28"/>
          <w:szCs w:val="28"/>
        </w:rPr>
        <w:t>:</w:t>
      </w:r>
      <w:bookmarkEnd w:id="13"/>
    </w:p>
    <w:tbl>
      <w:tblPr>
        <w:tblStyle w:val="GridTable4-Accent1"/>
        <w:tblW w:w="0" w:type="auto"/>
        <w:tblLook w:val="04A0" w:firstRow="1" w:lastRow="0" w:firstColumn="1" w:lastColumn="0" w:noHBand="0" w:noVBand="1"/>
      </w:tblPr>
      <w:tblGrid>
        <w:gridCol w:w="3005"/>
        <w:gridCol w:w="3005"/>
        <w:gridCol w:w="3006"/>
      </w:tblGrid>
      <w:tr w:rsidR="00F6233D" w14:paraId="34721BE5" w14:textId="77777777" w:rsidTr="000F6C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2B768B" w14:textId="2F9596EE" w:rsidR="00F6233D" w:rsidRDefault="00BF61E5" w:rsidP="000960AC">
            <w:pPr>
              <w:spacing w:line="360" w:lineRule="auto"/>
              <w:rPr>
                <w:rFonts w:ascii="Arial" w:hAnsi="Arial" w:cs="Arial"/>
                <w:sz w:val="22"/>
                <w:szCs w:val="22"/>
              </w:rPr>
            </w:pPr>
            <w:r w:rsidRPr="00BF61E5">
              <w:rPr>
                <w:rFonts w:ascii="Arial" w:hAnsi="Arial" w:cs="Arial"/>
                <w:sz w:val="22"/>
                <w:szCs w:val="22"/>
              </w:rPr>
              <w:t>Objective</w:t>
            </w:r>
          </w:p>
        </w:tc>
        <w:tc>
          <w:tcPr>
            <w:tcW w:w="3005" w:type="dxa"/>
          </w:tcPr>
          <w:p w14:paraId="716F9FBD" w14:textId="4051D0A8" w:rsidR="00F6233D" w:rsidRDefault="00BF61E5" w:rsidP="000960A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BF61E5">
              <w:rPr>
                <w:rFonts w:ascii="Arial" w:hAnsi="Arial" w:cs="Arial"/>
                <w:sz w:val="22"/>
                <w:szCs w:val="22"/>
              </w:rPr>
              <w:t>Key Performance Indicator</w:t>
            </w:r>
          </w:p>
        </w:tc>
        <w:tc>
          <w:tcPr>
            <w:tcW w:w="3006" w:type="dxa"/>
          </w:tcPr>
          <w:p w14:paraId="62500F91" w14:textId="43D21DBB" w:rsidR="00F6233D" w:rsidRDefault="00FB1ABD" w:rsidP="000960A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FB1ABD">
              <w:rPr>
                <w:rFonts w:ascii="Arial" w:hAnsi="Arial" w:cs="Arial"/>
                <w:sz w:val="22"/>
                <w:szCs w:val="22"/>
              </w:rPr>
              <w:t>Target</w:t>
            </w:r>
          </w:p>
        </w:tc>
      </w:tr>
      <w:tr w:rsidR="00F6233D" w14:paraId="6FD761D4" w14:textId="77777777" w:rsidTr="000F6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8A50173" w14:textId="6D7B1CCC" w:rsidR="00F6233D" w:rsidRDefault="00FB1ABD" w:rsidP="000960AC">
            <w:pPr>
              <w:spacing w:line="360" w:lineRule="auto"/>
              <w:rPr>
                <w:rFonts w:ascii="Arial" w:hAnsi="Arial" w:cs="Arial"/>
                <w:sz w:val="22"/>
                <w:szCs w:val="22"/>
              </w:rPr>
            </w:pPr>
            <w:r w:rsidRPr="00FB1ABD">
              <w:rPr>
                <w:rFonts w:ascii="Arial" w:hAnsi="Arial" w:cs="Arial"/>
                <w:sz w:val="22"/>
                <w:szCs w:val="22"/>
              </w:rPr>
              <w:t>App adoption</w:t>
            </w:r>
          </w:p>
        </w:tc>
        <w:tc>
          <w:tcPr>
            <w:tcW w:w="3005" w:type="dxa"/>
          </w:tcPr>
          <w:p w14:paraId="0D3569C7" w14:textId="2C5810F5" w:rsidR="00F6233D" w:rsidRDefault="00FB1ABD"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B1ABD">
              <w:rPr>
                <w:rFonts w:ascii="Arial" w:hAnsi="Arial" w:cs="Arial"/>
                <w:sz w:val="22"/>
                <w:szCs w:val="22"/>
              </w:rPr>
              <w:t>Percentage of active Nectar users using My Sainsbury’s</w:t>
            </w:r>
          </w:p>
        </w:tc>
        <w:tc>
          <w:tcPr>
            <w:tcW w:w="3006" w:type="dxa"/>
          </w:tcPr>
          <w:p w14:paraId="5527B854" w14:textId="4E7D4EA7" w:rsidR="00F6233D" w:rsidRDefault="00FB1ABD"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B1ABD">
              <w:rPr>
                <w:rFonts w:ascii="Arial" w:hAnsi="Arial" w:cs="Arial"/>
                <w:sz w:val="22"/>
                <w:szCs w:val="22"/>
              </w:rPr>
              <w:t>60</w:t>
            </w:r>
            <w:r w:rsidR="00072076">
              <w:rPr>
                <w:rFonts w:ascii="Arial" w:hAnsi="Arial" w:cs="Arial"/>
                <w:sz w:val="22"/>
                <w:szCs w:val="22"/>
              </w:rPr>
              <w:t xml:space="preserve"> Per Cent</w:t>
            </w:r>
            <w:r w:rsidRPr="00FB1ABD">
              <w:rPr>
                <w:rFonts w:ascii="Arial" w:hAnsi="Arial" w:cs="Arial"/>
                <w:sz w:val="22"/>
                <w:szCs w:val="22"/>
              </w:rPr>
              <w:t xml:space="preserve"> within 12 months</w:t>
            </w:r>
          </w:p>
        </w:tc>
      </w:tr>
      <w:tr w:rsidR="00F6233D" w14:paraId="783DDB3A" w14:textId="77777777" w:rsidTr="000F6CA8">
        <w:tc>
          <w:tcPr>
            <w:cnfStyle w:val="001000000000" w:firstRow="0" w:lastRow="0" w:firstColumn="1" w:lastColumn="0" w:oddVBand="0" w:evenVBand="0" w:oddHBand="0" w:evenHBand="0" w:firstRowFirstColumn="0" w:firstRowLastColumn="0" w:lastRowFirstColumn="0" w:lastRowLastColumn="0"/>
            <w:tcW w:w="3005" w:type="dxa"/>
          </w:tcPr>
          <w:p w14:paraId="34D0F0C3" w14:textId="7F58D67A" w:rsidR="00F6233D" w:rsidRDefault="00072076" w:rsidP="000960AC">
            <w:pPr>
              <w:spacing w:line="360" w:lineRule="auto"/>
              <w:rPr>
                <w:rFonts w:ascii="Arial" w:hAnsi="Arial" w:cs="Arial"/>
                <w:sz w:val="22"/>
                <w:szCs w:val="22"/>
              </w:rPr>
            </w:pPr>
            <w:r w:rsidRPr="00072076">
              <w:rPr>
                <w:rFonts w:ascii="Arial" w:hAnsi="Arial" w:cs="Arial"/>
                <w:sz w:val="22"/>
                <w:szCs w:val="22"/>
              </w:rPr>
              <w:t>Cross-category sales</w:t>
            </w:r>
          </w:p>
        </w:tc>
        <w:tc>
          <w:tcPr>
            <w:tcW w:w="3005" w:type="dxa"/>
          </w:tcPr>
          <w:p w14:paraId="4EB12E4C" w14:textId="3616245A" w:rsidR="00F6233D" w:rsidRDefault="00072076" w:rsidP="000960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72076">
              <w:rPr>
                <w:rFonts w:ascii="Arial" w:hAnsi="Arial" w:cs="Arial"/>
                <w:sz w:val="22"/>
                <w:szCs w:val="22"/>
              </w:rPr>
              <w:t>Percentage of grocery customers making an Argos purchase</w:t>
            </w:r>
          </w:p>
        </w:tc>
        <w:tc>
          <w:tcPr>
            <w:tcW w:w="3006" w:type="dxa"/>
          </w:tcPr>
          <w:p w14:paraId="7E4A020E" w14:textId="2018D04D" w:rsidR="00F6233D" w:rsidRDefault="003F2EF8" w:rsidP="000960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F2EF8">
              <w:rPr>
                <w:rFonts w:ascii="Arial" w:hAnsi="Arial" w:cs="Arial"/>
                <w:sz w:val="22"/>
                <w:szCs w:val="22"/>
              </w:rPr>
              <w:t>Increase by 15</w:t>
            </w:r>
            <w:r w:rsidR="000960AC">
              <w:rPr>
                <w:rFonts w:ascii="Arial" w:hAnsi="Arial" w:cs="Arial"/>
                <w:sz w:val="22"/>
                <w:szCs w:val="22"/>
              </w:rPr>
              <w:t xml:space="preserve"> Per Cent</w:t>
            </w:r>
            <w:r w:rsidRPr="003F2EF8">
              <w:rPr>
                <w:rFonts w:ascii="Arial" w:hAnsi="Arial" w:cs="Arial"/>
                <w:sz w:val="22"/>
                <w:szCs w:val="22"/>
              </w:rPr>
              <w:t xml:space="preserve"> within 18 months</w:t>
            </w:r>
          </w:p>
        </w:tc>
      </w:tr>
      <w:tr w:rsidR="00F6233D" w14:paraId="593F5B30" w14:textId="77777777" w:rsidTr="000F6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81041EB" w14:textId="719417CC" w:rsidR="00F6233D" w:rsidRDefault="003F2EF8" w:rsidP="000960AC">
            <w:pPr>
              <w:spacing w:line="360" w:lineRule="auto"/>
              <w:rPr>
                <w:rFonts w:ascii="Arial" w:hAnsi="Arial" w:cs="Arial"/>
                <w:sz w:val="22"/>
                <w:szCs w:val="22"/>
              </w:rPr>
            </w:pPr>
            <w:r w:rsidRPr="003F2EF8">
              <w:rPr>
                <w:rFonts w:ascii="Arial" w:hAnsi="Arial" w:cs="Arial"/>
                <w:sz w:val="22"/>
                <w:szCs w:val="22"/>
              </w:rPr>
              <w:t>Customer satisfaction</w:t>
            </w:r>
          </w:p>
        </w:tc>
        <w:tc>
          <w:tcPr>
            <w:tcW w:w="3005" w:type="dxa"/>
          </w:tcPr>
          <w:p w14:paraId="22BDCC55" w14:textId="241F8855" w:rsidR="00F6233D" w:rsidRDefault="003F2EF8"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F2EF8">
              <w:rPr>
                <w:rFonts w:ascii="Arial" w:hAnsi="Arial" w:cs="Arial"/>
                <w:sz w:val="22"/>
                <w:szCs w:val="22"/>
              </w:rPr>
              <w:t>Net Promoter Score</w:t>
            </w:r>
          </w:p>
        </w:tc>
        <w:tc>
          <w:tcPr>
            <w:tcW w:w="3006" w:type="dxa"/>
          </w:tcPr>
          <w:p w14:paraId="6654AB5F" w14:textId="0D4784F2" w:rsidR="00F6233D" w:rsidRDefault="003F2EF8"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F2EF8">
              <w:rPr>
                <w:rFonts w:ascii="Arial" w:hAnsi="Arial" w:cs="Arial"/>
                <w:sz w:val="22"/>
                <w:szCs w:val="22"/>
              </w:rPr>
              <w:t xml:space="preserve">Increase from </w:t>
            </w:r>
            <w:r w:rsidR="000F6CA8">
              <w:rPr>
                <w:rFonts w:ascii="Arial" w:hAnsi="Arial" w:cs="Arial"/>
                <w:sz w:val="22"/>
                <w:szCs w:val="22"/>
              </w:rPr>
              <w:t xml:space="preserve">the </w:t>
            </w:r>
            <w:r w:rsidRPr="003F2EF8">
              <w:rPr>
                <w:rFonts w:ascii="Arial" w:hAnsi="Arial" w:cs="Arial"/>
                <w:sz w:val="22"/>
                <w:szCs w:val="22"/>
              </w:rPr>
              <w:t xml:space="preserve">current level by </w:t>
            </w:r>
            <w:proofErr w:type="gramStart"/>
            <w:r w:rsidRPr="003F2EF8">
              <w:rPr>
                <w:rFonts w:ascii="Arial" w:hAnsi="Arial" w:cs="Arial"/>
                <w:sz w:val="22"/>
                <w:szCs w:val="22"/>
              </w:rPr>
              <w:t>10</w:t>
            </w:r>
            <w:proofErr w:type="gramEnd"/>
            <w:r w:rsidRPr="003F2EF8">
              <w:rPr>
                <w:rFonts w:ascii="Arial" w:hAnsi="Arial" w:cs="Arial"/>
                <w:sz w:val="22"/>
                <w:szCs w:val="22"/>
              </w:rPr>
              <w:t xml:space="preserve"> points</w:t>
            </w:r>
          </w:p>
        </w:tc>
      </w:tr>
      <w:tr w:rsidR="00F6233D" w14:paraId="46F4AC42" w14:textId="77777777" w:rsidTr="000F6CA8">
        <w:tc>
          <w:tcPr>
            <w:cnfStyle w:val="001000000000" w:firstRow="0" w:lastRow="0" w:firstColumn="1" w:lastColumn="0" w:oddVBand="0" w:evenVBand="0" w:oddHBand="0" w:evenHBand="0" w:firstRowFirstColumn="0" w:firstRowLastColumn="0" w:lastRowFirstColumn="0" w:lastRowLastColumn="0"/>
            <w:tcW w:w="3005" w:type="dxa"/>
          </w:tcPr>
          <w:p w14:paraId="6E9A2E0E" w14:textId="6114F922" w:rsidR="00F6233D" w:rsidRDefault="008F332E" w:rsidP="000960AC">
            <w:pPr>
              <w:spacing w:line="360" w:lineRule="auto"/>
              <w:rPr>
                <w:rFonts w:ascii="Arial" w:hAnsi="Arial" w:cs="Arial"/>
                <w:sz w:val="22"/>
                <w:szCs w:val="22"/>
              </w:rPr>
            </w:pPr>
            <w:r w:rsidRPr="008F332E">
              <w:rPr>
                <w:rFonts w:ascii="Arial" w:hAnsi="Arial" w:cs="Arial"/>
                <w:sz w:val="22"/>
                <w:szCs w:val="22"/>
              </w:rPr>
              <w:t>Operational efficiency</w:t>
            </w:r>
          </w:p>
        </w:tc>
        <w:tc>
          <w:tcPr>
            <w:tcW w:w="3005" w:type="dxa"/>
          </w:tcPr>
          <w:p w14:paraId="2BE5C553" w14:textId="356962CE" w:rsidR="00F6233D" w:rsidRDefault="008F332E" w:rsidP="000960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F332E">
              <w:rPr>
                <w:rFonts w:ascii="Arial" w:hAnsi="Arial" w:cs="Arial"/>
                <w:sz w:val="22"/>
                <w:szCs w:val="22"/>
              </w:rPr>
              <w:t>Cost per delivery</w:t>
            </w:r>
          </w:p>
        </w:tc>
        <w:tc>
          <w:tcPr>
            <w:tcW w:w="3006" w:type="dxa"/>
          </w:tcPr>
          <w:p w14:paraId="28CFCCE8" w14:textId="199F9B27" w:rsidR="00F6233D" w:rsidRDefault="00A32F26" w:rsidP="000960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32F26">
              <w:rPr>
                <w:rFonts w:ascii="Arial" w:hAnsi="Arial" w:cs="Arial"/>
                <w:sz w:val="22"/>
                <w:szCs w:val="22"/>
              </w:rPr>
              <w:t>Reduce by 10</w:t>
            </w:r>
            <w:r w:rsidR="000960AC">
              <w:rPr>
                <w:rFonts w:ascii="Arial" w:hAnsi="Arial" w:cs="Arial"/>
                <w:sz w:val="22"/>
                <w:szCs w:val="22"/>
              </w:rPr>
              <w:t xml:space="preserve"> </w:t>
            </w:r>
            <w:r w:rsidR="000960AC" w:rsidRPr="000960AC">
              <w:rPr>
                <w:rFonts w:ascii="Arial" w:hAnsi="Arial" w:cs="Arial"/>
                <w:sz w:val="22"/>
                <w:szCs w:val="22"/>
              </w:rPr>
              <w:t>Per Cent</w:t>
            </w:r>
            <w:r w:rsidRPr="00A32F26">
              <w:rPr>
                <w:rFonts w:ascii="Arial" w:hAnsi="Arial" w:cs="Arial"/>
                <w:sz w:val="22"/>
                <w:szCs w:val="22"/>
              </w:rPr>
              <w:t xml:space="preserve"> within 24 months</w:t>
            </w:r>
          </w:p>
        </w:tc>
      </w:tr>
      <w:tr w:rsidR="00F6233D" w14:paraId="762717BE" w14:textId="77777777" w:rsidTr="000F6C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38140DC" w14:textId="72E35DD4" w:rsidR="00F6233D" w:rsidRDefault="00A32F26" w:rsidP="000960AC">
            <w:pPr>
              <w:spacing w:line="360" w:lineRule="auto"/>
              <w:rPr>
                <w:rFonts w:ascii="Arial" w:hAnsi="Arial" w:cs="Arial"/>
                <w:sz w:val="22"/>
                <w:szCs w:val="22"/>
              </w:rPr>
            </w:pPr>
            <w:r w:rsidRPr="00A32F26">
              <w:rPr>
                <w:rFonts w:ascii="Arial" w:hAnsi="Arial" w:cs="Arial"/>
                <w:sz w:val="22"/>
                <w:szCs w:val="22"/>
              </w:rPr>
              <w:t>Revenue growth</w:t>
            </w:r>
          </w:p>
        </w:tc>
        <w:tc>
          <w:tcPr>
            <w:tcW w:w="3005" w:type="dxa"/>
          </w:tcPr>
          <w:p w14:paraId="00A20C72" w14:textId="111E4592" w:rsidR="00F6233D" w:rsidRDefault="00A91E38"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91E38">
              <w:rPr>
                <w:rFonts w:ascii="Arial" w:hAnsi="Arial" w:cs="Arial"/>
                <w:sz w:val="22"/>
                <w:szCs w:val="22"/>
              </w:rPr>
              <w:t>Nectar360 incremental revenue</w:t>
            </w:r>
          </w:p>
        </w:tc>
        <w:tc>
          <w:tcPr>
            <w:tcW w:w="3006" w:type="dxa"/>
          </w:tcPr>
          <w:p w14:paraId="41C78EC5" w14:textId="17E6713C" w:rsidR="00A91E38" w:rsidRPr="00A91E38" w:rsidRDefault="00A91E38"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91E38">
              <w:rPr>
                <w:rFonts w:ascii="Arial" w:hAnsi="Arial" w:cs="Arial"/>
                <w:sz w:val="22"/>
                <w:szCs w:val="22"/>
              </w:rPr>
              <w:t xml:space="preserve">Achieve £100 million additional operating </w:t>
            </w:r>
            <w:r w:rsidR="000F6CA8" w:rsidRPr="00A91E38">
              <w:rPr>
                <w:rFonts w:ascii="Arial" w:hAnsi="Arial" w:cs="Arial"/>
                <w:sz w:val="22"/>
                <w:szCs w:val="22"/>
              </w:rPr>
              <w:t>profit.</w:t>
            </w:r>
          </w:p>
          <w:p w14:paraId="63C420B1" w14:textId="77777777" w:rsidR="00F6233D" w:rsidRDefault="00F6233D" w:rsidP="000960A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4D003610" w14:textId="77777777" w:rsidR="00BA1E3B" w:rsidRPr="00387F5E" w:rsidRDefault="00BA1E3B" w:rsidP="00387F5E">
      <w:pPr>
        <w:spacing w:line="360" w:lineRule="auto"/>
        <w:rPr>
          <w:rFonts w:ascii="Arial" w:hAnsi="Arial" w:cs="Arial"/>
          <w:sz w:val="22"/>
          <w:szCs w:val="22"/>
        </w:rPr>
      </w:pPr>
    </w:p>
    <w:p w14:paraId="5B663901" w14:textId="77777777" w:rsidR="006602BE" w:rsidRDefault="006602BE" w:rsidP="000960AC">
      <w:pPr>
        <w:spacing w:line="360" w:lineRule="auto"/>
        <w:rPr>
          <w:rFonts w:ascii="Arial" w:hAnsi="Arial" w:cs="Arial"/>
          <w:sz w:val="22"/>
          <w:szCs w:val="22"/>
        </w:rPr>
      </w:pPr>
    </w:p>
    <w:p w14:paraId="020C151D" w14:textId="77777777" w:rsidR="006602BE" w:rsidRDefault="006602BE" w:rsidP="00E81E67">
      <w:pPr>
        <w:spacing w:line="360" w:lineRule="auto"/>
        <w:rPr>
          <w:rFonts w:ascii="Arial" w:hAnsi="Arial" w:cs="Arial"/>
          <w:sz w:val="22"/>
          <w:szCs w:val="22"/>
        </w:rPr>
      </w:pPr>
    </w:p>
    <w:p w14:paraId="29A2622A" w14:textId="77777777" w:rsidR="006602BE" w:rsidRDefault="006602BE" w:rsidP="00E81E67">
      <w:pPr>
        <w:spacing w:line="360" w:lineRule="auto"/>
        <w:rPr>
          <w:rFonts w:ascii="Arial" w:hAnsi="Arial" w:cs="Arial"/>
          <w:sz w:val="22"/>
          <w:szCs w:val="22"/>
        </w:rPr>
      </w:pPr>
    </w:p>
    <w:p w14:paraId="6A31BAF5" w14:textId="77777777" w:rsidR="000F6CA8" w:rsidRDefault="000F6CA8" w:rsidP="00E81E67">
      <w:pPr>
        <w:spacing w:line="360" w:lineRule="auto"/>
        <w:rPr>
          <w:rFonts w:ascii="Arial" w:hAnsi="Arial" w:cs="Arial"/>
          <w:sz w:val="22"/>
          <w:szCs w:val="22"/>
        </w:rPr>
      </w:pPr>
    </w:p>
    <w:p w14:paraId="36BA5552" w14:textId="77777777" w:rsidR="000F6CA8" w:rsidRDefault="000F6CA8" w:rsidP="00E81E67">
      <w:pPr>
        <w:spacing w:line="360" w:lineRule="auto"/>
        <w:rPr>
          <w:rFonts w:ascii="Arial" w:hAnsi="Arial" w:cs="Arial"/>
          <w:sz w:val="22"/>
          <w:szCs w:val="22"/>
        </w:rPr>
      </w:pPr>
    </w:p>
    <w:p w14:paraId="20C31A77" w14:textId="77777777" w:rsidR="000F6CA8" w:rsidRDefault="000F6CA8" w:rsidP="00E81E67">
      <w:pPr>
        <w:spacing w:line="360" w:lineRule="auto"/>
        <w:rPr>
          <w:rFonts w:ascii="Arial" w:hAnsi="Arial" w:cs="Arial"/>
          <w:sz w:val="22"/>
          <w:szCs w:val="22"/>
        </w:rPr>
      </w:pPr>
    </w:p>
    <w:p w14:paraId="2BB8EAE9" w14:textId="77777777" w:rsidR="000F6CA8" w:rsidRDefault="000F6CA8" w:rsidP="00E81E67">
      <w:pPr>
        <w:spacing w:line="360" w:lineRule="auto"/>
        <w:rPr>
          <w:rFonts w:ascii="Arial" w:hAnsi="Arial" w:cs="Arial"/>
          <w:sz w:val="22"/>
          <w:szCs w:val="22"/>
        </w:rPr>
      </w:pPr>
    </w:p>
    <w:p w14:paraId="01C8519E" w14:textId="77777777" w:rsidR="000F6CA8" w:rsidRDefault="000F6CA8" w:rsidP="00E81E67">
      <w:pPr>
        <w:spacing w:line="360" w:lineRule="auto"/>
        <w:rPr>
          <w:rFonts w:ascii="Arial" w:hAnsi="Arial" w:cs="Arial"/>
          <w:sz w:val="22"/>
          <w:szCs w:val="22"/>
        </w:rPr>
      </w:pPr>
    </w:p>
    <w:p w14:paraId="191B40A3" w14:textId="77777777" w:rsidR="000F6CA8" w:rsidRDefault="000F6CA8" w:rsidP="00E81E67">
      <w:pPr>
        <w:spacing w:line="360" w:lineRule="auto"/>
        <w:rPr>
          <w:rFonts w:ascii="Arial" w:hAnsi="Arial" w:cs="Arial"/>
          <w:sz w:val="22"/>
          <w:szCs w:val="22"/>
        </w:rPr>
      </w:pPr>
    </w:p>
    <w:p w14:paraId="0DFB0422" w14:textId="77777777" w:rsidR="000F6CA8" w:rsidRDefault="000F6CA8" w:rsidP="00E81E67">
      <w:pPr>
        <w:spacing w:line="360" w:lineRule="auto"/>
        <w:rPr>
          <w:rFonts w:ascii="Arial" w:hAnsi="Arial" w:cs="Arial"/>
          <w:sz w:val="22"/>
          <w:szCs w:val="22"/>
        </w:rPr>
      </w:pPr>
    </w:p>
    <w:p w14:paraId="5D4DF3FF" w14:textId="77777777" w:rsidR="000F6CA8" w:rsidRDefault="000F6CA8" w:rsidP="00E81E67">
      <w:pPr>
        <w:spacing w:line="360" w:lineRule="auto"/>
        <w:rPr>
          <w:rFonts w:ascii="Arial" w:hAnsi="Arial" w:cs="Arial"/>
          <w:sz w:val="22"/>
          <w:szCs w:val="22"/>
        </w:rPr>
      </w:pPr>
    </w:p>
    <w:p w14:paraId="2E2DA368" w14:textId="77777777" w:rsidR="000F6CA8" w:rsidRDefault="000F6CA8" w:rsidP="00E81E67">
      <w:pPr>
        <w:spacing w:line="360" w:lineRule="auto"/>
        <w:rPr>
          <w:rFonts w:ascii="Arial" w:hAnsi="Arial" w:cs="Arial"/>
          <w:sz w:val="22"/>
          <w:szCs w:val="22"/>
        </w:rPr>
      </w:pPr>
    </w:p>
    <w:p w14:paraId="398CDC8F" w14:textId="77777777" w:rsidR="000F6CA8" w:rsidRDefault="000F6CA8" w:rsidP="00E81E67">
      <w:pPr>
        <w:spacing w:line="360" w:lineRule="auto"/>
        <w:rPr>
          <w:rFonts w:ascii="Arial" w:hAnsi="Arial" w:cs="Arial"/>
          <w:sz w:val="22"/>
          <w:szCs w:val="22"/>
        </w:rPr>
      </w:pPr>
    </w:p>
    <w:p w14:paraId="35DAE8B5" w14:textId="77777777" w:rsidR="000F6CA8" w:rsidRDefault="000F6CA8" w:rsidP="00E81E67">
      <w:pPr>
        <w:spacing w:line="360" w:lineRule="auto"/>
        <w:rPr>
          <w:rFonts w:ascii="Arial" w:hAnsi="Arial" w:cs="Arial"/>
          <w:sz w:val="22"/>
          <w:szCs w:val="22"/>
        </w:rPr>
      </w:pPr>
    </w:p>
    <w:p w14:paraId="35B614D4" w14:textId="77829333" w:rsidR="000F6CA8" w:rsidRPr="00B32C7D" w:rsidRDefault="00B32C7D" w:rsidP="00B32C7D">
      <w:pPr>
        <w:pStyle w:val="Heading1"/>
        <w:rPr>
          <w:rFonts w:ascii="Arial" w:hAnsi="Arial" w:cs="Arial"/>
          <w:color w:val="000000" w:themeColor="text1"/>
          <w:sz w:val="32"/>
          <w:szCs w:val="32"/>
        </w:rPr>
      </w:pPr>
      <w:bookmarkStart w:id="14" w:name="_Toc225067389"/>
      <w:r w:rsidRPr="00B32C7D">
        <w:rPr>
          <w:rFonts w:ascii="Arial" w:hAnsi="Arial" w:cs="Arial"/>
          <w:color w:val="000000" w:themeColor="text1"/>
          <w:sz w:val="32"/>
          <w:szCs w:val="32"/>
        </w:rPr>
        <w:lastRenderedPageBreak/>
        <w:t>6.0 SFA Framework Analysis</w:t>
      </w:r>
      <w:r w:rsidRPr="00B32C7D">
        <w:rPr>
          <w:rFonts w:ascii="Arial" w:hAnsi="Arial" w:cs="Arial"/>
          <w:color w:val="000000" w:themeColor="text1"/>
          <w:sz w:val="32"/>
          <w:szCs w:val="32"/>
        </w:rPr>
        <w:t>:</w:t>
      </w:r>
      <w:bookmarkEnd w:id="14"/>
    </w:p>
    <w:p w14:paraId="2213A717" w14:textId="43DB3ABB" w:rsidR="001E5BA3" w:rsidRDefault="001E5BA3" w:rsidP="00E81E67">
      <w:pPr>
        <w:spacing w:line="360" w:lineRule="auto"/>
        <w:rPr>
          <w:rFonts w:ascii="Arial" w:hAnsi="Arial" w:cs="Arial"/>
          <w:sz w:val="22"/>
          <w:szCs w:val="22"/>
        </w:rPr>
      </w:pPr>
      <w:r w:rsidRPr="001E5BA3">
        <w:rPr>
          <w:rFonts w:ascii="Arial" w:hAnsi="Arial" w:cs="Arial"/>
          <w:sz w:val="22"/>
          <w:szCs w:val="22"/>
        </w:rPr>
        <w:t xml:space="preserve">The SFA framework, which stands for Suitability, Feasibility, and Acceptability, is used to evaluate the proposed My Sainsbury’s digital transformation initiative. This framework helps to assess whether the strategy is appropriate for the organisation, whether it can </w:t>
      </w:r>
      <w:proofErr w:type="gramStart"/>
      <w:r w:rsidRPr="001E5BA3">
        <w:rPr>
          <w:rFonts w:ascii="Arial" w:hAnsi="Arial" w:cs="Arial"/>
          <w:sz w:val="22"/>
          <w:szCs w:val="22"/>
        </w:rPr>
        <w:t>be delivered</w:t>
      </w:r>
      <w:proofErr w:type="gramEnd"/>
      <w:r w:rsidRPr="001E5BA3">
        <w:rPr>
          <w:rFonts w:ascii="Arial" w:hAnsi="Arial" w:cs="Arial"/>
          <w:sz w:val="22"/>
          <w:szCs w:val="22"/>
        </w:rPr>
        <w:t xml:space="preserve"> with available resources, and whether </w:t>
      </w:r>
      <w:proofErr w:type="gramStart"/>
      <w:r w:rsidRPr="001E5BA3">
        <w:rPr>
          <w:rFonts w:ascii="Arial" w:hAnsi="Arial" w:cs="Arial"/>
          <w:sz w:val="22"/>
          <w:szCs w:val="22"/>
        </w:rPr>
        <w:t>it will be supported by key stakeholders</w:t>
      </w:r>
      <w:proofErr w:type="gramEnd"/>
      <w:r w:rsidRPr="001E5BA3">
        <w:rPr>
          <w:rFonts w:ascii="Arial" w:hAnsi="Arial" w:cs="Arial"/>
          <w:sz w:val="22"/>
          <w:szCs w:val="22"/>
        </w:rPr>
        <w:t>.</w:t>
      </w:r>
    </w:p>
    <w:p w14:paraId="2324AF86" w14:textId="69A29FA7" w:rsidR="006602BE" w:rsidRDefault="001E5BA3" w:rsidP="00E81E67">
      <w:pPr>
        <w:spacing w:line="360" w:lineRule="auto"/>
        <w:rPr>
          <w:rFonts w:ascii="Arial" w:hAnsi="Arial" w:cs="Arial"/>
          <w:sz w:val="22"/>
          <w:szCs w:val="22"/>
        </w:rPr>
      </w:pPr>
      <w:r w:rsidRPr="001E5BA3">
        <w:rPr>
          <w:rFonts w:ascii="Arial" w:hAnsi="Arial" w:cs="Arial"/>
          <w:sz w:val="22"/>
          <w:szCs w:val="22"/>
        </w:rPr>
        <w:t xml:space="preserve">In terms of suitability, the My Sainsbury’s initiative is highly aligned with the company’s strategic goals and the external market trends identified earlier. The focus on integrating Argos and Sainsbury’s into a single digital platform addresses the growing consumer demand for convenience and seamless shopping experiences. The initiative also supports Sainsbury’s “Next Level Sainsbury’s” strategy, which aims to grow food sales and deliver structural cost savings. By creating a unified experience, the company can increase cross-category sales and strengthen customer loyalty, which are essential for competing against discounters like Aldi and Lidl. The initiative also builds on the company’s existing strengths in </w:t>
      </w:r>
      <w:r w:rsidRPr="00295946">
        <w:rPr>
          <w:rFonts w:ascii="Arial" w:hAnsi="Arial" w:cs="Arial"/>
          <w:color w:val="000000" w:themeColor="text1"/>
          <w:sz w:val="22"/>
          <w:szCs w:val="22"/>
        </w:rPr>
        <w:t>data and personalisation through the Nectar scheme, making it a suitable response to the competitive environment.</w:t>
      </w:r>
      <w:r w:rsidR="004E3EF0" w:rsidRPr="00295946">
        <w:rPr>
          <w:rFonts w:ascii="Arial" w:hAnsi="Arial" w:cs="Arial"/>
          <w:color w:val="000000" w:themeColor="text1"/>
          <w:sz w:val="22"/>
          <w:szCs w:val="22"/>
        </w:rPr>
        <w:t xml:space="preserve"> “</w:t>
      </w:r>
      <w:r w:rsidR="004E3EF0" w:rsidRPr="00295946">
        <w:rPr>
          <w:rFonts w:ascii="Arial" w:hAnsi="Arial" w:cs="Arial"/>
          <w:color w:val="000000" w:themeColor="text1"/>
          <w:sz w:val="22"/>
          <w:szCs w:val="22"/>
        </w:rPr>
        <w:t xml:space="preserve">Putting into practice the SFA framework </w:t>
      </w:r>
      <w:r w:rsidR="00404860" w:rsidRPr="00295946">
        <w:rPr>
          <w:rFonts w:ascii="Arial" w:hAnsi="Arial" w:cs="Arial"/>
          <w:color w:val="000000" w:themeColor="text1"/>
          <w:sz w:val="22"/>
          <w:szCs w:val="22"/>
        </w:rPr>
        <w:t>will allow</w:t>
      </w:r>
      <w:r w:rsidR="004E3EF0" w:rsidRPr="00295946">
        <w:rPr>
          <w:rFonts w:ascii="Arial" w:hAnsi="Arial" w:cs="Arial"/>
          <w:color w:val="000000" w:themeColor="text1"/>
          <w:sz w:val="22"/>
          <w:szCs w:val="22"/>
        </w:rPr>
        <w:t xml:space="preserve"> a business such as Sainsbury’s </w:t>
      </w:r>
      <w:r w:rsidR="00404860" w:rsidRPr="00295946">
        <w:rPr>
          <w:rFonts w:ascii="Arial" w:hAnsi="Arial" w:cs="Arial"/>
          <w:color w:val="000000" w:themeColor="text1"/>
          <w:sz w:val="22"/>
          <w:szCs w:val="22"/>
        </w:rPr>
        <w:t xml:space="preserve">to </w:t>
      </w:r>
      <w:r w:rsidR="004E3EF0" w:rsidRPr="00295946">
        <w:rPr>
          <w:rFonts w:ascii="Arial" w:hAnsi="Arial" w:cs="Arial"/>
          <w:color w:val="000000" w:themeColor="text1"/>
          <w:sz w:val="22"/>
          <w:szCs w:val="22"/>
        </w:rPr>
        <w:t xml:space="preserve">assess its </w:t>
      </w:r>
      <w:r w:rsidR="004E3EF0" w:rsidRPr="00295946">
        <w:rPr>
          <w:rFonts w:ascii="Arial" w:hAnsi="Arial" w:cs="Arial"/>
          <w:color w:val="000000" w:themeColor="text1"/>
          <w:sz w:val="22"/>
          <w:szCs w:val="22"/>
        </w:rPr>
        <w:t>long-term</w:t>
      </w:r>
      <w:r w:rsidR="004E3EF0" w:rsidRPr="00295946">
        <w:rPr>
          <w:rFonts w:ascii="Arial" w:hAnsi="Arial" w:cs="Arial"/>
          <w:color w:val="000000" w:themeColor="text1"/>
          <w:sz w:val="22"/>
          <w:szCs w:val="22"/>
        </w:rPr>
        <w:t xml:space="preserve"> plans using a clear system</w:t>
      </w:r>
      <w:r w:rsidR="004E3EF0" w:rsidRPr="00295946">
        <w:rPr>
          <w:rFonts w:ascii="Arial" w:hAnsi="Arial" w:cs="Arial"/>
          <w:color w:val="000000" w:themeColor="text1"/>
          <w:sz w:val="22"/>
          <w:szCs w:val="22"/>
        </w:rPr>
        <w:t>”</w:t>
      </w:r>
      <w:r w:rsidR="00A65F14" w:rsidRPr="00295946">
        <w:rPr>
          <w:rFonts w:ascii="Arial" w:hAnsi="Arial" w:cs="Arial"/>
          <w:color w:val="000000" w:themeColor="text1"/>
          <w:sz w:val="22"/>
          <w:szCs w:val="22"/>
        </w:rPr>
        <w:t xml:space="preserve"> (</w:t>
      </w:r>
      <w:r w:rsidR="00A65F14" w:rsidRPr="00295946">
        <w:rPr>
          <w:rFonts w:ascii="Arial" w:hAnsi="Arial" w:cs="Arial"/>
          <w:color w:val="000000" w:themeColor="text1"/>
          <w:sz w:val="22"/>
          <w:szCs w:val="22"/>
        </w:rPr>
        <w:t>Cardinali, S., Gregori, G.L. and Palanga, P., 2014</w:t>
      </w:r>
      <w:r w:rsidR="00A65F14" w:rsidRPr="00295946">
        <w:rPr>
          <w:rFonts w:ascii="Arial" w:hAnsi="Arial" w:cs="Arial"/>
          <w:color w:val="000000" w:themeColor="text1"/>
          <w:sz w:val="22"/>
          <w:szCs w:val="22"/>
        </w:rPr>
        <w:t>)</w:t>
      </w:r>
      <w:r w:rsidR="00A65F14" w:rsidRPr="00295946">
        <w:rPr>
          <w:rFonts w:ascii="Arial" w:hAnsi="Arial" w:cs="Arial"/>
          <w:color w:val="000000" w:themeColor="text1"/>
          <w:sz w:val="22"/>
          <w:szCs w:val="22"/>
        </w:rPr>
        <w:t xml:space="preserve">. </w:t>
      </w:r>
    </w:p>
    <w:p w14:paraId="15FBAD8B" w14:textId="77777777" w:rsidR="006602BE" w:rsidRDefault="006602BE" w:rsidP="00E81E67">
      <w:pPr>
        <w:spacing w:line="360" w:lineRule="auto"/>
        <w:rPr>
          <w:rFonts w:ascii="Arial" w:hAnsi="Arial" w:cs="Arial"/>
          <w:sz w:val="22"/>
          <w:szCs w:val="22"/>
        </w:rPr>
      </w:pPr>
    </w:p>
    <w:p w14:paraId="18FC913F" w14:textId="77777777" w:rsidR="006602BE" w:rsidRDefault="006602BE" w:rsidP="00E81E67">
      <w:pPr>
        <w:spacing w:line="360" w:lineRule="auto"/>
        <w:rPr>
          <w:rFonts w:ascii="Arial" w:hAnsi="Arial" w:cs="Arial"/>
          <w:sz w:val="22"/>
          <w:szCs w:val="22"/>
        </w:rPr>
      </w:pPr>
    </w:p>
    <w:p w14:paraId="78423350" w14:textId="77777777" w:rsidR="003A0868" w:rsidRDefault="003A0868" w:rsidP="00E81E67">
      <w:pPr>
        <w:spacing w:line="360" w:lineRule="auto"/>
        <w:rPr>
          <w:rFonts w:ascii="Arial" w:hAnsi="Arial" w:cs="Arial"/>
          <w:sz w:val="22"/>
          <w:szCs w:val="22"/>
        </w:rPr>
      </w:pPr>
    </w:p>
    <w:p w14:paraId="00F55AE8" w14:textId="77777777" w:rsidR="003A0868" w:rsidRDefault="003A0868" w:rsidP="00E81E67">
      <w:pPr>
        <w:spacing w:line="360" w:lineRule="auto"/>
        <w:rPr>
          <w:rFonts w:ascii="Arial" w:hAnsi="Arial" w:cs="Arial"/>
          <w:sz w:val="22"/>
          <w:szCs w:val="22"/>
        </w:rPr>
      </w:pPr>
    </w:p>
    <w:p w14:paraId="0FB4F9D6" w14:textId="77777777" w:rsidR="003A0868" w:rsidRDefault="003A0868" w:rsidP="00E81E67">
      <w:pPr>
        <w:spacing w:line="360" w:lineRule="auto"/>
        <w:rPr>
          <w:rFonts w:ascii="Arial" w:hAnsi="Arial" w:cs="Arial"/>
          <w:sz w:val="22"/>
          <w:szCs w:val="22"/>
        </w:rPr>
      </w:pPr>
    </w:p>
    <w:p w14:paraId="5857FE72" w14:textId="77777777" w:rsidR="003A0868" w:rsidRDefault="003A0868" w:rsidP="00E81E67">
      <w:pPr>
        <w:spacing w:line="360" w:lineRule="auto"/>
        <w:rPr>
          <w:rFonts w:ascii="Arial" w:hAnsi="Arial" w:cs="Arial"/>
          <w:sz w:val="22"/>
          <w:szCs w:val="22"/>
        </w:rPr>
      </w:pPr>
    </w:p>
    <w:p w14:paraId="1D8CB18C" w14:textId="77777777" w:rsidR="007E7225" w:rsidRDefault="007E7225" w:rsidP="00E81E67">
      <w:pPr>
        <w:spacing w:line="360" w:lineRule="auto"/>
        <w:rPr>
          <w:rFonts w:ascii="Arial" w:hAnsi="Arial" w:cs="Arial"/>
          <w:sz w:val="22"/>
          <w:szCs w:val="22"/>
        </w:rPr>
      </w:pPr>
    </w:p>
    <w:p w14:paraId="1B5015BF" w14:textId="77777777" w:rsidR="007E7225" w:rsidRDefault="007E7225" w:rsidP="00E81E67">
      <w:pPr>
        <w:spacing w:line="360" w:lineRule="auto"/>
        <w:rPr>
          <w:rFonts w:ascii="Arial" w:hAnsi="Arial" w:cs="Arial"/>
          <w:sz w:val="22"/>
          <w:szCs w:val="22"/>
        </w:rPr>
      </w:pPr>
    </w:p>
    <w:p w14:paraId="5B6A2CAB" w14:textId="77777777" w:rsidR="007E7225" w:rsidRDefault="007E7225" w:rsidP="00E81E67">
      <w:pPr>
        <w:spacing w:line="360" w:lineRule="auto"/>
        <w:rPr>
          <w:rFonts w:ascii="Arial" w:hAnsi="Arial" w:cs="Arial"/>
          <w:sz w:val="22"/>
          <w:szCs w:val="22"/>
        </w:rPr>
      </w:pPr>
    </w:p>
    <w:p w14:paraId="2A2E1939" w14:textId="77777777" w:rsidR="007E7225" w:rsidRDefault="007E7225" w:rsidP="00E81E67">
      <w:pPr>
        <w:spacing w:line="360" w:lineRule="auto"/>
        <w:rPr>
          <w:rFonts w:ascii="Arial" w:hAnsi="Arial" w:cs="Arial"/>
          <w:sz w:val="22"/>
          <w:szCs w:val="22"/>
        </w:rPr>
      </w:pPr>
    </w:p>
    <w:p w14:paraId="6A2F7B02" w14:textId="77777777" w:rsidR="007E7225" w:rsidRDefault="007E7225" w:rsidP="00E81E67">
      <w:pPr>
        <w:spacing w:line="360" w:lineRule="auto"/>
        <w:rPr>
          <w:rFonts w:ascii="Arial" w:hAnsi="Arial" w:cs="Arial"/>
          <w:sz w:val="22"/>
          <w:szCs w:val="22"/>
        </w:rPr>
      </w:pPr>
    </w:p>
    <w:p w14:paraId="15814364" w14:textId="77777777" w:rsidR="007E7225" w:rsidRDefault="007E7225" w:rsidP="00E81E67">
      <w:pPr>
        <w:spacing w:line="360" w:lineRule="auto"/>
        <w:rPr>
          <w:rFonts w:ascii="Arial" w:hAnsi="Arial" w:cs="Arial"/>
          <w:sz w:val="22"/>
          <w:szCs w:val="22"/>
        </w:rPr>
      </w:pPr>
    </w:p>
    <w:p w14:paraId="04144508" w14:textId="77777777" w:rsidR="007E7225" w:rsidRDefault="007E7225" w:rsidP="00E81E67">
      <w:pPr>
        <w:spacing w:line="360" w:lineRule="auto"/>
        <w:rPr>
          <w:rFonts w:ascii="Arial" w:hAnsi="Arial" w:cs="Arial"/>
          <w:sz w:val="22"/>
          <w:szCs w:val="22"/>
        </w:rPr>
      </w:pPr>
    </w:p>
    <w:p w14:paraId="2A9306DB" w14:textId="10B40623" w:rsidR="007E7225" w:rsidRDefault="007E7225" w:rsidP="00E81E67">
      <w:pPr>
        <w:spacing w:line="360" w:lineRule="auto"/>
        <w:rPr>
          <w:rFonts w:ascii="Arial" w:hAnsi="Arial" w:cs="Arial"/>
          <w:sz w:val="22"/>
          <w:szCs w:val="22"/>
        </w:rPr>
      </w:pPr>
      <w:r w:rsidRPr="007E7225">
        <w:rPr>
          <w:rFonts w:ascii="Arial" w:hAnsi="Arial" w:cs="Arial"/>
          <w:sz w:val="22"/>
          <w:szCs w:val="22"/>
        </w:rPr>
        <w:lastRenderedPageBreak/>
        <w:t xml:space="preserve">In terms of feasibility, Sainsbury’s has the resources and capabilities to implement this initiative. The company already operates a robust online grocery platform and has </w:t>
      </w:r>
      <w:proofErr w:type="gramStart"/>
      <w:r w:rsidRPr="007E7225">
        <w:rPr>
          <w:rFonts w:ascii="Arial" w:hAnsi="Arial" w:cs="Arial"/>
          <w:sz w:val="22"/>
          <w:szCs w:val="22"/>
        </w:rPr>
        <w:t>significant experience</w:t>
      </w:r>
      <w:proofErr w:type="gramEnd"/>
      <w:r w:rsidRPr="007E7225">
        <w:rPr>
          <w:rFonts w:ascii="Arial" w:hAnsi="Arial" w:cs="Arial"/>
          <w:sz w:val="22"/>
          <w:szCs w:val="22"/>
        </w:rPr>
        <w:t xml:space="preserve"> in digital innovation, as demonstrated by the SmartShop app and the Nectar360 platform. The technology required to integrate the Argos product catalogue into the Sainsbury’s app is already available, and the company’s existing </w:t>
      </w:r>
      <w:proofErr w:type="gramStart"/>
      <w:r w:rsidRPr="007E7225">
        <w:rPr>
          <w:rFonts w:ascii="Arial" w:hAnsi="Arial" w:cs="Arial"/>
          <w:sz w:val="22"/>
          <w:szCs w:val="22"/>
        </w:rPr>
        <w:t>logistics</w:t>
      </w:r>
      <w:proofErr w:type="gramEnd"/>
      <w:r w:rsidRPr="007E7225">
        <w:rPr>
          <w:rFonts w:ascii="Arial" w:hAnsi="Arial" w:cs="Arial"/>
          <w:sz w:val="22"/>
          <w:szCs w:val="22"/>
        </w:rPr>
        <w:t xml:space="preserve"> network can be adapted to </w:t>
      </w:r>
      <w:proofErr w:type="gramStart"/>
      <w:r w:rsidRPr="007E7225">
        <w:rPr>
          <w:rFonts w:ascii="Arial" w:hAnsi="Arial" w:cs="Arial"/>
          <w:sz w:val="22"/>
          <w:szCs w:val="22"/>
        </w:rPr>
        <w:t>handle</w:t>
      </w:r>
      <w:proofErr w:type="gramEnd"/>
      <w:r w:rsidRPr="007E7225">
        <w:rPr>
          <w:rFonts w:ascii="Arial" w:hAnsi="Arial" w:cs="Arial"/>
          <w:sz w:val="22"/>
          <w:szCs w:val="22"/>
        </w:rPr>
        <w:t xml:space="preserve"> consolidated deliveries. Sainsbury’s has also demonstrated its ability to invest in technology, having spent £500 million on its “Next Level Sainsbury’s” transformation programme. The main feasibility challenge would be the integration of legacy systems, but this is a manageable risk with proper project management and phased implementation. </w:t>
      </w:r>
    </w:p>
    <w:p w14:paraId="24C5A8E9" w14:textId="654A7E9B" w:rsidR="007E7225" w:rsidRPr="00295946" w:rsidRDefault="007E7225" w:rsidP="00E81E67">
      <w:pPr>
        <w:spacing w:line="360" w:lineRule="auto"/>
        <w:rPr>
          <w:rFonts w:ascii="Arial" w:hAnsi="Arial" w:cs="Arial"/>
          <w:color w:val="000000" w:themeColor="text1"/>
          <w:sz w:val="22"/>
          <w:szCs w:val="22"/>
        </w:rPr>
      </w:pPr>
      <w:r w:rsidRPr="007E7225">
        <w:rPr>
          <w:rFonts w:ascii="Arial" w:hAnsi="Arial" w:cs="Arial"/>
          <w:sz w:val="22"/>
          <w:szCs w:val="22"/>
        </w:rPr>
        <w:t xml:space="preserve">In terms of acceptability, the proposed initiative is likely to be well-received by key stakeholders. Customers will benefit from a more convenient and personalised shopping experience, with fewer pain points and a seamless journey across groceries and general merchandise. Shareholders will appreciate the potential for increased revenue from cross-category sales and the growth of the Nectar360 retail media platform, which </w:t>
      </w:r>
      <w:proofErr w:type="gramStart"/>
      <w:r w:rsidRPr="007E7225">
        <w:rPr>
          <w:rFonts w:ascii="Arial" w:hAnsi="Arial" w:cs="Arial"/>
          <w:sz w:val="22"/>
          <w:szCs w:val="22"/>
        </w:rPr>
        <w:t>is expected</w:t>
      </w:r>
      <w:proofErr w:type="gramEnd"/>
      <w:r w:rsidRPr="007E7225">
        <w:rPr>
          <w:rFonts w:ascii="Arial" w:hAnsi="Arial" w:cs="Arial"/>
          <w:sz w:val="22"/>
          <w:szCs w:val="22"/>
        </w:rPr>
        <w:t xml:space="preserve"> to deliver over £100 million in operating profit. Employees will have opportunities to work on innovative digital projects, and the unified customer service system will make their jobs easier by reducing the complexity of handling separate queries. Suppliers will benefit from </w:t>
      </w:r>
      <w:r w:rsidRPr="00295946">
        <w:rPr>
          <w:rFonts w:ascii="Arial" w:hAnsi="Arial" w:cs="Arial"/>
          <w:color w:val="000000" w:themeColor="text1"/>
          <w:sz w:val="22"/>
          <w:szCs w:val="22"/>
        </w:rPr>
        <w:t xml:space="preserve">deeper integration with the company’s systems and more targeted advertising opportunities through Nectar360. The main risk to acceptability is the initial investment required, but the long-term benefits </w:t>
      </w:r>
      <w:proofErr w:type="gramStart"/>
      <w:r w:rsidRPr="00295946">
        <w:rPr>
          <w:rFonts w:ascii="Arial" w:hAnsi="Arial" w:cs="Arial"/>
          <w:color w:val="000000" w:themeColor="text1"/>
          <w:sz w:val="22"/>
          <w:szCs w:val="22"/>
        </w:rPr>
        <w:t>are expected</w:t>
      </w:r>
      <w:proofErr w:type="gramEnd"/>
      <w:r w:rsidRPr="00295946">
        <w:rPr>
          <w:rFonts w:ascii="Arial" w:hAnsi="Arial" w:cs="Arial"/>
          <w:color w:val="000000" w:themeColor="text1"/>
          <w:sz w:val="22"/>
          <w:szCs w:val="22"/>
        </w:rPr>
        <w:t xml:space="preserve"> to outweigh this.</w:t>
      </w:r>
      <w:r w:rsidR="00927D40" w:rsidRPr="00295946">
        <w:rPr>
          <w:rFonts w:ascii="Arial" w:hAnsi="Arial" w:cs="Arial"/>
          <w:color w:val="000000" w:themeColor="text1"/>
          <w:sz w:val="22"/>
          <w:szCs w:val="22"/>
        </w:rPr>
        <w:t xml:space="preserve"> “</w:t>
      </w:r>
      <w:r w:rsidR="00927D40" w:rsidRPr="00295946">
        <w:rPr>
          <w:rFonts w:ascii="Arial" w:hAnsi="Arial" w:cs="Arial"/>
          <w:color w:val="000000" w:themeColor="text1"/>
          <w:sz w:val="22"/>
          <w:szCs w:val="22"/>
        </w:rPr>
        <w:t>The SFA framework offers a strict measure for evaluating if a plan matches company objectives, stays within budget constraints, and satisfies stakeholder expectations</w:t>
      </w:r>
      <w:r w:rsidR="00927D40" w:rsidRPr="00295946">
        <w:rPr>
          <w:rFonts w:ascii="Arial" w:hAnsi="Arial" w:cs="Arial"/>
          <w:color w:val="000000" w:themeColor="text1"/>
          <w:sz w:val="22"/>
          <w:szCs w:val="22"/>
        </w:rPr>
        <w:t xml:space="preserve">” </w:t>
      </w:r>
      <w:r w:rsidR="00927D40" w:rsidRPr="00295946">
        <w:rPr>
          <w:rFonts w:ascii="Arial" w:hAnsi="Arial" w:cs="Arial"/>
          <w:color w:val="000000" w:themeColor="text1"/>
          <w:sz w:val="22"/>
          <w:szCs w:val="22"/>
        </w:rPr>
        <w:t>(Cardinali, S., Gregori, G.L. and Palanga, P., 2014).</w:t>
      </w:r>
    </w:p>
    <w:p w14:paraId="3207915A" w14:textId="77777777" w:rsidR="007E7225" w:rsidRDefault="007E7225" w:rsidP="00E81E67">
      <w:pPr>
        <w:spacing w:line="360" w:lineRule="auto"/>
        <w:rPr>
          <w:rFonts w:ascii="Arial" w:hAnsi="Arial" w:cs="Arial"/>
          <w:sz w:val="22"/>
          <w:szCs w:val="22"/>
        </w:rPr>
      </w:pPr>
    </w:p>
    <w:p w14:paraId="68FBB5DF" w14:textId="77777777" w:rsidR="007E7225" w:rsidRDefault="007E7225" w:rsidP="00E81E67">
      <w:pPr>
        <w:spacing w:line="360" w:lineRule="auto"/>
        <w:rPr>
          <w:rFonts w:ascii="Arial" w:hAnsi="Arial" w:cs="Arial"/>
          <w:sz w:val="22"/>
          <w:szCs w:val="22"/>
        </w:rPr>
      </w:pPr>
    </w:p>
    <w:p w14:paraId="29362CC3" w14:textId="77777777" w:rsidR="007E7225" w:rsidRDefault="007E7225" w:rsidP="00E81E67">
      <w:pPr>
        <w:spacing w:line="360" w:lineRule="auto"/>
        <w:rPr>
          <w:rFonts w:ascii="Arial" w:hAnsi="Arial" w:cs="Arial"/>
          <w:sz w:val="22"/>
          <w:szCs w:val="22"/>
        </w:rPr>
      </w:pPr>
    </w:p>
    <w:p w14:paraId="632EDCC4" w14:textId="77777777" w:rsidR="007E7225" w:rsidRDefault="007E7225" w:rsidP="00E81E67">
      <w:pPr>
        <w:spacing w:line="360" w:lineRule="auto"/>
        <w:rPr>
          <w:rFonts w:ascii="Arial" w:hAnsi="Arial" w:cs="Arial"/>
          <w:sz w:val="22"/>
          <w:szCs w:val="22"/>
        </w:rPr>
      </w:pPr>
    </w:p>
    <w:p w14:paraId="5AD55FDF" w14:textId="77777777" w:rsidR="007E7225" w:rsidRDefault="007E7225" w:rsidP="00E81E67">
      <w:pPr>
        <w:spacing w:line="360" w:lineRule="auto"/>
        <w:rPr>
          <w:rFonts w:ascii="Arial" w:hAnsi="Arial" w:cs="Arial"/>
          <w:sz w:val="22"/>
          <w:szCs w:val="22"/>
        </w:rPr>
      </w:pPr>
    </w:p>
    <w:p w14:paraId="16ACDA9B" w14:textId="77777777" w:rsidR="007E7225" w:rsidRDefault="007E7225" w:rsidP="00E81E67">
      <w:pPr>
        <w:spacing w:line="360" w:lineRule="auto"/>
        <w:rPr>
          <w:rFonts w:ascii="Arial" w:hAnsi="Arial" w:cs="Arial"/>
          <w:sz w:val="22"/>
          <w:szCs w:val="22"/>
        </w:rPr>
      </w:pPr>
    </w:p>
    <w:p w14:paraId="5F4E19D3" w14:textId="77777777" w:rsidR="007E7225" w:rsidRDefault="007E7225" w:rsidP="00E81E67">
      <w:pPr>
        <w:spacing w:line="360" w:lineRule="auto"/>
        <w:rPr>
          <w:rFonts w:ascii="Arial" w:hAnsi="Arial" w:cs="Arial"/>
          <w:sz w:val="22"/>
          <w:szCs w:val="22"/>
        </w:rPr>
      </w:pPr>
    </w:p>
    <w:p w14:paraId="3AC39977" w14:textId="77777777" w:rsidR="007E7225" w:rsidRDefault="007E7225" w:rsidP="00E81E67">
      <w:pPr>
        <w:spacing w:line="360" w:lineRule="auto"/>
        <w:rPr>
          <w:rFonts w:ascii="Arial" w:hAnsi="Arial" w:cs="Arial"/>
          <w:sz w:val="22"/>
          <w:szCs w:val="22"/>
        </w:rPr>
      </w:pPr>
    </w:p>
    <w:p w14:paraId="7F0A2CD9" w14:textId="77777777" w:rsidR="007E7225" w:rsidRDefault="007E7225" w:rsidP="00E81E67">
      <w:pPr>
        <w:spacing w:line="360" w:lineRule="auto"/>
        <w:rPr>
          <w:rFonts w:ascii="Arial" w:hAnsi="Arial" w:cs="Arial"/>
          <w:sz w:val="22"/>
          <w:szCs w:val="22"/>
        </w:rPr>
      </w:pPr>
    </w:p>
    <w:p w14:paraId="7E6906E7" w14:textId="69EF06C0" w:rsidR="007E7225" w:rsidRDefault="00217C8D" w:rsidP="00217C8D">
      <w:pPr>
        <w:pStyle w:val="Heading1"/>
        <w:rPr>
          <w:rFonts w:ascii="Arial" w:hAnsi="Arial" w:cs="Arial"/>
          <w:color w:val="000000" w:themeColor="text1"/>
          <w:sz w:val="32"/>
          <w:szCs w:val="32"/>
        </w:rPr>
      </w:pPr>
      <w:bookmarkStart w:id="15" w:name="_Toc225067390"/>
      <w:r w:rsidRPr="00217C8D">
        <w:rPr>
          <w:rFonts w:ascii="Arial" w:hAnsi="Arial" w:cs="Arial"/>
          <w:color w:val="000000" w:themeColor="text1"/>
          <w:sz w:val="32"/>
          <w:szCs w:val="32"/>
        </w:rPr>
        <w:lastRenderedPageBreak/>
        <w:t>7.0 Conclusion</w:t>
      </w:r>
      <w:r w:rsidRPr="00217C8D">
        <w:rPr>
          <w:rFonts w:ascii="Arial" w:hAnsi="Arial" w:cs="Arial"/>
          <w:color w:val="000000" w:themeColor="text1"/>
          <w:sz w:val="32"/>
          <w:szCs w:val="32"/>
        </w:rPr>
        <w:t>:</w:t>
      </w:r>
      <w:bookmarkEnd w:id="15"/>
    </w:p>
    <w:p w14:paraId="017A11F0" w14:textId="63DA8606" w:rsidR="004A3663" w:rsidRDefault="004A3663" w:rsidP="00217C8D">
      <w:pPr>
        <w:spacing w:line="360" w:lineRule="auto"/>
        <w:rPr>
          <w:rFonts w:ascii="Arial" w:hAnsi="Arial" w:cs="Arial"/>
          <w:sz w:val="22"/>
          <w:szCs w:val="22"/>
        </w:rPr>
      </w:pPr>
      <w:r w:rsidRPr="004A3663">
        <w:rPr>
          <w:rFonts w:ascii="Arial" w:hAnsi="Arial" w:cs="Arial"/>
          <w:sz w:val="22"/>
          <w:szCs w:val="22"/>
        </w:rPr>
        <w:t xml:space="preserve">This report has examined J Sainsbury Plc, a leading UK retailer with a strong brand, a diverse portfolio, and a large customer base through its Nectar loyalty scheme. The company operates in a highly competitive market where price sensitivity, convenience, and technology are key drivers of success. The key consumer and industry trends analysis showed that price and value, convenience, health and sustainability, and technological personalisation are the main forces shaping the UK grocery market. The PESTLE analysis identified the political, economic, social, technological, legal, and environmental factors affecting Sainsbury’s, including post-Brexit trade challenges, the cost-of-living crisis, the shift towards health and convenience, and the growing pressure to reduce plastic waste. </w:t>
      </w:r>
    </w:p>
    <w:p w14:paraId="2D93ADFD" w14:textId="2E6C128B" w:rsidR="004A3663" w:rsidRDefault="004A3663" w:rsidP="00217C8D">
      <w:pPr>
        <w:spacing w:line="360" w:lineRule="auto"/>
        <w:rPr>
          <w:rFonts w:ascii="Arial" w:hAnsi="Arial" w:cs="Arial"/>
          <w:sz w:val="22"/>
          <w:szCs w:val="22"/>
        </w:rPr>
      </w:pPr>
      <w:r w:rsidRPr="004A3663">
        <w:rPr>
          <w:rFonts w:ascii="Arial" w:hAnsi="Arial" w:cs="Arial"/>
          <w:sz w:val="22"/>
          <w:szCs w:val="22"/>
        </w:rPr>
        <w:t xml:space="preserve">In Part 1, the Innovation Ambition Matrix showed that Sainsbury’s is effective at core and adjacent innovation, particularly through the expansion of Taste the Difference and the development of Nectar360. The core innovation of improving existing products and matching prices helps defend market share, while the adjacent innovation of creating a retail media platform opens up new revenue streams. However, transformational innovation remains an area of potential, with opportunities to develop fully autonomous shopping experiences or subscription-based models in the future. </w:t>
      </w:r>
    </w:p>
    <w:p w14:paraId="6C733A7B" w14:textId="5A608DB6" w:rsidR="00217C8D" w:rsidRDefault="004A3663" w:rsidP="00217C8D">
      <w:pPr>
        <w:spacing w:line="360" w:lineRule="auto"/>
        <w:rPr>
          <w:rFonts w:ascii="Arial" w:hAnsi="Arial" w:cs="Arial"/>
          <w:sz w:val="22"/>
          <w:szCs w:val="22"/>
        </w:rPr>
      </w:pPr>
      <w:r w:rsidRPr="004A3663">
        <w:rPr>
          <w:rFonts w:ascii="Arial" w:hAnsi="Arial" w:cs="Arial"/>
          <w:sz w:val="22"/>
          <w:szCs w:val="22"/>
        </w:rPr>
        <w:t xml:space="preserve">The current customer journey mapping exercise identified key pain points across the five stages. In the awareness stage, customers receive too many separate communications. In the consideration stage, the app can be difficult to </w:t>
      </w:r>
      <w:r w:rsidR="00927D40" w:rsidRPr="004A3663">
        <w:rPr>
          <w:rFonts w:ascii="Arial" w:hAnsi="Arial" w:cs="Arial"/>
          <w:sz w:val="22"/>
          <w:szCs w:val="22"/>
        </w:rPr>
        <w:t>navigate,</w:t>
      </w:r>
      <w:r w:rsidRPr="004A3663">
        <w:rPr>
          <w:rFonts w:ascii="Arial" w:hAnsi="Arial" w:cs="Arial"/>
          <w:sz w:val="22"/>
          <w:szCs w:val="22"/>
        </w:rPr>
        <w:t xml:space="preserve"> and list-making is time-consuming. In the purchase stage, delivery slot costs and the removal of service counters are sources of frustration. In the delivery stage, item substitutions and waiting times are problems. In the post-purchase stage, the fragmentation between Sainsbury’s and Argos customer service is a significant pain point</w:t>
      </w:r>
      <w:r w:rsidR="00927D40">
        <w:rPr>
          <w:rFonts w:ascii="Arial" w:hAnsi="Arial" w:cs="Arial"/>
          <w:sz w:val="22"/>
          <w:szCs w:val="22"/>
        </w:rPr>
        <w:t>.</w:t>
      </w:r>
    </w:p>
    <w:p w14:paraId="68214474" w14:textId="77777777" w:rsidR="004A3663" w:rsidRDefault="004A3663" w:rsidP="00217C8D">
      <w:pPr>
        <w:spacing w:line="360" w:lineRule="auto"/>
        <w:rPr>
          <w:rFonts w:ascii="Arial" w:hAnsi="Arial" w:cs="Arial"/>
          <w:sz w:val="22"/>
          <w:szCs w:val="22"/>
        </w:rPr>
      </w:pPr>
    </w:p>
    <w:p w14:paraId="0421C9BB" w14:textId="77777777" w:rsidR="004A3663" w:rsidRDefault="004A3663" w:rsidP="00217C8D">
      <w:pPr>
        <w:spacing w:line="360" w:lineRule="auto"/>
        <w:rPr>
          <w:rFonts w:ascii="Arial" w:hAnsi="Arial" w:cs="Arial"/>
          <w:sz w:val="22"/>
          <w:szCs w:val="22"/>
        </w:rPr>
      </w:pPr>
    </w:p>
    <w:p w14:paraId="2D65FB81" w14:textId="77777777" w:rsidR="004A3663" w:rsidRDefault="004A3663" w:rsidP="00217C8D">
      <w:pPr>
        <w:spacing w:line="360" w:lineRule="auto"/>
        <w:rPr>
          <w:rFonts w:ascii="Arial" w:hAnsi="Arial" w:cs="Arial"/>
          <w:sz w:val="22"/>
          <w:szCs w:val="22"/>
        </w:rPr>
      </w:pPr>
    </w:p>
    <w:p w14:paraId="6FDCE1C5" w14:textId="77777777" w:rsidR="004A3663" w:rsidRDefault="004A3663" w:rsidP="00217C8D">
      <w:pPr>
        <w:spacing w:line="360" w:lineRule="auto"/>
        <w:rPr>
          <w:rFonts w:ascii="Arial" w:hAnsi="Arial" w:cs="Arial"/>
          <w:sz w:val="22"/>
          <w:szCs w:val="22"/>
        </w:rPr>
      </w:pPr>
    </w:p>
    <w:p w14:paraId="0B4C7AB3" w14:textId="77777777" w:rsidR="004A3663" w:rsidRDefault="004A3663" w:rsidP="00217C8D">
      <w:pPr>
        <w:spacing w:line="360" w:lineRule="auto"/>
        <w:rPr>
          <w:rFonts w:ascii="Arial" w:hAnsi="Arial" w:cs="Arial"/>
          <w:sz w:val="22"/>
          <w:szCs w:val="22"/>
        </w:rPr>
      </w:pPr>
    </w:p>
    <w:p w14:paraId="349F9A74" w14:textId="77777777" w:rsidR="004A3663" w:rsidRDefault="004A3663" w:rsidP="00217C8D">
      <w:pPr>
        <w:spacing w:line="360" w:lineRule="auto"/>
        <w:rPr>
          <w:rFonts w:ascii="Arial" w:hAnsi="Arial" w:cs="Arial"/>
          <w:sz w:val="22"/>
          <w:szCs w:val="22"/>
        </w:rPr>
      </w:pPr>
    </w:p>
    <w:p w14:paraId="7E0BA6B0" w14:textId="77777777" w:rsidR="004A3663" w:rsidRDefault="004A3663" w:rsidP="00217C8D">
      <w:pPr>
        <w:spacing w:line="360" w:lineRule="auto"/>
        <w:rPr>
          <w:rFonts w:ascii="Arial" w:hAnsi="Arial" w:cs="Arial"/>
          <w:sz w:val="22"/>
          <w:szCs w:val="22"/>
        </w:rPr>
      </w:pPr>
    </w:p>
    <w:p w14:paraId="25B17BF7" w14:textId="1FF3E66F" w:rsidR="00E314AC" w:rsidRDefault="00B82F4E" w:rsidP="00217C8D">
      <w:pPr>
        <w:spacing w:line="360" w:lineRule="auto"/>
        <w:rPr>
          <w:rFonts w:ascii="Arial" w:hAnsi="Arial" w:cs="Arial"/>
          <w:sz w:val="22"/>
          <w:szCs w:val="22"/>
        </w:rPr>
      </w:pPr>
      <w:r w:rsidRPr="00B82F4E">
        <w:rPr>
          <w:rFonts w:ascii="Arial" w:hAnsi="Arial" w:cs="Arial"/>
          <w:sz w:val="22"/>
          <w:szCs w:val="22"/>
        </w:rPr>
        <w:lastRenderedPageBreak/>
        <w:t xml:space="preserve">In Part 2, the report proposed the My Sainsbury’s initiative, a unified digital account that integrates Sainsbury’s grocery, Argos general merchandise, and Nectar into one seamless experience. The initiative aims to remove friction by allowing customers to add Argos products to their grocery basket, offering Smart Reorder based on AI, and providing unified delivery and customer service. The updated customer journey map illustrated how this new experience would create a smoother, more convenient, and more personalised process across all five </w:t>
      </w:r>
      <w:r w:rsidR="00927D40" w:rsidRPr="00B82F4E">
        <w:rPr>
          <w:rFonts w:ascii="Arial" w:hAnsi="Arial" w:cs="Arial"/>
          <w:sz w:val="22"/>
          <w:szCs w:val="22"/>
        </w:rPr>
        <w:t>stages.</w:t>
      </w:r>
      <w:r w:rsidRPr="00B82F4E">
        <w:rPr>
          <w:rFonts w:ascii="Arial" w:hAnsi="Arial" w:cs="Arial"/>
          <w:sz w:val="22"/>
          <w:szCs w:val="22"/>
        </w:rPr>
        <w:t xml:space="preserve"> </w:t>
      </w:r>
    </w:p>
    <w:p w14:paraId="13AE016F" w14:textId="2583E2D6" w:rsidR="004A3663" w:rsidRDefault="00B82F4E" w:rsidP="00217C8D">
      <w:pPr>
        <w:spacing w:line="360" w:lineRule="auto"/>
        <w:rPr>
          <w:rFonts w:ascii="Arial" w:hAnsi="Arial" w:cs="Arial"/>
          <w:sz w:val="22"/>
          <w:szCs w:val="22"/>
        </w:rPr>
      </w:pPr>
      <w:r w:rsidRPr="00B82F4E">
        <w:rPr>
          <w:rFonts w:ascii="Arial" w:hAnsi="Arial" w:cs="Arial"/>
          <w:sz w:val="22"/>
          <w:szCs w:val="22"/>
        </w:rPr>
        <w:t xml:space="preserve">The SFA framework confirmed that the proposed initiative is suitable, feasible, and acceptable. It aligns with market trends and the company’s strategic goals, it can </w:t>
      </w:r>
      <w:proofErr w:type="gramStart"/>
      <w:r w:rsidRPr="00B82F4E">
        <w:rPr>
          <w:rFonts w:ascii="Arial" w:hAnsi="Arial" w:cs="Arial"/>
          <w:sz w:val="22"/>
          <w:szCs w:val="22"/>
        </w:rPr>
        <w:t>be delivered</w:t>
      </w:r>
      <w:proofErr w:type="gramEnd"/>
      <w:r w:rsidRPr="00B82F4E">
        <w:rPr>
          <w:rFonts w:ascii="Arial" w:hAnsi="Arial" w:cs="Arial"/>
          <w:sz w:val="22"/>
          <w:szCs w:val="22"/>
        </w:rPr>
        <w:t xml:space="preserve"> with existing resources and capabilities, and it is likely to </w:t>
      </w:r>
      <w:proofErr w:type="gramStart"/>
      <w:r w:rsidRPr="00B82F4E">
        <w:rPr>
          <w:rFonts w:ascii="Arial" w:hAnsi="Arial" w:cs="Arial"/>
          <w:sz w:val="22"/>
          <w:szCs w:val="22"/>
        </w:rPr>
        <w:t>be supported</w:t>
      </w:r>
      <w:proofErr w:type="gramEnd"/>
      <w:r w:rsidRPr="00B82F4E">
        <w:rPr>
          <w:rFonts w:ascii="Arial" w:hAnsi="Arial" w:cs="Arial"/>
          <w:sz w:val="22"/>
          <w:szCs w:val="22"/>
        </w:rPr>
        <w:t xml:space="preserve"> by customers, shareholders, employees, and suppliers. The expected benefits include increased customer loyalty, operational efficiencies through consolidated deliveries, and enhanced revenue from the Nectar360 retail media platform. The success of the initiative would </w:t>
      </w:r>
      <w:proofErr w:type="gramStart"/>
      <w:r w:rsidRPr="00B82F4E">
        <w:rPr>
          <w:rFonts w:ascii="Arial" w:hAnsi="Arial" w:cs="Arial"/>
          <w:sz w:val="22"/>
          <w:szCs w:val="22"/>
        </w:rPr>
        <w:t>be measured</w:t>
      </w:r>
      <w:proofErr w:type="gramEnd"/>
      <w:r w:rsidRPr="00B82F4E">
        <w:rPr>
          <w:rFonts w:ascii="Arial" w:hAnsi="Arial" w:cs="Arial"/>
          <w:sz w:val="22"/>
          <w:szCs w:val="22"/>
        </w:rPr>
        <w:t xml:space="preserve"> through adoption rates, cross-category sales, customer satisfaction scores, cost efficiencies, and revenue growth. By pursuing this digital transformation, Sainsbury’s can build on its strengths, address its weaknesses, and create a more integrated and valuable experience for its customers, securing its position in the competitive UK retail market for the long term.</w:t>
      </w:r>
    </w:p>
    <w:p w14:paraId="45C3EAE7" w14:textId="77777777" w:rsidR="00E314AC" w:rsidRDefault="00E314AC" w:rsidP="00217C8D">
      <w:pPr>
        <w:spacing w:line="360" w:lineRule="auto"/>
        <w:rPr>
          <w:rFonts w:ascii="Arial" w:hAnsi="Arial" w:cs="Arial"/>
          <w:sz w:val="22"/>
          <w:szCs w:val="22"/>
        </w:rPr>
      </w:pPr>
    </w:p>
    <w:p w14:paraId="09FCBE41" w14:textId="77777777" w:rsidR="00E314AC" w:rsidRDefault="00E314AC" w:rsidP="00217C8D">
      <w:pPr>
        <w:spacing w:line="360" w:lineRule="auto"/>
        <w:rPr>
          <w:rFonts w:ascii="Arial" w:hAnsi="Arial" w:cs="Arial"/>
          <w:sz w:val="22"/>
          <w:szCs w:val="22"/>
        </w:rPr>
      </w:pPr>
    </w:p>
    <w:p w14:paraId="76A95690" w14:textId="77777777" w:rsidR="00E314AC" w:rsidRDefault="00E314AC" w:rsidP="00217C8D">
      <w:pPr>
        <w:spacing w:line="360" w:lineRule="auto"/>
        <w:rPr>
          <w:rFonts w:ascii="Arial" w:hAnsi="Arial" w:cs="Arial"/>
          <w:sz w:val="22"/>
          <w:szCs w:val="22"/>
        </w:rPr>
      </w:pPr>
    </w:p>
    <w:p w14:paraId="6F748238" w14:textId="77777777" w:rsidR="00E314AC" w:rsidRDefault="00E314AC" w:rsidP="00217C8D">
      <w:pPr>
        <w:spacing w:line="360" w:lineRule="auto"/>
        <w:rPr>
          <w:rFonts w:ascii="Arial" w:hAnsi="Arial" w:cs="Arial"/>
          <w:sz w:val="22"/>
          <w:szCs w:val="22"/>
        </w:rPr>
      </w:pPr>
    </w:p>
    <w:p w14:paraId="2072F25E" w14:textId="77777777" w:rsidR="00E314AC" w:rsidRDefault="00E314AC" w:rsidP="00217C8D">
      <w:pPr>
        <w:spacing w:line="360" w:lineRule="auto"/>
        <w:rPr>
          <w:rFonts w:ascii="Arial" w:hAnsi="Arial" w:cs="Arial"/>
          <w:sz w:val="22"/>
          <w:szCs w:val="22"/>
        </w:rPr>
      </w:pPr>
    </w:p>
    <w:p w14:paraId="5679C670" w14:textId="77777777" w:rsidR="00E314AC" w:rsidRDefault="00E314AC" w:rsidP="00217C8D">
      <w:pPr>
        <w:spacing w:line="360" w:lineRule="auto"/>
        <w:rPr>
          <w:rFonts w:ascii="Arial" w:hAnsi="Arial" w:cs="Arial"/>
          <w:sz w:val="22"/>
          <w:szCs w:val="22"/>
        </w:rPr>
      </w:pPr>
    </w:p>
    <w:p w14:paraId="62901325" w14:textId="77777777" w:rsidR="00E314AC" w:rsidRDefault="00E314AC" w:rsidP="00217C8D">
      <w:pPr>
        <w:spacing w:line="360" w:lineRule="auto"/>
        <w:rPr>
          <w:rFonts w:ascii="Arial" w:hAnsi="Arial" w:cs="Arial"/>
          <w:sz w:val="22"/>
          <w:szCs w:val="22"/>
        </w:rPr>
      </w:pPr>
    </w:p>
    <w:p w14:paraId="1A23B53F" w14:textId="77777777" w:rsidR="00E314AC" w:rsidRDefault="00E314AC" w:rsidP="00217C8D">
      <w:pPr>
        <w:spacing w:line="360" w:lineRule="auto"/>
        <w:rPr>
          <w:rFonts w:ascii="Arial" w:hAnsi="Arial" w:cs="Arial"/>
          <w:sz w:val="22"/>
          <w:szCs w:val="22"/>
        </w:rPr>
      </w:pPr>
    </w:p>
    <w:p w14:paraId="38AD7AC6" w14:textId="77777777" w:rsidR="00E314AC" w:rsidRDefault="00E314AC" w:rsidP="00217C8D">
      <w:pPr>
        <w:spacing w:line="360" w:lineRule="auto"/>
        <w:rPr>
          <w:rFonts w:ascii="Arial" w:hAnsi="Arial" w:cs="Arial"/>
          <w:sz w:val="22"/>
          <w:szCs w:val="22"/>
        </w:rPr>
      </w:pPr>
    </w:p>
    <w:p w14:paraId="27CBEA93" w14:textId="77777777" w:rsidR="00143283" w:rsidRDefault="00143283" w:rsidP="00217C8D">
      <w:pPr>
        <w:spacing w:line="360" w:lineRule="auto"/>
        <w:rPr>
          <w:rFonts w:ascii="Arial" w:hAnsi="Arial" w:cs="Arial"/>
          <w:sz w:val="22"/>
          <w:szCs w:val="22"/>
        </w:rPr>
      </w:pPr>
    </w:p>
    <w:p w14:paraId="551E73C7" w14:textId="77777777" w:rsidR="00A65F14" w:rsidRDefault="00A65F14" w:rsidP="00217C8D">
      <w:pPr>
        <w:spacing w:line="360" w:lineRule="auto"/>
        <w:rPr>
          <w:rFonts w:ascii="Arial" w:hAnsi="Arial" w:cs="Arial"/>
          <w:sz w:val="22"/>
          <w:szCs w:val="22"/>
        </w:rPr>
      </w:pPr>
    </w:p>
    <w:p w14:paraId="61039F98" w14:textId="4F11FEAC" w:rsidR="00E314AC" w:rsidRDefault="005C7898" w:rsidP="005C7898">
      <w:pPr>
        <w:pStyle w:val="Heading1"/>
        <w:rPr>
          <w:rFonts w:ascii="Arial" w:hAnsi="Arial" w:cs="Arial"/>
          <w:color w:val="000000" w:themeColor="text1"/>
          <w:sz w:val="32"/>
          <w:szCs w:val="32"/>
        </w:rPr>
      </w:pPr>
      <w:bookmarkStart w:id="16" w:name="_Toc225067391"/>
      <w:r w:rsidRPr="005C7898">
        <w:rPr>
          <w:rFonts w:ascii="Arial" w:hAnsi="Arial" w:cs="Arial"/>
          <w:color w:val="000000" w:themeColor="text1"/>
          <w:sz w:val="32"/>
          <w:szCs w:val="32"/>
        </w:rPr>
        <w:lastRenderedPageBreak/>
        <w:t>Reference</w:t>
      </w:r>
      <w:r w:rsidRPr="005C7898">
        <w:rPr>
          <w:rFonts w:ascii="Arial" w:hAnsi="Arial" w:cs="Arial"/>
          <w:color w:val="000000" w:themeColor="text1"/>
          <w:sz w:val="32"/>
          <w:szCs w:val="32"/>
        </w:rPr>
        <w:t>s:</w:t>
      </w:r>
      <w:bookmarkEnd w:id="16"/>
    </w:p>
    <w:p w14:paraId="3DD12155" w14:textId="4F2F0AA6" w:rsidR="00EA5523" w:rsidRDefault="00EA5523" w:rsidP="00376603">
      <w:pPr>
        <w:rPr>
          <w:rFonts w:ascii="Arial" w:hAnsi="Arial" w:cs="Arial"/>
          <w:color w:val="222222"/>
          <w:sz w:val="20"/>
          <w:szCs w:val="20"/>
          <w:shd w:val="clear" w:color="auto" w:fill="FFFFFF"/>
        </w:rPr>
      </w:pPr>
      <w:r w:rsidRPr="00EA5523">
        <w:rPr>
          <w:rFonts w:ascii="Arial" w:hAnsi="Arial" w:cs="Arial"/>
          <w:color w:val="222222"/>
          <w:sz w:val="20"/>
          <w:szCs w:val="20"/>
          <w:shd w:val="clear" w:color="auto" w:fill="FFFFFF"/>
        </w:rPr>
        <w:t>British Retail Consortium (2025) </w:t>
      </w:r>
      <w:r w:rsidRPr="00EA5523">
        <w:rPr>
          <w:rFonts w:ascii="Arial" w:hAnsi="Arial" w:cs="Arial"/>
          <w:i/>
          <w:iCs/>
          <w:color w:val="222222"/>
          <w:sz w:val="20"/>
          <w:szCs w:val="20"/>
          <w:shd w:val="clear" w:color="auto" w:fill="FFFFFF"/>
        </w:rPr>
        <w:t>Consumers put the brakes on non-essential spending</w:t>
      </w:r>
      <w:r w:rsidRPr="00EA5523">
        <w:rPr>
          <w:rFonts w:ascii="Arial" w:hAnsi="Arial" w:cs="Arial"/>
          <w:color w:val="222222"/>
          <w:sz w:val="20"/>
          <w:szCs w:val="20"/>
          <w:shd w:val="clear" w:color="auto" w:fill="FFFFFF"/>
        </w:rPr>
        <w:t xml:space="preserve">. Available at: https://brc.org.uk/news-and-events/news/corporate-affairs/2025/ungated/consumers-put-the-brakes-on-non-essential-spending/ (Accessed: </w:t>
      </w:r>
      <w:r w:rsidR="000C25E3">
        <w:rPr>
          <w:rFonts w:ascii="Arial" w:hAnsi="Arial" w:cs="Arial"/>
          <w:color w:val="222222"/>
          <w:sz w:val="20"/>
          <w:szCs w:val="20"/>
          <w:shd w:val="clear" w:color="auto" w:fill="FFFFFF"/>
        </w:rPr>
        <w:t>19</w:t>
      </w:r>
      <w:r w:rsidRPr="00EA5523">
        <w:rPr>
          <w:rFonts w:ascii="Arial" w:hAnsi="Arial" w:cs="Arial"/>
          <w:color w:val="222222"/>
          <w:sz w:val="20"/>
          <w:szCs w:val="20"/>
          <w:shd w:val="clear" w:color="auto" w:fill="FFFFFF"/>
        </w:rPr>
        <w:t xml:space="preserve"> March 2026)</w:t>
      </w:r>
    </w:p>
    <w:p w14:paraId="2A794787" w14:textId="49903F17" w:rsidR="00A65F14" w:rsidRDefault="00A65F14" w:rsidP="00376603">
      <w:pPr>
        <w:rPr>
          <w:rFonts w:ascii="Arial" w:hAnsi="Arial" w:cs="Arial"/>
          <w:color w:val="222222"/>
          <w:sz w:val="20"/>
          <w:szCs w:val="20"/>
          <w:shd w:val="clear" w:color="auto" w:fill="FFFFFF"/>
        </w:rPr>
      </w:pPr>
      <w:r w:rsidRPr="00A65F14">
        <w:rPr>
          <w:rFonts w:ascii="Arial" w:hAnsi="Arial" w:cs="Arial"/>
          <w:color w:val="222222"/>
          <w:sz w:val="20"/>
          <w:szCs w:val="20"/>
          <w:shd w:val="clear" w:color="auto" w:fill="FFFFFF"/>
        </w:rPr>
        <w:t xml:space="preserve">Cardinali, S., Gregori, G.L. and Palanga, P., 2014. SFA adoption: empirical </w:t>
      </w:r>
      <w:proofErr w:type="gramStart"/>
      <w:r w:rsidRPr="00A65F14">
        <w:rPr>
          <w:rFonts w:ascii="Arial" w:hAnsi="Arial" w:cs="Arial"/>
          <w:color w:val="222222"/>
          <w:sz w:val="20"/>
          <w:szCs w:val="20"/>
          <w:shd w:val="clear" w:color="auto" w:fill="FFFFFF"/>
        </w:rPr>
        <w:t>evidences</w:t>
      </w:r>
      <w:proofErr w:type="gramEnd"/>
      <w:r w:rsidRPr="00A65F14">
        <w:rPr>
          <w:rFonts w:ascii="Arial" w:hAnsi="Arial" w:cs="Arial"/>
          <w:color w:val="222222"/>
          <w:sz w:val="20"/>
          <w:szCs w:val="20"/>
          <w:shd w:val="clear" w:color="auto" w:fill="FFFFFF"/>
        </w:rPr>
        <w:t xml:space="preserve"> from a case study. </w:t>
      </w:r>
      <w:r w:rsidRPr="00A65F14">
        <w:rPr>
          <w:rFonts w:ascii="Arial" w:hAnsi="Arial" w:cs="Arial"/>
          <w:i/>
          <w:iCs/>
          <w:color w:val="222222"/>
          <w:sz w:val="20"/>
          <w:szCs w:val="20"/>
          <w:shd w:val="clear" w:color="auto" w:fill="FFFFFF"/>
        </w:rPr>
        <w:t>Int J Bus Social Res (IJBSR)</w:t>
      </w:r>
      <w:r w:rsidRPr="00A65F14">
        <w:rPr>
          <w:rFonts w:ascii="Arial" w:hAnsi="Arial" w:cs="Arial"/>
          <w:color w:val="222222"/>
          <w:sz w:val="20"/>
          <w:szCs w:val="20"/>
          <w:shd w:val="clear" w:color="auto" w:fill="FFFFFF"/>
        </w:rPr>
        <w:t>, </w:t>
      </w:r>
      <w:r w:rsidRPr="00A65F14">
        <w:rPr>
          <w:rFonts w:ascii="Arial" w:hAnsi="Arial" w:cs="Arial"/>
          <w:i/>
          <w:iCs/>
          <w:color w:val="222222"/>
          <w:sz w:val="20"/>
          <w:szCs w:val="20"/>
          <w:shd w:val="clear" w:color="auto" w:fill="FFFFFF"/>
        </w:rPr>
        <w:t>4</w:t>
      </w:r>
      <w:r w:rsidRPr="00A65F14">
        <w:rPr>
          <w:rFonts w:ascii="Arial" w:hAnsi="Arial" w:cs="Arial"/>
          <w:color w:val="222222"/>
          <w:sz w:val="20"/>
          <w:szCs w:val="20"/>
          <w:shd w:val="clear" w:color="auto" w:fill="FFFFFF"/>
        </w:rPr>
        <w:t>(6).</w:t>
      </w:r>
    </w:p>
    <w:p w14:paraId="751AA928" w14:textId="35C63197" w:rsidR="007A02D9" w:rsidRDefault="0042209D" w:rsidP="003766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Euromonitor International</w:t>
      </w:r>
      <w:r w:rsidR="007A02D9" w:rsidRPr="007A02D9">
        <w:rPr>
          <w:rFonts w:ascii="Arial" w:hAnsi="Arial" w:cs="Arial"/>
          <w:color w:val="222222"/>
          <w:sz w:val="20"/>
          <w:szCs w:val="20"/>
          <w:shd w:val="clear" w:color="auto" w:fill="FFFFFF"/>
        </w:rPr>
        <w:t> (2025) </w:t>
      </w:r>
      <w:r w:rsidR="007A02D9" w:rsidRPr="007A02D9">
        <w:rPr>
          <w:rFonts w:ascii="Arial" w:hAnsi="Arial" w:cs="Arial"/>
          <w:i/>
          <w:iCs/>
          <w:color w:val="222222"/>
          <w:sz w:val="20"/>
          <w:szCs w:val="20"/>
          <w:shd w:val="clear" w:color="auto" w:fill="FFFFFF"/>
        </w:rPr>
        <w:t>Supermarkets in the United Kingdom</w:t>
      </w:r>
      <w:r w:rsidR="007A02D9" w:rsidRPr="007A02D9">
        <w:rPr>
          <w:rFonts w:ascii="Arial" w:hAnsi="Arial" w:cs="Arial"/>
          <w:color w:val="222222"/>
          <w:sz w:val="20"/>
          <w:szCs w:val="20"/>
          <w:shd w:val="clear" w:color="auto" w:fill="FFFFFF"/>
        </w:rPr>
        <w:t>. Available at: https://www.euromonitor.com/supermarkets-in-the-united-kingdom/report (Accessed: 23 March 2026).</w:t>
      </w:r>
    </w:p>
    <w:p w14:paraId="106BE7DC" w14:textId="42CC161E" w:rsidR="00143283" w:rsidRDefault="00EB51D6" w:rsidP="003766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GOV</w:t>
      </w:r>
      <w:r w:rsidR="00143283" w:rsidRPr="00143283">
        <w:rPr>
          <w:rFonts w:ascii="Arial" w:hAnsi="Arial" w:cs="Arial"/>
          <w:color w:val="222222"/>
          <w:sz w:val="20"/>
          <w:szCs w:val="20"/>
          <w:shd w:val="clear" w:color="auto" w:fill="FFFFFF"/>
        </w:rPr>
        <w:t xml:space="preserve"> (202</w:t>
      </w:r>
      <w:r>
        <w:rPr>
          <w:rFonts w:ascii="Arial" w:hAnsi="Arial" w:cs="Arial"/>
          <w:color w:val="222222"/>
          <w:sz w:val="20"/>
          <w:szCs w:val="20"/>
          <w:shd w:val="clear" w:color="auto" w:fill="FFFFFF"/>
        </w:rPr>
        <w:t>6</w:t>
      </w:r>
      <w:r w:rsidR="00143283" w:rsidRPr="00143283">
        <w:rPr>
          <w:rFonts w:ascii="Arial" w:hAnsi="Arial" w:cs="Arial"/>
          <w:color w:val="222222"/>
          <w:sz w:val="20"/>
          <w:szCs w:val="20"/>
          <w:shd w:val="clear" w:color="auto" w:fill="FFFFFF"/>
        </w:rPr>
        <w:t>) </w:t>
      </w:r>
      <w:r w:rsidR="00143283" w:rsidRPr="00143283">
        <w:rPr>
          <w:rFonts w:ascii="Arial" w:hAnsi="Arial" w:cs="Arial"/>
          <w:i/>
          <w:iCs/>
          <w:color w:val="222222"/>
          <w:sz w:val="20"/>
          <w:szCs w:val="20"/>
          <w:shd w:val="clear" w:color="auto" w:fill="FFFFFF"/>
        </w:rPr>
        <w:t>UK digital verification services trust framework</w:t>
      </w:r>
      <w:r w:rsidR="00143283" w:rsidRPr="00143283">
        <w:rPr>
          <w:rFonts w:ascii="Arial" w:hAnsi="Arial" w:cs="Arial"/>
          <w:color w:val="222222"/>
          <w:sz w:val="20"/>
          <w:szCs w:val="20"/>
          <w:shd w:val="clear" w:color="auto" w:fill="FFFFFF"/>
        </w:rPr>
        <w:t xml:space="preserve">. Available at: https://www.gov.uk/government/collections/uk-digital-verification-services-trust-framework (Accessed: </w:t>
      </w:r>
      <w:r>
        <w:rPr>
          <w:rFonts w:ascii="Arial" w:hAnsi="Arial" w:cs="Arial"/>
          <w:color w:val="222222"/>
          <w:sz w:val="20"/>
          <w:szCs w:val="20"/>
          <w:shd w:val="clear" w:color="auto" w:fill="FFFFFF"/>
        </w:rPr>
        <w:t>10</w:t>
      </w:r>
      <w:r w:rsidR="00143283" w:rsidRPr="00143283">
        <w:rPr>
          <w:rFonts w:ascii="Arial" w:hAnsi="Arial" w:cs="Arial"/>
          <w:color w:val="222222"/>
          <w:sz w:val="20"/>
          <w:szCs w:val="20"/>
          <w:shd w:val="clear" w:color="auto" w:fill="FFFFFF"/>
        </w:rPr>
        <w:t xml:space="preserve"> March 2026).</w:t>
      </w:r>
    </w:p>
    <w:p w14:paraId="5403680A" w14:textId="7EB23232" w:rsidR="002D6AAD" w:rsidRDefault="002D6AAD" w:rsidP="00376603">
      <w:pPr>
        <w:rPr>
          <w:rFonts w:ascii="Arial" w:hAnsi="Arial" w:cs="Arial"/>
          <w:color w:val="222222"/>
          <w:sz w:val="20"/>
          <w:szCs w:val="20"/>
          <w:shd w:val="clear" w:color="auto" w:fill="FFFFFF"/>
        </w:rPr>
      </w:pPr>
      <w:r w:rsidRPr="002D6AAD">
        <w:rPr>
          <w:rFonts w:ascii="Arial" w:hAnsi="Arial" w:cs="Arial"/>
          <w:color w:val="222222"/>
          <w:sz w:val="20"/>
          <w:szCs w:val="20"/>
          <w:shd w:val="clear" w:color="auto" w:fill="FFFFFF"/>
        </w:rPr>
        <w:t>Hailey, J. and Sorgenfrei, M., 2003. Measuring Success. </w:t>
      </w:r>
      <w:r w:rsidRPr="002D6AAD">
        <w:rPr>
          <w:rFonts w:ascii="Arial" w:hAnsi="Arial" w:cs="Arial"/>
          <w:i/>
          <w:iCs/>
          <w:color w:val="222222"/>
          <w:sz w:val="20"/>
          <w:szCs w:val="20"/>
          <w:shd w:val="clear" w:color="auto" w:fill="FFFFFF"/>
        </w:rPr>
        <w:t>Issues in</w:t>
      </w:r>
      <w:r w:rsidRPr="002D6AAD">
        <w:rPr>
          <w:rFonts w:ascii="Arial" w:hAnsi="Arial" w:cs="Arial"/>
          <w:color w:val="222222"/>
          <w:sz w:val="20"/>
          <w:szCs w:val="20"/>
          <w:shd w:val="clear" w:color="auto" w:fill="FFFFFF"/>
        </w:rPr>
        <w:t>.</w:t>
      </w:r>
    </w:p>
    <w:p w14:paraId="527B8724" w14:textId="04D592C3" w:rsidR="00990443" w:rsidRDefault="00990443" w:rsidP="00376603">
      <w:pPr>
        <w:rPr>
          <w:rFonts w:ascii="Arial" w:hAnsi="Arial" w:cs="Arial"/>
          <w:sz w:val="20"/>
          <w:szCs w:val="20"/>
        </w:rPr>
      </w:pPr>
      <w:r>
        <w:rPr>
          <w:rFonts w:ascii="Arial" w:hAnsi="Arial" w:cs="Arial"/>
          <w:color w:val="222222"/>
          <w:sz w:val="20"/>
          <w:szCs w:val="20"/>
          <w:shd w:val="clear" w:color="auto" w:fill="FFFFFF"/>
        </w:rPr>
        <w:t xml:space="preserve">Hood, N., Clarke, G., </w:t>
      </w:r>
      <w:proofErr w:type="spellStart"/>
      <w:r>
        <w:rPr>
          <w:rFonts w:ascii="Arial" w:hAnsi="Arial" w:cs="Arial"/>
          <w:color w:val="222222"/>
          <w:sz w:val="20"/>
          <w:szCs w:val="20"/>
          <w:shd w:val="clear" w:color="auto" w:fill="FFFFFF"/>
        </w:rPr>
        <w:t>Newing</w:t>
      </w:r>
      <w:proofErr w:type="spellEnd"/>
      <w:r>
        <w:rPr>
          <w:rFonts w:ascii="Arial" w:hAnsi="Arial" w:cs="Arial"/>
          <w:color w:val="222222"/>
          <w:sz w:val="20"/>
          <w:szCs w:val="20"/>
          <w:shd w:val="clear" w:color="auto" w:fill="FFFFFF"/>
        </w:rPr>
        <w:t>, A. and Rains, T., 2021. Applications of store loyalty card big data in the location planning process. In </w:t>
      </w:r>
      <w:r>
        <w:rPr>
          <w:rFonts w:ascii="Arial" w:hAnsi="Arial" w:cs="Arial"/>
          <w:i/>
          <w:iCs/>
          <w:color w:val="222222"/>
          <w:sz w:val="20"/>
          <w:szCs w:val="20"/>
          <w:shd w:val="clear" w:color="auto" w:fill="FFFFFF"/>
        </w:rPr>
        <w:t>Big data applications in Geography and planning</w:t>
      </w:r>
      <w:r>
        <w:rPr>
          <w:rFonts w:ascii="Arial" w:hAnsi="Arial" w:cs="Arial"/>
          <w:color w:val="222222"/>
          <w:sz w:val="20"/>
          <w:szCs w:val="20"/>
          <w:shd w:val="clear" w:color="auto" w:fill="FFFFFF"/>
        </w:rPr>
        <w:t> (pp. 107-120). Edward Elgar Publishing.</w:t>
      </w:r>
    </w:p>
    <w:p w14:paraId="1035E77D" w14:textId="23DD6064" w:rsidR="001542CF" w:rsidRDefault="00474707" w:rsidP="00376603">
      <w:pPr>
        <w:rPr>
          <w:rFonts w:ascii="Arial" w:hAnsi="Arial" w:cs="Arial"/>
          <w:sz w:val="20"/>
          <w:szCs w:val="20"/>
        </w:rPr>
      </w:pPr>
      <w:r w:rsidRPr="00474707">
        <w:rPr>
          <w:rFonts w:ascii="Arial" w:hAnsi="Arial" w:cs="Arial"/>
          <w:sz w:val="20"/>
          <w:szCs w:val="20"/>
        </w:rPr>
        <w:t>Houlton, C. (2025) 'Aldi market share hits record high as sales soar', </w:t>
      </w:r>
      <w:r w:rsidRPr="00474707">
        <w:rPr>
          <w:rFonts w:ascii="Arial" w:hAnsi="Arial" w:cs="Arial"/>
          <w:i/>
          <w:iCs/>
          <w:sz w:val="20"/>
          <w:szCs w:val="20"/>
        </w:rPr>
        <w:t>Grocery Gazette</w:t>
      </w:r>
      <w:r w:rsidRPr="00474707">
        <w:rPr>
          <w:rFonts w:ascii="Arial" w:hAnsi="Arial" w:cs="Arial"/>
          <w:sz w:val="20"/>
          <w:szCs w:val="20"/>
        </w:rPr>
        <w:t xml:space="preserve">, 1 April. Available at: www.grocerygazette.co.uk (Accessed: </w:t>
      </w:r>
      <w:r w:rsidR="00305354">
        <w:rPr>
          <w:rFonts w:ascii="Arial" w:hAnsi="Arial" w:cs="Arial"/>
          <w:sz w:val="20"/>
          <w:szCs w:val="20"/>
        </w:rPr>
        <w:t>10</w:t>
      </w:r>
      <w:r w:rsidRPr="00474707">
        <w:rPr>
          <w:rFonts w:ascii="Arial" w:hAnsi="Arial" w:cs="Arial"/>
          <w:sz w:val="20"/>
          <w:szCs w:val="20"/>
        </w:rPr>
        <w:t xml:space="preserve"> March 2026).</w:t>
      </w:r>
    </w:p>
    <w:p w14:paraId="44B357A3" w14:textId="57602033" w:rsidR="00FD3006" w:rsidRDefault="00FD3006" w:rsidP="00376603">
      <w:pPr>
        <w:rPr>
          <w:rFonts w:ascii="Arial" w:hAnsi="Arial" w:cs="Arial"/>
          <w:sz w:val="20"/>
          <w:szCs w:val="20"/>
        </w:rPr>
      </w:pPr>
      <w:r w:rsidRPr="00FD3006">
        <w:rPr>
          <w:rFonts w:ascii="Arial" w:hAnsi="Arial" w:cs="Arial"/>
          <w:sz w:val="20"/>
          <w:szCs w:val="20"/>
        </w:rPr>
        <w:t xml:space="preserve">Jordan, </w:t>
      </w:r>
      <w:proofErr w:type="gramStart"/>
      <w:r w:rsidRPr="00FD3006">
        <w:rPr>
          <w:rFonts w:ascii="Arial" w:hAnsi="Arial" w:cs="Arial"/>
          <w:sz w:val="20"/>
          <w:szCs w:val="20"/>
        </w:rPr>
        <w:t>D.</w:t>
      </w:r>
      <w:proofErr w:type="gramEnd"/>
      <w:r w:rsidRPr="00FD3006">
        <w:rPr>
          <w:rFonts w:ascii="Arial" w:hAnsi="Arial" w:cs="Arial"/>
          <w:sz w:val="20"/>
          <w:szCs w:val="20"/>
        </w:rPr>
        <w:t xml:space="preserve"> and Simpson, E. (2025) 'Sainsbury's to cut 3,000 jobs by closing cafés and counters', BBC News, 23 January. Available at: https://www.bbc.com/news/articles/cvged0x5ykxo (Accessed: </w:t>
      </w:r>
      <w:r w:rsidR="000C02FB">
        <w:rPr>
          <w:rFonts w:ascii="Arial" w:hAnsi="Arial" w:cs="Arial"/>
          <w:sz w:val="20"/>
          <w:szCs w:val="20"/>
        </w:rPr>
        <w:t>10</w:t>
      </w:r>
      <w:r w:rsidRPr="00FD3006">
        <w:rPr>
          <w:rFonts w:ascii="Arial" w:hAnsi="Arial" w:cs="Arial"/>
          <w:sz w:val="20"/>
          <w:szCs w:val="20"/>
        </w:rPr>
        <w:t xml:space="preserve"> March 2026).</w:t>
      </w:r>
    </w:p>
    <w:p w14:paraId="27E858B5" w14:textId="5DDCD363" w:rsidR="00C25848" w:rsidRDefault="00C25848" w:rsidP="00376603">
      <w:pPr>
        <w:rPr>
          <w:rFonts w:ascii="Arial" w:hAnsi="Arial" w:cs="Arial"/>
          <w:sz w:val="20"/>
          <w:szCs w:val="20"/>
        </w:rPr>
      </w:pPr>
      <w:r w:rsidRPr="00C25848">
        <w:rPr>
          <w:rFonts w:ascii="Arial" w:hAnsi="Arial" w:cs="Arial"/>
          <w:sz w:val="20"/>
          <w:szCs w:val="20"/>
        </w:rPr>
        <w:t>Kantar (2026) </w:t>
      </w:r>
      <w:r w:rsidRPr="00C25848">
        <w:rPr>
          <w:rFonts w:ascii="Arial" w:hAnsi="Arial" w:cs="Arial"/>
          <w:i/>
          <w:iCs/>
          <w:sz w:val="20"/>
          <w:szCs w:val="20"/>
        </w:rPr>
        <w:t>Promo, premium own-</w:t>
      </w:r>
      <w:proofErr w:type="gramStart"/>
      <w:r w:rsidRPr="00C25848">
        <w:rPr>
          <w:rFonts w:ascii="Arial" w:hAnsi="Arial" w:cs="Arial"/>
          <w:i/>
          <w:iCs/>
          <w:sz w:val="20"/>
          <w:szCs w:val="20"/>
        </w:rPr>
        <w:t>label</w:t>
      </w:r>
      <w:proofErr w:type="gramEnd"/>
      <w:r w:rsidRPr="00C25848">
        <w:rPr>
          <w:rFonts w:ascii="Arial" w:hAnsi="Arial" w:cs="Arial"/>
          <w:i/>
          <w:iCs/>
          <w:sz w:val="20"/>
          <w:szCs w:val="20"/>
        </w:rPr>
        <w:t xml:space="preserve"> and no-alcohol options: inside Britain’s £13.8bn Xmas grocery shop</w:t>
      </w:r>
      <w:r w:rsidRPr="00C25848">
        <w:rPr>
          <w:rFonts w:ascii="Arial" w:hAnsi="Arial" w:cs="Arial"/>
          <w:sz w:val="20"/>
          <w:szCs w:val="20"/>
        </w:rPr>
        <w:t xml:space="preserve">. Available at: www.kantar.com (Accessed: </w:t>
      </w:r>
      <w:r w:rsidR="00305354">
        <w:rPr>
          <w:rFonts w:ascii="Arial" w:hAnsi="Arial" w:cs="Arial"/>
          <w:sz w:val="20"/>
          <w:szCs w:val="20"/>
        </w:rPr>
        <w:t>10</w:t>
      </w:r>
      <w:r w:rsidRPr="00C25848">
        <w:rPr>
          <w:rFonts w:ascii="Arial" w:hAnsi="Arial" w:cs="Arial"/>
          <w:sz w:val="20"/>
          <w:szCs w:val="20"/>
        </w:rPr>
        <w:t xml:space="preserve"> March 2026).</w:t>
      </w:r>
    </w:p>
    <w:p w14:paraId="26E89FC2" w14:textId="2AAEE85D" w:rsidR="00643A67" w:rsidRDefault="00643A67" w:rsidP="00376603">
      <w:pPr>
        <w:rPr>
          <w:rFonts w:ascii="Arial" w:hAnsi="Arial" w:cs="Arial"/>
          <w:sz w:val="20"/>
          <w:szCs w:val="20"/>
        </w:rPr>
      </w:pPr>
      <w:r w:rsidRPr="00643A67">
        <w:rPr>
          <w:rFonts w:ascii="Arial" w:hAnsi="Arial" w:cs="Arial"/>
          <w:sz w:val="20"/>
          <w:szCs w:val="20"/>
        </w:rPr>
        <w:t xml:space="preserve">Marx, N.J., </w:t>
      </w:r>
      <w:proofErr w:type="spellStart"/>
      <w:r w:rsidRPr="00643A67">
        <w:rPr>
          <w:rFonts w:ascii="Arial" w:hAnsi="Arial" w:cs="Arial"/>
          <w:sz w:val="20"/>
          <w:szCs w:val="20"/>
        </w:rPr>
        <w:t>Erasmu</w:t>
      </w:r>
      <w:proofErr w:type="spellEnd"/>
      <w:r w:rsidRPr="00643A67">
        <w:rPr>
          <w:rFonts w:ascii="Arial" w:hAnsi="Arial" w:cs="Arial"/>
          <w:sz w:val="20"/>
          <w:szCs w:val="20"/>
        </w:rPr>
        <w:t>, A.C. and Millard, S., 2006. Customer satisfaction with customer service and service quality in supermarkets in a third world context. </w:t>
      </w:r>
      <w:r w:rsidRPr="00643A67">
        <w:rPr>
          <w:rFonts w:ascii="Arial" w:hAnsi="Arial" w:cs="Arial"/>
          <w:i/>
          <w:iCs/>
          <w:sz w:val="20"/>
          <w:szCs w:val="20"/>
        </w:rPr>
        <w:t>Asia-Pacific Advances in Consumer Research</w:t>
      </w:r>
      <w:r w:rsidRPr="00643A67">
        <w:rPr>
          <w:rFonts w:ascii="Arial" w:hAnsi="Arial" w:cs="Arial"/>
          <w:sz w:val="20"/>
          <w:szCs w:val="20"/>
        </w:rPr>
        <w:t>, </w:t>
      </w:r>
      <w:r w:rsidRPr="00643A67">
        <w:rPr>
          <w:rFonts w:ascii="Arial" w:hAnsi="Arial" w:cs="Arial"/>
          <w:i/>
          <w:iCs/>
          <w:sz w:val="20"/>
          <w:szCs w:val="20"/>
        </w:rPr>
        <w:t>7</w:t>
      </w:r>
      <w:r w:rsidRPr="00643A67">
        <w:rPr>
          <w:rFonts w:ascii="Arial" w:hAnsi="Arial" w:cs="Arial"/>
          <w:sz w:val="20"/>
          <w:szCs w:val="20"/>
        </w:rPr>
        <w:t>, pp.77-85.</w:t>
      </w:r>
    </w:p>
    <w:p w14:paraId="4C4946F1" w14:textId="4A029EB9" w:rsidR="0027561A" w:rsidRDefault="0027561A" w:rsidP="00376603">
      <w:pPr>
        <w:rPr>
          <w:rFonts w:ascii="Arial" w:hAnsi="Arial" w:cs="Arial"/>
          <w:sz w:val="20"/>
          <w:szCs w:val="20"/>
        </w:rPr>
      </w:pPr>
      <w:proofErr w:type="spellStart"/>
      <w:r w:rsidRPr="0027561A">
        <w:rPr>
          <w:rFonts w:ascii="Arial" w:hAnsi="Arial" w:cs="Arial"/>
          <w:sz w:val="20"/>
          <w:szCs w:val="20"/>
        </w:rPr>
        <w:t>Nagji</w:t>
      </w:r>
      <w:proofErr w:type="spellEnd"/>
      <w:r w:rsidRPr="0027561A">
        <w:rPr>
          <w:rFonts w:ascii="Arial" w:hAnsi="Arial" w:cs="Arial"/>
          <w:sz w:val="20"/>
          <w:szCs w:val="20"/>
        </w:rPr>
        <w:t>, B. and Tuff, G., 2012. Managing your innovation portfolio. </w:t>
      </w:r>
      <w:r w:rsidRPr="0027561A">
        <w:rPr>
          <w:rFonts w:ascii="Arial" w:hAnsi="Arial" w:cs="Arial"/>
          <w:i/>
          <w:iCs/>
          <w:sz w:val="20"/>
          <w:szCs w:val="20"/>
        </w:rPr>
        <w:t>Harvard Business Review</w:t>
      </w:r>
      <w:r w:rsidRPr="0027561A">
        <w:rPr>
          <w:rFonts w:ascii="Arial" w:hAnsi="Arial" w:cs="Arial"/>
          <w:sz w:val="20"/>
          <w:szCs w:val="20"/>
        </w:rPr>
        <w:t>, </w:t>
      </w:r>
      <w:r w:rsidRPr="0027561A">
        <w:rPr>
          <w:rFonts w:ascii="Arial" w:hAnsi="Arial" w:cs="Arial"/>
          <w:i/>
          <w:iCs/>
          <w:sz w:val="20"/>
          <w:szCs w:val="20"/>
        </w:rPr>
        <w:t>90</w:t>
      </w:r>
      <w:r w:rsidRPr="0027561A">
        <w:rPr>
          <w:rFonts w:ascii="Arial" w:hAnsi="Arial" w:cs="Arial"/>
          <w:sz w:val="20"/>
          <w:szCs w:val="20"/>
        </w:rPr>
        <w:t>(5), pp.66-74.</w:t>
      </w:r>
    </w:p>
    <w:p w14:paraId="2075F494" w14:textId="2419ACD3" w:rsidR="004416D7" w:rsidRDefault="004416D7" w:rsidP="00376603">
      <w:pPr>
        <w:rPr>
          <w:rFonts w:ascii="Arial" w:hAnsi="Arial" w:cs="Arial"/>
          <w:sz w:val="20"/>
          <w:szCs w:val="20"/>
        </w:rPr>
      </w:pPr>
      <w:proofErr w:type="spellStart"/>
      <w:r w:rsidRPr="004416D7">
        <w:rPr>
          <w:rFonts w:ascii="Arial" w:hAnsi="Arial" w:cs="Arial"/>
          <w:sz w:val="20"/>
          <w:szCs w:val="20"/>
        </w:rPr>
        <w:t>Nagji</w:t>
      </w:r>
      <w:proofErr w:type="spellEnd"/>
      <w:r w:rsidRPr="004416D7">
        <w:rPr>
          <w:rFonts w:ascii="Arial" w:hAnsi="Arial" w:cs="Arial"/>
          <w:sz w:val="20"/>
          <w:szCs w:val="20"/>
        </w:rPr>
        <w:t>, B. and Tuff, G., 2012. A simple tool you need to manage innovation. </w:t>
      </w:r>
      <w:r w:rsidRPr="004416D7">
        <w:rPr>
          <w:rFonts w:ascii="Arial" w:hAnsi="Arial" w:cs="Arial"/>
          <w:i/>
          <w:iCs/>
          <w:sz w:val="20"/>
          <w:szCs w:val="20"/>
        </w:rPr>
        <w:t>Harvard Business Review</w:t>
      </w:r>
      <w:r w:rsidRPr="004416D7">
        <w:rPr>
          <w:rFonts w:ascii="Arial" w:hAnsi="Arial" w:cs="Arial"/>
          <w:sz w:val="20"/>
          <w:szCs w:val="20"/>
        </w:rPr>
        <w:t>, </w:t>
      </w:r>
      <w:r w:rsidRPr="004416D7">
        <w:rPr>
          <w:rFonts w:ascii="Arial" w:hAnsi="Arial" w:cs="Arial"/>
          <w:i/>
          <w:iCs/>
          <w:sz w:val="20"/>
          <w:szCs w:val="20"/>
        </w:rPr>
        <w:t>5</w:t>
      </w:r>
      <w:r w:rsidRPr="004416D7">
        <w:rPr>
          <w:rFonts w:ascii="Arial" w:hAnsi="Arial" w:cs="Arial"/>
          <w:sz w:val="20"/>
          <w:szCs w:val="20"/>
        </w:rPr>
        <w:t>, pp.2-12.</w:t>
      </w:r>
    </w:p>
    <w:p w14:paraId="75BD428F" w14:textId="50A57161" w:rsidR="0027561A" w:rsidRDefault="00521688" w:rsidP="00376603">
      <w:pPr>
        <w:rPr>
          <w:rFonts w:ascii="Arial" w:hAnsi="Arial" w:cs="Arial"/>
          <w:sz w:val="20"/>
          <w:szCs w:val="20"/>
        </w:rPr>
      </w:pPr>
      <w:r w:rsidRPr="00521688">
        <w:rPr>
          <w:rFonts w:ascii="Arial" w:hAnsi="Arial" w:cs="Arial"/>
          <w:sz w:val="20"/>
          <w:szCs w:val="20"/>
        </w:rPr>
        <w:t>Nectar (2026) </w:t>
      </w:r>
      <w:r w:rsidRPr="00521688">
        <w:rPr>
          <w:rFonts w:ascii="Arial" w:hAnsi="Arial" w:cs="Arial"/>
          <w:i/>
          <w:iCs/>
          <w:sz w:val="20"/>
          <w:szCs w:val="20"/>
        </w:rPr>
        <w:t>Welcome to Nectar</w:t>
      </w:r>
      <w:r w:rsidRPr="00521688">
        <w:rPr>
          <w:rFonts w:ascii="Arial" w:hAnsi="Arial" w:cs="Arial"/>
          <w:sz w:val="20"/>
          <w:szCs w:val="20"/>
        </w:rPr>
        <w:t>. Available at: https://www.nectar.com/ (Accessed: [Date of access]),</w:t>
      </w:r>
    </w:p>
    <w:p w14:paraId="28F63E84" w14:textId="4B9DABF3" w:rsidR="00F03AD8" w:rsidRDefault="00F03AD8" w:rsidP="00376603">
      <w:pPr>
        <w:rPr>
          <w:rFonts w:ascii="Arial" w:hAnsi="Arial" w:cs="Arial"/>
          <w:sz w:val="20"/>
          <w:szCs w:val="20"/>
        </w:rPr>
      </w:pPr>
      <w:r w:rsidRPr="00F03AD8">
        <w:rPr>
          <w:rFonts w:ascii="Arial" w:hAnsi="Arial" w:cs="Arial"/>
          <w:sz w:val="20"/>
          <w:szCs w:val="20"/>
        </w:rPr>
        <w:t>Nectar360 (2026) </w:t>
      </w:r>
      <w:r w:rsidRPr="00F03AD8">
        <w:rPr>
          <w:rFonts w:ascii="Arial" w:hAnsi="Arial" w:cs="Arial"/>
          <w:i/>
          <w:iCs/>
          <w:sz w:val="20"/>
          <w:szCs w:val="20"/>
        </w:rPr>
        <w:t>Nectar360: loyalty, insights &amp; media services agency</w:t>
      </w:r>
      <w:r w:rsidRPr="00F03AD8">
        <w:rPr>
          <w:rFonts w:ascii="Arial" w:hAnsi="Arial" w:cs="Arial"/>
          <w:sz w:val="20"/>
          <w:szCs w:val="20"/>
        </w:rPr>
        <w:t>. Available at: https://www.nectar360.co.uk/ (Accessed: 23 March 2026).</w:t>
      </w:r>
    </w:p>
    <w:p w14:paraId="662E5D89" w14:textId="0FFDCA5A" w:rsidR="003431DB" w:rsidRDefault="003431DB" w:rsidP="00376603">
      <w:pPr>
        <w:rPr>
          <w:rFonts w:ascii="Arial" w:hAnsi="Arial" w:cs="Arial"/>
          <w:sz w:val="20"/>
          <w:szCs w:val="20"/>
        </w:rPr>
      </w:pPr>
      <w:r w:rsidRPr="003431DB">
        <w:rPr>
          <w:rFonts w:ascii="Arial" w:hAnsi="Arial" w:cs="Arial"/>
          <w:sz w:val="20"/>
          <w:szCs w:val="20"/>
        </w:rPr>
        <w:t xml:space="preserve">Okeke, N.I., Alabi, O.A., Igwe, A.N., </w:t>
      </w:r>
      <w:proofErr w:type="spellStart"/>
      <w:r w:rsidRPr="003431DB">
        <w:rPr>
          <w:rFonts w:ascii="Arial" w:hAnsi="Arial" w:cs="Arial"/>
          <w:sz w:val="20"/>
          <w:szCs w:val="20"/>
        </w:rPr>
        <w:t>Ofodile</w:t>
      </w:r>
      <w:proofErr w:type="spellEnd"/>
      <w:r w:rsidRPr="003431DB">
        <w:rPr>
          <w:rFonts w:ascii="Arial" w:hAnsi="Arial" w:cs="Arial"/>
          <w:sz w:val="20"/>
          <w:szCs w:val="20"/>
        </w:rPr>
        <w:t xml:space="preserve">, O.C. and </w:t>
      </w:r>
      <w:proofErr w:type="spellStart"/>
      <w:r w:rsidRPr="003431DB">
        <w:rPr>
          <w:rFonts w:ascii="Arial" w:hAnsi="Arial" w:cs="Arial"/>
          <w:sz w:val="20"/>
          <w:szCs w:val="20"/>
        </w:rPr>
        <w:t>Ewim</w:t>
      </w:r>
      <w:proofErr w:type="spellEnd"/>
      <w:r w:rsidRPr="003431DB">
        <w:rPr>
          <w:rFonts w:ascii="Arial" w:hAnsi="Arial" w:cs="Arial"/>
          <w:sz w:val="20"/>
          <w:szCs w:val="20"/>
        </w:rPr>
        <w:t>, C.P.M., 2024. Customer journey mapping framework for SMEs: Enhancing customer satisfaction and business growth. </w:t>
      </w:r>
      <w:r w:rsidRPr="003431DB">
        <w:rPr>
          <w:rFonts w:ascii="Arial" w:hAnsi="Arial" w:cs="Arial"/>
          <w:i/>
          <w:iCs/>
          <w:sz w:val="20"/>
          <w:szCs w:val="20"/>
        </w:rPr>
        <w:t>World Journal of Advanced Research and Reviews</w:t>
      </w:r>
      <w:r w:rsidRPr="003431DB">
        <w:rPr>
          <w:rFonts w:ascii="Arial" w:hAnsi="Arial" w:cs="Arial"/>
          <w:sz w:val="20"/>
          <w:szCs w:val="20"/>
        </w:rPr>
        <w:t>, </w:t>
      </w:r>
      <w:r w:rsidRPr="003431DB">
        <w:rPr>
          <w:rFonts w:ascii="Arial" w:hAnsi="Arial" w:cs="Arial"/>
          <w:i/>
          <w:iCs/>
          <w:sz w:val="20"/>
          <w:szCs w:val="20"/>
        </w:rPr>
        <w:t>24</w:t>
      </w:r>
      <w:r w:rsidRPr="003431DB">
        <w:rPr>
          <w:rFonts w:ascii="Arial" w:hAnsi="Arial" w:cs="Arial"/>
          <w:sz w:val="20"/>
          <w:szCs w:val="20"/>
        </w:rPr>
        <w:t>(1), pp.2004-2018.</w:t>
      </w:r>
    </w:p>
    <w:p w14:paraId="0FB9B9A2" w14:textId="13827E59" w:rsidR="00120B0B" w:rsidRDefault="00120B0B" w:rsidP="00376603">
      <w:pPr>
        <w:rPr>
          <w:rFonts w:ascii="Arial" w:hAnsi="Arial" w:cs="Arial"/>
          <w:sz w:val="20"/>
          <w:szCs w:val="20"/>
        </w:rPr>
      </w:pPr>
      <w:r w:rsidRPr="00120B0B">
        <w:rPr>
          <w:rFonts w:ascii="Arial" w:hAnsi="Arial" w:cs="Arial"/>
          <w:sz w:val="20"/>
          <w:szCs w:val="20"/>
        </w:rPr>
        <w:t>Sainsbury’s (2026) </w:t>
      </w:r>
      <w:r w:rsidRPr="00120B0B">
        <w:rPr>
          <w:rFonts w:ascii="Arial" w:hAnsi="Arial" w:cs="Arial"/>
          <w:i/>
          <w:iCs/>
          <w:sz w:val="20"/>
          <w:szCs w:val="20"/>
        </w:rPr>
        <w:t>About us</w:t>
      </w:r>
      <w:r w:rsidRPr="00120B0B">
        <w:rPr>
          <w:rFonts w:ascii="Arial" w:hAnsi="Arial" w:cs="Arial"/>
          <w:sz w:val="20"/>
          <w:szCs w:val="20"/>
        </w:rPr>
        <w:t xml:space="preserve">. Available at: https://corporate.sainsburys.co.uk/about (Accessed: </w:t>
      </w:r>
      <w:r w:rsidR="00231E9F">
        <w:rPr>
          <w:rFonts w:ascii="Arial" w:hAnsi="Arial" w:cs="Arial"/>
          <w:sz w:val="20"/>
          <w:szCs w:val="20"/>
        </w:rPr>
        <w:t>10</w:t>
      </w:r>
      <w:r w:rsidRPr="00120B0B">
        <w:rPr>
          <w:rFonts w:ascii="Arial" w:hAnsi="Arial" w:cs="Arial"/>
          <w:sz w:val="20"/>
          <w:szCs w:val="20"/>
        </w:rPr>
        <w:t xml:space="preserve"> </w:t>
      </w:r>
      <w:r w:rsidR="00231E9F">
        <w:rPr>
          <w:rFonts w:ascii="Arial" w:hAnsi="Arial" w:cs="Arial"/>
          <w:sz w:val="20"/>
          <w:szCs w:val="20"/>
        </w:rPr>
        <w:t xml:space="preserve">February </w:t>
      </w:r>
      <w:r w:rsidRPr="00120B0B">
        <w:rPr>
          <w:rFonts w:ascii="Arial" w:hAnsi="Arial" w:cs="Arial"/>
          <w:sz w:val="20"/>
          <w:szCs w:val="20"/>
        </w:rPr>
        <w:t xml:space="preserve">2026). </w:t>
      </w:r>
    </w:p>
    <w:p w14:paraId="0D3EB1E2" w14:textId="212C92DF" w:rsidR="00157527" w:rsidRDefault="00157527" w:rsidP="00376603">
      <w:pPr>
        <w:rPr>
          <w:rFonts w:ascii="Arial" w:hAnsi="Arial" w:cs="Arial"/>
          <w:sz w:val="20"/>
          <w:szCs w:val="20"/>
        </w:rPr>
      </w:pPr>
      <w:r w:rsidRPr="00157527">
        <w:rPr>
          <w:rFonts w:ascii="Arial" w:hAnsi="Arial" w:cs="Arial"/>
          <w:sz w:val="20"/>
          <w:szCs w:val="20"/>
        </w:rPr>
        <w:t>Shvetsova, S., 2023. A study of user preferences when choosing applications for smartphones used to order food from supermarkets. In </w:t>
      </w:r>
      <w:r w:rsidRPr="00157527">
        <w:rPr>
          <w:rFonts w:ascii="Arial" w:hAnsi="Arial" w:cs="Arial"/>
          <w:i/>
          <w:iCs/>
          <w:sz w:val="20"/>
          <w:szCs w:val="20"/>
        </w:rPr>
        <w:t>E3S Web of Conferences</w:t>
      </w:r>
      <w:r w:rsidRPr="00157527">
        <w:rPr>
          <w:rFonts w:ascii="Arial" w:hAnsi="Arial" w:cs="Arial"/>
          <w:sz w:val="20"/>
          <w:szCs w:val="20"/>
        </w:rPr>
        <w:t> (Vol. 460, p. 11011). EDP Sciences.</w:t>
      </w:r>
    </w:p>
    <w:p w14:paraId="25925929" w14:textId="1E8384D6" w:rsidR="0069561C" w:rsidRDefault="0069561C" w:rsidP="00376603">
      <w:pPr>
        <w:rPr>
          <w:rFonts w:ascii="Arial" w:hAnsi="Arial" w:cs="Arial"/>
          <w:sz w:val="20"/>
          <w:szCs w:val="20"/>
        </w:rPr>
      </w:pPr>
      <w:r w:rsidRPr="0069561C">
        <w:rPr>
          <w:rFonts w:ascii="Arial" w:hAnsi="Arial" w:cs="Arial"/>
          <w:sz w:val="20"/>
          <w:szCs w:val="20"/>
        </w:rPr>
        <w:t>Temkin, B.D., 2010. Mapping the customer journey. </w:t>
      </w:r>
      <w:r w:rsidRPr="0069561C">
        <w:rPr>
          <w:rFonts w:ascii="Arial" w:hAnsi="Arial" w:cs="Arial"/>
          <w:i/>
          <w:iCs/>
          <w:sz w:val="20"/>
          <w:szCs w:val="20"/>
        </w:rPr>
        <w:t>Forrester Research</w:t>
      </w:r>
      <w:r w:rsidRPr="0069561C">
        <w:rPr>
          <w:rFonts w:ascii="Arial" w:hAnsi="Arial" w:cs="Arial"/>
          <w:sz w:val="20"/>
          <w:szCs w:val="20"/>
        </w:rPr>
        <w:t>, </w:t>
      </w:r>
      <w:r w:rsidRPr="0069561C">
        <w:rPr>
          <w:rFonts w:ascii="Arial" w:hAnsi="Arial" w:cs="Arial"/>
          <w:i/>
          <w:iCs/>
          <w:sz w:val="20"/>
          <w:szCs w:val="20"/>
        </w:rPr>
        <w:t>3</w:t>
      </w:r>
      <w:r w:rsidRPr="0069561C">
        <w:rPr>
          <w:rFonts w:ascii="Arial" w:hAnsi="Arial" w:cs="Arial"/>
          <w:sz w:val="20"/>
          <w:szCs w:val="20"/>
        </w:rPr>
        <w:t>, p.20.</w:t>
      </w:r>
    </w:p>
    <w:p w14:paraId="060D8E18" w14:textId="31E9607D" w:rsidR="00826E1C" w:rsidRDefault="00826E1C" w:rsidP="00376603">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Tudoran, A.A., Fischer, A.R.H., Van </w:t>
      </w:r>
      <w:proofErr w:type="spellStart"/>
      <w:r>
        <w:rPr>
          <w:rFonts w:ascii="Arial" w:hAnsi="Arial" w:cs="Arial"/>
          <w:color w:val="222222"/>
          <w:sz w:val="20"/>
          <w:szCs w:val="20"/>
          <w:shd w:val="clear" w:color="auto" w:fill="FFFFFF"/>
        </w:rPr>
        <w:t>Trijp</w:t>
      </w:r>
      <w:proofErr w:type="spellEnd"/>
      <w:r>
        <w:rPr>
          <w:rFonts w:ascii="Arial" w:hAnsi="Arial" w:cs="Arial"/>
          <w:color w:val="222222"/>
          <w:sz w:val="20"/>
          <w:szCs w:val="20"/>
          <w:shd w:val="clear" w:color="auto" w:fill="FFFFFF"/>
        </w:rPr>
        <w:t xml:space="preserve">, H.C.M., Grunert, K.G., </w:t>
      </w:r>
      <w:proofErr w:type="spellStart"/>
      <w:r>
        <w:rPr>
          <w:rFonts w:ascii="Arial" w:hAnsi="Arial" w:cs="Arial"/>
          <w:color w:val="222222"/>
          <w:sz w:val="20"/>
          <w:szCs w:val="20"/>
          <w:shd w:val="clear" w:color="auto" w:fill="FFFFFF"/>
        </w:rPr>
        <w:t>Krontalis</w:t>
      </w:r>
      <w:proofErr w:type="spellEnd"/>
      <w:r>
        <w:rPr>
          <w:rFonts w:ascii="Arial" w:hAnsi="Arial" w:cs="Arial"/>
          <w:color w:val="222222"/>
          <w:sz w:val="20"/>
          <w:szCs w:val="20"/>
          <w:shd w:val="clear" w:color="auto" w:fill="FFFFFF"/>
        </w:rPr>
        <w:t>, A.K. and Esbjerg, L., 2012. Overview of consumer trends in food industry.</w:t>
      </w:r>
    </w:p>
    <w:p w14:paraId="41513856" w14:textId="77777777" w:rsidR="00521688" w:rsidRDefault="00521688" w:rsidP="00376603">
      <w:pPr>
        <w:rPr>
          <w:rFonts w:ascii="Arial" w:hAnsi="Arial" w:cs="Arial"/>
          <w:color w:val="222222"/>
          <w:sz w:val="20"/>
          <w:szCs w:val="20"/>
          <w:shd w:val="clear" w:color="auto" w:fill="FFFFFF"/>
        </w:rPr>
      </w:pPr>
    </w:p>
    <w:p w14:paraId="498C6B3C" w14:textId="77777777" w:rsidR="00295F2E" w:rsidRDefault="00295F2E" w:rsidP="00AD61DD">
      <w:pPr>
        <w:rPr>
          <w:rFonts w:ascii="Arial" w:hAnsi="Arial" w:cs="Arial"/>
          <w:sz w:val="20"/>
          <w:szCs w:val="20"/>
        </w:rPr>
      </w:pPr>
    </w:p>
    <w:p w14:paraId="6DB3C91C" w14:textId="77777777" w:rsidR="000C25E3" w:rsidRDefault="000C25E3" w:rsidP="00AD61DD">
      <w:pPr>
        <w:rPr>
          <w:rFonts w:ascii="Arial" w:hAnsi="Arial" w:cs="Arial"/>
          <w:sz w:val="20"/>
          <w:szCs w:val="20"/>
        </w:rPr>
      </w:pPr>
    </w:p>
    <w:p w14:paraId="5242F066" w14:textId="77777777" w:rsidR="000C25E3" w:rsidRDefault="000C25E3" w:rsidP="00AD61DD">
      <w:pPr>
        <w:rPr>
          <w:rFonts w:ascii="Arial" w:hAnsi="Arial" w:cs="Arial"/>
          <w:sz w:val="20"/>
          <w:szCs w:val="20"/>
        </w:rPr>
      </w:pPr>
    </w:p>
    <w:p w14:paraId="75B1BC66" w14:textId="77777777" w:rsidR="000C25E3" w:rsidRDefault="000C25E3" w:rsidP="00AD61DD">
      <w:pPr>
        <w:rPr>
          <w:rFonts w:ascii="Arial" w:hAnsi="Arial" w:cs="Arial"/>
          <w:sz w:val="20"/>
          <w:szCs w:val="20"/>
        </w:rPr>
      </w:pPr>
    </w:p>
    <w:p w14:paraId="4B6E815C" w14:textId="77777777" w:rsidR="000C25E3" w:rsidRDefault="000C25E3" w:rsidP="00AD61DD">
      <w:pPr>
        <w:rPr>
          <w:rFonts w:ascii="Arial" w:hAnsi="Arial" w:cs="Arial"/>
          <w:sz w:val="20"/>
          <w:szCs w:val="20"/>
        </w:rPr>
      </w:pPr>
    </w:p>
    <w:p w14:paraId="3230950C" w14:textId="77777777" w:rsidR="000C25E3" w:rsidRDefault="000C25E3" w:rsidP="00AD61DD">
      <w:pPr>
        <w:rPr>
          <w:rFonts w:ascii="Arial" w:hAnsi="Arial" w:cs="Arial"/>
          <w:sz w:val="20"/>
          <w:szCs w:val="20"/>
        </w:rPr>
      </w:pPr>
    </w:p>
    <w:p w14:paraId="48AB12D1" w14:textId="77777777" w:rsidR="000C25E3" w:rsidRDefault="000C25E3" w:rsidP="00AD61DD">
      <w:pPr>
        <w:rPr>
          <w:rFonts w:ascii="Arial" w:hAnsi="Arial" w:cs="Arial"/>
          <w:sz w:val="20"/>
          <w:szCs w:val="20"/>
        </w:rPr>
      </w:pPr>
    </w:p>
    <w:p w14:paraId="76B8062C" w14:textId="77777777" w:rsidR="000C25E3" w:rsidRDefault="000C25E3" w:rsidP="00AD61DD">
      <w:pPr>
        <w:rPr>
          <w:rFonts w:ascii="Arial" w:hAnsi="Arial" w:cs="Arial"/>
          <w:sz w:val="20"/>
          <w:szCs w:val="20"/>
        </w:rPr>
      </w:pPr>
    </w:p>
    <w:p w14:paraId="20FF2957" w14:textId="77777777" w:rsidR="000C25E3" w:rsidRDefault="000C25E3" w:rsidP="00AD61DD">
      <w:pPr>
        <w:rPr>
          <w:rFonts w:ascii="Arial" w:hAnsi="Arial" w:cs="Arial"/>
          <w:sz w:val="20"/>
          <w:szCs w:val="20"/>
        </w:rPr>
      </w:pPr>
    </w:p>
    <w:p w14:paraId="0F581F1D" w14:textId="77777777" w:rsidR="000C25E3" w:rsidRDefault="000C25E3" w:rsidP="00AD61DD">
      <w:pPr>
        <w:rPr>
          <w:rFonts w:ascii="Arial" w:hAnsi="Arial" w:cs="Arial"/>
          <w:sz w:val="20"/>
          <w:szCs w:val="20"/>
        </w:rPr>
      </w:pPr>
    </w:p>
    <w:p w14:paraId="0AC11F82" w14:textId="77777777" w:rsidR="000C25E3" w:rsidRDefault="000C25E3" w:rsidP="00AD61DD">
      <w:pPr>
        <w:rPr>
          <w:rFonts w:ascii="Arial" w:hAnsi="Arial" w:cs="Arial"/>
          <w:sz w:val="20"/>
          <w:szCs w:val="20"/>
        </w:rPr>
      </w:pPr>
    </w:p>
    <w:p w14:paraId="32CEC355" w14:textId="77777777" w:rsidR="000C25E3" w:rsidRDefault="000C25E3" w:rsidP="00AD61DD">
      <w:pPr>
        <w:rPr>
          <w:rFonts w:ascii="Arial" w:hAnsi="Arial" w:cs="Arial"/>
          <w:sz w:val="20"/>
          <w:szCs w:val="20"/>
        </w:rPr>
      </w:pPr>
    </w:p>
    <w:p w14:paraId="0B36EBA8" w14:textId="77777777" w:rsidR="000C25E3" w:rsidRDefault="000C25E3" w:rsidP="00AD61DD">
      <w:pPr>
        <w:rPr>
          <w:rFonts w:ascii="Arial" w:hAnsi="Arial" w:cs="Arial"/>
          <w:sz w:val="20"/>
          <w:szCs w:val="20"/>
        </w:rPr>
      </w:pPr>
    </w:p>
    <w:p w14:paraId="7C1AED49" w14:textId="77777777" w:rsidR="000C25E3" w:rsidRDefault="000C25E3" w:rsidP="00AD61DD">
      <w:pPr>
        <w:rPr>
          <w:rFonts w:ascii="Arial" w:hAnsi="Arial" w:cs="Arial"/>
          <w:sz w:val="20"/>
          <w:szCs w:val="20"/>
        </w:rPr>
      </w:pPr>
    </w:p>
    <w:p w14:paraId="338745A9" w14:textId="77777777" w:rsidR="000C25E3" w:rsidRDefault="000C25E3" w:rsidP="00AD61DD">
      <w:pPr>
        <w:rPr>
          <w:rFonts w:ascii="Arial" w:hAnsi="Arial" w:cs="Arial"/>
          <w:sz w:val="20"/>
          <w:szCs w:val="20"/>
        </w:rPr>
      </w:pPr>
    </w:p>
    <w:p w14:paraId="311D61DD" w14:textId="77777777" w:rsidR="000C25E3" w:rsidRDefault="000C25E3" w:rsidP="00AD61DD">
      <w:pPr>
        <w:rPr>
          <w:rFonts w:ascii="Arial" w:hAnsi="Arial" w:cs="Arial"/>
          <w:sz w:val="20"/>
          <w:szCs w:val="20"/>
        </w:rPr>
      </w:pPr>
    </w:p>
    <w:p w14:paraId="33FAE0DB" w14:textId="77777777" w:rsidR="000C25E3" w:rsidRDefault="000C25E3" w:rsidP="00AD61DD">
      <w:pPr>
        <w:rPr>
          <w:rFonts w:ascii="Arial" w:hAnsi="Arial" w:cs="Arial"/>
          <w:sz w:val="20"/>
          <w:szCs w:val="20"/>
        </w:rPr>
      </w:pPr>
    </w:p>
    <w:p w14:paraId="39C2C68A" w14:textId="77777777" w:rsidR="000C25E3" w:rsidRDefault="000C25E3" w:rsidP="00AD61DD">
      <w:pPr>
        <w:rPr>
          <w:rFonts w:ascii="Arial" w:hAnsi="Arial" w:cs="Arial"/>
          <w:sz w:val="20"/>
          <w:szCs w:val="20"/>
        </w:rPr>
      </w:pPr>
    </w:p>
    <w:p w14:paraId="6A70C771" w14:textId="77777777" w:rsidR="000C25E3" w:rsidRDefault="000C25E3" w:rsidP="00AD61DD">
      <w:pPr>
        <w:rPr>
          <w:rFonts w:ascii="Arial" w:hAnsi="Arial" w:cs="Arial"/>
          <w:sz w:val="20"/>
          <w:szCs w:val="20"/>
        </w:rPr>
      </w:pPr>
    </w:p>
    <w:p w14:paraId="274F6CF5" w14:textId="77777777" w:rsidR="000C25E3" w:rsidRDefault="000C25E3" w:rsidP="00AD61DD">
      <w:pPr>
        <w:rPr>
          <w:rFonts w:ascii="Arial" w:hAnsi="Arial" w:cs="Arial"/>
          <w:sz w:val="20"/>
          <w:szCs w:val="20"/>
        </w:rPr>
      </w:pPr>
    </w:p>
    <w:p w14:paraId="047D73BE" w14:textId="77777777" w:rsidR="000C25E3" w:rsidRDefault="000C25E3" w:rsidP="00AD61DD">
      <w:pPr>
        <w:rPr>
          <w:rFonts w:ascii="Arial" w:hAnsi="Arial" w:cs="Arial"/>
          <w:sz w:val="20"/>
          <w:szCs w:val="20"/>
        </w:rPr>
      </w:pPr>
    </w:p>
    <w:p w14:paraId="4D4C028C" w14:textId="77777777" w:rsidR="000C25E3" w:rsidRDefault="000C25E3" w:rsidP="00AD61DD">
      <w:pPr>
        <w:rPr>
          <w:rFonts w:ascii="Arial" w:hAnsi="Arial" w:cs="Arial"/>
          <w:sz w:val="20"/>
          <w:szCs w:val="20"/>
        </w:rPr>
      </w:pPr>
    </w:p>
    <w:p w14:paraId="3D56ECB3" w14:textId="77777777" w:rsidR="000C25E3" w:rsidRDefault="000C25E3" w:rsidP="00AD61DD">
      <w:pPr>
        <w:rPr>
          <w:rFonts w:ascii="Arial" w:hAnsi="Arial" w:cs="Arial"/>
          <w:sz w:val="20"/>
          <w:szCs w:val="20"/>
        </w:rPr>
      </w:pPr>
    </w:p>
    <w:p w14:paraId="0BE69A54" w14:textId="77777777" w:rsidR="000C25E3" w:rsidRDefault="000C25E3" w:rsidP="00AD61DD">
      <w:pPr>
        <w:rPr>
          <w:rFonts w:ascii="Arial" w:hAnsi="Arial" w:cs="Arial"/>
          <w:sz w:val="20"/>
          <w:szCs w:val="20"/>
        </w:rPr>
      </w:pPr>
    </w:p>
    <w:p w14:paraId="300E482B" w14:textId="77777777" w:rsidR="000C25E3" w:rsidRDefault="000C25E3" w:rsidP="00AD61DD">
      <w:pPr>
        <w:rPr>
          <w:rFonts w:ascii="Arial" w:hAnsi="Arial" w:cs="Arial"/>
          <w:sz w:val="20"/>
          <w:szCs w:val="20"/>
        </w:rPr>
      </w:pPr>
    </w:p>
    <w:p w14:paraId="66A3BA8A" w14:textId="77777777" w:rsidR="000C25E3" w:rsidRDefault="000C25E3" w:rsidP="00AD61DD">
      <w:pPr>
        <w:rPr>
          <w:rFonts w:ascii="Arial" w:hAnsi="Arial" w:cs="Arial"/>
          <w:sz w:val="20"/>
          <w:szCs w:val="20"/>
        </w:rPr>
      </w:pPr>
    </w:p>
    <w:p w14:paraId="78191FAE" w14:textId="77777777" w:rsidR="000C25E3" w:rsidRDefault="000C25E3" w:rsidP="00AD61DD">
      <w:pPr>
        <w:rPr>
          <w:rFonts w:ascii="Arial" w:hAnsi="Arial" w:cs="Arial"/>
          <w:sz w:val="20"/>
          <w:szCs w:val="20"/>
        </w:rPr>
      </w:pPr>
    </w:p>
    <w:p w14:paraId="3943E83E" w14:textId="77777777" w:rsidR="000C25E3" w:rsidRDefault="000C25E3" w:rsidP="00AD61DD">
      <w:pPr>
        <w:rPr>
          <w:rFonts w:ascii="Arial" w:hAnsi="Arial" w:cs="Arial"/>
          <w:sz w:val="20"/>
          <w:szCs w:val="20"/>
        </w:rPr>
      </w:pPr>
    </w:p>
    <w:p w14:paraId="5712E3C5" w14:textId="77777777" w:rsidR="000C25E3" w:rsidRDefault="000C25E3" w:rsidP="00AD61DD">
      <w:pPr>
        <w:rPr>
          <w:rFonts w:ascii="Arial" w:hAnsi="Arial" w:cs="Arial"/>
          <w:sz w:val="20"/>
          <w:szCs w:val="20"/>
        </w:rPr>
      </w:pPr>
    </w:p>
    <w:p w14:paraId="35B5DB07" w14:textId="77777777" w:rsidR="000C25E3" w:rsidRDefault="000C25E3" w:rsidP="00AD61DD">
      <w:pPr>
        <w:rPr>
          <w:rFonts w:ascii="Arial" w:hAnsi="Arial" w:cs="Arial"/>
          <w:sz w:val="20"/>
          <w:szCs w:val="20"/>
        </w:rPr>
      </w:pPr>
    </w:p>
    <w:p w14:paraId="64C1CC77" w14:textId="7F7AEB07" w:rsidR="00DC075B" w:rsidRPr="00DC075B" w:rsidRDefault="00DC075B" w:rsidP="00DC075B">
      <w:pPr>
        <w:pStyle w:val="Heading1"/>
        <w:rPr>
          <w:rFonts w:ascii="Arial" w:hAnsi="Arial" w:cs="Arial"/>
          <w:color w:val="000000" w:themeColor="text1"/>
          <w:sz w:val="32"/>
          <w:szCs w:val="32"/>
        </w:rPr>
      </w:pPr>
      <w:bookmarkStart w:id="17" w:name="_Toc225067392"/>
      <w:r w:rsidRPr="00DC075B">
        <w:rPr>
          <w:rFonts w:ascii="Arial" w:hAnsi="Arial" w:cs="Arial"/>
          <w:color w:val="000000" w:themeColor="text1"/>
          <w:sz w:val="32"/>
          <w:szCs w:val="32"/>
        </w:rPr>
        <w:lastRenderedPageBreak/>
        <w:t>Links</w:t>
      </w:r>
      <w:r w:rsidRPr="00DC075B">
        <w:rPr>
          <w:rFonts w:ascii="Arial" w:hAnsi="Arial" w:cs="Arial"/>
          <w:color w:val="000000" w:themeColor="text1"/>
          <w:sz w:val="32"/>
          <w:szCs w:val="32"/>
        </w:rPr>
        <w:t>:</w:t>
      </w:r>
      <w:bookmarkEnd w:id="17"/>
    </w:p>
    <w:p w14:paraId="3F9E9519" w14:textId="013DC2D4" w:rsidR="003B1AB1" w:rsidRDefault="007B6E46" w:rsidP="00DC075B">
      <w:pPr>
        <w:rPr>
          <w:rFonts w:ascii="Arial" w:hAnsi="Arial" w:cs="Arial"/>
          <w:sz w:val="20"/>
          <w:szCs w:val="20"/>
        </w:rPr>
      </w:pPr>
      <w:hyperlink r:id="rId8" w:history="1">
        <w:r w:rsidRPr="00EF6484">
          <w:rPr>
            <w:rStyle w:val="Hyperlink"/>
            <w:rFonts w:ascii="Arial" w:hAnsi="Arial" w:cs="Arial"/>
            <w:sz w:val="20"/>
            <w:szCs w:val="20"/>
          </w:rPr>
          <w:t>https://corporate.sainsburys.co.uk/about-us/#:~:text=Proud%20to%20be%20at%20the,whenever%20people%20shop%20with%20us.%22</w:t>
        </w:r>
      </w:hyperlink>
    </w:p>
    <w:p w14:paraId="080EA70A" w14:textId="26F304D9" w:rsidR="007B6E46" w:rsidRDefault="00D625EE" w:rsidP="00DC075B">
      <w:pPr>
        <w:rPr>
          <w:rFonts w:ascii="Arial" w:hAnsi="Arial" w:cs="Arial"/>
          <w:sz w:val="20"/>
          <w:szCs w:val="20"/>
        </w:rPr>
      </w:pPr>
      <w:hyperlink r:id="rId9" w:history="1">
        <w:r w:rsidRPr="00EF6484">
          <w:rPr>
            <w:rStyle w:val="Hyperlink"/>
            <w:rFonts w:ascii="Arial" w:hAnsi="Arial" w:cs="Arial"/>
            <w:sz w:val="20"/>
            <w:szCs w:val="20"/>
          </w:rPr>
          <w:t>https://www.grocerygazette.co.uk/2025/04/01/aldi-market-share-sales-2/#:~:text=1st%20April%202025,double%2Ddigit%20rise%20in%20footfall</w:t>
        </w:r>
      </w:hyperlink>
      <w:r w:rsidRPr="00D625EE">
        <w:rPr>
          <w:rFonts w:ascii="Arial" w:hAnsi="Arial" w:cs="Arial"/>
          <w:sz w:val="20"/>
          <w:szCs w:val="20"/>
        </w:rPr>
        <w:t>.</w:t>
      </w:r>
    </w:p>
    <w:p w14:paraId="7761B0DE" w14:textId="700B9C74" w:rsidR="000747F5" w:rsidRDefault="00655F6A" w:rsidP="00DC075B">
      <w:pPr>
        <w:rPr>
          <w:rFonts w:ascii="Arial" w:hAnsi="Arial" w:cs="Arial"/>
          <w:sz w:val="20"/>
          <w:szCs w:val="20"/>
        </w:rPr>
      </w:pPr>
      <w:hyperlink r:id="rId10" w:history="1">
        <w:r w:rsidRPr="00EF6484">
          <w:rPr>
            <w:rStyle w:val="Hyperlink"/>
            <w:rFonts w:ascii="Arial" w:hAnsi="Arial" w:cs="Arial"/>
            <w:sz w:val="20"/>
            <w:szCs w:val="20"/>
          </w:rPr>
          <w:t>https://www.nectar.com/</w:t>
        </w:r>
      </w:hyperlink>
    </w:p>
    <w:p w14:paraId="186F2482" w14:textId="3129A0A8" w:rsidR="00655F6A" w:rsidRDefault="00655F6A" w:rsidP="00DC075B">
      <w:pPr>
        <w:rPr>
          <w:rFonts w:ascii="Arial" w:hAnsi="Arial" w:cs="Arial"/>
          <w:sz w:val="20"/>
          <w:szCs w:val="20"/>
        </w:rPr>
      </w:pPr>
      <w:hyperlink r:id="rId11" w:history="1">
        <w:r w:rsidRPr="00EF6484">
          <w:rPr>
            <w:rStyle w:val="Hyperlink"/>
            <w:rFonts w:ascii="Arial" w:hAnsi="Arial" w:cs="Arial"/>
            <w:sz w:val="20"/>
            <w:szCs w:val="20"/>
          </w:rPr>
          <w:t>https://www.nectar360.co.uk/what-we-do/nectar-loyalty-programme/</w:t>
        </w:r>
      </w:hyperlink>
    </w:p>
    <w:p w14:paraId="2D95519B" w14:textId="13E10785" w:rsidR="00655F6A" w:rsidRDefault="00645EF7" w:rsidP="00DC075B">
      <w:pPr>
        <w:rPr>
          <w:rFonts w:ascii="Arial" w:hAnsi="Arial" w:cs="Arial"/>
          <w:sz w:val="20"/>
          <w:szCs w:val="20"/>
        </w:rPr>
      </w:pPr>
      <w:hyperlink r:id="rId12" w:history="1">
        <w:r w:rsidRPr="00EF6484">
          <w:rPr>
            <w:rStyle w:val="Hyperlink"/>
            <w:rFonts w:ascii="Arial" w:hAnsi="Arial" w:cs="Arial"/>
            <w:sz w:val="20"/>
            <w:szCs w:val="20"/>
          </w:rPr>
          <w:t>https://www.kantar.com/uki/inspiration/fmcg/2026-wp-promo-premium-own-label-and-no-alcohol-options-inside-britains-13-8-bn-xmas-grocery-shop</w:t>
        </w:r>
      </w:hyperlink>
    </w:p>
    <w:p w14:paraId="1A26191D" w14:textId="6730BBCB" w:rsidR="00261A8E" w:rsidRDefault="00F81111" w:rsidP="00DC075B">
      <w:pPr>
        <w:rPr>
          <w:rFonts w:ascii="Arial" w:hAnsi="Arial" w:cs="Arial"/>
          <w:sz w:val="20"/>
          <w:szCs w:val="20"/>
        </w:rPr>
      </w:pPr>
      <w:hyperlink r:id="rId13" w:history="1">
        <w:r w:rsidRPr="00EF6484">
          <w:rPr>
            <w:rStyle w:val="Hyperlink"/>
            <w:rFonts w:ascii="Arial" w:hAnsi="Arial" w:cs="Arial"/>
            <w:sz w:val="20"/>
            <w:szCs w:val="20"/>
          </w:rPr>
          <w:t>https://www.euromonitor.com/supermarkets-in-the-united-kingdom/report</w:t>
        </w:r>
      </w:hyperlink>
    </w:p>
    <w:p w14:paraId="1B246B1D" w14:textId="70050559" w:rsidR="00F21C14" w:rsidRDefault="00CA0F88" w:rsidP="00DC075B">
      <w:pPr>
        <w:rPr>
          <w:rFonts w:ascii="Arial" w:hAnsi="Arial" w:cs="Arial"/>
          <w:sz w:val="20"/>
          <w:szCs w:val="20"/>
        </w:rPr>
      </w:pPr>
      <w:hyperlink r:id="rId14" w:history="1">
        <w:r w:rsidRPr="00EF6484">
          <w:rPr>
            <w:rStyle w:val="Hyperlink"/>
            <w:rFonts w:ascii="Arial" w:hAnsi="Arial" w:cs="Arial"/>
            <w:sz w:val="20"/>
            <w:szCs w:val="20"/>
          </w:rPr>
          <w:t>https://brc.org.uk/news-and-events/news/corporate-affairs/2025/ungated/consumers-put-the-brakes-on-non-essential-spending/</w:t>
        </w:r>
      </w:hyperlink>
    </w:p>
    <w:p w14:paraId="125F6CD8" w14:textId="74997A45" w:rsidR="00645EF7" w:rsidRDefault="00EA5523" w:rsidP="00DC075B">
      <w:pPr>
        <w:rPr>
          <w:rFonts w:ascii="Arial" w:hAnsi="Arial" w:cs="Arial"/>
          <w:sz w:val="20"/>
          <w:szCs w:val="20"/>
        </w:rPr>
      </w:pPr>
      <w:hyperlink r:id="rId15" w:history="1">
        <w:r w:rsidRPr="00EF6484">
          <w:rPr>
            <w:rStyle w:val="Hyperlink"/>
            <w:rFonts w:ascii="Arial" w:hAnsi="Arial" w:cs="Arial"/>
            <w:sz w:val="20"/>
            <w:szCs w:val="20"/>
          </w:rPr>
          <w:t>https://www.gov.uk/government/collections/uk-digital-verification-services-trust-framework</w:t>
        </w:r>
      </w:hyperlink>
    </w:p>
    <w:p w14:paraId="06364195" w14:textId="22AC1E37" w:rsidR="00907409" w:rsidRDefault="00907409" w:rsidP="00DC075B">
      <w:pPr>
        <w:rPr>
          <w:rFonts w:ascii="Arial" w:hAnsi="Arial" w:cs="Arial"/>
          <w:sz w:val="20"/>
          <w:szCs w:val="20"/>
        </w:rPr>
      </w:pPr>
      <w:hyperlink r:id="rId16" w:history="1">
        <w:r w:rsidRPr="00EF6484">
          <w:rPr>
            <w:rStyle w:val="Hyperlink"/>
            <w:rFonts w:ascii="Arial" w:hAnsi="Arial" w:cs="Arial"/>
            <w:sz w:val="20"/>
            <w:szCs w:val="20"/>
          </w:rPr>
          <w:t>https://www.bbc.co.uk/news/articles/cvged0x5ykxo</w:t>
        </w:r>
      </w:hyperlink>
    </w:p>
    <w:p w14:paraId="54A64FFE" w14:textId="77777777" w:rsidR="00907409" w:rsidRDefault="00907409" w:rsidP="00DC075B">
      <w:pPr>
        <w:rPr>
          <w:rFonts w:ascii="Arial" w:hAnsi="Arial" w:cs="Arial"/>
          <w:sz w:val="20"/>
          <w:szCs w:val="20"/>
        </w:rPr>
      </w:pPr>
    </w:p>
    <w:p w14:paraId="25B0EB71" w14:textId="77777777" w:rsidR="00645EF7" w:rsidRDefault="00645EF7" w:rsidP="00DC075B">
      <w:pPr>
        <w:rPr>
          <w:rFonts w:ascii="Arial" w:hAnsi="Arial" w:cs="Arial"/>
          <w:sz w:val="20"/>
          <w:szCs w:val="20"/>
        </w:rPr>
      </w:pPr>
    </w:p>
    <w:p w14:paraId="627DC4BB" w14:textId="77777777" w:rsidR="00D625EE" w:rsidRDefault="00D625EE" w:rsidP="00DC075B">
      <w:pPr>
        <w:rPr>
          <w:rFonts w:ascii="Arial" w:hAnsi="Arial" w:cs="Arial"/>
          <w:sz w:val="20"/>
          <w:szCs w:val="20"/>
        </w:rPr>
      </w:pPr>
    </w:p>
    <w:p w14:paraId="161B0923" w14:textId="77777777" w:rsidR="003B1AB1" w:rsidRDefault="003B1AB1" w:rsidP="00DC075B">
      <w:pPr>
        <w:rPr>
          <w:rFonts w:ascii="Arial" w:hAnsi="Arial" w:cs="Arial"/>
          <w:sz w:val="20"/>
          <w:szCs w:val="20"/>
        </w:rPr>
      </w:pPr>
    </w:p>
    <w:p w14:paraId="253E43A0" w14:textId="77777777" w:rsidR="003B1AB1" w:rsidRDefault="003B1AB1" w:rsidP="00DC075B">
      <w:pPr>
        <w:rPr>
          <w:rFonts w:ascii="Arial" w:hAnsi="Arial" w:cs="Arial"/>
          <w:sz w:val="20"/>
          <w:szCs w:val="20"/>
        </w:rPr>
      </w:pPr>
    </w:p>
    <w:p w14:paraId="1F892B10" w14:textId="77777777" w:rsidR="003B1AB1" w:rsidRDefault="003B1AB1" w:rsidP="00DC075B">
      <w:pPr>
        <w:rPr>
          <w:rFonts w:ascii="Arial" w:hAnsi="Arial" w:cs="Arial"/>
          <w:sz w:val="20"/>
          <w:szCs w:val="20"/>
        </w:rPr>
      </w:pPr>
    </w:p>
    <w:p w14:paraId="4B8D6B9A" w14:textId="77777777" w:rsidR="003B1AB1" w:rsidRDefault="003B1AB1" w:rsidP="00DC075B">
      <w:pPr>
        <w:rPr>
          <w:rFonts w:ascii="Arial" w:hAnsi="Arial" w:cs="Arial"/>
          <w:sz w:val="20"/>
          <w:szCs w:val="20"/>
        </w:rPr>
      </w:pPr>
    </w:p>
    <w:p w14:paraId="5ECC65E4" w14:textId="77777777" w:rsidR="003B1AB1" w:rsidRDefault="003B1AB1" w:rsidP="00DC075B">
      <w:pPr>
        <w:rPr>
          <w:rFonts w:ascii="Arial" w:hAnsi="Arial" w:cs="Arial"/>
          <w:sz w:val="20"/>
          <w:szCs w:val="20"/>
        </w:rPr>
      </w:pPr>
    </w:p>
    <w:p w14:paraId="2A40405C" w14:textId="77777777" w:rsidR="003B1AB1" w:rsidRDefault="003B1AB1" w:rsidP="00DC075B">
      <w:pPr>
        <w:rPr>
          <w:rFonts w:ascii="Arial" w:hAnsi="Arial" w:cs="Arial"/>
          <w:sz w:val="20"/>
          <w:szCs w:val="20"/>
        </w:rPr>
      </w:pPr>
    </w:p>
    <w:p w14:paraId="3E728F05" w14:textId="77777777" w:rsidR="003B1AB1" w:rsidRDefault="003B1AB1" w:rsidP="00DC075B">
      <w:pPr>
        <w:rPr>
          <w:rFonts w:ascii="Arial" w:hAnsi="Arial" w:cs="Arial"/>
          <w:sz w:val="20"/>
          <w:szCs w:val="20"/>
        </w:rPr>
      </w:pPr>
    </w:p>
    <w:p w14:paraId="3F606591" w14:textId="77777777" w:rsidR="003B1AB1" w:rsidRDefault="003B1AB1" w:rsidP="00DC075B">
      <w:pPr>
        <w:rPr>
          <w:rFonts w:ascii="Arial" w:hAnsi="Arial" w:cs="Arial"/>
          <w:sz w:val="20"/>
          <w:szCs w:val="20"/>
        </w:rPr>
      </w:pPr>
    </w:p>
    <w:p w14:paraId="60F9E9D9" w14:textId="77777777" w:rsidR="003B1AB1" w:rsidRDefault="003B1AB1" w:rsidP="00DC075B">
      <w:pPr>
        <w:rPr>
          <w:rFonts w:ascii="Arial" w:hAnsi="Arial" w:cs="Arial"/>
          <w:sz w:val="20"/>
          <w:szCs w:val="20"/>
        </w:rPr>
      </w:pPr>
    </w:p>
    <w:p w14:paraId="34CC9865" w14:textId="77777777" w:rsidR="003B1AB1" w:rsidRDefault="003B1AB1" w:rsidP="00DC075B">
      <w:pPr>
        <w:rPr>
          <w:rFonts w:ascii="Arial" w:hAnsi="Arial" w:cs="Arial"/>
          <w:sz w:val="20"/>
          <w:szCs w:val="20"/>
        </w:rPr>
      </w:pPr>
    </w:p>
    <w:p w14:paraId="050D9164" w14:textId="77777777" w:rsidR="003B1AB1" w:rsidRDefault="003B1AB1" w:rsidP="00DC075B">
      <w:pPr>
        <w:rPr>
          <w:rFonts w:ascii="Arial" w:hAnsi="Arial" w:cs="Arial"/>
          <w:sz w:val="20"/>
          <w:szCs w:val="20"/>
        </w:rPr>
      </w:pPr>
    </w:p>
    <w:p w14:paraId="3C694B2E" w14:textId="77777777" w:rsidR="003B1AB1" w:rsidRDefault="003B1AB1" w:rsidP="00DC075B">
      <w:pPr>
        <w:rPr>
          <w:rFonts w:ascii="Arial" w:hAnsi="Arial" w:cs="Arial"/>
          <w:sz w:val="20"/>
          <w:szCs w:val="20"/>
        </w:rPr>
      </w:pPr>
    </w:p>
    <w:p w14:paraId="7D36F6CA" w14:textId="77777777" w:rsidR="003B1AB1" w:rsidRDefault="003B1AB1" w:rsidP="00DC075B">
      <w:pPr>
        <w:rPr>
          <w:rFonts w:ascii="Arial" w:hAnsi="Arial" w:cs="Arial"/>
          <w:sz w:val="20"/>
          <w:szCs w:val="20"/>
        </w:rPr>
      </w:pPr>
    </w:p>
    <w:p w14:paraId="55C72D41" w14:textId="77777777" w:rsidR="003B1AB1" w:rsidRDefault="003B1AB1" w:rsidP="00DC075B">
      <w:pPr>
        <w:rPr>
          <w:rFonts w:ascii="Arial" w:hAnsi="Arial" w:cs="Arial"/>
          <w:sz w:val="20"/>
          <w:szCs w:val="20"/>
        </w:rPr>
      </w:pPr>
    </w:p>
    <w:p w14:paraId="44D149E4" w14:textId="77777777" w:rsidR="003B1AB1" w:rsidRDefault="003B1AB1" w:rsidP="00DC075B">
      <w:pPr>
        <w:rPr>
          <w:rFonts w:ascii="Arial" w:hAnsi="Arial" w:cs="Arial"/>
          <w:sz w:val="20"/>
          <w:szCs w:val="20"/>
        </w:rPr>
      </w:pPr>
    </w:p>
    <w:p w14:paraId="36E1F389" w14:textId="77777777" w:rsidR="003B1AB1" w:rsidRDefault="003B1AB1" w:rsidP="00DC075B">
      <w:pPr>
        <w:rPr>
          <w:rFonts w:ascii="Arial" w:hAnsi="Arial" w:cs="Arial"/>
          <w:sz w:val="20"/>
          <w:szCs w:val="20"/>
        </w:rPr>
      </w:pPr>
    </w:p>
    <w:p w14:paraId="7A204E01" w14:textId="7D6FD1EF" w:rsidR="00295F2E" w:rsidRPr="003B1141" w:rsidRDefault="00295F2E" w:rsidP="00DC075B">
      <w:pPr>
        <w:rPr>
          <w:rFonts w:ascii="Arial" w:hAnsi="Arial" w:cs="Arial"/>
          <w:sz w:val="20"/>
          <w:szCs w:val="20"/>
        </w:rPr>
      </w:pPr>
    </w:p>
    <w:sectPr w:rsidR="00295F2E" w:rsidRPr="003B114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3E89E" w14:textId="77777777" w:rsidR="00631EC4" w:rsidRDefault="00631EC4" w:rsidP="00005BA2">
      <w:pPr>
        <w:spacing w:after="0" w:line="240" w:lineRule="auto"/>
      </w:pPr>
      <w:r>
        <w:separator/>
      </w:r>
    </w:p>
  </w:endnote>
  <w:endnote w:type="continuationSeparator" w:id="0">
    <w:p w14:paraId="6A0F3C8B" w14:textId="77777777" w:rsidR="00631EC4" w:rsidRDefault="00631EC4" w:rsidP="00005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625818"/>
      <w:docPartObj>
        <w:docPartGallery w:val="Page Numbers (Bottom of Page)"/>
        <w:docPartUnique/>
      </w:docPartObj>
    </w:sdtPr>
    <w:sdtEndPr>
      <w:rPr>
        <w:noProof/>
      </w:rPr>
    </w:sdtEndPr>
    <w:sdtContent>
      <w:p w14:paraId="18A7E9CF" w14:textId="207B8FCC" w:rsidR="00005BA2" w:rsidRDefault="00005B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DD6B3" w14:textId="77777777" w:rsidR="00005BA2" w:rsidRDefault="00005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4B072" w14:textId="77777777" w:rsidR="00631EC4" w:rsidRDefault="00631EC4" w:rsidP="00005BA2">
      <w:pPr>
        <w:spacing w:after="0" w:line="240" w:lineRule="auto"/>
      </w:pPr>
      <w:r>
        <w:separator/>
      </w:r>
    </w:p>
  </w:footnote>
  <w:footnote w:type="continuationSeparator" w:id="0">
    <w:p w14:paraId="41B9AA45" w14:textId="77777777" w:rsidR="00631EC4" w:rsidRDefault="00631EC4" w:rsidP="00005B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BA2"/>
    <w:rsid w:val="00005BA2"/>
    <w:rsid w:val="00010596"/>
    <w:rsid w:val="00020179"/>
    <w:rsid w:val="00027513"/>
    <w:rsid w:val="0004198D"/>
    <w:rsid w:val="00057D34"/>
    <w:rsid w:val="00067167"/>
    <w:rsid w:val="00072076"/>
    <w:rsid w:val="000747F5"/>
    <w:rsid w:val="000902E5"/>
    <w:rsid w:val="000956C3"/>
    <w:rsid w:val="000960AC"/>
    <w:rsid w:val="000A469C"/>
    <w:rsid w:val="000B25A7"/>
    <w:rsid w:val="000B28E0"/>
    <w:rsid w:val="000C02FB"/>
    <w:rsid w:val="000C25E3"/>
    <w:rsid w:val="000C5A9B"/>
    <w:rsid w:val="000C69C7"/>
    <w:rsid w:val="000D3E14"/>
    <w:rsid w:val="000F6CA8"/>
    <w:rsid w:val="00110645"/>
    <w:rsid w:val="00111D6B"/>
    <w:rsid w:val="00120B0B"/>
    <w:rsid w:val="00143283"/>
    <w:rsid w:val="00152968"/>
    <w:rsid w:val="001542CF"/>
    <w:rsid w:val="00157527"/>
    <w:rsid w:val="00166A76"/>
    <w:rsid w:val="0018389B"/>
    <w:rsid w:val="00184403"/>
    <w:rsid w:val="001B601E"/>
    <w:rsid w:val="001E5BA3"/>
    <w:rsid w:val="001E6B03"/>
    <w:rsid w:val="002173A1"/>
    <w:rsid w:val="00217C8D"/>
    <w:rsid w:val="00221755"/>
    <w:rsid w:val="0022190A"/>
    <w:rsid w:val="00225F1F"/>
    <w:rsid w:val="0022626A"/>
    <w:rsid w:val="0022683E"/>
    <w:rsid w:val="00231E9F"/>
    <w:rsid w:val="002336E7"/>
    <w:rsid w:val="0025784C"/>
    <w:rsid w:val="00261A8E"/>
    <w:rsid w:val="00273C5D"/>
    <w:rsid w:val="0027561A"/>
    <w:rsid w:val="00295946"/>
    <w:rsid w:val="00295F2E"/>
    <w:rsid w:val="00297823"/>
    <w:rsid w:val="002B4A93"/>
    <w:rsid w:val="002D3A6D"/>
    <w:rsid w:val="002D6AAD"/>
    <w:rsid w:val="00304B22"/>
    <w:rsid w:val="00305354"/>
    <w:rsid w:val="0034095A"/>
    <w:rsid w:val="003431DB"/>
    <w:rsid w:val="00357A7D"/>
    <w:rsid w:val="00363D2F"/>
    <w:rsid w:val="00370AC3"/>
    <w:rsid w:val="00376603"/>
    <w:rsid w:val="00384A3E"/>
    <w:rsid w:val="00387F5E"/>
    <w:rsid w:val="003A0868"/>
    <w:rsid w:val="003A2DE3"/>
    <w:rsid w:val="003B1141"/>
    <w:rsid w:val="003B1AB1"/>
    <w:rsid w:val="003F2EF8"/>
    <w:rsid w:val="00404860"/>
    <w:rsid w:val="00412E5D"/>
    <w:rsid w:val="0041503A"/>
    <w:rsid w:val="00417A9C"/>
    <w:rsid w:val="00417D0A"/>
    <w:rsid w:val="0042163B"/>
    <w:rsid w:val="0042209D"/>
    <w:rsid w:val="00431D6A"/>
    <w:rsid w:val="00432366"/>
    <w:rsid w:val="004416D7"/>
    <w:rsid w:val="00474707"/>
    <w:rsid w:val="0048203D"/>
    <w:rsid w:val="004A3663"/>
    <w:rsid w:val="004A7BFE"/>
    <w:rsid w:val="004B3439"/>
    <w:rsid w:val="004B5839"/>
    <w:rsid w:val="004B709B"/>
    <w:rsid w:val="004B776F"/>
    <w:rsid w:val="004D11D9"/>
    <w:rsid w:val="004D15A5"/>
    <w:rsid w:val="004D4465"/>
    <w:rsid w:val="004E3EF0"/>
    <w:rsid w:val="004E4560"/>
    <w:rsid w:val="004F46E8"/>
    <w:rsid w:val="005133C5"/>
    <w:rsid w:val="00517D4F"/>
    <w:rsid w:val="00521070"/>
    <w:rsid w:val="00521688"/>
    <w:rsid w:val="00532718"/>
    <w:rsid w:val="00541102"/>
    <w:rsid w:val="00543DC8"/>
    <w:rsid w:val="005449D2"/>
    <w:rsid w:val="00551BEC"/>
    <w:rsid w:val="00565645"/>
    <w:rsid w:val="005671DD"/>
    <w:rsid w:val="005814C8"/>
    <w:rsid w:val="005A7F70"/>
    <w:rsid w:val="005C7898"/>
    <w:rsid w:val="006023FB"/>
    <w:rsid w:val="0060662F"/>
    <w:rsid w:val="0061266A"/>
    <w:rsid w:val="00631EC4"/>
    <w:rsid w:val="00643A67"/>
    <w:rsid w:val="0064533E"/>
    <w:rsid w:val="00645EF7"/>
    <w:rsid w:val="00655F6A"/>
    <w:rsid w:val="00656794"/>
    <w:rsid w:val="006602BE"/>
    <w:rsid w:val="00681AC9"/>
    <w:rsid w:val="00686F08"/>
    <w:rsid w:val="00690126"/>
    <w:rsid w:val="0069561C"/>
    <w:rsid w:val="006C11D7"/>
    <w:rsid w:val="006C7172"/>
    <w:rsid w:val="006E633B"/>
    <w:rsid w:val="006F6B24"/>
    <w:rsid w:val="00701FC8"/>
    <w:rsid w:val="007071D8"/>
    <w:rsid w:val="00727939"/>
    <w:rsid w:val="007778B7"/>
    <w:rsid w:val="00783698"/>
    <w:rsid w:val="00786307"/>
    <w:rsid w:val="00795E6A"/>
    <w:rsid w:val="007A00B4"/>
    <w:rsid w:val="007A02D9"/>
    <w:rsid w:val="007A7254"/>
    <w:rsid w:val="007B6139"/>
    <w:rsid w:val="007B6E46"/>
    <w:rsid w:val="007C1511"/>
    <w:rsid w:val="007E0434"/>
    <w:rsid w:val="007E7225"/>
    <w:rsid w:val="00802CA8"/>
    <w:rsid w:val="0081298F"/>
    <w:rsid w:val="00816137"/>
    <w:rsid w:val="00826E1C"/>
    <w:rsid w:val="00856BFB"/>
    <w:rsid w:val="00866AA5"/>
    <w:rsid w:val="008A015A"/>
    <w:rsid w:val="008E1F7B"/>
    <w:rsid w:val="008F332E"/>
    <w:rsid w:val="00907409"/>
    <w:rsid w:val="00907869"/>
    <w:rsid w:val="00927D40"/>
    <w:rsid w:val="009338CB"/>
    <w:rsid w:val="00950EF4"/>
    <w:rsid w:val="0095213C"/>
    <w:rsid w:val="009571FA"/>
    <w:rsid w:val="00977426"/>
    <w:rsid w:val="0098728B"/>
    <w:rsid w:val="00990443"/>
    <w:rsid w:val="009B732F"/>
    <w:rsid w:val="009C3128"/>
    <w:rsid w:val="009D76C7"/>
    <w:rsid w:val="00A0061C"/>
    <w:rsid w:val="00A32F26"/>
    <w:rsid w:val="00A563C5"/>
    <w:rsid w:val="00A65F14"/>
    <w:rsid w:val="00A80A07"/>
    <w:rsid w:val="00A91E38"/>
    <w:rsid w:val="00A97B71"/>
    <w:rsid w:val="00A97E7E"/>
    <w:rsid w:val="00AA075D"/>
    <w:rsid w:val="00AA39AF"/>
    <w:rsid w:val="00AA3C51"/>
    <w:rsid w:val="00AB0694"/>
    <w:rsid w:val="00AD61DD"/>
    <w:rsid w:val="00AE35BB"/>
    <w:rsid w:val="00B02A8D"/>
    <w:rsid w:val="00B162C1"/>
    <w:rsid w:val="00B32C7D"/>
    <w:rsid w:val="00B44022"/>
    <w:rsid w:val="00B50ED9"/>
    <w:rsid w:val="00B70E40"/>
    <w:rsid w:val="00B82F4E"/>
    <w:rsid w:val="00B967CD"/>
    <w:rsid w:val="00BA1E3B"/>
    <w:rsid w:val="00BB12BA"/>
    <w:rsid w:val="00BB5CB5"/>
    <w:rsid w:val="00BE7207"/>
    <w:rsid w:val="00BF2084"/>
    <w:rsid w:val="00BF41D5"/>
    <w:rsid w:val="00BF61E5"/>
    <w:rsid w:val="00C02BDF"/>
    <w:rsid w:val="00C25848"/>
    <w:rsid w:val="00C26218"/>
    <w:rsid w:val="00C3594B"/>
    <w:rsid w:val="00C36C08"/>
    <w:rsid w:val="00C66BFB"/>
    <w:rsid w:val="00C72314"/>
    <w:rsid w:val="00C812F4"/>
    <w:rsid w:val="00C81FE0"/>
    <w:rsid w:val="00C97B5B"/>
    <w:rsid w:val="00CA0F88"/>
    <w:rsid w:val="00CA299C"/>
    <w:rsid w:val="00CC0A43"/>
    <w:rsid w:val="00CC0B2C"/>
    <w:rsid w:val="00CC34AE"/>
    <w:rsid w:val="00CD0F4E"/>
    <w:rsid w:val="00CE25A6"/>
    <w:rsid w:val="00CE702F"/>
    <w:rsid w:val="00D04AB6"/>
    <w:rsid w:val="00D121F9"/>
    <w:rsid w:val="00D218F5"/>
    <w:rsid w:val="00D41308"/>
    <w:rsid w:val="00D42841"/>
    <w:rsid w:val="00D51CEC"/>
    <w:rsid w:val="00D566D1"/>
    <w:rsid w:val="00D625EE"/>
    <w:rsid w:val="00D95998"/>
    <w:rsid w:val="00D972AC"/>
    <w:rsid w:val="00DA0C8A"/>
    <w:rsid w:val="00DA146E"/>
    <w:rsid w:val="00DA23EB"/>
    <w:rsid w:val="00DA7837"/>
    <w:rsid w:val="00DC075B"/>
    <w:rsid w:val="00DD579A"/>
    <w:rsid w:val="00DD72FF"/>
    <w:rsid w:val="00DE7F87"/>
    <w:rsid w:val="00E024B0"/>
    <w:rsid w:val="00E314AC"/>
    <w:rsid w:val="00E324A6"/>
    <w:rsid w:val="00E43916"/>
    <w:rsid w:val="00E74578"/>
    <w:rsid w:val="00E81E67"/>
    <w:rsid w:val="00E874E9"/>
    <w:rsid w:val="00EA2CE2"/>
    <w:rsid w:val="00EA5523"/>
    <w:rsid w:val="00EB51D6"/>
    <w:rsid w:val="00ED0BA3"/>
    <w:rsid w:val="00ED5727"/>
    <w:rsid w:val="00EF0763"/>
    <w:rsid w:val="00F026D7"/>
    <w:rsid w:val="00F03AD8"/>
    <w:rsid w:val="00F21C14"/>
    <w:rsid w:val="00F21E13"/>
    <w:rsid w:val="00F23F4A"/>
    <w:rsid w:val="00F34ED8"/>
    <w:rsid w:val="00F42B8F"/>
    <w:rsid w:val="00F53BAA"/>
    <w:rsid w:val="00F61E85"/>
    <w:rsid w:val="00F6233D"/>
    <w:rsid w:val="00F6765C"/>
    <w:rsid w:val="00F81111"/>
    <w:rsid w:val="00F83872"/>
    <w:rsid w:val="00F87486"/>
    <w:rsid w:val="00FB1ABD"/>
    <w:rsid w:val="00FC310B"/>
    <w:rsid w:val="00FC5174"/>
    <w:rsid w:val="00FD0F15"/>
    <w:rsid w:val="00FD3006"/>
    <w:rsid w:val="00FD46BB"/>
    <w:rsid w:val="00FF1C9C"/>
    <w:rsid w:val="00FF33A7"/>
    <w:rsid w:val="00FF3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C87AC"/>
  <w15:chartTrackingRefBased/>
  <w15:docId w15:val="{C0535014-4279-4DF1-AF3C-FBD576994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B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5B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B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B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B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B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B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B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B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B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5B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B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B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B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B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B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B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BA2"/>
    <w:rPr>
      <w:rFonts w:eastAsiaTheme="majorEastAsia" w:cstheme="majorBidi"/>
      <w:color w:val="272727" w:themeColor="text1" w:themeTint="D8"/>
    </w:rPr>
  </w:style>
  <w:style w:type="paragraph" w:styleId="Title">
    <w:name w:val="Title"/>
    <w:basedOn w:val="Normal"/>
    <w:next w:val="Normal"/>
    <w:link w:val="TitleChar"/>
    <w:uiPriority w:val="10"/>
    <w:qFormat/>
    <w:rsid w:val="00005B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B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B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B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BA2"/>
    <w:pPr>
      <w:spacing w:before="160"/>
      <w:jc w:val="center"/>
    </w:pPr>
    <w:rPr>
      <w:i/>
      <w:iCs/>
      <w:color w:val="404040" w:themeColor="text1" w:themeTint="BF"/>
    </w:rPr>
  </w:style>
  <w:style w:type="character" w:customStyle="1" w:styleId="QuoteChar">
    <w:name w:val="Quote Char"/>
    <w:basedOn w:val="DefaultParagraphFont"/>
    <w:link w:val="Quote"/>
    <w:uiPriority w:val="29"/>
    <w:rsid w:val="00005BA2"/>
    <w:rPr>
      <w:i/>
      <w:iCs/>
      <w:color w:val="404040" w:themeColor="text1" w:themeTint="BF"/>
    </w:rPr>
  </w:style>
  <w:style w:type="paragraph" w:styleId="ListParagraph">
    <w:name w:val="List Paragraph"/>
    <w:basedOn w:val="Normal"/>
    <w:uiPriority w:val="34"/>
    <w:qFormat/>
    <w:rsid w:val="00005BA2"/>
    <w:pPr>
      <w:ind w:left="720"/>
      <w:contextualSpacing/>
    </w:pPr>
  </w:style>
  <w:style w:type="character" w:styleId="IntenseEmphasis">
    <w:name w:val="Intense Emphasis"/>
    <w:basedOn w:val="DefaultParagraphFont"/>
    <w:uiPriority w:val="21"/>
    <w:qFormat/>
    <w:rsid w:val="00005BA2"/>
    <w:rPr>
      <w:i/>
      <w:iCs/>
      <w:color w:val="0F4761" w:themeColor="accent1" w:themeShade="BF"/>
    </w:rPr>
  </w:style>
  <w:style w:type="paragraph" w:styleId="IntenseQuote">
    <w:name w:val="Intense Quote"/>
    <w:basedOn w:val="Normal"/>
    <w:next w:val="Normal"/>
    <w:link w:val="IntenseQuoteChar"/>
    <w:uiPriority w:val="30"/>
    <w:qFormat/>
    <w:rsid w:val="00005B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BA2"/>
    <w:rPr>
      <w:i/>
      <w:iCs/>
      <w:color w:val="0F4761" w:themeColor="accent1" w:themeShade="BF"/>
    </w:rPr>
  </w:style>
  <w:style w:type="character" w:styleId="IntenseReference">
    <w:name w:val="Intense Reference"/>
    <w:basedOn w:val="DefaultParagraphFont"/>
    <w:uiPriority w:val="32"/>
    <w:qFormat/>
    <w:rsid w:val="00005BA2"/>
    <w:rPr>
      <w:b/>
      <w:bCs/>
      <w:smallCaps/>
      <w:color w:val="0F4761" w:themeColor="accent1" w:themeShade="BF"/>
      <w:spacing w:val="5"/>
    </w:rPr>
  </w:style>
  <w:style w:type="paragraph" w:styleId="Header">
    <w:name w:val="header"/>
    <w:basedOn w:val="Normal"/>
    <w:link w:val="HeaderChar"/>
    <w:uiPriority w:val="99"/>
    <w:unhideWhenUsed/>
    <w:rsid w:val="00005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BA2"/>
  </w:style>
  <w:style w:type="paragraph" w:styleId="Footer">
    <w:name w:val="footer"/>
    <w:basedOn w:val="Normal"/>
    <w:link w:val="FooterChar"/>
    <w:uiPriority w:val="99"/>
    <w:unhideWhenUsed/>
    <w:rsid w:val="00005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BA2"/>
  </w:style>
  <w:style w:type="table" w:styleId="TableGrid">
    <w:name w:val="Table Grid"/>
    <w:basedOn w:val="TableNormal"/>
    <w:uiPriority w:val="39"/>
    <w:rsid w:val="008161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51CE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376603"/>
    <w:rPr>
      <w:color w:val="467886" w:themeColor="hyperlink"/>
      <w:u w:val="single"/>
    </w:rPr>
  </w:style>
  <w:style w:type="character" w:styleId="UnresolvedMention">
    <w:name w:val="Unresolved Mention"/>
    <w:basedOn w:val="DefaultParagraphFont"/>
    <w:uiPriority w:val="99"/>
    <w:semiHidden/>
    <w:unhideWhenUsed/>
    <w:rsid w:val="00376603"/>
    <w:rPr>
      <w:color w:val="605E5C"/>
      <w:shd w:val="clear" w:color="auto" w:fill="E1DFDD"/>
    </w:rPr>
  </w:style>
  <w:style w:type="paragraph" w:styleId="TOCHeading">
    <w:name w:val="TOC Heading"/>
    <w:basedOn w:val="Heading1"/>
    <w:next w:val="Normal"/>
    <w:uiPriority w:val="39"/>
    <w:unhideWhenUsed/>
    <w:qFormat/>
    <w:rsid w:val="0022683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683E"/>
    <w:pPr>
      <w:spacing w:after="100"/>
    </w:pPr>
  </w:style>
  <w:style w:type="paragraph" w:styleId="TOC2">
    <w:name w:val="toc 2"/>
    <w:basedOn w:val="Normal"/>
    <w:next w:val="Normal"/>
    <w:autoRedefine/>
    <w:uiPriority w:val="39"/>
    <w:unhideWhenUsed/>
    <w:rsid w:val="002268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sainsburys.co.uk/about-us/#:~:text=Proud%20to%20be%20at%20the,whenever%20people%20shop%20with%20us.%22" TargetMode="External"/><Relationship Id="rId13" Type="http://schemas.openxmlformats.org/officeDocument/2006/relationships/hyperlink" Target="https://www.euromonitor.com/supermarkets-in-the-united-kingdom/repor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kantar.com/uki/inspiration/fmcg/2026-wp-promo-premium-own-label-and-no-alcohol-options-inside-britains-13-8-bn-xmas-grocery-sho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bc.co.uk/news/articles/cvged0x5ykx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ctar360.co.uk/what-we-do/nectar-loyalty-programme/" TargetMode="External"/><Relationship Id="rId5" Type="http://schemas.openxmlformats.org/officeDocument/2006/relationships/footnotes" Target="footnotes.xml"/><Relationship Id="rId15" Type="http://schemas.openxmlformats.org/officeDocument/2006/relationships/hyperlink" Target="https://www.gov.uk/government/collections/uk-digital-verification-services-trust-framework" TargetMode="External"/><Relationship Id="rId10" Type="http://schemas.openxmlformats.org/officeDocument/2006/relationships/hyperlink" Target="https://www.nectar.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rocerygazette.co.uk/2025/04/01/aldi-market-share-sales-2/#:~:text=1st%20April%202025,double%2Ddigit%20rise%20in%20footfall" TargetMode="External"/><Relationship Id="rId14" Type="http://schemas.openxmlformats.org/officeDocument/2006/relationships/hyperlink" Target="https://brc.org.uk/news-and-events/news/corporate-affairs/2025/ungated/consumers-put-the-brakes-on-non-essential-spe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0239AB-533D-48E3-BF67-B083C8643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6436</Words>
  <Characters>36690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2</cp:revision>
  <dcterms:created xsi:type="dcterms:W3CDTF">2026-03-23T12:31:00Z</dcterms:created>
  <dcterms:modified xsi:type="dcterms:W3CDTF">2026-03-23T12:31:00Z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a21e080c-5f5a-4062-931d-e88c2ac13ec5</vt:lpwstr>
  </property>
</Properties>
</file>