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254105" w14:textId="223C26FF" w:rsidR="000C5063" w:rsidRDefault="000C5063">
      <w:pPr>
        <w:rPr>
          <w:rFonts w:ascii="Open Sans" w:hAnsi="Open Sans" w:cs="Open Sans"/>
          <w:color w:val="000000"/>
          <w:sz w:val="20"/>
          <w:szCs w:val="20"/>
          <w:shd w:val="clear" w:color="auto" w:fill="FFFFFF"/>
        </w:rPr>
      </w:pPr>
    </w:p>
    <w:p w14:paraId="014182F2" w14:textId="26B27C1F" w:rsidR="00E44233" w:rsidRDefault="00882699">
      <w:pPr>
        <w:rPr>
          <w:rFonts w:ascii="Open Sans" w:hAnsi="Open Sans" w:cs="Open Sans"/>
          <w:color w:val="000000"/>
          <w:sz w:val="20"/>
          <w:szCs w:val="20"/>
          <w:shd w:val="clear" w:color="auto" w:fill="FFFFFF"/>
        </w:rPr>
      </w:pPr>
      <w:r w:rsidRPr="006E2D55">
        <w:rPr>
          <w:rFonts w:ascii="Arial" w:hAnsi="Arial" w:cs="Arial"/>
          <w:sz w:val="24"/>
          <w:szCs w:val="24"/>
        </w:rPr>
        <w:t xml:space="preserve">How </w:t>
      </w:r>
      <w:r>
        <w:rPr>
          <w:rFonts w:ascii="Arial" w:hAnsi="Arial" w:cs="Arial"/>
          <w:sz w:val="24"/>
          <w:szCs w:val="24"/>
        </w:rPr>
        <w:t>we</w:t>
      </w:r>
      <w:r w:rsidRPr="006E2D55">
        <w:rPr>
          <w:rFonts w:ascii="Arial" w:hAnsi="Arial" w:cs="Arial"/>
          <w:sz w:val="24"/>
          <w:szCs w:val="24"/>
        </w:rPr>
        <w:t xml:space="preserve"> implemented and executed </w:t>
      </w:r>
      <w:r w:rsidR="00A43845">
        <w:rPr>
          <w:rFonts w:ascii="Arial" w:hAnsi="Arial" w:cs="Arial"/>
          <w:sz w:val="24"/>
          <w:szCs w:val="24"/>
        </w:rPr>
        <w:t>P</w:t>
      </w:r>
      <w:r w:rsidRPr="006E2D55">
        <w:rPr>
          <w:rFonts w:ascii="Arial" w:hAnsi="Arial" w:cs="Arial"/>
          <w:sz w:val="24"/>
          <w:szCs w:val="24"/>
        </w:rPr>
        <w:t xml:space="preserve">roject </w:t>
      </w:r>
      <w:r w:rsidR="00A43845">
        <w:rPr>
          <w:rFonts w:ascii="Arial" w:hAnsi="Arial" w:cs="Arial"/>
          <w:sz w:val="24"/>
          <w:szCs w:val="24"/>
        </w:rPr>
        <w:t>M</w:t>
      </w:r>
      <w:r w:rsidRPr="006E2D55">
        <w:rPr>
          <w:rFonts w:ascii="Arial" w:hAnsi="Arial" w:cs="Arial"/>
          <w:sz w:val="24"/>
          <w:szCs w:val="24"/>
        </w:rPr>
        <w:t>anagemen</w:t>
      </w:r>
      <w:r w:rsidR="00A43845">
        <w:rPr>
          <w:rFonts w:ascii="Arial" w:hAnsi="Arial" w:cs="Arial"/>
          <w:sz w:val="24"/>
          <w:szCs w:val="24"/>
        </w:rPr>
        <w:t xml:space="preserve">t tool </w:t>
      </w:r>
      <w:r w:rsidRPr="006E2D55">
        <w:rPr>
          <w:rFonts w:ascii="Arial" w:hAnsi="Arial" w:cs="Arial"/>
          <w:sz w:val="24"/>
          <w:szCs w:val="24"/>
        </w:rPr>
        <w:t xml:space="preserve">for </w:t>
      </w:r>
      <w:r>
        <w:rPr>
          <w:rFonts w:ascii="Arial" w:hAnsi="Arial" w:cs="Arial"/>
          <w:sz w:val="24"/>
          <w:szCs w:val="24"/>
        </w:rPr>
        <w:t>our project.</w:t>
      </w:r>
    </w:p>
    <w:p w14:paraId="4756AE1F" w14:textId="2DD866E7" w:rsidR="00E44233" w:rsidRDefault="00E44233" w:rsidP="00E44233">
      <w:pPr>
        <w:rPr>
          <w:rFonts w:cstheme="minorHAnsi"/>
          <w:shd w:val="clear" w:color="auto" w:fill="FFFFFF"/>
        </w:rPr>
      </w:pPr>
      <w:r w:rsidRPr="0053724A">
        <w:rPr>
          <w:rFonts w:cstheme="minorHAnsi"/>
          <w:shd w:val="clear" w:color="auto" w:fill="FFFFFF"/>
        </w:rPr>
        <w:t>A Work Breakdown Structure is a</w:t>
      </w:r>
      <w:r w:rsidR="00882699" w:rsidRPr="00882699">
        <w:rPr>
          <w:rFonts w:cstheme="minorHAnsi"/>
          <w:shd w:val="clear" w:color="auto" w:fill="FFFFFF"/>
        </w:rPr>
        <w:t xml:space="preserve"> </w:t>
      </w:r>
      <w:r w:rsidR="00882699" w:rsidRPr="0053724A">
        <w:rPr>
          <w:rFonts w:cstheme="minorHAnsi"/>
          <w:shd w:val="clear" w:color="auto" w:fill="FFFFFF"/>
        </w:rPr>
        <w:t>crucial tool for project development</w:t>
      </w:r>
      <w:r w:rsidR="00882699">
        <w:rPr>
          <w:rFonts w:cstheme="minorHAnsi"/>
          <w:shd w:val="clear" w:color="auto" w:fill="FFFFFF"/>
        </w:rPr>
        <w:t>.</w:t>
      </w:r>
      <w:r w:rsidR="00A43845">
        <w:rPr>
          <w:rFonts w:cstheme="minorHAnsi"/>
          <w:shd w:val="clear" w:color="auto" w:fill="FFFFFF"/>
        </w:rPr>
        <w:t xml:space="preserve"> This makes part of the Execution phase of the project.</w:t>
      </w:r>
      <w:r w:rsidR="00882699">
        <w:rPr>
          <w:rFonts w:cstheme="minorHAnsi"/>
          <w:shd w:val="clear" w:color="auto" w:fill="FFFFFF"/>
        </w:rPr>
        <w:t xml:space="preserve"> WBS is a </w:t>
      </w:r>
      <w:r w:rsidRPr="0053724A">
        <w:rPr>
          <w:rFonts w:cstheme="minorHAnsi"/>
          <w:shd w:val="clear" w:color="auto" w:fill="FFFFFF"/>
        </w:rPr>
        <w:t>project management technique that uses a step-by-step approach to finish complex projects with many moving parts. A WBS can integrate scope, cost, and deliverables into a single tool by breaking down the project into smaller components. (Forbes,2022)</w:t>
      </w:r>
      <w:r w:rsidR="00882699">
        <w:rPr>
          <w:rFonts w:cstheme="minorHAnsi"/>
          <w:shd w:val="clear" w:color="auto" w:fill="FFFFFF"/>
        </w:rPr>
        <w:t>.</w:t>
      </w:r>
    </w:p>
    <w:p w14:paraId="78A75000" w14:textId="13EC0906" w:rsidR="00D12C27" w:rsidRPr="0053724A" w:rsidRDefault="00DB7A21" w:rsidP="00E44233">
      <w:pPr>
        <w:rPr>
          <w:rFonts w:cstheme="minorHAnsi"/>
          <w:shd w:val="clear" w:color="auto" w:fill="FFFFFF"/>
        </w:rPr>
      </w:pPr>
      <w:r>
        <w:rPr>
          <w:rFonts w:cstheme="minorHAnsi"/>
          <w:shd w:val="clear" w:color="auto" w:fill="FFFFFF"/>
        </w:rPr>
        <w:t>By using this toll,</w:t>
      </w:r>
      <w:r w:rsidR="003B4C62">
        <w:rPr>
          <w:rFonts w:cstheme="minorHAnsi"/>
          <w:shd w:val="clear" w:color="auto" w:fill="FFFFFF"/>
        </w:rPr>
        <w:t xml:space="preserve"> in our project,</w:t>
      </w:r>
      <w:r>
        <w:rPr>
          <w:rFonts w:cstheme="minorHAnsi"/>
          <w:shd w:val="clear" w:color="auto" w:fill="FFFFFF"/>
        </w:rPr>
        <w:t xml:space="preserve"> we were able </w:t>
      </w:r>
      <w:r w:rsidR="003B4C62">
        <w:rPr>
          <w:rFonts w:cstheme="minorHAnsi"/>
          <w:shd w:val="clear" w:color="auto" w:fill="FFFFFF"/>
        </w:rPr>
        <w:t>to identify the actions needed in order to achieve the desired result.</w:t>
      </w:r>
    </w:p>
    <w:p w14:paraId="206652ED" w14:textId="24B06AEF" w:rsidR="009A7E50" w:rsidRPr="0053724A" w:rsidRDefault="009A7E50" w:rsidP="009A7E50">
      <w:pPr>
        <w:rPr>
          <w:rFonts w:cstheme="minorHAnsi"/>
          <w:shd w:val="clear" w:color="auto" w:fill="FFFFFF"/>
        </w:rPr>
      </w:pPr>
      <w:r w:rsidRPr="0053724A">
        <w:rPr>
          <w:rFonts w:cstheme="minorHAnsi"/>
          <w:shd w:val="clear" w:color="auto" w:fill="FFFFFF"/>
        </w:rPr>
        <w:t xml:space="preserve">A </w:t>
      </w:r>
      <w:r w:rsidR="00A43845">
        <w:rPr>
          <w:rFonts w:cstheme="minorHAnsi"/>
          <w:shd w:val="clear" w:color="auto" w:fill="FFFFFF"/>
        </w:rPr>
        <w:t>WBS</w:t>
      </w:r>
      <w:r w:rsidRPr="0053724A">
        <w:rPr>
          <w:rFonts w:cstheme="minorHAnsi"/>
          <w:shd w:val="clear" w:color="auto" w:fill="FFFFFF"/>
        </w:rPr>
        <w:t xml:space="preserve"> is created in five steps: </w:t>
      </w:r>
    </w:p>
    <w:p w14:paraId="51D89AB6" w14:textId="683B11E7" w:rsidR="009A7E50" w:rsidRPr="0053724A" w:rsidRDefault="009A7E50" w:rsidP="009A7E50">
      <w:pPr>
        <w:rPr>
          <w:rFonts w:cstheme="minorHAnsi"/>
          <w:shd w:val="clear" w:color="auto" w:fill="FFFFFF"/>
        </w:rPr>
      </w:pPr>
      <w:r w:rsidRPr="0053724A">
        <w:rPr>
          <w:rFonts w:cstheme="minorHAnsi"/>
          <w:shd w:val="clear" w:color="auto" w:fill="FFFFFF"/>
        </w:rPr>
        <w:t>1.Determine essential deliverables by working with the project’s scope, goal, and objectives.</w:t>
      </w:r>
    </w:p>
    <w:p w14:paraId="040CE88C" w14:textId="32B8AB89" w:rsidR="009A7E50" w:rsidRPr="0053724A" w:rsidRDefault="009A7E50" w:rsidP="009A7E50">
      <w:pPr>
        <w:rPr>
          <w:rFonts w:cstheme="minorHAnsi"/>
          <w:shd w:val="clear" w:color="auto" w:fill="FFFFFF"/>
        </w:rPr>
      </w:pPr>
      <w:r w:rsidRPr="0053724A">
        <w:rPr>
          <w:rFonts w:cstheme="minorHAnsi"/>
          <w:shd w:val="clear" w:color="auto" w:fill="FFFFFF"/>
        </w:rPr>
        <w:t>2. Break the bigger project statement of intent into a sequence of phases that will carry it from conception to completion at the next level</w:t>
      </w:r>
      <w:r w:rsidR="00675A5E" w:rsidRPr="0053724A">
        <w:rPr>
          <w:rFonts w:cstheme="minorHAnsi"/>
          <w:shd w:val="clear" w:color="auto" w:fill="FFFFFF"/>
        </w:rPr>
        <w:t>.</w:t>
      </w:r>
    </w:p>
    <w:p w14:paraId="40B43406" w14:textId="1C18C781" w:rsidR="009A7E50" w:rsidRPr="0053724A" w:rsidRDefault="009A7E50" w:rsidP="009A7E50">
      <w:pPr>
        <w:rPr>
          <w:rFonts w:cstheme="minorHAnsi"/>
          <w:shd w:val="clear" w:color="auto" w:fill="FFFFFF"/>
        </w:rPr>
      </w:pPr>
      <w:r w:rsidRPr="0053724A">
        <w:rPr>
          <w:rFonts w:cstheme="minorHAnsi"/>
          <w:shd w:val="clear" w:color="auto" w:fill="FFFFFF"/>
        </w:rPr>
        <w:t xml:space="preserve">3. </w:t>
      </w:r>
      <w:r w:rsidR="004C29E2">
        <w:rPr>
          <w:rFonts w:cstheme="minorHAnsi"/>
          <w:shd w:val="clear" w:color="auto" w:fill="FFFFFF"/>
        </w:rPr>
        <w:t>M</w:t>
      </w:r>
      <w:r w:rsidRPr="0053724A">
        <w:rPr>
          <w:rFonts w:cstheme="minorHAnsi"/>
          <w:shd w:val="clear" w:color="auto" w:fill="FFFFFF"/>
        </w:rPr>
        <w:t>ake a note of what is required to accomplish</w:t>
      </w:r>
      <w:r w:rsidR="004C29E2">
        <w:rPr>
          <w:rFonts w:cstheme="minorHAnsi"/>
          <w:shd w:val="clear" w:color="auto" w:fill="FFFFFF"/>
        </w:rPr>
        <w:t>.</w:t>
      </w:r>
    </w:p>
    <w:p w14:paraId="20A38F29" w14:textId="4919CF07" w:rsidR="00E44233" w:rsidRPr="0053724A" w:rsidRDefault="009A7E50" w:rsidP="009A7E50">
      <w:pPr>
        <w:rPr>
          <w:rFonts w:cstheme="minorHAnsi"/>
          <w:shd w:val="clear" w:color="auto" w:fill="FFFFFF"/>
        </w:rPr>
      </w:pPr>
      <w:r w:rsidRPr="0053724A">
        <w:rPr>
          <w:rFonts w:cstheme="minorHAnsi"/>
          <w:shd w:val="clear" w:color="auto" w:fill="FFFFFF"/>
        </w:rPr>
        <w:t>4. Take the above-mentioned deliverables and break them down into each and every task required to complete them</w:t>
      </w:r>
      <w:r w:rsidR="004C29E2">
        <w:rPr>
          <w:rFonts w:cstheme="minorHAnsi"/>
          <w:shd w:val="clear" w:color="auto" w:fill="FFFFFF"/>
        </w:rPr>
        <w:t>.</w:t>
      </w:r>
    </w:p>
    <w:p w14:paraId="360CB48C" w14:textId="492FAC30" w:rsidR="009A7E50" w:rsidRPr="0053724A" w:rsidRDefault="009A7E50" w:rsidP="00E44233">
      <w:pPr>
        <w:rPr>
          <w:rFonts w:cstheme="minorHAnsi"/>
          <w:shd w:val="clear" w:color="auto" w:fill="FFFFFF"/>
        </w:rPr>
      </w:pPr>
      <w:r w:rsidRPr="0053724A">
        <w:rPr>
          <w:rFonts w:cstheme="minorHAnsi"/>
          <w:shd w:val="clear" w:color="auto" w:fill="FFFFFF"/>
        </w:rPr>
        <w:t>5. Assign the tasks to the team and provide each team member with the tools, resources, and authority they require to complete the work.</w:t>
      </w:r>
    </w:p>
    <w:p w14:paraId="4F70029D" w14:textId="77777777" w:rsidR="0028231F" w:rsidRPr="0053724A" w:rsidRDefault="0028231F" w:rsidP="0028231F">
      <w:pPr>
        <w:pStyle w:val="NormalWeb"/>
        <w:spacing w:before="0" w:beforeAutospacing="0" w:after="0" w:afterAutospacing="0"/>
        <w:rPr>
          <w:rFonts w:asciiTheme="minorHAnsi" w:hAnsiTheme="minorHAnsi" w:cstheme="minorHAnsi"/>
          <w:sz w:val="22"/>
          <w:szCs w:val="22"/>
          <w:shd w:val="clear" w:color="auto" w:fill="FFFFFF"/>
        </w:rPr>
      </w:pPr>
    </w:p>
    <w:p w14:paraId="435FF596" w14:textId="11DC25C1" w:rsidR="0028231F" w:rsidRPr="0053724A" w:rsidRDefault="00001802" w:rsidP="0028231F">
      <w:pPr>
        <w:pStyle w:val="NormalWeb"/>
        <w:spacing w:before="0" w:beforeAutospacing="0" w:after="0" w:afterAutospacing="0"/>
        <w:rPr>
          <w:rFonts w:asciiTheme="minorHAnsi" w:hAnsiTheme="minorHAnsi" w:cstheme="minorHAnsi"/>
          <w:sz w:val="22"/>
          <w:szCs w:val="22"/>
        </w:rPr>
      </w:pPr>
      <w:r w:rsidRPr="0053724A">
        <w:rPr>
          <w:rFonts w:asciiTheme="minorHAnsi" w:hAnsiTheme="minorHAnsi" w:cstheme="minorHAnsi"/>
          <w:sz w:val="22"/>
          <w:szCs w:val="22"/>
          <w:shd w:val="clear" w:color="auto" w:fill="FFFFFF"/>
        </w:rPr>
        <w:t>General rules for breaking down your work</w:t>
      </w:r>
      <w:r w:rsidR="0028231F" w:rsidRPr="0053724A">
        <w:rPr>
          <w:rFonts w:asciiTheme="minorHAnsi" w:hAnsiTheme="minorHAnsi" w:cstheme="minorHAnsi"/>
          <w:sz w:val="22"/>
          <w:szCs w:val="22"/>
          <w:shd w:val="clear" w:color="auto" w:fill="FFFFFF"/>
        </w:rPr>
        <w:t xml:space="preserve"> is No Gaps and No Overlaps with six ways of checking your WBS:</w:t>
      </w:r>
      <w:r w:rsidR="0028231F" w:rsidRPr="0053724A">
        <w:rPr>
          <w:rFonts w:asciiTheme="minorHAnsi" w:eastAsiaTheme="minorEastAsia" w:hAnsiTheme="minorHAnsi" w:cstheme="minorHAnsi"/>
          <w:kern w:val="24"/>
          <w:sz w:val="22"/>
          <w:szCs w:val="22"/>
          <w:lang w:val="en-US"/>
        </w:rPr>
        <w:t xml:space="preserve"> </w:t>
      </w:r>
    </w:p>
    <w:p w14:paraId="4C27BCF8" w14:textId="77777777" w:rsidR="0028231F" w:rsidRPr="0053724A" w:rsidRDefault="0028231F" w:rsidP="0028231F">
      <w:pPr>
        <w:spacing w:after="0" w:line="240" w:lineRule="auto"/>
        <w:ind w:left="1080"/>
        <w:contextualSpacing/>
        <w:rPr>
          <w:rFonts w:eastAsia="Times New Roman" w:cstheme="minorHAnsi"/>
          <w:lang w:eastAsia="en-GB"/>
        </w:rPr>
      </w:pPr>
    </w:p>
    <w:p w14:paraId="535D442C" w14:textId="6B6CE8B1" w:rsidR="0028231F" w:rsidRPr="0028231F"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Completion is measurable</w:t>
      </w:r>
    </w:p>
    <w:p w14:paraId="3C0D2D2B" w14:textId="77777777" w:rsidR="0028231F" w:rsidRPr="0028231F"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Start and end events clearly defined</w:t>
      </w:r>
    </w:p>
    <w:p w14:paraId="608A94A6" w14:textId="77777777" w:rsidR="0028231F" w:rsidRPr="0028231F"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Activities are deliverable</w:t>
      </w:r>
    </w:p>
    <w:p w14:paraId="3F758FD4" w14:textId="77777777" w:rsidR="0028231F" w:rsidRPr="0028231F"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Time/ cost is estimated</w:t>
      </w:r>
    </w:p>
    <w:p w14:paraId="1C1B8498" w14:textId="77777777" w:rsidR="0028231F" w:rsidRPr="0028231F"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Activity durations are acceptable</w:t>
      </w:r>
    </w:p>
    <w:p w14:paraId="66BA871E" w14:textId="2D52F7BC" w:rsidR="0028231F" w:rsidRPr="0053724A" w:rsidRDefault="0028231F" w:rsidP="0028231F">
      <w:pPr>
        <w:numPr>
          <w:ilvl w:val="0"/>
          <w:numId w:val="6"/>
        </w:numPr>
        <w:spacing w:after="0" w:line="240" w:lineRule="auto"/>
        <w:ind w:left="1080"/>
        <w:contextualSpacing/>
        <w:rPr>
          <w:rFonts w:eastAsia="Times New Roman" w:cstheme="minorHAnsi"/>
          <w:lang w:eastAsia="en-GB"/>
        </w:rPr>
      </w:pPr>
      <w:r w:rsidRPr="0028231F">
        <w:rPr>
          <w:rFonts w:eastAsiaTheme="minorEastAsia" w:cstheme="minorHAnsi"/>
          <w:kern w:val="24"/>
          <w:lang w:val="en-US" w:eastAsia="en-GB"/>
        </w:rPr>
        <w:t>Work assignments are independent</w:t>
      </w:r>
    </w:p>
    <w:p w14:paraId="62F69FF1" w14:textId="469D6986" w:rsidR="0028231F" w:rsidRPr="0028231F" w:rsidRDefault="009B2975" w:rsidP="009B2975">
      <w:pPr>
        <w:spacing w:after="0" w:line="240" w:lineRule="auto"/>
        <w:ind w:left="1080"/>
        <w:contextualSpacing/>
        <w:rPr>
          <w:rFonts w:eastAsia="Times New Roman" w:cstheme="minorHAnsi"/>
          <w:lang w:eastAsia="en-GB"/>
        </w:rPr>
      </w:pPr>
      <w:r w:rsidRPr="0053724A">
        <w:rPr>
          <w:rFonts w:eastAsia="Times New Roman" w:cstheme="minorHAnsi"/>
          <w:lang w:eastAsia="en-GB"/>
        </w:rPr>
        <w:t>Benefits o</w:t>
      </w:r>
      <w:r w:rsidR="00FC7CFC">
        <w:rPr>
          <w:rFonts w:eastAsia="Times New Roman" w:cstheme="minorHAnsi"/>
          <w:lang w:eastAsia="en-GB"/>
        </w:rPr>
        <w:t>f</w:t>
      </w:r>
      <w:r w:rsidRPr="0053724A">
        <w:rPr>
          <w:rFonts w:eastAsia="Times New Roman" w:cstheme="minorHAnsi"/>
          <w:lang w:eastAsia="en-GB"/>
        </w:rPr>
        <w:t xml:space="preserve"> WBS</w:t>
      </w:r>
    </w:p>
    <w:p w14:paraId="1E2D9C15" w14:textId="57E3CE5C" w:rsidR="00001802" w:rsidRPr="0053724A" w:rsidRDefault="009B2975" w:rsidP="009B2975">
      <w:pPr>
        <w:rPr>
          <w:rFonts w:cstheme="minorHAnsi"/>
          <w:shd w:val="clear" w:color="auto" w:fill="FFFFFF"/>
        </w:rPr>
      </w:pPr>
      <w:r w:rsidRPr="0053724A">
        <w:rPr>
          <w:rFonts w:cstheme="minorHAnsi"/>
          <w:shd w:val="clear" w:color="auto" w:fill="FFFFFF"/>
        </w:rPr>
        <w:t>It organises the work required; can be used to identify potential scope risks if it has a branch that is not well defined; it can be used to identify communication points</w:t>
      </w:r>
      <w:r w:rsidR="00FC7CFC">
        <w:rPr>
          <w:rFonts w:cstheme="minorHAnsi"/>
          <w:shd w:val="clear" w:color="auto" w:fill="FFFFFF"/>
        </w:rPr>
        <w:t>;</w:t>
      </w:r>
      <w:r w:rsidR="00804827" w:rsidRPr="0053724A">
        <w:rPr>
          <w:rFonts w:cstheme="minorHAnsi"/>
          <w:shd w:val="clear" w:color="auto" w:fill="FFFFFF"/>
        </w:rPr>
        <w:t xml:space="preserve"> </w:t>
      </w:r>
      <w:r w:rsidRPr="0053724A">
        <w:rPr>
          <w:rFonts w:cstheme="minorHAnsi"/>
          <w:shd w:val="clear" w:color="auto" w:fill="FFFFFF"/>
        </w:rPr>
        <w:t>It can be used to show and assign accountabilities and tasks, as well as show control points and milestones when deliverables are behind schedule</w:t>
      </w:r>
      <w:r w:rsidR="00804827" w:rsidRPr="0053724A">
        <w:rPr>
          <w:rFonts w:cstheme="minorHAnsi"/>
          <w:shd w:val="clear" w:color="auto" w:fill="FFFFFF"/>
        </w:rPr>
        <w:t xml:space="preserve">; </w:t>
      </w:r>
      <w:r w:rsidRPr="0053724A">
        <w:rPr>
          <w:rFonts w:cstheme="minorHAnsi"/>
          <w:shd w:val="clear" w:color="auto" w:fill="FFFFFF"/>
        </w:rPr>
        <w:t>It can aid in the distribution of resources.</w:t>
      </w:r>
      <w:r w:rsidR="00804827" w:rsidRPr="0053724A">
        <w:rPr>
          <w:rFonts w:cstheme="minorHAnsi"/>
          <w:shd w:val="clear" w:color="auto" w:fill="FFFFFF"/>
        </w:rPr>
        <w:t xml:space="preserve">; </w:t>
      </w:r>
      <w:r w:rsidRPr="0053724A">
        <w:rPr>
          <w:rFonts w:cstheme="minorHAnsi"/>
          <w:shd w:val="clear" w:color="auto" w:fill="FFFFFF"/>
        </w:rPr>
        <w:t>It serves as a tool for team brainstorming and collaboration, as well as a way to engage the team and make them feel invested in the planning process.</w:t>
      </w:r>
    </w:p>
    <w:p w14:paraId="4EBD6B49" w14:textId="4FE79183" w:rsidR="00804827" w:rsidRPr="0053724A" w:rsidRDefault="00804827" w:rsidP="00804827">
      <w:pPr>
        <w:rPr>
          <w:rFonts w:cstheme="minorHAnsi"/>
          <w:shd w:val="clear" w:color="auto" w:fill="FFFFFF"/>
        </w:rPr>
      </w:pPr>
      <w:r w:rsidRPr="0053724A">
        <w:rPr>
          <w:rFonts w:cstheme="minorHAnsi"/>
          <w:shd w:val="clear" w:color="auto" w:fill="FFFFFF"/>
        </w:rPr>
        <w:t xml:space="preserve">WBS has </w:t>
      </w:r>
      <w:r w:rsidR="003471B5" w:rsidRPr="0053724A">
        <w:rPr>
          <w:rFonts w:cstheme="minorHAnsi"/>
          <w:shd w:val="clear" w:color="auto" w:fill="FFFFFF"/>
        </w:rPr>
        <w:t>disadvantages</w:t>
      </w:r>
      <w:r w:rsidRPr="0053724A">
        <w:rPr>
          <w:rFonts w:cstheme="minorHAnsi"/>
          <w:shd w:val="clear" w:color="auto" w:fill="FFFFFF"/>
        </w:rPr>
        <w:t xml:space="preserve"> too:</w:t>
      </w:r>
    </w:p>
    <w:p w14:paraId="03C504C9" w14:textId="525CD753" w:rsidR="00804827" w:rsidRPr="0053724A" w:rsidRDefault="00804827" w:rsidP="00804827">
      <w:pPr>
        <w:rPr>
          <w:rFonts w:cstheme="minorHAnsi"/>
          <w:shd w:val="clear" w:color="auto" w:fill="FFFFFF"/>
        </w:rPr>
      </w:pPr>
      <w:r w:rsidRPr="0053724A">
        <w:rPr>
          <w:rFonts w:cstheme="minorHAnsi"/>
          <w:shd w:val="clear" w:color="auto" w:fill="FFFFFF"/>
        </w:rPr>
        <w:t xml:space="preserve"> Each task must be managed actively.</w:t>
      </w:r>
    </w:p>
    <w:p w14:paraId="3AAC45BD" w14:textId="77777777" w:rsidR="00804827" w:rsidRPr="0053724A" w:rsidRDefault="00804827" w:rsidP="00804827">
      <w:pPr>
        <w:rPr>
          <w:rFonts w:cstheme="minorHAnsi"/>
          <w:shd w:val="clear" w:color="auto" w:fill="FFFFFF"/>
        </w:rPr>
      </w:pPr>
      <w:r w:rsidRPr="0053724A">
        <w:rPr>
          <w:rFonts w:cstheme="minorHAnsi"/>
          <w:shd w:val="clear" w:color="auto" w:fill="FFFFFF"/>
        </w:rPr>
        <w:t>Project managers must decide how much detail to include in the WBS. If there isn't enough, the project will be lacking in definition. If you add too much, the project will become overly bureaucratic.</w:t>
      </w:r>
    </w:p>
    <w:p w14:paraId="11A1390E" w14:textId="7DFC47D6" w:rsidR="00804827" w:rsidRPr="0053724A" w:rsidRDefault="00804827" w:rsidP="00804827">
      <w:pPr>
        <w:rPr>
          <w:rFonts w:cstheme="minorHAnsi"/>
          <w:shd w:val="clear" w:color="auto" w:fill="FFFFFF"/>
        </w:rPr>
      </w:pPr>
      <w:r w:rsidRPr="0053724A">
        <w:rPr>
          <w:rFonts w:cstheme="minorHAnsi"/>
          <w:shd w:val="clear" w:color="auto" w:fill="FFFFFF"/>
        </w:rPr>
        <w:t>There is no one-size-fits-all method for calculating the amount of data in the WBS.</w:t>
      </w:r>
    </w:p>
    <w:p w14:paraId="276994EF" w14:textId="77777777" w:rsidR="00FC7CFC" w:rsidRDefault="00FC7CFC" w:rsidP="00E44233">
      <w:pPr>
        <w:rPr>
          <w:rFonts w:cstheme="minorHAnsi"/>
          <w:shd w:val="clear" w:color="auto" w:fill="FFFFFF"/>
        </w:rPr>
      </w:pPr>
    </w:p>
    <w:p w14:paraId="56582A7E" w14:textId="39ADA0F5" w:rsidR="00E44233" w:rsidRPr="0053724A" w:rsidRDefault="00E44233" w:rsidP="00E44233">
      <w:pPr>
        <w:rPr>
          <w:rFonts w:cstheme="minorHAnsi"/>
          <w:shd w:val="clear" w:color="auto" w:fill="FFFFFF"/>
        </w:rPr>
      </w:pPr>
      <w:r w:rsidRPr="0053724A">
        <w:rPr>
          <w:rFonts w:cstheme="minorHAnsi"/>
          <w:shd w:val="clear" w:color="auto" w:fill="FFFFFF"/>
        </w:rPr>
        <w:lastRenderedPageBreak/>
        <w:t xml:space="preserve">The project can be successful if we combine the </w:t>
      </w:r>
      <w:r w:rsidR="00FC7CFC">
        <w:rPr>
          <w:rFonts w:cstheme="minorHAnsi"/>
          <w:shd w:val="clear" w:color="auto" w:fill="FFFFFF"/>
        </w:rPr>
        <w:t>WBS with the Gantt Chart.</w:t>
      </w:r>
    </w:p>
    <w:p w14:paraId="65085BD8" w14:textId="77777777" w:rsidR="00F70C4D" w:rsidRPr="0053724A" w:rsidRDefault="00E44233" w:rsidP="00E44233">
      <w:pPr>
        <w:rPr>
          <w:rFonts w:cstheme="minorHAnsi"/>
          <w:shd w:val="clear" w:color="auto" w:fill="FFFFFF"/>
        </w:rPr>
      </w:pPr>
      <w:r w:rsidRPr="0053724A">
        <w:rPr>
          <w:rFonts w:cstheme="minorHAnsi"/>
          <w:shd w:val="clear" w:color="auto" w:fill="FFFFFF"/>
        </w:rPr>
        <w:t xml:space="preserve">A Gantt chart is a bar graph that shows when each action will begin, finish, and end on a timeline. The most frequent method for tracking project schedules is to utilise Gantt charts. </w:t>
      </w:r>
    </w:p>
    <w:p w14:paraId="180F8B48" w14:textId="627C1CD3" w:rsidR="00F70C4D" w:rsidRPr="0053724A" w:rsidRDefault="003F60A0" w:rsidP="00E44233">
      <w:pPr>
        <w:rPr>
          <w:rFonts w:eastAsiaTheme="majorEastAsia" w:cstheme="minorHAnsi"/>
          <w:kern w:val="24"/>
          <w:lang w:val="en-US"/>
        </w:rPr>
      </w:pPr>
      <w:r w:rsidRPr="0053724A">
        <w:rPr>
          <w:rFonts w:eastAsiaTheme="majorEastAsia" w:cstheme="minorHAnsi"/>
          <w:kern w:val="24"/>
          <w:lang w:val="en-US"/>
        </w:rPr>
        <w:t xml:space="preserve">The Gantt Chart was </w:t>
      </w:r>
      <w:r w:rsidR="00F70C4D" w:rsidRPr="0053724A">
        <w:rPr>
          <w:rFonts w:eastAsiaTheme="majorEastAsia" w:cstheme="minorHAnsi"/>
          <w:kern w:val="24"/>
          <w:lang w:val="en-US"/>
        </w:rPr>
        <w:t xml:space="preserve">founded by Karol </w:t>
      </w:r>
      <w:proofErr w:type="spellStart"/>
      <w:r w:rsidR="00F70C4D" w:rsidRPr="0053724A">
        <w:rPr>
          <w:rFonts w:eastAsiaTheme="majorEastAsia" w:cstheme="minorHAnsi"/>
          <w:kern w:val="24"/>
          <w:lang w:val="en-US"/>
        </w:rPr>
        <w:t>Adamiecki</w:t>
      </w:r>
      <w:proofErr w:type="spellEnd"/>
      <w:r w:rsidR="00F70C4D" w:rsidRPr="0053724A">
        <w:rPr>
          <w:rFonts w:eastAsiaTheme="majorEastAsia" w:cstheme="minorHAnsi"/>
          <w:kern w:val="24"/>
          <w:lang w:val="en-US"/>
        </w:rPr>
        <w:t xml:space="preserve"> </w:t>
      </w:r>
      <w:r w:rsidR="0053724A" w:rsidRPr="0053724A">
        <w:rPr>
          <w:rFonts w:eastAsiaTheme="majorEastAsia" w:cstheme="minorHAnsi"/>
          <w:kern w:val="24"/>
          <w:lang w:val="en-US"/>
        </w:rPr>
        <w:t xml:space="preserve">a </w:t>
      </w:r>
      <w:r w:rsidR="00F70C4D" w:rsidRPr="0053724A">
        <w:rPr>
          <w:rFonts w:eastAsiaTheme="majorEastAsia" w:cstheme="minorHAnsi"/>
          <w:kern w:val="24"/>
          <w:lang w:val="en-US"/>
        </w:rPr>
        <w:t xml:space="preserve">Polish engineer </w:t>
      </w:r>
      <w:r w:rsidR="0053724A" w:rsidRPr="0053724A">
        <w:rPr>
          <w:rFonts w:eastAsiaTheme="majorEastAsia" w:cstheme="minorHAnsi"/>
          <w:kern w:val="24"/>
          <w:lang w:val="en-US"/>
        </w:rPr>
        <w:t xml:space="preserve">in </w:t>
      </w:r>
      <w:proofErr w:type="spellStart"/>
      <w:r w:rsidR="0053724A" w:rsidRPr="0053724A">
        <w:rPr>
          <w:rFonts w:eastAsiaTheme="majorEastAsia" w:cstheme="minorHAnsi"/>
          <w:kern w:val="24"/>
          <w:lang w:val="en-US"/>
        </w:rPr>
        <w:t xml:space="preserve">mid </w:t>
      </w:r>
      <w:r w:rsidR="00F70C4D" w:rsidRPr="0053724A">
        <w:rPr>
          <w:rFonts w:eastAsiaTheme="majorEastAsia" w:cstheme="minorHAnsi"/>
          <w:kern w:val="24"/>
          <w:lang w:val="en-US"/>
        </w:rPr>
        <w:t>1890</w:t>
      </w:r>
      <w:proofErr w:type="spellEnd"/>
      <w:r w:rsidR="00F70C4D" w:rsidRPr="0053724A">
        <w:rPr>
          <w:rFonts w:eastAsiaTheme="majorEastAsia" w:cstheme="minorHAnsi"/>
          <w:kern w:val="24"/>
          <w:lang w:val="en-US"/>
        </w:rPr>
        <w:t>’s then later developed by Henry Gantt</w:t>
      </w:r>
      <w:r w:rsidR="0053724A" w:rsidRPr="0053724A">
        <w:rPr>
          <w:rFonts w:eastAsiaTheme="majorEastAsia" w:cstheme="minorHAnsi"/>
          <w:kern w:val="24"/>
          <w:lang w:val="en-US"/>
        </w:rPr>
        <w:t xml:space="preserve">, </w:t>
      </w:r>
      <w:r w:rsidR="0053724A" w:rsidRPr="0053724A">
        <w:rPr>
          <w:rFonts w:cstheme="minorHAnsi"/>
          <w:shd w:val="clear" w:color="auto" w:fill="FFFFFF"/>
        </w:rPr>
        <w:t>an American engineer and project management consultant</w:t>
      </w:r>
      <w:r w:rsidR="00F70C4D" w:rsidRPr="0053724A">
        <w:rPr>
          <w:rFonts w:eastAsiaTheme="majorEastAsia" w:cstheme="minorHAnsi"/>
          <w:kern w:val="24"/>
          <w:lang w:val="en-US"/>
        </w:rPr>
        <w:t xml:space="preserve"> </w:t>
      </w:r>
      <w:r w:rsidR="0053724A" w:rsidRPr="0053724A">
        <w:rPr>
          <w:rFonts w:eastAsiaTheme="majorEastAsia" w:cstheme="minorHAnsi"/>
          <w:kern w:val="24"/>
          <w:lang w:val="en-US"/>
        </w:rPr>
        <w:t>who</w:t>
      </w:r>
      <w:r w:rsidR="00F70C4D" w:rsidRPr="0053724A">
        <w:rPr>
          <w:rFonts w:eastAsiaTheme="majorEastAsia" w:cstheme="minorHAnsi"/>
          <w:kern w:val="24"/>
          <w:lang w:val="en-US"/>
        </w:rPr>
        <w:t xml:space="preserve"> made</w:t>
      </w:r>
      <w:r w:rsidR="0053724A" w:rsidRPr="0053724A">
        <w:rPr>
          <w:rFonts w:eastAsiaTheme="majorEastAsia" w:cstheme="minorHAnsi"/>
          <w:kern w:val="24"/>
          <w:lang w:val="en-US"/>
        </w:rPr>
        <w:t xml:space="preserve"> it</w:t>
      </w:r>
      <w:r w:rsidR="00F70C4D" w:rsidRPr="0053724A">
        <w:rPr>
          <w:rFonts w:eastAsiaTheme="majorEastAsia" w:cstheme="minorHAnsi"/>
          <w:kern w:val="24"/>
          <w:lang w:val="en-US"/>
        </w:rPr>
        <w:t xml:space="preserve"> popular</w:t>
      </w:r>
      <w:r w:rsidRPr="0053724A">
        <w:rPr>
          <w:rFonts w:eastAsiaTheme="majorEastAsia" w:cstheme="minorHAnsi"/>
          <w:kern w:val="24"/>
          <w:lang w:val="en-US"/>
        </w:rPr>
        <w:t>.</w:t>
      </w:r>
    </w:p>
    <w:p w14:paraId="301EBD9E" w14:textId="22AB821D" w:rsidR="003F60A0" w:rsidRPr="0053724A" w:rsidRDefault="003F60A0" w:rsidP="00E44233">
      <w:pPr>
        <w:rPr>
          <w:rFonts w:cstheme="minorHAnsi"/>
          <w:shd w:val="clear" w:color="auto" w:fill="FFFFFF"/>
        </w:rPr>
      </w:pPr>
      <w:r w:rsidRPr="0053724A">
        <w:rPr>
          <w:rFonts w:cstheme="minorHAnsi"/>
          <w:shd w:val="clear" w:color="auto" w:fill="FFFFFF"/>
        </w:rPr>
        <w:t>Gantt charts were originally created by hand, and each time a project changed, it was essential to revise or redraw the chart, which limited its effectiveness</w:t>
      </w:r>
      <w:r w:rsidR="00FC7CFC">
        <w:rPr>
          <w:rFonts w:cstheme="minorHAnsi"/>
          <w:shd w:val="clear" w:color="auto" w:fill="FFFFFF"/>
        </w:rPr>
        <w:t xml:space="preserve">. </w:t>
      </w:r>
      <w:r w:rsidRPr="0053724A">
        <w:rPr>
          <w:rFonts w:cstheme="minorHAnsi"/>
          <w:shd w:val="clear" w:color="auto" w:fill="FFFFFF"/>
        </w:rPr>
        <w:t>Gantt charts may now be quickly made, updated, and printed thanks to the development of computers and project management software.</w:t>
      </w:r>
    </w:p>
    <w:p w14:paraId="28469853" w14:textId="4132DB7B" w:rsidR="003471B5" w:rsidRDefault="003471B5" w:rsidP="00E44233">
      <w:pPr>
        <w:rPr>
          <w:rFonts w:cstheme="minorHAnsi"/>
          <w:shd w:val="clear" w:color="auto" w:fill="FFFFFF"/>
        </w:rPr>
      </w:pPr>
      <w:r>
        <w:rPr>
          <w:rFonts w:cstheme="minorHAnsi"/>
          <w:shd w:val="clear" w:color="auto" w:fill="FFFFFF"/>
        </w:rPr>
        <w:t xml:space="preserve">We used the Gantt Chart for out project to divide the actions into </w:t>
      </w:r>
      <w:r w:rsidR="00CB01E5">
        <w:rPr>
          <w:rFonts w:cstheme="minorHAnsi"/>
          <w:shd w:val="clear" w:color="auto" w:fill="FFFFFF"/>
        </w:rPr>
        <w:t>five weeks, establishing the time required for each action, ensuring the ultimate goal is being achieved, which represent our project life cycle f</w:t>
      </w:r>
      <w:r w:rsidR="00773E67">
        <w:rPr>
          <w:rFonts w:cstheme="minorHAnsi"/>
          <w:shd w:val="clear" w:color="auto" w:fill="FFFFFF"/>
        </w:rPr>
        <w:t>rom</w:t>
      </w:r>
      <w:r w:rsidR="00CB01E5">
        <w:rPr>
          <w:rFonts w:cstheme="minorHAnsi"/>
          <w:shd w:val="clear" w:color="auto" w:fill="FFFFFF"/>
        </w:rPr>
        <w:t xml:space="preserve"> the initiation to the wrap up.</w:t>
      </w:r>
      <w:r>
        <w:rPr>
          <w:rFonts w:cstheme="minorHAnsi"/>
          <w:shd w:val="clear" w:color="auto" w:fill="FFFFFF"/>
        </w:rPr>
        <w:t xml:space="preserve"> </w:t>
      </w:r>
    </w:p>
    <w:p w14:paraId="47EFE0C4" w14:textId="77777777" w:rsidR="00773E67" w:rsidRDefault="00773E67" w:rsidP="00773E67">
      <w:pPr>
        <w:rPr>
          <w:rFonts w:cstheme="minorHAnsi"/>
          <w:shd w:val="clear" w:color="auto" w:fill="FFFFFF"/>
        </w:rPr>
      </w:pPr>
      <w:r w:rsidRPr="0053724A">
        <w:rPr>
          <w:rFonts w:cstheme="minorHAnsi"/>
          <w:shd w:val="clear" w:color="auto" w:fill="FFFFFF"/>
        </w:rPr>
        <w:t>Gantt charts are the most widely used project management tool today. Additional information on the various tasks or phases of the project, such as how the tasks relate to one another, how far each task has advanced, what resources are being used for each task, and so on, is useful in this regard. (Gantt.com, 2022).</w:t>
      </w:r>
    </w:p>
    <w:p w14:paraId="571AC1DE" w14:textId="77777777" w:rsidR="00773E67" w:rsidRPr="0053724A" w:rsidRDefault="00773E67" w:rsidP="00E44233">
      <w:pPr>
        <w:rPr>
          <w:rFonts w:cstheme="minorHAnsi"/>
          <w:shd w:val="clear" w:color="auto" w:fill="FFFFFF"/>
        </w:rPr>
      </w:pPr>
    </w:p>
    <w:p w14:paraId="710A614C" w14:textId="77777777" w:rsidR="003F0C76" w:rsidRPr="003F0C76" w:rsidRDefault="003F0C76">
      <w:pPr>
        <w:rPr>
          <w:rFonts w:cstheme="minorHAnsi"/>
        </w:rPr>
      </w:pPr>
    </w:p>
    <w:p w14:paraId="742E6845" w14:textId="77777777" w:rsidR="0053724A" w:rsidRDefault="0053724A" w:rsidP="0053724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References:</w:t>
      </w:r>
    </w:p>
    <w:p w14:paraId="336318D3" w14:textId="77777777" w:rsidR="0053724A" w:rsidRDefault="0053724A" w:rsidP="0053724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Gantt.com. 2022. </w:t>
      </w:r>
      <w:r>
        <w:rPr>
          <w:rFonts w:ascii="Open Sans" w:hAnsi="Open Sans" w:cs="Open Sans"/>
          <w:i/>
          <w:iCs/>
          <w:color w:val="000000"/>
          <w:sz w:val="20"/>
          <w:szCs w:val="20"/>
          <w:shd w:val="clear" w:color="auto" w:fill="FFFFFF"/>
        </w:rPr>
        <w:t>Gantt.com</w:t>
      </w:r>
      <w:r>
        <w:rPr>
          <w:rFonts w:ascii="Open Sans" w:hAnsi="Open Sans" w:cs="Open Sans"/>
          <w:color w:val="000000"/>
          <w:sz w:val="20"/>
          <w:szCs w:val="20"/>
          <w:shd w:val="clear" w:color="auto" w:fill="FFFFFF"/>
        </w:rPr>
        <w:t xml:space="preserve">. [online] Available at: </w:t>
      </w:r>
      <w:hyperlink r:id="rId7" w:history="1">
        <w:r w:rsidRPr="00BB2699">
          <w:rPr>
            <w:rStyle w:val="Hyperlink"/>
            <w:rFonts w:ascii="Open Sans" w:hAnsi="Open Sans" w:cs="Open Sans"/>
            <w:sz w:val="20"/>
            <w:szCs w:val="20"/>
            <w:shd w:val="clear" w:color="auto" w:fill="FFFFFF"/>
          </w:rPr>
          <w:t>https://www.gantt.com/</w:t>
        </w:r>
      </w:hyperlink>
      <w:r>
        <w:rPr>
          <w:rFonts w:ascii="Open Sans" w:hAnsi="Open Sans" w:cs="Open Sans"/>
          <w:color w:val="000000"/>
          <w:sz w:val="20"/>
          <w:szCs w:val="20"/>
          <w:shd w:val="clear" w:color="auto" w:fill="FFFFFF"/>
        </w:rPr>
        <w:t xml:space="preserve">  [Accessed 26 May 2022].</w:t>
      </w:r>
    </w:p>
    <w:p w14:paraId="7BBC36EF" w14:textId="77777777" w:rsidR="0053724A" w:rsidRDefault="0053724A" w:rsidP="0053724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Forbes.com. 2022. [online] Available at: </w:t>
      </w:r>
      <w:hyperlink r:id="rId8" w:anchor=":~:text=A%20work%20breakdown%20structure%2C%20or,deliverables%20into%20a%20single%20tool." w:history="1">
        <w:r w:rsidRPr="00BB2699">
          <w:rPr>
            <w:rStyle w:val="Hyperlink"/>
            <w:rFonts w:ascii="Open Sans" w:hAnsi="Open Sans" w:cs="Open Sans"/>
            <w:sz w:val="20"/>
            <w:szCs w:val="20"/>
            <w:shd w:val="clear" w:color="auto" w:fill="FFFFFF"/>
          </w:rPr>
          <w:t>https://www.forbes.com/advisor/business/what-is-work-breakdown-structure/#:~:text=A%20work%20breakdown%20structure%2C%20or,deliverables%20into%20a%20single%20tool.</w:t>
        </w:r>
      </w:hyperlink>
      <w:r>
        <w:rPr>
          <w:rFonts w:ascii="Open Sans" w:hAnsi="Open Sans" w:cs="Open Sans"/>
          <w:color w:val="000000"/>
          <w:sz w:val="20"/>
          <w:szCs w:val="20"/>
          <w:shd w:val="clear" w:color="auto" w:fill="FFFFFF"/>
        </w:rPr>
        <w:t xml:space="preserve">  [Accessed 26 May 2022]. </w:t>
      </w:r>
    </w:p>
    <w:p w14:paraId="7BB578A1" w14:textId="4C51A654" w:rsidR="003F0C76" w:rsidRDefault="00AE31D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IST Project Management Office. 2022. </w:t>
      </w:r>
      <w:r>
        <w:rPr>
          <w:rFonts w:ascii="Open Sans" w:hAnsi="Open Sans" w:cs="Open Sans"/>
          <w:i/>
          <w:iCs/>
          <w:color w:val="000000"/>
          <w:sz w:val="20"/>
          <w:szCs w:val="20"/>
          <w:shd w:val="clear" w:color="auto" w:fill="FFFFFF"/>
        </w:rPr>
        <w:t>WBS benefits | IST Project Management Office</w:t>
      </w:r>
      <w:r>
        <w:rPr>
          <w:rFonts w:ascii="Open Sans" w:hAnsi="Open Sans" w:cs="Open Sans"/>
          <w:color w:val="000000"/>
          <w:sz w:val="20"/>
          <w:szCs w:val="20"/>
          <w:shd w:val="clear" w:color="auto" w:fill="FFFFFF"/>
        </w:rPr>
        <w:t xml:space="preserve">. [online] Available at: </w:t>
      </w:r>
      <w:hyperlink r:id="rId9" w:history="1">
        <w:r w:rsidRPr="00252FAB">
          <w:rPr>
            <w:rStyle w:val="Hyperlink"/>
            <w:rFonts w:ascii="Open Sans" w:hAnsi="Open Sans" w:cs="Open Sans"/>
            <w:sz w:val="20"/>
            <w:szCs w:val="20"/>
            <w:shd w:val="clear" w:color="auto" w:fill="FFFFFF"/>
          </w:rPr>
          <w:t>https://uwaterloo.ca/ist-project-management-office/methodologies/project-management/planning/work-breakdown-structure/wbs-benefits</w:t>
        </w:r>
      </w:hyperlink>
      <w:r>
        <w:rPr>
          <w:rFonts w:ascii="Open Sans" w:hAnsi="Open Sans" w:cs="Open Sans"/>
          <w:color w:val="000000"/>
          <w:sz w:val="20"/>
          <w:szCs w:val="20"/>
          <w:shd w:val="clear" w:color="auto" w:fill="FFFFFF"/>
        </w:rPr>
        <w:t xml:space="preserve">  [Accessed 2 June 2022].</w:t>
      </w:r>
    </w:p>
    <w:p w14:paraId="7366C53F" w14:textId="774D433F" w:rsidR="00AE31DE" w:rsidRPr="003F0C76" w:rsidRDefault="00AE31DE">
      <w:pPr>
        <w:rPr>
          <w:rFonts w:cstheme="minorHAnsi"/>
        </w:rPr>
      </w:pPr>
      <w:proofErr w:type="spellStart"/>
      <w:r>
        <w:rPr>
          <w:rFonts w:ascii="Open Sans" w:hAnsi="Open Sans" w:cs="Open Sans"/>
          <w:color w:val="000000"/>
          <w:sz w:val="20"/>
          <w:szCs w:val="20"/>
          <w:shd w:val="clear" w:color="auto" w:fill="FFFFFF"/>
        </w:rPr>
        <w:t>Lucidchart</w:t>
      </w:r>
      <w:proofErr w:type="spellEnd"/>
      <w:r>
        <w:rPr>
          <w:rFonts w:ascii="Open Sans" w:hAnsi="Open Sans" w:cs="Open Sans"/>
          <w:color w:val="000000"/>
          <w:sz w:val="20"/>
          <w:szCs w:val="20"/>
          <w:shd w:val="clear" w:color="auto" w:fill="FFFFFF"/>
        </w:rPr>
        <w:t>. 2022. </w:t>
      </w:r>
      <w:r>
        <w:rPr>
          <w:rFonts w:ascii="Open Sans" w:hAnsi="Open Sans" w:cs="Open Sans"/>
          <w:i/>
          <w:iCs/>
          <w:color w:val="000000"/>
          <w:sz w:val="20"/>
          <w:szCs w:val="20"/>
          <w:shd w:val="clear" w:color="auto" w:fill="FFFFFF"/>
        </w:rPr>
        <w:t>How to Create a Work Breakdown Structure</w:t>
      </w:r>
      <w:r>
        <w:rPr>
          <w:rFonts w:ascii="Open Sans" w:hAnsi="Open Sans" w:cs="Open Sans"/>
          <w:color w:val="000000"/>
          <w:sz w:val="20"/>
          <w:szCs w:val="20"/>
          <w:shd w:val="clear" w:color="auto" w:fill="FFFFFF"/>
        </w:rPr>
        <w:t xml:space="preserve">. [online] Available at: </w:t>
      </w:r>
      <w:hyperlink r:id="rId10" w:history="1">
        <w:r w:rsidRPr="00252FAB">
          <w:rPr>
            <w:rStyle w:val="Hyperlink"/>
            <w:rFonts w:ascii="Open Sans" w:hAnsi="Open Sans" w:cs="Open Sans"/>
            <w:sz w:val="20"/>
            <w:szCs w:val="20"/>
            <w:shd w:val="clear" w:color="auto" w:fill="FFFFFF"/>
          </w:rPr>
          <w:t>https://www.lucidchart.com/blog/how-to-create-a-work-breakdown-structure-and-why-you-should</w:t>
        </w:r>
      </w:hyperlink>
      <w:r>
        <w:rPr>
          <w:rFonts w:ascii="Open Sans" w:hAnsi="Open Sans" w:cs="Open Sans"/>
          <w:color w:val="000000"/>
          <w:sz w:val="20"/>
          <w:szCs w:val="20"/>
          <w:shd w:val="clear" w:color="auto" w:fill="FFFFFF"/>
        </w:rPr>
        <w:t xml:space="preserve">  [Accessed 2 June 2022].</w:t>
      </w:r>
    </w:p>
    <w:sectPr w:rsidR="00AE31DE" w:rsidRPr="003F0C76">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C586D" w14:textId="77777777" w:rsidR="00506DFC" w:rsidRDefault="00506DFC" w:rsidP="00773E67">
      <w:pPr>
        <w:spacing w:after="0" w:line="240" w:lineRule="auto"/>
      </w:pPr>
      <w:r>
        <w:separator/>
      </w:r>
    </w:p>
  </w:endnote>
  <w:endnote w:type="continuationSeparator" w:id="0">
    <w:p w14:paraId="5C60CB91" w14:textId="77777777" w:rsidR="00506DFC" w:rsidRDefault="00506DFC" w:rsidP="00773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5119D4" w14:textId="77777777" w:rsidR="00506DFC" w:rsidRDefault="00506DFC" w:rsidP="00773E67">
      <w:pPr>
        <w:spacing w:after="0" w:line="240" w:lineRule="auto"/>
      </w:pPr>
      <w:r>
        <w:separator/>
      </w:r>
    </w:p>
  </w:footnote>
  <w:footnote w:type="continuationSeparator" w:id="0">
    <w:p w14:paraId="0C835211" w14:textId="77777777" w:rsidR="00506DFC" w:rsidRDefault="00506DFC" w:rsidP="00773E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0A605" w14:textId="3BA2721C" w:rsidR="00773E67" w:rsidRDefault="00773E67">
    <w:pPr>
      <w:pStyle w:val="Header"/>
    </w:pPr>
    <w:r>
      <w:t>Cristina Craciunescu</w:t>
    </w:r>
  </w:p>
  <w:p w14:paraId="62007CD4" w14:textId="37842CF8" w:rsidR="00773E67" w:rsidRDefault="00773E67">
    <w:pPr>
      <w:pStyle w:val="Header"/>
    </w:pPr>
    <w:r>
      <w:t>1918818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D0447C"/>
    <w:multiLevelType w:val="hybridMultilevel"/>
    <w:tmpl w:val="F3C0C1A0"/>
    <w:lvl w:ilvl="0" w:tplc="C6FAE966">
      <w:start w:val="1"/>
      <w:numFmt w:val="bullet"/>
      <w:lvlText w:val="•"/>
      <w:lvlJc w:val="left"/>
      <w:pPr>
        <w:tabs>
          <w:tab w:val="num" w:pos="720"/>
        </w:tabs>
        <w:ind w:left="720" w:hanging="360"/>
      </w:pPr>
      <w:rPr>
        <w:rFonts w:ascii="Arial" w:hAnsi="Arial" w:hint="default"/>
      </w:rPr>
    </w:lvl>
    <w:lvl w:ilvl="1" w:tplc="6BFE7200" w:tentative="1">
      <w:start w:val="1"/>
      <w:numFmt w:val="bullet"/>
      <w:lvlText w:val="•"/>
      <w:lvlJc w:val="left"/>
      <w:pPr>
        <w:tabs>
          <w:tab w:val="num" w:pos="1440"/>
        </w:tabs>
        <w:ind w:left="1440" w:hanging="360"/>
      </w:pPr>
      <w:rPr>
        <w:rFonts w:ascii="Arial" w:hAnsi="Arial" w:hint="default"/>
      </w:rPr>
    </w:lvl>
    <w:lvl w:ilvl="2" w:tplc="F57069BC" w:tentative="1">
      <w:start w:val="1"/>
      <w:numFmt w:val="bullet"/>
      <w:lvlText w:val="•"/>
      <w:lvlJc w:val="left"/>
      <w:pPr>
        <w:tabs>
          <w:tab w:val="num" w:pos="2160"/>
        </w:tabs>
        <w:ind w:left="2160" w:hanging="360"/>
      </w:pPr>
      <w:rPr>
        <w:rFonts w:ascii="Arial" w:hAnsi="Arial" w:hint="default"/>
      </w:rPr>
    </w:lvl>
    <w:lvl w:ilvl="3" w:tplc="D888879A" w:tentative="1">
      <w:start w:val="1"/>
      <w:numFmt w:val="bullet"/>
      <w:lvlText w:val="•"/>
      <w:lvlJc w:val="left"/>
      <w:pPr>
        <w:tabs>
          <w:tab w:val="num" w:pos="2880"/>
        </w:tabs>
        <w:ind w:left="2880" w:hanging="360"/>
      </w:pPr>
      <w:rPr>
        <w:rFonts w:ascii="Arial" w:hAnsi="Arial" w:hint="default"/>
      </w:rPr>
    </w:lvl>
    <w:lvl w:ilvl="4" w:tplc="9DEAA46E" w:tentative="1">
      <w:start w:val="1"/>
      <w:numFmt w:val="bullet"/>
      <w:lvlText w:val="•"/>
      <w:lvlJc w:val="left"/>
      <w:pPr>
        <w:tabs>
          <w:tab w:val="num" w:pos="3600"/>
        </w:tabs>
        <w:ind w:left="3600" w:hanging="360"/>
      </w:pPr>
      <w:rPr>
        <w:rFonts w:ascii="Arial" w:hAnsi="Arial" w:hint="default"/>
      </w:rPr>
    </w:lvl>
    <w:lvl w:ilvl="5" w:tplc="AE36E1E2" w:tentative="1">
      <w:start w:val="1"/>
      <w:numFmt w:val="bullet"/>
      <w:lvlText w:val="•"/>
      <w:lvlJc w:val="left"/>
      <w:pPr>
        <w:tabs>
          <w:tab w:val="num" w:pos="4320"/>
        </w:tabs>
        <w:ind w:left="4320" w:hanging="360"/>
      </w:pPr>
      <w:rPr>
        <w:rFonts w:ascii="Arial" w:hAnsi="Arial" w:hint="default"/>
      </w:rPr>
    </w:lvl>
    <w:lvl w:ilvl="6" w:tplc="1DFE0FBA" w:tentative="1">
      <w:start w:val="1"/>
      <w:numFmt w:val="bullet"/>
      <w:lvlText w:val="•"/>
      <w:lvlJc w:val="left"/>
      <w:pPr>
        <w:tabs>
          <w:tab w:val="num" w:pos="5040"/>
        </w:tabs>
        <w:ind w:left="5040" w:hanging="360"/>
      </w:pPr>
      <w:rPr>
        <w:rFonts w:ascii="Arial" w:hAnsi="Arial" w:hint="default"/>
      </w:rPr>
    </w:lvl>
    <w:lvl w:ilvl="7" w:tplc="CA744F5E" w:tentative="1">
      <w:start w:val="1"/>
      <w:numFmt w:val="bullet"/>
      <w:lvlText w:val="•"/>
      <w:lvlJc w:val="left"/>
      <w:pPr>
        <w:tabs>
          <w:tab w:val="num" w:pos="5760"/>
        </w:tabs>
        <w:ind w:left="5760" w:hanging="360"/>
      </w:pPr>
      <w:rPr>
        <w:rFonts w:ascii="Arial" w:hAnsi="Arial" w:hint="default"/>
      </w:rPr>
    </w:lvl>
    <w:lvl w:ilvl="8" w:tplc="2130706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DE3573F"/>
    <w:multiLevelType w:val="hybridMultilevel"/>
    <w:tmpl w:val="B146770A"/>
    <w:lvl w:ilvl="0" w:tplc="3C3049FA">
      <w:start w:val="1"/>
      <w:numFmt w:val="bullet"/>
      <w:lvlText w:val="•"/>
      <w:lvlJc w:val="left"/>
      <w:pPr>
        <w:tabs>
          <w:tab w:val="num" w:pos="720"/>
        </w:tabs>
        <w:ind w:left="720" w:hanging="360"/>
      </w:pPr>
      <w:rPr>
        <w:rFonts w:ascii="Arial" w:hAnsi="Arial" w:hint="default"/>
      </w:rPr>
    </w:lvl>
    <w:lvl w:ilvl="1" w:tplc="84068014" w:tentative="1">
      <w:start w:val="1"/>
      <w:numFmt w:val="bullet"/>
      <w:lvlText w:val="•"/>
      <w:lvlJc w:val="left"/>
      <w:pPr>
        <w:tabs>
          <w:tab w:val="num" w:pos="1440"/>
        </w:tabs>
        <w:ind w:left="1440" w:hanging="360"/>
      </w:pPr>
      <w:rPr>
        <w:rFonts w:ascii="Arial" w:hAnsi="Arial" w:hint="default"/>
      </w:rPr>
    </w:lvl>
    <w:lvl w:ilvl="2" w:tplc="012C4AE4" w:tentative="1">
      <w:start w:val="1"/>
      <w:numFmt w:val="bullet"/>
      <w:lvlText w:val="•"/>
      <w:lvlJc w:val="left"/>
      <w:pPr>
        <w:tabs>
          <w:tab w:val="num" w:pos="2160"/>
        </w:tabs>
        <w:ind w:left="2160" w:hanging="360"/>
      </w:pPr>
      <w:rPr>
        <w:rFonts w:ascii="Arial" w:hAnsi="Arial" w:hint="default"/>
      </w:rPr>
    </w:lvl>
    <w:lvl w:ilvl="3" w:tplc="77D82774" w:tentative="1">
      <w:start w:val="1"/>
      <w:numFmt w:val="bullet"/>
      <w:lvlText w:val="•"/>
      <w:lvlJc w:val="left"/>
      <w:pPr>
        <w:tabs>
          <w:tab w:val="num" w:pos="2880"/>
        </w:tabs>
        <w:ind w:left="2880" w:hanging="360"/>
      </w:pPr>
      <w:rPr>
        <w:rFonts w:ascii="Arial" w:hAnsi="Arial" w:hint="default"/>
      </w:rPr>
    </w:lvl>
    <w:lvl w:ilvl="4" w:tplc="E11EE786" w:tentative="1">
      <w:start w:val="1"/>
      <w:numFmt w:val="bullet"/>
      <w:lvlText w:val="•"/>
      <w:lvlJc w:val="left"/>
      <w:pPr>
        <w:tabs>
          <w:tab w:val="num" w:pos="3600"/>
        </w:tabs>
        <w:ind w:left="3600" w:hanging="360"/>
      </w:pPr>
      <w:rPr>
        <w:rFonts w:ascii="Arial" w:hAnsi="Arial" w:hint="default"/>
      </w:rPr>
    </w:lvl>
    <w:lvl w:ilvl="5" w:tplc="C69CF496" w:tentative="1">
      <w:start w:val="1"/>
      <w:numFmt w:val="bullet"/>
      <w:lvlText w:val="•"/>
      <w:lvlJc w:val="left"/>
      <w:pPr>
        <w:tabs>
          <w:tab w:val="num" w:pos="4320"/>
        </w:tabs>
        <w:ind w:left="4320" w:hanging="360"/>
      </w:pPr>
      <w:rPr>
        <w:rFonts w:ascii="Arial" w:hAnsi="Arial" w:hint="default"/>
      </w:rPr>
    </w:lvl>
    <w:lvl w:ilvl="6" w:tplc="BBE6F092" w:tentative="1">
      <w:start w:val="1"/>
      <w:numFmt w:val="bullet"/>
      <w:lvlText w:val="•"/>
      <w:lvlJc w:val="left"/>
      <w:pPr>
        <w:tabs>
          <w:tab w:val="num" w:pos="5040"/>
        </w:tabs>
        <w:ind w:left="5040" w:hanging="360"/>
      </w:pPr>
      <w:rPr>
        <w:rFonts w:ascii="Arial" w:hAnsi="Arial" w:hint="default"/>
      </w:rPr>
    </w:lvl>
    <w:lvl w:ilvl="7" w:tplc="CE7639C8" w:tentative="1">
      <w:start w:val="1"/>
      <w:numFmt w:val="bullet"/>
      <w:lvlText w:val="•"/>
      <w:lvlJc w:val="left"/>
      <w:pPr>
        <w:tabs>
          <w:tab w:val="num" w:pos="5760"/>
        </w:tabs>
        <w:ind w:left="5760" w:hanging="360"/>
      </w:pPr>
      <w:rPr>
        <w:rFonts w:ascii="Arial" w:hAnsi="Arial" w:hint="default"/>
      </w:rPr>
    </w:lvl>
    <w:lvl w:ilvl="8" w:tplc="040C78C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475A51"/>
    <w:multiLevelType w:val="hybridMultilevel"/>
    <w:tmpl w:val="431E40F4"/>
    <w:lvl w:ilvl="0" w:tplc="4CF847E6">
      <w:start w:val="1"/>
      <w:numFmt w:val="decimal"/>
      <w:lvlText w:val="%1."/>
      <w:lvlJc w:val="left"/>
      <w:pPr>
        <w:tabs>
          <w:tab w:val="num" w:pos="720"/>
        </w:tabs>
        <w:ind w:left="720" w:hanging="360"/>
      </w:pPr>
    </w:lvl>
    <w:lvl w:ilvl="1" w:tplc="90AA33E2" w:tentative="1">
      <w:start w:val="1"/>
      <w:numFmt w:val="decimal"/>
      <w:lvlText w:val="%2."/>
      <w:lvlJc w:val="left"/>
      <w:pPr>
        <w:tabs>
          <w:tab w:val="num" w:pos="1440"/>
        </w:tabs>
        <w:ind w:left="1440" w:hanging="360"/>
      </w:pPr>
    </w:lvl>
    <w:lvl w:ilvl="2" w:tplc="C7FE00CC" w:tentative="1">
      <w:start w:val="1"/>
      <w:numFmt w:val="decimal"/>
      <w:lvlText w:val="%3."/>
      <w:lvlJc w:val="left"/>
      <w:pPr>
        <w:tabs>
          <w:tab w:val="num" w:pos="2160"/>
        </w:tabs>
        <w:ind w:left="2160" w:hanging="360"/>
      </w:pPr>
    </w:lvl>
    <w:lvl w:ilvl="3" w:tplc="096E43D0" w:tentative="1">
      <w:start w:val="1"/>
      <w:numFmt w:val="decimal"/>
      <w:lvlText w:val="%4."/>
      <w:lvlJc w:val="left"/>
      <w:pPr>
        <w:tabs>
          <w:tab w:val="num" w:pos="2880"/>
        </w:tabs>
        <w:ind w:left="2880" w:hanging="360"/>
      </w:pPr>
    </w:lvl>
    <w:lvl w:ilvl="4" w:tplc="FDE27E60" w:tentative="1">
      <w:start w:val="1"/>
      <w:numFmt w:val="decimal"/>
      <w:lvlText w:val="%5."/>
      <w:lvlJc w:val="left"/>
      <w:pPr>
        <w:tabs>
          <w:tab w:val="num" w:pos="3600"/>
        </w:tabs>
        <w:ind w:left="3600" w:hanging="360"/>
      </w:pPr>
    </w:lvl>
    <w:lvl w:ilvl="5" w:tplc="BCE8994E" w:tentative="1">
      <w:start w:val="1"/>
      <w:numFmt w:val="decimal"/>
      <w:lvlText w:val="%6."/>
      <w:lvlJc w:val="left"/>
      <w:pPr>
        <w:tabs>
          <w:tab w:val="num" w:pos="4320"/>
        </w:tabs>
        <w:ind w:left="4320" w:hanging="360"/>
      </w:pPr>
    </w:lvl>
    <w:lvl w:ilvl="6" w:tplc="A9E8AA6C" w:tentative="1">
      <w:start w:val="1"/>
      <w:numFmt w:val="decimal"/>
      <w:lvlText w:val="%7."/>
      <w:lvlJc w:val="left"/>
      <w:pPr>
        <w:tabs>
          <w:tab w:val="num" w:pos="5040"/>
        </w:tabs>
        <w:ind w:left="5040" w:hanging="360"/>
      </w:pPr>
    </w:lvl>
    <w:lvl w:ilvl="7" w:tplc="7092F96A" w:tentative="1">
      <w:start w:val="1"/>
      <w:numFmt w:val="decimal"/>
      <w:lvlText w:val="%8."/>
      <w:lvlJc w:val="left"/>
      <w:pPr>
        <w:tabs>
          <w:tab w:val="num" w:pos="5760"/>
        </w:tabs>
        <w:ind w:left="5760" w:hanging="360"/>
      </w:pPr>
    </w:lvl>
    <w:lvl w:ilvl="8" w:tplc="DA744EE8" w:tentative="1">
      <w:start w:val="1"/>
      <w:numFmt w:val="decimal"/>
      <w:lvlText w:val="%9."/>
      <w:lvlJc w:val="left"/>
      <w:pPr>
        <w:tabs>
          <w:tab w:val="num" w:pos="6480"/>
        </w:tabs>
        <w:ind w:left="6480" w:hanging="360"/>
      </w:pPr>
    </w:lvl>
  </w:abstractNum>
  <w:abstractNum w:abstractNumId="3" w15:restartNumberingAfterBreak="0">
    <w:nsid w:val="50D078B4"/>
    <w:multiLevelType w:val="hybridMultilevel"/>
    <w:tmpl w:val="8FB82256"/>
    <w:lvl w:ilvl="0" w:tplc="04E8812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316433"/>
    <w:multiLevelType w:val="multilevel"/>
    <w:tmpl w:val="6B4EF484"/>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3C3CBD"/>
    <w:multiLevelType w:val="hybridMultilevel"/>
    <w:tmpl w:val="B9406BE8"/>
    <w:lvl w:ilvl="0" w:tplc="3C82D094">
      <w:start w:val="1"/>
      <w:numFmt w:val="bullet"/>
      <w:lvlText w:val="•"/>
      <w:lvlJc w:val="left"/>
      <w:pPr>
        <w:tabs>
          <w:tab w:val="num" w:pos="720"/>
        </w:tabs>
        <w:ind w:left="720" w:hanging="360"/>
      </w:pPr>
      <w:rPr>
        <w:rFonts w:ascii="Times New Roman" w:hAnsi="Times New Roman" w:hint="default"/>
      </w:rPr>
    </w:lvl>
    <w:lvl w:ilvl="1" w:tplc="454CF394" w:tentative="1">
      <w:start w:val="1"/>
      <w:numFmt w:val="bullet"/>
      <w:lvlText w:val="•"/>
      <w:lvlJc w:val="left"/>
      <w:pPr>
        <w:tabs>
          <w:tab w:val="num" w:pos="1440"/>
        </w:tabs>
        <w:ind w:left="1440" w:hanging="360"/>
      </w:pPr>
      <w:rPr>
        <w:rFonts w:ascii="Times New Roman" w:hAnsi="Times New Roman" w:hint="default"/>
      </w:rPr>
    </w:lvl>
    <w:lvl w:ilvl="2" w:tplc="182499DC" w:tentative="1">
      <w:start w:val="1"/>
      <w:numFmt w:val="bullet"/>
      <w:lvlText w:val="•"/>
      <w:lvlJc w:val="left"/>
      <w:pPr>
        <w:tabs>
          <w:tab w:val="num" w:pos="2160"/>
        </w:tabs>
        <w:ind w:left="2160" w:hanging="360"/>
      </w:pPr>
      <w:rPr>
        <w:rFonts w:ascii="Times New Roman" w:hAnsi="Times New Roman" w:hint="default"/>
      </w:rPr>
    </w:lvl>
    <w:lvl w:ilvl="3" w:tplc="FE98D862" w:tentative="1">
      <w:start w:val="1"/>
      <w:numFmt w:val="bullet"/>
      <w:lvlText w:val="•"/>
      <w:lvlJc w:val="left"/>
      <w:pPr>
        <w:tabs>
          <w:tab w:val="num" w:pos="2880"/>
        </w:tabs>
        <w:ind w:left="2880" w:hanging="360"/>
      </w:pPr>
      <w:rPr>
        <w:rFonts w:ascii="Times New Roman" w:hAnsi="Times New Roman" w:hint="default"/>
      </w:rPr>
    </w:lvl>
    <w:lvl w:ilvl="4" w:tplc="A44CA36C" w:tentative="1">
      <w:start w:val="1"/>
      <w:numFmt w:val="bullet"/>
      <w:lvlText w:val="•"/>
      <w:lvlJc w:val="left"/>
      <w:pPr>
        <w:tabs>
          <w:tab w:val="num" w:pos="3600"/>
        </w:tabs>
        <w:ind w:left="3600" w:hanging="360"/>
      </w:pPr>
      <w:rPr>
        <w:rFonts w:ascii="Times New Roman" w:hAnsi="Times New Roman" w:hint="default"/>
      </w:rPr>
    </w:lvl>
    <w:lvl w:ilvl="5" w:tplc="DF30BA20" w:tentative="1">
      <w:start w:val="1"/>
      <w:numFmt w:val="bullet"/>
      <w:lvlText w:val="•"/>
      <w:lvlJc w:val="left"/>
      <w:pPr>
        <w:tabs>
          <w:tab w:val="num" w:pos="4320"/>
        </w:tabs>
        <w:ind w:left="4320" w:hanging="360"/>
      </w:pPr>
      <w:rPr>
        <w:rFonts w:ascii="Times New Roman" w:hAnsi="Times New Roman" w:hint="default"/>
      </w:rPr>
    </w:lvl>
    <w:lvl w:ilvl="6" w:tplc="0EE6E0A6" w:tentative="1">
      <w:start w:val="1"/>
      <w:numFmt w:val="bullet"/>
      <w:lvlText w:val="•"/>
      <w:lvlJc w:val="left"/>
      <w:pPr>
        <w:tabs>
          <w:tab w:val="num" w:pos="5040"/>
        </w:tabs>
        <w:ind w:left="5040" w:hanging="360"/>
      </w:pPr>
      <w:rPr>
        <w:rFonts w:ascii="Times New Roman" w:hAnsi="Times New Roman" w:hint="default"/>
      </w:rPr>
    </w:lvl>
    <w:lvl w:ilvl="7" w:tplc="F6642544" w:tentative="1">
      <w:start w:val="1"/>
      <w:numFmt w:val="bullet"/>
      <w:lvlText w:val="•"/>
      <w:lvlJc w:val="left"/>
      <w:pPr>
        <w:tabs>
          <w:tab w:val="num" w:pos="5760"/>
        </w:tabs>
        <w:ind w:left="5760" w:hanging="360"/>
      </w:pPr>
      <w:rPr>
        <w:rFonts w:ascii="Times New Roman" w:hAnsi="Times New Roman" w:hint="default"/>
      </w:rPr>
    </w:lvl>
    <w:lvl w:ilvl="8" w:tplc="FEE67D80" w:tentative="1">
      <w:start w:val="1"/>
      <w:numFmt w:val="bullet"/>
      <w:lvlText w:val="•"/>
      <w:lvlJc w:val="left"/>
      <w:pPr>
        <w:tabs>
          <w:tab w:val="num" w:pos="6480"/>
        </w:tabs>
        <w:ind w:left="6480" w:hanging="360"/>
      </w:pPr>
      <w:rPr>
        <w:rFonts w:ascii="Times New Roman" w:hAnsi="Times New Roman" w:hint="default"/>
      </w:rPr>
    </w:lvl>
  </w:abstractNum>
  <w:num w:numId="1" w16cid:durableId="334187069">
    <w:abstractNumId w:val="4"/>
  </w:num>
  <w:num w:numId="2" w16cid:durableId="1792481026">
    <w:abstractNumId w:val="5"/>
  </w:num>
  <w:num w:numId="3" w16cid:durableId="68044335">
    <w:abstractNumId w:val="0"/>
  </w:num>
  <w:num w:numId="4" w16cid:durableId="1543441485">
    <w:abstractNumId w:val="1"/>
  </w:num>
  <w:num w:numId="5" w16cid:durableId="1852446834">
    <w:abstractNumId w:val="3"/>
  </w:num>
  <w:num w:numId="6" w16cid:durableId="153878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4096" w:nlCheck="1" w:checkStyle="0"/>
  <w:activeWritingStyle w:appName="MSWord" w:lang="en-US"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693D"/>
    <w:rsid w:val="00001802"/>
    <w:rsid w:val="0009693D"/>
    <w:rsid w:val="000C5063"/>
    <w:rsid w:val="0028231F"/>
    <w:rsid w:val="002F2305"/>
    <w:rsid w:val="003471B5"/>
    <w:rsid w:val="003B4C62"/>
    <w:rsid w:val="003F0C76"/>
    <w:rsid w:val="003F60A0"/>
    <w:rsid w:val="004667EF"/>
    <w:rsid w:val="004A4BF5"/>
    <w:rsid w:val="004C29E2"/>
    <w:rsid w:val="004D3B23"/>
    <w:rsid w:val="00506DFC"/>
    <w:rsid w:val="0053724A"/>
    <w:rsid w:val="00597E36"/>
    <w:rsid w:val="0063392E"/>
    <w:rsid w:val="0067537A"/>
    <w:rsid w:val="00675A5E"/>
    <w:rsid w:val="006D73C7"/>
    <w:rsid w:val="00773E67"/>
    <w:rsid w:val="007A62F2"/>
    <w:rsid w:val="007C0507"/>
    <w:rsid w:val="00804827"/>
    <w:rsid w:val="00814431"/>
    <w:rsid w:val="00867397"/>
    <w:rsid w:val="00882699"/>
    <w:rsid w:val="008E5C26"/>
    <w:rsid w:val="009A7E50"/>
    <w:rsid w:val="009B2975"/>
    <w:rsid w:val="009C4755"/>
    <w:rsid w:val="00A11289"/>
    <w:rsid w:val="00A43845"/>
    <w:rsid w:val="00AE31DE"/>
    <w:rsid w:val="00B56622"/>
    <w:rsid w:val="00CB01E5"/>
    <w:rsid w:val="00D12C27"/>
    <w:rsid w:val="00DB7A21"/>
    <w:rsid w:val="00DF19E8"/>
    <w:rsid w:val="00E05D58"/>
    <w:rsid w:val="00E44233"/>
    <w:rsid w:val="00E90469"/>
    <w:rsid w:val="00F06663"/>
    <w:rsid w:val="00F70C4D"/>
    <w:rsid w:val="00FC7C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F1821"/>
  <w15:chartTrackingRefBased/>
  <w15:docId w15:val="{60FB914D-A1AF-4F64-8948-A1598150B5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5063"/>
    <w:rPr>
      <w:color w:val="0563C1" w:themeColor="hyperlink"/>
      <w:u w:val="single"/>
    </w:rPr>
  </w:style>
  <w:style w:type="character" w:styleId="UnresolvedMention">
    <w:name w:val="Unresolved Mention"/>
    <w:basedOn w:val="DefaultParagraphFont"/>
    <w:uiPriority w:val="99"/>
    <w:semiHidden/>
    <w:unhideWhenUsed/>
    <w:rsid w:val="000C5063"/>
    <w:rPr>
      <w:color w:val="605E5C"/>
      <w:shd w:val="clear" w:color="auto" w:fill="E1DFDD"/>
    </w:rPr>
  </w:style>
  <w:style w:type="character" w:styleId="Strong">
    <w:name w:val="Strong"/>
    <w:basedOn w:val="DefaultParagraphFont"/>
    <w:uiPriority w:val="22"/>
    <w:qFormat/>
    <w:rsid w:val="004D3B23"/>
    <w:rPr>
      <w:b/>
      <w:bCs/>
    </w:rPr>
  </w:style>
  <w:style w:type="paragraph" w:styleId="ListParagraph">
    <w:name w:val="List Paragraph"/>
    <w:basedOn w:val="Normal"/>
    <w:uiPriority w:val="34"/>
    <w:qFormat/>
    <w:rsid w:val="004A4BF5"/>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9A7E5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73E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E67"/>
  </w:style>
  <w:style w:type="paragraph" w:styleId="Footer">
    <w:name w:val="footer"/>
    <w:basedOn w:val="Normal"/>
    <w:link w:val="FooterChar"/>
    <w:uiPriority w:val="99"/>
    <w:unhideWhenUsed/>
    <w:rsid w:val="00773E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E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971326">
      <w:bodyDiv w:val="1"/>
      <w:marLeft w:val="0"/>
      <w:marRight w:val="0"/>
      <w:marTop w:val="0"/>
      <w:marBottom w:val="0"/>
      <w:divBdr>
        <w:top w:val="none" w:sz="0" w:space="0" w:color="auto"/>
        <w:left w:val="none" w:sz="0" w:space="0" w:color="auto"/>
        <w:bottom w:val="none" w:sz="0" w:space="0" w:color="auto"/>
        <w:right w:val="none" w:sz="0" w:space="0" w:color="auto"/>
      </w:divBdr>
      <w:divsChild>
        <w:div w:id="888420839">
          <w:marLeft w:val="360"/>
          <w:marRight w:val="0"/>
          <w:marTop w:val="0"/>
          <w:marBottom w:val="0"/>
          <w:divBdr>
            <w:top w:val="none" w:sz="0" w:space="0" w:color="auto"/>
            <w:left w:val="none" w:sz="0" w:space="0" w:color="auto"/>
            <w:bottom w:val="none" w:sz="0" w:space="0" w:color="auto"/>
            <w:right w:val="none" w:sz="0" w:space="0" w:color="auto"/>
          </w:divBdr>
        </w:div>
        <w:div w:id="1993634454">
          <w:marLeft w:val="360"/>
          <w:marRight w:val="0"/>
          <w:marTop w:val="0"/>
          <w:marBottom w:val="0"/>
          <w:divBdr>
            <w:top w:val="none" w:sz="0" w:space="0" w:color="auto"/>
            <w:left w:val="none" w:sz="0" w:space="0" w:color="auto"/>
            <w:bottom w:val="none" w:sz="0" w:space="0" w:color="auto"/>
            <w:right w:val="none" w:sz="0" w:space="0" w:color="auto"/>
          </w:divBdr>
        </w:div>
        <w:div w:id="1810248675">
          <w:marLeft w:val="360"/>
          <w:marRight w:val="0"/>
          <w:marTop w:val="0"/>
          <w:marBottom w:val="0"/>
          <w:divBdr>
            <w:top w:val="none" w:sz="0" w:space="0" w:color="auto"/>
            <w:left w:val="none" w:sz="0" w:space="0" w:color="auto"/>
            <w:bottom w:val="none" w:sz="0" w:space="0" w:color="auto"/>
            <w:right w:val="none" w:sz="0" w:space="0" w:color="auto"/>
          </w:divBdr>
        </w:div>
        <w:div w:id="1513177370">
          <w:marLeft w:val="360"/>
          <w:marRight w:val="0"/>
          <w:marTop w:val="0"/>
          <w:marBottom w:val="0"/>
          <w:divBdr>
            <w:top w:val="none" w:sz="0" w:space="0" w:color="auto"/>
            <w:left w:val="none" w:sz="0" w:space="0" w:color="auto"/>
            <w:bottom w:val="none" w:sz="0" w:space="0" w:color="auto"/>
            <w:right w:val="none" w:sz="0" w:space="0" w:color="auto"/>
          </w:divBdr>
        </w:div>
        <w:div w:id="896547526">
          <w:marLeft w:val="360"/>
          <w:marRight w:val="0"/>
          <w:marTop w:val="0"/>
          <w:marBottom w:val="0"/>
          <w:divBdr>
            <w:top w:val="none" w:sz="0" w:space="0" w:color="auto"/>
            <w:left w:val="none" w:sz="0" w:space="0" w:color="auto"/>
            <w:bottom w:val="none" w:sz="0" w:space="0" w:color="auto"/>
            <w:right w:val="none" w:sz="0" w:space="0" w:color="auto"/>
          </w:divBdr>
        </w:div>
        <w:div w:id="419329162">
          <w:marLeft w:val="360"/>
          <w:marRight w:val="0"/>
          <w:marTop w:val="0"/>
          <w:marBottom w:val="0"/>
          <w:divBdr>
            <w:top w:val="none" w:sz="0" w:space="0" w:color="auto"/>
            <w:left w:val="none" w:sz="0" w:space="0" w:color="auto"/>
            <w:bottom w:val="none" w:sz="0" w:space="0" w:color="auto"/>
            <w:right w:val="none" w:sz="0" w:space="0" w:color="auto"/>
          </w:divBdr>
        </w:div>
      </w:divsChild>
    </w:div>
    <w:div w:id="557319773">
      <w:bodyDiv w:val="1"/>
      <w:marLeft w:val="0"/>
      <w:marRight w:val="0"/>
      <w:marTop w:val="0"/>
      <w:marBottom w:val="0"/>
      <w:divBdr>
        <w:top w:val="none" w:sz="0" w:space="0" w:color="auto"/>
        <w:left w:val="none" w:sz="0" w:space="0" w:color="auto"/>
        <w:bottom w:val="none" w:sz="0" w:space="0" w:color="auto"/>
        <w:right w:val="none" w:sz="0" w:space="0" w:color="auto"/>
      </w:divBdr>
    </w:div>
    <w:div w:id="601230696">
      <w:bodyDiv w:val="1"/>
      <w:marLeft w:val="0"/>
      <w:marRight w:val="0"/>
      <w:marTop w:val="0"/>
      <w:marBottom w:val="0"/>
      <w:divBdr>
        <w:top w:val="none" w:sz="0" w:space="0" w:color="auto"/>
        <w:left w:val="none" w:sz="0" w:space="0" w:color="auto"/>
        <w:bottom w:val="none" w:sz="0" w:space="0" w:color="auto"/>
        <w:right w:val="none" w:sz="0" w:space="0" w:color="auto"/>
      </w:divBdr>
      <w:divsChild>
        <w:div w:id="623081778">
          <w:marLeft w:val="547"/>
          <w:marRight w:val="0"/>
          <w:marTop w:val="86"/>
          <w:marBottom w:val="0"/>
          <w:divBdr>
            <w:top w:val="none" w:sz="0" w:space="0" w:color="auto"/>
            <w:left w:val="none" w:sz="0" w:space="0" w:color="auto"/>
            <w:bottom w:val="none" w:sz="0" w:space="0" w:color="auto"/>
            <w:right w:val="none" w:sz="0" w:space="0" w:color="auto"/>
          </w:divBdr>
        </w:div>
      </w:divsChild>
    </w:div>
    <w:div w:id="877082102">
      <w:bodyDiv w:val="1"/>
      <w:marLeft w:val="0"/>
      <w:marRight w:val="0"/>
      <w:marTop w:val="0"/>
      <w:marBottom w:val="0"/>
      <w:divBdr>
        <w:top w:val="none" w:sz="0" w:space="0" w:color="auto"/>
        <w:left w:val="none" w:sz="0" w:space="0" w:color="auto"/>
        <w:bottom w:val="none" w:sz="0" w:space="0" w:color="auto"/>
        <w:right w:val="none" w:sz="0" w:space="0" w:color="auto"/>
      </w:divBdr>
    </w:div>
    <w:div w:id="1229801004">
      <w:bodyDiv w:val="1"/>
      <w:marLeft w:val="0"/>
      <w:marRight w:val="0"/>
      <w:marTop w:val="0"/>
      <w:marBottom w:val="0"/>
      <w:divBdr>
        <w:top w:val="none" w:sz="0" w:space="0" w:color="auto"/>
        <w:left w:val="none" w:sz="0" w:space="0" w:color="auto"/>
        <w:bottom w:val="none" w:sz="0" w:space="0" w:color="auto"/>
        <w:right w:val="none" w:sz="0" w:space="0" w:color="auto"/>
      </w:divBdr>
      <w:divsChild>
        <w:div w:id="1687369937">
          <w:marLeft w:val="547"/>
          <w:marRight w:val="0"/>
          <w:marTop w:val="96"/>
          <w:marBottom w:val="0"/>
          <w:divBdr>
            <w:top w:val="none" w:sz="0" w:space="0" w:color="auto"/>
            <w:left w:val="none" w:sz="0" w:space="0" w:color="auto"/>
            <w:bottom w:val="none" w:sz="0" w:space="0" w:color="auto"/>
            <w:right w:val="none" w:sz="0" w:space="0" w:color="auto"/>
          </w:divBdr>
        </w:div>
      </w:divsChild>
    </w:div>
    <w:div w:id="1963532376">
      <w:bodyDiv w:val="1"/>
      <w:marLeft w:val="0"/>
      <w:marRight w:val="0"/>
      <w:marTop w:val="0"/>
      <w:marBottom w:val="0"/>
      <w:divBdr>
        <w:top w:val="none" w:sz="0" w:space="0" w:color="auto"/>
        <w:left w:val="none" w:sz="0" w:space="0" w:color="auto"/>
        <w:bottom w:val="none" w:sz="0" w:space="0" w:color="auto"/>
        <w:right w:val="none" w:sz="0" w:space="0" w:color="auto"/>
      </w:divBdr>
      <w:divsChild>
        <w:div w:id="1236551201">
          <w:marLeft w:val="547"/>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advisor/business/what-is-work-breakdown-structure/"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antt.co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lucidchart.com/blog/how-to-create-a-work-breakdown-structure-and-why-you-should" TargetMode="External"/><Relationship Id="rId4" Type="http://schemas.openxmlformats.org/officeDocument/2006/relationships/webSettings" Target="webSettings.xml"/><Relationship Id="rId9" Type="http://schemas.openxmlformats.org/officeDocument/2006/relationships/hyperlink" Target="https://uwaterloo.ca/ist-project-management-office/methodologies/project-management/planning/work-breakdown-structure/wbs-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2</Pages>
  <Words>732</Words>
  <Characters>4179</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Craciunescu (1918818)</dc:creator>
  <cp:keywords/>
  <dc:description/>
  <cp:lastModifiedBy>Cristina Craciunescu (1918818)</cp:lastModifiedBy>
  <cp:revision>2</cp:revision>
  <dcterms:created xsi:type="dcterms:W3CDTF">2022-06-12T22:29:00Z</dcterms:created>
  <dcterms:modified xsi:type="dcterms:W3CDTF">2022-06-12T22:29:00Z</dcterms:modified>
</cp:coreProperties>
</file>