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78875" w14:textId="77777777" w:rsidR="00B2690E" w:rsidRDefault="00B2690E" w:rsidP="00DC2B4F">
      <w:pPr>
        <w:spacing w:after="160"/>
        <w:jc w:val="center"/>
        <w:rPr>
          <w:rFonts w:cs="Arial"/>
          <w:b/>
          <w:bCs/>
          <w:sz w:val="36"/>
          <w:szCs w:val="36"/>
        </w:rPr>
      </w:pPr>
    </w:p>
    <w:p w14:paraId="527AABD9" w14:textId="77777777" w:rsidR="00B2690E" w:rsidRDefault="00B2690E" w:rsidP="00DC2B4F">
      <w:pPr>
        <w:spacing w:after="160"/>
        <w:jc w:val="center"/>
        <w:rPr>
          <w:rFonts w:cs="Arial"/>
          <w:b/>
          <w:bCs/>
          <w:sz w:val="36"/>
          <w:szCs w:val="36"/>
        </w:rPr>
      </w:pPr>
    </w:p>
    <w:p w14:paraId="471F7847" w14:textId="77777777" w:rsidR="00B2690E" w:rsidRDefault="00B2690E" w:rsidP="00DC2B4F">
      <w:pPr>
        <w:spacing w:after="160"/>
        <w:jc w:val="center"/>
        <w:rPr>
          <w:rFonts w:cs="Arial"/>
          <w:b/>
          <w:bCs/>
          <w:sz w:val="36"/>
          <w:szCs w:val="36"/>
        </w:rPr>
      </w:pPr>
    </w:p>
    <w:p w14:paraId="1D560A78" w14:textId="77777777" w:rsidR="00B2690E" w:rsidRDefault="00B2690E" w:rsidP="00DC2B4F">
      <w:pPr>
        <w:spacing w:after="160"/>
        <w:jc w:val="center"/>
        <w:rPr>
          <w:rFonts w:cs="Arial"/>
          <w:b/>
          <w:bCs/>
          <w:sz w:val="36"/>
          <w:szCs w:val="36"/>
        </w:rPr>
      </w:pPr>
    </w:p>
    <w:p w14:paraId="0B46815D" w14:textId="77777777" w:rsidR="003E4B94" w:rsidRPr="00B2690E" w:rsidRDefault="00AF35F5" w:rsidP="00DC2B4F">
      <w:pPr>
        <w:jc w:val="center"/>
        <w:rPr>
          <w:rFonts w:cs="Arial"/>
          <w:b/>
          <w:sz w:val="36"/>
          <w:szCs w:val="36"/>
        </w:rPr>
      </w:pPr>
      <w:r w:rsidRPr="00B2690E">
        <w:rPr>
          <w:rFonts w:cs="Arial"/>
          <w:b/>
          <w:sz w:val="36"/>
          <w:szCs w:val="36"/>
        </w:rPr>
        <w:t xml:space="preserve">Module </w:t>
      </w:r>
      <w:r w:rsidR="00F60317" w:rsidRPr="00B2690E">
        <w:rPr>
          <w:rFonts w:cs="Arial"/>
          <w:b/>
          <w:sz w:val="36"/>
          <w:szCs w:val="36"/>
        </w:rPr>
        <w:t>Title:</w:t>
      </w:r>
      <w:r w:rsidRPr="00B2690E">
        <w:rPr>
          <w:rFonts w:cs="Arial"/>
          <w:b/>
          <w:sz w:val="36"/>
          <w:szCs w:val="36"/>
        </w:rPr>
        <w:t xml:space="preserve"> Introduction to Research</w:t>
      </w:r>
    </w:p>
    <w:p w14:paraId="2ADD898E" w14:textId="77777777" w:rsidR="003E4B94" w:rsidRPr="0048548F" w:rsidRDefault="00AF35F5" w:rsidP="00DC2B4F">
      <w:pPr>
        <w:jc w:val="center"/>
        <w:rPr>
          <w:rFonts w:cs="Arial"/>
          <w:b/>
          <w:sz w:val="28"/>
          <w:szCs w:val="28"/>
        </w:rPr>
      </w:pPr>
      <w:r w:rsidRPr="0048548F">
        <w:rPr>
          <w:rFonts w:cs="Arial"/>
          <w:b/>
          <w:sz w:val="28"/>
          <w:szCs w:val="28"/>
        </w:rPr>
        <w:t>Assignment Title: Assessment 1 – Literature Review</w:t>
      </w:r>
    </w:p>
    <w:p w14:paraId="0FF2CBFB" w14:textId="77777777" w:rsidR="003E4B94" w:rsidRPr="0048548F" w:rsidRDefault="00AF35F5" w:rsidP="00DC2B4F">
      <w:pPr>
        <w:jc w:val="center"/>
        <w:rPr>
          <w:rFonts w:eastAsia="Arial" w:cs="Arial"/>
          <w:b/>
          <w:color w:val="222222"/>
          <w:sz w:val="28"/>
          <w:szCs w:val="28"/>
          <w:highlight w:val="white"/>
        </w:rPr>
      </w:pPr>
      <w:r w:rsidRPr="0048548F">
        <w:rPr>
          <w:rFonts w:cs="Arial"/>
          <w:b/>
          <w:sz w:val="28"/>
          <w:szCs w:val="28"/>
        </w:rPr>
        <w:t xml:space="preserve">Assignment Topic: </w:t>
      </w:r>
      <w:r w:rsidRPr="0048548F">
        <w:rPr>
          <w:rFonts w:eastAsia="Arial" w:cs="Arial"/>
          <w:b/>
          <w:color w:val="222222"/>
          <w:sz w:val="28"/>
          <w:szCs w:val="28"/>
          <w:highlight w:val="white"/>
        </w:rPr>
        <w:t xml:space="preserve"> Effect of a pandemic on the mental health of children</w:t>
      </w:r>
    </w:p>
    <w:p w14:paraId="7834587B" w14:textId="56C55B6A" w:rsidR="00101032" w:rsidRPr="0048548F" w:rsidRDefault="00101032" w:rsidP="00DC2B4F">
      <w:pPr>
        <w:jc w:val="center"/>
        <w:rPr>
          <w:rFonts w:eastAsia="Arial" w:cs="Arial"/>
          <w:b/>
          <w:color w:val="222222"/>
          <w:sz w:val="28"/>
          <w:szCs w:val="28"/>
          <w:highlight w:val="white"/>
        </w:rPr>
      </w:pPr>
      <w:r w:rsidRPr="0048548F">
        <w:rPr>
          <w:rFonts w:eastAsia="Arial" w:cs="Arial"/>
          <w:b/>
          <w:color w:val="222222"/>
          <w:sz w:val="28"/>
          <w:szCs w:val="28"/>
          <w:highlight w:val="white"/>
        </w:rPr>
        <w:t>Module code: BMHP5005</w:t>
      </w:r>
    </w:p>
    <w:p w14:paraId="7308E1D4" w14:textId="475AE3BC" w:rsidR="00101032" w:rsidRPr="0048548F" w:rsidRDefault="00101032" w:rsidP="00DC2B4F">
      <w:pPr>
        <w:jc w:val="center"/>
        <w:rPr>
          <w:rFonts w:eastAsia="Arial" w:cs="Arial"/>
          <w:b/>
          <w:color w:val="222222"/>
          <w:sz w:val="28"/>
          <w:szCs w:val="28"/>
          <w:highlight w:val="white"/>
        </w:rPr>
      </w:pPr>
      <w:r w:rsidRPr="0048548F">
        <w:rPr>
          <w:rFonts w:eastAsia="Arial" w:cs="Arial"/>
          <w:b/>
          <w:color w:val="222222"/>
          <w:sz w:val="28"/>
          <w:szCs w:val="28"/>
          <w:highlight w:val="white"/>
        </w:rPr>
        <w:t xml:space="preserve">Lecturer name: Hamdi Hussain </w:t>
      </w:r>
    </w:p>
    <w:p w14:paraId="708802EB" w14:textId="269F1897" w:rsidR="003E4B94" w:rsidRPr="0048548F" w:rsidRDefault="00AF35F5" w:rsidP="00DC2B4F">
      <w:pPr>
        <w:jc w:val="center"/>
        <w:rPr>
          <w:rFonts w:eastAsia="Arial" w:cs="Arial"/>
          <w:b/>
          <w:color w:val="222222"/>
          <w:sz w:val="28"/>
          <w:szCs w:val="28"/>
          <w:highlight w:val="white"/>
        </w:rPr>
      </w:pPr>
      <w:r w:rsidRPr="0048548F">
        <w:rPr>
          <w:rFonts w:eastAsia="Arial" w:cs="Arial"/>
          <w:b/>
          <w:color w:val="222222"/>
          <w:sz w:val="28"/>
          <w:szCs w:val="28"/>
          <w:highlight w:val="white"/>
        </w:rPr>
        <w:t>Student Name:</w:t>
      </w:r>
      <w:r w:rsidR="00101032" w:rsidRPr="0048548F">
        <w:rPr>
          <w:rFonts w:eastAsia="Arial" w:cs="Arial"/>
          <w:b/>
          <w:color w:val="222222"/>
          <w:sz w:val="28"/>
          <w:szCs w:val="28"/>
          <w:highlight w:val="white"/>
        </w:rPr>
        <w:t xml:space="preserve"> </w:t>
      </w:r>
      <w:proofErr w:type="spellStart"/>
      <w:r w:rsidR="00101032" w:rsidRPr="0048548F">
        <w:rPr>
          <w:rFonts w:eastAsia="Arial" w:cs="Arial"/>
          <w:b/>
          <w:color w:val="222222"/>
          <w:sz w:val="28"/>
          <w:szCs w:val="28"/>
          <w:highlight w:val="white"/>
        </w:rPr>
        <w:t>Bizga</w:t>
      </w:r>
      <w:proofErr w:type="spellEnd"/>
      <w:r w:rsidR="00101032" w:rsidRPr="0048548F">
        <w:rPr>
          <w:rFonts w:eastAsia="Arial" w:cs="Arial"/>
          <w:b/>
          <w:color w:val="222222"/>
          <w:sz w:val="28"/>
          <w:szCs w:val="28"/>
          <w:highlight w:val="white"/>
        </w:rPr>
        <w:t xml:space="preserve"> Alexandra </w:t>
      </w:r>
    </w:p>
    <w:p w14:paraId="2CE4EE0E" w14:textId="17BB14A0" w:rsidR="003E4B94" w:rsidRPr="0048548F" w:rsidRDefault="00AF35F5" w:rsidP="00DC2B4F">
      <w:pPr>
        <w:jc w:val="center"/>
        <w:rPr>
          <w:rFonts w:eastAsia="Arial" w:cs="Arial"/>
          <w:b/>
          <w:color w:val="222222"/>
          <w:sz w:val="28"/>
          <w:szCs w:val="28"/>
          <w:highlight w:val="white"/>
        </w:rPr>
      </w:pPr>
      <w:r w:rsidRPr="0048548F">
        <w:rPr>
          <w:rFonts w:eastAsia="Arial" w:cs="Arial"/>
          <w:b/>
          <w:color w:val="222222"/>
          <w:sz w:val="28"/>
          <w:szCs w:val="28"/>
          <w:highlight w:val="white"/>
        </w:rPr>
        <w:t>Student ID:</w:t>
      </w:r>
      <w:r w:rsidR="00101032" w:rsidRPr="0048548F">
        <w:rPr>
          <w:rFonts w:eastAsia="Arial" w:cs="Arial"/>
          <w:b/>
          <w:color w:val="222222"/>
          <w:sz w:val="28"/>
          <w:szCs w:val="28"/>
          <w:highlight w:val="white"/>
        </w:rPr>
        <w:t xml:space="preserve"> 2018352</w:t>
      </w:r>
    </w:p>
    <w:p w14:paraId="658D4C27" w14:textId="77777777" w:rsidR="003E4B94" w:rsidRPr="00DC2B4F" w:rsidRDefault="003E4B94" w:rsidP="00DC2B4F">
      <w:pPr>
        <w:jc w:val="center"/>
        <w:rPr>
          <w:rFonts w:cs="Arial"/>
          <w:b/>
        </w:rPr>
      </w:pPr>
    </w:p>
    <w:p w14:paraId="78AF4F6D" w14:textId="77777777" w:rsidR="003E4B94" w:rsidRPr="00DC2B4F" w:rsidRDefault="003E4B94" w:rsidP="00DC2B4F">
      <w:pPr>
        <w:jc w:val="center"/>
        <w:rPr>
          <w:rFonts w:cs="Arial"/>
          <w:b/>
        </w:rPr>
      </w:pPr>
    </w:p>
    <w:p w14:paraId="788711F0" w14:textId="77777777" w:rsidR="003E4B94" w:rsidRPr="00DC2B4F" w:rsidRDefault="00AF35F5" w:rsidP="00DC2B4F">
      <w:pPr>
        <w:rPr>
          <w:rFonts w:cs="Arial"/>
          <w:b/>
          <w:highlight w:val="white"/>
        </w:rPr>
      </w:pPr>
      <w:r w:rsidRPr="00DC2B4F">
        <w:rPr>
          <w:rFonts w:cs="Arial"/>
        </w:rPr>
        <w:br w:type="page"/>
      </w:r>
    </w:p>
    <w:p w14:paraId="70C82270" w14:textId="77777777" w:rsidR="003E4B94" w:rsidRPr="00DC2B4F" w:rsidRDefault="00AF35F5" w:rsidP="00DC2B4F">
      <w:pPr>
        <w:jc w:val="center"/>
        <w:rPr>
          <w:rFonts w:cs="Arial"/>
          <w:b/>
          <w:highlight w:val="white"/>
        </w:rPr>
      </w:pPr>
      <w:r w:rsidRPr="00DC2B4F">
        <w:rPr>
          <w:rFonts w:cs="Arial"/>
          <w:b/>
          <w:highlight w:val="white"/>
        </w:rPr>
        <w:lastRenderedPageBreak/>
        <w:t>Abstract</w:t>
      </w:r>
    </w:p>
    <w:p w14:paraId="31D488CA" w14:textId="26847F0E" w:rsidR="00995EFB" w:rsidRDefault="00AF35F5" w:rsidP="00DC2B4F">
      <w:pPr>
        <w:rPr>
          <w:rFonts w:cs="Arial"/>
        </w:rPr>
      </w:pPr>
      <w:r w:rsidRPr="00DC2B4F">
        <w:rPr>
          <w:rFonts w:cs="Arial"/>
        </w:rPr>
        <w:t xml:space="preserve">The world has faced the most crucial period during the time of COVID-19. Along with economic and physical downturns severe effects have been noticed within the mental health of the population. The research has been conducted to critically evaluate the state of mental health within the children. Effective methodology has been designed that has helped to gather authentic secondary data for the research. The critical situation of the children's mental health has adversely affected their behaviour and learning ability. </w:t>
      </w:r>
      <w:r w:rsidR="00F60317" w:rsidRPr="00DC2B4F">
        <w:rPr>
          <w:rFonts w:cs="Arial"/>
        </w:rPr>
        <w:t>Thereby detailed</w:t>
      </w:r>
      <w:r w:rsidRPr="00DC2B4F">
        <w:rPr>
          <w:rFonts w:cs="Arial"/>
        </w:rPr>
        <w:t xml:space="preserve"> literature review has been conducted to identify the relatable data from past research related to the topic. Social isolation and academic stress have adversely affected the mental health of the children. Education disruption and anxiety has been diagnosed as the major reflection of mental disruption. Evaluation and </w:t>
      </w:r>
      <w:r w:rsidR="00F60317" w:rsidRPr="00DC2B4F">
        <w:rPr>
          <w:rFonts w:cs="Arial"/>
        </w:rPr>
        <w:t>relevance</w:t>
      </w:r>
      <w:r w:rsidRPr="00DC2B4F">
        <w:rPr>
          <w:rFonts w:cs="Arial"/>
        </w:rPr>
        <w:t xml:space="preserve"> of </w:t>
      </w:r>
      <w:r w:rsidR="00F60317" w:rsidRPr="00DC2B4F">
        <w:rPr>
          <w:rFonts w:cs="Arial"/>
        </w:rPr>
        <w:t>the secondary</w:t>
      </w:r>
      <w:r w:rsidRPr="00DC2B4F">
        <w:rPr>
          <w:rFonts w:cs="Arial"/>
        </w:rPr>
        <w:t xml:space="preserve"> data have been systematically performed. Based on the discussion relevant recommendations have been derived to overcome the challenges within the mental health of the children after the pandemic period. </w:t>
      </w:r>
    </w:p>
    <w:p w14:paraId="40D8999E" w14:textId="77777777" w:rsidR="00995EFB" w:rsidRDefault="00995EFB">
      <w:pPr>
        <w:spacing w:line="480" w:lineRule="auto"/>
        <w:rPr>
          <w:rFonts w:cs="Arial"/>
        </w:rPr>
      </w:pPr>
      <w:r>
        <w:rPr>
          <w:rFonts w:cs="Arial"/>
        </w:rPr>
        <w:br w:type="page"/>
      </w:r>
    </w:p>
    <w:sdt>
      <w:sdtPr>
        <w:rPr>
          <w:rFonts w:ascii="Arial" w:eastAsia="Times New Roman" w:hAnsi="Arial" w:cs="Times New Roman"/>
          <w:color w:val="auto"/>
          <w:sz w:val="24"/>
          <w:szCs w:val="24"/>
        </w:rPr>
        <w:id w:val="395408045"/>
        <w:docPartObj>
          <w:docPartGallery w:val="Table of Contents"/>
          <w:docPartUnique/>
        </w:docPartObj>
      </w:sdtPr>
      <w:sdtEndPr>
        <w:rPr>
          <w:b/>
          <w:bCs/>
          <w:noProof/>
        </w:rPr>
      </w:sdtEndPr>
      <w:sdtContent>
        <w:p w14:paraId="07A2F48E" w14:textId="28C0E975" w:rsidR="00995EFB" w:rsidRDefault="00995EFB">
          <w:pPr>
            <w:pStyle w:val="TOCHeading"/>
          </w:pPr>
          <w:r>
            <w:t>Table of Contents</w:t>
          </w:r>
        </w:p>
        <w:p w14:paraId="3D7189A1" w14:textId="2E5A8F74" w:rsidR="0048548F" w:rsidRDefault="00995EFB">
          <w:pPr>
            <w:pStyle w:val="TOC1"/>
            <w:tabs>
              <w:tab w:val="right" w:leader="dot" w:pos="9019"/>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50965740" w:history="1">
            <w:r w:rsidR="0048548F" w:rsidRPr="00393864">
              <w:rPr>
                <w:rStyle w:val="Hyperlink"/>
                <w:noProof/>
              </w:rPr>
              <w:t>Introduction</w:t>
            </w:r>
            <w:r w:rsidR="0048548F">
              <w:rPr>
                <w:noProof/>
                <w:webHidden/>
              </w:rPr>
              <w:tab/>
            </w:r>
            <w:r w:rsidR="0048548F">
              <w:rPr>
                <w:noProof/>
                <w:webHidden/>
              </w:rPr>
              <w:fldChar w:fldCharType="begin"/>
            </w:r>
            <w:r w:rsidR="0048548F">
              <w:rPr>
                <w:noProof/>
                <w:webHidden/>
              </w:rPr>
              <w:instrText xml:space="preserve"> PAGEREF _Toc150965740 \h </w:instrText>
            </w:r>
            <w:r w:rsidR="0048548F">
              <w:rPr>
                <w:noProof/>
                <w:webHidden/>
              </w:rPr>
            </w:r>
            <w:r w:rsidR="0048548F">
              <w:rPr>
                <w:noProof/>
                <w:webHidden/>
              </w:rPr>
              <w:fldChar w:fldCharType="separate"/>
            </w:r>
            <w:r w:rsidR="0048548F">
              <w:rPr>
                <w:noProof/>
                <w:webHidden/>
              </w:rPr>
              <w:t>4</w:t>
            </w:r>
            <w:r w:rsidR="0048548F">
              <w:rPr>
                <w:noProof/>
                <w:webHidden/>
              </w:rPr>
              <w:fldChar w:fldCharType="end"/>
            </w:r>
          </w:hyperlink>
        </w:p>
        <w:p w14:paraId="47B9BF8D" w14:textId="2D231E77"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41" w:history="1">
            <w:r w:rsidRPr="00393864">
              <w:rPr>
                <w:rStyle w:val="Hyperlink"/>
                <w:noProof/>
              </w:rPr>
              <w:t>Background information and rationale</w:t>
            </w:r>
            <w:r>
              <w:rPr>
                <w:noProof/>
                <w:webHidden/>
              </w:rPr>
              <w:tab/>
            </w:r>
            <w:r>
              <w:rPr>
                <w:noProof/>
                <w:webHidden/>
              </w:rPr>
              <w:fldChar w:fldCharType="begin"/>
            </w:r>
            <w:r>
              <w:rPr>
                <w:noProof/>
                <w:webHidden/>
              </w:rPr>
              <w:instrText xml:space="preserve"> PAGEREF _Toc150965741 \h </w:instrText>
            </w:r>
            <w:r>
              <w:rPr>
                <w:noProof/>
                <w:webHidden/>
              </w:rPr>
            </w:r>
            <w:r>
              <w:rPr>
                <w:noProof/>
                <w:webHidden/>
              </w:rPr>
              <w:fldChar w:fldCharType="separate"/>
            </w:r>
            <w:r>
              <w:rPr>
                <w:noProof/>
                <w:webHidden/>
              </w:rPr>
              <w:t>5</w:t>
            </w:r>
            <w:r>
              <w:rPr>
                <w:noProof/>
                <w:webHidden/>
              </w:rPr>
              <w:fldChar w:fldCharType="end"/>
            </w:r>
          </w:hyperlink>
        </w:p>
        <w:p w14:paraId="3BF66ACD" w14:textId="030BC29E"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42" w:history="1">
            <w:r w:rsidRPr="00393864">
              <w:rPr>
                <w:rStyle w:val="Hyperlink"/>
                <w:noProof/>
              </w:rPr>
              <w:t>Research Background</w:t>
            </w:r>
            <w:r>
              <w:rPr>
                <w:noProof/>
                <w:webHidden/>
              </w:rPr>
              <w:tab/>
            </w:r>
            <w:r>
              <w:rPr>
                <w:noProof/>
                <w:webHidden/>
              </w:rPr>
              <w:fldChar w:fldCharType="begin"/>
            </w:r>
            <w:r>
              <w:rPr>
                <w:noProof/>
                <w:webHidden/>
              </w:rPr>
              <w:instrText xml:space="preserve"> PAGEREF _Toc150965742 \h </w:instrText>
            </w:r>
            <w:r>
              <w:rPr>
                <w:noProof/>
                <w:webHidden/>
              </w:rPr>
            </w:r>
            <w:r>
              <w:rPr>
                <w:noProof/>
                <w:webHidden/>
              </w:rPr>
              <w:fldChar w:fldCharType="separate"/>
            </w:r>
            <w:r>
              <w:rPr>
                <w:noProof/>
                <w:webHidden/>
              </w:rPr>
              <w:t>5</w:t>
            </w:r>
            <w:r>
              <w:rPr>
                <w:noProof/>
                <w:webHidden/>
              </w:rPr>
              <w:fldChar w:fldCharType="end"/>
            </w:r>
          </w:hyperlink>
        </w:p>
        <w:p w14:paraId="776C077F" w14:textId="299FEBAC"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43" w:history="1">
            <w:r w:rsidRPr="00393864">
              <w:rPr>
                <w:rStyle w:val="Hyperlink"/>
                <w:noProof/>
              </w:rPr>
              <w:t>Research Rationale</w:t>
            </w:r>
            <w:r>
              <w:rPr>
                <w:noProof/>
                <w:webHidden/>
              </w:rPr>
              <w:tab/>
            </w:r>
            <w:r>
              <w:rPr>
                <w:noProof/>
                <w:webHidden/>
              </w:rPr>
              <w:fldChar w:fldCharType="begin"/>
            </w:r>
            <w:r>
              <w:rPr>
                <w:noProof/>
                <w:webHidden/>
              </w:rPr>
              <w:instrText xml:space="preserve"> PAGEREF _Toc150965743 \h </w:instrText>
            </w:r>
            <w:r>
              <w:rPr>
                <w:noProof/>
                <w:webHidden/>
              </w:rPr>
            </w:r>
            <w:r>
              <w:rPr>
                <w:noProof/>
                <w:webHidden/>
              </w:rPr>
              <w:fldChar w:fldCharType="separate"/>
            </w:r>
            <w:r>
              <w:rPr>
                <w:noProof/>
                <w:webHidden/>
              </w:rPr>
              <w:t>5</w:t>
            </w:r>
            <w:r>
              <w:rPr>
                <w:noProof/>
                <w:webHidden/>
              </w:rPr>
              <w:fldChar w:fldCharType="end"/>
            </w:r>
          </w:hyperlink>
        </w:p>
        <w:p w14:paraId="066888DA" w14:textId="4F4A807A"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44" w:history="1">
            <w:r w:rsidRPr="00393864">
              <w:rPr>
                <w:rStyle w:val="Hyperlink"/>
                <w:noProof/>
              </w:rPr>
              <w:t>Background of the sector</w:t>
            </w:r>
            <w:r>
              <w:rPr>
                <w:noProof/>
                <w:webHidden/>
              </w:rPr>
              <w:tab/>
            </w:r>
            <w:r>
              <w:rPr>
                <w:noProof/>
                <w:webHidden/>
              </w:rPr>
              <w:fldChar w:fldCharType="begin"/>
            </w:r>
            <w:r>
              <w:rPr>
                <w:noProof/>
                <w:webHidden/>
              </w:rPr>
              <w:instrText xml:space="preserve"> PAGEREF _Toc150965744 \h </w:instrText>
            </w:r>
            <w:r>
              <w:rPr>
                <w:noProof/>
                <w:webHidden/>
              </w:rPr>
            </w:r>
            <w:r>
              <w:rPr>
                <w:noProof/>
                <w:webHidden/>
              </w:rPr>
              <w:fldChar w:fldCharType="separate"/>
            </w:r>
            <w:r>
              <w:rPr>
                <w:noProof/>
                <w:webHidden/>
              </w:rPr>
              <w:t>6</w:t>
            </w:r>
            <w:r>
              <w:rPr>
                <w:noProof/>
                <w:webHidden/>
              </w:rPr>
              <w:fldChar w:fldCharType="end"/>
            </w:r>
          </w:hyperlink>
        </w:p>
        <w:p w14:paraId="7356D474" w14:textId="411D84B8"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45" w:history="1">
            <w:r w:rsidRPr="00393864">
              <w:rPr>
                <w:rStyle w:val="Hyperlink"/>
                <w:noProof/>
              </w:rPr>
              <w:t>Methodology</w:t>
            </w:r>
            <w:r>
              <w:rPr>
                <w:noProof/>
                <w:webHidden/>
              </w:rPr>
              <w:tab/>
            </w:r>
            <w:r>
              <w:rPr>
                <w:noProof/>
                <w:webHidden/>
              </w:rPr>
              <w:fldChar w:fldCharType="begin"/>
            </w:r>
            <w:r>
              <w:rPr>
                <w:noProof/>
                <w:webHidden/>
              </w:rPr>
              <w:instrText xml:space="preserve"> PAGEREF _Toc150965745 \h </w:instrText>
            </w:r>
            <w:r>
              <w:rPr>
                <w:noProof/>
                <w:webHidden/>
              </w:rPr>
            </w:r>
            <w:r>
              <w:rPr>
                <w:noProof/>
                <w:webHidden/>
              </w:rPr>
              <w:fldChar w:fldCharType="separate"/>
            </w:r>
            <w:r>
              <w:rPr>
                <w:noProof/>
                <w:webHidden/>
              </w:rPr>
              <w:t>7</w:t>
            </w:r>
            <w:r>
              <w:rPr>
                <w:noProof/>
                <w:webHidden/>
              </w:rPr>
              <w:fldChar w:fldCharType="end"/>
            </w:r>
          </w:hyperlink>
        </w:p>
        <w:p w14:paraId="65216E5C" w14:textId="6DE6E6F2"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46" w:history="1">
            <w:r w:rsidRPr="00393864">
              <w:rPr>
                <w:rStyle w:val="Hyperlink"/>
                <w:noProof/>
              </w:rPr>
              <w:t>Ethical Consideration</w:t>
            </w:r>
            <w:r>
              <w:rPr>
                <w:noProof/>
                <w:webHidden/>
              </w:rPr>
              <w:tab/>
            </w:r>
            <w:r>
              <w:rPr>
                <w:noProof/>
                <w:webHidden/>
              </w:rPr>
              <w:fldChar w:fldCharType="begin"/>
            </w:r>
            <w:r>
              <w:rPr>
                <w:noProof/>
                <w:webHidden/>
              </w:rPr>
              <w:instrText xml:space="preserve"> PAGEREF _Toc150965746 \h </w:instrText>
            </w:r>
            <w:r>
              <w:rPr>
                <w:noProof/>
                <w:webHidden/>
              </w:rPr>
            </w:r>
            <w:r>
              <w:rPr>
                <w:noProof/>
                <w:webHidden/>
              </w:rPr>
              <w:fldChar w:fldCharType="separate"/>
            </w:r>
            <w:r>
              <w:rPr>
                <w:noProof/>
                <w:webHidden/>
              </w:rPr>
              <w:t>10</w:t>
            </w:r>
            <w:r>
              <w:rPr>
                <w:noProof/>
                <w:webHidden/>
              </w:rPr>
              <w:fldChar w:fldCharType="end"/>
            </w:r>
          </w:hyperlink>
        </w:p>
        <w:p w14:paraId="4E93A1CD" w14:textId="43E2A39B"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47" w:history="1">
            <w:r w:rsidRPr="00393864">
              <w:rPr>
                <w:rStyle w:val="Hyperlink"/>
                <w:noProof/>
              </w:rPr>
              <w:t>Results</w:t>
            </w:r>
            <w:r>
              <w:rPr>
                <w:noProof/>
                <w:webHidden/>
              </w:rPr>
              <w:tab/>
            </w:r>
            <w:r>
              <w:rPr>
                <w:noProof/>
                <w:webHidden/>
              </w:rPr>
              <w:fldChar w:fldCharType="begin"/>
            </w:r>
            <w:r>
              <w:rPr>
                <w:noProof/>
                <w:webHidden/>
              </w:rPr>
              <w:instrText xml:space="preserve"> PAGEREF _Toc150965747 \h </w:instrText>
            </w:r>
            <w:r>
              <w:rPr>
                <w:noProof/>
                <w:webHidden/>
              </w:rPr>
            </w:r>
            <w:r>
              <w:rPr>
                <w:noProof/>
                <w:webHidden/>
              </w:rPr>
              <w:fldChar w:fldCharType="separate"/>
            </w:r>
            <w:r>
              <w:rPr>
                <w:noProof/>
                <w:webHidden/>
              </w:rPr>
              <w:t>11</w:t>
            </w:r>
            <w:r>
              <w:rPr>
                <w:noProof/>
                <w:webHidden/>
              </w:rPr>
              <w:fldChar w:fldCharType="end"/>
            </w:r>
          </w:hyperlink>
        </w:p>
        <w:p w14:paraId="10B32246" w14:textId="6582C33E"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48" w:history="1">
            <w:r w:rsidRPr="00393864">
              <w:rPr>
                <w:rStyle w:val="Hyperlink"/>
                <w:noProof/>
              </w:rPr>
              <w:t>Findings and analysis</w:t>
            </w:r>
            <w:r>
              <w:rPr>
                <w:noProof/>
                <w:webHidden/>
              </w:rPr>
              <w:tab/>
            </w:r>
            <w:r>
              <w:rPr>
                <w:noProof/>
                <w:webHidden/>
              </w:rPr>
              <w:fldChar w:fldCharType="begin"/>
            </w:r>
            <w:r>
              <w:rPr>
                <w:noProof/>
                <w:webHidden/>
              </w:rPr>
              <w:instrText xml:space="preserve"> PAGEREF _Toc150965748 \h </w:instrText>
            </w:r>
            <w:r>
              <w:rPr>
                <w:noProof/>
                <w:webHidden/>
              </w:rPr>
            </w:r>
            <w:r>
              <w:rPr>
                <w:noProof/>
                <w:webHidden/>
              </w:rPr>
              <w:fldChar w:fldCharType="separate"/>
            </w:r>
            <w:r>
              <w:rPr>
                <w:noProof/>
                <w:webHidden/>
              </w:rPr>
              <w:t>12</w:t>
            </w:r>
            <w:r>
              <w:rPr>
                <w:noProof/>
                <w:webHidden/>
              </w:rPr>
              <w:fldChar w:fldCharType="end"/>
            </w:r>
          </w:hyperlink>
        </w:p>
        <w:p w14:paraId="43368104" w14:textId="067E3A86"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49" w:history="1">
            <w:r w:rsidRPr="00393864">
              <w:rPr>
                <w:rStyle w:val="Hyperlink"/>
                <w:noProof/>
              </w:rPr>
              <w:t xml:space="preserve">The effect of covid-19 outbreaks on the </w:t>
            </w:r>
            <w:r w:rsidRPr="00393864">
              <w:rPr>
                <w:rStyle w:val="Hyperlink"/>
                <w:noProof/>
              </w:rPr>
              <w:t>m</w:t>
            </w:r>
            <w:r w:rsidRPr="00393864">
              <w:rPr>
                <w:rStyle w:val="Hyperlink"/>
                <w:noProof/>
              </w:rPr>
              <w:t>ental health conditions of children.</w:t>
            </w:r>
            <w:r>
              <w:rPr>
                <w:noProof/>
                <w:webHidden/>
              </w:rPr>
              <w:tab/>
            </w:r>
            <w:r>
              <w:rPr>
                <w:noProof/>
                <w:webHidden/>
              </w:rPr>
              <w:fldChar w:fldCharType="begin"/>
            </w:r>
            <w:r>
              <w:rPr>
                <w:noProof/>
                <w:webHidden/>
              </w:rPr>
              <w:instrText xml:space="preserve"> PAGEREF _Toc150965749 \h </w:instrText>
            </w:r>
            <w:r>
              <w:rPr>
                <w:noProof/>
                <w:webHidden/>
              </w:rPr>
            </w:r>
            <w:r>
              <w:rPr>
                <w:noProof/>
                <w:webHidden/>
              </w:rPr>
              <w:fldChar w:fldCharType="separate"/>
            </w:r>
            <w:r>
              <w:rPr>
                <w:noProof/>
                <w:webHidden/>
              </w:rPr>
              <w:t>12</w:t>
            </w:r>
            <w:r>
              <w:rPr>
                <w:noProof/>
                <w:webHidden/>
              </w:rPr>
              <w:fldChar w:fldCharType="end"/>
            </w:r>
          </w:hyperlink>
        </w:p>
        <w:p w14:paraId="1D004907" w14:textId="5CC16C46"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50" w:history="1">
            <w:r w:rsidRPr="00393864">
              <w:rPr>
                <w:rStyle w:val="Hyperlink"/>
                <w:noProof/>
              </w:rPr>
              <w:t>The factors that caused poor mental health conditions in children due to the pandemic</w:t>
            </w:r>
            <w:r>
              <w:rPr>
                <w:noProof/>
                <w:webHidden/>
              </w:rPr>
              <w:tab/>
            </w:r>
            <w:r>
              <w:rPr>
                <w:noProof/>
                <w:webHidden/>
              </w:rPr>
              <w:fldChar w:fldCharType="begin"/>
            </w:r>
            <w:r>
              <w:rPr>
                <w:noProof/>
                <w:webHidden/>
              </w:rPr>
              <w:instrText xml:space="preserve"> PAGEREF _Toc150965750 \h </w:instrText>
            </w:r>
            <w:r>
              <w:rPr>
                <w:noProof/>
                <w:webHidden/>
              </w:rPr>
            </w:r>
            <w:r>
              <w:rPr>
                <w:noProof/>
                <w:webHidden/>
              </w:rPr>
              <w:fldChar w:fldCharType="separate"/>
            </w:r>
            <w:r>
              <w:rPr>
                <w:noProof/>
                <w:webHidden/>
              </w:rPr>
              <w:t>13</w:t>
            </w:r>
            <w:r>
              <w:rPr>
                <w:noProof/>
                <w:webHidden/>
              </w:rPr>
              <w:fldChar w:fldCharType="end"/>
            </w:r>
          </w:hyperlink>
        </w:p>
        <w:p w14:paraId="2EFE4B77" w14:textId="6134D803"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51" w:history="1">
            <w:r w:rsidRPr="00393864">
              <w:rPr>
                <w:rStyle w:val="Hyperlink"/>
                <w:noProof/>
              </w:rPr>
              <w:t>The appropriate measures to mitigate the mental health challenges of children.</w:t>
            </w:r>
            <w:r>
              <w:rPr>
                <w:noProof/>
                <w:webHidden/>
              </w:rPr>
              <w:tab/>
            </w:r>
            <w:r>
              <w:rPr>
                <w:noProof/>
                <w:webHidden/>
              </w:rPr>
              <w:fldChar w:fldCharType="begin"/>
            </w:r>
            <w:r>
              <w:rPr>
                <w:noProof/>
                <w:webHidden/>
              </w:rPr>
              <w:instrText xml:space="preserve"> PAGEREF _Toc150965751 \h </w:instrText>
            </w:r>
            <w:r>
              <w:rPr>
                <w:noProof/>
                <w:webHidden/>
              </w:rPr>
            </w:r>
            <w:r>
              <w:rPr>
                <w:noProof/>
                <w:webHidden/>
              </w:rPr>
              <w:fldChar w:fldCharType="separate"/>
            </w:r>
            <w:r>
              <w:rPr>
                <w:noProof/>
                <w:webHidden/>
              </w:rPr>
              <w:t>14</w:t>
            </w:r>
            <w:r>
              <w:rPr>
                <w:noProof/>
                <w:webHidden/>
              </w:rPr>
              <w:fldChar w:fldCharType="end"/>
            </w:r>
          </w:hyperlink>
        </w:p>
        <w:p w14:paraId="6CA1D75D" w14:textId="0211D176"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52" w:history="1">
            <w:r w:rsidRPr="00393864">
              <w:rPr>
                <w:rStyle w:val="Hyperlink"/>
                <w:noProof/>
              </w:rPr>
              <w:t>Discussion</w:t>
            </w:r>
            <w:r>
              <w:rPr>
                <w:noProof/>
                <w:webHidden/>
              </w:rPr>
              <w:tab/>
            </w:r>
            <w:r>
              <w:rPr>
                <w:noProof/>
                <w:webHidden/>
              </w:rPr>
              <w:fldChar w:fldCharType="begin"/>
            </w:r>
            <w:r>
              <w:rPr>
                <w:noProof/>
                <w:webHidden/>
              </w:rPr>
              <w:instrText xml:space="preserve"> PAGEREF _Toc150965752 \h </w:instrText>
            </w:r>
            <w:r>
              <w:rPr>
                <w:noProof/>
                <w:webHidden/>
              </w:rPr>
            </w:r>
            <w:r>
              <w:rPr>
                <w:noProof/>
                <w:webHidden/>
              </w:rPr>
              <w:fldChar w:fldCharType="separate"/>
            </w:r>
            <w:r>
              <w:rPr>
                <w:noProof/>
                <w:webHidden/>
              </w:rPr>
              <w:t>15</w:t>
            </w:r>
            <w:r>
              <w:rPr>
                <w:noProof/>
                <w:webHidden/>
              </w:rPr>
              <w:fldChar w:fldCharType="end"/>
            </w:r>
          </w:hyperlink>
        </w:p>
        <w:p w14:paraId="17D00166" w14:textId="6D034184"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53" w:history="1">
            <w:r w:rsidRPr="00393864">
              <w:rPr>
                <w:rStyle w:val="Hyperlink"/>
                <w:noProof/>
              </w:rPr>
              <w:t>Conclusion and recommendations for future policy and practice</w:t>
            </w:r>
            <w:r>
              <w:rPr>
                <w:noProof/>
                <w:webHidden/>
              </w:rPr>
              <w:tab/>
            </w:r>
            <w:r>
              <w:rPr>
                <w:noProof/>
                <w:webHidden/>
              </w:rPr>
              <w:fldChar w:fldCharType="begin"/>
            </w:r>
            <w:r>
              <w:rPr>
                <w:noProof/>
                <w:webHidden/>
              </w:rPr>
              <w:instrText xml:space="preserve"> PAGEREF _Toc150965753 \h </w:instrText>
            </w:r>
            <w:r>
              <w:rPr>
                <w:noProof/>
                <w:webHidden/>
              </w:rPr>
            </w:r>
            <w:r>
              <w:rPr>
                <w:noProof/>
                <w:webHidden/>
              </w:rPr>
              <w:fldChar w:fldCharType="separate"/>
            </w:r>
            <w:r>
              <w:rPr>
                <w:noProof/>
                <w:webHidden/>
              </w:rPr>
              <w:t>16</w:t>
            </w:r>
            <w:r>
              <w:rPr>
                <w:noProof/>
                <w:webHidden/>
              </w:rPr>
              <w:fldChar w:fldCharType="end"/>
            </w:r>
          </w:hyperlink>
        </w:p>
        <w:p w14:paraId="21D26E36" w14:textId="2D55B4F6"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54" w:history="1">
            <w:r w:rsidRPr="00393864">
              <w:rPr>
                <w:rStyle w:val="Hyperlink"/>
                <w:noProof/>
              </w:rPr>
              <w:t>Conclusion</w:t>
            </w:r>
            <w:r>
              <w:rPr>
                <w:noProof/>
                <w:webHidden/>
              </w:rPr>
              <w:tab/>
            </w:r>
            <w:r>
              <w:rPr>
                <w:noProof/>
                <w:webHidden/>
              </w:rPr>
              <w:fldChar w:fldCharType="begin"/>
            </w:r>
            <w:r>
              <w:rPr>
                <w:noProof/>
                <w:webHidden/>
              </w:rPr>
              <w:instrText xml:space="preserve"> PAGEREF _Toc150965754 \h </w:instrText>
            </w:r>
            <w:r>
              <w:rPr>
                <w:noProof/>
                <w:webHidden/>
              </w:rPr>
            </w:r>
            <w:r>
              <w:rPr>
                <w:noProof/>
                <w:webHidden/>
              </w:rPr>
              <w:fldChar w:fldCharType="separate"/>
            </w:r>
            <w:r>
              <w:rPr>
                <w:noProof/>
                <w:webHidden/>
              </w:rPr>
              <w:t>16</w:t>
            </w:r>
            <w:r>
              <w:rPr>
                <w:noProof/>
                <w:webHidden/>
              </w:rPr>
              <w:fldChar w:fldCharType="end"/>
            </w:r>
          </w:hyperlink>
        </w:p>
        <w:p w14:paraId="20DAE463" w14:textId="4B809882" w:rsidR="0048548F" w:rsidRDefault="0048548F">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0965755" w:history="1">
            <w:r w:rsidRPr="00393864">
              <w:rPr>
                <w:rStyle w:val="Hyperlink"/>
                <w:noProof/>
              </w:rPr>
              <w:t>Recommendation</w:t>
            </w:r>
            <w:r>
              <w:rPr>
                <w:noProof/>
                <w:webHidden/>
              </w:rPr>
              <w:tab/>
            </w:r>
            <w:r>
              <w:rPr>
                <w:noProof/>
                <w:webHidden/>
              </w:rPr>
              <w:fldChar w:fldCharType="begin"/>
            </w:r>
            <w:r>
              <w:rPr>
                <w:noProof/>
                <w:webHidden/>
              </w:rPr>
              <w:instrText xml:space="preserve"> PAGEREF _Toc150965755 \h </w:instrText>
            </w:r>
            <w:r>
              <w:rPr>
                <w:noProof/>
                <w:webHidden/>
              </w:rPr>
            </w:r>
            <w:r>
              <w:rPr>
                <w:noProof/>
                <w:webHidden/>
              </w:rPr>
              <w:fldChar w:fldCharType="separate"/>
            </w:r>
            <w:r>
              <w:rPr>
                <w:noProof/>
                <w:webHidden/>
              </w:rPr>
              <w:t>16</w:t>
            </w:r>
            <w:r>
              <w:rPr>
                <w:noProof/>
                <w:webHidden/>
              </w:rPr>
              <w:fldChar w:fldCharType="end"/>
            </w:r>
          </w:hyperlink>
        </w:p>
        <w:p w14:paraId="08786A7B" w14:textId="4C7FDD56" w:rsidR="0048548F" w:rsidRDefault="0048548F">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0965756" w:history="1">
            <w:r w:rsidRPr="00393864">
              <w:rPr>
                <w:rStyle w:val="Hyperlink"/>
                <w:noProof/>
              </w:rPr>
              <w:t>References</w:t>
            </w:r>
            <w:r>
              <w:rPr>
                <w:noProof/>
                <w:webHidden/>
              </w:rPr>
              <w:tab/>
            </w:r>
            <w:r>
              <w:rPr>
                <w:noProof/>
                <w:webHidden/>
              </w:rPr>
              <w:fldChar w:fldCharType="begin"/>
            </w:r>
            <w:r>
              <w:rPr>
                <w:noProof/>
                <w:webHidden/>
              </w:rPr>
              <w:instrText xml:space="preserve"> PAGEREF _Toc150965756 \h </w:instrText>
            </w:r>
            <w:r>
              <w:rPr>
                <w:noProof/>
                <w:webHidden/>
              </w:rPr>
            </w:r>
            <w:r>
              <w:rPr>
                <w:noProof/>
                <w:webHidden/>
              </w:rPr>
              <w:fldChar w:fldCharType="separate"/>
            </w:r>
            <w:r>
              <w:rPr>
                <w:noProof/>
                <w:webHidden/>
              </w:rPr>
              <w:t>18</w:t>
            </w:r>
            <w:r>
              <w:rPr>
                <w:noProof/>
                <w:webHidden/>
              </w:rPr>
              <w:fldChar w:fldCharType="end"/>
            </w:r>
          </w:hyperlink>
        </w:p>
        <w:p w14:paraId="118C988C" w14:textId="0E99B339" w:rsidR="00995EFB" w:rsidRDefault="00995EFB">
          <w:r>
            <w:rPr>
              <w:b/>
              <w:bCs/>
              <w:noProof/>
            </w:rPr>
            <w:fldChar w:fldCharType="end"/>
          </w:r>
        </w:p>
      </w:sdtContent>
    </w:sdt>
    <w:p w14:paraId="02CB4509" w14:textId="77777777" w:rsidR="00995EFB" w:rsidRDefault="00995EFB" w:rsidP="00DC2B4F">
      <w:pPr>
        <w:rPr>
          <w:rFonts w:cs="Arial"/>
        </w:rPr>
      </w:pPr>
    </w:p>
    <w:p w14:paraId="6027ACCF" w14:textId="77777777" w:rsidR="00995EFB" w:rsidRDefault="00995EFB">
      <w:pPr>
        <w:spacing w:line="480" w:lineRule="auto"/>
        <w:rPr>
          <w:rFonts w:cs="Arial"/>
        </w:rPr>
      </w:pPr>
      <w:r>
        <w:rPr>
          <w:rFonts w:cs="Arial"/>
        </w:rPr>
        <w:br w:type="page"/>
      </w:r>
    </w:p>
    <w:p w14:paraId="6D1D6E38" w14:textId="77777777" w:rsidR="00995EFB" w:rsidRPr="00780F09" w:rsidRDefault="00995EFB" w:rsidP="00995EFB">
      <w:pPr>
        <w:pStyle w:val="Heading1"/>
      </w:pPr>
      <w:bookmarkStart w:id="0" w:name="_Toc150965740"/>
      <w:r w:rsidRPr="00780F09">
        <w:lastRenderedPageBreak/>
        <w:t>Introduction</w:t>
      </w:r>
      <w:bookmarkEnd w:id="0"/>
    </w:p>
    <w:p w14:paraId="1D1A3F33" w14:textId="1CEDAB64" w:rsidR="00995EFB" w:rsidRPr="00780F09" w:rsidRDefault="00995EFB" w:rsidP="00995EFB">
      <w:pPr>
        <w:rPr>
          <w:rFonts w:cs="Arial"/>
        </w:rPr>
      </w:pPr>
      <w:r w:rsidRPr="00780F09">
        <w:rPr>
          <w:rFonts w:cs="Arial"/>
        </w:rPr>
        <w:t xml:space="preserve">Globally, the COVID-19 epidemic has severely disturbed people's lives, especially youngsters who belong to the susceptible group. As more schools shuttered and families experienced more stress, worries regarding the psychological well-being of children began to surface. The purpose of this study is to comprehend how the epidemic has affected children's mental wellness. It will offer significant insights regarding the emotional health of children throughout this exceptional crisis by examining several variables such as loneliness, shifts in everyday life, and involvement in stressful events. </w:t>
      </w:r>
    </w:p>
    <w:p w14:paraId="12F74DE3" w14:textId="77777777" w:rsidR="00995EFB" w:rsidRPr="00BF4F5A" w:rsidRDefault="00995EFB" w:rsidP="00995EFB">
      <w:pPr>
        <w:shd w:val="clear" w:color="auto" w:fill="FFFFFF"/>
        <w:spacing w:before="0" w:after="0"/>
        <w:rPr>
          <w:rFonts w:cs="Arial"/>
          <w:b/>
          <w:bCs/>
          <w:color w:val="222222"/>
        </w:rPr>
      </w:pPr>
      <w:r w:rsidRPr="00BF4F5A">
        <w:rPr>
          <w:rFonts w:cs="Arial"/>
          <w:b/>
          <w:bCs/>
          <w:color w:val="222222"/>
        </w:rPr>
        <w:t>Aim</w:t>
      </w:r>
    </w:p>
    <w:p w14:paraId="3473C672" w14:textId="77777777" w:rsidR="00995EFB" w:rsidRPr="00BF4F5A" w:rsidRDefault="00995EFB" w:rsidP="00995EFB">
      <w:pPr>
        <w:shd w:val="clear" w:color="auto" w:fill="FFFFFF"/>
        <w:spacing w:before="0" w:after="0"/>
        <w:rPr>
          <w:rFonts w:cs="Arial"/>
          <w:color w:val="222222"/>
        </w:rPr>
      </w:pPr>
      <w:r w:rsidRPr="00BF4F5A">
        <w:rPr>
          <w:rFonts w:cs="Arial"/>
          <w:color w:val="222222"/>
        </w:rPr>
        <w:t xml:space="preserve">To understand the impact of the pandemic on the mental </w:t>
      </w:r>
      <w:r w:rsidRPr="00780F09">
        <w:rPr>
          <w:rFonts w:cs="Arial"/>
          <w:color w:val="222222"/>
        </w:rPr>
        <w:t>health</w:t>
      </w:r>
      <w:r w:rsidRPr="00BF4F5A">
        <w:rPr>
          <w:rFonts w:cs="Arial"/>
          <w:color w:val="222222"/>
        </w:rPr>
        <w:t xml:space="preserve"> of </w:t>
      </w:r>
      <w:r w:rsidRPr="00780F09">
        <w:rPr>
          <w:rFonts w:cs="Arial"/>
          <w:color w:val="222222"/>
        </w:rPr>
        <w:t>children</w:t>
      </w:r>
      <w:r w:rsidRPr="00BF4F5A">
        <w:rPr>
          <w:rFonts w:cs="Arial"/>
          <w:color w:val="222222"/>
        </w:rPr>
        <w:t>.</w:t>
      </w:r>
    </w:p>
    <w:p w14:paraId="5890DA1B" w14:textId="77777777" w:rsidR="00995EFB" w:rsidRPr="00BF4F5A" w:rsidRDefault="00995EFB" w:rsidP="00995EFB">
      <w:pPr>
        <w:shd w:val="clear" w:color="auto" w:fill="FFFFFF"/>
        <w:spacing w:before="0" w:after="0"/>
        <w:rPr>
          <w:rFonts w:cs="Arial"/>
          <w:b/>
          <w:bCs/>
          <w:color w:val="222222"/>
        </w:rPr>
      </w:pPr>
      <w:r w:rsidRPr="00780F09">
        <w:rPr>
          <w:rFonts w:cs="Arial"/>
          <w:b/>
          <w:bCs/>
          <w:color w:val="222222"/>
        </w:rPr>
        <w:t>O</w:t>
      </w:r>
      <w:r w:rsidRPr="00BF4F5A">
        <w:rPr>
          <w:rFonts w:cs="Arial"/>
          <w:b/>
          <w:bCs/>
          <w:color w:val="222222"/>
        </w:rPr>
        <w:t>bjectives</w:t>
      </w:r>
    </w:p>
    <w:p w14:paraId="480C1DB7" w14:textId="77777777" w:rsidR="00995EFB" w:rsidRPr="00780F09" w:rsidRDefault="00995EFB" w:rsidP="00995EFB">
      <w:pPr>
        <w:shd w:val="clear" w:color="auto" w:fill="FFFFFF"/>
        <w:spacing w:before="0" w:after="0"/>
        <w:rPr>
          <w:rFonts w:cs="Arial"/>
          <w:color w:val="222222"/>
        </w:rPr>
      </w:pPr>
      <w:r w:rsidRPr="00780F09">
        <w:rPr>
          <w:rFonts w:cs="Arial"/>
          <w:color w:val="222222"/>
        </w:rPr>
        <w:t>1. To identify the effect of covid-19 outbreak on the mental health conditions of children.</w:t>
      </w:r>
    </w:p>
    <w:p w14:paraId="13DCE281" w14:textId="489AD4F5" w:rsidR="00995EFB" w:rsidRPr="00BF4F5A" w:rsidRDefault="00995EFB" w:rsidP="00995EFB">
      <w:pPr>
        <w:shd w:val="clear" w:color="auto" w:fill="FFFFFF"/>
        <w:spacing w:before="0" w:after="0"/>
        <w:rPr>
          <w:rFonts w:cs="Arial"/>
          <w:color w:val="222222"/>
        </w:rPr>
      </w:pPr>
      <w:r w:rsidRPr="00780F09">
        <w:rPr>
          <w:rFonts w:cs="Arial"/>
          <w:color w:val="222222"/>
        </w:rPr>
        <w:t xml:space="preserve">2. </w:t>
      </w:r>
      <w:r w:rsidRPr="00BF4F5A">
        <w:rPr>
          <w:rFonts w:cs="Arial"/>
          <w:color w:val="222222"/>
        </w:rPr>
        <w:t xml:space="preserve">To </w:t>
      </w:r>
      <w:r w:rsidR="0048548F" w:rsidRPr="00780F09">
        <w:rPr>
          <w:rFonts w:cs="Arial"/>
          <w:color w:val="222222"/>
        </w:rPr>
        <w:t>analyze</w:t>
      </w:r>
      <w:r w:rsidRPr="00BF4F5A">
        <w:rPr>
          <w:rFonts w:cs="Arial"/>
          <w:color w:val="222222"/>
        </w:rPr>
        <w:t xml:space="preserve"> the factors that caused poor mental health conditions of children due to the pandemic.  </w:t>
      </w:r>
    </w:p>
    <w:p w14:paraId="1BEA2D5B" w14:textId="77777777" w:rsidR="00995EFB" w:rsidRPr="00780F09" w:rsidRDefault="00995EFB" w:rsidP="00995EFB">
      <w:pPr>
        <w:shd w:val="clear" w:color="auto" w:fill="FFFFFF"/>
        <w:spacing w:before="0" w:after="0"/>
        <w:rPr>
          <w:rFonts w:cs="Arial"/>
          <w:color w:val="222222"/>
        </w:rPr>
      </w:pPr>
      <w:r w:rsidRPr="00780F09">
        <w:rPr>
          <w:rFonts w:cs="Arial"/>
          <w:color w:val="222222"/>
        </w:rPr>
        <w:t xml:space="preserve">3. </w:t>
      </w:r>
      <w:r w:rsidRPr="00BF4F5A">
        <w:rPr>
          <w:rFonts w:cs="Arial"/>
          <w:color w:val="222222"/>
        </w:rPr>
        <w:t>To evaluate the appropriate measures to mitigate the mental health challenges of children.</w:t>
      </w:r>
    </w:p>
    <w:p w14:paraId="01DAC245" w14:textId="77777777" w:rsidR="00995EFB" w:rsidRPr="00780F09" w:rsidRDefault="00995EFB" w:rsidP="00995EFB">
      <w:pPr>
        <w:shd w:val="clear" w:color="auto" w:fill="FFFFFF"/>
        <w:spacing w:before="0" w:after="0"/>
        <w:rPr>
          <w:rFonts w:cs="Arial"/>
          <w:b/>
          <w:bCs/>
          <w:color w:val="222222"/>
        </w:rPr>
      </w:pPr>
      <w:r w:rsidRPr="00780F09">
        <w:rPr>
          <w:rFonts w:cs="Arial"/>
          <w:b/>
          <w:bCs/>
          <w:color w:val="222222"/>
        </w:rPr>
        <w:t>Questions</w:t>
      </w:r>
    </w:p>
    <w:p w14:paraId="405B8C1C" w14:textId="77777777" w:rsidR="00995EFB" w:rsidRPr="00780F09" w:rsidRDefault="00995EFB" w:rsidP="00995EFB">
      <w:pPr>
        <w:shd w:val="clear" w:color="auto" w:fill="FFFFFF"/>
        <w:spacing w:before="0" w:after="0"/>
        <w:rPr>
          <w:rFonts w:cs="Arial"/>
          <w:color w:val="222222"/>
        </w:rPr>
      </w:pPr>
      <w:r w:rsidRPr="00780F09">
        <w:rPr>
          <w:rFonts w:cs="Arial"/>
          <w:color w:val="222222"/>
        </w:rPr>
        <w:t>1. What are the issues children face due to the global pandemic?</w:t>
      </w:r>
    </w:p>
    <w:p w14:paraId="131AED1D" w14:textId="77777777" w:rsidR="00995EFB" w:rsidRPr="00780F09" w:rsidRDefault="00995EFB" w:rsidP="00995EFB">
      <w:pPr>
        <w:shd w:val="clear" w:color="auto" w:fill="FFFFFF"/>
        <w:spacing w:before="0" w:after="0"/>
        <w:rPr>
          <w:rFonts w:cs="Arial"/>
          <w:color w:val="222222"/>
        </w:rPr>
      </w:pPr>
      <w:r w:rsidRPr="00780F09">
        <w:rPr>
          <w:rFonts w:cs="Arial"/>
          <w:color w:val="222222"/>
        </w:rPr>
        <w:t>2. What is the reason that caused the mental unwellness among all the children due to Covid-19?</w:t>
      </w:r>
    </w:p>
    <w:p w14:paraId="0B071AF9" w14:textId="72C6D366" w:rsidR="00995EFB" w:rsidRDefault="00995EFB" w:rsidP="00995EFB">
      <w:pPr>
        <w:shd w:val="clear" w:color="auto" w:fill="FFFFFF"/>
        <w:spacing w:before="0" w:after="0"/>
        <w:rPr>
          <w:rFonts w:cs="Arial"/>
          <w:color w:val="222222"/>
        </w:rPr>
      </w:pPr>
      <w:r w:rsidRPr="00780F09">
        <w:rPr>
          <w:rFonts w:cs="Arial"/>
          <w:color w:val="222222"/>
        </w:rPr>
        <w:t>3. What strategy can be used to mitigate the poor mental health of children due to the recent pandemic?</w:t>
      </w:r>
    </w:p>
    <w:p w14:paraId="50A8F354" w14:textId="77777777" w:rsidR="00995EFB" w:rsidRDefault="00995EFB">
      <w:pPr>
        <w:spacing w:line="480" w:lineRule="auto"/>
        <w:rPr>
          <w:rFonts w:cs="Arial"/>
          <w:color w:val="222222"/>
        </w:rPr>
      </w:pPr>
      <w:r>
        <w:rPr>
          <w:rFonts w:cs="Arial"/>
          <w:color w:val="222222"/>
        </w:rPr>
        <w:br w:type="page"/>
      </w:r>
    </w:p>
    <w:p w14:paraId="7C8BC058" w14:textId="77777777" w:rsidR="00995EFB" w:rsidRPr="00780F09" w:rsidRDefault="00995EFB" w:rsidP="00995EFB">
      <w:pPr>
        <w:pStyle w:val="Heading1"/>
      </w:pPr>
      <w:bookmarkStart w:id="1" w:name="_Toc150965741"/>
      <w:r w:rsidRPr="00780F09">
        <w:lastRenderedPageBreak/>
        <w:t>Background information and rationale</w:t>
      </w:r>
      <w:bookmarkEnd w:id="1"/>
    </w:p>
    <w:p w14:paraId="185EE037" w14:textId="77777777" w:rsidR="00995EFB" w:rsidRPr="00780F09" w:rsidRDefault="00995EFB" w:rsidP="00995EFB">
      <w:pPr>
        <w:pStyle w:val="Heading2"/>
      </w:pPr>
      <w:bookmarkStart w:id="2" w:name="_Toc150965742"/>
      <w:r w:rsidRPr="00780F09">
        <w:t>Research Background</w:t>
      </w:r>
      <w:bookmarkEnd w:id="2"/>
    </w:p>
    <w:p w14:paraId="0ACC555B" w14:textId="566CDFB5" w:rsidR="00995EFB" w:rsidRPr="00780F09" w:rsidRDefault="00995EFB" w:rsidP="00995EFB">
      <w:pPr>
        <w:rPr>
          <w:rFonts w:cs="Arial"/>
        </w:rPr>
      </w:pPr>
      <w:r w:rsidRPr="00780F09">
        <w:rPr>
          <w:rFonts w:cs="Arial"/>
        </w:rPr>
        <w:t xml:space="preserve">Studies done during prior infectious illness epidemics, which include the one caused by SARS, have shown detrimental psychological effects on kids, involving signs of post-traumatic stress disorder, greater stress, sadness, and </w:t>
      </w:r>
      <w:r w:rsidR="00101032" w:rsidRPr="00780F09">
        <w:rPr>
          <w:rFonts w:cs="Arial"/>
        </w:rPr>
        <w:t>behavioral</w:t>
      </w:r>
      <w:r w:rsidRPr="00780F09">
        <w:rPr>
          <w:rFonts w:cs="Arial"/>
        </w:rPr>
        <w:t xml:space="preserve"> issues</w:t>
      </w:r>
      <w:sdt>
        <w:sdtPr>
          <w:rPr>
            <w:rFonts w:cs="Arial"/>
          </w:rPr>
          <w:id w:val="-1861965055"/>
          <w:citation/>
        </w:sdtPr>
        <w:sdtContent>
          <w:r>
            <w:rPr>
              <w:rFonts w:cs="Arial"/>
            </w:rPr>
            <w:fldChar w:fldCharType="begin"/>
          </w:r>
          <w:r>
            <w:rPr>
              <w:rFonts w:cs="Arial"/>
            </w:rPr>
            <w:instrText xml:space="preserve"> CITATION Dav20 \l 1033 </w:instrText>
          </w:r>
          <w:r>
            <w:rPr>
              <w:rFonts w:cs="Arial"/>
            </w:rPr>
            <w:fldChar w:fldCharType="separate"/>
          </w:r>
          <w:r>
            <w:rPr>
              <w:rFonts w:cs="Arial"/>
              <w:noProof/>
            </w:rPr>
            <w:t xml:space="preserve"> </w:t>
          </w:r>
          <w:r w:rsidRPr="00E00ABE">
            <w:rPr>
              <w:rFonts w:eastAsiaTheme="minorEastAsia" w:cs="Arial"/>
              <w:noProof/>
            </w:rPr>
            <w:t>(DiSalvo, 2020)</w:t>
          </w:r>
          <w:r>
            <w:rPr>
              <w:rFonts w:cs="Arial"/>
            </w:rPr>
            <w:fldChar w:fldCharType="end"/>
          </w:r>
        </w:sdtContent>
      </w:sdt>
      <w:r w:rsidRPr="00780F09">
        <w:rPr>
          <w:rFonts w:cs="Arial"/>
        </w:rPr>
        <w:t xml:space="preserve">. COVID-19 creates particular difficulties because of its protracted duration and widespread impact, so it is crucial to investigate whether comparable effects have been identified during this time. Unprecedented alterations to children's lives </w:t>
      </w:r>
      <w:r w:rsidR="00101032" w:rsidRPr="00780F09">
        <w:rPr>
          <w:rFonts w:cs="Arial"/>
        </w:rPr>
        <w:t>because of</w:t>
      </w:r>
      <w:r w:rsidRPr="00780F09">
        <w:rPr>
          <w:rFonts w:cs="Arial"/>
        </w:rPr>
        <w:t xml:space="preserve"> the epidemic include social segregation measures, school closings, being separated from classmates, and restricted access to outside interests.</w:t>
      </w:r>
      <w:r w:rsidR="00101032">
        <w:rPr>
          <w:rFonts w:cs="Arial"/>
        </w:rPr>
        <w:t xml:space="preserve"> </w:t>
      </w:r>
      <w:r w:rsidRPr="00780F09">
        <w:rPr>
          <w:rFonts w:cs="Arial"/>
        </w:rPr>
        <w:t xml:space="preserve">Investigating how the pandemic has affected the mental wellness of kids necessitates </w:t>
      </w:r>
      <w:r w:rsidR="0048548F" w:rsidRPr="00780F09">
        <w:rPr>
          <w:rFonts w:cs="Arial"/>
        </w:rPr>
        <w:t>considering</w:t>
      </w:r>
      <w:r w:rsidRPr="00780F09">
        <w:rPr>
          <w:rFonts w:cs="Arial"/>
        </w:rPr>
        <w:t xml:space="preserve"> </w:t>
      </w:r>
      <w:r w:rsidR="00DA7BF1" w:rsidRPr="00780F09">
        <w:rPr>
          <w:rFonts w:cs="Arial"/>
        </w:rPr>
        <w:t>a few</w:t>
      </w:r>
      <w:r w:rsidRPr="00780F09">
        <w:rPr>
          <w:rFonts w:cs="Arial"/>
        </w:rPr>
        <w:t xml:space="preserve"> variables, such as financial status, relationships within families, and availability of psychological treatment resources. The collection of this extensive data will help researchers better understand the many effects that youngsters face across various age categories. </w:t>
      </w:r>
    </w:p>
    <w:p w14:paraId="5645BCE1" w14:textId="77777777" w:rsidR="006B5BF8" w:rsidRDefault="006B5BF8" w:rsidP="00995EFB">
      <w:pPr>
        <w:pStyle w:val="Heading2"/>
      </w:pPr>
    </w:p>
    <w:p w14:paraId="5BF34073" w14:textId="36076F4D" w:rsidR="00995EFB" w:rsidRPr="00780F09" w:rsidRDefault="00995EFB" w:rsidP="00995EFB">
      <w:pPr>
        <w:pStyle w:val="Heading2"/>
      </w:pPr>
      <w:bookmarkStart w:id="3" w:name="_Toc150965743"/>
      <w:r w:rsidRPr="00780F09">
        <w:t>Research Rationale</w:t>
      </w:r>
      <w:bookmarkEnd w:id="3"/>
    </w:p>
    <w:p w14:paraId="1DFC650E" w14:textId="1F552FDF" w:rsidR="00995EFB" w:rsidRPr="00780F09" w:rsidRDefault="00995EFB" w:rsidP="00995EFB">
      <w:pPr>
        <w:rPr>
          <w:rFonts w:cs="Arial"/>
        </w:rPr>
      </w:pPr>
      <w:r w:rsidRPr="00780F09">
        <w:rPr>
          <w:rFonts w:cs="Arial"/>
        </w:rPr>
        <w:t xml:space="preserve">People's daily life around the world has been drastically disrupted by the recent pandemic. </w:t>
      </w:r>
      <w:r w:rsidR="00DA7BF1">
        <w:rPr>
          <w:rFonts w:cs="Arial"/>
        </w:rPr>
        <w:t xml:space="preserve"> T</w:t>
      </w:r>
      <w:r w:rsidRPr="00780F09">
        <w:rPr>
          <w:rFonts w:cs="Arial"/>
        </w:rPr>
        <w:t>he pandemic's effects on physical wellness have received a lot of attention, the pandemic's effects on children's psychological well-being are just as significant but have received less attention.</w:t>
      </w:r>
      <w:r w:rsidR="00DA7BF1">
        <w:rPr>
          <w:rFonts w:cs="Arial"/>
        </w:rPr>
        <w:t xml:space="preserve"> T</w:t>
      </w:r>
      <w:r w:rsidRPr="00780F09">
        <w:rPr>
          <w:rFonts w:cs="Arial"/>
        </w:rPr>
        <w:t xml:space="preserve">horough research is required to comprehend how the epidemic has affected children's mental wellness. Their routine has been interrupted, depriving kids of crucial chances for </w:t>
      </w:r>
      <w:r w:rsidR="00013D21" w:rsidRPr="00780F09">
        <w:rPr>
          <w:rFonts w:cs="Arial"/>
        </w:rPr>
        <w:t>socializing</w:t>
      </w:r>
      <w:r w:rsidRPr="00780F09">
        <w:rPr>
          <w:rFonts w:cs="Arial"/>
        </w:rPr>
        <w:t xml:space="preserve"> and friendships because of school closings, physical separation policies, and restricted relationships with others</w:t>
      </w:r>
      <w:sdt>
        <w:sdtPr>
          <w:rPr>
            <w:rFonts w:cs="Arial"/>
          </w:rPr>
          <w:id w:val="414600924"/>
          <w:citation/>
        </w:sdtPr>
        <w:sdtContent>
          <w:r>
            <w:rPr>
              <w:rFonts w:cs="Arial"/>
            </w:rPr>
            <w:fldChar w:fldCharType="begin"/>
          </w:r>
          <w:r>
            <w:rPr>
              <w:rFonts w:cs="Arial"/>
            </w:rPr>
            <w:instrText xml:space="preserve"> CITATION Nic211 \l 1033 </w:instrText>
          </w:r>
          <w:r>
            <w:rPr>
              <w:rFonts w:cs="Arial"/>
            </w:rPr>
            <w:fldChar w:fldCharType="separate"/>
          </w:r>
          <w:r>
            <w:rPr>
              <w:rFonts w:cs="Arial"/>
              <w:noProof/>
            </w:rPr>
            <w:t xml:space="preserve"> </w:t>
          </w:r>
          <w:r w:rsidRPr="00E00ABE">
            <w:rPr>
              <w:rFonts w:eastAsiaTheme="minorEastAsia" w:cs="Arial"/>
              <w:noProof/>
            </w:rPr>
            <w:t>(Morrison, 2021)</w:t>
          </w:r>
          <w:r>
            <w:rPr>
              <w:rFonts w:cs="Arial"/>
            </w:rPr>
            <w:fldChar w:fldCharType="end"/>
          </w:r>
        </w:sdtContent>
      </w:sdt>
      <w:r w:rsidRPr="00780F09">
        <w:rPr>
          <w:rFonts w:cs="Arial"/>
        </w:rPr>
        <w:t>. These disturbances might be having a negative impact on their emotional state, causing them to feel more alone, anxious, and depressed</w:t>
      </w:r>
      <w:r w:rsidR="00013D21">
        <w:rPr>
          <w:rFonts w:cs="Arial"/>
        </w:rPr>
        <w:t>. M</w:t>
      </w:r>
      <w:r w:rsidRPr="00780F09">
        <w:rPr>
          <w:rFonts w:cs="Arial"/>
        </w:rPr>
        <w:t xml:space="preserve">any households have experienced financial hardship, and job loss, along with raised parental duties </w:t>
      </w:r>
      <w:r w:rsidR="00013D21" w:rsidRPr="00780F09">
        <w:rPr>
          <w:rFonts w:cs="Arial"/>
        </w:rPr>
        <w:t>because of</w:t>
      </w:r>
      <w:r w:rsidRPr="00780F09">
        <w:rPr>
          <w:rFonts w:cs="Arial"/>
        </w:rPr>
        <w:t xml:space="preserve"> the global outbreak</w:t>
      </w:r>
      <w:r w:rsidR="00013D21">
        <w:rPr>
          <w:rFonts w:cs="Arial"/>
        </w:rPr>
        <w:t xml:space="preserve">. </w:t>
      </w:r>
      <w:r w:rsidRPr="00780F09">
        <w:rPr>
          <w:rFonts w:cs="Arial"/>
        </w:rPr>
        <w:t xml:space="preserve">Additionally, a study that aims to </w:t>
      </w:r>
      <w:r w:rsidRPr="00780F09">
        <w:rPr>
          <w:rFonts w:cs="Arial"/>
        </w:rPr>
        <w:lastRenderedPageBreak/>
        <w:t xml:space="preserve">comprehend how the pandemic has affected children's mental wellness may offer significant lessons concerning future crisis handling and disaster planning. </w:t>
      </w:r>
    </w:p>
    <w:p w14:paraId="76BD856D" w14:textId="77777777" w:rsidR="00995EFB" w:rsidRPr="00780F09" w:rsidRDefault="00995EFB" w:rsidP="00995EFB">
      <w:pPr>
        <w:pStyle w:val="Heading2"/>
      </w:pPr>
      <w:bookmarkStart w:id="4" w:name="_Toc150965744"/>
      <w:r w:rsidRPr="00780F09">
        <w:t>Background of the sector</w:t>
      </w:r>
      <w:bookmarkEnd w:id="4"/>
    </w:p>
    <w:p w14:paraId="5FB4A167" w14:textId="77777777" w:rsidR="00995EFB" w:rsidRPr="00780F09" w:rsidRDefault="00995EFB" w:rsidP="00995EFB">
      <w:pPr>
        <w:rPr>
          <w:rFonts w:cs="Arial"/>
        </w:rPr>
      </w:pPr>
      <w:r w:rsidRPr="00780F09">
        <w:rPr>
          <w:rFonts w:cs="Arial"/>
        </w:rPr>
        <w:t>During the worldwide outbreak, the UK's medical sector faced unusual difficulties. Since COVID-19 expanded, hospitals have been overburdened, struggling with a lack of basic materials and the increase in victims. Healthcare professionals fought valiantly on the fighting lines, putting their individual health in danger to safeguard the lives of others</w:t>
      </w:r>
      <w:sdt>
        <w:sdtPr>
          <w:rPr>
            <w:rFonts w:cs="Arial"/>
          </w:rPr>
          <w:id w:val="-240794766"/>
          <w:citation/>
        </w:sdtPr>
        <w:sdtContent>
          <w:r>
            <w:rPr>
              <w:rFonts w:cs="Arial"/>
            </w:rPr>
            <w:fldChar w:fldCharType="begin"/>
          </w:r>
          <w:r>
            <w:rPr>
              <w:rFonts w:cs="Arial"/>
            </w:rPr>
            <w:instrText xml:space="preserve"> CITATION BBC201 \l 1033 </w:instrText>
          </w:r>
          <w:r>
            <w:rPr>
              <w:rFonts w:cs="Arial"/>
            </w:rPr>
            <w:fldChar w:fldCharType="separate"/>
          </w:r>
          <w:r>
            <w:rPr>
              <w:rFonts w:cs="Arial"/>
              <w:noProof/>
            </w:rPr>
            <w:t xml:space="preserve"> </w:t>
          </w:r>
          <w:r w:rsidRPr="00E00ABE">
            <w:rPr>
              <w:rFonts w:eastAsiaTheme="minorEastAsia" w:cs="Arial"/>
              <w:noProof/>
            </w:rPr>
            <w:t>(BBC, 2020)</w:t>
          </w:r>
          <w:r>
            <w:rPr>
              <w:rFonts w:cs="Arial"/>
            </w:rPr>
            <w:fldChar w:fldCharType="end"/>
          </w:r>
        </w:sdtContent>
      </w:sdt>
      <w:r w:rsidRPr="00780F09">
        <w:rPr>
          <w:rFonts w:cs="Arial"/>
        </w:rPr>
        <w:t>. The government took a number of actions to address the situation, including establishing makeshift hospitals, increasing testing facilities, and starting a widespread vaccination initiative. The medical field, however, continued to face enormous stress as the outbreak changed and fresh outbreaks appeared. Despite these obstacles, the sector showed resiliency and adaptability by working tirelessly to give the populace the attention and assistance they needed.</w:t>
      </w:r>
    </w:p>
    <w:p w14:paraId="239052D7" w14:textId="77777777" w:rsidR="00995EFB" w:rsidRPr="00780F09" w:rsidRDefault="00995EFB" w:rsidP="00995EFB">
      <w:pPr>
        <w:shd w:val="clear" w:color="auto" w:fill="FFFFFF"/>
        <w:spacing w:before="0" w:after="0"/>
        <w:rPr>
          <w:rFonts w:cs="Arial"/>
          <w:color w:val="222222"/>
        </w:rPr>
      </w:pPr>
    </w:p>
    <w:p w14:paraId="48DE2570" w14:textId="41908413" w:rsidR="003E4B94" w:rsidRPr="00DC2B4F" w:rsidRDefault="00AF35F5" w:rsidP="00DC2B4F">
      <w:pPr>
        <w:rPr>
          <w:rFonts w:cs="Arial"/>
        </w:rPr>
      </w:pPr>
      <w:r w:rsidRPr="00DC2B4F">
        <w:rPr>
          <w:rFonts w:cs="Arial"/>
        </w:rPr>
        <w:br w:type="page"/>
      </w:r>
    </w:p>
    <w:p w14:paraId="0D4F122E" w14:textId="77777777" w:rsidR="003E4B94" w:rsidRPr="00DC2B4F" w:rsidRDefault="00AF35F5" w:rsidP="00DC2B4F">
      <w:pPr>
        <w:pStyle w:val="Heading1"/>
      </w:pPr>
      <w:bookmarkStart w:id="5" w:name="_Toc150965745"/>
      <w:r w:rsidRPr="00DC2B4F">
        <w:lastRenderedPageBreak/>
        <w:t>Methodology</w:t>
      </w:r>
      <w:bookmarkEnd w:id="5"/>
      <w:r w:rsidRPr="00DC2B4F">
        <w:t xml:space="preserve"> </w:t>
      </w:r>
    </w:p>
    <w:p w14:paraId="2D79360B" w14:textId="77777777" w:rsidR="003E4B94" w:rsidRPr="00DC2B4F" w:rsidRDefault="00AF35F5" w:rsidP="00DC2B4F">
      <w:pPr>
        <w:rPr>
          <w:rFonts w:cs="Arial"/>
          <w:b/>
        </w:rPr>
      </w:pPr>
      <w:r w:rsidRPr="00DC2B4F">
        <w:rPr>
          <w:rFonts w:cs="Arial"/>
          <w:b/>
        </w:rPr>
        <w:t>Introduction</w:t>
      </w:r>
    </w:p>
    <w:p w14:paraId="1E1B1AD7" w14:textId="62A0359B" w:rsidR="003E4B94" w:rsidRPr="00DC2B4F" w:rsidRDefault="00AF35F5" w:rsidP="00DC2B4F">
      <w:pPr>
        <w:rPr>
          <w:rFonts w:cs="Arial"/>
        </w:rPr>
      </w:pPr>
      <w:r w:rsidRPr="00DC2B4F">
        <w:rPr>
          <w:rFonts w:cs="Arial"/>
        </w:rPr>
        <w:t>The research has been conducted to identify the impact of the pandemic period on the mental health of children.</w:t>
      </w:r>
      <w:r w:rsidR="00013D21">
        <w:rPr>
          <w:rFonts w:cs="Arial"/>
        </w:rPr>
        <w:t xml:space="preserve"> T</w:t>
      </w:r>
      <w:r w:rsidRPr="00DC2B4F">
        <w:rPr>
          <w:rFonts w:cs="Arial"/>
        </w:rPr>
        <w:t xml:space="preserve">he researching of authentic secondary data will be performed following proper methodology structure. </w:t>
      </w:r>
    </w:p>
    <w:p w14:paraId="10E17197" w14:textId="77777777" w:rsidR="003E4B94" w:rsidRPr="00013D21" w:rsidRDefault="00AF35F5" w:rsidP="00DC2B4F">
      <w:pPr>
        <w:rPr>
          <w:rFonts w:cs="Arial"/>
          <w:b/>
          <w:iCs/>
        </w:rPr>
      </w:pPr>
      <w:r w:rsidRPr="00013D21">
        <w:rPr>
          <w:rFonts w:cs="Arial"/>
          <w:b/>
          <w:iCs/>
        </w:rPr>
        <w:t>Research Philosophy</w:t>
      </w:r>
    </w:p>
    <w:p w14:paraId="33CF6C46" w14:textId="77777777" w:rsidR="003E4B94" w:rsidRPr="00DC2B4F" w:rsidRDefault="00AF35F5" w:rsidP="00DC2B4F">
      <w:pPr>
        <w:rPr>
          <w:rFonts w:cs="Arial"/>
        </w:rPr>
      </w:pPr>
      <w:r w:rsidRPr="00DC2B4F">
        <w:rPr>
          <w:rFonts w:cs="Arial"/>
        </w:rPr>
        <w:t>The research has been conducted on interpretivism philosophy. The interpretivism philosophy critically analyses societal events and analyses the statistical data to assess society's behaviour (Nickerson, 2022). Thereby the mental stress within the children has been well assessed by following the interpretivism philosophy.</w:t>
      </w:r>
    </w:p>
    <w:p w14:paraId="377978AC" w14:textId="77777777" w:rsidR="003E4B94" w:rsidRPr="00013D21" w:rsidRDefault="00AF35F5" w:rsidP="00DC2B4F">
      <w:pPr>
        <w:rPr>
          <w:rFonts w:cs="Arial"/>
          <w:b/>
          <w:iCs/>
        </w:rPr>
      </w:pPr>
      <w:r w:rsidRPr="00013D21">
        <w:rPr>
          <w:rFonts w:cs="Arial"/>
          <w:b/>
          <w:iCs/>
        </w:rPr>
        <w:t>Research approach</w:t>
      </w:r>
    </w:p>
    <w:p w14:paraId="4A171DA6" w14:textId="3C3E0C57" w:rsidR="003E4B94" w:rsidRPr="00DC2B4F" w:rsidRDefault="00AF35F5" w:rsidP="00DC2B4F">
      <w:pPr>
        <w:rPr>
          <w:rFonts w:cs="Arial"/>
        </w:rPr>
      </w:pPr>
      <w:r w:rsidRPr="00DC2B4F">
        <w:rPr>
          <w:rFonts w:cs="Arial"/>
        </w:rPr>
        <w:t xml:space="preserve">The inductive research approach is the appropriate approach to conduct </w:t>
      </w:r>
      <w:r w:rsidR="00F60317" w:rsidRPr="00DC2B4F">
        <w:rPr>
          <w:rFonts w:cs="Arial"/>
        </w:rPr>
        <w:t>this research</w:t>
      </w:r>
      <w:r w:rsidRPr="00DC2B4F">
        <w:rPr>
          <w:rFonts w:cs="Arial"/>
        </w:rPr>
        <w:t>. A close observation of the collected data helps to derive the theory for the research topic (Sibeoni et al., 2020).</w:t>
      </w:r>
      <w:r w:rsidR="0048548F">
        <w:rPr>
          <w:rFonts w:cs="Arial"/>
        </w:rPr>
        <w:t xml:space="preserve"> T</w:t>
      </w:r>
      <w:r w:rsidRPr="00DC2B4F">
        <w:rPr>
          <w:rFonts w:cs="Arial"/>
        </w:rPr>
        <w:t xml:space="preserve">he research on the mental health of children during the pandemic period can be assessed critically. New theory can be delivered for future development through the selected approach. </w:t>
      </w:r>
    </w:p>
    <w:p w14:paraId="73D947DD" w14:textId="77777777" w:rsidR="003E4B94" w:rsidRPr="00013D21" w:rsidRDefault="00AF35F5" w:rsidP="00DC2B4F">
      <w:pPr>
        <w:rPr>
          <w:rFonts w:cs="Arial"/>
          <w:b/>
          <w:iCs/>
        </w:rPr>
      </w:pPr>
      <w:r w:rsidRPr="00013D21">
        <w:rPr>
          <w:rFonts w:cs="Arial"/>
          <w:b/>
          <w:iCs/>
        </w:rPr>
        <w:t>Research design</w:t>
      </w:r>
    </w:p>
    <w:p w14:paraId="71A6CBF7" w14:textId="77777777" w:rsidR="003E4B94" w:rsidRPr="00DC2B4F" w:rsidRDefault="00AF35F5" w:rsidP="00DC2B4F">
      <w:pPr>
        <w:rPr>
          <w:rFonts w:cs="Arial"/>
        </w:rPr>
      </w:pPr>
      <w:r w:rsidRPr="00DC2B4F">
        <w:rPr>
          <w:rFonts w:cs="Arial"/>
        </w:rPr>
        <w:t xml:space="preserve">A descriptive research design has been chosen to present the findings of the research. This utilises varied data to predict the relevant finding for the identified problem (Siedlecki, 2020). Thereby the research has been performed based on a descriptive design to collect qualitative data and interpret the adequate findings. </w:t>
      </w:r>
    </w:p>
    <w:p w14:paraId="26EBA51D" w14:textId="77777777" w:rsidR="003E4B94" w:rsidRPr="00013D21" w:rsidRDefault="00AF35F5" w:rsidP="00DC2B4F">
      <w:pPr>
        <w:rPr>
          <w:rFonts w:cs="Arial"/>
          <w:b/>
          <w:iCs/>
        </w:rPr>
      </w:pPr>
      <w:r w:rsidRPr="00013D21">
        <w:rPr>
          <w:rFonts w:cs="Arial"/>
          <w:b/>
          <w:iCs/>
        </w:rPr>
        <w:t>Research method</w:t>
      </w:r>
    </w:p>
    <w:p w14:paraId="392A100B" w14:textId="77777777" w:rsidR="003E4B94" w:rsidRPr="00DC2B4F" w:rsidRDefault="00AF35F5" w:rsidP="00DC2B4F">
      <w:pPr>
        <w:rPr>
          <w:rFonts w:cs="Arial"/>
        </w:rPr>
      </w:pPr>
      <w:r w:rsidRPr="00DC2B4F">
        <w:rPr>
          <w:rFonts w:cs="Arial"/>
        </w:rPr>
        <w:t xml:space="preserve">The Mono method has been prioritised for the research to find an effective finding for the research. A major focus on qualitative data has been given to find adequate real-time data related to the research aim. Specific and authentic data has </w:t>
      </w:r>
      <w:r w:rsidR="00F60317" w:rsidRPr="00DC2B4F">
        <w:rPr>
          <w:rFonts w:cs="Arial"/>
        </w:rPr>
        <w:t>been achieved</w:t>
      </w:r>
      <w:r w:rsidRPr="00DC2B4F">
        <w:rPr>
          <w:rFonts w:cs="Arial"/>
        </w:rPr>
        <w:t xml:space="preserve"> from the mono</w:t>
      </w:r>
      <w:r w:rsidR="00F60317" w:rsidRPr="00DC2B4F">
        <w:rPr>
          <w:rFonts w:cs="Arial"/>
        </w:rPr>
        <w:t xml:space="preserve"> </w:t>
      </w:r>
      <w:r w:rsidRPr="00DC2B4F">
        <w:rPr>
          <w:rFonts w:cs="Arial"/>
        </w:rPr>
        <w:t xml:space="preserve">method. </w:t>
      </w:r>
    </w:p>
    <w:p w14:paraId="0CB879EF" w14:textId="77777777" w:rsidR="001171F5" w:rsidRDefault="001171F5" w:rsidP="00DC2B4F">
      <w:pPr>
        <w:rPr>
          <w:rFonts w:cs="Arial"/>
          <w:b/>
          <w:iCs/>
        </w:rPr>
      </w:pPr>
    </w:p>
    <w:p w14:paraId="1DB64CEA" w14:textId="1B4DA4D0" w:rsidR="003E4B94" w:rsidRPr="00013D21" w:rsidRDefault="00AF35F5" w:rsidP="00DC2B4F">
      <w:pPr>
        <w:rPr>
          <w:rFonts w:cs="Arial"/>
          <w:b/>
          <w:iCs/>
        </w:rPr>
      </w:pPr>
      <w:r w:rsidRPr="00013D21">
        <w:rPr>
          <w:rFonts w:cs="Arial"/>
          <w:b/>
          <w:iCs/>
        </w:rPr>
        <w:lastRenderedPageBreak/>
        <w:t>Data collection tool</w:t>
      </w:r>
    </w:p>
    <w:p w14:paraId="75B17B74" w14:textId="3E67EC4C" w:rsidR="003E4B94" w:rsidRPr="00DC2B4F" w:rsidRDefault="00AF35F5" w:rsidP="00DC2B4F">
      <w:pPr>
        <w:rPr>
          <w:rFonts w:cs="Arial"/>
        </w:rPr>
      </w:pPr>
      <w:r w:rsidRPr="00DC2B4F">
        <w:rPr>
          <w:rFonts w:cs="Arial"/>
        </w:rPr>
        <w:t>The quantitative data has been collected by using the Google Scholar tool. Google Scholar has been identified as the most efficient platform that is an authentic source of quantitative data</w:t>
      </w:r>
      <w:r w:rsidR="00F60317" w:rsidRPr="00DC2B4F">
        <w:rPr>
          <w:rFonts w:cs="Arial"/>
        </w:rPr>
        <w:t xml:space="preserve"> </w:t>
      </w:r>
      <w:sdt>
        <w:sdtPr>
          <w:rPr>
            <w:rFonts w:cs="Arial"/>
          </w:rPr>
          <w:id w:val="-1076047741"/>
          <w:citation/>
        </w:sdtPr>
        <w:sdtContent>
          <w:r w:rsidR="00F60317" w:rsidRPr="00DC2B4F">
            <w:rPr>
              <w:rFonts w:cs="Arial"/>
            </w:rPr>
            <w:fldChar w:fldCharType="begin"/>
          </w:r>
          <w:r w:rsidR="00F60317" w:rsidRPr="00DC2B4F">
            <w:rPr>
              <w:rFonts w:cs="Arial"/>
              <w:lang w:val="en-GB"/>
            </w:rPr>
            <w:instrText xml:space="preserve"> CITATION Mol22 \l 2057 </w:instrText>
          </w:r>
          <w:r w:rsidR="00F60317" w:rsidRPr="00DC2B4F">
            <w:rPr>
              <w:rFonts w:cs="Arial"/>
            </w:rPr>
            <w:fldChar w:fldCharType="separate"/>
          </w:r>
          <w:r w:rsidR="00F60317" w:rsidRPr="00DC2B4F">
            <w:rPr>
              <w:rFonts w:cs="Arial"/>
              <w:noProof/>
              <w:lang w:val="en-GB"/>
            </w:rPr>
            <w:t>(McHugh-Johnson, 2022)</w:t>
          </w:r>
          <w:r w:rsidR="00F60317" w:rsidRPr="00DC2B4F">
            <w:rPr>
              <w:rFonts w:cs="Arial"/>
            </w:rPr>
            <w:fldChar w:fldCharType="end"/>
          </w:r>
        </w:sdtContent>
      </w:sdt>
      <w:r w:rsidRPr="00DC2B4F">
        <w:rPr>
          <w:rFonts w:cs="Arial"/>
        </w:rPr>
        <w:t xml:space="preserve">. Various relevant research and </w:t>
      </w:r>
      <w:r w:rsidRPr="006B5BF8">
        <w:rPr>
          <w:rFonts w:cs="Arial"/>
          <w:color w:val="000000" w:themeColor="text1"/>
        </w:rPr>
        <w:t>journals of researchers have been identified thoroughly that relate to the research topi</w:t>
      </w:r>
      <w:r w:rsidR="00160CDC" w:rsidRPr="006B5BF8">
        <w:rPr>
          <w:rFonts w:cs="Arial"/>
          <w:color w:val="000000" w:themeColor="text1"/>
        </w:rPr>
        <w:t>c All the data has been accumulated from the past literature related to the impact on mental health during pandemic. Government relevant source has been also used to collect data regarding the mental health of the children. The prime key words used to find the relevant data includes mental health of children, loneliness, social distancing ad many more.</w:t>
      </w:r>
      <w:r w:rsidRPr="00DC2B4F">
        <w:rPr>
          <w:rFonts w:cs="Arial"/>
        </w:rPr>
        <w:t xml:space="preserve"> </w:t>
      </w:r>
    </w:p>
    <w:p w14:paraId="34DA182A" w14:textId="77777777" w:rsidR="003E4B94" w:rsidRPr="001171F5" w:rsidRDefault="00AF35F5" w:rsidP="00DC2B4F">
      <w:pPr>
        <w:rPr>
          <w:rFonts w:cs="Arial"/>
          <w:b/>
          <w:iCs/>
        </w:rPr>
      </w:pPr>
      <w:r w:rsidRPr="001171F5">
        <w:rPr>
          <w:rFonts w:cs="Arial"/>
          <w:b/>
          <w:iCs/>
        </w:rPr>
        <w:t>Data analysis method</w:t>
      </w:r>
    </w:p>
    <w:p w14:paraId="2DDDC306" w14:textId="74C1C307" w:rsidR="003E4B94" w:rsidRDefault="00AF35F5" w:rsidP="00DC2B4F">
      <w:pPr>
        <w:rPr>
          <w:rFonts w:cs="Arial"/>
        </w:rPr>
      </w:pPr>
      <w:r w:rsidRPr="00DC2B4F">
        <w:rPr>
          <w:rFonts w:cs="Arial"/>
        </w:rPr>
        <w:t>The collected data has been analysed through the following quantitative data analysis method. The framework of thematic analysis has been implemented to observe the changes within society based on the mental well-being of children</w:t>
      </w:r>
      <w:r w:rsidR="00F60317" w:rsidRPr="00DC2B4F">
        <w:rPr>
          <w:rFonts w:cs="Arial"/>
        </w:rPr>
        <w:t xml:space="preserve"> </w:t>
      </w:r>
      <w:sdt>
        <w:sdtPr>
          <w:rPr>
            <w:rFonts w:cs="Arial"/>
          </w:rPr>
          <w:id w:val="-570882189"/>
          <w:citation/>
        </w:sdtPr>
        <w:sdtContent>
          <w:r w:rsidR="00F60317" w:rsidRPr="00DC2B4F">
            <w:rPr>
              <w:rFonts w:cs="Arial"/>
            </w:rPr>
            <w:fldChar w:fldCharType="begin"/>
          </w:r>
          <w:r w:rsidR="00F60317" w:rsidRPr="00DC2B4F">
            <w:rPr>
              <w:rFonts w:cs="Arial"/>
              <w:lang w:val="en-GB"/>
            </w:rPr>
            <w:instrText xml:space="preserve"> CITATION Mir232 \l 2057 </w:instrText>
          </w:r>
          <w:r w:rsidR="00F60317" w:rsidRPr="00DC2B4F">
            <w:rPr>
              <w:rFonts w:cs="Arial"/>
            </w:rPr>
            <w:fldChar w:fldCharType="separate"/>
          </w:r>
          <w:r w:rsidR="00F60317" w:rsidRPr="00DC2B4F">
            <w:rPr>
              <w:rFonts w:cs="Arial"/>
              <w:noProof/>
              <w:lang w:val="en-GB"/>
            </w:rPr>
            <w:t>(Damyanov, 2023)</w:t>
          </w:r>
          <w:r w:rsidR="00F60317" w:rsidRPr="00DC2B4F">
            <w:rPr>
              <w:rFonts w:cs="Arial"/>
            </w:rPr>
            <w:fldChar w:fldCharType="end"/>
          </w:r>
        </w:sdtContent>
      </w:sdt>
      <w:r w:rsidRPr="00DC2B4F">
        <w:rPr>
          <w:rFonts w:cs="Arial"/>
        </w:rPr>
        <w:t xml:space="preserve">. The systematic analysis has identified the major challenges and causes of mental health disruption during the pandemic period.    </w:t>
      </w:r>
    </w:p>
    <w:p w14:paraId="03ED76D0" w14:textId="77777777" w:rsidR="00E40E22" w:rsidRDefault="00E40E22">
      <w:pPr>
        <w:spacing w:line="480" w:lineRule="auto"/>
        <w:rPr>
          <w:rFonts w:cs="Arial"/>
          <w:b/>
          <w:bCs/>
          <w:i/>
          <w:iCs/>
          <w:color w:val="FF0000"/>
        </w:rPr>
      </w:pPr>
      <w:r>
        <w:rPr>
          <w:rFonts w:cs="Arial"/>
          <w:b/>
          <w:bCs/>
          <w:i/>
          <w:iCs/>
          <w:color w:val="FF0000"/>
        </w:rPr>
        <w:br w:type="page"/>
      </w:r>
    </w:p>
    <w:p w14:paraId="6452160C" w14:textId="7880E566" w:rsidR="00E40E22" w:rsidRPr="001171F5" w:rsidRDefault="00E40E22" w:rsidP="00DC2B4F">
      <w:pPr>
        <w:rPr>
          <w:rFonts w:cs="Arial"/>
          <w:b/>
          <w:bCs/>
          <w:color w:val="000000" w:themeColor="text1"/>
        </w:rPr>
      </w:pPr>
      <w:r w:rsidRPr="001171F5">
        <w:rPr>
          <w:noProof/>
          <w:color w:val="000000" w:themeColor="text1"/>
          <w14:ligatures w14:val="standardContextual"/>
        </w:rPr>
        <w:lastRenderedPageBreak/>
        <mc:AlternateContent>
          <mc:Choice Requires="wps">
            <w:drawing>
              <wp:anchor distT="0" distB="0" distL="114300" distR="114300" simplePos="0" relativeHeight="251659264" behindDoc="0" locked="0" layoutInCell="1" allowOverlap="1" wp14:anchorId="1C0E51F8" wp14:editId="2BA199A2">
                <wp:simplePos x="0" y="0"/>
                <wp:positionH relativeFrom="margin">
                  <wp:align>center</wp:align>
                </wp:positionH>
                <wp:positionV relativeFrom="paragraph">
                  <wp:posOffset>243840</wp:posOffset>
                </wp:positionV>
                <wp:extent cx="2066925" cy="657225"/>
                <wp:effectExtent l="0" t="0" r="28575" b="28575"/>
                <wp:wrapNone/>
                <wp:docPr id="2011192145" name="Rectangle: Rounded Corners 1"/>
                <wp:cNvGraphicFramePr/>
                <a:graphic xmlns:a="http://schemas.openxmlformats.org/drawingml/2006/main">
                  <a:graphicData uri="http://schemas.microsoft.com/office/word/2010/wordprocessingShape">
                    <wps:wsp>
                      <wps:cNvSpPr/>
                      <wps:spPr>
                        <a:xfrm>
                          <a:off x="0" y="0"/>
                          <a:ext cx="2066925" cy="6572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2A882F" w14:textId="77777777" w:rsidR="00E40E22" w:rsidRPr="009029E8" w:rsidRDefault="00E40E22" w:rsidP="00E40E22">
                            <w:pPr>
                              <w:jc w:val="center"/>
                              <w:rPr>
                                <w:sz w:val="32"/>
                                <w:szCs w:val="32"/>
                              </w:rPr>
                            </w:pPr>
                            <w:r w:rsidRPr="009029E8">
                              <w:rPr>
                                <w:sz w:val="32"/>
                                <w:szCs w:val="32"/>
                              </w:rPr>
                              <w:t>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0E51F8" id="Rectangle: Rounded Corners 1" o:spid="_x0000_s1026" style="position:absolute;left:0;text-align:left;margin-left:0;margin-top:19.2pt;width:162.75pt;height:51.75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" fillcolor="#4f81bd [3204]" strokecolor="#0a121c [484]" strokeweight="2pt">
                <v:textbox>
                  <w:txbxContent>
                    <w:p w14:paraId="652A882F" w14:textId="77777777" w:rsidR="00E40E22" w:rsidRPr="009029E8" w:rsidRDefault="00E40E22" w:rsidP="00E40E22">
                      <w:pPr>
                        <w:jc w:val="center"/>
                        <w:rPr>
                          <w:sz w:val="32"/>
                          <w:szCs w:val="32"/>
                        </w:rPr>
                      </w:pPr>
                      <w:r w:rsidRPr="009029E8">
                        <w:rPr>
                          <w:sz w:val="32"/>
                          <w:szCs w:val="32"/>
                        </w:rPr>
                        <w:t>Methodology</w:t>
                      </w:r>
                    </w:p>
                  </w:txbxContent>
                </v:textbox>
                <w10:wrap anchorx="margin"/>
              </v:roundrect>
            </w:pict>
          </mc:Fallback>
        </mc:AlternateContent>
      </w:r>
      <w:r w:rsidRPr="001171F5">
        <w:rPr>
          <w:rFonts w:cs="Arial"/>
          <w:b/>
          <w:bCs/>
          <w:color w:val="000000" w:themeColor="text1"/>
        </w:rPr>
        <w:t>Flow chart</w:t>
      </w:r>
    </w:p>
    <w:p w14:paraId="0988233E" w14:textId="5DFF1F87" w:rsidR="00E40E22" w:rsidRPr="00E40E22" w:rsidRDefault="00E40E22" w:rsidP="00DC2B4F">
      <w:pPr>
        <w:rPr>
          <w:rFonts w:cs="Arial"/>
          <w:b/>
          <w:bCs/>
          <w:i/>
          <w:iCs/>
          <w:color w:val="FF0000"/>
        </w:rPr>
      </w:pPr>
    </w:p>
    <w:p w14:paraId="71602F25" w14:textId="236364BE" w:rsidR="00E40E22" w:rsidRDefault="00E40E22" w:rsidP="00DC2B4F">
      <w:pPr>
        <w:rPr>
          <w:rFonts w:cs="Arial"/>
          <w:b/>
        </w:rPr>
      </w:pPr>
      <w:r>
        <w:rPr>
          <w:noProof/>
          <w14:ligatures w14:val="standardContextual"/>
        </w:rPr>
        <mc:AlternateContent>
          <mc:Choice Requires="wps">
            <w:drawing>
              <wp:anchor distT="0" distB="0" distL="114300" distR="114300" simplePos="0" relativeHeight="251667456" behindDoc="0" locked="0" layoutInCell="1" allowOverlap="1" wp14:anchorId="371C8179" wp14:editId="46762600">
                <wp:simplePos x="0" y="0"/>
                <wp:positionH relativeFrom="column">
                  <wp:posOffset>3343276</wp:posOffset>
                </wp:positionH>
                <wp:positionV relativeFrom="paragraph">
                  <wp:posOffset>285750</wp:posOffset>
                </wp:positionV>
                <wp:extent cx="453170" cy="74998"/>
                <wp:effectExtent l="0" t="152400" r="0" b="134620"/>
                <wp:wrapNone/>
                <wp:docPr id="685649098" name="Arrow: Right 2"/>
                <wp:cNvGraphicFramePr/>
                <a:graphic xmlns:a="http://schemas.openxmlformats.org/drawingml/2006/main">
                  <a:graphicData uri="http://schemas.microsoft.com/office/word/2010/wordprocessingShape">
                    <wps:wsp>
                      <wps:cNvSpPr/>
                      <wps:spPr>
                        <a:xfrm rot="2674014">
                          <a:off x="0" y="0"/>
                          <a:ext cx="453170" cy="74998"/>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C5B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63.25pt;margin-top:22.5pt;width:35.7pt;height:5.9pt;rotation:292073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" adj="19813" fillcolor="#4f81bd [3204]" strokecolor="#0a121c [484]" strokeweight="2pt"/>
            </w:pict>
          </mc:Fallback>
        </mc:AlternateContent>
      </w:r>
      <w:r>
        <w:rPr>
          <w:noProof/>
          <w14:ligatures w14:val="standardContextual"/>
        </w:rPr>
        <mc:AlternateContent>
          <mc:Choice Requires="wps">
            <w:drawing>
              <wp:anchor distT="0" distB="0" distL="114300" distR="114300" simplePos="0" relativeHeight="251661312" behindDoc="0" locked="0" layoutInCell="1" allowOverlap="1" wp14:anchorId="1C6C4433" wp14:editId="18EFB11A">
                <wp:simplePos x="0" y="0"/>
                <wp:positionH relativeFrom="column">
                  <wp:posOffset>2009457</wp:posOffset>
                </wp:positionH>
                <wp:positionV relativeFrom="paragraph">
                  <wp:posOffset>286068</wp:posOffset>
                </wp:positionV>
                <wp:extent cx="453170" cy="74998"/>
                <wp:effectExtent l="131763" t="0" r="136207" b="0"/>
                <wp:wrapNone/>
                <wp:docPr id="520671082" name="Arrow: Right 2"/>
                <wp:cNvGraphicFramePr/>
                <a:graphic xmlns:a="http://schemas.openxmlformats.org/drawingml/2006/main">
                  <a:graphicData uri="http://schemas.microsoft.com/office/word/2010/wordprocessingShape">
                    <wps:wsp>
                      <wps:cNvSpPr/>
                      <wps:spPr>
                        <a:xfrm rot="7739199">
                          <a:off x="0" y="0"/>
                          <a:ext cx="453170" cy="74998"/>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75988" id="Arrow: Right 2" o:spid="_x0000_s1026" type="#_x0000_t13" style="position:absolute;margin-left:158.2pt;margin-top:22.55pt;width:35.7pt;height:5.9pt;rotation:8453269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" adj="19813" fillcolor="#4f81bd [3204]" strokecolor="#0a121c [484]" strokeweight="2pt"/>
            </w:pict>
          </mc:Fallback>
        </mc:AlternateContent>
      </w:r>
    </w:p>
    <w:p w14:paraId="453B459F" w14:textId="4F985CE6" w:rsidR="00E40E22" w:rsidRDefault="00E40E22" w:rsidP="00DC2B4F">
      <w:pPr>
        <w:rPr>
          <w:rFonts w:cs="Arial"/>
          <w:b/>
        </w:rPr>
      </w:pPr>
      <w:r>
        <w:rPr>
          <w:noProof/>
          <w14:ligatures w14:val="standardContextual"/>
        </w:rPr>
        <mc:AlternateContent>
          <mc:Choice Requires="wps">
            <w:drawing>
              <wp:anchor distT="0" distB="0" distL="114300" distR="114300" simplePos="0" relativeHeight="251663360" behindDoc="0" locked="0" layoutInCell="1" allowOverlap="1" wp14:anchorId="0A840821" wp14:editId="6AEB35F8">
                <wp:simplePos x="0" y="0"/>
                <wp:positionH relativeFrom="column">
                  <wp:posOffset>885825</wp:posOffset>
                </wp:positionH>
                <wp:positionV relativeFrom="paragraph">
                  <wp:posOffset>147320</wp:posOffset>
                </wp:positionV>
                <wp:extent cx="1800225" cy="790575"/>
                <wp:effectExtent l="0" t="0" r="28575" b="28575"/>
                <wp:wrapNone/>
                <wp:docPr id="1769513946" name="Rectangle: Rounded Corners 1"/>
                <wp:cNvGraphicFramePr/>
                <a:graphic xmlns:a="http://schemas.openxmlformats.org/drawingml/2006/main">
                  <a:graphicData uri="http://schemas.microsoft.com/office/word/2010/wordprocessingShape">
                    <wps:wsp>
                      <wps:cNvSpPr/>
                      <wps:spPr>
                        <a:xfrm>
                          <a:off x="0" y="0"/>
                          <a:ext cx="1800225" cy="7905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9466E0" w14:textId="5DCB8505" w:rsidR="00E40E22" w:rsidRPr="00E40E22" w:rsidRDefault="00E40E22" w:rsidP="00E40E22">
                            <w:pPr>
                              <w:spacing w:line="240" w:lineRule="auto"/>
                              <w:jc w:val="center"/>
                              <w:rPr>
                                <w:b/>
                                <w:iCs/>
                                <w:sz w:val="20"/>
                                <w:szCs w:val="20"/>
                              </w:rPr>
                            </w:pPr>
                            <w:r w:rsidRPr="00E40E22">
                              <w:rPr>
                                <w:rFonts w:cs="Arial"/>
                                <w:b/>
                                <w:iCs/>
                                <w:sz w:val="20"/>
                                <w:szCs w:val="20"/>
                              </w:rPr>
                              <w:t>Research Philosophy</w:t>
                            </w:r>
                          </w:p>
                          <w:p w14:paraId="3C3B78EA" w14:textId="77777777" w:rsidR="00E40E22" w:rsidRPr="00E40E22" w:rsidRDefault="00E40E22" w:rsidP="00E40E22">
                            <w:pPr>
                              <w:spacing w:line="240" w:lineRule="auto"/>
                              <w:jc w:val="center"/>
                              <w:rPr>
                                <w:rFonts w:cs="Arial"/>
                                <w:b/>
                                <w:iCs/>
                                <w:sz w:val="20"/>
                                <w:szCs w:val="20"/>
                              </w:rPr>
                            </w:pPr>
                            <w:r w:rsidRPr="00E40E22">
                              <w:rPr>
                                <w:b/>
                                <w:iCs/>
                                <w:sz w:val="20"/>
                                <w:szCs w:val="20"/>
                              </w:rPr>
                              <w:t>(</w:t>
                            </w:r>
                            <w:r w:rsidRPr="00E40E22">
                              <w:rPr>
                                <w:sz w:val="20"/>
                                <w:szCs w:val="20"/>
                              </w:rPr>
                              <w:t>I</w:t>
                            </w:r>
                            <w:r w:rsidRPr="00E40E22">
                              <w:rPr>
                                <w:rFonts w:cs="Arial"/>
                                <w:sz w:val="20"/>
                                <w:szCs w:val="20"/>
                              </w:rPr>
                              <w:t>nterpretivism philosophy</w:t>
                            </w:r>
                            <w:r w:rsidRPr="00E40E22">
                              <w:rPr>
                                <w:sz w:val="20"/>
                                <w:szCs w:val="20"/>
                              </w:rPr>
                              <w:t>)</w:t>
                            </w:r>
                          </w:p>
                          <w:p w14:paraId="509A852B" w14:textId="77777777" w:rsidR="00E40E22" w:rsidRPr="00E40E22" w:rsidRDefault="00E40E22" w:rsidP="00E40E22">
                            <w:pPr>
                              <w:spacing w:line="240" w:lineRule="auto"/>
                              <w:jc w:val="center"/>
                              <w:rPr>
                                <w:iC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40821" id="_x0000_s1027" style="position:absolute;left:0;text-align:left;margin-left:69.75pt;margin-top:11.6pt;width:141.75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" fillcolor="#4f81bd [3204]" strokecolor="#0a121c [484]" strokeweight="2pt">
                <v:textbox>
                  <w:txbxContent>
                    <w:p w14:paraId="349466E0" w14:textId="5DCB8505" w:rsidR="00E40E22" w:rsidRPr="00E40E22" w:rsidRDefault="00E40E22" w:rsidP="00E40E22">
                      <w:pPr>
                        <w:spacing w:line="240" w:lineRule="auto"/>
                        <w:jc w:val="center"/>
                        <w:rPr>
                          <w:b/>
                          <w:iCs/>
                          <w:sz w:val="20"/>
                          <w:szCs w:val="20"/>
                        </w:rPr>
                      </w:pPr>
                      <w:r w:rsidRPr="00E40E22">
                        <w:rPr>
                          <w:rFonts w:cs="Arial"/>
                          <w:b/>
                          <w:iCs/>
                          <w:sz w:val="20"/>
                          <w:szCs w:val="20"/>
                        </w:rPr>
                        <w:t>Research Philosophy</w:t>
                      </w:r>
                    </w:p>
                    <w:p w14:paraId="3C3B78EA" w14:textId="77777777" w:rsidR="00E40E22" w:rsidRPr="00E40E22" w:rsidRDefault="00E40E22" w:rsidP="00E40E22">
                      <w:pPr>
                        <w:spacing w:line="240" w:lineRule="auto"/>
                        <w:jc w:val="center"/>
                        <w:rPr>
                          <w:rFonts w:cs="Arial"/>
                          <w:b/>
                          <w:iCs/>
                          <w:sz w:val="20"/>
                          <w:szCs w:val="20"/>
                        </w:rPr>
                      </w:pPr>
                      <w:r w:rsidRPr="00E40E22">
                        <w:rPr>
                          <w:b/>
                          <w:iCs/>
                          <w:sz w:val="20"/>
                          <w:szCs w:val="20"/>
                        </w:rPr>
                        <w:t>(</w:t>
                      </w:r>
                      <w:r w:rsidRPr="00E40E22">
                        <w:rPr>
                          <w:sz w:val="20"/>
                          <w:szCs w:val="20"/>
                        </w:rPr>
                        <w:t>I</w:t>
                      </w:r>
                      <w:r w:rsidRPr="00E40E22">
                        <w:rPr>
                          <w:rFonts w:cs="Arial"/>
                          <w:sz w:val="20"/>
                          <w:szCs w:val="20"/>
                        </w:rPr>
                        <w:t>nterpretivism philosophy</w:t>
                      </w:r>
                      <w:r w:rsidRPr="00E40E22">
                        <w:rPr>
                          <w:sz w:val="20"/>
                          <w:szCs w:val="20"/>
                        </w:rPr>
                        <w:t>)</w:t>
                      </w:r>
                    </w:p>
                    <w:p w14:paraId="509A852B" w14:textId="77777777" w:rsidR="00E40E22" w:rsidRPr="00E40E22" w:rsidRDefault="00E40E22" w:rsidP="00E40E22">
                      <w:pPr>
                        <w:spacing w:line="240" w:lineRule="auto"/>
                        <w:jc w:val="center"/>
                        <w:rPr>
                          <w:iCs/>
                          <w:sz w:val="20"/>
                          <w:szCs w:val="20"/>
                        </w:rPr>
                      </w:pPr>
                    </w:p>
                  </w:txbxContent>
                </v:textbox>
              </v:roundrect>
            </w:pict>
          </mc:Fallback>
        </mc:AlternateContent>
      </w:r>
      <w:r>
        <w:rPr>
          <w:noProof/>
          <w14:ligatures w14:val="standardContextual"/>
        </w:rPr>
        <mc:AlternateContent>
          <mc:Choice Requires="wps">
            <w:drawing>
              <wp:anchor distT="0" distB="0" distL="114300" distR="114300" simplePos="0" relativeHeight="251665408" behindDoc="0" locked="0" layoutInCell="1" allowOverlap="1" wp14:anchorId="1E81B857" wp14:editId="688444D9">
                <wp:simplePos x="0" y="0"/>
                <wp:positionH relativeFrom="margin">
                  <wp:posOffset>3162300</wp:posOffset>
                </wp:positionH>
                <wp:positionV relativeFrom="paragraph">
                  <wp:posOffset>102190</wp:posOffset>
                </wp:positionV>
                <wp:extent cx="1695450" cy="828675"/>
                <wp:effectExtent l="0" t="0" r="19050" b="28575"/>
                <wp:wrapNone/>
                <wp:docPr id="2075956821" name="Rectangle: Rounded Corners 1"/>
                <wp:cNvGraphicFramePr/>
                <a:graphic xmlns:a="http://schemas.openxmlformats.org/drawingml/2006/main">
                  <a:graphicData uri="http://schemas.microsoft.com/office/word/2010/wordprocessingShape">
                    <wps:wsp>
                      <wps:cNvSpPr/>
                      <wps:spPr>
                        <a:xfrm>
                          <a:off x="0" y="0"/>
                          <a:ext cx="1695450" cy="8286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8D60C2" w14:textId="77777777" w:rsidR="00E40E22" w:rsidRPr="00E40E22" w:rsidRDefault="00E40E22" w:rsidP="00E40E22">
                            <w:pPr>
                              <w:spacing w:line="240" w:lineRule="auto"/>
                              <w:jc w:val="center"/>
                              <w:rPr>
                                <w:b/>
                                <w:iCs/>
                                <w:sz w:val="20"/>
                                <w:szCs w:val="20"/>
                              </w:rPr>
                            </w:pPr>
                            <w:r w:rsidRPr="00E40E22">
                              <w:rPr>
                                <w:rFonts w:cs="Arial"/>
                                <w:b/>
                                <w:iCs/>
                                <w:sz w:val="20"/>
                                <w:szCs w:val="20"/>
                              </w:rPr>
                              <w:t>Research approach</w:t>
                            </w:r>
                          </w:p>
                          <w:p w14:paraId="35C5E0B2" w14:textId="77777777" w:rsidR="00E40E22" w:rsidRPr="00E40E22" w:rsidRDefault="00E40E22" w:rsidP="00E40E22">
                            <w:pPr>
                              <w:spacing w:line="240" w:lineRule="auto"/>
                              <w:jc w:val="center"/>
                              <w:rPr>
                                <w:sz w:val="20"/>
                                <w:szCs w:val="20"/>
                              </w:rPr>
                            </w:pPr>
                            <w:r w:rsidRPr="00E40E22">
                              <w:rPr>
                                <w:b/>
                                <w:iCs/>
                                <w:sz w:val="20"/>
                                <w:szCs w:val="20"/>
                              </w:rPr>
                              <w:t>(</w:t>
                            </w:r>
                            <w:r w:rsidRPr="00E40E22">
                              <w:rPr>
                                <w:sz w:val="20"/>
                                <w:szCs w:val="20"/>
                              </w:rPr>
                              <w:t>I</w:t>
                            </w:r>
                            <w:r w:rsidRPr="00E40E22">
                              <w:rPr>
                                <w:rFonts w:cs="Arial"/>
                                <w:sz w:val="20"/>
                                <w:szCs w:val="20"/>
                              </w:rPr>
                              <w:t>nductive research approach</w:t>
                            </w:r>
                            <w:r w:rsidRPr="00E40E22">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81B857" id="_x0000_s1028" style="position:absolute;left:0;text-align:left;margin-left:249pt;margin-top:8.05pt;width:133.5pt;height:65.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" fillcolor="#4f81bd [3204]" strokecolor="#0a121c [484]" strokeweight="2pt">
                <v:textbox>
                  <w:txbxContent>
                    <w:p w14:paraId="678D60C2" w14:textId="77777777" w:rsidR="00E40E22" w:rsidRPr="00E40E22" w:rsidRDefault="00E40E22" w:rsidP="00E40E22">
                      <w:pPr>
                        <w:spacing w:line="240" w:lineRule="auto"/>
                        <w:jc w:val="center"/>
                        <w:rPr>
                          <w:b/>
                          <w:iCs/>
                          <w:sz w:val="20"/>
                          <w:szCs w:val="20"/>
                        </w:rPr>
                      </w:pPr>
                      <w:r w:rsidRPr="00E40E22">
                        <w:rPr>
                          <w:rFonts w:cs="Arial"/>
                          <w:b/>
                          <w:iCs/>
                          <w:sz w:val="20"/>
                          <w:szCs w:val="20"/>
                        </w:rPr>
                        <w:t>Research approach</w:t>
                      </w:r>
                    </w:p>
                    <w:p w14:paraId="35C5E0B2" w14:textId="77777777" w:rsidR="00E40E22" w:rsidRPr="00E40E22" w:rsidRDefault="00E40E22" w:rsidP="00E40E22">
                      <w:pPr>
                        <w:spacing w:line="240" w:lineRule="auto"/>
                        <w:jc w:val="center"/>
                        <w:rPr>
                          <w:sz w:val="20"/>
                          <w:szCs w:val="20"/>
                        </w:rPr>
                      </w:pPr>
                      <w:r w:rsidRPr="00E40E22">
                        <w:rPr>
                          <w:b/>
                          <w:iCs/>
                          <w:sz w:val="20"/>
                          <w:szCs w:val="20"/>
                        </w:rPr>
                        <w:t>(</w:t>
                      </w:r>
                      <w:r w:rsidRPr="00E40E22">
                        <w:rPr>
                          <w:sz w:val="20"/>
                          <w:szCs w:val="20"/>
                        </w:rPr>
                        <w:t>I</w:t>
                      </w:r>
                      <w:r w:rsidRPr="00E40E22">
                        <w:rPr>
                          <w:rFonts w:cs="Arial"/>
                          <w:sz w:val="20"/>
                          <w:szCs w:val="20"/>
                        </w:rPr>
                        <w:t>nductive research approach</w:t>
                      </w:r>
                      <w:r w:rsidRPr="00E40E22">
                        <w:rPr>
                          <w:sz w:val="20"/>
                          <w:szCs w:val="20"/>
                        </w:rPr>
                        <w:t>)</w:t>
                      </w:r>
                    </w:p>
                  </w:txbxContent>
                </v:textbox>
                <w10:wrap anchorx="margin"/>
              </v:roundrect>
            </w:pict>
          </mc:Fallback>
        </mc:AlternateContent>
      </w:r>
    </w:p>
    <w:p w14:paraId="04146F4C" w14:textId="2A8FF455" w:rsidR="00E40E22" w:rsidRDefault="00E40E22" w:rsidP="00DC2B4F">
      <w:pPr>
        <w:rPr>
          <w:rFonts w:cs="Arial"/>
          <w:b/>
        </w:rPr>
      </w:pPr>
    </w:p>
    <w:p w14:paraId="23E1E104" w14:textId="2330C470" w:rsidR="00E40E22" w:rsidRDefault="00E40E22" w:rsidP="00DC2B4F">
      <w:pPr>
        <w:rPr>
          <w:rFonts w:cs="Arial"/>
          <w:b/>
        </w:rPr>
      </w:pPr>
      <w:r>
        <w:rPr>
          <w:noProof/>
          <w14:ligatures w14:val="standardContextual"/>
        </w:rPr>
        <mc:AlternateContent>
          <mc:Choice Requires="wps">
            <w:drawing>
              <wp:anchor distT="0" distB="0" distL="114300" distR="114300" simplePos="0" relativeHeight="251669504" behindDoc="0" locked="0" layoutInCell="1" allowOverlap="1" wp14:anchorId="7D130364" wp14:editId="02D81ECD">
                <wp:simplePos x="0" y="0"/>
                <wp:positionH relativeFrom="margin">
                  <wp:posOffset>1962150</wp:posOffset>
                </wp:positionH>
                <wp:positionV relativeFrom="paragraph">
                  <wp:posOffset>221615</wp:posOffset>
                </wp:positionV>
                <wp:extent cx="1981200" cy="1009650"/>
                <wp:effectExtent l="0" t="0" r="19050" b="19050"/>
                <wp:wrapNone/>
                <wp:docPr id="910013367" name="Rectangle: Rounded Corners 1"/>
                <wp:cNvGraphicFramePr/>
                <a:graphic xmlns:a="http://schemas.openxmlformats.org/drawingml/2006/main">
                  <a:graphicData uri="http://schemas.microsoft.com/office/word/2010/wordprocessingShape">
                    <wps:wsp>
                      <wps:cNvSpPr/>
                      <wps:spPr>
                        <a:xfrm>
                          <a:off x="0" y="0"/>
                          <a:ext cx="1981200" cy="1009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E27285" w14:textId="77777777" w:rsidR="00E40E22" w:rsidRPr="009029E8" w:rsidRDefault="00E40E22" w:rsidP="00E40E22">
                            <w:pPr>
                              <w:jc w:val="center"/>
                              <w:rPr>
                                <w:rFonts w:cs="Arial"/>
                                <w:b/>
                                <w:iCs/>
                              </w:rPr>
                            </w:pPr>
                            <w:r w:rsidRPr="009029E8">
                              <w:rPr>
                                <w:rFonts w:cs="Arial"/>
                                <w:b/>
                                <w:iCs/>
                              </w:rPr>
                              <w:t>Research method</w:t>
                            </w:r>
                          </w:p>
                          <w:p w14:paraId="2F5042CA" w14:textId="77777777" w:rsidR="00E40E22" w:rsidRPr="009029E8" w:rsidRDefault="00E40E22" w:rsidP="00E40E22">
                            <w:pPr>
                              <w:jc w:val="center"/>
                              <w:rPr>
                                <w:iCs/>
                              </w:rPr>
                            </w:pPr>
                            <w:r>
                              <w:rPr>
                                <w:iCs/>
                              </w:rPr>
                              <w:t>(</w:t>
                            </w:r>
                            <w:r w:rsidRPr="00DC2B4F">
                              <w:rPr>
                                <w:rFonts w:cs="Arial"/>
                              </w:rPr>
                              <w:t>Mono method</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130364" id="_x0000_s1029" style="position:absolute;left:0;text-align:left;margin-left:154.5pt;margin-top:17.45pt;width:156pt;height:7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" fillcolor="#4f81bd [3204]" strokecolor="#0a121c [484]" strokeweight="2pt">
                <v:textbox>
                  <w:txbxContent>
                    <w:p w14:paraId="69E27285" w14:textId="77777777" w:rsidR="00E40E22" w:rsidRPr="009029E8" w:rsidRDefault="00E40E22" w:rsidP="00E40E22">
                      <w:pPr>
                        <w:jc w:val="center"/>
                        <w:rPr>
                          <w:rFonts w:cs="Arial"/>
                          <w:b/>
                          <w:iCs/>
                        </w:rPr>
                      </w:pPr>
                      <w:r w:rsidRPr="009029E8">
                        <w:rPr>
                          <w:rFonts w:cs="Arial"/>
                          <w:b/>
                          <w:iCs/>
                        </w:rPr>
                        <w:t>Research method</w:t>
                      </w:r>
                    </w:p>
                    <w:p w14:paraId="2F5042CA" w14:textId="77777777" w:rsidR="00E40E22" w:rsidRPr="009029E8" w:rsidRDefault="00E40E22" w:rsidP="00E40E22">
                      <w:pPr>
                        <w:jc w:val="center"/>
                        <w:rPr>
                          <w:iCs/>
                        </w:rPr>
                      </w:pPr>
                      <w:r>
                        <w:rPr>
                          <w:iCs/>
                        </w:rPr>
                        <w:t>(</w:t>
                      </w:r>
                      <w:r w:rsidRPr="00DC2B4F">
                        <w:rPr>
                          <w:rFonts w:cs="Arial"/>
                        </w:rPr>
                        <w:t>Mono method</w:t>
                      </w:r>
                      <w:r>
                        <w:t>)</w:t>
                      </w:r>
                    </w:p>
                  </w:txbxContent>
                </v:textbox>
                <w10:wrap anchorx="margin"/>
              </v:roundrect>
            </w:pict>
          </mc:Fallback>
        </mc:AlternateContent>
      </w:r>
    </w:p>
    <w:p w14:paraId="39CEBE16" w14:textId="541113D5" w:rsidR="00E40E22" w:rsidRDefault="00E40E22" w:rsidP="00DC2B4F">
      <w:pPr>
        <w:rPr>
          <w:rFonts w:cs="Arial"/>
          <w:b/>
        </w:rPr>
      </w:pPr>
    </w:p>
    <w:p w14:paraId="1EECABA0" w14:textId="1D95DDEA" w:rsidR="00E40E22" w:rsidRDefault="00E40E22">
      <w:pPr>
        <w:spacing w:line="480" w:lineRule="auto"/>
        <w:rPr>
          <w:rFonts w:cs="Arial"/>
          <w:b/>
        </w:rPr>
      </w:pPr>
      <w:r>
        <w:rPr>
          <w:noProof/>
          <w14:ligatures w14:val="standardContextual"/>
        </w:rPr>
        <mc:AlternateContent>
          <mc:Choice Requires="wps">
            <w:drawing>
              <wp:anchor distT="0" distB="0" distL="114300" distR="114300" simplePos="0" relativeHeight="251677696" behindDoc="0" locked="0" layoutInCell="1" allowOverlap="1" wp14:anchorId="74763AC1" wp14:editId="3840D72D">
                <wp:simplePos x="0" y="0"/>
                <wp:positionH relativeFrom="margin">
                  <wp:posOffset>2853373</wp:posOffset>
                </wp:positionH>
                <wp:positionV relativeFrom="paragraph">
                  <wp:posOffset>545149</wp:posOffset>
                </wp:positionV>
                <wp:extent cx="206375" cy="45721"/>
                <wp:effectExtent l="23178" t="0" r="45402" b="45403"/>
                <wp:wrapNone/>
                <wp:docPr id="943270397" name="Arrow: Right 2"/>
                <wp:cNvGraphicFramePr/>
                <a:graphic xmlns:a="http://schemas.openxmlformats.org/drawingml/2006/main">
                  <a:graphicData uri="http://schemas.microsoft.com/office/word/2010/wordprocessingShape">
                    <wps:wsp>
                      <wps:cNvSpPr/>
                      <wps:spPr>
                        <a:xfrm rot="5400000" flipV="1">
                          <a:off x="0" y="0"/>
                          <a:ext cx="206375" cy="4572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F7471" id="Arrow: Right 2" o:spid="_x0000_s1026" type="#_x0000_t13" style="position:absolute;margin-left:224.7pt;margin-top:42.95pt;width:16.25pt;height:3.6pt;rotation:-90;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" adj="19207" fillcolor="#4f81bd [3204]" strokecolor="#0a121c [484]" strokeweight="2pt">
                <w10:wrap anchorx="margin"/>
              </v:shape>
            </w:pict>
          </mc:Fallback>
        </mc:AlternateContent>
      </w:r>
      <w:r>
        <w:rPr>
          <w:noProof/>
          <w14:ligatures w14:val="standardContextual"/>
        </w:rPr>
        <mc:AlternateContent>
          <mc:Choice Requires="wps">
            <w:drawing>
              <wp:anchor distT="0" distB="0" distL="114300" distR="114300" simplePos="0" relativeHeight="251671552" behindDoc="0" locked="0" layoutInCell="1" allowOverlap="1" wp14:anchorId="16E472A3" wp14:editId="7012C8F8">
                <wp:simplePos x="0" y="0"/>
                <wp:positionH relativeFrom="margin">
                  <wp:posOffset>1966278</wp:posOffset>
                </wp:positionH>
                <wp:positionV relativeFrom="paragraph">
                  <wp:posOffset>710565</wp:posOffset>
                </wp:positionV>
                <wp:extent cx="2062386" cy="1152525"/>
                <wp:effectExtent l="0" t="0" r="14605" b="28575"/>
                <wp:wrapNone/>
                <wp:docPr id="1454381329" name="Rectangle: Rounded Corners 1"/>
                <wp:cNvGraphicFramePr/>
                <a:graphic xmlns:a="http://schemas.openxmlformats.org/drawingml/2006/main">
                  <a:graphicData uri="http://schemas.microsoft.com/office/word/2010/wordprocessingShape">
                    <wps:wsp>
                      <wps:cNvSpPr/>
                      <wps:spPr>
                        <a:xfrm>
                          <a:off x="0" y="0"/>
                          <a:ext cx="2062386" cy="11525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697F75" w14:textId="77777777" w:rsidR="00E40E22" w:rsidRPr="00E40E22" w:rsidRDefault="00E40E22" w:rsidP="00E40E22">
                            <w:pPr>
                              <w:jc w:val="center"/>
                              <w:rPr>
                                <w:sz w:val="20"/>
                                <w:szCs w:val="20"/>
                              </w:rPr>
                            </w:pPr>
                            <w:r w:rsidRPr="00E40E22">
                              <w:rPr>
                                <w:sz w:val="20"/>
                                <w:szCs w:val="20"/>
                              </w:rPr>
                              <w:t>Data collection</w:t>
                            </w:r>
                          </w:p>
                          <w:p w14:paraId="4C4B7828" w14:textId="77777777" w:rsidR="00E40E22" w:rsidRPr="00E40E22" w:rsidRDefault="00E40E22" w:rsidP="00E40E22">
                            <w:pPr>
                              <w:jc w:val="center"/>
                              <w:rPr>
                                <w:sz w:val="20"/>
                                <w:szCs w:val="20"/>
                              </w:rPr>
                            </w:pPr>
                            <w:r w:rsidRPr="00E40E22">
                              <w:rPr>
                                <w:sz w:val="20"/>
                                <w:szCs w:val="20"/>
                              </w:rPr>
                              <w:t>(Qualitative data by secondary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E472A3" id="_x0000_s1030" style="position:absolute;left:0;text-align:left;margin-left:154.85pt;margin-top:55.95pt;width:162.4pt;height:90.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" fillcolor="#4f81bd [3204]" strokecolor="#0a121c [484]" strokeweight="2pt">
                <v:textbox>
                  <w:txbxContent>
                    <w:p w14:paraId="4A697F75" w14:textId="77777777" w:rsidR="00E40E22" w:rsidRPr="00E40E22" w:rsidRDefault="00E40E22" w:rsidP="00E40E22">
                      <w:pPr>
                        <w:jc w:val="center"/>
                        <w:rPr>
                          <w:sz w:val="20"/>
                          <w:szCs w:val="20"/>
                        </w:rPr>
                      </w:pPr>
                      <w:r w:rsidRPr="00E40E22">
                        <w:rPr>
                          <w:sz w:val="20"/>
                          <w:szCs w:val="20"/>
                        </w:rPr>
                        <w:t>Data collection</w:t>
                      </w:r>
                    </w:p>
                    <w:p w14:paraId="4C4B7828" w14:textId="77777777" w:rsidR="00E40E22" w:rsidRPr="00E40E22" w:rsidRDefault="00E40E22" w:rsidP="00E40E22">
                      <w:pPr>
                        <w:jc w:val="center"/>
                        <w:rPr>
                          <w:sz w:val="20"/>
                          <w:szCs w:val="20"/>
                        </w:rPr>
                      </w:pPr>
                      <w:r w:rsidRPr="00E40E22">
                        <w:rPr>
                          <w:sz w:val="20"/>
                          <w:szCs w:val="20"/>
                        </w:rPr>
                        <w:t>(Qualitative data by secondary method)</w:t>
                      </w:r>
                    </w:p>
                  </w:txbxContent>
                </v:textbox>
                <w10:wrap anchorx="margin"/>
              </v:roundrect>
            </w:pict>
          </mc:Fallback>
        </mc:AlternateContent>
      </w:r>
      <w:r>
        <w:rPr>
          <w:noProof/>
          <w14:ligatures w14:val="standardContextual"/>
        </w:rPr>
        <mc:AlternateContent>
          <mc:Choice Requires="wps">
            <w:drawing>
              <wp:anchor distT="0" distB="0" distL="114300" distR="114300" simplePos="0" relativeHeight="251675648" behindDoc="0" locked="0" layoutInCell="1" allowOverlap="1" wp14:anchorId="02D151C8" wp14:editId="12D6D472">
                <wp:simplePos x="0" y="0"/>
                <wp:positionH relativeFrom="margin">
                  <wp:posOffset>2813685</wp:posOffset>
                </wp:positionH>
                <wp:positionV relativeFrom="paragraph">
                  <wp:posOffset>2009775</wp:posOffset>
                </wp:positionV>
                <wp:extent cx="341627" cy="51437"/>
                <wp:effectExtent l="11430" t="7620" r="32385" b="32385"/>
                <wp:wrapNone/>
                <wp:docPr id="2145240462" name="Arrow: Right 2"/>
                <wp:cNvGraphicFramePr/>
                <a:graphic xmlns:a="http://schemas.openxmlformats.org/drawingml/2006/main">
                  <a:graphicData uri="http://schemas.microsoft.com/office/word/2010/wordprocessingShape">
                    <wps:wsp>
                      <wps:cNvSpPr/>
                      <wps:spPr>
                        <a:xfrm rot="5400000" flipV="1">
                          <a:off x="0" y="0"/>
                          <a:ext cx="341627" cy="5143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E7447" id="Arrow: Right 2" o:spid="_x0000_s1026" type="#_x0000_t13" style="position:absolute;margin-left:221.55pt;margin-top:158.25pt;width:26.9pt;height:4.05pt;rotation:-90;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" adj="19974" fillcolor="#4f81bd [3204]" strokecolor="#0a121c [484]" strokeweight="2pt">
                <w10:wrap anchorx="margin"/>
              </v:shape>
            </w:pict>
          </mc:Fallback>
        </mc:AlternateContent>
      </w:r>
      <w:r>
        <w:rPr>
          <w:noProof/>
          <w14:ligatures w14:val="standardContextual"/>
        </w:rPr>
        <mc:AlternateContent>
          <mc:Choice Requires="wps">
            <w:drawing>
              <wp:anchor distT="0" distB="0" distL="114300" distR="114300" simplePos="0" relativeHeight="251673600" behindDoc="0" locked="0" layoutInCell="1" allowOverlap="1" wp14:anchorId="1B78C899" wp14:editId="0C76B78C">
                <wp:simplePos x="0" y="0"/>
                <wp:positionH relativeFrom="column">
                  <wp:posOffset>2114550</wp:posOffset>
                </wp:positionH>
                <wp:positionV relativeFrom="paragraph">
                  <wp:posOffset>2226945</wp:posOffset>
                </wp:positionV>
                <wp:extent cx="1781175" cy="1276350"/>
                <wp:effectExtent l="0" t="0" r="28575" b="19050"/>
                <wp:wrapNone/>
                <wp:docPr id="656435808" name="Rectangle: Rounded Corners 1"/>
                <wp:cNvGraphicFramePr/>
                <a:graphic xmlns:a="http://schemas.openxmlformats.org/drawingml/2006/main">
                  <a:graphicData uri="http://schemas.microsoft.com/office/word/2010/wordprocessingShape">
                    <wps:wsp>
                      <wps:cNvSpPr/>
                      <wps:spPr>
                        <a:xfrm>
                          <a:off x="0" y="0"/>
                          <a:ext cx="1781175" cy="1276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9614AE" w14:textId="77777777" w:rsidR="00E40E22" w:rsidRDefault="00E40E22" w:rsidP="00E40E22">
                            <w:pPr>
                              <w:jc w:val="center"/>
                              <w:rPr>
                                <w:b/>
                                <w:iCs/>
                              </w:rPr>
                            </w:pPr>
                            <w:r w:rsidRPr="009029E8">
                              <w:rPr>
                                <w:rFonts w:cs="Arial"/>
                                <w:b/>
                                <w:iCs/>
                              </w:rPr>
                              <w:t>Data analysis</w:t>
                            </w:r>
                          </w:p>
                          <w:p w14:paraId="67A41F37" w14:textId="77777777" w:rsidR="00E40E22" w:rsidRPr="009029E8" w:rsidRDefault="00E40E22" w:rsidP="00E40E22">
                            <w:pPr>
                              <w:jc w:val="center"/>
                              <w:rPr>
                                <w:iCs/>
                              </w:rPr>
                            </w:pPr>
                            <w:r>
                              <w:rPr>
                                <w:b/>
                                <w:iCs/>
                              </w:rPr>
                              <w:t>(</w:t>
                            </w:r>
                            <w:r>
                              <w:t>Q</w:t>
                            </w:r>
                            <w:r w:rsidRPr="00DC2B4F">
                              <w:rPr>
                                <w:rFonts w:cs="Arial"/>
                              </w:rPr>
                              <w:t>uantitative data analysis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78C899" id="_x0000_s1031" style="position:absolute;left:0;text-align:left;margin-left:166.5pt;margin-top:175.35pt;width:140.25pt;height:1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" fillcolor="#4f81bd [3204]" strokecolor="#0a121c [484]" strokeweight="2pt">
                <v:textbox>
                  <w:txbxContent>
                    <w:p w14:paraId="1B9614AE" w14:textId="77777777" w:rsidR="00E40E22" w:rsidRDefault="00E40E22" w:rsidP="00E40E22">
                      <w:pPr>
                        <w:jc w:val="center"/>
                        <w:rPr>
                          <w:b/>
                          <w:iCs/>
                        </w:rPr>
                      </w:pPr>
                      <w:r w:rsidRPr="009029E8">
                        <w:rPr>
                          <w:rFonts w:cs="Arial"/>
                          <w:b/>
                          <w:iCs/>
                        </w:rPr>
                        <w:t>Data analysis</w:t>
                      </w:r>
                    </w:p>
                    <w:p w14:paraId="67A41F37" w14:textId="77777777" w:rsidR="00E40E22" w:rsidRPr="009029E8" w:rsidRDefault="00E40E22" w:rsidP="00E40E22">
                      <w:pPr>
                        <w:jc w:val="center"/>
                        <w:rPr>
                          <w:iCs/>
                        </w:rPr>
                      </w:pPr>
                      <w:r>
                        <w:rPr>
                          <w:b/>
                          <w:iCs/>
                        </w:rPr>
                        <w:t>(</w:t>
                      </w:r>
                      <w:r>
                        <w:t>Q</w:t>
                      </w:r>
                      <w:r w:rsidRPr="00DC2B4F">
                        <w:rPr>
                          <w:rFonts w:cs="Arial"/>
                        </w:rPr>
                        <w:t>uantitative data analysis</w:t>
                      </w:r>
                      <w:r>
                        <w:t>)</w:t>
                      </w:r>
                    </w:p>
                  </w:txbxContent>
                </v:textbox>
              </v:roundrect>
            </w:pict>
          </mc:Fallback>
        </mc:AlternateContent>
      </w:r>
      <w:r>
        <w:rPr>
          <w:rFonts w:cs="Arial"/>
          <w:b/>
        </w:rPr>
        <w:br w:type="page"/>
      </w:r>
    </w:p>
    <w:p w14:paraId="384CF2E5" w14:textId="77777777" w:rsidR="00995EFB" w:rsidRPr="00780F09" w:rsidRDefault="00995EFB" w:rsidP="00995EFB">
      <w:pPr>
        <w:pStyle w:val="Heading1"/>
      </w:pPr>
      <w:bookmarkStart w:id="6" w:name="_Toc150965746"/>
      <w:r w:rsidRPr="00780F09">
        <w:lastRenderedPageBreak/>
        <w:t>Ethical Consideration</w:t>
      </w:r>
      <w:bookmarkEnd w:id="6"/>
    </w:p>
    <w:p w14:paraId="7B0F1A0C" w14:textId="2BD84941" w:rsidR="00995EFB" w:rsidRDefault="00995EFB" w:rsidP="00995EFB">
      <w:pPr>
        <w:rPr>
          <w:rFonts w:cs="Arial"/>
        </w:rPr>
      </w:pPr>
      <w:r w:rsidRPr="00780F09">
        <w:rPr>
          <w:rFonts w:cs="Arial"/>
        </w:rPr>
        <w:t>The term ethical practice within research relates to the observance of a set of values and rules that uphold morality, honesty, and consideration for the rights of others during the research procedure. Ethics codes of practice, which offer guidelines for ethical choice, regulate research ethics in the United Kingdom. The British Psychological Society's Code of Human Research Ethics represents one of these codes that outlines the moral standards and obligations for psychiatrists carrying out investigations including human subjects</w:t>
      </w:r>
      <w:sdt>
        <w:sdtPr>
          <w:rPr>
            <w:rFonts w:cs="Arial"/>
          </w:rPr>
          <w:id w:val="-500348014"/>
          <w:citation/>
        </w:sdtPr>
        <w:sdtContent>
          <w:r>
            <w:rPr>
              <w:rFonts w:cs="Arial"/>
            </w:rPr>
            <w:fldChar w:fldCharType="begin"/>
          </w:r>
          <w:r>
            <w:rPr>
              <w:rFonts w:cs="Arial"/>
            </w:rPr>
            <w:instrText xml:space="preserve"> CITATION BPS21 \l 1033 </w:instrText>
          </w:r>
          <w:r>
            <w:rPr>
              <w:rFonts w:cs="Arial"/>
            </w:rPr>
            <w:fldChar w:fldCharType="separate"/>
          </w:r>
          <w:r>
            <w:rPr>
              <w:rFonts w:cs="Arial"/>
              <w:noProof/>
            </w:rPr>
            <w:t xml:space="preserve"> </w:t>
          </w:r>
          <w:r w:rsidRPr="00E00ABE">
            <w:rPr>
              <w:rFonts w:eastAsiaTheme="minorEastAsia" w:cs="Arial"/>
              <w:noProof/>
            </w:rPr>
            <w:t>(BPS, 2021)</w:t>
          </w:r>
          <w:r>
            <w:rPr>
              <w:rFonts w:cs="Arial"/>
            </w:rPr>
            <w:fldChar w:fldCharType="end"/>
          </w:r>
        </w:sdtContent>
      </w:sdt>
      <w:r w:rsidRPr="00780F09">
        <w:rPr>
          <w:rFonts w:cs="Arial"/>
        </w:rPr>
        <w:t xml:space="preserve">. These moral standards highlight the significance of informed permission, which calls for investigators to clearly explain the study's objective, methods, risks, and advantages to those involved and get their written permission free from pressure or fraud. </w:t>
      </w:r>
    </w:p>
    <w:p w14:paraId="3031A88E" w14:textId="57AA6751" w:rsidR="003E4B94" w:rsidRPr="00DC2B4F" w:rsidRDefault="00AF35F5" w:rsidP="00DC2B4F">
      <w:pPr>
        <w:rPr>
          <w:rFonts w:cs="Arial"/>
          <w:b/>
        </w:rPr>
      </w:pPr>
      <w:r w:rsidRPr="00DC2B4F">
        <w:rPr>
          <w:rFonts w:cs="Arial"/>
        </w:rPr>
        <w:br w:type="page"/>
      </w:r>
    </w:p>
    <w:p w14:paraId="7C1C0E86" w14:textId="3FF0B0F2" w:rsidR="003E4B94" w:rsidRDefault="00AF35F5" w:rsidP="00DC2B4F">
      <w:pPr>
        <w:pStyle w:val="Heading1"/>
      </w:pPr>
      <w:bookmarkStart w:id="7" w:name="_Toc150965747"/>
      <w:r w:rsidRPr="00DC2B4F">
        <w:lastRenderedPageBreak/>
        <w:t>Result</w:t>
      </w:r>
      <w:r w:rsidR="00EF6E35">
        <w:t>s</w:t>
      </w:r>
      <w:bookmarkEnd w:id="7"/>
    </w:p>
    <w:p w14:paraId="0CB264BE" w14:textId="2A520373" w:rsidR="00784269" w:rsidRPr="00EF6E35" w:rsidRDefault="00784269" w:rsidP="00EF6E35">
      <w:pPr>
        <w:pStyle w:val="ListParagraph"/>
        <w:numPr>
          <w:ilvl w:val="0"/>
          <w:numId w:val="3"/>
        </w:numPr>
        <w:rPr>
          <w:rFonts w:cs="Arial"/>
          <w:b/>
        </w:rPr>
      </w:pPr>
      <w:r w:rsidRPr="00EF6E35">
        <w:rPr>
          <w:rFonts w:cs="Arial"/>
        </w:rPr>
        <w:t>Rapid Systematic Review: The Impact of Social Isolation and Loneliness on the Mental Health of Children and Adolescents in the Context of COVID-19</w:t>
      </w:r>
      <w:r w:rsidR="00EF6E35" w:rsidRPr="00EF6E35">
        <w:rPr>
          <w:rFonts w:cs="Arial"/>
        </w:rPr>
        <w:t xml:space="preserve">, </w:t>
      </w:r>
      <w:r w:rsidRPr="00EF6E35">
        <w:rPr>
          <w:rFonts w:cs="Arial"/>
        </w:rPr>
        <w:t>(Loades et al., 2020)</w:t>
      </w:r>
      <w:r w:rsidR="00EF6E35" w:rsidRPr="00EF6E35">
        <w:rPr>
          <w:rFonts w:cs="Arial"/>
          <w:b/>
        </w:rPr>
        <w:t xml:space="preserve"> </w:t>
      </w:r>
      <w:r w:rsidRPr="00EF6E35">
        <w:rPr>
          <w:rFonts w:cs="Arial"/>
        </w:rPr>
        <w:t xml:space="preserve">The article has focused on identifying the state of mental health during the social isolation during the pandemic period. </w:t>
      </w:r>
    </w:p>
    <w:p w14:paraId="6DA673C5" w14:textId="77777777" w:rsidR="00EF6E35" w:rsidRPr="00EF6E35" w:rsidRDefault="00EF6E35" w:rsidP="00EF6E35">
      <w:pPr>
        <w:pStyle w:val="ListParagraph"/>
        <w:rPr>
          <w:rFonts w:cs="Arial"/>
          <w:b/>
        </w:rPr>
      </w:pPr>
    </w:p>
    <w:p w14:paraId="2C19C86E" w14:textId="6BCEA93B" w:rsidR="00784269" w:rsidRPr="00EF6E35" w:rsidRDefault="00784269" w:rsidP="00EF6E35">
      <w:pPr>
        <w:pStyle w:val="ListParagraph"/>
        <w:numPr>
          <w:ilvl w:val="0"/>
          <w:numId w:val="3"/>
        </w:numPr>
        <w:rPr>
          <w:rFonts w:cs="Arial"/>
        </w:rPr>
      </w:pPr>
      <w:r w:rsidRPr="00EF6E35">
        <w:rPr>
          <w:rFonts w:cs="Arial"/>
        </w:rPr>
        <w:t>Loneliness and mental health in children and adolescents with pre-existing mental health problems</w:t>
      </w:r>
      <w:r w:rsidR="00EF6E35">
        <w:rPr>
          <w:rFonts w:cs="Arial"/>
        </w:rPr>
        <w:t xml:space="preserve">, </w:t>
      </w:r>
      <w:r w:rsidRPr="00EF6E35">
        <w:rPr>
          <w:rFonts w:cs="Arial"/>
        </w:rPr>
        <w:t>(</w:t>
      </w:r>
      <w:proofErr w:type="spellStart"/>
      <w:r w:rsidRPr="00EF6E35">
        <w:rPr>
          <w:rFonts w:cs="Arial"/>
        </w:rPr>
        <w:t>Hards</w:t>
      </w:r>
      <w:proofErr w:type="spellEnd"/>
      <w:r w:rsidRPr="00EF6E35">
        <w:rPr>
          <w:rFonts w:cs="Arial"/>
        </w:rPr>
        <w:t xml:space="preserve"> et al., 2022)</w:t>
      </w:r>
      <w:r w:rsidR="000377E6">
        <w:rPr>
          <w:rFonts w:cs="Arial"/>
        </w:rPr>
        <w:t xml:space="preserve">, publishing </w:t>
      </w:r>
      <w:r w:rsidRPr="00EF6E35">
        <w:rPr>
          <w:rFonts w:cs="Arial"/>
        </w:rPr>
        <w:t>16th September</w:t>
      </w:r>
      <w:r w:rsidR="00EF6E35">
        <w:rPr>
          <w:rFonts w:cs="Arial"/>
        </w:rPr>
        <w:t>,</w:t>
      </w:r>
      <w:r w:rsidRPr="00EF6E35">
        <w:rPr>
          <w:rFonts w:cs="Arial"/>
        </w:rPr>
        <w:t>2021</w:t>
      </w:r>
      <w:r w:rsidR="00EF6E35">
        <w:rPr>
          <w:rFonts w:cs="Arial"/>
        </w:rPr>
        <w:t xml:space="preserve">. </w:t>
      </w:r>
      <w:r w:rsidRPr="00EF6E35">
        <w:rPr>
          <w:rFonts w:cs="Arial"/>
        </w:rPr>
        <w:t>Loneliness causes severe effects on children's and adolescents' mental health.</w:t>
      </w:r>
    </w:p>
    <w:p w14:paraId="3C027F95" w14:textId="77777777" w:rsidR="00784269" w:rsidRDefault="00784269" w:rsidP="00784269">
      <w:pPr>
        <w:spacing w:before="0" w:after="0"/>
        <w:rPr>
          <w:rFonts w:cs="Arial"/>
        </w:rPr>
      </w:pPr>
    </w:p>
    <w:p w14:paraId="437DDD84" w14:textId="0410B65E" w:rsidR="00784269" w:rsidRPr="00EF6E35" w:rsidRDefault="00784269" w:rsidP="00784269">
      <w:pPr>
        <w:pStyle w:val="ListParagraph"/>
        <w:numPr>
          <w:ilvl w:val="0"/>
          <w:numId w:val="3"/>
        </w:numPr>
        <w:spacing w:before="0" w:after="0"/>
        <w:rPr>
          <w:rFonts w:cs="Arial"/>
        </w:rPr>
      </w:pPr>
      <w:r w:rsidRPr="00EF6E35">
        <w:rPr>
          <w:rFonts w:cs="Arial"/>
        </w:rPr>
        <w:t>Mental Health and Wellbeing of Young People in the UK During Lockdown</w:t>
      </w:r>
      <w:r w:rsidRPr="00EF6E35">
        <w:rPr>
          <w:rFonts w:cs="Arial"/>
        </w:rPr>
        <w:t xml:space="preserve"> </w:t>
      </w:r>
      <w:r w:rsidRPr="00EF6E35">
        <w:rPr>
          <w:rFonts w:cs="Arial"/>
        </w:rPr>
        <w:t>(Owens et al., 2022</w:t>
      </w:r>
      <w:r w:rsidR="00EF6E35" w:rsidRPr="00EF6E35">
        <w:rPr>
          <w:rFonts w:cs="Arial"/>
        </w:rPr>
        <w:t>)</w:t>
      </w:r>
      <w:r w:rsidR="00EF6E35">
        <w:rPr>
          <w:rFonts w:cs="Arial"/>
        </w:rPr>
        <w:t>,</w:t>
      </w:r>
      <w:r w:rsidR="000377E6">
        <w:rPr>
          <w:rFonts w:cs="Arial"/>
        </w:rPr>
        <w:t xml:space="preserve"> publishing 20</w:t>
      </w:r>
      <w:r w:rsidRPr="00EF6E35">
        <w:rPr>
          <w:rFonts w:cs="Arial"/>
        </w:rPr>
        <w:t>th January</w:t>
      </w:r>
      <w:r w:rsidR="00EF6E35">
        <w:rPr>
          <w:rFonts w:cs="Arial"/>
        </w:rPr>
        <w:t xml:space="preserve"> </w:t>
      </w:r>
      <w:r w:rsidRPr="00EF6E35">
        <w:rPr>
          <w:rFonts w:cs="Arial"/>
        </w:rPr>
        <w:t>2022</w:t>
      </w:r>
      <w:r w:rsidR="00EF6E35">
        <w:rPr>
          <w:rFonts w:cs="Arial"/>
        </w:rPr>
        <w:t xml:space="preserve">. </w:t>
      </w:r>
      <w:r w:rsidRPr="00EF6E35">
        <w:rPr>
          <w:rFonts w:cs="Arial"/>
        </w:rPr>
        <w:t>Psychopathology has been identified through research during the lockdown period and a necessary strategy has been identified for</w:t>
      </w:r>
      <w:r w:rsidRPr="00EF6E35">
        <w:rPr>
          <w:rFonts w:cs="Arial"/>
        </w:rPr>
        <w:t xml:space="preserve"> </w:t>
      </w:r>
      <w:r w:rsidRPr="00EF6E35">
        <w:rPr>
          <w:rFonts w:cs="Arial"/>
        </w:rPr>
        <w:t>strategy has been identified for development in the long run.</w:t>
      </w:r>
    </w:p>
    <w:p w14:paraId="15F44C13" w14:textId="77777777" w:rsidR="00784269" w:rsidRDefault="00784269" w:rsidP="00784269">
      <w:pPr>
        <w:spacing w:before="0" w:after="0"/>
        <w:rPr>
          <w:rFonts w:cs="Arial"/>
        </w:rPr>
      </w:pPr>
    </w:p>
    <w:p w14:paraId="4B84798D" w14:textId="443AA056" w:rsidR="00784269" w:rsidRPr="00EF6E35" w:rsidRDefault="00784269" w:rsidP="00784269">
      <w:pPr>
        <w:pStyle w:val="ListParagraph"/>
        <w:numPr>
          <w:ilvl w:val="0"/>
          <w:numId w:val="3"/>
        </w:numPr>
        <w:spacing w:before="0" w:after="0"/>
        <w:rPr>
          <w:rFonts w:cs="Arial"/>
        </w:rPr>
      </w:pPr>
      <w:r w:rsidRPr="00EF6E35">
        <w:rPr>
          <w:rFonts w:cs="Arial"/>
        </w:rPr>
        <w:t>Mental Health and Wellbeing of Young People in the UK During Lockdown</w:t>
      </w:r>
      <w:r w:rsidRPr="00EF6E35">
        <w:rPr>
          <w:rFonts w:cs="Arial"/>
        </w:rPr>
        <w:t xml:space="preserve"> </w:t>
      </w:r>
      <w:r w:rsidRPr="00EF6E35">
        <w:rPr>
          <w:rFonts w:cs="Arial"/>
        </w:rPr>
        <w:t>Owens et al., 2022)</w:t>
      </w:r>
      <w:r w:rsidR="00EF6E35">
        <w:rPr>
          <w:rFonts w:cs="Arial"/>
        </w:rPr>
        <w:t xml:space="preserve">, </w:t>
      </w:r>
      <w:r w:rsidR="000377E6">
        <w:rPr>
          <w:rFonts w:cs="Arial"/>
        </w:rPr>
        <w:t xml:space="preserve">publishing </w:t>
      </w:r>
      <w:r w:rsidRPr="00EF6E35">
        <w:rPr>
          <w:rFonts w:cs="Arial"/>
        </w:rPr>
        <w:t>20th January</w:t>
      </w:r>
      <w:r w:rsidR="00EF6E35">
        <w:rPr>
          <w:rFonts w:cs="Arial"/>
        </w:rPr>
        <w:t xml:space="preserve"> </w:t>
      </w:r>
      <w:r w:rsidR="000377E6" w:rsidRPr="00EF6E35">
        <w:rPr>
          <w:rFonts w:cs="Arial"/>
        </w:rPr>
        <w:t>2022.</w:t>
      </w:r>
      <w:r w:rsidR="00EF6E35">
        <w:rPr>
          <w:rFonts w:cs="Arial"/>
        </w:rPr>
        <w:t xml:space="preserve"> </w:t>
      </w:r>
      <w:r w:rsidRPr="00EF6E35">
        <w:rPr>
          <w:rFonts w:cs="Arial"/>
        </w:rPr>
        <w:t>Psychopathology has been identified through research during the lockdown period and a necessary strategy has been identified for development in the long run.</w:t>
      </w:r>
      <w:r w:rsidRPr="00EF6E35">
        <w:rPr>
          <w:rFonts w:cs="Arial"/>
        </w:rPr>
        <w:t xml:space="preserve"> </w:t>
      </w:r>
    </w:p>
    <w:p w14:paraId="613DC4C4" w14:textId="77777777" w:rsidR="00784269" w:rsidRDefault="00784269" w:rsidP="00784269">
      <w:pPr>
        <w:spacing w:before="0" w:after="0"/>
        <w:rPr>
          <w:rFonts w:cs="Arial"/>
        </w:rPr>
      </w:pPr>
    </w:p>
    <w:p w14:paraId="213DB756" w14:textId="4FA32F8C" w:rsidR="00784269" w:rsidRDefault="00784269" w:rsidP="00784269">
      <w:pPr>
        <w:spacing w:before="0" w:after="0"/>
        <w:rPr>
          <w:rFonts w:cs="Arial"/>
        </w:rPr>
      </w:pPr>
    </w:p>
    <w:p w14:paraId="437E71C1" w14:textId="4E824E48" w:rsidR="00784269" w:rsidRPr="00EF6E35" w:rsidRDefault="00784269" w:rsidP="00784269">
      <w:pPr>
        <w:pStyle w:val="ListParagraph"/>
        <w:numPr>
          <w:ilvl w:val="0"/>
          <w:numId w:val="3"/>
        </w:numPr>
        <w:spacing w:before="0" w:after="0"/>
        <w:rPr>
          <w:rFonts w:cs="Arial"/>
        </w:rPr>
      </w:pPr>
      <w:r w:rsidRPr="00EF6E35">
        <w:rPr>
          <w:rFonts w:cs="Arial"/>
        </w:rPr>
        <w:t>The impact of the COVID-19 pandemic on the mental health of families dealing with attention-deficit hyperactivity disorder</w:t>
      </w:r>
      <w:r w:rsidRPr="00EF6E35">
        <w:rPr>
          <w:rFonts w:cs="Arial"/>
        </w:rPr>
        <w:t xml:space="preserve"> </w:t>
      </w:r>
      <w:r w:rsidRPr="00EF6E35">
        <w:rPr>
          <w:rFonts w:cs="Arial"/>
          <w:color w:val="222222"/>
          <w:highlight w:val="white"/>
        </w:rPr>
        <w:t>Winfield et al., 2023)</w:t>
      </w:r>
      <w:r w:rsidR="00EF6E35">
        <w:rPr>
          <w:rFonts w:cs="Arial"/>
          <w:color w:val="222222"/>
        </w:rPr>
        <w:t xml:space="preserve">, </w:t>
      </w:r>
      <w:r w:rsidR="000377E6">
        <w:rPr>
          <w:rFonts w:cs="Arial"/>
          <w:color w:val="222222"/>
        </w:rPr>
        <w:t xml:space="preserve">publishing </w:t>
      </w:r>
      <w:r w:rsidRPr="00EF6E35">
        <w:rPr>
          <w:rFonts w:cs="Arial"/>
        </w:rPr>
        <w:t>March 16th, 2023</w:t>
      </w:r>
      <w:r w:rsidR="00EF6E35">
        <w:rPr>
          <w:rFonts w:cs="Arial"/>
        </w:rPr>
        <w:t xml:space="preserve">. </w:t>
      </w:r>
      <w:r w:rsidRPr="00EF6E35">
        <w:rPr>
          <w:rFonts w:cs="Arial"/>
        </w:rPr>
        <w:t>Social isolation disrupted the mental well-being of the family member with ADHD.</w:t>
      </w:r>
    </w:p>
    <w:p w14:paraId="6F207298" w14:textId="77777777" w:rsidR="00784269" w:rsidRDefault="00784269" w:rsidP="00784269">
      <w:pPr>
        <w:spacing w:before="0" w:after="0"/>
        <w:rPr>
          <w:rFonts w:cs="Arial"/>
        </w:rPr>
      </w:pPr>
    </w:p>
    <w:p w14:paraId="7C0EA4F1" w14:textId="6D84A9E3" w:rsidR="00784269" w:rsidRPr="00EF6E35" w:rsidRDefault="00784269" w:rsidP="00784269">
      <w:pPr>
        <w:pStyle w:val="ListParagraph"/>
        <w:numPr>
          <w:ilvl w:val="0"/>
          <w:numId w:val="3"/>
        </w:numPr>
        <w:pBdr>
          <w:bottom w:val="none" w:sz="0" w:space="9" w:color="auto"/>
        </w:pBdr>
        <w:shd w:val="clear" w:color="auto" w:fill="FFFFFF"/>
        <w:spacing w:before="300" w:after="160"/>
        <w:rPr>
          <w:rFonts w:cs="Arial"/>
        </w:rPr>
      </w:pPr>
      <w:r w:rsidRPr="00EF6E35">
        <w:rPr>
          <w:rFonts w:cs="Arial"/>
        </w:rPr>
        <w:t>Changes in Children's Behavioral Health and Family Well-Being During the COVID-19 Pandemic</w:t>
      </w:r>
      <w:r w:rsidRPr="00EF6E35">
        <w:rPr>
          <w:rFonts w:cs="Arial"/>
        </w:rPr>
        <w:t xml:space="preserve"> </w:t>
      </w:r>
      <w:r w:rsidRPr="00EF6E35">
        <w:rPr>
          <w:rFonts w:cs="Arial"/>
        </w:rPr>
        <w:t>(</w:t>
      </w:r>
      <w:r w:rsidRPr="00EF6E35">
        <w:rPr>
          <w:rFonts w:cs="Arial"/>
          <w:color w:val="222222"/>
          <w:highlight w:val="white"/>
        </w:rPr>
        <w:t>Hanno et al., 2022)</w:t>
      </w:r>
      <w:r w:rsidR="00EF6E35">
        <w:rPr>
          <w:rFonts w:cs="Arial"/>
          <w:color w:val="222222"/>
        </w:rPr>
        <w:t xml:space="preserve">, </w:t>
      </w:r>
      <w:r w:rsidR="000377E6">
        <w:rPr>
          <w:rFonts w:cs="Arial"/>
          <w:color w:val="222222"/>
        </w:rPr>
        <w:t xml:space="preserve">publishing </w:t>
      </w:r>
      <w:r w:rsidRPr="00EF6E35">
        <w:rPr>
          <w:rFonts w:cs="Arial"/>
        </w:rPr>
        <w:t xml:space="preserve">3rd </w:t>
      </w:r>
      <w:r w:rsidR="00967C9D" w:rsidRPr="00EF6E35">
        <w:rPr>
          <w:rFonts w:cs="Arial"/>
        </w:rPr>
        <w:t>April</w:t>
      </w:r>
      <w:r w:rsidRPr="00EF6E35">
        <w:rPr>
          <w:rFonts w:cs="Arial"/>
        </w:rPr>
        <w:t xml:space="preserve"> 2022</w:t>
      </w:r>
      <w:r w:rsidR="00EF6E35">
        <w:rPr>
          <w:rFonts w:cs="Arial"/>
        </w:rPr>
        <w:t xml:space="preserve">. </w:t>
      </w:r>
      <w:r w:rsidRPr="00EF6E35">
        <w:rPr>
          <w:rFonts w:cs="Arial"/>
        </w:rPr>
        <w:t>Children felt a disturbance in mental health within children during the early pandemic.</w:t>
      </w:r>
    </w:p>
    <w:p w14:paraId="05C056A6" w14:textId="77777777" w:rsidR="00784269" w:rsidRPr="00DC2B4F" w:rsidRDefault="00784269" w:rsidP="00784269">
      <w:pPr>
        <w:spacing w:before="0" w:after="0"/>
        <w:rPr>
          <w:rFonts w:cs="Arial"/>
        </w:rPr>
      </w:pPr>
    </w:p>
    <w:p w14:paraId="264070DC" w14:textId="142B1ECD" w:rsidR="00DC2B4F" w:rsidRPr="00DC2B4F" w:rsidRDefault="00DC2B4F" w:rsidP="00DC2B4F">
      <w:pPr>
        <w:rPr>
          <w:rFonts w:cs="Arial"/>
          <w:b/>
        </w:rPr>
      </w:pPr>
      <w:bookmarkStart w:id="8" w:name="_ittfyl9yuoq7" w:colFirst="0" w:colLast="0"/>
      <w:bookmarkEnd w:id="8"/>
    </w:p>
    <w:p w14:paraId="11366D0C" w14:textId="77777777" w:rsidR="00DC2B4F" w:rsidRPr="00DC2B4F" w:rsidRDefault="00DC2B4F" w:rsidP="00DC2B4F">
      <w:pPr>
        <w:pStyle w:val="Heading2"/>
      </w:pPr>
      <w:bookmarkStart w:id="9" w:name="_Toc150965748"/>
      <w:r w:rsidRPr="00DC2B4F">
        <w:t>Findings and analysis</w:t>
      </w:r>
      <w:bookmarkEnd w:id="9"/>
    </w:p>
    <w:p w14:paraId="70021B45" w14:textId="77777777" w:rsidR="00DC2B4F" w:rsidRPr="00DC2B4F" w:rsidRDefault="00DC2B4F" w:rsidP="00DC2B4F">
      <w:pPr>
        <w:pStyle w:val="Heading2"/>
      </w:pPr>
      <w:bookmarkStart w:id="10" w:name="_Toc150965749"/>
      <w:r w:rsidRPr="00DC2B4F">
        <w:t>The effect of covid-19 outbreaks on the mental health conditions of children.</w:t>
      </w:r>
      <w:bookmarkEnd w:id="10"/>
    </w:p>
    <w:p w14:paraId="1BDD0737" w14:textId="77777777" w:rsidR="00DC2B4F" w:rsidRPr="00DC2B4F" w:rsidRDefault="00DC2B4F" w:rsidP="00DC2B4F">
      <w:pPr>
        <w:rPr>
          <w:rFonts w:cs="Arial"/>
          <w:b/>
          <w:bCs/>
        </w:rPr>
      </w:pPr>
      <w:r w:rsidRPr="00DC2B4F">
        <w:rPr>
          <w:rFonts w:cs="Arial"/>
          <w:b/>
          <w:bCs/>
        </w:rPr>
        <w:t>Social isolation and loneliness</w:t>
      </w:r>
    </w:p>
    <w:p w14:paraId="096A7C76" w14:textId="77777777" w:rsidR="00DC2B4F" w:rsidRPr="00DC2B4F" w:rsidRDefault="00DC2B4F" w:rsidP="00DC2B4F">
      <w:pPr>
        <w:rPr>
          <w:rFonts w:cs="Arial"/>
        </w:rPr>
      </w:pPr>
      <w:r w:rsidRPr="00DC2B4F">
        <w:rPr>
          <w:rFonts w:cs="Arial"/>
        </w:rPr>
        <w:t xml:space="preserve">According to Loades et al. (2020), the effect of social isolation and loneliness during the COVID-19 pandemic included an increase in depressive and anxious symptoms in kids and teenagers. These emotions of loneliness and isolation can cause severe psychological discomfort, necessitating the development of efficient treatment plans for the ensuing problems with young people's mental health. </w:t>
      </w:r>
    </w:p>
    <w:p w14:paraId="7C9DA5BC" w14:textId="77777777" w:rsidR="00DC2B4F" w:rsidRPr="00DC2B4F" w:rsidRDefault="00DC2B4F" w:rsidP="00DC2B4F">
      <w:pPr>
        <w:rPr>
          <w:rFonts w:cs="Arial"/>
          <w:b/>
          <w:bCs/>
        </w:rPr>
      </w:pPr>
      <w:r w:rsidRPr="00DC2B4F">
        <w:rPr>
          <w:rFonts w:cs="Arial"/>
          <w:b/>
          <w:bCs/>
        </w:rPr>
        <w:t>Academic stress and disruption</w:t>
      </w:r>
    </w:p>
    <w:p w14:paraId="46EC11E3" w14:textId="77777777" w:rsidR="00DC2B4F" w:rsidRPr="00DC2B4F" w:rsidRDefault="00DC2B4F" w:rsidP="00DC2B4F">
      <w:pPr>
        <w:rPr>
          <w:rFonts w:cs="Arial"/>
        </w:rPr>
      </w:pPr>
      <w:r w:rsidRPr="00DC2B4F">
        <w:rPr>
          <w:rFonts w:cs="Arial"/>
        </w:rPr>
        <w:t xml:space="preserve">A fast systematic review focused on the relationship between loneliness and mental wellness in kids and teens with already present mental health difficulties was carried out by </w:t>
      </w:r>
      <w:proofErr w:type="spellStart"/>
      <w:r w:rsidRPr="00DC2B4F">
        <w:rPr>
          <w:rFonts w:cs="Arial"/>
        </w:rPr>
        <w:t>Hards</w:t>
      </w:r>
      <w:proofErr w:type="spellEnd"/>
      <w:r w:rsidRPr="00DC2B4F">
        <w:rPr>
          <w:rFonts w:cs="Arial"/>
        </w:rPr>
        <w:t xml:space="preserve"> et al. in 2022. Their findings highlight how social isolation might worsen pre-existing mental health issues in this population, emphasizing the importance of addressing it as part of comprehensive mental health therapy.</w:t>
      </w:r>
    </w:p>
    <w:p w14:paraId="6976FD37" w14:textId="265BA352" w:rsidR="00DC2B4F" w:rsidRPr="00DC2B4F" w:rsidRDefault="00DC2B4F" w:rsidP="00DC2B4F">
      <w:pPr>
        <w:rPr>
          <w:rFonts w:cs="Arial"/>
        </w:rPr>
      </w:pPr>
      <w:r w:rsidRPr="00DC2B4F">
        <w:rPr>
          <w:rFonts w:cs="Arial"/>
        </w:rPr>
        <w:t xml:space="preserve">In their initial investigation, Gassman-Pines et al. (2022) look at the impact of routine school and child care closures during the COVID-19 epidemic on behavioral issues in kids. The researchers discovered a link between rising levels of behavior issues in kids and more disruptions in educational and childcare settings. </w:t>
      </w:r>
    </w:p>
    <w:p w14:paraId="73947E00" w14:textId="79BBC27F" w:rsidR="00DC2B4F" w:rsidRPr="00DC2B4F" w:rsidRDefault="00DC2B4F" w:rsidP="00DC2B4F">
      <w:pPr>
        <w:rPr>
          <w:rFonts w:cs="Arial"/>
          <w:b/>
          <w:bCs/>
        </w:rPr>
      </w:pPr>
      <w:r w:rsidRPr="00DC2B4F">
        <w:rPr>
          <w:rFonts w:cs="Arial"/>
          <w:b/>
          <w:bCs/>
        </w:rPr>
        <w:t>Increased screen time and technology use</w:t>
      </w:r>
    </w:p>
    <w:p w14:paraId="22B2C202" w14:textId="2FF22D14" w:rsidR="00DC2B4F" w:rsidRPr="00DC2B4F" w:rsidRDefault="00DC2B4F" w:rsidP="00DC2B4F">
      <w:pPr>
        <w:rPr>
          <w:rFonts w:cs="Arial"/>
        </w:rPr>
      </w:pPr>
      <w:r w:rsidRPr="00DC2B4F">
        <w:rPr>
          <w:rFonts w:cs="Arial"/>
        </w:rPr>
        <w:t xml:space="preserve">Joseph et al., in their study from 2022, examine the effects of screen usage and mobile dependence on early childhood students' cognition, socialization, and conduct during the COVID-19 pandemic. According to the study, young children's cognition, interaction with others, and behavior were all negatively impacted by too much screen time and reliance on mobile devices. </w:t>
      </w:r>
    </w:p>
    <w:p w14:paraId="0F72534B" w14:textId="77777777" w:rsidR="001171F5" w:rsidRDefault="001171F5" w:rsidP="00DC2B4F">
      <w:pPr>
        <w:rPr>
          <w:rFonts w:cs="Arial"/>
          <w:b/>
          <w:bCs/>
        </w:rPr>
      </w:pPr>
    </w:p>
    <w:p w14:paraId="4AD7A4F7" w14:textId="77777777" w:rsidR="001171F5" w:rsidRDefault="001171F5" w:rsidP="00DC2B4F">
      <w:pPr>
        <w:rPr>
          <w:rFonts w:cs="Arial"/>
          <w:b/>
          <w:bCs/>
        </w:rPr>
      </w:pPr>
    </w:p>
    <w:p w14:paraId="3EC99D6B" w14:textId="78B82105" w:rsidR="00DC2B4F" w:rsidRPr="00DC2B4F" w:rsidRDefault="00DC2B4F" w:rsidP="00DC2B4F">
      <w:pPr>
        <w:rPr>
          <w:rFonts w:cs="Arial"/>
          <w:b/>
          <w:bCs/>
        </w:rPr>
      </w:pPr>
      <w:r w:rsidRPr="00DC2B4F">
        <w:rPr>
          <w:rFonts w:cs="Arial"/>
          <w:b/>
          <w:bCs/>
        </w:rPr>
        <w:t>Family stress and economic disruption</w:t>
      </w:r>
    </w:p>
    <w:p w14:paraId="57A8F1C7" w14:textId="1D19CDDA" w:rsidR="00DC2B4F" w:rsidRPr="00DC2B4F" w:rsidRDefault="00DC2B4F" w:rsidP="00DC2B4F">
      <w:pPr>
        <w:rPr>
          <w:rFonts w:cs="Arial"/>
        </w:rPr>
      </w:pPr>
      <w:r w:rsidRPr="00DC2B4F">
        <w:rPr>
          <w:rFonts w:cs="Arial"/>
          <w:shd w:val="clear" w:color="auto" w:fill="FFFFFF"/>
        </w:rPr>
        <w:t xml:space="preserve">Andrade et al., (2022), in their article, described the impact of the pandemic on family dynamics. </w:t>
      </w:r>
      <w:r w:rsidR="001171F5">
        <w:rPr>
          <w:rFonts w:cs="Arial"/>
          <w:shd w:val="clear" w:color="auto" w:fill="FFFFFF"/>
        </w:rPr>
        <w:t>I</w:t>
      </w:r>
      <w:r w:rsidRPr="00DC2B4F">
        <w:rPr>
          <w:rFonts w:cs="Arial"/>
          <w:shd w:val="clear" w:color="auto" w:fill="FFFFFF"/>
        </w:rPr>
        <w:t xml:space="preserve">t also focuses on the economic stability of the families and the effect of the financial crisis on the mental health of the children. Many families during the COVID-19 pandemic lost their source of income which caused financial instability. Besides that, long time </w:t>
      </w:r>
      <w:r w:rsidR="0048548F" w:rsidRPr="00DC2B4F">
        <w:rPr>
          <w:rFonts w:cs="Arial"/>
          <w:shd w:val="clear" w:color="auto" w:fill="FFFFFF"/>
        </w:rPr>
        <w:t>proximity</w:t>
      </w:r>
      <w:r w:rsidRPr="00DC2B4F">
        <w:rPr>
          <w:rFonts w:cs="Arial"/>
          <w:shd w:val="clear" w:color="auto" w:fill="FFFFFF"/>
        </w:rPr>
        <w:t xml:space="preserve">, and disrupted work conditions caused family conflicts that affected the psychological condition of children. </w:t>
      </w:r>
    </w:p>
    <w:p w14:paraId="07504C51" w14:textId="77777777" w:rsidR="00DC2B4F" w:rsidRPr="00DC2B4F" w:rsidRDefault="00DC2B4F" w:rsidP="00DC2B4F">
      <w:pPr>
        <w:pStyle w:val="Heading2"/>
      </w:pPr>
      <w:bookmarkStart w:id="11" w:name="_Toc150965750"/>
      <w:r w:rsidRPr="00DC2B4F">
        <w:t>The factors that caused poor mental health conditions in children due to the pandemic</w:t>
      </w:r>
      <w:bookmarkEnd w:id="11"/>
    </w:p>
    <w:p w14:paraId="2E8C7DEB" w14:textId="77777777" w:rsidR="00DC2B4F" w:rsidRPr="00DC2B4F" w:rsidRDefault="00DC2B4F" w:rsidP="00DC2B4F">
      <w:pPr>
        <w:rPr>
          <w:rFonts w:cs="Arial"/>
          <w:b/>
          <w:bCs/>
        </w:rPr>
      </w:pPr>
      <w:r w:rsidRPr="00DC2B4F">
        <w:rPr>
          <w:rFonts w:cs="Arial"/>
          <w:b/>
          <w:bCs/>
        </w:rPr>
        <w:t>Uncertainty and fear</w:t>
      </w:r>
    </w:p>
    <w:p w14:paraId="5EC76694" w14:textId="3D0EA7AB" w:rsidR="00DC2B4F" w:rsidRPr="00DC2B4F" w:rsidRDefault="00DC2B4F" w:rsidP="00DC2B4F">
      <w:pPr>
        <w:rPr>
          <w:rFonts w:cs="Arial"/>
        </w:rPr>
      </w:pPr>
      <w:r w:rsidRPr="00DC2B4F">
        <w:rPr>
          <w:rFonts w:cs="Arial"/>
        </w:rPr>
        <w:t xml:space="preserve">The effect of parent as well as child functioning has been explained in the study provided by </w:t>
      </w:r>
      <w:proofErr w:type="spellStart"/>
      <w:r w:rsidRPr="00DC2B4F">
        <w:rPr>
          <w:rFonts w:cs="Arial"/>
        </w:rPr>
        <w:t>Shelleby</w:t>
      </w:r>
      <w:proofErr w:type="spellEnd"/>
      <w:r w:rsidRPr="00DC2B4F">
        <w:rPr>
          <w:rFonts w:cs="Arial"/>
        </w:rPr>
        <w:t xml:space="preserve"> et al., (2022). In this study, the authors mainly focus on the financial stress and various experiences that causes uncertainty and fear in the mind of the children. Increased case rates due to the pandemic have caused a higher level of anxiety, and depression in the minds of the children. </w:t>
      </w:r>
    </w:p>
    <w:p w14:paraId="22B71D2D" w14:textId="77777777" w:rsidR="00DC2B4F" w:rsidRPr="00DC2B4F" w:rsidRDefault="00DC2B4F" w:rsidP="00DC2B4F">
      <w:pPr>
        <w:rPr>
          <w:rFonts w:cs="Arial"/>
          <w:b/>
          <w:bCs/>
        </w:rPr>
      </w:pPr>
      <w:r w:rsidRPr="00DC2B4F">
        <w:rPr>
          <w:rFonts w:cs="Arial"/>
          <w:b/>
          <w:bCs/>
        </w:rPr>
        <w:t>Anxiety and Educational disruption</w:t>
      </w:r>
    </w:p>
    <w:p w14:paraId="65E6FFEB" w14:textId="77777777" w:rsidR="00DC2B4F" w:rsidRPr="00DC2B4F" w:rsidRDefault="00DC2B4F" w:rsidP="00DC2B4F">
      <w:pPr>
        <w:rPr>
          <w:rFonts w:cs="Arial"/>
        </w:rPr>
      </w:pPr>
      <w:r w:rsidRPr="00DC2B4F">
        <w:rPr>
          <w:rFonts w:cs="Arial"/>
        </w:rPr>
        <w:t xml:space="preserve">The relationship between anxiety, loneliness, and the mental health conditions of children is focused on in a study written by Winfield et al., (2023). Another author </w:t>
      </w:r>
      <w:proofErr w:type="spellStart"/>
      <w:r w:rsidRPr="00DC2B4F">
        <w:rPr>
          <w:rFonts w:cs="Arial"/>
        </w:rPr>
        <w:t>Hards</w:t>
      </w:r>
      <w:proofErr w:type="spellEnd"/>
      <w:r w:rsidRPr="00DC2B4F">
        <w:rPr>
          <w:rFonts w:cs="Arial"/>
        </w:rPr>
        <w:t xml:space="preserve"> et al., (2022), also explains that the COVID-19 outbreak has intensified the sense of loneliness among people, particularly children. Educational disruption also affected their growth of study and they started to be engaged in social media as a result of disruption in studies.</w:t>
      </w:r>
    </w:p>
    <w:p w14:paraId="2F951DEB" w14:textId="77777777" w:rsidR="001171F5" w:rsidRDefault="001171F5" w:rsidP="00DC2B4F">
      <w:pPr>
        <w:pStyle w:val="Heading2"/>
      </w:pPr>
    </w:p>
    <w:p w14:paraId="69F4B987" w14:textId="5B92F385" w:rsidR="00DC2B4F" w:rsidRPr="00DC2B4F" w:rsidRDefault="00DC2B4F" w:rsidP="00DC2B4F">
      <w:pPr>
        <w:pStyle w:val="Heading2"/>
      </w:pPr>
      <w:bookmarkStart w:id="12" w:name="_Toc150965751"/>
      <w:r w:rsidRPr="00DC2B4F">
        <w:t>The appropriate measures to mitigate the mental health challenges of children.</w:t>
      </w:r>
      <w:bookmarkEnd w:id="12"/>
    </w:p>
    <w:p w14:paraId="6C7E641B" w14:textId="77777777" w:rsidR="00DC2B4F" w:rsidRPr="00DC2B4F" w:rsidRDefault="00DC2B4F" w:rsidP="00DC2B4F">
      <w:pPr>
        <w:rPr>
          <w:rFonts w:cs="Arial"/>
          <w:b/>
          <w:bCs/>
        </w:rPr>
      </w:pPr>
      <w:r w:rsidRPr="00DC2B4F">
        <w:rPr>
          <w:rFonts w:cs="Arial"/>
          <w:b/>
          <w:bCs/>
        </w:rPr>
        <w:t>Strengthening social connections</w:t>
      </w:r>
    </w:p>
    <w:p w14:paraId="47D34782" w14:textId="77777777" w:rsidR="00DC2B4F" w:rsidRPr="00DC2B4F" w:rsidRDefault="00DC2B4F" w:rsidP="00DC2B4F">
      <w:pPr>
        <w:rPr>
          <w:rFonts w:cs="Arial"/>
        </w:rPr>
      </w:pPr>
      <w:r w:rsidRPr="00DC2B4F">
        <w:rPr>
          <w:rFonts w:cs="Arial"/>
        </w:rPr>
        <w:t>According to Bethel et al., (2022), strengthening social connections is one of the significant way to mitigate the increased mental health issues among children. It also explains the contribution of family resilience in lowering the health risks on children. Establishing strong relationships with family members is effective in promoting children’s well-being as well as academic success.</w:t>
      </w:r>
    </w:p>
    <w:p w14:paraId="0F6B2F0E" w14:textId="77777777" w:rsidR="00DC2B4F" w:rsidRPr="00DC2B4F" w:rsidRDefault="00DC2B4F" w:rsidP="00DC2B4F">
      <w:pPr>
        <w:rPr>
          <w:rFonts w:cs="Arial"/>
          <w:b/>
          <w:bCs/>
        </w:rPr>
      </w:pPr>
      <w:r w:rsidRPr="00DC2B4F">
        <w:rPr>
          <w:rFonts w:cs="Arial"/>
          <w:b/>
          <w:bCs/>
        </w:rPr>
        <w:t>Access to mental health services</w:t>
      </w:r>
    </w:p>
    <w:p w14:paraId="1DF8E3FC" w14:textId="311577BE" w:rsidR="00DC2B4F" w:rsidRPr="00DC2B4F" w:rsidRDefault="00DC2B4F" w:rsidP="00DC2B4F">
      <w:pPr>
        <w:rPr>
          <w:rFonts w:cs="Arial"/>
        </w:rPr>
      </w:pPr>
      <w:r w:rsidRPr="00DC2B4F">
        <w:rPr>
          <w:rFonts w:cs="Arial"/>
        </w:rPr>
        <w:t xml:space="preserve">Another study by Stewart et al., (2022), focuses on the </w:t>
      </w:r>
      <w:r w:rsidR="001171F5" w:rsidRPr="00DC2B4F">
        <w:rPr>
          <w:rFonts w:cs="Arial"/>
        </w:rPr>
        <w:t>utilization</w:t>
      </w:r>
      <w:r w:rsidRPr="00DC2B4F">
        <w:rPr>
          <w:rFonts w:cs="Arial"/>
        </w:rPr>
        <w:t xml:space="preserve"> of various mental health services for reducing the mental challenges among children after the pandemic. Quick identification of mental health issues and their proper treatment can reduce such health risks. </w:t>
      </w:r>
    </w:p>
    <w:p w14:paraId="704F015A" w14:textId="77777777" w:rsidR="00DC2B4F" w:rsidRPr="00DC2B4F" w:rsidRDefault="00DC2B4F" w:rsidP="00DC2B4F">
      <w:pPr>
        <w:rPr>
          <w:rFonts w:cs="Arial"/>
          <w:b/>
          <w:bCs/>
        </w:rPr>
      </w:pPr>
      <w:r w:rsidRPr="00DC2B4F">
        <w:rPr>
          <w:rFonts w:cs="Arial"/>
          <w:b/>
          <w:bCs/>
        </w:rPr>
        <w:t>Well-being programs at school</w:t>
      </w:r>
    </w:p>
    <w:p w14:paraId="21F3CC7D" w14:textId="4217BDC1" w:rsidR="00DC2B4F" w:rsidRPr="00DC2B4F" w:rsidRDefault="00DC2B4F" w:rsidP="00DC2B4F">
      <w:pPr>
        <w:rPr>
          <w:rFonts w:cs="Arial"/>
        </w:rPr>
      </w:pPr>
      <w:r w:rsidRPr="00DC2B4F">
        <w:rPr>
          <w:rFonts w:cs="Arial"/>
        </w:rPr>
        <w:t xml:space="preserve">According to Hanno et al., (2022), School-based activities that support students' total psychological, emotional, and social well-being are known as "well-being programs." A variety of activities and treatments are frequently used in these programs with the goal of promoting resilience, good mental health, and appropriate coping mechanisms. They could include social and emotional learning, support from peer programs, stress management strategies, mindfulness exercises, and emotional wellness education. School wellness initiatives work to foster an accepting and welcoming atmosphere where kids feel secure, important, and in control. </w:t>
      </w:r>
    </w:p>
    <w:p w14:paraId="7895CFC0" w14:textId="77777777" w:rsidR="00967C9D" w:rsidRDefault="00967C9D" w:rsidP="00DC2B4F">
      <w:pPr>
        <w:pStyle w:val="Heading2"/>
      </w:pPr>
      <w:bookmarkStart w:id="13" w:name="_Toc150965752"/>
    </w:p>
    <w:p w14:paraId="20F89561" w14:textId="15765B35" w:rsidR="00DC2B4F" w:rsidRPr="00DC2B4F" w:rsidRDefault="00DC2B4F" w:rsidP="00DC2B4F">
      <w:pPr>
        <w:pStyle w:val="Heading2"/>
      </w:pPr>
      <w:r w:rsidRPr="00DC2B4F">
        <w:t>Discussion</w:t>
      </w:r>
      <w:bookmarkEnd w:id="13"/>
    </w:p>
    <w:p w14:paraId="7B876607" w14:textId="738B4797" w:rsidR="00DC2B4F" w:rsidRDefault="00DC2B4F" w:rsidP="00DC2B4F">
      <w:pPr>
        <w:rPr>
          <w:rFonts w:cs="Arial"/>
        </w:rPr>
      </w:pPr>
      <w:r w:rsidRPr="00DC2B4F">
        <w:rPr>
          <w:rFonts w:cs="Arial"/>
        </w:rPr>
        <w:t xml:space="preserve">Mental well-being programs at school can reduce the symptoms of anxiety as well as depression. Participation in social activities and improving social relationships can be another effective way to improve mental health conditions. The sense of loneliness and educational disruptions created a sense of uncertainty and fear in children’s minds. Well-being programs not only help to reduce health risks among children however it also is effective in improving their academic performance. In educational institutions, these types of programs are very necessary to identify mental health issues among children. Quick identification of mental health issues can lead the children to faster implementation of health services to recover quickly. The findings' significance and implications for school-based well-being initiatives are noteworthy. These results demonstrate how important it is for schools to support children' overall and mental health. Schools can develop a friendly and welcoming atmosphere that promotes resilience, good mental health, and social-emotional skills by introducing well-being programs. The beneficial results that have been seen, such as better mental health, stronger social skills, improved resilience, greater academic achievement, and less behavioral disorders, have broad-ranging effects. They contend that spending money on well-being initiatives can result in kids who are healthier, happier, and more successful, thereby enhancing their overall development and long-term well-being. The research on school-based well-being initiatives is consistent with related academic material. Numerous studies have shown that these programs have a positive effect on children's conduct, resilience, social-emotional abilities, and academic success. These findings are consistent with the idea that students' entire growth and performance depend on an all-encompassing approach to education that </w:t>
      </w:r>
      <w:r w:rsidR="008E79E3" w:rsidRPr="00DC2B4F">
        <w:rPr>
          <w:rFonts w:cs="Arial"/>
        </w:rPr>
        <w:t>considers</w:t>
      </w:r>
      <w:r w:rsidRPr="00DC2B4F">
        <w:rPr>
          <w:rFonts w:cs="Arial"/>
        </w:rPr>
        <w:t xml:space="preserve"> their well-being.</w:t>
      </w:r>
      <w:r w:rsidR="008E79E3">
        <w:rPr>
          <w:rFonts w:cs="Arial"/>
        </w:rPr>
        <w:t xml:space="preserve"> S</w:t>
      </w:r>
      <w:r w:rsidRPr="00DC2B4F">
        <w:rPr>
          <w:rFonts w:cs="Arial"/>
        </w:rPr>
        <w:t>tudies have demonstrated that wellness initiatives have a good impact on instructors, the school environment, and the larger community in addition to helping students. This collection of research highlights the need to place an emphasis on well-being initiatives in schools to enhance students' overall well-being.</w:t>
      </w:r>
    </w:p>
    <w:p w14:paraId="4250D3CA" w14:textId="77777777" w:rsidR="008E79E3" w:rsidRDefault="008E79E3" w:rsidP="00DC2B4F">
      <w:pPr>
        <w:rPr>
          <w:rFonts w:cs="Arial"/>
          <w:b/>
          <w:bCs/>
          <w:color w:val="FF0000"/>
        </w:rPr>
      </w:pPr>
    </w:p>
    <w:p w14:paraId="146218CD" w14:textId="77777777" w:rsidR="00DC2B4F" w:rsidRPr="00B2690E" w:rsidRDefault="00DC2B4F" w:rsidP="00B2690E">
      <w:pPr>
        <w:pStyle w:val="Heading1"/>
        <w:rPr>
          <w:rFonts w:eastAsiaTheme="majorEastAsia"/>
          <w:shd w:val="clear" w:color="auto" w:fill="FFFFFF"/>
        </w:rPr>
      </w:pPr>
      <w:r w:rsidRPr="00DC2B4F">
        <w:rPr>
          <w:sz w:val="24"/>
          <w:shd w:val="clear" w:color="auto" w:fill="FFFFFF"/>
        </w:rPr>
        <w:br w:type="page"/>
      </w:r>
      <w:bookmarkStart w:id="14" w:name="_Toc150965753"/>
      <w:r w:rsidRPr="00DC2B4F">
        <w:lastRenderedPageBreak/>
        <w:t>Conclusion and recommendations for future policy and practice</w:t>
      </w:r>
      <w:bookmarkEnd w:id="14"/>
      <w:r w:rsidRPr="00DC2B4F">
        <w:t xml:space="preserve"> </w:t>
      </w:r>
    </w:p>
    <w:p w14:paraId="125E2680" w14:textId="77777777" w:rsidR="00DC2B4F" w:rsidRPr="00DC2B4F" w:rsidRDefault="00DC2B4F" w:rsidP="00DC2B4F">
      <w:pPr>
        <w:pStyle w:val="Heading2"/>
      </w:pPr>
      <w:bookmarkStart w:id="15" w:name="_Toc150965754"/>
      <w:r w:rsidRPr="00DC2B4F">
        <w:t>Conclusion</w:t>
      </w:r>
      <w:bookmarkEnd w:id="15"/>
    </w:p>
    <w:p w14:paraId="40F7AE8D" w14:textId="43840AA0" w:rsidR="00DC2B4F" w:rsidRPr="00DC2B4F" w:rsidRDefault="00DC2B4F" w:rsidP="00DC2B4F">
      <w:pPr>
        <w:rPr>
          <w:rFonts w:cs="Arial"/>
        </w:rPr>
      </w:pPr>
      <w:r w:rsidRPr="00DC2B4F">
        <w:rPr>
          <w:rFonts w:cs="Arial"/>
        </w:rPr>
        <w:t xml:space="preserve">The research has focused on the increased mental health issues such as anxiety, stress, and uncertainty among children. </w:t>
      </w:r>
      <w:r w:rsidR="008E79E3">
        <w:rPr>
          <w:rFonts w:cs="Arial"/>
        </w:rPr>
        <w:t>T</w:t>
      </w:r>
      <w:r w:rsidRPr="00DC2B4F">
        <w:rPr>
          <w:rFonts w:cs="Arial"/>
        </w:rPr>
        <w:t>he closures of educational institutions, and the increased tendency to use technology, have caused extreme loneliness among people.</w:t>
      </w:r>
      <w:r w:rsidR="008E79E3">
        <w:rPr>
          <w:rFonts w:cs="Arial"/>
        </w:rPr>
        <w:t xml:space="preserve"> E</w:t>
      </w:r>
      <w:r w:rsidRPr="00DC2B4F">
        <w:rPr>
          <w:rFonts w:cs="Arial"/>
        </w:rPr>
        <w:t xml:space="preserve">conomic instability due to sudden job loss is a significant factor as explained in this research. There can be several measures to reduce the health risks among children and one of them is to improve social connections. Besides that, implementation of the children's well-being program or initiatives in school is beneficial in this matter as explained in the literature review. </w:t>
      </w:r>
    </w:p>
    <w:p w14:paraId="78F03DF2" w14:textId="77777777" w:rsidR="00DC2B4F" w:rsidRPr="00DC2B4F" w:rsidRDefault="00DC2B4F" w:rsidP="00DC2B4F">
      <w:pPr>
        <w:pStyle w:val="Heading2"/>
      </w:pPr>
      <w:bookmarkStart w:id="16" w:name="_Toc150965755"/>
      <w:r w:rsidRPr="00DC2B4F">
        <w:t>Recommendation</w:t>
      </w:r>
      <w:bookmarkEnd w:id="16"/>
    </w:p>
    <w:p w14:paraId="33856E3E" w14:textId="77777777" w:rsidR="00DC2B4F" w:rsidRPr="00DC2B4F" w:rsidRDefault="00DC2B4F" w:rsidP="00DC2B4F">
      <w:pPr>
        <w:rPr>
          <w:rFonts w:cs="Arial"/>
          <w:b/>
          <w:bCs/>
        </w:rPr>
      </w:pPr>
      <w:r w:rsidRPr="00DC2B4F">
        <w:rPr>
          <w:rFonts w:cs="Arial"/>
          <w:b/>
          <w:bCs/>
        </w:rPr>
        <w:t>Well-being Program Integration</w:t>
      </w:r>
    </w:p>
    <w:p w14:paraId="20E307C8" w14:textId="3F1AA31C" w:rsidR="00DC2B4F" w:rsidRPr="00DC2B4F" w:rsidRDefault="00DC2B4F" w:rsidP="00DC2B4F">
      <w:pPr>
        <w:rPr>
          <w:rFonts w:cs="Arial"/>
        </w:rPr>
      </w:pPr>
      <w:r w:rsidRPr="00DC2B4F">
        <w:rPr>
          <w:rFonts w:cs="Arial"/>
        </w:rPr>
        <w:t>Schools should incorporate wellbeing initiatives</w:t>
      </w:r>
      <w:r w:rsidR="008E79E3">
        <w:rPr>
          <w:rFonts w:cs="Arial"/>
        </w:rPr>
        <w:t xml:space="preserve"> t</w:t>
      </w:r>
      <w:r w:rsidRPr="00DC2B4F">
        <w:rPr>
          <w:rFonts w:cs="Arial"/>
        </w:rPr>
        <w:t>o offer consistent support for children' mental health and wellbeing, these kinds of initiatives should be incorporated into daily rituals and activities. Governments and educational authorities ought to make the implementation of wellness programs in schools a high priority by offering appropriate legislative support and funding (</w:t>
      </w:r>
      <w:proofErr w:type="spellStart"/>
      <w:r w:rsidRPr="00DC2B4F">
        <w:rPr>
          <w:rFonts w:cs="Arial"/>
          <w:shd w:val="clear" w:color="auto" w:fill="FFFFFF"/>
        </w:rPr>
        <w:t>Dierendonck</w:t>
      </w:r>
      <w:proofErr w:type="spellEnd"/>
      <w:r w:rsidRPr="00DC2B4F">
        <w:rPr>
          <w:rFonts w:cs="Arial"/>
          <w:shd w:val="clear" w:color="auto" w:fill="FFFFFF"/>
        </w:rPr>
        <w:t xml:space="preserve"> and Lam, 2023)</w:t>
      </w:r>
      <w:r w:rsidRPr="00DC2B4F">
        <w:rPr>
          <w:rFonts w:cs="Arial"/>
        </w:rPr>
        <w:t xml:space="preserve">. </w:t>
      </w:r>
    </w:p>
    <w:p w14:paraId="40AE5388" w14:textId="77777777" w:rsidR="00DC2B4F" w:rsidRPr="00DC2B4F" w:rsidRDefault="00DC2B4F" w:rsidP="00DC2B4F">
      <w:pPr>
        <w:rPr>
          <w:rFonts w:cs="Arial"/>
          <w:b/>
          <w:bCs/>
        </w:rPr>
      </w:pPr>
      <w:r w:rsidRPr="00DC2B4F">
        <w:rPr>
          <w:rFonts w:cs="Arial"/>
          <w:b/>
          <w:bCs/>
        </w:rPr>
        <w:t>Training approaches for teachers</w:t>
      </w:r>
    </w:p>
    <w:p w14:paraId="7AC75401" w14:textId="77777777" w:rsidR="00DC2B4F" w:rsidRPr="00DC2B4F" w:rsidRDefault="00DC2B4F" w:rsidP="00DC2B4F">
      <w:pPr>
        <w:rPr>
          <w:rFonts w:cs="Arial"/>
        </w:rPr>
      </w:pPr>
      <w:r w:rsidRPr="00DC2B4F">
        <w:rPr>
          <w:rFonts w:cs="Arial"/>
        </w:rPr>
        <w:t>Training and assistance for teachers is essential for the implementation of well-being initiatives. Therefore, it is crucial to give instructors the training and support they need. This involves instruction in social-emotional learning, psychological awareness, and classroom wellness promotion techniques.</w:t>
      </w:r>
    </w:p>
    <w:p w14:paraId="4AA3C322" w14:textId="77777777" w:rsidR="008E79E3" w:rsidRDefault="008E79E3" w:rsidP="00DC2B4F">
      <w:pPr>
        <w:rPr>
          <w:rFonts w:cs="Arial"/>
          <w:b/>
          <w:bCs/>
        </w:rPr>
      </w:pPr>
    </w:p>
    <w:p w14:paraId="19B6E6F9" w14:textId="77777777" w:rsidR="008E79E3" w:rsidRDefault="008E79E3" w:rsidP="00DC2B4F">
      <w:pPr>
        <w:rPr>
          <w:rFonts w:cs="Arial"/>
          <w:b/>
          <w:bCs/>
        </w:rPr>
      </w:pPr>
    </w:p>
    <w:p w14:paraId="3F919D51" w14:textId="77777777" w:rsidR="008E79E3" w:rsidRDefault="008E79E3" w:rsidP="00DC2B4F">
      <w:pPr>
        <w:rPr>
          <w:rFonts w:cs="Arial"/>
          <w:b/>
          <w:bCs/>
        </w:rPr>
      </w:pPr>
    </w:p>
    <w:p w14:paraId="37BC5BF1" w14:textId="77777777" w:rsidR="008E79E3" w:rsidRDefault="008E79E3" w:rsidP="00DC2B4F">
      <w:pPr>
        <w:rPr>
          <w:rFonts w:cs="Arial"/>
          <w:b/>
          <w:bCs/>
        </w:rPr>
      </w:pPr>
    </w:p>
    <w:p w14:paraId="7C1CD84D" w14:textId="7BF03EBD" w:rsidR="00DC2B4F" w:rsidRPr="00DC2B4F" w:rsidRDefault="00DC2B4F" w:rsidP="00DC2B4F">
      <w:pPr>
        <w:rPr>
          <w:rFonts w:cs="Arial"/>
          <w:b/>
          <w:bCs/>
        </w:rPr>
      </w:pPr>
      <w:r w:rsidRPr="00DC2B4F">
        <w:rPr>
          <w:rFonts w:cs="Arial"/>
          <w:b/>
          <w:bCs/>
        </w:rPr>
        <w:lastRenderedPageBreak/>
        <w:t>Parent and Community Involvement</w:t>
      </w:r>
    </w:p>
    <w:p w14:paraId="79A30505" w14:textId="77777777" w:rsidR="00DC2B4F" w:rsidRPr="00DC2B4F" w:rsidRDefault="00DC2B4F" w:rsidP="00DC2B4F">
      <w:pPr>
        <w:rPr>
          <w:rFonts w:cs="Arial"/>
        </w:rPr>
      </w:pPr>
      <w:r w:rsidRPr="00DC2B4F">
        <w:rPr>
          <w:rFonts w:cs="Arial"/>
        </w:rPr>
        <w:t>This is essential for the effectiveness of well-being programs to involve parents as well as the larger community. Parents should be actively involved in helping schools understand and support students' well-being. Partnerships with the community can also offer more assistance and resources for the mental health of kids. It is recommended to determine the efficacy of well-being programs and pinpoint areas for development, ongoing evaluation, and research are required. Long-term research can shed light on the enduring effects of such initiatives on students' academic performance and general well-being (</w:t>
      </w:r>
      <w:r w:rsidRPr="00DC2B4F">
        <w:rPr>
          <w:rFonts w:cs="Arial"/>
          <w:shd w:val="clear" w:color="auto" w:fill="FFFFFF"/>
        </w:rPr>
        <w:t>Gerrard and Savage, 2022)</w:t>
      </w:r>
      <w:r w:rsidRPr="00DC2B4F">
        <w:rPr>
          <w:rFonts w:cs="Arial"/>
        </w:rPr>
        <w:t>.</w:t>
      </w:r>
    </w:p>
    <w:p w14:paraId="7E04852D" w14:textId="77777777" w:rsidR="00DC2B4F" w:rsidRPr="00DC2B4F" w:rsidRDefault="00DC2B4F" w:rsidP="00DC2B4F">
      <w:pPr>
        <w:rPr>
          <w:rFonts w:cs="Arial"/>
        </w:rPr>
      </w:pPr>
    </w:p>
    <w:p w14:paraId="0E761300" w14:textId="77777777" w:rsidR="003E4B94" w:rsidRPr="00DC2B4F" w:rsidRDefault="00AF35F5" w:rsidP="00F765EF">
      <w:pPr>
        <w:pStyle w:val="NoSpacing"/>
      </w:pPr>
      <w:r w:rsidRPr="00DC2B4F">
        <w:br w:type="page"/>
      </w:r>
    </w:p>
    <w:p w14:paraId="62C3A005" w14:textId="77777777" w:rsidR="003E4B94" w:rsidRPr="00DC2B4F" w:rsidRDefault="00AF35F5" w:rsidP="00DC2B4F">
      <w:pPr>
        <w:pStyle w:val="Heading1"/>
      </w:pPr>
      <w:bookmarkStart w:id="17" w:name="_k0lxvl70yu75" w:colFirst="0" w:colLast="0"/>
      <w:bookmarkStart w:id="18" w:name="_Toc150965756"/>
      <w:bookmarkEnd w:id="17"/>
      <w:r w:rsidRPr="00DC2B4F">
        <w:lastRenderedPageBreak/>
        <w:t>References</w:t>
      </w:r>
      <w:bookmarkEnd w:id="18"/>
    </w:p>
    <w:p w14:paraId="2C649851" w14:textId="77777777" w:rsidR="00995EFB" w:rsidRDefault="00995EFB" w:rsidP="00995EFB">
      <w:r w:rsidRPr="00995EFB">
        <w:rPr>
          <w:shd w:val="clear" w:color="auto" w:fill="FFFFFF"/>
        </w:rPr>
        <w:t xml:space="preserve">Andrade, C., Gillen, M., Molina, J.A. and Wilmarth, M.J., (2022). The social and economic impact of Covid-19 on family functioning and well-being: Where do we go from </w:t>
      </w:r>
      <w:proofErr w:type="gramStart"/>
      <w:r w:rsidRPr="00995EFB">
        <w:rPr>
          <w:shd w:val="clear" w:color="auto" w:fill="FFFFFF"/>
        </w:rPr>
        <w:t>here?.</w:t>
      </w:r>
      <w:proofErr w:type="gramEnd"/>
      <w:r w:rsidRPr="00995EFB">
        <w:rPr>
          <w:shd w:val="clear" w:color="auto" w:fill="FFFFFF"/>
        </w:rPr>
        <w:t xml:space="preserve"> </w:t>
      </w:r>
      <w:r w:rsidRPr="00995EFB">
        <w:rPr>
          <w:i/>
          <w:iCs/>
          <w:color w:val="000000"/>
          <w:sz w:val="22"/>
        </w:rPr>
        <w:t>Journal of Family and Economic Issues</w:t>
      </w:r>
      <w:r w:rsidRPr="00995EFB">
        <w:rPr>
          <w:color w:val="000000"/>
          <w:sz w:val="22"/>
        </w:rPr>
        <w:t xml:space="preserve">, </w:t>
      </w:r>
      <w:r w:rsidRPr="00995EFB">
        <w:rPr>
          <w:i/>
          <w:iCs/>
          <w:color w:val="000000"/>
          <w:sz w:val="22"/>
        </w:rPr>
        <w:t>43</w:t>
      </w:r>
      <w:r w:rsidRPr="00995EFB">
        <w:rPr>
          <w:color w:val="000000"/>
          <w:sz w:val="22"/>
        </w:rPr>
        <w:t>(2), pp.205-212.</w:t>
      </w:r>
    </w:p>
    <w:p w14:paraId="2A3435F1" w14:textId="371E5A14" w:rsidR="00995EFB" w:rsidRDefault="00995EFB" w:rsidP="00995EFB">
      <w:r>
        <w:t xml:space="preserve">BBC, (2020). Coronavirus: Thousands of extra hospital beds and staff. Available at: https://www.bbc.com/news/uk-51989183 [Accessed </w:t>
      </w:r>
      <w:r w:rsidR="008E79E3">
        <w:t>17</w:t>
      </w:r>
      <w:r>
        <w:t xml:space="preserve"> 10 2023].</w:t>
      </w:r>
    </w:p>
    <w:p w14:paraId="30062236" w14:textId="77777777" w:rsidR="00995EFB" w:rsidRDefault="00995EFB" w:rsidP="00995EFB">
      <w:r w:rsidRPr="00995EFB">
        <w:rPr>
          <w:shd w:val="clear" w:color="auto" w:fill="FFFFFF"/>
        </w:rPr>
        <w:t xml:space="preserve">Bethell, C.D., Garner, A.S., Gombojav, N., Blackwell, C., Heller, L. and Mendelson, T., (2022). Social and relational health risks and common mental health problems among US children: The mitigating role of family resilience and connection to promote positive socioemotional and school-related outcomes. </w:t>
      </w:r>
      <w:r w:rsidRPr="00995EFB">
        <w:rPr>
          <w:i/>
          <w:iCs/>
          <w:color w:val="000000"/>
          <w:sz w:val="22"/>
        </w:rPr>
        <w:t>Child and Adolescent Psychiatric Clinics</w:t>
      </w:r>
      <w:r w:rsidRPr="00995EFB">
        <w:rPr>
          <w:color w:val="000000"/>
          <w:sz w:val="22"/>
        </w:rPr>
        <w:t xml:space="preserve">, </w:t>
      </w:r>
      <w:r w:rsidRPr="00995EFB">
        <w:rPr>
          <w:i/>
          <w:iCs/>
          <w:color w:val="000000"/>
          <w:sz w:val="22"/>
        </w:rPr>
        <w:t>31</w:t>
      </w:r>
      <w:r w:rsidRPr="00995EFB">
        <w:rPr>
          <w:color w:val="000000"/>
          <w:sz w:val="22"/>
        </w:rPr>
        <w:t>(1), pp.45-70.</w:t>
      </w:r>
    </w:p>
    <w:p w14:paraId="765B4C47" w14:textId="106D825C" w:rsidR="00995EFB" w:rsidRDefault="00995EFB" w:rsidP="00995EFB">
      <w:r>
        <w:t>BPS, (2021). BPS Code of Human Research Ethics.</w:t>
      </w:r>
      <w:r w:rsidR="0034186A">
        <w:t xml:space="preserve"> </w:t>
      </w:r>
      <w:r>
        <w:t xml:space="preserve">Available at: https://www.bps.org.uk/guideline/bps-code-human-research-ethics [Accessed </w:t>
      </w:r>
      <w:r w:rsidR="008E79E3">
        <w:t xml:space="preserve">17 </w:t>
      </w:r>
      <w:r>
        <w:t>10 2023].</w:t>
      </w:r>
    </w:p>
    <w:p w14:paraId="278A37C1" w14:textId="5679BEBF" w:rsidR="00995EFB" w:rsidRPr="00DC2B4F" w:rsidRDefault="00995EFB" w:rsidP="00995EFB">
      <w:pPr>
        <w:rPr>
          <w:noProof/>
        </w:rPr>
      </w:pPr>
      <w:r w:rsidRPr="00DC2B4F">
        <w:rPr>
          <w:noProof/>
        </w:rPr>
        <w:t xml:space="preserve">Damyanov, M., (2023). </w:t>
      </w:r>
      <w:r w:rsidRPr="00995EFB">
        <w:rPr>
          <w:i/>
          <w:iCs/>
          <w:noProof/>
        </w:rPr>
        <w:t>How to do thematic analysis</w:t>
      </w:r>
      <w:r w:rsidR="0034186A">
        <w:rPr>
          <w:i/>
          <w:iCs/>
          <w:noProof/>
        </w:rPr>
        <w:t xml:space="preserve">. </w:t>
      </w:r>
      <w:r w:rsidRPr="00DC2B4F">
        <w:rPr>
          <w:noProof/>
        </w:rPr>
        <w:t xml:space="preserve">Available at: https://dovetail.com/research/thematic-analysis/ </w:t>
      </w:r>
      <w:r w:rsidR="0034186A">
        <w:rPr>
          <w:noProof/>
        </w:rPr>
        <w:t xml:space="preserve"> </w:t>
      </w:r>
      <w:r w:rsidRPr="00DC2B4F">
        <w:rPr>
          <w:noProof/>
        </w:rPr>
        <w:t xml:space="preserve">Accessed </w:t>
      </w:r>
      <w:r w:rsidR="008E79E3">
        <w:rPr>
          <w:noProof/>
        </w:rPr>
        <w:t>17</w:t>
      </w:r>
      <w:r w:rsidRPr="00DC2B4F">
        <w:rPr>
          <w:noProof/>
        </w:rPr>
        <w:t xml:space="preserve"> 10 2023].</w:t>
      </w:r>
    </w:p>
    <w:p w14:paraId="7C89B99B" w14:textId="33FFB2D7" w:rsidR="00995EFB" w:rsidRDefault="00995EFB" w:rsidP="00995EFB">
      <w:r>
        <w:t xml:space="preserve">DiSalvo, D., (2020). What The SARS Epidemic Can Teach Us About Relationships </w:t>
      </w:r>
      <w:proofErr w:type="gramStart"/>
      <w:r>
        <w:t>And</w:t>
      </w:r>
      <w:proofErr w:type="gramEnd"/>
      <w:r>
        <w:t xml:space="preserve"> Mental Health During The Coronavirus Pandemic.</w:t>
      </w:r>
      <w:r w:rsidR="0034186A">
        <w:t xml:space="preserve"> </w:t>
      </w:r>
      <w:r>
        <w:t xml:space="preserve">Available at: https://www.forbes.com/sites/daviddisalvo/2020/03/27/what-the-sars-epidemic-can-teach-us-about-relationships-and-mental-health-during-the-coronavirus-pandemic/ [Accessed </w:t>
      </w:r>
      <w:r w:rsidR="008E79E3">
        <w:t>18</w:t>
      </w:r>
      <w:r>
        <w:t xml:space="preserve"> 10 2023].</w:t>
      </w:r>
    </w:p>
    <w:p w14:paraId="4AA26EFC" w14:textId="77777777" w:rsidR="00995EFB" w:rsidRDefault="00995EFB" w:rsidP="00995EFB">
      <w:r w:rsidRPr="00995EFB">
        <w:rPr>
          <w:shd w:val="clear" w:color="auto" w:fill="FFFFFF"/>
        </w:rPr>
        <w:t xml:space="preserve">Gassman-Pines, A., </w:t>
      </w:r>
      <w:proofErr w:type="spellStart"/>
      <w:r w:rsidRPr="00995EFB">
        <w:rPr>
          <w:shd w:val="clear" w:color="auto" w:fill="FFFFFF"/>
        </w:rPr>
        <w:t>Ananat</w:t>
      </w:r>
      <w:proofErr w:type="spellEnd"/>
      <w:r w:rsidRPr="00995EFB">
        <w:rPr>
          <w:shd w:val="clear" w:color="auto" w:fill="FFFFFF"/>
        </w:rPr>
        <w:t xml:space="preserve">, E.O., Fitz-Henley II, J. and Leer, J., (2022). Effect of daily school and care disruptions during the COVID-19 pandemic on child behavior problems. </w:t>
      </w:r>
      <w:r w:rsidRPr="00995EFB">
        <w:rPr>
          <w:i/>
          <w:iCs/>
          <w:color w:val="000000"/>
          <w:sz w:val="22"/>
        </w:rPr>
        <w:t>Developmental psychology</w:t>
      </w:r>
      <w:r w:rsidRPr="00995EFB">
        <w:rPr>
          <w:color w:val="000000"/>
          <w:sz w:val="22"/>
        </w:rPr>
        <w:t xml:space="preserve">, </w:t>
      </w:r>
      <w:r w:rsidRPr="00995EFB">
        <w:rPr>
          <w:i/>
          <w:iCs/>
          <w:color w:val="000000"/>
          <w:sz w:val="22"/>
        </w:rPr>
        <w:t>58</w:t>
      </w:r>
      <w:r w:rsidRPr="00995EFB">
        <w:rPr>
          <w:color w:val="000000"/>
          <w:sz w:val="22"/>
        </w:rPr>
        <w:t>(8), p.1512.</w:t>
      </w:r>
    </w:p>
    <w:p w14:paraId="5488A72B" w14:textId="77777777" w:rsidR="00995EFB" w:rsidRPr="00995EFB" w:rsidRDefault="00995EFB" w:rsidP="00995EFB">
      <w:pPr>
        <w:rPr>
          <w:shd w:val="clear" w:color="auto" w:fill="FFFFFF"/>
        </w:rPr>
      </w:pPr>
      <w:r w:rsidRPr="00995EFB">
        <w:rPr>
          <w:shd w:val="clear" w:color="auto" w:fill="FFFFFF"/>
        </w:rPr>
        <w:t xml:space="preserve">Gerrard, J. and Savage, G.C., (2022). The governing parent-citizen: Dividing and </w:t>
      </w:r>
      <w:proofErr w:type="spellStart"/>
      <w:r w:rsidRPr="00995EFB">
        <w:rPr>
          <w:shd w:val="clear" w:color="auto" w:fill="FFFFFF"/>
        </w:rPr>
        <w:t>valorising</w:t>
      </w:r>
      <w:proofErr w:type="spellEnd"/>
      <w:r w:rsidRPr="00995EFB">
        <w:rPr>
          <w:shd w:val="clear" w:color="auto" w:fill="FFFFFF"/>
        </w:rPr>
        <w:t xml:space="preserve"> parent </w:t>
      </w:r>
      <w:proofErr w:type="spellStart"/>
      <w:r w:rsidRPr="00995EFB">
        <w:rPr>
          <w:shd w:val="clear" w:color="auto" w:fill="FFFFFF"/>
        </w:rPr>
        <w:t>labour</w:t>
      </w:r>
      <w:proofErr w:type="spellEnd"/>
      <w:r w:rsidRPr="00995EFB">
        <w:rPr>
          <w:shd w:val="clear" w:color="auto" w:fill="FFFFFF"/>
        </w:rPr>
        <w:t xml:space="preserve"> through school governance. </w:t>
      </w:r>
      <w:r w:rsidRPr="00995EFB">
        <w:rPr>
          <w:i/>
          <w:iCs/>
          <w:shd w:val="clear" w:color="auto" w:fill="FFFFFF"/>
        </w:rPr>
        <w:t>Journal of Education Policy</w:t>
      </w:r>
      <w:r w:rsidRPr="00995EFB">
        <w:rPr>
          <w:shd w:val="clear" w:color="auto" w:fill="FFFFFF"/>
        </w:rPr>
        <w:t>, </w:t>
      </w:r>
      <w:r w:rsidRPr="00995EFB">
        <w:rPr>
          <w:i/>
          <w:iCs/>
          <w:shd w:val="clear" w:color="auto" w:fill="FFFFFF"/>
        </w:rPr>
        <w:t>37</w:t>
      </w:r>
      <w:r w:rsidRPr="00995EFB">
        <w:rPr>
          <w:shd w:val="clear" w:color="auto" w:fill="FFFFFF"/>
        </w:rPr>
        <w:t>(5), pp.744-761.</w:t>
      </w:r>
    </w:p>
    <w:p w14:paraId="1981EC7F" w14:textId="77777777" w:rsidR="00995EFB" w:rsidRDefault="00995EFB" w:rsidP="00995EFB">
      <w:r w:rsidRPr="00995EFB">
        <w:rPr>
          <w:shd w:val="clear" w:color="auto" w:fill="FFFFFF"/>
        </w:rPr>
        <w:lastRenderedPageBreak/>
        <w:t xml:space="preserve">Hanno, E.C., Cuartas, J., </w:t>
      </w:r>
      <w:proofErr w:type="spellStart"/>
      <w:r w:rsidRPr="00995EFB">
        <w:rPr>
          <w:shd w:val="clear" w:color="auto" w:fill="FFFFFF"/>
        </w:rPr>
        <w:t>Miratrix</w:t>
      </w:r>
      <w:proofErr w:type="spellEnd"/>
      <w:r w:rsidRPr="00995EFB">
        <w:rPr>
          <w:shd w:val="clear" w:color="auto" w:fill="FFFFFF"/>
        </w:rPr>
        <w:t xml:space="preserve">, L.W., Jones, S.M. and </w:t>
      </w:r>
      <w:proofErr w:type="spellStart"/>
      <w:r w:rsidRPr="00995EFB">
        <w:rPr>
          <w:shd w:val="clear" w:color="auto" w:fill="FFFFFF"/>
        </w:rPr>
        <w:t>Lesaux</w:t>
      </w:r>
      <w:proofErr w:type="spellEnd"/>
      <w:r w:rsidRPr="00995EFB">
        <w:rPr>
          <w:shd w:val="clear" w:color="auto" w:fill="FFFFFF"/>
        </w:rPr>
        <w:t xml:space="preserve">, N.K., (2022). Changes in children's behavioral health and family well-being during the COVID-19 pandemic. </w:t>
      </w:r>
      <w:r w:rsidRPr="00995EFB">
        <w:rPr>
          <w:i/>
          <w:iCs/>
          <w:color w:val="000000"/>
          <w:sz w:val="22"/>
        </w:rPr>
        <w:t>Journal of Developmental &amp; Behavioral Pediatrics</w:t>
      </w:r>
      <w:r w:rsidRPr="00995EFB">
        <w:rPr>
          <w:color w:val="000000"/>
          <w:sz w:val="22"/>
        </w:rPr>
        <w:t xml:space="preserve">, </w:t>
      </w:r>
      <w:r w:rsidRPr="00995EFB">
        <w:rPr>
          <w:i/>
          <w:iCs/>
          <w:color w:val="000000"/>
          <w:sz w:val="22"/>
        </w:rPr>
        <w:t>43</w:t>
      </w:r>
      <w:r w:rsidRPr="00995EFB">
        <w:rPr>
          <w:color w:val="000000"/>
          <w:sz w:val="22"/>
        </w:rPr>
        <w:t>(3), pp.168-175.</w:t>
      </w:r>
    </w:p>
    <w:p w14:paraId="285A8FBE" w14:textId="77777777" w:rsidR="00995EFB" w:rsidRDefault="00995EFB" w:rsidP="00995EFB">
      <w:proofErr w:type="spellStart"/>
      <w:r w:rsidRPr="00995EFB">
        <w:rPr>
          <w:shd w:val="clear" w:color="auto" w:fill="FFFFFF"/>
        </w:rPr>
        <w:t>Hards</w:t>
      </w:r>
      <w:proofErr w:type="spellEnd"/>
      <w:r w:rsidRPr="00995EFB">
        <w:rPr>
          <w:shd w:val="clear" w:color="auto" w:fill="FFFFFF"/>
        </w:rPr>
        <w:t>, E., Loades, M.E., Higson</w:t>
      </w:r>
      <w:r w:rsidRPr="00995EFB">
        <w:rPr>
          <w:rFonts w:ascii="Cambria Math" w:hAnsi="Cambria Math" w:cs="Cambria Math"/>
          <w:shd w:val="clear" w:color="auto" w:fill="FFFFFF"/>
        </w:rPr>
        <w:t>‐</w:t>
      </w:r>
      <w:r w:rsidRPr="00995EFB">
        <w:rPr>
          <w:shd w:val="clear" w:color="auto" w:fill="FFFFFF"/>
        </w:rPr>
        <w:t xml:space="preserve">Sweeney, N., Shafran, R., </w:t>
      </w:r>
      <w:proofErr w:type="spellStart"/>
      <w:r w:rsidRPr="00995EFB">
        <w:rPr>
          <w:shd w:val="clear" w:color="auto" w:fill="FFFFFF"/>
        </w:rPr>
        <w:t>Serafimova</w:t>
      </w:r>
      <w:proofErr w:type="spellEnd"/>
      <w:r w:rsidRPr="00995EFB">
        <w:rPr>
          <w:shd w:val="clear" w:color="auto" w:fill="FFFFFF"/>
        </w:rPr>
        <w:t>, T., Brigden, A., Reynolds, S., Crawley, E., Chatburn, E., Linney, C. and McManus, M., (2022). Loneliness and mental health in children and adolescents with pre</w:t>
      </w:r>
      <w:r w:rsidRPr="00995EFB">
        <w:rPr>
          <w:rFonts w:ascii="Cambria Math" w:hAnsi="Cambria Math" w:cs="Cambria Math"/>
          <w:shd w:val="clear" w:color="auto" w:fill="FFFFFF"/>
        </w:rPr>
        <w:t>‐</w:t>
      </w:r>
      <w:r w:rsidRPr="00995EFB">
        <w:rPr>
          <w:shd w:val="clear" w:color="auto" w:fill="FFFFFF"/>
        </w:rPr>
        <w:t xml:space="preserve">existing mental health problems: A rapid systematic review. </w:t>
      </w:r>
      <w:r w:rsidRPr="00995EFB">
        <w:rPr>
          <w:i/>
          <w:iCs/>
          <w:color w:val="000000"/>
          <w:sz w:val="22"/>
        </w:rPr>
        <w:t>British Journal of Clinical Psychology</w:t>
      </w:r>
      <w:r w:rsidRPr="00995EFB">
        <w:rPr>
          <w:color w:val="000000"/>
          <w:sz w:val="22"/>
        </w:rPr>
        <w:t xml:space="preserve">, </w:t>
      </w:r>
      <w:r w:rsidRPr="00995EFB">
        <w:rPr>
          <w:i/>
          <w:iCs/>
          <w:color w:val="000000"/>
          <w:sz w:val="22"/>
        </w:rPr>
        <w:t>61</w:t>
      </w:r>
      <w:r w:rsidRPr="00995EFB">
        <w:rPr>
          <w:color w:val="000000"/>
          <w:sz w:val="22"/>
        </w:rPr>
        <w:t>(2), pp.313-334.</w:t>
      </w:r>
    </w:p>
    <w:p w14:paraId="35492A11" w14:textId="77777777" w:rsidR="00995EFB" w:rsidRDefault="00995EFB" w:rsidP="00995EFB">
      <w:proofErr w:type="spellStart"/>
      <w:r w:rsidRPr="00995EFB">
        <w:rPr>
          <w:shd w:val="clear" w:color="auto" w:fill="FFFFFF"/>
        </w:rPr>
        <w:t>Hards</w:t>
      </w:r>
      <w:proofErr w:type="spellEnd"/>
      <w:r w:rsidRPr="00995EFB">
        <w:rPr>
          <w:shd w:val="clear" w:color="auto" w:fill="FFFFFF"/>
        </w:rPr>
        <w:t>, E., Loades, M.E., Higson</w:t>
      </w:r>
      <w:r w:rsidRPr="00995EFB">
        <w:rPr>
          <w:rFonts w:ascii="Cambria Math" w:hAnsi="Cambria Math" w:cs="Cambria Math"/>
          <w:shd w:val="clear" w:color="auto" w:fill="FFFFFF"/>
        </w:rPr>
        <w:t>‐</w:t>
      </w:r>
      <w:r w:rsidRPr="00995EFB">
        <w:rPr>
          <w:shd w:val="clear" w:color="auto" w:fill="FFFFFF"/>
        </w:rPr>
        <w:t xml:space="preserve">Sweeney, N., Shafran, R., </w:t>
      </w:r>
      <w:proofErr w:type="spellStart"/>
      <w:r w:rsidRPr="00995EFB">
        <w:rPr>
          <w:shd w:val="clear" w:color="auto" w:fill="FFFFFF"/>
        </w:rPr>
        <w:t>Serafimova</w:t>
      </w:r>
      <w:proofErr w:type="spellEnd"/>
      <w:r w:rsidRPr="00995EFB">
        <w:rPr>
          <w:shd w:val="clear" w:color="auto" w:fill="FFFFFF"/>
        </w:rPr>
        <w:t>, T., Brigden, A., Reynolds, S., Crawley, E., Chatburn, E., Linney, C. and McManus, M., (2022). Loneliness and mental health in children and adolescents with pre</w:t>
      </w:r>
      <w:r w:rsidRPr="00995EFB">
        <w:rPr>
          <w:rFonts w:ascii="Cambria Math" w:hAnsi="Cambria Math" w:cs="Cambria Math"/>
          <w:shd w:val="clear" w:color="auto" w:fill="FFFFFF"/>
        </w:rPr>
        <w:t>‐</w:t>
      </w:r>
      <w:r w:rsidRPr="00995EFB">
        <w:rPr>
          <w:shd w:val="clear" w:color="auto" w:fill="FFFFFF"/>
        </w:rPr>
        <w:t xml:space="preserve">existing mental health problems: A rapid systematic review. </w:t>
      </w:r>
      <w:r w:rsidRPr="00995EFB">
        <w:rPr>
          <w:i/>
          <w:iCs/>
          <w:color w:val="000000"/>
          <w:sz w:val="22"/>
        </w:rPr>
        <w:t>British Journal of Clinical Psychology</w:t>
      </w:r>
      <w:r w:rsidRPr="00995EFB">
        <w:rPr>
          <w:color w:val="000000"/>
          <w:sz w:val="22"/>
        </w:rPr>
        <w:t xml:space="preserve">, </w:t>
      </w:r>
      <w:r w:rsidRPr="00995EFB">
        <w:rPr>
          <w:i/>
          <w:iCs/>
          <w:color w:val="000000"/>
          <w:sz w:val="22"/>
        </w:rPr>
        <w:t>61</w:t>
      </w:r>
      <w:r w:rsidRPr="00995EFB">
        <w:rPr>
          <w:color w:val="000000"/>
          <w:sz w:val="22"/>
        </w:rPr>
        <w:t>(2), pp.313-334.</w:t>
      </w:r>
    </w:p>
    <w:p w14:paraId="52DF90F0" w14:textId="77777777" w:rsidR="00995EFB" w:rsidRDefault="00995EFB" w:rsidP="00995EFB">
      <w:r w:rsidRPr="00995EFB">
        <w:rPr>
          <w:shd w:val="clear" w:color="auto" w:fill="FFFFFF"/>
        </w:rPr>
        <w:t xml:space="preserve">Joseph, G.V., Elizabeth, S., Vargheese, S. and Thomas, J., (2022). The Impact of Screen Time and Mobile Dependency on Cognition, Socialization and </w:t>
      </w:r>
      <w:proofErr w:type="spellStart"/>
      <w:r w:rsidRPr="00995EFB">
        <w:rPr>
          <w:shd w:val="clear" w:color="auto" w:fill="FFFFFF"/>
        </w:rPr>
        <w:t>Behaviour</w:t>
      </w:r>
      <w:proofErr w:type="spellEnd"/>
      <w:r w:rsidRPr="00995EFB">
        <w:rPr>
          <w:shd w:val="clear" w:color="auto" w:fill="FFFFFF"/>
        </w:rPr>
        <w:t xml:space="preserve"> among Early Childhood Students during the COVID Pandemic--Perception of the Parents. </w:t>
      </w:r>
      <w:r w:rsidRPr="00995EFB">
        <w:rPr>
          <w:i/>
          <w:iCs/>
          <w:color w:val="000000"/>
          <w:sz w:val="22"/>
        </w:rPr>
        <w:t>Digital Education Review</w:t>
      </w:r>
      <w:r w:rsidRPr="00995EFB">
        <w:rPr>
          <w:color w:val="000000"/>
          <w:sz w:val="22"/>
        </w:rPr>
        <w:t xml:space="preserve">, </w:t>
      </w:r>
      <w:r w:rsidRPr="00995EFB">
        <w:rPr>
          <w:i/>
          <w:iCs/>
          <w:color w:val="000000"/>
          <w:sz w:val="22"/>
        </w:rPr>
        <w:t>41</w:t>
      </w:r>
      <w:r w:rsidRPr="00995EFB">
        <w:rPr>
          <w:color w:val="000000"/>
          <w:sz w:val="22"/>
        </w:rPr>
        <w:t>, pp.114-123.</w:t>
      </w:r>
    </w:p>
    <w:p w14:paraId="65C81AF5" w14:textId="77777777" w:rsidR="00995EFB" w:rsidRPr="00D549A5" w:rsidRDefault="00995EFB" w:rsidP="00995EFB">
      <w:r w:rsidRPr="00995EFB">
        <w:rPr>
          <w:shd w:val="clear" w:color="auto" w:fill="FFFFFF"/>
        </w:rPr>
        <w:t xml:space="preserve">Loades, M.E., Chatburn, E., Higson-Sweeney, N., Reynolds, S., Shafran, R., Brigden, A., Linney, C., McManus, M.N., Borwick, C. and Crawley, E., (2020). Rapid systematic review: the impact of social isolation and loneliness on the mental health of children and adolescents in the context of COVID-19. </w:t>
      </w:r>
      <w:r w:rsidRPr="00995EFB">
        <w:rPr>
          <w:i/>
          <w:iCs/>
          <w:color w:val="000000"/>
          <w:sz w:val="22"/>
        </w:rPr>
        <w:t>Journal of the American Academy of Child &amp; Adolescent Psychiatry</w:t>
      </w:r>
      <w:r w:rsidRPr="00995EFB">
        <w:rPr>
          <w:color w:val="000000"/>
          <w:sz w:val="22"/>
        </w:rPr>
        <w:t xml:space="preserve">, </w:t>
      </w:r>
      <w:r w:rsidRPr="00995EFB">
        <w:rPr>
          <w:i/>
          <w:iCs/>
          <w:color w:val="000000"/>
          <w:sz w:val="22"/>
        </w:rPr>
        <w:t>59</w:t>
      </w:r>
      <w:r w:rsidRPr="00995EFB">
        <w:rPr>
          <w:color w:val="000000"/>
          <w:sz w:val="22"/>
        </w:rPr>
        <w:t>(11), pp.1218-1239.</w:t>
      </w:r>
    </w:p>
    <w:p w14:paraId="48BF05B1" w14:textId="32676130" w:rsidR="00995EFB" w:rsidRDefault="00995EFB" w:rsidP="00995EFB">
      <w:pPr>
        <w:rPr>
          <w:noProof/>
        </w:rPr>
      </w:pPr>
      <w:r w:rsidRPr="00DC2B4F">
        <w:rPr>
          <w:noProof/>
        </w:rPr>
        <w:t xml:space="preserve">McHugh-Johnson, M., (2022). </w:t>
      </w:r>
      <w:r w:rsidRPr="00995EFB">
        <w:rPr>
          <w:i/>
          <w:iCs/>
          <w:noProof/>
        </w:rPr>
        <w:t>18 Google Scholar tips all students should know.</w:t>
      </w:r>
      <w:r w:rsidR="008E79E3">
        <w:rPr>
          <w:i/>
          <w:iCs/>
          <w:noProof/>
        </w:rPr>
        <w:t xml:space="preserve"> </w:t>
      </w:r>
      <w:r w:rsidRPr="00DC2B4F">
        <w:rPr>
          <w:noProof/>
        </w:rPr>
        <w:t xml:space="preserve">Available at: https://blog.google/products/search/tips-google-scholar-expert/ [Accessed </w:t>
      </w:r>
      <w:r w:rsidR="008E79E3">
        <w:rPr>
          <w:noProof/>
        </w:rPr>
        <w:t>18</w:t>
      </w:r>
      <w:r w:rsidRPr="00DC2B4F">
        <w:rPr>
          <w:noProof/>
        </w:rPr>
        <w:t xml:space="preserve"> 10 2023].</w:t>
      </w:r>
    </w:p>
    <w:p w14:paraId="634A2539" w14:textId="218CEF92" w:rsidR="00995EFB" w:rsidRDefault="00995EFB" w:rsidP="008E79E3">
      <w:r>
        <w:t xml:space="preserve">Morrison, N., (2021). Children’s Mental Health Took </w:t>
      </w:r>
      <w:proofErr w:type="gramStart"/>
      <w:r>
        <w:t>A</w:t>
      </w:r>
      <w:proofErr w:type="gramEnd"/>
      <w:r>
        <w:t xml:space="preserve"> Massive Hit During Lockdown, Says UK Study.</w:t>
      </w:r>
      <w:r w:rsidR="008E79E3">
        <w:t xml:space="preserve"> </w:t>
      </w:r>
      <w:r>
        <w:t xml:space="preserve">Available at: https://www.forbes.com/sites/nickmorrison/2021/05/06/children-mental-health-took-a-massive-hit-during-lockdown-says-uk-study/?sh=25a419921c65 [Accessed </w:t>
      </w:r>
      <w:r w:rsidR="008E79E3">
        <w:t>18</w:t>
      </w:r>
      <w:r>
        <w:t xml:space="preserve"> 10 2023].</w:t>
      </w:r>
    </w:p>
    <w:p w14:paraId="2E82F850" w14:textId="77777777" w:rsidR="00995EFB" w:rsidRPr="00DC2B4F" w:rsidRDefault="00995EFB" w:rsidP="00995EFB">
      <w:r w:rsidRPr="00DC2B4F">
        <w:lastRenderedPageBreak/>
        <w:t>Nickerson, C., (2022). Interpretivism paradigm &amp; research philosophy. Simply Sociology, 5.</w:t>
      </w:r>
    </w:p>
    <w:p w14:paraId="717CF185" w14:textId="77777777" w:rsidR="00995EFB" w:rsidRDefault="00995EFB" w:rsidP="00995EFB">
      <w:r w:rsidRPr="00995EFB">
        <w:rPr>
          <w:shd w:val="clear" w:color="auto" w:fill="FFFFFF"/>
        </w:rPr>
        <w:t xml:space="preserve">Owens, M., Townsend, E., Hall, E., Bhatia, T., Fitzgibbon, R. and Miller-Lakin, F., (2022). Mental health and wellbeing in young people in the UK during lockdown (COVID-19). </w:t>
      </w:r>
      <w:r w:rsidRPr="00995EFB">
        <w:rPr>
          <w:i/>
          <w:iCs/>
          <w:color w:val="000000"/>
          <w:sz w:val="22"/>
        </w:rPr>
        <w:t>International Journal of Environmental Research and Public Health</w:t>
      </w:r>
      <w:r w:rsidRPr="00995EFB">
        <w:rPr>
          <w:color w:val="000000"/>
          <w:sz w:val="22"/>
        </w:rPr>
        <w:t xml:space="preserve">, </w:t>
      </w:r>
      <w:r w:rsidRPr="00995EFB">
        <w:rPr>
          <w:i/>
          <w:iCs/>
          <w:color w:val="000000"/>
          <w:sz w:val="22"/>
        </w:rPr>
        <w:t>19</w:t>
      </w:r>
      <w:r w:rsidRPr="00995EFB">
        <w:rPr>
          <w:color w:val="000000"/>
          <w:sz w:val="22"/>
        </w:rPr>
        <w:t>(3), p.1132.</w:t>
      </w:r>
    </w:p>
    <w:p w14:paraId="614A8110" w14:textId="77777777" w:rsidR="00995EFB" w:rsidRDefault="00995EFB" w:rsidP="00995EFB">
      <w:proofErr w:type="spellStart"/>
      <w:r w:rsidRPr="00995EFB">
        <w:rPr>
          <w:shd w:val="clear" w:color="auto" w:fill="FFFFFF"/>
        </w:rPr>
        <w:t>Shelleby</w:t>
      </w:r>
      <w:proofErr w:type="spellEnd"/>
      <w:r w:rsidRPr="00995EFB">
        <w:rPr>
          <w:shd w:val="clear" w:color="auto" w:fill="FFFFFF"/>
        </w:rPr>
        <w:t xml:space="preserve">, E.C., Pittman, L.D., Bridgett, D.J., Keane, J., Zolinski, S. and Caradec, J., (2022). Associations between local COVID-19 case rates, pandemic-related financial stress and parent and child functioning. </w:t>
      </w:r>
      <w:r w:rsidRPr="00995EFB">
        <w:rPr>
          <w:i/>
          <w:iCs/>
          <w:color w:val="000000"/>
          <w:sz w:val="22"/>
        </w:rPr>
        <w:t>Journal of Family Psychology</w:t>
      </w:r>
      <w:r w:rsidRPr="00995EFB">
        <w:rPr>
          <w:color w:val="000000"/>
          <w:sz w:val="22"/>
        </w:rPr>
        <w:t>.</w:t>
      </w:r>
    </w:p>
    <w:p w14:paraId="0246257F" w14:textId="77777777" w:rsidR="00995EFB" w:rsidRPr="00DC2B4F" w:rsidRDefault="00995EFB" w:rsidP="00995EFB">
      <w:proofErr w:type="spellStart"/>
      <w:r w:rsidRPr="00DC2B4F">
        <w:t>Sibeoni</w:t>
      </w:r>
      <w:proofErr w:type="spellEnd"/>
      <w:r w:rsidRPr="00DC2B4F">
        <w:t xml:space="preserve">, J., Verneuil, L., Manolios, E. and Révah-Levy, A., (2020). A specific method for qualitative medical research: the IPSE (Inductive Process to analyze the Structure of lived Experience) approach. BMC Medical Research Methodology, 20(1), pp.1-21. </w:t>
      </w:r>
    </w:p>
    <w:p w14:paraId="58193514" w14:textId="77777777" w:rsidR="00995EFB" w:rsidRPr="00DC2B4F" w:rsidRDefault="00995EFB" w:rsidP="00995EFB">
      <w:r w:rsidRPr="00DC2B4F">
        <w:t>Siedlecki, S.L., (2020). Understanding descriptive research designs and methods. Clinical Nurse Specialist, 34(1), pp.8-12.</w:t>
      </w:r>
    </w:p>
    <w:p w14:paraId="5A162618" w14:textId="77777777" w:rsidR="00995EFB" w:rsidRDefault="00995EFB" w:rsidP="00995EFB">
      <w:r w:rsidRPr="00995EFB">
        <w:rPr>
          <w:shd w:val="clear" w:color="auto" w:fill="FFFFFF"/>
        </w:rPr>
        <w:t xml:space="preserve">Stewart, S.L., Vasudeva, A.S., Van Dyke, J.N. and </w:t>
      </w:r>
      <w:proofErr w:type="spellStart"/>
      <w:r w:rsidRPr="00995EFB">
        <w:rPr>
          <w:shd w:val="clear" w:color="auto" w:fill="FFFFFF"/>
        </w:rPr>
        <w:t>Poss</w:t>
      </w:r>
      <w:proofErr w:type="spellEnd"/>
      <w:r w:rsidRPr="00995EFB">
        <w:rPr>
          <w:shd w:val="clear" w:color="auto" w:fill="FFFFFF"/>
        </w:rPr>
        <w:t xml:space="preserve">, J.W., (2022). Child and youth mental health needs and service utilization during COVID-19. </w:t>
      </w:r>
      <w:r w:rsidRPr="00995EFB">
        <w:rPr>
          <w:i/>
          <w:iCs/>
          <w:color w:val="000000"/>
          <w:sz w:val="22"/>
        </w:rPr>
        <w:t>Traumatology</w:t>
      </w:r>
      <w:r w:rsidRPr="00995EFB">
        <w:rPr>
          <w:color w:val="000000"/>
          <w:sz w:val="22"/>
        </w:rPr>
        <w:t xml:space="preserve">, </w:t>
      </w:r>
      <w:r w:rsidRPr="00995EFB">
        <w:rPr>
          <w:i/>
          <w:iCs/>
          <w:color w:val="000000"/>
          <w:sz w:val="22"/>
        </w:rPr>
        <w:t>28</w:t>
      </w:r>
      <w:r w:rsidRPr="00995EFB">
        <w:rPr>
          <w:color w:val="000000"/>
          <w:sz w:val="22"/>
        </w:rPr>
        <w:t>(3), p.311.</w:t>
      </w:r>
    </w:p>
    <w:p w14:paraId="1EC051CB" w14:textId="77777777" w:rsidR="00995EFB" w:rsidRPr="00995EFB" w:rsidRDefault="00995EFB" w:rsidP="00995EFB">
      <w:pPr>
        <w:rPr>
          <w:shd w:val="clear" w:color="auto" w:fill="FFFFFF"/>
        </w:rPr>
      </w:pPr>
      <w:r w:rsidRPr="00995EFB">
        <w:rPr>
          <w:shd w:val="clear" w:color="auto" w:fill="FFFFFF"/>
        </w:rPr>
        <w:t xml:space="preserve">Van </w:t>
      </w:r>
      <w:proofErr w:type="spellStart"/>
      <w:r w:rsidRPr="00995EFB">
        <w:rPr>
          <w:shd w:val="clear" w:color="auto" w:fill="FFFFFF"/>
        </w:rPr>
        <w:t>Dierendonck</w:t>
      </w:r>
      <w:proofErr w:type="spellEnd"/>
      <w:r w:rsidRPr="00995EFB">
        <w:rPr>
          <w:shd w:val="clear" w:color="auto" w:fill="FFFFFF"/>
        </w:rPr>
        <w:t>, D. and Lam, H., (2023). Interventions to enhance eudaemonic psychological well</w:t>
      </w:r>
      <w:r w:rsidRPr="00995EFB">
        <w:rPr>
          <w:rFonts w:ascii="Cambria Math" w:hAnsi="Cambria Math" w:cs="Cambria Math"/>
          <w:shd w:val="clear" w:color="auto" w:fill="FFFFFF"/>
        </w:rPr>
        <w:t>‐</w:t>
      </w:r>
      <w:r w:rsidRPr="00995EFB">
        <w:rPr>
          <w:shd w:val="clear" w:color="auto" w:fill="FFFFFF"/>
        </w:rPr>
        <w:t>being: A meta</w:t>
      </w:r>
      <w:r w:rsidRPr="00995EFB">
        <w:rPr>
          <w:rFonts w:ascii="Cambria Math" w:hAnsi="Cambria Math" w:cs="Cambria Math"/>
          <w:shd w:val="clear" w:color="auto" w:fill="FFFFFF"/>
        </w:rPr>
        <w:t>‐</w:t>
      </w:r>
      <w:r w:rsidRPr="00995EFB">
        <w:rPr>
          <w:shd w:val="clear" w:color="auto" w:fill="FFFFFF"/>
        </w:rPr>
        <w:t>analytic review with Ryff's Scales of Psychological Well</w:t>
      </w:r>
      <w:r w:rsidRPr="00995EFB">
        <w:rPr>
          <w:rFonts w:ascii="Cambria Math" w:hAnsi="Cambria Math" w:cs="Cambria Math"/>
          <w:shd w:val="clear" w:color="auto" w:fill="FFFFFF"/>
        </w:rPr>
        <w:t>‐</w:t>
      </w:r>
      <w:r w:rsidRPr="00995EFB">
        <w:rPr>
          <w:shd w:val="clear" w:color="auto" w:fill="FFFFFF"/>
        </w:rPr>
        <w:t>being. </w:t>
      </w:r>
      <w:r w:rsidRPr="00995EFB">
        <w:rPr>
          <w:i/>
          <w:iCs/>
          <w:shd w:val="clear" w:color="auto" w:fill="FFFFFF"/>
        </w:rPr>
        <w:t>Applied Psychology: Health and Well</w:t>
      </w:r>
      <w:r w:rsidRPr="00995EFB">
        <w:rPr>
          <w:rFonts w:ascii="Cambria Math" w:hAnsi="Cambria Math" w:cs="Cambria Math"/>
          <w:i/>
          <w:iCs/>
          <w:shd w:val="clear" w:color="auto" w:fill="FFFFFF"/>
        </w:rPr>
        <w:t>‐</w:t>
      </w:r>
      <w:r w:rsidRPr="00995EFB">
        <w:rPr>
          <w:i/>
          <w:iCs/>
          <w:shd w:val="clear" w:color="auto" w:fill="FFFFFF"/>
        </w:rPr>
        <w:t>Being</w:t>
      </w:r>
      <w:r w:rsidRPr="00995EFB">
        <w:rPr>
          <w:shd w:val="clear" w:color="auto" w:fill="FFFFFF"/>
        </w:rPr>
        <w:t>, </w:t>
      </w:r>
      <w:r w:rsidRPr="00995EFB">
        <w:rPr>
          <w:i/>
          <w:iCs/>
          <w:shd w:val="clear" w:color="auto" w:fill="FFFFFF"/>
        </w:rPr>
        <w:t>15</w:t>
      </w:r>
      <w:r w:rsidRPr="00995EFB">
        <w:rPr>
          <w:shd w:val="clear" w:color="auto" w:fill="FFFFFF"/>
        </w:rPr>
        <w:t>(2), pp.594-610.</w:t>
      </w:r>
    </w:p>
    <w:p w14:paraId="530EA1E0" w14:textId="77777777" w:rsidR="00995EFB" w:rsidRPr="00995EFB" w:rsidRDefault="00995EFB" w:rsidP="00995EFB">
      <w:pPr>
        <w:rPr>
          <w:color w:val="000000"/>
          <w:sz w:val="22"/>
        </w:rPr>
      </w:pPr>
      <w:r w:rsidRPr="00995EFB">
        <w:rPr>
          <w:shd w:val="clear" w:color="auto" w:fill="FFFFFF"/>
        </w:rPr>
        <w:t xml:space="preserve">Winfield, A., Sugar, C. and </w:t>
      </w:r>
      <w:proofErr w:type="spellStart"/>
      <w:r w:rsidRPr="00995EFB">
        <w:rPr>
          <w:shd w:val="clear" w:color="auto" w:fill="FFFFFF"/>
        </w:rPr>
        <w:t>Fenesi</w:t>
      </w:r>
      <w:proofErr w:type="spellEnd"/>
      <w:r w:rsidRPr="00995EFB">
        <w:rPr>
          <w:shd w:val="clear" w:color="auto" w:fill="FFFFFF"/>
        </w:rPr>
        <w:t xml:space="preserve">, B., (2023). The impact of the COVID-19 pandemic on the mental health of families dealing with attention-deficit hyperactivity disorder. </w:t>
      </w:r>
      <w:proofErr w:type="spellStart"/>
      <w:r w:rsidRPr="00995EFB">
        <w:rPr>
          <w:i/>
          <w:iCs/>
          <w:color w:val="000000"/>
          <w:sz w:val="22"/>
        </w:rPr>
        <w:t>Plos</w:t>
      </w:r>
      <w:proofErr w:type="spellEnd"/>
      <w:r w:rsidRPr="00995EFB">
        <w:rPr>
          <w:i/>
          <w:iCs/>
          <w:color w:val="000000"/>
          <w:sz w:val="22"/>
        </w:rPr>
        <w:t xml:space="preserve"> one</w:t>
      </w:r>
      <w:r w:rsidRPr="00995EFB">
        <w:rPr>
          <w:color w:val="000000"/>
          <w:sz w:val="22"/>
        </w:rPr>
        <w:t xml:space="preserve">, </w:t>
      </w:r>
      <w:r w:rsidRPr="00995EFB">
        <w:rPr>
          <w:i/>
          <w:iCs/>
          <w:color w:val="000000"/>
          <w:sz w:val="22"/>
        </w:rPr>
        <w:t>18</w:t>
      </w:r>
      <w:r w:rsidRPr="00995EFB">
        <w:rPr>
          <w:color w:val="000000"/>
          <w:sz w:val="22"/>
        </w:rPr>
        <w:t>(3), p.e0283227.</w:t>
      </w:r>
    </w:p>
    <w:p w14:paraId="4119EA9F" w14:textId="77777777" w:rsidR="00B2690E" w:rsidRPr="00B2690E" w:rsidRDefault="00B2690E" w:rsidP="00B2690E"/>
    <w:p w14:paraId="1A4A9ED2" w14:textId="77777777" w:rsidR="003E4B94" w:rsidRPr="00DC2B4F" w:rsidRDefault="003E4B94" w:rsidP="00DC2B4F">
      <w:pPr>
        <w:rPr>
          <w:rFonts w:cs="Arial"/>
        </w:rPr>
      </w:pPr>
    </w:p>
    <w:sectPr w:rsidR="003E4B94" w:rsidRPr="00DC2B4F" w:rsidSect="00F60317">
      <w:headerReference w:type="default" r:id="rId8"/>
      <w:footerReference w:type="firs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762F3" w14:textId="77777777" w:rsidR="00E923EF" w:rsidRDefault="00E923EF" w:rsidP="00F60317">
      <w:pPr>
        <w:spacing w:before="0" w:after="0" w:line="240" w:lineRule="auto"/>
      </w:pPr>
      <w:r>
        <w:separator/>
      </w:r>
    </w:p>
  </w:endnote>
  <w:endnote w:type="continuationSeparator" w:id="0">
    <w:p w14:paraId="1FFB2E71" w14:textId="77777777" w:rsidR="00E923EF" w:rsidRDefault="00E923EF" w:rsidP="00F603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192821"/>
      <w:docPartObj>
        <w:docPartGallery w:val="Page Numbers (Bottom of Page)"/>
        <w:docPartUnique/>
      </w:docPartObj>
    </w:sdtPr>
    <w:sdtContent>
      <w:sdt>
        <w:sdtPr>
          <w:id w:val="-1769616900"/>
          <w:docPartObj>
            <w:docPartGallery w:val="Page Numbers (Top of Page)"/>
            <w:docPartUnique/>
          </w:docPartObj>
        </w:sdtPr>
        <w:sdtContent>
          <w:p w14:paraId="5F89DB8A" w14:textId="77777777" w:rsidR="00B2690E" w:rsidRDefault="00000000">
            <w:pPr>
              <w:pStyle w:val="Footer"/>
              <w:jc w:val="right"/>
            </w:pPr>
          </w:p>
        </w:sdtContent>
      </w:sdt>
    </w:sdtContent>
  </w:sdt>
  <w:p w14:paraId="46B823DC" w14:textId="77777777" w:rsidR="00B2690E" w:rsidRDefault="00B26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20695" w14:textId="77777777" w:rsidR="00E923EF" w:rsidRDefault="00E923EF" w:rsidP="00F60317">
      <w:pPr>
        <w:spacing w:before="0" w:after="0" w:line="240" w:lineRule="auto"/>
      </w:pPr>
      <w:r>
        <w:separator/>
      </w:r>
    </w:p>
  </w:footnote>
  <w:footnote w:type="continuationSeparator" w:id="0">
    <w:p w14:paraId="1E36A20C" w14:textId="77777777" w:rsidR="00E923EF" w:rsidRDefault="00E923EF" w:rsidP="00F6031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49862" w14:textId="77777777" w:rsidR="00F60317" w:rsidRPr="00F60317" w:rsidRDefault="00AF35F5" w:rsidP="00F60317">
    <w:pPr>
      <w:pStyle w:val="Header"/>
      <w:jc w:val="right"/>
    </w:pPr>
    <w:r w:rsidRPr="00F60317">
      <w:rPr>
        <w:bCs/>
        <w:color w:val="000000"/>
      </w:rPr>
      <w:t>Introduction to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62393"/>
    <w:multiLevelType w:val="hybridMultilevel"/>
    <w:tmpl w:val="F84E6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632696"/>
    <w:multiLevelType w:val="hybridMultilevel"/>
    <w:tmpl w:val="9BC41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43082"/>
    <w:multiLevelType w:val="hybridMultilevel"/>
    <w:tmpl w:val="2FC4F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2254760">
    <w:abstractNumId w:val="2"/>
  </w:num>
  <w:num w:numId="2" w16cid:durableId="1190679848">
    <w:abstractNumId w:val="0"/>
  </w:num>
  <w:num w:numId="3" w16cid:durableId="1361054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B94"/>
    <w:rsid w:val="00013D21"/>
    <w:rsid w:val="000377E6"/>
    <w:rsid w:val="000F4EF6"/>
    <w:rsid w:val="000F6E3B"/>
    <w:rsid w:val="00101032"/>
    <w:rsid w:val="001171F5"/>
    <w:rsid w:val="00160CDC"/>
    <w:rsid w:val="00285E14"/>
    <w:rsid w:val="0034186A"/>
    <w:rsid w:val="003E4B94"/>
    <w:rsid w:val="00443B50"/>
    <w:rsid w:val="0048548F"/>
    <w:rsid w:val="005C2413"/>
    <w:rsid w:val="006857F5"/>
    <w:rsid w:val="006B5BF8"/>
    <w:rsid w:val="00784269"/>
    <w:rsid w:val="008371B9"/>
    <w:rsid w:val="008E79E3"/>
    <w:rsid w:val="00967C9D"/>
    <w:rsid w:val="00995EFB"/>
    <w:rsid w:val="00AD3D35"/>
    <w:rsid w:val="00AF35F5"/>
    <w:rsid w:val="00B12234"/>
    <w:rsid w:val="00B2690E"/>
    <w:rsid w:val="00C40A22"/>
    <w:rsid w:val="00CB10F6"/>
    <w:rsid w:val="00CF03C6"/>
    <w:rsid w:val="00DA7BF1"/>
    <w:rsid w:val="00DC2B4F"/>
    <w:rsid w:val="00E40E22"/>
    <w:rsid w:val="00E923EF"/>
    <w:rsid w:val="00EF6E35"/>
    <w:rsid w:val="00F04B0A"/>
    <w:rsid w:val="00F52FA9"/>
    <w:rsid w:val="00F60317"/>
    <w:rsid w:val="00F765EF"/>
    <w:rsid w:val="00FC5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8D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690E"/>
    <w:pPr>
      <w:spacing w:line="360" w:lineRule="auto"/>
    </w:pPr>
    <w:rPr>
      <w:rFonts w:ascii="Arial" w:hAnsi="Arial"/>
    </w:rPr>
  </w:style>
  <w:style w:type="paragraph" w:styleId="Heading1">
    <w:name w:val="heading 1"/>
    <w:basedOn w:val="Normal"/>
    <w:next w:val="Normal"/>
    <w:link w:val="Heading1Char"/>
    <w:autoRedefine/>
    <w:uiPriority w:val="9"/>
    <w:qFormat/>
    <w:rsid w:val="00DC2B4F"/>
    <w:pPr>
      <w:keepNext/>
      <w:keepLines/>
      <w:outlineLvl w:val="0"/>
    </w:pPr>
    <w:rPr>
      <w:rFonts w:cs="Arial"/>
      <w:b/>
      <w:sz w:val="28"/>
    </w:rPr>
  </w:style>
  <w:style w:type="paragraph" w:styleId="Heading2">
    <w:name w:val="heading 2"/>
    <w:basedOn w:val="Normal"/>
    <w:next w:val="Normal"/>
    <w:autoRedefine/>
    <w:rsid w:val="00DC2B4F"/>
    <w:pPr>
      <w:keepNext/>
      <w:keepLines/>
      <w:spacing w:before="360" w:after="120"/>
      <w:outlineLvl w:val="1"/>
    </w:pPr>
    <w:rPr>
      <w:rFonts w:cs="Arial"/>
      <w:b/>
      <w:sz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p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603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60317"/>
  </w:style>
  <w:style w:type="paragraph" w:styleId="Footer">
    <w:name w:val="footer"/>
    <w:basedOn w:val="Normal"/>
    <w:link w:val="FooterChar"/>
    <w:uiPriority w:val="99"/>
    <w:unhideWhenUsed/>
    <w:rsid w:val="00F603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60317"/>
  </w:style>
  <w:style w:type="character" w:customStyle="1" w:styleId="Heading1Char">
    <w:name w:val="Heading 1 Char"/>
    <w:basedOn w:val="DefaultParagraphFont"/>
    <w:link w:val="Heading1"/>
    <w:uiPriority w:val="9"/>
    <w:rsid w:val="00DC2B4F"/>
    <w:rPr>
      <w:rFonts w:ascii="Arial" w:hAnsi="Arial" w:cs="Arial"/>
      <w:b/>
      <w:sz w:val="28"/>
    </w:rPr>
  </w:style>
  <w:style w:type="paragraph" w:styleId="Bibliography">
    <w:name w:val="Bibliography"/>
    <w:basedOn w:val="Normal"/>
    <w:next w:val="Normal"/>
    <w:uiPriority w:val="37"/>
    <w:unhideWhenUsed/>
    <w:rsid w:val="000F6E3B"/>
  </w:style>
  <w:style w:type="character" w:styleId="Hyperlink">
    <w:name w:val="Hyperlink"/>
    <w:basedOn w:val="DefaultParagraphFont"/>
    <w:uiPriority w:val="99"/>
    <w:unhideWhenUsed/>
    <w:rsid w:val="000F6E3B"/>
    <w:rPr>
      <w:color w:val="0000FF" w:themeColor="hyperlink"/>
      <w:u w:val="single"/>
    </w:rPr>
  </w:style>
  <w:style w:type="paragraph" w:styleId="NoSpacing">
    <w:name w:val="No Spacing"/>
    <w:uiPriority w:val="1"/>
    <w:qFormat/>
    <w:rsid w:val="00995EFB"/>
    <w:pPr>
      <w:spacing w:before="0" w:after="0" w:line="240" w:lineRule="auto"/>
    </w:pPr>
    <w:rPr>
      <w:rFonts w:ascii="Arial" w:hAnsi="Arial"/>
    </w:rPr>
  </w:style>
  <w:style w:type="paragraph" w:styleId="ListParagraph">
    <w:name w:val="List Paragraph"/>
    <w:basedOn w:val="Normal"/>
    <w:uiPriority w:val="34"/>
    <w:qFormat/>
    <w:rsid w:val="00995EFB"/>
    <w:pPr>
      <w:ind w:left="720"/>
      <w:contextualSpacing/>
    </w:pPr>
  </w:style>
  <w:style w:type="paragraph" w:styleId="TOCHeading">
    <w:name w:val="TOC Heading"/>
    <w:basedOn w:val="Heading1"/>
    <w:next w:val="Normal"/>
    <w:uiPriority w:val="39"/>
    <w:unhideWhenUsed/>
    <w:qFormat/>
    <w:rsid w:val="00995EFB"/>
    <w:pPr>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95EFB"/>
    <w:pPr>
      <w:spacing w:after="100"/>
    </w:pPr>
  </w:style>
  <w:style w:type="paragraph" w:styleId="TOC2">
    <w:name w:val="toc 2"/>
    <w:basedOn w:val="Normal"/>
    <w:next w:val="Normal"/>
    <w:autoRedefine/>
    <w:uiPriority w:val="39"/>
    <w:unhideWhenUsed/>
    <w:rsid w:val="00995E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Mol22</b:Tag>
    <b:SourceType>InternetSite</b:SourceType>
    <b:Guid>{16D17D23-08FE-4307-9F72-7C48AD81868F}</b:Guid>
    <b:Author>
      <b:Author>
        <b:NameList>
          <b:Person>
            <b:Last>McHugh-Johnson</b:Last>
            <b:First>Molly</b:First>
          </b:Person>
        </b:NameList>
      </b:Author>
    </b:Author>
    <b:Title>18 Google Scholar tips all students should know</b:Title>
    <b:Year>2022</b:Year>
    <b:YearAccessed>2023</b:YearAccessed>
    <b:MonthAccessed>10</b:MonthAccessed>
    <b:DayAccessed>05</b:DayAccessed>
    <b:URL>https://blog.google/products/search/tips-google-scholar-expert/</b:URL>
    <b:RefOrder>1</b:RefOrder>
  </b:Source>
  <b:Source>
    <b:Tag>Mir232</b:Tag>
    <b:SourceType>InternetSite</b:SourceType>
    <b:Guid>{F1B346FF-3DC7-4A91-89D5-39322AC7B7E7}</b:Guid>
    <b:Author>
      <b:Author>
        <b:NameList>
          <b:Person>
            <b:Last>Damyanov</b:Last>
            <b:First>Miroslav</b:First>
          </b:Person>
        </b:NameList>
      </b:Author>
    </b:Author>
    <b:Title>How to do thematic analysis</b:Title>
    <b:Year>2023</b:Year>
    <b:YearAccessed>2023</b:YearAccessed>
    <b:MonthAccessed>10</b:MonthAccessed>
    <b:DayAccessed>05</b:DayAccessed>
    <b:URL>https://dovetail.com/research/thematic-analysis/</b:URL>
    <b:RefOrder>2</b:RefOrder>
  </b:Source>
  <b:Source>
    <b:Tag>Dav20</b:Tag>
    <b:SourceType>InternetSite</b:SourceType>
    <b:Guid>{974D3B0F-C925-474B-B36B-D1ECA67D3FE6}</b:Guid>
    <b:Author>
      <b:Author>
        <b:NameList>
          <b:Person>
            <b:Last>DiSalvo</b:Last>
            <b:First>David</b:First>
          </b:Person>
        </b:NameList>
      </b:Author>
    </b:Author>
    <b:Title>What The SARS Epidemic Can Teach Us About Relationships And Mental Health During The Coronavirus Pandemic</b:Title>
    <b:Year>2020</b:Year>
    <b:YearAccessed>2023</b:YearAccessed>
    <b:MonthAccessed>10</b:MonthAccessed>
    <b:DayAccessed>02</b:DayAccessed>
    <b:URL>https://www.forbes.com/sites/daviddisalvo/2020/03/27/what-the-sars-epidemic-can-teach-us-about-relationships-and-mental-health-during-the-coronavirus-pandemic/</b:URL>
    <b:RefOrder>1</b:RefOrder>
  </b:Source>
  <b:Source>
    <b:Tag>Nic211</b:Tag>
    <b:SourceType>InternetSite</b:SourceType>
    <b:Guid>{6CB2DC95-C44A-46BB-8AFA-2C96F021172F}</b:Guid>
    <b:Author>
      <b:Author>
        <b:NameList>
          <b:Person>
            <b:Last>Morrison</b:Last>
            <b:First>Nick</b:First>
          </b:Person>
        </b:NameList>
      </b:Author>
    </b:Author>
    <b:Title>Children’s Mental Health Took A Massive Hit During Lockdown, Says UK Study</b:Title>
    <b:Year>2021</b:Year>
    <b:YearAccessed>2023</b:YearAccessed>
    <b:MonthAccessed>10</b:MonthAccessed>
    <b:DayAccessed>02</b:DayAccessed>
    <b:URL>https://www.forbes.com/sites/nickmorrison/2021/05/06/children-mental-health-took-a-massive-hit-during-lockdown-says-uk-study/?sh=25a419921c65</b:URL>
    <b:RefOrder>2</b:RefOrder>
  </b:Source>
  <b:Source>
    <b:Tag>BBC201</b:Tag>
    <b:SourceType>InternetSite</b:SourceType>
    <b:Guid>{1D9CD92D-1B9E-491A-BD7E-35E91AA4317A}</b:Guid>
    <b:Author>
      <b:Author>
        <b:Corporate>BBC</b:Corporate>
      </b:Author>
    </b:Author>
    <b:Title>Coronavirus: Thousands of extra hospital beds and staff</b:Title>
    <b:Year>2020</b:Year>
    <b:YearAccessed>2023</b:YearAccessed>
    <b:MonthAccessed>10</b:MonthAccessed>
    <b:DayAccessed>03</b:DayAccessed>
    <b:URL>https://www.bbc.com/news/uk-51989183</b:URL>
    <b:RefOrder>3</b:RefOrder>
  </b:Source>
  <b:Source>
    <b:Tag>BPS21</b:Tag>
    <b:SourceType>InternetSite</b:SourceType>
    <b:Guid>{48A541BB-47BB-462B-8F14-031EAB154CA5}</b:Guid>
    <b:Author>
      <b:Author>
        <b:Corporate>BPS</b:Corporate>
      </b:Author>
    </b:Author>
    <b:Title>BPS Code of Human Research Ethics</b:Title>
    <b:Year>2021</b:Year>
    <b:YearAccessed>2023</b:YearAccessed>
    <b:MonthAccessed>10</b:MonthAccessed>
    <b:DayAccessed>05</b:DayAccessed>
    <b:URL>https://www.bps.org.uk/guideline/bps-code-human-research-ethics</b:URL>
    <b:RefOrder>4</b:RefOrder>
  </b:Source>
</b:Sources>
</file>

<file path=customXml/itemProps1.xml><?xml version="1.0" encoding="utf-8"?>
<ds:datastoreItem xmlns:ds="http://schemas.openxmlformats.org/officeDocument/2006/customXml" ds:itemID="{94E967B2-66A2-431D-BA0C-426C88B1E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4081</Words>
  <Characters>23266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2023-10-09T16:22:00Z</dcterms:created>
  <dcterms:modified xsi:type="dcterms:W3CDTF">2023-11-15T18:39:00Z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944f6d2f076f5636b5825483117ab06322ebdf9a3dab8e6c403421d51bc7251f</vt:lpwstr>
  </property>
</Properties>
</file>