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2CEE7446" w14:textId="48E9113D"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9F531C">
              <w:rPr>
                <w:rFonts w:ascii="Times New Roman" w:hAnsi="Times New Roman" w:cs="Times New Roman"/>
                <w:b/>
                <w:sz w:val="48"/>
              </w:rPr>
              <w:t>Deborah Michelle Oliver</w:t>
            </w:r>
          </w:p>
          <w:p w14:paraId="36632400" w14:textId="77777777" w:rsidR="00717599" w:rsidRDefault="00717599" w:rsidP="00415891">
            <w:pPr>
              <w:ind w:right="-957"/>
              <w:rPr>
                <w:rFonts w:ascii="Times New Roman" w:hAnsi="Times New Roman" w:cs="Times New Roman"/>
                <w:b/>
                <w:sz w:val="48"/>
              </w:rPr>
            </w:pPr>
          </w:p>
          <w:p w14:paraId="52EF6683" w14:textId="51F7C5E7" w:rsidR="00943FDB" w:rsidRPr="00717599" w:rsidRDefault="00943FDB" w:rsidP="00415891">
            <w:pPr>
              <w:ind w:right="-957"/>
              <w:rPr>
                <w:rFonts w:ascii="Times New Roman" w:hAnsi="Times New Roman" w:cs="Times New Roman"/>
                <w:b/>
                <w:sz w:val="40"/>
                <w:szCs w:val="40"/>
              </w:rPr>
            </w:pPr>
            <w:r>
              <w:rPr>
                <w:rFonts w:ascii="Times New Roman" w:hAnsi="Times New Roman" w:cs="Times New Roman"/>
                <w:b/>
                <w:sz w:val="48"/>
              </w:rPr>
              <w:t>Email address:</w:t>
            </w:r>
            <w:r w:rsidR="00717599">
              <w:rPr>
                <w:rFonts w:ascii="Times New Roman" w:hAnsi="Times New Roman" w:cs="Times New Roman"/>
                <w:b/>
                <w:sz w:val="48"/>
              </w:rPr>
              <w:t xml:space="preserve"> </w:t>
            </w:r>
            <w:r w:rsidR="00717599" w:rsidRPr="00717599">
              <w:rPr>
                <w:rFonts w:ascii="Times New Roman" w:hAnsi="Times New Roman" w:cs="Times New Roman"/>
                <w:b/>
                <w:sz w:val="40"/>
                <w:szCs w:val="40"/>
              </w:rPr>
              <w:t>2320027@student.uwtsd.ac.uk</w:t>
            </w:r>
          </w:p>
          <w:p w14:paraId="453C9B90" w14:textId="0124E117" w:rsidR="00943FDB" w:rsidRPr="00717599" w:rsidRDefault="00943FDB" w:rsidP="00415891">
            <w:pPr>
              <w:ind w:right="-957"/>
              <w:rPr>
                <w:rFonts w:ascii="Times New Roman" w:hAnsi="Times New Roman" w:cs="Times New Roman"/>
                <w:b/>
                <w:sz w:val="40"/>
                <w:szCs w:val="40"/>
              </w:rPr>
            </w:pPr>
          </w:p>
          <w:p w14:paraId="1A2616A9" w14:textId="77777777" w:rsidR="002C6B26"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4128B356" w14:textId="43FF4162" w:rsidR="00943FDB" w:rsidRPr="005D3F07" w:rsidRDefault="002C6B26" w:rsidP="00415891">
            <w:pPr>
              <w:ind w:right="-957"/>
              <w:rPr>
                <w:rFonts w:ascii="Times New Roman" w:hAnsi="Times New Roman" w:cs="Times New Roman"/>
                <w:b/>
                <w:sz w:val="48"/>
              </w:rPr>
            </w:pPr>
            <w:r>
              <w:rPr>
                <w:rFonts w:ascii="Times New Roman" w:hAnsi="Times New Roman" w:cs="Times New Roman"/>
                <w:b/>
                <w:sz w:val="48"/>
              </w:rPr>
              <w:t>2320027</w:t>
            </w:r>
          </w:p>
          <w:p w14:paraId="5174C3C8" w14:textId="77777777" w:rsidR="00943FDB" w:rsidRPr="005D3F07" w:rsidRDefault="00943FDB" w:rsidP="00415891">
            <w:pPr>
              <w:ind w:right="-957"/>
              <w:rPr>
                <w:rFonts w:ascii="Times New Roman" w:hAnsi="Times New Roman" w:cs="Times New Roman"/>
                <w:b/>
                <w:sz w:val="48"/>
              </w:rPr>
            </w:pPr>
          </w:p>
          <w:p w14:paraId="0787ABD2" w14:textId="10D3CD4B"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184A3A">
              <w:rPr>
                <w:rFonts w:ascii="Times New Roman" w:hAnsi="Times New Roman" w:cs="Times New Roman"/>
                <w:b/>
                <w:sz w:val="48"/>
              </w:rPr>
              <w:t>2</w:t>
            </w:r>
            <w:r>
              <w:rPr>
                <w:rFonts w:ascii="Times New Roman" w:hAnsi="Times New Roman" w:cs="Times New Roman"/>
                <w:b/>
                <w:sz w:val="48"/>
              </w:rPr>
              <w:t xml:space="preserve">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17599" w:rsidRDefault="004F0E93" w:rsidP="002D6B34">
            <w:pPr>
              <w:jc w:val="both"/>
              <w:rPr>
                <w:rFonts w:ascii="Arial" w:hAnsi="Arial" w:cs="Arial"/>
                <w:i/>
                <w:iCs/>
              </w:rPr>
            </w:pPr>
            <w:r w:rsidRPr="00717599">
              <w:rPr>
                <w:rFonts w:ascii="Arial" w:hAnsi="Arial" w:cs="Arial"/>
                <w:i/>
                <w:iCs/>
              </w:rPr>
              <w:t>Question:</w:t>
            </w:r>
          </w:p>
          <w:p w14:paraId="1DCFD010" w14:textId="77777777" w:rsidR="004F0E93" w:rsidRPr="00717599" w:rsidRDefault="004F0E93" w:rsidP="002D6B34">
            <w:pPr>
              <w:jc w:val="both"/>
              <w:rPr>
                <w:rFonts w:ascii="Arial" w:hAnsi="Arial" w:cs="Arial"/>
                <w:i/>
                <w:iCs/>
              </w:rPr>
            </w:pPr>
          </w:p>
          <w:p w14:paraId="7DA1770A" w14:textId="657681AB" w:rsidR="004F0E93" w:rsidRPr="00717599" w:rsidRDefault="004F0E93" w:rsidP="00DF2A2E">
            <w:pPr>
              <w:rPr>
                <w:rFonts w:ascii="Arial" w:hAnsi="Arial" w:cs="Arial"/>
              </w:rPr>
            </w:pPr>
            <w:r w:rsidRPr="00717599">
              <w:rPr>
                <w:rFonts w:ascii="Arial" w:hAnsi="Arial" w:cs="Arial"/>
              </w:rPr>
              <w:t xml:space="preserve">Using a reflective model critically reflect on your professional development since qualifying as a </w:t>
            </w:r>
            <w:r w:rsidR="00C0499C" w:rsidRPr="00717599">
              <w:rPr>
                <w:rFonts w:ascii="Arial" w:hAnsi="Arial" w:cs="Arial"/>
              </w:rPr>
              <w:t>s</w:t>
            </w:r>
            <w:r w:rsidRPr="00717599">
              <w:rPr>
                <w:rFonts w:ascii="Arial" w:hAnsi="Arial" w:cs="Arial"/>
              </w:rPr>
              <w:t xml:space="preserve">ocial </w:t>
            </w:r>
            <w:r w:rsidR="00C0499C" w:rsidRPr="00717599">
              <w:rPr>
                <w:rFonts w:ascii="Arial" w:hAnsi="Arial" w:cs="Arial"/>
              </w:rPr>
              <w:t>w</w:t>
            </w:r>
            <w:r w:rsidRPr="00717599">
              <w:rPr>
                <w:rFonts w:ascii="Arial" w:hAnsi="Arial" w:cs="Arial"/>
              </w:rPr>
              <w:t>orker.</w:t>
            </w:r>
            <w:r w:rsidR="00DF2A2E" w:rsidRPr="00717599">
              <w:rPr>
                <w:rFonts w:ascii="Arial" w:hAnsi="Arial" w:cs="Arial"/>
              </w:rPr>
              <w:t xml:space="preserve"> </w:t>
            </w:r>
            <w:r w:rsidRPr="00717599">
              <w:rPr>
                <w:rFonts w:ascii="Arial" w:hAnsi="Arial" w:cs="Arial"/>
              </w:rPr>
              <w:t xml:space="preserve">Based on this and in discussion with your mentor/supervisor/line manager </w:t>
            </w:r>
            <w:r w:rsidR="00C0499C" w:rsidRPr="00717599">
              <w:rPr>
                <w:rFonts w:ascii="Arial" w:hAnsi="Arial" w:cs="Arial"/>
              </w:rPr>
              <w:t xml:space="preserve">go on to </w:t>
            </w:r>
            <w:r w:rsidRPr="00717599">
              <w:rPr>
                <w:rFonts w:ascii="Arial" w:hAnsi="Arial" w:cs="Arial"/>
              </w:rPr>
              <w:t xml:space="preserve">identify and justify your future developmental needs over the coming 12 months under </w:t>
            </w:r>
            <w:r w:rsidRPr="00717599">
              <w:rPr>
                <w:rFonts w:ascii="Arial" w:hAnsi="Arial" w:cs="Arial"/>
                <w:b/>
                <w:bCs/>
              </w:rPr>
              <w:t xml:space="preserve">each </w:t>
            </w:r>
            <w:r w:rsidRPr="00717599">
              <w:rPr>
                <w:rFonts w:ascii="Arial" w:hAnsi="Arial" w:cs="Arial"/>
              </w:rPr>
              <w:t xml:space="preserve">of the 3 Social Care Wales </w:t>
            </w:r>
            <w:r w:rsidR="00C0499C" w:rsidRPr="00717599">
              <w:rPr>
                <w:rFonts w:ascii="Arial" w:hAnsi="Arial" w:cs="Arial"/>
              </w:rPr>
              <w:t xml:space="preserve">(SCW) </w:t>
            </w:r>
            <w:r w:rsidRPr="00717599">
              <w:rPr>
                <w:rFonts w:ascii="Arial" w:hAnsi="Arial" w:cs="Arial"/>
              </w:rPr>
              <w:t>learning outcomes listed below</w:t>
            </w:r>
            <w:r w:rsidR="000A2AB5" w:rsidRPr="00717599">
              <w:rPr>
                <w:rFonts w:ascii="Arial" w:hAnsi="Arial" w:cs="Arial"/>
              </w:rPr>
              <w:t xml:space="preserve"> providing at least one developmental need for each of the learning </w:t>
            </w:r>
            <w:r w:rsidR="00C0499C" w:rsidRPr="00717599">
              <w:rPr>
                <w:rFonts w:ascii="Arial" w:hAnsi="Arial" w:cs="Arial"/>
              </w:rPr>
              <w:t>outcome below:</w:t>
            </w:r>
            <w:r w:rsidRPr="00717599">
              <w:rPr>
                <w:rFonts w:ascii="Arial" w:hAnsi="Arial" w:cs="Arial"/>
              </w:rPr>
              <w:t xml:space="preserve"> </w:t>
            </w:r>
          </w:p>
          <w:p w14:paraId="360C6B03" w14:textId="77777777" w:rsidR="004F0E93" w:rsidRPr="00717599" w:rsidRDefault="004F0E93" w:rsidP="002D6B34">
            <w:pPr>
              <w:rPr>
                <w:rFonts w:ascii="Arial" w:hAnsi="Arial" w:cs="Arial"/>
                <w:highlight w:val="yellow"/>
              </w:rPr>
            </w:pPr>
          </w:p>
          <w:p w14:paraId="57A1BFEB" w14:textId="34AB294C" w:rsidR="004F0E93" w:rsidRPr="00717599" w:rsidRDefault="004F0E93" w:rsidP="004F0E93">
            <w:pPr>
              <w:numPr>
                <w:ilvl w:val="0"/>
                <w:numId w:val="1"/>
              </w:numPr>
              <w:overflowPunct w:val="0"/>
              <w:autoSpaceDE w:val="0"/>
              <w:autoSpaceDN w:val="0"/>
              <w:adjustRightInd w:val="0"/>
              <w:jc w:val="both"/>
              <w:textAlignment w:val="baseline"/>
              <w:rPr>
                <w:rFonts w:ascii="Arial" w:hAnsi="Arial" w:cs="Arial"/>
              </w:rPr>
            </w:pPr>
            <w:r w:rsidRPr="00717599">
              <w:rPr>
                <w:rFonts w:ascii="Arial" w:hAnsi="Arial" w:cs="Arial"/>
              </w:rPr>
              <w:t xml:space="preserve">Applying analysis in assessment to inform </w:t>
            </w:r>
            <w:r w:rsidR="009A4CCD" w:rsidRPr="00717599">
              <w:rPr>
                <w:rFonts w:ascii="Arial" w:hAnsi="Arial" w:cs="Arial"/>
              </w:rPr>
              <w:t>interventions.</w:t>
            </w:r>
          </w:p>
          <w:p w14:paraId="734C72C9" w14:textId="4B680725" w:rsidR="004F0E93" w:rsidRPr="00717599" w:rsidRDefault="004F0E93" w:rsidP="004F0E93">
            <w:pPr>
              <w:numPr>
                <w:ilvl w:val="0"/>
                <w:numId w:val="1"/>
              </w:numPr>
              <w:overflowPunct w:val="0"/>
              <w:autoSpaceDE w:val="0"/>
              <w:autoSpaceDN w:val="0"/>
              <w:adjustRightInd w:val="0"/>
              <w:jc w:val="both"/>
              <w:textAlignment w:val="baseline"/>
              <w:rPr>
                <w:rFonts w:ascii="Arial" w:hAnsi="Arial" w:cs="Arial"/>
              </w:rPr>
            </w:pPr>
            <w:r w:rsidRPr="00717599">
              <w:rPr>
                <w:rFonts w:ascii="Arial" w:hAnsi="Arial" w:cs="Arial"/>
              </w:rPr>
              <w:t>Working collaboratively with people in need of care and support, their carers</w:t>
            </w:r>
            <w:r w:rsidRPr="00717599">
              <w:rPr>
                <w:rFonts w:ascii="Arial" w:hAnsi="Arial" w:cs="Arial"/>
                <w:i/>
                <w:iCs/>
              </w:rPr>
              <w:t xml:space="preserve"> </w:t>
            </w:r>
            <w:r w:rsidRPr="00717599">
              <w:rPr>
                <w:rFonts w:ascii="Arial" w:hAnsi="Arial" w:cs="Arial"/>
              </w:rPr>
              <w:t xml:space="preserve">and other </w:t>
            </w:r>
            <w:r w:rsidR="009A4CCD" w:rsidRPr="00717599">
              <w:rPr>
                <w:rFonts w:ascii="Arial" w:hAnsi="Arial" w:cs="Arial"/>
              </w:rPr>
              <w:t>professionals.</w:t>
            </w:r>
          </w:p>
          <w:p w14:paraId="56DC6FBF" w14:textId="3A45C085" w:rsidR="004F0E93" w:rsidRPr="00717599" w:rsidRDefault="004F0E93" w:rsidP="004F0E93">
            <w:pPr>
              <w:numPr>
                <w:ilvl w:val="0"/>
                <w:numId w:val="1"/>
              </w:numPr>
              <w:overflowPunct w:val="0"/>
              <w:autoSpaceDE w:val="0"/>
              <w:autoSpaceDN w:val="0"/>
              <w:adjustRightInd w:val="0"/>
              <w:jc w:val="both"/>
              <w:textAlignment w:val="baseline"/>
              <w:rPr>
                <w:rFonts w:ascii="Arial" w:hAnsi="Arial" w:cs="Arial"/>
              </w:rPr>
            </w:pPr>
            <w:r w:rsidRPr="00717599">
              <w:rPr>
                <w:rFonts w:ascii="Arial" w:hAnsi="Arial" w:cs="Arial"/>
              </w:rPr>
              <w:t>Intervention and application of professional judgement in increasingly complex situations.</w:t>
            </w:r>
          </w:p>
          <w:p w14:paraId="61B7CD6C" w14:textId="77777777" w:rsidR="004F0E93" w:rsidRPr="00717599" w:rsidRDefault="004F0E93" w:rsidP="002D6B34">
            <w:pPr>
              <w:jc w:val="both"/>
              <w:rPr>
                <w:rFonts w:ascii="Arial" w:hAnsi="Arial" w:cs="Arial"/>
              </w:rPr>
            </w:pPr>
          </w:p>
          <w:p w14:paraId="050AD2DD" w14:textId="77777777" w:rsidR="00DF2A2E" w:rsidRPr="00717599" w:rsidRDefault="00DF2A2E" w:rsidP="00DF2A2E">
            <w:pPr>
              <w:jc w:val="both"/>
              <w:rPr>
                <w:rFonts w:ascii="Arial" w:hAnsi="Arial" w:cs="Arial"/>
              </w:rPr>
            </w:pPr>
            <w:r w:rsidRPr="00717599">
              <w:rPr>
                <w:rFonts w:ascii="Arial" w:hAnsi="Arial" w:cs="Arial"/>
              </w:rPr>
              <w:t xml:space="preserve">This task must </w:t>
            </w:r>
            <w:proofErr w:type="gramStart"/>
            <w:r w:rsidRPr="00717599">
              <w:rPr>
                <w:rFonts w:ascii="Arial" w:hAnsi="Arial" w:cs="Arial"/>
              </w:rPr>
              <w:t>make reference</w:t>
            </w:r>
            <w:proofErr w:type="gramEnd"/>
            <w:r w:rsidRPr="00717599">
              <w:rPr>
                <w:rFonts w:ascii="Arial" w:hAnsi="Arial" w:cs="Arial"/>
              </w:rPr>
              <w:t xml:space="preserve"> to how the supervision, training, learning and research has and will inform your practice. </w:t>
            </w:r>
          </w:p>
          <w:p w14:paraId="63509CAC" w14:textId="77777777" w:rsidR="004F0E93" w:rsidRPr="00717599" w:rsidRDefault="004F0E93" w:rsidP="002D6B34">
            <w:pPr>
              <w:jc w:val="both"/>
              <w:rPr>
                <w:rFonts w:ascii="Arial" w:hAnsi="Arial" w:cs="Arial"/>
              </w:rPr>
            </w:pPr>
          </w:p>
          <w:p w14:paraId="269756AA" w14:textId="77777777" w:rsidR="004F0E93" w:rsidRPr="00717599" w:rsidRDefault="004F0E93" w:rsidP="002D6B34">
            <w:pPr>
              <w:jc w:val="both"/>
              <w:rPr>
                <w:rFonts w:ascii="Arial" w:hAnsi="Arial" w:cs="Arial"/>
              </w:rPr>
            </w:pPr>
          </w:p>
          <w:p w14:paraId="16E48BFB" w14:textId="77777777" w:rsidR="004F0E93" w:rsidRPr="00717599" w:rsidRDefault="004F0E93" w:rsidP="002D6B34">
            <w:pPr>
              <w:jc w:val="both"/>
              <w:rPr>
                <w:rFonts w:ascii="Arial" w:hAnsi="Arial" w:cs="Arial"/>
                <w:i/>
                <w:iCs/>
              </w:rPr>
            </w:pPr>
            <w:r w:rsidRPr="00717599">
              <w:rPr>
                <w:rFonts w:ascii="Arial" w:hAnsi="Arial" w:cs="Arial"/>
                <w:i/>
                <w:iCs/>
              </w:rPr>
              <w:t>750 words (+/- 10%:  include your actual word count at the end of each section).</w:t>
            </w:r>
          </w:p>
          <w:p w14:paraId="58DAD5F4" w14:textId="77777777" w:rsidR="004F0E93" w:rsidRPr="00717599" w:rsidRDefault="004F0E93" w:rsidP="002D6B34">
            <w:pPr>
              <w:jc w:val="both"/>
              <w:rPr>
                <w:rFonts w:ascii="Arial" w:hAnsi="Arial" w:cs="Arial"/>
                <w:i/>
                <w:iCs/>
              </w:rPr>
            </w:pPr>
          </w:p>
          <w:p w14:paraId="403EEDF8" w14:textId="7AB68693" w:rsidR="009F531C" w:rsidRPr="00792E85" w:rsidRDefault="009F531C" w:rsidP="008A7EFA">
            <w:pPr>
              <w:spacing w:after="160" w:line="259" w:lineRule="auto"/>
              <w:rPr>
                <w:rFonts w:cstheme="minorHAnsi"/>
                <w:kern w:val="2"/>
                <w14:ligatures w14:val="standardContextual"/>
              </w:rPr>
            </w:pPr>
            <w:r w:rsidRPr="00792E85">
              <w:rPr>
                <w:rFonts w:cstheme="minorHAnsi"/>
                <w:kern w:val="2"/>
                <w14:ligatures w14:val="standardContextual"/>
              </w:rPr>
              <w:t>Critical Reflection is a method used by</w:t>
            </w:r>
            <w:r w:rsidR="00773578">
              <w:rPr>
                <w:rFonts w:cstheme="minorHAnsi"/>
                <w:kern w:val="2"/>
                <w14:ligatures w14:val="standardContextual"/>
              </w:rPr>
              <w:t xml:space="preserve"> social work</w:t>
            </w:r>
            <w:r w:rsidRPr="00792E85">
              <w:rPr>
                <w:rFonts w:cstheme="minorHAnsi"/>
                <w:kern w:val="2"/>
                <w14:ligatures w14:val="standardContextual"/>
              </w:rPr>
              <w:t xml:space="preserve"> practitioners to help with decision making and promote</w:t>
            </w:r>
            <w:r w:rsidR="00773578">
              <w:rPr>
                <w:rFonts w:cstheme="minorHAnsi"/>
                <w:kern w:val="2"/>
                <w14:ligatures w14:val="standardContextual"/>
              </w:rPr>
              <w:t>s</w:t>
            </w:r>
            <w:r w:rsidRPr="00792E85">
              <w:rPr>
                <w:rFonts w:cstheme="minorHAnsi"/>
                <w:kern w:val="2"/>
                <w14:ligatures w14:val="standardContextual"/>
              </w:rPr>
              <w:t xml:space="preserve"> practice by looking at </w:t>
            </w:r>
            <w:r w:rsidR="00773578">
              <w:rPr>
                <w:rFonts w:cstheme="minorHAnsi"/>
                <w:kern w:val="2"/>
                <w14:ligatures w14:val="standardContextual"/>
              </w:rPr>
              <w:t>an</w:t>
            </w:r>
            <w:r w:rsidRPr="00792E85">
              <w:rPr>
                <w:rFonts w:cstheme="minorHAnsi"/>
                <w:kern w:val="2"/>
                <w14:ligatures w14:val="standardContextual"/>
              </w:rPr>
              <w:t xml:space="preserve"> individual’s past experiences, feelings, knowledge, and values (Knott, 2010, p</w:t>
            </w:r>
            <w:r w:rsidR="002C6B26" w:rsidRPr="00792E85">
              <w:rPr>
                <w:rFonts w:cstheme="minorHAnsi"/>
                <w:kern w:val="2"/>
                <w14:ligatures w14:val="standardContextual"/>
              </w:rPr>
              <w:t>.</w:t>
            </w:r>
            <w:r w:rsidRPr="00792E85">
              <w:rPr>
                <w:rFonts w:cstheme="minorHAnsi"/>
                <w:kern w:val="2"/>
                <w14:ligatures w14:val="standardContextual"/>
              </w:rPr>
              <w:t xml:space="preserve">3-13). For this assignment, I will be using critical reflection to reflect </w:t>
            </w:r>
            <w:r w:rsidR="00773578">
              <w:rPr>
                <w:rFonts w:cstheme="minorHAnsi"/>
                <w:kern w:val="2"/>
                <w14:ligatures w14:val="standardContextual"/>
              </w:rPr>
              <w:t xml:space="preserve">about </w:t>
            </w:r>
            <w:r w:rsidRPr="00792E85">
              <w:rPr>
                <w:rFonts w:cstheme="minorHAnsi"/>
                <w:kern w:val="2"/>
                <w14:ligatures w14:val="standardContextual"/>
              </w:rPr>
              <w:t xml:space="preserve">my </w:t>
            </w:r>
            <w:r w:rsidR="00773578">
              <w:rPr>
                <w:rFonts w:cstheme="minorHAnsi"/>
                <w:kern w:val="2"/>
                <w14:ligatures w14:val="standardContextual"/>
              </w:rPr>
              <w:t xml:space="preserve">own </w:t>
            </w:r>
            <w:r w:rsidRPr="00792E85">
              <w:rPr>
                <w:rFonts w:cstheme="minorHAnsi"/>
                <w:kern w:val="2"/>
                <w14:ligatures w14:val="standardContextual"/>
              </w:rPr>
              <w:t xml:space="preserve">professional development in my first 12 months as a newly qualified social worker </w:t>
            </w:r>
            <w:r w:rsidR="00D6296A" w:rsidRPr="00792E85">
              <w:rPr>
                <w:rFonts w:cstheme="minorHAnsi"/>
                <w:kern w:val="2"/>
                <w14:ligatures w14:val="standardContextual"/>
              </w:rPr>
              <w:t>and</w:t>
            </w:r>
            <w:r w:rsidR="00773578">
              <w:rPr>
                <w:rFonts w:cstheme="minorHAnsi"/>
                <w:kern w:val="2"/>
                <w14:ligatures w14:val="standardContextual"/>
              </w:rPr>
              <w:t xml:space="preserve"> on</w:t>
            </w:r>
            <w:r w:rsidRPr="00792E85">
              <w:rPr>
                <w:rFonts w:cstheme="minorHAnsi"/>
                <w:kern w:val="2"/>
                <w14:ligatures w14:val="standardContextual"/>
              </w:rPr>
              <w:t xml:space="preserve"> my future development. This I will achieve by applying the Experience, Reflection and Action (ERA) model (Jaspar, 2003).</w:t>
            </w:r>
          </w:p>
          <w:p w14:paraId="493C23D3" w14:textId="6115070C" w:rsidR="009F531C" w:rsidRPr="00792E85" w:rsidRDefault="009F531C" w:rsidP="008A7EFA">
            <w:pPr>
              <w:spacing w:after="160" w:line="259" w:lineRule="auto"/>
              <w:rPr>
                <w:rFonts w:cstheme="minorHAnsi"/>
                <w:kern w:val="2"/>
                <w14:ligatures w14:val="standardContextual"/>
              </w:rPr>
            </w:pPr>
            <w:r w:rsidRPr="00792E85">
              <w:rPr>
                <w:rFonts w:cstheme="minorHAnsi"/>
                <w:kern w:val="2"/>
                <w14:ligatures w14:val="standardContextual"/>
              </w:rPr>
              <w:t xml:space="preserve">In my first year </w:t>
            </w:r>
            <w:r w:rsidR="00184A3A" w:rsidRPr="00792E85">
              <w:rPr>
                <w:rFonts w:cstheme="minorHAnsi"/>
                <w:kern w:val="2"/>
                <w14:ligatures w14:val="standardContextual"/>
              </w:rPr>
              <w:t>being</w:t>
            </w:r>
            <w:r w:rsidRPr="00792E85">
              <w:rPr>
                <w:rFonts w:cstheme="minorHAnsi"/>
                <w:kern w:val="2"/>
                <w14:ligatures w14:val="standardContextual"/>
              </w:rPr>
              <w:t xml:space="preserve"> a social worker in a learning disability team, I would gain “experience” (Jaspar, 2003) with </w:t>
            </w:r>
            <w:r w:rsidR="00967548">
              <w:rPr>
                <w:rFonts w:cstheme="minorHAnsi"/>
                <w:kern w:val="2"/>
                <w14:ligatures w14:val="standardContextual"/>
              </w:rPr>
              <w:t xml:space="preserve">undertaking a variety </w:t>
            </w:r>
            <w:r w:rsidRPr="00792E85">
              <w:rPr>
                <w:rFonts w:cstheme="minorHAnsi"/>
                <w:kern w:val="2"/>
                <w14:ligatures w14:val="standardContextual"/>
              </w:rPr>
              <w:t xml:space="preserve">of service user assessments, such as Social Service and Wellbeing </w:t>
            </w:r>
            <w:r w:rsidR="008A7EFA">
              <w:rPr>
                <w:rFonts w:cstheme="minorHAnsi"/>
                <w:kern w:val="2"/>
                <w14:ligatures w14:val="standardContextual"/>
              </w:rPr>
              <w:t xml:space="preserve">(Wales) Act (SSWBWA) </w:t>
            </w:r>
            <w:r w:rsidR="00D6296A" w:rsidRPr="00792E85">
              <w:rPr>
                <w:rFonts w:cstheme="minorHAnsi"/>
                <w:kern w:val="2"/>
                <w14:ligatures w14:val="standardContextual"/>
              </w:rPr>
              <w:t>2014</w:t>
            </w:r>
            <w:r w:rsidR="00D6296A">
              <w:rPr>
                <w:rFonts w:cstheme="minorHAnsi"/>
                <w:kern w:val="2"/>
                <w14:ligatures w14:val="standardContextual"/>
              </w:rPr>
              <w:t xml:space="preserve"> assessments</w:t>
            </w:r>
            <w:r w:rsidRPr="00792E85">
              <w:rPr>
                <w:rFonts w:cstheme="minorHAnsi"/>
                <w:kern w:val="2"/>
                <w14:ligatures w14:val="standardContextual"/>
              </w:rPr>
              <w:t xml:space="preserve"> and Mental Capacity Assessments (MCA)</w:t>
            </w:r>
            <w:r w:rsidR="00773578">
              <w:rPr>
                <w:rFonts w:cstheme="minorHAnsi"/>
                <w:kern w:val="2"/>
                <w14:ligatures w14:val="standardContextual"/>
              </w:rPr>
              <w:t xml:space="preserve"> </w:t>
            </w:r>
            <w:r w:rsidRPr="00792E85">
              <w:rPr>
                <w:rFonts w:cstheme="minorHAnsi"/>
                <w:kern w:val="2"/>
                <w14:ligatures w14:val="standardContextual"/>
              </w:rPr>
              <w:t xml:space="preserve">2005.  “Reflecting” </w:t>
            </w:r>
            <w:r w:rsidRPr="00792E85">
              <w:rPr>
                <w:rFonts w:cstheme="minorHAnsi"/>
                <w:kern w:val="2"/>
                <w14:ligatures w14:val="standardContextual"/>
              </w:rPr>
              <w:lastRenderedPageBreak/>
              <w:t xml:space="preserve">(Jaspar, 2003) on my experience, at first, I was excited to learn about the different assessments and how my assessing skills would be developed through shadowing colleagues and just watching and learning. A long-term trait of mine is that I can be an overthinker and always try to do things correctly. When the time came for me to begin assessing people independently, I was overcome with anxiety and lack of confidence. Knowing too, that these assessments could potentially impact on an individual’s life, increased my lack of confidence. It is important for practitioners to be confident when assessing, as it helps to develop trust between them and the service user (Bogo et al, 2017) By having the opportunity to talk about my practice issues with my supervisor in supervision sessions, helped to ease my anxiety. “Actions” (Jaspar, 2003) that I will implement to improve my confidence in the following months, are to continue doing more assessments and to improve my social work legislative knowledge. This I will do by shadowing colleagues, attending training courses, reading books about social work legislation and by continuing to manage a caseload.         </w:t>
            </w:r>
          </w:p>
          <w:p w14:paraId="2337429A" w14:textId="0645E4B0" w:rsidR="009F531C" w:rsidRPr="00792E85" w:rsidRDefault="009F531C" w:rsidP="008A7EFA">
            <w:pPr>
              <w:spacing w:after="160" w:line="259" w:lineRule="auto"/>
              <w:rPr>
                <w:rFonts w:cstheme="minorHAnsi"/>
                <w:kern w:val="2"/>
                <w14:ligatures w14:val="standardContextual"/>
              </w:rPr>
            </w:pPr>
            <w:r w:rsidRPr="00792E85">
              <w:rPr>
                <w:rFonts w:cstheme="minorHAnsi"/>
                <w:kern w:val="2"/>
                <w14:ligatures w14:val="standardContextual"/>
              </w:rPr>
              <w:t xml:space="preserve">Considering my “experience” (Jaspar, 2003) of collaborative working, I had many opportunities to work with other professionals, carers, and service users during my first 12 months of practice. Being an introverted person, who has always found making conversation difficult, working collaboratively with others, would </w:t>
            </w:r>
            <w:r w:rsidR="00773578">
              <w:rPr>
                <w:rFonts w:cstheme="minorHAnsi"/>
                <w:kern w:val="2"/>
                <w14:ligatures w14:val="standardContextual"/>
              </w:rPr>
              <w:t xml:space="preserve">normally </w:t>
            </w:r>
            <w:r w:rsidRPr="00792E85">
              <w:rPr>
                <w:rFonts w:cstheme="minorHAnsi"/>
                <w:kern w:val="2"/>
                <w14:ligatures w14:val="standardContextual"/>
              </w:rPr>
              <w:t xml:space="preserve">make me feel nervous. Thompson (2009, p183-191) makes the point </w:t>
            </w:r>
            <w:r w:rsidR="00967548">
              <w:rPr>
                <w:rFonts w:cstheme="minorHAnsi"/>
                <w:kern w:val="2"/>
                <w14:ligatures w14:val="standardContextual"/>
              </w:rPr>
              <w:t>how</w:t>
            </w:r>
            <w:r w:rsidRPr="00792E85">
              <w:rPr>
                <w:rFonts w:cstheme="minorHAnsi"/>
                <w:kern w:val="2"/>
                <w14:ligatures w14:val="standardContextual"/>
              </w:rPr>
              <w:t xml:space="preserve"> collaborative working is an essential part of a social worker role, as it helps to develop practice and achieve goals, so for this reason I always made sure that I interacted. “Reflecting” (Jaspar, 2003) about this, I came to the realisation that</w:t>
            </w:r>
            <w:r w:rsidR="00184A3A" w:rsidRPr="00792E85">
              <w:rPr>
                <w:rFonts w:cstheme="minorHAnsi"/>
                <w:kern w:val="2"/>
                <w14:ligatures w14:val="standardContextual"/>
              </w:rPr>
              <w:t xml:space="preserve"> </w:t>
            </w:r>
            <w:r w:rsidRPr="00792E85">
              <w:rPr>
                <w:rFonts w:cstheme="minorHAnsi"/>
                <w:kern w:val="2"/>
                <w14:ligatures w14:val="standardContextual"/>
              </w:rPr>
              <w:t xml:space="preserve">having </w:t>
            </w:r>
            <w:r w:rsidR="00184A3A" w:rsidRPr="00792E85">
              <w:rPr>
                <w:rFonts w:cstheme="minorHAnsi"/>
                <w:kern w:val="2"/>
                <w14:ligatures w14:val="standardContextual"/>
              </w:rPr>
              <w:t>completed</w:t>
            </w:r>
            <w:r w:rsidRPr="00792E85">
              <w:rPr>
                <w:rFonts w:cstheme="minorHAnsi"/>
                <w:kern w:val="2"/>
                <w14:ligatures w14:val="standardContextual"/>
              </w:rPr>
              <w:t xml:space="preserve"> my work placements through the pandemic, when face to face interactions were limited,</w:t>
            </w:r>
            <w:r w:rsidR="00184A3A" w:rsidRPr="00792E85">
              <w:rPr>
                <w:rFonts w:cstheme="minorHAnsi"/>
                <w:kern w:val="2"/>
                <w14:ligatures w14:val="standardContextual"/>
              </w:rPr>
              <w:t xml:space="preserve"> did</w:t>
            </w:r>
            <w:r w:rsidRPr="00792E85">
              <w:rPr>
                <w:rFonts w:cstheme="minorHAnsi"/>
                <w:kern w:val="2"/>
                <w14:ligatures w14:val="standardContextual"/>
              </w:rPr>
              <w:t xml:space="preserve"> hinder</w:t>
            </w:r>
            <w:r w:rsidR="00184A3A" w:rsidRPr="00792E85">
              <w:rPr>
                <w:rFonts w:cstheme="minorHAnsi"/>
                <w:kern w:val="2"/>
                <w14:ligatures w14:val="standardContextual"/>
              </w:rPr>
              <w:t xml:space="preserve"> the</w:t>
            </w:r>
            <w:r w:rsidRPr="00792E85">
              <w:rPr>
                <w:rFonts w:cstheme="minorHAnsi"/>
                <w:kern w:val="2"/>
                <w14:ligatures w14:val="standardContextual"/>
              </w:rPr>
              <w:t xml:space="preserve"> development of my collaborative working skills. Despite this, I recognised that for my own development as a social worker, I would need to participate in collaborative working, so ensured that I would always ask questions when I did not understand and that I was approachable and friendly. Not having gained much experience of dealing with conflict in my first year of practice, “actions”, (Jaspar, 2003) which I will implement going forward, is to gain experience with dealing with difficult conversations and be more professional challenged. This I will do, by continuing to work collaboratively with others, having regular supervision sessions and attending relevant training courses. </w:t>
            </w:r>
          </w:p>
          <w:p w14:paraId="2F5B94FF" w14:textId="1B73AC27" w:rsidR="009F531C" w:rsidRPr="00717599" w:rsidRDefault="009F531C" w:rsidP="008A7EFA">
            <w:pPr>
              <w:spacing w:after="160" w:line="259" w:lineRule="auto"/>
              <w:rPr>
                <w:rFonts w:ascii="Arial" w:hAnsi="Arial" w:cs="Arial"/>
                <w:kern w:val="2"/>
                <w14:ligatures w14:val="standardContextual"/>
              </w:rPr>
            </w:pPr>
            <w:r w:rsidRPr="00792E85">
              <w:rPr>
                <w:rFonts w:cstheme="minorHAnsi"/>
                <w:kern w:val="2"/>
                <w14:ligatures w14:val="standardContextual"/>
              </w:rPr>
              <w:t xml:space="preserve">Being a social worker in the learning disability field, I realised early into my career that I would daily have to use my professional judgement to make decisions. One “experience” (Jaspar, 2003) that I found challenging to apply professional judgment to, was having to make a best interest decision on whether to move a service user from a residential setting to a supported living model. Although I am usually confident in making a professional judgement and had access to support for guidance. “Reflecting” (Jaspar, 2003) afterwards about making this decision, I was very apprehensive to do so, due to the extremity of the situation and found I would dwell on </w:t>
            </w:r>
            <w:r w:rsidR="00967548">
              <w:rPr>
                <w:rFonts w:cstheme="minorHAnsi"/>
                <w:kern w:val="2"/>
                <w14:ligatures w14:val="standardContextual"/>
              </w:rPr>
              <w:t>possible</w:t>
            </w:r>
            <w:r w:rsidRPr="00792E85">
              <w:rPr>
                <w:rFonts w:cstheme="minorHAnsi"/>
                <w:kern w:val="2"/>
                <w14:ligatures w14:val="standardContextual"/>
              </w:rPr>
              <w:t xml:space="preserve"> negative outcomes. Taylor (2012, p546-562)) argues </w:t>
            </w:r>
            <w:r w:rsidR="00D6296A">
              <w:rPr>
                <w:rFonts w:cstheme="minorHAnsi"/>
                <w:kern w:val="2"/>
                <w14:ligatures w14:val="standardContextual"/>
              </w:rPr>
              <w:t>how important it is for</w:t>
            </w:r>
            <w:r w:rsidRPr="00792E85">
              <w:rPr>
                <w:rFonts w:cstheme="minorHAnsi"/>
                <w:kern w:val="2"/>
                <w14:ligatures w14:val="standardContextual"/>
              </w:rPr>
              <w:t xml:space="preserve"> social workers to practice professional judgement, is that it helps them to come to the best possible conclusion, decisions and recommendations. I was also very aware of the media coverage around the disadvantages of vulnerable people when living in the community. Despite competing voices, I eventually </w:t>
            </w:r>
            <w:r w:rsidR="00717599" w:rsidRPr="00792E85">
              <w:rPr>
                <w:rFonts w:cstheme="minorHAnsi"/>
                <w:kern w:val="2"/>
                <w14:ligatures w14:val="standardContextual"/>
              </w:rPr>
              <w:t>did make</w:t>
            </w:r>
            <w:r w:rsidRPr="00792E85">
              <w:rPr>
                <w:rFonts w:cstheme="minorHAnsi"/>
                <w:kern w:val="2"/>
                <w14:ligatures w14:val="standardContextual"/>
              </w:rPr>
              <w:t xml:space="preserve"> a decision</w:t>
            </w:r>
            <w:r w:rsidR="00717599" w:rsidRPr="00792E85">
              <w:rPr>
                <w:rFonts w:cstheme="minorHAnsi"/>
                <w:kern w:val="2"/>
                <w14:ligatures w14:val="standardContextual"/>
              </w:rPr>
              <w:t xml:space="preserve"> and it was</w:t>
            </w:r>
            <w:r w:rsidRPr="00792E85">
              <w:rPr>
                <w:rFonts w:cstheme="minorHAnsi"/>
                <w:kern w:val="2"/>
                <w14:ligatures w14:val="standardContextual"/>
              </w:rPr>
              <w:t xml:space="preserve"> one that I was happy with. “Actions” (Jaspar, 2003) that I am going to implement to help promote my professional judgement is to develop confidence with undertaking more best interest meetings. This I will do by participating in more best interest meetings, continuing to manage my caseload, reading research papers such as </w:t>
            </w:r>
            <w:r w:rsidRPr="00792E85">
              <w:rPr>
                <w:rFonts w:cstheme="minorHAnsi"/>
                <w:kern w:val="2"/>
                <w14:ligatures w14:val="standardContextual"/>
              </w:rPr>
              <w:lastRenderedPageBreak/>
              <w:t>‘Heuristics in Professional Judgement: A Psycho-Social Rationality Model’ (Taylor, 2017), and having regular supervision</w:t>
            </w:r>
            <w:r w:rsidRPr="00717599">
              <w:rPr>
                <w:rFonts w:ascii="Arial" w:hAnsi="Arial" w:cs="Arial"/>
                <w:kern w:val="2"/>
                <w14:ligatures w14:val="standardContextual"/>
              </w:rPr>
              <w:t xml:space="preserve">.     </w:t>
            </w:r>
          </w:p>
          <w:p w14:paraId="198CD507" w14:textId="6A31B337" w:rsidR="004F0E93" w:rsidRPr="00717599" w:rsidRDefault="009F531C" w:rsidP="002C6B26">
            <w:pPr>
              <w:spacing w:after="160" w:line="259" w:lineRule="auto"/>
              <w:jc w:val="both"/>
              <w:rPr>
                <w:rFonts w:ascii="Arial" w:hAnsi="Arial" w:cs="Arial"/>
                <w:i/>
                <w:iCs/>
              </w:rPr>
            </w:pPr>
            <w:r w:rsidRPr="00717599">
              <w:rPr>
                <w:rFonts w:ascii="Arial" w:hAnsi="Arial" w:cs="Arial"/>
                <w:kern w:val="2"/>
                <w:sz w:val="22"/>
                <w:szCs w:val="22"/>
                <w14:ligatures w14:val="standardContextual"/>
              </w:rPr>
              <w:t>Word count=7</w:t>
            </w:r>
            <w:r w:rsidR="00D6296A">
              <w:rPr>
                <w:rFonts w:ascii="Arial" w:hAnsi="Arial" w:cs="Arial"/>
                <w:kern w:val="2"/>
                <w:sz w:val="22"/>
                <w:szCs w:val="22"/>
                <w14:ligatures w14:val="standardContextual"/>
              </w:rPr>
              <w:t>73</w:t>
            </w:r>
            <w:r w:rsidRPr="00717599">
              <w:rPr>
                <w:rFonts w:ascii="Arial" w:hAnsi="Arial" w:cs="Arial"/>
                <w:kern w:val="2"/>
                <w:sz w:val="22"/>
                <w:szCs w:val="22"/>
                <w14:ligatures w14:val="standardContextual"/>
              </w:rPr>
              <w:t xml:space="preserve">            </w:t>
            </w:r>
          </w:p>
          <w:p w14:paraId="4AD52690" w14:textId="77777777" w:rsidR="004F0E93" w:rsidRPr="00717599" w:rsidRDefault="004F0E93" w:rsidP="002D6B34">
            <w:pPr>
              <w:jc w:val="both"/>
              <w:rPr>
                <w:rFonts w:ascii="Arial" w:hAnsi="Arial" w:cs="Arial"/>
                <w:i/>
                <w:iCs/>
              </w:rPr>
            </w:pPr>
          </w:p>
          <w:p w14:paraId="6E3544EA" w14:textId="77777777" w:rsidR="004F0E93" w:rsidRPr="00717599" w:rsidRDefault="004F0E93" w:rsidP="002D6B34">
            <w:pPr>
              <w:jc w:val="both"/>
              <w:rPr>
                <w:rFonts w:ascii="Arial" w:hAnsi="Arial" w:cs="Arial"/>
                <w:i/>
                <w:iCs/>
              </w:rPr>
            </w:pPr>
          </w:p>
          <w:p w14:paraId="7E3E67F4" w14:textId="77777777" w:rsidR="004F0E93" w:rsidRPr="00717599" w:rsidRDefault="004F0E93" w:rsidP="002D6B34">
            <w:pPr>
              <w:jc w:val="both"/>
              <w:rPr>
                <w:rFonts w:ascii="Arial" w:hAnsi="Arial" w:cs="Arial"/>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0747B216" w14:textId="77777777" w:rsidR="00792E85" w:rsidRDefault="00792E85" w:rsidP="002D6B34">
            <w:pPr>
              <w:jc w:val="both"/>
            </w:pPr>
          </w:p>
          <w:p w14:paraId="61821C66" w14:textId="032E104C" w:rsidR="00792E85" w:rsidRDefault="00792E85" w:rsidP="00792E85">
            <w:pPr>
              <w:rPr>
                <w:rFonts w:ascii="Calibri" w:hAnsi="Calibri" w:cs="Calibri"/>
              </w:rPr>
            </w:pPr>
            <w:r>
              <w:rPr>
                <w:rFonts w:ascii="Calibri" w:hAnsi="Calibri" w:cs="Calibri"/>
              </w:rPr>
              <w:t>For this assignment, I will be using the DIEP reflective model (RMIT</w:t>
            </w:r>
            <w:r w:rsidR="00CD6B4D">
              <w:rPr>
                <w:rFonts w:ascii="Calibri" w:hAnsi="Calibri" w:cs="Calibri"/>
              </w:rPr>
              <w:t xml:space="preserve"> University</w:t>
            </w:r>
            <w:r>
              <w:rPr>
                <w:rFonts w:ascii="Calibri" w:hAnsi="Calibri" w:cs="Calibri"/>
              </w:rPr>
              <w:t>, 2007) to reflect on the learning outcomes previously identified in assignment 1A.</w:t>
            </w:r>
            <w:bookmarkStart w:id="0" w:name="_Hlk186114482"/>
          </w:p>
          <w:p w14:paraId="3768768B" w14:textId="77777777" w:rsidR="00D6296A" w:rsidRDefault="00D6296A" w:rsidP="00792E85">
            <w:pPr>
              <w:rPr>
                <w:rFonts w:ascii="Calibri" w:hAnsi="Calibri" w:cs="Calibri"/>
              </w:rPr>
            </w:pPr>
          </w:p>
          <w:bookmarkEnd w:id="0"/>
          <w:p w14:paraId="30A4EF55" w14:textId="4BDE9FE3" w:rsidR="00D6296A" w:rsidRDefault="00792E85" w:rsidP="00792E85">
            <w:pPr>
              <w:rPr>
                <w:rFonts w:ascii="Calibri" w:hAnsi="Calibri" w:cs="Calibri"/>
              </w:rPr>
            </w:pPr>
            <w:r>
              <w:rPr>
                <w:rFonts w:ascii="Calibri" w:hAnsi="Calibri" w:cs="Calibri"/>
              </w:rPr>
              <w:t>“Describe” (RMIT</w:t>
            </w:r>
            <w:r w:rsidR="00CD6B4D">
              <w:rPr>
                <w:rFonts w:ascii="Calibri" w:hAnsi="Calibri" w:cs="Calibri"/>
              </w:rPr>
              <w:t xml:space="preserve"> University</w:t>
            </w:r>
            <w:r>
              <w:rPr>
                <w:rFonts w:ascii="Calibri" w:hAnsi="Calibri" w:cs="Calibri"/>
              </w:rPr>
              <w:t>,2007) my first learning outcome was to improve my assessing skills by undertaking more social work assessments. As I found in my first year in practice, I struggled with self-doubt about my assessing abilities and would worry about how I would come across to the person being assessed. Healy (2012, p.68-75), states how social workers need to have proficient assessing skills, as this helps to develop understanding about a situation and helps promotes collaborative working.</w:t>
            </w:r>
          </w:p>
          <w:p w14:paraId="0E50C693" w14:textId="36A8A0EE" w:rsidR="00D6296A" w:rsidRDefault="00792E85" w:rsidP="00792E85">
            <w:pPr>
              <w:rPr>
                <w:rFonts w:ascii="Calibri" w:hAnsi="Calibri" w:cs="Calibri"/>
              </w:rPr>
            </w:pPr>
            <w:r>
              <w:rPr>
                <w:rFonts w:ascii="Calibri" w:hAnsi="Calibri" w:cs="Calibri"/>
              </w:rPr>
              <w:t>By having regular supervision helped me to “interpret” (RMIT</w:t>
            </w:r>
            <w:r w:rsidR="00CD6B4D">
              <w:rPr>
                <w:rFonts w:ascii="Calibri" w:hAnsi="Calibri" w:cs="Calibri"/>
              </w:rPr>
              <w:t xml:space="preserve"> University</w:t>
            </w:r>
            <w:r>
              <w:rPr>
                <w:rFonts w:ascii="Calibri" w:hAnsi="Calibri" w:cs="Calibri"/>
              </w:rPr>
              <w:t xml:space="preserve">, 2007) what I was thinking was a normal reaction for a newly qualified social worker. “Evaluating” (RMIT, 2007) my second year in practice, my confidence in my professional ability did increase through having opportunities to partake in more social work assessments. Which helped me to overcome </w:t>
            </w:r>
            <w:r w:rsidR="002026F8">
              <w:rPr>
                <w:rFonts w:ascii="Calibri" w:hAnsi="Calibri" w:cs="Calibri"/>
              </w:rPr>
              <w:t xml:space="preserve">my </w:t>
            </w:r>
            <w:r>
              <w:rPr>
                <w:rFonts w:ascii="Calibri" w:hAnsi="Calibri" w:cs="Calibri"/>
              </w:rPr>
              <w:t xml:space="preserve">negative thinking </w:t>
            </w:r>
            <w:r w:rsidR="00967548">
              <w:rPr>
                <w:rFonts w:ascii="Calibri" w:hAnsi="Calibri" w:cs="Calibri"/>
              </w:rPr>
              <w:t>when</w:t>
            </w:r>
            <w:r>
              <w:rPr>
                <w:rFonts w:ascii="Calibri" w:hAnsi="Calibri" w:cs="Calibri"/>
              </w:rPr>
              <w:t xml:space="preserve"> starting an assessment.</w:t>
            </w:r>
          </w:p>
          <w:p w14:paraId="032DDEB2" w14:textId="456B5C52" w:rsidR="00792E85" w:rsidRDefault="00792E85" w:rsidP="00792E85">
            <w:pPr>
              <w:rPr>
                <w:rFonts w:ascii="Calibri" w:hAnsi="Calibri" w:cs="Calibri"/>
              </w:rPr>
            </w:pPr>
            <w:r>
              <w:rPr>
                <w:rFonts w:ascii="Calibri" w:hAnsi="Calibri" w:cs="Calibri"/>
              </w:rPr>
              <w:t>As my “plan” (RMIT</w:t>
            </w:r>
            <w:r w:rsidR="00CD6B4D">
              <w:rPr>
                <w:rFonts w:ascii="Calibri" w:hAnsi="Calibri" w:cs="Calibri"/>
              </w:rPr>
              <w:t xml:space="preserve"> University</w:t>
            </w:r>
            <w:r>
              <w:rPr>
                <w:rFonts w:ascii="Calibri" w:hAnsi="Calibri" w:cs="Calibri"/>
              </w:rPr>
              <w:t xml:space="preserve">, 2007) is to train to become an Accredited Mental Health Practitioner (AMP), I discussed in supervision how I would like to have more experience with doing Mental Capacity Assessments (MCA). As I wanted to broaden my knowledge around mental capacity as assessing mental capacity can be complex. This I will achieve </w:t>
            </w:r>
            <w:r>
              <w:rPr>
                <w:rFonts w:ascii="Calibri" w:hAnsi="Calibri" w:cs="Calibri"/>
              </w:rPr>
              <w:lastRenderedPageBreak/>
              <w:t xml:space="preserve">through continuing to manage my case load and having training, shadowing opportunities around assessing mental capacity.  </w:t>
            </w:r>
          </w:p>
          <w:p w14:paraId="11C508EA" w14:textId="54F6238E" w:rsidR="00792E85" w:rsidRDefault="002026F8" w:rsidP="00792E85">
            <w:pPr>
              <w:rPr>
                <w:rFonts w:ascii="Calibri" w:hAnsi="Calibri" w:cs="Calibri"/>
              </w:rPr>
            </w:pPr>
            <w:r>
              <w:rPr>
                <w:rFonts w:ascii="Calibri" w:hAnsi="Calibri" w:cs="Calibri"/>
              </w:rPr>
              <w:t>“Describe” (RMIT</w:t>
            </w:r>
            <w:r w:rsidR="00CD6B4D">
              <w:rPr>
                <w:rFonts w:ascii="Calibri" w:hAnsi="Calibri" w:cs="Calibri"/>
              </w:rPr>
              <w:t xml:space="preserve"> University</w:t>
            </w:r>
            <w:r>
              <w:rPr>
                <w:rFonts w:ascii="Calibri" w:hAnsi="Calibri" w:cs="Calibri"/>
              </w:rPr>
              <w:t>, 2007, t</w:t>
            </w:r>
            <w:r w:rsidR="00792E85">
              <w:rPr>
                <w:rFonts w:ascii="Calibri" w:hAnsi="Calibri" w:cs="Calibri"/>
              </w:rPr>
              <w:t>here have been many occasions</w:t>
            </w:r>
            <w:r>
              <w:rPr>
                <w:rFonts w:ascii="Calibri" w:hAnsi="Calibri" w:cs="Calibri"/>
              </w:rPr>
              <w:t xml:space="preserve"> wh</w:t>
            </w:r>
            <w:r w:rsidR="00D6296A">
              <w:rPr>
                <w:rFonts w:ascii="Calibri" w:hAnsi="Calibri" w:cs="Calibri"/>
              </w:rPr>
              <w:t>en</w:t>
            </w:r>
            <w:r w:rsidR="00792E85">
              <w:rPr>
                <w:rFonts w:ascii="Calibri" w:hAnsi="Calibri" w:cs="Calibri"/>
              </w:rPr>
              <w:t xml:space="preserve"> I have had to engage in difficult discussions with either a service user, family member or colleague. As someone who has always avoided conflict, I have found that having these discussions, very stressful to undertake. </w:t>
            </w:r>
            <w:r>
              <w:rPr>
                <w:rFonts w:ascii="Calibri" w:hAnsi="Calibri" w:cs="Calibri"/>
              </w:rPr>
              <w:t xml:space="preserve">Through </w:t>
            </w:r>
            <w:r w:rsidR="00792E85">
              <w:rPr>
                <w:rFonts w:ascii="Calibri" w:hAnsi="Calibri" w:cs="Calibri"/>
              </w:rPr>
              <w:t>“</w:t>
            </w:r>
            <w:r>
              <w:rPr>
                <w:rFonts w:ascii="Calibri" w:hAnsi="Calibri" w:cs="Calibri"/>
              </w:rPr>
              <w:t>i</w:t>
            </w:r>
            <w:r w:rsidR="00792E85">
              <w:rPr>
                <w:rFonts w:ascii="Calibri" w:hAnsi="Calibri" w:cs="Calibri"/>
              </w:rPr>
              <w:t>nterpreting” (RMIT</w:t>
            </w:r>
            <w:r w:rsidR="00CD6B4D">
              <w:rPr>
                <w:rFonts w:ascii="Calibri" w:hAnsi="Calibri" w:cs="Calibri"/>
              </w:rPr>
              <w:t xml:space="preserve"> University</w:t>
            </w:r>
            <w:r w:rsidR="00792E85">
              <w:rPr>
                <w:rFonts w:ascii="Calibri" w:hAnsi="Calibri" w:cs="Calibri"/>
              </w:rPr>
              <w:t xml:space="preserve">, 2007) </w:t>
            </w:r>
            <w:r>
              <w:rPr>
                <w:rFonts w:ascii="Calibri" w:hAnsi="Calibri" w:cs="Calibri"/>
              </w:rPr>
              <w:t>ways to</w:t>
            </w:r>
            <w:r w:rsidR="00792E85">
              <w:rPr>
                <w:rFonts w:ascii="Calibri" w:hAnsi="Calibri" w:cs="Calibri"/>
              </w:rPr>
              <w:t xml:space="preserve"> improve on this second learning outcome</w:t>
            </w:r>
            <w:r>
              <w:rPr>
                <w:rFonts w:ascii="Calibri" w:hAnsi="Calibri" w:cs="Calibri"/>
              </w:rPr>
              <w:t>, I decided that I would</w:t>
            </w:r>
            <w:r w:rsidR="00792E85">
              <w:rPr>
                <w:rFonts w:ascii="Calibri" w:hAnsi="Calibri" w:cs="Calibri"/>
              </w:rPr>
              <w:t xml:space="preserve"> challenge myself professionally </w:t>
            </w:r>
            <w:r>
              <w:rPr>
                <w:rFonts w:ascii="Calibri" w:hAnsi="Calibri" w:cs="Calibri"/>
              </w:rPr>
              <w:t>by</w:t>
            </w:r>
            <w:r w:rsidR="00792E85">
              <w:rPr>
                <w:rFonts w:ascii="Calibri" w:hAnsi="Calibri" w:cs="Calibri"/>
              </w:rPr>
              <w:t xml:space="preserve"> not shying away from having these discussions.</w:t>
            </w:r>
          </w:p>
          <w:p w14:paraId="4EF3BFF7" w14:textId="6B5C24C0" w:rsidR="00792E85" w:rsidRDefault="00792E85" w:rsidP="00792E85">
            <w:pPr>
              <w:rPr>
                <w:rFonts w:ascii="Calibri" w:hAnsi="Calibri" w:cs="Calibri"/>
              </w:rPr>
            </w:pPr>
            <w:r>
              <w:rPr>
                <w:rFonts w:ascii="Calibri" w:hAnsi="Calibri" w:cs="Calibri"/>
              </w:rPr>
              <w:t>A particular case that stands out, was having to have many difficult conversations with the father of a male service user (who shall be referred to as ‘A1’). ‘A1’ would not engage in discussions but would press his own requirement</w:t>
            </w:r>
            <w:r w:rsidR="00D6296A">
              <w:rPr>
                <w:rFonts w:ascii="Calibri" w:hAnsi="Calibri" w:cs="Calibri"/>
              </w:rPr>
              <w:t>s which</w:t>
            </w:r>
            <w:r>
              <w:rPr>
                <w:rFonts w:ascii="Calibri" w:hAnsi="Calibri" w:cs="Calibri"/>
              </w:rPr>
              <w:t xml:space="preserve"> was not always in the best interest of his son. When I first began to engage with ‘A1’, to discuss his demands, I was unsure how to interact and would be expecting the discussion to turn volatile from his part. </w:t>
            </w:r>
          </w:p>
          <w:p w14:paraId="78185818" w14:textId="54C2FFAB" w:rsidR="00792E85" w:rsidRDefault="00792E85" w:rsidP="00792E85">
            <w:pPr>
              <w:rPr>
                <w:rFonts w:ascii="Calibri" w:hAnsi="Calibri" w:cs="Calibri"/>
              </w:rPr>
            </w:pPr>
            <w:r>
              <w:rPr>
                <w:rFonts w:ascii="Calibri" w:hAnsi="Calibri" w:cs="Calibri"/>
              </w:rPr>
              <w:t>By taking part in training courses such as conflict management, communication skills, helped me to “evaluate” (RMIT</w:t>
            </w:r>
            <w:r w:rsidR="00CD6B4D">
              <w:rPr>
                <w:rFonts w:ascii="Calibri" w:hAnsi="Calibri" w:cs="Calibri"/>
              </w:rPr>
              <w:t xml:space="preserve"> University</w:t>
            </w:r>
            <w:r>
              <w:rPr>
                <w:rFonts w:ascii="Calibri" w:hAnsi="Calibri" w:cs="Calibri"/>
              </w:rPr>
              <w:t>, 2007) the benefits of attending</w:t>
            </w:r>
            <w:r w:rsidR="00D6296A">
              <w:rPr>
                <w:rFonts w:ascii="Calibri" w:hAnsi="Calibri" w:cs="Calibri"/>
              </w:rPr>
              <w:t xml:space="preserve"> these</w:t>
            </w:r>
            <w:r>
              <w:rPr>
                <w:rFonts w:ascii="Calibri" w:hAnsi="Calibri" w:cs="Calibri"/>
              </w:rPr>
              <w:t xml:space="preserve"> courses. </w:t>
            </w:r>
            <w:r w:rsidR="002026F8">
              <w:rPr>
                <w:rFonts w:ascii="Calibri" w:hAnsi="Calibri" w:cs="Calibri"/>
              </w:rPr>
              <w:t>As t</w:t>
            </w:r>
            <w:r>
              <w:rPr>
                <w:rFonts w:ascii="Calibri" w:hAnsi="Calibri" w:cs="Calibri"/>
              </w:rPr>
              <w:t xml:space="preserve">he knowledge I gained, I started to put into practice in communicating with ‘A1’ and this helped me to develop a professional relationship with him. I found that by just allowing him to speak freely and by asking him purposeful questions. I learnt that ‘A1’ was suspicious of the LA because of own negative experiences growing up as a looked after child.    </w:t>
            </w:r>
          </w:p>
          <w:p w14:paraId="58F88A1A" w14:textId="5602421E" w:rsidR="00792E85" w:rsidRDefault="00792E85" w:rsidP="00792E85">
            <w:pPr>
              <w:rPr>
                <w:rFonts w:ascii="Calibri" w:hAnsi="Calibri" w:cs="Calibri"/>
              </w:rPr>
            </w:pPr>
            <w:r>
              <w:rPr>
                <w:rFonts w:ascii="Calibri" w:hAnsi="Calibri" w:cs="Calibri"/>
              </w:rPr>
              <w:t>I am</w:t>
            </w:r>
            <w:r w:rsidR="002026F8">
              <w:rPr>
                <w:rFonts w:ascii="Calibri" w:hAnsi="Calibri" w:cs="Calibri"/>
              </w:rPr>
              <w:t xml:space="preserve"> now</w:t>
            </w:r>
            <w:r>
              <w:rPr>
                <w:rFonts w:ascii="Calibri" w:hAnsi="Calibri" w:cs="Calibri"/>
              </w:rPr>
              <w:t xml:space="preserve"> more confident in engaging in difficult conversations but recognise how I still need further development in this area. My “plan” (RMIT</w:t>
            </w:r>
            <w:r w:rsidR="00CD6B4D">
              <w:rPr>
                <w:rFonts w:ascii="Calibri" w:hAnsi="Calibri" w:cs="Calibri"/>
              </w:rPr>
              <w:t xml:space="preserve"> University</w:t>
            </w:r>
            <w:r>
              <w:rPr>
                <w:rFonts w:ascii="Calibri" w:hAnsi="Calibri" w:cs="Calibri"/>
              </w:rPr>
              <w:t xml:space="preserve">, 2007) therefore is to improve on this skill by continuing to push myself out of my comfort zone and have more difficult conversations when needed. I will also ensure to take guidance from colleagues if I was unsure of how to approach a difficult conversation. </w:t>
            </w:r>
          </w:p>
          <w:p w14:paraId="51D6EB2D" w14:textId="036827F0" w:rsidR="00792E85" w:rsidRDefault="00792E85" w:rsidP="00792E85">
            <w:pPr>
              <w:rPr>
                <w:rFonts w:ascii="Calibri" w:hAnsi="Calibri" w:cs="Calibri"/>
              </w:rPr>
            </w:pPr>
            <w:r>
              <w:rPr>
                <w:rFonts w:ascii="Calibri" w:hAnsi="Calibri" w:cs="Calibri"/>
              </w:rPr>
              <w:t>“Describe” (RMIT</w:t>
            </w:r>
            <w:r w:rsidR="00CD6B4D">
              <w:rPr>
                <w:rFonts w:ascii="Calibri" w:hAnsi="Calibri" w:cs="Calibri"/>
              </w:rPr>
              <w:t xml:space="preserve"> University</w:t>
            </w:r>
            <w:r>
              <w:rPr>
                <w:rFonts w:ascii="Calibri" w:hAnsi="Calibri" w:cs="Calibri"/>
              </w:rPr>
              <w:t>, 2007) my third learning outcome was to participate in</w:t>
            </w:r>
            <w:r w:rsidR="002026F8">
              <w:rPr>
                <w:rFonts w:ascii="Calibri" w:hAnsi="Calibri" w:cs="Calibri"/>
              </w:rPr>
              <w:t xml:space="preserve"> </w:t>
            </w:r>
            <w:r w:rsidR="00CD6B4D">
              <w:rPr>
                <w:rFonts w:ascii="Calibri" w:hAnsi="Calibri" w:cs="Calibri"/>
              </w:rPr>
              <w:t>Best</w:t>
            </w:r>
            <w:r>
              <w:rPr>
                <w:rFonts w:ascii="Calibri" w:hAnsi="Calibri" w:cs="Calibri"/>
              </w:rPr>
              <w:t xml:space="preserve"> Interest (BI) meetings</w:t>
            </w:r>
            <w:r w:rsidR="002026F8">
              <w:rPr>
                <w:rFonts w:ascii="Calibri" w:hAnsi="Calibri" w:cs="Calibri"/>
              </w:rPr>
              <w:t xml:space="preserve"> but as</w:t>
            </w:r>
            <w:r>
              <w:rPr>
                <w:rFonts w:ascii="Calibri" w:hAnsi="Calibri" w:cs="Calibri"/>
              </w:rPr>
              <w:t xml:space="preserve"> the decision maker. As a social worker, I am required daily to make decisions which are based on my professional judgement.  However, in my first-year practice, this task I struggled with, especially when undertaking BI meeting. </w:t>
            </w:r>
            <w:r w:rsidR="009C35B6">
              <w:rPr>
                <w:rFonts w:ascii="Calibri" w:hAnsi="Calibri" w:cs="Calibri"/>
              </w:rPr>
              <w:t>A</w:t>
            </w:r>
            <w:r>
              <w:rPr>
                <w:rFonts w:ascii="Calibri" w:hAnsi="Calibri" w:cs="Calibri"/>
              </w:rPr>
              <w:t xml:space="preserve">s I would overthink the reasoning behind making the final decision and this then led to doubt. </w:t>
            </w:r>
          </w:p>
          <w:p w14:paraId="3D08EE1F" w14:textId="523B570A" w:rsidR="00792E85" w:rsidRDefault="00792E85" w:rsidP="00792E85">
            <w:pPr>
              <w:rPr>
                <w:rFonts w:ascii="Calibri" w:hAnsi="Calibri" w:cs="Calibri"/>
              </w:rPr>
            </w:pPr>
            <w:r>
              <w:rPr>
                <w:rFonts w:ascii="Calibri" w:hAnsi="Calibri" w:cs="Calibri"/>
              </w:rPr>
              <w:t>“Interpreting” (RMIT</w:t>
            </w:r>
            <w:r w:rsidR="00CD6B4D">
              <w:rPr>
                <w:rFonts w:ascii="Calibri" w:hAnsi="Calibri" w:cs="Calibri"/>
              </w:rPr>
              <w:t xml:space="preserve"> University</w:t>
            </w:r>
            <w:r>
              <w:rPr>
                <w:rFonts w:ascii="Calibri" w:hAnsi="Calibri" w:cs="Calibri"/>
              </w:rPr>
              <w:t xml:space="preserve">, 2007) this issue </w:t>
            </w:r>
            <w:r w:rsidR="002026F8">
              <w:rPr>
                <w:rFonts w:ascii="Calibri" w:hAnsi="Calibri" w:cs="Calibri"/>
              </w:rPr>
              <w:t>during</w:t>
            </w:r>
            <w:r>
              <w:rPr>
                <w:rFonts w:ascii="Calibri" w:hAnsi="Calibri" w:cs="Calibri"/>
              </w:rPr>
              <w:t xml:space="preserve"> supervision, I discussed how I wanted to undertake more BI meetings to gain confidence when making final decisions. Which I did achieve in my second year in practice, through shadowing and facilitating other BI meetings and through accepting guidance from my social work colleagues.  By achieving this learning outcome, also helped me “evaluate” (RMIT</w:t>
            </w:r>
            <w:r w:rsidR="00CD6B4D">
              <w:rPr>
                <w:rFonts w:ascii="Calibri" w:hAnsi="Calibri" w:cs="Calibri"/>
              </w:rPr>
              <w:t xml:space="preserve"> University</w:t>
            </w:r>
            <w:r>
              <w:rPr>
                <w:rFonts w:ascii="Calibri" w:hAnsi="Calibri" w:cs="Calibri"/>
              </w:rPr>
              <w:t>, 2007) that I can trust my own professional judgement, and this is something I will “plan” (RMIT</w:t>
            </w:r>
            <w:r w:rsidR="00CD6B4D">
              <w:rPr>
                <w:rFonts w:ascii="Calibri" w:hAnsi="Calibri" w:cs="Calibri"/>
              </w:rPr>
              <w:t xml:space="preserve"> University</w:t>
            </w:r>
            <w:r>
              <w:rPr>
                <w:rFonts w:ascii="Calibri" w:hAnsi="Calibri" w:cs="Calibri"/>
              </w:rPr>
              <w:t xml:space="preserve">, 2007) to take on board for the rest of my future practice. </w:t>
            </w:r>
          </w:p>
          <w:p w14:paraId="46F077B0" w14:textId="77777777" w:rsidR="00792E85" w:rsidRDefault="00792E85" w:rsidP="00792E85">
            <w:pPr>
              <w:rPr>
                <w:rFonts w:ascii="Calibri" w:hAnsi="Calibri" w:cs="Calibri"/>
              </w:rPr>
            </w:pPr>
          </w:p>
          <w:p w14:paraId="4D8BD358" w14:textId="58CD612B" w:rsidR="00792E85" w:rsidRDefault="00792E85" w:rsidP="00792E85">
            <w:pPr>
              <w:rPr>
                <w:rFonts w:ascii="Calibri" w:hAnsi="Calibri" w:cs="Calibri"/>
              </w:rPr>
            </w:pPr>
            <w:r>
              <w:rPr>
                <w:rFonts w:ascii="Calibri" w:hAnsi="Calibri" w:cs="Calibri"/>
              </w:rPr>
              <w:t xml:space="preserve">Words: </w:t>
            </w:r>
            <w:r w:rsidR="009C35B6">
              <w:rPr>
                <w:rFonts w:ascii="Calibri" w:hAnsi="Calibri" w:cs="Calibri"/>
              </w:rPr>
              <w:t>688</w:t>
            </w:r>
          </w:p>
          <w:p w14:paraId="26252AF8" w14:textId="77777777" w:rsidR="004F0E93" w:rsidRDefault="004F0E93" w:rsidP="00792E85"/>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05815D90" w14:textId="77777777" w:rsidR="0089551A" w:rsidRDefault="0089551A" w:rsidP="002D6B34">
            <w:pPr>
              <w:jc w:val="both"/>
              <w:rPr>
                <w:rStyle w:val="apple-converted-space"/>
                <w:rFonts w:cstheme="minorHAnsi"/>
                <w:color w:val="000000"/>
              </w:rPr>
            </w:pPr>
          </w:p>
          <w:p w14:paraId="7CC7A6B1" w14:textId="560170A0" w:rsidR="0089551A" w:rsidRPr="00792E85" w:rsidRDefault="0089551A" w:rsidP="0089551A">
            <w:pPr>
              <w:jc w:val="both"/>
              <w:rPr>
                <w:rFonts w:cstheme="minorHAnsi"/>
              </w:rPr>
            </w:pPr>
            <w:r w:rsidRPr="00792E85">
              <w:rPr>
                <w:rFonts w:cstheme="minorHAnsi"/>
              </w:rPr>
              <w:t xml:space="preserve">It was a comment made by ‘A1’, that “I trust your judgement” which had a positive effect on my professional development. As previously mentioned, when I first started working with ‘A1’, communication was often challenging. There would be many instances, in which I considered asking my manager if I could step down from being the social worker for his son, as I could no longer work with ‘A1’. Through continued perseverance and professional development, this slowly began to improve. It was on receiving this </w:t>
            </w:r>
            <w:r w:rsidR="00792E85" w:rsidRPr="00792E85">
              <w:rPr>
                <w:rFonts w:cstheme="minorHAnsi"/>
              </w:rPr>
              <w:t xml:space="preserve">feedback, </w:t>
            </w:r>
            <w:r w:rsidR="00792E85">
              <w:rPr>
                <w:rFonts w:cstheme="minorHAnsi"/>
              </w:rPr>
              <w:t xml:space="preserve">I </w:t>
            </w:r>
            <w:r w:rsidR="009C35B6">
              <w:rPr>
                <w:rFonts w:cstheme="minorHAnsi"/>
              </w:rPr>
              <w:t xml:space="preserve">then </w:t>
            </w:r>
            <w:r w:rsidR="00792E85">
              <w:rPr>
                <w:rFonts w:cstheme="minorHAnsi"/>
              </w:rPr>
              <w:t>understood that if I face a situation that appears overwhelming</w:t>
            </w:r>
            <w:r w:rsidR="00CD6B4D">
              <w:rPr>
                <w:rFonts w:cstheme="minorHAnsi"/>
              </w:rPr>
              <w:t xml:space="preserve"> in future</w:t>
            </w:r>
            <w:r w:rsidR="00792E85">
              <w:rPr>
                <w:rFonts w:cstheme="minorHAnsi"/>
              </w:rPr>
              <w:t xml:space="preserve">, I can approach it as an opportunity to learn </w:t>
            </w:r>
            <w:r w:rsidR="00CD6B4D">
              <w:rPr>
                <w:rFonts w:cstheme="minorHAnsi"/>
              </w:rPr>
              <w:t>and develop</w:t>
            </w:r>
            <w:r w:rsidRPr="00792E85">
              <w:rPr>
                <w:rFonts w:cstheme="minorHAnsi"/>
              </w:rPr>
              <w:t xml:space="preserve">. </w:t>
            </w:r>
          </w:p>
          <w:p w14:paraId="148F5B98" w14:textId="77777777" w:rsidR="0089551A" w:rsidRPr="00792E85" w:rsidRDefault="0089551A" w:rsidP="0089551A">
            <w:pPr>
              <w:jc w:val="both"/>
              <w:rPr>
                <w:rFonts w:cstheme="minorHAnsi"/>
              </w:rPr>
            </w:pPr>
          </w:p>
          <w:p w14:paraId="1EBE36FB" w14:textId="6C2DBA78" w:rsidR="0089551A" w:rsidRDefault="0089551A" w:rsidP="0089551A">
            <w:pPr>
              <w:jc w:val="both"/>
            </w:pPr>
            <w:r>
              <w:t>1</w:t>
            </w:r>
            <w:r w:rsidR="00792E85">
              <w:t>10</w:t>
            </w:r>
            <w:r>
              <w:t xml:space="preserve"> words</w:t>
            </w:r>
          </w:p>
          <w:p w14:paraId="1252BFAD" w14:textId="77777777" w:rsidR="0089551A" w:rsidRDefault="0089551A" w:rsidP="0089551A">
            <w:pPr>
              <w:jc w:val="both"/>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22C0884E" w14:textId="77777777" w:rsidR="00B930D3" w:rsidRDefault="00B930D3" w:rsidP="002D6B34">
            <w:pPr>
              <w:jc w:val="both"/>
            </w:pPr>
          </w:p>
          <w:p w14:paraId="70BA0C19" w14:textId="4AB99728" w:rsidR="00792E85" w:rsidRPr="005E17F1" w:rsidRDefault="00792E85" w:rsidP="002D6B34">
            <w:pPr>
              <w:jc w:val="both"/>
            </w:pPr>
            <w:r>
              <w:t xml:space="preserve">Overall word count: </w:t>
            </w:r>
            <w:r w:rsidR="009C35B6">
              <w:t>798</w:t>
            </w:r>
          </w:p>
        </w:tc>
      </w:tr>
    </w:tbl>
    <w:p w14:paraId="3E5F404D" w14:textId="77777777" w:rsidR="003A095E" w:rsidRDefault="003A095E"/>
    <w:sectPr w:rsidR="003A09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84A3A"/>
    <w:rsid w:val="002026F8"/>
    <w:rsid w:val="00237B5B"/>
    <w:rsid w:val="002C6B26"/>
    <w:rsid w:val="003A095E"/>
    <w:rsid w:val="003E2053"/>
    <w:rsid w:val="004F0E93"/>
    <w:rsid w:val="00653641"/>
    <w:rsid w:val="00697D72"/>
    <w:rsid w:val="00717599"/>
    <w:rsid w:val="007574C3"/>
    <w:rsid w:val="00773578"/>
    <w:rsid w:val="00792E85"/>
    <w:rsid w:val="007C6082"/>
    <w:rsid w:val="007F346B"/>
    <w:rsid w:val="0089551A"/>
    <w:rsid w:val="008A7EFA"/>
    <w:rsid w:val="00943FDB"/>
    <w:rsid w:val="00967548"/>
    <w:rsid w:val="009A4CCD"/>
    <w:rsid w:val="009C35B6"/>
    <w:rsid w:val="009F21E6"/>
    <w:rsid w:val="009F531C"/>
    <w:rsid w:val="00A73D0B"/>
    <w:rsid w:val="00A7639D"/>
    <w:rsid w:val="00AB232D"/>
    <w:rsid w:val="00B2526B"/>
    <w:rsid w:val="00B930D3"/>
    <w:rsid w:val="00C0499C"/>
    <w:rsid w:val="00C243FA"/>
    <w:rsid w:val="00C86002"/>
    <w:rsid w:val="00CB2131"/>
    <w:rsid w:val="00CD6B4D"/>
    <w:rsid w:val="00D27A91"/>
    <w:rsid w:val="00D6296A"/>
    <w:rsid w:val="00DC3220"/>
    <w:rsid w:val="00DF2A2E"/>
    <w:rsid w:val="00E026DA"/>
    <w:rsid w:val="00E5092E"/>
    <w:rsid w:val="00F14D32"/>
    <w:rsid w:val="00F67A61"/>
    <w:rsid w:val="00F84B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346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1981</Words>
  <Characters>11295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Deborah Oliver</cp:lastModifiedBy>
  <cp:revision>2</cp:revision>
  <cp:lastPrinted>2023-02-14T11:26:00Z</cp:lastPrinted>
  <dcterms:created xsi:type="dcterms:W3CDTF">2025-02-02T18:43:00Z</dcterms:created>
  <dcterms:modified xsi:type="dcterms:W3CDTF">2025-02-02T18:43:00Z</dcterms:modified>
</cp:coreProperties>
</file>