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4C8E5" w14:textId="3EF794A3" w:rsidR="00A15BEE" w:rsidRPr="00B01F73" w:rsidRDefault="00D148EE">
      <w:pPr>
        <w:rPr>
          <w:rFonts w:ascii="Arial" w:hAnsi="Arial" w:cs="Arial"/>
          <w:b/>
          <w:bCs/>
          <w:sz w:val="24"/>
          <w:szCs w:val="24"/>
        </w:rPr>
      </w:pPr>
      <w:r w:rsidRPr="00B01F73">
        <w:rPr>
          <w:rFonts w:ascii="Arial" w:hAnsi="Arial" w:cs="Arial"/>
          <w:b/>
          <w:bCs/>
          <w:sz w:val="24"/>
          <w:szCs w:val="24"/>
        </w:rPr>
        <w:t xml:space="preserve">Research </w:t>
      </w:r>
      <w:r w:rsidR="00A15BEE" w:rsidRPr="00B01F73">
        <w:rPr>
          <w:rFonts w:ascii="Arial" w:hAnsi="Arial" w:cs="Arial"/>
          <w:b/>
          <w:bCs/>
          <w:sz w:val="24"/>
          <w:szCs w:val="24"/>
        </w:rPr>
        <w:t>Proposal</w:t>
      </w:r>
      <w:r w:rsidRPr="00B01F73">
        <w:rPr>
          <w:rFonts w:ascii="Arial" w:hAnsi="Arial" w:cs="Arial"/>
          <w:b/>
          <w:bCs/>
          <w:sz w:val="24"/>
          <w:szCs w:val="24"/>
        </w:rPr>
        <w:t xml:space="preserve"> by Catherine Lewis</w:t>
      </w:r>
      <w:r w:rsidR="00BE47B6">
        <w:rPr>
          <w:rFonts w:ascii="Arial" w:hAnsi="Arial" w:cs="Arial"/>
          <w:b/>
          <w:bCs/>
          <w:sz w:val="24"/>
          <w:szCs w:val="24"/>
        </w:rPr>
        <w:t xml:space="preserve"> (2116818)</w:t>
      </w:r>
    </w:p>
    <w:p w14:paraId="618E5FAB" w14:textId="30D1C39B" w:rsidR="00A15BEE" w:rsidRPr="00B01F73" w:rsidRDefault="00A15BEE">
      <w:pPr>
        <w:rPr>
          <w:rFonts w:ascii="Arial" w:hAnsi="Arial" w:cs="Arial"/>
          <w:sz w:val="24"/>
          <w:szCs w:val="24"/>
        </w:rPr>
      </w:pPr>
      <w:r w:rsidRPr="00B01F73">
        <w:rPr>
          <w:rFonts w:ascii="Arial" w:hAnsi="Arial" w:cs="Arial"/>
          <w:b/>
          <w:bCs/>
          <w:sz w:val="24"/>
          <w:szCs w:val="24"/>
        </w:rPr>
        <w:t>Question</w:t>
      </w:r>
      <w:r w:rsidRPr="00B01F73">
        <w:rPr>
          <w:rFonts w:ascii="Arial" w:hAnsi="Arial" w:cs="Arial"/>
          <w:sz w:val="24"/>
          <w:szCs w:val="24"/>
        </w:rPr>
        <w:t>:</w:t>
      </w:r>
    </w:p>
    <w:p w14:paraId="7F47F410" w14:textId="1287731D" w:rsidR="00A15BEE" w:rsidRPr="00B01F73" w:rsidRDefault="00A15BEE" w:rsidP="007B4126">
      <w:pPr>
        <w:spacing w:line="480" w:lineRule="auto"/>
        <w:rPr>
          <w:rFonts w:ascii="Arial" w:hAnsi="Arial" w:cs="Arial"/>
          <w:sz w:val="24"/>
          <w:szCs w:val="24"/>
        </w:rPr>
      </w:pPr>
      <w:r w:rsidRPr="00B01F73">
        <w:rPr>
          <w:rFonts w:ascii="Arial" w:hAnsi="Arial" w:cs="Arial"/>
          <w:sz w:val="24"/>
          <w:szCs w:val="24"/>
        </w:rPr>
        <w:t>What impact does the Wales Police Schools Programme</w:t>
      </w:r>
      <w:r w:rsidR="0082200B" w:rsidRPr="00B01F73">
        <w:rPr>
          <w:rFonts w:ascii="Arial" w:hAnsi="Arial" w:cs="Arial"/>
          <w:sz w:val="24"/>
          <w:szCs w:val="24"/>
        </w:rPr>
        <w:t xml:space="preserve"> </w:t>
      </w:r>
      <w:r w:rsidRPr="00B01F73">
        <w:rPr>
          <w:rFonts w:ascii="Arial" w:hAnsi="Arial" w:cs="Arial"/>
          <w:sz w:val="24"/>
          <w:szCs w:val="24"/>
        </w:rPr>
        <w:t xml:space="preserve">have on building trust and confidence </w:t>
      </w:r>
      <w:r w:rsidR="00143F57" w:rsidRPr="00B01F73">
        <w:rPr>
          <w:rFonts w:ascii="Arial" w:hAnsi="Arial" w:cs="Arial"/>
          <w:sz w:val="24"/>
          <w:szCs w:val="24"/>
        </w:rPr>
        <w:t xml:space="preserve">in </w:t>
      </w:r>
      <w:r w:rsidRPr="00B01F73">
        <w:rPr>
          <w:rFonts w:ascii="Arial" w:hAnsi="Arial" w:cs="Arial"/>
          <w:sz w:val="24"/>
          <w:szCs w:val="24"/>
        </w:rPr>
        <w:t>policing</w:t>
      </w:r>
      <w:r w:rsidR="00C628DE" w:rsidRPr="00B01F73">
        <w:rPr>
          <w:rFonts w:ascii="Arial" w:hAnsi="Arial" w:cs="Arial"/>
          <w:sz w:val="24"/>
          <w:szCs w:val="24"/>
        </w:rPr>
        <w:t>,</w:t>
      </w:r>
      <w:r w:rsidRPr="00B01F73">
        <w:rPr>
          <w:rFonts w:ascii="Arial" w:hAnsi="Arial" w:cs="Arial"/>
          <w:sz w:val="24"/>
          <w:szCs w:val="24"/>
        </w:rPr>
        <w:t xml:space="preserve"> </w:t>
      </w:r>
      <w:r w:rsidR="00FD4C1F" w:rsidRPr="00B01F73">
        <w:rPr>
          <w:rFonts w:ascii="Arial" w:hAnsi="Arial" w:cs="Arial"/>
          <w:sz w:val="24"/>
          <w:szCs w:val="24"/>
        </w:rPr>
        <w:t>amongst</w:t>
      </w:r>
      <w:r w:rsidRPr="00B01F73">
        <w:rPr>
          <w:rFonts w:ascii="Arial" w:hAnsi="Arial" w:cs="Arial"/>
          <w:sz w:val="24"/>
          <w:szCs w:val="24"/>
        </w:rPr>
        <w:t xml:space="preserve"> </w:t>
      </w:r>
      <w:r w:rsidR="00C628DE" w:rsidRPr="00B01F73">
        <w:rPr>
          <w:rFonts w:ascii="Arial" w:hAnsi="Arial" w:cs="Arial"/>
          <w:sz w:val="24"/>
          <w:szCs w:val="24"/>
        </w:rPr>
        <w:t>children and young people (CYP) aged between</w:t>
      </w:r>
      <w:r w:rsidRPr="00B01F73">
        <w:rPr>
          <w:rFonts w:ascii="Arial" w:hAnsi="Arial" w:cs="Arial"/>
          <w:sz w:val="24"/>
          <w:szCs w:val="24"/>
        </w:rPr>
        <w:t xml:space="preserve"> 10 and 1</w:t>
      </w:r>
      <w:r w:rsidR="00B917FB" w:rsidRPr="00B01F73">
        <w:rPr>
          <w:rFonts w:ascii="Arial" w:hAnsi="Arial" w:cs="Arial"/>
          <w:sz w:val="24"/>
          <w:szCs w:val="24"/>
        </w:rPr>
        <w:t xml:space="preserve">3 </w:t>
      </w:r>
      <w:r w:rsidRPr="00B01F73">
        <w:rPr>
          <w:rFonts w:ascii="Arial" w:hAnsi="Arial" w:cs="Arial"/>
          <w:sz w:val="24"/>
          <w:szCs w:val="24"/>
        </w:rPr>
        <w:t xml:space="preserve">years </w:t>
      </w:r>
      <w:r w:rsidR="00C628DE" w:rsidRPr="00B01F73">
        <w:rPr>
          <w:rFonts w:ascii="Arial" w:hAnsi="Arial" w:cs="Arial"/>
          <w:sz w:val="24"/>
          <w:szCs w:val="24"/>
        </w:rPr>
        <w:t>old</w:t>
      </w:r>
      <w:r w:rsidRPr="00B01F73">
        <w:rPr>
          <w:rFonts w:ascii="Arial" w:hAnsi="Arial" w:cs="Arial"/>
          <w:sz w:val="24"/>
          <w:szCs w:val="24"/>
        </w:rPr>
        <w:t>?</w:t>
      </w:r>
    </w:p>
    <w:p w14:paraId="13A79022" w14:textId="6AAF10BE" w:rsidR="00A15BEE" w:rsidRPr="00B01F73" w:rsidRDefault="00D040D2" w:rsidP="007B4126">
      <w:pPr>
        <w:spacing w:line="480" w:lineRule="auto"/>
        <w:rPr>
          <w:rFonts w:ascii="Arial" w:hAnsi="Arial" w:cs="Arial"/>
          <w:b/>
          <w:bCs/>
          <w:sz w:val="24"/>
          <w:szCs w:val="24"/>
        </w:rPr>
      </w:pPr>
      <w:r w:rsidRPr="00B01F73">
        <w:rPr>
          <w:rFonts w:ascii="Arial" w:hAnsi="Arial" w:cs="Arial"/>
          <w:b/>
          <w:bCs/>
          <w:sz w:val="24"/>
          <w:szCs w:val="24"/>
        </w:rPr>
        <w:t>Research aim:</w:t>
      </w:r>
    </w:p>
    <w:p w14:paraId="0F60B5C9" w14:textId="17262088" w:rsidR="00D040D2" w:rsidRPr="00B01F73" w:rsidRDefault="00FD4C1F" w:rsidP="007B4126">
      <w:pPr>
        <w:spacing w:line="480" w:lineRule="auto"/>
        <w:rPr>
          <w:rFonts w:ascii="Arial" w:hAnsi="Arial" w:cs="Arial"/>
          <w:sz w:val="24"/>
          <w:szCs w:val="24"/>
        </w:rPr>
      </w:pPr>
      <w:r w:rsidRPr="00B01F73">
        <w:rPr>
          <w:rFonts w:ascii="Arial" w:hAnsi="Arial" w:cs="Arial"/>
          <w:sz w:val="24"/>
          <w:szCs w:val="24"/>
        </w:rPr>
        <w:t>The</w:t>
      </w:r>
      <w:r w:rsidR="006726CA" w:rsidRPr="00B01F73">
        <w:rPr>
          <w:rFonts w:ascii="Arial" w:hAnsi="Arial" w:cs="Arial"/>
          <w:sz w:val="24"/>
          <w:szCs w:val="24"/>
        </w:rPr>
        <w:t xml:space="preserve"> aim in this study is to</w:t>
      </w:r>
      <w:r w:rsidR="00D040D2" w:rsidRPr="00B01F73">
        <w:rPr>
          <w:rFonts w:ascii="Arial" w:hAnsi="Arial" w:cs="Arial"/>
          <w:sz w:val="24"/>
          <w:szCs w:val="24"/>
        </w:rPr>
        <w:t xml:space="preserve"> </w:t>
      </w:r>
      <w:r w:rsidR="006726CA" w:rsidRPr="00B01F73">
        <w:rPr>
          <w:rFonts w:ascii="Arial" w:hAnsi="Arial" w:cs="Arial"/>
          <w:sz w:val="24"/>
          <w:szCs w:val="24"/>
        </w:rPr>
        <w:t xml:space="preserve">explore </w:t>
      </w:r>
      <w:r w:rsidR="00F81AEE" w:rsidRPr="00B01F73">
        <w:rPr>
          <w:rFonts w:ascii="Arial" w:hAnsi="Arial" w:cs="Arial"/>
          <w:sz w:val="24"/>
          <w:szCs w:val="24"/>
        </w:rPr>
        <w:t>if</w:t>
      </w:r>
      <w:r w:rsidR="006726CA" w:rsidRPr="00B01F73">
        <w:rPr>
          <w:rFonts w:ascii="Arial" w:hAnsi="Arial" w:cs="Arial"/>
          <w:sz w:val="24"/>
          <w:szCs w:val="24"/>
        </w:rPr>
        <w:t xml:space="preserve"> the </w:t>
      </w:r>
      <w:r w:rsidR="00C628DE" w:rsidRPr="00B01F73">
        <w:rPr>
          <w:rFonts w:ascii="Arial" w:hAnsi="Arial" w:cs="Arial"/>
          <w:sz w:val="24"/>
          <w:szCs w:val="24"/>
        </w:rPr>
        <w:t>Wales Police Schools Programme</w:t>
      </w:r>
      <w:r w:rsidR="006726CA" w:rsidRPr="00B01F73">
        <w:rPr>
          <w:rFonts w:ascii="Arial" w:hAnsi="Arial" w:cs="Arial"/>
          <w:sz w:val="24"/>
          <w:szCs w:val="24"/>
        </w:rPr>
        <w:t xml:space="preserve">, as an engineered approach to engagement with </w:t>
      </w:r>
      <w:r w:rsidR="00C628DE" w:rsidRPr="00B01F73">
        <w:rPr>
          <w:rFonts w:ascii="Arial" w:hAnsi="Arial" w:cs="Arial"/>
          <w:sz w:val="24"/>
          <w:szCs w:val="24"/>
        </w:rPr>
        <w:t>CYP</w:t>
      </w:r>
      <w:r w:rsidR="006726CA" w:rsidRPr="00B01F73">
        <w:rPr>
          <w:rFonts w:ascii="Arial" w:hAnsi="Arial" w:cs="Arial"/>
          <w:sz w:val="24"/>
          <w:szCs w:val="24"/>
        </w:rPr>
        <w:t xml:space="preserve">, </w:t>
      </w:r>
      <w:r w:rsidR="00F81AEE" w:rsidRPr="00B01F73">
        <w:rPr>
          <w:rFonts w:ascii="Arial" w:hAnsi="Arial" w:cs="Arial"/>
          <w:sz w:val="24"/>
          <w:szCs w:val="24"/>
        </w:rPr>
        <w:t>is effective in</w:t>
      </w:r>
      <w:r w:rsidR="006726CA" w:rsidRPr="00B01F73">
        <w:rPr>
          <w:rFonts w:ascii="Arial" w:hAnsi="Arial" w:cs="Arial"/>
          <w:sz w:val="24"/>
          <w:szCs w:val="24"/>
        </w:rPr>
        <w:t xml:space="preserve"> creating </w:t>
      </w:r>
      <w:r w:rsidR="00C628DE" w:rsidRPr="00B01F73">
        <w:rPr>
          <w:rFonts w:ascii="Arial" w:hAnsi="Arial" w:cs="Arial"/>
          <w:sz w:val="24"/>
          <w:szCs w:val="24"/>
        </w:rPr>
        <w:t>trust and confidence</w:t>
      </w:r>
      <w:r w:rsidR="006726CA" w:rsidRPr="00B01F73">
        <w:rPr>
          <w:rFonts w:ascii="Arial" w:hAnsi="Arial" w:cs="Arial"/>
          <w:sz w:val="24"/>
          <w:szCs w:val="24"/>
        </w:rPr>
        <w:t xml:space="preserve"> in policing </w:t>
      </w:r>
      <w:r w:rsidR="00C628DE" w:rsidRPr="00B01F73">
        <w:rPr>
          <w:rFonts w:ascii="Arial" w:hAnsi="Arial" w:cs="Arial"/>
          <w:sz w:val="24"/>
          <w:szCs w:val="24"/>
        </w:rPr>
        <w:t>amongst</w:t>
      </w:r>
      <w:r w:rsidR="006726CA" w:rsidRPr="00B01F73">
        <w:rPr>
          <w:rFonts w:ascii="Arial" w:hAnsi="Arial" w:cs="Arial"/>
          <w:sz w:val="24"/>
          <w:szCs w:val="24"/>
        </w:rPr>
        <w:t xml:space="preserve"> </w:t>
      </w:r>
      <w:r w:rsidR="0009074B" w:rsidRPr="00B01F73">
        <w:rPr>
          <w:rFonts w:ascii="Arial" w:hAnsi="Arial" w:cs="Arial"/>
          <w:sz w:val="24"/>
          <w:szCs w:val="24"/>
        </w:rPr>
        <w:t>CYP</w:t>
      </w:r>
      <w:r w:rsidR="006726CA" w:rsidRPr="00B01F73">
        <w:rPr>
          <w:rFonts w:ascii="Arial" w:hAnsi="Arial" w:cs="Arial"/>
          <w:sz w:val="24"/>
          <w:szCs w:val="24"/>
        </w:rPr>
        <w:t>.</w:t>
      </w:r>
      <w:r w:rsidR="00F81AEE" w:rsidRPr="00B01F73">
        <w:rPr>
          <w:rFonts w:ascii="Arial" w:hAnsi="Arial" w:cs="Arial"/>
          <w:sz w:val="24"/>
          <w:szCs w:val="24"/>
        </w:rPr>
        <w:t xml:space="preserve"> </w:t>
      </w:r>
    </w:p>
    <w:p w14:paraId="7F2009A5" w14:textId="57A52B16" w:rsidR="006726CA" w:rsidRPr="00B01F73" w:rsidRDefault="006726CA" w:rsidP="007B4126">
      <w:pPr>
        <w:spacing w:line="480" w:lineRule="auto"/>
        <w:rPr>
          <w:rFonts w:ascii="Arial" w:hAnsi="Arial" w:cs="Arial"/>
          <w:b/>
          <w:bCs/>
          <w:sz w:val="24"/>
          <w:szCs w:val="24"/>
        </w:rPr>
      </w:pPr>
      <w:r w:rsidRPr="00B01F73">
        <w:rPr>
          <w:rFonts w:ascii="Arial" w:hAnsi="Arial" w:cs="Arial"/>
          <w:b/>
          <w:bCs/>
          <w:sz w:val="24"/>
          <w:szCs w:val="24"/>
        </w:rPr>
        <w:t>Research Objectives:</w:t>
      </w:r>
    </w:p>
    <w:p w14:paraId="18E59542" w14:textId="6F9415B9" w:rsidR="00F81AEE" w:rsidRPr="00B01F73" w:rsidRDefault="00F81AEE" w:rsidP="00A07038">
      <w:pPr>
        <w:pStyle w:val="ListParagraph"/>
        <w:numPr>
          <w:ilvl w:val="0"/>
          <w:numId w:val="1"/>
        </w:numPr>
        <w:spacing w:line="480" w:lineRule="auto"/>
        <w:rPr>
          <w:rFonts w:ascii="Arial" w:hAnsi="Arial" w:cs="Arial"/>
          <w:sz w:val="24"/>
          <w:szCs w:val="24"/>
        </w:rPr>
      </w:pPr>
      <w:r w:rsidRPr="00B01F73">
        <w:rPr>
          <w:rFonts w:ascii="Arial" w:hAnsi="Arial" w:cs="Arial"/>
          <w:b/>
          <w:bCs/>
          <w:sz w:val="24"/>
          <w:szCs w:val="24"/>
        </w:rPr>
        <w:t>Identify</w:t>
      </w:r>
      <w:r w:rsidRPr="00B01F73">
        <w:rPr>
          <w:rFonts w:ascii="Arial" w:hAnsi="Arial" w:cs="Arial"/>
          <w:sz w:val="24"/>
          <w:szCs w:val="24"/>
        </w:rPr>
        <w:t xml:space="preserve"> what </w:t>
      </w:r>
      <w:r w:rsidR="00A95ABE" w:rsidRPr="00B01F73">
        <w:rPr>
          <w:rFonts w:ascii="Arial" w:hAnsi="Arial" w:cs="Arial"/>
          <w:sz w:val="24"/>
          <w:szCs w:val="24"/>
        </w:rPr>
        <w:t xml:space="preserve">engagement </w:t>
      </w:r>
      <w:r w:rsidRPr="00B01F73">
        <w:rPr>
          <w:rFonts w:ascii="Arial" w:hAnsi="Arial" w:cs="Arial"/>
          <w:sz w:val="24"/>
          <w:szCs w:val="24"/>
        </w:rPr>
        <w:t xml:space="preserve">approaches are used </w:t>
      </w:r>
      <w:r w:rsidR="003C5B30" w:rsidRPr="00B01F73">
        <w:rPr>
          <w:rFonts w:ascii="Arial" w:hAnsi="Arial" w:cs="Arial"/>
          <w:sz w:val="24"/>
          <w:szCs w:val="24"/>
        </w:rPr>
        <w:t>by</w:t>
      </w:r>
      <w:r w:rsidRPr="00B01F73">
        <w:rPr>
          <w:rFonts w:ascii="Arial" w:hAnsi="Arial" w:cs="Arial"/>
          <w:sz w:val="24"/>
          <w:szCs w:val="24"/>
        </w:rPr>
        <w:t xml:space="preserve"> the WPSP and whether these approaches are commensurate with building CYP trust and confidence in policing. </w:t>
      </w:r>
    </w:p>
    <w:p w14:paraId="7DF0C635" w14:textId="634DE251" w:rsidR="0065237E" w:rsidRPr="00B01F73" w:rsidRDefault="0065237E" w:rsidP="00A07038">
      <w:pPr>
        <w:pStyle w:val="ListParagraph"/>
        <w:numPr>
          <w:ilvl w:val="0"/>
          <w:numId w:val="1"/>
        </w:numPr>
        <w:spacing w:line="480" w:lineRule="auto"/>
        <w:rPr>
          <w:rFonts w:ascii="Arial" w:hAnsi="Arial" w:cs="Arial"/>
          <w:sz w:val="24"/>
          <w:szCs w:val="24"/>
        </w:rPr>
      </w:pPr>
      <w:r w:rsidRPr="00B01F73">
        <w:rPr>
          <w:rFonts w:ascii="Arial" w:hAnsi="Arial" w:cs="Arial"/>
          <w:b/>
          <w:bCs/>
          <w:sz w:val="24"/>
          <w:szCs w:val="24"/>
        </w:rPr>
        <w:t>Understand</w:t>
      </w:r>
      <w:r w:rsidRPr="00B01F73">
        <w:rPr>
          <w:rFonts w:ascii="Arial" w:hAnsi="Arial" w:cs="Arial"/>
          <w:sz w:val="24"/>
          <w:szCs w:val="24"/>
        </w:rPr>
        <w:t xml:space="preserve"> what CYP’s perceptions are about policing, </w:t>
      </w:r>
      <w:r w:rsidR="00A015BA" w:rsidRPr="00B01F73">
        <w:rPr>
          <w:rFonts w:ascii="Arial" w:hAnsi="Arial" w:cs="Arial"/>
          <w:sz w:val="24"/>
          <w:szCs w:val="24"/>
        </w:rPr>
        <w:t>using</w:t>
      </w:r>
      <w:r w:rsidRPr="00B01F73">
        <w:rPr>
          <w:rFonts w:ascii="Arial" w:hAnsi="Arial" w:cs="Arial"/>
          <w:sz w:val="24"/>
          <w:szCs w:val="24"/>
        </w:rPr>
        <w:t xml:space="preserve"> a survey </w:t>
      </w:r>
      <w:r w:rsidR="00A015BA" w:rsidRPr="00B01F73">
        <w:rPr>
          <w:rFonts w:ascii="Arial" w:hAnsi="Arial" w:cs="Arial"/>
          <w:sz w:val="24"/>
          <w:szCs w:val="24"/>
        </w:rPr>
        <w:t>to capture</w:t>
      </w:r>
      <w:r w:rsidRPr="00B01F73">
        <w:rPr>
          <w:rFonts w:ascii="Arial" w:hAnsi="Arial" w:cs="Arial"/>
          <w:sz w:val="24"/>
          <w:szCs w:val="24"/>
        </w:rPr>
        <w:t xml:space="preserve"> </w:t>
      </w:r>
      <w:r w:rsidR="00A95ABE" w:rsidRPr="00B01F73">
        <w:rPr>
          <w:rFonts w:ascii="Arial" w:hAnsi="Arial" w:cs="Arial"/>
          <w:sz w:val="24"/>
          <w:szCs w:val="24"/>
        </w:rPr>
        <w:t xml:space="preserve">their experience of services by their School Police Officer. </w:t>
      </w:r>
    </w:p>
    <w:p w14:paraId="2F2486C2" w14:textId="22BBA1DA" w:rsidR="00A95ABE" w:rsidRPr="00B01F73" w:rsidRDefault="00A95ABE" w:rsidP="00A07038">
      <w:pPr>
        <w:pStyle w:val="ListParagraph"/>
        <w:numPr>
          <w:ilvl w:val="0"/>
          <w:numId w:val="1"/>
        </w:numPr>
        <w:spacing w:line="480" w:lineRule="auto"/>
        <w:rPr>
          <w:rFonts w:ascii="Arial" w:hAnsi="Arial" w:cs="Arial"/>
          <w:sz w:val="24"/>
          <w:szCs w:val="24"/>
        </w:rPr>
      </w:pPr>
      <w:r w:rsidRPr="00B01F73">
        <w:rPr>
          <w:rFonts w:ascii="Arial" w:hAnsi="Arial" w:cs="Arial"/>
          <w:b/>
          <w:bCs/>
          <w:sz w:val="24"/>
          <w:szCs w:val="24"/>
        </w:rPr>
        <w:t>Analys</w:t>
      </w:r>
      <w:r w:rsidR="0065237E" w:rsidRPr="00B01F73">
        <w:rPr>
          <w:rFonts w:ascii="Arial" w:hAnsi="Arial" w:cs="Arial"/>
          <w:b/>
          <w:bCs/>
          <w:sz w:val="24"/>
          <w:szCs w:val="24"/>
        </w:rPr>
        <w:t>e</w:t>
      </w:r>
      <w:r w:rsidRPr="00B01F73">
        <w:rPr>
          <w:rFonts w:ascii="Arial" w:hAnsi="Arial" w:cs="Arial"/>
          <w:sz w:val="24"/>
          <w:szCs w:val="24"/>
        </w:rPr>
        <w:t xml:space="preserve"> the data </w:t>
      </w:r>
      <w:r w:rsidR="0065237E" w:rsidRPr="00B01F73">
        <w:rPr>
          <w:rFonts w:ascii="Arial" w:hAnsi="Arial" w:cs="Arial"/>
          <w:b/>
          <w:bCs/>
          <w:sz w:val="24"/>
          <w:szCs w:val="24"/>
        </w:rPr>
        <w:t>to f</w:t>
      </w:r>
      <w:r w:rsidR="000F045F" w:rsidRPr="00B01F73">
        <w:rPr>
          <w:rFonts w:ascii="Arial" w:hAnsi="Arial" w:cs="Arial"/>
          <w:b/>
          <w:bCs/>
          <w:sz w:val="24"/>
          <w:szCs w:val="24"/>
        </w:rPr>
        <w:t>ind out</w:t>
      </w:r>
      <w:r w:rsidRPr="00B01F73">
        <w:rPr>
          <w:rFonts w:ascii="Arial" w:hAnsi="Arial" w:cs="Arial"/>
          <w:sz w:val="24"/>
          <w:szCs w:val="24"/>
        </w:rPr>
        <w:t xml:space="preserve"> </w:t>
      </w:r>
      <w:r w:rsidR="00A015BA" w:rsidRPr="00B01F73">
        <w:rPr>
          <w:rFonts w:ascii="Arial" w:hAnsi="Arial" w:cs="Arial"/>
          <w:sz w:val="24"/>
          <w:szCs w:val="24"/>
        </w:rPr>
        <w:t xml:space="preserve">about the impact of the Wales Police Schools Programme on CYP’s trust and confidence in policing, its </w:t>
      </w:r>
      <w:r w:rsidR="00C628DE" w:rsidRPr="00B01F73">
        <w:rPr>
          <w:rFonts w:ascii="Arial" w:hAnsi="Arial" w:cs="Arial"/>
          <w:sz w:val="24"/>
          <w:szCs w:val="24"/>
        </w:rPr>
        <w:t>strengths,</w:t>
      </w:r>
      <w:r w:rsidR="00A015BA" w:rsidRPr="00B01F73">
        <w:rPr>
          <w:rFonts w:ascii="Arial" w:hAnsi="Arial" w:cs="Arial"/>
          <w:sz w:val="24"/>
          <w:szCs w:val="24"/>
        </w:rPr>
        <w:t xml:space="preserve"> and any weaknesses.</w:t>
      </w:r>
    </w:p>
    <w:p w14:paraId="134DED39" w14:textId="6611F41A" w:rsidR="006726CA" w:rsidRPr="00B01F73" w:rsidRDefault="00D3285D" w:rsidP="00A07038">
      <w:pPr>
        <w:pStyle w:val="ListParagraph"/>
        <w:numPr>
          <w:ilvl w:val="0"/>
          <w:numId w:val="1"/>
        </w:numPr>
        <w:spacing w:line="480" w:lineRule="auto"/>
        <w:rPr>
          <w:rFonts w:ascii="Arial" w:hAnsi="Arial" w:cs="Arial"/>
          <w:sz w:val="24"/>
          <w:szCs w:val="24"/>
        </w:rPr>
      </w:pPr>
      <w:r w:rsidRPr="00B01F73">
        <w:rPr>
          <w:rFonts w:ascii="Arial" w:hAnsi="Arial" w:cs="Arial"/>
          <w:b/>
          <w:bCs/>
          <w:sz w:val="24"/>
          <w:szCs w:val="24"/>
        </w:rPr>
        <w:t>Evalua</w:t>
      </w:r>
      <w:r w:rsidR="00A015BA" w:rsidRPr="00B01F73">
        <w:rPr>
          <w:rFonts w:ascii="Arial" w:hAnsi="Arial" w:cs="Arial"/>
          <w:b/>
          <w:bCs/>
          <w:sz w:val="24"/>
          <w:szCs w:val="24"/>
        </w:rPr>
        <w:t>te</w:t>
      </w:r>
      <w:r w:rsidRPr="00B01F73">
        <w:rPr>
          <w:rFonts w:ascii="Arial" w:hAnsi="Arial" w:cs="Arial"/>
          <w:sz w:val="24"/>
          <w:szCs w:val="24"/>
        </w:rPr>
        <w:t xml:space="preserve"> the </w:t>
      </w:r>
      <w:r w:rsidR="00A015BA" w:rsidRPr="00B01F73">
        <w:rPr>
          <w:rFonts w:ascii="Arial" w:hAnsi="Arial" w:cs="Arial"/>
          <w:sz w:val="24"/>
          <w:szCs w:val="24"/>
        </w:rPr>
        <w:t>findings</w:t>
      </w:r>
      <w:r w:rsidRPr="00B01F73">
        <w:rPr>
          <w:rFonts w:ascii="Arial" w:hAnsi="Arial" w:cs="Arial"/>
          <w:sz w:val="24"/>
          <w:szCs w:val="24"/>
        </w:rPr>
        <w:t>, propos</w:t>
      </w:r>
      <w:r w:rsidR="00A015BA" w:rsidRPr="00B01F73">
        <w:rPr>
          <w:rFonts w:ascii="Arial" w:hAnsi="Arial" w:cs="Arial"/>
          <w:sz w:val="24"/>
          <w:szCs w:val="24"/>
        </w:rPr>
        <w:t xml:space="preserve">ing any changes in policy or </w:t>
      </w:r>
      <w:r w:rsidR="00C628DE" w:rsidRPr="00B01F73">
        <w:rPr>
          <w:rFonts w:ascii="Arial" w:hAnsi="Arial" w:cs="Arial"/>
          <w:sz w:val="24"/>
          <w:szCs w:val="24"/>
        </w:rPr>
        <w:t>practices</w:t>
      </w:r>
      <w:r w:rsidRPr="00B01F73">
        <w:rPr>
          <w:rFonts w:ascii="Arial" w:hAnsi="Arial" w:cs="Arial"/>
          <w:sz w:val="24"/>
          <w:szCs w:val="24"/>
        </w:rPr>
        <w:t xml:space="preserve"> </w:t>
      </w:r>
      <w:r w:rsidR="00A015BA" w:rsidRPr="00B01F73">
        <w:rPr>
          <w:rFonts w:ascii="Arial" w:hAnsi="Arial" w:cs="Arial"/>
          <w:sz w:val="24"/>
          <w:szCs w:val="24"/>
        </w:rPr>
        <w:t>as required to</w:t>
      </w:r>
      <w:r w:rsidRPr="00B01F73">
        <w:rPr>
          <w:rFonts w:ascii="Arial" w:hAnsi="Arial" w:cs="Arial"/>
          <w:sz w:val="24"/>
          <w:szCs w:val="24"/>
        </w:rPr>
        <w:t xml:space="preserve"> improve </w:t>
      </w:r>
      <w:r w:rsidR="00A015BA" w:rsidRPr="00B01F73">
        <w:rPr>
          <w:rFonts w:ascii="Arial" w:hAnsi="Arial" w:cs="Arial"/>
          <w:sz w:val="24"/>
          <w:szCs w:val="24"/>
        </w:rPr>
        <w:t>the programme’s</w:t>
      </w:r>
      <w:r w:rsidRPr="00B01F73">
        <w:rPr>
          <w:rFonts w:ascii="Arial" w:hAnsi="Arial" w:cs="Arial"/>
          <w:sz w:val="24"/>
          <w:szCs w:val="24"/>
        </w:rPr>
        <w:t xml:space="preserve"> effectiveness at building </w:t>
      </w:r>
      <w:r w:rsidR="00A015BA" w:rsidRPr="00B01F73">
        <w:rPr>
          <w:rFonts w:ascii="Arial" w:hAnsi="Arial" w:cs="Arial"/>
          <w:sz w:val="24"/>
          <w:szCs w:val="24"/>
        </w:rPr>
        <w:t>trust and confidence</w:t>
      </w:r>
      <w:r w:rsidRPr="00B01F73">
        <w:rPr>
          <w:rFonts w:ascii="Arial" w:hAnsi="Arial" w:cs="Arial"/>
          <w:sz w:val="24"/>
          <w:szCs w:val="24"/>
        </w:rPr>
        <w:t xml:space="preserve"> </w:t>
      </w:r>
      <w:r w:rsidR="00A015BA" w:rsidRPr="00B01F73">
        <w:rPr>
          <w:rFonts w:ascii="Arial" w:hAnsi="Arial" w:cs="Arial"/>
          <w:sz w:val="24"/>
          <w:szCs w:val="24"/>
        </w:rPr>
        <w:t xml:space="preserve">in policing </w:t>
      </w:r>
      <w:r w:rsidRPr="00B01F73">
        <w:rPr>
          <w:rFonts w:ascii="Arial" w:hAnsi="Arial" w:cs="Arial"/>
          <w:sz w:val="24"/>
          <w:szCs w:val="24"/>
        </w:rPr>
        <w:t>amongst CYP</w:t>
      </w:r>
      <w:r w:rsidR="00A015BA" w:rsidRPr="00B01F73">
        <w:rPr>
          <w:rFonts w:ascii="Arial" w:hAnsi="Arial" w:cs="Arial"/>
          <w:sz w:val="24"/>
          <w:szCs w:val="24"/>
        </w:rPr>
        <w:t>.</w:t>
      </w:r>
    </w:p>
    <w:p w14:paraId="28D3639F" w14:textId="4C23A7FF" w:rsidR="00A15BEE" w:rsidRPr="00B01F73" w:rsidRDefault="00A15BEE" w:rsidP="007B4126">
      <w:pPr>
        <w:spacing w:line="480" w:lineRule="auto"/>
        <w:rPr>
          <w:rFonts w:ascii="Arial" w:hAnsi="Arial" w:cs="Arial"/>
          <w:b/>
          <w:bCs/>
          <w:sz w:val="24"/>
          <w:szCs w:val="24"/>
        </w:rPr>
      </w:pPr>
      <w:r w:rsidRPr="00B01F73">
        <w:rPr>
          <w:rFonts w:ascii="Arial" w:hAnsi="Arial" w:cs="Arial"/>
          <w:b/>
          <w:bCs/>
          <w:sz w:val="24"/>
          <w:szCs w:val="24"/>
        </w:rPr>
        <w:t>Literature Review (Rationale)</w:t>
      </w:r>
    </w:p>
    <w:p w14:paraId="0ABB5A5A" w14:textId="217463AF" w:rsidR="00B26F9C" w:rsidRPr="00B01F73" w:rsidRDefault="006D46CA" w:rsidP="00B26F9C">
      <w:pPr>
        <w:spacing w:line="480" w:lineRule="auto"/>
        <w:rPr>
          <w:rFonts w:ascii="Arial" w:hAnsi="Arial" w:cs="Arial"/>
          <w:b/>
          <w:sz w:val="24"/>
          <w:szCs w:val="24"/>
          <w:u w:val="single"/>
        </w:rPr>
      </w:pPr>
      <w:r w:rsidRPr="00B01F73">
        <w:rPr>
          <w:rFonts w:ascii="Arial" w:hAnsi="Arial" w:cs="Arial"/>
          <w:sz w:val="24"/>
          <w:szCs w:val="24"/>
        </w:rPr>
        <w:t>The Wales Police Schools Programme is a partnership approach between policing and schools</w:t>
      </w:r>
      <w:r w:rsidR="00B26F9C" w:rsidRPr="00B01F73">
        <w:rPr>
          <w:rFonts w:ascii="Arial" w:hAnsi="Arial" w:cs="Arial"/>
          <w:sz w:val="24"/>
          <w:szCs w:val="24"/>
        </w:rPr>
        <w:t>,</w:t>
      </w:r>
      <w:r w:rsidRPr="00B01F73">
        <w:rPr>
          <w:rFonts w:ascii="Arial" w:hAnsi="Arial" w:cs="Arial"/>
          <w:sz w:val="24"/>
          <w:szCs w:val="24"/>
        </w:rPr>
        <w:t xml:space="preserve"> funded by Welsh Government and the four Welsh police forces. It aims </w:t>
      </w:r>
      <w:r w:rsidR="00B26F9C" w:rsidRPr="00B01F73">
        <w:rPr>
          <w:rFonts w:ascii="Arial" w:hAnsi="Arial" w:cs="Arial"/>
          <w:bCs/>
          <w:sz w:val="24"/>
          <w:szCs w:val="24"/>
        </w:rPr>
        <w:lastRenderedPageBreak/>
        <w:t xml:space="preserve">to support </w:t>
      </w:r>
      <w:r w:rsidR="00B4352E" w:rsidRPr="00B01F73">
        <w:rPr>
          <w:rFonts w:ascii="Arial" w:hAnsi="Arial" w:cs="Arial"/>
          <w:bCs/>
          <w:sz w:val="24"/>
          <w:szCs w:val="24"/>
        </w:rPr>
        <w:t>all schools in</w:t>
      </w:r>
      <w:r w:rsidR="00B26F9C" w:rsidRPr="00B01F73">
        <w:rPr>
          <w:rFonts w:ascii="Arial" w:hAnsi="Arial" w:cs="Arial"/>
          <w:bCs/>
          <w:sz w:val="24"/>
          <w:szCs w:val="24"/>
        </w:rPr>
        <w:t xml:space="preserve"> Wales</w:t>
      </w:r>
      <w:r w:rsidR="00C628DE" w:rsidRPr="00B01F73">
        <w:rPr>
          <w:rFonts w:ascii="Arial" w:hAnsi="Arial" w:cs="Arial"/>
          <w:bCs/>
          <w:sz w:val="24"/>
          <w:szCs w:val="24"/>
        </w:rPr>
        <w:t>,</w:t>
      </w:r>
      <w:r w:rsidR="00B26F9C" w:rsidRPr="00B01F73">
        <w:rPr>
          <w:rFonts w:ascii="Arial" w:hAnsi="Arial" w:cs="Arial"/>
          <w:bCs/>
          <w:sz w:val="24"/>
          <w:szCs w:val="24"/>
        </w:rPr>
        <w:t xml:space="preserve"> t</w:t>
      </w:r>
      <w:r w:rsidR="00B60611" w:rsidRPr="00B01F73">
        <w:rPr>
          <w:rFonts w:ascii="Arial" w:hAnsi="Arial" w:cs="Arial"/>
          <w:bCs/>
          <w:sz w:val="24"/>
          <w:szCs w:val="24"/>
        </w:rPr>
        <w:t xml:space="preserve">hrough crime prevention and safety educational inputs and supportive policing </w:t>
      </w:r>
      <w:r w:rsidR="003C5B30" w:rsidRPr="00B01F73">
        <w:rPr>
          <w:rFonts w:ascii="Arial" w:hAnsi="Arial" w:cs="Arial"/>
          <w:bCs/>
          <w:sz w:val="24"/>
          <w:szCs w:val="24"/>
        </w:rPr>
        <w:t xml:space="preserve">services </w:t>
      </w:r>
      <w:r w:rsidR="00B60611" w:rsidRPr="00B01F73">
        <w:rPr>
          <w:rFonts w:ascii="Arial" w:hAnsi="Arial" w:cs="Arial"/>
          <w:bCs/>
          <w:sz w:val="24"/>
          <w:szCs w:val="24"/>
        </w:rPr>
        <w:t xml:space="preserve">that </w:t>
      </w:r>
      <w:r w:rsidR="00004374" w:rsidRPr="00B01F73">
        <w:rPr>
          <w:rFonts w:ascii="Arial" w:hAnsi="Arial" w:cs="Arial"/>
          <w:bCs/>
          <w:sz w:val="24"/>
          <w:szCs w:val="24"/>
        </w:rPr>
        <w:t>purpose</w:t>
      </w:r>
      <w:r w:rsidR="00B60611" w:rsidRPr="00B01F73">
        <w:rPr>
          <w:rFonts w:ascii="Arial" w:hAnsi="Arial" w:cs="Arial"/>
          <w:bCs/>
          <w:sz w:val="24"/>
          <w:szCs w:val="24"/>
        </w:rPr>
        <w:t xml:space="preserve"> wherever possible to decriminalise young people.</w:t>
      </w:r>
      <w:r w:rsidR="00B26F9C" w:rsidRPr="00B01F73">
        <w:rPr>
          <w:rFonts w:ascii="Arial" w:hAnsi="Arial" w:cs="Arial"/>
          <w:bCs/>
          <w:sz w:val="24"/>
          <w:szCs w:val="24"/>
        </w:rPr>
        <w:t xml:space="preserve"> </w:t>
      </w:r>
    </w:p>
    <w:p w14:paraId="0912539B" w14:textId="5602BC2E" w:rsidR="00004374" w:rsidRPr="00B01F73" w:rsidRDefault="00B60611" w:rsidP="00B60611">
      <w:pPr>
        <w:spacing w:line="480" w:lineRule="auto"/>
        <w:rPr>
          <w:rFonts w:ascii="Arial" w:hAnsi="Arial" w:cs="Arial"/>
          <w:sz w:val="24"/>
          <w:szCs w:val="24"/>
        </w:rPr>
      </w:pPr>
      <w:r w:rsidRPr="00B01F73">
        <w:rPr>
          <w:rFonts w:ascii="Arial" w:hAnsi="Arial" w:cs="Arial"/>
          <w:sz w:val="24"/>
          <w:szCs w:val="24"/>
        </w:rPr>
        <w:t>Working with schools</w:t>
      </w:r>
      <w:r w:rsidR="003C5B30" w:rsidRPr="00B01F73">
        <w:rPr>
          <w:rFonts w:ascii="Arial" w:hAnsi="Arial" w:cs="Arial"/>
          <w:sz w:val="24"/>
          <w:szCs w:val="24"/>
        </w:rPr>
        <w:t>,</w:t>
      </w:r>
      <w:r w:rsidRPr="00B01F73">
        <w:rPr>
          <w:rFonts w:ascii="Arial" w:hAnsi="Arial" w:cs="Arial"/>
          <w:sz w:val="24"/>
          <w:szCs w:val="24"/>
        </w:rPr>
        <w:t xml:space="preserve"> the programme aims to safeguard all </w:t>
      </w:r>
      <w:r w:rsidR="003F1464" w:rsidRPr="00B01F73">
        <w:rPr>
          <w:rFonts w:ascii="Arial" w:hAnsi="Arial" w:cs="Arial"/>
          <w:sz w:val="24"/>
          <w:szCs w:val="24"/>
        </w:rPr>
        <w:t>CYP</w:t>
      </w:r>
      <w:r w:rsidRPr="00B01F73">
        <w:rPr>
          <w:rFonts w:ascii="Arial" w:hAnsi="Arial" w:cs="Arial"/>
          <w:sz w:val="24"/>
          <w:szCs w:val="24"/>
        </w:rPr>
        <w:t xml:space="preserve"> living in Wales</w:t>
      </w:r>
      <w:r w:rsidR="003C5B30" w:rsidRPr="00B01F73">
        <w:rPr>
          <w:rFonts w:ascii="Arial" w:hAnsi="Arial" w:cs="Arial"/>
          <w:sz w:val="24"/>
          <w:szCs w:val="24"/>
        </w:rPr>
        <w:t>,</w:t>
      </w:r>
      <w:r w:rsidRPr="00B01F73">
        <w:rPr>
          <w:rFonts w:ascii="Arial" w:hAnsi="Arial" w:cs="Arial"/>
          <w:sz w:val="24"/>
          <w:szCs w:val="24"/>
        </w:rPr>
        <w:t xml:space="preserve"> by providing them with current information about the dangers associated with issues such as substance use and misuse, County Lines, domestic abuse, exploitation, bullying, anti-social behaviour, internet safety, violence, </w:t>
      </w:r>
      <w:r w:rsidR="003F1464" w:rsidRPr="00B01F73">
        <w:rPr>
          <w:rFonts w:ascii="Arial" w:hAnsi="Arial" w:cs="Arial"/>
          <w:sz w:val="24"/>
          <w:szCs w:val="24"/>
        </w:rPr>
        <w:t xml:space="preserve">hate crime, </w:t>
      </w:r>
      <w:r w:rsidR="00C628DE" w:rsidRPr="00B01F73">
        <w:rPr>
          <w:rFonts w:ascii="Arial" w:hAnsi="Arial" w:cs="Arial"/>
          <w:sz w:val="24"/>
          <w:szCs w:val="24"/>
        </w:rPr>
        <w:t>radicalisation,</w:t>
      </w:r>
      <w:r w:rsidRPr="00B01F73">
        <w:rPr>
          <w:rFonts w:ascii="Arial" w:hAnsi="Arial" w:cs="Arial"/>
          <w:sz w:val="24"/>
          <w:szCs w:val="24"/>
        </w:rPr>
        <w:t xml:space="preserve"> and community cohesion.</w:t>
      </w:r>
      <w:r w:rsidR="00004374" w:rsidRPr="00B01F73">
        <w:rPr>
          <w:rFonts w:ascii="Arial" w:hAnsi="Arial" w:cs="Arial"/>
          <w:sz w:val="24"/>
          <w:szCs w:val="24"/>
        </w:rPr>
        <w:t xml:space="preserve"> </w:t>
      </w:r>
      <w:r w:rsidR="003F1464" w:rsidRPr="00B01F73">
        <w:rPr>
          <w:rFonts w:ascii="Arial" w:hAnsi="Arial" w:cs="Arial"/>
          <w:sz w:val="24"/>
          <w:szCs w:val="24"/>
        </w:rPr>
        <w:t>The Programme intends for CYP to be</w:t>
      </w:r>
      <w:r w:rsidRPr="00B01F73">
        <w:rPr>
          <w:rFonts w:ascii="Arial" w:hAnsi="Arial" w:cs="Arial"/>
          <w:sz w:val="24"/>
          <w:szCs w:val="24"/>
        </w:rPr>
        <w:t xml:space="preserve"> provided with </w:t>
      </w:r>
      <w:r w:rsidR="00B4352E" w:rsidRPr="00B01F73">
        <w:rPr>
          <w:rFonts w:ascii="Arial" w:hAnsi="Arial" w:cs="Arial"/>
          <w:sz w:val="24"/>
          <w:szCs w:val="24"/>
        </w:rPr>
        <w:t>up-to-date</w:t>
      </w:r>
      <w:r w:rsidRPr="00B01F73">
        <w:rPr>
          <w:rFonts w:ascii="Arial" w:hAnsi="Arial" w:cs="Arial"/>
          <w:sz w:val="24"/>
          <w:szCs w:val="24"/>
        </w:rPr>
        <w:t xml:space="preserve"> information by crime prevention specialists</w:t>
      </w:r>
      <w:r w:rsidR="003F1464" w:rsidRPr="00B01F73">
        <w:rPr>
          <w:rFonts w:ascii="Arial" w:hAnsi="Arial" w:cs="Arial"/>
          <w:sz w:val="24"/>
          <w:szCs w:val="24"/>
        </w:rPr>
        <w:t>,</w:t>
      </w:r>
      <w:r w:rsidRPr="00B01F73">
        <w:rPr>
          <w:rFonts w:ascii="Arial" w:hAnsi="Arial" w:cs="Arial"/>
          <w:sz w:val="24"/>
          <w:szCs w:val="24"/>
        </w:rPr>
        <w:t xml:space="preserve"> to ensure they </w:t>
      </w:r>
      <w:r w:rsidR="007C78D2" w:rsidRPr="00B01F73">
        <w:rPr>
          <w:rFonts w:ascii="Arial" w:hAnsi="Arial" w:cs="Arial"/>
          <w:sz w:val="24"/>
          <w:szCs w:val="24"/>
        </w:rPr>
        <w:t>can</w:t>
      </w:r>
      <w:r w:rsidRPr="00B01F73">
        <w:rPr>
          <w:rFonts w:ascii="Arial" w:hAnsi="Arial" w:cs="Arial"/>
          <w:sz w:val="24"/>
          <w:szCs w:val="24"/>
        </w:rPr>
        <w:t xml:space="preserve"> make </w:t>
      </w:r>
      <w:r w:rsidR="007C78D2" w:rsidRPr="00B01F73">
        <w:rPr>
          <w:rFonts w:ascii="Arial" w:hAnsi="Arial" w:cs="Arial"/>
          <w:sz w:val="24"/>
          <w:szCs w:val="24"/>
        </w:rPr>
        <w:t>accurately</w:t>
      </w:r>
      <w:r w:rsidRPr="00B01F73">
        <w:rPr>
          <w:rFonts w:ascii="Arial" w:hAnsi="Arial" w:cs="Arial"/>
          <w:sz w:val="24"/>
          <w:szCs w:val="24"/>
        </w:rPr>
        <w:t xml:space="preserve"> informed decisions and hopefully avoid entry into the Criminal Justice System</w:t>
      </w:r>
      <w:r w:rsidR="007C78D2" w:rsidRPr="00B01F73">
        <w:rPr>
          <w:rFonts w:ascii="Arial" w:hAnsi="Arial" w:cs="Arial"/>
          <w:sz w:val="24"/>
          <w:szCs w:val="24"/>
        </w:rPr>
        <w:t>,</w:t>
      </w:r>
      <w:r w:rsidRPr="00B01F73">
        <w:rPr>
          <w:rFonts w:ascii="Arial" w:hAnsi="Arial" w:cs="Arial"/>
          <w:sz w:val="24"/>
          <w:szCs w:val="24"/>
        </w:rPr>
        <w:t xml:space="preserve"> as well as signposting </w:t>
      </w:r>
      <w:r w:rsidR="007C78D2" w:rsidRPr="00B01F73">
        <w:rPr>
          <w:rFonts w:ascii="Arial" w:hAnsi="Arial" w:cs="Arial"/>
          <w:sz w:val="24"/>
          <w:szCs w:val="24"/>
        </w:rPr>
        <w:t>CYP</w:t>
      </w:r>
      <w:r w:rsidRPr="00B01F73">
        <w:rPr>
          <w:rFonts w:ascii="Arial" w:hAnsi="Arial" w:cs="Arial"/>
          <w:sz w:val="24"/>
          <w:szCs w:val="24"/>
        </w:rPr>
        <w:t xml:space="preserve"> to </w:t>
      </w:r>
      <w:r w:rsidR="007C78D2" w:rsidRPr="00B01F73">
        <w:rPr>
          <w:rFonts w:ascii="Arial" w:hAnsi="Arial" w:cs="Arial"/>
          <w:sz w:val="24"/>
          <w:szCs w:val="24"/>
        </w:rPr>
        <w:t xml:space="preserve">relevant </w:t>
      </w:r>
      <w:r w:rsidRPr="00B01F73">
        <w:rPr>
          <w:rFonts w:ascii="Arial" w:hAnsi="Arial" w:cs="Arial"/>
          <w:sz w:val="24"/>
          <w:szCs w:val="24"/>
        </w:rPr>
        <w:t>help and support</w:t>
      </w:r>
      <w:r w:rsidR="003C5B30" w:rsidRPr="00B01F73">
        <w:rPr>
          <w:rFonts w:ascii="Arial" w:hAnsi="Arial" w:cs="Arial"/>
          <w:sz w:val="24"/>
          <w:szCs w:val="24"/>
        </w:rPr>
        <w:t>, building</w:t>
      </w:r>
      <w:r w:rsidR="006E7F1A" w:rsidRPr="00B01F73">
        <w:rPr>
          <w:rFonts w:ascii="Arial" w:hAnsi="Arial" w:cs="Arial"/>
          <w:sz w:val="24"/>
          <w:szCs w:val="24"/>
        </w:rPr>
        <w:t xml:space="preserve"> their</w:t>
      </w:r>
      <w:r w:rsidR="003C5B30" w:rsidRPr="00B01F73">
        <w:rPr>
          <w:rFonts w:ascii="Arial" w:hAnsi="Arial" w:cs="Arial"/>
          <w:sz w:val="24"/>
          <w:szCs w:val="24"/>
        </w:rPr>
        <w:t xml:space="preserve"> resilience</w:t>
      </w:r>
      <w:r w:rsidRPr="00B01F73">
        <w:rPr>
          <w:rFonts w:ascii="Arial" w:hAnsi="Arial" w:cs="Arial"/>
          <w:sz w:val="24"/>
          <w:szCs w:val="24"/>
        </w:rPr>
        <w:t xml:space="preserve">. </w:t>
      </w:r>
    </w:p>
    <w:p w14:paraId="4F0E9E8F" w14:textId="4AF40214" w:rsidR="00B26F9C" w:rsidRPr="00B01F73" w:rsidRDefault="007C78D2" w:rsidP="00B60611">
      <w:pPr>
        <w:spacing w:line="480" w:lineRule="auto"/>
        <w:rPr>
          <w:rFonts w:ascii="Arial" w:hAnsi="Arial" w:cs="Arial"/>
          <w:sz w:val="24"/>
          <w:szCs w:val="24"/>
        </w:rPr>
      </w:pPr>
      <w:r w:rsidRPr="00B01F73">
        <w:rPr>
          <w:rFonts w:ascii="Arial" w:hAnsi="Arial" w:cs="Arial"/>
          <w:sz w:val="24"/>
          <w:szCs w:val="24"/>
        </w:rPr>
        <w:t>The Programme has been in existence</w:t>
      </w:r>
      <w:r w:rsidR="003C5B30" w:rsidRPr="00B01F73">
        <w:rPr>
          <w:rFonts w:ascii="Arial" w:hAnsi="Arial" w:cs="Arial"/>
          <w:sz w:val="24"/>
          <w:szCs w:val="24"/>
        </w:rPr>
        <w:t>,</w:t>
      </w:r>
      <w:r w:rsidRPr="00B01F73">
        <w:rPr>
          <w:rFonts w:ascii="Arial" w:hAnsi="Arial" w:cs="Arial"/>
          <w:sz w:val="24"/>
          <w:szCs w:val="24"/>
        </w:rPr>
        <w:t xml:space="preserve"> in some guise</w:t>
      </w:r>
      <w:r w:rsidR="003C5B30" w:rsidRPr="00B01F73">
        <w:rPr>
          <w:rFonts w:ascii="Arial" w:hAnsi="Arial" w:cs="Arial"/>
          <w:sz w:val="24"/>
          <w:szCs w:val="24"/>
        </w:rPr>
        <w:t>,</w:t>
      </w:r>
      <w:r w:rsidRPr="00B01F73">
        <w:rPr>
          <w:rFonts w:ascii="Arial" w:hAnsi="Arial" w:cs="Arial"/>
          <w:sz w:val="24"/>
          <w:szCs w:val="24"/>
        </w:rPr>
        <w:t xml:space="preserve"> for twenty years and there is much anecdotal evidence of its effectiveness as a strategy to build trust and confidence </w:t>
      </w:r>
      <w:r w:rsidR="00004374" w:rsidRPr="00B01F73">
        <w:rPr>
          <w:rFonts w:ascii="Arial" w:hAnsi="Arial" w:cs="Arial"/>
          <w:sz w:val="24"/>
          <w:szCs w:val="24"/>
        </w:rPr>
        <w:t>amongst</w:t>
      </w:r>
      <w:r w:rsidRPr="00B01F73">
        <w:rPr>
          <w:rFonts w:ascii="Arial" w:hAnsi="Arial" w:cs="Arial"/>
          <w:sz w:val="24"/>
          <w:szCs w:val="24"/>
        </w:rPr>
        <w:t xml:space="preserve"> CYP, however, there is no formal research undertaken to establish the impact of the programme</w:t>
      </w:r>
      <w:r w:rsidR="003C5B30" w:rsidRPr="00B01F73">
        <w:rPr>
          <w:rFonts w:ascii="Arial" w:hAnsi="Arial" w:cs="Arial"/>
          <w:sz w:val="24"/>
          <w:szCs w:val="24"/>
        </w:rPr>
        <w:t>,</w:t>
      </w:r>
      <w:r w:rsidRPr="00B01F73">
        <w:rPr>
          <w:rFonts w:ascii="Arial" w:hAnsi="Arial" w:cs="Arial"/>
          <w:sz w:val="24"/>
          <w:szCs w:val="24"/>
        </w:rPr>
        <w:t xml:space="preserve"> on developing CYP trust and confidence in policing.</w:t>
      </w:r>
      <w:r w:rsidR="00440E5B" w:rsidRPr="00B01F73">
        <w:rPr>
          <w:rFonts w:ascii="Arial" w:hAnsi="Arial" w:cs="Arial"/>
          <w:sz w:val="24"/>
          <w:szCs w:val="24"/>
        </w:rPr>
        <w:t xml:space="preserve"> This proposal aims to address this deficit </w:t>
      </w:r>
      <w:r w:rsidR="00B4352E" w:rsidRPr="00B01F73">
        <w:rPr>
          <w:rFonts w:ascii="Arial" w:hAnsi="Arial" w:cs="Arial"/>
          <w:sz w:val="24"/>
          <w:szCs w:val="24"/>
        </w:rPr>
        <w:t>in</w:t>
      </w:r>
      <w:r w:rsidR="00440E5B" w:rsidRPr="00B01F73">
        <w:rPr>
          <w:rFonts w:ascii="Arial" w:hAnsi="Arial" w:cs="Arial"/>
          <w:sz w:val="24"/>
          <w:szCs w:val="24"/>
        </w:rPr>
        <w:t xml:space="preserve"> knowledge.</w:t>
      </w:r>
    </w:p>
    <w:p w14:paraId="446C07F5" w14:textId="3D2520D3" w:rsidR="00A15BEE" w:rsidRPr="00B01F73" w:rsidRDefault="00B763FD" w:rsidP="007B4126">
      <w:pPr>
        <w:spacing w:line="480" w:lineRule="auto"/>
        <w:rPr>
          <w:rFonts w:ascii="Arial" w:hAnsi="Arial" w:cs="Arial"/>
          <w:sz w:val="24"/>
          <w:szCs w:val="24"/>
        </w:rPr>
      </w:pPr>
      <w:r w:rsidRPr="00B01F73">
        <w:rPr>
          <w:rFonts w:ascii="Arial" w:hAnsi="Arial" w:cs="Arial"/>
          <w:sz w:val="24"/>
          <w:szCs w:val="24"/>
        </w:rPr>
        <w:t>It is incumbent upon police leaders to ensure that p</w:t>
      </w:r>
      <w:r w:rsidR="00E45F46" w:rsidRPr="00B01F73">
        <w:rPr>
          <w:rFonts w:ascii="Arial" w:hAnsi="Arial" w:cs="Arial"/>
          <w:sz w:val="24"/>
          <w:szCs w:val="24"/>
        </w:rPr>
        <w:t xml:space="preserve">olicing inherently must have effective approaches to engaging with CYP. As </w:t>
      </w:r>
      <w:r w:rsidR="003F1464" w:rsidRPr="00B01F73">
        <w:rPr>
          <w:rFonts w:ascii="Arial" w:hAnsi="Arial" w:cs="Arial"/>
          <w:sz w:val="24"/>
          <w:szCs w:val="24"/>
        </w:rPr>
        <w:t>stated</w:t>
      </w:r>
      <w:r w:rsidR="00E45F46" w:rsidRPr="00B01F73">
        <w:rPr>
          <w:rFonts w:ascii="Arial" w:hAnsi="Arial" w:cs="Arial"/>
          <w:sz w:val="24"/>
          <w:szCs w:val="24"/>
        </w:rPr>
        <w:t xml:space="preserve"> in the </w:t>
      </w:r>
      <w:r w:rsidR="00A15BEE" w:rsidRPr="00B01F73">
        <w:rPr>
          <w:rFonts w:ascii="Arial" w:hAnsi="Arial" w:cs="Arial"/>
          <w:sz w:val="24"/>
          <w:szCs w:val="24"/>
        </w:rPr>
        <w:t xml:space="preserve">National Police Chief’s Council (2015) </w:t>
      </w:r>
      <w:r w:rsidR="00B1795D" w:rsidRPr="00B01F73">
        <w:rPr>
          <w:rFonts w:ascii="Arial" w:hAnsi="Arial" w:cs="Arial"/>
          <w:sz w:val="24"/>
          <w:szCs w:val="24"/>
        </w:rPr>
        <w:t xml:space="preserve">Youth </w:t>
      </w:r>
      <w:r w:rsidR="00A015BA" w:rsidRPr="00B01F73">
        <w:rPr>
          <w:rFonts w:ascii="Arial" w:hAnsi="Arial" w:cs="Arial"/>
          <w:sz w:val="24"/>
          <w:szCs w:val="24"/>
        </w:rPr>
        <w:t>strategy</w:t>
      </w:r>
      <w:r w:rsidR="007C78D2" w:rsidRPr="00B01F73">
        <w:rPr>
          <w:rFonts w:ascii="Arial" w:hAnsi="Arial" w:cs="Arial"/>
          <w:sz w:val="24"/>
          <w:szCs w:val="24"/>
        </w:rPr>
        <w:t>,</w:t>
      </w:r>
      <w:r w:rsidR="00A015BA" w:rsidRPr="00B01F73">
        <w:rPr>
          <w:rFonts w:ascii="Arial" w:hAnsi="Arial" w:cs="Arial"/>
          <w:sz w:val="24"/>
          <w:szCs w:val="24"/>
        </w:rPr>
        <w:t xml:space="preserve"> </w:t>
      </w:r>
      <w:r w:rsidR="00AF1B1B" w:rsidRPr="00B01F73">
        <w:rPr>
          <w:rFonts w:ascii="Arial" w:hAnsi="Arial" w:cs="Arial"/>
          <w:sz w:val="24"/>
          <w:szCs w:val="24"/>
        </w:rPr>
        <w:t xml:space="preserve">the relationship between the police and </w:t>
      </w:r>
      <w:r w:rsidR="00A015BA" w:rsidRPr="00B01F73">
        <w:rPr>
          <w:rFonts w:ascii="Arial" w:hAnsi="Arial" w:cs="Arial"/>
          <w:sz w:val="24"/>
          <w:szCs w:val="24"/>
        </w:rPr>
        <w:t>CYP</w:t>
      </w:r>
      <w:r w:rsidR="00AF1B1B" w:rsidRPr="00B01F73">
        <w:rPr>
          <w:rFonts w:ascii="Arial" w:hAnsi="Arial" w:cs="Arial"/>
          <w:sz w:val="24"/>
          <w:szCs w:val="24"/>
        </w:rPr>
        <w:t xml:space="preserve"> </w:t>
      </w:r>
      <w:r w:rsidR="00C628DE" w:rsidRPr="00B01F73">
        <w:rPr>
          <w:rFonts w:ascii="Arial" w:hAnsi="Arial" w:cs="Arial"/>
          <w:sz w:val="24"/>
          <w:szCs w:val="24"/>
        </w:rPr>
        <w:t>is a</w:t>
      </w:r>
      <w:r w:rsidR="00AF1B1B" w:rsidRPr="00B01F73">
        <w:rPr>
          <w:rFonts w:ascii="Arial" w:hAnsi="Arial" w:cs="Arial"/>
          <w:sz w:val="24"/>
          <w:szCs w:val="24"/>
        </w:rPr>
        <w:t xml:space="preserve"> priority area. </w:t>
      </w:r>
      <w:r w:rsidR="004A70B5" w:rsidRPr="00B01F73">
        <w:rPr>
          <w:rFonts w:ascii="Arial" w:hAnsi="Arial" w:cs="Arial"/>
          <w:sz w:val="24"/>
          <w:szCs w:val="24"/>
        </w:rPr>
        <w:t>The strategy outline</w:t>
      </w:r>
      <w:r w:rsidR="003F1464" w:rsidRPr="00B01F73">
        <w:rPr>
          <w:rFonts w:ascii="Arial" w:hAnsi="Arial" w:cs="Arial"/>
          <w:sz w:val="24"/>
          <w:szCs w:val="24"/>
        </w:rPr>
        <w:t>s</w:t>
      </w:r>
      <w:r w:rsidR="004A70B5" w:rsidRPr="00B01F73">
        <w:rPr>
          <w:rFonts w:ascii="Arial" w:hAnsi="Arial" w:cs="Arial"/>
          <w:sz w:val="24"/>
          <w:szCs w:val="24"/>
        </w:rPr>
        <w:t xml:space="preserve"> the importance of i</w:t>
      </w:r>
      <w:r w:rsidR="00AF1B1B" w:rsidRPr="00B01F73">
        <w:rPr>
          <w:rFonts w:ascii="Arial" w:hAnsi="Arial" w:cs="Arial"/>
          <w:sz w:val="24"/>
          <w:szCs w:val="24"/>
        </w:rPr>
        <w:t>dentifying best practice approaches to engaging with CYP that successfully dismantle barriers</w:t>
      </w:r>
      <w:r w:rsidR="004A70B5" w:rsidRPr="00B01F73">
        <w:rPr>
          <w:rFonts w:ascii="Arial" w:hAnsi="Arial" w:cs="Arial"/>
          <w:sz w:val="24"/>
          <w:szCs w:val="24"/>
        </w:rPr>
        <w:t xml:space="preserve">, whilst </w:t>
      </w:r>
      <w:r w:rsidR="00AF1B1B" w:rsidRPr="00B01F73">
        <w:rPr>
          <w:rFonts w:ascii="Arial" w:hAnsi="Arial" w:cs="Arial"/>
          <w:sz w:val="24"/>
          <w:szCs w:val="24"/>
        </w:rPr>
        <w:t>build</w:t>
      </w:r>
      <w:r w:rsidR="004A70B5" w:rsidRPr="00B01F73">
        <w:rPr>
          <w:rFonts w:ascii="Arial" w:hAnsi="Arial" w:cs="Arial"/>
          <w:sz w:val="24"/>
          <w:szCs w:val="24"/>
        </w:rPr>
        <w:t>ing</w:t>
      </w:r>
      <w:r w:rsidR="00AF1B1B" w:rsidRPr="00B01F73">
        <w:rPr>
          <w:rFonts w:ascii="Arial" w:hAnsi="Arial" w:cs="Arial"/>
          <w:sz w:val="24"/>
          <w:szCs w:val="24"/>
        </w:rPr>
        <w:t xml:space="preserve"> relationships with them</w:t>
      </w:r>
      <w:r w:rsidR="004A70B5" w:rsidRPr="00B01F73">
        <w:rPr>
          <w:rFonts w:ascii="Arial" w:hAnsi="Arial" w:cs="Arial"/>
          <w:sz w:val="24"/>
          <w:szCs w:val="24"/>
        </w:rPr>
        <w:t>. It also acknowledged that improved services to CYP requires better listening to and</w:t>
      </w:r>
      <w:r w:rsidR="00AF1B1B" w:rsidRPr="00B01F73">
        <w:rPr>
          <w:rFonts w:ascii="Arial" w:hAnsi="Arial" w:cs="Arial"/>
          <w:sz w:val="24"/>
          <w:szCs w:val="24"/>
        </w:rPr>
        <w:t xml:space="preserve"> incorporat</w:t>
      </w:r>
      <w:r w:rsidR="004A70B5" w:rsidRPr="00B01F73">
        <w:rPr>
          <w:rFonts w:ascii="Arial" w:hAnsi="Arial" w:cs="Arial"/>
          <w:sz w:val="24"/>
          <w:szCs w:val="24"/>
        </w:rPr>
        <w:t>ing</w:t>
      </w:r>
      <w:r w:rsidR="00AF1B1B" w:rsidRPr="00B01F73">
        <w:rPr>
          <w:rFonts w:ascii="Arial" w:hAnsi="Arial" w:cs="Arial"/>
          <w:sz w:val="24"/>
          <w:szCs w:val="24"/>
        </w:rPr>
        <w:t xml:space="preserve"> </w:t>
      </w:r>
      <w:r w:rsidR="004317FD" w:rsidRPr="00B01F73">
        <w:rPr>
          <w:rFonts w:ascii="Arial" w:hAnsi="Arial" w:cs="Arial"/>
          <w:sz w:val="24"/>
          <w:szCs w:val="24"/>
        </w:rPr>
        <w:t xml:space="preserve">of </w:t>
      </w:r>
      <w:r w:rsidR="00AF1B1B" w:rsidRPr="00B01F73">
        <w:rPr>
          <w:rFonts w:ascii="Arial" w:hAnsi="Arial" w:cs="Arial"/>
          <w:sz w:val="24"/>
          <w:szCs w:val="24"/>
        </w:rPr>
        <w:t xml:space="preserve">the voice of </w:t>
      </w:r>
      <w:r w:rsidR="00265738" w:rsidRPr="00B01F73">
        <w:rPr>
          <w:rFonts w:ascii="Arial" w:hAnsi="Arial" w:cs="Arial"/>
          <w:sz w:val="24"/>
          <w:szCs w:val="24"/>
        </w:rPr>
        <w:t>the child</w:t>
      </w:r>
      <w:r w:rsidR="00004374" w:rsidRPr="00B01F73">
        <w:rPr>
          <w:rFonts w:ascii="Arial" w:hAnsi="Arial" w:cs="Arial"/>
          <w:sz w:val="24"/>
          <w:szCs w:val="24"/>
        </w:rPr>
        <w:t>,</w:t>
      </w:r>
      <w:r w:rsidR="00AF1B1B" w:rsidRPr="00B01F73">
        <w:rPr>
          <w:rFonts w:ascii="Arial" w:hAnsi="Arial" w:cs="Arial"/>
          <w:sz w:val="24"/>
          <w:szCs w:val="24"/>
        </w:rPr>
        <w:t xml:space="preserve"> when </w:t>
      </w:r>
      <w:r w:rsidR="00AF1B1B" w:rsidRPr="00B01F73">
        <w:rPr>
          <w:rFonts w:ascii="Arial" w:hAnsi="Arial" w:cs="Arial"/>
          <w:sz w:val="24"/>
          <w:szCs w:val="24"/>
        </w:rPr>
        <w:lastRenderedPageBreak/>
        <w:t>formulating policy and practice</w:t>
      </w:r>
      <w:r w:rsidR="004A70B5" w:rsidRPr="00B01F73">
        <w:rPr>
          <w:rFonts w:ascii="Arial" w:hAnsi="Arial" w:cs="Arial"/>
          <w:sz w:val="24"/>
          <w:szCs w:val="24"/>
        </w:rPr>
        <w:t>. Tantamount to improving the trust and confidence of CYP in the police service</w:t>
      </w:r>
      <w:r w:rsidR="004D74A9" w:rsidRPr="00B01F73">
        <w:rPr>
          <w:rFonts w:ascii="Arial" w:hAnsi="Arial" w:cs="Arial"/>
          <w:sz w:val="24"/>
          <w:szCs w:val="24"/>
        </w:rPr>
        <w:t>,</w:t>
      </w:r>
      <w:r w:rsidR="004A70B5" w:rsidRPr="00B01F73">
        <w:rPr>
          <w:rFonts w:ascii="Arial" w:hAnsi="Arial" w:cs="Arial"/>
          <w:sz w:val="24"/>
          <w:szCs w:val="24"/>
        </w:rPr>
        <w:t xml:space="preserve"> is improved communication and relations with them</w:t>
      </w:r>
      <w:r w:rsidR="007B4126" w:rsidRPr="00B01F73">
        <w:rPr>
          <w:rFonts w:ascii="Arial" w:hAnsi="Arial" w:cs="Arial"/>
          <w:sz w:val="24"/>
          <w:szCs w:val="24"/>
        </w:rPr>
        <w:t xml:space="preserve"> (Sindall, 2017)</w:t>
      </w:r>
      <w:r w:rsidR="004A70B5" w:rsidRPr="00B01F73">
        <w:rPr>
          <w:rFonts w:ascii="Arial" w:hAnsi="Arial" w:cs="Arial"/>
          <w:sz w:val="24"/>
          <w:szCs w:val="24"/>
        </w:rPr>
        <w:t>. Like adults, children want to be treated fairly by police</w:t>
      </w:r>
      <w:r w:rsidR="004D74A9" w:rsidRPr="00B01F73">
        <w:rPr>
          <w:rFonts w:ascii="Arial" w:hAnsi="Arial" w:cs="Arial"/>
          <w:sz w:val="24"/>
          <w:szCs w:val="24"/>
        </w:rPr>
        <w:t>,</w:t>
      </w:r>
      <w:r w:rsidR="004A70B5" w:rsidRPr="00B01F73">
        <w:rPr>
          <w:rFonts w:ascii="Arial" w:hAnsi="Arial" w:cs="Arial"/>
          <w:sz w:val="24"/>
          <w:szCs w:val="24"/>
        </w:rPr>
        <w:t xml:space="preserve"> but much of the time they feel they are not treated as </w:t>
      </w:r>
      <w:r w:rsidR="00E01502" w:rsidRPr="00B01F73">
        <w:rPr>
          <w:rFonts w:ascii="Arial" w:hAnsi="Arial" w:cs="Arial"/>
          <w:sz w:val="24"/>
          <w:szCs w:val="24"/>
        </w:rPr>
        <w:t xml:space="preserve">such (Bradford </w:t>
      </w:r>
      <w:r w:rsidR="006F29C6" w:rsidRPr="00B01F73">
        <w:rPr>
          <w:rFonts w:ascii="Arial" w:hAnsi="Arial" w:cs="Arial"/>
          <w:sz w:val="24"/>
          <w:szCs w:val="24"/>
        </w:rPr>
        <w:t>and Jackson</w:t>
      </w:r>
      <w:r w:rsidR="00E01502" w:rsidRPr="00B01F73">
        <w:rPr>
          <w:rFonts w:ascii="Arial" w:hAnsi="Arial" w:cs="Arial"/>
          <w:sz w:val="24"/>
          <w:szCs w:val="24"/>
        </w:rPr>
        <w:t>, 2018)</w:t>
      </w:r>
      <w:r w:rsidR="004A70B5" w:rsidRPr="00B01F73">
        <w:rPr>
          <w:rFonts w:ascii="Arial" w:hAnsi="Arial" w:cs="Arial"/>
          <w:sz w:val="24"/>
          <w:szCs w:val="24"/>
        </w:rPr>
        <w:t>.</w:t>
      </w:r>
      <w:r w:rsidR="00CD1F9E" w:rsidRPr="00B01F73">
        <w:rPr>
          <w:rFonts w:ascii="Arial" w:hAnsi="Arial" w:cs="Arial"/>
          <w:sz w:val="24"/>
          <w:szCs w:val="24"/>
        </w:rPr>
        <w:t xml:space="preserve"> </w:t>
      </w:r>
      <w:r w:rsidR="00E94AD9" w:rsidRPr="00B01F73">
        <w:rPr>
          <w:rFonts w:ascii="Arial" w:hAnsi="Arial" w:cs="Arial"/>
          <w:sz w:val="24"/>
          <w:szCs w:val="24"/>
        </w:rPr>
        <w:t>Sindall</w:t>
      </w:r>
      <w:r w:rsidR="00CD1F9E" w:rsidRPr="00B01F73">
        <w:rPr>
          <w:rFonts w:ascii="Arial" w:hAnsi="Arial" w:cs="Arial"/>
          <w:sz w:val="24"/>
          <w:szCs w:val="24"/>
        </w:rPr>
        <w:t xml:space="preserve"> went on to emphasise that CYP’s inclination to follow laws</w:t>
      </w:r>
      <w:r w:rsidR="001141CC" w:rsidRPr="00B01F73">
        <w:rPr>
          <w:rFonts w:ascii="Arial" w:hAnsi="Arial" w:cs="Arial"/>
          <w:sz w:val="24"/>
          <w:szCs w:val="24"/>
        </w:rPr>
        <w:t>,</w:t>
      </w:r>
      <w:r w:rsidR="00CD1F9E" w:rsidRPr="00B01F73">
        <w:rPr>
          <w:rFonts w:ascii="Arial" w:hAnsi="Arial" w:cs="Arial"/>
          <w:sz w:val="24"/>
          <w:szCs w:val="24"/>
        </w:rPr>
        <w:t xml:space="preserve"> correlates with procedural justice and legitimacy in policing.</w:t>
      </w:r>
    </w:p>
    <w:p w14:paraId="16817F78" w14:textId="317F84DB" w:rsidR="007B4126" w:rsidRPr="00B01F73" w:rsidRDefault="004D74A9" w:rsidP="007B4126">
      <w:pPr>
        <w:spacing w:line="480" w:lineRule="auto"/>
        <w:rPr>
          <w:rFonts w:ascii="Arial" w:hAnsi="Arial" w:cs="Arial"/>
          <w:color w:val="333333"/>
          <w:sz w:val="24"/>
          <w:szCs w:val="24"/>
          <w:shd w:val="clear" w:color="auto" w:fill="FFFFFF"/>
        </w:rPr>
      </w:pPr>
      <w:r w:rsidRPr="00B01F73">
        <w:rPr>
          <w:rFonts w:ascii="Arial" w:hAnsi="Arial" w:cs="Arial"/>
          <w:color w:val="333333"/>
          <w:sz w:val="24"/>
          <w:szCs w:val="24"/>
          <w:shd w:val="clear" w:color="auto" w:fill="FFFFFF"/>
        </w:rPr>
        <w:t>The literature indicates that</w:t>
      </w:r>
      <w:r w:rsidR="007B4126" w:rsidRPr="00B01F73">
        <w:rPr>
          <w:rFonts w:ascii="Arial" w:hAnsi="Arial" w:cs="Arial"/>
          <w:color w:val="333333"/>
          <w:sz w:val="24"/>
          <w:szCs w:val="24"/>
          <w:shd w:val="clear" w:color="auto" w:fill="FFFFFF"/>
        </w:rPr>
        <w:t xml:space="preserve"> young people’s trust and confidence in the police, is even more ‘fragile’ than adults (Flexon et al., 2009; Hinds 2007)</w:t>
      </w:r>
      <w:r w:rsidRPr="00B01F73">
        <w:rPr>
          <w:rFonts w:ascii="Arial" w:hAnsi="Arial" w:cs="Arial"/>
          <w:color w:val="333333"/>
          <w:sz w:val="24"/>
          <w:szCs w:val="24"/>
          <w:shd w:val="clear" w:color="auto" w:fill="FFFFFF"/>
        </w:rPr>
        <w:t>, this results from an increased</w:t>
      </w:r>
      <w:r w:rsidR="007B4126" w:rsidRPr="00B01F73">
        <w:rPr>
          <w:rFonts w:ascii="Arial" w:hAnsi="Arial" w:cs="Arial"/>
          <w:color w:val="333333"/>
          <w:sz w:val="24"/>
          <w:szCs w:val="24"/>
          <w:shd w:val="clear" w:color="auto" w:fill="FFFFFF"/>
        </w:rPr>
        <w:t xml:space="preserve"> frequency in </w:t>
      </w:r>
      <w:r w:rsidRPr="00B01F73">
        <w:rPr>
          <w:rFonts w:ascii="Arial" w:hAnsi="Arial" w:cs="Arial"/>
          <w:color w:val="333333"/>
          <w:sz w:val="24"/>
          <w:szCs w:val="24"/>
          <w:shd w:val="clear" w:color="auto" w:fill="FFFFFF"/>
        </w:rPr>
        <w:t xml:space="preserve">them </w:t>
      </w:r>
      <w:r w:rsidR="007B4126" w:rsidRPr="00B01F73">
        <w:rPr>
          <w:rFonts w:ascii="Arial" w:hAnsi="Arial" w:cs="Arial"/>
          <w:color w:val="333333"/>
          <w:sz w:val="24"/>
          <w:szCs w:val="24"/>
          <w:shd w:val="clear" w:color="auto" w:fill="FFFFFF"/>
        </w:rPr>
        <w:t xml:space="preserve">encountering the police, </w:t>
      </w:r>
      <w:r w:rsidRPr="00B01F73">
        <w:rPr>
          <w:rFonts w:ascii="Arial" w:hAnsi="Arial" w:cs="Arial"/>
          <w:color w:val="333333"/>
          <w:sz w:val="24"/>
          <w:szCs w:val="24"/>
          <w:shd w:val="clear" w:color="auto" w:fill="FFFFFF"/>
        </w:rPr>
        <w:t>giving rise to</w:t>
      </w:r>
      <w:r w:rsidR="007B4126" w:rsidRPr="00B01F73">
        <w:rPr>
          <w:rFonts w:ascii="Arial" w:hAnsi="Arial" w:cs="Arial"/>
          <w:color w:val="333333"/>
          <w:sz w:val="24"/>
          <w:szCs w:val="24"/>
          <w:shd w:val="clear" w:color="auto" w:fill="FFFFFF"/>
        </w:rPr>
        <w:t xml:space="preserve"> opportunities for conflict, (McAra and Mcvie, 2010). </w:t>
      </w:r>
    </w:p>
    <w:p w14:paraId="73DFA6C5" w14:textId="7BC4D326" w:rsidR="007B4126" w:rsidRPr="00B01F73" w:rsidRDefault="007B4126" w:rsidP="007B4126">
      <w:pPr>
        <w:pStyle w:val="NormalWeb"/>
        <w:spacing w:before="0" w:beforeAutospacing="0" w:after="160" w:afterAutospacing="0" w:line="480" w:lineRule="auto"/>
        <w:rPr>
          <w:rFonts w:ascii="Arial" w:hAnsi="Arial" w:cs="Arial"/>
        </w:rPr>
      </w:pPr>
      <w:r w:rsidRPr="00B01F73">
        <w:rPr>
          <w:rFonts w:ascii="Arial" w:hAnsi="Arial" w:cs="Arial"/>
        </w:rPr>
        <w:t xml:space="preserve">Pósch </w:t>
      </w:r>
      <w:r w:rsidR="00004374" w:rsidRPr="00B01F73">
        <w:rPr>
          <w:rFonts w:ascii="Arial" w:hAnsi="Arial" w:cs="Arial"/>
        </w:rPr>
        <w:t xml:space="preserve">and Jackson </w:t>
      </w:r>
      <w:r w:rsidRPr="00B01F73">
        <w:rPr>
          <w:rFonts w:ascii="Arial" w:hAnsi="Arial" w:cs="Arial"/>
        </w:rPr>
        <w:t xml:space="preserve">(2021) </w:t>
      </w:r>
      <w:r w:rsidR="00D040D2" w:rsidRPr="00B01F73">
        <w:rPr>
          <w:rFonts w:ascii="Arial" w:hAnsi="Arial" w:cs="Arial"/>
        </w:rPr>
        <w:t>discovered that</w:t>
      </w:r>
      <w:r w:rsidRPr="00B01F73">
        <w:rPr>
          <w:rFonts w:ascii="Arial" w:hAnsi="Arial" w:cs="Arial"/>
        </w:rPr>
        <w:t xml:space="preserve"> fair processes and respectful treatment of </w:t>
      </w:r>
      <w:r w:rsidR="00D040D2" w:rsidRPr="00B01F73">
        <w:rPr>
          <w:rFonts w:ascii="Arial" w:hAnsi="Arial" w:cs="Arial"/>
        </w:rPr>
        <w:t>CYP</w:t>
      </w:r>
      <w:r w:rsidRPr="00B01F73">
        <w:rPr>
          <w:rFonts w:ascii="Arial" w:hAnsi="Arial" w:cs="Arial"/>
        </w:rPr>
        <w:t xml:space="preserve">, through contact with </w:t>
      </w:r>
      <w:r w:rsidR="00D040D2" w:rsidRPr="00B01F73">
        <w:rPr>
          <w:rFonts w:ascii="Arial" w:hAnsi="Arial" w:cs="Arial"/>
        </w:rPr>
        <w:t>them</w:t>
      </w:r>
      <w:r w:rsidRPr="00B01F73">
        <w:rPr>
          <w:rFonts w:ascii="Arial" w:hAnsi="Arial" w:cs="Arial"/>
        </w:rPr>
        <w:t xml:space="preserve"> in the classroom,</w:t>
      </w:r>
    </w:p>
    <w:p w14:paraId="660DBA67" w14:textId="09620797" w:rsidR="007B4126" w:rsidRPr="00B01F73" w:rsidRDefault="00D040D2" w:rsidP="007B4126">
      <w:pPr>
        <w:pStyle w:val="NormalWeb"/>
        <w:spacing w:before="0" w:beforeAutospacing="0" w:after="160" w:afterAutospacing="0" w:line="480" w:lineRule="auto"/>
        <w:ind w:left="720"/>
        <w:rPr>
          <w:rFonts w:ascii="Arial" w:hAnsi="Arial" w:cs="Arial"/>
        </w:rPr>
      </w:pPr>
      <w:r w:rsidRPr="00B01F73">
        <w:rPr>
          <w:rFonts w:ascii="Arial" w:hAnsi="Arial" w:cs="Arial"/>
        </w:rPr>
        <w:t>“</w:t>
      </w:r>
      <w:r w:rsidR="007B4126" w:rsidRPr="00B01F73">
        <w:rPr>
          <w:rFonts w:ascii="Arial" w:hAnsi="Arial" w:cs="Arial"/>
        </w:rPr>
        <w:t>Significantly improved attitudes towards the police both short term and long term</w:t>
      </w:r>
      <w:r w:rsidRPr="00B01F73">
        <w:rPr>
          <w:rFonts w:ascii="Arial" w:hAnsi="Arial" w:cs="Arial"/>
        </w:rPr>
        <w:t xml:space="preserve">” </w:t>
      </w:r>
      <w:r w:rsidR="007B4126" w:rsidRPr="00B01F73">
        <w:rPr>
          <w:rFonts w:ascii="Arial" w:hAnsi="Arial" w:cs="Arial"/>
        </w:rPr>
        <w:t>(P. 5).</w:t>
      </w:r>
    </w:p>
    <w:p w14:paraId="6A0B866E" w14:textId="41FA18F0" w:rsidR="00521CCB" w:rsidRPr="00B01F73" w:rsidRDefault="00521CCB" w:rsidP="00C93700">
      <w:pPr>
        <w:spacing w:line="480" w:lineRule="auto"/>
        <w:rPr>
          <w:rFonts w:ascii="Arial" w:hAnsi="Arial" w:cs="Arial"/>
          <w:kern w:val="0"/>
          <w:sz w:val="24"/>
          <w:szCs w:val="24"/>
          <w14:ligatures w14:val="none"/>
        </w:rPr>
      </w:pPr>
      <w:r w:rsidRPr="00B01F73">
        <w:rPr>
          <w:rFonts w:ascii="Arial" w:hAnsi="Arial" w:cs="Arial"/>
          <w:kern w:val="0"/>
          <w:sz w:val="24"/>
          <w:szCs w:val="24"/>
          <w14:ligatures w14:val="none"/>
        </w:rPr>
        <w:t xml:space="preserve">Research </w:t>
      </w:r>
      <w:r w:rsidR="00A633E1" w:rsidRPr="00B01F73">
        <w:rPr>
          <w:rFonts w:ascii="Arial" w:hAnsi="Arial" w:cs="Arial"/>
          <w:kern w:val="0"/>
          <w:sz w:val="24"/>
          <w:szCs w:val="24"/>
          <w14:ligatures w14:val="none"/>
        </w:rPr>
        <w:t>notably</w:t>
      </w:r>
      <w:r w:rsidRPr="00B01F73">
        <w:rPr>
          <w:rFonts w:ascii="Arial" w:hAnsi="Arial" w:cs="Arial"/>
          <w:kern w:val="0"/>
          <w:sz w:val="24"/>
          <w:szCs w:val="24"/>
          <w14:ligatures w14:val="none"/>
        </w:rPr>
        <w:t xml:space="preserve"> reports that CYP are often subject to ‘adultification’ </w:t>
      </w:r>
      <w:r w:rsidR="00385894" w:rsidRPr="00B01F73">
        <w:rPr>
          <w:rFonts w:ascii="Arial" w:hAnsi="Arial" w:cs="Arial"/>
          <w:kern w:val="0"/>
          <w:sz w:val="24"/>
          <w:szCs w:val="24"/>
          <w14:ligatures w14:val="none"/>
        </w:rPr>
        <w:t>(Davies and Marsh, 2020</w:t>
      </w:r>
      <w:r w:rsidR="001141CC" w:rsidRPr="00B01F73">
        <w:rPr>
          <w:rFonts w:ascii="Arial" w:hAnsi="Arial" w:cs="Arial"/>
          <w:kern w:val="0"/>
          <w:sz w:val="24"/>
          <w:szCs w:val="24"/>
          <w14:ligatures w14:val="none"/>
        </w:rPr>
        <w:t>;</w:t>
      </w:r>
      <w:r w:rsidR="00385894" w:rsidRPr="00B01F73">
        <w:rPr>
          <w:rFonts w:ascii="Arial" w:hAnsi="Arial" w:cs="Arial"/>
          <w:kern w:val="0"/>
          <w:sz w:val="24"/>
          <w:szCs w:val="24"/>
          <w14:ligatures w14:val="none"/>
        </w:rPr>
        <w:t xml:space="preserve"> Children Society</w:t>
      </w:r>
      <w:r w:rsidR="001141CC" w:rsidRPr="00B01F73">
        <w:rPr>
          <w:rFonts w:ascii="Arial" w:hAnsi="Arial" w:cs="Arial"/>
          <w:kern w:val="0"/>
          <w:sz w:val="24"/>
          <w:szCs w:val="24"/>
          <w14:ligatures w14:val="none"/>
        </w:rPr>
        <w:t>,</w:t>
      </w:r>
      <w:r w:rsidR="00385894" w:rsidRPr="00B01F73">
        <w:rPr>
          <w:rFonts w:ascii="Arial" w:hAnsi="Arial" w:cs="Arial"/>
          <w:kern w:val="0"/>
          <w:sz w:val="24"/>
          <w:szCs w:val="24"/>
          <w14:ligatures w14:val="none"/>
        </w:rPr>
        <w:t xml:space="preserve"> 2022), </w:t>
      </w:r>
      <w:r w:rsidRPr="00B01F73">
        <w:rPr>
          <w:rFonts w:ascii="Arial" w:hAnsi="Arial" w:cs="Arial"/>
          <w:kern w:val="0"/>
          <w:sz w:val="24"/>
          <w:szCs w:val="24"/>
          <w14:ligatures w14:val="none"/>
        </w:rPr>
        <w:t xml:space="preserve">where their vulnerabilities and rights as children are not being recognised by police and conversely, they are treated as though they are </w:t>
      </w:r>
      <w:r w:rsidR="00265738" w:rsidRPr="00B01F73">
        <w:rPr>
          <w:rFonts w:ascii="Arial" w:hAnsi="Arial" w:cs="Arial"/>
          <w:kern w:val="0"/>
          <w:sz w:val="24"/>
          <w:szCs w:val="24"/>
          <w14:ligatures w14:val="none"/>
        </w:rPr>
        <w:t>mini</w:t>
      </w:r>
      <w:r w:rsidRPr="00B01F73">
        <w:rPr>
          <w:rFonts w:ascii="Arial" w:hAnsi="Arial" w:cs="Arial"/>
          <w:kern w:val="0"/>
          <w:sz w:val="24"/>
          <w:szCs w:val="24"/>
          <w14:ligatures w14:val="none"/>
        </w:rPr>
        <w:t xml:space="preserve"> adults. This compounds the problem of CYP building trust and confidence in policing</w:t>
      </w:r>
      <w:r w:rsidR="006E7F1A" w:rsidRPr="00B01F73">
        <w:rPr>
          <w:rFonts w:ascii="Arial" w:hAnsi="Arial" w:cs="Arial"/>
          <w:kern w:val="0"/>
          <w:sz w:val="24"/>
          <w:szCs w:val="24"/>
          <w14:ligatures w14:val="none"/>
        </w:rPr>
        <w:t>,</w:t>
      </w:r>
      <w:r w:rsidR="00FE34A7" w:rsidRPr="00B01F73">
        <w:rPr>
          <w:rFonts w:ascii="Arial" w:hAnsi="Arial" w:cs="Arial"/>
          <w:kern w:val="0"/>
          <w:sz w:val="24"/>
          <w:szCs w:val="24"/>
          <w14:ligatures w14:val="none"/>
        </w:rPr>
        <w:t xml:space="preserve"> a</w:t>
      </w:r>
      <w:r w:rsidR="001141CC" w:rsidRPr="00B01F73">
        <w:rPr>
          <w:rFonts w:ascii="Arial" w:hAnsi="Arial" w:cs="Arial"/>
          <w:kern w:val="0"/>
          <w:sz w:val="24"/>
          <w:szCs w:val="24"/>
          <w14:ligatures w14:val="none"/>
        </w:rPr>
        <w:t>s</w:t>
      </w:r>
      <w:r w:rsidR="00FE34A7" w:rsidRPr="00B01F73">
        <w:rPr>
          <w:rFonts w:ascii="Arial" w:hAnsi="Arial" w:cs="Arial"/>
          <w:kern w:val="0"/>
          <w:sz w:val="24"/>
          <w:szCs w:val="24"/>
          <w14:ligatures w14:val="none"/>
        </w:rPr>
        <w:t xml:space="preserve"> is far too</w:t>
      </w:r>
      <w:r w:rsidRPr="00B01F73">
        <w:rPr>
          <w:rFonts w:ascii="Arial" w:hAnsi="Arial" w:cs="Arial"/>
          <w:kern w:val="0"/>
          <w:sz w:val="24"/>
          <w:szCs w:val="24"/>
          <w14:ligatures w14:val="none"/>
        </w:rPr>
        <w:t xml:space="preserve"> </w:t>
      </w:r>
      <w:r w:rsidR="00FE34A7" w:rsidRPr="00B01F73">
        <w:rPr>
          <w:rFonts w:ascii="Arial" w:hAnsi="Arial" w:cs="Arial"/>
          <w:kern w:val="0"/>
          <w:sz w:val="24"/>
          <w:szCs w:val="24"/>
          <w14:ligatures w14:val="none"/>
        </w:rPr>
        <w:t>often reported by young people from black and minority ethnic backgrounds and amongst those with mental health issues</w:t>
      </w:r>
      <w:r w:rsidR="00DF7CE6" w:rsidRPr="00B01F73">
        <w:rPr>
          <w:rFonts w:ascii="Arial" w:hAnsi="Arial" w:cs="Arial"/>
          <w:kern w:val="0"/>
          <w:sz w:val="24"/>
          <w:szCs w:val="24"/>
          <w14:ligatures w14:val="none"/>
        </w:rPr>
        <w:t xml:space="preserve"> (Murphy 2015)</w:t>
      </w:r>
      <w:r w:rsidR="00FE34A7" w:rsidRPr="00B01F73">
        <w:rPr>
          <w:rFonts w:ascii="Arial" w:hAnsi="Arial" w:cs="Arial"/>
          <w:kern w:val="0"/>
          <w:sz w:val="24"/>
          <w:szCs w:val="24"/>
          <w14:ligatures w14:val="none"/>
        </w:rPr>
        <w:t xml:space="preserve">. </w:t>
      </w:r>
    </w:p>
    <w:p w14:paraId="119C10A2" w14:textId="68E3B848" w:rsidR="009B2E4A" w:rsidRPr="00B01F73" w:rsidRDefault="00F55590" w:rsidP="002818D6">
      <w:pPr>
        <w:spacing w:line="480" w:lineRule="auto"/>
        <w:rPr>
          <w:rFonts w:ascii="Arial" w:hAnsi="Arial" w:cs="Arial"/>
          <w:sz w:val="24"/>
          <w:szCs w:val="24"/>
        </w:rPr>
      </w:pPr>
      <w:r w:rsidRPr="00B01F73">
        <w:rPr>
          <w:rFonts w:ascii="Arial" w:hAnsi="Arial" w:cs="Arial"/>
          <w:sz w:val="24"/>
          <w:szCs w:val="24"/>
        </w:rPr>
        <w:t xml:space="preserve">Contextual safeguarding </w:t>
      </w:r>
      <w:r w:rsidR="00884E70" w:rsidRPr="00B01F73">
        <w:rPr>
          <w:rFonts w:ascii="Arial" w:hAnsi="Arial" w:cs="Arial"/>
          <w:sz w:val="24"/>
          <w:szCs w:val="24"/>
        </w:rPr>
        <w:t>issues</w:t>
      </w:r>
      <w:r w:rsidRPr="00B01F73">
        <w:rPr>
          <w:rFonts w:ascii="Arial" w:hAnsi="Arial" w:cs="Arial"/>
          <w:sz w:val="24"/>
          <w:szCs w:val="24"/>
        </w:rPr>
        <w:t xml:space="preserve"> across Wales are giving rise to deep concerns about the exploitation of CYP with regards to County Lines</w:t>
      </w:r>
      <w:r w:rsidR="009B2E4A" w:rsidRPr="00B01F73">
        <w:rPr>
          <w:rFonts w:ascii="Arial" w:hAnsi="Arial" w:cs="Arial"/>
          <w:sz w:val="24"/>
          <w:szCs w:val="24"/>
        </w:rPr>
        <w:t>, blurred lines and localised drug dealing</w:t>
      </w:r>
      <w:r w:rsidRPr="00B01F73">
        <w:rPr>
          <w:rFonts w:ascii="Arial" w:hAnsi="Arial" w:cs="Arial"/>
          <w:sz w:val="24"/>
          <w:szCs w:val="24"/>
        </w:rPr>
        <w:t xml:space="preserve"> threats and gang related harms</w:t>
      </w:r>
      <w:r w:rsidR="009B2E4A" w:rsidRPr="00B01F73">
        <w:rPr>
          <w:rFonts w:ascii="Arial" w:hAnsi="Arial" w:cs="Arial"/>
          <w:sz w:val="24"/>
          <w:szCs w:val="24"/>
        </w:rPr>
        <w:t xml:space="preserve"> (Maxwell and Wallace, 2021). Their research </w:t>
      </w:r>
      <w:r w:rsidR="009B2E4A" w:rsidRPr="00B01F73">
        <w:rPr>
          <w:rFonts w:ascii="Arial" w:hAnsi="Arial" w:cs="Arial"/>
          <w:sz w:val="24"/>
          <w:szCs w:val="24"/>
        </w:rPr>
        <w:lastRenderedPageBreak/>
        <w:t xml:space="preserve">shows </w:t>
      </w:r>
      <w:r w:rsidR="00CB20AD" w:rsidRPr="00B01F73">
        <w:rPr>
          <w:rFonts w:ascii="Arial" w:hAnsi="Arial" w:cs="Arial"/>
          <w:sz w:val="24"/>
          <w:szCs w:val="24"/>
        </w:rPr>
        <w:t>that</w:t>
      </w:r>
      <w:r w:rsidR="00D03A64" w:rsidRPr="00B01F73">
        <w:rPr>
          <w:rFonts w:ascii="Arial" w:hAnsi="Arial" w:cs="Arial"/>
          <w:sz w:val="24"/>
          <w:szCs w:val="24"/>
        </w:rPr>
        <w:t>,</w:t>
      </w:r>
      <w:r w:rsidR="00CB20AD" w:rsidRPr="00B01F73">
        <w:rPr>
          <w:rFonts w:ascii="Arial" w:hAnsi="Arial" w:cs="Arial"/>
          <w:sz w:val="24"/>
          <w:szCs w:val="24"/>
        </w:rPr>
        <w:t xml:space="preserve"> “Transition from primary to secondary education and secondary education to further education, and managed school moves</w:t>
      </w:r>
      <w:r w:rsidR="00A633E1" w:rsidRPr="00B01F73">
        <w:rPr>
          <w:rFonts w:ascii="Arial" w:hAnsi="Arial" w:cs="Arial"/>
          <w:sz w:val="24"/>
          <w:szCs w:val="24"/>
        </w:rPr>
        <w:t>,</w:t>
      </w:r>
      <w:r w:rsidR="00CB20AD" w:rsidRPr="00B01F73">
        <w:rPr>
          <w:rFonts w:ascii="Arial" w:hAnsi="Arial" w:cs="Arial"/>
          <w:sz w:val="24"/>
          <w:szCs w:val="24"/>
        </w:rPr>
        <w:t xml:space="preserve"> emerged as critical periods where children were groomed as they strived to form new friendships</w:t>
      </w:r>
      <w:r w:rsidR="006E7F1A" w:rsidRPr="00B01F73">
        <w:rPr>
          <w:rFonts w:ascii="Arial" w:hAnsi="Arial" w:cs="Arial"/>
          <w:sz w:val="24"/>
          <w:szCs w:val="24"/>
        </w:rPr>
        <w:t>”</w:t>
      </w:r>
      <w:r w:rsidR="00CB20AD" w:rsidRPr="00B01F73">
        <w:rPr>
          <w:rFonts w:ascii="Arial" w:hAnsi="Arial" w:cs="Arial"/>
          <w:sz w:val="24"/>
          <w:szCs w:val="24"/>
        </w:rPr>
        <w:t xml:space="preserve"> (2021, p. 6).</w:t>
      </w:r>
      <w:r w:rsidR="007C78D2" w:rsidRPr="00B01F73">
        <w:rPr>
          <w:rFonts w:ascii="Arial" w:hAnsi="Arial" w:cs="Arial"/>
          <w:sz w:val="24"/>
          <w:szCs w:val="24"/>
        </w:rPr>
        <w:t xml:space="preserve"> </w:t>
      </w:r>
      <w:r w:rsidR="003169E8" w:rsidRPr="00B01F73">
        <w:rPr>
          <w:rFonts w:ascii="Arial" w:hAnsi="Arial" w:cs="Arial"/>
          <w:sz w:val="24"/>
          <w:szCs w:val="24"/>
        </w:rPr>
        <w:t xml:space="preserve">Maxwell et al. </w:t>
      </w:r>
      <w:r w:rsidR="00733CF2" w:rsidRPr="00B01F73">
        <w:rPr>
          <w:rFonts w:ascii="Arial" w:hAnsi="Arial" w:cs="Arial"/>
          <w:sz w:val="24"/>
          <w:szCs w:val="24"/>
        </w:rPr>
        <w:t>also noted</w:t>
      </w:r>
      <w:r w:rsidR="004C3DA1" w:rsidRPr="00B01F73">
        <w:rPr>
          <w:rFonts w:ascii="Arial" w:hAnsi="Arial" w:cs="Arial"/>
          <w:sz w:val="24"/>
          <w:szCs w:val="24"/>
        </w:rPr>
        <w:t xml:space="preserve"> that “there has been an increase in the numbers of </w:t>
      </w:r>
      <w:r w:rsidR="003169E8" w:rsidRPr="00B01F73">
        <w:rPr>
          <w:rFonts w:ascii="Arial" w:hAnsi="Arial" w:cs="Arial"/>
          <w:sz w:val="24"/>
          <w:szCs w:val="24"/>
        </w:rPr>
        <w:t>10- to 17-year-olds</w:t>
      </w:r>
      <w:r w:rsidR="004C3DA1" w:rsidRPr="00B01F73">
        <w:rPr>
          <w:rFonts w:ascii="Arial" w:hAnsi="Arial" w:cs="Arial"/>
          <w:sz w:val="24"/>
          <w:szCs w:val="24"/>
        </w:rPr>
        <w:t xml:space="preserve"> arrested for possession with the intent to supply class A drugs since 2015 (20</w:t>
      </w:r>
      <w:r w:rsidR="003169E8" w:rsidRPr="00B01F73">
        <w:rPr>
          <w:rFonts w:ascii="Arial" w:hAnsi="Arial" w:cs="Arial"/>
          <w:sz w:val="24"/>
          <w:szCs w:val="24"/>
        </w:rPr>
        <w:t>19</w:t>
      </w:r>
      <w:r w:rsidR="004C3DA1" w:rsidRPr="00B01F73">
        <w:rPr>
          <w:rFonts w:ascii="Arial" w:hAnsi="Arial" w:cs="Arial"/>
          <w:sz w:val="24"/>
          <w:szCs w:val="24"/>
        </w:rPr>
        <w:t>, p.10).</w:t>
      </w:r>
      <w:r w:rsidR="007F2D21" w:rsidRPr="00B01F73">
        <w:rPr>
          <w:rFonts w:ascii="Arial" w:hAnsi="Arial" w:cs="Arial"/>
          <w:sz w:val="24"/>
          <w:szCs w:val="24"/>
        </w:rPr>
        <w:t xml:space="preserve"> </w:t>
      </w:r>
      <w:r w:rsidR="00D03A64" w:rsidRPr="00B01F73">
        <w:rPr>
          <w:rFonts w:ascii="Arial" w:hAnsi="Arial" w:cs="Arial"/>
          <w:sz w:val="24"/>
          <w:szCs w:val="24"/>
        </w:rPr>
        <w:t xml:space="preserve">The </w:t>
      </w:r>
      <w:r w:rsidR="00440E5B" w:rsidRPr="00B01F73">
        <w:rPr>
          <w:rFonts w:ascii="Arial" w:hAnsi="Arial" w:cs="Arial"/>
          <w:sz w:val="24"/>
          <w:szCs w:val="24"/>
        </w:rPr>
        <w:t>association</w:t>
      </w:r>
      <w:r w:rsidR="00D03A64" w:rsidRPr="00B01F73">
        <w:rPr>
          <w:rFonts w:ascii="Arial" w:hAnsi="Arial" w:cs="Arial"/>
          <w:sz w:val="24"/>
          <w:szCs w:val="24"/>
        </w:rPr>
        <w:t xml:space="preserve"> </w:t>
      </w:r>
      <w:r w:rsidR="00440E5B" w:rsidRPr="00B01F73">
        <w:rPr>
          <w:rFonts w:ascii="Arial" w:hAnsi="Arial" w:cs="Arial"/>
          <w:sz w:val="24"/>
          <w:szCs w:val="24"/>
        </w:rPr>
        <w:t>of</w:t>
      </w:r>
      <w:r w:rsidR="00D03A64" w:rsidRPr="00B01F73">
        <w:rPr>
          <w:rFonts w:ascii="Arial" w:hAnsi="Arial" w:cs="Arial"/>
          <w:sz w:val="24"/>
          <w:szCs w:val="24"/>
        </w:rPr>
        <w:t xml:space="preserve"> increased risks </w:t>
      </w:r>
      <w:r w:rsidR="00440E5B" w:rsidRPr="00B01F73">
        <w:rPr>
          <w:rFonts w:ascii="Arial" w:hAnsi="Arial" w:cs="Arial"/>
          <w:sz w:val="24"/>
          <w:szCs w:val="24"/>
        </w:rPr>
        <w:t xml:space="preserve">to CYP as they </w:t>
      </w:r>
      <w:r w:rsidR="00D03A64" w:rsidRPr="00B01F73">
        <w:rPr>
          <w:rFonts w:ascii="Arial" w:hAnsi="Arial" w:cs="Arial"/>
          <w:sz w:val="24"/>
          <w:szCs w:val="24"/>
        </w:rPr>
        <w:t xml:space="preserve">cross educational phases </w:t>
      </w:r>
      <w:r w:rsidR="001141CC" w:rsidRPr="00B01F73">
        <w:rPr>
          <w:rFonts w:ascii="Arial" w:hAnsi="Arial" w:cs="Arial"/>
          <w:sz w:val="24"/>
          <w:szCs w:val="24"/>
        </w:rPr>
        <w:t xml:space="preserve">therefore, </w:t>
      </w:r>
      <w:r w:rsidR="00440E5B" w:rsidRPr="00B01F73">
        <w:rPr>
          <w:rFonts w:ascii="Arial" w:hAnsi="Arial" w:cs="Arial"/>
          <w:sz w:val="24"/>
          <w:szCs w:val="24"/>
        </w:rPr>
        <w:t>solidified</w:t>
      </w:r>
      <w:r w:rsidR="00D03A64" w:rsidRPr="00B01F73">
        <w:rPr>
          <w:rFonts w:ascii="Arial" w:hAnsi="Arial" w:cs="Arial"/>
          <w:sz w:val="24"/>
          <w:szCs w:val="24"/>
        </w:rPr>
        <w:t xml:space="preserve"> the decision to focus the research </w:t>
      </w:r>
      <w:r w:rsidR="00440E5B" w:rsidRPr="00B01F73">
        <w:rPr>
          <w:rFonts w:ascii="Arial" w:hAnsi="Arial" w:cs="Arial"/>
          <w:sz w:val="24"/>
          <w:szCs w:val="24"/>
        </w:rPr>
        <w:t>with</w:t>
      </w:r>
      <w:r w:rsidR="00D03A64" w:rsidRPr="00B01F73">
        <w:rPr>
          <w:rFonts w:ascii="Arial" w:hAnsi="Arial" w:cs="Arial"/>
          <w:sz w:val="24"/>
          <w:szCs w:val="24"/>
        </w:rPr>
        <w:t xml:space="preserve"> </w:t>
      </w:r>
      <w:r w:rsidR="00440E5B" w:rsidRPr="00B01F73">
        <w:rPr>
          <w:rFonts w:ascii="Arial" w:hAnsi="Arial" w:cs="Arial"/>
          <w:sz w:val="24"/>
          <w:szCs w:val="24"/>
        </w:rPr>
        <w:t xml:space="preserve">CYP </w:t>
      </w:r>
      <w:r w:rsidR="006E7F1A" w:rsidRPr="00B01F73">
        <w:rPr>
          <w:rFonts w:ascii="Arial" w:hAnsi="Arial" w:cs="Arial"/>
          <w:sz w:val="24"/>
          <w:szCs w:val="24"/>
        </w:rPr>
        <w:t>from</w:t>
      </w:r>
      <w:r w:rsidR="00440E5B" w:rsidRPr="00B01F73">
        <w:rPr>
          <w:rFonts w:ascii="Arial" w:hAnsi="Arial" w:cs="Arial"/>
          <w:sz w:val="24"/>
          <w:szCs w:val="24"/>
        </w:rPr>
        <w:t xml:space="preserve"> </w:t>
      </w:r>
      <w:r w:rsidR="00D03A64" w:rsidRPr="00B01F73">
        <w:rPr>
          <w:rFonts w:ascii="Arial" w:hAnsi="Arial" w:cs="Arial"/>
          <w:sz w:val="24"/>
          <w:szCs w:val="24"/>
        </w:rPr>
        <w:t>year 6 to year 8</w:t>
      </w:r>
      <w:r w:rsidR="00A633E1" w:rsidRPr="00B01F73">
        <w:rPr>
          <w:rFonts w:ascii="Arial" w:hAnsi="Arial" w:cs="Arial"/>
          <w:sz w:val="24"/>
          <w:szCs w:val="24"/>
        </w:rPr>
        <w:t>,</w:t>
      </w:r>
      <w:r w:rsidR="00D03A64" w:rsidRPr="00B01F73">
        <w:rPr>
          <w:rFonts w:ascii="Arial" w:hAnsi="Arial" w:cs="Arial"/>
          <w:sz w:val="24"/>
          <w:szCs w:val="24"/>
        </w:rPr>
        <w:t xml:space="preserve"> </w:t>
      </w:r>
      <w:r w:rsidR="001141CC" w:rsidRPr="00B01F73">
        <w:rPr>
          <w:rFonts w:ascii="Arial" w:hAnsi="Arial" w:cs="Arial"/>
          <w:sz w:val="24"/>
          <w:szCs w:val="24"/>
        </w:rPr>
        <w:t>as this is a key transitional period where children move from primary to secondary school and where their relationship with policing is critical in the safeguarding process</w:t>
      </w:r>
      <w:r w:rsidR="00D03A64" w:rsidRPr="00B01F73">
        <w:rPr>
          <w:rFonts w:ascii="Arial" w:hAnsi="Arial" w:cs="Arial"/>
          <w:sz w:val="24"/>
          <w:szCs w:val="24"/>
        </w:rPr>
        <w:t>. Ma</w:t>
      </w:r>
      <w:r w:rsidR="00265738" w:rsidRPr="00B01F73">
        <w:rPr>
          <w:rFonts w:ascii="Arial" w:hAnsi="Arial" w:cs="Arial"/>
          <w:sz w:val="24"/>
          <w:szCs w:val="24"/>
        </w:rPr>
        <w:t>x</w:t>
      </w:r>
      <w:r w:rsidR="00D03A64" w:rsidRPr="00B01F73">
        <w:rPr>
          <w:rFonts w:ascii="Arial" w:hAnsi="Arial" w:cs="Arial"/>
          <w:sz w:val="24"/>
          <w:szCs w:val="24"/>
        </w:rPr>
        <w:t>well et al. also</w:t>
      </w:r>
      <w:r w:rsidR="007F2D21" w:rsidRPr="00B01F73">
        <w:rPr>
          <w:rFonts w:ascii="Arial" w:hAnsi="Arial" w:cs="Arial"/>
          <w:sz w:val="24"/>
          <w:szCs w:val="24"/>
        </w:rPr>
        <w:t xml:space="preserve"> identified in their review that “Children who are at risk of, or who are being criminally exploited require strengths-based, relationship driven approaches” (2019, p 13). Therefore, this research is of particular importance as it provides an opportunity to </w:t>
      </w:r>
      <w:r w:rsidR="00907E09" w:rsidRPr="00B01F73">
        <w:rPr>
          <w:rFonts w:ascii="Arial" w:hAnsi="Arial" w:cs="Arial"/>
          <w:sz w:val="24"/>
          <w:szCs w:val="24"/>
        </w:rPr>
        <w:t>ascertain</w:t>
      </w:r>
      <w:r w:rsidR="007F2D21" w:rsidRPr="00B01F73">
        <w:rPr>
          <w:rFonts w:ascii="Arial" w:hAnsi="Arial" w:cs="Arial"/>
          <w:sz w:val="24"/>
          <w:szCs w:val="24"/>
        </w:rPr>
        <w:t xml:space="preserve"> the effectiveness of </w:t>
      </w:r>
      <w:r w:rsidR="00440E5B" w:rsidRPr="00B01F73">
        <w:rPr>
          <w:rFonts w:ascii="Arial" w:hAnsi="Arial" w:cs="Arial"/>
          <w:sz w:val="24"/>
          <w:szCs w:val="24"/>
        </w:rPr>
        <w:t>such an approach</w:t>
      </w:r>
      <w:r w:rsidR="00B4352E" w:rsidRPr="00B01F73">
        <w:rPr>
          <w:rFonts w:ascii="Arial" w:hAnsi="Arial" w:cs="Arial"/>
          <w:sz w:val="24"/>
          <w:szCs w:val="24"/>
        </w:rPr>
        <w:t>,</w:t>
      </w:r>
      <w:r w:rsidR="00440E5B" w:rsidRPr="00B01F73">
        <w:rPr>
          <w:rFonts w:ascii="Arial" w:hAnsi="Arial" w:cs="Arial"/>
          <w:sz w:val="24"/>
          <w:szCs w:val="24"/>
        </w:rPr>
        <w:t xml:space="preserve"> establishing the impact of the</w:t>
      </w:r>
      <w:r w:rsidR="007F2D21" w:rsidRPr="00B01F73">
        <w:rPr>
          <w:rFonts w:ascii="Arial" w:hAnsi="Arial" w:cs="Arial"/>
          <w:sz w:val="24"/>
          <w:szCs w:val="24"/>
        </w:rPr>
        <w:t xml:space="preserve"> Police Schools Programme in building relationships with CYP that </w:t>
      </w:r>
      <w:r w:rsidR="00907E09" w:rsidRPr="00B01F73">
        <w:rPr>
          <w:rFonts w:ascii="Arial" w:hAnsi="Arial" w:cs="Arial"/>
          <w:sz w:val="24"/>
          <w:szCs w:val="24"/>
        </w:rPr>
        <w:t>signify</w:t>
      </w:r>
      <w:r w:rsidR="007F2D21" w:rsidRPr="00B01F73">
        <w:rPr>
          <w:rFonts w:ascii="Arial" w:hAnsi="Arial" w:cs="Arial"/>
          <w:sz w:val="24"/>
          <w:szCs w:val="24"/>
        </w:rPr>
        <w:t xml:space="preserve"> a feature of trust and confidence in policing</w:t>
      </w:r>
      <w:r w:rsidR="00907E09" w:rsidRPr="00B01F73">
        <w:rPr>
          <w:rFonts w:ascii="Arial" w:hAnsi="Arial" w:cs="Arial"/>
          <w:sz w:val="24"/>
          <w:szCs w:val="24"/>
        </w:rPr>
        <w:t>, which research indicates can</w:t>
      </w:r>
      <w:r w:rsidR="007F2D21" w:rsidRPr="00B01F73">
        <w:rPr>
          <w:rFonts w:ascii="Arial" w:hAnsi="Arial" w:cs="Arial"/>
          <w:sz w:val="24"/>
          <w:szCs w:val="24"/>
        </w:rPr>
        <w:t xml:space="preserve"> help </w:t>
      </w:r>
      <w:r w:rsidR="00907E09" w:rsidRPr="00B01F73">
        <w:rPr>
          <w:rFonts w:ascii="Arial" w:hAnsi="Arial" w:cs="Arial"/>
          <w:sz w:val="24"/>
          <w:szCs w:val="24"/>
        </w:rPr>
        <w:t xml:space="preserve">to </w:t>
      </w:r>
      <w:r w:rsidR="00036990" w:rsidRPr="00B01F73">
        <w:rPr>
          <w:rFonts w:ascii="Arial" w:hAnsi="Arial" w:cs="Arial"/>
          <w:sz w:val="24"/>
          <w:szCs w:val="24"/>
        </w:rPr>
        <w:t>prevent child</w:t>
      </w:r>
      <w:r w:rsidR="007F2D21" w:rsidRPr="00B01F73">
        <w:rPr>
          <w:rFonts w:ascii="Arial" w:hAnsi="Arial" w:cs="Arial"/>
          <w:sz w:val="24"/>
          <w:szCs w:val="24"/>
        </w:rPr>
        <w:t xml:space="preserve"> exploitation.</w:t>
      </w:r>
    </w:p>
    <w:p w14:paraId="4B7C9188" w14:textId="624F1B33" w:rsidR="007C78D2" w:rsidRPr="00B01F73" w:rsidRDefault="00B4352E" w:rsidP="002818D6">
      <w:pPr>
        <w:spacing w:line="480" w:lineRule="auto"/>
        <w:rPr>
          <w:rFonts w:ascii="Arial" w:hAnsi="Arial" w:cs="Arial"/>
          <w:sz w:val="24"/>
          <w:szCs w:val="24"/>
        </w:rPr>
      </w:pPr>
      <w:r w:rsidRPr="00B01F73">
        <w:rPr>
          <w:rFonts w:ascii="Arial" w:hAnsi="Arial" w:cs="Arial"/>
          <w:sz w:val="24"/>
          <w:szCs w:val="24"/>
        </w:rPr>
        <w:t>Finally</w:t>
      </w:r>
      <w:r w:rsidR="00A633E1" w:rsidRPr="00B01F73">
        <w:rPr>
          <w:rFonts w:ascii="Arial" w:hAnsi="Arial" w:cs="Arial"/>
          <w:sz w:val="24"/>
          <w:szCs w:val="24"/>
        </w:rPr>
        <w:t>,</w:t>
      </w:r>
      <w:r w:rsidRPr="00B01F73">
        <w:rPr>
          <w:rFonts w:ascii="Arial" w:hAnsi="Arial" w:cs="Arial"/>
          <w:sz w:val="24"/>
          <w:szCs w:val="24"/>
        </w:rPr>
        <w:t xml:space="preserve"> t</w:t>
      </w:r>
      <w:r w:rsidR="00517D60" w:rsidRPr="00B01F73">
        <w:rPr>
          <w:rFonts w:ascii="Arial" w:hAnsi="Arial" w:cs="Arial"/>
          <w:sz w:val="24"/>
          <w:szCs w:val="24"/>
        </w:rPr>
        <w:t>he Violence Prevention Unit Wales (2023)</w:t>
      </w:r>
      <w:r w:rsidR="001141CC" w:rsidRPr="00B01F73">
        <w:rPr>
          <w:rFonts w:ascii="Arial" w:hAnsi="Arial" w:cs="Arial"/>
          <w:sz w:val="24"/>
          <w:szCs w:val="24"/>
        </w:rPr>
        <w:t>,</w:t>
      </w:r>
      <w:r w:rsidR="00517D60" w:rsidRPr="00B01F73">
        <w:rPr>
          <w:rFonts w:ascii="Arial" w:hAnsi="Arial" w:cs="Arial"/>
          <w:sz w:val="24"/>
          <w:szCs w:val="24"/>
        </w:rPr>
        <w:t xml:space="preserve"> in their National Strategy to Prevent Violence amongst CYP</w:t>
      </w:r>
      <w:r w:rsidR="00A633E1" w:rsidRPr="00B01F73">
        <w:rPr>
          <w:rFonts w:ascii="Arial" w:hAnsi="Arial" w:cs="Arial"/>
          <w:sz w:val="24"/>
          <w:szCs w:val="24"/>
        </w:rPr>
        <w:t>,</w:t>
      </w:r>
      <w:r w:rsidR="00517D60" w:rsidRPr="00B01F73">
        <w:rPr>
          <w:rFonts w:ascii="Arial" w:hAnsi="Arial" w:cs="Arial"/>
          <w:sz w:val="24"/>
          <w:szCs w:val="24"/>
        </w:rPr>
        <w:t xml:space="preserve"> highlighted the duty Schools have</w:t>
      </w:r>
      <w:r w:rsidR="00733CF2" w:rsidRPr="00B01F73">
        <w:rPr>
          <w:rFonts w:ascii="Arial" w:hAnsi="Arial" w:cs="Arial"/>
          <w:sz w:val="24"/>
          <w:szCs w:val="24"/>
        </w:rPr>
        <w:t>,</w:t>
      </w:r>
      <w:r w:rsidR="00517D60" w:rsidRPr="00B01F73">
        <w:rPr>
          <w:rFonts w:ascii="Arial" w:hAnsi="Arial" w:cs="Arial"/>
          <w:sz w:val="24"/>
          <w:szCs w:val="24"/>
        </w:rPr>
        <w:t xml:space="preserve"> to utilise education as an important protective factor to prevent violence. </w:t>
      </w:r>
      <w:r w:rsidR="00A774B8" w:rsidRPr="00B01F73">
        <w:rPr>
          <w:rFonts w:ascii="Arial" w:hAnsi="Arial" w:cs="Arial"/>
          <w:sz w:val="24"/>
          <w:szCs w:val="24"/>
        </w:rPr>
        <w:t>Given that over the last 5 years generally most crime in schools is down, it is expedient to note that violence in schools has significantly increased</w:t>
      </w:r>
      <w:r w:rsidR="006E7F1A" w:rsidRPr="00B01F73">
        <w:rPr>
          <w:rFonts w:ascii="Arial" w:hAnsi="Arial" w:cs="Arial"/>
          <w:sz w:val="24"/>
          <w:szCs w:val="24"/>
        </w:rPr>
        <w:t xml:space="preserve"> in that time,</w:t>
      </w:r>
      <w:r w:rsidR="00A774B8" w:rsidRPr="00B01F73">
        <w:rPr>
          <w:rFonts w:ascii="Arial" w:hAnsi="Arial" w:cs="Arial"/>
          <w:sz w:val="24"/>
          <w:szCs w:val="24"/>
        </w:rPr>
        <w:t xml:space="preserve"> according to police data (</w:t>
      </w:r>
      <w:r w:rsidR="0085758D" w:rsidRPr="00B01F73">
        <w:rPr>
          <w:rFonts w:ascii="Arial" w:hAnsi="Arial" w:cs="Arial"/>
          <w:sz w:val="24"/>
          <w:szCs w:val="24"/>
        </w:rPr>
        <w:t>Appendix 1</w:t>
      </w:r>
      <w:r w:rsidR="00711E7F" w:rsidRPr="00B01F73">
        <w:rPr>
          <w:rFonts w:ascii="Arial" w:hAnsi="Arial" w:cs="Arial"/>
          <w:sz w:val="24"/>
          <w:szCs w:val="24"/>
        </w:rPr>
        <w:t xml:space="preserve">). </w:t>
      </w:r>
      <w:r w:rsidR="00A774B8" w:rsidRPr="00B01F73">
        <w:rPr>
          <w:rFonts w:ascii="Arial" w:hAnsi="Arial" w:cs="Arial"/>
          <w:sz w:val="24"/>
          <w:szCs w:val="24"/>
        </w:rPr>
        <w:t xml:space="preserve"> it is imperative </w:t>
      </w:r>
      <w:r w:rsidR="001141CC" w:rsidRPr="00B01F73">
        <w:rPr>
          <w:rFonts w:ascii="Arial" w:hAnsi="Arial" w:cs="Arial"/>
          <w:sz w:val="24"/>
          <w:szCs w:val="24"/>
        </w:rPr>
        <w:t xml:space="preserve">therefore </w:t>
      </w:r>
      <w:r w:rsidR="00A774B8" w:rsidRPr="00B01F73">
        <w:rPr>
          <w:rFonts w:ascii="Arial" w:hAnsi="Arial" w:cs="Arial"/>
          <w:sz w:val="24"/>
          <w:szCs w:val="24"/>
        </w:rPr>
        <w:t xml:space="preserve">that policing works in partnership with schools to </w:t>
      </w:r>
      <w:r w:rsidR="00711E7F" w:rsidRPr="00B01F73">
        <w:rPr>
          <w:rFonts w:ascii="Arial" w:hAnsi="Arial" w:cs="Arial"/>
          <w:sz w:val="24"/>
          <w:szCs w:val="24"/>
        </w:rPr>
        <w:t>address this issue</w:t>
      </w:r>
      <w:r w:rsidR="001141CC" w:rsidRPr="00B01F73">
        <w:rPr>
          <w:rFonts w:ascii="Arial" w:hAnsi="Arial" w:cs="Arial"/>
          <w:sz w:val="24"/>
          <w:szCs w:val="24"/>
        </w:rPr>
        <w:t>,</w:t>
      </w:r>
      <w:r w:rsidR="00711E7F" w:rsidRPr="00B01F73">
        <w:rPr>
          <w:rFonts w:ascii="Arial" w:hAnsi="Arial" w:cs="Arial"/>
          <w:sz w:val="24"/>
          <w:szCs w:val="24"/>
        </w:rPr>
        <w:t xml:space="preserve"> utilising the right policies and practices when building relationships </w:t>
      </w:r>
      <w:r w:rsidR="00733CF2" w:rsidRPr="00B01F73">
        <w:rPr>
          <w:rFonts w:ascii="Arial" w:hAnsi="Arial" w:cs="Arial"/>
          <w:sz w:val="24"/>
          <w:szCs w:val="24"/>
        </w:rPr>
        <w:t>to safeguard</w:t>
      </w:r>
      <w:r w:rsidR="00711E7F" w:rsidRPr="00B01F73">
        <w:rPr>
          <w:rFonts w:ascii="Arial" w:hAnsi="Arial" w:cs="Arial"/>
          <w:sz w:val="24"/>
          <w:szCs w:val="24"/>
        </w:rPr>
        <w:t xml:space="preserve"> CYP.</w:t>
      </w:r>
    </w:p>
    <w:p w14:paraId="16E540AB" w14:textId="77A10AE6" w:rsidR="0092085E" w:rsidRPr="00B01F73" w:rsidRDefault="00B16A12" w:rsidP="002818D6">
      <w:pPr>
        <w:spacing w:line="480" w:lineRule="auto"/>
        <w:rPr>
          <w:rFonts w:ascii="Arial" w:hAnsi="Arial" w:cs="Arial"/>
          <w:b/>
          <w:bCs/>
          <w:sz w:val="24"/>
          <w:szCs w:val="24"/>
        </w:rPr>
      </w:pPr>
      <w:r w:rsidRPr="00B01F73">
        <w:rPr>
          <w:rFonts w:ascii="Arial" w:hAnsi="Arial" w:cs="Arial"/>
          <w:b/>
          <w:bCs/>
          <w:sz w:val="24"/>
          <w:szCs w:val="24"/>
        </w:rPr>
        <w:t>Methodology</w:t>
      </w:r>
    </w:p>
    <w:p w14:paraId="6D0EEEB3" w14:textId="0C95813A" w:rsidR="004C2CED" w:rsidRPr="00B01F73" w:rsidRDefault="004C2CED" w:rsidP="002818D6">
      <w:pPr>
        <w:spacing w:line="480" w:lineRule="auto"/>
        <w:rPr>
          <w:rFonts w:ascii="Arial" w:hAnsi="Arial" w:cs="Arial"/>
          <w:b/>
          <w:bCs/>
          <w:sz w:val="24"/>
          <w:szCs w:val="24"/>
        </w:rPr>
      </w:pPr>
      <w:r w:rsidRPr="00B01F73">
        <w:rPr>
          <w:rFonts w:ascii="Arial" w:hAnsi="Arial" w:cs="Arial"/>
          <w:b/>
          <w:bCs/>
          <w:sz w:val="24"/>
          <w:szCs w:val="24"/>
        </w:rPr>
        <w:lastRenderedPageBreak/>
        <w:t xml:space="preserve">Research Philosophy </w:t>
      </w:r>
    </w:p>
    <w:p w14:paraId="4D84E6BC" w14:textId="5C0B4295" w:rsidR="00D373F8" w:rsidRPr="00B01F73" w:rsidRDefault="00711E7F" w:rsidP="002818D6">
      <w:pPr>
        <w:spacing w:line="480" w:lineRule="auto"/>
        <w:rPr>
          <w:rFonts w:ascii="Arial" w:hAnsi="Arial" w:cs="Arial"/>
          <w:sz w:val="24"/>
          <w:szCs w:val="24"/>
        </w:rPr>
      </w:pPr>
      <w:r w:rsidRPr="00B01F73">
        <w:rPr>
          <w:rFonts w:ascii="Arial" w:hAnsi="Arial" w:cs="Arial"/>
          <w:sz w:val="24"/>
          <w:szCs w:val="24"/>
        </w:rPr>
        <w:t xml:space="preserve">The </w:t>
      </w:r>
      <w:r w:rsidR="00773A10" w:rsidRPr="00B01F73">
        <w:rPr>
          <w:rFonts w:ascii="Arial" w:hAnsi="Arial" w:cs="Arial"/>
          <w:sz w:val="24"/>
          <w:szCs w:val="24"/>
        </w:rPr>
        <w:t>research question</w:t>
      </w:r>
      <w:r w:rsidRPr="00B01F73">
        <w:rPr>
          <w:rFonts w:ascii="Arial" w:hAnsi="Arial" w:cs="Arial"/>
          <w:sz w:val="24"/>
          <w:szCs w:val="24"/>
        </w:rPr>
        <w:t xml:space="preserve"> </w:t>
      </w:r>
      <w:r w:rsidR="00773A10" w:rsidRPr="00B01F73">
        <w:rPr>
          <w:rFonts w:ascii="Arial" w:hAnsi="Arial" w:cs="Arial"/>
          <w:sz w:val="24"/>
          <w:szCs w:val="24"/>
        </w:rPr>
        <w:t xml:space="preserve">is seeking to understand what the impact of the Wales Police Schools Programme is upon </w:t>
      </w:r>
      <w:r w:rsidR="00B4352E" w:rsidRPr="00B01F73">
        <w:rPr>
          <w:rFonts w:ascii="Arial" w:hAnsi="Arial" w:cs="Arial"/>
          <w:sz w:val="24"/>
          <w:szCs w:val="24"/>
        </w:rPr>
        <w:t>CYP’s</w:t>
      </w:r>
      <w:r w:rsidR="00773A10" w:rsidRPr="00B01F73">
        <w:rPr>
          <w:rFonts w:ascii="Arial" w:hAnsi="Arial" w:cs="Arial"/>
          <w:sz w:val="24"/>
          <w:szCs w:val="24"/>
        </w:rPr>
        <w:t xml:space="preserve"> trust and confidence in policing. Trust and confidence being an abstract emotional state, influenced by a range of factors to include, perceptions of trust and confidence, personal experiences and environmental factors</w:t>
      </w:r>
      <w:r w:rsidRPr="00B01F73">
        <w:rPr>
          <w:rFonts w:ascii="Arial" w:hAnsi="Arial" w:cs="Arial"/>
          <w:sz w:val="24"/>
          <w:szCs w:val="24"/>
        </w:rPr>
        <w:t xml:space="preserve"> </w:t>
      </w:r>
      <w:r w:rsidR="00733CF2" w:rsidRPr="00B01F73">
        <w:rPr>
          <w:rFonts w:ascii="Arial" w:hAnsi="Arial" w:cs="Arial"/>
          <w:sz w:val="24"/>
          <w:szCs w:val="24"/>
        </w:rPr>
        <w:t xml:space="preserve">and </w:t>
      </w:r>
      <w:r w:rsidRPr="00B01F73">
        <w:rPr>
          <w:rFonts w:ascii="Arial" w:hAnsi="Arial" w:cs="Arial"/>
          <w:sz w:val="24"/>
          <w:szCs w:val="24"/>
        </w:rPr>
        <w:t>is best investigated through approaches that capture qualitative data</w:t>
      </w:r>
      <w:r w:rsidR="00773A10" w:rsidRPr="00B01F73">
        <w:rPr>
          <w:rFonts w:ascii="Arial" w:hAnsi="Arial" w:cs="Arial"/>
          <w:sz w:val="24"/>
          <w:szCs w:val="24"/>
        </w:rPr>
        <w:t xml:space="preserve">. </w:t>
      </w:r>
    </w:p>
    <w:p w14:paraId="48DACAD9" w14:textId="4125ADB2" w:rsidR="00B9634E" w:rsidRPr="00B01F73" w:rsidRDefault="00B9634E" w:rsidP="002818D6">
      <w:pPr>
        <w:spacing w:line="480" w:lineRule="auto"/>
        <w:rPr>
          <w:rFonts w:ascii="Arial" w:hAnsi="Arial" w:cs="Arial"/>
          <w:b/>
          <w:bCs/>
          <w:sz w:val="24"/>
          <w:szCs w:val="24"/>
        </w:rPr>
      </w:pPr>
      <w:r w:rsidRPr="00B01F73">
        <w:rPr>
          <w:rFonts w:ascii="Arial" w:hAnsi="Arial" w:cs="Arial"/>
          <w:b/>
          <w:bCs/>
          <w:sz w:val="24"/>
          <w:szCs w:val="24"/>
        </w:rPr>
        <w:t>Research Strategy</w:t>
      </w:r>
    </w:p>
    <w:p w14:paraId="7018E6B3" w14:textId="5ACAE9C0" w:rsidR="004C2CED" w:rsidRPr="00B01F73" w:rsidRDefault="00F51D77" w:rsidP="002818D6">
      <w:pPr>
        <w:spacing w:line="480" w:lineRule="auto"/>
        <w:rPr>
          <w:rFonts w:ascii="Arial" w:hAnsi="Arial" w:cs="Arial"/>
          <w:sz w:val="24"/>
          <w:szCs w:val="24"/>
        </w:rPr>
      </w:pPr>
      <w:r w:rsidRPr="00B01F73">
        <w:rPr>
          <w:rFonts w:ascii="Arial" w:hAnsi="Arial" w:cs="Arial"/>
          <w:sz w:val="24"/>
          <w:szCs w:val="24"/>
        </w:rPr>
        <w:t>In line with Brickman and Rog’s (2009)</w:t>
      </w:r>
      <w:r w:rsidR="00673EF6" w:rsidRPr="00B01F73">
        <w:rPr>
          <w:rFonts w:ascii="Arial" w:hAnsi="Arial" w:cs="Arial"/>
          <w:sz w:val="24"/>
          <w:szCs w:val="24"/>
        </w:rPr>
        <w:t xml:space="preserve"> </w:t>
      </w:r>
      <w:r w:rsidRPr="00B01F73">
        <w:rPr>
          <w:rFonts w:ascii="Arial" w:hAnsi="Arial" w:cs="Arial"/>
          <w:sz w:val="24"/>
          <w:szCs w:val="24"/>
        </w:rPr>
        <w:t>depiction of applied</w:t>
      </w:r>
      <w:r w:rsidR="007B5D0C" w:rsidRPr="00B01F73">
        <w:rPr>
          <w:rFonts w:ascii="Arial" w:hAnsi="Arial" w:cs="Arial"/>
          <w:sz w:val="24"/>
          <w:szCs w:val="24"/>
        </w:rPr>
        <w:t xml:space="preserve"> </w:t>
      </w:r>
      <w:r w:rsidRPr="00B01F73">
        <w:rPr>
          <w:rFonts w:ascii="Arial" w:hAnsi="Arial" w:cs="Arial"/>
          <w:sz w:val="24"/>
          <w:szCs w:val="24"/>
        </w:rPr>
        <w:t xml:space="preserve">research, the </w:t>
      </w:r>
      <w:r w:rsidR="00673EF6" w:rsidRPr="00B01F73">
        <w:rPr>
          <w:rFonts w:ascii="Arial" w:hAnsi="Arial" w:cs="Arial"/>
          <w:sz w:val="24"/>
          <w:szCs w:val="24"/>
        </w:rPr>
        <w:t>intention of the research is to endeavour to improve our understanding of the problem of creating trust and confidence in policing</w:t>
      </w:r>
      <w:r w:rsidRPr="00B01F73">
        <w:rPr>
          <w:rFonts w:ascii="Arial" w:hAnsi="Arial" w:cs="Arial"/>
          <w:sz w:val="24"/>
          <w:szCs w:val="24"/>
        </w:rPr>
        <w:t>,</w:t>
      </w:r>
      <w:r w:rsidR="00673EF6" w:rsidRPr="00B01F73">
        <w:rPr>
          <w:rFonts w:ascii="Arial" w:hAnsi="Arial" w:cs="Arial"/>
          <w:sz w:val="24"/>
          <w:szCs w:val="24"/>
        </w:rPr>
        <w:t xml:space="preserve"> </w:t>
      </w:r>
      <w:r w:rsidR="00A633E1" w:rsidRPr="00B01F73">
        <w:rPr>
          <w:rFonts w:ascii="Arial" w:hAnsi="Arial" w:cs="Arial"/>
          <w:sz w:val="24"/>
          <w:szCs w:val="24"/>
        </w:rPr>
        <w:t>amongst</w:t>
      </w:r>
      <w:r w:rsidR="00673EF6" w:rsidRPr="00B01F73">
        <w:rPr>
          <w:rFonts w:ascii="Arial" w:hAnsi="Arial" w:cs="Arial"/>
          <w:sz w:val="24"/>
          <w:szCs w:val="24"/>
        </w:rPr>
        <w:t xml:space="preserve"> </w:t>
      </w:r>
      <w:r w:rsidRPr="00B01F73">
        <w:rPr>
          <w:rFonts w:ascii="Arial" w:hAnsi="Arial" w:cs="Arial"/>
          <w:sz w:val="24"/>
          <w:szCs w:val="24"/>
        </w:rPr>
        <w:t>CYP, specifically</w:t>
      </w:r>
      <w:r w:rsidR="00673EF6" w:rsidRPr="00B01F73">
        <w:rPr>
          <w:rFonts w:ascii="Arial" w:hAnsi="Arial" w:cs="Arial"/>
          <w:sz w:val="24"/>
          <w:szCs w:val="24"/>
        </w:rPr>
        <w:t xml:space="preserve"> evaluating the contribution made </w:t>
      </w:r>
      <w:r w:rsidRPr="00B01F73">
        <w:rPr>
          <w:rFonts w:ascii="Arial" w:hAnsi="Arial" w:cs="Arial"/>
          <w:sz w:val="24"/>
          <w:szCs w:val="24"/>
        </w:rPr>
        <w:t xml:space="preserve">by the </w:t>
      </w:r>
      <w:r w:rsidR="00711E7F" w:rsidRPr="00B01F73">
        <w:rPr>
          <w:rFonts w:ascii="Arial" w:hAnsi="Arial" w:cs="Arial"/>
          <w:sz w:val="24"/>
          <w:szCs w:val="24"/>
        </w:rPr>
        <w:t>Schools Programme</w:t>
      </w:r>
      <w:r w:rsidRPr="00B01F73">
        <w:rPr>
          <w:rFonts w:ascii="Arial" w:hAnsi="Arial" w:cs="Arial"/>
          <w:sz w:val="24"/>
          <w:szCs w:val="24"/>
        </w:rPr>
        <w:t xml:space="preserve">. </w:t>
      </w:r>
      <w:r w:rsidR="00773A10" w:rsidRPr="00B01F73">
        <w:rPr>
          <w:rFonts w:ascii="Arial" w:hAnsi="Arial" w:cs="Arial"/>
          <w:sz w:val="24"/>
          <w:szCs w:val="24"/>
        </w:rPr>
        <w:t>The literature indicates a limited amount of research has been undertaken around the theme of the question with CYP and therefore the research would be better conducted in line with an inductive approach</w:t>
      </w:r>
      <w:r w:rsidR="00733CF2" w:rsidRPr="00B01F73">
        <w:rPr>
          <w:rFonts w:ascii="Arial" w:hAnsi="Arial" w:cs="Arial"/>
          <w:sz w:val="24"/>
          <w:szCs w:val="24"/>
        </w:rPr>
        <w:t>,</w:t>
      </w:r>
      <w:r w:rsidR="00773A10" w:rsidRPr="00B01F73">
        <w:rPr>
          <w:rFonts w:ascii="Arial" w:hAnsi="Arial" w:cs="Arial"/>
          <w:sz w:val="24"/>
          <w:szCs w:val="24"/>
        </w:rPr>
        <w:t xml:space="preserve"> which will allow for the gathering of relevant data, </w:t>
      </w:r>
      <w:r w:rsidR="003D0B4B" w:rsidRPr="00B01F73">
        <w:rPr>
          <w:rFonts w:ascii="Arial" w:hAnsi="Arial" w:cs="Arial"/>
          <w:sz w:val="24"/>
          <w:szCs w:val="24"/>
        </w:rPr>
        <w:t>its analysis and the findings being presented to</w:t>
      </w:r>
      <w:r w:rsidR="00773A10" w:rsidRPr="00B01F73">
        <w:rPr>
          <w:rFonts w:ascii="Arial" w:hAnsi="Arial" w:cs="Arial"/>
          <w:sz w:val="24"/>
          <w:szCs w:val="24"/>
        </w:rPr>
        <w:t xml:space="preserve"> </w:t>
      </w:r>
      <w:r w:rsidR="00711E7F" w:rsidRPr="00B01F73">
        <w:rPr>
          <w:rFonts w:ascii="Arial" w:hAnsi="Arial" w:cs="Arial"/>
          <w:sz w:val="24"/>
          <w:szCs w:val="24"/>
        </w:rPr>
        <w:t>influence future policy making</w:t>
      </w:r>
      <w:r w:rsidR="003D0B4B" w:rsidRPr="00B01F73">
        <w:rPr>
          <w:rFonts w:ascii="Arial" w:hAnsi="Arial" w:cs="Arial"/>
          <w:sz w:val="24"/>
          <w:szCs w:val="24"/>
        </w:rPr>
        <w:t xml:space="preserve"> and practice</w:t>
      </w:r>
      <w:r w:rsidR="00673EF6" w:rsidRPr="00B01F73">
        <w:rPr>
          <w:rFonts w:ascii="Arial" w:hAnsi="Arial" w:cs="Arial"/>
          <w:sz w:val="24"/>
          <w:szCs w:val="24"/>
        </w:rPr>
        <w:t>.</w:t>
      </w:r>
    </w:p>
    <w:p w14:paraId="60D307DA" w14:textId="6BFA452D" w:rsidR="00B9634E" w:rsidRPr="00B01F73" w:rsidRDefault="00B9634E" w:rsidP="002818D6">
      <w:pPr>
        <w:spacing w:line="480" w:lineRule="auto"/>
        <w:rPr>
          <w:rFonts w:ascii="Arial" w:hAnsi="Arial" w:cs="Arial"/>
          <w:sz w:val="24"/>
          <w:szCs w:val="24"/>
        </w:rPr>
      </w:pPr>
      <w:r w:rsidRPr="00B01F73">
        <w:rPr>
          <w:rFonts w:ascii="Arial" w:hAnsi="Arial" w:cs="Arial"/>
          <w:sz w:val="24"/>
          <w:szCs w:val="24"/>
        </w:rPr>
        <w:t>It is perceived that it will also be a piece of Action Research</w:t>
      </w:r>
      <w:r w:rsidR="001141CC" w:rsidRPr="00B01F73">
        <w:rPr>
          <w:rFonts w:ascii="Arial" w:hAnsi="Arial" w:cs="Arial"/>
          <w:sz w:val="24"/>
          <w:szCs w:val="24"/>
        </w:rPr>
        <w:t>,</w:t>
      </w:r>
      <w:r w:rsidRPr="00B01F73">
        <w:rPr>
          <w:rFonts w:ascii="Arial" w:hAnsi="Arial" w:cs="Arial"/>
          <w:sz w:val="24"/>
          <w:szCs w:val="24"/>
        </w:rPr>
        <w:t xml:space="preserve"> intended to support the needs of CYP in the context of policing by the </w:t>
      </w:r>
      <w:r w:rsidR="00733CF2" w:rsidRPr="00B01F73">
        <w:rPr>
          <w:rFonts w:ascii="Arial" w:hAnsi="Arial" w:cs="Arial"/>
          <w:sz w:val="24"/>
          <w:szCs w:val="24"/>
        </w:rPr>
        <w:t xml:space="preserve">Wales Police </w:t>
      </w:r>
      <w:r w:rsidR="00711E7F" w:rsidRPr="00B01F73">
        <w:rPr>
          <w:rFonts w:ascii="Arial" w:hAnsi="Arial" w:cs="Arial"/>
          <w:sz w:val="24"/>
          <w:szCs w:val="24"/>
        </w:rPr>
        <w:t>Schools Programme</w:t>
      </w:r>
      <w:r w:rsidRPr="00B01F73">
        <w:rPr>
          <w:rFonts w:ascii="Arial" w:hAnsi="Arial" w:cs="Arial"/>
          <w:sz w:val="24"/>
          <w:szCs w:val="24"/>
        </w:rPr>
        <w:t xml:space="preserve"> and would be used to influence positive</w:t>
      </w:r>
      <w:r w:rsidR="00A633E1" w:rsidRPr="00B01F73">
        <w:rPr>
          <w:rFonts w:ascii="Arial" w:hAnsi="Arial" w:cs="Arial"/>
          <w:sz w:val="24"/>
          <w:szCs w:val="24"/>
        </w:rPr>
        <w:t xml:space="preserve"> future</w:t>
      </w:r>
      <w:r w:rsidRPr="00B01F73">
        <w:rPr>
          <w:rFonts w:ascii="Arial" w:hAnsi="Arial" w:cs="Arial"/>
          <w:sz w:val="24"/>
          <w:szCs w:val="24"/>
        </w:rPr>
        <w:t xml:space="preserve"> changes for Children’s services </w:t>
      </w:r>
      <w:r w:rsidR="00A06DF0" w:rsidRPr="00B01F73">
        <w:rPr>
          <w:rFonts w:ascii="Arial" w:hAnsi="Arial" w:cs="Arial"/>
          <w:sz w:val="24"/>
          <w:szCs w:val="24"/>
        </w:rPr>
        <w:t>through</w:t>
      </w:r>
      <w:r w:rsidRPr="00B01F73">
        <w:rPr>
          <w:rFonts w:ascii="Arial" w:hAnsi="Arial" w:cs="Arial"/>
          <w:sz w:val="24"/>
          <w:szCs w:val="24"/>
        </w:rPr>
        <w:t xml:space="preserve"> the </w:t>
      </w:r>
      <w:r w:rsidR="00733CF2" w:rsidRPr="00B01F73">
        <w:rPr>
          <w:rFonts w:ascii="Arial" w:hAnsi="Arial" w:cs="Arial"/>
          <w:sz w:val="24"/>
          <w:szCs w:val="24"/>
        </w:rPr>
        <w:t>Programme</w:t>
      </w:r>
      <w:r w:rsidRPr="00B01F73">
        <w:rPr>
          <w:rFonts w:ascii="Arial" w:hAnsi="Arial" w:cs="Arial"/>
          <w:sz w:val="24"/>
          <w:szCs w:val="24"/>
        </w:rPr>
        <w:t>.</w:t>
      </w:r>
    </w:p>
    <w:p w14:paraId="1EBF7B8D" w14:textId="267DAB33" w:rsidR="00B9634E" w:rsidRPr="00B01F73" w:rsidRDefault="00B9634E" w:rsidP="002818D6">
      <w:pPr>
        <w:spacing w:line="480" w:lineRule="auto"/>
        <w:rPr>
          <w:rFonts w:ascii="Arial" w:hAnsi="Arial" w:cs="Arial"/>
          <w:sz w:val="24"/>
          <w:szCs w:val="24"/>
        </w:rPr>
      </w:pPr>
      <w:r w:rsidRPr="00B01F73">
        <w:rPr>
          <w:rFonts w:ascii="Arial" w:hAnsi="Arial" w:cs="Arial"/>
          <w:sz w:val="24"/>
          <w:szCs w:val="24"/>
        </w:rPr>
        <w:t>Because the literature around building CYP trust and confidence in policing is limited, the research would also fit the profile of Grounded theory, and based on what is discovered in the research</w:t>
      </w:r>
      <w:r w:rsidR="00A633E1" w:rsidRPr="00B01F73">
        <w:rPr>
          <w:rFonts w:ascii="Arial" w:hAnsi="Arial" w:cs="Arial"/>
          <w:sz w:val="24"/>
          <w:szCs w:val="24"/>
        </w:rPr>
        <w:t>,</w:t>
      </w:r>
      <w:r w:rsidRPr="00B01F73">
        <w:rPr>
          <w:rFonts w:ascii="Arial" w:hAnsi="Arial" w:cs="Arial"/>
          <w:sz w:val="24"/>
          <w:szCs w:val="24"/>
        </w:rPr>
        <w:t xml:space="preserve"> the findings would assist in development of a theory of </w:t>
      </w:r>
      <w:r w:rsidRPr="00B01F73">
        <w:rPr>
          <w:rFonts w:ascii="Arial" w:hAnsi="Arial" w:cs="Arial"/>
          <w:sz w:val="24"/>
          <w:szCs w:val="24"/>
        </w:rPr>
        <w:lastRenderedPageBreak/>
        <w:t>effective approaches by policing</w:t>
      </w:r>
      <w:r w:rsidR="00265738" w:rsidRPr="00B01F73">
        <w:rPr>
          <w:rFonts w:ascii="Arial" w:hAnsi="Arial" w:cs="Arial"/>
          <w:sz w:val="24"/>
          <w:szCs w:val="24"/>
        </w:rPr>
        <w:t>,</w:t>
      </w:r>
      <w:r w:rsidRPr="00B01F73">
        <w:rPr>
          <w:rFonts w:ascii="Arial" w:hAnsi="Arial" w:cs="Arial"/>
          <w:sz w:val="24"/>
          <w:szCs w:val="24"/>
        </w:rPr>
        <w:t xml:space="preserve"> in building CYP trust and confidence, which could have a range of applications across other areas of Child </w:t>
      </w:r>
      <w:r w:rsidR="001E09C7" w:rsidRPr="00B01F73">
        <w:rPr>
          <w:rFonts w:ascii="Arial" w:hAnsi="Arial" w:cs="Arial"/>
          <w:sz w:val="24"/>
          <w:szCs w:val="24"/>
        </w:rPr>
        <w:t>C</w:t>
      </w:r>
      <w:r w:rsidRPr="00B01F73">
        <w:rPr>
          <w:rFonts w:ascii="Arial" w:hAnsi="Arial" w:cs="Arial"/>
          <w:sz w:val="24"/>
          <w:szCs w:val="24"/>
        </w:rPr>
        <w:t>entred Policing.</w:t>
      </w:r>
    </w:p>
    <w:p w14:paraId="12B80692" w14:textId="5BC1CD23" w:rsidR="009210A9" w:rsidRPr="00B01F73" w:rsidRDefault="009210A9" w:rsidP="002818D6">
      <w:pPr>
        <w:spacing w:line="480" w:lineRule="auto"/>
        <w:rPr>
          <w:rFonts w:ascii="Arial" w:hAnsi="Arial" w:cs="Arial"/>
          <w:b/>
          <w:bCs/>
          <w:sz w:val="24"/>
          <w:szCs w:val="24"/>
        </w:rPr>
      </w:pPr>
      <w:r w:rsidRPr="00B01F73">
        <w:rPr>
          <w:rFonts w:ascii="Arial" w:hAnsi="Arial" w:cs="Arial"/>
          <w:b/>
          <w:bCs/>
          <w:sz w:val="24"/>
          <w:szCs w:val="24"/>
        </w:rPr>
        <w:t>Technique and procedures</w:t>
      </w:r>
    </w:p>
    <w:p w14:paraId="70216330" w14:textId="2B5FF55F" w:rsidR="00265738" w:rsidRPr="00B01F73" w:rsidRDefault="00265738" w:rsidP="00265738">
      <w:pPr>
        <w:spacing w:before="120" w:after="120"/>
        <w:rPr>
          <w:rFonts w:ascii="Arial" w:hAnsi="Arial" w:cs="Arial"/>
          <w:b/>
          <w:sz w:val="24"/>
          <w:szCs w:val="24"/>
        </w:rPr>
      </w:pPr>
      <w:r w:rsidRPr="00B01F73">
        <w:rPr>
          <w:rFonts w:ascii="Arial" w:hAnsi="Arial" w:cs="Arial"/>
          <w:b/>
          <w:sz w:val="24"/>
          <w:szCs w:val="24"/>
        </w:rPr>
        <w:t xml:space="preserve">Proposed methods </w:t>
      </w:r>
    </w:p>
    <w:p w14:paraId="4BE71276" w14:textId="0FD360C7" w:rsidR="00265738" w:rsidRPr="00B01F73" w:rsidRDefault="00CA4754" w:rsidP="00265738">
      <w:pPr>
        <w:spacing w:line="480" w:lineRule="auto"/>
        <w:rPr>
          <w:rFonts w:ascii="Arial" w:eastAsia="Calibri" w:hAnsi="Arial" w:cs="Arial"/>
          <w:sz w:val="24"/>
          <w:szCs w:val="24"/>
        </w:rPr>
      </w:pPr>
      <w:r w:rsidRPr="00B01F73">
        <w:rPr>
          <w:rFonts w:ascii="Arial" w:eastAsia="Calibri" w:hAnsi="Arial" w:cs="Arial"/>
          <w:sz w:val="24"/>
          <w:szCs w:val="24"/>
        </w:rPr>
        <w:t>To</w:t>
      </w:r>
      <w:r w:rsidR="00B1795D" w:rsidRPr="00B01F73">
        <w:rPr>
          <w:rFonts w:ascii="Arial" w:eastAsia="Calibri" w:hAnsi="Arial" w:cs="Arial"/>
          <w:sz w:val="24"/>
          <w:szCs w:val="24"/>
        </w:rPr>
        <w:t xml:space="preserve"> understand how effective the Wales Police Schools Programme is at creating trust and confidence amongst CYP, i</w:t>
      </w:r>
      <w:r w:rsidR="00265738" w:rsidRPr="00B01F73">
        <w:rPr>
          <w:rFonts w:ascii="Arial" w:eastAsia="Calibri" w:hAnsi="Arial" w:cs="Arial"/>
          <w:sz w:val="24"/>
          <w:szCs w:val="24"/>
        </w:rPr>
        <w:t xml:space="preserve">t is expedient to capture the voice of the child with regards to their experience of policing undertaken by the Schools Programme. Children have the right to be heard in line with Article 12 of the United Nations Convention on the Rights of the Child. This is especially important in the commissioning of services that directly affect them. </w:t>
      </w:r>
      <w:r w:rsidR="00F770B9" w:rsidRPr="00B01F73">
        <w:rPr>
          <w:rFonts w:ascii="Arial" w:eastAsia="Calibri" w:hAnsi="Arial" w:cs="Arial"/>
          <w:sz w:val="24"/>
          <w:szCs w:val="24"/>
        </w:rPr>
        <w:t>To better</w:t>
      </w:r>
      <w:r w:rsidR="00265738" w:rsidRPr="00B01F73">
        <w:rPr>
          <w:rFonts w:ascii="Arial" w:eastAsia="Calibri" w:hAnsi="Arial" w:cs="Arial"/>
          <w:sz w:val="24"/>
          <w:szCs w:val="24"/>
        </w:rPr>
        <w:t xml:space="preserve"> understand </w:t>
      </w:r>
      <w:r w:rsidR="00F770B9" w:rsidRPr="00B01F73">
        <w:rPr>
          <w:rFonts w:ascii="Arial" w:eastAsia="Calibri" w:hAnsi="Arial" w:cs="Arial"/>
          <w:sz w:val="24"/>
          <w:szCs w:val="24"/>
        </w:rPr>
        <w:t>CYP’s experiences and perspectives, opportunities for them to openly communicate should be provided.</w:t>
      </w:r>
      <w:r w:rsidR="00265738" w:rsidRPr="00B01F73">
        <w:rPr>
          <w:rFonts w:ascii="Arial" w:eastAsia="Calibri" w:hAnsi="Arial" w:cs="Arial"/>
          <w:sz w:val="24"/>
          <w:szCs w:val="24"/>
        </w:rPr>
        <w:t xml:space="preserve"> The way to achieve this, whilst safeguarding them effectively, </w:t>
      </w:r>
      <w:r w:rsidR="00F344DB" w:rsidRPr="00B01F73">
        <w:rPr>
          <w:rFonts w:ascii="Arial" w:eastAsia="Calibri" w:hAnsi="Arial" w:cs="Arial"/>
          <w:sz w:val="24"/>
          <w:szCs w:val="24"/>
        </w:rPr>
        <w:t>in the proposed research</w:t>
      </w:r>
      <w:r w:rsidR="006E7F1A" w:rsidRPr="00B01F73">
        <w:rPr>
          <w:rFonts w:ascii="Arial" w:eastAsia="Calibri" w:hAnsi="Arial" w:cs="Arial"/>
          <w:sz w:val="24"/>
          <w:szCs w:val="24"/>
        </w:rPr>
        <w:t>,</w:t>
      </w:r>
      <w:r w:rsidR="00F344DB" w:rsidRPr="00B01F73">
        <w:rPr>
          <w:rFonts w:ascii="Arial" w:eastAsia="Calibri" w:hAnsi="Arial" w:cs="Arial"/>
          <w:sz w:val="24"/>
          <w:szCs w:val="24"/>
        </w:rPr>
        <w:t xml:space="preserve"> </w:t>
      </w:r>
      <w:r w:rsidR="00B4352E" w:rsidRPr="00B01F73">
        <w:rPr>
          <w:rFonts w:ascii="Arial" w:eastAsia="Calibri" w:hAnsi="Arial" w:cs="Arial"/>
          <w:sz w:val="24"/>
          <w:szCs w:val="24"/>
        </w:rPr>
        <w:t>is by utilising an electronic approach for gathering information</w:t>
      </w:r>
      <w:r w:rsidR="00641BCA" w:rsidRPr="00B01F73">
        <w:rPr>
          <w:rFonts w:ascii="Arial" w:eastAsia="Calibri" w:hAnsi="Arial" w:cs="Arial"/>
          <w:sz w:val="24"/>
          <w:szCs w:val="24"/>
        </w:rPr>
        <w:t>,</w:t>
      </w:r>
      <w:r w:rsidR="00B4352E" w:rsidRPr="00B01F73">
        <w:rPr>
          <w:rFonts w:ascii="Arial" w:eastAsia="Calibri" w:hAnsi="Arial" w:cs="Arial"/>
          <w:sz w:val="24"/>
          <w:szCs w:val="24"/>
        </w:rPr>
        <w:t xml:space="preserve"> </w:t>
      </w:r>
      <w:r w:rsidR="00641BCA" w:rsidRPr="00B01F73">
        <w:rPr>
          <w:rFonts w:ascii="Arial" w:eastAsia="Calibri" w:hAnsi="Arial" w:cs="Arial"/>
          <w:sz w:val="24"/>
          <w:szCs w:val="24"/>
        </w:rPr>
        <w:t>t</w:t>
      </w:r>
      <w:r w:rsidR="00F344DB" w:rsidRPr="00B01F73">
        <w:rPr>
          <w:rFonts w:ascii="Arial" w:eastAsia="Calibri" w:hAnsi="Arial" w:cs="Arial"/>
          <w:sz w:val="24"/>
          <w:szCs w:val="24"/>
        </w:rPr>
        <w:t>his will</w:t>
      </w:r>
      <w:r w:rsidR="00B4352E" w:rsidRPr="00B01F73">
        <w:rPr>
          <w:rFonts w:ascii="Arial" w:eastAsia="Calibri" w:hAnsi="Arial" w:cs="Arial"/>
          <w:sz w:val="24"/>
          <w:szCs w:val="24"/>
        </w:rPr>
        <w:t xml:space="preserve"> </w:t>
      </w:r>
      <w:r w:rsidR="00265738" w:rsidRPr="00B01F73">
        <w:rPr>
          <w:rFonts w:ascii="Arial" w:eastAsia="Calibri" w:hAnsi="Arial" w:cs="Arial"/>
          <w:sz w:val="24"/>
          <w:szCs w:val="24"/>
        </w:rPr>
        <w:t>reduc</w:t>
      </w:r>
      <w:r w:rsidR="00B4352E" w:rsidRPr="00B01F73">
        <w:rPr>
          <w:rFonts w:ascii="Arial" w:eastAsia="Calibri" w:hAnsi="Arial" w:cs="Arial"/>
          <w:sz w:val="24"/>
          <w:szCs w:val="24"/>
        </w:rPr>
        <w:t>e</w:t>
      </w:r>
      <w:r w:rsidR="00265738" w:rsidRPr="00B01F73">
        <w:rPr>
          <w:rFonts w:ascii="Arial" w:eastAsia="Calibri" w:hAnsi="Arial" w:cs="Arial"/>
          <w:sz w:val="24"/>
          <w:szCs w:val="24"/>
        </w:rPr>
        <w:t xml:space="preserve"> the impact</w:t>
      </w:r>
      <w:r w:rsidR="005F7EAC" w:rsidRPr="00B01F73">
        <w:rPr>
          <w:rFonts w:ascii="Arial" w:eastAsia="Calibri" w:hAnsi="Arial" w:cs="Arial"/>
          <w:sz w:val="24"/>
          <w:szCs w:val="24"/>
        </w:rPr>
        <w:t xml:space="preserve"> on CYP</w:t>
      </w:r>
      <w:r w:rsidR="00265738" w:rsidRPr="00B01F73">
        <w:rPr>
          <w:rFonts w:ascii="Arial" w:eastAsia="Calibri" w:hAnsi="Arial" w:cs="Arial"/>
          <w:sz w:val="24"/>
          <w:szCs w:val="24"/>
        </w:rPr>
        <w:t xml:space="preserve"> that might be experienced from </w:t>
      </w:r>
      <w:r w:rsidR="00A633E1" w:rsidRPr="00B01F73">
        <w:rPr>
          <w:rFonts w:ascii="Arial" w:eastAsia="Calibri" w:hAnsi="Arial" w:cs="Arial"/>
          <w:sz w:val="24"/>
          <w:szCs w:val="24"/>
        </w:rPr>
        <w:t>encountering</w:t>
      </w:r>
      <w:r w:rsidR="00265738" w:rsidRPr="00B01F73">
        <w:rPr>
          <w:rFonts w:ascii="Arial" w:eastAsia="Calibri" w:hAnsi="Arial" w:cs="Arial"/>
          <w:sz w:val="24"/>
          <w:szCs w:val="24"/>
        </w:rPr>
        <w:t xml:space="preserve"> a</w:t>
      </w:r>
      <w:r w:rsidR="00B4352E" w:rsidRPr="00B01F73">
        <w:rPr>
          <w:rFonts w:ascii="Arial" w:eastAsia="Calibri" w:hAnsi="Arial" w:cs="Arial"/>
          <w:sz w:val="24"/>
          <w:szCs w:val="24"/>
        </w:rPr>
        <w:t>n</w:t>
      </w:r>
      <w:r w:rsidR="00265738" w:rsidRPr="00B01F73">
        <w:rPr>
          <w:rFonts w:ascii="Arial" w:eastAsia="Calibri" w:hAnsi="Arial" w:cs="Arial"/>
          <w:sz w:val="24"/>
          <w:szCs w:val="24"/>
        </w:rPr>
        <w:t xml:space="preserve"> </w:t>
      </w:r>
      <w:r w:rsidR="00B4352E" w:rsidRPr="00B01F73">
        <w:rPr>
          <w:rFonts w:ascii="Arial" w:eastAsia="Calibri" w:hAnsi="Arial" w:cs="Arial"/>
          <w:sz w:val="24"/>
          <w:szCs w:val="24"/>
        </w:rPr>
        <w:t xml:space="preserve">unfamiliar </w:t>
      </w:r>
      <w:r w:rsidR="005F7EAC" w:rsidRPr="00B01F73">
        <w:rPr>
          <w:rFonts w:ascii="Arial" w:eastAsia="Calibri" w:hAnsi="Arial" w:cs="Arial"/>
          <w:sz w:val="24"/>
          <w:szCs w:val="24"/>
        </w:rPr>
        <w:t>adult</w:t>
      </w:r>
      <w:r w:rsidR="00265738" w:rsidRPr="00B01F73">
        <w:rPr>
          <w:rFonts w:ascii="Arial" w:eastAsia="Calibri" w:hAnsi="Arial" w:cs="Arial"/>
          <w:sz w:val="24"/>
          <w:szCs w:val="24"/>
        </w:rPr>
        <w:t>,</w:t>
      </w:r>
      <w:r w:rsidR="00B1795D" w:rsidRPr="00B01F73">
        <w:rPr>
          <w:rFonts w:ascii="Arial" w:eastAsia="Calibri" w:hAnsi="Arial" w:cs="Arial"/>
          <w:sz w:val="24"/>
          <w:szCs w:val="24"/>
        </w:rPr>
        <w:t xml:space="preserve"> (</w:t>
      </w:r>
      <w:r w:rsidR="00F344DB" w:rsidRPr="00B01F73">
        <w:rPr>
          <w:rFonts w:ascii="Arial" w:eastAsia="Calibri" w:hAnsi="Arial" w:cs="Arial"/>
          <w:sz w:val="24"/>
          <w:szCs w:val="24"/>
        </w:rPr>
        <w:t>t</w:t>
      </w:r>
      <w:r w:rsidR="00B1795D" w:rsidRPr="00B01F73">
        <w:rPr>
          <w:rFonts w:ascii="Arial" w:eastAsia="Calibri" w:hAnsi="Arial" w:cs="Arial"/>
          <w:sz w:val="24"/>
          <w:szCs w:val="24"/>
        </w:rPr>
        <w:t>he researcher),</w:t>
      </w:r>
      <w:r w:rsidR="00265738" w:rsidRPr="00B01F73">
        <w:rPr>
          <w:rFonts w:ascii="Arial" w:eastAsia="Calibri" w:hAnsi="Arial" w:cs="Arial"/>
          <w:sz w:val="24"/>
          <w:szCs w:val="24"/>
        </w:rPr>
        <w:t xml:space="preserve"> </w:t>
      </w:r>
      <w:r w:rsidR="00A633E1" w:rsidRPr="00B01F73">
        <w:rPr>
          <w:rFonts w:ascii="Arial" w:eastAsia="Calibri" w:hAnsi="Arial" w:cs="Arial"/>
          <w:sz w:val="24"/>
          <w:szCs w:val="24"/>
        </w:rPr>
        <w:t>alternatively</w:t>
      </w:r>
      <w:r w:rsidR="001541D2" w:rsidRPr="00B01F73">
        <w:rPr>
          <w:rFonts w:ascii="Arial" w:eastAsia="Calibri" w:hAnsi="Arial" w:cs="Arial"/>
          <w:sz w:val="24"/>
          <w:szCs w:val="24"/>
        </w:rPr>
        <w:t xml:space="preserve"> being </w:t>
      </w:r>
      <w:r w:rsidR="00265738" w:rsidRPr="00B01F73">
        <w:rPr>
          <w:rFonts w:ascii="Arial" w:eastAsia="Calibri" w:hAnsi="Arial" w:cs="Arial"/>
          <w:sz w:val="24"/>
          <w:szCs w:val="24"/>
        </w:rPr>
        <w:t>support</w:t>
      </w:r>
      <w:r w:rsidR="00A633E1" w:rsidRPr="00B01F73">
        <w:rPr>
          <w:rFonts w:ascii="Arial" w:eastAsia="Calibri" w:hAnsi="Arial" w:cs="Arial"/>
          <w:sz w:val="24"/>
          <w:szCs w:val="24"/>
        </w:rPr>
        <w:t>ed</w:t>
      </w:r>
      <w:r w:rsidR="00265738" w:rsidRPr="00B01F73">
        <w:rPr>
          <w:rFonts w:ascii="Arial" w:eastAsia="Calibri" w:hAnsi="Arial" w:cs="Arial"/>
          <w:sz w:val="24"/>
          <w:szCs w:val="24"/>
        </w:rPr>
        <w:t xml:space="preserve"> </w:t>
      </w:r>
      <w:r w:rsidR="001541D2" w:rsidRPr="00B01F73">
        <w:rPr>
          <w:rFonts w:ascii="Arial" w:eastAsia="Calibri" w:hAnsi="Arial" w:cs="Arial"/>
          <w:sz w:val="24"/>
          <w:szCs w:val="24"/>
        </w:rPr>
        <w:t>by</w:t>
      </w:r>
      <w:r w:rsidR="00265738" w:rsidRPr="00B01F73">
        <w:rPr>
          <w:rFonts w:ascii="Arial" w:eastAsia="Calibri" w:hAnsi="Arial" w:cs="Arial"/>
          <w:sz w:val="24"/>
          <w:szCs w:val="24"/>
        </w:rPr>
        <w:t xml:space="preserve"> the adults they are most used to working with, their teachers, headteachers or designated safeguarding persons.  The proposal intends to use ‘Microsoft Forms’ electronic survey method, to question 135 </w:t>
      </w:r>
      <w:r w:rsidR="00A633E1" w:rsidRPr="00B01F73">
        <w:rPr>
          <w:rFonts w:ascii="Arial" w:eastAsia="Calibri" w:hAnsi="Arial" w:cs="Arial"/>
          <w:sz w:val="24"/>
          <w:szCs w:val="24"/>
        </w:rPr>
        <w:t>CYP</w:t>
      </w:r>
      <w:r w:rsidR="00265738" w:rsidRPr="00B01F73">
        <w:rPr>
          <w:rFonts w:ascii="Arial" w:eastAsia="Calibri" w:hAnsi="Arial" w:cs="Arial"/>
          <w:sz w:val="24"/>
          <w:szCs w:val="24"/>
        </w:rPr>
        <w:t xml:space="preserve">, from 3 primary and 3 secondary schools. </w:t>
      </w:r>
    </w:p>
    <w:p w14:paraId="7ABC139A" w14:textId="77777777" w:rsidR="00265738" w:rsidRPr="00B01F73" w:rsidRDefault="00265738" w:rsidP="00265738">
      <w:pPr>
        <w:spacing w:line="480" w:lineRule="auto"/>
        <w:rPr>
          <w:rFonts w:ascii="Arial" w:eastAsia="Calibri" w:hAnsi="Arial" w:cs="Arial"/>
          <w:sz w:val="24"/>
          <w:szCs w:val="24"/>
        </w:rPr>
      </w:pPr>
      <w:r w:rsidRPr="00B01F73">
        <w:rPr>
          <w:rFonts w:ascii="Arial" w:eastAsia="Calibri" w:hAnsi="Arial" w:cs="Arial"/>
          <w:sz w:val="24"/>
          <w:szCs w:val="24"/>
        </w:rPr>
        <w:t>The research will be conducted with:</w:t>
      </w:r>
    </w:p>
    <w:p w14:paraId="1C48F9E0" w14:textId="1355B570" w:rsidR="00265738" w:rsidRPr="00B01F73" w:rsidRDefault="00265738" w:rsidP="00265738">
      <w:pPr>
        <w:pStyle w:val="ListParagraph"/>
        <w:numPr>
          <w:ilvl w:val="0"/>
          <w:numId w:val="2"/>
        </w:numPr>
        <w:spacing w:line="480" w:lineRule="auto"/>
        <w:rPr>
          <w:rFonts w:ascii="Arial" w:eastAsia="Calibri" w:hAnsi="Arial" w:cs="Arial"/>
          <w:sz w:val="24"/>
          <w:szCs w:val="24"/>
        </w:rPr>
      </w:pPr>
      <w:r w:rsidRPr="00B01F73">
        <w:rPr>
          <w:rFonts w:ascii="Arial" w:eastAsia="Calibri" w:hAnsi="Arial" w:cs="Arial"/>
          <w:sz w:val="24"/>
          <w:szCs w:val="24"/>
        </w:rPr>
        <w:t>15 pupils from each primary school</w:t>
      </w:r>
      <w:r w:rsidR="00A633E1" w:rsidRPr="00B01F73">
        <w:rPr>
          <w:rFonts w:ascii="Arial" w:eastAsia="Calibri" w:hAnsi="Arial" w:cs="Arial"/>
          <w:sz w:val="24"/>
          <w:szCs w:val="24"/>
        </w:rPr>
        <w:t>,</w:t>
      </w:r>
      <w:r w:rsidRPr="00B01F73">
        <w:rPr>
          <w:rFonts w:ascii="Arial" w:eastAsia="Calibri" w:hAnsi="Arial" w:cs="Arial"/>
          <w:sz w:val="24"/>
          <w:szCs w:val="24"/>
        </w:rPr>
        <w:t xml:space="preserve"> from year 6 (10–11-year-olds), </w:t>
      </w:r>
      <w:r w:rsidRPr="00B01F73">
        <w:rPr>
          <w:rFonts w:ascii="Arial" w:hAnsi="Arial" w:cs="Arial"/>
          <w:sz w:val="24"/>
          <w:szCs w:val="24"/>
        </w:rPr>
        <w:t>In t</w:t>
      </w:r>
      <w:r w:rsidRPr="00B01F73">
        <w:rPr>
          <w:rFonts w:ascii="Arial" w:eastAsia="Calibri" w:hAnsi="Arial" w:cs="Arial"/>
          <w:sz w:val="24"/>
          <w:szCs w:val="24"/>
        </w:rPr>
        <w:t>otal 45</w:t>
      </w:r>
      <w:r w:rsidRPr="00B01F73">
        <w:rPr>
          <w:rFonts w:ascii="Arial" w:hAnsi="Arial" w:cs="Arial"/>
          <w:sz w:val="24"/>
          <w:szCs w:val="24"/>
        </w:rPr>
        <w:t>.</w:t>
      </w:r>
    </w:p>
    <w:p w14:paraId="36A6D4D3" w14:textId="4289A545" w:rsidR="00265738" w:rsidRPr="00B01F73" w:rsidRDefault="00265738" w:rsidP="00265738">
      <w:pPr>
        <w:pStyle w:val="ListParagraph"/>
        <w:numPr>
          <w:ilvl w:val="0"/>
          <w:numId w:val="2"/>
        </w:numPr>
        <w:spacing w:line="480" w:lineRule="auto"/>
        <w:rPr>
          <w:rFonts w:ascii="Arial" w:eastAsia="Calibri" w:hAnsi="Arial" w:cs="Arial"/>
          <w:sz w:val="24"/>
          <w:szCs w:val="24"/>
        </w:rPr>
      </w:pPr>
      <w:r w:rsidRPr="00B01F73">
        <w:rPr>
          <w:rFonts w:ascii="Arial" w:eastAsia="Calibri" w:hAnsi="Arial" w:cs="Arial"/>
          <w:sz w:val="24"/>
          <w:szCs w:val="24"/>
        </w:rPr>
        <w:t>15 from each secondary school</w:t>
      </w:r>
      <w:r w:rsidR="00BA3F40" w:rsidRPr="00B01F73">
        <w:rPr>
          <w:rFonts w:ascii="Arial" w:eastAsia="Calibri" w:hAnsi="Arial" w:cs="Arial"/>
          <w:sz w:val="24"/>
          <w:szCs w:val="24"/>
        </w:rPr>
        <w:t>,</w:t>
      </w:r>
      <w:r w:rsidRPr="00B01F73">
        <w:rPr>
          <w:rFonts w:ascii="Arial" w:eastAsia="Calibri" w:hAnsi="Arial" w:cs="Arial"/>
          <w:sz w:val="24"/>
          <w:szCs w:val="24"/>
        </w:rPr>
        <w:t xml:space="preserve"> from year 7 (11–12-year-olds). </w:t>
      </w:r>
      <w:r w:rsidRPr="00B01F73">
        <w:rPr>
          <w:rFonts w:ascii="Arial" w:hAnsi="Arial" w:cs="Arial"/>
          <w:sz w:val="24"/>
          <w:szCs w:val="24"/>
        </w:rPr>
        <w:t>In t</w:t>
      </w:r>
      <w:r w:rsidRPr="00B01F73">
        <w:rPr>
          <w:rFonts w:ascii="Arial" w:eastAsia="Calibri" w:hAnsi="Arial" w:cs="Arial"/>
          <w:sz w:val="24"/>
          <w:szCs w:val="24"/>
        </w:rPr>
        <w:t>otal 45</w:t>
      </w:r>
      <w:r w:rsidRPr="00B01F73">
        <w:rPr>
          <w:rFonts w:ascii="Arial" w:hAnsi="Arial" w:cs="Arial"/>
          <w:sz w:val="24"/>
          <w:szCs w:val="24"/>
        </w:rPr>
        <w:t>.</w:t>
      </w:r>
    </w:p>
    <w:p w14:paraId="393F8350" w14:textId="35961911" w:rsidR="00265738" w:rsidRPr="00B01F73" w:rsidRDefault="00265738" w:rsidP="00265738">
      <w:pPr>
        <w:pStyle w:val="ListParagraph"/>
        <w:numPr>
          <w:ilvl w:val="0"/>
          <w:numId w:val="2"/>
        </w:numPr>
        <w:spacing w:line="480" w:lineRule="auto"/>
        <w:rPr>
          <w:rFonts w:ascii="Arial" w:hAnsi="Arial" w:cs="Arial"/>
          <w:sz w:val="24"/>
          <w:szCs w:val="24"/>
        </w:rPr>
      </w:pPr>
      <w:r w:rsidRPr="00B01F73">
        <w:rPr>
          <w:rFonts w:ascii="Arial" w:eastAsia="Calibri" w:hAnsi="Arial" w:cs="Arial"/>
          <w:sz w:val="24"/>
          <w:szCs w:val="24"/>
        </w:rPr>
        <w:t>15 from each secondary school</w:t>
      </w:r>
      <w:r w:rsidR="00BA3F40" w:rsidRPr="00B01F73">
        <w:rPr>
          <w:rFonts w:ascii="Arial" w:eastAsia="Calibri" w:hAnsi="Arial" w:cs="Arial"/>
          <w:sz w:val="24"/>
          <w:szCs w:val="24"/>
        </w:rPr>
        <w:t>,</w:t>
      </w:r>
      <w:r w:rsidRPr="00B01F73">
        <w:rPr>
          <w:rFonts w:ascii="Arial" w:eastAsia="Calibri" w:hAnsi="Arial" w:cs="Arial"/>
          <w:sz w:val="24"/>
          <w:szCs w:val="24"/>
        </w:rPr>
        <w:t xml:space="preserve"> year 8 (</w:t>
      </w:r>
      <w:r w:rsidR="00F770B9" w:rsidRPr="00B01F73">
        <w:rPr>
          <w:rFonts w:ascii="Arial" w:eastAsia="Calibri" w:hAnsi="Arial" w:cs="Arial"/>
          <w:sz w:val="24"/>
          <w:szCs w:val="24"/>
        </w:rPr>
        <w:t>12–13-year-olds</w:t>
      </w:r>
      <w:r w:rsidRPr="00B01F73">
        <w:rPr>
          <w:rFonts w:ascii="Arial" w:eastAsia="Calibri" w:hAnsi="Arial" w:cs="Arial"/>
          <w:sz w:val="24"/>
          <w:szCs w:val="24"/>
        </w:rPr>
        <w:t xml:space="preserve">). In total 45. </w:t>
      </w:r>
    </w:p>
    <w:p w14:paraId="6339D35C" w14:textId="77777777" w:rsidR="006E7F1A" w:rsidRPr="00B01F73" w:rsidRDefault="00265738" w:rsidP="00F770B9">
      <w:pPr>
        <w:spacing w:line="480" w:lineRule="auto"/>
        <w:rPr>
          <w:rFonts w:ascii="Arial" w:hAnsi="Arial" w:cs="Arial"/>
          <w:sz w:val="24"/>
          <w:szCs w:val="24"/>
        </w:rPr>
      </w:pPr>
      <w:r w:rsidRPr="00B01F73">
        <w:rPr>
          <w:rFonts w:ascii="Arial" w:hAnsi="Arial" w:cs="Arial"/>
          <w:sz w:val="24"/>
          <w:szCs w:val="24"/>
        </w:rPr>
        <w:t xml:space="preserve">Schools will be selected from the South Wales Police force area. </w:t>
      </w:r>
      <w:r w:rsidR="00F770B9" w:rsidRPr="00B01F73">
        <w:rPr>
          <w:rFonts w:ascii="Arial" w:hAnsi="Arial" w:cs="Arial"/>
          <w:sz w:val="24"/>
          <w:szCs w:val="24"/>
        </w:rPr>
        <w:t>They</w:t>
      </w:r>
      <w:r w:rsidRPr="00B01F73">
        <w:rPr>
          <w:rFonts w:ascii="Arial" w:hAnsi="Arial" w:cs="Arial"/>
          <w:sz w:val="24"/>
          <w:szCs w:val="24"/>
        </w:rPr>
        <w:t xml:space="preserve"> will be representational of urban and rural locations. There will be an emphasis on engaging </w:t>
      </w:r>
      <w:r w:rsidRPr="00B01F73">
        <w:rPr>
          <w:rFonts w:ascii="Arial" w:hAnsi="Arial" w:cs="Arial"/>
          <w:sz w:val="24"/>
          <w:szCs w:val="24"/>
        </w:rPr>
        <w:lastRenderedPageBreak/>
        <w:t xml:space="preserve">with </w:t>
      </w:r>
      <w:r w:rsidR="001541D2" w:rsidRPr="00B01F73">
        <w:rPr>
          <w:rFonts w:ascii="Arial" w:hAnsi="Arial" w:cs="Arial"/>
          <w:sz w:val="24"/>
          <w:szCs w:val="24"/>
        </w:rPr>
        <w:t>CYP</w:t>
      </w:r>
      <w:r w:rsidRPr="00B01F73">
        <w:rPr>
          <w:rFonts w:ascii="Arial" w:hAnsi="Arial" w:cs="Arial"/>
          <w:sz w:val="24"/>
          <w:szCs w:val="24"/>
        </w:rPr>
        <w:t xml:space="preserve"> from a diverse range of backgrounds</w:t>
      </w:r>
      <w:r w:rsidR="001541D2" w:rsidRPr="00B01F73">
        <w:rPr>
          <w:rFonts w:ascii="Arial" w:hAnsi="Arial" w:cs="Arial"/>
          <w:sz w:val="24"/>
          <w:szCs w:val="24"/>
        </w:rPr>
        <w:t>,</w:t>
      </w:r>
      <w:r w:rsidRPr="00B01F73">
        <w:rPr>
          <w:rFonts w:ascii="Arial" w:hAnsi="Arial" w:cs="Arial"/>
          <w:sz w:val="24"/>
          <w:szCs w:val="24"/>
        </w:rPr>
        <w:t xml:space="preserve"> to include B</w:t>
      </w:r>
      <w:r w:rsidR="001541D2" w:rsidRPr="00B01F73">
        <w:rPr>
          <w:rFonts w:ascii="Arial" w:hAnsi="Arial" w:cs="Arial"/>
          <w:sz w:val="24"/>
          <w:szCs w:val="24"/>
        </w:rPr>
        <w:t xml:space="preserve">lack and </w:t>
      </w:r>
      <w:r w:rsidRPr="00B01F73">
        <w:rPr>
          <w:rFonts w:ascii="Arial" w:hAnsi="Arial" w:cs="Arial"/>
          <w:sz w:val="24"/>
          <w:szCs w:val="24"/>
        </w:rPr>
        <w:t>A</w:t>
      </w:r>
      <w:r w:rsidR="001541D2" w:rsidRPr="00B01F73">
        <w:rPr>
          <w:rFonts w:ascii="Arial" w:hAnsi="Arial" w:cs="Arial"/>
          <w:sz w:val="24"/>
          <w:szCs w:val="24"/>
        </w:rPr>
        <w:t xml:space="preserve">sian, </w:t>
      </w:r>
      <w:r w:rsidRPr="00B01F73">
        <w:rPr>
          <w:rFonts w:ascii="Arial" w:hAnsi="Arial" w:cs="Arial"/>
          <w:sz w:val="24"/>
          <w:szCs w:val="24"/>
        </w:rPr>
        <w:t>M</w:t>
      </w:r>
      <w:r w:rsidR="001541D2" w:rsidRPr="00B01F73">
        <w:rPr>
          <w:rFonts w:ascii="Arial" w:hAnsi="Arial" w:cs="Arial"/>
          <w:sz w:val="24"/>
          <w:szCs w:val="24"/>
        </w:rPr>
        <w:t xml:space="preserve">inority </w:t>
      </w:r>
      <w:r w:rsidRPr="00B01F73">
        <w:rPr>
          <w:rFonts w:ascii="Arial" w:hAnsi="Arial" w:cs="Arial"/>
          <w:sz w:val="24"/>
          <w:szCs w:val="24"/>
        </w:rPr>
        <w:t>E</w:t>
      </w:r>
      <w:r w:rsidR="001541D2" w:rsidRPr="00B01F73">
        <w:rPr>
          <w:rFonts w:ascii="Arial" w:hAnsi="Arial" w:cs="Arial"/>
          <w:sz w:val="24"/>
          <w:szCs w:val="24"/>
        </w:rPr>
        <w:t>thnic</w:t>
      </w:r>
      <w:r w:rsidRPr="00B01F73">
        <w:rPr>
          <w:rFonts w:ascii="Arial" w:eastAsia="Calibri" w:hAnsi="Arial" w:cs="Arial"/>
          <w:sz w:val="24"/>
          <w:szCs w:val="24"/>
        </w:rPr>
        <w:t xml:space="preserve"> pupils</w:t>
      </w:r>
      <w:r w:rsidRPr="00B01F73">
        <w:rPr>
          <w:rFonts w:ascii="Arial" w:hAnsi="Arial" w:cs="Arial"/>
          <w:sz w:val="24"/>
          <w:szCs w:val="24"/>
        </w:rPr>
        <w:t xml:space="preserve">. </w:t>
      </w:r>
    </w:p>
    <w:p w14:paraId="549D53AD" w14:textId="3B345F53" w:rsidR="00265738" w:rsidRPr="00B01F73" w:rsidRDefault="00265738" w:rsidP="00F770B9">
      <w:pPr>
        <w:spacing w:line="480" w:lineRule="auto"/>
        <w:rPr>
          <w:rFonts w:ascii="Arial" w:hAnsi="Arial" w:cs="Arial"/>
          <w:sz w:val="24"/>
          <w:szCs w:val="24"/>
        </w:rPr>
      </w:pPr>
      <w:r w:rsidRPr="00B01F73">
        <w:rPr>
          <w:rFonts w:ascii="Arial" w:hAnsi="Arial" w:cs="Arial"/>
          <w:sz w:val="24"/>
          <w:szCs w:val="24"/>
        </w:rPr>
        <w:t xml:space="preserve">Permission will be sought from </w:t>
      </w:r>
      <w:r w:rsidR="00EB74F5" w:rsidRPr="00B01F73">
        <w:rPr>
          <w:rFonts w:ascii="Arial" w:hAnsi="Arial" w:cs="Arial"/>
          <w:sz w:val="24"/>
          <w:szCs w:val="24"/>
        </w:rPr>
        <w:t>t</w:t>
      </w:r>
      <w:r w:rsidRPr="00B01F73">
        <w:rPr>
          <w:rFonts w:ascii="Arial" w:hAnsi="Arial" w:cs="Arial"/>
          <w:sz w:val="24"/>
          <w:szCs w:val="24"/>
        </w:rPr>
        <w:t xml:space="preserve">he South Wales Police Schools Programme Lead </w:t>
      </w:r>
      <w:r w:rsidRPr="00B01F73">
        <w:rPr>
          <w:rFonts w:ascii="Arial" w:eastAsia="Calibri" w:hAnsi="Arial" w:cs="Arial"/>
          <w:sz w:val="24"/>
          <w:szCs w:val="24"/>
        </w:rPr>
        <w:t xml:space="preserve">Officer, </w:t>
      </w:r>
      <w:r w:rsidRPr="00B01F73">
        <w:rPr>
          <w:rFonts w:ascii="Arial" w:hAnsi="Arial" w:cs="Arial"/>
          <w:sz w:val="24"/>
          <w:szCs w:val="24"/>
        </w:rPr>
        <w:t>to contact schools using the programme’s database, to directly engage with school staff identified by the Wales Police Schools Programme as specific points of contact. Additionally, interviews will be conducted with these key members of school staff</w:t>
      </w:r>
      <w:r w:rsidR="00F770B9" w:rsidRPr="00B01F73">
        <w:rPr>
          <w:rFonts w:ascii="Arial" w:hAnsi="Arial" w:cs="Arial"/>
          <w:sz w:val="24"/>
          <w:szCs w:val="24"/>
        </w:rPr>
        <w:t>,</w:t>
      </w:r>
      <w:r w:rsidRPr="00B01F73">
        <w:rPr>
          <w:rFonts w:ascii="Arial" w:hAnsi="Arial" w:cs="Arial"/>
          <w:sz w:val="24"/>
          <w:szCs w:val="24"/>
        </w:rPr>
        <w:t xml:space="preserve"> around the topic of the research, using the Teams’ app. The Key staff members will either be head teachers</w:t>
      </w:r>
      <w:r w:rsidRPr="00B01F73">
        <w:rPr>
          <w:rFonts w:ascii="Arial" w:eastAsia="Calibri" w:hAnsi="Arial" w:cs="Arial"/>
          <w:sz w:val="24"/>
          <w:szCs w:val="24"/>
        </w:rPr>
        <w:t xml:space="preserve">, </w:t>
      </w:r>
      <w:r w:rsidR="00F344DB" w:rsidRPr="00B01F73">
        <w:rPr>
          <w:rFonts w:ascii="Arial" w:eastAsia="Calibri" w:hAnsi="Arial" w:cs="Arial"/>
          <w:sz w:val="24"/>
          <w:szCs w:val="24"/>
        </w:rPr>
        <w:t>teachers</w:t>
      </w:r>
      <w:r w:rsidRPr="00B01F73">
        <w:rPr>
          <w:rFonts w:ascii="Arial" w:eastAsia="Calibri" w:hAnsi="Arial" w:cs="Arial"/>
          <w:sz w:val="24"/>
          <w:szCs w:val="24"/>
        </w:rPr>
        <w:t>,</w:t>
      </w:r>
      <w:r w:rsidRPr="00B01F73">
        <w:rPr>
          <w:rFonts w:ascii="Arial" w:hAnsi="Arial" w:cs="Arial"/>
          <w:sz w:val="24"/>
          <w:szCs w:val="24"/>
        </w:rPr>
        <w:t xml:space="preserve"> or </w:t>
      </w:r>
      <w:r w:rsidR="001541D2" w:rsidRPr="00B01F73">
        <w:rPr>
          <w:rFonts w:ascii="Arial" w:hAnsi="Arial" w:cs="Arial"/>
          <w:sz w:val="24"/>
          <w:szCs w:val="24"/>
        </w:rPr>
        <w:t>d</w:t>
      </w:r>
      <w:r w:rsidRPr="00B01F73">
        <w:rPr>
          <w:rFonts w:ascii="Arial" w:hAnsi="Arial" w:cs="Arial"/>
          <w:sz w:val="24"/>
          <w:szCs w:val="24"/>
        </w:rPr>
        <w:t xml:space="preserve">esignated </w:t>
      </w:r>
      <w:r w:rsidR="001541D2" w:rsidRPr="00B01F73">
        <w:rPr>
          <w:rFonts w:ascii="Arial" w:hAnsi="Arial" w:cs="Arial"/>
          <w:sz w:val="24"/>
          <w:szCs w:val="24"/>
        </w:rPr>
        <w:t>s</w:t>
      </w:r>
      <w:r w:rsidRPr="00B01F73">
        <w:rPr>
          <w:rFonts w:ascii="Arial" w:hAnsi="Arial" w:cs="Arial"/>
          <w:sz w:val="24"/>
          <w:szCs w:val="24"/>
        </w:rPr>
        <w:t xml:space="preserve">afeguarding </w:t>
      </w:r>
      <w:r w:rsidR="001541D2" w:rsidRPr="00B01F73">
        <w:rPr>
          <w:rFonts w:ascii="Arial" w:hAnsi="Arial" w:cs="Arial"/>
          <w:sz w:val="24"/>
          <w:szCs w:val="24"/>
        </w:rPr>
        <w:t>p</w:t>
      </w:r>
      <w:r w:rsidRPr="00B01F73">
        <w:rPr>
          <w:rFonts w:ascii="Arial" w:hAnsi="Arial" w:cs="Arial"/>
          <w:sz w:val="24"/>
          <w:szCs w:val="24"/>
        </w:rPr>
        <w:t>ersons.</w:t>
      </w:r>
      <w:r w:rsidR="00EB74F5" w:rsidRPr="00B01F73">
        <w:rPr>
          <w:rFonts w:ascii="Arial" w:hAnsi="Arial" w:cs="Arial"/>
          <w:sz w:val="24"/>
          <w:szCs w:val="24"/>
        </w:rPr>
        <w:t xml:space="preserve"> Interviews will be held during the hours of the school day. It is anticipated each interview will take 60 minutes to complete.</w:t>
      </w:r>
    </w:p>
    <w:p w14:paraId="5E2B8591" w14:textId="3C91361C" w:rsidR="001541D2" w:rsidRPr="00B01F73" w:rsidRDefault="001541D2" w:rsidP="001541D2">
      <w:pPr>
        <w:spacing w:line="480" w:lineRule="auto"/>
        <w:rPr>
          <w:rFonts w:ascii="Arial" w:hAnsi="Arial" w:cs="Arial"/>
          <w:sz w:val="24"/>
          <w:szCs w:val="24"/>
        </w:rPr>
      </w:pPr>
      <w:bookmarkStart w:id="0" w:name="_Hlk152678118"/>
      <w:r w:rsidRPr="00B01F73">
        <w:rPr>
          <w:rFonts w:ascii="Arial" w:hAnsi="Arial" w:cs="Arial"/>
          <w:sz w:val="24"/>
          <w:szCs w:val="24"/>
        </w:rPr>
        <w:t>The 3 Primary and 3 secondary schools identified for surveying in the South Wales Police Force area will be chosen from the three police divisional areas of Western, Cardiff and Vale</w:t>
      </w:r>
      <w:r w:rsidR="00BA3F40" w:rsidRPr="00B01F73">
        <w:rPr>
          <w:rFonts w:ascii="Arial" w:hAnsi="Arial" w:cs="Arial"/>
          <w:sz w:val="24"/>
          <w:szCs w:val="24"/>
        </w:rPr>
        <w:t>,</w:t>
      </w:r>
      <w:r w:rsidRPr="00B01F73">
        <w:rPr>
          <w:rFonts w:ascii="Arial" w:hAnsi="Arial" w:cs="Arial"/>
          <w:sz w:val="24"/>
          <w:szCs w:val="24"/>
        </w:rPr>
        <w:t xml:space="preserve"> and Mid Glamorgan Divisions. </w:t>
      </w:r>
      <w:r w:rsidR="00F344DB" w:rsidRPr="00B01F73">
        <w:rPr>
          <w:rFonts w:ascii="Arial" w:hAnsi="Arial" w:cs="Arial"/>
          <w:sz w:val="24"/>
          <w:szCs w:val="24"/>
        </w:rPr>
        <w:t xml:space="preserve">This will ensure a cross section of schools from different local authorities are represented. </w:t>
      </w:r>
      <w:r w:rsidR="000817F9" w:rsidRPr="00B01F73">
        <w:rPr>
          <w:rFonts w:ascii="Arial" w:hAnsi="Arial" w:cs="Arial"/>
          <w:sz w:val="24"/>
          <w:szCs w:val="24"/>
        </w:rPr>
        <w:t xml:space="preserve">Contact names of the key staff in each school </w:t>
      </w:r>
      <w:r w:rsidR="00B01F73" w:rsidRPr="00B01F73">
        <w:rPr>
          <w:rFonts w:ascii="Arial" w:hAnsi="Arial" w:cs="Arial"/>
          <w:sz w:val="24"/>
          <w:szCs w:val="24"/>
        </w:rPr>
        <w:t>have</w:t>
      </w:r>
      <w:r w:rsidR="000817F9" w:rsidRPr="00B01F73">
        <w:rPr>
          <w:rFonts w:ascii="Arial" w:hAnsi="Arial" w:cs="Arial"/>
          <w:sz w:val="24"/>
          <w:szCs w:val="24"/>
        </w:rPr>
        <w:t xml:space="preserve"> been established. </w:t>
      </w:r>
      <w:r w:rsidRPr="00B01F73">
        <w:rPr>
          <w:rFonts w:ascii="Arial" w:hAnsi="Arial" w:cs="Arial"/>
          <w:sz w:val="24"/>
          <w:szCs w:val="24"/>
        </w:rPr>
        <w:t>From western division the secondary school will be Bishop Vaughan Catholic High School,</w:t>
      </w:r>
      <w:r w:rsidR="00F344DB" w:rsidRPr="00B01F73">
        <w:rPr>
          <w:rFonts w:ascii="Arial" w:hAnsi="Arial" w:cs="Arial"/>
          <w:sz w:val="24"/>
          <w:szCs w:val="24"/>
        </w:rPr>
        <w:t xml:space="preserve"> which has a high ratio of BAME pupils</w:t>
      </w:r>
      <w:r w:rsidRPr="00B01F73">
        <w:rPr>
          <w:rFonts w:ascii="Arial" w:hAnsi="Arial" w:cs="Arial"/>
          <w:sz w:val="24"/>
          <w:szCs w:val="24"/>
        </w:rPr>
        <w:t xml:space="preserve">. The primary school will be Parklands, </w:t>
      </w:r>
      <w:r w:rsidR="00F344DB" w:rsidRPr="00B01F73">
        <w:rPr>
          <w:rFonts w:ascii="Arial" w:hAnsi="Arial" w:cs="Arial"/>
          <w:sz w:val="24"/>
          <w:szCs w:val="24"/>
        </w:rPr>
        <w:t>also a culturally diverse</w:t>
      </w:r>
      <w:r w:rsidR="00B01F73" w:rsidRPr="00B01F73">
        <w:rPr>
          <w:rFonts w:ascii="Arial" w:hAnsi="Arial" w:cs="Arial"/>
          <w:sz w:val="24"/>
          <w:szCs w:val="24"/>
        </w:rPr>
        <w:t xml:space="preserve"> school</w:t>
      </w:r>
      <w:r w:rsidRPr="00B01F73">
        <w:rPr>
          <w:rFonts w:ascii="Arial" w:hAnsi="Arial" w:cs="Arial"/>
          <w:sz w:val="24"/>
          <w:szCs w:val="24"/>
        </w:rPr>
        <w:t xml:space="preserve">. In Cardiff the secondary school will be Corpus Christie Secondary school, </w:t>
      </w:r>
      <w:r w:rsidR="00C50180" w:rsidRPr="00B01F73">
        <w:rPr>
          <w:rFonts w:ascii="Arial" w:hAnsi="Arial" w:cs="Arial"/>
          <w:sz w:val="24"/>
          <w:szCs w:val="24"/>
        </w:rPr>
        <w:t>a faith-based school that serves pupils from a broad area of the city</w:t>
      </w:r>
      <w:r w:rsidRPr="00B01F73">
        <w:rPr>
          <w:rFonts w:ascii="Arial" w:hAnsi="Arial" w:cs="Arial"/>
          <w:sz w:val="24"/>
          <w:szCs w:val="24"/>
        </w:rPr>
        <w:t xml:space="preserve">. The primary school </w:t>
      </w:r>
      <w:r w:rsidR="000817F9" w:rsidRPr="00B01F73">
        <w:rPr>
          <w:rFonts w:ascii="Arial" w:hAnsi="Arial" w:cs="Arial"/>
          <w:sz w:val="24"/>
          <w:szCs w:val="24"/>
        </w:rPr>
        <w:t>will be</w:t>
      </w:r>
      <w:r w:rsidRPr="00B01F73">
        <w:rPr>
          <w:rFonts w:ascii="Arial" w:hAnsi="Arial" w:cs="Arial"/>
          <w:sz w:val="24"/>
          <w:szCs w:val="24"/>
        </w:rPr>
        <w:t xml:space="preserve"> St Philip Evans</w:t>
      </w:r>
      <w:r w:rsidR="00C50180" w:rsidRPr="00B01F73">
        <w:rPr>
          <w:rFonts w:ascii="Arial" w:hAnsi="Arial" w:cs="Arial"/>
          <w:sz w:val="24"/>
          <w:szCs w:val="24"/>
        </w:rPr>
        <w:t xml:space="preserve"> which serves pupils from an area of social deprivation</w:t>
      </w:r>
      <w:r w:rsidRPr="00B01F73">
        <w:rPr>
          <w:rFonts w:ascii="Arial" w:hAnsi="Arial" w:cs="Arial"/>
          <w:sz w:val="24"/>
          <w:szCs w:val="24"/>
        </w:rPr>
        <w:t xml:space="preserve">. In Mid Glamorgan the secondary school will be Bryntirion, </w:t>
      </w:r>
      <w:r w:rsidR="00C50180" w:rsidRPr="00B01F73">
        <w:rPr>
          <w:rFonts w:ascii="Arial" w:hAnsi="Arial" w:cs="Arial"/>
          <w:sz w:val="24"/>
          <w:szCs w:val="24"/>
        </w:rPr>
        <w:t>a large mixed ability comprehensive school</w:t>
      </w:r>
      <w:r w:rsidR="000817F9" w:rsidRPr="00B01F73">
        <w:rPr>
          <w:rFonts w:ascii="Arial" w:hAnsi="Arial" w:cs="Arial"/>
          <w:sz w:val="24"/>
          <w:szCs w:val="24"/>
        </w:rPr>
        <w:t xml:space="preserve">. </w:t>
      </w:r>
      <w:r w:rsidRPr="00B01F73">
        <w:rPr>
          <w:rFonts w:ascii="Arial" w:hAnsi="Arial" w:cs="Arial"/>
          <w:sz w:val="24"/>
          <w:szCs w:val="24"/>
        </w:rPr>
        <w:t>The Primary school will be Coity Primary</w:t>
      </w:r>
      <w:r w:rsidR="000817F9" w:rsidRPr="00B01F73">
        <w:rPr>
          <w:rFonts w:ascii="Arial" w:hAnsi="Arial" w:cs="Arial"/>
          <w:sz w:val="24"/>
          <w:szCs w:val="24"/>
        </w:rPr>
        <w:t xml:space="preserve"> in the heart of Bridgend</w:t>
      </w:r>
      <w:r w:rsidRPr="00B01F73">
        <w:rPr>
          <w:rFonts w:ascii="Arial" w:hAnsi="Arial" w:cs="Arial"/>
          <w:sz w:val="24"/>
          <w:szCs w:val="24"/>
        </w:rPr>
        <w:t xml:space="preserve">. </w:t>
      </w:r>
      <w:r w:rsidR="00C50180" w:rsidRPr="00B01F73">
        <w:rPr>
          <w:rFonts w:ascii="Arial" w:hAnsi="Arial" w:cs="Arial"/>
          <w:sz w:val="24"/>
          <w:szCs w:val="24"/>
        </w:rPr>
        <w:t xml:space="preserve"> </w:t>
      </w:r>
    </w:p>
    <w:p w14:paraId="329FF5DB" w14:textId="30DB991C" w:rsidR="00265738" w:rsidRPr="00B01F73" w:rsidRDefault="001541D2" w:rsidP="00265738">
      <w:pPr>
        <w:spacing w:line="480" w:lineRule="auto"/>
        <w:rPr>
          <w:rFonts w:ascii="Arial" w:hAnsi="Arial" w:cs="Arial"/>
          <w:sz w:val="24"/>
          <w:szCs w:val="24"/>
        </w:rPr>
      </w:pPr>
      <w:r w:rsidRPr="00B01F73">
        <w:rPr>
          <w:rFonts w:ascii="Arial" w:hAnsi="Arial" w:cs="Arial"/>
          <w:sz w:val="24"/>
          <w:szCs w:val="24"/>
        </w:rPr>
        <w:lastRenderedPageBreak/>
        <w:t xml:space="preserve">The questionnaires will be conducted online by </w:t>
      </w:r>
      <w:r w:rsidR="00EB74F5" w:rsidRPr="00B01F73">
        <w:rPr>
          <w:rFonts w:ascii="Arial" w:hAnsi="Arial" w:cs="Arial"/>
          <w:sz w:val="24"/>
          <w:szCs w:val="24"/>
        </w:rPr>
        <w:t>CYP</w:t>
      </w:r>
      <w:r w:rsidRPr="00B01F73">
        <w:rPr>
          <w:rFonts w:ascii="Arial" w:hAnsi="Arial" w:cs="Arial"/>
          <w:sz w:val="24"/>
          <w:szCs w:val="24"/>
        </w:rPr>
        <w:t xml:space="preserve"> with the school contact person</w:t>
      </w:r>
      <w:r w:rsidR="00C50180" w:rsidRPr="00B01F73">
        <w:rPr>
          <w:rFonts w:ascii="Arial" w:hAnsi="Arial" w:cs="Arial"/>
          <w:sz w:val="24"/>
          <w:szCs w:val="24"/>
        </w:rPr>
        <w:t xml:space="preserve"> available</w:t>
      </w:r>
      <w:r w:rsidRPr="00B01F73">
        <w:rPr>
          <w:rFonts w:ascii="Arial" w:hAnsi="Arial" w:cs="Arial"/>
          <w:sz w:val="24"/>
          <w:szCs w:val="24"/>
        </w:rPr>
        <w:t xml:space="preserve">. This will be accomplished in a classroom setting using school based digital devices. Questionnaires will be designed to take a maximum of 45 minutes to complete. </w:t>
      </w:r>
      <w:bookmarkEnd w:id="0"/>
      <w:r w:rsidR="00265738" w:rsidRPr="00B01F73">
        <w:rPr>
          <w:rFonts w:ascii="Arial" w:eastAsia="Calibri" w:hAnsi="Arial" w:cs="Arial"/>
          <w:sz w:val="24"/>
          <w:szCs w:val="24"/>
        </w:rPr>
        <w:t xml:space="preserve">There will be approximately 12 questions for CYP to respond to, with opportunity to agree with statements that best represent their thoughts or opinions and a free writing text box to allow for their own responses. Similarly, there will be 12 questions for key school staff, which allow for free responses. </w:t>
      </w:r>
      <w:r w:rsidR="00BA3F40" w:rsidRPr="00B01F73">
        <w:rPr>
          <w:rFonts w:ascii="Arial" w:eastAsia="Calibri" w:hAnsi="Arial" w:cs="Arial"/>
          <w:sz w:val="24"/>
          <w:szCs w:val="24"/>
        </w:rPr>
        <w:t>The</w:t>
      </w:r>
      <w:r w:rsidR="00265738" w:rsidRPr="00B01F73">
        <w:rPr>
          <w:rFonts w:ascii="Arial" w:eastAsia="Calibri" w:hAnsi="Arial" w:cs="Arial"/>
          <w:sz w:val="24"/>
          <w:szCs w:val="24"/>
        </w:rPr>
        <w:t xml:space="preserve"> interview</w:t>
      </w:r>
      <w:r w:rsidR="00BA3F40" w:rsidRPr="00B01F73">
        <w:rPr>
          <w:rFonts w:ascii="Arial" w:eastAsia="Calibri" w:hAnsi="Arial" w:cs="Arial"/>
          <w:sz w:val="24"/>
          <w:szCs w:val="24"/>
        </w:rPr>
        <w:t>s</w:t>
      </w:r>
      <w:r w:rsidR="00265738" w:rsidRPr="00B01F73">
        <w:rPr>
          <w:rFonts w:ascii="Arial" w:eastAsia="Calibri" w:hAnsi="Arial" w:cs="Arial"/>
          <w:sz w:val="24"/>
          <w:szCs w:val="24"/>
        </w:rPr>
        <w:t xml:space="preserve"> </w:t>
      </w:r>
      <w:r w:rsidR="00B01F73" w:rsidRPr="00B01F73">
        <w:rPr>
          <w:rFonts w:ascii="Arial" w:eastAsia="Calibri" w:hAnsi="Arial" w:cs="Arial"/>
          <w:sz w:val="24"/>
          <w:szCs w:val="24"/>
        </w:rPr>
        <w:t xml:space="preserve">with adult key contacts, </w:t>
      </w:r>
      <w:r w:rsidR="00265738" w:rsidRPr="00B01F73">
        <w:rPr>
          <w:rFonts w:ascii="Arial" w:eastAsia="Calibri" w:hAnsi="Arial" w:cs="Arial"/>
          <w:sz w:val="24"/>
          <w:szCs w:val="24"/>
        </w:rPr>
        <w:t xml:space="preserve">will be conducted by the researcher and </w:t>
      </w:r>
      <w:r w:rsidR="00F770B9" w:rsidRPr="00B01F73">
        <w:rPr>
          <w:rFonts w:ascii="Arial" w:eastAsia="Calibri" w:hAnsi="Arial" w:cs="Arial"/>
          <w:sz w:val="24"/>
          <w:szCs w:val="24"/>
        </w:rPr>
        <w:t>captured</w:t>
      </w:r>
      <w:r w:rsidR="00265738" w:rsidRPr="00B01F73">
        <w:rPr>
          <w:rFonts w:ascii="Arial" w:eastAsia="Calibri" w:hAnsi="Arial" w:cs="Arial"/>
          <w:sz w:val="24"/>
          <w:szCs w:val="24"/>
        </w:rPr>
        <w:t xml:space="preserve"> using a teams’ recording of the meeting. Once transcribed this recording will be permanently deleted. </w:t>
      </w:r>
    </w:p>
    <w:p w14:paraId="3DA79C83" w14:textId="3E9BB363" w:rsidR="00265738" w:rsidRPr="00B01F73" w:rsidRDefault="00265738" w:rsidP="00265738">
      <w:pPr>
        <w:spacing w:line="480" w:lineRule="auto"/>
        <w:rPr>
          <w:rFonts w:ascii="Arial" w:eastAsia="Calibri" w:hAnsi="Arial" w:cs="Arial"/>
          <w:sz w:val="24"/>
          <w:szCs w:val="24"/>
        </w:rPr>
      </w:pPr>
      <w:r w:rsidRPr="00B01F73">
        <w:rPr>
          <w:rFonts w:ascii="Arial" w:eastAsia="Calibri" w:hAnsi="Arial" w:cs="Arial"/>
          <w:sz w:val="24"/>
          <w:szCs w:val="24"/>
        </w:rPr>
        <w:t xml:space="preserve">Conducting questionnaires online will essentially safeguard children by removing the need for them to have contact with the researcher. Holding Teams’ meetings with key school staff, will ensure that the researcher </w:t>
      </w:r>
      <w:r w:rsidR="00F2689D" w:rsidRPr="00B01F73">
        <w:rPr>
          <w:rFonts w:ascii="Arial" w:eastAsia="Calibri" w:hAnsi="Arial" w:cs="Arial"/>
          <w:sz w:val="24"/>
          <w:szCs w:val="24"/>
        </w:rPr>
        <w:t>is able to make</w:t>
      </w:r>
      <w:r w:rsidR="00BA3F40" w:rsidRPr="00B01F73">
        <w:rPr>
          <w:rFonts w:ascii="Arial" w:eastAsia="Calibri" w:hAnsi="Arial" w:cs="Arial"/>
          <w:sz w:val="24"/>
          <w:szCs w:val="24"/>
        </w:rPr>
        <w:t xml:space="preserve"> effective use of time </w:t>
      </w:r>
      <w:r w:rsidR="00F2689D" w:rsidRPr="00B01F73">
        <w:rPr>
          <w:rFonts w:ascii="Arial" w:eastAsia="Calibri" w:hAnsi="Arial" w:cs="Arial"/>
          <w:sz w:val="24"/>
          <w:szCs w:val="24"/>
        </w:rPr>
        <w:t>during the research period.</w:t>
      </w:r>
      <w:r w:rsidR="005F7EAC" w:rsidRPr="00B01F73">
        <w:rPr>
          <w:rFonts w:ascii="Arial" w:eastAsia="Calibri" w:hAnsi="Arial" w:cs="Arial"/>
          <w:sz w:val="24"/>
          <w:szCs w:val="24"/>
        </w:rPr>
        <w:t xml:space="preserve"> Consent from parents will be sourced by schools who will send a briefing document to parents with the option for them to withdraw consent should they not want their child to participate.</w:t>
      </w:r>
    </w:p>
    <w:p w14:paraId="5F5A14D8" w14:textId="7C1DE331" w:rsidR="00D148EE" w:rsidRPr="00B01F73" w:rsidRDefault="007C2FB5" w:rsidP="002818D6">
      <w:pPr>
        <w:spacing w:line="480" w:lineRule="auto"/>
        <w:rPr>
          <w:rFonts w:ascii="Arial" w:hAnsi="Arial" w:cs="Arial"/>
          <w:sz w:val="24"/>
          <w:szCs w:val="24"/>
        </w:rPr>
      </w:pPr>
      <w:r w:rsidRPr="00B01F73">
        <w:rPr>
          <w:rFonts w:ascii="Arial" w:hAnsi="Arial" w:cs="Arial"/>
          <w:sz w:val="24"/>
          <w:szCs w:val="24"/>
        </w:rPr>
        <w:t xml:space="preserve">All qualitative data will be analysed, and findings will be shared with schools in due course. Findings will form an evaluation of the effectiveness of the </w:t>
      </w:r>
      <w:r w:rsidR="00D32E17" w:rsidRPr="00B01F73">
        <w:rPr>
          <w:rFonts w:ascii="Arial" w:hAnsi="Arial" w:cs="Arial"/>
          <w:sz w:val="24"/>
          <w:szCs w:val="24"/>
        </w:rPr>
        <w:t>programme in</w:t>
      </w:r>
      <w:r w:rsidRPr="00B01F73">
        <w:rPr>
          <w:rFonts w:ascii="Arial" w:hAnsi="Arial" w:cs="Arial"/>
          <w:sz w:val="24"/>
          <w:szCs w:val="24"/>
        </w:rPr>
        <w:t xml:space="preserve"> building </w:t>
      </w:r>
      <w:r w:rsidR="00D32E17" w:rsidRPr="00B01F73">
        <w:rPr>
          <w:rFonts w:ascii="Arial" w:hAnsi="Arial" w:cs="Arial"/>
          <w:sz w:val="24"/>
          <w:szCs w:val="24"/>
        </w:rPr>
        <w:t>trust and confidence</w:t>
      </w:r>
      <w:r w:rsidRPr="00B01F73">
        <w:rPr>
          <w:rFonts w:ascii="Arial" w:hAnsi="Arial" w:cs="Arial"/>
          <w:sz w:val="24"/>
          <w:szCs w:val="24"/>
        </w:rPr>
        <w:t xml:space="preserve"> in policing amongst CYP and feedback </w:t>
      </w:r>
      <w:r w:rsidR="00313C6F" w:rsidRPr="00B01F73">
        <w:rPr>
          <w:rFonts w:ascii="Arial" w:hAnsi="Arial" w:cs="Arial"/>
          <w:sz w:val="24"/>
          <w:szCs w:val="24"/>
        </w:rPr>
        <w:t>of</w:t>
      </w:r>
      <w:r w:rsidRPr="00B01F73">
        <w:rPr>
          <w:rFonts w:ascii="Arial" w:hAnsi="Arial" w:cs="Arial"/>
          <w:sz w:val="24"/>
          <w:szCs w:val="24"/>
        </w:rPr>
        <w:t xml:space="preserve"> </w:t>
      </w:r>
      <w:r w:rsidR="00D32E17" w:rsidRPr="00B01F73">
        <w:rPr>
          <w:rFonts w:ascii="Arial" w:hAnsi="Arial" w:cs="Arial"/>
          <w:sz w:val="24"/>
          <w:szCs w:val="24"/>
        </w:rPr>
        <w:t xml:space="preserve">any </w:t>
      </w:r>
      <w:r w:rsidRPr="00B01F73">
        <w:rPr>
          <w:rFonts w:ascii="Arial" w:hAnsi="Arial" w:cs="Arial"/>
          <w:sz w:val="24"/>
          <w:szCs w:val="24"/>
        </w:rPr>
        <w:t xml:space="preserve">recommendations </w:t>
      </w:r>
      <w:r w:rsidR="00D32E17" w:rsidRPr="00B01F73">
        <w:rPr>
          <w:rFonts w:ascii="Arial" w:hAnsi="Arial" w:cs="Arial"/>
          <w:sz w:val="24"/>
          <w:szCs w:val="24"/>
        </w:rPr>
        <w:t>being</w:t>
      </w:r>
      <w:r w:rsidRPr="00B01F73">
        <w:rPr>
          <w:rFonts w:ascii="Arial" w:hAnsi="Arial" w:cs="Arial"/>
          <w:sz w:val="24"/>
          <w:szCs w:val="24"/>
        </w:rPr>
        <w:t xml:space="preserve"> made to the programme’s </w:t>
      </w:r>
      <w:r w:rsidR="00D32E17" w:rsidRPr="00B01F73">
        <w:rPr>
          <w:rFonts w:ascii="Arial" w:hAnsi="Arial" w:cs="Arial"/>
          <w:sz w:val="24"/>
          <w:szCs w:val="24"/>
        </w:rPr>
        <w:t>Lead Senior Officers</w:t>
      </w:r>
      <w:r w:rsidRPr="00B01F73">
        <w:rPr>
          <w:rFonts w:ascii="Arial" w:hAnsi="Arial" w:cs="Arial"/>
          <w:sz w:val="24"/>
          <w:szCs w:val="24"/>
        </w:rPr>
        <w:t xml:space="preserve"> with regards to the outcomes.</w:t>
      </w:r>
    </w:p>
    <w:p w14:paraId="28836BAE" w14:textId="77777777" w:rsidR="00A06DF0" w:rsidRPr="00B01F73" w:rsidRDefault="00A06DF0" w:rsidP="002818D6">
      <w:pPr>
        <w:spacing w:line="480" w:lineRule="auto"/>
        <w:rPr>
          <w:rFonts w:ascii="Arial" w:hAnsi="Arial" w:cs="Arial"/>
          <w:sz w:val="24"/>
          <w:szCs w:val="24"/>
        </w:rPr>
      </w:pPr>
    </w:p>
    <w:p w14:paraId="162E174E" w14:textId="77777777" w:rsidR="000817F9" w:rsidRPr="00B01F73" w:rsidRDefault="000817F9" w:rsidP="002818D6">
      <w:pPr>
        <w:spacing w:line="480" w:lineRule="auto"/>
        <w:rPr>
          <w:rFonts w:ascii="Arial" w:hAnsi="Arial" w:cs="Arial"/>
          <w:sz w:val="24"/>
          <w:szCs w:val="24"/>
        </w:rPr>
      </w:pPr>
    </w:p>
    <w:p w14:paraId="4FF4D4B8" w14:textId="77777777" w:rsidR="00B01F73" w:rsidRDefault="00B01F73" w:rsidP="002818D6">
      <w:pPr>
        <w:spacing w:line="480" w:lineRule="auto"/>
        <w:rPr>
          <w:rFonts w:ascii="Arial" w:hAnsi="Arial" w:cs="Arial"/>
          <w:sz w:val="24"/>
          <w:szCs w:val="24"/>
        </w:rPr>
      </w:pPr>
    </w:p>
    <w:p w14:paraId="363AF3B1" w14:textId="1D22827E" w:rsidR="00B16A12" w:rsidRPr="00D148EE" w:rsidRDefault="00B16A12" w:rsidP="002818D6">
      <w:pPr>
        <w:spacing w:line="480" w:lineRule="auto"/>
        <w:rPr>
          <w:rFonts w:ascii="Arial" w:hAnsi="Arial" w:cs="Arial"/>
          <w:sz w:val="24"/>
          <w:szCs w:val="24"/>
        </w:rPr>
      </w:pPr>
      <w:r w:rsidRPr="00B16A12">
        <w:rPr>
          <w:rFonts w:ascii="Arial" w:hAnsi="Arial" w:cs="Arial"/>
          <w:b/>
          <w:bCs/>
          <w:sz w:val="24"/>
          <w:szCs w:val="24"/>
        </w:rPr>
        <w:lastRenderedPageBreak/>
        <w:t>Proposed timeline</w:t>
      </w:r>
    </w:p>
    <w:tbl>
      <w:tblPr>
        <w:tblStyle w:val="TableGrid"/>
        <w:tblW w:w="0" w:type="auto"/>
        <w:tblLook w:val="04A0" w:firstRow="1" w:lastRow="0" w:firstColumn="1" w:lastColumn="0" w:noHBand="0" w:noVBand="1"/>
      </w:tblPr>
      <w:tblGrid>
        <w:gridCol w:w="1194"/>
        <w:gridCol w:w="691"/>
        <w:gridCol w:w="715"/>
        <w:gridCol w:w="709"/>
        <w:gridCol w:w="698"/>
        <w:gridCol w:w="704"/>
        <w:gridCol w:w="923"/>
        <w:gridCol w:w="763"/>
        <w:gridCol w:w="721"/>
        <w:gridCol w:w="777"/>
        <w:gridCol w:w="728"/>
      </w:tblGrid>
      <w:tr w:rsidR="009E6323" w14:paraId="0CA4FA1F" w14:textId="77777777" w:rsidTr="009E6323">
        <w:tc>
          <w:tcPr>
            <w:tcW w:w="1070" w:type="dxa"/>
          </w:tcPr>
          <w:p w14:paraId="5F532BE8" w14:textId="3695DC39" w:rsidR="009E6323" w:rsidRDefault="009E6323" w:rsidP="002818D6">
            <w:pPr>
              <w:spacing w:line="480" w:lineRule="auto"/>
              <w:rPr>
                <w:rFonts w:ascii="Arial" w:hAnsi="Arial" w:cs="Arial"/>
                <w:b/>
                <w:bCs/>
                <w:sz w:val="24"/>
                <w:szCs w:val="24"/>
              </w:rPr>
            </w:pPr>
            <w:r>
              <w:rPr>
                <w:rFonts w:ascii="Arial" w:hAnsi="Arial" w:cs="Arial"/>
                <w:b/>
                <w:bCs/>
                <w:sz w:val="24"/>
                <w:szCs w:val="24"/>
              </w:rPr>
              <w:t>Months</w:t>
            </w:r>
          </w:p>
        </w:tc>
        <w:tc>
          <w:tcPr>
            <w:tcW w:w="691" w:type="dxa"/>
          </w:tcPr>
          <w:p w14:paraId="14C85942" w14:textId="1A4F5EAC" w:rsidR="009E6323" w:rsidRDefault="009E6323" w:rsidP="002818D6">
            <w:pPr>
              <w:spacing w:line="480" w:lineRule="auto"/>
              <w:rPr>
                <w:rFonts w:ascii="Arial" w:hAnsi="Arial" w:cs="Arial"/>
                <w:b/>
                <w:bCs/>
                <w:sz w:val="24"/>
                <w:szCs w:val="24"/>
              </w:rPr>
            </w:pPr>
            <w:r>
              <w:rPr>
                <w:rFonts w:ascii="Arial" w:hAnsi="Arial" w:cs="Arial"/>
                <w:b/>
                <w:bCs/>
                <w:sz w:val="24"/>
                <w:szCs w:val="24"/>
              </w:rPr>
              <w:t>Oct</w:t>
            </w:r>
          </w:p>
        </w:tc>
        <w:tc>
          <w:tcPr>
            <w:tcW w:w="715" w:type="dxa"/>
          </w:tcPr>
          <w:p w14:paraId="6514FF68" w14:textId="0FC8856E" w:rsidR="009E6323" w:rsidRDefault="009E6323" w:rsidP="002818D6">
            <w:pPr>
              <w:spacing w:line="480" w:lineRule="auto"/>
              <w:rPr>
                <w:rFonts w:ascii="Arial" w:hAnsi="Arial" w:cs="Arial"/>
                <w:b/>
                <w:bCs/>
                <w:sz w:val="24"/>
                <w:szCs w:val="24"/>
              </w:rPr>
            </w:pPr>
            <w:r>
              <w:rPr>
                <w:rFonts w:ascii="Arial" w:hAnsi="Arial" w:cs="Arial"/>
                <w:b/>
                <w:bCs/>
                <w:sz w:val="24"/>
                <w:szCs w:val="24"/>
              </w:rPr>
              <w:t>Nov</w:t>
            </w:r>
          </w:p>
        </w:tc>
        <w:tc>
          <w:tcPr>
            <w:tcW w:w="709" w:type="dxa"/>
          </w:tcPr>
          <w:p w14:paraId="71972F17" w14:textId="2AF93B3B" w:rsidR="009E6323" w:rsidRDefault="009E6323" w:rsidP="002818D6">
            <w:pPr>
              <w:spacing w:line="480" w:lineRule="auto"/>
              <w:rPr>
                <w:rFonts w:ascii="Arial" w:hAnsi="Arial" w:cs="Arial"/>
                <w:b/>
                <w:bCs/>
                <w:sz w:val="24"/>
                <w:szCs w:val="24"/>
              </w:rPr>
            </w:pPr>
            <w:r>
              <w:rPr>
                <w:rFonts w:ascii="Arial" w:hAnsi="Arial" w:cs="Arial"/>
                <w:b/>
                <w:bCs/>
                <w:sz w:val="24"/>
                <w:szCs w:val="24"/>
              </w:rPr>
              <w:t>Dec</w:t>
            </w:r>
          </w:p>
        </w:tc>
        <w:tc>
          <w:tcPr>
            <w:tcW w:w="698" w:type="dxa"/>
          </w:tcPr>
          <w:p w14:paraId="4FF67E4A" w14:textId="5D39FCE5" w:rsidR="009E6323" w:rsidRDefault="009E6323" w:rsidP="002818D6">
            <w:pPr>
              <w:spacing w:line="480" w:lineRule="auto"/>
              <w:rPr>
                <w:rFonts w:ascii="Arial" w:hAnsi="Arial" w:cs="Arial"/>
                <w:b/>
                <w:bCs/>
                <w:sz w:val="24"/>
                <w:szCs w:val="24"/>
              </w:rPr>
            </w:pPr>
            <w:r>
              <w:rPr>
                <w:rFonts w:ascii="Arial" w:hAnsi="Arial" w:cs="Arial"/>
                <w:b/>
                <w:bCs/>
                <w:sz w:val="24"/>
                <w:szCs w:val="24"/>
              </w:rPr>
              <w:t>Jan</w:t>
            </w:r>
          </w:p>
        </w:tc>
        <w:tc>
          <w:tcPr>
            <w:tcW w:w="704" w:type="dxa"/>
          </w:tcPr>
          <w:p w14:paraId="3E57BD51" w14:textId="7E925651" w:rsidR="009E6323" w:rsidRDefault="009E6323" w:rsidP="002818D6">
            <w:pPr>
              <w:spacing w:line="480" w:lineRule="auto"/>
              <w:rPr>
                <w:rFonts w:ascii="Arial" w:hAnsi="Arial" w:cs="Arial"/>
                <w:b/>
                <w:bCs/>
                <w:sz w:val="24"/>
                <w:szCs w:val="24"/>
              </w:rPr>
            </w:pPr>
            <w:r>
              <w:rPr>
                <w:rFonts w:ascii="Arial" w:hAnsi="Arial" w:cs="Arial"/>
                <w:b/>
                <w:bCs/>
                <w:sz w:val="24"/>
                <w:szCs w:val="24"/>
              </w:rPr>
              <w:t>Feb</w:t>
            </w:r>
          </w:p>
        </w:tc>
        <w:tc>
          <w:tcPr>
            <w:tcW w:w="923" w:type="dxa"/>
          </w:tcPr>
          <w:p w14:paraId="47069D80" w14:textId="0B1F8AB5" w:rsidR="009E6323" w:rsidRDefault="009E6323" w:rsidP="002818D6">
            <w:pPr>
              <w:spacing w:line="480" w:lineRule="auto"/>
              <w:rPr>
                <w:rFonts w:ascii="Arial" w:hAnsi="Arial" w:cs="Arial"/>
                <w:b/>
                <w:bCs/>
                <w:sz w:val="24"/>
                <w:szCs w:val="24"/>
              </w:rPr>
            </w:pPr>
            <w:r>
              <w:rPr>
                <w:rFonts w:ascii="Arial" w:hAnsi="Arial" w:cs="Arial"/>
                <w:b/>
                <w:bCs/>
                <w:sz w:val="24"/>
                <w:szCs w:val="24"/>
              </w:rPr>
              <w:t>March</w:t>
            </w:r>
          </w:p>
        </w:tc>
        <w:tc>
          <w:tcPr>
            <w:tcW w:w="763" w:type="dxa"/>
          </w:tcPr>
          <w:p w14:paraId="63D4FF81" w14:textId="0B2E4D94" w:rsidR="009E6323" w:rsidRDefault="009E6323" w:rsidP="002818D6">
            <w:pPr>
              <w:spacing w:line="480" w:lineRule="auto"/>
              <w:rPr>
                <w:rFonts w:ascii="Arial" w:hAnsi="Arial" w:cs="Arial"/>
                <w:b/>
                <w:bCs/>
                <w:sz w:val="24"/>
                <w:szCs w:val="24"/>
              </w:rPr>
            </w:pPr>
            <w:r>
              <w:rPr>
                <w:rFonts w:ascii="Arial" w:hAnsi="Arial" w:cs="Arial"/>
                <w:b/>
                <w:bCs/>
                <w:sz w:val="24"/>
                <w:szCs w:val="24"/>
              </w:rPr>
              <w:t>April</w:t>
            </w:r>
          </w:p>
        </w:tc>
        <w:tc>
          <w:tcPr>
            <w:tcW w:w="721" w:type="dxa"/>
          </w:tcPr>
          <w:p w14:paraId="224A4923" w14:textId="383EAA19" w:rsidR="009E6323" w:rsidRDefault="009E6323" w:rsidP="002818D6">
            <w:pPr>
              <w:spacing w:line="480" w:lineRule="auto"/>
              <w:rPr>
                <w:rFonts w:ascii="Arial" w:hAnsi="Arial" w:cs="Arial"/>
                <w:b/>
                <w:bCs/>
                <w:sz w:val="24"/>
                <w:szCs w:val="24"/>
              </w:rPr>
            </w:pPr>
            <w:r>
              <w:rPr>
                <w:rFonts w:ascii="Arial" w:hAnsi="Arial" w:cs="Arial"/>
                <w:b/>
                <w:bCs/>
                <w:sz w:val="24"/>
                <w:szCs w:val="24"/>
              </w:rPr>
              <w:t>May</w:t>
            </w:r>
          </w:p>
        </w:tc>
        <w:tc>
          <w:tcPr>
            <w:tcW w:w="777" w:type="dxa"/>
          </w:tcPr>
          <w:p w14:paraId="7D5AE70E" w14:textId="593AE3C2" w:rsidR="009E6323" w:rsidRDefault="009E6323" w:rsidP="002818D6">
            <w:pPr>
              <w:spacing w:line="480" w:lineRule="auto"/>
              <w:rPr>
                <w:rFonts w:ascii="Arial" w:hAnsi="Arial" w:cs="Arial"/>
                <w:b/>
                <w:bCs/>
                <w:sz w:val="24"/>
                <w:szCs w:val="24"/>
              </w:rPr>
            </w:pPr>
            <w:r>
              <w:rPr>
                <w:rFonts w:ascii="Arial" w:hAnsi="Arial" w:cs="Arial"/>
                <w:b/>
                <w:bCs/>
                <w:sz w:val="24"/>
                <w:szCs w:val="24"/>
              </w:rPr>
              <w:t>June</w:t>
            </w:r>
          </w:p>
        </w:tc>
        <w:tc>
          <w:tcPr>
            <w:tcW w:w="728" w:type="dxa"/>
          </w:tcPr>
          <w:p w14:paraId="75D2A904" w14:textId="7D7A6A72" w:rsidR="009E6323" w:rsidRDefault="009E6323" w:rsidP="002818D6">
            <w:pPr>
              <w:spacing w:line="480" w:lineRule="auto"/>
              <w:rPr>
                <w:rFonts w:ascii="Arial" w:hAnsi="Arial" w:cs="Arial"/>
                <w:b/>
                <w:bCs/>
                <w:sz w:val="24"/>
                <w:szCs w:val="24"/>
              </w:rPr>
            </w:pPr>
            <w:r>
              <w:rPr>
                <w:rFonts w:ascii="Arial" w:hAnsi="Arial" w:cs="Arial"/>
                <w:b/>
                <w:bCs/>
                <w:sz w:val="24"/>
                <w:szCs w:val="24"/>
              </w:rPr>
              <w:t>July</w:t>
            </w:r>
          </w:p>
        </w:tc>
      </w:tr>
      <w:tr w:rsidR="009E6323" w14:paraId="4D5BD373" w14:textId="77777777" w:rsidTr="009E6323">
        <w:tc>
          <w:tcPr>
            <w:tcW w:w="1070" w:type="dxa"/>
          </w:tcPr>
          <w:p w14:paraId="301C1DC7" w14:textId="17904A8A" w:rsidR="009E6323" w:rsidRPr="00E16D18" w:rsidRDefault="009E6323" w:rsidP="002818D6">
            <w:pPr>
              <w:spacing w:line="480" w:lineRule="auto"/>
              <w:rPr>
                <w:rFonts w:ascii="Arial" w:hAnsi="Arial" w:cs="Arial"/>
                <w:b/>
                <w:bCs/>
                <w:sz w:val="16"/>
                <w:szCs w:val="16"/>
              </w:rPr>
            </w:pPr>
            <w:r w:rsidRPr="00E16D18">
              <w:rPr>
                <w:rFonts w:ascii="Arial" w:hAnsi="Arial" w:cs="Arial"/>
                <w:b/>
                <w:bCs/>
                <w:sz w:val="16"/>
                <w:szCs w:val="16"/>
              </w:rPr>
              <w:t>Proposal</w:t>
            </w:r>
          </w:p>
        </w:tc>
        <w:tc>
          <w:tcPr>
            <w:tcW w:w="691" w:type="dxa"/>
          </w:tcPr>
          <w:p w14:paraId="41AF1CB5" w14:textId="36B377CB" w:rsidR="009E6323" w:rsidRDefault="009E6323" w:rsidP="002818D6">
            <w:pPr>
              <w:spacing w:line="48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1E077E57" wp14:editId="13870B24">
                      <wp:simplePos x="0" y="0"/>
                      <wp:positionH relativeFrom="column">
                        <wp:posOffset>-22860</wp:posOffset>
                      </wp:positionH>
                      <wp:positionV relativeFrom="paragraph">
                        <wp:posOffset>70485</wp:posOffset>
                      </wp:positionV>
                      <wp:extent cx="996950" cy="209550"/>
                      <wp:effectExtent l="0" t="0" r="12700" b="19050"/>
                      <wp:wrapNone/>
                      <wp:docPr id="606441387" name="Text Box 2"/>
                      <wp:cNvGraphicFramePr/>
                      <a:graphic xmlns:a="http://schemas.openxmlformats.org/drawingml/2006/main">
                        <a:graphicData uri="http://schemas.microsoft.com/office/word/2010/wordprocessingShape">
                          <wps:wsp>
                            <wps:cNvSpPr txBox="1"/>
                            <wps:spPr>
                              <a:xfrm>
                                <a:off x="0" y="0"/>
                                <a:ext cx="996950" cy="209550"/>
                              </a:xfrm>
                              <a:prstGeom prst="rect">
                                <a:avLst/>
                              </a:prstGeom>
                              <a:solidFill>
                                <a:srgbClr val="FF0000"/>
                              </a:solidFill>
                              <a:ln w="6350">
                                <a:solidFill>
                                  <a:srgbClr val="FF0000"/>
                                </a:solidFill>
                              </a:ln>
                            </wps:spPr>
                            <wps:txbx>
                              <w:txbxContent>
                                <w:p w14:paraId="50176617" w14:textId="017D634E" w:rsidR="009E6323" w:rsidRPr="009E6323" w:rsidRDefault="009E6323">
                                  <w:pPr>
                                    <w:rPr>
                                      <w:b/>
                                      <w:bCs/>
                                      <w:sz w:val="18"/>
                                      <w:szCs w:val="18"/>
                                    </w:rPr>
                                  </w:pPr>
                                  <w:r w:rsidRPr="009E6323">
                                    <w:rPr>
                                      <w:b/>
                                      <w:bCs/>
                                      <w:sz w:val="18"/>
                                      <w:szCs w:val="18"/>
                                    </w:rPr>
                                    <w:t>In by 6</w:t>
                                  </w:r>
                                  <w:r w:rsidRPr="009E6323">
                                    <w:rPr>
                                      <w:b/>
                                      <w:bCs/>
                                      <w:sz w:val="18"/>
                                      <w:szCs w:val="18"/>
                                      <w:vertAlign w:val="superscript"/>
                                    </w:rPr>
                                    <w:t>th</w:t>
                                  </w:r>
                                  <w:r>
                                    <w:rPr>
                                      <w:b/>
                                      <w:bCs/>
                                      <w:sz w:val="18"/>
                                      <w:szCs w:val="18"/>
                                    </w:rPr>
                                    <w:t xml:space="preserve"> Dec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E077E57" id="_x0000_t202" coordsize="21600,21600" o:spt="202" path="m,l,21600r21600,l21600,xe">
                      <v:stroke joinstyle="miter"/>
                      <v:path gradientshapeok="t" o:connecttype="rect"/>
                    </v:shapetype>
                    <v:shape id="Text Box 2" o:spid="_x0000_s1026" type="#_x0000_t202" style="position:absolute;margin-left:-1.8pt;margin-top:5.55pt;width:78.5pt;height:1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" fillcolor="red" strokecolor="red" strokeweight=".5pt">
                      <v:textbox>
                        <w:txbxContent>
                          <w:p w14:paraId="50176617" w14:textId="017D634E" w:rsidR="009E6323" w:rsidRPr="009E6323" w:rsidRDefault="009E6323">
                            <w:pPr>
                              <w:rPr>
                                <w:b/>
                                <w:bCs/>
                                <w:sz w:val="18"/>
                                <w:szCs w:val="18"/>
                              </w:rPr>
                            </w:pPr>
                            <w:r w:rsidRPr="009E6323">
                              <w:rPr>
                                <w:b/>
                                <w:bCs/>
                                <w:sz w:val="18"/>
                                <w:szCs w:val="18"/>
                              </w:rPr>
                              <w:t>In by 6</w:t>
                            </w:r>
                            <w:r w:rsidRPr="009E6323">
                              <w:rPr>
                                <w:b/>
                                <w:bCs/>
                                <w:sz w:val="18"/>
                                <w:szCs w:val="18"/>
                                <w:vertAlign w:val="superscript"/>
                              </w:rPr>
                              <w:t>th</w:t>
                            </w:r>
                            <w:r>
                              <w:rPr>
                                <w:b/>
                                <w:bCs/>
                                <w:sz w:val="18"/>
                                <w:szCs w:val="18"/>
                              </w:rPr>
                              <w:t xml:space="preserve"> Dec</w:t>
                            </w:r>
                          </w:p>
                        </w:txbxContent>
                      </v:textbox>
                    </v:shape>
                  </w:pict>
                </mc:Fallback>
              </mc:AlternateContent>
            </w:r>
          </w:p>
        </w:tc>
        <w:tc>
          <w:tcPr>
            <w:tcW w:w="715" w:type="dxa"/>
          </w:tcPr>
          <w:p w14:paraId="75ED152E" w14:textId="77777777" w:rsidR="009E6323" w:rsidRDefault="009E6323" w:rsidP="002818D6">
            <w:pPr>
              <w:spacing w:line="480" w:lineRule="auto"/>
              <w:rPr>
                <w:rFonts w:ascii="Arial" w:hAnsi="Arial" w:cs="Arial"/>
                <w:b/>
                <w:bCs/>
                <w:sz w:val="24"/>
                <w:szCs w:val="24"/>
              </w:rPr>
            </w:pPr>
          </w:p>
        </w:tc>
        <w:tc>
          <w:tcPr>
            <w:tcW w:w="709" w:type="dxa"/>
          </w:tcPr>
          <w:p w14:paraId="23528637" w14:textId="77777777" w:rsidR="009E6323" w:rsidRDefault="009E6323" w:rsidP="002818D6">
            <w:pPr>
              <w:spacing w:line="480" w:lineRule="auto"/>
              <w:rPr>
                <w:rFonts w:ascii="Arial" w:hAnsi="Arial" w:cs="Arial"/>
                <w:b/>
                <w:bCs/>
                <w:sz w:val="24"/>
                <w:szCs w:val="24"/>
              </w:rPr>
            </w:pPr>
          </w:p>
        </w:tc>
        <w:tc>
          <w:tcPr>
            <w:tcW w:w="698" w:type="dxa"/>
          </w:tcPr>
          <w:p w14:paraId="2FF3B33D" w14:textId="77777777" w:rsidR="009E6323" w:rsidRDefault="009E6323" w:rsidP="002818D6">
            <w:pPr>
              <w:spacing w:line="480" w:lineRule="auto"/>
              <w:rPr>
                <w:rFonts w:ascii="Arial" w:hAnsi="Arial" w:cs="Arial"/>
                <w:b/>
                <w:bCs/>
                <w:sz w:val="24"/>
                <w:szCs w:val="24"/>
              </w:rPr>
            </w:pPr>
          </w:p>
        </w:tc>
        <w:tc>
          <w:tcPr>
            <w:tcW w:w="704" w:type="dxa"/>
          </w:tcPr>
          <w:p w14:paraId="332FFB09" w14:textId="07B63692" w:rsidR="009E6323" w:rsidRDefault="009E6323" w:rsidP="002818D6">
            <w:pPr>
              <w:spacing w:line="480" w:lineRule="auto"/>
              <w:rPr>
                <w:rFonts w:ascii="Arial" w:hAnsi="Arial" w:cs="Arial"/>
                <w:b/>
                <w:bCs/>
                <w:sz w:val="24"/>
                <w:szCs w:val="24"/>
              </w:rPr>
            </w:pPr>
          </w:p>
        </w:tc>
        <w:tc>
          <w:tcPr>
            <w:tcW w:w="923" w:type="dxa"/>
          </w:tcPr>
          <w:p w14:paraId="52BE53DF" w14:textId="77777777" w:rsidR="009E6323" w:rsidRDefault="009E6323" w:rsidP="002818D6">
            <w:pPr>
              <w:spacing w:line="480" w:lineRule="auto"/>
              <w:rPr>
                <w:rFonts w:ascii="Arial" w:hAnsi="Arial" w:cs="Arial"/>
                <w:b/>
                <w:bCs/>
                <w:sz w:val="24"/>
                <w:szCs w:val="24"/>
              </w:rPr>
            </w:pPr>
          </w:p>
        </w:tc>
        <w:tc>
          <w:tcPr>
            <w:tcW w:w="763" w:type="dxa"/>
          </w:tcPr>
          <w:p w14:paraId="6AA4766A" w14:textId="77777777" w:rsidR="009E6323" w:rsidRDefault="009E6323" w:rsidP="002818D6">
            <w:pPr>
              <w:spacing w:line="480" w:lineRule="auto"/>
              <w:rPr>
                <w:rFonts w:ascii="Arial" w:hAnsi="Arial" w:cs="Arial"/>
                <w:b/>
                <w:bCs/>
                <w:sz w:val="24"/>
                <w:szCs w:val="24"/>
              </w:rPr>
            </w:pPr>
          </w:p>
        </w:tc>
        <w:tc>
          <w:tcPr>
            <w:tcW w:w="721" w:type="dxa"/>
          </w:tcPr>
          <w:p w14:paraId="585E0636" w14:textId="77777777" w:rsidR="009E6323" w:rsidRDefault="009E6323" w:rsidP="002818D6">
            <w:pPr>
              <w:spacing w:line="480" w:lineRule="auto"/>
              <w:rPr>
                <w:rFonts w:ascii="Arial" w:hAnsi="Arial" w:cs="Arial"/>
                <w:b/>
                <w:bCs/>
                <w:sz w:val="24"/>
                <w:szCs w:val="24"/>
              </w:rPr>
            </w:pPr>
          </w:p>
        </w:tc>
        <w:tc>
          <w:tcPr>
            <w:tcW w:w="777" w:type="dxa"/>
          </w:tcPr>
          <w:p w14:paraId="425FA9A2" w14:textId="16E488BA" w:rsidR="009E6323" w:rsidRDefault="009E6323" w:rsidP="002818D6">
            <w:pPr>
              <w:spacing w:line="480" w:lineRule="auto"/>
              <w:rPr>
                <w:rFonts w:ascii="Arial" w:hAnsi="Arial" w:cs="Arial"/>
                <w:b/>
                <w:bCs/>
                <w:sz w:val="24"/>
                <w:szCs w:val="24"/>
              </w:rPr>
            </w:pPr>
          </w:p>
        </w:tc>
        <w:tc>
          <w:tcPr>
            <w:tcW w:w="728" w:type="dxa"/>
          </w:tcPr>
          <w:p w14:paraId="107A4CED" w14:textId="77777777" w:rsidR="009E6323" w:rsidRDefault="009E6323" w:rsidP="002818D6">
            <w:pPr>
              <w:spacing w:line="480" w:lineRule="auto"/>
              <w:rPr>
                <w:rFonts w:ascii="Arial" w:hAnsi="Arial" w:cs="Arial"/>
                <w:b/>
                <w:bCs/>
                <w:sz w:val="24"/>
                <w:szCs w:val="24"/>
              </w:rPr>
            </w:pPr>
          </w:p>
        </w:tc>
      </w:tr>
      <w:tr w:rsidR="009E6323" w14:paraId="1BA902E0" w14:textId="77777777" w:rsidTr="009E6323">
        <w:tc>
          <w:tcPr>
            <w:tcW w:w="1070" w:type="dxa"/>
          </w:tcPr>
          <w:p w14:paraId="56CBB0C7" w14:textId="1DB1DDA0" w:rsidR="009E6323" w:rsidRPr="00E16D18" w:rsidRDefault="009E6323" w:rsidP="002818D6">
            <w:pPr>
              <w:spacing w:line="480" w:lineRule="auto"/>
              <w:rPr>
                <w:rFonts w:ascii="Arial" w:hAnsi="Arial" w:cs="Arial"/>
                <w:b/>
                <w:bCs/>
                <w:sz w:val="16"/>
                <w:szCs w:val="16"/>
              </w:rPr>
            </w:pPr>
            <w:r w:rsidRPr="00E16D18">
              <w:rPr>
                <w:rFonts w:ascii="Arial" w:hAnsi="Arial" w:cs="Arial"/>
                <w:b/>
                <w:bCs/>
                <w:sz w:val="16"/>
                <w:szCs w:val="16"/>
              </w:rPr>
              <w:t>Leave</w:t>
            </w:r>
            <w:r w:rsidR="00E16D18" w:rsidRPr="00E16D18">
              <w:rPr>
                <w:rFonts w:ascii="Arial" w:hAnsi="Arial" w:cs="Arial"/>
                <w:b/>
                <w:bCs/>
                <w:sz w:val="16"/>
                <w:szCs w:val="16"/>
              </w:rPr>
              <w:t xml:space="preserve"> with family</w:t>
            </w:r>
          </w:p>
        </w:tc>
        <w:tc>
          <w:tcPr>
            <w:tcW w:w="691" w:type="dxa"/>
          </w:tcPr>
          <w:p w14:paraId="5F499F81" w14:textId="77777777" w:rsidR="009E6323" w:rsidRDefault="009E6323" w:rsidP="002818D6">
            <w:pPr>
              <w:spacing w:line="480" w:lineRule="auto"/>
              <w:rPr>
                <w:rFonts w:ascii="Arial" w:hAnsi="Arial" w:cs="Arial"/>
                <w:b/>
                <w:bCs/>
                <w:sz w:val="24"/>
                <w:szCs w:val="24"/>
              </w:rPr>
            </w:pPr>
          </w:p>
        </w:tc>
        <w:tc>
          <w:tcPr>
            <w:tcW w:w="715" w:type="dxa"/>
          </w:tcPr>
          <w:p w14:paraId="2678F035" w14:textId="77777777" w:rsidR="009E6323" w:rsidRDefault="009E6323" w:rsidP="002818D6">
            <w:pPr>
              <w:spacing w:line="480" w:lineRule="auto"/>
              <w:rPr>
                <w:rFonts w:ascii="Arial" w:hAnsi="Arial" w:cs="Arial"/>
                <w:b/>
                <w:bCs/>
                <w:sz w:val="24"/>
                <w:szCs w:val="24"/>
              </w:rPr>
            </w:pPr>
          </w:p>
        </w:tc>
        <w:tc>
          <w:tcPr>
            <w:tcW w:w="709" w:type="dxa"/>
          </w:tcPr>
          <w:p w14:paraId="08A3DAA7" w14:textId="77777777" w:rsidR="009E6323" w:rsidRDefault="009E6323" w:rsidP="002818D6">
            <w:pPr>
              <w:spacing w:line="480" w:lineRule="auto"/>
              <w:rPr>
                <w:rFonts w:ascii="Arial" w:hAnsi="Arial" w:cs="Arial"/>
                <w:b/>
                <w:bCs/>
                <w:sz w:val="24"/>
                <w:szCs w:val="24"/>
              </w:rPr>
            </w:pPr>
          </w:p>
        </w:tc>
        <w:tc>
          <w:tcPr>
            <w:tcW w:w="698" w:type="dxa"/>
          </w:tcPr>
          <w:p w14:paraId="1107F164" w14:textId="4E4C4F97" w:rsidR="009E6323" w:rsidRDefault="009E6323" w:rsidP="002818D6">
            <w:pPr>
              <w:spacing w:line="480" w:lineRule="auto"/>
              <w:rPr>
                <w:rFonts w:ascii="Arial" w:hAnsi="Arial" w:cs="Arial"/>
                <w:b/>
                <w:bCs/>
                <w:sz w:val="24"/>
                <w:szCs w:val="24"/>
              </w:rPr>
            </w:pPr>
          </w:p>
        </w:tc>
        <w:tc>
          <w:tcPr>
            <w:tcW w:w="704" w:type="dxa"/>
          </w:tcPr>
          <w:p w14:paraId="78C4500F" w14:textId="3AA9BAF1" w:rsidR="009E6323" w:rsidRDefault="009E6323" w:rsidP="002818D6">
            <w:pPr>
              <w:spacing w:line="48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1312" behindDoc="0" locked="0" layoutInCell="1" allowOverlap="1" wp14:anchorId="034A2A00" wp14:editId="7237AE78">
                      <wp:simplePos x="0" y="0"/>
                      <wp:positionH relativeFrom="column">
                        <wp:posOffset>-850265</wp:posOffset>
                      </wp:positionH>
                      <wp:positionV relativeFrom="paragraph">
                        <wp:posOffset>18415</wp:posOffset>
                      </wp:positionV>
                      <wp:extent cx="533400" cy="247650"/>
                      <wp:effectExtent l="0" t="0" r="19050" b="19050"/>
                      <wp:wrapNone/>
                      <wp:docPr id="1679676189" name="Text Box 2"/>
                      <wp:cNvGraphicFramePr/>
                      <a:graphic xmlns:a="http://schemas.openxmlformats.org/drawingml/2006/main">
                        <a:graphicData uri="http://schemas.microsoft.com/office/word/2010/wordprocessingShape">
                          <wps:wsp>
                            <wps:cNvSpPr txBox="1"/>
                            <wps:spPr>
                              <a:xfrm>
                                <a:off x="0" y="0"/>
                                <a:ext cx="533400" cy="247650"/>
                              </a:xfrm>
                              <a:prstGeom prst="rect">
                                <a:avLst/>
                              </a:prstGeom>
                              <a:solidFill>
                                <a:srgbClr val="FF0000"/>
                              </a:solidFill>
                              <a:ln w="6350">
                                <a:solidFill>
                                  <a:srgbClr val="FF0000"/>
                                </a:solidFill>
                              </a:ln>
                            </wps:spPr>
                            <wps:txbx>
                              <w:txbxContent>
                                <w:p w14:paraId="44473938" w14:textId="61857197" w:rsidR="009E6323" w:rsidRPr="009E6323" w:rsidRDefault="009E6323" w:rsidP="009E6323">
                                  <w:pPr>
                                    <w:rPr>
                                      <w:b/>
                                      <w:bCs/>
                                      <w:sz w:val="18"/>
                                      <w:szCs w:val="18"/>
                                    </w:rPr>
                                  </w:pPr>
                                  <w:r>
                                    <w:rPr>
                                      <w:b/>
                                      <w:bCs/>
                                      <w:sz w:val="18"/>
                                      <w:szCs w:val="18"/>
                                    </w:rPr>
                                    <w:t>22 -10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A2A00" id="_x0000_s1027" type="#_x0000_t202" style="position:absolute;margin-left:-66.95pt;margin-top:1.45pt;width:42pt;height: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" fillcolor="red" strokecolor="red" strokeweight=".5pt">
                      <v:textbox>
                        <w:txbxContent>
                          <w:p w14:paraId="44473938" w14:textId="61857197" w:rsidR="009E6323" w:rsidRPr="009E6323" w:rsidRDefault="009E6323" w:rsidP="009E6323">
                            <w:pPr>
                              <w:rPr>
                                <w:b/>
                                <w:bCs/>
                                <w:sz w:val="18"/>
                                <w:szCs w:val="18"/>
                              </w:rPr>
                            </w:pPr>
                            <w:r>
                              <w:rPr>
                                <w:b/>
                                <w:bCs/>
                                <w:sz w:val="18"/>
                                <w:szCs w:val="18"/>
                              </w:rPr>
                              <w:t>22 -10</w:t>
                            </w:r>
                          </w:p>
                        </w:txbxContent>
                      </v:textbox>
                    </v:shape>
                  </w:pict>
                </mc:Fallback>
              </mc:AlternateContent>
            </w:r>
          </w:p>
        </w:tc>
        <w:tc>
          <w:tcPr>
            <w:tcW w:w="923" w:type="dxa"/>
          </w:tcPr>
          <w:p w14:paraId="1E403B46" w14:textId="77777777" w:rsidR="009E6323" w:rsidRDefault="009E6323" w:rsidP="002818D6">
            <w:pPr>
              <w:spacing w:line="480" w:lineRule="auto"/>
              <w:rPr>
                <w:rFonts w:ascii="Arial" w:hAnsi="Arial" w:cs="Arial"/>
                <w:b/>
                <w:bCs/>
                <w:sz w:val="24"/>
                <w:szCs w:val="24"/>
              </w:rPr>
            </w:pPr>
          </w:p>
        </w:tc>
        <w:tc>
          <w:tcPr>
            <w:tcW w:w="763" w:type="dxa"/>
          </w:tcPr>
          <w:p w14:paraId="212EAE98" w14:textId="77777777" w:rsidR="009E6323" w:rsidRDefault="009E6323" w:rsidP="002818D6">
            <w:pPr>
              <w:spacing w:line="480" w:lineRule="auto"/>
              <w:rPr>
                <w:rFonts w:ascii="Arial" w:hAnsi="Arial" w:cs="Arial"/>
                <w:b/>
                <w:bCs/>
                <w:sz w:val="24"/>
                <w:szCs w:val="24"/>
              </w:rPr>
            </w:pPr>
          </w:p>
        </w:tc>
        <w:tc>
          <w:tcPr>
            <w:tcW w:w="721" w:type="dxa"/>
          </w:tcPr>
          <w:p w14:paraId="52E62701" w14:textId="59777056" w:rsidR="009E6323" w:rsidRDefault="00E16D18" w:rsidP="002818D6">
            <w:pPr>
              <w:spacing w:line="48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3360" behindDoc="0" locked="0" layoutInCell="1" allowOverlap="1" wp14:anchorId="74D6E8F3" wp14:editId="05F70688">
                      <wp:simplePos x="0" y="0"/>
                      <wp:positionH relativeFrom="column">
                        <wp:posOffset>-81915</wp:posOffset>
                      </wp:positionH>
                      <wp:positionV relativeFrom="paragraph">
                        <wp:posOffset>62865</wp:posOffset>
                      </wp:positionV>
                      <wp:extent cx="431800" cy="234950"/>
                      <wp:effectExtent l="0" t="0" r="25400" b="12700"/>
                      <wp:wrapNone/>
                      <wp:docPr id="1186152046" name="Text Box 2"/>
                      <wp:cNvGraphicFramePr/>
                      <a:graphic xmlns:a="http://schemas.openxmlformats.org/drawingml/2006/main">
                        <a:graphicData uri="http://schemas.microsoft.com/office/word/2010/wordprocessingShape">
                          <wps:wsp>
                            <wps:cNvSpPr txBox="1"/>
                            <wps:spPr>
                              <a:xfrm>
                                <a:off x="0" y="0"/>
                                <a:ext cx="431800" cy="234950"/>
                              </a:xfrm>
                              <a:prstGeom prst="rect">
                                <a:avLst/>
                              </a:prstGeom>
                              <a:solidFill>
                                <a:srgbClr val="FF0000"/>
                              </a:solidFill>
                              <a:ln w="6350">
                                <a:solidFill>
                                  <a:srgbClr val="FF0000"/>
                                </a:solidFill>
                              </a:ln>
                            </wps:spPr>
                            <wps:txbx>
                              <w:txbxContent>
                                <w:p w14:paraId="5D39C5EB" w14:textId="57FC058F" w:rsidR="00E16D18" w:rsidRPr="009E6323" w:rsidRDefault="00E16D18" w:rsidP="00E16D18">
                                  <w:pPr>
                                    <w:rPr>
                                      <w:b/>
                                      <w:bCs/>
                                      <w:sz w:val="18"/>
                                      <w:szCs w:val="18"/>
                                    </w:rPr>
                                  </w:pPr>
                                  <w:r>
                                    <w:rPr>
                                      <w:b/>
                                      <w:bCs/>
                                      <w:sz w:val="18"/>
                                      <w:szCs w:val="18"/>
                                    </w:rPr>
                                    <w:t>1-15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D6E8F3" id="_x0000_s1028" type="#_x0000_t202" style="position:absolute;margin-left:-6.45pt;margin-top:4.95pt;width:34pt;height:1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" fillcolor="red" strokecolor="red" strokeweight=".5pt">
                      <v:textbox>
                        <w:txbxContent>
                          <w:p w14:paraId="5D39C5EB" w14:textId="57FC058F" w:rsidR="00E16D18" w:rsidRPr="009E6323" w:rsidRDefault="00E16D18" w:rsidP="00E16D18">
                            <w:pPr>
                              <w:rPr>
                                <w:b/>
                                <w:bCs/>
                                <w:sz w:val="18"/>
                                <w:szCs w:val="18"/>
                              </w:rPr>
                            </w:pPr>
                            <w:r>
                              <w:rPr>
                                <w:b/>
                                <w:bCs/>
                                <w:sz w:val="18"/>
                                <w:szCs w:val="18"/>
                              </w:rPr>
                              <w:t>1-15</w:t>
                            </w:r>
                          </w:p>
                        </w:txbxContent>
                      </v:textbox>
                    </v:shape>
                  </w:pict>
                </mc:Fallback>
              </mc:AlternateContent>
            </w:r>
          </w:p>
        </w:tc>
        <w:tc>
          <w:tcPr>
            <w:tcW w:w="777" w:type="dxa"/>
          </w:tcPr>
          <w:p w14:paraId="16ECBF9C" w14:textId="2A2119C3" w:rsidR="009E6323" w:rsidRDefault="009E6323" w:rsidP="002818D6">
            <w:pPr>
              <w:spacing w:line="480" w:lineRule="auto"/>
              <w:rPr>
                <w:rFonts w:ascii="Arial" w:hAnsi="Arial" w:cs="Arial"/>
                <w:b/>
                <w:bCs/>
                <w:sz w:val="24"/>
                <w:szCs w:val="24"/>
              </w:rPr>
            </w:pPr>
          </w:p>
        </w:tc>
        <w:tc>
          <w:tcPr>
            <w:tcW w:w="728" w:type="dxa"/>
          </w:tcPr>
          <w:p w14:paraId="143A05D3" w14:textId="77777777" w:rsidR="009E6323" w:rsidRDefault="009E6323" w:rsidP="002818D6">
            <w:pPr>
              <w:spacing w:line="480" w:lineRule="auto"/>
              <w:rPr>
                <w:rFonts w:ascii="Arial" w:hAnsi="Arial" w:cs="Arial"/>
                <w:b/>
                <w:bCs/>
                <w:sz w:val="24"/>
                <w:szCs w:val="24"/>
              </w:rPr>
            </w:pPr>
          </w:p>
        </w:tc>
      </w:tr>
      <w:tr w:rsidR="009E6323" w14:paraId="4E33C935" w14:textId="77777777" w:rsidTr="009E6323">
        <w:tc>
          <w:tcPr>
            <w:tcW w:w="1070" w:type="dxa"/>
          </w:tcPr>
          <w:p w14:paraId="5469256B" w14:textId="77777777" w:rsidR="009E6323" w:rsidRPr="00E16D18" w:rsidRDefault="00E16D18" w:rsidP="002818D6">
            <w:pPr>
              <w:spacing w:line="480" w:lineRule="auto"/>
              <w:rPr>
                <w:rFonts w:ascii="Arial" w:hAnsi="Arial" w:cs="Arial"/>
                <w:b/>
                <w:bCs/>
                <w:sz w:val="16"/>
                <w:szCs w:val="16"/>
              </w:rPr>
            </w:pPr>
            <w:r w:rsidRPr="00E16D18">
              <w:rPr>
                <w:rFonts w:ascii="Arial" w:hAnsi="Arial" w:cs="Arial"/>
                <w:b/>
                <w:bCs/>
                <w:sz w:val="16"/>
                <w:szCs w:val="16"/>
              </w:rPr>
              <w:t>Literature</w:t>
            </w:r>
          </w:p>
          <w:p w14:paraId="3DE0176D" w14:textId="53D7BF7D" w:rsidR="00E16D18" w:rsidRDefault="00E16D18" w:rsidP="002818D6">
            <w:pPr>
              <w:spacing w:line="480" w:lineRule="auto"/>
              <w:rPr>
                <w:rFonts w:ascii="Arial" w:hAnsi="Arial" w:cs="Arial"/>
                <w:b/>
                <w:bCs/>
                <w:sz w:val="24"/>
                <w:szCs w:val="24"/>
              </w:rPr>
            </w:pPr>
            <w:r w:rsidRPr="00E16D18">
              <w:rPr>
                <w:rFonts w:ascii="Arial" w:hAnsi="Arial" w:cs="Arial"/>
                <w:b/>
                <w:bCs/>
                <w:sz w:val="16"/>
                <w:szCs w:val="16"/>
              </w:rPr>
              <w:t>review</w:t>
            </w:r>
          </w:p>
        </w:tc>
        <w:tc>
          <w:tcPr>
            <w:tcW w:w="691" w:type="dxa"/>
          </w:tcPr>
          <w:p w14:paraId="58EF9872" w14:textId="77777777" w:rsidR="009E6323" w:rsidRDefault="009E6323" w:rsidP="002818D6">
            <w:pPr>
              <w:spacing w:line="480" w:lineRule="auto"/>
              <w:rPr>
                <w:rFonts w:ascii="Arial" w:hAnsi="Arial" w:cs="Arial"/>
                <w:b/>
                <w:bCs/>
                <w:sz w:val="24"/>
                <w:szCs w:val="24"/>
              </w:rPr>
            </w:pPr>
          </w:p>
        </w:tc>
        <w:tc>
          <w:tcPr>
            <w:tcW w:w="715" w:type="dxa"/>
          </w:tcPr>
          <w:p w14:paraId="7AB8442C" w14:textId="77777777" w:rsidR="009E6323" w:rsidRDefault="009E6323" w:rsidP="002818D6">
            <w:pPr>
              <w:spacing w:line="480" w:lineRule="auto"/>
              <w:rPr>
                <w:rFonts w:ascii="Arial" w:hAnsi="Arial" w:cs="Arial"/>
                <w:b/>
                <w:bCs/>
                <w:sz w:val="24"/>
                <w:szCs w:val="24"/>
              </w:rPr>
            </w:pPr>
          </w:p>
        </w:tc>
        <w:tc>
          <w:tcPr>
            <w:tcW w:w="709" w:type="dxa"/>
          </w:tcPr>
          <w:p w14:paraId="0A1C485E" w14:textId="61517143" w:rsidR="009E6323" w:rsidRDefault="009E6323" w:rsidP="002818D6">
            <w:pPr>
              <w:spacing w:line="480" w:lineRule="auto"/>
              <w:rPr>
                <w:rFonts w:ascii="Arial" w:hAnsi="Arial" w:cs="Arial"/>
                <w:b/>
                <w:bCs/>
                <w:sz w:val="24"/>
                <w:szCs w:val="24"/>
              </w:rPr>
            </w:pPr>
          </w:p>
        </w:tc>
        <w:tc>
          <w:tcPr>
            <w:tcW w:w="698" w:type="dxa"/>
          </w:tcPr>
          <w:p w14:paraId="7A1105B4" w14:textId="14CC55FE" w:rsidR="009E6323" w:rsidRDefault="00E16D18" w:rsidP="002818D6">
            <w:pPr>
              <w:spacing w:line="48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7456" behindDoc="0" locked="0" layoutInCell="1" allowOverlap="1" wp14:anchorId="35A331EB" wp14:editId="12B63645">
                      <wp:simplePos x="0" y="0"/>
                      <wp:positionH relativeFrom="column">
                        <wp:posOffset>77470</wp:posOffset>
                      </wp:positionH>
                      <wp:positionV relativeFrom="paragraph">
                        <wp:posOffset>71755</wp:posOffset>
                      </wp:positionV>
                      <wp:extent cx="311150" cy="247650"/>
                      <wp:effectExtent l="0" t="0" r="12700" b="19050"/>
                      <wp:wrapNone/>
                      <wp:docPr id="1909257655" name="Text Box 2"/>
                      <wp:cNvGraphicFramePr/>
                      <a:graphic xmlns:a="http://schemas.openxmlformats.org/drawingml/2006/main">
                        <a:graphicData uri="http://schemas.microsoft.com/office/word/2010/wordprocessingShape">
                          <wps:wsp>
                            <wps:cNvSpPr txBox="1"/>
                            <wps:spPr>
                              <a:xfrm>
                                <a:off x="0" y="0"/>
                                <a:ext cx="311150" cy="247650"/>
                              </a:xfrm>
                              <a:prstGeom prst="rect">
                                <a:avLst/>
                              </a:prstGeom>
                              <a:solidFill>
                                <a:srgbClr val="FF0000"/>
                              </a:solidFill>
                              <a:ln w="6350">
                                <a:solidFill>
                                  <a:srgbClr val="FF0000"/>
                                </a:solidFill>
                              </a:ln>
                            </wps:spPr>
                            <wps:txbx>
                              <w:txbxContent>
                                <w:p w14:paraId="41BC9B97" w14:textId="7E0BB647" w:rsidR="00E16D18" w:rsidRPr="009E6323" w:rsidRDefault="00E16D18" w:rsidP="00E16D18">
                                  <w:pPr>
                                    <w:rPr>
                                      <w:b/>
                                      <w:b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331EB" id="_x0000_s1029" type="#_x0000_t202" style="position:absolute;margin-left:6.1pt;margin-top:5.65pt;width:24.5pt;height:1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" fillcolor="red" strokecolor="red" strokeweight=".5pt">
                      <v:textbox>
                        <w:txbxContent>
                          <w:p w14:paraId="41BC9B97" w14:textId="7E0BB647" w:rsidR="00E16D18" w:rsidRPr="009E6323" w:rsidRDefault="00E16D18" w:rsidP="00E16D18">
                            <w:pPr>
                              <w:rPr>
                                <w:b/>
                                <w:bCs/>
                                <w:sz w:val="18"/>
                                <w:szCs w:val="18"/>
                              </w:rPr>
                            </w:pPr>
                          </w:p>
                        </w:txbxContent>
                      </v:textbox>
                    </v:shape>
                  </w:pict>
                </mc:Fallback>
              </mc:AlternateContent>
            </w:r>
          </w:p>
        </w:tc>
        <w:tc>
          <w:tcPr>
            <w:tcW w:w="704" w:type="dxa"/>
          </w:tcPr>
          <w:p w14:paraId="7A14B622" w14:textId="77777777" w:rsidR="009E6323" w:rsidRDefault="009E6323" w:rsidP="002818D6">
            <w:pPr>
              <w:spacing w:line="480" w:lineRule="auto"/>
              <w:rPr>
                <w:rFonts w:ascii="Arial" w:hAnsi="Arial" w:cs="Arial"/>
                <w:b/>
                <w:bCs/>
                <w:sz w:val="24"/>
                <w:szCs w:val="24"/>
              </w:rPr>
            </w:pPr>
          </w:p>
        </w:tc>
        <w:tc>
          <w:tcPr>
            <w:tcW w:w="923" w:type="dxa"/>
          </w:tcPr>
          <w:p w14:paraId="079C3E5A" w14:textId="77777777" w:rsidR="009E6323" w:rsidRDefault="009E6323" w:rsidP="002818D6">
            <w:pPr>
              <w:spacing w:line="480" w:lineRule="auto"/>
              <w:rPr>
                <w:rFonts w:ascii="Arial" w:hAnsi="Arial" w:cs="Arial"/>
                <w:b/>
                <w:bCs/>
                <w:sz w:val="24"/>
                <w:szCs w:val="24"/>
              </w:rPr>
            </w:pPr>
          </w:p>
        </w:tc>
        <w:tc>
          <w:tcPr>
            <w:tcW w:w="763" w:type="dxa"/>
          </w:tcPr>
          <w:p w14:paraId="1010A9E3" w14:textId="77777777" w:rsidR="009E6323" w:rsidRDefault="009E6323" w:rsidP="002818D6">
            <w:pPr>
              <w:spacing w:line="480" w:lineRule="auto"/>
              <w:rPr>
                <w:rFonts w:ascii="Arial" w:hAnsi="Arial" w:cs="Arial"/>
                <w:b/>
                <w:bCs/>
                <w:sz w:val="24"/>
                <w:szCs w:val="24"/>
              </w:rPr>
            </w:pPr>
          </w:p>
        </w:tc>
        <w:tc>
          <w:tcPr>
            <w:tcW w:w="721" w:type="dxa"/>
          </w:tcPr>
          <w:p w14:paraId="782D7179" w14:textId="42FF5BF4" w:rsidR="009E6323" w:rsidRDefault="009E6323" w:rsidP="002818D6">
            <w:pPr>
              <w:spacing w:line="480" w:lineRule="auto"/>
              <w:rPr>
                <w:rFonts w:ascii="Arial" w:hAnsi="Arial" w:cs="Arial"/>
                <w:b/>
                <w:bCs/>
                <w:sz w:val="24"/>
                <w:szCs w:val="24"/>
              </w:rPr>
            </w:pPr>
          </w:p>
        </w:tc>
        <w:tc>
          <w:tcPr>
            <w:tcW w:w="777" w:type="dxa"/>
          </w:tcPr>
          <w:p w14:paraId="6A521CDD" w14:textId="191ACB0F" w:rsidR="009E6323" w:rsidRDefault="009E6323" w:rsidP="002818D6">
            <w:pPr>
              <w:spacing w:line="480" w:lineRule="auto"/>
              <w:rPr>
                <w:rFonts w:ascii="Arial" w:hAnsi="Arial" w:cs="Arial"/>
                <w:b/>
                <w:bCs/>
                <w:sz w:val="24"/>
                <w:szCs w:val="24"/>
              </w:rPr>
            </w:pPr>
          </w:p>
        </w:tc>
        <w:tc>
          <w:tcPr>
            <w:tcW w:w="728" w:type="dxa"/>
          </w:tcPr>
          <w:p w14:paraId="01A1CEA3" w14:textId="77777777" w:rsidR="009E6323" w:rsidRDefault="009E6323" w:rsidP="002818D6">
            <w:pPr>
              <w:spacing w:line="480" w:lineRule="auto"/>
              <w:rPr>
                <w:rFonts w:ascii="Arial" w:hAnsi="Arial" w:cs="Arial"/>
                <w:b/>
                <w:bCs/>
                <w:sz w:val="24"/>
                <w:szCs w:val="24"/>
              </w:rPr>
            </w:pPr>
          </w:p>
        </w:tc>
      </w:tr>
      <w:tr w:rsidR="009E6323" w14:paraId="1DF1CBB3" w14:textId="77777777" w:rsidTr="009E6323">
        <w:tc>
          <w:tcPr>
            <w:tcW w:w="1070" w:type="dxa"/>
          </w:tcPr>
          <w:p w14:paraId="33BAC41B" w14:textId="028C302B" w:rsidR="009E6323" w:rsidRPr="00E16D18" w:rsidRDefault="00E16D18" w:rsidP="002818D6">
            <w:pPr>
              <w:spacing w:line="480" w:lineRule="auto"/>
              <w:rPr>
                <w:rFonts w:ascii="Arial" w:hAnsi="Arial" w:cs="Arial"/>
                <w:b/>
                <w:bCs/>
                <w:sz w:val="16"/>
                <w:szCs w:val="16"/>
              </w:rPr>
            </w:pPr>
            <w:r w:rsidRPr="00E16D18">
              <w:rPr>
                <w:rFonts w:ascii="Arial" w:hAnsi="Arial" w:cs="Arial"/>
                <w:b/>
                <w:bCs/>
                <w:sz w:val="16"/>
                <w:szCs w:val="16"/>
              </w:rPr>
              <w:t>Research methods</w:t>
            </w:r>
          </w:p>
        </w:tc>
        <w:tc>
          <w:tcPr>
            <w:tcW w:w="691" w:type="dxa"/>
          </w:tcPr>
          <w:p w14:paraId="1F020F16" w14:textId="77777777" w:rsidR="009E6323" w:rsidRDefault="009E6323" w:rsidP="002818D6">
            <w:pPr>
              <w:spacing w:line="480" w:lineRule="auto"/>
              <w:rPr>
                <w:rFonts w:ascii="Arial" w:hAnsi="Arial" w:cs="Arial"/>
                <w:b/>
                <w:bCs/>
                <w:sz w:val="24"/>
                <w:szCs w:val="24"/>
              </w:rPr>
            </w:pPr>
          </w:p>
        </w:tc>
        <w:tc>
          <w:tcPr>
            <w:tcW w:w="715" w:type="dxa"/>
          </w:tcPr>
          <w:p w14:paraId="2D097937" w14:textId="77777777" w:rsidR="009E6323" w:rsidRDefault="009E6323" w:rsidP="002818D6">
            <w:pPr>
              <w:spacing w:line="480" w:lineRule="auto"/>
              <w:rPr>
                <w:rFonts w:ascii="Arial" w:hAnsi="Arial" w:cs="Arial"/>
                <w:b/>
                <w:bCs/>
                <w:sz w:val="24"/>
                <w:szCs w:val="24"/>
              </w:rPr>
            </w:pPr>
          </w:p>
        </w:tc>
        <w:tc>
          <w:tcPr>
            <w:tcW w:w="709" w:type="dxa"/>
          </w:tcPr>
          <w:p w14:paraId="5F7BEBA0" w14:textId="0C730A6F" w:rsidR="009E6323" w:rsidRDefault="00E16D18" w:rsidP="002818D6">
            <w:pPr>
              <w:spacing w:line="48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5408" behindDoc="0" locked="0" layoutInCell="1" allowOverlap="1" wp14:anchorId="56C8E780" wp14:editId="3E6B1FFB">
                      <wp:simplePos x="0" y="0"/>
                      <wp:positionH relativeFrom="column">
                        <wp:posOffset>19685</wp:posOffset>
                      </wp:positionH>
                      <wp:positionV relativeFrom="paragraph">
                        <wp:posOffset>-389255</wp:posOffset>
                      </wp:positionV>
                      <wp:extent cx="266700" cy="222250"/>
                      <wp:effectExtent l="0" t="0" r="19050" b="25400"/>
                      <wp:wrapNone/>
                      <wp:docPr id="1698857064" name="Text Box 2"/>
                      <wp:cNvGraphicFramePr/>
                      <a:graphic xmlns:a="http://schemas.openxmlformats.org/drawingml/2006/main">
                        <a:graphicData uri="http://schemas.microsoft.com/office/word/2010/wordprocessingShape">
                          <wps:wsp>
                            <wps:cNvSpPr txBox="1"/>
                            <wps:spPr>
                              <a:xfrm>
                                <a:off x="0" y="0"/>
                                <a:ext cx="266700" cy="222250"/>
                              </a:xfrm>
                              <a:prstGeom prst="rect">
                                <a:avLst/>
                              </a:prstGeom>
                              <a:solidFill>
                                <a:srgbClr val="FF0000"/>
                              </a:solidFill>
                              <a:ln w="6350">
                                <a:solidFill>
                                  <a:srgbClr val="FF0000"/>
                                </a:solidFill>
                              </a:ln>
                            </wps:spPr>
                            <wps:txbx>
                              <w:txbxContent>
                                <w:p w14:paraId="5E88099C" w14:textId="39E4C89D" w:rsidR="00E16D18" w:rsidRPr="009E6323" w:rsidRDefault="00E16D18" w:rsidP="00E16D18">
                                  <w:pPr>
                                    <w:rPr>
                                      <w:b/>
                                      <w:b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C8E780" id="_x0000_s1030" type="#_x0000_t202" style="position:absolute;margin-left:1.55pt;margin-top:-30.65pt;width:21pt;height: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" fillcolor="red" strokecolor="red" strokeweight=".5pt">
                      <v:textbox>
                        <w:txbxContent>
                          <w:p w14:paraId="5E88099C" w14:textId="39E4C89D" w:rsidR="00E16D18" w:rsidRPr="009E6323" w:rsidRDefault="00E16D18" w:rsidP="00E16D18">
                            <w:pPr>
                              <w:rPr>
                                <w:b/>
                                <w:bCs/>
                                <w:sz w:val="18"/>
                                <w:szCs w:val="18"/>
                              </w:rPr>
                            </w:pPr>
                          </w:p>
                        </w:txbxContent>
                      </v:textbox>
                    </v:shape>
                  </w:pict>
                </mc:Fallback>
              </mc:AlternateContent>
            </w:r>
          </w:p>
        </w:tc>
        <w:tc>
          <w:tcPr>
            <w:tcW w:w="698" w:type="dxa"/>
          </w:tcPr>
          <w:p w14:paraId="300B3F41" w14:textId="2A0BC904" w:rsidR="009E6323" w:rsidRDefault="009E6323" w:rsidP="002818D6">
            <w:pPr>
              <w:spacing w:line="480" w:lineRule="auto"/>
              <w:rPr>
                <w:rFonts w:ascii="Arial" w:hAnsi="Arial" w:cs="Arial"/>
                <w:b/>
                <w:bCs/>
                <w:sz w:val="24"/>
                <w:szCs w:val="24"/>
              </w:rPr>
            </w:pPr>
          </w:p>
        </w:tc>
        <w:tc>
          <w:tcPr>
            <w:tcW w:w="704" w:type="dxa"/>
          </w:tcPr>
          <w:p w14:paraId="3A866A32" w14:textId="5F57DB26" w:rsidR="009E6323" w:rsidRDefault="00E16D18" w:rsidP="002818D6">
            <w:pPr>
              <w:spacing w:line="48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9504" behindDoc="0" locked="0" layoutInCell="1" allowOverlap="1" wp14:anchorId="013501B6" wp14:editId="10F2DCC3">
                      <wp:simplePos x="0" y="0"/>
                      <wp:positionH relativeFrom="column">
                        <wp:posOffset>-73660</wp:posOffset>
                      </wp:positionH>
                      <wp:positionV relativeFrom="paragraph">
                        <wp:posOffset>74295</wp:posOffset>
                      </wp:positionV>
                      <wp:extent cx="431800" cy="209550"/>
                      <wp:effectExtent l="0" t="0" r="25400" b="19050"/>
                      <wp:wrapNone/>
                      <wp:docPr id="570289773" name="Text Box 2"/>
                      <wp:cNvGraphicFramePr/>
                      <a:graphic xmlns:a="http://schemas.openxmlformats.org/drawingml/2006/main">
                        <a:graphicData uri="http://schemas.microsoft.com/office/word/2010/wordprocessingShape">
                          <wps:wsp>
                            <wps:cNvSpPr txBox="1"/>
                            <wps:spPr>
                              <a:xfrm>
                                <a:off x="0" y="0"/>
                                <a:ext cx="431800" cy="209550"/>
                              </a:xfrm>
                              <a:prstGeom prst="rect">
                                <a:avLst/>
                              </a:prstGeom>
                              <a:solidFill>
                                <a:srgbClr val="FF0000"/>
                              </a:solidFill>
                              <a:ln w="6350">
                                <a:solidFill>
                                  <a:srgbClr val="FF0000"/>
                                </a:solidFill>
                              </a:ln>
                            </wps:spPr>
                            <wps:txbx>
                              <w:txbxContent>
                                <w:p w14:paraId="4D1B252B" w14:textId="77777777" w:rsidR="00E16D18" w:rsidRPr="009E6323" w:rsidRDefault="00E16D18" w:rsidP="00E16D18">
                                  <w:pPr>
                                    <w:rPr>
                                      <w:b/>
                                      <w:b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3501B6" id="_x0000_s1031" type="#_x0000_t202" style="position:absolute;margin-left:-5.8pt;margin-top:5.85pt;width:34pt;height:1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" fillcolor="red" strokecolor="red" strokeweight=".5pt">
                      <v:textbox>
                        <w:txbxContent>
                          <w:p w14:paraId="4D1B252B" w14:textId="77777777" w:rsidR="00E16D18" w:rsidRPr="009E6323" w:rsidRDefault="00E16D18" w:rsidP="00E16D18">
                            <w:pPr>
                              <w:rPr>
                                <w:b/>
                                <w:bCs/>
                                <w:sz w:val="18"/>
                                <w:szCs w:val="18"/>
                              </w:rPr>
                            </w:pPr>
                          </w:p>
                        </w:txbxContent>
                      </v:textbox>
                    </v:shape>
                  </w:pict>
                </mc:Fallback>
              </mc:AlternateContent>
            </w:r>
          </w:p>
        </w:tc>
        <w:tc>
          <w:tcPr>
            <w:tcW w:w="923" w:type="dxa"/>
          </w:tcPr>
          <w:p w14:paraId="51A4C1E0" w14:textId="1E87EB3A" w:rsidR="009E6323" w:rsidRDefault="009E6323" w:rsidP="002818D6">
            <w:pPr>
              <w:spacing w:line="480" w:lineRule="auto"/>
              <w:rPr>
                <w:rFonts w:ascii="Arial" w:hAnsi="Arial" w:cs="Arial"/>
                <w:b/>
                <w:bCs/>
                <w:sz w:val="24"/>
                <w:szCs w:val="24"/>
              </w:rPr>
            </w:pPr>
          </w:p>
        </w:tc>
        <w:tc>
          <w:tcPr>
            <w:tcW w:w="763" w:type="dxa"/>
          </w:tcPr>
          <w:p w14:paraId="38AE93AE" w14:textId="77777777" w:rsidR="009E6323" w:rsidRDefault="009E6323" w:rsidP="002818D6">
            <w:pPr>
              <w:spacing w:line="480" w:lineRule="auto"/>
              <w:rPr>
                <w:rFonts w:ascii="Arial" w:hAnsi="Arial" w:cs="Arial"/>
                <w:b/>
                <w:bCs/>
                <w:sz w:val="24"/>
                <w:szCs w:val="24"/>
              </w:rPr>
            </w:pPr>
          </w:p>
        </w:tc>
        <w:tc>
          <w:tcPr>
            <w:tcW w:w="721" w:type="dxa"/>
          </w:tcPr>
          <w:p w14:paraId="494A2382" w14:textId="77777777" w:rsidR="009E6323" w:rsidRDefault="009E6323" w:rsidP="002818D6">
            <w:pPr>
              <w:spacing w:line="480" w:lineRule="auto"/>
              <w:rPr>
                <w:rFonts w:ascii="Arial" w:hAnsi="Arial" w:cs="Arial"/>
                <w:b/>
                <w:bCs/>
                <w:sz w:val="24"/>
                <w:szCs w:val="24"/>
              </w:rPr>
            </w:pPr>
          </w:p>
        </w:tc>
        <w:tc>
          <w:tcPr>
            <w:tcW w:w="777" w:type="dxa"/>
          </w:tcPr>
          <w:p w14:paraId="1C6443DE" w14:textId="0267202E" w:rsidR="009E6323" w:rsidRDefault="009E6323" w:rsidP="002818D6">
            <w:pPr>
              <w:spacing w:line="480" w:lineRule="auto"/>
              <w:rPr>
                <w:rFonts w:ascii="Arial" w:hAnsi="Arial" w:cs="Arial"/>
                <w:b/>
                <w:bCs/>
                <w:sz w:val="24"/>
                <w:szCs w:val="24"/>
              </w:rPr>
            </w:pPr>
          </w:p>
        </w:tc>
        <w:tc>
          <w:tcPr>
            <w:tcW w:w="728" w:type="dxa"/>
          </w:tcPr>
          <w:p w14:paraId="6981D61A" w14:textId="77777777" w:rsidR="009E6323" w:rsidRDefault="009E6323" w:rsidP="002818D6">
            <w:pPr>
              <w:spacing w:line="480" w:lineRule="auto"/>
              <w:rPr>
                <w:rFonts w:ascii="Arial" w:hAnsi="Arial" w:cs="Arial"/>
                <w:b/>
                <w:bCs/>
                <w:sz w:val="24"/>
                <w:szCs w:val="24"/>
              </w:rPr>
            </w:pPr>
          </w:p>
        </w:tc>
      </w:tr>
      <w:tr w:rsidR="009E6323" w14:paraId="7ED0E698" w14:textId="77777777" w:rsidTr="009E6323">
        <w:tc>
          <w:tcPr>
            <w:tcW w:w="1070" w:type="dxa"/>
          </w:tcPr>
          <w:p w14:paraId="60205C0E" w14:textId="432BD3B0" w:rsidR="009E6323" w:rsidRPr="00E16D18" w:rsidRDefault="00E16D18" w:rsidP="002818D6">
            <w:pPr>
              <w:spacing w:line="480" w:lineRule="auto"/>
              <w:rPr>
                <w:rFonts w:ascii="Arial" w:hAnsi="Arial" w:cs="Arial"/>
                <w:b/>
                <w:bCs/>
                <w:sz w:val="16"/>
                <w:szCs w:val="16"/>
              </w:rPr>
            </w:pPr>
            <w:r w:rsidRPr="00E16D18">
              <w:rPr>
                <w:rFonts w:ascii="Arial" w:hAnsi="Arial" w:cs="Arial"/>
                <w:b/>
                <w:bCs/>
                <w:sz w:val="16"/>
                <w:szCs w:val="16"/>
              </w:rPr>
              <w:t>Actual research</w:t>
            </w:r>
          </w:p>
        </w:tc>
        <w:tc>
          <w:tcPr>
            <w:tcW w:w="691" w:type="dxa"/>
          </w:tcPr>
          <w:p w14:paraId="5478709B" w14:textId="77777777" w:rsidR="009E6323" w:rsidRDefault="009E6323" w:rsidP="002818D6">
            <w:pPr>
              <w:spacing w:line="480" w:lineRule="auto"/>
              <w:rPr>
                <w:rFonts w:ascii="Arial" w:hAnsi="Arial" w:cs="Arial"/>
                <w:b/>
                <w:bCs/>
                <w:sz w:val="24"/>
                <w:szCs w:val="24"/>
              </w:rPr>
            </w:pPr>
          </w:p>
        </w:tc>
        <w:tc>
          <w:tcPr>
            <w:tcW w:w="715" w:type="dxa"/>
          </w:tcPr>
          <w:p w14:paraId="2B84DD40" w14:textId="77777777" w:rsidR="009E6323" w:rsidRDefault="009E6323" w:rsidP="002818D6">
            <w:pPr>
              <w:spacing w:line="480" w:lineRule="auto"/>
              <w:rPr>
                <w:rFonts w:ascii="Arial" w:hAnsi="Arial" w:cs="Arial"/>
                <w:b/>
                <w:bCs/>
                <w:sz w:val="24"/>
                <w:szCs w:val="24"/>
              </w:rPr>
            </w:pPr>
          </w:p>
        </w:tc>
        <w:tc>
          <w:tcPr>
            <w:tcW w:w="709" w:type="dxa"/>
          </w:tcPr>
          <w:p w14:paraId="2328AC28" w14:textId="1CB17C00" w:rsidR="009E6323" w:rsidRDefault="009E6323" w:rsidP="002818D6">
            <w:pPr>
              <w:spacing w:line="480" w:lineRule="auto"/>
              <w:rPr>
                <w:rFonts w:ascii="Arial" w:hAnsi="Arial" w:cs="Arial"/>
                <w:b/>
                <w:bCs/>
                <w:sz w:val="24"/>
                <w:szCs w:val="24"/>
              </w:rPr>
            </w:pPr>
          </w:p>
        </w:tc>
        <w:tc>
          <w:tcPr>
            <w:tcW w:w="698" w:type="dxa"/>
          </w:tcPr>
          <w:p w14:paraId="6A612E14" w14:textId="77777777" w:rsidR="009E6323" w:rsidRDefault="009E6323" w:rsidP="002818D6">
            <w:pPr>
              <w:spacing w:line="480" w:lineRule="auto"/>
              <w:rPr>
                <w:rFonts w:ascii="Arial" w:hAnsi="Arial" w:cs="Arial"/>
                <w:b/>
                <w:bCs/>
                <w:sz w:val="24"/>
                <w:szCs w:val="24"/>
              </w:rPr>
            </w:pPr>
          </w:p>
        </w:tc>
        <w:tc>
          <w:tcPr>
            <w:tcW w:w="704" w:type="dxa"/>
          </w:tcPr>
          <w:p w14:paraId="2D31B445" w14:textId="1008A374" w:rsidR="009E6323" w:rsidRDefault="009E6323" w:rsidP="002818D6">
            <w:pPr>
              <w:spacing w:line="480" w:lineRule="auto"/>
              <w:rPr>
                <w:rFonts w:ascii="Arial" w:hAnsi="Arial" w:cs="Arial"/>
                <w:b/>
                <w:bCs/>
                <w:sz w:val="24"/>
                <w:szCs w:val="24"/>
              </w:rPr>
            </w:pPr>
          </w:p>
        </w:tc>
        <w:tc>
          <w:tcPr>
            <w:tcW w:w="923" w:type="dxa"/>
          </w:tcPr>
          <w:p w14:paraId="66DD9055" w14:textId="367353F6" w:rsidR="009E6323" w:rsidRDefault="00E16D18" w:rsidP="002818D6">
            <w:pPr>
              <w:spacing w:line="48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71552" behindDoc="0" locked="0" layoutInCell="1" allowOverlap="1" wp14:anchorId="6956692E" wp14:editId="4D614E01">
                      <wp:simplePos x="0" y="0"/>
                      <wp:positionH relativeFrom="column">
                        <wp:posOffset>-520700</wp:posOffset>
                      </wp:positionH>
                      <wp:positionV relativeFrom="paragraph">
                        <wp:posOffset>89535</wp:posOffset>
                      </wp:positionV>
                      <wp:extent cx="1022350" cy="196850"/>
                      <wp:effectExtent l="0" t="0" r="25400" b="12700"/>
                      <wp:wrapNone/>
                      <wp:docPr id="1811963951" name="Text Box 2"/>
                      <wp:cNvGraphicFramePr/>
                      <a:graphic xmlns:a="http://schemas.openxmlformats.org/drawingml/2006/main">
                        <a:graphicData uri="http://schemas.microsoft.com/office/word/2010/wordprocessingShape">
                          <wps:wsp>
                            <wps:cNvSpPr txBox="1"/>
                            <wps:spPr>
                              <a:xfrm>
                                <a:off x="0" y="0"/>
                                <a:ext cx="1022350" cy="196850"/>
                              </a:xfrm>
                              <a:prstGeom prst="rect">
                                <a:avLst/>
                              </a:prstGeom>
                              <a:solidFill>
                                <a:srgbClr val="FF0000"/>
                              </a:solidFill>
                              <a:ln w="6350">
                                <a:solidFill>
                                  <a:srgbClr val="FF0000"/>
                                </a:solidFill>
                              </a:ln>
                            </wps:spPr>
                            <wps:txbx>
                              <w:txbxContent>
                                <w:p w14:paraId="0FAD5A06" w14:textId="77777777" w:rsidR="00E16D18" w:rsidRPr="009E6323" w:rsidRDefault="00E16D18" w:rsidP="00E16D18">
                                  <w:pPr>
                                    <w:rPr>
                                      <w:b/>
                                      <w:b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6692E" id="_x0000_s1032" type="#_x0000_t202" style="position:absolute;margin-left:-41pt;margin-top:7.05pt;width:80.5pt;height:1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" fillcolor="red" strokecolor="red" strokeweight=".5pt">
                      <v:textbox>
                        <w:txbxContent>
                          <w:p w14:paraId="0FAD5A06" w14:textId="77777777" w:rsidR="00E16D18" w:rsidRPr="009E6323" w:rsidRDefault="00E16D18" w:rsidP="00E16D18">
                            <w:pPr>
                              <w:rPr>
                                <w:b/>
                                <w:bCs/>
                                <w:sz w:val="18"/>
                                <w:szCs w:val="18"/>
                              </w:rPr>
                            </w:pPr>
                          </w:p>
                        </w:txbxContent>
                      </v:textbox>
                    </v:shape>
                  </w:pict>
                </mc:Fallback>
              </mc:AlternateContent>
            </w:r>
          </w:p>
        </w:tc>
        <w:tc>
          <w:tcPr>
            <w:tcW w:w="763" w:type="dxa"/>
          </w:tcPr>
          <w:p w14:paraId="5CF701D7" w14:textId="77777777" w:rsidR="009E6323" w:rsidRDefault="009E6323" w:rsidP="002818D6">
            <w:pPr>
              <w:spacing w:line="480" w:lineRule="auto"/>
              <w:rPr>
                <w:rFonts w:ascii="Arial" w:hAnsi="Arial" w:cs="Arial"/>
                <w:b/>
                <w:bCs/>
                <w:sz w:val="24"/>
                <w:szCs w:val="24"/>
              </w:rPr>
            </w:pPr>
          </w:p>
        </w:tc>
        <w:tc>
          <w:tcPr>
            <w:tcW w:w="721" w:type="dxa"/>
          </w:tcPr>
          <w:p w14:paraId="247C07BE" w14:textId="77777777" w:rsidR="009E6323" w:rsidRDefault="009E6323" w:rsidP="002818D6">
            <w:pPr>
              <w:spacing w:line="480" w:lineRule="auto"/>
              <w:rPr>
                <w:rFonts w:ascii="Arial" w:hAnsi="Arial" w:cs="Arial"/>
                <w:b/>
                <w:bCs/>
                <w:sz w:val="24"/>
                <w:szCs w:val="24"/>
              </w:rPr>
            </w:pPr>
          </w:p>
        </w:tc>
        <w:tc>
          <w:tcPr>
            <w:tcW w:w="777" w:type="dxa"/>
          </w:tcPr>
          <w:p w14:paraId="0B0E83B4" w14:textId="3C40FECE" w:rsidR="009E6323" w:rsidRDefault="009E6323" w:rsidP="002818D6">
            <w:pPr>
              <w:spacing w:line="480" w:lineRule="auto"/>
              <w:rPr>
                <w:rFonts w:ascii="Arial" w:hAnsi="Arial" w:cs="Arial"/>
                <w:b/>
                <w:bCs/>
                <w:sz w:val="24"/>
                <w:szCs w:val="24"/>
              </w:rPr>
            </w:pPr>
          </w:p>
        </w:tc>
        <w:tc>
          <w:tcPr>
            <w:tcW w:w="728" w:type="dxa"/>
          </w:tcPr>
          <w:p w14:paraId="4ABAD111" w14:textId="77777777" w:rsidR="009E6323" w:rsidRDefault="009E6323" w:rsidP="002818D6">
            <w:pPr>
              <w:spacing w:line="480" w:lineRule="auto"/>
              <w:rPr>
                <w:rFonts w:ascii="Arial" w:hAnsi="Arial" w:cs="Arial"/>
                <w:b/>
                <w:bCs/>
                <w:sz w:val="24"/>
                <w:szCs w:val="24"/>
              </w:rPr>
            </w:pPr>
          </w:p>
        </w:tc>
      </w:tr>
      <w:tr w:rsidR="009E6323" w14:paraId="0C1A40BC" w14:textId="77777777" w:rsidTr="009E6323">
        <w:tc>
          <w:tcPr>
            <w:tcW w:w="1070" w:type="dxa"/>
          </w:tcPr>
          <w:p w14:paraId="2F2B3E7F" w14:textId="3E8FD28A" w:rsidR="009E6323" w:rsidRPr="00E16D18" w:rsidRDefault="00E16D18" w:rsidP="002818D6">
            <w:pPr>
              <w:spacing w:line="480" w:lineRule="auto"/>
              <w:rPr>
                <w:rFonts w:ascii="Arial" w:hAnsi="Arial" w:cs="Arial"/>
                <w:b/>
                <w:bCs/>
                <w:sz w:val="16"/>
                <w:szCs w:val="16"/>
              </w:rPr>
            </w:pPr>
            <w:r w:rsidRPr="00E16D18">
              <w:rPr>
                <w:rFonts w:ascii="Arial" w:hAnsi="Arial" w:cs="Arial"/>
                <w:b/>
                <w:bCs/>
                <w:sz w:val="16"/>
                <w:szCs w:val="16"/>
              </w:rPr>
              <w:t>F</w:t>
            </w:r>
            <w:r>
              <w:rPr>
                <w:rFonts w:ascii="Arial" w:hAnsi="Arial" w:cs="Arial"/>
                <w:b/>
                <w:bCs/>
                <w:sz w:val="16"/>
                <w:szCs w:val="16"/>
              </w:rPr>
              <w:t>i</w:t>
            </w:r>
            <w:r w:rsidRPr="00E16D18">
              <w:rPr>
                <w:rFonts w:ascii="Arial" w:hAnsi="Arial" w:cs="Arial"/>
                <w:b/>
                <w:bCs/>
                <w:sz w:val="16"/>
                <w:szCs w:val="16"/>
              </w:rPr>
              <w:t>ndings</w:t>
            </w:r>
          </w:p>
        </w:tc>
        <w:tc>
          <w:tcPr>
            <w:tcW w:w="691" w:type="dxa"/>
          </w:tcPr>
          <w:p w14:paraId="2909498E" w14:textId="77777777" w:rsidR="009E6323" w:rsidRDefault="009E6323" w:rsidP="002818D6">
            <w:pPr>
              <w:spacing w:line="480" w:lineRule="auto"/>
              <w:rPr>
                <w:rFonts w:ascii="Arial" w:hAnsi="Arial" w:cs="Arial"/>
                <w:b/>
                <w:bCs/>
                <w:sz w:val="24"/>
                <w:szCs w:val="24"/>
              </w:rPr>
            </w:pPr>
          </w:p>
        </w:tc>
        <w:tc>
          <w:tcPr>
            <w:tcW w:w="715" w:type="dxa"/>
          </w:tcPr>
          <w:p w14:paraId="6457A7FF" w14:textId="77777777" w:rsidR="009E6323" w:rsidRDefault="009E6323" w:rsidP="002818D6">
            <w:pPr>
              <w:spacing w:line="480" w:lineRule="auto"/>
              <w:rPr>
                <w:rFonts w:ascii="Arial" w:hAnsi="Arial" w:cs="Arial"/>
                <w:b/>
                <w:bCs/>
                <w:sz w:val="24"/>
                <w:szCs w:val="24"/>
              </w:rPr>
            </w:pPr>
          </w:p>
        </w:tc>
        <w:tc>
          <w:tcPr>
            <w:tcW w:w="709" w:type="dxa"/>
          </w:tcPr>
          <w:p w14:paraId="11D4D28F" w14:textId="77777777" w:rsidR="009E6323" w:rsidRDefault="009E6323" w:rsidP="002818D6">
            <w:pPr>
              <w:spacing w:line="480" w:lineRule="auto"/>
              <w:rPr>
                <w:rFonts w:ascii="Arial" w:hAnsi="Arial" w:cs="Arial"/>
                <w:b/>
                <w:bCs/>
                <w:sz w:val="24"/>
                <w:szCs w:val="24"/>
              </w:rPr>
            </w:pPr>
          </w:p>
        </w:tc>
        <w:tc>
          <w:tcPr>
            <w:tcW w:w="698" w:type="dxa"/>
          </w:tcPr>
          <w:p w14:paraId="2C9E6129" w14:textId="77777777" w:rsidR="009E6323" w:rsidRDefault="009E6323" w:rsidP="002818D6">
            <w:pPr>
              <w:spacing w:line="480" w:lineRule="auto"/>
              <w:rPr>
                <w:rFonts w:ascii="Arial" w:hAnsi="Arial" w:cs="Arial"/>
                <w:b/>
                <w:bCs/>
                <w:sz w:val="24"/>
                <w:szCs w:val="24"/>
              </w:rPr>
            </w:pPr>
          </w:p>
        </w:tc>
        <w:tc>
          <w:tcPr>
            <w:tcW w:w="704" w:type="dxa"/>
          </w:tcPr>
          <w:p w14:paraId="530237FC" w14:textId="77777777" w:rsidR="009E6323" w:rsidRDefault="009E6323" w:rsidP="002818D6">
            <w:pPr>
              <w:spacing w:line="480" w:lineRule="auto"/>
              <w:rPr>
                <w:rFonts w:ascii="Arial" w:hAnsi="Arial" w:cs="Arial"/>
                <w:b/>
                <w:bCs/>
                <w:sz w:val="24"/>
                <w:szCs w:val="24"/>
              </w:rPr>
            </w:pPr>
          </w:p>
        </w:tc>
        <w:tc>
          <w:tcPr>
            <w:tcW w:w="923" w:type="dxa"/>
          </w:tcPr>
          <w:p w14:paraId="172AB370" w14:textId="62E9E3C7" w:rsidR="009E6323" w:rsidRDefault="009E6323" w:rsidP="002818D6">
            <w:pPr>
              <w:spacing w:line="480" w:lineRule="auto"/>
              <w:rPr>
                <w:rFonts w:ascii="Arial" w:hAnsi="Arial" w:cs="Arial"/>
                <w:b/>
                <w:bCs/>
                <w:sz w:val="24"/>
                <w:szCs w:val="24"/>
              </w:rPr>
            </w:pPr>
          </w:p>
        </w:tc>
        <w:tc>
          <w:tcPr>
            <w:tcW w:w="763" w:type="dxa"/>
          </w:tcPr>
          <w:p w14:paraId="5C3290F3" w14:textId="41D42BC0" w:rsidR="009E6323" w:rsidRDefault="00E16D18" w:rsidP="002818D6">
            <w:pPr>
              <w:spacing w:line="48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73600" behindDoc="0" locked="0" layoutInCell="1" allowOverlap="1" wp14:anchorId="3A50AEEA" wp14:editId="181CFBF8">
                      <wp:simplePos x="0" y="0"/>
                      <wp:positionH relativeFrom="column">
                        <wp:posOffset>-65405</wp:posOffset>
                      </wp:positionH>
                      <wp:positionV relativeFrom="paragraph">
                        <wp:posOffset>15875</wp:posOffset>
                      </wp:positionV>
                      <wp:extent cx="476250" cy="190500"/>
                      <wp:effectExtent l="0" t="0" r="19050" b="19050"/>
                      <wp:wrapNone/>
                      <wp:docPr id="74816763" name="Text Box 2"/>
                      <wp:cNvGraphicFramePr/>
                      <a:graphic xmlns:a="http://schemas.openxmlformats.org/drawingml/2006/main">
                        <a:graphicData uri="http://schemas.microsoft.com/office/word/2010/wordprocessingShape">
                          <wps:wsp>
                            <wps:cNvSpPr txBox="1"/>
                            <wps:spPr>
                              <a:xfrm>
                                <a:off x="0" y="0"/>
                                <a:ext cx="476250" cy="190500"/>
                              </a:xfrm>
                              <a:prstGeom prst="rect">
                                <a:avLst/>
                              </a:prstGeom>
                              <a:solidFill>
                                <a:srgbClr val="FF0000"/>
                              </a:solidFill>
                              <a:ln w="6350">
                                <a:solidFill>
                                  <a:srgbClr val="FF0000"/>
                                </a:solidFill>
                              </a:ln>
                            </wps:spPr>
                            <wps:txbx>
                              <w:txbxContent>
                                <w:p w14:paraId="3B32AE62" w14:textId="77777777" w:rsidR="00E16D18" w:rsidRPr="009E6323" w:rsidRDefault="00E16D18" w:rsidP="00E16D18">
                                  <w:pPr>
                                    <w:rPr>
                                      <w:b/>
                                      <w:b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50AEEA" id="_x0000_s1033" type="#_x0000_t202" style="position:absolute;margin-left:-5.15pt;margin-top:1.25pt;width:37.5pt;height: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" fillcolor="red" strokecolor="red" strokeweight=".5pt">
                      <v:textbox>
                        <w:txbxContent>
                          <w:p w14:paraId="3B32AE62" w14:textId="77777777" w:rsidR="00E16D18" w:rsidRPr="009E6323" w:rsidRDefault="00E16D18" w:rsidP="00E16D18">
                            <w:pPr>
                              <w:rPr>
                                <w:b/>
                                <w:bCs/>
                                <w:sz w:val="18"/>
                                <w:szCs w:val="18"/>
                              </w:rPr>
                            </w:pPr>
                          </w:p>
                        </w:txbxContent>
                      </v:textbox>
                    </v:shape>
                  </w:pict>
                </mc:Fallback>
              </mc:AlternateContent>
            </w:r>
          </w:p>
        </w:tc>
        <w:tc>
          <w:tcPr>
            <w:tcW w:w="721" w:type="dxa"/>
          </w:tcPr>
          <w:p w14:paraId="0990487B" w14:textId="77777777" w:rsidR="009E6323" w:rsidRDefault="009E6323" w:rsidP="002818D6">
            <w:pPr>
              <w:spacing w:line="480" w:lineRule="auto"/>
              <w:rPr>
                <w:rFonts w:ascii="Arial" w:hAnsi="Arial" w:cs="Arial"/>
                <w:b/>
                <w:bCs/>
                <w:sz w:val="24"/>
                <w:szCs w:val="24"/>
              </w:rPr>
            </w:pPr>
          </w:p>
        </w:tc>
        <w:tc>
          <w:tcPr>
            <w:tcW w:w="777" w:type="dxa"/>
          </w:tcPr>
          <w:p w14:paraId="1AEF9C23" w14:textId="734CBAF9" w:rsidR="009E6323" w:rsidRDefault="009E6323" w:rsidP="002818D6">
            <w:pPr>
              <w:spacing w:line="480" w:lineRule="auto"/>
              <w:rPr>
                <w:rFonts w:ascii="Arial" w:hAnsi="Arial" w:cs="Arial"/>
                <w:b/>
                <w:bCs/>
                <w:sz w:val="24"/>
                <w:szCs w:val="24"/>
              </w:rPr>
            </w:pPr>
          </w:p>
        </w:tc>
        <w:tc>
          <w:tcPr>
            <w:tcW w:w="728" w:type="dxa"/>
          </w:tcPr>
          <w:p w14:paraId="426DFEFC" w14:textId="77777777" w:rsidR="009E6323" w:rsidRDefault="009E6323" w:rsidP="002818D6">
            <w:pPr>
              <w:spacing w:line="480" w:lineRule="auto"/>
              <w:rPr>
                <w:rFonts w:ascii="Arial" w:hAnsi="Arial" w:cs="Arial"/>
                <w:b/>
                <w:bCs/>
                <w:sz w:val="24"/>
                <w:szCs w:val="24"/>
              </w:rPr>
            </w:pPr>
          </w:p>
        </w:tc>
      </w:tr>
      <w:tr w:rsidR="009E6323" w14:paraId="0C716064" w14:textId="77777777" w:rsidTr="009E6323">
        <w:tc>
          <w:tcPr>
            <w:tcW w:w="1070" w:type="dxa"/>
          </w:tcPr>
          <w:p w14:paraId="663215E1" w14:textId="2AAF2894" w:rsidR="009E6323" w:rsidRPr="00E16D18" w:rsidRDefault="00E16D18" w:rsidP="002818D6">
            <w:pPr>
              <w:spacing w:line="480" w:lineRule="auto"/>
              <w:rPr>
                <w:rFonts w:ascii="Arial" w:hAnsi="Arial" w:cs="Arial"/>
                <w:b/>
                <w:bCs/>
                <w:sz w:val="16"/>
                <w:szCs w:val="16"/>
              </w:rPr>
            </w:pPr>
            <w:r w:rsidRPr="00E16D18">
              <w:rPr>
                <w:rFonts w:ascii="Arial" w:hAnsi="Arial" w:cs="Arial"/>
                <w:b/>
                <w:bCs/>
                <w:sz w:val="16"/>
                <w:szCs w:val="16"/>
              </w:rPr>
              <w:t>conclusion</w:t>
            </w:r>
          </w:p>
        </w:tc>
        <w:tc>
          <w:tcPr>
            <w:tcW w:w="691" w:type="dxa"/>
          </w:tcPr>
          <w:p w14:paraId="2A7E51AD" w14:textId="77777777" w:rsidR="009E6323" w:rsidRDefault="009E6323" w:rsidP="002818D6">
            <w:pPr>
              <w:spacing w:line="480" w:lineRule="auto"/>
              <w:rPr>
                <w:rFonts w:ascii="Arial" w:hAnsi="Arial" w:cs="Arial"/>
                <w:b/>
                <w:bCs/>
                <w:sz w:val="24"/>
                <w:szCs w:val="24"/>
              </w:rPr>
            </w:pPr>
          </w:p>
        </w:tc>
        <w:tc>
          <w:tcPr>
            <w:tcW w:w="715" w:type="dxa"/>
          </w:tcPr>
          <w:p w14:paraId="4B1013C4" w14:textId="77777777" w:rsidR="009E6323" w:rsidRDefault="009E6323" w:rsidP="002818D6">
            <w:pPr>
              <w:spacing w:line="480" w:lineRule="auto"/>
              <w:rPr>
                <w:rFonts w:ascii="Arial" w:hAnsi="Arial" w:cs="Arial"/>
                <w:b/>
                <w:bCs/>
                <w:sz w:val="24"/>
                <w:szCs w:val="24"/>
              </w:rPr>
            </w:pPr>
          </w:p>
        </w:tc>
        <w:tc>
          <w:tcPr>
            <w:tcW w:w="709" w:type="dxa"/>
          </w:tcPr>
          <w:p w14:paraId="42D32FB4" w14:textId="77777777" w:rsidR="009E6323" w:rsidRDefault="009E6323" w:rsidP="002818D6">
            <w:pPr>
              <w:spacing w:line="480" w:lineRule="auto"/>
              <w:rPr>
                <w:rFonts w:ascii="Arial" w:hAnsi="Arial" w:cs="Arial"/>
                <w:b/>
                <w:bCs/>
                <w:sz w:val="24"/>
                <w:szCs w:val="24"/>
              </w:rPr>
            </w:pPr>
          </w:p>
        </w:tc>
        <w:tc>
          <w:tcPr>
            <w:tcW w:w="698" w:type="dxa"/>
          </w:tcPr>
          <w:p w14:paraId="3AD9DCA4" w14:textId="77777777" w:rsidR="009E6323" w:rsidRDefault="009E6323" w:rsidP="002818D6">
            <w:pPr>
              <w:spacing w:line="480" w:lineRule="auto"/>
              <w:rPr>
                <w:rFonts w:ascii="Arial" w:hAnsi="Arial" w:cs="Arial"/>
                <w:b/>
                <w:bCs/>
                <w:sz w:val="24"/>
                <w:szCs w:val="24"/>
              </w:rPr>
            </w:pPr>
          </w:p>
        </w:tc>
        <w:tc>
          <w:tcPr>
            <w:tcW w:w="704" w:type="dxa"/>
          </w:tcPr>
          <w:p w14:paraId="52F247A9" w14:textId="77777777" w:rsidR="009E6323" w:rsidRDefault="009E6323" w:rsidP="002818D6">
            <w:pPr>
              <w:spacing w:line="480" w:lineRule="auto"/>
              <w:rPr>
                <w:rFonts w:ascii="Arial" w:hAnsi="Arial" w:cs="Arial"/>
                <w:b/>
                <w:bCs/>
                <w:sz w:val="24"/>
                <w:szCs w:val="24"/>
              </w:rPr>
            </w:pPr>
          </w:p>
        </w:tc>
        <w:tc>
          <w:tcPr>
            <w:tcW w:w="923" w:type="dxa"/>
          </w:tcPr>
          <w:p w14:paraId="33B3EE32" w14:textId="77777777" w:rsidR="009E6323" w:rsidRDefault="009E6323" w:rsidP="002818D6">
            <w:pPr>
              <w:spacing w:line="480" w:lineRule="auto"/>
              <w:rPr>
                <w:rFonts w:ascii="Arial" w:hAnsi="Arial" w:cs="Arial"/>
                <w:b/>
                <w:bCs/>
                <w:sz w:val="24"/>
                <w:szCs w:val="24"/>
              </w:rPr>
            </w:pPr>
          </w:p>
        </w:tc>
        <w:tc>
          <w:tcPr>
            <w:tcW w:w="763" w:type="dxa"/>
          </w:tcPr>
          <w:p w14:paraId="18C5B8CD" w14:textId="77777777" w:rsidR="009E6323" w:rsidRDefault="009E6323" w:rsidP="002818D6">
            <w:pPr>
              <w:spacing w:line="480" w:lineRule="auto"/>
              <w:rPr>
                <w:rFonts w:ascii="Arial" w:hAnsi="Arial" w:cs="Arial"/>
                <w:b/>
                <w:bCs/>
                <w:sz w:val="24"/>
                <w:szCs w:val="24"/>
              </w:rPr>
            </w:pPr>
          </w:p>
        </w:tc>
        <w:tc>
          <w:tcPr>
            <w:tcW w:w="721" w:type="dxa"/>
          </w:tcPr>
          <w:p w14:paraId="532CA095" w14:textId="77777777" w:rsidR="009E6323" w:rsidRDefault="009E6323" w:rsidP="002818D6">
            <w:pPr>
              <w:spacing w:line="480" w:lineRule="auto"/>
              <w:rPr>
                <w:rFonts w:ascii="Arial" w:hAnsi="Arial" w:cs="Arial"/>
                <w:b/>
                <w:bCs/>
                <w:sz w:val="24"/>
                <w:szCs w:val="24"/>
              </w:rPr>
            </w:pPr>
          </w:p>
        </w:tc>
        <w:tc>
          <w:tcPr>
            <w:tcW w:w="777" w:type="dxa"/>
          </w:tcPr>
          <w:p w14:paraId="744F52A2" w14:textId="24B98BAA" w:rsidR="009E6323" w:rsidRDefault="00E16D18" w:rsidP="002818D6">
            <w:pPr>
              <w:spacing w:line="48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77696" behindDoc="0" locked="0" layoutInCell="1" allowOverlap="1" wp14:anchorId="7D2FABEE" wp14:editId="2C5B2CC8">
                      <wp:simplePos x="0" y="0"/>
                      <wp:positionH relativeFrom="column">
                        <wp:posOffset>-220345</wp:posOffset>
                      </wp:positionH>
                      <wp:positionV relativeFrom="paragraph">
                        <wp:posOffset>1905</wp:posOffset>
                      </wp:positionV>
                      <wp:extent cx="304800" cy="196850"/>
                      <wp:effectExtent l="0" t="0" r="19050" b="12700"/>
                      <wp:wrapNone/>
                      <wp:docPr id="841359046" name="Text Box 2"/>
                      <wp:cNvGraphicFramePr/>
                      <a:graphic xmlns:a="http://schemas.openxmlformats.org/drawingml/2006/main">
                        <a:graphicData uri="http://schemas.microsoft.com/office/word/2010/wordprocessingShape">
                          <wps:wsp>
                            <wps:cNvSpPr txBox="1"/>
                            <wps:spPr>
                              <a:xfrm>
                                <a:off x="0" y="0"/>
                                <a:ext cx="304800" cy="196850"/>
                              </a:xfrm>
                              <a:prstGeom prst="rect">
                                <a:avLst/>
                              </a:prstGeom>
                              <a:solidFill>
                                <a:srgbClr val="FF0000"/>
                              </a:solidFill>
                              <a:ln w="6350">
                                <a:solidFill>
                                  <a:srgbClr val="FF0000"/>
                                </a:solidFill>
                              </a:ln>
                            </wps:spPr>
                            <wps:txbx>
                              <w:txbxContent>
                                <w:p w14:paraId="674029BE" w14:textId="77777777" w:rsidR="00E16D18" w:rsidRPr="009E6323" w:rsidRDefault="00E16D18" w:rsidP="00E16D18">
                                  <w:pPr>
                                    <w:rPr>
                                      <w:b/>
                                      <w:b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FABEE" id="_x0000_s1034" type="#_x0000_t202" style="position:absolute;margin-left:-17.35pt;margin-top:.15pt;width:24pt;height:1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" fillcolor="red" strokecolor="red" strokeweight=".5pt">
                      <v:textbox>
                        <w:txbxContent>
                          <w:p w14:paraId="674029BE" w14:textId="77777777" w:rsidR="00E16D18" w:rsidRPr="009E6323" w:rsidRDefault="00E16D18" w:rsidP="00E16D18">
                            <w:pPr>
                              <w:rPr>
                                <w:b/>
                                <w:bCs/>
                                <w:sz w:val="18"/>
                                <w:szCs w:val="18"/>
                              </w:rPr>
                            </w:pPr>
                          </w:p>
                        </w:txbxContent>
                      </v:textbox>
                    </v:shape>
                  </w:pict>
                </mc:Fallback>
              </mc:AlternateContent>
            </w:r>
          </w:p>
        </w:tc>
        <w:tc>
          <w:tcPr>
            <w:tcW w:w="728" w:type="dxa"/>
          </w:tcPr>
          <w:p w14:paraId="5F39186D" w14:textId="77777777" w:rsidR="009E6323" w:rsidRDefault="009E6323" w:rsidP="002818D6">
            <w:pPr>
              <w:spacing w:line="480" w:lineRule="auto"/>
              <w:rPr>
                <w:rFonts w:ascii="Arial" w:hAnsi="Arial" w:cs="Arial"/>
                <w:b/>
                <w:bCs/>
                <w:sz w:val="24"/>
                <w:szCs w:val="24"/>
              </w:rPr>
            </w:pPr>
          </w:p>
        </w:tc>
      </w:tr>
      <w:tr w:rsidR="00E206DD" w14:paraId="7F7DA4AD" w14:textId="77777777" w:rsidTr="009E6323">
        <w:tc>
          <w:tcPr>
            <w:tcW w:w="1070" w:type="dxa"/>
          </w:tcPr>
          <w:p w14:paraId="428E8B79" w14:textId="60D42E62" w:rsidR="00E206DD" w:rsidRPr="00E16D18" w:rsidRDefault="00E206DD" w:rsidP="002818D6">
            <w:pPr>
              <w:spacing w:line="480" w:lineRule="auto"/>
              <w:rPr>
                <w:rFonts w:ascii="Arial" w:hAnsi="Arial" w:cs="Arial"/>
                <w:b/>
                <w:bCs/>
                <w:sz w:val="16"/>
                <w:szCs w:val="16"/>
              </w:rPr>
            </w:pPr>
            <w:r>
              <w:rPr>
                <w:rFonts w:ascii="Arial" w:hAnsi="Arial" w:cs="Arial"/>
                <w:b/>
                <w:bCs/>
                <w:sz w:val="16"/>
                <w:szCs w:val="16"/>
              </w:rPr>
              <w:t>Proofed</w:t>
            </w:r>
          </w:p>
        </w:tc>
        <w:tc>
          <w:tcPr>
            <w:tcW w:w="691" w:type="dxa"/>
          </w:tcPr>
          <w:p w14:paraId="71897267" w14:textId="77777777" w:rsidR="00E206DD" w:rsidRDefault="00E206DD" w:rsidP="002818D6">
            <w:pPr>
              <w:spacing w:line="480" w:lineRule="auto"/>
              <w:rPr>
                <w:rFonts w:ascii="Arial" w:hAnsi="Arial" w:cs="Arial"/>
                <w:b/>
                <w:bCs/>
                <w:sz w:val="24"/>
                <w:szCs w:val="24"/>
              </w:rPr>
            </w:pPr>
          </w:p>
        </w:tc>
        <w:tc>
          <w:tcPr>
            <w:tcW w:w="715" w:type="dxa"/>
          </w:tcPr>
          <w:p w14:paraId="40F6CFBB" w14:textId="77777777" w:rsidR="00E206DD" w:rsidRDefault="00E206DD" w:rsidP="002818D6">
            <w:pPr>
              <w:spacing w:line="480" w:lineRule="auto"/>
              <w:rPr>
                <w:rFonts w:ascii="Arial" w:hAnsi="Arial" w:cs="Arial"/>
                <w:b/>
                <w:bCs/>
                <w:sz w:val="24"/>
                <w:szCs w:val="24"/>
              </w:rPr>
            </w:pPr>
          </w:p>
        </w:tc>
        <w:tc>
          <w:tcPr>
            <w:tcW w:w="709" w:type="dxa"/>
          </w:tcPr>
          <w:p w14:paraId="578C0B94" w14:textId="77777777" w:rsidR="00E206DD" w:rsidRDefault="00E206DD" w:rsidP="002818D6">
            <w:pPr>
              <w:spacing w:line="480" w:lineRule="auto"/>
              <w:rPr>
                <w:rFonts w:ascii="Arial" w:hAnsi="Arial" w:cs="Arial"/>
                <w:b/>
                <w:bCs/>
                <w:sz w:val="24"/>
                <w:szCs w:val="24"/>
              </w:rPr>
            </w:pPr>
          </w:p>
        </w:tc>
        <w:tc>
          <w:tcPr>
            <w:tcW w:w="698" w:type="dxa"/>
          </w:tcPr>
          <w:p w14:paraId="32A51405" w14:textId="77777777" w:rsidR="00E206DD" w:rsidRDefault="00E206DD" w:rsidP="002818D6">
            <w:pPr>
              <w:spacing w:line="480" w:lineRule="auto"/>
              <w:rPr>
                <w:rFonts w:ascii="Arial" w:hAnsi="Arial" w:cs="Arial"/>
                <w:b/>
                <w:bCs/>
                <w:sz w:val="24"/>
                <w:szCs w:val="24"/>
              </w:rPr>
            </w:pPr>
          </w:p>
        </w:tc>
        <w:tc>
          <w:tcPr>
            <w:tcW w:w="704" w:type="dxa"/>
          </w:tcPr>
          <w:p w14:paraId="01FDC2D6" w14:textId="77777777" w:rsidR="00E206DD" w:rsidRDefault="00E206DD" w:rsidP="002818D6">
            <w:pPr>
              <w:spacing w:line="480" w:lineRule="auto"/>
              <w:rPr>
                <w:rFonts w:ascii="Arial" w:hAnsi="Arial" w:cs="Arial"/>
                <w:b/>
                <w:bCs/>
                <w:sz w:val="24"/>
                <w:szCs w:val="24"/>
              </w:rPr>
            </w:pPr>
          </w:p>
        </w:tc>
        <w:tc>
          <w:tcPr>
            <w:tcW w:w="923" w:type="dxa"/>
          </w:tcPr>
          <w:p w14:paraId="7F283600" w14:textId="77777777" w:rsidR="00E206DD" w:rsidRDefault="00E206DD" w:rsidP="002818D6">
            <w:pPr>
              <w:spacing w:line="480" w:lineRule="auto"/>
              <w:rPr>
                <w:rFonts w:ascii="Arial" w:hAnsi="Arial" w:cs="Arial"/>
                <w:b/>
                <w:bCs/>
                <w:sz w:val="24"/>
                <w:szCs w:val="24"/>
              </w:rPr>
            </w:pPr>
          </w:p>
        </w:tc>
        <w:tc>
          <w:tcPr>
            <w:tcW w:w="763" w:type="dxa"/>
          </w:tcPr>
          <w:p w14:paraId="44AC88ED" w14:textId="77777777" w:rsidR="00E206DD" w:rsidRDefault="00E206DD" w:rsidP="002818D6">
            <w:pPr>
              <w:spacing w:line="480" w:lineRule="auto"/>
              <w:rPr>
                <w:rFonts w:ascii="Arial" w:hAnsi="Arial" w:cs="Arial"/>
                <w:b/>
                <w:bCs/>
                <w:sz w:val="24"/>
                <w:szCs w:val="24"/>
              </w:rPr>
            </w:pPr>
          </w:p>
        </w:tc>
        <w:tc>
          <w:tcPr>
            <w:tcW w:w="721" w:type="dxa"/>
          </w:tcPr>
          <w:p w14:paraId="2A0DBE4C" w14:textId="77777777" w:rsidR="00E206DD" w:rsidRDefault="00E206DD" w:rsidP="002818D6">
            <w:pPr>
              <w:spacing w:line="480" w:lineRule="auto"/>
              <w:rPr>
                <w:rFonts w:ascii="Arial" w:hAnsi="Arial" w:cs="Arial"/>
                <w:b/>
                <w:bCs/>
                <w:sz w:val="24"/>
                <w:szCs w:val="24"/>
              </w:rPr>
            </w:pPr>
          </w:p>
        </w:tc>
        <w:tc>
          <w:tcPr>
            <w:tcW w:w="777" w:type="dxa"/>
          </w:tcPr>
          <w:p w14:paraId="6C4A270C" w14:textId="42D096A6" w:rsidR="00E206DD" w:rsidRDefault="00E206DD" w:rsidP="002818D6">
            <w:pPr>
              <w:spacing w:line="480" w:lineRule="auto"/>
              <w:rPr>
                <w:rFonts w:ascii="Arial" w:hAnsi="Arial" w:cs="Arial"/>
                <w:b/>
                <w:bCs/>
                <w:noProof/>
                <w:sz w:val="24"/>
                <w:szCs w:val="24"/>
              </w:rPr>
            </w:pPr>
            <w:r>
              <w:rPr>
                <w:rFonts w:ascii="Arial" w:hAnsi="Arial" w:cs="Arial"/>
                <w:b/>
                <w:bCs/>
                <w:noProof/>
                <w:sz w:val="24"/>
                <w:szCs w:val="24"/>
              </w:rPr>
              <mc:AlternateContent>
                <mc:Choice Requires="wps">
                  <w:drawing>
                    <wp:anchor distT="0" distB="0" distL="114300" distR="114300" simplePos="0" relativeHeight="251679744" behindDoc="0" locked="0" layoutInCell="1" allowOverlap="1" wp14:anchorId="2FEB2B95" wp14:editId="09168145">
                      <wp:simplePos x="0" y="0"/>
                      <wp:positionH relativeFrom="column">
                        <wp:posOffset>56515</wp:posOffset>
                      </wp:positionH>
                      <wp:positionV relativeFrom="paragraph">
                        <wp:posOffset>-4445</wp:posOffset>
                      </wp:positionV>
                      <wp:extent cx="228600" cy="190500"/>
                      <wp:effectExtent l="0" t="0" r="19050" b="19050"/>
                      <wp:wrapNone/>
                      <wp:docPr id="1339324931" name="Text Box 2"/>
                      <wp:cNvGraphicFramePr/>
                      <a:graphic xmlns:a="http://schemas.openxmlformats.org/drawingml/2006/main">
                        <a:graphicData uri="http://schemas.microsoft.com/office/word/2010/wordprocessingShape">
                          <wps:wsp>
                            <wps:cNvSpPr txBox="1"/>
                            <wps:spPr>
                              <a:xfrm>
                                <a:off x="0" y="0"/>
                                <a:ext cx="228600" cy="190500"/>
                              </a:xfrm>
                              <a:prstGeom prst="rect">
                                <a:avLst/>
                              </a:prstGeom>
                              <a:solidFill>
                                <a:srgbClr val="FF0000"/>
                              </a:solidFill>
                              <a:ln w="6350">
                                <a:solidFill>
                                  <a:srgbClr val="FF0000"/>
                                </a:solidFill>
                              </a:ln>
                            </wps:spPr>
                            <wps:txbx>
                              <w:txbxContent>
                                <w:p w14:paraId="283EB0B0" w14:textId="77777777" w:rsidR="00E206DD" w:rsidRPr="009E6323" w:rsidRDefault="00E206DD" w:rsidP="00E206DD">
                                  <w:pPr>
                                    <w:rPr>
                                      <w:b/>
                                      <w:b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B2B95" id="_x0000_s1035" type="#_x0000_t202" style="position:absolute;margin-left:4.45pt;margin-top:-.35pt;width:18pt;height: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" fillcolor="red" strokecolor="red" strokeweight=".5pt">
                      <v:textbox>
                        <w:txbxContent>
                          <w:p w14:paraId="283EB0B0" w14:textId="77777777" w:rsidR="00E206DD" w:rsidRPr="009E6323" w:rsidRDefault="00E206DD" w:rsidP="00E206DD">
                            <w:pPr>
                              <w:rPr>
                                <w:b/>
                                <w:bCs/>
                                <w:sz w:val="18"/>
                                <w:szCs w:val="18"/>
                              </w:rPr>
                            </w:pPr>
                          </w:p>
                        </w:txbxContent>
                      </v:textbox>
                    </v:shape>
                  </w:pict>
                </mc:Fallback>
              </mc:AlternateContent>
            </w:r>
          </w:p>
        </w:tc>
        <w:tc>
          <w:tcPr>
            <w:tcW w:w="728" w:type="dxa"/>
          </w:tcPr>
          <w:p w14:paraId="73C8F576" w14:textId="3649A659" w:rsidR="00E206DD" w:rsidRPr="00E206DD" w:rsidRDefault="00E206DD" w:rsidP="002818D6">
            <w:pPr>
              <w:spacing w:line="480" w:lineRule="auto"/>
              <w:rPr>
                <w:rFonts w:ascii="Arial" w:hAnsi="Arial" w:cs="Arial"/>
                <w:b/>
                <w:bCs/>
                <w:sz w:val="16"/>
                <w:szCs w:val="16"/>
              </w:rPr>
            </w:pPr>
            <w:r>
              <w:rPr>
                <w:rFonts w:ascii="Arial" w:hAnsi="Arial" w:cs="Arial"/>
                <w:b/>
                <w:bCs/>
                <w:sz w:val="16"/>
                <w:szCs w:val="16"/>
              </w:rPr>
              <w:t>3/7/23</w:t>
            </w:r>
          </w:p>
        </w:tc>
      </w:tr>
      <w:tr w:rsidR="00D148EE" w14:paraId="6714E15E" w14:textId="77777777" w:rsidTr="009E6323">
        <w:tc>
          <w:tcPr>
            <w:tcW w:w="1070" w:type="dxa"/>
          </w:tcPr>
          <w:p w14:paraId="23E9FBD0" w14:textId="765C8574" w:rsidR="00D148EE" w:rsidRDefault="00D148EE" w:rsidP="002818D6">
            <w:pPr>
              <w:spacing w:line="480" w:lineRule="auto"/>
              <w:rPr>
                <w:rFonts w:ascii="Arial" w:hAnsi="Arial" w:cs="Arial"/>
                <w:b/>
                <w:bCs/>
                <w:sz w:val="16"/>
                <w:szCs w:val="16"/>
              </w:rPr>
            </w:pPr>
            <w:r>
              <w:rPr>
                <w:rFonts w:ascii="Arial" w:hAnsi="Arial" w:cs="Arial"/>
                <w:b/>
                <w:bCs/>
                <w:sz w:val="16"/>
                <w:szCs w:val="16"/>
              </w:rPr>
              <w:t>Bibliography</w:t>
            </w:r>
          </w:p>
        </w:tc>
        <w:tc>
          <w:tcPr>
            <w:tcW w:w="691" w:type="dxa"/>
          </w:tcPr>
          <w:p w14:paraId="626E1348" w14:textId="7AF5401A" w:rsidR="00D148EE" w:rsidRDefault="00D148EE" w:rsidP="002818D6">
            <w:pPr>
              <w:spacing w:line="48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81792" behindDoc="0" locked="0" layoutInCell="1" allowOverlap="1" wp14:anchorId="2DA92C9E" wp14:editId="4E2176F3">
                      <wp:simplePos x="0" y="0"/>
                      <wp:positionH relativeFrom="column">
                        <wp:posOffset>0</wp:posOffset>
                      </wp:positionH>
                      <wp:positionV relativeFrom="paragraph">
                        <wp:posOffset>635</wp:posOffset>
                      </wp:positionV>
                      <wp:extent cx="996950" cy="209550"/>
                      <wp:effectExtent l="0" t="0" r="12700" b="19050"/>
                      <wp:wrapNone/>
                      <wp:docPr id="1727718257" name="Text Box 2"/>
                      <wp:cNvGraphicFramePr/>
                      <a:graphic xmlns:a="http://schemas.openxmlformats.org/drawingml/2006/main">
                        <a:graphicData uri="http://schemas.microsoft.com/office/word/2010/wordprocessingShape">
                          <wps:wsp>
                            <wps:cNvSpPr txBox="1"/>
                            <wps:spPr>
                              <a:xfrm>
                                <a:off x="0" y="0"/>
                                <a:ext cx="996950" cy="209550"/>
                              </a:xfrm>
                              <a:prstGeom prst="rect">
                                <a:avLst/>
                              </a:prstGeom>
                              <a:solidFill>
                                <a:srgbClr val="FF0000"/>
                              </a:solidFill>
                              <a:ln w="6350">
                                <a:solidFill>
                                  <a:srgbClr val="FF0000"/>
                                </a:solidFill>
                              </a:ln>
                            </wps:spPr>
                            <wps:txbx>
                              <w:txbxContent>
                                <w:p w14:paraId="168EAFA6" w14:textId="10B656EA" w:rsidR="00D148EE" w:rsidRPr="009E6323" w:rsidRDefault="00D148EE" w:rsidP="00D148EE">
                                  <w:pPr>
                                    <w:rPr>
                                      <w:b/>
                                      <w:b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A92C9E" id="_x0000_s1036" type="#_x0000_t202" style="position:absolute;margin-left:0;margin-top:.05pt;width:78.5pt;height:16.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" fillcolor="red" strokecolor="red" strokeweight=".5pt">
                      <v:textbox>
                        <w:txbxContent>
                          <w:p w14:paraId="168EAFA6" w14:textId="10B656EA" w:rsidR="00D148EE" w:rsidRPr="009E6323" w:rsidRDefault="00D148EE" w:rsidP="00D148EE">
                            <w:pPr>
                              <w:rPr>
                                <w:b/>
                                <w:bCs/>
                                <w:sz w:val="18"/>
                                <w:szCs w:val="18"/>
                              </w:rPr>
                            </w:pPr>
                          </w:p>
                        </w:txbxContent>
                      </v:textbox>
                    </v:shape>
                  </w:pict>
                </mc:Fallback>
              </mc:AlternateContent>
            </w:r>
          </w:p>
        </w:tc>
        <w:tc>
          <w:tcPr>
            <w:tcW w:w="715" w:type="dxa"/>
          </w:tcPr>
          <w:p w14:paraId="33E69E41" w14:textId="77777777" w:rsidR="00D148EE" w:rsidRDefault="00D148EE" w:rsidP="002818D6">
            <w:pPr>
              <w:spacing w:line="480" w:lineRule="auto"/>
              <w:rPr>
                <w:rFonts w:ascii="Arial" w:hAnsi="Arial" w:cs="Arial"/>
                <w:b/>
                <w:bCs/>
                <w:sz w:val="24"/>
                <w:szCs w:val="24"/>
              </w:rPr>
            </w:pPr>
          </w:p>
        </w:tc>
        <w:tc>
          <w:tcPr>
            <w:tcW w:w="709" w:type="dxa"/>
          </w:tcPr>
          <w:p w14:paraId="3151E913" w14:textId="77777777" w:rsidR="00D148EE" w:rsidRDefault="00D148EE" w:rsidP="002818D6">
            <w:pPr>
              <w:spacing w:line="480" w:lineRule="auto"/>
              <w:rPr>
                <w:rFonts w:ascii="Arial" w:hAnsi="Arial" w:cs="Arial"/>
                <w:b/>
                <w:bCs/>
                <w:sz w:val="24"/>
                <w:szCs w:val="24"/>
              </w:rPr>
            </w:pPr>
          </w:p>
        </w:tc>
        <w:tc>
          <w:tcPr>
            <w:tcW w:w="698" w:type="dxa"/>
          </w:tcPr>
          <w:p w14:paraId="2E673FFE" w14:textId="4EE0D5C7" w:rsidR="00D148EE" w:rsidRDefault="00D148EE" w:rsidP="002818D6">
            <w:pPr>
              <w:spacing w:line="48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83840" behindDoc="0" locked="0" layoutInCell="1" allowOverlap="1" wp14:anchorId="5D590723" wp14:editId="3E2E4914">
                      <wp:simplePos x="0" y="0"/>
                      <wp:positionH relativeFrom="column">
                        <wp:posOffset>102870</wp:posOffset>
                      </wp:positionH>
                      <wp:positionV relativeFrom="paragraph">
                        <wp:posOffset>13335</wp:posOffset>
                      </wp:positionV>
                      <wp:extent cx="1771650" cy="209550"/>
                      <wp:effectExtent l="0" t="0" r="19050" b="19050"/>
                      <wp:wrapNone/>
                      <wp:docPr id="2091581093" name="Text Box 2"/>
                      <wp:cNvGraphicFramePr/>
                      <a:graphic xmlns:a="http://schemas.openxmlformats.org/drawingml/2006/main">
                        <a:graphicData uri="http://schemas.microsoft.com/office/word/2010/wordprocessingShape">
                          <wps:wsp>
                            <wps:cNvSpPr txBox="1"/>
                            <wps:spPr>
                              <a:xfrm>
                                <a:off x="0" y="0"/>
                                <a:ext cx="1771650" cy="209550"/>
                              </a:xfrm>
                              <a:prstGeom prst="rect">
                                <a:avLst/>
                              </a:prstGeom>
                              <a:solidFill>
                                <a:srgbClr val="FF0000"/>
                              </a:solidFill>
                              <a:ln w="6350">
                                <a:solidFill>
                                  <a:srgbClr val="FF0000"/>
                                </a:solidFill>
                              </a:ln>
                            </wps:spPr>
                            <wps:txbx>
                              <w:txbxContent>
                                <w:p w14:paraId="7586F86F" w14:textId="77777777" w:rsidR="00D148EE" w:rsidRPr="009E6323" w:rsidRDefault="00D148EE" w:rsidP="00D148EE">
                                  <w:pPr>
                                    <w:rPr>
                                      <w:b/>
                                      <w:b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90723" id="_x0000_s1037" type="#_x0000_t202" style="position:absolute;margin-left:8.1pt;margin-top:1.05pt;width:139.5pt;height:1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" fillcolor="red" strokecolor="red" strokeweight=".5pt">
                      <v:textbox>
                        <w:txbxContent>
                          <w:p w14:paraId="7586F86F" w14:textId="77777777" w:rsidR="00D148EE" w:rsidRPr="009E6323" w:rsidRDefault="00D148EE" w:rsidP="00D148EE">
                            <w:pPr>
                              <w:rPr>
                                <w:b/>
                                <w:bCs/>
                                <w:sz w:val="18"/>
                                <w:szCs w:val="18"/>
                              </w:rPr>
                            </w:pPr>
                          </w:p>
                        </w:txbxContent>
                      </v:textbox>
                    </v:shape>
                  </w:pict>
                </mc:Fallback>
              </mc:AlternateContent>
            </w:r>
          </w:p>
        </w:tc>
        <w:tc>
          <w:tcPr>
            <w:tcW w:w="704" w:type="dxa"/>
          </w:tcPr>
          <w:p w14:paraId="4A0EAEB1" w14:textId="1EA22E8F" w:rsidR="00D148EE" w:rsidRDefault="00D148EE" w:rsidP="002818D6">
            <w:pPr>
              <w:spacing w:line="480" w:lineRule="auto"/>
              <w:rPr>
                <w:rFonts w:ascii="Arial" w:hAnsi="Arial" w:cs="Arial"/>
                <w:b/>
                <w:bCs/>
                <w:sz w:val="24"/>
                <w:szCs w:val="24"/>
              </w:rPr>
            </w:pPr>
          </w:p>
        </w:tc>
        <w:tc>
          <w:tcPr>
            <w:tcW w:w="923" w:type="dxa"/>
          </w:tcPr>
          <w:p w14:paraId="305097B7" w14:textId="77777777" w:rsidR="00D148EE" w:rsidRDefault="00D148EE" w:rsidP="002818D6">
            <w:pPr>
              <w:spacing w:line="480" w:lineRule="auto"/>
              <w:rPr>
                <w:rFonts w:ascii="Arial" w:hAnsi="Arial" w:cs="Arial"/>
                <w:b/>
                <w:bCs/>
                <w:sz w:val="24"/>
                <w:szCs w:val="24"/>
              </w:rPr>
            </w:pPr>
          </w:p>
        </w:tc>
        <w:tc>
          <w:tcPr>
            <w:tcW w:w="763" w:type="dxa"/>
          </w:tcPr>
          <w:p w14:paraId="1ED91209" w14:textId="77777777" w:rsidR="00D148EE" w:rsidRDefault="00D148EE" w:rsidP="002818D6">
            <w:pPr>
              <w:spacing w:line="480" w:lineRule="auto"/>
              <w:rPr>
                <w:rFonts w:ascii="Arial" w:hAnsi="Arial" w:cs="Arial"/>
                <w:b/>
                <w:bCs/>
                <w:sz w:val="24"/>
                <w:szCs w:val="24"/>
              </w:rPr>
            </w:pPr>
          </w:p>
        </w:tc>
        <w:tc>
          <w:tcPr>
            <w:tcW w:w="721" w:type="dxa"/>
          </w:tcPr>
          <w:p w14:paraId="0895B2D9" w14:textId="77777777" w:rsidR="00D148EE" w:rsidRDefault="00D148EE" w:rsidP="002818D6">
            <w:pPr>
              <w:spacing w:line="480" w:lineRule="auto"/>
              <w:rPr>
                <w:rFonts w:ascii="Arial" w:hAnsi="Arial" w:cs="Arial"/>
                <w:b/>
                <w:bCs/>
                <w:sz w:val="24"/>
                <w:szCs w:val="24"/>
              </w:rPr>
            </w:pPr>
          </w:p>
        </w:tc>
        <w:tc>
          <w:tcPr>
            <w:tcW w:w="777" w:type="dxa"/>
          </w:tcPr>
          <w:p w14:paraId="71FADE8F" w14:textId="77777777" w:rsidR="00D148EE" w:rsidRDefault="00D148EE" w:rsidP="002818D6">
            <w:pPr>
              <w:spacing w:line="480" w:lineRule="auto"/>
              <w:rPr>
                <w:rFonts w:ascii="Arial" w:hAnsi="Arial" w:cs="Arial"/>
                <w:b/>
                <w:bCs/>
                <w:noProof/>
                <w:sz w:val="24"/>
                <w:szCs w:val="24"/>
              </w:rPr>
            </w:pPr>
          </w:p>
        </w:tc>
        <w:tc>
          <w:tcPr>
            <w:tcW w:w="728" w:type="dxa"/>
          </w:tcPr>
          <w:p w14:paraId="403908D6" w14:textId="77777777" w:rsidR="00D148EE" w:rsidRDefault="00D148EE" w:rsidP="002818D6">
            <w:pPr>
              <w:spacing w:line="480" w:lineRule="auto"/>
              <w:rPr>
                <w:rFonts w:ascii="Arial" w:hAnsi="Arial" w:cs="Arial"/>
                <w:b/>
                <w:bCs/>
                <w:sz w:val="16"/>
                <w:szCs w:val="16"/>
              </w:rPr>
            </w:pPr>
          </w:p>
        </w:tc>
      </w:tr>
    </w:tbl>
    <w:p w14:paraId="7DFCF5B8" w14:textId="77777777" w:rsidR="00D148EE" w:rsidRDefault="00D148EE" w:rsidP="002818D6">
      <w:pPr>
        <w:spacing w:line="480" w:lineRule="auto"/>
        <w:rPr>
          <w:rFonts w:ascii="Arial" w:hAnsi="Arial" w:cs="Arial"/>
          <w:b/>
          <w:bCs/>
          <w:sz w:val="24"/>
          <w:szCs w:val="24"/>
        </w:rPr>
      </w:pPr>
    </w:p>
    <w:p w14:paraId="3A89809D" w14:textId="1DDE8E11" w:rsidR="00B16A12" w:rsidRPr="00B01F73" w:rsidRDefault="00B16A12" w:rsidP="002818D6">
      <w:pPr>
        <w:spacing w:line="480" w:lineRule="auto"/>
        <w:rPr>
          <w:rFonts w:ascii="Arial" w:hAnsi="Arial" w:cs="Arial"/>
          <w:b/>
          <w:bCs/>
          <w:sz w:val="24"/>
          <w:szCs w:val="24"/>
        </w:rPr>
      </w:pPr>
      <w:r w:rsidRPr="00B01F73">
        <w:rPr>
          <w:rFonts w:ascii="Arial" w:hAnsi="Arial" w:cs="Arial"/>
          <w:b/>
          <w:bCs/>
          <w:sz w:val="24"/>
          <w:szCs w:val="24"/>
        </w:rPr>
        <w:t>Anticipated outcomes</w:t>
      </w:r>
    </w:p>
    <w:p w14:paraId="6266E2B5" w14:textId="7945C64A" w:rsidR="007C2FB5" w:rsidRPr="00B01F73" w:rsidRDefault="00D32E17" w:rsidP="002818D6">
      <w:pPr>
        <w:spacing w:line="480" w:lineRule="auto"/>
        <w:rPr>
          <w:rFonts w:ascii="Arial" w:hAnsi="Arial" w:cs="Arial"/>
          <w:sz w:val="24"/>
          <w:szCs w:val="24"/>
        </w:rPr>
      </w:pPr>
      <w:r w:rsidRPr="00B01F73">
        <w:rPr>
          <w:rFonts w:ascii="Arial" w:hAnsi="Arial" w:cs="Arial"/>
          <w:sz w:val="24"/>
          <w:szCs w:val="24"/>
        </w:rPr>
        <w:t xml:space="preserve">The Wales Police Schools Programme is funded on an annual basis by Welsh Government and the four Welsh Forces. The outcomes with regards to the research will be of value to all partners with </w:t>
      </w:r>
      <w:r w:rsidR="00313C6F" w:rsidRPr="00B01F73">
        <w:rPr>
          <w:rFonts w:ascii="Arial" w:hAnsi="Arial" w:cs="Arial"/>
          <w:sz w:val="24"/>
          <w:szCs w:val="24"/>
        </w:rPr>
        <w:t>respect</w:t>
      </w:r>
      <w:r w:rsidRPr="00B01F73">
        <w:rPr>
          <w:rFonts w:ascii="Arial" w:hAnsi="Arial" w:cs="Arial"/>
          <w:sz w:val="24"/>
          <w:szCs w:val="24"/>
        </w:rPr>
        <w:t xml:space="preserve"> to how effective the Programme is at building trust and confidence </w:t>
      </w:r>
      <w:r w:rsidR="00B01F73" w:rsidRPr="00B01F73">
        <w:rPr>
          <w:rFonts w:ascii="Arial" w:hAnsi="Arial" w:cs="Arial"/>
          <w:sz w:val="24"/>
          <w:szCs w:val="24"/>
        </w:rPr>
        <w:t>in the police</w:t>
      </w:r>
      <w:r w:rsidR="00B01F73" w:rsidRPr="00B01F73">
        <w:rPr>
          <w:rFonts w:ascii="Arial" w:hAnsi="Arial" w:cs="Arial"/>
          <w:sz w:val="24"/>
          <w:szCs w:val="24"/>
        </w:rPr>
        <w:t>,</w:t>
      </w:r>
      <w:r w:rsidR="00B01F73" w:rsidRPr="00B01F73">
        <w:rPr>
          <w:rFonts w:ascii="Arial" w:hAnsi="Arial" w:cs="Arial"/>
          <w:sz w:val="24"/>
          <w:szCs w:val="24"/>
        </w:rPr>
        <w:t xml:space="preserve"> </w:t>
      </w:r>
      <w:r w:rsidRPr="00B01F73">
        <w:rPr>
          <w:rFonts w:ascii="Arial" w:hAnsi="Arial" w:cs="Arial"/>
          <w:sz w:val="24"/>
          <w:szCs w:val="24"/>
        </w:rPr>
        <w:t xml:space="preserve">amongst CYP. The research will give </w:t>
      </w:r>
      <w:r w:rsidR="0085758D" w:rsidRPr="00B01F73">
        <w:rPr>
          <w:rFonts w:ascii="Arial" w:hAnsi="Arial" w:cs="Arial"/>
          <w:sz w:val="24"/>
          <w:szCs w:val="24"/>
        </w:rPr>
        <w:t>funders</w:t>
      </w:r>
      <w:r w:rsidRPr="00B01F73">
        <w:rPr>
          <w:rFonts w:ascii="Arial" w:hAnsi="Arial" w:cs="Arial"/>
          <w:sz w:val="24"/>
          <w:szCs w:val="24"/>
        </w:rPr>
        <w:t xml:space="preserve"> an opportunity to reflect on the current policies and practice</w:t>
      </w:r>
      <w:r w:rsidR="0085758D" w:rsidRPr="00B01F73">
        <w:rPr>
          <w:rFonts w:ascii="Arial" w:hAnsi="Arial" w:cs="Arial"/>
          <w:sz w:val="24"/>
          <w:szCs w:val="24"/>
        </w:rPr>
        <w:t>s</w:t>
      </w:r>
      <w:r w:rsidRPr="00B01F73">
        <w:rPr>
          <w:rFonts w:ascii="Arial" w:hAnsi="Arial" w:cs="Arial"/>
          <w:sz w:val="24"/>
          <w:szCs w:val="24"/>
        </w:rPr>
        <w:t xml:space="preserve"> within the programme and how </w:t>
      </w:r>
      <w:r w:rsidR="005F7EAC" w:rsidRPr="00B01F73">
        <w:rPr>
          <w:rFonts w:ascii="Arial" w:hAnsi="Arial" w:cs="Arial"/>
          <w:sz w:val="24"/>
          <w:szCs w:val="24"/>
        </w:rPr>
        <w:t>effectively they create</w:t>
      </w:r>
      <w:r w:rsidR="0085758D" w:rsidRPr="00B01F73">
        <w:rPr>
          <w:rFonts w:ascii="Arial" w:hAnsi="Arial" w:cs="Arial"/>
          <w:sz w:val="24"/>
          <w:szCs w:val="24"/>
        </w:rPr>
        <w:t xml:space="preserve"> trust and confidence amongst CYP. As appropriate, findings may offer up suggestions to further develop policies and practice in this domain. </w:t>
      </w:r>
      <w:r w:rsidRPr="00B01F73">
        <w:rPr>
          <w:rFonts w:ascii="Arial" w:hAnsi="Arial" w:cs="Arial"/>
          <w:sz w:val="24"/>
          <w:szCs w:val="24"/>
        </w:rPr>
        <w:t xml:space="preserve"> </w:t>
      </w:r>
      <w:r w:rsidR="00FF037D" w:rsidRPr="00B01F73">
        <w:rPr>
          <w:rFonts w:ascii="Arial" w:hAnsi="Arial" w:cs="Arial"/>
          <w:sz w:val="24"/>
          <w:szCs w:val="24"/>
        </w:rPr>
        <w:t xml:space="preserve"> </w:t>
      </w:r>
    </w:p>
    <w:p w14:paraId="6758FB58" w14:textId="77777777" w:rsidR="00B16A12" w:rsidRPr="00B01F73" w:rsidRDefault="00B16A12" w:rsidP="002818D6">
      <w:pPr>
        <w:spacing w:line="480" w:lineRule="auto"/>
        <w:rPr>
          <w:rFonts w:ascii="Arial" w:hAnsi="Arial" w:cs="Arial"/>
          <w:sz w:val="24"/>
          <w:szCs w:val="24"/>
        </w:rPr>
      </w:pPr>
    </w:p>
    <w:p w14:paraId="323610D1" w14:textId="77777777" w:rsidR="005E2238" w:rsidRPr="00B01F73" w:rsidRDefault="005E2238" w:rsidP="005E2238">
      <w:pPr>
        <w:spacing w:line="480" w:lineRule="auto"/>
        <w:rPr>
          <w:rFonts w:ascii="Arial" w:hAnsi="Arial" w:cs="Arial"/>
          <w:b/>
          <w:bCs/>
          <w:sz w:val="24"/>
          <w:szCs w:val="24"/>
        </w:rPr>
      </w:pPr>
      <w:r w:rsidRPr="00B01F73">
        <w:rPr>
          <w:rFonts w:ascii="Arial" w:hAnsi="Arial" w:cs="Arial"/>
          <w:b/>
          <w:bCs/>
          <w:sz w:val="24"/>
          <w:szCs w:val="24"/>
        </w:rPr>
        <w:lastRenderedPageBreak/>
        <w:t>References</w:t>
      </w:r>
    </w:p>
    <w:p w14:paraId="5F2FF073" w14:textId="77777777" w:rsidR="005E2238" w:rsidRPr="00B01F73" w:rsidRDefault="005E2238" w:rsidP="005E2238">
      <w:pPr>
        <w:pStyle w:val="Bibliography"/>
        <w:ind w:left="720" w:hanging="720"/>
        <w:rPr>
          <w:rFonts w:ascii="Arial" w:hAnsi="Arial" w:cs="Arial"/>
          <w:noProof/>
          <w:sz w:val="24"/>
          <w:szCs w:val="24"/>
        </w:rPr>
      </w:pPr>
      <w:r w:rsidRPr="00B01F73">
        <w:rPr>
          <w:rFonts w:ascii="Arial" w:eastAsia="Times New Roman" w:hAnsi="Arial" w:cs="Arial"/>
          <w:color w:val="232323"/>
          <w:kern w:val="0"/>
          <w:sz w:val="24"/>
          <w:szCs w:val="24"/>
          <w:lang w:eastAsia="en-GB"/>
          <w14:ligatures w14:val="none"/>
        </w:rPr>
        <w:fldChar w:fldCharType="begin"/>
      </w:r>
      <w:r w:rsidRPr="00B01F73">
        <w:rPr>
          <w:rFonts w:ascii="Arial" w:eastAsia="Times New Roman" w:hAnsi="Arial" w:cs="Arial"/>
          <w:color w:val="232323"/>
          <w:kern w:val="0"/>
          <w:sz w:val="24"/>
          <w:szCs w:val="24"/>
          <w:lang w:eastAsia="en-GB"/>
          <w14:ligatures w14:val="none"/>
        </w:rPr>
        <w:instrText xml:space="preserve"> BIBLIOGRAPHY  \l 2057 </w:instrText>
      </w:r>
      <w:r w:rsidRPr="00B01F73">
        <w:rPr>
          <w:rFonts w:ascii="Arial" w:eastAsia="Times New Roman" w:hAnsi="Arial" w:cs="Arial"/>
          <w:color w:val="232323"/>
          <w:kern w:val="0"/>
          <w:sz w:val="24"/>
          <w:szCs w:val="24"/>
          <w:lang w:eastAsia="en-GB"/>
          <w14:ligatures w14:val="none"/>
        </w:rPr>
        <w:fldChar w:fldCharType="separate"/>
      </w:r>
      <w:r w:rsidRPr="00B01F73">
        <w:rPr>
          <w:rFonts w:ascii="Arial" w:hAnsi="Arial" w:cs="Arial"/>
          <w:noProof/>
          <w:sz w:val="24"/>
          <w:szCs w:val="24"/>
        </w:rPr>
        <w:t xml:space="preserve">Bradford, B., &amp; Jackson, J. . (2018). Police legitimacy among immigrants in Europe: Institutional frames and group position. </w:t>
      </w:r>
      <w:r w:rsidRPr="00B01F73">
        <w:rPr>
          <w:rFonts w:ascii="Arial" w:hAnsi="Arial" w:cs="Arial"/>
          <w:i/>
          <w:iCs/>
          <w:noProof/>
          <w:sz w:val="24"/>
          <w:szCs w:val="24"/>
        </w:rPr>
        <w:t>European Journal of Criminology, 15</w:t>
      </w:r>
      <w:r w:rsidRPr="00B01F73">
        <w:rPr>
          <w:rFonts w:ascii="Arial" w:hAnsi="Arial" w:cs="Arial"/>
          <w:noProof/>
          <w:sz w:val="24"/>
          <w:szCs w:val="24"/>
        </w:rPr>
        <w:t>(5), 567–588. doi:10.1177/1477370817749496</w:t>
      </w:r>
    </w:p>
    <w:p w14:paraId="4D285367" w14:textId="77777777" w:rsidR="005E2238" w:rsidRPr="00B01F73" w:rsidRDefault="005E2238" w:rsidP="005E2238">
      <w:pPr>
        <w:ind w:left="720" w:hanging="720"/>
        <w:rPr>
          <w:rFonts w:ascii="Arial" w:hAnsi="Arial" w:cs="Arial"/>
          <w:sz w:val="24"/>
          <w:szCs w:val="24"/>
        </w:rPr>
      </w:pPr>
      <w:r w:rsidRPr="00B01F73">
        <w:rPr>
          <w:rFonts w:ascii="Arial" w:hAnsi="Arial" w:cs="Arial"/>
          <w:sz w:val="24"/>
          <w:szCs w:val="24"/>
        </w:rPr>
        <w:t>Bickman, L., &amp; Rog, D. (2009). Applied research design: A practical approach. In L. Bickman &amp; D. Rog (Eds.), Handbook of applied social research methods (2nd ed., pp. 3–43). Thousand Oaks, CA: Sage.</w:t>
      </w:r>
    </w:p>
    <w:p w14:paraId="1F147847" w14:textId="77777777" w:rsidR="005E2238" w:rsidRPr="00B01F73" w:rsidRDefault="005E2238" w:rsidP="005E2238">
      <w:pPr>
        <w:pStyle w:val="Bibliography"/>
        <w:ind w:left="720" w:hanging="720"/>
        <w:rPr>
          <w:rFonts w:ascii="Arial" w:hAnsi="Arial" w:cs="Arial"/>
          <w:noProof/>
          <w:sz w:val="24"/>
          <w:szCs w:val="24"/>
        </w:rPr>
      </w:pPr>
      <w:r w:rsidRPr="00B01F73">
        <w:rPr>
          <w:rFonts w:ascii="Arial" w:hAnsi="Arial" w:cs="Arial"/>
          <w:noProof/>
          <w:sz w:val="24"/>
          <w:szCs w:val="24"/>
        </w:rPr>
        <w:t xml:space="preserve">Davis, J. &amp; Marsh, N. (2020). Boys to men: the cost of ‘adultification’ in safeguarding responses to Black boys. </w:t>
      </w:r>
      <w:r w:rsidRPr="00B01F73">
        <w:rPr>
          <w:rFonts w:ascii="Arial" w:hAnsi="Arial" w:cs="Arial"/>
          <w:i/>
          <w:iCs/>
          <w:noProof/>
          <w:sz w:val="24"/>
          <w:szCs w:val="24"/>
        </w:rPr>
        <w:t>Critical and Radical Social Work, 8</w:t>
      </w:r>
      <w:r w:rsidRPr="00B01F73">
        <w:rPr>
          <w:rFonts w:ascii="Arial" w:hAnsi="Arial" w:cs="Arial"/>
          <w:noProof/>
          <w:sz w:val="24"/>
          <w:szCs w:val="24"/>
        </w:rPr>
        <w:t>(2), 255-259.</w:t>
      </w:r>
    </w:p>
    <w:p w14:paraId="61B99CFD" w14:textId="577EDD8A" w:rsidR="00240B9D" w:rsidRPr="00B01F73" w:rsidRDefault="00240B9D" w:rsidP="003C5B30">
      <w:pPr>
        <w:pStyle w:val="Bibliography"/>
        <w:ind w:left="720" w:hanging="720"/>
        <w:rPr>
          <w:rFonts w:ascii="Arial" w:hAnsi="Arial" w:cs="Arial"/>
          <w:noProof/>
          <w:sz w:val="24"/>
          <w:szCs w:val="24"/>
          <w:lang w:val="en-US"/>
        </w:rPr>
      </w:pPr>
      <w:r w:rsidRPr="00B01F73">
        <w:rPr>
          <w:rFonts w:ascii="Arial" w:hAnsi="Arial" w:cs="Arial"/>
          <w:noProof/>
          <w:sz w:val="24"/>
          <w:szCs w:val="24"/>
          <w:lang w:val="en-US"/>
        </w:rPr>
        <w:t xml:space="preserve">Flexon, J. L. (2009). Exploring the dimensions of trust in the police among Chicago juveniles. </w:t>
      </w:r>
      <w:r w:rsidRPr="00B01F73">
        <w:rPr>
          <w:rFonts w:ascii="Arial" w:hAnsi="Arial" w:cs="Arial"/>
          <w:i/>
          <w:iCs/>
          <w:noProof/>
          <w:sz w:val="24"/>
          <w:szCs w:val="24"/>
          <w:lang w:val="en-US"/>
        </w:rPr>
        <w:t>Journal of Criminal Justice, 37</w:t>
      </w:r>
      <w:r w:rsidRPr="00B01F73">
        <w:rPr>
          <w:rFonts w:ascii="Arial" w:hAnsi="Arial" w:cs="Arial"/>
          <w:noProof/>
          <w:sz w:val="24"/>
          <w:szCs w:val="24"/>
          <w:lang w:val="en-US"/>
        </w:rPr>
        <w:t>(2), 180–189. Retrieved April 6, 2023, from https://pdf.sciencedirectassets.com/271758/1-s2.0-S0047235209X00036/1-s2.0-S0047235209000208/main.pdf?X-Amz-Security-Token=IQoJb3JpZ2luX2VjEF0aCXVzLWVhc3QtMSJIMEYCIQCVxOBjbTBm10jxUzP98Wy8NrLfsUjHL6cGjnN9xtlG6gIhAPXizKDkYpccGIm60TTbRxHN5VZtp0KKjLNOuQ6nqfk%</w:t>
      </w:r>
    </w:p>
    <w:p w14:paraId="676C87B2" w14:textId="68821702" w:rsidR="00240B9D" w:rsidRPr="00B01F73" w:rsidRDefault="00240B9D" w:rsidP="00240B9D">
      <w:pPr>
        <w:pStyle w:val="Bibliography"/>
        <w:ind w:left="720" w:hanging="720"/>
        <w:rPr>
          <w:rFonts w:ascii="Arial" w:hAnsi="Arial" w:cs="Arial"/>
          <w:noProof/>
          <w:sz w:val="24"/>
          <w:szCs w:val="24"/>
          <w:lang w:val="en-US"/>
        </w:rPr>
      </w:pPr>
      <w:r w:rsidRPr="00B01F73">
        <w:rPr>
          <w:rFonts w:ascii="Arial" w:hAnsi="Arial" w:cs="Arial"/>
          <w:noProof/>
          <w:sz w:val="24"/>
          <w:szCs w:val="24"/>
          <w:lang w:val="en-US"/>
        </w:rPr>
        <w:t xml:space="preserve">Hinds, L. (2007). Building police–youth relationships: The importance of procedural justice. </w:t>
      </w:r>
      <w:r w:rsidRPr="00B01F73">
        <w:rPr>
          <w:rFonts w:ascii="Arial" w:hAnsi="Arial" w:cs="Arial"/>
          <w:i/>
          <w:iCs/>
          <w:noProof/>
          <w:sz w:val="24"/>
          <w:szCs w:val="24"/>
          <w:lang w:val="en-US"/>
        </w:rPr>
        <w:t>Yoouth Justice, 7</w:t>
      </w:r>
      <w:r w:rsidRPr="00B01F73">
        <w:rPr>
          <w:rFonts w:ascii="Arial" w:hAnsi="Arial" w:cs="Arial"/>
          <w:noProof/>
          <w:sz w:val="24"/>
          <w:szCs w:val="24"/>
          <w:lang w:val="en-US"/>
        </w:rPr>
        <w:t>(3), 195-209. Retrieved April 7, 2023, from https://journals-sagepub-com.ezproxy.uwtsd.ac.uk/doi/epdf/10.1177/1473225407082510</w:t>
      </w:r>
    </w:p>
    <w:p w14:paraId="57A88723" w14:textId="3905E2CE" w:rsidR="005E2238" w:rsidRPr="00B01F73" w:rsidRDefault="00BE47B6" w:rsidP="003C5B30">
      <w:pPr>
        <w:pStyle w:val="Bibliography"/>
        <w:ind w:left="720" w:hanging="720"/>
        <w:rPr>
          <w:rFonts w:ascii="Arial" w:hAnsi="Arial" w:cs="Arial"/>
          <w:sz w:val="24"/>
          <w:szCs w:val="24"/>
        </w:rPr>
      </w:pPr>
      <w:sdt>
        <w:sdtPr>
          <w:rPr>
            <w:rFonts w:ascii="Arial" w:eastAsiaTheme="majorEastAsia" w:hAnsi="Arial" w:cs="Arial"/>
            <w:color w:val="2F5496" w:themeColor="accent1" w:themeShade="BF"/>
            <w:kern w:val="0"/>
            <w:sz w:val="24"/>
            <w:szCs w:val="24"/>
            <w:lang w:val="en-US"/>
            <w14:ligatures w14:val="none"/>
          </w:rPr>
          <w:id w:val="111145805"/>
          <w:showingPlcHdr/>
          <w:bibliography/>
        </w:sdtPr>
        <w:sdtEndPr>
          <w:rPr>
            <w:rFonts w:eastAsiaTheme="minorHAnsi"/>
            <w:color w:val="auto"/>
            <w:kern w:val="2"/>
            <w:lang w:val="en-GB"/>
            <w14:ligatures w14:val="standardContextual"/>
          </w:rPr>
        </w:sdtEndPr>
        <w:sdtContent>
          <w:r w:rsidR="00BA3F40" w:rsidRPr="00B01F73">
            <w:rPr>
              <w:rFonts w:ascii="Arial" w:eastAsiaTheme="majorEastAsia" w:hAnsi="Arial" w:cs="Arial"/>
              <w:color w:val="2F5496" w:themeColor="accent1" w:themeShade="BF"/>
              <w:kern w:val="0"/>
              <w:sz w:val="24"/>
              <w:szCs w:val="24"/>
              <w:lang w:val="en-US"/>
              <w14:ligatures w14:val="none"/>
            </w:rPr>
            <w:t xml:space="preserve">     </w:t>
          </w:r>
        </w:sdtContent>
      </w:sdt>
      <w:r w:rsidR="005E2238" w:rsidRPr="00B01F73">
        <w:rPr>
          <w:rFonts w:ascii="Arial" w:hAnsi="Arial" w:cs="Arial"/>
          <w:noProof/>
          <w:sz w:val="24"/>
          <w:szCs w:val="24"/>
        </w:rPr>
        <w:t xml:space="preserve">Maxwell, N. &amp; Wallace, C. (2021). </w:t>
      </w:r>
      <w:r w:rsidR="005E2238" w:rsidRPr="00B01F73">
        <w:rPr>
          <w:rFonts w:ascii="Arial" w:hAnsi="Arial" w:cs="Arial"/>
          <w:i/>
          <w:iCs/>
          <w:noProof/>
          <w:sz w:val="24"/>
          <w:szCs w:val="24"/>
        </w:rPr>
        <w:t>Child Criminal Exploitation.</w:t>
      </w:r>
      <w:r w:rsidR="005E2238" w:rsidRPr="00B01F73">
        <w:rPr>
          <w:rFonts w:ascii="Arial" w:hAnsi="Arial" w:cs="Arial"/>
          <w:noProof/>
          <w:sz w:val="24"/>
          <w:szCs w:val="24"/>
        </w:rPr>
        <w:t xml:space="preserve"> Cardiff: Cardiff University. Retrieved November 20, 2023, from file:///C:/Users/swp54722/Downloads/CCE-Interim-report-Final-04.10.21.pdf</w:t>
      </w:r>
      <w:r w:rsidR="003169E8" w:rsidRPr="00B01F73">
        <w:rPr>
          <w:rFonts w:ascii="Arial" w:hAnsi="Arial" w:cs="Arial"/>
          <w:noProof/>
          <w:sz w:val="24"/>
          <w:szCs w:val="24"/>
        </w:rPr>
        <w:t xml:space="preserve"> </w:t>
      </w:r>
    </w:p>
    <w:p w14:paraId="06135C74" w14:textId="6479FCDA" w:rsidR="004C3DA1" w:rsidRPr="00B01F73" w:rsidRDefault="003169E8" w:rsidP="003169E8">
      <w:pPr>
        <w:ind w:left="720" w:hanging="720"/>
        <w:rPr>
          <w:rFonts w:ascii="Arial" w:hAnsi="Arial" w:cs="Arial"/>
          <w:sz w:val="24"/>
          <w:szCs w:val="24"/>
        </w:rPr>
      </w:pPr>
      <w:r w:rsidRPr="00B01F73">
        <w:rPr>
          <w:rFonts w:ascii="Arial" w:hAnsi="Arial" w:cs="Arial"/>
          <w:sz w:val="24"/>
          <w:szCs w:val="24"/>
        </w:rPr>
        <w:t>Maxwell</w:t>
      </w:r>
      <w:r w:rsidR="004C3DA1" w:rsidRPr="00B01F73">
        <w:rPr>
          <w:rFonts w:ascii="Arial" w:hAnsi="Arial" w:cs="Arial"/>
          <w:sz w:val="24"/>
          <w:szCs w:val="24"/>
        </w:rPr>
        <w:t>, N., Wallace, C</w:t>
      </w:r>
      <w:r w:rsidRPr="00B01F73">
        <w:rPr>
          <w:rFonts w:ascii="Arial" w:hAnsi="Arial" w:cs="Arial"/>
          <w:sz w:val="24"/>
          <w:szCs w:val="24"/>
        </w:rPr>
        <w:t>.,</w:t>
      </w:r>
      <w:r w:rsidR="004C3DA1" w:rsidRPr="00B01F73">
        <w:rPr>
          <w:rFonts w:ascii="Arial" w:hAnsi="Arial" w:cs="Arial"/>
          <w:sz w:val="24"/>
          <w:szCs w:val="24"/>
        </w:rPr>
        <w:t xml:space="preserve"> Cummings, A., Bayfield, H. &amp; Morgan, H. (20</w:t>
      </w:r>
      <w:r w:rsidR="00BA3F40" w:rsidRPr="00B01F73">
        <w:rPr>
          <w:rFonts w:ascii="Arial" w:hAnsi="Arial" w:cs="Arial"/>
          <w:sz w:val="24"/>
          <w:szCs w:val="24"/>
        </w:rPr>
        <w:t>19</w:t>
      </w:r>
      <w:r w:rsidR="004C3DA1" w:rsidRPr="00B01F73">
        <w:rPr>
          <w:rFonts w:ascii="Arial" w:hAnsi="Arial" w:cs="Arial"/>
          <w:sz w:val="24"/>
          <w:szCs w:val="24"/>
        </w:rPr>
        <w:t xml:space="preserve">) </w:t>
      </w:r>
      <w:r w:rsidRPr="00B01F73">
        <w:rPr>
          <w:rFonts w:ascii="Arial" w:hAnsi="Arial" w:cs="Arial"/>
          <w:sz w:val="24"/>
          <w:szCs w:val="24"/>
        </w:rPr>
        <w:t xml:space="preserve">A systematic map and synthesis review of Child Criminal Exploitation (2019). </w:t>
      </w:r>
      <w:proofErr w:type="gramStart"/>
      <w:r w:rsidRPr="00B01F73">
        <w:rPr>
          <w:rFonts w:ascii="Arial" w:hAnsi="Arial" w:cs="Arial"/>
          <w:i/>
          <w:iCs/>
          <w:sz w:val="24"/>
          <w:szCs w:val="24"/>
        </w:rPr>
        <w:t>Children's  Social</w:t>
      </w:r>
      <w:proofErr w:type="gramEnd"/>
      <w:r w:rsidRPr="00B01F73">
        <w:rPr>
          <w:rFonts w:ascii="Arial" w:hAnsi="Arial" w:cs="Arial"/>
          <w:i/>
          <w:iCs/>
          <w:sz w:val="24"/>
          <w:szCs w:val="24"/>
        </w:rPr>
        <w:t xml:space="preserve"> Care Research and Development Centre</w:t>
      </w:r>
      <w:r w:rsidRPr="00B01F73">
        <w:rPr>
          <w:rFonts w:ascii="Arial" w:hAnsi="Arial" w:cs="Arial"/>
          <w:sz w:val="24"/>
          <w:szCs w:val="24"/>
        </w:rPr>
        <w:t xml:space="preserve">. pp58 Retrieved from </w:t>
      </w:r>
      <w:hyperlink r:id="rId8" w:history="1">
        <w:r w:rsidRPr="00B01F73">
          <w:rPr>
            <w:rStyle w:val="Hyperlink"/>
            <w:rFonts w:ascii="Arial" w:hAnsi="Arial" w:cs="Arial"/>
            <w:sz w:val="24"/>
            <w:szCs w:val="24"/>
          </w:rPr>
          <w:t>A systematic map and synthesis review of child criminal exploitation - CORE Reader</w:t>
        </w:r>
      </w:hyperlink>
      <w:r w:rsidRPr="00B01F73">
        <w:rPr>
          <w:rFonts w:ascii="Arial" w:hAnsi="Arial" w:cs="Arial"/>
          <w:sz w:val="24"/>
          <w:szCs w:val="24"/>
        </w:rPr>
        <w:t xml:space="preserve"> on 1/12/2023</w:t>
      </w:r>
    </w:p>
    <w:p w14:paraId="71771371" w14:textId="77777777" w:rsidR="00240B9D" w:rsidRPr="00B01F73" w:rsidRDefault="00240B9D" w:rsidP="00240B9D">
      <w:pPr>
        <w:pStyle w:val="Bibliography"/>
        <w:ind w:left="720" w:hanging="720"/>
        <w:rPr>
          <w:rFonts w:ascii="Arial" w:hAnsi="Arial" w:cs="Arial"/>
          <w:noProof/>
          <w:sz w:val="24"/>
          <w:szCs w:val="24"/>
          <w:lang w:val="en-US"/>
        </w:rPr>
      </w:pPr>
      <w:r w:rsidRPr="00B01F73">
        <w:rPr>
          <w:rFonts w:ascii="Arial" w:hAnsi="Arial" w:cs="Arial"/>
          <w:noProof/>
          <w:sz w:val="24"/>
          <w:szCs w:val="24"/>
          <w:lang w:val="en-US"/>
        </w:rPr>
        <w:t xml:space="preserve">McAra, L. &amp; McVie, S. (2010). Youth crime and justice: Key messages from the Edinburgh Study of Youth Transitions and Crime. </w:t>
      </w:r>
      <w:r w:rsidRPr="00B01F73">
        <w:rPr>
          <w:rFonts w:ascii="Arial" w:hAnsi="Arial" w:cs="Arial"/>
          <w:i/>
          <w:iCs/>
          <w:noProof/>
          <w:sz w:val="24"/>
          <w:szCs w:val="24"/>
          <w:lang w:val="en-US"/>
        </w:rPr>
        <w:t>Criminology and Criminal Justice, 10</w:t>
      </w:r>
      <w:r w:rsidRPr="00B01F73">
        <w:rPr>
          <w:rFonts w:ascii="Arial" w:hAnsi="Arial" w:cs="Arial"/>
          <w:noProof/>
          <w:sz w:val="24"/>
          <w:szCs w:val="24"/>
          <w:lang w:val="en-US"/>
        </w:rPr>
        <w:t>(2), 179–209. Retrieved April 7, 2023, from https://journals-sagepub-com.ezproxy.uwtsd.ac.uk/doi/epdf/10.1177/1748895809360971</w:t>
      </w:r>
    </w:p>
    <w:p w14:paraId="775530F7" w14:textId="77777777" w:rsidR="005E2238" w:rsidRPr="00B01F73" w:rsidRDefault="005E2238" w:rsidP="005E2238">
      <w:pPr>
        <w:pStyle w:val="Bibliography"/>
        <w:ind w:left="720" w:hanging="720"/>
        <w:rPr>
          <w:rFonts w:ascii="Arial" w:hAnsi="Arial" w:cs="Arial"/>
          <w:noProof/>
          <w:sz w:val="24"/>
          <w:szCs w:val="24"/>
        </w:rPr>
      </w:pPr>
      <w:r w:rsidRPr="00B01F73">
        <w:rPr>
          <w:rFonts w:ascii="Arial" w:hAnsi="Arial" w:cs="Arial"/>
          <w:noProof/>
          <w:sz w:val="24"/>
          <w:szCs w:val="24"/>
        </w:rPr>
        <w:t xml:space="preserve">Murphy, K. (2015). Does procedural justice matter to youth? comparing adults' and youths' willingness to collaborate with police. </w:t>
      </w:r>
      <w:r w:rsidRPr="00B01F73">
        <w:rPr>
          <w:rFonts w:ascii="Arial" w:hAnsi="Arial" w:cs="Arial"/>
          <w:i/>
          <w:iCs/>
          <w:noProof/>
          <w:sz w:val="24"/>
          <w:szCs w:val="24"/>
        </w:rPr>
        <w:t>Policing and Society, 25</w:t>
      </w:r>
      <w:r w:rsidRPr="00B01F73">
        <w:rPr>
          <w:rFonts w:ascii="Arial" w:hAnsi="Arial" w:cs="Arial"/>
          <w:noProof/>
          <w:sz w:val="24"/>
          <w:szCs w:val="24"/>
        </w:rPr>
        <w:t>, 53-76. doi:https://doi-org.ezproxy.uwtsd.ac.uk/10.1080/10439463.2013.802786</w:t>
      </w:r>
    </w:p>
    <w:p w14:paraId="1A44591C" w14:textId="7E0C4196" w:rsidR="005E2238" w:rsidRPr="00B01F73" w:rsidRDefault="00240B9D" w:rsidP="00BA3F40">
      <w:pPr>
        <w:ind w:left="720" w:hanging="720"/>
        <w:rPr>
          <w:rFonts w:ascii="Arial" w:hAnsi="Arial" w:cs="Arial"/>
          <w:sz w:val="24"/>
          <w:szCs w:val="24"/>
        </w:rPr>
      </w:pPr>
      <w:r w:rsidRPr="00B01F73">
        <w:rPr>
          <w:rFonts w:ascii="Arial" w:hAnsi="Arial" w:cs="Arial"/>
          <w:sz w:val="24"/>
          <w:szCs w:val="24"/>
        </w:rPr>
        <w:t xml:space="preserve">National Police Chiefs Council (2015). National Strategy for the policing of children.  NPCC. Retrieved from </w:t>
      </w:r>
      <w:hyperlink r:id="rId9" w:history="1">
        <w:r w:rsidRPr="00B01F73">
          <w:rPr>
            <w:rFonts w:ascii="Arial" w:hAnsi="Arial" w:cs="Arial"/>
            <w:color w:val="0000FF"/>
            <w:sz w:val="24"/>
            <w:szCs w:val="24"/>
            <w:u w:val="single"/>
          </w:rPr>
          <w:t>national-strategy-for-the-policing-of-children-young-people.pdf (npcc.police.uk)</w:t>
        </w:r>
      </w:hyperlink>
      <w:r w:rsidRPr="00B01F73">
        <w:rPr>
          <w:rFonts w:ascii="Arial" w:hAnsi="Arial" w:cs="Arial"/>
          <w:sz w:val="24"/>
          <w:szCs w:val="24"/>
        </w:rPr>
        <w:t>on 17 November 2023</w:t>
      </w:r>
    </w:p>
    <w:p w14:paraId="139B679F" w14:textId="2DBAFFA3" w:rsidR="00240B9D" w:rsidRPr="00B01F73" w:rsidRDefault="00240B9D" w:rsidP="00240B9D">
      <w:pPr>
        <w:pStyle w:val="Bibliography"/>
        <w:ind w:left="720" w:hanging="720"/>
        <w:rPr>
          <w:rFonts w:ascii="Arial" w:hAnsi="Arial" w:cs="Arial"/>
          <w:noProof/>
          <w:sz w:val="24"/>
          <w:szCs w:val="24"/>
          <w:lang w:val="en-US"/>
        </w:rPr>
      </w:pPr>
      <w:r w:rsidRPr="00B01F73">
        <w:rPr>
          <w:rFonts w:ascii="Arial" w:hAnsi="Arial" w:cs="Arial"/>
          <w:noProof/>
          <w:sz w:val="24"/>
          <w:szCs w:val="24"/>
          <w:lang w:val="en-US"/>
        </w:rPr>
        <w:t xml:space="preserve">Pósch, K. &amp; Jackson, J. (2021). </w:t>
      </w:r>
      <w:r w:rsidRPr="00B01F73">
        <w:rPr>
          <w:rFonts w:ascii="Arial" w:hAnsi="Arial" w:cs="Arial"/>
          <w:i/>
          <w:iCs/>
          <w:noProof/>
          <w:sz w:val="24"/>
          <w:szCs w:val="24"/>
          <w:lang w:val="en-US"/>
        </w:rPr>
        <w:t>Police in the classroom: Evaluation of a three-wave cluster-randomised controlled trial.</w:t>
      </w:r>
      <w:r w:rsidRPr="00B01F73">
        <w:rPr>
          <w:rFonts w:ascii="Arial" w:hAnsi="Arial" w:cs="Arial"/>
          <w:noProof/>
          <w:sz w:val="24"/>
          <w:szCs w:val="24"/>
          <w:lang w:val="en-US"/>
        </w:rPr>
        <w:t xml:space="preserve"> London: London School of Economics and </w:t>
      </w:r>
      <w:r w:rsidRPr="00B01F73">
        <w:rPr>
          <w:rFonts w:ascii="Arial" w:hAnsi="Arial" w:cs="Arial"/>
          <w:noProof/>
          <w:sz w:val="24"/>
          <w:szCs w:val="24"/>
          <w:lang w:val="en-US"/>
        </w:rPr>
        <w:lastRenderedPageBreak/>
        <w:t>Political Science. Retrieved July 1, 2023, from http://eprints.lse.ac.uk/108632/1/Posch_police_in_the_classroom_published.pdf</w:t>
      </w:r>
      <w:r w:rsidR="000817F9" w:rsidRPr="00B01F73">
        <w:rPr>
          <w:rFonts w:ascii="Arial" w:hAnsi="Arial" w:cs="Arial"/>
          <w:noProof/>
          <w:sz w:val="24"/>
          <w:szCs w:val="24"/>
          <w:lang w:val="en-US"/>
        </w:rPr>
        <w:t xml:space="preserve"> </w:t>
      </w:r>
    </w:p>
    <w:p w14:paraId="67A17891" w14:textId="77777777" w:rsidR="005E2238" w:rsidRPr="00B01F73" w:rsidRDefault="005E2238" w:rsidP="005E2238">
      <w:pPr>
        <w:pStyle w:val="Bibliography"/>
        <w:ind w:left="720" w:hanging="720"/>
        <w:rPr>
          <w:rFonts w:ascii="Arial" w:hAnsi="Arial" w:cs="Arial"/>
          <w:noProof/>
          <w:sz w:val="24"/>
          <w:szCs w:val="24"/>
        </w:rPr>
      </w:pPr>
      <w:r w:rsidRPr="00B01F73">
        <w:rPr>
          <w:rFonts w:ascii="Arial" w:hAnsi="Arial" w:cs="Arial"/>
          <w:noProof/>
          <w:sz w:val="24"/>
          <w:szCs w:val="24"/>
        </w:rPr>
        <w:t xml:space="preserve">Saunders, M., Lewis, P. &amp; Thornhill, A. (2016). </w:t>
      </w:r>
      <w:r w:rsidRPr="00B01F73">
        <w:rPr>
          <w:rFonts w:ascii="Arial" w:hAnsi="Arial" w:cs="Arial"/>
          <w:i/>
          <w:iCs/>
          <w:noProof/>
          <w:sz w:val="24"/>
          <w:szCs w:val="24"/>
        </w:rPr>
        <w:t>Research Methods For Business Students (Seventh Edition).</w:t>
      </w:r>
      <w:r w:rsidRPr="00B01F73">
        <w:rPr>
          <w:rFonts w:ascii="Arial" w:hAnsi="Arial" w:cs="Arial"/>
          <w:noProof/>
          <w:sz w:val="24"/>
          <w:szCs w:val="24"/>
        </w:rPr>
        <w:t xml:space="preserve"> Pearson Education Limited.</w:t>
      </w:r>
    </w:p>
    <w:p w14:paraId="36F2F400" w14:textId="77777777" w:rsidR="005E2238" w:rsidRPr="00B01F73" w:rsidRDefault="005E2238" w:rsidP="005E2238">
      <w:pPr>
        <w:pStyle w:val="Bibliography"/>
        <w:ind w:left="720" w:hanging="720"/>
        <w:rPr>
          <w:rFonts w:ascii="Arial" w:hAnsi="Arial" w:cs="Arial"/>
          <w:noProof/>
          <w:sz w:val="24"/>
          <w:szCs w:val="24"/>
        </w:rPr>
      </w:pPr>
      <w:r w:rsidRPr="00B01F73">
        <w:rPr>
          <w:rFonts w:ascii="Arial" w:hAnsi="Arial" w:cs="Arial"/>
          <w:noProof/>
          <w:sz w:val="24"/>
          <w:szCs w:val="24"/>
        </w:rPr>
        <w:t xml:space="preserve">Sindall, K., McCarthy, J., &amp; Brunton-Smith, I. (2016). Young people and the formation of attitudes towards the police. </w:t>
      </w:r>
      <w:r w:rsidRPr="00B01F73">
        <w:rPr>
          <w:rFonts w:ascii="Arial" w:hAnsi="Arial" w:cs="Arial"/>
          <w:i/>
          <w:iCs/>
          <w:noProof/>
          <w:sz w:val="24"/>
          <w:szCs w:val="24"/>
        </w:rPr>
        <w:t>European Journal of Criminology , 14</w:t>
      </w:r>
      <w:r w:rsidRPr="00B01F73">
        <w:rPr>
          <w:rFonts w:ascii="Arial" w:hAnsi="Arial" w:cs="Arial"/>
          <w:noProof/>
          <w:sz w:val="24"/>
          <w:szCs w:val="24"/>
        </w:rPr>
        <w:t>(3), 344-364. doi:10.1177/1477370816661739</w:t>
      </w:r>
    </w:p>
    <w:p w14:paraId="323DBDD4" w14:textId="2446B6F4" w:rsidR="00B01F73" w:rsidRPr="00B01F73" w:rsidRDefault="005E2238" w:rsidP="00B01F73">
      <w:pPr>
        <w:pStyle w:val="Bibliography"/>
        <w:ind w:left="720" w:hanging="720"/>
        <w:rPr>
          <w:rFonts w:ascii="Arial" w:hAnsi="Arial" w:cs="Arial"/>
          <w:noProof/>
          <w:sz w:val="24"/>
          <w:szCs w:val="24"/>
        </w:rPr>
      </w:pPr>
      <w:r w:rsidRPr="00B01F73">
        <w:rPr>
          <w:rFonts w:ascii="Arial" w:eastAsia="Times New Roman" w:hAnsi="Arial" w:cs="Arial"/>
          <w:color w:val="232323"/>
          <w:kern w:val="0"/>
          <w:sz w:val="24"/>
          <w:szCs w:val="24"/>
          <w:lang w:eastAsia="en-GB"/>
          <w14:ligatures w14:val="none"/>
        </w:rPr>
        <w:fldChar w:fldCharType="end"/>
      </w:r>
      <w:r w:rsidR="00B01F73" w:rsidRPr="00B01F73">
        <w:rPr>
          <w:rFonts w:ascii="Arial" w:hAnsi="Arial" w:cs="Arial"/>
          <w:noProof/>
          <w:sz w:val="24"/>
          <w:szCs w:val="24"/>
        </w:rPr>
        <w:t xml:space="preserve"> </w:t>
      </w:r>
      <w:r w:rsidR="00B01F73" w:rsidRPr="00B01F73">
        <w:rPr>
          <w:rFonts w:ascii="Arial" w:hAnsi="Arial" w:cs="Arial"/>
          <w:noProof/>
          <w:sz w:val="24"/>
          <w:szCs w:val="24"/>
        </w:rPr>
        <w:t xml:space="preserve">The Children's Society. (2022). </w:t>
      </w:r>
      <w:r w:rsidR="00B01F73" w:rsidRPr="00B01F73">
        <w:rPr>
          <w:rFonts w:ascii="Arial" w:hAnsi="Arial" w:cs="Arial"/>
          <w:i/>
          <w:iCs/>
          <w:noProof/>
          <w:sz w:val="24"/>
          <w:szCs w:val="24"/>
        </w:rPr>
        <w:t>Child Exploitation Appropriate Language Guide.</w:t>
      </w:r>
      <w:r w:rsidR="00B01F73" w:rsidRPr="00B01F73">
        <w:rPr>
          <w:rFonts w:ascii="Arial" w:hAnsi="Arial" w:cs="Arial"/>
          <w:noProof/>
          <w:sz w:val="24"/>
          <w:szCs w:val="24"/>
        </w:rPr>
        <w:t xml:space="preserve"> Retrieved November 12, 2023, from The Children's Society: https://www.childrenssociety.org.uk/sites/default/files/2022-01/Child_Exploitation%20Appropriate_Language_Guide%202022.pdf</w:t>
      </w:r>
    </w:p>
    <w:p w14:paraId="0D4EB892" w14:textId="05A84AB5" w:rsidR="00B01F73" w:rsidRPr="00B01F73" w:rsidRDefault="00B01F73" w:rsidP="00DB4DC4">
      <w:pPr>
        <w:ind w:left="720" w:hanging="720"/>
        <w:rPr>
          <w:rFonts w:ascii="Arial" w:eastAsia="Times New Roman" w:hAnsi="Arial" w:cs="Arial"/>
          <w:color w:val="232323"/>
          <w:kern w:val="0"/>
          <w:sz w:val="24"/>
          <w:szCs w:val="24"/>
          <w:lang w:eastAsia="en-GB"/>
          <w14:ligatures w14:val="none"/>
        </w:rPr>
      </w:pPr>
    </w:p>
    <w:p w14:paraId="6649AEE5" w14:textId="7CA97DDE" w:rsidR="005E2238" w:rsidRPr="00B01F73" w:rsidRDefault="00DB4DC4" w:rsidP="00DB4DC4">
      <w:pPr>
        <w:ind w:left="720" w:hanging="720"/>
        <w:rPr>
          <w:rFonts w:ascii="Arial" w:eastAsia="Times New Roman" w:hAnsi="Arial" w:cs="Arial"/>
          <w:color w:val="232323"/>
          <w:kern w:val="0"/>
          <w:sz w:val="24"/>
          <w:szCs w:val="24"/>
          <w:lang w:eastAsia="en-GB"/>
          <w14:ligatures w14:val="none"/>
        </w:rPr>
      </w:pPr>
      <w:r w:rsidRPr="00B01F73">
        <w:rPr>
          <w:rFonts w:ascii="Arial" w:eastAsia="Times New Roman" w:hAnsi="Arial" w:cs="Arial"/>
          <w:color w:val="232323"/>
          <w:kern w:val="0"/>
          <w:sz w:val="24"/>
          <w:szCs w:val="24"/>
          <w:lang w:eastAsia="en-GB"/>
          <w14:ligatures w14:val="none"/>
        </w:rPr>
        <w:t xml:space="preserve">Violence Prevention Unit. (2023). Wales without Violence: A Shared Framework for Preventing Violence among Children and Young People. </w:t>
      </w:r>
      <w:r w:rsidRPr="00B01F73">
        <w:rPr>
          <w:rFonts w:ascii="Arial" w:eastAsia="Times New Roman" w:hAnsi="Arial" w:cs="Arial"/>
          <w:i/>
          <w:iCs/>
          <w:color w:val="232323"/>
          <w:kern w:val="0"/>
          <w:sz w:val="24"/>
          <w:szCs w:val="24"/>
          <w:lang w:eastAsia="en-GB"/>
          <w14:ligatures w14:val="none"/>
        </w:rPr>
        <w:t>Violence Prevention Unit: Cardiff.</w:t>
      </w:r>
      <w:r w:rsidRPr="00B01F73">
        <w:rPr>
          <w:rFonts w:ascii="Arial" w:eastAsia="Times New Roman" w:hAnsi="Arial" w:cs="Arial"/>
          <w:color w:val="232323"/>
          <w:kern w:val="0"/>
          <w:sz w:val="24"/>
          <w:szCs w:val="24"/>
          <w:lang w:eastAsia="en-GB"/>
          <w14:ligatures w14:val="none"/>
        </w:rPr>
        <w:t xml:space="preserve"> Retrieved from  </w:t>
      </w:r>
      <w:hyperlink r:id="rId10" w:history="1">
        <w:r w:rsidRPr="00B01F73">
          <w:rPr>
            <w:rStyle w:val="Hyperlink"/>
            <w:rFonts w:ascii="Arial" w:eastAsia="Times New Roman" w:hAnsi="Arial" w:cs="Arial"/>
            <w:kern w:val="0"/>
            <w:sz w:val="24"/>
            <w:szCs w:val="24"/>
            <w:lang w:eastAsia="en-GB"/>
            <w14:ligatures w14:val="none"/>
          </w:rPr>
          <w:t>WWV-Framework-Digital-English.pdf (waleswithoutviolence.com)</w:t>
        </w:r>
      </w:hyperlink>
      <w:r w:rsidRPr="00B01F73">
        <w:rPr>
          <w:rFonts w:ascii="Arial" w:eastAsia="Times New Roman" w:hAnsi="Arial" w:cs="Arial"/>
          <w:color w:val="232323"/>
          <w:kern w:val="0"/>
          <w:sz w:val="24"/>
          <w:szCs w:val="24"/>
          <w:lang w:eastAsia="en-GB"/>
          <w14:ligatures w14:val="none"/>
        </w:rPr>
        <w:t xml:space="preserve"> on 1/12/2023.</w:t>
      </w:r>
    </w:p>
    <w:p w14:paraId="6D06005D" w14:textId="3083D93A" w:rsidR="0009121D" w:rsidRPr="00B01F73" w:rsidRDefault="0009121D" w:rsidP="00DB4DC4">
      <w:pPr>
        <w:ind w:left="720" w:hanging="720"/>
        <w:rPr>
          <w:rFonts w:ascii="Arial" w:hAnsi="Arial" w:cs="Arial"/>
          <w:color w:val="333333"/>
          <w:sz w:val="24"/>
          <w:szCs w:val="24"/>
          <w:shd w:val="clear" w:color="auto" w:fill="FFFFFF"/>
        </w:rPr>
      </w:pPr>
      <w:r w:rsidRPr="00B01F73">
        <w:rPr>
          <w:rFonts w:ascii="Arial" w:eastAsia="Times New Roman" w:hAnsi="Arial" w:cs="Arial"/>
          <w:color w:val="232323"/>
          <w:kern w:val="0"/>
          <w:sz w:val="24"/>
          <w:szCs w:val="24"/>
          <w:lang w:eastAsia="en-GB"/>
          <w14:ligatures w14:val="none"/>
        </w:rPr>
        <w:t xml:space="preserve">United Nations Convention on the Rights of the Child. (1989). </w:t>
      </w:r>
      <w:r w:rsidRPr="00B01F73">
        <w:rPr>
          <w:rFonts w:ascii="Arial" w:hAnsi="Arial" w:cs="Arial"/>
          <w:i/>
          <w:iCs/>
          <w:sz w:val="24"/>
          <w:szCs w:val="24"/>
        </w:rPr>
        <w:t>UNICEF.</w:t>
      </w:r>
      <w:r w:rsidRPr="00B01F73">
        <w:rPr>
          <w:rFonts w:ascii="Arial" w:hAnsi="Arial" w:cs="Arial"/>
          <w:sz w:val="24"/>
          <w:szCs w:val="24"/>
        </w:rPr>
        <w:t xml:space="preserve"> Retrieved at </w:t>
      </w:r>
      <w:hyperlink r:id="rId11" w:history="1">
        <w:r w:rsidRPr="00B01F73">
          <w:rPr>
            <w:rStyle w:val="Hyperlink"/>
            <w:rFonts w:ascii="Arial" w:hAnsi="Arial" w:cs="Arial"/>
            <w:sz w:val="24"/>
            <w:szCs w:val="24"/>
          </w:rPr>
          <w:t>https://www.unicef.org.uk/wp-content/uploads/2016/08/unicef-convention-rights-child-uncrc.pdf</w:t>
        </w:r>
      </w:hyperlink>
      <w:r w:rsidRPr="00B01F73">
        <w:rPr>
          <w:rFonts w:ascii="Arial" w:hAnsi="Arial" w:cs="Arial"/>
          <w:sz w:val="24"/>
          <w:szCs w:val="24"/>
        </w:rPr>
        <w:t xml:space="preserve"> on 1/12/2023</w:t>
      </w:r>
    </w:p>
    <w:p w14:paraId="3DB71622" w14:textId="77777777" w:rsidR="003C5B30" w:rsidRPr="00B01F73" w:rsidRDefault="003C5B30" w:rsidP="005E2238">
      <w:pPr>
        <w:spacing w:line="480" w:lineRule="auto"/>
        <w:rPr>
          <w:rFonts w:ascii="Arial" w:hAnsi="Arial" w:cs="Arial"/>
          <w:b/>
          <w:bCs/>
          <w:sz w:val="24"/>
          <w:szCs w:val="24"/>
        </w:rPr>
      </w:pPr>
    </w:p>
    <w:p w14:paraId="07490EE3" w14:textId="22F8CC01" w:rsidR="005E2238" w:rsidRPr="00B01F73" w:rsidRDefault="0085758D" w:rsidP="005E2238">
      <w:pPr>
        <w:spacing w:line="480" w:lineRule="auto"/>
        <w:rPr>
          <w:rFonts w:ascii="Arial" w:hAnsi="Arial" w:cs="Arial"/>
          <w:b/>
          <w:bCs/>
          <w:sz w:val="24"/>
          <w:szCs w:val="24"/>
        </w:rPr>
      </w:pPr>
      <w:r w:rsidRPr="00B01F73">
        <w:rPr>
          <w:rFonts w:ascii="Arial" w:hAnsi="Arial" w:cs="Arial"/>
          <w:b/>
          <w:bCs/>
          <w:sz w:val="24"/>
          <w:szCs w:val="24"/>
        </w:rPr>
        <w:t>Appendices</w:t>
      </w:r>
    </w:p>
    <w:p w14:paraId="379B310E" w14:textId="24F0948F" w:rsidR="0085758D" w:rsidRPr="00B01F73" w:rsidRDefault="0085758D" w:rsidP="005E2238">
      <w:pPr>
        <w:spacing w:line="480" w:lineRule="auto"/>
        <w:rPr>
          <w:rFonts w:ascii="Arial" w:hAnsi="Arial" w:cs="Arial"/>
          <w:sz w:val="24"/>
          <w:szCs w:val="24"/>
        </w:rPr>
      </w:pPr>
      <w:r w:rsidRPr="00B01F73">
        <w:rPr>
          <w:rFonts w:ascii="Arial" w:hAnsi="Arial" w:cs="Arial"/>
          <w:sz w:val="24"/>
          <w:szCs w:val="24"/>
        </w:rPr>
        <w:t>Appendix 1</w:t>
      </w:r>
      <w:r w:rsidRPr="00B01F73">
        <w:rPr>
          <w:rFonts w:ascii="Arial" w:hAnsi="Arial" w:cs="Arial"/>
          <w:sz w:val="24"/>
          <w:szCs w:val="24"/>
        </w:rPr>
        <w:tab/>
        <w:t xml:space="preserve">South Wales Police Schools Programme </w:t>
      </w:r>
      <w:r w:rsidR="003C5B30" w:rsidRPr="00B01F73">
        <w:rPr>
          <w:rFonts w:ascii="Arial" w:hAnsi="Arial" w:cs="Arial"/>
          <w:sz w:val="24"/>
          <w:szCs w:val="24"/>
        </w:rPr>
        <w:t xml:space="preserve">- </w:t>
      </w:r>
      <w:r w:rsidRPr="00B01F73">
        <w:rPr>
          <w:rFonts w:ascii="Arial" w:hAnsi="Arial" w:cs="Arial"/>
          <w:sz w:val="24"/>
          <w:szCs w:val="24"/>
        </w:rPr>
        <w:t xml:space="preserve">Force 5 Year Comparison of Occurrence Types on School Premises. (2023) </w:t>
      </w:r>
    </w:p>
    <w:p w14:paraId="65269886" w14:textId="1606778F" w:rsidR="0085758D" w:rsidRDefault="0085758D" w:rsidP="005E2238">
      <w:pPr>
        <w:spacing w:line="480" w:lineRule="auto"/>
        <w:rPr>
          <w:rFonts w:ascii="Arial" w:hAnsi="Arial" w:cs="Arial"/>
          <w:sz w:val="24"/>
          <w:szCs w:val="24"/>
        </w:rPr>
      </w:pPr>
      <w:r>
        <w:rPr>
          <w:noProof/>
        </w:rPr>
        <w:lastRenderedPageBreak/>
        <w:drawing>
          <wp:inline distT="0" distB="0" distL="0" distR="0" wp14:anchorId="11255F80" wp14:editId="524FE198">
            <wp:extent cx="5731510" cy="3223895"/>
            <wp:effectExtent l="0" t="0" r="2540" b="0"/>
            <wp:docPr id="19071348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13481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3D5E8D38" w14:textId="1D026335" w:rsidR="0085758D" w:rsidRDefault="0085758D" w:rsidP="005E2238">
      <w:pPr>
        <w:spacing w:line="480" w:lineRule="auto"/>
        <w:rPr>
          <w:rFonts w:ascii="Arial" w:hAnsi="Arial" w:cs="Arial"/>
          <w:sz w:val="24"/>
          <w:szCs w:val="24"/>
        </w:rPr>
      </w:pPr>
      <w:r>
        <w:rPr>
          <w:noProof/>
        </w:rPr>
        <w:drawing>
          <wp:inline distT="0" distB="0" distL="0" distR="0" wp14:anchorId="7FA4AE3C" wp14:editId="2A6F725C">
            <wp:extent cx="5731510" cy="3223895"/>
            <wp:effectExtent l="0" t="0" r="2540" b="0"/>
            <wp:docPr id="5043595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35951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0D47B2EC" w14:textId="3DFA62F9" w:rsidR="0085758D" w:rsidRDefault="0085758D" w:rsidP="005E2238">
      <w:pPr>
        <w:spacing w:line="480" w:lineRule="auto"/>
        <w:rPr>
          <w:rFonts w:ascii="Arial" w:hAnsi="Arial" w:cs="Arial"/>
          <w:sz w:val="24"/>
          <w:szCs w:val="24"/>
        </w:rPr>
      </w:pPr>
      <w:r>
        <w:rPr>
          <w:noProof/>
        </w:rPr>
        <w:lastRenderedPageBreak/>
        <w:drawing>
          <wp:inline distT="0" distB="0" distL="0" distR="0" wp14:anchorId="49B3AD38" wp14:editId="69CD3FE7">
            <wp:extent cx="5731510" cy="3223895"/>
            <wp:effectExtent l="0" t="0" r="2540" b="0"/>
            <wp:docPr id="9511692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169253"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362B1607" w14:textId="79EDDA3E" w:rsidR="0085758D" w:rsidRDefault="0085758D" w:rsidP="005E2238">
      <w:pPr>
        <w:spacing w:line="480" w:lineRule="auto"/>
        <w:rPr>
          <w:rFonts w:ascii="Arial" w:hAnsi="Arial" w:cs="Arial"/>
          <w:sz w:val="24"/>
          <w:szCs w:val="24"/>
        </w:rPr>
      </w:pPr>
    </w:p>
    <w:p w14:paraId="00F78D24" w14:textId="34DA680C" w:rsidR="0085758D" w:rsidRPr="002818D6" w:rsidRDefault="0085758D" w:rsidP="005E2238">
      <w:pPr>
        <w:spacing w:line="480" w:lineRule="auto"/>
        <w:rPr>
          <w:rFonts w:ascii="Arial" w:hAnsi="Arial" w:cs="Arial"/>
          <w:sz w:val="24"/>
          <w:szCs w:val="24"/>
        </w:rPr>
      </w:pPr>
    </w:p>
    <w:p w14:paraId="18CCC94C" w14:textId="77777777" w:rsidR="005E2238" w:rsidRPr="00CB69BB" w:rsidRDefault="005E2238" w:rsidP="005E2238">
      <w:pPr>
        <w:rPr>
          <w:rFonts w:ascii="Arial" w:hAnsi="Arial" w:cs="Arial"/>
          <w:sz w:val="24"/>
          <w:szCs w:val="24"/>
        </w:rPr>
      </w:pPr>
    </w:p>
    <w:p w14:paraId="35B23FFB" w14:textId="77777777" w:rsidR="00B16A12" w:rsidRDefault="00B16A12" w:rsidP="002818D6">
      <w:pPr>
        <w:spacing w:line="480" w:lineRule="auto"/>
        <w:rPr>
          <w:rFonts w:ascii="Arial" w:hAnsi="Arial" w:cs="Arial"/>
          <w:sz w:val="24"/>
          <w:szCs w:val="24"/>
        </w:rPr>
      </w:pPr>
    </w:p>
    <w:p w14:paraId="66854412" w14:textId="1859997A" w:rsidR="00AF1B1B" w:rsidRPr="00CB69BB" w:rsidRDefault="00AF1B1B">
      <w:pPr>
        <w:rPr>
          <w:rFonts w:ascii="Arial" w:hAnsi="Arial" w:cs="Arial"/>
          <w:sz w:val="24"/>
          <w:szCs w:val="24"/>
        </w:rPr>
      </w:pPr>
    </w:p>
    <w:sectPr w:rsidR="00AF1B1B" w:rsidRPr="00CB69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A2284" w14:textId="77777777" w:rsidR="004D74A9" w:rsidRDefault="004D74A9" w:rsidP="004D74A9">
      <w:pPr>
        <w:spacing w:after="0" w:line="240" w:lineRule="auto"/>
      </w:pPr>
      <w:r>
        <w:separator/>
      </w:r>
    </w:p>
  </w:endnote>
  <w:endnote w:type="continuationSeparator" w:id="0">
    <w:p w14:paraId="1F761399" w14:textId="77777777" w:rsidR="004D74A9" w:rsidRDefault="004D74A9" w:rsidP="004D7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46523" w14:textId="77777777" w:rsidR="004D74A9" w:rsidRDefault="004D74A9" w:rsidP="004D74A9">
      <w:pPr>
        <w:spacing w:after="0" w:line="240" w:lineRule="auto"/>
      </w:pPr>
      <w:r>
        <w:separator/>
      </w:r>
    </w:p>
  </w:footnote>
  <w:footnote w:type="continuationSeparator" w:id="0">
    <w:p w14:paraId="2C000240" w14:textId="77777777" w:rsidR="004D74A9" w:rsidRDefault="004D74A9" w:rsidP="004D7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86E18"/>
    <w:multiLevelType w:val="hybridMultilevel"/>
    <w:tmpl w:val="98185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105C8"/>
    <w:multiLevelType w:val="hybridMultilevel"/>
    <w:tmpl w:val="ED86E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5974494">
    <w:abstractNumId w:val="0"/>
  </w:num>
  <w:num w:numId="2" w16cid:durableId="107046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BEE"/>
    <w:rsid w:val="00004374"/>
    <w:rsid w:val="00036990"/>
    <w:rsid w:val="000817F9"/>
    <w:rsid w:val="0009074B"/>
    <w:rsid w:val="0009121D"/>
    <w:rsid w:val="000B2808"/>
    <w:rsid w:val="000B634E"/>
    <w:rsid w:val="000F045F"/>
    <w:rsid w:val="001141CC"/>
    <w:rsid w:val="0012429B"/>
    <w:rsid w:val="00143F57"/>
    <w:rsid w:val="001541D2"/>
    <w:rsid w:val="001E09C7"/>
    <w:rsid w:val="002151A7"/>
    <w:rsid w:val="00221937"/>
    <w:rsid w:val="00240B9D"/>
    <w:rsid w:val="00265738"/>
    <w:rsid w:val="002818D6"/>
    <w:rsid w:val="00313C6F"/>
    <w:rsid w:val="003169E8"/>
    <w:rsid w:val="00385894"/>
    <w:rsid w:val="003C5B30"/>
    <w:rsid w:val="003D0B4B"/>
    <w:rsid w:val="003F1464"/>
    <w:rsid w:val="00412FFB"/>
    <w:rsid w:val="004251AB"/>
    <w:rsid w:val="004317FD"/>
    <w:rsid w:val="00440E5B"/>
    <w:rsid w:val="00493057"/>
    <w:rsid w:val="004A70B5"/>
    <w:rsid w:val="004C2CED"/>
    <w:rsid w:val="004C3DA1"/>
    <w:rsid w:val="004C4534"/>
    <w:rsid w:val="004D74A9"/>
    <w:rsid w:val="00517D60"/>
    <w:rsid w:val="00521CCB"/>
    <w:rsid w:val="00554C30"/>
    <w:rsid w:val="0058512F"/>
    <w:rsid w:val="005C4A04"/>
    <w:rsid w:val="005E2238"/>
    <w:rsid w:val="005F7EAC"/>
    <w:rsid w:val="00641BCA"/>
    <w:rsid w:val="00651013"/>
    <w:rsid w:val="0065237E"/>
    <w:rsid w:val="006726CA"/>
    <w:rsid w:val="00673EF6"/>
    <w:rsid w:val="006A0221"/>
    <w:rsid w:val="006D46CA"/>
    <w:rsid w:val="006E7F1A"/>
    <w:rsid w:val="006F29C6"/>
    <w:rsid w:val="00711E7F"/>
    <w:rsid w:val="00733CF2"/>
    <w:rsid w:val="00773A10"/>
    <w:rsid w:val="007B4126"/>
    <w:rsid w:val="007B5D0C"/>
    <w:rsid w:val="007C2FB5"/>
    <w:rsid w:val="007C78D2"/>
    <w:rsid w:val="007F2D21"/>
    <w:rsid w:val="0082200B"/>
    <w:rsid w:val="0085758D"/>
    <w:rsid w:val="00884E70"/>
    <w:rsid w:val="008A3E54"/>
    <w:rsid w:val="008C0F08"/>
    <w:rsid w:val="008C13CF"/>
    <w:rsid w:val="0090183E"/>
    <w:rsid w:val="00907E09"/>
    <w:rsid w:val="00915A4C"/>
    <w:rsid w:val="0092085E"/>
    <w:rsid w:val="009210A9"/>
    <w:rsid w:val="00933FE3"/>
    <w:rsid w:val="009433C0"/>
    <w:rsid w:val="00950645"/>
    <w:rsid w:val="009A58DB"/>
    <w:rsid w:val="009B2E4A"/>
    <w:rsid w:val="009E0D7E"/>
    <w:rsid w:val="009E157A"/>
    <w:rsid w:val="009E6323"/>
    <w:rsid w:val="00A015BA"/>
    <w:rsid w:val="00A06DF0"/>
    <w:rsid w:val="00A07038"/>
    <w:rsid w:val="00A15BEE"/>
    <w:rsid w:val="00A4773B"/>
    <w:rsid w:val="00A633E1"/>
    <w:rsid w:val="00A774B8"/>
    <w:rsid w:val="00A95ABE"/>
    <w:rsid w:val="00AF1B1B"/>
    <w:rsid w:val="00B01F73"/>
    <w:rsid w:val="00B16A12"/>
    <w:rsid w:val="00B1795D"/>
    <w:rsid w:val="00B26F9C"/>
    <w:rsid w:val="00B4352E"/>
    <w:rsid w:val="00B60611"/>
    <w:rsid w:val="00B763FD"/>
    <w:rsid w:val="00B917FB"/>
    <w:rsid w:val="00B9634E"/>
    <w:rsid w:val="00BA3F40"/>
    <w:rsid w:val="00BE47B6"/>
    <w:rsid w:val="00C50180"/>
    <w:rsid w:val="00C628DE"/>
    <w:rsid w:val="00C93700"/>
    <w:rsid w:val="00C97F26"/>
    <w:rsid w:val="00CA3381"/>
    <w:rsid w:val="00CA4754"/>
    <w:rsid w:val="00CB20AD"/>
    <w:rsid w:val="00CB69BB"/>
    <w:rsid w:val="00CD1F9E"/>
    <w:rsid w:val="00D03A64"/>
    <w:rsid w:val="00D040D2"/>
    <w:rsid w:val="00D148EE"/>
    <w:rsid w:val="00D3285D"/>
    <w:rsid w:val="00D32E17"/>
    <w:rsid w:val="00D373F8"/>
    <w:rsid w:val="00D43439"/>
    <w:rsid w:val="00DB4DC4"/>
    <w:rsid w:val="00DB7D7D"/>
    <w:rsid w:val="00DF778F"/>
    <w:rsid w:val="00DF7CE6"/>
    <w:rsid w:val="00E01502"/>
    <w:rsid w:val="00E16D18"/>
    <w:rsid w:val="00E206DD"/>
    <w:rsid w:val="00E45F46"/>
    <w:rsid w:val="00E94AD9"/>
    <w:rsid w:val="00EB74F5"/>
    <w:rsid w:val="00EE1812"/>
    <w:rsid w:val="00EF63DE"/>
    <w:rsid w:val="00F2689D"/>
    <w:rsid w:val="00F344DB"/>
    <w:rsid w:val="00F51D77"/>
    <w:rsid w:val="00F55590"/>
    <w:rsid w:val="00F770B9"/>
    <w:rsid w:val="00F81AEE"/>
    <w:rsid w:val="00F87407"/>
    <w:rsid w:val="00FD4C1F"/>
    <w:rsid w:val="00FE34A7"/>
    <w:rsid w:val="00FF0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394A6"/>
  <w15:docId w15:val="{68817B5B-9907-4A7E-BA9A-DBFD3676D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3C6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B41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4D7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4A9"/>
  </w:style>
  <w:style w:type="paragraph" w:styleId="Footer">
    <w:name w:val="footer"/>
    <w:basedOn w:val="Normal"/>
    <w:link w:val="FooterChar"/>
    <w:uiPriority w:val="99"/>
    <w:unhideWhenUsed/>
    <w:rsid w:val="004D7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4A9"/>
  </w:style>
  <w:style w:type="table" w:styleId="TableGrid">
    <w:name w:val="Table Grid"/>
    <w:basedOn w:val="TableNormal"/>
    <w:uiPriority w:val="39"/>
    <w:rsid w:val="009E63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2429B"/>
    <w:rPr>
      <w:color w:val="0000FF"/>
      <w:u w:val="single"/>
    </w:rPr>
  </w:style>
  <w:style w:type="paragraph" w:styleId="Bibliography">
    <w:name w:val="Bibliography"/>
    <w:basedOn w:val="Normal"/>
    <w:next w:val="Normal"/>
    <w:uiPriority w:val="37"/>
    <w:unhideWhenUsed/>
    <w:rsid w:val="005E2238"/>
  </w:style>
  <w:style w:type="paragraph" w:styleId="ListParagraph">
    <w:name w:val="List Paragraph"/>
    <w:basedOn w:val="Normal"/>
    <w:uiPriority w:val="34"/>
    <w:qFormat/>
    <w:rsid w:val="00A07038"/>
    <w:pPr>
      <w:ind w:left="720"/>
      <w:contextualSpacing/>
    </w:pPr>
  </w:style>
  <w:style w:type="character" w:styleId="UnresolvedMention">
    <w:name w:val="Unresolved Mention"/>
    <w:basedOn w:val="DefaultParagraphFont"/>
    <w:uiPriority w:val="99"/>
    <w:semiHidden/>
    <w:unhideWhenUsed/>
    <w:rsid w:val="003169E8"/>
    <w:rPr>
      <w:color w:val="605E5C"/>
      <w:shd w:val="clear" w:color="auto" w:fill="E1DFDD"/>
    </w:rPr>
  </w:style>
  <w:style w:type="character" w:customStyle="1" w:styleId="Heading1Char">
    <w:name w:val="Heading 1 Char"/>
    <w:basedOn w:val="DefaultParagraphFont"/>
    <w:link w:val="Heading1"/>
    <w:uiPriority w:val="9"/>
    <w:rsid w:val="00313C6F"/>
    <w:rPr>
      <w:rFonts w:asciiTheme="majorHAnsi" w:eastAsiaTheme="majorEastAsia" w:hAnsiTheme="majorHAnsi" w:cstheme="majorBidi"/>
      <w:color w:val="2F5496"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552290">
      <w:bodyDiv w:val="1"/>
      <w:marLeft w:val="0"/>
      <w:marRight w:val="0"/>
      <w:marTop w:val="0"/>
      <w:marBottom w:val="0"/>
      <w:divBdr>
        <w:top w:val="none" w:sz="0" w:space="0" w:color="auto"/>
        <w:left w:val="none" w:sz="0" w:space="0" w:color="auto"/>
        <w:bottom w:val="none" w:sz="0" w:space="0" w:color="auto"/>
        <w:right w:val="none" w:sz="0" w:space="0" w:color="auto"/>
      </w:divBdr>
    </w:div>
    <w:div w:id="17325361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ore.ac.uk/reader/444057734" TargetMode="External"/><Relationship Id="rId13" Type="http://schemas.openxmlformats.org/officeDocument/2006/relationships/image" Target="media/image2.sv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svg"/><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cef.org.uk/wp-content/uploads/2016/08/unicef-convention-rights-child-uncrc.pdf" TargetMode="External"/><Relationship Id="rId5" Type="http://schemas.openxmlformats.org/officeDocument/2006/relationships/webSettings" Target="webSettings.xml"/><Relationship Id="rId15" Type="http://schemas.openxmlformats.org/officeDocument/2006/relationships/image" Target="media/image4.svg"/><Relationship Id="rId10" Type="http://schemas.openxmlformats.org/officeDocument/2006/relationships/hyperlink" Target="https://waleswithoutviolence.com/wp-content/uploads/2023/04/WWV-Framework-Digital-English.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pcc.police.uk/SysSiteAssets/media/downloads/publications/publications-log/local-policing-coordination-committee/national-strategy-for-the-policing-of-children-young-people.pdf"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Oxf</b:Tag>
    <b:SourceType>InternetSite</b:SourceType>
    <b:Guid>{649C5025-135D-4407-AFB3-3F925B256756}</b:Guid>
    <b:Title>Oxford reference</b:Title>
    <b:Author>
      <b:Author>
        <b:Corporate>Oxford Reference</b:Corporate>
      </b:Author>
    </b:Author>
    <b:InternetSiteTitle>Oxfordreference.com</b:InternetSiteTitle>
    <b:URL>https://www.oxfordreference.com/display/10.1093/oi/authority.20110803100008363#:~:text=Search%20for%3A%20%27interpretivism%27%20in%20Oxford%20Reference%20%C2%BB%20A,social%20actors%20in%20order%20to%20understand%20social%20reality.</b:URL>
    <b:RefOrder>1</b:RefOrder>
  </b:Source>
  <b:Source>
    <b:Tag>Ham13</b:Tag>
    <b:SourceType>Book</b:SourceType>
    <b:Guid>{BDE5C37D-8162-4E97-ABD0-7664461CA4A7}</b:Guid>
    <b:Title>What is Qualitative Research?</b:Title>
    <b:Year>2013</b:Year>
    <b:Author>
      <b:Author>
        <b:NameList>
          <b:Person>
            <b:Last>Hammersley</b:Last>
            <b:First>M.</b:First>
          </b:Person>
        </b:NameList>
      </b:Author>
    </b:Author>
    <b:City>New York</b:City>
    <b:Publisher>Bloomsburry</b:Publisher>
    <b:RefOrder>2</b:RefOrder>
  </b:Source>
  <b:Source>
    <b:Tag>Sin16</b:Tag>
    <b:SourceType>JournalArticle</b:SourceType>
    <b:Guid>{A8D5074F-54EE-49A8-92D7-9C175DFF6863}</b:Guid>
    <b:Title>Young people and the formation of attitudes towards the police</b:Title>
    <b:Year>2016</b:Year>
    <b:Author>
      <b:Author>
        <b:Corporate>Sindall, K., McCarthy, J., &amp; Brunton-Smith, I.</b:Corporate>
      </b:Author>
    </b:Author>
    <b:JournalName>European Journal of Criminology </b:JournalName>
    <b:Pages>344-364</b:Pages>
    <b:Volume>14</b:Volume>
    <b:Issue>3</b:Issue>
    <b:YearAccessed>2023</b:YearAccessed>
    <b:MonthAccessed>November</b:MonthAccessed>
    <b:DayAccessed>18</b:DayAccessed>
    <b:URL>https://journals-sagepub-com.ezproxy.uwtsd.ac.uk/doi/epub/10.1177/1477370816661739</b:URL>
    <b:DOI>10.1177/1477370816661739</b:DOI>
    <b:RefOrder>3</b:RefOrder>
  </b:Source>
  <b:Source>
    <b:Tag>Bra18</b:Tag>
    <b:SourceType>JournalArticle</b:SourceType>
    <b:Guid>{CBD91836-2ACA-4BA3-B10F-A161FDC2A12C}</b:Guid>
    <b:Author>
      <b:Author>
        <b:Corporate>Bradford, B., &amp; Jackson, J. </b:Corporate>
      </b:Author>
    </b:Author>
    <b:Title>Police legitimacy among immigrants in Europe: Institutional frames and group position</b:Title>
    <b:JournalName>European Journal of Criminology</b:JournalName>
    <b:Year>2018</b:Year>
    <b:Pages>567–588</b:Pages>
    <b:Volume>15</b:Volume>
    <b:Issue>5</b:Issue>
    <b:YearAccessed>2023</b:YearAccessed>
    <b:MonthAccessed>November</b:MonthAccessed>
    <b:DayAccessed>15</b:DayAccessed>
    <b:URL>https://journals-sagepub-com.ezproxy.uwtsd.ac.uk/doi/full/10.1177/1477370817749496</b:URL>
    <b:DOI>10.1177/1477370817749496</b:DOI>
    <b:RefOrder>4</b:RefOrder>
  </b:Source>
  <b:Source>
    <b:Tag>Off21</b:Tag>
    <b:SourceType>InternetSite</b:SourceType>
    <b:Guid>{EA61F453-2069-40D4-A232-6237C759D8E8}</b:Guid>
    <b:Title>Population and household estimates, England and Wales: Census 2021</b:Title>
    <b:Year>2021</b:Year>
    <b:Author>
      <b:Author>
        <b:Corporate>Office for National Statistics</b:Corporate>
      </b:Author>
    </b:Author>
    <b:InternetSiteTitle>Office for National Statistics</b:InternetSiteTitle>
    <b:URL>https://www.ons.gov.uk/peoplepopulationandcommunity/populationandmigration/populationestimates/bulletins/populationandhouseholdestimatesenglandandwales/census2021unroundeddata</b:URL>
    <b:YearAccessed>2023</b:YearAccessed>
    <b:MonthAccessed>November</b:MonthAccessed>
    <b:DayAccessed>17</b:DayAccessed>
    <b:RefOrder>5</b:RefOrder>
  </b:Source>
  <b:Source>
    <b:Tag>Dav201</b:Tag>
    <b:SourceType>JournalArticle</b:SourceType>
    <b:Guid>{71AC292D-0A15-40D9-A74B-AA84C6AD8330}</b:Guid>
    <b:Author>
      <b:Author>
        <b:Corporate>Davis, J. &amp; Marsh, N.</b:Corporate>
      </b:Author>
    </b:Author>
    <b:Title>Boys to men: the cost of ‘adultification’ in safeguarding responses to Black boys</b:Title>
    <b:Year>2020</b:Year>
    <b:JournalName>Critical and Radical Social Work</b:JournalName>
    <b:Pages>255-259.</b:Pages>
    <b:Volume>8</b:Volume>
    <b:Issue>2</b:Issue>
    <b:RefOrder>6</b:RefOrder>
  </b:Source>
  <b:Source>
    <b:Tag>The22</b:Tag>
    <b:SourceType>DocumentFromInternetSite</b:SourceType>
    <b:Guid>{D7E17925-35F1-457E-B7B5-DC06CDA47DB9}</b:Guid>
    <b:Author>
      <b:Author>
        <b:Corporate>The Children's Society</b:Corporate>
      </b:Author>
    </b:Author>
    <b:Title>Child Exploitation Appropriate Language Guide</b:Title>
    <b:Year>2022</b:Year>
    <b:InternetSiteTitle>The Children's Society</b:InternetSiteTitle>
    <b:URL>https://www.childrenssociety.org.uk/sites/default/files/2022-01/Child_Exploitation%20Appropriate_Language_Guide%202022.pdf</b:URL>
    <b:Publisher>Children's Socirty</b:Publisher>
    <b:YearAccessed>2023</b:YearAccessed>
    <b:MonthAccessed>November</b:MonthAccessed>
    <b:DayAccessed>12</b:DayAccessed>
    <b:RefOrder>7</b:RefOrder>
  </b:Source>
  <b:Source>
    <b:Tag>Mur15</b:Tag>
    <b:SourceType>JournalArticle</b:SourceType>
    <b:Guid>{CD9535E3-1AC8-471B-AA28-26A6930DF255}</b:Guid>
    <b:Author>
      <b:Author>
        <b:NameList>
          <b:Person>
            <b:Last>Murphy</b:Last>
            <b:First>K.,</b:First>
          </b:Person>
        </b:NameList>
      </b:Author>
    </b:Author>
    <b:Title>Does procedural justice matter to youth? comparing adults' and youths' willingness to collaborate with police</b:Title>
    <b:Year>2015</b:Year>
    <b:JournalName>Policing and Society</b:JournalName>
    <b:Pages>53-76</b:Pages>
    <b:Volume>25</b:Volume>
    <b:YearAccessed>2023</b:YearAccessed>
    <b:MonthAccessed>November</b:MonthAccessed>
    <b:DayAccessed>12</b:DayAccessed>
    <b:DOI>https://doi-org.ezproxy.uwtsd.ac.uk/10.1080/10439463.2013.802786</b:DOI>
    <b:RefOrder>8</b:RefOrder>
  </b:Source>
  <b:Source>
    <b:Tag>Pub15</b:Tag>
    <b:SourceType>Report</b:SourceType>
    <b:Guid>{97BE89A5-DD61-4AEF-B90A-EE7C0772F938}</b:Guid>
    <b:Title>Welsh Adverse Childhood Experiences Study</b:Title>
    <b:Year>2015</b:Year>
    <b:URL>https://phw.nhs.wales/files/aces/aces-and-their-impact-on-health-harming-behaviours-in-the-welsh-adult-population-pdf/</b:URL>
    <b:Author>
      <b:Author>
        <b:Corporate>Public Health Wales NHS Trust</b:Corporate>
      </b:Author>
    </b:Author>
    <b:Publisher>Public Health Wales</b:Publisher>
    <b:City>Cardiff</b:City>
    <b:YearAccessed>2023</b:YearAccessed>
    <b:MonthAccessed>November</b:MonthAccessed>
    <b:DayAccessed>8</b:DayAccessed>
    <b:RefOrder>9</b:RefOrder>
  </b:Source>
  <b:Source>
    <b:Tag>Sch22</b:Tag>
    <b:SourceType>Report</b:SourceType>
    <b:Guid>{94411EAB-A693-453E-AA85-16C3BE9C4CB9}</b:Guid>
    <b:Author>
      <b:Author>
        <b:Corporate>School Health Research Network</b:Corporate>
      </b:Author>
    </b:Author>
    <b:Title>Student Health and Wellbeing in Wales: Report of the 2021/22 Health Behaviour in School-aged Children Survey and SchoolHealth Research Network Student Health and Wellbeing Survey</b:Title>
    <b:Year>2022</b:Year>
    <b:Publisher>Welsh Government</b:Publisher>
    <b:City>Cardiff</b:City>
    <b:YearAccessed>2023</b:YearAccessed>
    <b:MonthAccessed>November</b:MonthAccessed>
    <b:DayAccessed>14</b:DayAccessed>
    <b:URL>https://www.shrn.org.uk/wp-content/uploads/2023/04/SHRN-2021-22-National-Indicators-Report-FINAL-en.pdf</b:URL>
    <b:RefOrder>10</b:RefOrder>
  </b:Source>
  <b:Source>
    <b:Tag>Max21</b:Tag>
    <b:SourceType>Report</b:SourceType>
    <b:Guid>{1CA3F13E-1385-4C0B-AAB8-D198EAEB41DE}</b:Guid>
    <b:Author>
      <b:Author>
        <b:Corporate>Maxwell, N. &amp; Wallace, C.</b:Corporate>
      </b:Author>
    </b:Author>
    <b:Title>Child Criminal Exploitation</b:Title>
    <b:Year>2021</b:Year>
    <b:City>Cardiff</b:City>
    <b:YearAccessed>2023</b:YearAccessed>
    <b:MonthAccessed>November</b:MonthAccessed>
    <b:DayAccessed>20</b:DayAccessed>
    <b:URL>file:///C:/Users/swp54722/Downloads/CCE-Interim-report-Final-04.10.21.pdf</b:URL>
    <b:Publisher>Cardiff University</b:Publisher>
    <b:RefOrder>11</b:RefOrder>
  </b:Source>
  <b:Source>
    <b:Tag>EST21</b:Tag>
    <b:SourceType>Report</b:SourceType>
    <b:Guid>{AE8CB195-9D2B-4253-8525-8B597CF72559}</b:Guid>
    <b:Author>
      <b:Author>
        <b:Corporate>ESTYN</b:Corporate>
      </b:Author>
    </b:Author>
    <b:Title>We don't tell our teachers: Experiences of peer-on-peer sexual harassment</b:Title>
    <b:Year>2021</b:Year>
    <b:Publisher>ESTYN</b:Publisher>
    <b:City>Cardiff</b:City>
    <b:YearAccessed>2023</b:YearAccessed>
    <b:MonthAccessed>November</b:MonthAccessed>
    <b:DayAccessed>11</b:DayAccessed>
    <b:URL>https://www.estyn.gov.wales/system/files/2021-12/Experiences%20of%20peer-on-peer%20sexual%20harassment%20among%20secondary%20school%20pupils%20in%20Wales_0.pdf</b:URL>
    <b:RefOrder>12</b:RefOrder>
  </b:Source>
  <b:Source>
    <b:Tag>Sau16</b:Tag>
    <b:SourceType>Book</b:SourceType>
    <b:Guid>{45FDEF1F-16AE-4A6C-B4E0-29A38F0C13D8}</b:Guid>
    <b:Author>
      <b:Author>
        <b:Corporate>Saunders, M., Lewis, P. &amp; Thornhill, A.</b:Corporate>
      </b:Author>
    </b:Author>
    <b:Title>Research Methods For Business Students (Seventh Edition)</b:Title>
    <b:Year>2016</b:Year>
    <b:Publisher>Pearson Education Limited</b:Publisher>
    <b:RefOrder>13</b:RefOrder>
  </b:Source>
  <b:Source>
    <b:Tag>Sar20</b:Tag>
    <b:SourceType>JournalArticle</b:SourceType>
    <b:Guid>{A833C9AB-5025-498E-9F6D-CCBAAB923040}</b:Guid>
    <b:Title>Procedural Justice in the Criminal Justice System</b:Title>
    <b:Year>2020</b:Year>
    <b:Author>
      <b:Author>
        <b:Corporate>Sargeant, E., Barkworth, J. &amp; Maddon, N.</b:Corporate>
      </b:Author>
    </b:Author>
    <b:JournalName>Criminology And Criminal Justice</b:JournalName>
    <b:Month>September</b:Month>
    <b:Day>28</b:Day>
    <b:YearAccessed>2023</b:YearAccessed>
    <b:MonthAccessed>November</b:MonthAccessed>
    <b:DayAccessed>28</b:DayAccessed>
    <b:URL>https://oxfordre.com/criminology/display/10.1093/acrefore/9780190264079.001.0001/acrefore-9780190264079-e-635</b:URL>
    <b:RefOrder>14</b:RefOrder>
  </b:Source>
  <b:Source>
    <b:Tag>Nat23</b:Tag>
    <b:SourceType>DocumentFromInternetSite</b:SourceType>
    <b:Guid>{8671C977-D980-4A16-BAD2-B5DB7A89DB75}</b:Guid>
    <b:Author>
      <b:Author>
        <b:Corporate>National Police Chief's Council and Asociation of Police and Crime Commissioners</b:Corporate>
      </b:Author>
    </b:Author>
    <b:Title>Policing Vision 2025</b:Title>
    <b:YearAccessed>2023</b:YearAccessed>
    <b:MonthAccessed>June</b:MonthAccessed>
    <b:DayAccessed>15</b:DayAccessed>
    <b:URL>https://assets.college.police.uk/s3fs-public/policing_vision_2025.pdf</b:URL>
    <b:RefOrder>15</b:RefOrder>
  </b:Source>
  <b:Source>
    <b:Tag>Fle09</b:Tag>
    <b:SourceType>JournalArticle</b:SourceType>
    <b:Guid>{2094592B-4A34-4DA8-A769-A76238B2B8AA}</b:Guid>
    <b:Author>
      <b:Author>
        <b:NameList>
          <b:Person>
            <b:Last>Flexon</b:Last>
            <b:First>J.,</b:First>
            <b:Middle>Lurigio, A. &amp; Greenleaf, R.</b:Middle>
          </b:Person>
        </b:NameList>
      </b:Author>
    </b:Author>
    <b:Title>Exploring the dimensions of trust in the police among Chicago juveniles</b:Title>
    <b:Year>2009</b:Year>
    <b:JournalName>Journal of Criminal Justice</b:JournalName>
    <b:Pages>180–189</b:Pages>
    <b:Volume>37</b:Volume>
    <b:Issue>2</b:Issue>
    <b:YearAccessed>2023</b:YearAccessed>
    <b:MonthAccessed>April</b:MonthAccessed>
    <b:DayAccessed>6</b:DayAccessed>
    <b:URL>https://pdf.sciencedirectassets.com/271758/1-s2.0-S0047235209X00036/1-s2.0-S0047235209000208/main.pdf?X-Amz-Security-Token=IQoJb3JpZ2luX2VjEF0aCXVzLWVhc3QtMSJIMEYCIQCVxOBjbTBm10jxUzP98Wy8NrLfsUjHL6cGjnN9xtlG6gIhAPXizKDkYpccGIm60TTbRxHN5VZtp0KKjLNOuQ6nqfk%</b:URL>
    <b:RefOrder>16</b:RefOrder>
  </b:Source>
  <b:Source>
    <b:Tag>Hin07</b:Tag>
    <b:SourceType>JournalArticle</b:SourceType>
    <b:Guid>{C3688620-353F-4D0E-9C4F-5967E78F024E}</b:Guid>
    <b:Author>
      <b:Author>
        <b:NameList>
          <b:Person>
            <b:Last>Hinds</b:Last>
            <b:First>L.</b:First>
          </b:Person>
        </b:NameList>
      </b:Author>
    </b:Author>
    <b:Title>Building police–youth relationships: The importance of procedural justice.</b:Title>
    <b:JournalName>Yoouth Justice</b:JournalName>
    <b:Year>2007</b:Year>
    <b:Pages>195-209</b:Pages>
    <b:Volume>7</b:Volume>
    <b:Issue>3</b:Issue>
    <b:YearAccessed>2023</b:YearAccessed>
    <b:MonthAccessed>April</b:MonthAccessed>
    <b:DayAccessed>7</b:DayAccessed>
    <b:URL>https://journals-sagepub-com.ezproxy.uwtsd.ac.uk/doi/epdf/10.1177/1473225407082510</b:URL>
    <b:RefOrder>17</b:RefOrder>
  </b:Source>
  <b:Source>
    <b:Tag>Loa96</b:Tag>
    <b:SourceType>Book</b:SourceType>
    <b:Guid>{022A18C3-DA31-4E44-9890-26BB0488B699}</b:Guid>
    <b:Author>
      <b:Author>
        <b:NameList>
          <b:Person>
            <b:Last>Loader</b:Last>
            <b:First>I.</b:First>
          </b:Person>
        </b:NameList>
      </b:Author>
    </b:Author>
    <b:Title>Youth, Policing, and Democracy</b:Title>
    <b:Year>1996</b:Year>
    <b:City>Basingstoke</b:City>
    <b:Publisher>Macmillan</b:Publisher>
    <b:RefOrder>18</b:RefOrder>
  </b:Source>
  <b:Source>
    <b:Tag>McA10</b:Tag>
    <b:SourceType>JournalArticle</b:SourceType>
    <b:Guid>{A3CEB4E8-8C53-4293-BBE4-0702E2E41E36}</b:Guid>
    <b:Author>
      <b:Author>
        <b:Corporate>McAra, L. &amp; McVie, S.</b:Corporate>
      </b:Author>
    </b:Author>
    <b:Title>Youth crime and justice: Key messages from the Edinburgh Study of Youth Transitions and Crime.</b:Title>
    <b:JournalName>Criminology and Criminal Justice</b:JournalName>
    <b:Year>2010</b:Year>
    <b:Pages>179–209.</b:Pages>
    <b:Volume>10</b:Volume>
    <b:Issue>2</b:Issue>
    <b:YearAccessed>2023</b:YearAccessed>
    <b:MonthAccessed>April</b:MonthAccessed>
    <b:DayAccessed>7</b:DayAccessed>
    <b:URL>https://journals-sagepub-com.ezproxy.uwtsd.ac.uk/doi/epdf/10.1177/1748895809360971</b:URL>
    <b:RefOrder>19</b:RefOrder>
  </b:Source>
  <b:Source>
    <b:Tag>Pós211</b:Tag>
    <b:SourceType>Report</b:SourceType>
    <b:Guid>{843747F4-FE73-487C-80AD-FB102AD0398B}</b:Guid>
    <b:Author>
      <b:Author>
        <b:Corporate>Pósch, K. &amp; Jackson, J.</b:Corporate>
      </b:Author>
    </b:Author>
    <b:Title>Police in the classroom: Evaluation of a three-wave cluster-randomised controlled trial</b:Title>
    <b:Year>2021</b:Year>
    <b:Publisher>London School of Economics and Political Science</b:Publisher>
    <b:City>London</b:City>
    <b:YearAccessed>2023</b:YearAccessed>
    <b:MonthAccessed>July</b:MonthAccessed>
    <b:DayAccessed>1</b:DayAccessed>
    <b:URL>http://eprints.lse.ac.uk/108632/1/Posch_police_in_the_classroom_published.pdf</b:URL>
    <b:RefOrder>20</b:RefOrder>
  </b:Source>
  <b:Source>
    <b:Tag>Nat</b:Tag>
    <b:SourceType>ElectronicSource</b:SourceType>
    <b:Guid>{5DE78DF5-ECBD-41F0-8464-E609783F1F1E}</b:Guid>
    <b:Title>Child Centred Policing National Action Plan 2018- 2021</b:Title>
    <b:City>London</b:City>
    <b:URL>https://www.safe4me.co.uk/wp-content/uploads/2018/10/CYP-Chart-2018-v5.pdf</b:URL>
    <b:Author>
      <b:Author>
        <b:Corporate>National Police Chief Constables</b:Corporate>
      </b:Author>
    </b:Author>
    <b:CountryRegion>United Kingdom</b:CountryRegion>
    <b:YearAccessed>2023</b:YearAccessed>
    <b:MonthAccessed>April</b:MonthAccessed>
    <b:DayAccessed>9</b:DayAccessed>
    <b:RefOrder>21</b:RefOrder>
  </b:Source>
  <b:Source>
    <b:Tag>Ind22</b:Tag>
    <b:SourceType>Report</b:SourceType>
    <b:Guid>{5E734E99-08EC-485A-896B-7CD67C0351E6}</b:Guid>
    <b:Title>Building trust and Confidence in Policing: IOPC Strategic plan 2022/27</b:Title>
    <b:Year>2022</b:Year>
    <b:Publisher>Independent Office for Police Conduct</b:Publisher>
    <b:Author>
      <b:Author>
        <b:Corporate>Indepent Office for Police Conduct</b:Corporate>
      </b:Author>
    </b:Author>
    <b:Pages>1-22</b:Pages>
    <b:YearAccessed>2023</b:YearAccessed>
    <b:MonthAccessed>December</b:MonthAccessed>
    <b:DayAccessed>6/12/2023</b:DayAccessed>
    <b:URL>https://www.policeconduct.gov.uk/sites/default/files/documents/Strategy_2022_27.pdf</b:URL>
    <b:RefOrder>22</b:RefOrder>
  </b:Source>
</b:Sources>
</file>

<file path=customXml/itemProps1.xml><?xml version="1.0" encoding="utf-8"?>
<ds:datastoreItem xmlns:ds="http://schemas.openxmlformats.org/officeDocument/2006/customXml" ds:itemID="{545AEE10-4DC9-4A8C-9B8C-B9C5A004E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13</Pages>
  <Words>2803</Words>
  <Characters>15981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Lewis,Catherine swp54722</dc:creator>
  <cp:keywords/>
  <dc:description/>
  <cp:lastModifiedBy>Lewis,Catherine swp54722</cp:lastModifiedBy>
  <cp:revision>5</cp:revision>
  <dcterms:created xsi:type="dcterms:W3CDTF">2023-12-06T19:25:00Z</dcterms:created>
  <dcterms:modified xsi:type="dcterms:W3CDTF">2023-12-07T09:16:00Z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2023-11-18T12:58:44Z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c262e578-7037-46a7-b7cf-000d61f2f490</vt:lpwstr>
  </property>
  <property fmtid="{D5CDD505-2E9C-101B-9397-08002B2CF9AE}" pid="8" name="MSIP_Label_66cf8fe5-b7b7-4df7-b38d-1c61ac2f6639_ContentBits">
    <vt:lpwstr>0</vt:lpwstr>
  </property>
</Properties>
</file>