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A1CA81E" w14:textId="2FA0150E" w:rsidR="00F3270D" w:rsidRDefault="00F3270D" w:rsidP="005902DB">
      <w:pPr>
        <w:pStyle w:val="NoSpacing"/>
        <w:spacing w:line="360" w:lineRule="auto"/>
        <w:jc w:val="both"/>
        <w:rPr>
          <w:rStyle w:val="Hyperlink"/>
          <w:rFonts w:ascii="Arial" w:hAnsi="Arial" w:cs="Arial"/>
          <w:color w:val="auto"/>
          <w:sz w:val="24"/>
          <w:szCs w:val="24"/>
          <w:u w:val="none"/>
        </w:rPr>
      </w:pPr>
      <w:r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Reference list </w:t>
      </w:r>
    </w:p>
    <w:p w14:paraId="2B5475BB" w14:textId="77777777" w:rsidR="00F3270D" w:rsidRDefault="00F3270D" w:rsidP="005902DB">
      <w:pPr>
        <w:pStyle w:val="NoSpacing"/>
        <w:spacing w:line="360" w:lineRule="auto"/>
        <w:jc w:val="both"/>
        <w:rPr>
          <w:rStyle w:val="Hyperlink"/>
          <w:rFonts w:ascii="Arial" w:hAnsi="Arial" w:cs="Arial"/>
          <w:color w:val="auto"/>
          <w:sz w:val="24"/>
          <w:szCs w:val="24"/>
          <w:u w:val="none"/>
        </w:rPr>
      </w:pPr>
      <w:bookmarkStart w:id="0" w:name="_GoBack"/>
      <w:bookmarkEnd w:id="0"/>
    </w:p>
    <w:p w14:paraId="173F350F" w14:textId="5D5B140A" w:rsidR="0085612F" w:rsidRPr="005902DB" w:rsidRDefault="0085612F" w:rsidP="005902DB">
      <w:pPr>
        <w:pStyle w:val="NoSpacing"/>
        <w:spacing w:line="360" w:lineRule="auto"/>
        <w:jc w:val="both"/>
        <w:rPr>
          <w:rStyle w:val="Hyperlink"/>
          <w:rFonts w:ascii="Arial" w:hAnsi="Arial" w:cs="Arial"/>
          <w:color w:val="auto"/>
          <w:sz w:val="24"/>
          <w:szCs w:val="24"/>
          <w:u w:val="none"/>
        </w:rPr>
      </w:pPr>
      <w:r w:rsidRPr="005902DB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Barnes, J. (2011) </w:t>
      </w:r>
      <w:r w:rsidRPr="005902DB">
        <w:rPr>
          <w:rStyle w:val="Hyperlink"/>
          <w:rFonts w:ascii="Arial" w:hAnsi="Arial" w:cs="Arial"/>
          <w:i/>
          <w:iCs/>
          <w:color w:val="auto"/>
          <w:sz w:val="24"/>
          <w:szCs w:val="24"/>
          <w:u w:val="none"/>
        </w:rPr>
        <w:t>Cross-curricular learning 3-14</w:t>
      </w:r>
      <w:r w:rsidRPr="005902DB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. 2</w:t>
      </w:r>
      <w:r w:rsidRPr="005902DB">
        <w:rPr>
          <w:rStyle w:val="Hyperlink"/>
          <w:rFonts w:ascii="Arial" w:hAnsi="Arial" w:cs="Arial"/>
          <w:color w:val="auto"/>
          <w:sz w:val="24"/>
          <w:szCs w:val="24"/>
          <w:u w:val="none"/>
          <w:vertAlign w:val="superscript"/>
        </w:rPr>
        <w:t>nd</w:t>
      </w:r>
      <w:r w:rsidRPr="005902DB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 ed. London: Sage.</w:t>
      </w:r>
    </w:p>
    <w:p w14:paraId="2028DBCB" w14:textId="77777777" w:rsidR="0085612F" w:rsidRPr="005902DB" w:rsidRDefault="0085612F" w:rsidP="005902DB">
      <w:pPr>
        <w:pStyle w:val="NoSpacing"/>
        <w:spacing w:line="360" w:lineRule="auto"/>
        <w:jc w:val="both"/>
        <w:rPr>
          <w:rStyle w:val="Hyperlink"/>
          <w:rFonts w:ascii="Arial" w:hAnsi="Arial" w:cs="Arial"/>
          <w:color w:val="auto"/>
          <w:sz w:val="24"/>
          <w:szCs w:val="24"/>
          <w:u w:val="none"/>
        </w:rPr>
      </w:pPr>
    </w:p>
    <w:p w14:paraId="6CDE04B2" w14:textId="35CCDC44" w:rsidR="003314B1" w:rsidRPr="005902DB" w:rsidRDefault="003314B1" w:rsidP="005902DB">
      <w:pPr>
        <w:pStyle w:val="NoSpacing"/>
        <w:spacing w:line="360" w:lineRule="auto"/>
        <w:jc w:val="both"/>
        <w:rPr>
          <w:rStyle w:val="Hyperlink"/>
          <w:rFonts w:ascii="Arial" w:hAnsi="Arial" w:cs="Arial"/>
          <w:color w:val="auto"/>
          <w:sz w:val="24"/>
          <w:szCs w:val="24"/>
          <w:u w:val="none"/>
        </w:rPr>
      </w:pPr>
      <w:r w:rsidRPr="005902DB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Barnes, J. (2015) </w:t>
      </w:r>
      <w:r w:rsidRPr="005902DB">
        <w:rPr>
          <w:rStyle w:val="Hyperlink"/>
          <w:rFonts w:ascii="Arial" w:hAnsi="Arial" w:cs="Arial"/>
          <w:i/>
          <w:iCs/>
          <w:color w:val="auto"/>
          <w:sz w:val="24"/>
          <w:szCs w:val="24"/>
          <w:u w:val="none"/>
        </w:rPr>
        <w:t>Cross-curricular learning 3-14</w:t>
      </w:r>
      <w:r w:rsidRPr="005902DB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. 3</w:t>
      </w:r>
      <w:r w:rsidRPr="005902DB">
        <w:rPr>
          <w:rStyle w:val="Hyperlink"/>
          <w:rFonts w:ascii="Arial" w:hAnsi="Arial" w:cs="Arial"/>
          <w:color w:val="auto"/>
          <w:sz w:val="24"/>
          <w:szCs w:val="24"/>
          <w:u w:val="none"/>
          <w:vertAlign w:val="superscript"/>
        </w:rPr>
        <w:t>rd</w:t>
      </w:r>
      <w:r w:rsidRPr="005902DB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 ed. London: Sage.</w:t>
      </w:r>
    </w:p>
    <w:p w14:paraId="6E2CBFC9" w14:textId="77777777" w:rsidR="005902DB" w:rsidRPr="005902DB" w:rsidRDefault="005902DB" w:rsidP="005902DB">
      <w:pPr>
        <w:pStyle w:val="NoSpacing"/>
        <w:spacing w:line="360" w:lineRule="auto"/>
        <w:jc w:val="both"/>
        <w:rPr>
          <w:rStyle w:val="Hyperlink"/>
          <w:rFonts w:ascii="Arial" w:hAnsi="Arial" w:cs="Arial"/>
          <w:color w:val="auto"/>
          <w:sz w:val="24"/>
          <w:szCs w:val="24"/>
          <w:u w:val="none"/>
        </w:rPr>
      </w:pPr>
    </w:p>
    <w:p w14:paraId="1D1D81D2" w14:textId="0634F068" w:rsidR="005902DB" w:rsidRPr="005902DB" w:rsidRDefault="005902DB" w:rsidP="005902DB">
      <w:pPr>
        <w:pStyle w:val="NoSpacing"/>
        <w:spacing w:line="360" w:lineRule="auto"/>
        <w:jc w:val="both"/>
        <w:rPr>
          <w:rStyle w:val="Hyperlink"/>
          <w:rFonts w:ascii="Arial" w:hAnsi="Arial" w:cs="Arial"/>
          <w:color w:val="auto"/>
          <w:sz w:val="24"/>
          <w:szCs w:val="24"/>
          <w:u w:val="none"/>
        </w:rPr>
      </w:pPr>
      <w:r w:rsidRPr="005902DB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Barnes, J. (2019)</w:t>
      </w:r>
      <w:r w:rsidRPr="005902DB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 </w:t>
      </w:r>
      <w:r w:rsidRPr="005902DB">
        <w:rPr>
          <w:rStyle w:val="Hyperlink"/>
          <w:rFonts w:ascii="Arial" w:hAnsi="Arial" w:cs="Arial"/>
          <w:i/>
          <w:iCs/>
          <w:color w:val="auto"/>
          <w:sz w:val="24"/>
          <w:szCs w:val="24"/>
          <w:u w:val="none"/>
        </w:rPr>
        <w:t>Opportunistic CCL</w:t>
      </w:r>
      <w:r w:rsidRPr="005902DB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 [Image]. Available from: </w:t>
      </w:r>
      <w:hyperlink r:id="rId6" w:history="1">
        <w:r w:rsidRPr="005902DB">
          <w:rPr>
            <w:rStyle w:val="Hyperlink"/>
            <w:rFonts w:ascii="Arial" w:hAnsi="Arial" w:cs="Arial"/>
            <w:sz w:val="24"/>
            <w:szCs w:val="24"/>
          </w:rPr>
          <w:t>https://osiriseducational.co.uk/staffroom/article/across-the-curriculum/</w:t>
        </w:r>
      </w:hyperlink>
      <w:r w:rsidRPr="005902DB">
        <w:rPr>
          <w:rFonts w:ascii="Arial" w:hAnsi="Arial" w:cs="Arial"/>
          <w:sz w:val="24"/>
          <w:szCs w:val="24"/>
        </w:rPr>
        <w:t xml:space="preserve"> (</w:t>
      </w:r>
      <w:r w:rsidRPr="005902DB">
        <w:rPr>
          <w:rFonts w:ascii="Arial" w:hAnsi="Arial" w:cs="Arial"/>
          <w:sz w:val="24"/>
          <w:szCs w:val="24"/>
          <w:lang w:val="en-US"/>
        </w:rPr>
        <w:t>Accessed: 10 December 2019).</w:t>
      </w:r>
    </w:p>
    <w:p w14:paraId="2CACD844" w14:textId="77777777" w:rsidR="005902DB" w:rsidRPr="005902DB" w:rsidRDefault="005902DB" w:rsidP="005902DB">
      <w:pPr>
        <w:pStyle w:val="NoSpacing"/>
        <w:spacing w:line="360" w:lineRule="auto"/>
        <w:jc w:val="both"/>
        <w:rPr>
          <w:rStyle w:val="Hyperlink"/>
          <w:rFonts w:ascii="Arial" w:hAnsi="Arial" w:cs="Arial"/>
          <w:color w:val="auto"/>
          <w:sz w:val="24"/>
          <w:szCs w:val="24"/>
          <w:u w:val="none"/>
        </w:rPr>
      </w:pPr>
    </w:p>
    <w:p w14:paraId="0F2AEDC7" w14:textId="457667E0" w:rsidR="003314B1" w:rsidRPr="005902DB" w:rsidRDefault="005902DB" w:rsidP="005902DB">
      <w:pPr>
        <w:pStyle w:val="NoSpacing"/>
        <w:spacing w:line="360" w:lineRule="auto"/>
        <w:jc w:val="both"/>
        <w:rPr>
          <w:rStyle w:val="Hyperlink"/>
          <w:rFonts w:ascii="Arial" w:hAnsi="Arial" w:cs="Arial"/>
          <w:color w:val="auto"/>
          <w:sz w:val="24"/>
          <w:szCs w:val="24"/>
          <w:u w:val="none"/>
        </w:rPr>
      </w:pPr>
      <w:r w:rsidRPr="005902DB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Barnes, J. (2019) </w:t>
      </w:r>
      <w:r w:rsidRPr="005902DB">
        <w:rPr>
          <w:rStyle w:val="Hyperlink"/>
          <w:rFonts w:ascii="Arial" w:hAnsi="Arial" w:cs="Arial"/>
          <w:i/>
          <w:iCs/>
          <w:color w:val="auto"/>
          <w:sz w:val="24"/>
          <w:szCs w:val="24"/>
          <w:u w:val="none"/>
        </w:rPr>
        <w:t xml:space="preserve">Thematic CCL </w:t>
      </w:r>
      <w:r w:rsidRPr="005902DB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[Image]. Available from: </w:t>
      </w:r>
      <w:hyperlink r:id="rId7" w:history="1">
        <w:r w:rsidRPr="005902DB">
          <w:rPr>
            <w:rStyle w:val="Hyperlink"/>
            <w:rFonts w:ascii="Arial" w:hAnsi="Arial" w:cs="Arial"/>
            <w:sz w:val="24"/>
            <w:szCs w:val="24"/>
          </w:rPr>
          <w:t>https://osiriseducational.co.uk/staffroom/article/across-the-curriculum/</w:t>
        </w:r>
      </w:hyperlink>
      <w:r w:rsidRPr="005902DB">
        <w:rPr>
          <w:rFonts w:ascii="Arial" w:hAnsi="Arial" w:cs="Arial"/>
          <w:sz w:val="24"/>
          <w:szCs w:val="24"/>
        </w:rPr>
        <w:t xml:space="preserve"> </w:t>
      </w:r>
      <w:r w:rsidRPr="005902DB">
        <w:rPr>
          <w:rFonts w:ascii="Arial" w:hAnsi="Arial" w:cs="Arial"/>
          <w:sz w:val="24"/>
          <w:szCs w:val="24"/>
        </w:rPr>
        <w:t>(</w:t>
      </w:r>
      <w:r w:rsidRPr="005902DB">
        <w:rPr>
          <w:rFonts w:ascii="Arial" w:hAnsi="Arial" w:cs="Arial"/>
          <w:sz w:val="24"/>
          <w:szCs w:val="24"/>
          <w:lang w:val="en-US"/>
        </w:rPr>
        <w:t>Accessed: 10 December 2019).</w:t>
      </w:r>
    </w:p>
    <w:p w14:paraId="314D0CA8" w14:textId="77777777" w:rsidR="005902DB" w:rsidRPr="005902DB" w:rsidRDefault="005902DB" w:rsidP="005902DB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</w:p>
    <w:p w14:paraId="20F31380" w14:textId="77F1CA32" w:rsidR="005062F6" w:rsidRPr="005902DB" w:rsidRDefault="005062F6" w:rsidP="005902DB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  <w:r w:rsidRPr="005902DB">
        <w:rPr>
          <w:rFonts w:ascii="Arial" w:hAnsi="Arial" w:cs="Arial"/>
          <w:color w:val="000000" w:themeColor="text1"/>
          <w:sz w:val="24"/>
          <w:szCs w:val="24"/>
          <w:lang w:val="en-US"/>
        </w:rPr>
        <w:t>Donaldson, G. (2015)</w:t>
      </w:r>
      <w:r w:rsidRPr="005902DB">
        <w:rPr>
          <w:rFonts w:ascii="Arial" w:hAnsi="Arial" w:cs="Arial"/>
          <w:i/>
          <w:color w:val="000000" w:themeColor="text1"/>
          <w:sz w:val="24"/>
          <w:szCs w:val="24"/>
          <w:lang w:val="en-US"/>
        </w:rPr>
        <w:t xml:space="preserve"> Successful Futures: Independent Review of Curriculum and Assessment Arrangements in Wales</w:t>
      </w:r>
      <w:r w:rsidRPr="005902DB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. Available at: </w:t>
      </w:r>
      <w:hyperlink r:id="rId8" w:history="1">
        <w:r w:rsidRPr="005902DB">
          <w:rPr>
            <w:rStyle w:val="Hyperlink"/>
            <w:rFonts w:ascii="Arial" w:hAnsi="Arial" w:cs="Arial"/>
            <w:sz w:val="24"/>
            <w:szCs w:val="24"/>
            <w:lang w:val="en-US"/>
          </w:rPr>
          <w:t>https://gweddill.gov.wales/docs/dcells/publications/150225-successful-futures-en.pdf</w:t>
        </w:r>
      </w:hyperlink>
      <w:r w:rsidRPr="005902DB">
        <w:rPr>
          <w:rStyle w:val="Hyperlink"/>
          <w:rFonts w:ascii="Arial" w:hAnsi="Arial" w:cs="Arial"/>
          <w:color w:val="000000" w:themeColor="text1"/>
          <w:sz w:val="24"/>
          <w:szCs w:val="24"/>
          <w:lang w:val="en-US"/>
        </w:rPr>
        <w:t xml:space="preserve"> </w:t>
      </w:r>
      <w:r w:rsidRPr="005902DB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(Accessed: </w:t>
      </w:r>
      <w:r w:rsidR="004417FE">
        <w:rPr>
          <w:rFonts w:ascii="Arial" w:hAnsi="Arial" w:cs="Arial"/>
          <w:color w:val="000000" w:themeColor="text1"/>
          <w:sz w:val="24"/>
          <w:szCs w:val="24"/>
          <w:lang w:val="en-US"/>
        </w:rPr>
        <w:t>12</w:t>
      </w:r>
      <w:r w:rsidR="005902DB" w:rsidRPr="005902DB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December</w:t>
      </w:r>
      <w:r w:rsidRPr="005902DB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2019).</w:t>
      </w:r>
    </w:p>
    <w:p w14:paraId="14E143CF" w14:textId="77777777" w:rsidR="005062F6" w:rsidRPr="005902DB" w:rsidRDefault="005062F6" w:rsidP="005902DB">
      <w:pPr>
        <w:pStyle w:val="NoSpacing"/>
        <w:spacing w:line="360" w:lineRule="auto"/>
        <w:jc w:val="both"/>
        <w:rPr>
          <w:rStyle w:val="Hyperlink"/>
          <w:rFonts w:ascii="Arial" w:hAnsi="Arial" w:cs="Arial"/>
          <w:color w:val="auto"/>
          <w:sz w:val="24"/>
          <w:szCs w:val="24"/>
          <w:u w:val="none"/>
        </w:rPr>
      </w:pPr>
    </w:p>
    <w:p w14:paraId="61334799" w14:textId="0D8BCAA1" w:rsidR="003314B1" w:rsidRPr="005902DB" w:rsidRDefault="003314B1" w:rsidP="005902DB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5902DB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Estyn (2017) </w:t>
      </w:r>
      <w:r w:rsidRPr="005902DB">
        <w:rPr>
          <w:rFonts w:ascii="Arial" w:hAnsi="Arial" w:cs="Arial"/>
          <w:i/>
          <w:iCs/>
          <w:sz w:val="24"/>
          <w:szCs w:val="24"/>
        </w:rPr>
        <w:t>The Annual Report of Her Majesty's Chief Inspector of Education and Training in Wales.</w:t>
      </w:r>
      <w:r w:rsidRPr="005902DB">
        <w:rPr>
          <w:rFonts w:ascii="Arial" w:hAnsi="Arial" w:cs="Arial"/>
          <w:sz w:val="24"/>
          <w:szCs w:val="24"/>
        </w:rPr>
        <w:t xml:space="preserve"> Available at:</w:t>
      </w:r>
      <w:r w:rsidRPr="005902DB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 </w:t>
      </w:r>
      <w:hyperlink r:id="rId9" w:history="1">
        <w:r w:rsidRPr="005902DB">
          <w:rPr>
            <w:rStyle w:val="Hyperlink"/>
            <w:rFonts w:ascii="Arial" w:hAnsi="Arial" w:cs="Arial"/>
            <w:sz w:val="24"/>
            <w:szCs w:val="24"/>
          </w:rPr>
          <w:t>http://www.assembly.wales/laid%20documents/gen-ld11387/gen-ld11387-e.pdf</w:t>
        </w:r>
      </w:hyperlink>
      <w:r w:rsidRPr="005902DB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 </w:t>
      </w:r>
      <w:r w:rsidRPr="005902DB">
        <w:rPr>
          <w:rFonts w:ascii="Arial" w:hAnsi="Arial" w:cs="Arial"/>
          <w:sz w:val="24"/>
          <w:szCs w:val="24"/>
        </w:rPr>
        <w:t>(</w:t>
      </w:r>
      <w:r w:rsidRPr="005902DB">
        <w:rPr>
          <w:rFonts w:ascii="Arial" w:hAnsi="Arial" w:cs="Arial"/>
          <w:sz w:val="24"/>
          <w:szCs w:val="24"/>
          <w:lang w:val="en-US"/>
        </w:rPr>
        <w:t>Accessed: 10 December 2019).</w:t>
      </w:r>
    </w:p>
    <w:p w14:paraId="46E92AE9" w14:textId="7A20197A" w:rsidR="005C0313" w:rsidRPr="005902DB" w:rsidRDefault="005C0313" w:rsidP="005902DB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53027B9A" w14:textId="77777777" w:rsidR="005C0313" w:rsidRPr="005902DB" w:rsidRDefault="005C0313" w:rsidP="005902DB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902DB">
        <w:rPr>
          <w:rFonts w:ascii="Arial" w:hAnsi="Arial" w:cs="Arial"/>
          <w:sz w:val="24"/>
          <w:szCs w:val="24"/>
        </w:rPr>
        <w:t xml:space="preserve">Estyn (2017) </w:t>
      </w:r>
      <w:r w:rsidRPr="005902DB">
        <w:rPr>
          <w:rFonts w:ascii="Arial" w:hAnsi="Arial" w:cs="Arial"/>
          <w:i/>
          <w:iCs/>
          <w:sz w:val="24"/>
          <w:szCs w:val="24"/>
        </w:rPr>
        <w:t>Active and experimental learning.</w:t>
      </w:r>
      <w:r w:rsidRPr="005902DB">
        <w:rPr>
          <w:rFonts w:ascii="Arial" w:hAnsi="Arial" w:cs="Arial"/>
          <w:sz w:val="24"/>
          <w:szCs w:val="24"/>
        </w:rPr>
        <w:t xml:space="preserve"> Available at:</w:t>
      </w:r>
    </w:p>
    <w:p w14:paraId="214C9C1D" w14:textId="2FBDC92A" w:rsidR="005C0313" w:rsidRPr="005902DB" w:rsidRDefault="00F3270D" w:rsidP="005902DB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  <w:hyperlink r:id="rId10" w:history="1">
        <w:r w:rsidR="005C0313" w:rsidRPr="005902DB">
          <w:rPr>
            <w:rStyle w:val="Hyperlink"/>
            <w:rFonts w:ascii="Arial" w:hAnsi="Arial" w:cs="Arial"/>
            <w:sz w:val="24"/>
            <w:szCs w:val="24"/>
          </w:rPr>
          <w:t>https://www.estyn.gov.wales/sites/www.estyn.gov.wales/files/documents/Estyn%20Active%20and%20experiential%20learning_E_Accessible_1.pdf</w:t>
        </w:r>
      </w:hyperlink>
      <w:r w:rsidR="005C0313" w:rsidRPr="005902DB">
        <w:rPr>
          <w:rStyle w:val="Hyperlink"/>
          <w:rFonts w:ascii="Arial" w:hAnsi="Arial" w:cs="Arial"/>
          <w:sz w:val="24"/>
          <w:szCs w:val="24"/>
          <w:u w:val="none"/>
        </w:rPr>
        <w:t xml:space="preserve"> </w:t>
      </w:r>
      <w:r w:rsidR="005C0313" w:rsidRPr="005902DB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(Accessed: </w:t>
      </w:r>
      <w:r w:rsidR="005902DB" w:rsidRPr="005902DB">
        <w:rPr>
          <w:rFonts w:ascii="Arial" w:hAnsi="Arial" w:cs="Arial"/>
          <w:color w:val="000000" w:themeColor="text1"/>
          <w:sz w:val="24"/>
          <w:szCs w:val="24"/>
          <w:lang w:val="en-US"/>
        </w:rPr>
        <w:t>1</w:t>
      </w:r>
      <w:r w:rsidR="005C0313" w:rsidRPr="005902DB">
        <w:rPr>
          <w:rFonts w:ascii="Arial" w:hAnsi="Arial" w:cs="Arial"/>
          <w:color w:val="000000" w:themeColor="text1"/>
          <w:sz w:val="24"/>
          <w:szCs w:val="24"/>
          <w:lang w:val="en-US"/>
        </w:rPr>
        <w:t>3</w:t>
      </w:r>
      <w:r w:rsidR="005902DB" w:rsidRPr="005902DB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</w:t>
      </w:r>
      <w:r w:rsidR="005902DB" w:rsidRPr="005902DB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December </w:t>
      </w:r>
      <w:r w:rsidR="005C0313" w:rsidRPr="005902DB">
        <w:rPr>
          <w:rFonts w:ascii="Arial" w:hAnsi="Arial" w:cs="Arial"/>
          <w:color w:val="000000" w:themeColor="text1"/>
          <w:sz w:val="24"/>
          <w:szCs w:val="24"/>
          <w:lang w:val="en-US"/>
        </w:rPr>
        <w:t>2019).</w:t>
      </w:r>
    </w:p>
    <w:p w14:paraId="06D822E1" w14:textId="2CBEC24B" w:rsidR="0085612F" w:rsidRPr="005902DB" w:rsidRDefault="0085612F" w:rsidP="005902DB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</w:p>
    <w:p w14:paraId="3985DE53" w14:textId="3F8FEA4B" w:rsidR="0085612F" w:rsidRPr="005902DB" w:rsidRDefault="0085612F" w:rsidP="005902DB">
      <w:pPr>
        <w:pStyle w:val="NoSpacing"/>
        <w:spacing w:line="360" w:lineRule="auto"/>
        <w:jc w:val="both"/>
        <w:rPr>
          <w:rFonts w:ascii="Arial" w:hAnsi="Arial" w:cs="Arial"/>
          <w:b/>
          <w:bCs/>
          <w:color w:val="0D0D0D" w:themeColor="text1" w:themeTint="F2"/>
          <w:sz w:val="24"/>
          <w:szCs w:val="24"/>
        </w:rPr>
      </w:pPr>
      <w:r w:rsidRPr="005902DB">
        <w:rPr>
          <w:rFonts w:ascii="Arial" w:hAnsi="Arial" w:cs="Arial"/>
          <w:color w:val="0D0D0D" w:themeColor="text1" w:themeTint="F2"/>
          <w:sz w:val="24"/>
          <w:szCs w:val="24"/>
          <w:shd w:val="clear" w:color="auto" w:fill="FFFFFF"/>
        </w:rPr>
        <w:t xml:space="preserve">Gwenllian, S. (2019) </w:t>
      </w:r>
      <w:r w:rsidRPr="005902DB">
        <w:rPr>
          <w:rFonts w:ascii="Arial" w:hAnsi="Arial" w:cs="Arial"/>
          <w:i/>
          <w:iCs/>
          <w:color w:val="0D0D0D" w:themeColor="text1" w:themeTint="F2"/>
          <w:sz w:val="24"/>
          <w:szCs w:val="24"/>
        </w:rPr>
        <w:t>Curriculum for Wales: a great opportunity to modernise the Welsh curriculum</w:t>
      </w:r>
      <w:r w:rsidRPr="005902DB">
        <w:rPr>
          <w:rFonts w:ascii="Arial" w:hAnsi="Arial" w:cs="Arial"/>
          <w:color w:val="0D0D0D" w:themeColor="text1" w:themeTint="F2"/>
          <w:sz w:val="24"/>
          <w:szCs w:val="24"/>
        </w:rPr>
        <w:t xml:space="preserve">. Available at: </w:t>
      </w:r>
      <w:hyperlink r:id="rId11" w:history="1">
        <w:r w:rsidRPr="005902DB">
          <w:rPr>
            <w:rStyle w:val="Hyperlink"/>
            <w:rFonts w:ascii="Arial" w:hAnsi="Arial" w:cs="Arial"/>
            <w:sz w:val="24"/>
            <w:szCs w:val="24"/>
          </w:rPr>
          <w:t>https://www.iwa.wales/click/2019/04/curriculum-for-wales-a-great-opportunity-to-modernise-the-welsh-curriculum/</w:t>
        </w:r>
      </w:hyperlink>
      <w:r w:rsidRPr="005902DB">
        <w:rPr>
          <w:rStyle w:val="Hyperlink"/>
          <w:rFonts w:ascii="Arial" w:hAnsi="Arial" w:cs="Arial"/>
          <w:sz w:val="24"/>
          <w:szCs w:val="24"/>
          <w:u w:val="none"/>
        </w:rPr>
        <w:t xml:space="preserve"> </w:t>
      </w:r>
      <w:r w:rsidRPr="005902DB">
        <w:rPr>
          <w:rFonts w:ascii="Arial" w:hAnsi="Arial" w:cs="Arial"/>
          <w:sz w:val="24"/>
          <w:szCs w:val="24"/>
        </w:rPr>
        <w:t>(</w:t>
      </w:r>
      <w:r w:rsidRPr="005902DB">
        <w:rPr>
          <w:rFonts w:ascii="Arial" w:hAnsi="Arial" w:cs="Arial"/>
          <w:sz w:val="24"/>
          <w:szCs w:val="24"/>
          <w:lang w:val="en-US"/>
        </w:rPr>
        <w:t>Accessed</w:t>
      </w:r>
      <w:r w:rsidRPr="004417FE">
        <w:rPr>
          <w:rFonts w:ascii="Arial" w:hAnsi="Arial" w:cs="Arial"/>
          <w:sz w:val="24"/>
          <w:szCs w:val="24"/>
          <w:lang w:val="en-US"/>
        </w:rPr>
        <w:t xml:space="preserve">: </w:t>
      </w:r>
      <w:r w:rsidR="005902DB" w:rsidRPr="004417FE">
        <w:rPr>
          <w:rFonts w:ascii="Arial" w:hAnsi="Arial" w:cs="Arial"/>
          <w:sz w:val="24"/>
          <w:szCs w:val="24"/>
          <w:lang w:val="en-US"/>
        </w:rPr>
        <w:t>1</w:t>
      </w:r>
      <w:r w:rsidRPr="004417FE">
        <w:rPr>
          <w:rFonts w:ascii="Arial" w:hAnsi="Arial" w:cs="Arial"/>
          <w:sz w:val="24"/>
          <w:szCs w:val="24"/>
          <w:lang w:val="en-US"/>
        </w:rPr>
        <w:t xml:space="preserve">9 </w:t>
      </w:r>
      <w:r w:rsidR="005902DB" w:rsidRPr="004417FE">
        <w:rPr>
          <w:rFonts w:ascii="Arial" w:hAnsi="Arial" w:cs="Arial"/>
          <w:color w:val="000000" w:themeColor="text1"/>
          <w:sz w:val="24"/>
          <w:szCs w:val="24"/>
          <w:lang w:val="en-US"/>
        </w:rPr>
        <w:t>December</w:t>
      </w:r>
      <w:r w:rsidR="005902DB" w:rsidRPr="005902DB">
        <w:rPr>
          <w:rFonts w:ascii="Arial" w:hAnsi="Arial" w:cs="Arial"/>
          <w:b/>
          <w:bCs/>
          <w:color w:val="000000" w:themeColor="text1"/>
          <w:sz w:val="24"/>
          <w:szCs w:val="24"/>
          <w:lang w:val="en-US"/>
        </w:rPr>
        <w:t xml:space="preserve"> </w:t>
      </w:r>
      <w:r w:rsidRPr="005902DB">
        <w:rPr>
          <w:rFonts w:ascii="Arial" w:hAnsi="Arial" w:cs="Arial"/>
          <w:sz w:val="24"/>
          <w:szCs w:val="24"/>
          <w:lang w:val="en-US"/>
        </w:rPr>
        <w:t>2019).</w:t>
      </w:r>
    </w:p>
    <w:p w14:paraId="141AB499" w14:textId="77777777" w:rsidR="0085612F" w:rsidRPr="005902DB" w:rsidRDefault="0085612F" w:rsidP="005902DB">
      <w:pPr>
        <w:pStyle w:val="NoSpacing"/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4"/>
          <w:szCs w:val="24"/>
          <w:lang w:val="en-US"/>
        </w:rPr>
      </w:pPr>
    </w:p>
    <w:p w14:paraId="514BA235" w14:textId="3C2E7111" w:rsidR="0085612F" w:rsidRPr="005902DB" w:rsidRDefault="0085612F" w:rsidP="005902DB">
      <w:pPr>
        <w:pStyle w:val="NoSpacing"/>
        <w:spacing w:line="360" w:lineRule="auto"/>
        <w:jc w:val="both"/>
        <w:rPr>
          <w:rFonts w:ascii="Arial" w:hAnsi="Arial" w:cs="Arial"/>
          <w:b/>
          <w:bCs/>
          <w:sz w:val="24"/>
          <w:szCs w:val="24"/>
          <w:lang w:val="en-US"/>
        </w:rPr>
      </w:pPr>
      <w:r w:rsidRPr="005902DB">
        <w:rPr>
          <w:rFonts w:ascii="Arial" w:hAnsi="Arial" w:cs="Arial"/>
          <w:color w:val="000000" w:themeColor="text1"/>
          <w:sz w:val="24"/>
          <w:szCs w:val="24"/>
          <w:lang w:val="en-US"/>
        </w:rPr>
        <w:lastRenderedPageBreak/>
        <w:t xml:space="preserve">Kerry, T. (2015) </w:t>
      </w:r>
      <w:r w:rsidRPr="005902DB">
        <w:rPr>
          <w:rFonts w:ascii="Arial" w:hAnsi="Arial" w:cs="Arial"/>
          <w:i/>
          <w:iCs/>
          <w:color w:val="000000" w:themeColor="text1"/>
          <w:sz w:val="24"/>
          <w:szCs w:val="24"/>
          <w:lang w:val="en-US"/>
        </w:rPr>
        <w:t>Cross-Curricular Teaching in the Primary School.</w:t>
      </w:r>
      <w:r w:rsidRPr="005902DB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</w:t>
      </w:r>
      <w:r w:rsidRPr="005902DB">
        <w:rPr>
          <w:rFonts w:ascii="Arial" w:hAnsi="Arial" w:cs="Arial"/>
          <w:sz w:val="24"/>
          <w:szCs w:val="24"/>
          <w:lang w:val="en-US"/>
        </w:rPr>
        <w:t>2</w:t>
      </w:r>
      <w:r w:rsidRPr="005902DB">
        <w:rPr>
          <w:rFonts w:ascii="Arial" w:hAnsi="Arial" w:cs="Arial"/>
          <w:sz w:val="24"/>
          <w:szCs w:val="24"/>
          <w:vertAlign w:val="superscript"/>
          <w:lang w:val="en-US"/>
        </w:rPr>
        <w:t>nd</w:t>
      </w:r>
      <w:r w:rsidRPr="005902DB">
        <w:rPr>
          <w:rFonts w:ascii="Arial" w:hAnsi="Arial" w:cs="Arial"/>
          <w:sz w:val="24"/>
          <w:szCs w:val="24"/>
          <w:lang w:val="en-US"/>
        </w:rPr>
        <w:t xml:space="preserve"> ed. Oxon: Routledge.</w:t>
      </w:r>
    </w:p>
    <w:p w14:paraId="4652FF2C" w14:textId="41B5513D" w:rsidR="0085612F" w:rsidRPr="005902DB" w:rsidRDefault="005902DB" w:rsidP="005902DB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5902DB">
        <w:rPr>
          <w:rFonts w:ascii="Arial" w:hAnsi="Arial" w:cs="Arial"/>
          <w:b/>
          <w:bCs/>
          <w:sz w:val="24"/>
          <w:szCs w:val="24"/>
          <w:lang w:val="en-US"/>
        </w:rPr>
        <w:t xml:space="preserve"> </w:t>
      </w:r>
    </w:p>
    <w:p w14:paraId="081D1539" w14:textId="77777777" w:rsidR="0085612F" w:rsidRPr="005902DB" w:rsidRDefault="0085612F" w:rsidP="005902DB">
      <w:pPr>
        <w:pStyle w:val="NoSpacing"/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4"/>
          <w:szCs w:val="24"/>
          <w:lang w:val="en-US"/>
        </w:rPr>
      </w:pPr>
      <w:r w:rsidRPr="005902DB">
        <w:rPr>
          <w:rFonts w:ascii="Arial" w:hAnsi="Arial" w:cs="Arial"/>
          <w:color w:val="000000" w:themeColor="text1"/>
          <w:sz w:val="24"/>
          <w:szCs w:val="24"/>
          <w:lang w:val="en-US"/>
        </w:rPr>
        <w:t>Savage, J. (2011) Cross-curricular teaching and learning in the secondary school. Oxon: Routledge.</w:t>
      </w:r>
    </w:p>
    <w:p w14:paraId="130DBDDC" w14:textId="77777777" w:rsidR="005C0313" w:rsidRPr="005902DB" w:rsidRDefault="005C0313" w:rsidP="005902DB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</w:p>
    <w:p w14:paraId="78411FD3" w14:textId="77777777" w:rsidR="0085612F" w:rsidRPr="005902DB" w:rsidRDefault="0085612F" w:rsidP="005902DB">
      <w:pPr>
        <w:pStyle w:val="NoSpacing"/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4"/>
          <w:szCs w:val="24"/>
          <w:lang w:val="en-US"/>
        </w:rPr>
      </w:pPr>
      <w:r w:rsidRPr="005902DB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Welsh Government (2008) </w:t>
      </w:r>
      <w:r w:rsidRPr="005902DB">
        <w:rPr>
          <w:rFonts w:ascii="Arial" w:hAnsi="Arial" w:cs="Arial"/>
          <w:i/>
          <w:iCs/>
          <w:color w:val="000000" w:themeColor="text1"/>
          <w:sz w:val="24"/>
          <w:szCs w:val="24"/>
          <w:lang w:val="en-US"/>
        </w:rPr>
        <w:t xml:space="preserve">Digital Competence Framework: Curriculum for Wales 2008 version. </w:t>
      </w:r>
      <w:r w:rsidRPr="005902DB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Available at: </w:t>
      </w:r>
      <w:hyperlink r:id="rId12" w:history="1">
        <w:r w:rsidRPr="005902DB">
          <w:rPr>
            <w:rStyle w:val="Hyperlink"/>
            <w:rFonts w:ascii="Arial" w:hAnsi="Arial" w:cs="Arial"/>
            <w:sz w:val="24"/>
            <w:szCs w:val="24"/>
          </w:rPr>
          <w:t>https://hwb.gov.wales/curriculum-for-wales-2008/digital-competence-framework-curriculum-for-wales-2008-version/</w:t>
        </w:r>
      </w:hyperlink>
      <w:r w:rsidRPr="005902DB">
        <w:rPr>
          <w:rFonts w:ascii="Arial" w:hAnsi="Arial" w:cs="Arial"/>
          <w:sz w:val="24"/>
          <w:szCs w:val="24"/>
        </w:rPr>
        <w:t xml:space="preserve"> (</w:t>
      </w:r>
      <w:r w:rsidRPr="005902DB">
        <w:rPr>
          <w:rFonts w:ascii="Arial" w:hAnsi="Arial" w:cs="Arial"/>
          <w:sz w:val="24"/>
          <w:szCs w:val="24"/>
          <w:lang w:val="en-US"/>
        </w:rPr>
        <w:t>Accessed: 10 December 2019).</w:t>
      </w:r>
    </w:p>
    <w:p w14:paraId="4E6E90BC" w14:textId="77777777" w:rsidR="0085612F" w:rsidRPr="005902DB" w:rsidRDefault="0085612F" w:rsidP="005902DB">
      <w:pPr>
        <w:pStyle w:val="NoSpacing"/>
        <w:spacing w:line="360" w:lineRule="auto"/>
        <w:jc w:val="both"/>
        <w:rPr>
          <w:rStyle w:val="Hyperlink"/>
          <w:rFonts w:ascii="Arial" w:hAnsi="Arial" w:cs="Arial"/>
          <w:color w:val="auto"/>
          <w:sz w:val="24"/>
          <w:szCs w:val="24"/>
          <w:u w:val="none"/>
        </w:rPr>
      </w:pPr>
    </w:p>
    <w:p w14:paraId="7E836062" w14:textId="02B0A9CB" w:rsidR="0085612F" w:rsidRPr="005902DB" w:rsidRDefault="0085612F" w:rsidP="005902DB">
      <w:pPr>
        <w:pStyle w:val="NoSpacing"/>
        <w:spacing w:line="360" w:lineRule="auto"/>
        <w:jc w:val="both"/>
        <w:rPr>
          <w:rStyle w:val="Hyperlink"/>
          <w:rFonts w:ascii="Arial" w:hAnsi="Arial" w:cs="Arial"/>
          <w:sz w:val="24"/>
          <w:szCs w:val="24"/>
          <w:u w:val="none"/>
        </w:rPr>
      </w:pPr>
      <w:r w:rsidRPr="005902DB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Welsh Government (2017) </w:t>
      </w:r>
      <w:r w:rsidRPr="005902DB">
        <w:rPr>
          <w:rStyle w:val="Hyperlink"/>
          <w:rFonts w:ascii="Arial" w:hAnsi="Arial" w:cs="Arial"/>
          <w:i/>
          <w:iCs/>
          <w:color w:val="auto"/>
          <w:sz w:val="24"/>
          <w:szCs w:val="24"/>
          <w:u w:val="none"/>
        </w:rPr>
        <w:t>Education in Wales: Our national mission.</w:t>
      </w:r>
      <w:r w:rsidRPr="005902DB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 Available at:</w:t>
      </w:r>
    </w:p>
    <w:p w14:paraId="11158C36" w14:textId="0F1C0469" w:rsidR="0085612F" w:rsidRPr="005902DB" w:rsidRDefault="0085612F" w:rsidP="005902DB">
      <w:pPr>
        <w:pStyle w:val="NoSpacing"/>
        <w:spacing w:line="360" w:lineRule="auto"/>
        <w:jc w:val="both"/>
        <w:rPr>
          <w:rStyle w:val="Hyperlink"/>
          <w:rFonts w:ascii="Arial" w:hAnsi="Arial" w:cs="Arial"/>
          <w:sz w:val="24"/>
          <w:szCs w:val="24"/>
          <w:u w:val="none"/>
        </w:rPr>
      </w:pPr>
      <w:hyperlink r:id="rId13" w:history="1">
        <w:r w:rsidRPr="005902DB">
          <w:rPr>
            <w:rStyle w:val="Hyperlink"/>
            <w:rFonts w:ascii="Arial" w:hAnsi="Arial" w:cs="Arial"/>
            <w:sz w:val="24"/>
            <w:szCs w:val="24"/>
          </w:rPr>
          <w:t>https://gov.wales/sites/default/files/publications/2018-03/education-in-wales-our-national-mission.pdf</w:t>
        </w:r>
      </w:hyperlink>
      <w:r w:rsidRPr="005902DB">
        <w:rPr>
          <w:rStyle w:val="Hyperlink"/>
          <w:rFonts w:ascii="Arial" w:hAnsi="Arial" w:cs="Arial"/>
          <w:sz w:val="24"/>
          <w:szCs w:val="24"/>
          <w:u w:val="none"/>
        </w:rPr>
        <w:t xml:space="preserve"> </w:t>
      </w:r>
      <w:r w:rsidRPr="005902DB">
        <w:rPr>
          <w:rFonts w:ascii="Arial" w:hAnsi="Arial" w:cs="Arial"/>
          <w:sz w:val="24"/>
          <w:szCs w:val="24"/>
        </w:rPr>
        <w:t>(</w:t>
      </w:r>
      <w:r w:rsidRPr="005902DB">
        <w:rPr>
          <w:rFonts w:ascii="Arial" w:hAnsi="Arial" w:cs="Arial"/>
          <w:sz w:val="24"/>
          <w:szCs w:val="24"/>
          <w:lang w:val="en-US"/>
        </w:rPr>
        <w:t>Accessed: 1</w:t>
      </w:r>
      <w:r w:rsidR="005902DB" w:rsidRPr="005902DB">
        <w:rPr>
          <w:rFonts w:ascii="Arial" w:hAnsi="Arial" w:cs="Arial"/>
          <w:sz w:val="24"/>
          <w:szCs w:val="24"/>
          <w:lang w:val="en-US"/>
        </w:rPr>
        <w:t>2</w:t>
      </w:r>
      <w:r w:rsidRPr="005902DB">
        <w:rPr>
          <w:rFonts w:ascii="Arial" w:hAnsi="Arial" w:cs="Arial"/>
          <w:sz w:val="24"/>
          <w:szCs w:val="24"/>
          <w:lang w:val="en-US"/>
        </w:rPr>
        <w:t xml:space="preserve"> December 2019).</w:t>
      </w:r>
    </w:p>
    <w:p w14:paraId="6A85BFE5" w14:textId="77777777" w:rsidR="0085612F" w:rsidRPr="005902DB" w:rsidRDefault="0085612F" w:rsidP="005902DB">
      <w:pPr>
        <w:pStyle w:val="NoSpacing"/>
        <w:spacing w:line="360" w:lineRule="auto"/>
        <w:jc w:val="both"/>
        <w:rPr>
          <w:rStyle w:val="Hyperlink"/>
          <w:rFonts w:ascii="Arial" w:hAnsi="Arial" w:cs="Arial"/>
          <w:color w:val="auto"/>
          <w:sz w:val="24"/>
          <w:szCs w:val="24"/>
          <w:u w:val="none"/>
        </w:rPr>
      </w:pPr>
    </w:p>
    <w:p w14:paraId="150AD210" w14:textId="40E1D65C" w:rsidR="0085612F" w:rsidRPr="005902DB" w:rsidRDefault="0085612F" w:rsidP="005902DB">
      <w:pPr>
        <w:pStyle w:val="NoSpacing"/>
        <w:spacing w:line="360" w:lineRule="auto"/>
        <w:jc w:val="both"/>
        <w:rPr>
          <w:rFonts w:ascii="Arial" w:hAnsi="Arial" w:cs="Arial"/>
          <w:b/>
          <w:bCs/>
          <w:sz w:val="24"/>
          <w:szCs w:val="24"/>
          <w:lang w:val="en-US"/>
        </w:rPr>
      </w:pPr>
      <w:r w:rsidRPr="005902DB">
        <w:rPr>
          <w:rFonts w:ascii="Arial" w:hAnsi="Arial" w:cs="Arial"/>
          <w:sz w:val="24"/>
          <w:szCs w:val="24"/>
          <w:lang w:val="en-US"/>
        </w:rPr>
        <w:t xml:space="preserve">Welsh Government (2015) </w:t>
      </w:r>
      <w:r w:rsidRPr="005902DB">
        <w:rPr>
          <w:rFonts w:ascii="Arial" w:hAnsi="Arial" w:cs="Arial"/>
          <w:i/>
          <w:iCs/>
          <w:sz w:val="24"/>
          <w:szCs w:val="24"/>
          <w:lang w:val="en-US"/>
        </w:rPr>
        <w:t xml:space="preserve">Foundation Phase Framework. </w:t>
      </w:r>
      <w:r w:rsidRPr="005902DB">
        <w:rPr>
          <w:rFonts w:ascii="Arial" w:hAnsi="Arial" w:cs="Arial"/>
          <w:sz w:val="24"/>
          <w:szCs w:val="24"/>
          <w:lang w:val="en-US"/>
        </w:rPr>
        <w:t xml:space="preserve">Available at: </w:t>
      </w:r>
      <w:hyperlink r:id="rId14" w:history="1">
        <w:r w:rsidRPr="005902DB">
          <w:rPr>
            <w:rStyle w:val="Hyperlink"/>
            <w:rFonts w:ascii="Arial" w:hAnsi="Arial" w:cs="Arial"/>
            <w:sz w:val="24"/>
            <w:szCs w:val="24"/>
          </w:rPr>
          <w:t>https://hwb.gov.wales/storage/d5d8e39c-b534-40cb-a3f5-7e2e126d8077/foundation-phase-framework.pdf</w:t>
        </w:r>
      </w:hyperlink>
      <w:r w:rsidRPr="005902DB">
        <w:rPr>
          <w:rFonts w:ascii="Arial" w:hAnsi="Arial" w:cs="Arial"/>
          <w:sz w:val="24"/>
          <w:szCs w:val="24"/>
        </w:rPr>
        <w:t xml:space="preserve"> (</w:t>
      </w:r>
      <w:r w:rsidRPr="005902DB">
        <w:rPr>
          <w:rFonts w:ascii="Arial" w:hAnsi="Arial" w:cs="Arial"/>
          <w:sz w:val="24"/>
          <w:szCs w:val="24"/>
          <w:lang w:val="en-US"/>
        </w:rPr>
        <w:t>Accesse</w:t>
      </w:r>
      <w:r w:rsidRPr="004417FE">
        <w:rPr>
          <w:rFonts w:ascii="Arial" w:hAnsi="Arial" w:cs="Arial"/>
          <w:sz w:val="24"/>
          <w:szCs w:val="24"/>
          <w:lang w:val="en-US"/>
        </w:rPr>
        <w:t>d: 1</w:t>
      </w:r>
      <w:r w:rsidR="005902DB" w:rsidRPr="004417FE">
        <w:rPr>
          <w:rFonts w:ascii="Arial" w:hAnsi="Arial" w:cs="Arial"/>
          <w:sz w:val="24"/>
          <w:szCs w:val="24"/>
          <w:lang w:val="en-US"/>
        </w:rPr>
        <w:t>6</w:t>
      </w:r>
      <w:r w:rsidRPr="005902DB">
        <w:rPr>
          <w:rFonts w:ascii="Arial" w:hAnsi="Arial" w:cs="Arial"/>
          <w:sz w:val="24"/>
          <w:szCs w:val="24"/>
          <w:lang w:val="en-US"/>
        </w:rPr>
        <w:t xml:space="preserve"> December 2019).</w:t>
      </w:r>
    </w:p>
    <w:p w14:paraId="69B29C85" w14:textId="77777777" w:rsidR="0085612F" w:rsidRPr="005902DB" w:rsidRDefault="0085612F" w:rsidP="005902DB">
      <w:pPr>
        <w:pStyle w:val="NoSpacing"/>
        <w:spacing w:line="360" w:lineRule="auto"/>
        <w:jc w:val="both"/>
        <w:rPr>
          <w:rStyle w:val="Hyperlink"/>
          <w:rFonts w:ascii="Arial" w:hAnsi="Arial" w:cs="Arial"/>
          <w:color w:val="auto"/>
          <w:sz w:val="24"/>
          <w:szCs w:val="24"/>
          <w:u w:val="none"/>
        </w:rPr>
      </w:pPr>
    </w:p>
    <w:p w14:paraId="04DF7710" w14:textId="5072E751" w:rsidR="0085612F" w:rsidRPr="005902DB" w:rsidRDefault="0085612F" w:rsidP="005902DB">
      <w:pPr>
        <w:pStyle w:val="NoSpacing"/>
        <w:spacing w:line="360" w:lineRule="auto"/>
        <w:jc w:val="both"/>
        <w:rPr>
          <w:rStyle w:val="Hyperlink"/>
          <w:rFonts w:ascii="Arial" w:hAnsi="Arial" w:cs="Arial"/>
          <w:color w:val="auto"/>
          <w:sz w:val="24"/>
          <w:szCs w:val="24"/>
          <w:u w:val="none"/>
        </w:rPr>
      </w:pPr>
      <w:r w:rsidRPr="005902DB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Welsh Government (2019</w:t>
      </w:r>
      <w:r w:rsidR="004417FE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a</w:t>
      </w:r>
      <w:r w:rsidRPr="005902DB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) </w:t>
      </w:r>
      <w:r w:rsidRPr="005902DB">
        <w:rPr>
          <w:rStyle w:val="Hyperlink"/>
          <w:rFonts w:ascii="Arial" w:hAnsi="Arial" w:cs="Arial"/>
          <w:i/>
          <w:iCs/>
          <w:color w:val="auto"/>
          <w:sz w:val="24"/>
          <w:szCs w:val="24"/>
          <w:u w:val="none"/>
        </w:rPr>
        <w:t>National Literacy and Numeracy Framework: draft Curriculum for Wales 2022 version.</w:t>
      </w:r>
      <w:r w:rsidRPr="005902DB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 Available at:</w:t>
      </w:r>
    </w:p>
    <w:p w14:paraId="0BE750EC" w14:textId="32E95353" w:rsidR="0085612F" w:rsidRPr="005902DB" w:rsidRDefault="0085612F" w:rsidP="005902DB">
      <w:pPr>
        <w:pStyle w:val="NoSpacing"/>
        <w:spacing w:line="360" w:lineRule="auto"/>
        <w:jc w:val="both"/>
        <w:rPr>
          <w:rStyle w:val="Hyperlink"/>
          <w:rFonts w:ascii="Arial" w:hAnsi="Arial" w:cs="Arial"/>
          <w:sz w:val="24"/>
          <w:szCs w:val="24"/>
          <w:u w:val="none"/>
        </w:rPr>
      </w:pPr>
      <w:hyperlink r:id="rId15" w:history="1">
        <w:r w:rsidRPr="005902DB">
          <w:rPr>
            <w:rStyle w:val="Hyperlink"/>
            <w:rFonts w:ascii="Arial" w:hAnsi="Arial" w:cs="Arial"/>
            <w:sz w:val="24"/>
            <w:szCs w:val="24"/>
          </w:rPr>
          <w:t>https://hwb.gov.wales/draft-curriculum-for-wales-2022/national-literacy-and-numeracy-framework-draft-curriculum-for-wales-2022-version</w:t>
        </w:r>
      </w:hyperlink>
      <w:r w:rsidRPr="005902DB">
        <w:rPr>
          <w:rStyle w:val="Hyperlink"/>
          <w:rFonts w:ascii="Arial" w:hAnsi="Arial" w:cs="Arial"/>
          <w:sz w:val="24"/>
          <w:szCs w:val="24"/>
          <w:u w:val="none"/>
        </w:rPr>
        <w:t xml:space="preserve"> </w:t>
      </w:r>
      <w:r w:rsidRPr="005902DB">
        <w:rPr>
          <w:rFonts w:ascii="Arial" w:hAnsi="Arial" w:cs="Arial"/>
          <w:sz w:val="24"/>
          <w:szCs w:val="24"/>
        </w:rPr>
        <w:t>(</w:t>
      </w:r>
      <w:r w:rsidRPr="005902DB">
        <w:rPr>
          <w:rFonts w:ascii="Arial" w:hAnsi="Arial" w:cs="Arial"/>
          <w:sz w:val="24"/>
          <w:szCs w:val="24"/>
          <w:lang w:val="en-US"/>
        </w:rPr>
        <w:t>Accessed: 1</w:t>
      </w:r>
      <w:r w:rsidR="005902DB" w:rsidRPr="005902DB">
        <w:rPr>
          <w:rFonts w:ascii="Arial" w:hAnsi="Arial" w:cs="Arial"/>
          <w:sz w:val="24"/>
          <w:szCs w:val="24"/>
          <w:lang w:val="en-US"/>
        </w:rPr>
        <w:t>7</w:t>
      </w:r>
      <w:r w:rsidRPr="005902DB">
        <w:rPr>
          <w:rFonts w:ascii="Arial" w:hAnsi="Arial" w:cs="Arial"/>
          <w:sz w:val="24"/>
          <w:szCs w:val="24"/>
          <w:lang w:val="en-US"/>
        </w:rPr>
        <w:t xml:space="preserve"> December 2019).</w:t>
      </w:r>
    </w:p>
    <w:p w14:paraId="430D8200" w14:textId="77777777" w:rsidR="0085612F" w:rsidRPr="005902DB" w:rsidRDefault="0085612F" w:rsidP="005902DB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2725CEF" w14:textId="0D62B85E" w:rsidR="005C0313" w:rsidRPr="005902DB" w:rsidRDefault="005C0313" w:rsidP="005902DB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5902DB">
        <w:rPr>
          <w:rFonts w:ascii="Arial" w:hAnsi="Arial" w:cs="Arial"/>
          <w:sz w:val="24"/>
          <w:szCs w:val="24"/>
        </w:rPr>
        <w:t xml:space="preserve">Welsh Government (2019) </w:t>
      </w:r>
      <w:r w:rsidRPr="005902DB">
        <w:rPr>
          <w:rFonts w:ascii="Arial" w:hAnsi="Arial" w:cs="Arial"/>
          <w:i/>
          <w:iCs/>
          <w:sz w:val="24"/>
          <w:szCs w:val="24"/>
        </w:rPr>
        <w:t>Professional standards for teaching and leadership</w:t>
      </w:r>
      <w:r w:rsidRPr="005902DB">
        <w:rPr>
          <w:rFonts w:ascii="Arial" w:hAnsi="Arial" w:cs="Arial"/>
          <w:sz w:val="24"/>
          <w:szCs w:val="24"/>
        </w:rPr>
        <w:t xml:space="preserve">. Available at: </w:t>
      </w:r>
      <w:hyperlink r:id="rId16" w:history="1">
        <w:r w:rsidRPr="005902DB">
          <w:rPr>
            <w:rStyle w:val="Hyperlink"/>
            <w:rFonts w:ascii="Arial" w:hAnsi="Arial" w:cs="Arial"/>
            <w:sz w:val="24"/>
            <w:szCs w:val="24"/>
          </w:rPr>
          <w:t>https://hwb.gov.wales/storage/19bc948b-8a3f-41e0-944a-7bf2cadf7d18/professional-standards-for-teaching-and-leadership-interactive-pdf-for-pc.pdf</w:t>
        </w:r>
      </w:hyperlink>
      <w:r w:rsidRPr="005902DB">
        <w:rPr>
          <w:rFonts w:ascii="Arial" w:hAnsi="Arial" w:cs="Arial"/>
          <w:sz w:val="24"/>
          <w:szCs w:val="24"/>
        </w:rPr>
        <w:t xml:space="preserve"> (</w:t>
      </w:r>
      <w:r w:rsidRPr="005902DB">
        <w:rPr>
          <w:rFonts w:ascii="Arial" w:hAnsi="Arial" w:cs="Arial"/>
          <w:sz w:val="24"/>
          <w:szCs w:val="24"/>
          <w:lang w:val="en-US"/>
        </w:rPr>
        <w:t>Accessed:</w:t>
      </w:r>
      <w:r w:rsidR="004417FE">
        <w:rPr>
          <w:rFonts w:ascii="Arial" w:hAnsi="Arial" w:cs="Arial"/>
          <w:sz w:val="24"/>
          <w:szCs w:val="24"/>
          <w:lang w:val="en-US"/>
        </w:rPr>
        <w:t xml:space="preserve"> 1</w:t>
      </w:r>
      <w:r w:rsidRPr="005902DB">
        <w:rPr>
          <w:rFonts w:ascii="Arial" w:hAnsi="Arial" w:cs="Arial"/>
          <w:sz w:val="24"/>
          <w:szCs w:val="24"/>
          <w:lang w:val="en-US"/>
        </w:rPr>
        <w:t xml:space="preserve">6 </w:t>
      </w:r>
      <w:r w:rsidR="004417FE">
        <w:rPr>
          <w:rFonts w:ascii="Arial" w:hAnsi="Arial" w:cs="Arial"/>
          <w:sz w:val="24"/>
          <w:szCs w:val="24"/>
          <w:lang w:val="en-US"/>
        </w:rPr>
        <w:t>December</w:t>
      </w:r>
      <w:r w:rsidRPr="005902DB">
        <w:rPr>
          <w:rFonts w:ascii="Arial" w:hAnsi="Arial" w:cs="Arial"/>
          <w:sz w:val="24"/>
          <w:szCs w:val="24"/>
          <w:lang w:val="en-US"/>
        </w:rPr>
        <w:t xml:space="preserve"> 2019).</w:t>
      </w:r>
    </w:p>
    <w:p w14:paraId="3C7E43F9" w14:textId="5426ED8F" w:rsidR="005C0313" w:rsidRPr="005902DB" w:rsidRDefault="005C0313" w:rsidP="005902DB">
      <w:pPr>
        <w:pStyle w:val="NoSpacing"/>
        <w:spacing w:line="360" w:lineRule="auto"/>
        <w:jc w:val="both"/>
        <w:rPr>
          <w:rStyle w:val="Hyperlink"/>
          <w:rFonts w:ascii="Arial" w:hAnsi="Arial" w:cs="Arial"/>
          <w:color w:val="auto"/>
          <w:sz w:val="24"/>
          <w:szCs w:val="24"/>
          <w:u w:val="none"/>
        </w:rPr>
      </w:pPr>
    </w:p>
    <w:p w14:paraId="00910351" w14:textId="77777777" w:rsidR="003314B1" w:rsidRPr="005902DB" w:rsidRDefault="003314B1" w:rsidP="005902DB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</w:p>
    <w:sectPr w:rsidR="003314B1" w:rsidRPr="005902DB">
      <w:headerReference w:type="default" r:id="rId17"/>
      <w:footerReference w:type="default" r:id="rId1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310FBB0" w14:textId="77777777" w:rsidR="005902DB" w:rsidRDefault="005902DB" w:rsidP="005902DB">
      <w:pPr>
        <w:spacing w:after="0" w:line="240" w:lineRule="auto"/>
      </w:pPr>
      <w:r>
        <w:separator/>
      </w:r>
    </w:p>
  </w:endnote>
  <w:endnote w:type="continuationSeparator" w:id="0">
    <w:p w14:paraId="423A078B" w14:textId="77777777" w:rsidR="005902DB" w:rsidRDefault="005902DB" w:rsidP="005902D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299218391"/>
      <w:docPartObj>
        <w:docPartGallery w:val="Page Numbers (Bottom of Page)"/>
        <w:docPartUnique/>
      </w:docPartObj>
    </w:sdtPr>
    <w:sdtContent>
      <w:sdt>
        <w:sdtPr>
          <w:id w:val="1728636285"/>
          <w:docPartObj>
            <w:docPartGallery w:val="Page Numbers (Top of Page)"/>
            <w:docPartUnique/>
          </w:docPartObj>
        </w:sdtPr>
        <w:sdtContent>
          <w:p w14:paraId="134ECDB4" w14:textId="24D34D45" w:rsidR="005902DB" w:rsidRDefault="005902DB">
            <w:pPr>
              <w:pStyle w:val="Footer"/>
              <w:jc w:val="center"/>
            </w:pPr>
            <w:r>
              <w:t xml:space="preserve">Page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PAGE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  <w:r>
              <w:t xml:space="preserve"> of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NUMPAGES 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</w:p>
        </w:sdtContent>
      </w:sdt>
    </w:sdtContent>
  </w:sdt>
  <w:p w14:paraId="784AF9B3" w14:textId="77777777" w:rsidR="005902DB" w:rsidRDefault="005902D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7ECD163" w14:textId="77777777" w:rsidR="005902DB" w:rsidRDefault="005902DB" w:rsidP="005902DB">
      <w:pPr>
        <w:spacing w:after="0" w:line="240" w:lineRule="auto"/>
      </w:pPr>
      <w:r>
        <w:separator/>
      </w:r>
    </w:p>
  </w:footnote>
  <w:footnote w:type="continuationSeparator" w:id="0">
    <w:p w14:paraId="26CA1586" w14:textId="77777777" w:rsidR="005902DB" w:rsidRDefault="005902DB" w:rsidP="005902D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2E21CE1" w14:textId="1A1D8775" w:rsidR="005902DB" w:rsidRDefault="005902DB">
    <w:pPr>
      <w:pStyle w:val="Header"/>
    </w:pPr>
    <w:r>
      <w:t>ECAD6012</w:t>
    </w:r>
    <w:r>
      <w:ptab w:relativeTo="margin" w:alignment="center" w:leader="none"/>
    </w:r>
    <w:r>
      <w:ptab w:relativeTo="margin" w:alignment="right" w:leader="none"/>
    </w:r>
    <w:r>
      <w:t>1700754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F55E8"/>
    <w:rsid w:val="00007C6D"/>
    <w:rsid w:val="003314B1"/>
    <w:rsid w:val="0033731A"/>
    <w:rsid w:val="003811F5"/>
    <w:rsid w:val="004417FE"/>
    <w:rsid w:val="00493B12"/>
    <w:rsid w:val="005062F6"/>
    <w:rsid w:val="005902DB"/>
    <w:rsid w:val="005C0313"/>
    <w:rsid w:val="0085612F"/>
    <w:rsid w:val="009F55E8"/>
    <w:rsid w:val="00D05E7B"/>
    <w:rsid w:val="00F3270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463BDC0"/>
  <w15:chartTrackingRefBased/>
  <w15:docId w15:val="{00A07A72-759F-43AF-8CF1-1BA713BFB00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85612F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3314B1"/>
    <w:rPr>
      <w:color w:val="0000FF"/>
      <w:u w:val="single"/>
    </w:rPr>
  </w:style>
  <w:style w:type="paragraph" w:styleId="NoSpacing">
    <w:name w:val="No Spacing"/>
    <w:uiPriority w:val="1"/>
    <w:qFormat/>
    <w:rsid w:val="005062F6"/>
    <w:pPr>
      <w:spacing w:after="0" w:line="240" w:lineRule="auto"/>
    </w:pPr>
  </w:style>
  <w:style w:type="character" w:styleId="UnresolvedMention">
    <w:name w:val="Unresolved Mention"/>
    <w:basedOn w:val="DefaultParagraphFont"/>
    <w:uiPriority w:val="99"/>
    <w:semiHidden/>
    <w:unhideWhenUsed/>
    <w:rsid w:val="00007C6D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85612F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5902D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902DB"/>
  </w:style>
  <w:style w:type="paragraph" w:styleId="Footer">
    <w:name w:val="footer"/>
    <w:basedOn w:val="Normal"/>
    <w:link w:val="FooterChar"/>
    <w:uiPriority w:val="99"/>
    <w:unhideWhenUsed/>
    <w:rsid w:val="005902D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902D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gweddill.gov.wales/docs/dcells/publications/150225-successful-futures-en.pdf" TargetMode="External"/><Relationship Id="rId13" Type="http://schemas.openxmlformats.org/officeDocument/2006/relationships/hyperlink" Target="https://gov.wales/sites/default/files/publications/2018-03/education-in-wales-our-national-mission.pdf" TargetMode="External"/><Relationship Id="rId18" Type="http://schemas.openxmlformats.org/officeDocument/2006/relationships/footer" Target="footer1.xml"/><Relationship Id="rId3" Type="http://schemas.openxmlformats.org/officeDocument/2006/relationships/webSettings" Target="webSettings.xml"/><Relationship Id="rId7" Type="http://schemas.openxmlformats.org/officeDocument/2006/relationships/hyperlink" Target="https://osiriseducational.co.uk/staffroom/article/across-the-curriculum/" TargetMode="External"/><Relationship Id="rId12" Type="http://schemas.openxmlformats.org/officeDocument/2006/relationships/hyperlink" Target="https://hwb.gov.wales/curriculum-for-wales-2008/digital-competence-framework-curriculum-for-wales-2008-version/" TargetMode="External"/><Relationship Id="rId17" Type="http://schemas.openxmlformats.org/officeDocument/2006/relationships/header" Target="header1.xml"/><Relationship Id="rId2" Type="http://schemas.openxmlformats.org/officeDocument/2006/relationships/settings" Target="settings.xml"/><Relationship Id="rId16" Type="http://schemas.openxmlformats.org/officeDocument/2006/relationships/hyperlink" Target="https://hwb.gov.wales/storage/19bc948b-8a3f-41e0-944a-7bf2cadf7d18/professional-standards-for-teaching-and-leadership-interactive-pdf-for-pc.pdf" TargetMode="External"/><Relationship Id="rId20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hyperlink" Target="https://osiriseducational.co.uk/staffroom/article/across-the-curriculum/" TargetMode="External"/><Relationship Id="rId11" Type="http://schemas.openxmlformats.org/officeDocument/2006/relationships/hyperlink" Target="https://www.iwa.wales/click/2019/04/curriculum-for-wales-a-great-opportunity-to-modernise-the-welsh-curriculum/" TargetMode="External"/><Relationship Id="rId5" Type="http://schemas.openxmlformats.org/officeDocument/2006/relationships/endnotes" Target="endnotes.xml"/><Relationship Id="rId15" Type="http://schemas.openxmlformats.org/officeDocument/2006/relationships/hyperlink" Target="https://hwb.gov.wales/draft-curriculum-for-wales-2022/national-literacy-and-numeracy-framework-draft-curriculum-for-wales-2022-version" TargetMode="External"/><Relationship Id="rId10" Type="http://schemas.openxmlformats.org/officeDocument/2006/relationships/hyperlink" Target="https://www.estyn.gov.wales/sites/www.estyn.gov.wales/files/documents/Estyn%20Active%20and%20experiential%20learning_E_Accessible_1.pdf" TargetMode="External"/><Relationship Id="rId19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hyperlink" Target="http://www.assembly.wales/laid%20documents/gen-ld11387/gen-ld11387-e.pdf" TargetMode="External"/><Relationship Id="rId14" Type="http://schemas.openxmlformats.org/officeDocument/2006/relationships/hyperlink" Target="https://hwb.gov.wales/storage/d5d8e39c-b534-40cb-a3f5-7e2e126d8077/foundation-phase-framework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264</TotalTime>
  <Pages>2</Pages>
  <Words>620</Words>
  <Characters>3536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4148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Natalie Allen (1700754)</dc:creator>
  <cp:keywords/>
  <dc:description/>
  <cp:lastModifiedBy>Natalie Allen (1700754)</cp:lastModifiedBy>
  <cp:revision>4</cp:revision>
  <dcterms:created xsi:type="dcterms:W3CDTF">2019-12-21T12:23:00Z</dcterms:created>
  <dcterms:modified xsi:type="dcterms:W3CDTF">2019-12-26T20:23:00Z</dcterms:modified>
</cp:coreProperties>
</file>