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A9C38" w14:textId="762EA84F" w:rsidR="00D52A0D" w:rsidRPr="005B50C5" w:rsidRDefault="005B50C5">
      <w:pPr>
        <w:rPr>
          <w:b/>
          <w:sz w:val="56"/>
          <w:szCs w:val="56"/>
        </w:rPr>
      </w:pPr>
      <w:r w:rsidRPr="005B50C5">
        <w:rPr>
          <w:b/>
          <w:sz w:val="56"/>
          <w:szCs w:val="56"/>
        </w:rPr>
        <w:t xml:space="preserve">Principles of Health and Social Care Practice </w:t>
      </w:r>
    </w:p>
    <w:p w14:paraId="351F32A2" w14:textId="564F2BA2" w:rsidR="005B50C5" w:rsidRPr="005B50C5" w:rsidRDefault="005B50C5">
      <w:pPr>
        <w:rPr>
          <w:b/>
          <w:sz w:val="56"/>
          <w:szCs w:val="56"/>
        </w:rPr>
      </w:pPr>
      <w:r w:rsidRPr="005B50C5">
        <w:rPr>
          <w:b/>
          <w:sz w:val="56"/>
          <w:szCs w:val="56"/>
        </w:rPr>
        <w:t>BMHP5016</w:t>
      </w:r>
    </w:p>
    <w:p w14:paraId="49A272E2" w14:textId="69F28E7C" w:rsidR="005B50C5" w:rsidRPr="005B50C5" w:rsidRDefault="005B50C5">
      <w:pPr>
        <w:rPr>
          <w:b/>
          <w:bCs/>
          <w:sz w:val="56"/>
          <w:szCs w:val="56"/>
        </w:rPr>
      </w:pPr>
      <w:r w:rsidRPr="005B50C5">
        <w:rPr>
          <w:b/>
          <w:sz w:val="56"/>
          <w:szCs w:val="56"/>
        </w:rPr>
        <w:t>Component 1: Written Assignment (</w:t>
      </w:r>
      <w:r w:rsidRPr="005B50C5">
        <w:rPr>
          <w:b/>
          <w:bCs/>
          <w:sz w:val="56"/>
          <w:szCs w:val="56"/>
        </w:rPr>
        <w:t>Reflective Report)</w:t>
      </w:r>
    </w:p>
    <w:p w14:paraId="1A31F801" w14:textId="1ABE9FFE" w:rsidR="005B50C5" w:rsidRDefault="005B50C5">
      <w:pPr>
        <w:rPr>
          <w:b/>
          <w:bCs/>
          <w:sz w:val="56"/>
          <w:szCs w:val="56"/>
        </w:rPr>
      </w:pPr>
      <w:r w:rsidRPr="005B50C5">
        <w:rPr>
          <w:b/>
          <w:bCs/>
          <w:sz w:val="56"/>
          <w:szCs w:val="56"/>
        </w:rPr>
        <w:t>By 2411425</w:t>
      </w:r>
    </w:p>
    <w:p w14:paraId="18E2411C" w14:textId="174F534E" w:rsidR="0037234C" w:rsidRPr="005B50C5" w:rsidRDefault="0037234C">
      <w:pPr>
        <w:rPr>
          <w:b/>
          <w:bCs/>
          <w:sz w:val="56"/>
          <w:szCs w:val="56"/>
        </w:rPr>
      </w:pPr>
      <w:r>
        <w:rPr>
          <w:b/>
          <w:bCs/>
          <w:sz w:val="56"/>
          <w:szCs w:val="56"/>
        </w:rPr>
        <w:t xml:space="preserve">Lecturer: Farah Islam </w:t>
      </w:r>
    </w:p>
    <w:p w14:paraId="3D1E812E" w14:textId="77777777" w:rsidR="005B50C5" w:rsidRDefault="005B50C5"/>
    <w:p w14:paraId="65D034EC" w14:textId="77777777" w:rsidR="005B50C5" w:rsidRDefault="005B50C5"/>
    <w:p w14:paraId="1ABB5964" w14:textId="77777777" w:rsidR="005B50C5" w:rsidRDefault="005B50C5"/>
    <w:p w14:paraId="4638968A" w14:textId="77777777" w:rsidR="005B50C5" w:rsidRDefault="005B50C5"/>
    <w:p w14:paraId="45CF1986" w14:textId="77777777" w:rsidR="005B50C5" w:rsidRDefault="005B50C5"/>
    <w:p w14:paraId="33DCE99D" w14:textId="77777777" w:rsidR="005B50C5" w:rsidRDefault="005B50C5"/>
    <w:p w14:paraId="01FE1801" w14:textId="77777777" w:rsidR="005B50C5" w:rsidRDefault="005B50C5"/>
    <w:p w14:paraId="666C409B" w14:textId="77777777" w:rsidR="005B50C5" w:rsidRDefault="005B50C5"/>
    <w:p w14:paraId="6CB659AC" w14:textId="77777777" w:rsidR="005B50C5" w:rsidRDefault="005B50C5"/>
    <w:p w14:paraId="19123CD3" w14:textId="77777777" w:rsidR="005B50C5" w:rsidRDefault="005B50C5"/>
    <w:p w14:paraId="7BC31DD1" w14:textId="77777777" w:rsidR="005B50C5" w:rsidRDefault="005B50C5"/>
    <w:p w14:paraId="534BEC52" w14:textId="77777777" w:rsidR="005B50C5" w:rsidRDefault="005B50C5"/>
    <w:p w14:paraId="53291A9C" w14:textId="77777777" w:rsidR="001E3066" w:rsidRDefault="001E3066"/>
    <w:p w14:paraId="64C10834" w14:textId="77777777" w:rsidR="001E3066" w:rsidRDefault="001E3066"/>
    <w:p w14:paraId="1B9C8F66" w14:textId="77777777" w:rsidR="001E3066" w:rsidRDefault="001E3066"/>
    <w:p w14:paraId="3653EC09" w14:textId="77777777" w:rsidR="005B50C5" w:rsidRDefault="005B50C5"/>
    <w:p w14:paraId="39E0AE62" w14:textId="77777777" w:rsidR="005B50C5" w:rsidRDefault="005B50C5"/>
    <w:p w14:paraId="2BACC23F" w14:textId="77777777" w:rsidR="005B50C5" w:rsidRDefault="005B50C5"/>
    <w:p w14:paraId="515610B2" w14:textId="219FE2E1" w:rsidR="005B50C5" w:rsidRPr="00AF3729" w:rsidRDefault="005B50C5" w:rsidP="00E40F8E">
      <w:pPr>
        <w:spacing w:line="360" w:lineRule="auto"/>
        <w:rPr>
          <w:rFonts w:ascii="Arial" w:hAnsi="Arial" w:cs="Arial"/>
        </w:rPr>
      </w:pPr>
      <w:r w:rsidRPr="00AF3729">
        <w:rPr>
          <w:rFonts w:ascii="Arial" w:hAnsi="Arial" w:cs="Arial"/>
        </w:rPr>
        <w:t xml:space="preserve">TASK 1 </w:t>
      </w:r>
    </w:p>
    <w:p w14:paraId="32FD7A0E" w14:textId="12A67322" w:rsidR="008F7CFA" w:rsidRPr="00AF3729" w:rsidRDefault="005B50C5" w:rsidP="00E40F8E">
      <w:pPr>
        <w:spacing w:line="360" w:lineRule="auto"/>
        <w:rPr>
          <w:rFonts w:ascii="Arial" w:hAnsi="Arial" w:cs="Arial"/>
        </w:rPr>
      </w:pPr>
      <w:r w:rsidRPr="00AF3729">
        <w:rPr>
          <w:rFonts w:ascii="Arial" w:hAnsi="Arial" w:cs="Arial"/>
        </w:rPr>
        <w:t>Person centred care</w:t>
      </w:r>
      <w:r w:rsidR="00530475" w:rsidRPr="00AF3729">
        <w:rPr>
          <w:rFonts w:ascii="Arial" w:hAnsi="Arial" w:cs="Arial"/>
        </w:rPr>
        <w:t xml:space="preserve"> is a manner of working with patients and their families that is based on social and interpersonal principles and skills, as well as professional competence. It goes beyond treating illness to recognising a person’s values, preferences, cultural background, and life goals. </w:t>
      </w:r>
      <w:r w:rsidR="00C4022E" w:rsidRPr="00AF3729">
        <w:rPr>
          <w:rFonts w:ascii="Arial" w:hAnsi="Arial" w:cs="Arial"/>
        </w:rPr>
        <w:t>Person centred care has</w:t>
      </w:r>
      <w:r w:rsidR="009F2FA5" w:rsidRPr="00AF3729">
        <w:rPr>
          <w:rFonts w:ascii="Arial" w:hAnsi="Arial" w:cs="Arial"/>
        </w:rPr>
        <w:t xml:space="preserve"> a</w:t>
      </w:r>
      <w:r w:rsidR="00C4022E" w:rsidRPr="00AF3729">
        <w:rPr>
          <w:rFonts w:ascii="Arial" w:hAnsi="Arial" w:cs="Arial"/>
        </w:rPr>
        <w:t xml:space="preserve"> great significance for various reasons: it promotes respect, empowerment and dignity, it improves trust relations between service users and professionals</w:t>
      </w:r>
      <w:r w:rsidR="009F2FA5" w:rsidRPr="00AF3729">
        <w:rPr>
          <w:rFonts w:ascii="Arial" w:hAnsi="Arial" w:cs="Arial"/>
        </w:rPr>
        <w:t xml:space="preserve">, outcomes are due to interventions being tailored to the service </w:t>
      </w:r>
      <w:r w:rsidR="00FF1A0D" w:rsidRPr="00AF3729">
        <w:rPr>
          <w:rFonts w:ascii="Arial" w:hAnsi="Arial" w:cs="Arial"/>
        </w:rPr>
        <w:t>users’</w:t>
      </w:r>
      <w:r w:rsidR="009F2FA5" w:rsidRPr="00AF3729">
        <w:rPr>
          <w:rFonts w:ascii="Arial" w:hAnsi="Arial" w:cs="Arial"/>
        </w:rPr>
        <w:t xml:space="preserve"> specific needs and finally when individuals feel listened to and involved in their care, there is an increase in satisfaction and engagement. </w:t>
      </w:r>
    </w:p>
    <w:p w14:paraId="5992C891" w14:textId="77777777" w:rsidR="00DC3A90" w:rsidRPr="00AF3729" w:rsidRDefault="00DF17A7" w:rsidP="00E40F8E">
      <w:pPr>
        <w:spacing w:line="360" w:lineRule="auto"/>
        <w:rPr>
          <w:rFonts w:ascii="Arial" w:hAnsi="Arial" w:cs="Arial"/>
        </w:rPr>
      </w:pPr>
      <w:r w:rsidRPr="00AF3729">
        <w:rPr>
          <w:rFonts w:ascii="Arial" w:hAnsi="Arial" w:cs="Arial"/>
        </w:rPr>
        <w:t>The term partnership working refers to collaboration between professionals, organisations, and</w:t>
      </w:r>
      <w:r w:rsidR="001718BF" w:rsidRPr="00AF3729">
        <w:rPr>
          <w:rFonts w:ascii="Arial" w:hAnsi="Arial" w:cs="Arial"/>
        </w:rPr>
        <w:t xml:space="preserve"> most importantly </w:t>
      </w:r>
      <w:r w:rsidRPr="00AF3729">
        <w:rPr>
          <w:rFonts w:ascii="Arial" w:hAnsi="Arial" w:cs="Arial"/>
        </w:rPr>
        <w:t>service users and their families. It is especially vital in complex health and social care needs, where multiple services may be involved.</w:t>
      </w:r>
      <w:r w:rsidR="008B0090" w:rsidRPr="00AF3729">
        <w:rPr>
          <w:rFonts w:ascii="Arial" w:hAnsi="Arial" w:cs="Arial"/>
        </w:rPr>
        <w:t xml:space="preserve"> This type of working ensures continuity of care, combines expertise from different professionals</w:t>
      </w:r>
      <w:r w:rsidR="004A1607" w:rsidRPr="00AF3729">
        <w:rPr>
          <w:rFonts w:ascii="Arial" w:hAnsi="Arial" w:cs="Arial"/>
        </w:rPr>
        <w:t xml:space="preserve">, builds stronger support networks around the individual and promotes safeguarding. </w:t>
      </w:r>
      <w:r w:rsidR="0053463E" w:rsidRPr="00AF3729">
        <w:rPr>
          <w:rFonts w:ascii="Arial" w:hAnsi="Arial" w:cs="Arial"/>
        </w:rPr>
        <w:t>Working as a partnership effectively guarantees comprehensive support, where everyone shares accountability for attaining the greatest possible outcome for the individual.</w:t>
      </w:r>
    </w:p>
    <w:p w14:paraId="2592FA81" w14:textId="1837110E" w:rsidR="006673F5" w:rsidRPr="00AF3729" w:rsidRDefault="006673F5" w:rsidP="00E40F8E">
      <w:pPr>
        <w:spacing w:line="360" w:lineRule="auto"/>
        <w:rPr>
          <w:rFonts w:ascii="Arial" w:hAnsi="Arial" w:cs="Arial"/>
        </w:rPr>
      </w:pPr>
      <w:r w:rsidRPr="00AF3729">
        <w:rPr>
          <w:rFonts w:ascii="Arial" w:hAnsi="Arial" w:cs="Arial"/>
        </w:rPr>
        <w:t>Ethics in health and social care guarantees that treatment is both morally and practically sound. Practice and decision-making are guided by ethical principles, which include autonomy, beneficence, non-maleficence, and justice.</w:t>
      </w:r>
      <w:r w:rsidR="00242583" w:rsidRPr="00AF3729">
        <w:rPr>
          <w:rFonts w:ascii="Arial" w:hAnsi="Arial" w:cs="Arial"/>
        </w:rPr>
        <w:t xml:space="preserve"> </w:t>
      </w:r>
      <w:r w:rsidR="00671A4B" w:rsidRPr="00AF3729">
        <w:rPr>
          <w:rFonts w:ascii="Arial" w:hAnsi="Arial" w:cs="Arial"/>
        </w:rPr>
        <w:t>Ethical principles in health and social care are significant becau</w:t>
      </w:r>
      <w:r w:rsidR="00DB5ABD" w:rsidRPr="00AF3729">
        <w:rPr>
          <w:rFonts w:ascii="Arial" w:hAnsi="Arial" w:cs="Arial"/>
        </w:rPr>
        <w:t>se it protects the rights and dignity of individuals</w:t>
      </w:r>
      <w:r w:rsidR="00216C2E" w:rsidRPr="00AF3729">
        <w:rPr>
          <w:rFonts w:ascii="Arial" w:hAnsi="Arial" w:cs="Arial"/>
        </w:rPr>
        <w:t>, supports the fair and equal access to services</w:t>
      </w:r>
      <w:r w:rsidR="00B30CB2" w:rsidRPr="00AF3729">
        <w:rPr>
          <w:rFonts w:ascii="Arial" w:hAnsi="Arial" w:cs="Arial"/>
        </w:rPr>
        <w:t xml:space="preserve"> as well as builds public trust in the health a</w:t>
      </w:r>
      <w:r w:rsidR="00067EAB" w:rsidRPr="00AF3729">
        <w:rPr>
          <w:rFonts w:ascii="Arial" w:hAnsi="Arial" w:cs="Arial"/>
        </w:rPr>
        <w:t xml:space="preserve">nd social care institutions. </w:t>
      </w:r>
      <w:r w:rsidR="00EE2B3A" w:rsidRPr="00AF3729">
        <w:rPr>
          <w:rFonts w:ascii="Arial" w:hAnsi="Arial" w:cs="Arial"/>
        </w:rPr>
        <w:t>Ethical awareness is essential because practitioners often face situations where there is no single “right” answer. For example, respecting a person’s choice may sometimes conflict with concerns for their safety. Ethical practice ensures these decisions are handled with fairness, compassion, and professionalism.</w:t>
      </w:r>
    </w:p>
    <w:p w14:paraId="35545BA6" w14:textId="77777777" w:rsidR="00D7291D" w:rsidRPr="00AF3729" w:rsidRDefault="00D7291D" w:rsidP="00E40F8E">
      <w:pPr>
        <w:spacing w:line="360" w:lineRule="auto"/>
        <w:rPr>
          <w:rFonts w:ascii="Arial" w:hAnsi="Arial" w:cs="Arial"/>
        </w:rPr>
      </w:pPr>
      <w:r w:rsidRPr="00AF3729">
        <w:rPr>
          <w:rFonts w:ascii="Arial" w:hAnsi="Arial" w:cs="Arial"/>
        </w:rPr>
        <w:lastRenderedPageBreak/>
        <w:t xml:space="preserve">The principles of health and social care are central to maintaining high standards of quality in the UK. Person-centred care is a cornerstone of practice, rooted in Carl Rogers’ humanistic theory, which emphasises empathy, respect, and individuality. The </w:t>
      </w:r>
      <w:r w:rsidRPr="00AF3729">
        <w:rPr>
          <w:rFonts w:ascii="Arial" w:hAnsi="Arial" w:cs="Arial"/>
          <w:i/>
          <w:iCs/>
        </w:rPr>
        <w:t>NHS Constitution</w:t>
      </w:r>
      <w:r w:rsidRPr="00AF3729">
        <w:rPr>
          <w:rFonts w:ascii="Arial" w:hAnsi="Arial" w:cs="Arial"/>
        </w:rPr>
        <w:t xml:space="preserve"> (Department of Health and Social Care, 2021) enshrines this by committing to involve patients in decisions about their care. Tailoring care to individual needs, preferences, and cultural backgrounds empowers service users, enhances dignity, and improves health outcomes.</w:t>
      </w:r>
    </w:p>
    <w:p w14:paraId="004CBA03" w14:textId="28EA4464" w:rsidR="00D7291D" w:rsidRPr="00AF3729" w:rsidRDefault="00D7291D" w:rsidP="00E40F8E">
      <w:pPr>
        <w:spacing w:line="360" w:lineRule="auto"/>
        <w:rPr>
          <w:rFonts w:ascii="Arial" w:hAnsi="Arial" w:cs="Arial"/>
        </w:rPr>
      </w:pPr>
      <w:r w:rsidRPr="00AF3729">
        <w:rPr>
          <w:rFonts w:ascii="Arial" w:hAnsi="Arial" w:cs="Arial"/>
        </w:rPr>
        <w:t xml:space="preserve">Collaboration and partnership working are equally significant. Bronfenbrenner’s ecological systems theory highlights how wellbeing is influenced by multiple interacting systems, which is reflected in UK frameworks such as the </w:t>
      </w:r>
      <w:r w:rsidRPr="00AF3729">
        <w:rPr>
          <w:rFonts w:ascii="Arial" w:hAnsi="Arial" w:cs="Arial"/>
          <w:i/>
          <w:iCs/>
        </w:rPr>
        <w:t>Care Act 2014</w:t>
      </w:r>
      <w:r w:rsidRPr="00AF3729">
        <w:rPr>
          <w:rFonts w:ascii="Arial" w:hAnsi="Arial" w:cs="Arial"/>
        </w:rPr>
        <w:t>. This legislation promotes integration between health and social care services, ensuring professionals share responsibility for holistic support. In practice, multidisciplinary teams</w:t>
      </w:r>
      <w:r w:rsidR="00E92E3E" w:rsidRPr="00AF3729">
        <w:rPr>
          <w:rFonts w:ascii="Arial" w:hAnsi="Arial" w:cs="Arial"/>
        </w:rPr>
        <w:t xml:space="preserve"> </w:t>
      </w:r>
      <w:r w:rsidRPr="00AF3729">
        <w:rPr>
          <w:rFonts w:ascii="Arial" w:hAnsi="Arial" w:cs="Arial"/>
        </w:rPr>
        <w:t>including nurses, social workers, and allied health professionals</w:t>
      </w:r>
      <w:r w:rsidR="00E92E3E" w:rsidRPr="00AF3729">
        <w:rPr>
          <w:rFonts w:ascii="Arial" w:hAnsi="Arial" w:cs="Arial"/>
        </w:rPr>
        <w:t xml:space="preserve"> </w:t>
      </w:r>
      <w:r w:rsidRPr="00AF3729">
        <w:rPr>
          <w:rFonts w:ascii="Arial" w:hAnsi="Arial" w:cs="Arial"/>
        </w:rPr>
        <w:t>work together to avoid duplication, safeguard vulnerable individuals, and provide continuity of care.</w:t>
      </w:r>
    </w:p>
    <w:p w14:paraId="1A88BC3D" w14:textId="03A14476" w:rsidR="00D7291D" w:rsidRPr="00AF3729" w:rsidRDefault="00D7291D" w:rsidP="00E40F8E">
      <w:pPr>
        <w:spacing w:line="360" w:lineRule="auto"/>
        <w:rPr>
          <w:rFonts w:ascii="Arial" w:hAnsi="Arial" w:cs="Arial"/>
        </w:rPr>
      </w:pPr>
      <w:r w:rsidRPr="00AF3729">
        <w:rPr>
          <w:rFonts w:ascii="Arial" w:hAnsi="Arial" w:cs="Arial"/>
        </w:rPr>
        <w:t>Finally, ethical decision-making underpins all health and social care. Beauchamp and Childress’ (2013) four principles</w:t>
      </w:r>
      <w:r w:rsidR="00E92E3E" w:rsidRPr="00AF3729">
        <w:rPr>
          <w:rFonts w:ascii="Arial" w:hAnsi="Arial" w:cs="Arial"/>
        </w:rPr>
        <w:t xml:space="preserve"> </w:t>
      </w:r>
      <w:r w:rsidRPr="00AF3729">
        <w:rPr>
          <w:rFonts w:ascii="Arial" w:hAnsi="Arial" w:cs="Arial"/>
        </w:rPr>
        <w:t>autonomy, beneficence, non-maleficence, and justice</w:t>
      </w:r>
      <w:r w:rsidR="00E92E3E" w:rsidRPr="00AF3729">
        <w:rPr>
          <w:rFonts w:ascii="Arial" w:hAnsi="Arial" w:cs="Arial"/>
        </w:rPr>
        <w:t xml:space="preserve"> </w:t>
      </w:r>
      <w:r w:rsidRPr="00AF3729">
        <w:rPr>
          <w:rFonts w:ascii="Arial" w:hAnsi="Arial" w:cs="Arial"/>
        </w:rPr>
        <w:t xml:space="preserve">provide a moral framework for practice. These principles are reinforced in professional codes such as the </w:t>
      </w:r>
      <w:r w:rsidRPr="00AF3729">
        <w:rPr>
          <w:rFonts w:ascii="Arial" w:hAnsi="Arial" w:cs="Arial"/>
          <w:i/>
          <w:iCs/>
        </w:rPr>
        <w:t>NMC Code</w:t>
      </w:r>
      <w:r w:rsidRPr="00AF3729">
        <w:rPr>
          <w:rFonts w:ascii="Arial" w:hAnsi="Arial" w:cs="Arial"/>
        </w:rPr>
        <w:t xml:space="preserve"> (Nursing and Midwifery Council, 2018), which requires practitioners to prioritise people, preserve safety, and practise with integrity. For example, when a patient refuses treatment, practitioners must balance respect for autonomy with the duty to prevent harm.</w:t>
      </w:r>
    </w:p>
    <w:p w14:paraId="4019D6BB" w14:textId="682E7CCA" w:rsidR="00D7291D" w:rsidRPr="00AF3729" w:rsidRDefault="00D7291D" w:rsidP="00E40F8E">
      <w:pPr>
        <w:spacing w:line="360" w:lineRule="auto"/>
        <w:rPr>
          <w:rFonts w:ascii="Arial" w:hAnsi="Arial" w:cs="Arial"/>
        </w:rPr>
      </w:pPr>
    </w:p>
    <w:p w14:paraId="467682FD" w14:textId="7E2EDE3C" w:rsidR="00B16DCD" w:rsidRPr="00AF3729" w:rsidRDefault="00B16DCD" w:rsidP="00E40F8E">
      <w:pPr>
        <w:spacing w:line="360" w:lineRule="auto"/>
        <w:rPr>
          <w:rFonts w:ascii="Arial" w:hAnsi="Arial" w:cs="Arial"/>
        </w:rPr>
      </w:pPr>
      <w:r w:rsidRPr="00AF3729">
        <w:rPr>
          <w:rFonts w:ascii="Arial" w:hAnsi="Arial" w:cs="Arial"/>
        </w:rPr>
        <w:t xml:space="preserve">TASK 2 </w:t>
      </w:r>
    </w:p>
    <w:p w14:paraId="517A8E28" w14:textId="77777777" w:rsidR="00DB5E30" w:rsidRPr="00AF3729" w:rsidRDefault="00DB5E30" w:rsidP="00E40F8E">
      <w:pPr>
        <w:spacing w:line="360" w:lineRule="auto"/>
        <w:rPr>
          <w:rFonts w:ascii="Arial" w:hAnsi="Arial" w:cs="Arial"/>
          <w:b/>
          <w:bCs/>
        </w:rPr>
      </w:pPr>
      <w:r w:rsidRPr="00AF3729">
        <w:rPr>
          <w:rFonts w:ascii="Arial" w:hAnsi="Arial" w:cs="Arial"/>
          <w:b/>
          <w:bCs/>
        </w:rPr>
        <w:t>Case Study: End-of-Life Care in the NHS</w:t>
      </w:r>
    </w:p>
    <w:p w14:paraId="65AC885E" w14:textId="6E73080F" w:rsidR="00DB5E30" w:rsidRPr="00AF3729" w:rsidRDefault="00DB5E30" w:rsidP="00E40F8E">
      <w:pPr>
        <w:spacing w:line="360" w:lineRule="auto"/>
        <w:rPr>
          <w:rFonts w:ascii="Arial" w:hAnsi="Arial" w:cs="Arial"/>
        </w:rPr>
      </w:pPr>
      <w:r w:rsidRPr="00AF3729">
        <w:rPr>
          <w:rFonts w:ascii="Arial" w:hAnsi="Arial" w:cs="Arial"/>
        </w:rPr>
        <w:t xml:space="preserve">Mrs </w:t>
      </w:r>
      <w:r w:rsidR="0024695E" w:rsidRPr="00AF3729">
        <w:rPr>
          <w:rFonts w:ascii="Arial" w:hAnsi="Arial" w:cs="Arial"/>
        </w:rPr>
        <w:t>Wilson</w:t>
      </w:r>
      <w:r w:rsidRPr="00AF3729">
        <w:rPr>
          <w:rFonts w:ascii="Arial" w:hAnsi="Arial" w:cs="Arial"/>
        </w:rPr>
        <w:t>, a 72-year-old woman with advanced lung cancer, is admitted to an NHS hospital following repeated admissions for pain and breathlessness. After discussions with her oncologist, she decides she does not want further aggressive treatment but wishes to spend her final weeks at home with her family.</w:t>
      </w:r>
    </w:p>
    <w:p w14:paraId="26F8774F" w14:textId="72687AB6" w:rsidR="00DB5E30" w:rsidRPr="00AF3729" w:rsidRDefault="0024695E" w:rsidP="00E40F8E">
      <w:pPr>
        <w:spacing w:line="360" w:lineRule="auto"/>
        <w:rPr>
          <w:rFonts w:ascii="Arial" w:hAnsi="Arial" w:cs="Arial"/>
        </w:rPr>
      </w:pPr>
      <w:r w:rsidRPr="00AF3729">
        <w:rPr>
          <w:rFonts w:ascii="Arial" w:hAnsi="Arial" w:cs="Arial"/>
        </w:rPr>
        <w:t xml:space="preserve">    </w:t>
      </w:r>
      <w:r w:rsidR="00DB5E30" w:rsidRPr="00AF3729">
        <w:rPr>
          <w:rFonts w:ascii="Arial" w:hAnsi="Arial" w:cs="Arial"/>
        </w:rPr>
        <w:t xml:space="preserve">Person-centred care is demonstrated when the palliative care team listens to Mrs </w:t>
      </w:r>
      <w:r w:rsidR="00373434" w:rsidRPr="00AF3729">
        <w:rPr>
          <w:rFonts w:ascii="Arial" w:hAnsi="Arial" w:cs="Arial"/>
        </w:rPr>
        <w:t>Wilson</w:t>
      </w:r>
      <w:r w:rsidR="00DB5E30" w:rsidRPr="00AF3729">
        <w:rPr>
          <w:rFonts w:ascii="Arial" w:hAnsi="Arial" w:cs="Arial"/>
        </w:rPr>
        <w:t xml:space="preserve">’s wishes and prioritises her values and beliefs. Her care plan is tailored to her </w:t>
      </w:r>
      <w:r w:rsidR="00DB5E30" w:rsidRPr="00AF3729">
        <w:rPr>
          <w:rFonts w:ascii="Arial" w:hAnsi="Arial" w:cs="Arial"/>
        </w:rPr>
        <w:lastRenderedPageBreak/>
        <w:t>goals: pain relief, dignity, and being surrounded by family in a familiar environment. This reflects Rogers’ humanistic theory</w:t>
      </w:r>
      <w:r w:rsidR="001113CC" w:rsidRPr="00AF3729">
        <w:rPr>
          <w:rFonts w:ascii="Arial" w:hAnsi="Arial" w:cs="Arial"/>
        </w:rPr>
        <w:t xml:space="preserve"> (1959)</w:t>
      </w:r>
      <w:r w:rsidR="00DB5E30" w:rsidRPr="00AF3729">
        <w:rPr>
          <w:rFonts w:ascii="Arial" w:hAnsi="Arial" w:cs="Arial"/>
        </w:rPr>
        <w:t>, which emphasises empathy and respect for the individual’s perspective, and aligns with the NHS Constitution’s commitment to involve patients in decisions about their care (D</w:t>
      </w:r>
      <w:r w:rsidR="008F42B1" w:rsidRPr="00AF3729">
        <w:rPr>
          <w:rFonts w:ascii="Arial" w:hAnsi="Arial" w:cs="Arial"/>
        </w:rPr>
        <w:t xml:space="preserve">epartment of </w:t>
      </w:r>
      <w:r w:rsidR="00DB5E30" w:rsidRPr="00AF3729">
        <w:rPr>
          <w:rFonts w:ascii="Arial" w:hAnsi="Arial" w:cs="Arial"/>
        </w:rPr>
        <w:t>H</w:t>
      </w:r>
      <w:r w:rsidR="008F42B1" w:rsidRPr="00AF3729">
        <w:rPr>
          <w:rFonts w:ascii="Arial" w:hAnsi="Arial" w:cs="Arial"/>
        </w:rPr>
        <w:t xml:space="preserve">ealth and </w:t>
      </w:r>
      <w:r w:rsidR="00DB5E30" w:rsidRPr="00AF3729">
        <w:rPr>
          <w:rFonts w:ascii="Arial" w:hAnsi="Arial" w:cs="Arial"/>
        </w:rPr>
        <w:t>S</w:t>
      </w:r>
      <w:r w:rsidR="008F42B1" w:rsidRPr="00AF3729">
        <w:rPr>
          <w:rFonts w:ascii="Arial" w:hAnsi="Arial" w:cs="Arial"/>
        </w:rPr>
        <w:t xml:space="preserve">ocial </w:t>
      </w:r>
      <w:r w:rsidR="00DB5E30" w:rsidRPr="00AF3729">
        <w:rPr>
          <w:rFonts w:ascii="Arial" w:hAnsi="Arial" w:cs="Arial"/>
        </w:rPr>
        <w:t>C</w:t>
      </w:r>
      <w:r w:rsidR="008F42B1" w:rsidRPr="00AF3729">
        <w:rPr>
          <w:rFonts w:ascii="Arial" w:hAnsi="Arial" w:cs="Arial"/>
        </w:rPr>
        <w:t>are</w:t>
      </w:r>
      <w:r w:rsidR="00DB5E30" w:rsidRPr="00AF3729">
        <w:rPr>
          <w:rFonts w:ascii="Arial" w:hAnsi="Arial" w:cs="Arial"/>
        </w:rPr>
        <w:t>, 2021).</w:t>
      </w:r>
      <w:r w:rsidR="000B7E7E" w:rsidRPr="00AF3729">
        <w:rPr>
          <w:rFonts w:ascii="Arial" w:hAnsi="Arial" w:cs="Arial"/>
          <w:b/>
          <w:bCs/>
        </w:rPr>
        <w:t xml:space="preserve"> </w:t>
      </w:r>
      <w:r w:rsidR="000B7E7E" w:rsidRPr="00AF3729">
        <w:rPr>
          <w:rFonts w:ascii="Arial" w:hAnsi="Arial" w:cs="Arial"/>
        </w:rPr>
        <w:t xml:space="preserve">Person-centred care is supported by the </w:t>
      </w:r>
      <w:r w:rsidR="000B7E7E" w:rsidRPr="00AF3729">
        <w:rPr>
          <w:rFonts w:ascii="Arial" w:hAnsi="Arial" w:cs="Arial"/>
          <w:i/>
          <w:iCs/>
        </w:rPr>
        <w:t>NHS Constitution</w:t>
      </w:r>
      <w:r w:rsidR="000B7E7E" w:rsidRPr="00AF3729">
        <w:rPr>
          <w:rFonts w:ascii="Arial" w:hAnsi="Arial" w:cs="Arial"/>
        </w:rPr>
        <w:t xml:space="preserve"> (D</w:t>
      </w:r>
      <w:r w:rsidR="008F42B1" w:rsidRPr="00AF3729">
        <w:rPr>
          <w:rFonts w:ascii="Arial" w:hAnsi="Arial" w:cs="Arial"/>
        </w:rPr>
        <w:t xml:space="preserve">epartment of </w:t>
      </w:r>
      <w:r w:rsidR="000B7E7E" w:rsidRPr="00AF3729">
        <w:rPr>
          <w:rFonts w:ascii="Arial" w:hAnsi="Arial" w:cs="Arial"/>
        </w:rPr>
        <w:t>H</w:t>
      </w:r>
      <w:r w:rsidR="00D035DC" w:rsidRPr="00AF3729">
        <w:rPr>
          <w:rFonts w:ascii="Arial" w:hAnsi="Arial" w:cs="Arial"/>
        </w:rPr>
        <w:t xml:space="preserve">ealth and </w:t>
      </w:r>
      <w:r w:rsidR="000B7E7E" w:rsidRPr="00AF3729">
        <w:rPr>
          <w:rFonts w:ascii="Arial" w:hAnsi="Arial" w:cs="Arial"/>
        </w:rPr>
        <w:t>S</w:t>
      </w:r>
      <w:r w:rsidR="00D035DC" w:rsidRPr="00AF3729">
        <w:rPr>
          <w:rFonts w:ascii="Arial" w:hAnsi="Arial" w:cs="Arial"/>
        </w:rPr>
        <w:t xml:space="preserve">ocial </w:t>
      </w:r>
      <w:r w:rsidR="000B7E7E" w:rsidRPr="00AF3729">
        <w:rPr>
          <w:rFonts w:ascii="Arial" w:hAnsi="Arial" w:cs="Arial"/>
        </w:rPr>
        <w:t>C</w:t>
      </w:r>
      <w:r w:rsidR="00D035DC" w:rsidRPr="00AF3729">
        <w:rPr>
          <w:rFonts w:ascii="Arial" w:hAnsi="Arial" w:cs="Arial"/>
        </w:rPr>
        <w:t>are</w:t>
      </w:r>
      <w:r w:rsidR="000B7E7E" w:rsidRPr="00AF3729">
        <w:rPr>
          <w:rFonts w:ascii="Arial" w:hAnsi="Arial" w:cs="Arial"/>
        </w:rPr>
        <w:t xml:space="preserve">, 2021), which commits to involving patients in decisions. By aligning care planning with Mrs </w:t>
      </w:r>
      <w:r w:rsidRPr="00AF3729">
        <w:rPr>
          <w:rFonts w:ascii="Arial" w:hAnsi="Arial" w:cs="Arial"/>
        </w:rPr>
        <w:t>Wilson</w:t>
      </w:r>
      <w:r w:rsidR="000B7E7E" w:rsidRPr="00AF3729">
        <w:rPr>
          <w:rFonts w:ascii="Arial" w:hAnsi="Arial" w:cs="Arial"/>
        </w:rPr>
        <w:t xml:space="preserve">’s wishes to remain at home, professionals uphold her autonomy and dignity. </w:t>
      </w:r>
      <w:r w:rsidR="00836A60" w:rsidRPr="00AF3729">
        <w:rPr>
          <w:rFonts w:ascii="Arial" w:hAnsi="Arial" w:cs="Arial"/>
        </w:rPr>
        <w:t xml:space="preserve">The NICE guidelines for end-of-life care </w:t>
      </w:r>
      <w:r w:rsidR="00711517" w:rsidRPr="00AF3729">
        <w:rPr>
          <w:rFonts w:ascii="Arial" w:hAnsi="Arial" w:cs="Arial"/>
        </w:rPr>
        <w:t xml:space="preserve">(2019) </w:t>
      </w:r>
      <w:r w:rsidR="00836A60" w:rsidRPr="00AF3729">
        <w:rPr>
          <w:rFonts w:ascii="Arial" w:hAnsi="Arial" w:cs="Arial"/>
        </w:rPr>
        <w:t>also include symptom control and advance care planning, making sure that interventions are in keeping with the patient's values. This approach assists professionals in providing holistic, purposeful care rather than just medical attention.</w:t>
      </w:r>
    </w:p>
    <w:p w14:paraId="2505E087" w14:textId="1BAAD675" w:rsidR="00DB5E30" w:rsidRPr="00AF3729" w:rsidRDefault="0024695E" w:rsidP="00E40F8E">
      <w:pPr>
        <w:spacing w:line="360" w:lineRule="auto"/>
        <w:rPr>
          <w:rFonts w:ascii="Arial" w:hAnsi="Arial" w:cs="Arial"/>
        </w:rPr>
      </w:pPr>
      <w:r w:rsidRPr="00AF3729">
        <w:rPr>
          <w:rFonts w:ascii="Arial" w:hAnsi="Arial" w:cs="Arial"/>
        </w:rPr>
        <w:t xml:space="preserve">     </w:t>
      </w:r>
      <w:r w:rsidR="00DB5E30" w:rsidRPr="00AF3729">
        <w:rPr>
          <w:rFonts w:ascii="Arial" w:hAnsi="Arial" w:cs="Arial"/>
        </w:rPr>
        <w:t xml:space="preserve">Partnership working plays a crucial role in achieving this plan. Hospital staff collaborate with community nurses, her GP, social services, and a local hospice team to arrange home visits, equipment, and carer support. This multidisciplinary approach reflects the Care Act 2014’s emphasis on integration and holistic support. </w:t>
      </w:r>
      <w:r w:rsidR="00DA761C" w:rsidRPr="00AF3729">
        <w:rPr>
          <w:rFonts w:ascii="Arial" w:hAnsi="Arial" w:cs="Arial"/>
        </w:rPr>
        <w:t>Family members are also involved, ensuring they feel prepared and supported in their caring role.</w:t>
      </w:r>
      <w:r w:rsidR="00DA761C" w:rsidRPr="00AF3729">
        <w:rPr>
          <w:rFonts w:ascii="Arial" w:hAnsi="Arial" w:cs="Arial"/>
          <w:b/>
          <w:bCs/>
        </w:rPr>
        <w:t xml:space="preserve"> </w:t>
      </w:r>
      <w:r w:rsidR="00DA761C" w:rsidRPr="00AF3729">
        <w:rPr>
          <w:rFonts w:ascii="Arial" w:hAnsi="Arial" w:cs="Arial"/>
        </w:rPr>
        <w:t xml:space="preserve">Partnership working is central to making Mrs </w:t>
      </w:r>
      <w:r w:rsidR="00373434" w:rsidRPr="00AF3729">
        <w:rPr>
          <w:rFonts w:ascii="Arial" w:hAnsi="Arial" w:cs="Arial"/>
        </w:rPr>
        <w:t>Wilson</w:t>
      </w:r>
      <w:r w:rsidR="00DA761C" w:rsidRPr="00AF3729">
        <w:rPr>
          <w:rFonts w:ascii="Arial" w:hAnsi="Arial" w:cs="Arial"/>
        </w:rPr>
        <w:t xml:space="preserve">’s preferred place of care possible. </w:t>
      </w:r>
      <w:r w:rsidR="002852EB" w:rsidRPr="00AF3729">
        <w:rPr>
          <w:rFonts w:ascii="Arial" w:hAnsi="Arial" w:cs="Arial"/>
        </w:rPr>
        <w:t xml:space="preserve">The </w:t>
      </w:r>
      <w:r w:rsidR="002852EB" w:rsidRPr="00AF3729">
        <w:rPr>
          <w:rFonts w:ascii="Arial" w:hAnsi="Arial" w:cs="Arial"/>
          <w:i/>
          <w:iCs/>
        </w:rPr>
        <w:t>Care Act 2014</w:t>
      </w:r>
      <w:r w:rsidR="002852EB" w:rsidRPr="00AF3729">
        <w:rPr>
          <w:rFonts w:ascii="Arial" w:hAnsi="Arial" w:cs="Arial"/>
        </w:rPr>
        <w:t xml:space="preserve"> promotes integration between health and social care services, enabling collaboration between hospital staff, community nurses, GPs, social workers, and hospice teams. This addresses the challenge of fragmented services, ensuring continuity of care and reducing unnecessary hospital readmissions. Integrated Care Systems (ICSs) further support coordination, particularly in complex discharge planning, by bringing multiple organisations together around the patient.</w:t>
      </w:r>
    </w:p>
    <w:p w14:paraId="6D8351D0" w14:textId="22B94B89" w:rsidR="00DB5E30" w:rsidRPr="00AF3729" w:rsidRDefault="0024695E" w:rsidP="00E40F8E">
      <w:pPr>
        <w:spacing w:line="360" w:lineRule="auto"/>
        <w:rPr>
          <w:rFonts w:ascii="Arial" w:hAnsi="Arial" w:cs="Arial"/>
        </w:rPr>
      </w:pPr>
      <w:r w:rsidRPr="00AF3729">
        <w:rPr>
          <w:rFonts w:ascii="Arial" w:hAnsi="Arial" w:cs="Arial"/>
        </w:rPr>
        <w:t xml:space="preserve">    </w:t>
      </w:r>
      <w:r w:rsidR="00DB5E30" w:rsidRPr="00AF3729">
        <w:rPr>
          <w:rFonts w:ascii="Arial" w:hAnsi="Arial" w:cs="Arial"/>
        </w:rPr>
        <w:t xml:space="preserve">Ethical decision-making is vital throughout. The team discusses do-not-attempt-resuscitation (DNAR) orders with Mrs </w:t>
      </w:r>
      <w:r w:rsidR="00373434" w:rsidRPr="00AF3729">
        <w:rPr>
          <w:rFonts w:ascii="Arial" w:hAnsi="Arial" w:cs="Arial"/>
        </w:rPr>
        <w:t>Wilson</w:t>
      </w:r>
      <w:r w:rsidR="00DB5E30" w:rsidRPr="00AF3729">
        <w:rPr>
          <w:rFonts w:ascii="Arial" w:hAnsi="Arial" w:cs="Arial"/>
        </w:rPr>
        <w:t xml:space="preserve"> and her family, balancing autonomy with beneficence by respecting her wishes while avoiding interventions that would prolong suffering. Beauchamp and Childress’ (2013) principles of autonomy and non-maleficence guide these sensitive decisions. The NMC Code (2018) also underpins practice, ensuring care is compassionate, respectful, and safe.</w:t>
      </w:r>
      <w:r w:rsidR="000D0166" w:rsidRPr="00AF3729">
        <w:rPr>
          <w:rFonts w:ascii="Arial" w:hAnsi="Arial" w:cs="Arial"/>
        </w:rPr>
        <w:t xml:space="preserve"> </w:t>
      </w:r>
      <w:r w:rsidR="00723C8A" w:rsidRPr="00AF3729">
        <w:rPr>
          <w:rFonts w:ascii="Arial" w:hAnsi="Arial" w:cs="Arial"/>
        </w:rPr>
        <w:t>For Mrs Khan, this is evident in DNAR discussions—avoiding burdensome interventions while safeguarding her rights. Ethical frameworks help practitioners navigate these sensitive choices consistently, even under pressure.</w:t>
      </w:r>
    </w:p>
    <w:p w14:paraId="61E6904C" w14:textId="3B5E088B" w:rsidR="00DB5E30" w:rsidRPr="00AF3729" w:rsidRDefault="0024695E" w:rsidP="00E40F8E">
      <w:pPr>
        <w:spacing w:line="360" w:lineRule="auto"/>
        <w:rPr>
          <w:rFonts w:ascii="Arial" w:hAnsi="Arial" w:cs="Arial"/>
        </w:rPr>
      </w:pPr>
      <w:r w:rsidRPr="00AF3729">
        <w:rPr>
          <w:rFonts w:ascii="Arial" w:hAnsi="Arial" w:cs="Arial"/>
        </w:rPr>
        <w:lastRenderedPageBreak/>
        <w:t xml:space="preserve">     </w:t>
      </w:r>
      <w:r w:rsidR="00DB5E30" w:rsidRPr="00AF3729">
        <w:rPr>
          <w:rFonts w:ascii="Arial" w:hAnsi="Arial" w:cs="Arial"/>
        </w:rPr>
        <w:t xml:space="preserve">In this case, the combination of person-centred care, partnership working, and ethical decision-making ensures Mrs </w:t>
      </w:r>
      <w:r w:rsidR="00C04E7A" w:rsidRPr="00AF3729">
        <w:rPr>
          <w:rFonts w:ascii="Arial" w:hAnsi="Arial" w:cs="Arial"/>
        </w:rPr>
        <w:t>Wilson</w:t>
      </w:r>
      <w:r w:rsidR="00DB5E30" w:rsidRPr="00AF3729">
        <w:rPr>
          <w:rFonts w:ascii="Arial" w:hAnsi="Arial" w:cs="Arial"/>
        </w:rPr>
        <w:t>’s final weeks are aligned with her values</w:t>
      </w:r>
      <w:r w:rsidR="001661DC" w:rsidRPr="00AF3729">
        <w:rPr>
          <w:rFonts w:ascii="Arial" w:hAnsi="Arial" w:cs="Arial"/>
        </w:rPr>
        <w:t xml:space="preserve"> </w:t>
      </w:r>
      <w:r w:rsidR="00DB5E30" w:rsidRPr="00AF3729">
        <w:rPr>
          <w:rFonts w:ascii="Arial" w:hAnsi="Arial" w:cs="Arial"/>
        </w:rPr>
        <w:t>demonstrating how these principles directly support quality of care in the UK.</w:t>
      </w:r>
      <w:r w:rsidR="000E25A1" w:rsidRPr="00AF3729">
        <w:rPr>
          <w:rFonts w:ascii="Arial" w:hAnsi="Arial" w:cs="Arial"/>
        </w:rPr>
        <w:t xml:space="preserve"> By grounding care in these policies and guidelines, practitioners not only respect Mrs </w:t>
      </w:r>
      <w:r w:rsidR="00C04E7A" w:rsidRPr="00AF3729">
        <w:rPr>
          <w:rFonts w:ascii="Arial" w:hAnsi="Arial" w:cs="Arial"/>
        </w:rPr>
        <w:t>Wilson</w:t>
      </w:r>
      <w:r w:rsidR="000E25A1" w:rsidRPr="00AF3729">
        <w:rPr>
          <w:rFonts w:ascii="Arial" w:hAnsi="Arial" w:cs="Arial"/>
        </w:rPr>
        <w:t>’s preferences but also overcome systemic challenges such as care fragmentation, ethical dilemmas, and resource pressures. This ensures her final weeks are dignified, comfortable, and supported by both her family and a coordinated care network.</w:t>
      </w:r>
      <w:r w:rsidR="006035F9" w:rsidRPr="00AF3729">
        <w:rPr>
          <w:rFonts w:ascii="Arial" w:hAnsi="Arial" w:cs="Arial"/>
        </w:rPr>
        <w:t xml:space="preserve"> </w:t>
      </w:r>
    </w:p>
    <w:p w14:paraId="4498AA62" w14:textId="77777777" w:rsidR="006035F9" w:rsidRPr="00AF3729" w:rsidRDefault="006035F9" w:rsidP="00E40F8E">
      <w:pPr>
        <w:spacing w:line="360" w:lineRule="auto"/>
        <w:rPr>
          <w:rFonts w:ascii="Arial" w:hAnsi="Arial" w:cs="Arial"/>
        </w:rPr>
      </w:pPr>
    </w:p>
    <w:p w14:paraId="3474CA3B" w14:textId="4F5792FD" w:rsidR="00462205" w:rsidRPr="00AF3729" w:rsidRDefault="00462205" w:rsidP="00E40F8E">
      <w:pPr>
        <w:spacing w:line="360" w:lineRule="auto"/>
        <w:rPr>
          <w:rFonts w:ascii="Arial" w:hAnsi="Arial" w:cs="Arial"/>
        </w:rPr>
      </w:pPr>
      <w:r w:rsidRPr="00462205">
        <w:rPr>
          <w:rFonts w:ascii="Arial" w:hAnsi="Arial" w:cs="Arial"/>
        </w:rPr>
        <w:t>T</w:t>
      </w:r>
      <w:r w:rsidRPr="00AF3729">
        <w:rPr>
          <w:rFonts w:ascii="Arial" w:hAnsi="Arial" w:cs="Arial"/>
        </w:rPr>
        <w:t>ASK 3</w:t>
      </w:r>
    </w:p>
    <w:p w14:paraId="5EC01D99" w14:textId="067AEA22" w:rsidR="00462205" w:rsidRPr="00462205" w:rsidRDefault="00462205" w:rsidP="00E40F8E">
      <w:pPr>
        <w:spacing w:line="360" w:lineRule="auto"/>
        <w:rPr>
          <w:rFonts w:ascii="Arial" w:hAnsi="Arial" w:cs="Arial"/>
          <w:b/>
          <w:bCs/>
        </w:rPr>
      </w:pPr>
      <w:r w:rsidRPr="00462205">
        <w:rPr>
          <w:rFonts w:ascii="Arial" w:hAnsi="Arial" w:cs="Arial"/>
          <w:b/>
          <w:bCs/>
        </w:rPr>
        <w:t xml:space="preserve"> Self-Reflection as a Health and Social Care Professional</w:t>
      </w:r>
    </w:p>
    <w:p w14:paraId="0B3C4E07" w14:textId="3071307D" w:rsidR="00462205" w:rsidRPr="00462205" w:rsidRDefault="00462205" w:rsidP="00E40F8E">
      <w:pPr>
        <w:spacing w:line="360" w:lineRule="auto"/>
        <w:rPr>
          <w:rFonts w:ascii="Arial" w:hAnsi="Arial" w:cs="Arial"/>
        </w:rPr>
      </w:pPr>
      <w:r w:rsidRPr="00462205">
        <w:rPr>
          <w:rFonts w:ascii="Arial" w:hAnsi="Arial" w:cs="Arial"/>
        </w:rPr>
        <w:t xml:space="preserve">Working as a healthcare assistant in an inpatient </w:t>
      </w:r>
      <w:r w:rsidR="005E6192" w:rsidRPr="00AF3729">
        <w:rPr>
          <w:rFonts w:ascii="Arial" w:hAnsi="Arial" w:cs="Arial"/>
        </w:rPr>
        <w:t>CAHMS unit</w:t>
      </w:r>
      <w:r w:rsidRPr="00462205">
        <w:rPr>
          <w:rFonts w:ascii="Arial" w:hAnsi="Arial" w:cs="Arial"/>
        </w:rPr>
        <w:t xml:space="preserve"> has provided me with valuable opportunities to apply the principles of person-centred care, partnership working, and ethics in my daily practice. These principles not only underpin professional standards but also guide me in providing compassionate, respectful, and effective care. Reflecting on my practice helps me to evaluate my strengths, identify areas for improvement, and plan how to continue developing as a health and social care professional.</w:t>
      </w:r>
    </w:p>
    <w:p w14:paraId="0356312C" w14:textId="77777777" w:rsidR="00462205" w:rsidRPr="00462205" w:rsidRDefault="00462205" w:rsidP="00E40F8E">
      <w:pPr>
        <w:spacing w:line="360" w:lineRule="auto"/>
        <w:rPr>
          <w:rFonts w:ascii="Arial" w:hAnsi="Arial" w:cs="Arial"/>
        </w:rPr>
      </w:pPr>
      <w:r w:rsidRPr="00462205">
        <w:rPr>
          <w:rFonts w:ascii="Arial" w:hAnsi="Arial" w:cs="Arial"/>
        </w:rPr>
        <w:t xml:space="preserve">Person-centred care is at the heart of effective health and social care practice. It is based on the belief that every individual deserves to be treated with dignity, respect, and empathy, and to have their voice heard in decisions about their own care. This aligns with the </w:t>
      </w:r>
      <w:r w:rsidRPr="00462205">
        <w:rPr>
          <w:rFonts w:ascii="Arial" w:hAnsi="Arial" w:cs="Arial"/>
          <w:i/>
          <w:iCs/>
        </w:rPr>
        <w:t>NHS Constitution</w:t>
      </w:r>
      <w:r w:rsidRPr="00462205">
        <w:rPr>
          <w:rFonts w:ascii="Arial" w:hAnsi="Arial" w:cs="Arial"/>
        </w:rPr>
        <w:t xml:space="preserve"> (Department of Health and Social Care, 2021), which emphasises involving individuals in decisions that affect their treatment and wellbeing.</w:t>
      </w:r>
    </w:p>
    <w:p w14:paraId="6BAD3894" w14:textId="2D33F1B7" w:rsidR="00DC7E15" w:rsidRPr="00AF3729" w:rsidRDefault="00462205" w:rsidP="00E40F8E">
      <w:pPr>
        <w:spacing w:line="360" w:lineRule="auto"/>
        <w:rPr>
          <w:rFonts w:ascii="Arial" w:hAnsi="Arial" w:cs="Arial"/>
        </w:rPr>
      </w:pPr>
      <w:r w:rsidRPr="00462205">
        <w:rPr>
          <w:rFonts w:ascii="Arial" w:hAnsi="Arial" w:cs="Arial"/>
        </w:rPr>
        <w:t xml:space="preserve">In my role, I see the value of person-centred care every day. For example, I support young people who struggle with personal hygiene due to low motivation, depression, or anxiety. Rather than enforcing routines, I take time to understand the reasons behind their behaviour and work with them to create a plan that feels achievable and empowering. Sometimes this means offering small steps, such as washing their face or brushing their hair before moving on to bigger goals. This approach reflects Carl </w:t>
      </w:r>
      <w:r w:rsidRPr="00462205">
        <w:rPr>
          <w:rFonts w:ascii="Arial" w:hAnsi="Arial" w:cs="Arial"/>
        </w:rPr>
        <w:lastRenderedPageBreak/>
        <w:t>Rogers’ humanistic theory</w:t>
      </w:r>
      <w:r w:rsidR="00735719">
        <w:rPr>
          <w:rFonts w:ascii="Arial" w:hAnsi="Arial" w:cs="Arial"/>
        </w:rPr>
        <w:t xml:space="preserve"> </w:t>
      </w:r>
      <w:r w:rsidR="000C1A13" w:rsidRPr="00AF3729">
        <w:rPr>
          <w:rFonts w:ascii="Arial" w:hAnsi="Arial" w:cs="Arial"/>
        </w:rPr>
        <w:t>(1959)</w:t>
      </w:r>
      <w:r w:rsidRPr="00462205">
        <w:rPr>
          <w:rFonts w:ascii="Arial" w:hAnsi="Arial" w:cs="Arial"/>
        </w:rPr>
        <w:t>, which highlights the importance of empathy and unconditional positive regard in supporting personal growth and change.</w:t>
      </w:r>
    </w:p>
    <w:p w14:paraId="20527F10" w14:textId="2FC67618" w:rsidR="00462205" w:rsidRPr="00462205" w:rsidRDefault="00462205" w:rsidP="00E40F8E">
      <w:pPr>
        <w:spacing w:line="360" w:lineRule="auto"/>
        <w:rPr>
          <w:rFonts w:ascii="Arial" w:hAnsi="Arial" w:cs="Arial"/>
        </w:rPr>
      </w:pPr>
      <w:r w:rsidRPr="00462205">
        <w:rPr>
          <w:rFonts w:ascii="Arial" w:hAnsi="Arial" w:cs="Arial"/>
        </w:rPr>
        <w:t xml:space="preserve">Person-centred care also extends to supporting patients on planned leave or visits outside the service. These moments are significant for their recovery and reintegration, and my role is to balance their independence with safety and risk management. By listening to each young person’s concerns and preferences, I can help them feel respected and supported in making choices, in line with the </w:t>
      </w:r>
      <w:r w:rsidRPr="00462205">
        <w:rPr>
          <w:rFonts w:ascii="Arial" w:hAnsi="Arial" w:cs="Arial"/>
          <w:i/>
          <w:iCs/>
        </w:rPr>
        <w:t>Care Act 2014</w:t>
      </w:r>
      <w:r w:rsidRPr="00462205">
        <w:rPr>
          <w:rFonts w:ascii="Arial" w:hAnsi="Arial" w:cs="Arial"/>
        </w:rPr>
        <w:t>’s principle of promoting wellbeing and autonomy.</w:t>
      </w:r>
    </w:p>
    <w:p w14:paraId="3B929DDA" w14:textId="206D145F" w:rsidR="00462205" w:rsidRPr="00462205" w:rsidRDefault="00DC7E15" w:rsidP="00E40F8E">
      <w:pPr>
        <w:spacing w:line="360" w:lineRule="auto"/>
        <w:rPr>
          <w:rFonts w:ascii="Arial" w:hAnsi="Arial" w:cs="Arial"/>
        </w:rPr>
      </w:pPr>
      <w:r w:rsidRPr="00AF3729">
        <w:rPr>
          <w:rFonts w:ascii="Arial" w:hAnsi="Arial" w:cs="Arial"/>
          <w:b/>
          <w:bCs/>
        </w:rPr>
        <w:t xml:space="preserve">       </w:t>
      </w:r>
      <w:r w:rsidR="00462205" w:rsidRPr="00462205">
        <w:rPr>
          <w:rFonts w:ascii="Arial" w:hAnsi="Arial" w:cs="Arial"/>
        </w:rPr>
        <w:t>Partnership working is essential in mental health care, where patients’ needs are often complex and multifaceted. Effective collaboration between professionals ensures that care is consistent, coordinated, and holistic. Within the unit, I work closely with nurses, psychiatrists, occupational therapists, and social workers. Each professional brings a different perspective, and open communication helps us meet the diverse needs of young people.</w:t>
      </w:r>
    </w:p>
    <w:p w14:paraId="02BE7CBB" w14:textId="77777777" w:rsidR="00462205" w:rsidRPr="00462205" w:rsidRDefault="00462205" w:rsidP="00E40F8E">
      <w:pPr>
        <w:spacing w:line="360" w:lineRule="auto"/>
        <w:rPr>
          <w:rFonts w:ascii="Arial" w:hAnsi="Arial" w:cs="Arial"/>
        </w:rPr>
      </w:pPr>
      <w:r w:rsidRPr="00462205">
        <w:rPr>
          <w:rFonts w:ascii="Arial" w:hAnsi="Arial" w:cs="Arial"/>
        </w:rPr>
        <w:t xml:space="preserve">For example, when planning a patient’s leave, I liaise with nursing staff and care coordinators to ensure the necessary risk assessments and documentation are completed. I also communicate with family members when appropriate, as their involvement can have a positive impact on the young person’s progress. The </w:t>
      </w:r>
      <w:r w:rsidRPr="00462205">
        <w:rPr>
          <w:rFonts w:ascii="Arial" w:hAnsi="Arial" w:cs="Arial"/>
          <w:i/>
          <w:iCs/>
        </w:rPr>
        <w:t>Care Programme Approach (CPA)</w:t>
      </w:r>
      <w:r w:rsidRPr="00462205">
        <w:rPr>
          <w:rFonts w:ascii="Arial" w:hAnsi="Arial" w:cs="Arial"/>
        </w:rPr>
        <w:t xml:space="preserve"> framework and the </w:t>
      </w:r>
      <w:r w:rsidRPr="00462205">
        <w:rPr>
          <w:rFonts w:ascii="Arial" w:hAnsi="Arial" w:cs="Arial"/>
          <w:i/>
          <w:iCs/>
        </w:rPr>
        <w:t>Care Act 2014</w:t>
      </w:r>
      <w:r w:rsidRPr="00462205">
        <w:rPr>
          <w:rFonts w:ascii="Arial" w:hAnsi="Arial" w:cs="Arial"/>
        </w:rPr>
        <w:t xml:space="preserve"> both support this kind of partnership working, encouraging multi-agency collaboration to deliver integrated care.</w:t>
      </w:r>
    </w:p>
    <w:p w14:paraId="507C2A33" w14:textId="522C5BE1" w:rsidR="00462205" w:rsidRPr="00462205" w:rsidRDefault="00462205" w:rsidP="00E40F8E">
      <w:pPr>
        <w:spacing w:line="360" w:lineRule="auto"/>
        <w:rPr>
          <w:rFonts w:ascii="Arial" w:hAnsi="Arial" w:cs="Arial"/>
        </w:rPr>
      </w:pPr>
      <w:r w:rsidRPr="00462205">
        <w:rPr>
          <w:rFonts w:ascii="Arial" w:hAnsi="Arial" w:cs="Arial"/>
        </w:rPr>
        <w:t xml:space="preserve">Partnership working also helps to safeguard patients and reduce the risk of harm. By acknowledging my own limits and knowing when to seek guidance from senior staff, I uphold the principle of safe practice. The </w:t>
      </w:r>
      <w:r w:rsidRPr="00462205">
        <w:rPr>
          <w:rFonts w:ascii="Arial" w:hAnsi="Arial" w:cs="Arial"/>
          <w:i/>
          <w:iCs/>
        </w:rPr>
        <w:t>NMC Code</w:t>
      </w:r>
      <w:r w:rsidRPr="00462205">
        <w:rPr>
          <w:rFonts w:ascii="Arial" w:hAnsi="Arial" w:cs="Arial"/>
        </w:rPr>
        <w:t xml:space="preserve"> (2018) emphasises that practitioners must work cooperatively with colleagues and recognise their scope of competence. I believe my ability to work as part of a team is one of my key strengths; it ensures that young people receive consistent and well-coordinated care.</w:t>
      </w:r>
    </w:p>
    <w:p w14:paraId="466BC1F1" w14:textId="4AEE25C1" w:rsidR="00462205" w:rsidRPr="00462205" w:rsidRDefault="00DC7E15" w:rsidP="00E40F8E">
      <w:pPr>
        <w:spacing w:line="360" w:lineRule="auto"/>
        <w:rPr>
          <w:rFonts w:ascii="Arial" w:hAnsi="Arial" w:cs="Arial"/>
        </w:rPr>
      </w:pPr>
      <w:r w:rsidRPr="00AF3729">
        <w:rPr>
          <w:rFonts w:ascii="Arial" w:hAnsi="Arial" w:cs="Arial"/>
        </w:rPr>
        <w:t xml:space="preserve">      </w:t>
      </w:r>
      <w:r w:rsidR="00462205" w:rsidRPr="00462205">
        <w:rPr>
          <w:rFonts w:ascii="Arial" w:hAnsi="Arial" w:cs="Arial"/>
        </w:rPr>
        <w:t xml:space="preserve">Ethical principles play a central role in my day-to-day work, especially in an inpatient mental health setting where issues of consent, autonomy, and safety are frequent. The </w:t>
      </w:r>
      <w:r w:rsidR="00462205" w:rsidRPr="00462205">
        <w:rPr>
          <w:rFonts w:ascii="Arial" w:hAnsi="Arial" w:cs="Arial"/>
          <w:i/>
          <w:iCs/>
        </w:rPr>
        <w:t>Mental Health Act 1983</w:t>
      </w:r>
      <w:r w:rsidR="00462205" w:rsidRPr="00462205">
        <w:rPr>
          <w:rFonts w:ascii="Arial" w:hAnsi="Arial" w:cs="Arial"/>
        </w:rPr>
        <w:t xml:space="preserve"> (as amended 2007) allows for compulsory treatment when individuals pose a significant risk to themselves or others. However, </w:t>
      </w:r>
      <w:r w:rsidR="00462205" w:rsidRPr="00462205">
        <w:rPr>
          <w:rFonts w:ascii="Arial" w:hAnsi="Arial" w:cs="Arial"/>
        </w:rPr>
        <w:lastRenderedPageBreak/>
        <w:t>even when restrictions are in place, I strive to uphold ethical principles of respect, dignity, and fairness.</w:t>
      </w:r>
    </w:p>
    <w:p w14:paraId="2EFC051B" w14:textId="580F1A9C" w:rsidR="00462205" w:rsidRPr="00462205" w:rsidRDefault="00462205" w:rsidP="00E40F8E">
      <w:pPr>
        <w:spacing w:line="360" w:lineRule="auto"/>
        <w:rPr>
          <w:rFonts w:ascii="Arial" w:hAnsi="Arial" w:cs="Arial"/>
        </w:rPr>
      </w:pPr>
      <w:r w:rsidRPr="00462205">
        <w:rPr>
          <w:rFonts w:ascii="Arial" w:hAnsi="Arial" w:cs="Arial"/>
        </w:rPr>
        <w:t xml:space="preserve">One ethical challenge I face is balancing patient autonomy with the duty of care. For example, a young person may refuse medication or personal care. In these situations, I must consider their capacity to make informed decisions, in line with the </w:t>
      </w:r>
      <w:r w:rsidRPr="00462205">
        <w:rPr>
          <w:rFonts w:ascii="Arial" w:hAnsi="Arial" w:cs="Arial"/>
          <w:i/>
          <w:iCs/>
        </w:rPr>
        <w:t>Mental Capacity Act 2005</w:t>
      </w:r>
      <w:r w:rsidRPr="00462205">
        <w:rPr>
          <w:rFonts w:ascii="Arial" w:hAnsi="Arial" w:cs="Arial"/>
        </w:rPr>
        <w:t>, and consult the team to ensure the least restrictive and most supportive approach is taken. Beauchamp and Childress’ (2013) four principles</w:t>
      </w:r>
      <w:r w:rsidR="00830355" w:rsidRPr="00AF3729">
        <w:rPr>
          <w:rFonts w:ascii="Arial" w:hAnsi="Arial" w:cs="Arial"/>
        </w:rPr>
        <w:t xml:space="preserve"> </w:t>
      </w:r>
      <w:r w:rsidR="00994CAF" w:rsidRPr="00AF3729">
        <w:rPr>
          <w:rFonts w:ascii="Arial" w:hAnsi="Arial" w:cs="Arial"/>
        </w:rPr>
        <w:t xml:space="preserve">of </w:t>
      </w:r>
      <w:r w:rsidRPr="00462205">
        <w:rPr>
          <w:rFonts w:ascii="Arial" w:hAnsi="Arial" w:cs="Arial"/>
        </w:rPr>
        <w:t>autonomy, beneficence, non-maleficence, and justice</w:t>
      </w:r>
      <w:r w:rsidR="00830355" w:rsidRPr="00AF3729">
        <w:rPr>
          <w:rFonts w:ascii="Arial" w:hAnsi="Arial" w:cs="Arial"/>
        </w:rPr>
        <w:t xml:space="preserve"> </w:t>
      </w:r>
      <w:r w:rsidRPr="00462205">
        <w:rPr>
          <w:rFonts w:ascii="Arial" w:hAnsi="Arial" w:cs="Arial"/>
        </w:rPr>
        <w:t>provide a useful ethical framework to guide these decisions.</w:t>
      </w:r>
    </w:p>
    <w:p w14:paraId="155CAC63" w14:textId="7912FD24" w:rsidR="00462205" w:rsidRPr="00462205" w:rsidRDefault="00462205" w:rsidP="00E40F8E">
      <w:pPr>
        <w:spacing w:line="360" w:lineRule="auto"/>
        <w:rPr>
          <w:rFonts w:ascii="Arial" w:hAnsi="Arial" w:cs="Arial"/>
        </w:rPr>
      </w:pPr>
      <w:r w:rsidRPr="00462205">
        <w:rPr>
          <w:rFonts w:ascii="Arial" w:hAnsi="Arial" w:cs="Arial"/>
        </w:rPr>
        <w:t xml:space="preserve">I recognise that I need to further develop my ability to navigate complex ethical dilemmas. I sometimes find it challenging to interpret policies or discuss sensitive issues confidently with patients or families. Improving this skill will help me make more informed contributions to team discussions and ensure ethical practice is </w:t>
      </w:r>
      <w:r w:rsidR="006B0D83" w:rsidRPr="00AF3729">
        <w:rPr>
          <w:rFonts w:ascii="Arial" w:hAnsi="Arial" w:cs="Arial"/>
        </w:rPr>
        <w:t>always upheld</w:t>
      </w:r>
      <w:r w:rsidRPr="00462205">
        <w:rPr>
          <w:rFonts w:ascii="Arial" w:hAnsi="Arial" w:cs="Arial"/>
        </w:rPr>
        <w:t>.</w:t>
      </w:r>
    </w:p>
    <w:p w14:paraId="0EA3D831" w14:textId="4C2BBC4F" w:rsidR="00462205" w:rsidRPr="00462205" w:rsidRDefault="00B26154" w:rsidP="00E40F8E">
      <w:pPr>
        <w:spacing w:line="360" w:lineRule="auto"/>
        <w:rPr>
          <w:rFonts w:ascii="Arial" w:hAnsi="Arial" w:cs="Arial"/>
        </w:rPr>
      </w:pPr>
      <w:r>
        <w:rPr>
          <w:rFonts w:ascii="Arial" w:hAnsi="Arial" w:cs="Arial"/>
          <w:b/>
          <w:bCs/>
        </w:rPr>
        <w:t xml:space="preserve">    </w:t>
      </w:r>
      <w:r w:rsidR="00462205" w:rsidRPr="00462205">
        <w:rPr>
          <w:rFonts w:ascii="Arial" w:hAnsi="Arial" w:cs="Arial"/>
        </w:rPr>
        <w:t>Reflecting on my current skills, I consider teamwork and empathy to be two of my strongest attributes. Working effectively in a multidisciplinary team allows me to provide consistent care and support positive outcomes. My empathy for what patients are going through motivates me to go above and beyond to make a difference, which is particularly important when working with teenagers facing long-term mental health challenges.</w:t>
      </w:r>
    </w:p>
    <w:p w14:paraId="3EA99110" w14:textId="354F5D3F" w:rsidR="00462205" w:rsidRPr="00462205" w:rsidRDefault="00462205" w:rsidP="00E40F8E">
      <w:pPr>
        <w:spacing w:line="360" w:lineRule="auto"/>
        <w:rPr>
          <w:rFonts w:ascii="Arial" w:hAnsi="Arial" w:cs="Arial"/>
        </w:rPr>
      </w:pPr>
      <w:r w:rsidRPr="00462205">
        <w:rPr>
          <w:rFonts w:ascii="Arial" w:hAnsi="Arial" w:cs="Arial"/>
        </w:rPr>
        <w:t xml:space="preserve">However, I recognise areas for growth. I would like to improve my communication </w:t>
      </w:r>
      <w:r w:rsidR="00830355" w:rsidRPr="00AF3729">
        <w:rPr>
          <w:rFonts w:ascii="Arial" w:hAnsi="Arial" w:cs="Arial"/>
        </w:rPr>
        <w:t>skills, especially</w:t>
      </w:r>
      <w:r w:rsidRPr="00462205">
        <w:rPr>
          <w:rFonts w:ascii="Arial" w:hAnsi="Arial" w:cs="Arial"/>
        </w:rPr>
        <w:t xml:space="preserve"> active listening and interpreting non-verbal cues</w:t>
      </w:r>
      <w:r w:rsidR="00830355" w:rsidRPr="00AF3729">
        <w:rPr>
          <w:rFonts w:ascii="Arial" w:hAnsi="Arial" w:cs="Arial"/>
        </w:rPr>
        <w:t>,</w:t>
      </w:r>
      <w:r w:rsidR="00006792" w:rsidRPr="00AF3729">
        <w:rPr>
          <w:rFonts w:ascii="Arial" w:hAnsi="Arial" w:cs="Arial"/>
        </w:rPr>
        <w:t xml:space="preserve"> </w:t>
      </w:r>
      <w:r w:rsidRPr="00462205">
        <w:rPr>
          <w:rFonts w:ascii="Arial" w:hAnsi="Arial" w:cs="Arial"/>
        </w:rPr>
        <w:t>so I can better understand what patients are experiencing. I also want to enhance my confidence in handling ethical issues and applying relevant legislation in complex situations. Developing these skills will enable me to advocate more effectively for service users and contribute to high-quality, person-centred care.</w:t>
      </w:r>
    </w:p>
    <w:p w14:paraId="466D2680" w14:textId="463CF672" w:rsidR="00462205" w:rsidRPr="00462205" w:rsidRDefault="00B26154" w:rsidP="00E40F8E">
      <w:pPr>
        <w:spacing w:line="360" w:lineRule="auto"/>
        <w:rPr>
          <w:rFonts w:ascii="Arial" w:hAnsi="Arial" w:cs="Arial"/>
        </w:rPr>
      </w:pPr>
      <w:r>
        <w:rPr>
          <w:rFonts w:ascii="Arial" w:hAnsi="Arial" w:cs="Arial"/>
          <w:b/>
          <w:bCs/>
        </w:rPr>
        <w:t xml:space="preserve">    </w:t>
      </w:r>
      <w:r w:rsidR="00462205" w:rsidRPr="00462205">
        <w:rPr>
          <w:rFonts w:ascii="Arial" w:hAnsi="Arial" w:cs="Arial"/>
        </w:rPr>
        <w:t>To strengthen my professional practice, I plan to pursue additional training opportunities within my workplace, particularly around communication, de-escalation, and ethical decision-making. Participating in reflective supervision sessions will also help me analyse my responses to challenging situations and learn from feedback. As I continue working toward my BSc</w:t>
      </w:r>
      <w:r w:rsidR="00462205" w:rsidRPr="00462205">
        <w:rPr>
          <w:rFonts w:ascii="Arial" w:hAnsi="Arial" w:cs="Arial"/>
          <w:b/>
          <w:bCs/>
        </w:rPr>
        <w:t xml:space="preserve"> </w:t>
      </w:r>
      <w:r w:rsidR="00462205" w:rsidRPr="00462205">
        <w:rPr>
          <w:rFonts w:ascii="Arial" w:hAnsi="Arial" w:cs="Arial"/>
        </w:rPr>
        <w:t>in</w:t>
      </w:r>
      <w:r w:rsidR="00462205" w:rsidRPr="00462205">
        <w:rPr>
          <w:rFonts w:ascii="Arial" w:hAnsi="Arial" w:cs="Arial"/>
          <w:b/>
          <w:bCs/>
        </w:rPr>
        <w:t xml:space="preserve"> </w:t>
      </w:r>
      <w:r w:rsidR="00462205" w:rsidRPr="00462205">
        <w:rPr>
          <w:rFonts w:ascii="Arial" w:hAnsi="Arial" w:cs="Arial"/>
        </w:rPr>
        <w:t>Health</w:t>
      </w:r>
      <w:r w:rsidR="00462205" w:rsidRPr="00462205">
        <w:rPr>
          <w:rFonts w:ascii="Arial" w:hAnsi="Arial" w:cs="Arial"/>
          <w:b/>
          <w:bCs/>
        </w:rPr>
        <w:t xml:space="preserve"> </w:t>
      </w:r>
      <w:r w:rsidR="00462205" w:rsidRPr="00462205">
        <w:rPr>
          <w:rFonts w:ascii="Arial" w:hAnsi="Arial" w:cs="Arial"/>
        </w:rPr>
        <w:t>and</w:t>
      </w:r>
      <w:r w:rsidR="00462205" w:rsidRPr="00462205">
        <w:rPr>
          <w:rFonts w:ascii="Arial" w:hAnsi="Arial" w:cs="Arial"/>
          <w:b/>
          <w:bCs/>
        </w:rPr>
        <w:t xml:space="preserve"> </w:t>
      </w:r>
      <w:r w:rsidR="00462205" w:rsidRPr="00462205">
        <w:rPr>
          <w:rFonts w:ascii="Arial" w:hAnsi="Arial" w:cs="Arial"/>
        </w:rPr>
        <w:t>Social</w:t>
      </w:r>
      <w:r w:rsidR="00462205" w:rsidRPr="00462205">
        <w:rPr>
          <w:rFonts w:ascii="Arial" w:hAnsi="Arial" w:cs="Arial"/>
          <w:b/>
          <w:bCs/>
        </w:rPr>
        <w:t xml:space="preserve"> </w:t>
      </w:r>
      <w:r w:rsidR="00462205" w:rsidRPr="00462205">
        <w:rPr>
          <w:rFonts w:ascii="Arial" w:hAnsi="Arial" w:cs="Arial"/>
        </w:rPr>
        <w:t xml:space="preserve">Care, I will use academic </w:t>
      </w:r>
      <w:r w:rsidR="00462205" w:rsidRPr="00462205">
        <w:rPr>
          <w:rFonts w:ascii="Arial" w:hAnsi="Arial" w:cs="Arial"/>
        </w:rPr>
        <w:lastRenderedPageBreak/>
        <w:t>learning to deepen my understanding of theory, policy, and legislation that informs practice.</w:t>
      </w:r>
    </w:p>
    <w:p w14:paraId="7484D88E" w14:textId="15C39D9C" w:rsidR="00462205" w:rsidRPr="00462205" w:rsidRDefault="00462205" w:rsidP="00E40F8E">
      <w:pPr>
        <w:spacing w:line="360" w:lineRule="auto"/>
        <w:rPr>
          <w:rFonts w:ascii="Arial" w:hAnsi="Arial" w:cs="Arial"/>
        </w:rPr>
      </w:pPr>
      <w:r w:rsidRPr="00462205">
        <w:rPr>
          <w:rFonts w:ascii="Arial" w:hAnsi="Arial" w:cs="Arial"/>
        </w:rPr>
        <w:t>I also intend to take part in multidisciplinary learning events or case reviews, as these promote shared understanding and collaborative problem-solving. Over time, I aim to develop leadership skills that will enable me to take greater responsibility in supporting junior staff or acting as a mentor.</w:t>
      </w:r>
    </w:p>
    <w:p w14:paraId="2774B886" w14:textId="5802AB3D" w:rsidR="00462205" w:rsidRPr="00462205" w:rsidRDefault="00B26154" w:rsidP="00E40F8E">
      <w:pPr>
        <w:spacing w:line="360" w:lineRule="auto"/>
        <w:rPr>
          <w:rFonts w:ascii="Arial" w:hAnsi="Arial" w:cs="Arial"/>
        </w:rPr>
      </w:pPr>
      <w:r>
        <w:rPr>
          <w:rFonts w:ascii="Arial" w:hAnsi="Arial" w:cs="Arial"/>
        </w:rPr>
        <w:t xml:space="preserve">      </w:t>
      </w:r>
      <w:r w:rsidR="00462205" w:rsidRPr="00462205">
        <w:rPr>
          <w:rFonts w:ascii="Arial" w:hAnsi="Arial" w:cs="Arial"/>
        </w:rPr>
        <w:t>Reflecting on my work as a healthcare assistant in an inpatient mental health setting has reinforced the importance of person-centred care, partnership working, and ethics in everyday practice. These principles help me build trusting relationships, promote recovery, and provide safe, compassionate, and effective care. By continuously developing my communication skills and ethical awareness, I can become a more confident and reflective practitioner</w:t>
      </w:r>
      <w:r w:rsidR="00830355" w:rsidRPr="00AF3729">
        <w:rPr>
          <w:rFonts w:ascii="Arial" w:hAnsi="Arial" w:cs="Arial"/>
        </w:rPr>
        <w:t xml:space="preserve">, </w:t>
      </w:r>
      <w:r w:rsidR="00462205" w:rsidRPr="00462205">
        <w:rPr>
          <w:rFonts w:ascii="Arial" w:hAnsi="Arial" w:cs="Arial"/>
        </w:rPr>
        <w:t>one who truly places the person at the centre of care while upholding professional standards and values.</w:t>
      </w:r>
    </w:p>
    <w:p w14:paraId="1B744680" w14:textId="77777777" w:rsidR="00184EDD" w:rsidRPr="00AF3729" w:rsidRDefault="00184EDD" w:rsidP="00E40F8E">
      <w:pPr>
        <w:spacing w:line="360" w:lineRule="auto"/>
        <w:rPr>
          <w:rFonts w:ascii="Arial" w:hAnsi="Arial" w:cs="Arial"/>
          <w:b/>
          <w:bCs/>
        </w:rPr>
      </w:pPr>
    </w:p>
    <w:p w14:paraId="5370611C" w14:textId="04D4ECC9" w:rsidR="00184EDD" w:rsidRPr="00AF3729" w:rsidRDefault="00184EDD" w:rsidP="00E40F8E">
      <w:pPr>
        <w:spacing w:line="360" w:lineRule="auto"/>
        <w:rPr>
          <w:rFonts w:ascii="Arial" w:hAnsi="Arial" w:cs="Arial"/>
          <w:b/>
          <w:bCs/>
          <w:u w:val="single"/>
        </w:rPr>
      </w:pPr>
      <w:r w:rsidRPr="00AF3729">
        <w:rPr>
          <w:rFonts w:ascii="Arial" w:hAnsi="Arial" w:cs="Arial"/>
          <w:b/>
          <w:bCs/>
          <w:u w:val="single"/>
        </w:rPr>
        <w:t>References</w:t>
      </w:r>
    </w:p>
    <w:p w14:paraId="5B10B461" w14:textId="56C15F43" w:rsidR="00184EDD" w:rsidRPr="00184EDD" w:rsidRDefault="00184EDD" w:rsidP="00E40F8E">
      <w:pPr>
        <w:spacing w:line="360" w:lineRule="auto"/>
        <w:rPr>
          <w:rFonts w:ascii="Arial" w:hAnsi="Arial" w:cs="Arial"/>
        </w:rPr>
      </w:pPr>
      <w:r w:rsidRPr="00184EDD">
        <w:rPr>
          <w:rFonts w:ascii="Arial" w:hAnsi="Arial" w:cs="Arial"/>
          <w:b/>
          <w:bCs/>
        </w:rPr>
        <w:t>Beauchamp, T.L. and Childress, J.F. (2013)</w:t>
      </w:r>
      <w:r w:rsidRPr="00184EDD">
        <w:rPr>
          <w:rFonts w:ascii="Arial" w:hAnsi="Arial" w:cs="Arial"/>
        </w:rPr>
        <w:t xml:space="preserve"> </w:t>
      </w:r>
      <w:r w:rsidRPr="00184EDD">
        <w:rPr>
          <w:rFonts w:ascii="Arial" w:hAnsi="Arial" w:cs="Arial"/>
          <w:i/>
          <w:iCs/>
        </w:rPr>
        <w:t>Principles of Biomedical Ethics.</w:t>
      </w:r>
      <w:r w:rsidRPr="00184EDD">
        <w:rPr>
          <w:rFonts w:ascii="Arial" w:hAnsi="Arial" w:cs="Arial"/>
        </w:rPr>
        <w:t xml:space="preserve"> 7th ed. Oxford: Oxford University Press.</w:t>
      </w:r>
    </w:p>
    <w:p w14:paraId="2AE4D89D" w14:textId="77777777" w:rsidR="00184EDD" w:rsidRPr="00184EDD" w:rsidRDefault="00184EDD" w:rsidP="00E40F8E">
      <w:pPr>
        <w:spacing w:line="360" w:lineRule="auto"/>
        <w:rPr>
          <w:rFonts w:ascii="Arial" w:hAnsi="Arial" w:cs="Arial"/>
        </w:rPr>
      </w:pPr>
      <w:r w:rsidRPr="00184EDD">
        <w:rPr>
          <w:rFonts w:ascii="Arial" w:hAnsi="Arial" w:cs="Arial"/>
          <w:b/>
          <w:bCs/>
        </w:rPr>
        <w:t>Department of Health and Social Care (2021)</w:t>
      </w:r>
      <w:r w:rsidRPr="00184EDD">
        <w:rPr>
          <w:rFonts w:ascii="Arial" w:hAnsi="Arial" w:cs="Arial"/>
        </w:rPr>
        <w:t xml:space="preserve"> </w:t>
      </w:r>
      <w:r w:rsidRPr="00184EDD">
        <w:rPr>
          <w:rFonts w:ascii="Arial" w:hAnsi="Arial" w:cs="Arial"/>
          <w:i/>
          <w:iCs/>
        </w:rPr>
        <w:t>The NHS Constitution for England.</w:t>
      </w:r>
      <w:r w:rsidRPr="00184EDD">
        <w:rPr>
          <w:rFonts w:ascii="Arial" w:hAnsi="Arial" w:cs="Arial"/>
        </w:rPr>
        <w:t xml:space="preserve"> London: DHSC. Available at: </w:t>
      </w:r>
      <w:hyperlink r:id="rId7" w:history="1">
        <w:r w:rsidRPr="00184EDD">
          <w:rPr>
            <w:rStyle w:val="Hyperlink"/>
            <w:rFonts w:ascii="Arial" w:hAnsi="Arial" w:cs="Arial"/>
          </w:rPr>
          <w:t>https://www.gov.uk/government/publications/the-nhs-constitution-for-england</w:t>
        </w:r>
      </w:hyperlink>
      <w:r w:rsidRPr="00184EDD">
        <w:rPr>
          <w:rFonts w:ascii="Arial" w:hAnsi="Arial" w:cs="Arial"/>
        </w:rPr>
        <w:t xml:space="preserve"> (Accessed: 23 September 2025).</w:t>
      </w:r>
    </w:p>
    <w:p w14:paraId="2856BDAD" w14:textId="77777777" w:rsidR="00184EDD" w:rsidRPr="00184EDD" w:rsidRDefault="00184EDD" w:rsidP="00E40F8E">
      <w:pPr>
        <w:spacing w:line="360" w:lineRule="auto"/>
        <w:rPr>
          <w:rFonts w:ascii="Arial" w:hAnsi="Arial" w:cs="Arial"/>
        </w:rPr>
      </w:pPr>
      <w:r w:rsidRPr="00184EDD">
        <w:rPr>
          <w:rFonts w:ascii="Arial" w:hAnsi="Arial" w:cs="Arial"/>
          <w:b/>
          <w:bCs/>
        </w:rPr>
        <w:t>NHS England (2022)</w:t>
      </w:r>
      <w:r w:rsidRPr="00184EDD">
        <w:rPr>
          <w:rFonts w:ascii="Arial" w:hAnsi="Arial" w:cs="Arial"/>
        </w:rPr>
        <w:t xml:space="preserve"> </w:t>
      </w:r>
      <w:r w:rsidRPr="00184EDD">
        <w:rPr>
          <w:rFonts w:ascii="Arial" w:hAnsi="Arial" w:cs="Arial"/>
          <w:i/>
          <w:iCs/>
        </w:rPr>
        <w:t>What are integrated care systems?</w:t>
      </w:r>
      <w:r w:rsidRPr="00184EDD">
        <w:rPr>
          <w:rFonts w:ascii="Arial" w:hAnsi="Arial" w:cs="Arial"/>
        </w:rPr>
        <w:t xml:space="preserve"> Available at: </w:t>
      </w:r>
      <w:hyperlink r:id="rId8" w:history="1">
        <w:r w:rsidRPr="00184EDD">
          <w:rPr>
            <w:rStyle w:val="Hyperlink"/>
            <w:rFonts w:ascii="Arial" w:hAnsi="Arial" w:cs="Arial"/>
          </w:rPr>
          <w:t>https://www.england.nhs.uk/integratedcare/what-is-integrated-care/</w:t>
        </w:r>
      </w:hyperlink>
      <w:r w:rsidRPr="00184EDD">
        <w:rPr>
          <w:rFonts w:ascii="Arial" w:hAnsi="Arial" w:cs="Arial"/>
        </w:rPr>
        <w:t xml:space="preserve"> (Accessed: 23 September 2025).</w:t>
      </w:r>
    </w:p>
    <w:p w14:paraId="22B769FF" w14:textId="77777777" w:rsidR="00184EDD" w:rsidRPr="00184EDD" w:rsidRDefault="00184EDD" w:rsidP="00E40F8E">
      <w:pPr>
        <w:spacing w:line="360" w:lineRule="auto"/>
        <w:rPr>
          <w:rFonts w:ascii="Arial" w:hAnsi="Arial" w:cs="Arial"/>
        </w:rPr>
      </w:pPr>
      <w:r w:rsidRPr="00184EDD">
        <w:rPr>
          <w:rFonts w:ascii="Arial" w:hAnsi="Arial" w:cs="Arial"/>
          <w:b/>
          <w:bCs/>
        </w:rPr>
        <w:t>NICE (2019)</w:t>
      </w:r>
      <w:r w:rsidRPr="00184EDD">
        <w:rPr>
          <w:rFonts w:ascii="Arial" w:hAnsi="Arial" w:cs="Arial"/>
        </w:rPr>
        <w:t xml:space="preserve"> </w:t>
      </w:r>
      <w:r w:rsidRPr="00184EDD">
        <w:rPr>
          <w:rFonts w:ascii="Arial" w:hAnsi="Arial" w:cs="Arial"/>
          <w:i/>
          <w:iCs/>
        </w:rPr>
        <w:t>End of life care for adults: service delivery (NG142).</w:t>
      </w:r>
      <w:r w:rsidRPr="00184EDD">
        <w:rPr>
          <w:rFonts w:ascii="Arial" w:hAnsi="Arial" w:cs="Arial"/>
        </w:rPr>
        <w:t xml:space="preserve"> London: NICE. Available at: </w:t>
      </w:r>
      <w:hyperlink r:id="rId9" w:history="1">
        <w:r w:rsidRPr="00184EDD">
          <w:rPr>
            <w:rStyle w:val="Hyperlink"/>
            <w:rFonts w:ascii="Arial" w:hAnsi="Arial" w:cs="Arial"/>
          </w:rPr>
          <w:t>https://www.nice.org.uk/guidance/ng142</w:t>
        </w:r>
      </w:hyperlink>
      <w:r w:rsidRPr="00184EDD">
        <w:rPr>
          <w:rFonts w:ascii="Arial" w:hAnsi="Arial" w:cs="Arial"/>
        </w:rPr>
        <w:t xml:space="preserve"> (Accessed: 23 September 2025).</w:t>
      </w:r>
    </w:p>
    <w:p w14:paraId="716A0E6F" w14:textId="77777777" w:rsidR="00184EDD" w:rsidRPr="00184EDD" w:rsidRDefault="00184EDD" w:rsidP="00E40F8E">
      <w:pPr>
        <w:spacing w:line="360" w:lineRule="auto"/>
        <w:rPr>
          <w:rFonts w:ascii="Arial" w:hAnsi="Arial" w:cs="Arial"/>
        </w:rPr>
      </w:pPr>
      <w:r w:rsidRPr="00184EDD">
        <w:rPr>
          <w:rFonts w:ascii="Arial" w:hAnsi="Arial" w:cs="Arial"/>
          <w:b/>
          <w:bCs/>
        </w:rPr>
        <w:t>Nursing and Midwifery Council (2018)</w:t>
      </w:r>
      <w:r w:rsidRPr="00184EDD">
        <w:rPr>
          <w:rFonts w:ascii="Arial" w:hAnsi="Arial" w:cs="Arial"/>
        </w:rPr>
        <w:t xml:space="preserve"> </w:t>
      </w:r>
      <w:r w:rsidRPr="00184EDD">
        <w:rPr>
          <w:rFonts w:ascii="Arial" w:hAnsi="Arial" w:cs="Arial"/>
          <w:i/>
          <w:iCs/>
        </w:rPr>
        <w:t>The Code: Professional standards of practice and behaviour for nurses, midwives and nursing associates.</w:t>
      </w:r>
      <w:r w:rsidRPr="00184EDD">
        <w:rPr>
          <w:rFonts w:ascii="Arial" w:hAnsi="Arial" w:cs="Arial"/>
        </w:rPr>
        <w:t xml:space="preserve"> London: NMC.</w:t>
      </w:r>
    </w:p>
    <w:p w14:paraId="0CB8BE60" w14:textId="77777777" w:rsidR="00184EDD" w:rsidRPr="00184EDD" w:rsidRDefault="00184EDD" w:rsidP="00E40F8E">
      <w:pPr>
        <w:spacing w:line="360" w:lineRule="auto"/>
        <w:rPr>
          <w:rFonts w:ascii="Arial" w:hAnsi="Arial" w:cs="Arial"/>
        </w:rPr>
      </w:pPr>
      <w:r w:rsidRPr="00184EDD">
        <w:rPr>
          <w:rFonts w:ascii="Arial" w:hAnsi="Arial" w:cs="Arial"/>
          <w:b/>
          <w:bCs/>
        </w:rPr>
        <w:t>Rogers, C.R. (1959)</w:t>
      </w:r>
      <w:r w:rsidRPr="00184EDD">
        <w:rPr>
          <w:rFonts w:ascii="Arial" w:hAnsi="Arial" w:cs="Arial"/>
        </w:rPr>
        <w:t xml:space="preserve"> ‘A Theory of Therapy, Personality and Interpersonal Relationships, as Developed in the Client-Centred Framework,’ in S. Koch (ed.) </w:t>
      </w:r>
      <w:r w:rsidRPr="00184EDD">
        <w:rPr>
          <w:rFonts w:ascii="Arial" w:hAnsi="Arial" w:cs="Arial"/>
          <w:i/>
          <w:iCs/>
        </w:rPr>
        <w:lastRenderedPageBreak/>
        <w:t>Psychology: A Study of a Science. Vol. 3: Formulations of the Person and the Social Context.</w:t>
      </w:r>
      <w:r w:rsidRPr="00184EDD">
        <w:rPr>
          <w:rFonts w:ascii="Arial" w:hAnsi="Arial" w:cs="Arial"/>
        </w:rPr>
        <w:t xml:space="preserve"> New York: McGraw-Hill, pp. 184–256.</w:t>
      </w:r>
    </w:p>
    <w:p w14:paraId="266C1AB4" w14:textId="77777777" w:rsidR="00184EDD" w:rsidRPr="00184EDD" w:rsidRDefault="00184EDD" w:rsidP="00E40F8E">
      <w:pPr>
        <w:spacing w:line="360" w:lineRule="auto"/>
        <w:rPr>
          <w:rFonts w:ascii="Arial" w:hAnsi="Arial" w:cs="Arial"/>
        </w:rPr>
      </w:pPr>
      <w:r w:rsidRPr="00184EDD">
        <w:rPr>
          <w:rFonts w:ascii="Arial" w:hAnsi="Arial" w:cs="Arial"/>
          <w:b/>
          <w:bCs/>
        </w:rPr>
        <w:t>UK Government (2005)</w:t>
      </w:r>
      <w:r w:rsidRPr="00184EDD">
        <w:rPr>
          <w:rFonts w:ascii="Arial" w:hAnsi="Arial" w:cs="Arial"/>
        </w:rPr>
        <w:t xml:space="preserve"> </w:t>
      </w:r>
      <w:r w:rsidRPr="00184EDD">
        <w:rPr>
          <w:rFonts w:ascii="Arial" w:hAnsi="Arial" w:cs="Arial"/>
          <w:i/>
          <w:iCs/>
        </w:rPr>
        <w:t>Mental Capacity Act 2005.</w:t>
      </w:r>
      <w:r w:rsidRPr="00184EDD">
        <w:rPr>
          <w:rFonts w:ascii="Arial" w:hAnsi="Arial" w:cs="Arial"/>
        </w:rPr>
        <w:t xml:space="preserve"> London: The Stationery Office.</w:t>
      </w:r>
    </w:p>
    <w:p w14:paraId="049B83E3" w14:textId="3069BE7B" w:rsidR="00B16DCD" w:rsidRPr="00E40F8E" w:rsidRDefault="00184EDD" w:rsidP="00E40F8E">
      <w:pPr>
        <w:spacing w:line="360" w:lineRule="auto"/>
        <w:rPr>
          <w:rFonts w:ascii="Arial" w:hAnsi="Arial" w:cs="Arial"/>
        </w:rPr>
      </w:pPr>
      <w:r w:rsidRPr="00184EDD">
        <w:rPr>
          <w:rFonts w:ascii="Arial" w:hAnsi="Arial" w:cs="Arial"/>
          <w:b/>
          <w:bCs/>
        </w:rPr>
        <w:t>UK Government (2014)</w:t>
      </w:r>
      <w:r w:rsidRPr="00184EDD">
        <w:rPr>
          <w:rFonts w:ascii="Arial" w:hAnsi="Arial" w:cs="Arial"/>
        </w:rPr>
        <w:t xml:space="preserve"> </w:t>
      </w:r>
      <w:r w:rsidRPr="00184EDD">
        <w:rPr>
          <w:rFonts w:ascii="Arial" w:hAnsi="Arial" w:cs="Arial"/>
          <w:i/>
          <w:iCs/>
        </w:rPr>
        <w:t>Care Act 2014.</w:t>
      </w:r>
      <w:r w:rsidRPr="00184EDD">
        <w:rPr>
          <w:rFonts w:ascii="Arial" w:hAnsi="Arial" w:cs="Arial"/>
        </w:rPr>
        <w:t xml:space="preserve"> London: The Stationery Office</w:t>
      </w:r>
    </w:p>
    <w:p w14:paraId="556273C2" w14:textId="77777777" w:rsidR="005B50C5" w:rsidRDefault="005B50C5"/>
    <w:sectPr w:rsidR="005B50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6DBA2" w14:textId="77777777" w:rsidR="00A40A3B" w:rsidRDefault="00A40A3B" w:rsidP="00ED1B13">
      <w:pPr>
        <w:spacing w:after="0" w:line="240" w:lineRule="auto"/>
      </w:pPr>
      <w:r>
        <w:separator/>
      </w:r>
    </w:p>
  </w:endnote>
  <w:endnote w:type="continuationSeparator" w:id="0">
    <w:p w14:paraId="7ABD3FDD" w14:textId="77777777" w:rsidR="00A40A3B" w:rsidRDefault="00A40A3B" w:rsidP="00ED1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094946"/>
      <w:docPartObj>
        <w:docPartGallery w:val="Page Numbers (Bottom of Page)"/>
        <w:docPartUnique/>
      </w:docPartObj>
    </w:sdtPr>
    <w:sdtContent>
      <w:p w14:paraId="6BF94A70" w14:textId="7548DE73" w:rsidR="00ED1B13" w:rsidRDefault="00ED1B13">
        <w:pPr>
          <w:pStyle w:val="Footer"/>
          <w:jc w:val="right"/>
        </w:pPr>
        <w:r>
          <w:fldChar w:fldCharType="begin"/>
        </w:r>
        <w:r>
          <w:instrText>PAGE   \* MERGEFORMAT</w:instrText>
        </w:r>
        <w:r>
          <w:fldChar w:fldCharType="separate"/>
        </w:r>
        <w:r>
          <w:t>2</w:t>
        </w:r>
        <w:r>
          <w:fldChar w:fldCharType="end"/>
        </w:r>
      </w:p>
    </w:sdtContent>
  </w:sdt>
  <w:p w14:paraId="00001C30" w14:textId="77777777" w:rsidR="00ED1B13" w:rsidRDefault="00ED1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0253A" w14:textId="77777777" w:rsidR="00A40A3B" w:rsidRDefault="00A40A3B" w:rsidP="00ED1B13">
      <w:pPr>
        <w:spacing w:after="0" w:line="240" w:lineRule="auto"/>
      </w:pPr>
      <w:r>
        <w:separator/>
      </w:r>
    </w:p>
  </w:footnote>
  <w:footnote w:type="continuationSeparator" w:id="0">
    <w:p w14:paraId="622FB661" w14:textId="77777777" w:rsidR="00A40A3B" w:rsidRDefault="00A40A3B" w:rsidP="00ED1B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22053B"/>
    <w:multiLevelType w:val="multilevel"/>
    <w:tmpl w:val="B4906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C01B8E"/>
    <w:multiLevelType w:val="multilevel"/>
    <w:tmpl w:val="8DF0B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A54A2C"/>
    <w:multiLevelType w:val="multilevel"/>
    <w:tmpl w:val="90DE0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0144961">
    <w:abstractNumId w:val="1"/>
  </w:num>
  <w:num w:numId="2" w16cid:durableId="251207005">
    <w:abstractNumId w:val="2"/>
  </w:num>
  <w:num w:numId="3" w16cid:durableId="7947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0C5"/>
    <w:rsid w:val="00006792"/>
    <w:rsid w:val="00067EAB"/>
    <w:rsid w:val="00094C4E"/>
    <w:rsid w:val="000A198E"/>
    <w:rsid w:val="000B7E7E"/>
    <w:rsid w:val="000C1A13"/>
    <w:rsid w:val="000C6B87"/>
    <w:rsid w:val="000D0166"/>
    <w:rsid w:val="000E25A1"/>
    <w:rsid w:val="00102556"/>
    <w:rsid w:val="001113CC"/>
    <w:rsid w:val="001661DC"/>
    <w:rsid w:val="001718BF"/>
    <w:rsid w:val="00184EDD"/>
    <w:rsid w:val="0019554E"/>
    <w:rsid w:val="001B5367"/>
    <w:rsid w:val="001E3066"/>
    <w:rsid w:val="00216C2E"/>
    <w:rsid w:val="00242583"/>
    <w:rsid w:val="0024695E"/>
    <w:rsid w:val="002852EB"/>
    <w:rsid w:val="002B4D62"/>
    <w:rsid w:val="0037234C"/>
    <w:rsid w:val="00373434"/>
    <w:rsid w:val="003B2B48"/>
    <w:rsid w:val="00462205"/>
    <w:rsid w:val="004A1607"/>
    <w:rsid w:val="00530475"/>
    <w:rsid w:val="0053463E"/>
    <w:rsid w:val="005B50C5"/>
    <w:rsid w:val="005E6192"/>
    <w:rsid w:val="006035F9"/>
    <w:rsid w:val="00635AFC"/>
    <w:rsid w:val="006673F5"/>
    <w:rsid w:val="00671A4B"/>
    <w:rsid w:val="00671C6B"/>
    <w:rsid w:val="006B0D83"/>
    <w:rsid w:val="00711517"/>
    <w:rsid w:val="00723C8A"/>
    <w:rsid w:val="00735719"/>
    <w:rsid w:val="0077065A"/>
    <w:rsid w:val="00776E0C"/>
    <w:rsid w:val="00830355"/>
    <w:rsid w:val="00836A60"/>
    <w:rsid w:val="008B0090"/>
    <w:rsid w:val="008E116B"/>
    <w:rsid w:val="008F2BD7"/>
    <w:rsid w:val="008F42B1"/>
    <w:rsid w:val="008F7CFA"/>
    <w:rsid w:val="00964295"/>
    <w:rsid w:val="00994CAF"/>
    <w:rsid w:val="00996C36"/>
    <w:rsid w:val="009A3C55"/>
    <w:rsid w:val="009F2FA5"/>
    <w:rsid w:val="00A40A3B"/>
    <w:rsid w:val="00AF3729"/>
    <w:rsid w:val="00B16DCD"/>
    <w:rsid w:val="00B26154"/>
    <w:rsid w:val="00B30CB2"/>
    <w:rsid w:val="00B6773C"/>
    <w:rsid w:val="00BD1849"/>
    <w:rsid w:val="00C04E7A"/>
    <w:rsid w:val="00C24E03"/>
    <w:rsid w:val="00C4022E"/>
    <w:rsid w:val="00C63FED"/>
    <w:rsid w:val="00CC3CCB"/>
    <w:rsid w:val="00D035DC"/>
    <w:rsid w:val="00D52A0D"/>
    <w:rsid w:val="00D7291D"/>
    <w:rsid w:val="00D7691C"/>
    <w:rsid w:val="00DA761C"/>
    <w:rsid w:val="00DB0DF7"/>
    <w:rsid w:val="00DB5ABD"/>
    <w:rsid w:val="00DB5E30"/>
    <w:rsid w:val="00DC3A90"/>
    <w:rsid w:val="00DC7E15"/>
    <w:rsid w:val="00DF17A7"/>
    <w:rsid w:val="00E40F8E"/>
    <w:rsid w:val="00E423FE"/>
    <w:rsid w:val="00E6116C"/>
    <w:rsid w:val="00E92E3E"/>
    <w:rsid w:val="00ED1B13"/>
    <w:rsid w:val="00EE2B3A"/>
    <w:rsid w:val="00F0670B"/>
    <w:rsid w:val="00FF1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404E5"/>
  <w15:chartTrackingRefBased/>
  <w15:docId w15:val="{40AC6DAA-0D56-4D19-8072-8356500B1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0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0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0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0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0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0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0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0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0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0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0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0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0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0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0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0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0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0C5"/>
    <w:rPr>
      <w:rFonts w:eastAsiaTheme="majorEastAsia" w:cstheme="majorBidi"/>
      <w:color w:val="272727" w:themeColor="text1" w:themeTint="D8"/>
    </w:rPr>
  </w:style>
  <w:style w:type="paragraph" w:styleId="Title">
    <w:name w:val="Title"/>
    <w:basedOn w:val="Normal"/>
    <w:next w:val="Normal"/>
    <w:link w:val="TitleChar"/>
    <w:uiPriority w:val="10"/>
    <w:qFormat/>
    <w:rsid w:val="005B50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0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0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0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0C5"/>
    <w:pPr>
      <w:spacing w:before="160"/>
      <w:jc w:val="center"/>
    </w:pPr>
    <w:rPr>
      <w:i/>
      <w:iCs/>
      <w:color w:val="404040" w:themeColor="text1" w:themeTint="BF"/>
    </w:rPr>
  </w:style>
  <w:style w:type="character" w:customStyle="1" w:styleId="QuoteChar">
    <w:name w:val="Quote Char"/>
    <w:basedOn w:val="DefaultParagraphFont"/>
    <w:link w:val="Quote"/>
    <w:uiPriority w:val="29"/>
    <w:rsid w:val="005B50C5"/>
    <w:rPr>
      <w:i/>
      <w:iCs/>
      <w:color w:val="404040" w:themeColor="text1" w:themeTint="BF"/>
    </w:rPr>
  </w:style>
  <w:style w:type="paragraph" w:styleId="ListParagraph">
    <w:name w:val="List Paragraph"/>
    <w:basedOn w:val="Normal"/>
    <w:uiPriority w:val="34"/>
    <w:qFormat/>
    <w:rsid w:val="005B50C5"/>
    <w:pPr>
      <w:ind w:left="720"/>
      <w:contextualSpacing/>
    </w:pPr>
  </w:style>
  <w:style w:type="character" w:styleId="IntenseEmphasis">
    <w:name w:val="Intense Emphasis"/>
    <w:basedOn w:val="DefaultParagraphFont"/>
    <w:uiPriority w:val="21"/>
    <w:qFormat/>
    <w:rsid w:val="005B50C5"/>
    <w:rPr>
      <w:i/>
      <w:iCs/>
      <w:color w:val="0F4761" w:themeColor="accent1" w:themeShade="BF"/>
    </w:rPr>
  </w:style>
  <w:style w:type="paragraph" w:styleId="IntenseQuote">
    <w:name w:val="Intense Quote"/>
    <w:basedOn w:val="Normal"/>
    <w:next w:val="Normal"/>
    <w:link w:val="IntenseQuoteChar"/>
    <w:uiPriority w:val="30"/>
    <w:qFormat/>
    <w:rsid w:val="005B50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0C5"/>
    <w:rPr>
      <w:i/>
      <w:iCs/>
      <w:color w:val="0F4761" w:themeColor="accent1" w:themeShade="BF"/>
    </w:rPr>
  </w:style>
  <w:style w:type="character" w:styleId="IntenseReference">
    <w:name w:val="Intense Reference"/>
    <w:basedOn w:val="DefaultParagraphFont"/>
    <w:uiPriority w:val="32"/>
    <w:qFormat/>
    <w:rsid w:val="005B50C5"/>
    <w:rPr>
      <w:b/>
      <w:bCs/>
      <w:smallCaps/>
      <w:color w:val="0F4761" w:themeColor="accent1" w:themeShade="BF"/>
      <w:spacing w:val="5"/>
    </w:rPr>
  </w:style>
  <w:style w:type="character" w:styleId="Hyperlink">
    <w:name w:val="Hyperlink"/>
    <w:basedOn w:val="DefaultParagraphFont"/>
    <w:uiPriority w:val="99"/>
    <w:unhideWhenUsed/>
    <w:rsid w:val="00D7291D"/>
    <w:rPr>
      <w:color w:val="467886" w:themeColor="hyperlink"/>
      <w:u w:val="single"/>
    </w:rPr>
  </w:style>
  <w:style w:type="character" w:styleId="UnresolvedMention">
    <w:name w:val="Unresolved Mention"/>
    <w:basedOn w:val="DefaultParagraphFont"/>
    <w:uiPriority w:val="99"/>
    <w:semiHidden/>
    <w:unhideWhenUsed/>
    <w:rsid w:val="00D7291D"/>
    <w:rPr>
      <w:color w:val="605E5C"/>
      <w:shd w:val="clear" w:color="auto" w:fill="E1DFDD"/>
    </w:rPr>
  </w:style>
  <w:style w:type="paragraph" w:styleId="Header">
    <w:name w:val="header"/>
    <w:basedOn w:val="Normal"/>
    <w:link w:val="HeaderChar"/>
    <w:uiPriority w:val="99"/>
    <w:unhideWhenUsed/>
    <w:rsid w:val="00ED1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B13"/>
  </w:style>
  <w:style w:type="paragraph" w:styleId="Footer">
    <w:name w:val="footer"/>
    <w:basedOn w:val="Normal"/>
    <w:link w:val="FooterChar"/>
    <w:uiPriority w:val="99"/>
    <w:unhideWhenUsed/>
    <w:rsid w:val="00ED1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integratedcare/what-is-integrated-care/" TargetMode="External"/><Relationship Id="rId3" Type="http://schemas.openxmlformats.org/officeDocument/2006/relationships/settings" Target="settings.xml"/><Relationship Id="rId7" Type="http://schemas.openxmlformats.org/officeDocument/2006/relationships/hyperlink" Target="https://www.gov.uk/government/publications/the-nhs-constitution-for-englan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ice.org.uk/guidance/ng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24374</TotalTime>
  <Pages>9</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adejoke adozi</dc:creator>
  <cp:keywords/>
  <dc:description/>
  <cp:lastModifiedBy>adejoke adozi</cp:lastModifiedBy>
  <cp:revision>68</cp:revision>
  <dcterms:created xsi:type="dcterms:W3CDTF">2025-09-18T12:53:00Z</dcterms:created>
  <dcterms:modified xsi:type="dcterms:W3CDTF">2025-10-24T09:21:00Z</dcterms:modified>
</cp:coreProperties>
</file>