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A6A33" w:rsidRPr="00234B57" w:rsidRDefault="005A6A33">
      <w:pPr>
        <w:rPr>
          <w:sz w:val="24"/>
          <w:szCs w:val="24"/>
        </w:rPr>
      </w:pPr>
    </w:p>
    <w:p w:rsidR="00E61B97" w:rsidRPr="00234B57" w:rsidRDefault="00E61B97" w:rsidP="00E61B97">
      <w:pPr>
        <w:spacing w:after="0" w:line="240" w:lineRule="auto"/>
        <w:jc w:val="both"/>
        <w:rPr>
          <w:rFonts w:ascii="Calibri" w:hAnsi="Calibri" w:cs="Times New Roman"/>
          <w:b/>
          <w:sz w:val="24"/>
          <w:szCs w:val="24"/>
          <w:u w:val="single"/>
          <w:lang w:eastAsia="en-GB"/>
        </w:rPr>
      </w:pPr>
      <w:r w:rsidRPr="00234B57">
        <w:rPr>
          <w:rFonts w:ascii="Calibri" w:hAnsi="Calibri" w:cs="Times New Roman"/>
          <w:b/>
          <w:sz w:val="24"/>
          <w:szCs w:val="24"/>
          <w:u w:val="single"/>
          <w:lang w:eastAsia="en-GB"/>
        </w:rPr>
        <w:t>Model discussion essay on agriculture:  including AWL words</w:t>
      </w:r>
    </w:p>
    <w:p w:rsidR="00E61B97" w:rsidRPr="00234B57" w:rsidRDefault="00E61B97" w:rsidP="00E61B97">
      <w:pPr>
        <w:spacing w:after="0" w:line="240" w:lineRule="auto"/>
        <w:jc w:val="both"/>
        <w:rPr>
          <w:rFonts w:ascii="Calibri" w:hAnsi="Calibri" w:cs="Times New Roman"/>
          <w:b/>
          <w:sz w:val="24"/>
          <w:szCs w:val="24"/>
          <w:u w:val="single"/>
          <w:lang w:eastAsia="en-GB"/>
        </w:rPr>
      </w:pPr>
    </w:p>
    <w:p w:rsidR="00E61B97" w:rsidRPr="00234B57" w:rsidRDefault="00E61B97" w:rsidP="00E61B97">
      <w:pPr>
        <w:spacing w:after="0" w:line="240" w:lineRule="auto"/>
        <w:jc w:val="both"/>
        <w:rPr>
          <w:rFonts w:ascii="Calibri" w:hAnsi="Calibri" w:cs="Times New Roman"/>
          <w:sz w:val="24"/>
          <w:szCs w:val="24"/>
          <w:lang w:eastAsia="en-GB"/>
        </w:rPr>
      </w:pP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Where there is a demand from </w:t>
      </w:r>
      <w:r w:rsidRPr="00234B57">
        <w:rPr>
          <w:rFonts w:ascii="Calibri" w:hAnsi="Calibri" w:cs="Times New Roman"/>
          <w:b/>
          <w:bCs/>
          <w:sz w:val="24"/>
          <w:szCs w:val="24"/>
          <w:lang w:eastAsia="en-GB"/>
        </w:rPr>
        <w:t xml:space="preserve">consumers </w:t>
      </w: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on farmers to provide agricultural produce as cheaply as possible, it is </w:t>
      </w:r>
      <w:r w:rsidRPr="00234B57">
        <w:rPr>
          <w:rFonts w:ascii="Calibri" w:hAnsi="Calibri" w:cs="Times New Roman"/>
          <w:b/>
          <w:bCs/>
          <w:sz w:val="24"/>
          <w:szCs w:val="24"/>
          <w:lang w:eastAsia="en-GB"/>
        </w:rPr>
        <w:t xml:space="preserve">inevitable </w:t>
      </w: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that many crops are grown and many farm animals reared </w:t>
      </w:r>
      <w:r w:rsidRPr="00234B57">
        <w:rPr>
          <w:rFonts w:ascii="Calibri" w:hAnsi="Calibri" w:cs="Times New Roman"/>
          <w:b/>
          <w:bCs/>
          <w:sz w:val="24"/>
          <w:szCs w:val="24"/>
          <w:lang w:eastAsia="en-GB"/>
        </w:rPr>
        <w:t xml:space="preserve">intensively. </w:t>
      </w: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Pesticides are used widely to prevent loss of produce through insect attack and cattle may be fed growth hormones to accelerate and </w:t>
      </w:r>
      <w:r w:rsidRPr="00234B57">
        <w:rPr>
          <w:rFonts w:ascii="Calibri" w:hAnsi="Calibri" w:cs="Times New Roman"/>
          <w:b/>
          <w:bCs/>
          <w:sz w:val="24"/>
          <w:szCs w:val="24"/>
          <w:lang w:eastAsia="en-GB"/>
        </w:rPr>
        <w:t xml:space="preserve">maximize </w:t>
      </w: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their weight gain. </w:t>
      </w:r>
    </w:p>
    <w:p w:rsidR="00E61B97" w:rsidRPr="00234B57" w:rsidRDefault="00E61B97" w:rsidP="00E61B97">
      <w:pPr>
        <w:spacing w:before="100" w:beforeAutospacing="1" w:after="100" w:afterAutospacing="1" w:line="240" w:lineRule="auto"/>
        <w:jc w:val="both"/>
        <w:rPr>
          <w:rFonts w:ascii="Calibri" w:hAnsi="Calibri" w:cs="Times New Roman"/>
          <w:sz w:val="24"/>
          <w:szCs w:val="24"/>
          <w:lang w:eastAsia="en-GB"/>
        </w:rPr>
      </w:pP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The </w:t>
      </w:r>
      <w:r w:rsidRPr="00234B57">
        <w:rPr>
          <w:rFonts w:ascii="Calibri" w:hAnsi="Calibri" w:cs="Times New Roman"/>
          <w:b/>
          <w:bCs/>
          <w:sz w:val="24"/>
          <w:szCs w:val="24"/>
          <w:lang w:eastAsia="en-GB"/>
        </w:rPr>
        <w:t xml:space="preserve">economic </w:t>
      </w: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pressure for increased productivity is understandable. </w:t>
      </w:r>
      <w:r w:rsidRPr="00234B57">
        <w:rPr>
          <w:rFonts w:ascii="Calibri" w:hAnsi="Calibri" w:cs="Times New Roman"/>
          <w:b/>
          <w:bCs/>
          <w:sz w:val="24"/>
          <w:szCs w:val="24"/>
          <w:lang w:eastAsia="en-GB"/>
        </w:rPr>
        <w:t xml:space="preserve">Consumers </w:t>
      </w: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are no longer satisfied with only buying local produce in season, or with paying expensive weekly food bills, so supermarkets vie with each other to offer a wide </w:t>
      </w:r>
      <w:r w:rsidRPr="00234B57">
        <w:rPr>
          <w:rFonts w:ascii="Calibri" w:hAnsi="Calibri" w:cs="Times New Roman"/>
          <w:b/>
          <w:bCs/>
          <w:sz w:val="24"/>
          <w:szCs w:val="24"/>
          <w:lang w:eastAsia="en-GB"/>
        </w:rPr>
        <w:t xml:space="preserve">range </w:t>
      </w: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of produce at competitive prices in </w:t>
      </w:r>
      <w:r w:rsidRPr="00234B57">
        <w:rPr>
          <w:rFonts w:ascii="Calibri" w:hAnsi="Calibri" w:cs="Times New Roman"/>
          <w:b/>
          <w:bCs/>
          <w:sz w:val="24"/>
          <w:szCs w:val="24"/>
          <w:lang w:eastAsia="en-GB"/>
        </w:rPr>
        <w:t xml:space="preserve">pursuit </w:t>
      </w: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of customer loyalty and </w:t>
      </w:r>
      <w:r w:rsidRPr="00234B57">
        <w:rPr>
          <w:rFonts w:ascii="Calibri" w:hAnsi="Calibri" w:cs="Times New Roman"/>
          <w:b/>
          <w:bCs/>
          <w:sz w:val="24"/>
          <w:szCs w:val="24"/>
          <w:lang w:eastAsia="en-GB"/>
        </w:rPr>
        <w:t xml:space="preserve">ultimate </w:t>
      </w: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profit for their shareholders. </w:t>
      </w:r>
      <w:r w:rsidRPr="00234B57">
        <w:rPr>
          <w:rFonts w:ascii="Calibri" w:hAnsi="Calibri" w:cs="Times New Roman"/>
          <w:b/>
          <w:bCs/>
          <w:sz w:val="24"/>
          <w:szCs w:val="24"/>
          <w:lang w:eastAsia="en-GB"/>
        </w:rPr>
        <w:t xml:space="preserve">Economies </w:t>
      </w: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of scale are </w:t>
      </w:r>
      <w:r w:rsidRPr="00234B57">
        <w:rPr>
          <w:rFonts w:ascii="Calibri" w:hAnsi="Calibri" w:cs="Times New Roman"/>
          <w:b/>
          <w:bCs/>
          <w:sz w:val="24"/>
          <w:szCs w:val="24"/>
          <w:lang w:eastAsia="en-GB"/>
        </w:rPr>
        <w:t xml:space="preserve">inherent </w:t>
      </w: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to a market </w:t>
      </w:r>
      <w:r w:rsidRPr="00234B57">
        <w:rPr>
          <w:rFonts w:ascii="Calibri" w:hAnsi="Calibri" w:cs="Times New Roman"/>
          <w:b/>
          <w:bCs/>
          <w:sz w:val="24"/>
          <w:szCs w:val="24"/>
          <w:lang w:eastAsia="en-GB"/>
        </w:rPr>
        <w:t xml:space="preserve">economy. </w:t>
      </w:r>
    </w:p>
    <w:p w:rsidR="00E61B97" w:rsidRPr="00234B57" w:rsidRDefault="00E61B97" w:rsidP="00E61B97">
      <w:pPr>
        <w:spacing w:before="100" w:beforeAutospacing="1" w:after="100" w:afterAutospacing="1" w:line="240" w:lineRule="auto"/>
        <w:jc w:val="both"/>
        <w:rPr>
          <w:rFonts w:ascii="Calibri" w:hAnsi="Calibri" w:cs="Times New Roman"/>
          <w:sz w:val="24"/>
          <w:szCs w:val="24"/>
          <w:lang w:eastAsia="en-GB"/>
        </w:rPr>
      </w:pP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Yet it is </w:t>
      </w:r>
      <w:r w:rsidRPr="00234B57">
        <w:rPr>
          <w:rFonts w:ascii="Calibri" w:hAnsi="Calibri" w:cs="Times New Roman"/>
          <w:b/>
          <w:bCs/>
          <w:sz w:val="24"/>
          <w:szCs w:val="24"/>
          <w:lang w:eastAsia="en-GB"/>
        </w:rPr>
        <w:t xml:space="preserve">debatable, </w:t>
      </w: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in the long term, that this </w:t>
      </w:r>
      <w:r w:rsidRPr="00234B57">
        <w:rPr>
          <w:rFonts w:ascii="Calibri" w:hAnsi="Calibri" w:cs="Times New Roman"/>
          <w:b/>
          <w:bCs/>
          <w:sz w:val="24"/>
          <w:szCs w:val="24"/>
          <w:lang w:eastAsia="en-GB"/>
        </w:rPr>
        <w:t xml:space="preserve">approach </w:t>
      </w: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to agriculture is </w:t>
      </w:r>
      <w:r w:rsidRPr="00234B57">
        <w:rPr>
          <w:rFonts w:ascii="Calibri" w:hAnsi="Calibri" w:cs="Times New Roman"/>
          <w:b/>
          <w:bCs/>
          <w:sz w:val="24"/>
          <w:szCs w:val="24"/>
          <w:lang w:eastAsia="en-GB"/>
        </w:rPr>
        <w:t xml:space="preserve">justifiable. </w:t>
      </w: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Overgrazing by cattle may cause soil to degenerate or </w:t>
      </w:r>
      <w:r w:rsidRPr="00234B57">
        <w:rPr>
          <w:rFonts w:ascii="Calibri" w:hAnsi="Calibri" w:cs="Times New Roman"/>
          <w:b/>
          <w:bCs/>
          <w:sz w:val="24"/>
          <w:szCs w:val="24"/>
          <w:lang w:eastAsia="en-GB"/>
        </w:rPr>
        <w:t xml:space="preserve">erode, </w:t>
      </w: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for </w:t>
      </w:r>
      <w:r w:rsidRPr="00234B57">
        <w:rPr>
          <w:rFonts w:ascii="Calibri" w:hAnsi="Calibri" w:cs="Times New Roman"/>
          <w:b/>
          <w:bCs/>
          <w:sz w:val="24"/>
          <w:szCs w:val="24"/>
          <w:lang w:eastAsia="en-GB"/>
        </w:rPr>
        <w:t xml:space="preserve">instance, </w:t>
      </w: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and </w:t>
      </w:r>
      <w:r w:rsidRPr="00234B57">
        <w:rPr>
          <w:rFonts w:ascii="Calibri" w:hAnsi="Calibri" w:cs="Times New Roman"/>
          <w:b/>
          <w:bCs/>
          <w:sz w:val="24"/>
          <w:szCs w:val="24"/>
          <w:lang w:eastAsia="en-GB"/>
        </w:rPr>
        <w:t xml:space="preserve">widespread </w:t>
      </w: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use of pesticides is known to be harmful to wildlife. These </w:t>
      </w:r>
      <w:r w:rsidRPr="00234B57">
        <w:rPr>
          <w:rFonts w:ascii="Calibri" w:hAnsi="Calibri" w:cs="Times New Roman"/>
          <w:b/>
          <w:bCs/>
          <w:sz w:val="24"/>
          <w:szCs w:val="24"/>
          <w:lang w:eastAsia="en-GB"/>
        </w:rPr>
        <w:t xml:space="preserve">chemicals </w:t>
      </w: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are also absorbed into foodstuffs and, in turn, by </w:t>
      </w:r>
      <w:r w:rsidRPr="00234B57">
        <w:rPr>
          <w:rFonts w:ascii="Calibri" w:hAnsi="Calibri" w:cs="Times New Roman"/>
          <w:b/>
          <w:bCs/>
          <w:sz w:val="24"/>
          <w:szCs w:val="24"/>
          <w:lang w:eastAsia="en-GB"/>
        </w:rPr>
        <w:t xml:space="preserve">consumers. </w:t>
      </w: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In addition, unnatural fodder has </w:t>
      </w:r>
      <w:r w:rsidRPr="00234B57">
        <w:rPr>
          <w:rFonts w:ascii="Calibri" w:hAnsi="Calibri" w:cs="Times New Roman"/>
          <w:b/>
          <w:bCs/>
          <w:sz w:val="24"/>
          <w:szCs w:val="24"/>
          <w:lang w:eastAsia="en-GB"/>
        </w:rPr>
        <w:t xml:space="preserve">transmitted </w:t>
      </w: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disease to both cattle and </w:t>
      </w:r>
      <w:r w:rsidRPr="00234B57">
        <w:rPr>
          <w:rFonts w:ascii="Calibri" w:hAnsi="Calibri" w:cs="Times New Roman"/>
          <w:b/>
          <w:bCs/>
          <w:sz w:val="24"/>
          <w:szCs w:val="24"/>
          <w:lang w:eastAsia="en-GB"/>
        </w:rPr>
        <w:t xml:space="preserve">consumer. </w:t>
      </w: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Therefore, I feel it should also be said that </w:t>
      </w:r>
      <w:r w:rsidRPr="00234B57">
        <w:rPr>
          <w:rFonts w:ascii="Calibri" w:hAnsi="Calibri" w:cs="Times New Roman"/>
          <w:b/>
          <w:bCs/>
          <w:sz w:val="24"/>
          <w:szCs w:val="24"/>
          <w:lang w:eastAsia="en-GB"/>
        </w:rPr>
        <w:t xml:space="preserve">intensive </w:t>
      </w: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farming endangers the </w:t>
      </w:r>
      <w:r w:rsidRPr="00234B57">
        <w:rPr>
          <w:rFonts w:ascii="Calibri" w:hAnsi="Calibri" w:cs="Times New Roman"/>
          <w:b/>
          <w:bCs/>
          <w:sz w:val="24"/>
          <w:szCs w:val="24"/>
          <w:lang w:eastAsia="en-GB"/>
        </w:rPr>
        <w:t xml:space="preserve">environment </w:t>
      </w: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and the health of animals and </w:t>
      </w:r>
      <w:r w:rsidRPr="00234B57">
        <w:rPr>
          <w:rFonts w:ascii="Calibri" w:hAnsi="Calibri" w:cs="Times New Roman"/>
          <w:b/>
          <w:bCs/>
          <w:sz w:val="24"/>
          <w:szCs w:val="24"/>
          <w:lang w:eastAsia="en-GB"/>
        </w:rPr>
        <w:t xml:space="preserve">consumers. </w:t>
      </w:r>
    </w:p>
    <w:p w:rsidR="00BD21FB" w:rsidRPr="00234B57" w:rsidRDefault="00BD21FB" w:rsidP="00BD21FB">
      <w:pPr>
        <w:spacing w:after="0" w:line="240" w:lineRule="auto"/>
        <w:jc w:val="both"/>
        <w:rPr>
          <w:rFonts w:ascii="Calibri" w:hAnsi="Calibri" w:cs="Times New Roman"/>
          <w:sz w:val="24"/>
          <w:szCs w:val="24"/>
          <w:lang w:eastAsia="en-GB"/>
        </w:rPr>
      </w:pP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There appears to be a general </w:t>
      </w:r>
      <w:r w:rsidRPr="00234B57">
        <w:rPr>
          <w:rFonts w:ascii="Calibri" w:hAnsi="Calibri" w:cs="Times New Roman"/>
          <w:b/>
          <w:bCs/>
          <w:sz w:val="24"/>
          <w:szCs w:val="24"/>
          <w:lang w:eastAsia="en-GB"/>
        </w:rPr>
        <w:t xml:space="preserve">assumption </w:t>
      </w: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that if an eighteen-year-old chooses the </w:t>
      </w:r>
      <w:r w:rsidRPr="00234B57">
        <w:rPr>
          <w:rFonts w:ascii="Calibri" w:hAnsi="Calibri" w:cs="Times New Roman"/>
          <w:b/>
          <w:bCs/>
          <w:sz w:val="24"/>
          <w:szCs w:val="24"/>
          <w:lang w:eastAsia="en-GB"/>
        </w:rPr>
        <w:t xml:space="preserve">option </w:t>
      </w: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of continued education, as opposed to leaving school to </w:t>
      </w:r>
      <w:r w:rsidRPr="00234B57">
        <w:rPr>
          <w:rFonts w:ascii="Calibri" w:hAnsi="Calibri" w:cs="Times New Roman"/>
          <w:b/>
          <w:bCs/>
          <w:sz w:val="24"/>
          <w:szCs w:val="24"/>
          <w:lang w:eastAsia="en-GB"/>
        </w:rPr>
        <w:t xml:space="preserve">seek </w:t>
      </w: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work, that she will </w:t>
      </w:r>
      <w:r w:rsidRPr="00234B57">
        <w:rPr>
          <w:rFonts w:ascii="Calibri" w:hAnsi="Calibri" w:cs="Times New Roman"/>
          <w:b/>
          <w:bCs/>
          <w:sz w:val="24"/>
          <w:szCs w:val="24"/>
          <w:lang w:eastAsia="en-GB"/>
        </w:rPr>
        <w:t xml:space="preserve">automatically </w:t>
      </w: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reap </w:t>
      </w:r>
      <w:r w:rsidRPr="00234B57">
        <w:rPr>
          <w:rFonts w:ascii="Calibri" w:hAnsi="Calibri" w:cs="Times New Roman"/>
          <w:b/>
          <w:bCs/>
          <w:sz w:val="24"/>
          <w:szCs w:val="24"/>
          <w:lang w:eastAsia="en-GB"/>
        </w:rPr>
        <w:t xml:space="preserve">financial </w:t>
      </w: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and </w:t>
      </w:r>
      <w:r w:rsidRPr="00234B57">
        <w:rPr>
          <w:rFonts w:ascii="Calibri" w:hAnsi="Calibri" w:cs="Times New Roman"/>
          <w:b/>
          <w:bCs/>
          <w:sz w:val="24"/>
          <w:szCs w:val="24"/>
          <w:lang w:eastAsia="en-GB"/>
        </w:rPr>
        <w:t xml:space="preserve">professional </w:t>
      </w: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rewards in the future. For this reason, many students are encouraged by their parents to follow degree courses at university or to gain some other </w:t>
      </w:r>
      <w:r w:rsidRPr="00234B57">
        <w:rPr>
          <w:rFonts w:ascii="Calibri" w:hAnsi="Calibri" w:cs="Times New Roman"/>
          <w:b/>
          <w:bCs/>
          <w:sz w:val="24"/>
          <w:szCs w:val="24"/>
          <w:lang w:eastAsia="en-GB"/>
        </w:rPr>
        <w:t xml:space="preserve">professional </w:t>
      </w: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qualification before joining the workforce. </w:t>
      </w:r>
    </w:p>
    <w:p w:rsidR="00BD21FB" w:rsidRPr="00234B57" w:rsidRDefault="00BD21FB" w:rsidP="00BD21FB">
      <w:pPr>
        <w:spacing w:before="100" w:beforeAutospacing="1" w:after="100" w:afterAutospacing="1" w:line="240" w:lineRule="auto"/>
        <w:jc w:val="both"/>
        <w:rPr>
          <w:rFonts w:ascii="Calibri" w:hAnsi="Calibri" w:cs="Times New Roman"/>
          <w:sz w:val="24"/>
          <w:szCs w:val="24"/>
          <w:lang w:eastAsia="en-GB"/>
        </w:rPr>
      </w:pP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Yet many may argue that gaining practical experience is more valuable to career development than further </w:t>
      </w:r>
      <w:r w:rsidRPr="00234B57">
        <w:rPr>
          <w:rFonts w:ascii="Calibri" w:hAnsi="Calibri" w:cs="Times New Roman"/>
          <w:b/>
          <w:bCs/>
          <w:sz w:val="24"/>
          <w:szCs w:val="24"/>
          <w:lang w:eastAsia="en-GB"/>
        </w:rPr>
        <w:t xml:space="preserve">academic </w:t>
      </w: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qualifications. A junior position in a large company with an opportunity to </w:t>
      </w:r>
      <w:r w:rsidRPr="00234B57">
        <w:rPr>
          <w:rFonts w:ascii="Calibri" w:hAnsi="Calibri" w:cs="Times New Roman"/>
          <w:b/>
          <w:bCs/>
          <w:sz w:val="24"/>
          <w:szCs w:val="24"/>
          <w:lang w:eastAsia="en-GB"/>
        </w:rPr>
        <w:t xml:space="preserve">benefit </w:t>
      </w: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from in-house training may lead just as swiftly to </w:t>
      </w:r>
      <w:r w:rsidRPr="00234B57">
        <w:rPr>
          <w:rFonts w:ascii="Calibri" w:hAnsi="Calibri" w:cs="Times New Roman"/>
          <w:b/>
          <w:bCs/>
          <w:sz w:val="24"/>
          <w:szCs w:val="24"/>
          <w:lang w:eastAsia="en-GB"/>
        </w:rPr>
        <w:t xml:space="preserve">professional status. </w:t>
      </w: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In addition, it is important to recognize the fact that many young people will be more suited to </w:t>
      </w:r>
      <w:r w:rsidRPr="00234B57">
        <w:rPr>
          <w:rFonts w:ascii="Calibri" w:hAnsi="Calibri" w:cs="Times New Roman"/>
          <w:b/>
          <w:bCs/>
          <w:sz w:val="24"/>
          <w:szCs w:val="24"/>
          <w:lang w:eastAsia="en-GB"/>
        </w:rPr>
        <w:t xml:space="preserve">manual </w:t>
      </w: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or semi-skilled work. For them, further education may prove </w:t>
      </w:r>
      <w:r w:rsidRPr="00234B57">
        <w:rPr>
          <w:rFonts w:ascii="Calibri" w:hAnsi="Calibri" w:cs="Times New Roman"/>
          <w:b/>
          <w:bCs/>
          <w:sz w:val="24"/>
          <w:szCs w:val="24"/>
          <w:lang w:eastAsia="en-GB"/>
        </w:rPr>
        <w:t xml:space="preserve">stressful </w:t>
      </w: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and wholly redundant. Therefore the argument for continuing education is not always </w:t>
      </w:r>
      <w:r w:rsidRPr="00234B57">
        <w:rPr>
          <w:rFonts w:ascii="Calibri" w:hAnsi="Calibri" w:cs="Times New Roman"/>
          <w:b/>
          <w:bCs/>
          <w:sz w:val="24"/>
          <w:szCs w:val="24"/>
          <w:lang w:eastAsia="en-GB"/>
        </w:rPr>
        <w:t xml:space="preserve">justified. </w:t>
      </w:r>
    </w:p>
    <w:p w:rsidR="00BD21FB" w:rsidRPr="00234B57" w:rsidRDefault="00BD21FB" w:rsidP="00BD21FB">
      <w:pPr>
        <w:spacing w:before="100" w:beforeAutospacing="1" w:after="100" w:afterAutospacing="1" w:line="240" w:lineRule="auto"/>
        <w:jc w:val="both"/>
        <w:rPr>
          <w:rFonts w:ascii="Calibri" w:hAnsi="Calibri" w:cs="Times New Roman"/>
          <w:sz w:val="24"/>
          <w:szCs w:val="24"/>
          <w:lang w:eastAsia="en-GB"/>
        </w:rPr>
      </w:pP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In support of the argument, the point of going to university is not only to gain a paper qualification. Undergraduates also learn practical skills and will meet and share stimulating ideas with other students and with tutors. Both </w:t>
      </w:r>
      <w:r w:rsidRPr="00234B57">
        <w:rPr>
          <w:rFonts w:ascii="Calibri" w:hAnsi="Calibri" w:cs="Times New Roman"/>
          <w:b/>
          <w:bCs/>
          <w:sz w:val="24"/>
          <w:szCs w:val="24"/>
          <w:lang w:eastAsia="en-GB"/>
        </w:rPr>
        <w:t xml:space="preserve">factors </w:t>
      </w: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will help prepare them for the workplace. In addition, </w:t>
      </w:r>
      <w:r w:rsidRPr="00234B57">
        <w:rPr>
          <w:rFonts w:ascii="Calibri" w:hAnsi="Calibri" w:cs="Times New Roman"/>
          <w:b/>
          <w:bCs/>
          <w:sz w:val="24"/>
          <w:szCs w:val="24"/>
          <w:lang w:eastAsia="en-GB"/>
        </w:rPr>
        <w:t xml:space="preserve">statistics </w:t>
      </w: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prove that having a university degree leads to a better chance of employment. Currently in Britain, fifty </w:t>
      </w:r>
      <w:r w:rsidRPr="00234B57">
        <w:rPr>
          <w:rFonts w:ascii="Calibri" w:hAnsi="Calibri" w:cs="Times New Roman"/>
          <w:b/>
          <w:bCs/>
          <w:sz w:val="24"/>
          <w:szCs w:val="24"/>
          <w:lang w:eastAsia="en-GB"/>
        </w:rPr>
        <w:t xml:space="preserve">percent </w:t>
      </w: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of students who left school at sixteen may be unemployed, whilst only one in ten graduates is without work. This suggests that time at university is well-spent. </w:t>
      </w:r>
    </w:p>
    <w:p w:rsidR="00E61B97" w:rsidRDefault="00BD21FB" w:rsidP="00EE210F">
      <w:pPr>
        <w:spacing w:before="100" w:beforeAutospacing="1" w:after="100" w:afterAutospacing="1" w:line="240" w:lineRule="auto"/>
        <w:jc w:val="both"/>
      </w:pP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In </w:t>
      </w:r>
      <w:r w:rsidRPr="00234B57">
        <w:rPr>
          <w:rFonts w:ascii="Calibri" w:hAnsi="Calibri" w:cs="Times New Roman"/>
          <w:b/>
          <w:bCs/>
          <w:sz w:val="24"/>
          <w:szCs w:val="24"/>
          <w:lang w:eastAsia="en-GB"/>
        </w:rPr>
        <w:t xml:space="preserve">summary, </w:t>
      </w: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it is clear that both </w:t>
      </w:r>
      <w:r w:rsidRPr="00234B57">
        <w:rPr>
          <w:rFonts w:ascii="Calibri" w:hAnsi="Calibri" w:cs="Times New Roman"/>
          <w:b/>
          <w:bCs/>
          <w:sz w:val="24"/>
          <w:szCs w:val="24"/>
          <w:lang w:eastAsia="en-GB"/>
        </w:rPr>
        <w:t xml:space="preserve">options </w:t>
      </w: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have their own advantages. Leaving school early may lead to finding an equally </w:t>
      </w:r>
      <w:r w:rsidRPr="00234B57">
        <w:rPr>
          <w:rFonts w:ascii="Calibri" w:hAnsi="Calibri" w:cs="Times New Roman"/>
          <w:b/>
          <w:bCs/>
          <w:sz w:val="24"/>
          <w:szCs w:val="24"/>
          <w:lang w:eastAsia="en-GB"/>
        </w:rPr>
        <w:t xml:space="preserve">challenging </w:t>
      </w: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and well-remunerated </w:t>
      </w:r>
      <w:r w:rsidRPr="00234B57">
        <w:rPr>
          <w:rFonts w:ascii="Calibri" w:hAnsi="Calibri" w:cs="Times New Roman"/>
          <w:b/>
          <w:bCs/>
          <w:sz w:val="24"/>
          <w:szCs w:val="24"/>
          <w:lang w:eastAsia="en-GB"/>
        </w:rPr>
        <w:t xml:space="preserve">job </w:t>
      </w: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in the longer term but a university degree almost </w:t>
      </w:r>
      <w:r w:rsidRPr="00234B57">
        <w:rPr>
          <w:rFonts w:ascii="Calibri" w:hAnsi="Calibri" w:cs="Times New Roman"/>
          <w:b/>
          <w:bCs/>
          <w:sz w:val="24"/>
          <w:szCs w:val="24"/>
          <w:lang w:eastAsia="en-GB"/>
        </w:rPr>
        <w:t xml:space="preserve">guarantees </w:t>
      </w: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one. Therefore, in my opinion, if a student has the </w:t>
      </w:r>
      <w:r w:rsidRPr="00234B57">
        <w:rPr>
          <w:rFonts w:ascii="Calibri" w:hAnsi="Calibri" w:cs="Times New Roman"/>
          <w:b/>
          <w:bCs/>
          <w:sz w:val="24"/>
          <w:szCs w:val="24"/>
          <w:lang w:eastAsia="en-GB"/>
        </w:rPr>
        <w:t xml:space="preserve">academic </w:t>
      </w: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ability to follow a degree course, she should not hesitate to </w:t>
      </w:r>
      <w:r w:rsidRPr="00234B57">
        <w:rPr>
          <w:rFonts w:ascii="Calibri" w:hAnsi="Calibri" w:cs="Times New Roman"/>
          <w:b/>
          <w:bCs/>
          <w:sz w:val="24"/>
          <w:szCs w:val="24"/>
          <w:lang w:eastAsia="en-GB"/>
        </w:rPr>
        <w:t xml:space="preserve">commit </w:t>
      </w:r>
      <w:r w:rsidRPr="00234B57">
        <w:rPr>
          <w:rFonts w:ascii="Calibri" w:hAnsi="Calibri" w:cs="Times New Roman"/>
          <w:sz w:val="24"/>
          <w:szCs w:val="24"/>
          <w:lang w:eastAsia="en-GB"/>
        </w:rPr>
        <w:t xml:space="preserve">to it. </w:t>
      </w:r>
      <w:bookmarkStart w:id="0" w:name="_GoBack"/>
      <w:bookmarkEnd w:id="0"/>
    </w:p>
    <w:sectPr w:rsidR="00E61B97" w:rsidSect="005A6A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E61B97"/>
    <w:rsid w:val="00234B57"/>
    <w:rsid w:val="004319E8"/>
    <w:rsid w:val="0049450E"/>
    <w:rsid w:val="0054484B"/>
    <w:rsid w:val="005A6A33"/>
    <w:rsid w:val="00BD21FB"/>
    <w:rsid w:val="00DF55B1"/>
    <w:rsid w:val="00E61B97"/>
    <w:rsid w:val="00EE21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43632385-9E36-46C1-A45B-4A7F8CA283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61B97"/>
    <w:rPr>
      <w:rFonts w:eastAsia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974216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484</Words>
  <Characters>2763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3241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ss-dw</dc:creator>
  <cp:keywords/>
  <dc:description/>
  <cp:lastModifiedBy>David Charles Williams (International Centre)</cp:lastModifiedBy>
  <cp:revision>6</cp:revision>
  <dcterms:created xsi:type="dcterms:W3CDTF">2012-07-17T11:11:00Z</dcterms:created>
  <dcterms:modified xsi:type="dcterms:W3CDTF">2020-03-31T19:28:00Z</dcterms:modified>
</cp:coreProperties>
</file>