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7643644"/>
        <w:docPartObj>
          <w:docPartGallery w:val="Cover Pages"/>
          <w:docPartUnique/>
        </w:docPartObj>
      </w:sdtPr>
      <w:sdtContent>
        <w:p w14:paraId="7E3B26E5" w14:textId="69B9DEEB" w:rsidR="00C44B4B" w:rsidRPr="00C44B4B" w:rsidRDefault="00C44B4B" w:rsidP="00C44B4B">
          <w:pPr>
            <w:jc w:val="center"/>
            <w:rPr>
              <w:b/>
              <w:bCs/>
              <w:sz w:val="32"/>
              <w:szCs w:val="36"/>
            </w:rPr>
          </w:pPr>
          <w:r w:rsidRPr="00C44B4B">
            <w:rPr>
              <w:b/>
              <w:bCs/>
              <w:sz w:val="32"/>
              <w:szCs w:val="36"/>
            </w:rPr>
            <w:t>Module Code and Title:</w:t>
          </w:r>
        </w:p>
        <w:p w14:paraId="1EB4CA04" w14:textId="265C48C4" w:rsidR="00C44B4B" w:rsidRPr="00C44B4B" w:rsidRDefault="00C44B4B" w:rsidP="00C44B4B">
          <w:pPr>
            <w:jc w:val="center"/>
            <w:rPr>
              <w:b/>
              <w:bCs/>
              <w:sz w:val="32"/>
              <w:szCs w:val="36"/>
            </w:rPr>
          </w:pPr>
          <w:r w:rsidRPr="00C44B4B">
            <w:rPr>
              <w:b/>
              <w:bCs/>
              <w:sz w:val="32"/>
              <w:szCs w:val="36"/>
            </w:rPr>
            <w:t>BMSW4009</w:t>
          </w:r>
          <w:r w:rsidRPr="00C44B4B">
            <w:rPr>
              <w:b/>
              <w:bCs/>
              <w:sz w:val="32"/>
              <w:szCs w:val="36"/>
            </w:rPr>
            <w:t xml:space="preserve"> </w:t>
          </w:r>
          <w:r w:rsidRPr="00C44B4B">
            <w:rPr>
              <w:b/>
              <w:bCs/>
              <w:sz w:val="32"/>
              <w:szCs w:val="36"/>
            </w:rPr>
            <w:t>Effective Team-working and Communication</w:t>
          </w:r>
        </w:p>
        <w:p w14:paraId="31C31F59" w14:textId="1AA9CC58" w:rsidR="00C44B4B" w:rsidRPr="00C44B4B" w:rsidRDefault="00C44B4B" w:rsidP="00C44B4B">
          <w:pPr>
            <w:jc w:val="center"/>
            <w:rPr>
              <w:b/>
              <w:bCs/>
              <w:sz w:val="32"/>
              <w:szCs w:val="36"/>
            </w:rPr>
          </w:pPr>
          <w:r w:rsidRPr="00C44B4B">
            <w:rPr>
              <w:b/>
              <w:bCs/>
              <w:sz w:val="32"/>
              <w:szCs w:val="36"/>
            </w:rPr>
            <w:t>Task 1:</w:t>
          </w:r>
        </w:p>
        <w:p w14:paraId="54E78156" w14:textId="0A3D53C4" w:rsidR="00C44B4B" w:rsidRDefault="00C44B4B" w:rsidP="00C44B4B">
          <w:pPr>
            <w:jc w:val="center"/>
            <w:rPr>
              <w:b/>
              <w:bCs/>
              <w:sz w:val="32"/>
              <w:szCs w:val="36"/>
            </w:rPr>
          </w:pPr>
          <w:r w:rsidRPr="00C44B4B">
            <w:rPr>
              <w:b/>
              <w:bCs/>
              <w:sz w:val="32"/>
              <w:szCs w:val="36"/>
            </w:rPr>
            <w:t>Written Report</w:t>
          </w:r>
        </w:p>
        <w:p w14:paraId="6B35FF7F" w14:textId="645D0152" w:rsidR="006A6D2E" w:rsidRDefault="006A6D2E" w:rsidP="00C44B4B">
          <w:pPr>
            <w:jc w:val="center"/>
            <w:rPr>
              <w:b/>
              <w:bCs/>
              <w:sz w:val="32"/>
              <w:szCs w:val="36"/>
            </w:rPr>
          </w:pPr>
          <w:r>
            <w:rPr>
              <w:b/>
              <w:bCs/>
              <w:sz w:val="32"/>
              <w:szCs w:val="36"/>
            </w:rPr>
            <w:t>Title:</w:t>
          </w:r>
        </w:p>
        <w:p w14:paraId="64834EED" w14:textId="38FC5BD1" w:rsidR="006A6D2E" w:rsidRPr="00C44B4B" w:rsidRDefault="006A6D2E" w:rsidP="00C44B4B">
          <w:pPr>
            <w:jc w:val="center"/>
            <w:rPr>
              <w:b/>
              <w:bCs/>
              <w:sz w:val="32"/>
              <w:szCs w:val="36"/>
            </w:rPr>
          </w:pPr>
          <w:r w:rsidRPr="006A6D2E">
            <w:rPr>
              <w:b/>
              <w:bCs/>
              <w:sz w:val="32"/>
              <w:szCs w:val="36"/>
            </w:rPr>
            <w:t>A Reflective Analysis of Teamwork, Communication, and Collaboration in the UK Workplace</w:t>
          </w:r>
        </w:p>
        <w:p w14:paraId="416E044A" w14:textId="66F14DDC" w:rsidR="00C44B4B" w:rsidRDefault="00C44B4B">
          <w:pPr>
            <w:rPr>
              <w:rFonts w:eastAsiaTheme="majorEastAsia"/>
              <w:b/>
              <w:bCs/>
              <w:color w:val="2F5496" w:themeColor="accent1" w:themeShade="BF"/>
              <w:kern w:val="0"/>
              <w:sz w:val="28"/>
              <w:szCs w:val="28"/>
              <w:lang w:val="en-US" w:bidi="ar-SA"/>
              <w14:ligatures w14:val="none"/>
            </w:rPr>
          </w:pPr>
          <w:r>
            <w:br w:type="page"/>
          </w:r>
        </w:p>
      </w:sdtContent>
    </w:sdt>
    <w:sdt>
      <w:sdtPr>
        <w:id w:val="-1459099830"/>
        <w:docPartObj>
          <w:docPartGallery w:val="Table of Contents"/>
          <w:docPartUnique/>
        </w:docPartObj>
      </w:sdtPr>
      <w:sdtEndPr>
        <w:rPr>
          <w:rFonts w:ascii="Calibri" w:eastAsiaTheme="minorHAnsi" w:hAnsi="Calibri" w:cs="Calibri"/>
          <w:noProof/>
          <w:color w:val="auto"/>
          <w:kern w:val="2"/>
          <w:sz w:val="24"/>
          <w:szCs w:val="30"/>
          <w:lang w:val="en-GB" w:bidi="bn-IN"/>
          <w14:ligatures w14:val="standardContextual"/>
        </w:rPr>
      </w:sdtEndPr>
      <w:sdtContent>
        <w:p w14:paraId="6CBB5680" w14:textId="15B45001" w:rsidR="00C44B4B" w:rsidRPr="00C44B4B" w:rsidRDefault="00C44B4B">
          <w:pPr>
            <w:pStyle w:val="TOCHeading"/>
            <w:rPr>
              <w:rFonts w:ascii="Calibri" w:hAnsi="Calibri" w:cs="Calibri"/>
              <w:b w:val="0"/>
              <w:bCs w:val="0"/>
            </w:rPr>
          </w:pPr>
          <w:r w:rsidRPr="00C44B4B">
            <w:rPr>
              <w:rFonts w:ascii="Calibri" w:hAnsi="Calibri" w:cs="Calibri"/>
            </w:rPr>
            <w:t>Table of Contents</w:t>
          </w:r>
        </w:p>
        <w:p w14:paraId="66455BDD" w14:textId="4A2B189B" w:rsidR="00C44B4B" w:rsidRPr="00C44B4B" w:rsidRDefault="00C44B4B">
          <w:pPr>
            <w:pStyle w:val="TOC1"/>
            <w:tabs>
              <w:tab w:val="right" w:leader="dot" w:pos="9016"/>
            </w:tabs>
            <w:rPr>
              <w:b w:val="0"/>
              <w:bCs w:val="0"/>
              <w:i w:val="0"/>
              <w:iCs w:val="0"/>
              <w:noProof/>
            </w:rPr>
          </w:pPr>
          <w:r w:rsidRPr="00C44B4B">
            <w:rPr>
              <w:b w:val="0"/>
              <w:bCs w:val="0"/>
              <w:i w:val="0"/>
              <w:iCs w:val="0"/>
            </w:rPr>
            <w:fldChar w:fldCharType="begin"/>
          </w:r>
          <w:r w:rsidRPr="00C44B4B">
            <w:rPr>
              <w:b w:val="0"/>
              <w:bCs w:val="0"/>
              <w:i w:val="0"/>
              <w:iCs w:val="0"/>
            </w:rPr>
            <w:instrText xml:space="preserve"> TOC \o "1-3" \h \z \u </w:instrText>
          </w:r>
          <w:r w:rsidRPr="00C44B4B">
            <w:rPr>
              <w:b w:val="0"/>
              <w:bCs w:val="0"/>
              <w:i w:val="0"/>
              <w:iCs w:val="0"/>
            </w:rPr>
            <w:fldChar w:fldCharType="separate"/>
          </w:r>
          <w:hyperlink w:anchor="_Toc212834050" w:history="1">
            <w:r w:rsidRPr="00C44B4B">
              <w:rPr>
                <w:rStyle w:val="Hyperlink"/>
                <w:b w:val="0"/>
                <w:bCs w:val="0"/>
                <w:i w:val="0"/>
                <w:iCs w:val="0"/>
                <w:noProof/>
              </w:rPr>
              <w:t>1.0 Introduction</w:t>
            </w:r>
            <w:r w:rsidRPr="00C44B4B">
              <w:rPr>
                <w:b w:val="0"/>
                <w:bCs w:val="0"/>
                <w:i w:val="0"/>
                <w:iCs w:val="0"/>
                <w:noProof/>
                <w:webHidden/>
              </w:rPr>
              <w:tab/>
            </w:r>
            <w:r w:rsidRPr="00C44B4B">
              <w:rPr>
                <w:b w:val="0"/>
                <w:bCs w:val="0"/>
                <w:i w:val="0"/>
                <w:iCs w:val="0"/>
                <w:noProof/>
                <w:webHidden/>
              </w:rPr>
              <w:fldChar w:fldCharType="begin"/>
            </w:r>
            <w:r w:rsidRPr="00C44B4B">
              <w:rPr>
                <w:b w:val="0"/>
                <w:bCs w:val="0"/>
                <w:i w:val="0"/>
                <w:iCs w:val="0"/>
                <w:noProof/>
                <w:webHidden/>
              </w:rPr>
              <w:instrText xml:space="preserve"> PAGEREF _Toc212834050 \h </w:instrText>
            </w:r>
            <w:r w:rsidRPr="00C44B4B">
              <w:rPr>
                <w:b w:val="0"/>
                <w:bCs w:val="0"/>
                <w:i w:val="0"/>
                <w:iCs w:val="0"/>
                <w:noProof/>
                <w:webHidden/>
              </w:rPr>
            </w:r>
            <w:r w:rsidRPr="00C44B4B">
              <w:rPr>
                <w:b w:val="0"/>
                <w:bCs w:val="0"/>
                <w:i w:val="0"/>
                <w:iCs w:val="0"/>
                <w:noProof/>
                <w:webHidden/>
              </w:rPr>
              <w:fldChar w:fldCharType="separate"/>
            </w:r>
            <w:r w:rsidRPr="00C44B4B">
              <w:rPr>
                <w:b w:val="0"/>
                <w:bCs w:val="0"/>
                <w:i w:val="0"/>
                <w:iCs w:val="0"/>
                <w:noProof/>
                <w:webHidden/>
              </w:rPr>
              <w:t>2</w:t>
            </w:r>
            <w:r w:rsidRPr="00C44B4B">
              <w:rPr>
                <w:b w:val="0"/>
                <w:bCs w:val="0"/>
                <w:i w:val="0"/>
                <w:iCs w:val="0"/>
                <w:noProof/>
                <w:webHidden/>
              </w:rPr>
              <w:fldChar w:fldCharType="end"/>
            </w:r>
          </w:hyperlink>
        </w:p>
        <w:p w14:paraId="0DE20EFF" w14:textId="48124FB3" w:rsidR="00C44B4B" w:rsidRPr="00C44B4B" w:rsidRDefault="00C44B4B">
          <w:pPr>
            <w:pStyle w:val="TOC1"/>
            <w:tabs>
              <w:tab w:val="right" w:leader="dot" w:pos="9016"/>
            </w:tabs>
            <w:rPr>
              <w:b w:val="0"/>
              <w:bCs w:val="0"/>
              <w:i w:val="0"/>
              <w:iCs w:val="0"/>
              <w:noProof/>
            </w:rPr>
          </w:pPr>
          <w:hyperlink w:anchor="_Toc212834051" w:history="1">
            <w:r w:rsidRPr="00C44B4B">
              <w:rPr>
                <w:rStyle w:val="Hyperlink"/>
                <w:b w:val="0"/>
                <w:bCs w:val="0"/>
                <w:i w:val="0"/>
                <w:iCs w:val="0"/>
                <w:noProof/>
              </w:rPr>
              <w:t>2.0 Findings</w:t>
            </w:r>
            <w:r w:rsidRPr="00C44B4B">
              <w:rPr>
                <w:b w:val="0"/>
                <w:bCs w:val="0"/>
                <w:i w:val="0"/>
                <w:iCs w:val="0"/>
                <w:noProof/>
                <w:webHidden/>
              </w:rPr>
              <w:tab/>
            </w:r>
            <w:r w:rsidRPr="00C44B4B">
              <w:rPr>
                <w:b w:val="0"/>
                <w:bCs w:val="0"/>
                <w:i w:val="0"/>
                <w:iCs w:val="0"/>
                <w:noProof/>
                <w:webHidden/>
              </w:rPr>
              <w:fldChar w:fldCharType="begin"/>
            </w:r>
            <w:r w:rsidRPr="00C44B4B">
              <w:rPr>
                <w:b w:val="0"/>
                <w:bCs w:val="0"/>
                <w:i w:val="0"/>
                <w:iCs w:val="0"/>
                <w:noProof/>
                <w:webHidden/>
              </w:rPr>
              <w:instrText xml:space="preserve"> PAGEREF _Toc212834051 \h </w:instrText>
            </w:r>
            <w:r w:rsidRPr="00C44B4B">
              <w:rPr>
                <w:b w:val="0"/>
                <w:bCs w:val="0"/>
                <w:i w:val="0"/>
                <w:iCs w:val="0"/>
                <w:noProof/>
                <w:webHidden/>
              </w:rPr>
            </w:r>
            <w:r w:rsidRPr="00C44B4B">
              <w:rPr>
                <w:b w:val="0"/>
                <w:bCs w:val="0"/>
                <w:i w:val="0"/>
                <w:iCs w:val="0"/>
                <w:noProof/>
                <w:webHidden/>
              </w:rPr>
              <w:fldChar w:fldCharType="separate"/>
            </w:r>
            <w:r w:rsidRPr="00C44B4B">
              <w:rPr>
                <w:b w:val="0"/>
                <w:bCs w:val="0"/>
                <w:i w:val="0"/>
                <w:iCs w:val="0"/>
                <w:noProof/>
                <w:webHidden/>
              </w:rPr>
              <w:t>3</w:t>
            </w:r>
            <w:r w:rsidRPr="00C44B4B">
              <w:rPr>
                <w:b w:val="0"/>
                <w:bCs w:val="0"/>
                <w:i w:val="0"/>
                <w:iCs w:val="0"/>
                <w:noProof/>
                <w:webHidden/>
              </w:rPr>
              <w:fldChar w:fldCharType="end"/>
            </w:r>
          </w:hyperlink>
        </w:p>
        <w:p w14:paraId="3465FAB8" w14:textId="67262114" w:rsidR="00C44B4B" w:rsidRPr="00C44B4B" w:rsidRDefault="00C44B4B">
          <w:pPr>
            <w:pStyle w:val="TOC2"/>
            <w:tabs>
              <w:tab w:val="right" w:leader="dot" w:pos="9016"/>
            </w:tabs>
            <w:rPr>
              <w:b w:val="0"/>
              <w:bCs w:val="0"/>
              <w:noProof/>
            </w:rPr>
          </w:pPr>
          <w:hyperlink w:anchor="_Toc212834052" w:history="1">
            <w:r w:rsidRPr="00C44B4B">
              <w:rPr>
                <w:rStyle w:val="Hyperlink"/>
                <w:b w:val="0"/>
                <w:bCs w:val="0"/>
                <w:noProof/>
              </w:rPr>
              <w:t>2.1 Application of Team Development Theories</w:t>
            </w:r>
            <w:r w:rsidRPr="00C44B4B">
              <w:rPr>
                <w:b w:val="0"/>
                <w:bCs w:val="0"/>
                <w:noProof/>
                <w:webHidden/>
              </w:rPr>
              <w:tab/>
            </w:r>
            <w:r w:rsidRPr="00C44B4B">
              <w:rPr>
                <w:b w:val="0"/>
                <w:bCs w:val="0"/>
                <w:noProof/>
                <w:webHidden/>
              </w:rPr>
              <w:fldChar w:fldCharType="begin"/>
            </w:r>
            <w:r w:rsidRPr="00C44B4B">
              <w:rPr>
                <w:b w:val="0"/>
                <w:bCs w:val="0"/>
                <w:noProof/>
                <w:webHidden/>
              </w:rPr>
              <w:instrText xml:space="preserve"> PAGEREF _Toc212834052 \h </w:instrText>
            </w:r>
            <w:r w:rsidRPr="00C44B4B">
              <w:rPr>
                <w:b w:val="0"/>
                <w:bCs w:val="0"/>
                <w:noProof/>
                <w:webHidden/>
              </w:rPr>
            </w:r>
            <w:r w:rsidRPr="00C44B4B">
              <w:rPr>
                <w:b w:val="0"/>
                <w:bCs w:val="0"/>
                <w:noProof/>
                <w:webHidden/>
              </w:rPr>
              <w:fldChar w:fldCharType="separate"/>
            </w:r>
            <w:r w:rsidRPr="00C44B4B">
              <w:rPr>
                <w:b w:val="0"/>
                <w:bCs w:val="0"/>
                <w:noProof/>
                <w:webHidden/>
              </w:rPr>
              <w:t>3</w:t>
            </w:r>
            <w:r w:rsidRPr="00C44B4B">
              <w:rPr>
                <w:b w:val="0"/>
                <w:bCs w:val="0"/>
                <w:noProof/>
                <w:webHidden/>
              </w:rPr>
              <w:fldChar w:fldCharType="end"/>
            </w:r>
          </w:hyperlink>
        </w:p>
        <w:p w14:paraId="47503385" w14:textId="0ED3CA3D" w:rsidR="00C44B4B" w:rsidRPr="00C44B4B" w:rsidRDefault="00C44B4B">
          <w:pPr>
            <w:pStyle w:val="TOC2"/>
            <w:tabs>
              <w:tab w:val="right" w:leader="dot" w:pos="9016"/>
            </w:tabs>
            <w:rPr>
              <w:b w:val="0"/>
              <w:bCs w:val="0"/>
              <w:noProof/>
            </w:rPr>
          </w:pPr>
          <w:hyperlink w:anchor="_Toc212834053" w:history="1">
            <w:r w:rsidRPr="00C44B4B">
              <w:rPr>
                <w:rStyle w:val="Hyperlink"/>
                <w:b w:val="0"/>
                <w:bCs w:val="0"/>
                <w:noProof/>
              </w:rPr>
              <w:t>2.2 Role Identification and Team Dynamics</w:t>
            </w:r>
            <w:r w:rsidRPr="00C44B4B">
              <w:rPr>
                <w:b w:val="0"/>
                <w:bCs w:val="0"/>
                <w:noProof/>
                <w:webHidden/>
              </w:rPr>
              <w:tab/>
            </w:r>
            <w:r w:rsidRPr="00C44B4B">
              <w:rPr>
                <w:b w:val="0"/>
                <w:bCs w:val="0"/>
                <w:noProof/>
                <w:webHidden/>
              </w:rPr>
              <w:fldChar w:fldCharType="begin"/>
            </w:r>
            <w:r w:rsidRPr="00C44B4B">
              <w:rPr>
                <w:b w:val="0"/>
                <w:bCs w:val="0"/>
                <w:noProof/>
                <w:webHidden/>
              </w:rPr>
              <w:instrText xml:space="preserve"> PAGEREF _Toc212834053 \h </w:instrText>
            </w:r>
            <w:r w:rsidRPr="00C44B4B">
              <w:rPr>
                <w:b w:val="0"/>
                <w:bCs w:val="0"/>
                <w:noProof/>
                <w:webHidden/>
              </w:rPr>
            </w:r>
            <w:r w:rsidRPr="00C44B4B">
              <w:rPr>
                <w:b w:val="0"/>
                <w:bCs w:val="0"/>
                <w:noProof/>
                <w:webHidden/>
              </w:rPr>
              <w:fldChar w:fldCharType="separate"/>
            </w:r>
            <w:r w:rsidRPr="00C44B4B">
              <w:rPr>
                <w:b w:val="0"/>
                <w:bCs w:val="0"/>
                <w:noProof/>
                <w:webHidden/>
              </w:rPr>
              <w:t>3</w:t>
            </w:r>
            <w:r w:rsidRPr="00C44B4B">
              <w:rPr>
                <w:b w:val="0"/>
                <w:bCs w:val="0"/>
                <w:noProof/>
                <w:webHidden/>
              </w:rPr>
              <w:fldChar w:fldCharType="end"/>
            </w:r>
          </w:hyperlink>
        </w:p>
        <w:p w14:paraId="6AD54483" w14:textId="66055869" w:rsidR="00C44B4B" w:rsidRPr="00C44B4B" w:rsidRDefault="00C44B4B">
          <w:pPr>
            <w:pStyle w:val="TOC2"/>
            <w:tabs>
              <w:tab w:val="right" w:leader="dot" w:pos="9016"/>
            </w:tabs>
            <w:rPr>
              <w:b w:val="0"/>
              <w:bCs w:val="0"/>
              <w:noProof/>
            </w:rPr>
          </w:pPr>
          <w:hyperlink w:anchor="_Toc212834054" w:history="1">
            <w:r w:rsidRPr="00C44B4B">
              <w:rPr>
                <w:rStyle w:val="Hyperlink"/>
                <w:b w:val="0"/>
                <w:bCs w:val="0"/>
                <w:noProof/>
              </w:rPr>
              <w:t>2.3 Communication and Relationship Management</w:t>
            </w:r>
            <w:r w:rsidRPr="00C44B4B">
              <w:rPr>
                <w:b w:val="0"/>
                <w:bCs w:val="0"/>
                <w:noProof/>
                <w:webHidden/>
              </w:rPr>
              <w:tab/>
            </w:r>
            <w:r w:rsidRPr="00C44B4B">
              <w:rPr>
                <w:b w:val="0"/>
                <w:bCs w:val="0"/>
                <w:noProof/>
                <w:webHidden/>
              </w:rPr>
              <w:fldChar w:fldCharType="begin"/>
            </w:r>
            <w:r w:rsidRPr="00C44B4B">
              <w:rPr>
                <w:b w:val="0"/>
                <w:bCs w:val="0"/>
                <w:noProof/>
                <w:webHidden/>
              </w:rPr>
              <w:instrText xml:space="preserve"> PAGEREF _Toc212834054 \h </w:instrText>
            </w:r>
            <w:r w:rsidRPr="00C44B4B">
              <w:rPr>
                <w:b w:val="0"/>
                <w:bCs w:val="0"/>
                <w:noProof/>
                <w:webHidden/>
              </w:rPr>
            </w:r>
            <w:r w:rsidRPr="00C44B4B">
              <w:rPr>
                <w:b w:val="0"/>
                <w:bCs w:val="0"/>
                <w:noProof/>
                <w:webHidden/>
              </w:rPr>
              <w:fldChar w:fldCharType="separate"/>
            </w:r>
            <w:r w:rsidRPr="00C44B4B">
              <w:rPr>
                <w:b w:val="0"/>
                <w:bCs w:val="0"/>
                <w:noProof/>
                <w:webHidden/>
              </w:rPr>
              <w:t>4</w:t>
            </w:r>
            <w:r w:rsidRPr="00C44B4B">
              <w:rPr>
                <w:b w:val="0"/>
                <w:bCs w:val="0"/>
                <w:noProof/>
                <w:webHidden/>
              </w:rPr>
              <w:fldChar w:fldCharType="end"/>
            </w:r>
          </w:hyperlink>
        </w:p>
        <w:p w14:paraId="12B25592" w14:textId="6B2C9C8E" w:rsidR="00C44B4B" w:rsidRPr="00C44B4B" w:rsidRDefault="00C44B4B">
          <w:pPr>
            <w:pStyle w:val="TOC2"/>
            <w:tabs>
              <w:tab w:val="right" w:leader="dot" w:pos="9016"/>
            </w:tabs>
            <w:rPr>
              <w:b w:val="0"/>
              <w:bCs w:val="0"/>
              <w:noProof/>
            </w:rPr>
          </w:pPr>
          <w:hyperlink w:anchor="_Toc212834055" w:history="1">
            <w:r w:rsidRPr="00C44B4B">
              <w:rPr>
                <w:rStyle w:val="Hyperlink"/>
                <w:b w:val="0"/>
                <w:bCs w:val="0"/>
                <w:noProof/>
              </w:rPr>
              <w:t>2.4 Conflict and Resolution in Teams</w:t>
            </w:r>
            <w:r w:rsidRPr="00C44B4B">
              <w:rPr>
                <w:b w:val="0"/>
                <w:bCs w:val="0"/>
                <w:noProof/>
                <w:webHidden/>
              </w:rPr>
              <w:tab/>
            </w:r>
            <w:r w:rsidRPr="00C44B4B">
              <w:rPr>
                <w:b w:val="0"/>
                <w:bCs w:val="0"/>
                <w:noProof/>
                <w:webHidden/>
              </w:rPr>
              <w:fldChar w:fldCharType="begin"/>
            </w:r>
            <w:r w:rsidRPr="00C44B4B">
              <w:rPr>
                <w:b w:val="0"/>
                <w:bCs w:val="0"/>
                <w:noProof/>
                <w:webHidden/>
              </w:rPr>
              <w:instrText xml:space="preserve"> PAGEREF _Toc212834055 \h </w:instrText>
            </w:r>
            <w:r w:rsidRPr="00C44B4B">
              <w:rPr>
                <w:b w:val="0"/>
                <w:bCs w:val="0"/>
                <w:noProof/>
                <w:webHidden/>
              </w:rPr>
            </w:r>
            <w:r w:rsidRPr="00C44B4B">
              <w:rPr>
                <w:b w:val="0"/>
                <w:bCs w:val="0"/>
                <w:noProof/>
                <w:webHidden/>
              </w:rPr>
              <w:fldChar w:fldCharType="separate"/>
            </w:r>
            <w:r w:rsidRPr="00C44B4B">
              <w:rPr>
                <w:b w:val="0"/>
                <w:bCs w:val="0"/>
                <w:noProof/>
                <w:webHidden/>
              </w:rPr>
              <w:t>4</w:t>
            </w:r>
            <w:r w:rsidRPr="00C44B4B">
              <w:rPr>
                <w:b w:val="0"/>
                <w:bCs w:val="0"/>
                <w:noProof/>
                <w:webHidden/>
              </w:rPr>
              <w:fldChar w:fldCharType="end"/>
            </w:r>
          </w:hyperlink>
        </w:p>
        <w:p w14:paraId="5E897ECE" w14:textId="04DA2F77" w:rsidR="00C44B4B" w:rsidRPr="00C44B4B" w:rsidRDefault="00C44B4B">
          <w:pPr>
            <w:pStyle w:val="TOC2"/>
            <w:tabs>
              <w:tab w:val="right" w:leader="dot" w:pos="9016"/>
            </w:tabs>
            <w:rPr>
              <w:b w:val="0"/>
              <w:bCs w:val="0"/>
              <w:noProof/>
            </w:rPr>
          </w:pPr>
          <w:hyperlink w:anchor="_Toc212834056" w:history="1">
            <w:r w:rsidRPr="00C44B4B">
              <w:rPr>
                <w:rStyle w:val="Hyperlink"/>
                <w:b w:val="0"/>
                <w:bCs w:val="0"/>
                <w:noProof/>
              </w:rPr>
              <w:t>2.5 Reflection on UK Workplace Context</w:t>
            </w:r>
            <w:r w:rsidRPr="00C44B4B">
              <w:rPr>
                <w:b w:val="0"/>
                <w:bCs w:val="0"/>
                <w:noProof/>
                <w:webHidden/>
              </w:rPr>
              <w:tab/>
            </w:r>
            <w:r w:rsidRPr="00C44B4B">
              <w:rPr>
                <w:b w:val="0"/>
                <w:bCs w:val="0"/>
                <w:noProof/>
                <w:webHidden/>
              </w:rPr>
              <w:fldChar w:fldCharType="begin"/>
            </w:r>
            <w:r w:rsidRPr="00C44B4B">
              <w:rPr>
                <w:b w:val="0"/>
                <w:bCs w:val="0"/>
                <w:noProof/>
                <w:webHidden/>
              </w:rPr>
              <w:instrText xml:space="preserve"> PAGEREF _Toc212834056 \h </w:instrText>
            </w:r>
            <w:r w:rsidRPr="00C44B4B">
              <w:rPr>
                <w:b w:val="0"/>
                <w:bCs w:val="0"/>
                <w:noProof/>
                <w:webHidden/>
              </w:rPr>
            </w:r>
            <w:r w:rsidRPr="00C44B4B">
              <w:rPr>
                <w:b w:val="0"/>
                <w:bCs w:val="0"/>
                <w:noProof/>
                <w:webHidden/>
              </w:rPr>
              <w:fldChar w:fldCharType="separate"/>
            </w:r>
            <w:r w:rsidRPr="00C44B4B">
              <w:rPr>
                <w:b w:val="0"/>
                <w:bCs w:val="0"/>
                <w:noProof/>
                <w:webHidden/>
              </w:rPr>
              <w:t>4</w:t>
            </w:r>
            <w:r w:rsidRPr="00C44B4B">
              <w:rPr>
                <w:b w:val="0"/>
                <w:bCs w:val="0"/>
                <w:noProof/>
                <w:webHidden/>
              </w:rPr>
              <w:fldChar w:fldCharType="end"/>
            </w:r>
          </w:hyperlink>
        </w:p>
        <w:p w14:paraId="5BD28A96" w14:textId="6FF03D43" w:rsidR="00C44B4B" w:rsidRPr="00C44B4B" w:rsidRDefault="00C44B4B">
          <w:pPr>
            <w:pStyle w:val="TOC1"/>
            <w:tabs>
              <w:tab w:val="right" w:leader="dot" w:pos="9016"/>
            </w:tabs>
            <w:rPr>
              <w:b w:val="0"/>
              <w:bCs w:val="0"/>
              <w:i w:val="0"/>
              <w:iCs w:val="0"/>
              <w:noProof/>
            </w:rPr>
          </w:pPr>
          <w:hyperlink w:anchor="_Toc212834057" w:history="1">
            <w:r w:rsidRPr="00C44B4B">
              <w:rPr>
                <w:rStyle w:val="Hyperlink"/>
                <w:b w:val="0"/>
                <w:bCs w:val="0"/>
                <w:i w:val="0"/>
                <w:iCs w:val="0"/>
                <w:noProof/>
              </w:rPr>
              <w:t>3.0 Conclusion</w:t>
            </w:r>
            <w:r w:rsidRPr="00C44B4B">
              <w:rPr>
                <w:b w:val="0"/>
                <w:bCs w:val="0"/>
                <w:i w:val="0"/>
                <w:iCs w:val="0"/>
                <w:noProof/>
                <w:webHidden/>
              </w:rPr>
              <w:tab/>
            </w:r>
            <w:r w:rsidRPr="00C44B4B">
              <w:rPr>
                <w:b w:val="0"/>
                <w:bCs w:val="0"/>
                <w:i w:val="0"/>
                <w:iCs w:val="0"/>
                <w:noProof/>
                <w:webHidden/>
              </w:rPr>
              <w:fldChar w:fldCharType="begin"/>
            </w:r>
            <w:r w:rsidRPr="00C44B4B">
              <w:rPr>
                <w:b w:val="0"/>
                <w:bCs w:val="0"/>
                <w:i w:val="0"/>
                <w:iCs w:val="0"/>
                <w:noProof/>
                <w:webHidden/>
              </w:rPr>
              <w:instrText xml:space="preserve"> PAGEREF _Toc212834057 \h </w:instrText>
            </w:r>
            <w:r w:rsidRPr="00C44B4B">
              <w:rPr>
                <w:b w:val="0"/>
                <w:bCs w:val="0"/>
                <w:i w:val="0"/>
                <w:iCs w:val="0"/>
                <w:noProof/>
                <w:webHidden/>
              </w:rPr>
            </w:r>
            <w:r w:rsidRPr="00C44B4B">
              <w:rPr>
                <w:b w:val="0"/>
                <w:bCs w:val="0"/>
                <w:i w:val="0"/>
                <w:iCs w:val="0"/>
                <w:noProof/>
                <w:webHidden/>
              </w:rPr>
              <w:fldChar w:fldCharType="separate"/>
            </w:r>
            <w:r w:rsidRPr="00C44B4B">
              <w:rPr>
                <w:b w:val="0"/>
                <w:bCs w:val="0"/>
                <w:i w:val="0"/>
                <w:iCs w:val="0"/>
                <w:noProof/>
                <w:webHidden/>
              </w:rPr>
              <w:t>5</w:t>
            </w:r>
            <w:r w:rsidRPr="00C44B4B">
              <w:rPr>
                <w:b w:val="0"/>
                <w:bCs w:val="0"/>
                <w:i w:val="0"/>
                <w:iCs w:val="0"/>
                <w:noProof/>
                <w:webHidden/>
              </w:rPr>
              <w:fldChar w:fldCharType="end"/>
            </w:r>
          </w:hyperlink>
        </w:p>
        <w:p w14:paraId="371B8FF5" w14:textId="2151D0EC" w:rsidR="00C44B4B" w:rsidRPr="00C44B4B" w:rsidRDefault="00C44B4B">
          <w:pPr>
            <w:pStyle w:val="TOC1"/>
            <w:tabs>
              <w:tab w:val="right" w:leader="dot" w:pos="9016"/>
            </w:tabs>
            <w:rPr>
              <w:b w:val="0"/>
              <w:bCs w:val="0"/>
              <w:i w:val="0"/>
              <w:iCs w:val="0"/>
              <w:noProof/>
            </w:rPr>
          </w:pPr>
          <w:hyperlink w:anchor="_Toc212834058" w:history="1">
            <w:r w:rsidRPr="00C44B4B">
              <w:rPr>
                <w:rStyle w:val="Hyperlink"/>
                <w:b w:val="0"/>
                <w:bCs w:val="0"/>
                <w:i w:val="0"/>
                <w:iCs w:val="0"/>
                <w:noProof/>
              </w:rPr>
              <w:t>References</w:t>
            </w:r>
            <w:r w:rsidRPr="00C44B4B">
              <w:rPr>
                <w:b w:val="0"/>
                <w:bCs w:val="0"/>
                <w:i w:val="0"/>
                <w:iCs w:val="0"/>
                <w:noProof/>
                <w:webHidden/>
              </w:rPr>
              <w:tab/>
            </w:r>
            <w:r w:rsidRPr="00C44B4B">
              <w:rPr>
                <w:b w:val="0"/>
                <w:bCs w:val="0"/>
                <w:i w:val="0"/>
                <w:iCs w:val="0"/>
                <w:noProof/>
                <w:webHidden/>
              </w:rPr>
              <w:fldChar w:fldCharType="begin"/>
            </w:r>
            <w:r w:rsidRPr="00C44B4B">
              <w:rPr>
                <w:b w:val="0"/>
                <w:bCs w:val="0"/>
                <w:i w:val="0"/>
                <w:iCs w:val="0"/>
                <w:noProof/>
                <w:webHidden/>
              </w:rPr>
              <w:instrText xml:space="preserve"> PAGEREF _Toc212834058 \h </w:instrText>
            </w:r>
            <w:r w:rsidRPr="00C44B4B">
              <w:rPr>
                <w:b w:val="0"/>
                <w:bCs w:val="0"/>
                <w:i w:val="0"/>
                <w:iCs w:val="0"/>
                <w:noProof/>
                <w:webHidden/>
              </w:rPr>
            </w:r>
            <w:r w:rsidRPr="00C44B4B">
              <w:rPr>
                <w:b w:val="0"/>
                <w:bCs w:val="0"/>
                <w:i w:val="0"/>
                <w:iCs w:val="0"/>
                <w:noProof/>
                <w:webHidden/>
              </w:rPr>
              <w:fldChar w:fldCharType="separate"/>
            </w:r>
            <w:r w:rsidRPr="00C44B4B">
              <w:rPr>
                <w:b w:val="0"/>
                <w:bCs w:val="0"/>
                <w:i w:val="0"/>
                <w:iCs w:val="0"/>
                <w:noProof/>
                <w:webHidden/>
              </w:rPr>
              <w:t>6</w:t>
            </w:r>
            <w:r w:rsidRPr="00C44B4B">
              <w:rPr>
                <w:b w:val="0"/>
                <w:bCs w:val="0"/>
                <w:i w:val="0"/>
                <w:iCs w:val="0"/>
                <w:noProof/>
                <w:webHidden/>
              </w:rPr>
              <w:fldChar w:fldCharType="end"/>
            </w:r>
          </w:hyperlink>
        </w:p>
        <w:p w14:paraId="69F26D01" w14:textId="5AC8A541" w:rsidR="00C44B4B" w:rsidRDefault="00C44B4B">
          <w:r w:rsidRPr="00C44B4B">
            <w:rPr>
              <w:noProof/>
            </w:rPr>
            <w:fldChar w:fldCharType="end"/>
          </w:r>
        </w:p>
      </w:sdtContent>
    </w:sdt>
    <w:p w14:paraId="362377BE" w14:textId="77777777" w:rsidR="00C44B4B" w:rsidRDefault="00C44B4B">
      <w:pPr>
        <w:rPr>
          <w:rFonts w:eastAsiaTheme="majorEastAsia" w:cs="Times New Roman"/>
          <w:b/>
          <w:bCs/>
          <w:color w:val="2F5496" w:themeColor="accent1" w:themeShade="BF"/>
          <w:sz w:val="32"/>
          <w:szCs w:val="44"/>
        </w:rPr>
      </w:pPr>
      <w:r>
        <w:br w:type="page"/>
      </w:r>
    </w:p>
    <w:p w14:paraId="3FC82E5E" w14:textId="2B31F226" w:rsidR="00C44B4B" w:rsidRDefault="00C44B4B" w:rsidP="00C44B4B">
      <w:pPr>
        <w:pStyle w:val="Heading1"/>
      </w:pPr>
      <w:bookmarkStart w:id="0" w:name="_Toc212834050"/>
      <w:r>
        <w:lastRenderedPageBreak/>
        <w:t>1.</w:t>
      </w:r>
      <w:r>
        <w:t>0</w:t>
      </w:r>
      <w:r>
        <w:t xml:space="preserve"> Introduction</w:t>
      </w:r>
      <w:bookmarkEnd w:id="0"/>
    </w:p>
    <w:p w14:paraId="7DA7A589" w14:textId="1F612B66" w:rsidR="00C44B4B" w:rsidRDefault="00C44B4B" w:rsidP="00C44B4B">
      <w:r>
        <w:t>Teamwork implies the actions of people as they work on a common objective by integrating their various skills and knowledge. It enables exchange of ideas, solving of problems and better accomplishment of tasks. Team work has continued to gain importance in the UK workplace especially since the COVID-19 pandemic because many organisations are now operating on a hybrid basis. Teamwork plays a major role in ensuring that employees remain active and productive in their work particularly when they are working at a distance. Teamwork requires effective communication, trust, and leadership. The traits can make teams achieve success in the contemporary industries in the UK e.g. finance, education and medical practice where coordination between individuals in various locations is frequently required. According to the team role theory developed by Belbin, I am an innate team Coordinator. I am more likely to host a discussion and make others participate. I prefer to listen first and then make decisions and concentrate on holding the group together. This position assists me in unifying individuals and being organi</w:t>
      </w:r>
      <w:r w:rsidR="00D50137">
        <w:t>s</w:t>
      </w:r>
      <w:r>
        <w:t>ed in the execution of duties. Nevertheless, I have realised that I am sometimes unproductive when other people are not organised. This role knowledge has enabled me to better my strategies of adapting to various personalities and working styles in a team.</w:t>
      </w:r>
    </w:p>
    <w:p w14:paraId="23866D5C" w14:textId="77777777" w:rsidR="00C44B4B" w:rsidRDefault="00C44B4B" w:rsidP="00C44B4B"/>
    <w:p w14:paraId="59207CA0" w14:textId="77777777" w:rsidR="00C44B4B" w:rsidRDefault="00C44B4B">
      <w:r>
        <w:br w:type="page"/>
      </w:r>
    </w:p>
    <w:p w14:paraId="771E2E2C" w14:textId="4E59E19D" w:rsidR="00C44B4B" w:rsidRDefault="00C44B4B" w:rsidP="00C44B4B">
      <w:pPr>
        <w:pStyle w:val="Heading1"/>
      </w:pPr>
      <w:bookmarkStart w:id="1" w:name="_Toc212834051"/>
      <w:r>
        <w:lastRenderedPageBreak/>
        <w:t>2.</w:t>
      </w:r>
      <w:r>
        <w:t>0</w:t>
      </w:r>
      <w:r>
        <w:t xml:space="preserve"> Findings</w:t>
      </w:r>
      <w:bookmarkEnd w:id="1"/>
      <w:r>
        <w:t xml:space="preserve"> </w:t>
      </w:r>
    </w:p>
    <w:p w14:paraId="78569108" w14:textId="6763C650" w:rsidR="00C44B4B" w:rsidRDefault="00C44B4B" w:rsidP="00C44B4B">
      <w:pPr>
        <w:pStyle w:val="Heading2"/>
      </w:pPr>
      <w:bookmarkStart w:id="2" w:name="_Toc212834052"/>
      <w:r>
        <w:t>2.1 Application of Team Development Theories</w:t>
      </w:r>
      <w:bookmarkEnd w:id="2"/>
    </w:p>
    <w:p w14:paraId="1E044D07" w14:textId="11ECC9B5" w:rsidR="00C44B4B" w:rsidRDefault="00C44B4B" w:rsidP="00C44B4B">
      <w:r>
        <w:t>According to Tuckman (2012), a team passes through five phases known as forming, storming, norming, performing and adjourning. I observed this when I was completing a small project within an organisation based in the UK that specialised in digital marketing. Initially, everybody was courteous yet lacking confidence in their roles (forming). Not long afterward there still emerged conflict regarding priorities (storming). Our leader allowed us to come to an understanding with the open communication, and we started to agree with ideas (norming). We managed to work as a team and we performed our project successfully after we won the trust (performing).</w:t>
      </w:r>
    </w:p>
    <w:p w14:paraId="59015ED6" w14:textId="77777777" w:rsidR="009411D5" w:rsidRDefault="009411D5" w:rsidP="009411D5">
      <w:pPr>
        <w:keepNext/>
        <w:jc w:val="center"/>
      </w:pPr>
      <w:r>
        <w:fldChar w:fldCharType="begin"/>
      </w:r>
      <w:r>
        <w:instrText xml:space="preserve"> INCLUDEPICTURE "https://www-cdn.usemotion.com/webflow-export/blog/stages-of-team-development/65200fea10e3df1dd58a5cfe_five_stages_lvzs.png" \* MERGEFORMATINET </w:instrText>
      </w:r>
      <w:r>
        <w:fldChar w:fldCharType="separate"/>
      </w:r>
      <w:r>
        <w:rPr>
          <w:noProof/>
        </w:rPr>
        <w:drawing>
          <wp:inline distT="0" distB="0" distL="0" distR="0" wp14:anchorId="45EB4006" wp14:editId="518EBD0E">
            <wp:extent cx="5731510" cy="3277235"/>
            <wp:effectExtent l="0" t="0" r="0" b="0"/>
            <wp:docPr id="1881523015" name="Picture 1" descr="5 Stages of Team Development: Definition and Best Practices | Mo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Stages of Team Development: Definition and Best Practices | Mo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77235"/>
                    </a:xfrm>
                    <a:prstGeom prst="rect">
                      <a:avLst/>
                    </a:prstGeom>
                    <a:noFill/>
                    <a:ln>
                      <a:noFill/>
                    </a:ln>
                  </pic:spPr>
                </pic:pic>
              </a:graphicData>
            </a:graphic>
          </wp:inline>
        </w:drawing>
      </w:r>
      <w:r>
        <w:fldChar w:fldCharType="end"/>
      </w:r>
    </w:p>
    <w:p w14:paraId="26E672D2" w14:textId="4C4F5FD4" w:rsidR="009411D5" w:rsidRDefault="009411D5" w:rsidP="009411D5">
      <w:pPr>
        <w:pStyle w:val="Caption"/>
        <w:jc w:val="center"/>
      </w:pPr>
      <w:r>
        <w:t xml:space="preserve">Figure </w:t>
      </w:r>
      <w:fldSimple w:instr=" SEQ Figure \* ARABIC ">
        <w:r w:rsidR="00F901C4">
          <w:rPr>
            <w:noProof/>
          </w:rPr>
          <w:t>1</w:t>
        </w:r>
      </w:fldSimple>
      <w:r>
        <w:rPr>
          <w:lang w:val="en-US"/>
        </w:rPr>
        <w:t>: Team Development (Tuckman, 2012)</w:t>
      </w:r>
    </w:p>
    <w:p w14:paraId="2E4F3DC1" w14:textId="119DB7FE" w:rsidR="00C44B4B" w:rsidRDefault="00C44B4B" w:rsidP="00C44B4B">
      <w:r>
        <w:t>The leadership was a significant role in this process. According to Adair (2015), good leaders strike a balance between the needs of the team, the individual, and the task. This was shown by our manager who heard all of us and kept us on track. Teams as well as Zoom were fundamental communication solutions in the UK hybrid working environment. Mullins and Christy (2016) state that effective communication encourages individuals and eliminates misconceptions. This experience helped me to reali</w:t>
      </w:r>
      <w:r w:rsidR="00D50137">
        <w:t>s</w:t>
      </w:r>
      <w:r>
        <w:t>e the significance of leadership and communication in each step of teamwork.</w:t>
      </w:r>
    </w:p>
    <w:p w14:paraId="06F97093" w14:textId="4AD3F2F0" w:rsidR="00C44B4B" w:rsidRDefault="00C44B4B" w:rsidP="00C44B4B">
      <w:pPr>
        <w:pStyle w:val="Heading2"/>
      </w:pPr>
      <w:bookmarkStart w:id="3" w:name="_Toc212834053"/>
      <w:r>
        <w:lastRenderedPageBreak/>
        <w:t>2.2 Role Identification and Team Dynamics</w:t>
      </w:r>
      <w:bookmarkEnd w:id="3"/>
    </w:p>
    <w:p w14:paraId="4E503E29" w14:textId="18517462" w:rsidR="00C44B4B" w:rsidRDefault="00C44B4B" w:rsidP="00C44B4B">
      <w:r>
        <w:t>The theory developed by Belbin (2010) has allowed me to see the importance of various functions. In my team, it consisted of Implementers, Plants, and Monitor-Evaluators, and one of my coordinators. The variety of personalities resulted in creativity and higher performance. The Implementer made sure that we met deadlines, whereas the Plant had most of the time daring marketing ideas. There were instances where creative and practical members would come into conflict but Tannenbaum and Salas (2021) point out that successful teams are formed when the members are self-aware of their roles and respectful of what the other member contributes. This helped me to be more conscious in the balancing of personalities in order to reach collective goals which are very essential in the UK competitive job market.</w:t>
      </w:r>
    </w:p>
    <w:p w14:paraId="42C8AC98" w14:textId="2C0E48CD" w:rsidR="00C44B4B" w:rsidRDefault="00C44B4B" w:rsidP="00C44B4B">
      <w:pPr>
        <w:pStyle w:val="Heading2"/>
      </w:pPr>
      <w:bookmarkStart w:id="4" w:name="_Toc212834054"/>
      <w:r>
        <w:t>2.3 Communication and Relationship Management</w:t>
      </w:r>
      <w:bookmarkEnd w:id="4"/>
    </w:p>
    <w:p w14:paraId="27687331" w14:textId="77777777" w:rsidR="00F901C4" w:rsidRDefault="00C44B4B" w:rsidP="00C44B4B">
      <w:r>
        <w:t>Effective communication is in the focus of effective teamwork. According to Quintanilla and Wahl (2020), professional communication must be clear, emphatic, and active. I also understood that a lot of misunderstandings may be avoided when you listen attentively. According to Kline (2002), listening is a method of igniting such thoughts, and I observed this happening when I urged the others to be quiet and give their ideas.</w:t>
      </w:r>
    </w:p>
    <w:p w14:paraId="18A31524" w14:textId="77777777" w:rsidR="00F901C4" w:rsidRDefault="00F901C4" w:rsidP="00F901C4">
      <w:pPr>
        <w:keepNext/>
        <w:jc w:val="center"/>
      </w:pPr>
      <w:r>
        <w:lastRenderedPageBreak/>
        <w:fldChar w:fldCharType="begin"/>
      </w:r>
      <w:r>
        <w:instrText xml:space="preserve"> INCLUDEPICTURE "https://jaro-website.s3.ap-south-1.amazonaws.com/2024/01/ChatGPT-Image-Aug-4-2025-12_56_29-PM.jpg" \* MERGEFORMATINET </w:instrText>
      </w:r>
      <w:r>
        <w:fldChar w:fldCharType="separate"/>
      </w:r>
      <w:r>
        <w:rPr>
          <w:noProof/>
        </w:rPr>
        <w:drawing>
          <wp:inline distT="0" distB="0" distL="0" distR="0" wp14:anchorId="2544EE74" wp14:editId="57E1D46D">
            <wp:extent cx="5731510" cy="3820795"/>
            <wp:effectExtent l="0" t="0" r="0" b="1905"/>
            <wp:docPr id="301913832" name="Picture 2" descr="Top Relationship Manager roles and responsibilities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Relationship Manager roles and responsibilities in 202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fldChar w:fldCharType="end"/>
      </w:r>
    </w:p>
    <w:p w14:paraId="4851E3CA" w14:textId="0FD42025" w:rsidR="00F901C4" w:rsidRDefault="00F901C4" w:rsidP="00F901C4">
      <w:pPr>
        <w:pStyle w:val="Caption"/>
        <w:jc w:val="center"/>
      </w:pPr>
      <w:r>
        <w:t xml:space="preserve">Figure </w:t>
      </w:r>
      <w:fldSimple w:instr=" SEQ Figure \* ARABIC ">
        <w:r>
          <w:rPr>
            <w:noProof/>
          </w:rPr>
          <w:t>2</w:t>
        </w:r>
      </w:fldSimple>
      <w:r>
        <w:rPr>
          <w:lang w:val="en-US"/>
        </w:rPr>
        <w:t>: Relationship Management (Stadler, 2019)</w:t>
      </w:r>
    </w:p>
    <w:p w14:paraId="2B211DBE" w14:textId="089C963A" w:rsidR="00C44B4B" w:rsidRDefault="00C44B4B" w:rsidP="00C44B4B">
      <w:r>
        <w:t>Nevertheless, I also had issues when messages were not clear during the remote meetings leading to confusion. Afterwards, I have made an attempt to validate understanding by using written follow-ups in a clear way. Stadler (2019) helps to remember that cultural differences influence the way people communicate. This is particularly so in the UK where there is a tendency to have a diverse workplace. Respect and sensitivity to the style of communication can be useful to ensure good relationships in such environments.</w:t>
      </w:r>
    </w:p>
    <w:p w14:paraId="0DBFBF38" w14:textId="5238CA78" w:rsidR="00C44B4B" w:rsidRDefault="00C44B4B" w:rsidP="00C44B4B">
      <w:pPr>
        <w:pStyle w:val="Heading2"/>
      </w:pPr>
      <w:bookmarkStart w:id="5" w:name="_Toc212834055"/>
      <w:r>
        <w:t>2.4 Conflict and Resolution in Teams</w:t>
      </w:r>
      <w:bookmarkEnd w:id="5"/>
    </w:p>
    <w:p w14:paraId="70FA8E82" w14:textId="7B8CC986" w:rsidR="00C44B4B" w:rsidRDefault="00C44B4B" w:rsidP="00C44B4B">
      <w:r>
        <w:t>Conflict is part of teamwork. In one case, the two members differed with regard to the allocation of resources. Initially, I disregarded it, which Heffernan (2019) names as wilful blindness. This problem subsequently applied to the morale of the team. I realised that communication needs to be open as Stadler (2019) implies. After we talked direct about it, we came to a reasonable agreement. This gave me the lesson that conflict should be dealt with in its early stages to preserve trust and focus.</w:t>
      </w:r>
    </w:p>
    <w:p w14:paraId="68AD46DD" w14:textId="34C1288E" w:rsidR="00C44B4B" w:rsidRDefault="00C44B4B" w:rsidP="00C44B4B">
      <w:pPr>
        <w:pStyle w:val="Heading2"/>
      </w:pPr>
      <w:bookmarkStart w:id="6" w:name="_Toc212834056"/>
      <w:r>
        <w:lastRenderedPageBreak/>
        <w:t>2.5 Reflection on UK Workplace Context</w:t>
      </w:r>
      <w:bookmarkEnd w:id="6"/>
    </w:p>
    <w:p w14:paraId="5A847063" w14:textId="77777777" w:rsidR="00C44B4B" w:rsidRDefault="00C44B4B" w:rsidP="00C44B4B">
      <w:r>
        <w:t>Teamwork in the UK has been able to adjust to emerging economic reality e.g. flexible work and the digital transformation. Virtual collaboration is now in high demand by teams, and that requires trust and accountability. According to Tannenbaum and Salas (2021), adaptability, leadership, and communication are the main factors that help to make a team successful. According to Mullins and Christy (2016), the stability in an organisation through good teamwork is crucial to the service-based economy in the UK.</w:t>
      </w:r>
    </w:p>
    <w:p w14:paraId="5AD4899F" w14:textId="77777777" w:rsidR="00C44B4B" w:rsidRDefault="00C44B4B">
      <w:r>
        <w:br w:type="page"/>
      </w:r>
    </w:p>
    <w:p w14:paraId="7AC32600" w14:textId="5C00BA68" w:rsidR="00C44B4B" w:rsidRPr="00C44B4B" w:rsidRDefault="00C44B4B" w:rsidP="00C44B4B">
      <w:pPr>
        <w:pStyle w:val="Heading1"/>
      </w:pPr>
      <w:bookmarkStart w:id="7" w:name="_Toc212834057"/>
      <w:r>
        <w:lastRenderedPageBreak/>
        <w:t>3.</w:t>
      </w:r>
      <w:r>
        <w:t>0</w:t>
      </w:r>
      <w:r>
        <w:t xml:space="preserve"> Conclusion</w:t>
      </w:r>
      <w:bookmarkEnd w:id="7"/>
      <w:r>
        <w:t xml:space="preserve"> </w:t>
      </w:r>
    </w:p>
    <w:p w14:paraId="122FB405" w14:textId="56FCF512" w:rsidR="00C44B4B" w:rsidRDefault="00C44B4B">
      <w:r w:rsidRPr="00C44B4B">
        <w:t>Looking back at my experiences, I have come to reali</w:t>
      </w:r>
      <w:r w:rsidR="00D50137">
        <w:t>s</w:t>
      </w:r>
      <w:r w:rsidRPr="00C44B4B">
        <w:t>e that teamwork theories such as the Tuckman, Belbin and Adair ones can be applied in the real workplace environment. The awareness of the team formation phases and identification of team roles have taught me to be more tolerant and collaborative. There should be communication and listening as a way of nurturing relationships and avoiding conflict. In order to become a better team member, I will enhance my ability to listen and resolve conflicts. I will also endeavor to become more adjusted towards the remote teamwork, which is becoming prevalent in the UK economy. An important attribute of a team is the constant learning and reflection, real listening forms a better human beings bond. Through these lessons, I would like to become a more productive member of any team I would become a part of in the future.</w:t>
      </w:r>
      <w:r>
        <w:br w:type="page"/>
      </w:r>
    </w:p>
    <w:p w14:paraId="5735105F" w14:textId="02D1475A" w:rsidR="00E40FCA" w:rsidRDefault="00C44B4B" w:rsidP="00C44B4B">
      <w:pPr>
        <w:pStyle w:val="Heading1"/>
      </w:pPr>
      <w:bookmarkStart w:id="8" w:name="_Toc212834058"/>
      <w:r>
        <w:lastRenderedPageBreak/>
        <w:t>References</w:t>
      </w:r>
      <w:bookmarkEnd w:id="8"/>
    </w:p>
    <w:p w14:paraId="364A6D23" w14:textId="77777777" w:rsidR="006A6D2E" w:rsidRPr="006A6D2E" w:rsidRDefault="006A6D2E" w:rsidP="006A6D2E">
      <w:pPr>
        <w:pStyle w:val="NormalWeb"/>
        <w:spacing w:line="360" w:lineRule="auto"/>
        <w:jc w:val="both"/>
        <w:rPr>
          <w:rFonts w:ascii="Calibri" w:hAnsi="Calibri" w:cs="Calibri"/>
        </w:rPr>
      </w:pPr>
      <w:r w:rsidRPr="006A6D2E">
        <w:rPr>
          <w:rFonts w:ascii="Calibri" w:hAnsi="Calibri" w:cs="Calibri"/>
        </w:rPr>
        <w:t xml:space="preserve">Adair, J.E. (2015) </w:t>
      </w:r>
      <w:r w:rsidRPr="006A6D2E">
        <w:rPr>
          <w:rStyle w:val="Emphasis"/>
          <w:rFonts w:ascii="Calibri" w:eastAsiaTheme="majorEastAsia" w:hAnsi="Calibri" w:cs="Calibri"/>
        </w:rPr>
        <w:t>Effective teambuilding: How to make a winning team</w:t>
      </w:r>
      <w:r w:rsidRPr="006A6D2E">
        <w:rPr>
          <w:rFonts w:ascii="Calibri" w:hAnsi="Calibri" w:cs="Calibri"/>
        </w:rPr>
        <w:t>. Revised edition. London: Pan Books.</w:t>
      </w:r>
    </w:p>
    <w:p w14:paraId="60499920" w14:textId="77777777" w:rsidR="006A6D2E" w:rsidRPr="006A6D2E" w:rsidRDefault="006A6D2E" w:rsidP="006A6D2E">
      <w:pPr>
        <w:pStyle w:val="NormalWeb"/>
        <w:spacing w:line="360" w:lineRule="auto"/>
        <w:jc w:val="both"/>
        <w:rPr>
          <w:rFonts w:ascii="Calibri" w:hAnsi="Calibri" w:cs="Calibri"/>
        </w:rPr>
      </w:pPr>
      <w:r w:rsidRPr="006A6D2E">
        <w:rPr>
          <w:rFonts w:ascii="Calibri" w:hAnsi="Calibri" w:cs="Calibri"/>
        </w:rPr>
        <w:t xml:space="preserve">Belbin, R.M. (2010) </w:t>
      </w:r>
      <w:r w:rsidRPr="006A6D2E">
        <w:rPr>
          <w:rStyle w:val="Emphasis"/>
          <w:rFonts w:ascii="Calibri" w:eastAsiaTheme="majorEastAsia" w:hAnsi="Calibri" w:cs="Calibri"/>
        </w:rPr>
        <w:t>Team roles at work</w:t>
      </w:r>
      <w:r w:rsidRPr="006A6D2E">
        <w:rPr>
          <w:rFonts w:ascii="Calibri" w:hAnsi="Calibri" w:cs="Calibri"/>
        </w:rPr>
        <w:t>. 2nd edn. London: Routledge.</w:t>
      </w:r>
    </w:p>
    <w:p w14:paraId="0284506C" w14:textId="77777777" w:rsidR="006A6D2E" w:rsidRPr="006A6D2E" w:rsidRDefault="006A6D2E" w:rsidP="006A6D2E">
      <w:pPr>
        <w:pStyle w:val="NormalWeb"/>
        <w:spacing w:line="360" w:lineRule="auto"/>
        <w:jc w:val="both"/>
        <w:rPr>
          <w:rFonts w:ascii="Calibri" w:hAnsi="Calibri" w:cs="Calibri"/>
        </w:rPr>
      </w:pPr>
      <w:r w:rsidRPr="006A6D2E">
        <w:rPr>
          <w:rFonts w:ascii="Calibri" w:hAnsi="Calibri" w:cs="Calibri"/>
        </w:rPr>
        <w:t xml:space="preserve">Belbin, R.M. and Belbin, R. (2010) </w:t>
      </w:r>
      <w:r w:rsidRPr="006A6D2E">
        <w:rPr>
          <w:rStyle w:val="Emphasis"/>
          <w:rFonts w:ascii="Calibri" w:eastAsiaTheme="majorEastAsia" w:hAnsi="Calibri" w:cs="Calibri"/>
        </w:rPr>
        <w:t>Management teams: Why they succeed or fail</w:t>
      </w:r>
      <w:r w:rsidRPr="006A6D2E">
        <w:rPr>
          <w:rFonts w:ascii="Calibri" w:hAnsi="Calibri" w:cs="Calibri"/>
        </w:rPr>
        <w:t>. 3rd edn. Amsterdam; Oxford: Butterworth-Heinemann.</w:t>
      </w:r>
    </w:p>
    <w:p w14:paraId="290DF303" w14:textId="77777777" w:rsidR="006A6D2E" w:rsidRPr="006A6D2E" w:rsidRDefault="006A6D2E" w:rsidP="006A6D2E">
      <w:pPr>
        <w:pStyle w:val="NormalWeb"/>
        <w:spacing w:line="360" w:lineRule="auto"/>
        <w:jc w:val="both"/>
        <w:rPr>
          <w:rFonts w:ascii="Calibri" w:hAnsi="Calibri" w:cs="Calibri"/>
        </w:rPr>
      </w:pPr>
      <w:r w:rsidRPr="006A6D2E">
        <w:rPr>
          <w:rFonts w:ascii="Calibri" w:hAnsi="Calibri" w:cs="Calibri"/>
        </w:rPr>
        <w:t xml:space="preserve">Heffernan, M. (2019) </w:t>
      </w:r>
      <w:r w:rsidRPr="006A6D2E">
        <w:rPr>
          <w:rStyle w:val="Emphasis"/>
          <w:rFonts w:ascii="Calibri" w:eastAsiaTheme="majorEastAsia" w:hAnsi="Calibri" w:cs="Calibri"/>
        </w:rPr>
        <w:t>Wilful blindness</w:t>
      </w:r>
      <w:r w:rsidRPr="006A6D2E">
        <w:rPr>
          <w:rFonts w:ascii="Calibri" w:hAnsi="Calibri" w:cs="Calibri"/>
        </w:rPr>
        <w:t>. London: Simon &amp; Schuster Ltd.</w:t>
      </w:r>
    </w:p>
    <w:p w14:paraId="17308147" w14:textId="77777777" w:rsidR="006A6D2E" w:rsidRPr="006A6D2E" w:rsidRDefault="006A6D2E" w:rsidP="006A6D2E">
      <w:pPr>
        <w:pStyle w:val="NormalWeb"/>
        <w:spacing w:line="360" w:lineRule="auto"/>
        <w:jc w:val="both"/>
        <w:rPr>
          <w:rFonts w:ascii="Calibri" w:hAnsi="Calibri" w:cs="Calibri"/>
        </w:rPr>
      </w:pPr>
      <w:r w:rsidRPr="006A6D2E">
        <w:rPr>
          <w:rFonts w:ascii="Calibri" w:hAnsi="Calibri" w:cs="Calibri"/>
        </w:rPr>
        <w:t xml:space="preserve">Kline, N. (2002) </w:t>
      </w:r>
      <w:r w:rsidRPr="006A6D2E">
        <w:rPr>
          <w:rStyle w:val="Emphasis"/>
          <w:rFonts w:ascii="Calibri" w:eastAsiaTheme="majorEastAsia" w:hAnsi="Calibri" w:cs="Calibri"/>
        </w:rPr>
        <w:t>Time to think: Listening to ignite the human mind</w:t>
      </w:r>
      <w:r w:rsidRPr="006A6D2E">
        <w:rPr>
          <w:rFonts w:ascii="Calibri" w:hAnsi="Calibri" w:cs="Calibri"/>
        </w:rPr>
        <w:t>. London: Cassell.</w:t>
      </w:r>
    </w:p>
    <w:p w14:paraId="3ADC3A57" w14:textId="77777777" w:rsidR="006A6D2E" w:rsidRPr="006A6D2E" w:rsidRDefault="006A6D2E" w:rsidP="006A6D2E">
      <w:pPr>
        <w:pStyle w:val="NormalWeb"/>
        <w:spacing w:line="360" w:lineRule="auto"/>
        <w:jc w:val="both"/>
        <w:rPr>
          <w:rFonts w:ascii="Calibri" w:hAnsi="Calibri" w:cs="Calibri"/>
        </w:rPr>
      </w:pPr>
      <w:r w:rsidRPr="006A6D2E">
        <w:rPr>
          <w:rFonts w:ascii="Calibri" w:hAnsi="Calibri" w:cs="Calibri"/>
        </w:rPr>
        <w:t xml:space="preserve">Mullins, L.J. and Christy, G. (2016) </w:t>
      </w:r>
      <w:r w:rsidRPr="006A6D2E">
        <w:rPr>
          <w:rStyle w:val="Emphasis"/>
          <w:rFonts w:ascii="Calibri" w:eastAsiaTheme="majorEastAsia" w:hAnsi="Calibri" w:cs="Calibri"/>
        </w:rPr>
        <w:t>Management and organisational behaviour</w:t>
      </w:r>
      <w:r w:rsidRPr="006A6D2E">
        <w:rPr>
          <w:rFonts w:ascii="Calibri" w:hAnsi="Calibri" w:cs="Calibri"/>
        </w:rPr>
        <w:t>. 11th edn. Harlow: Pearson.</w:t>
      </w:r>
    </w:p>
    <w:p w14:paraId="2DB6E244" w14:textId="77777777" w:rsidR="006A6D2E" w:rsidRPr="006A6D2E" w:rsidRDefault="006A6D2E" w:rsidP="006A6D2E">
      <w:pPr>
        <w:pStyle w:val="NormalWeb"/>
        <w:spacing w:line="360" w:lineRule="auto"/>
        <w:jc w:val="both"/>
        <w:rPr>
          <w:rFonts w:ascii="Calibri" w:hAnsi="Calibri" w:cs="Calibri"/>
        </w:rPr>
      </w:pPr>
      <w:r w:rsidRPr="006A6D2E">
        <w:rPr>
          <w:rFonts w:ascii="Calibri" w:hAnsi="Calibri" w:cs="Calibri"/>
        </w:rPr>
        <w:t xml:space="preserve">Quintanilla, K.M. and Wahl, S.T. (2020) </w:t>
      </w:r>
      <w:r w:rsidRPr="006A6D2E">
        <w:rPr>
          <w:rStyle w:val="Emphasis"/>
          <w:rFonts w:ascii="Calibri" w:eastAsiaTheme="majorEastAsia" w:hAnsi="Calibri" w:cs="Calibri"/>
        </w:rPr>
        <w:t>Business and professional communication: KEYS for workplace excellence</w:t>
      </w:r>
      <w:r w:rsidRPr="006A6D2E">
        <w:rPr>
          <w:rFonts w:ascii="Calibri" w:hAnsi="Calibri" w:cs="Calibri"/>
        </w:rPr>
        <w:t>. 4th edn. Los Angeles: SAGE.</w:t>
      </w:r>
    </w:p>
    <w:p w14:paraId="5C130931" w14:textId="77777777" w:rsidR="006A6D2E" w:rsidRPr="006A6D2E" w:rsidRDefault="006A6D2E" w:rsidP="006A6D2E">
      <w:pPr>
        <w:pStyle w:val="NormalWeb"/>
        <w:spacing w:line="360" w:lineRule="auto"/>
        <w:jc w:val="both"/>
        <w:rPr>
          <w:rFonts w:ascii="Calibri" w:hAnsi="Calibri" w:cs="Calibri"/>
        </w:rPr>
      </w:pPr>
      <w:r w:rsidRPr="006A6D2E">
        <w:rPr>
          <w:rFonts w:ascii="Calibri" w:hAnsi="Calibri" w:cs="Calibri"/>
        </w:rPr>
        <w:t xml:space="preserve">Stadler, S. (2019) </w:t>
      </w:r>
      <w:r w:rsidRPr="006A6D2E">
        <w:rPr>
          <w:rStyle w:val="Emphasis"/>
          <w:rFonts w:ascii="Calibri" w:eastAsiaTheme="majorEastAsia" w:hAnsi="Calibri" w:cs="Calibri"/>
        </w:rPr>
        <w:t>Conflict, culture and communication</w:t>
      </w:r>
      <w:r w:rsidRPr="006A6D2E">
        <w:rPr>
          <w:rFonts w:ascii="Calibri" w:hAnsi="Calibri" w:cs="Calibri"/>
        </w:rPr>
        <w:t>. Milton: Routledge.</w:t>
      </w:r>
    </w:p>
    <w:p w14:paraId="6154895F" w14:textId="77777777" w:rsidR="006A6D2E" w:rsidRPr="006A6D2E" w:rsidRDefault="006A6D2E" w:rsidP="006A6D2E">
      <w:pPr>
        <w:pStyle w:val="NormalWeb"/>
        <w:spacing w:line="360" w:lineRule="auto"/>
        <w:jc w:val="both"/>
        <w:rPr>
          <w:rFonts w:ascii="Calibri" w:hAnsi="Calibri" w:cs="Calibri"/>
        </w:rPr>
      </w:pPr>
      <w:r w:rsidRPr="006A6D2E">
        <w:rPr>
          <w:rFonts w:ascii="Calibri" w:hAnsi="Calibri" w:cs="Calibri"/>
        </w:rPr>
        <w:t xml:space="preserve">Tannenbaum, S.I. and Salas, E. (2021) </w:t>
      </w:r>
      <w:r w:rsidRPr="006A6D2E">
        <w:rPr>
          <w:rStyle w:val="Emphasis"/>
          <w:rFonts w:ascii="Calibri" w:eastAsiaTheme="majorEastAsia" w:hAnsi="Calibri" w:cs="Calibri"/>
        </w:rPr>
        <w:t>Teams that work: The seven drivers of team effectiveness</w:t>
      </w:r>
      <w:r w:rsidRPr="006A6D2E">
        <w:rPr>
          <w:rFonts w:ascii="Calibri" w:hAnsi="Calibri" w:cs="Calibri"/>
        </w:rPr>
        <w:t>. New York: Oxford University Press.</w:t>
      </w:r>
    </w:p>
    <w:p w14:paraId="0326E2EC" w14:textId="77777777" w:rsidR="006A6D2E" w:rsidRPr="006A6D2E" w:rsidRDefault="006A6D2E" w:rsidP="006A6D2E">
      <w:pPr>
        <w:pStyle w:val="NormalWeb"/>
        <w:spacing w:line="360" w:lineRule="auto"/>
        <w:jc w:val="both"/>
        <w:rPr>
          <w:rFonts w:ascii="Calibri" w:hAnsi="Calibri" w:cs="Calibri"/>
        </w:rPr>
      </w:pPr>
      <w:r w:rsidRPr="006A6D2E">
        <w:rPr>
          <w:rFonts w:ascii="Calibri" w:hAnsi="Calibri" w:cs="Calibri"/>
        </w:rPr>
        <w:t xml:space="preserve">Tuckman, B.W. and Harper, B.E. (2012) </w:t>
      </w:r>
      <w:r w:rsidRPr="006A6D2E">
        <w:rPr>
          <w:rStyle w:val="Emphasis"/>
          <w:rFonts w:ascii="Calibri" w:eastAsiaTheme="majorEastAsia" w:hAnsi="Calibri" w:cs="Calibri"/>
        </w:rPr>
        <w:t>Conducting educational research</w:t>
      </w:r>
      <w:r w:rsidRPr="006A6D2E">
        <w:rPr>
          <w:rFonts w:ascii="Calibri" w:hAnsi="Calibri" w:cs="Calibri"/>
        </w:rPr>
        <w:t>. 6th edn. United States: Rowman &amp; Littlefield Publishers.</w:t>
      </w:r>
    </w:p>
    <w:p w14:paraId="055630FA" w14:textId="77777777" w:rsidR="00C44B4B" w:rsidRDefault="00C44B4B" w:rsidP="00C44B4B"/>
    <w:sectPr w:rsidR="00C44B4B" w:rsidSect="00C44B4B">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80FFF7" w14:textId="77777777" w:rsidR="00D5065B" w:rsidRDefault="00D5065B" w:rsidP="00C44B4B">
      <w:pPr>
        <w:spacing w:after="0" w:line="240" w:lineRule="auto"/>
      </w:pPr>
      <w:r>
        <w:separator/>
      </w:r>
    </w:p>
  </w:endnote>
  <w:endnote w:type="continuationSeparator" w:id="0">
    <w:p w14:paraId="042B1E14" w14:textId="77777777" w:rsidR="00D5065B" w:rsidRDefault="00D5065B" w:rsidP="00C44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07296521"/>
      <w:docPartObj>
        <w:docPartGallery w:val="Page Numbers (Bottom of Page)"/>
        <w:docPartUnique/>
      </w:docPartObj>
    </w:sdtPr>
    <w:sdtContent>
      <w:p w14:paraId="1AD50E29" w14:textId="0D95ADAF" w:rsidR="00C44B4B" w:rsidRDefault="00C44B4B" w:rsidP="00CF07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D5256B4" w14:textId="77777777" w:rsidR="00C44B4B" w:rsidRDefault="00C44B4B" w:rsidP="00C44B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41333851"/>
      <w:docPartObj>
        <w:docPartGallery w:val="Page Numbers (Bottom of Page)"/>
        <w:docPartUnique/>
      </w:docPartObj>
    </w:sdtPr>
    <w:sdtContent>
      <w:p w14:paraId="185A5C93" w14:textId="34AC5B0D" w:rsidR="00C44B4B" w:rsidRDefault="00C44B4B" w:rsidP="00CF07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D05F379" w14:textId="77777777" w:rsidR="00C44B4B" w:rsidRDefault="00C44B4B" w:rsidP="00C44B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256F5" w14:textId="77777777" w:rsidR="00D5065B" w:rsidRDefault="00D5065B" w:rsidP="00C44B4B">
      <w:pPr>
        <w:spacing w:after="0" w:line="240" w:lineRule="auto"/>
      </w:pPr>
      <w:r>
        <w:separator/>
      </w:r>
    </w:p>
  </w:footnote>
  <w:footnote w:type="continuationSeparator" w:id="0">
    <w:p w14:paraId="5B7E276F" w14:textId="77777777" w:rsidR="00D5065B" w:rsidRDefault="00D5065B" w:rsidP="00C44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282FD7"/>
    <w:multiLevelType w:val="hybridMultilevel"/>
    <w:tmpl w:val="27265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7267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B4B"/>
    <w:rsid w:val="006427E2"/>
    <w:rsid w:val="0065757D"/>
    <w:rsid w:val="006603EC"/>
    <w:rsid w:val="006A6D2E"/>
    <w:rsid w:val="00712DE1"/>
    <w:rsid w:val="007F62D7"/>
    <w:rsid w:val="009411D5"/>
    <w:rsid w:val="00AC3381"/>
    <w:rsid w:val="00B10002"/>
    <w:rsid w:val="00C44B4B"/>
    <w:rsid w:val="00C44DAC"/>
    <w:rsid w:val="00C62A5B"/>
    <w:rsid w:val="00D50137"/>
    <w:rsid w:val="00D5065B"/>
    <w:rsid w:val="00E40FCA"/>
    <w:rsid w:val="00F901C4"/>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decimalSymbol w:val="."/>
  <w:listSeparator w:val=","/>
  <w14:docId w14:val="4EEEFF72"/>
  <w15:chartTrackingRefBased/>
  <w15:docId w15:val="{27EFA485-0F48-7745-8F4E-ABFF85F8A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Vrinda"/>
        <w:kern w:val="2"/>
        <w:sz w:val="24"/>
        <w:szCs w:val="30"/>
        <w:lang w:val="en-BD"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B4B"/>
    <w:rPr>
      <w:rFonts w:ascii="Calibri" w:hAnsi="Calibri" w:cs="Calibri"/>
      <w:lang w:val="en-GB"/>
    </w:rPr>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unhideWhenUsed/>
    <w:qFormat/>
    <w:rsid w:val="00C44B4B"/>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C44B4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44B4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44B4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44B4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44B4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44B4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rsid w:val="00C44B4B"/>
    <w:rPr>
      <w:rFonts w:asciiTheme="minorHAnsi" w:eastAsiaTheme="majorEastAsia" w:hAnsiTheme="minorHAnsi"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C44B4B"/>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44B4B"/>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44B4B"/>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44B4B"/>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C44B4B"/>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44B4B"/>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C44B4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44B4B"/>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C44B4B"/>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44B4B"/>
    <w:rPr>
      <w:rFonts w:asciiTheme="minorHAnsi" w:eastAsiaTheme="majorEastAsia" w:hAnsiTheme="minorHAnsi"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C44B4B"/>
    <w:pPr>
      <w:spacing w:before="160"/>
      <w:jc w:val="center"/>
    </w:pPr>
    <w:rPr>
      <w:i/>
      <w:iCs/>
      <w:color w:val="404040" w:themeColor="text1" w:themeTint="BF"/>
    </w:rPr>
  </w:style>
  <w:style w:type="character" w:customStyle="1" w:styleId="QuoteChar">
    <w:name w:val="Quote Char"/>
    <w:basedOn w:val="DefaultParagraphFont"/>
    <w:link w:val="Quote"/>
    <w:uiPriority w:val="29"/>
    <w:rsid w:val="00C44B4B"/>
    <w:rPr>
      <w:i/>
      <w:iCs/>
      <w:color w:val="404040" w:themeColor="text1" w:themeTint="BF"/>
      <w:lang w:val="en-GB"/>
    </w:rPr>
  </w:style>
  <w:style w:type="paragraph" w:styleId="ListParagraph">
    <w:name w:val="List Paragraph"/>
    <w:basedOn w:val="Normal"/>
    <w:uiPriority w:val="34"/>
    <w:qFormat/>
    <w:rsid w:val="00C44B4B"/>
    <w:pPr>
      <w:ind w:left="720"/>
      <w:contextualSpacing/>
    </w:pPr>
  </w:style>
  <w:style w:type="character" w:styleId="IntenseEmphasis">
    <w:name w:val="Intense Emphasis"/>
    <w:basedOn w:val="DefaultParagraphFont"/>
    <w:uiPriority w:val="21"/>
    <w:qFormat/>
    <w:rsid w:val="00C44B4B"/>
    <w:rPr>
      <w:i/>
      <w:iCs/>
      <w:color w:val="2F5496" w:themeColor="accent1" w:themeShade="BF"/>
    </w:rPr>
  </w:style>
  <w:style w:type="paragraph" w:styleId="IntenseQuote">
    <w:name w:val="Intense Quote"/>
    <w:basedOn w:val="Normal"/>
    <w:next w:val="Normal"/>
    <w:link w:val="IntenseQuoteChar"/>
    <w:uiPriority w:val="30"/>
    <w:qFormat/>
    <w:rsid w:val="00C44B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4B4B"/>
    <w:rPr>
      <w:i/>
      <w:iCs/>
      <w:color w:val="2F5496" w:themeColor="accent1" w:themeShade="BF"/>
      <w:lang w:val="en-GB"/>
    </w:rPr>
  </w:style>
  <w:style w:type="character" w:styleId="IntenseReference">
    <w:name w:val="Intense Reference"/>
    <w:basedOn w:val="DefaultParagraphFont"/>
    <w:uiPriority w:val="32"/>
    <w:qFormat/>
    <w:rsid w:val="00C44B4B"/>
    <w:rPr>
      <w:b/>
      <w:bCs/>
      <w:smallCaps/>
      <w:color w:val="2F5496" w:themeColor="accent1" w:themeShade="BF"/>
      <w:spacing w:val="5"/>
    </w:rPr>
  </w:style>
  <w:style w:type="paragraph" w:styleId="Footer">
    <w:name w:val="footer"/>
    <w:basedOn w:val="Normal"/>
    <w:link w:val="FooterChar"/>
    <w:uiPriority w:val="99"/>
    <w:unhideWhenUsed/>
    <w:rsid w:val="00C44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B4B"/>
    <w:rPr>
      <w:rFonts w:ascii="Calibri" w:hAnsi="Calibri" w:cs="Calibri"/>
      <w:lang w:val="en-GB"/>
    </w:rPr>
  </w:style>
  <w:style w:type="character" w:styleId="PageNumber">
    <w:name w:val="page number"/>
    <w:basedOn w:val="DefaultParagraphFont"/>
    <w:uiPriority w:val="99"/>
    <w:semiHidden/>
    <w:unhideWhenUsed/>
    <w:rsid w:val="00C44B4B"/>
  </w:style>
  <w:style w:type="paragraph" w:styleId="TOCHeading">
    <w:name w:val="TOC Heading"/>
    <w:basedOn w:val="Heading1"/>
    <w:next w:val="Normal"/>
    <w:uiPriority w:val="39"/>
    <w:unhideWhenUsed/>
    <w:qFormat/>
    <w:rsid w:val="00C44B4B"/>
    <w:pPr>
      <w:spacing w:before="480" w:after="0" w:line="276" w:lineRule="auto"/>
      <w:jc w:val="left"/>
      <w:outlineLvl w:val="9"/>
    </w:pPr>
    <w:rPr>
      <w:rFonts w:asciiTheme="majorHAnsi" w:hAnsiTheme="majorHAnsi" w:cstheme="majorBidi"/>
      <w:kern w:val="0"/>
      <w:sz w:val="28"/>
      <w:szCs w:val="28"/>
      <w:lang w:val="en-US" w:bidi="ar-SA"/>
      <w14:ligatures w14:val="none"/>
    </w:rPr>
  </w:style>
  <w:style w:type="paragraph" w:styleId="TOC1">
    <w:name w:val="toc 1"/>
    <w:basedOn w:val="Normal"/>
    <w:next w:val="Normal"/>
    <w:autoRedefine/>
    <w:uiPriority w:val="39"/>
    <w:unhideWhenUsed/>
    <w:rsid w:val="00C44B4B"/>
    <w:pPr>
      <w:spacing w:before="120" w:after="0"/>
      <w:jc w:val="left"/>
    </w:pPr>
    <w:rPr>
      <w:rFonts w:asciiTheme="minorHAnsi" w:hAnsiTheme="minorHAnsi" w:cs="Vrinda"/>
      <w:b/>
      <w:bCs/>
      <w:i/>
      <w:iCs/>
      <w:szCs w:val="24"/>
    </w:rPr>
  </w:style>
  <w:style w:type="paragraph" w:styleId="TOC2">
    <w:name w:val="toc 2"/>
    <w:basedOn w:val="Normal"/>
    <w:next w:val="Normal"/>
    <w:autoRedefine/>
    <w:uiPriority w:val="39"/>
    <w:unhideWhenUsed/>
    <w:rsid w:val="00C44B4B"/>
    <w:pPr>
      <w:spacing w:before="120" w:after="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C44B4B"/>
    <w:rPr>
      <w:color w:val="0563C1" w:themeColor="hyperlink"/>
      <w:u w:val="single"/>
    </w:rPr>
  </w:style>
  <w:style w:type="paragraph" w:styleId="TOC3">
    <w:name w:val="toc 3"/>
    <w:basedOn w:val="Normal"/>
    <w:next w:val="Normal"/>
    <w:autoRedefine/>
    <w:uiPriority w:val="39"/>
    <w:semiHidden/>
    <w:unhideWhenUsed/>
    <w:rsid w:val="00C44B4B"/>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C44B4B"/>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C44B4B"/>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C44B4B"/>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C44B4B"/>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C44B4B"/>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C44B4B"/>
    <w:pPr>
      <w:spacing w:after="0"/>
      <w:ind w:left="1920"/>
      <w:jc w:val="left"/>
    </w:pPr>
    <w:rPr>
      <w:rFonts w:asciiTheme="minorHAnsi" w:hAnsiTheme="minorHAnsi" w:cs="Vrinda"/>
      <w:sz w:val="20"/>
      <w:szCs w:val="20"/>
    </w:rPr>
  </w:style>
  <w:style w:type="paragraph" w:styleId="NoSpacing">
    <w:name w:val="No Spacing"/>
    <w:link w:val="NoSpacingChar"/>
    <w:uiPriority w:val="1"/>
    <w:qFormat/>
    <w:rsid w:val="00C44B4B"/>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C44B4B"/>
    <w:rPr>
      <w:rFonts w:asciiTheme="minorHAnsi" w:eastAsiaTheme="minorEastAsia" w:hAnsiTheme="minorHAnsi" w:cstheme="minorBidi"/>
      <w:kern w:val="0"/>
      <w:sz w:val="22"/>
      <w:szCs w:val="22"/>
      <w:lang w:val="en-US" w:eastAsia="zh-CN" w:bidi="ar-SA"/>
      <w14:ligatures w14:val="none"/>
    </w:rPr>
  </w:style>
  <w:style w:type="paragraph" w:styleId="NormalWeb">
    <w:name w:val="Normal (Web)"/>
    <w:basedOn w:val="Normal"/>
    <w:uiPriority w:val="99"/>
    <w:semiHidden/>
    <w:unhideWhenUsed/>
    <w:rsid w:val="006A6D2E"/>
    <w:pPr>
      <w:spacing w:before="100" w:beforeAutospacing="1" w:after="100" w:afterAutospacing="1" w:line="240" w:lineRule="auto"/>
      <w:jc w:val="left"/>
    </w:pPr>
    <w:rPr>
      <w:rFonts w:ascii="Times New Roman" w:eastAsia="Times New Roman" w:hAnsi="Times New Roman" w:cs="Times New Roman"/>
      <w:kern w:val="0"/>
      <w:szCs w:val="24"/>
      <w:lang w:val="en-BD" w:eastAsia="en-GB"/>
      <w14:ligatures w14:val="none"/>
    </w:rPr>
  </w:style>
  <w:style w:type="character" w:styleId="Emphasis">
    <w:name w:val="Emphasis"/>
    <w:basedOn w:val="DefaultParagraphFont"/>
    <w:uiPriority w:val="20"/>
    <w:qFormat/>
    <w:rsid w:val="006A6D2E"/>
    <w:rPr>
      <w:i/>
      <w:iCs/>
    </w:rPr>
  </w:style>
  <w:style w:type="paragraph" w:styleId="Caption">
    <w:name w:val="caption"/>
    <w:basedOn w:val="Normal"/>
    <w:next w:val="Normal"/>
    <w:uiPriority w:val="35"/>
    <w:unhideWhenUsed/>
    <w:qFormat/>
    <w:rsid w:val="009411D5"/>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19889E-9646-414D-9453-295932E01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1360</Words>
  <Characters>7752</Characters>
  <Application>Microsoft Office Word</Application>
  <DocSecurity>0</DocSecurity>
  <Lines>64</Lines>
  <Paragraphs>18</Paragraphs>
  <ScaleCrop>false</ScaleCrop>
  <Company/>
  <LinksUpToDate>false</LinksUpToDate>
  <CharactersWithSpaces>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MyPC</cp:lastModifiedBy>
  <cp:revision>5</cp:revision>
  <dcterms:created xsi:type="dcterms:W3CDTF">2025-10-31T14:05:00Z</dcterms:created>
  <dcterms:modified xsi:type="dcterms:W3CDTF">2025-10-31T14:16:00Z</dcterms:modified>
</cp:coreProperties>
</file>