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66E29" w14:textId="77777777" w:rsidR="008E7B64" w:rsidRDefault="008E7B64" w:rsidP="008E7B64">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Lachezar Dimitrov</w:t>
      </w:r>
    </w:p>
    <w:p w14:paraId="0B5CD052" w14:textId="77777777" w:rsidR="008E7B64" w:rsidRDefault="008E7B64" w:rsidP="008E7B64">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ID:1915922</w:t>
      </w:r>
    </w:p>
    <w:p w14:paraId="02B0A0D3" w14:textId="100E41B8" w:rsidR="008E7B64" w:rsidRDefault="008E7B64" w:rsidP="008E7B64">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w:t>
      </w:r>
    </w:p>
    <w:p w14:paraId="4D16799F" w14:textId="38ACA1B5" w:rsidR="008E7B64" w:rsidRDefault="008E7B64" w:rsidP="008E7B64">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w:t>
      </w:r>
      <w:r>
        <w:rPr>
          <w:rFonts w:ascii="Times New Roman" w:eastAsia="Times New Roman" w:hAnsi="Times New Roman" w:cs="Times New Roman"/>
          <w:b/>
          <w:sz w:val="32"/>
          <w:szCs w:val="32"/>
        </w:rPr>
        <w:t xml:space="preserve">The Global Business </w:t>
      </w:r>
      <w:proofErr w:type="spellStart"/>
      <w:r>
        <w:rPr>
          <w:rFonts w:ascii="Times New Roman" w:eastAsia="Times New Roman" w:hAnsi="Times New Roman" w:cs="Times New Roman"/>
          <w:b/>
          <w:sz w:val="32"/>
          <w:szCs w:val="32"/>
        </w:rPr>
        <w:t>Enviroment</w:t>
      </w:r>
      <w:proofErr w:type="spellEnd"/>
    </w:p>
    <w:p w14:paraId="7244A0BA" w14:textId="132B5096" w:rsidR="008E7B64" w:rsidRDefault="008E7B64" w:rsidP="008E7B64">
      <w:pPr>
        <w:pStyle w:val="ListParagrap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r>
        <w:rPr>
          <w:rFonts w:ascii="Times New Roman" w:eastAsia="Times New Roman" w:hAnsi="Times New Roman" w:cs="Times New Roman"/>
          <w:b/>
          <w:sz w:val="32"/>
          <w:szCs w:val="32"/>
        </w:rPr>
        <w:t>RESIT</w:t>
      </w:r>
    </w:p>
    <w:p w14:paraId="4DD6F9DA" w14:textId="142560F4" w:rsidR="008E7B64" w:rsidRPr="00A35B45" w:rsidRDefault="008E7B64" w:rsidP="008E7B64">
      <w:pPr>
        <w:pStyle w:val="ListParagraph"/>
        <w:rPr>
          <w:rFonts w:ascii="Times New Roman" w:eastAsia="Times New Roman" w:hAnsi="Times New Roman" w:cs="Times New Roman"/>
          <w:bCs/>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Akinseye</w:t>
      </w:r>
      <w:proofErr w:type="spellEnd"/>
      <w:r>
        <w:rPr>
          <w:rFonts w:ascii="Times New Roman" w:eastAsia="Times New Roman" w:hAnsi="Times New Roman" w:cs="Times New Roman"/>
          <w:b/>
          <w:sz w:val="32"/>
          <w:szCs w:val="32"/>
        </w:rPr>
        <w:t xml:space="preserve"> Aluko</w:t>
      </w:r>
    </w:p>
    <w:p w14:paraId="4B3C0AD1" w14:textId="77777777" w:rsidR="008E7B64" w:rsidRDefault="008E7B64" w:rsidP="008E7B64">
      <w:pPr>
        <w:jc w:val="center"/>
        <w:rPr>
          <w:b/>
          <w:sz w:val="32"/>
          <w:szCs w:val="32"/>
        </w:rPr>
      </w:pPr>
    </w:p>
    <w:p w14:paraId="5977DFF9" w14:textId="77777777" w:rsidR="008E7B64" w:rsidRDefault="008E7B64" w:rsidP="008E7B64">
      <w:pPr>
        <w:jc w:val="center"/>
        <w:rPr>
          <w:b/>
          <w:sz w:val="32"/>
          <w:szCs w:val="32"/>
        </w:rPr>
      </w:pPr>
    </w:p>
    <w:p w14:paraId="735D6656" w14:textId="7835E745" w:rsidR="00780473" w:rsidRPr="00E90959" w:rsidRDefault="00780473" w:rsidP="008E7B64">
      <w:pPr>
        <w:pStyle w:val="Normal1"/>
        <w:spacing w:after="240"/>
        <w:ind w:left="720"/>
        <w:rPr>
          <w:b/>
          <w:sz w:val="32"/>
          <w:szCs w:val="32"/>
          <w:lang w:val="en-GB"/>
        </w:rPr>
      </w:pPr>
    </w:p>
    <w:p w14:paraId="612BF0C5" w14:textId="77777777" w:rsidR="00780473" w:rsidRPr="00E90959" w:rsidRDefault="00780473" w:rsidP="003A34E6">
      <w:pPr>
        <w:pStyle w:val="Normal1"/>
        <w:spacing w:after="240"/>
        <w:jc w:val="center"/>
        <w:rPr>
          <w:b/>
          <w:sz w:val="32"/>
          <w:szCs w:val="32"/>
          <w:lang w:val="en-GB"/>
        </w:rPr>
      </w:pPr>
    </w:p>
    <w:p w14:paraId="6DC09566" w14:textId="77777777" w:rsidR="00780473" w:rsidRPr="00E90959" w:rsidRDefault="00780473" w:rsidP="003A34E6">
      <w:pPr>
        <w:pStyle w:val="Normal1"/>
        <w:spacing w:after="240"/>
        <w:jc w:val="center"/>
        <w:rPr>
          <w:b/>
          <w:sz w:val="32"/>
          <w:szCs w:val="32"/>
          <w:lang w:val="en-GB"/>
        </w:rPr>
      </w:pPr>
    </w:p>
    <w:p w14:paraId="1030501C" w14:textId="77777777" w:rsidR="00780473" w:rsidRPr="00E90959" w:rsidRDefault="00780473" w:rsidP="003A34E6">
      <w:pPr>
        <w:pStyle w:val="Normal1"/>
        <w:spacing w:after="240"/>
        <w:jc w:val="center"/>
        <w:rPr>
          <w:b/>
          <w:sz w:val="32"/>
          <w:szCs w:val="32"/>
          <w:lang w:val="en-GB"/>
        </w:rPr>
      </w:pPr>
    </w:p>
    <w:p w14:paraId="287E04EF" w14:textId="77777777" w:rsidR="00780473" w:rsidRPr="00E90959" w:rsidRDefault="00780473" w:rsidP="003A34E6">
      <w:pPr>
        <w:pStyle w:val="Normal1"/>
        <w:spacing w:after="240"/>
        <w:jc w:val="center"/>
        <w:rPr>
          <w:b/>
          <w:sz w:val="32"/>
          <w:szCs w:val="32"/>
          <w:lang w:val="en-GB"/>
        </w:rPr>
      </w:pPr>
    </w:p>
    <w:p w14:paraId="05901899" w14:textId="77777777" w:rsidR="00780473" w:rsidRPr="00E90959" w:rsidRDefault="00780473" w:rsidP="003A34E6">
      <w:pPr>
        <w:pStyle w:val="Normal1"/>
        <w:spacing w:after="240"/>
        <w:jc w:val="center"/>
        <w:rPr>
          <w:b/>
          <w:sz w:val="32"/>
          <w:szCs w:val="32"/>
          <w:lang w:val="en-GB"/>
        </w:rPr>
      </w:pPr>
    </w:p>
    <w:p w14:paraId="040C5BE9" w14:textId="77777777" w:rsidR="00780473" w:rsidRPr="00E90959" w:rsidRDefault="00780473" w:rsidP="003A34E6">
      <w:pPr>
        <w:pStyle w:val="Normal1"/>
        <w:spacing w:after="240"/>
        <w:jc w:val="center"/>
        <w:rPr>
          <w:b/>
          <w:sz w:val="32"/>
          <w:szCs w:val="32"/>
          <w:lang w:val="en-GB"/>
        </w:rPr>
      </w:pPr>
    </w:p>
    <w:p w14:paraId="692EA134" w14:textId="77777777" w:rsidR="0063783F" w:rsidRPr="00E90959" w:rsidRDefault="007B7291" w:rsidP="003A34E6">
      <w:pPr>
        <w:pStyle w:val="Normal1"/>
        <w:spacing w:after="240"/>
        <w:jc w:val="center"/>
        <w:rPr>
          <w:b/>
          <w:sz w:val="32"/>
          <w:szCs w:val="32"/>
          <w:lang w:val="en-GB"/>
        </w:rPr>
      </w:pPr>
      <w:r w:rsidRPr="00E90959">
        <w:rPr>
          <w:b/>
          <w:sz w:val="32"/>
          <w:szCs w:val="32"/>
          <w:lang w:val="en-GB"/>
        </w:rPr>
        <w:t>GLOBAL BUSINESS ENVIRONMENT</w:t>
      </w:r>
    </w:p>
    <w:p w14:paraId="3CEB447F" w14:textId="77777777" w:rsidR="00780473" w:rsidRPr="00E90959" w:rsidRDefault="00780473" w:rsidP="003A34E6">
      <w:pPr>
        <w:spacing w:after="240"/>
        <w:rPr>
          <w:b/>
          <w:sz w:val="28"/>
          <w:szCs w:val="28"/>
          <w:lang w:val="en-GB"/>
        </w:rPr>
      </w:pPr>
      <w:bookmarkStart w:id="0" w:name="_eeijvoilv72s" w:colFirst="0" w:colLast="0"/>
      <w:bookmarkEnd w:id="0"/>
      <w:r w:rsidRPr="00E90959">
        <w:rPr>
          <w:lang w:val="en-GB"/>
        </w:rPr>
        <w:br w:type="page"/>
      </w:r>
    </w:p>
    <w:p w14:paraId="28AF989A" w14:textId="77777777" w:rsidR="00780473" w:rsidRPr="00E90959" w:rsidRDefault="00780473" w:rsidP="003A34E6">
      <w:pPr>
        <w:spacing w:after="240"/>
        <w:jc w:val="center"/>
        <w:rPr>
          <w:b/>
          <w:sz w:val="32"/>
          <w:lang w:val="en-GB"/>
        </w:rPr>
      </w:pPr>
      <w:r w:rsidRPr="00E90959">
        <w:rPr>
          <w:b/>
          <w:sz w:val="32"/>
          <w:lang w:val="en-GB"/>
        </w:rPr>
        <w:lastRenderedPageBreak/>
        <w:t>Executive summary</w:t>
      </w:r>
    </w:p>
    <w:p w14:paraId="737E04F7" w14:textId="77777777" w:rsidR="00063157" w:rsidRPr="00E90959" w:rsidRDefault="002B5755" w:rsidP="003A34E6">
      <w:pPr>
        <w:pStyle w:val="NormalWeb"/>
        <w:spacing w:before="0" w:beforeAutospacing="0" w:after="240" w:afterAutospacing="0" w:line="360" w:lineRule="auto"/>
        <w:jc w:val="both"/>
        <w:rPr>
          <w:color w:val="000000"/>
          <w:lang w:val="en-GB"/>
        </w:rPr>
      </w:pPr>
      <w:r w:rsidRPr="00E90959">
        <w:rPr>
          <w:color w:val="000000"/>
          <w:lang w:val="en-GB"/>
        </w:rPr>
        <w:t>Present report has shed its light on the a</w:t>
      </w:r>
      <w:r w:rsidR="00063157" w:rsidRPr="00E90959">
        <w:rPr>
          <w:color w:val="000000"/>
          <w:lang w:val="en-GB"/>
        </w:rPr>
        <w:t>nalysis of global business environment is important aspect in terms of having an overview of a company. In this module, Aston Martin has been selected to analyse its business environment with the help of SWOT analysis, PESTLE analysis, value chai</w:t>
      </w:r>
      <w:r w:rsidR="00E90959">
        <w:rPr>
          <w:color w:val="000000"/>
          <w:lang w:val="en-GB"/>
        </w:rPr>
        <w:t xml:space="preserve">n </w:t>
      </w:r>
      <w:r w:rsidR="00063157" w:rsidRPr="00E90959">
        <w:rPr>
          <w:color w:val="000000"/>
          <w:lang w:val="en-GB"/>
        </w:rPr>
        <w:t xml:space="preserve">and various elements present in the organisation. It evaluates the climate of the organisation, management system, </w:t>
      </w:r>
      <w:r w:rsidR="00E90959">
        <w:rPr>
          <w:color w:val="000000"/>
          <w:lang w:val="en-GB"/>
        </w:rPr>
        <w:t>SWOT</w:t>
      </w:r>
      <w:r w:rsidR="00063157" w:rsidRPr="00E90959">
        <w:rPr>
          <w:color w:val="000000"/>
          <w:lang w:val="en-GB"/>
        </w:rPr>
        <w:t xml:space="preserve"> analysis and Porter's Five Forces analysis. Challenges of the company are </w:t>
      </w:r>
      <w:proofErr w:type="gramStart"/>
      <w:r w:rsidR="00063157" w:rsidRPr="00E90959">
        <w:rPr>
          <w:color w:val="000000"/>
          <w:lang w:val="en-GB"/>
        </w:rPr>
        <w:t>pinpointed</w:t>
      </w:r>
      <w:proofErr w:type="gramEnd"/>
      <w:r w:rsidR="00063157" w:rsidRPr="00E90959">
        <w:rPr>
          <w:color w:val="000000"/>
          <w:lang w:val="en-GB"/>
        </w:rPr>
        <w:t xml:space="preserve"> and mitigation strategies have been developed to enhance efficiency of the organisation.</w:t>
      </w:r>
    </w:p>
    <w:p w14:paraId="44915A56" w14:textId="77777777" w:rsidR="00063157" w:rsidRPr="00E90959" w:rsidRDefault="00063157" w:rsidP="003A34E6">
      <w:pPr>
        <w:spacing w:after="240"/>
        <w:rPr>
          <w:color w:val="000000"/>
          <w:lang w:val="en-GB"/>
        </w:rPr>
      </w:pPr>
      <w:r w:rsidRPr="00E90959">
        <w:rPr>
          <w:color w:val="000000"/>
          <w:lang w:val="en-GB"/>
        </w:rPr>
        <w:br w:type="page"/>
      </w:r>
    </w:p>
    <w:sdt>
      <w:sdtPr>
        <w:rPr>
          <w:rFonts w:ascii="Times New Roman" w:eastAsia="Times New Roman" w:hAnsi="Times New Roman" w:cs="Times New Roman"/>
          <w:b w:val="0"/>
          <w:bCs w:val="0"/>
          <w:color w:val="auto"/>
          <w:sz w:val="24"/>
          <w:szCs w:val="24"/>
          <w:lang w:val="en-GB"/>
        </w:rPr>
        <w:id w:val="16881407"/>
        <w:docPartObj>
          <w:docPartGallery w:val="Table of Contents"/>
          <w:docPartUnique/>
        </w:docPartObj>
      </w:sdtPr>
      <w:sdtContent>
        <w:p w14:paraId="17437095" w14:textId="77777777" w:rsidR="00063157" w:rsidRPr="00E90959" w:rsidRDefault="00063157" w:rsidP="003A34E6">
          <w:pPr>
            <w:pStyle w:val="TOCHeading"/>
            <w:spacing w:after="240"/>
            <w:jc w:val="center"/>
            <w:rPr>
              <w:rFonts w:ascii="Times New Roman" w:hAnsi="Times New Roman" w:cs="Times New Roman"/>
              <w:color w:val="auto"/>
              <w:sz w:val="24"/>
              <w:lang w:val="en-GB"/>
            </w:rPr>
          </w:pPr>
          <w:r w:rsidRPr="00E90959">
            <w:rPr>
              <w:rFonts w:ascii="Times New Roman" w:hAnsi="Times New Roman" w:cs="Times New Roman"/>
              <w:color w:val="auto"/>
              <w:sz w:val="24"/>
              <w:lang w:val="en-GB"/>
            </w:rPr>
            <w:t>Table of Contents</w:t>
          </w:r>
        </w:p>
        <w:p w14:paraId="1142C7B8" w14:textId="77777777" w:rsidR="00063157" w:rsidRPr="00E90959" w:rsidRDefault="002C5CCB" w:rsidP="003A34E6">
          <w:pPr>
            <w:pStyle w:val="TOC1"/>
            <w:tabs>
              <w:tab w:val="right" w:leader="dot" w:pos="9350"/>
            </w:tabs>
            <w:spacing w:after="240"/>
            <w:rPr>
              <w:noProof/>
              <w:lang w:val="en-GB"/>
            </w:rPr>
          </w:pPr>
          <w:r w:rsidRPr="00E90959">
            <w:rPr>
              <w:lang w:val="en-GB"/>
            </w:rPr>
            <w:fldChar w:fldCharType="begin"/>
          </w:r>
          <w:r w:rsidR="00063157" w:rsidRPr="00E90959">
            <w:rPr>
              <w:lang w:val="en-GB"/>
            </w:rPr>
            <w:instrText xml:space="preserve"> TOC \o "1-3" \h \z \u </w:instrText>
          </w:r>
          <w:r w:rsidRPr="00E90959">
            <w:rPr>
              <w:lang w:val="en-GB"/>
            </w:rPr>
            <w:fldChar w:fldCharType="separate"/>
          </w:r>
          <w:hyperlink w:anchor="_Toc99617507" w:history="1">
            <w:r w:rsidR="00063157" w:rsidRPr="00E90959">
              <w:rPr>
                <w:rStyle w:val="Hyperlink"/>
                <w:noProof/>
                <w:lang w:val="en-GB"/>
              </w:rPr>
              <w:t>Introduction</w:t>
            </w:r>
            <w:r w:rsidR="00063157" w:rsidRPr="00E90959">
              <w:rPr>
                <w:noProof/>
                <w:webHidden/>
                <w:lang w:val="en-GB"/>
              </w:rPr>
              <w:tab/>
            </w:r>
            <w:r w:rsidRPr="00E90959">
              <w:rPr>
                <w:noProof/>
                <w:webHidden/>
                <w:lang w:val="en-GB"/>
              </w:rPr>
              <w:fldChar w:fldCharType="begin"/>
            </w:r>
            <w:r w:rsidR="00063157" w:rsidRPr="00E90959">
              <w:rPr>
                <w:noProof/>
                <w:webHidden/>
                <w:lang w:val="en-GB"/>
              </w:rPr>
              <w:instrText xml:space="preserve"> PAGEREF _Toc99617507 \h </w:instrText>
            </w:r>
            <w:r w:rsidRPr="00E90959">
              <w:rPr>
                <w:noProof/>
                <w:webHidden/>
                <w:lang w:val="en-GB"/>
              </w:rPr>
            </w:r>
            <w:r w:rsidRPr="00E90959">
              <w:rPr>
                <w:noProof/>
                <w:webHidden/>
                <w:lang w:val="en-GB"/>
              </w:rPr>
              <w:fldChar w:fldCharType="separate"/>
            </w:r>
            <w:r w:rsidR="00FA726B">
              <w:rPr>
                <w:noProof/>
                <w:webHidden/>
                <w:lang w:val="en-GB"/>
              </w:rPr>
              <w:t>4</w:t>
            </w:r>
            <w:r w:rsidRPr="00E90959">
              <w:rPr>
                <w:noProof/>
                <w:webHidden/>
                <w:lang w:val="en-GB"/>
              </w:rPr>
              <w:fldChar w:fldCharType="end"/>
            </w:r>
          </w:hyperlink>
        </w:p>
        <w:p w14:paraId="49F48B2D" w14:textId="77777777" w:rsidR="00063157" w:rsidRPr="00E90959" w:rsidRDefault="00000000" w:rsidP="003A34E6">
          <w:pPr>
            <w:pStyle w:val="TOC1"/>
            <w:tabs>
              <w:tab w:val="right" w:leader="dot" w:pos="9350"/>
            </w:tabs>
            <w:spacing w:after="240"/>
            <w:rPr>
              <w:noProof/>
              <w:lang w:val="en-GB"/>
            </w:rPr>
          </w:pPr>
          <w:hyperlink w:anchor="_Toc99617508" w:history="1">
            <w:r w:rsidR="00063157" w:rsidRPr="00E90959">
              <w:rPr>
                <w:rStyle w:val="Hyperlink"/>
                <w:noProof/>
                <w:lang w:val="en-GB"/>
              </w:rPr>
              <w:t>Company background</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_Toc99617508 \h </w:instrText>
            </w:r>
            <w:r w:rsidR="002C5CCB" w:rsidRPr="00E90959">
              <w:rPr>
                <w:noProof/>
                <w:webHidden/>
                <w:lang w:val="en-GB"/>
              </w:rPr>
            </w:r>
            <w:r w:rsidR="002C5CCB" w:rsidRPr="00E90959">
              <w:rPr>
                <w:noProof/>
                <w:webHidden/>
                <w:lang w:val="en-GB"/>
              </w:rPr>
              <w:fldChar w:fldCharType="separate"/>
            </w:r>
            <w:r w:rsidR="00FA726B">
              <w:rPr>
                <w:noProof/>
                <w:webHidden/>
                <w:lang w:val="en-GB"/>
              </w:rPr>
              <w:t>4</w:t>
            </w:r>
            <w:r w:rsidR="002C5CCB" w:rsidRPr="00E90959">
              <w:rPr>
                <w:noProof/>
                <w:webHidden/>
                <w:lang w:val="en-GB"/>
              </w:rPr>
              <w:fldChar w:fldCharType="end"/>
            </w:r>
          </w:hyperlink>
        </w:p>
        <w:p w14:paraId="458C1311" w14:textId="77777777" w:rsidR="00063157" w:rsidRPr="00E90959" w:rsidRDefault="00000000" w:rsidP="003A34E6">
          <w:pPr>
            <w:pStyle w:val="TOC1"/>
            <w:tabs>
              <w:tab w:val="right" w:leader="dot" w:pos="9350"/>
            </w:tabs>
            <w:spacing w:after="240"/>
            <w:rPr>
              <w:noProof/>
              <w:lang w:val="en-GB"/>
            </w:rPr>
          </w:pPr>
          <w:hyperlink w:anchor="_Toc99617509" w:history="1">
            <w:r w:rsidR="00063157" w:rsidRPr="00E90959">
              <w:rPr>
                <w:rStyle w:val="Hyperlink"/>
                <w:noProof/>
                <w:lang w:val="en-GB"/>
              </w:rPr>
              <w:t>Internal business environment</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_Toc99617509 \h </w:instrText>
            </w:r>
            <w:r w:rsidR="002C5CCB" w:rsidRPr="00E90959">
              <w:rPr>
                <w:noProof/>
                <w:webHidden/>
                <w:lang w:val="en-GB"/>
              </w:rPr>
            </w:r>
            <w:r w:rsidR="002C5CCB" w:rsidRPr="00E90959">
              <w:rPr>
                <w:noProof/>
                <w:webHidden/>
                <w:lang w:val="en-GB"/>
              </w:rPr>
              <w:fldChar w:fldCharType="separate"/>
            </w:r>
            <w:r w:rsidR="00FA726B">
              <w:rPr>
                <w:noProof/>
                <w:webHidden/>
                <w:lang w:val="en-GB"/>
              </w:rPr>
              <w:t>4</w:t>
            </w:r>
            <w:r w:rsidR="002C5CCB" w:rsidRPr="00E90959">
              <w:rPr>
                <w:noProof/>
                <w:webHidden/>
                <w:lang w:val="en-GB"/>
              </w:rPr>
              <w:fldChar w:fldCharType="end"/>
            </w:r>
          </w:hyperlink>
        </w:p>
        <w:p w14:paraId="29C44539" w14:textId="77777777" w:rsidR="00063157" w:rsidRPr="00E90959" w:rsidRDefault="00000000" w:rsidP="003A34E6">
          <w:pPr>
            <w:pStyle w:val="TOC2"/>
            <w:tabs>
              <w:tab w:val="right" w:leader="dot" w:pos="9350"/>
            </w:tabs>
            <w:spacing w:after="240"/>
            <w:rPr>
              <w:noProof/>
              <w:lang w:val="en-GB"/>
            </w:rPr>
          </w:pPr>
          <w:hyperlink w:anchor="_Toc99617510" w:history="1">
            <w:r w:rsidR="00063157" w:rsidRPr="00E90959">
              <w:rPr>
                <w:rStyle w:val="Hyperlink"/>
                <w:noProof/>
                <w:lang w:val="en-GB"/>
              </w:rPr>
              <w:t>SWOT analysis</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_Toc99617510 \h </w:instrText>
            </w:r>
            <w:r w:rsidR="002C5CCB" w:rsidRPr="00E90959">
              <w:rPr>
                <w:noProof/>
                <w:webHidden/>
                <w:lang w:val="en-GB"/>
              </w:rPr>
            </w:r>
            <w:r w:rsidR="002C5CCB" w:rsidRPr="00E90959">
              <w:rPr>
                <w:noProof/>
                <w:webHidden/>
                <w:lang w:val="en-GB"/>
              </w:rPr>
              <w:fldChar w:fldCharType="separate"/>
            </w:r>
            <w:r w:rsidR="00FA726B">
              <w:rPr>
                <w:noProof/>
                <w:webHidden/>
                <w:lang w:val="en-GB"/>
              </w:rPr>
              <w:t>5</w:t>
            </w:r>
            <w:r w:rsidR="002C5CCB" w:rsidRPr="00E90959">
              <w:rPr>
                <w:noProof/>
                <w:webHidden/>
                <w:lang w:val="en-GB"/>
              </w:rPr>
              <w:fldChar w:fldCharType="end"/>
            </w:r>
          </w:hyperlink>
        </w:p>
        <w:p w14:paraId="69A07193" w14:textId="77777777" w:rsidR="00063157" w:rsidRPr="00E90959" w:rsidRDefault="00000000" w:rsidP="003A34E6">
          <w:pPr>
            <w:pStyle w:val="TOC2"/>
            <w:tabs>
              <w:tab w:val="right" w:leader="dot" w:pos="9350"/>
            </w:tabs>
            <w:spacing w:after="240"/>
            <w:rPr>
              <w:noProof/>
              <w:lang w:val="en-GB"/>
            </w:rPr>
          </w:pPr>
          <w:hyperlink w:anchor="_Toc99617511" w:history="1">
            <w:r w:rsidR="00063157" w:rsidRPr="00E90959">
              <w:rPr>
                <w:rStyle w:val="Hyperlink"/>
                <w:noProof/>
                <w:lang w:val="en-GB"/>
              </w:rPr>
              <w:t>Value chain analysis</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_Toc99617511 \h </w:instrText>
            </w:r>
            <w:r w:rsidR="002C5CCB" w:rsidRPr="00E90959">
              <w:rPr>
                <w:noProof/>
                <w:webHidden/>
                <w:lang w:val="en-GB"/>
              </w:rPr>
            </w:r>
            <w:r w:rsidR="002C5CCB" w:rsidRPr="00E90959">
              <w:rPr>
                <w:noProof/>
                <w:webHidden/>
                <w:lang w:val="en-GB"/>
              </w:rPr>
              <w:fldChar w:fldCharType="separate"/>
            </w:r>
            <w:r w:rsidR="00FA726B">
              <w:rPr>
                <w:noProof/>
                <w:webHidden/>
                <w:lang w:val="en-GB"/>
              </w:rPr>
              <w:t>7</w:t>
            </w:r>
            <w:r w:rsidR="002C5CCB" w:rsidRPr="00E90959">
              <w:rPr>
                <w:noProof/>
                <w:webHidden/>
                <w:lang w:val="en-GB"/>
              </w:rPr>
              <w:fldChar w:fldCharType="end"/>
            </w:r>
          </w:hyperlink>
        </w:p>
        <w:p w14:paraId="4B31F463" w14:textId="77777777" w:rsidR="00063157" w:rsidRPr="00E90959" w:rsidRDefault="00000000" w:rsidP="003A34E6">
          <w:pPr>
            <w:pStyle w:val="TOC1"/>
            <w:tabs>
              <w:tab w:val="right" w:leader="dot" w:pos="9350"/>
            </w:tabs>
            <w:spacing w:after="240"/>
            <w:rPr>
              <w:noProof/>
              <w:lang w:val="en-GB"/>
            </w:rPr>
          </w:pPr>
          <w:hyperlink w:anchor="_Toc99617512" w:history="1">
            <w:r w:rsidR="00063157" w:rsidRPr="00E90959">
              <w:rPr>
                <w:rStyle w:val="Hyperlink"/>
                <w:noProof/>
                <w:lang w:val="en-GB"/>
              </w:rPr>
              <w:t>External business environment</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_Toc99617512 \h </w:instrText>
            </w:r>
            <w:r w:rsidR="002C5CCB" w:rsidRPr="00E90959">
              <w:rPr>
                <w:noProof/>
                <w:webHidden/>
                <w:lang w:val="en-GB"/>
              </w:rPr>
            </w:r>
            <w:r w:rsidR="002C5CCB" w:rsidRPr="00E90959">
              <w:rPr>
                <w:noProof/>
                <w:webHidden/>
                <w:lang w:val="en-GB"/>
              </w:rPr>
              <w:fldChar w:fldCharType="separate"/>
            </w:r>
            <w:r w:rsidR="00FA726B">
              <w:rPr>
                <w:noProof/>
                <w:webHidden/>
                <w:lang w:val="en-GB"/>
              </w:rPr>
              <w:t>9</w:t>
            </w:r>
            <w:r w:rsidR="002C5CCB" w:rsidRPr="00E90959">
              <w:rPr>
                <w:noProof/>
                <w:webHidden/>
                <w:lang w:val="en-GB"/>
              </w:rPr>
              <w:fldChar w:fldCharType="end"/>
            </w:r>
          </w:hyperlink>
        </w:p>
        <w:p w14:paraId="56794797" w14:textId="77777777" w:rsidR="00063157" w:rsidRPr="00E90959" w:rsidRDefault="00000000" w:rsidP="003A34E6">
          <w:pPr>
            <w:pStyle w:val="TOC2"/>
            <w:tabs>
              <w:tab w:val="right" w:leader="dot" w:pos="9350"/>
            </w:tabs>
            <w:spacing w:after="240"/>
            <w:rPr>
              <w:noProof/>
              <w:lang w:val="en-GB"/>
            </w:rPr>
          </w:pPr>
          <w:hyperlink w:anchor="_Toc99617513" w:history="1">
            <w:r w:rsidR="00063157" w:rsidRPr="00E90959">
              <w:rPr>
                <w:rStyle w:val="Hyperlink"/>
                <w:noProof/>
                <w:lang w:val="en-GB"/>
              </w:rPr>
              <w:t>PESTLE analysis</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_Toc99617513 \h </w:instrText>
            </w:r>
            <w:r w:rsidR="002C5CCB" w:rsidRPr="00E90959">
              <w:rPr>
                <w:noProof/>
                <w:webHidden/>
                <w:lang w:val="en-GB"/>
              </w:rPr>
            </w:r>
            <w:r w:rsidR="002C5CCB" w:rsidRPr="00E90959">
              <w:rPr>
                <w:noProof/>
                <w:webHidden/>
                <w:lang w:val="en-GB"/>
              </w:rPr>
              <w:fldChar w:fldCharType="separate"/>
            </w:r>
            <w:r w:rsidR="00FA726B">
              <w:rPr>
                <w:noProof/>
                <w:webHidden/>
                <w:lang w:val="en-GB"/>
              </w:rPr>
              <w:t>9</w:t>
            </w:r>
            <w:r w:rsidR="002C5CCB" w:rsidRPr="00E90959">
              <w:rPr>
                <w:noProof/>
                <w:webHidden/>
                <w:lang w:val="en-GB"/>
              </w:rPr>
              <w:fldChar w:fldCharType="end"/>
            </w:r>
          </w:hyperlink>
        </w:p>
        <w:p w14:paraId="05BC4C97" w14:textId="77777777" w:rsidR="00063157" w:rsidRPr="00E90959" w:rsidRDefault="00000000" w:rsidP="003A34E6">
          <w:pPr>
            <w:pStyle w:val="TOC2"/>
            <w:tabs>
              <w:tab w:val="right" w:leader="dot" w:pos="9350"/>
            </w:tabs>
            <w:spacing w:after="240"/>
            <w:rPr>
              <w:noProof/>
              <w:lang w:val="en-GB"/>
            </w:rPr>
          </w:pPr>
          <w:hyperlink w:anchor="_Toc99617514" w:history="1">
            <w:r w:rsidR="00063157" w:rsidRPr="00E90959">
              <w:rPr>
                <w:rStyle w:val="Hyperlink"/>
                <w:noProof/>
                <w:lang w:val="en-GB"/>
              </w:rPr>
              <w:t>Porter's Five Forces analysis</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_Toc99617514 \h </w:instrText>
            </w:r>
            <w:r w:rsidR="002C5CCB" w:rsidRPr="00E90959">
              <w:rPr>
                <w:noProof/>
                <w:webHidden/>
                <w:lang w:val="en-GB"/>
              </w:rPr>
            </w:r>
            <w:r w:rsidR="002C5CCB" w:rsidRPr="00E90959">
              <w:rPr>
                <w:noProof/>
                <w:webHidden/>
                <w:lang w:val="en-GB"/>
              </w:rPr>
              <w:fldChar w:fldCharType="separate"/>
            </w:r>
            <w:r w:rsidR="00FA726B">
              <w:rPr>
                <w:noProof/>
                <w:webHidden/>
                <w:lang w:val="en-GB"/>
              </w:rPr>
              <w:t>11</w:t>
            </w:r>
            <w:r w:rsidR="002C5CCB" w:rsidRPr="00E90959">
              <w:rPr>
                <w:noProof/>
                <w:webHidden/>
                <w:lang w:val="en-GB"/>
              </w:rPr>
              <w:fldChar w:fldCharType="end"/>
            </w:r>
          </w:hyperlink>
        </w:p>
        <w:p w14:paraId="23D30371" w14:textId="77777777" w:rsidR="00063157" w:rsidRPr="00E90959" w:rsidRDefault="00000000" w:rsidP="003A34E6">
          <w:pPr>
            <w:pStyle w:val="TOC1"/>
            <w:tabs>
              <w:tab w:val="right" w:leader="dot" w:pos="9350"/>
            </w:tabs>
            <w:spacing w:after="240"/>
            <w:rPr>
              <w:noProof/>
              <w:lang w:val="en-GB"/>
            </w:rPr>
          </w:pPr>
          <w:hyperlink w:anchor="_Toc99617515" w:history="1">
            <w:r w:rsidR="00063157" w:rsidRPr="00E90959">
              <w:rPr>
                <w:rStyle w:val="Hyperlink"/>
                <w:noProof/>
                <w:lang w:val="en-GB"/>
              </w:rPr>
              <w:t>Challenges in internal and external business environment</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_Toc99617515 \h </w:instrText>
            </w:r>
            <w:r w:rsidR="002C5CCB" w:rsidRPr="00E90959">
              <w:rPr>
                <w:noProof/>
                <w:webHidden/>
                <w:lang w:val="en-GB"/>
              </w:rPr>
            </w:r>
            <w:r w:rsidR="002C5CCB" w:rsidRPr="00E90959">
              <w:rPr>
                <w:noProof/>
                <w:webHidden/>
                <w:lang w:val="en-GB"/>
              </w:rPr>
              <w:fldChar w:fldCharType="separate"/>
            </w:r>
            <w:r w:rsidR="00FA726B">
              <w:rPr>
                <w:noProof/>
                <w:webHidden/>
                <w:lang w:val="en-GB"/>
              </w:rPr>
              <w:t>13</w:t>
            </w:r>
            <w:r w:rsidR="002C5CCB" w:rsidRPr="00E90959">
              <w:rPr>
                <w:noProof/>
                <w:webHidden/>
                <w:lang w:val="en-GB"/>
              </w:rPr>
              <w:fldChar w:fldCharType="end"/>
            </w:r>
          </w:hyperlink>
        </w:p>
        <w:p w14:paraId="7137BD92" w14:textId="77777777" w:rsidR="00063157" w:rsidRPr="00E90959" w:rsidRDefault="00000000" w:rsidP="003A34E6">
          <w:pPr>
            <w:pStyle w:val="TOC1"/>
            <w:tabs>
              <w:tab w:val="right" w:leader="dot" w:pos="9350"/>
            </w:tabs>
            <w:spacing w:after="240"/>
            <w:rPr>
              <w:noProof/>
              <w:lang w:val="en-GB"/>
            </w:rPr>
          </w:pPr>
          <w:hyperlink w:anchor="_Toc99617516" w:history="1">
            <w:r w:rsidR="00063157" w:rsidRPr="00E90959">
              <w:rPr>
                <w:rStyle w:val="Hyperlink"/>
                <w:noProof/>
                <w:lang w:val="en-GB"/>
              </w:rPr>
              <w:t>Mitigation strategies</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_Toc99617516 \h </w:instrText>
            </w:r>
            <w:r w:rsidR="002C5CCB" w:rsidRPr="00E90959">
              <w:rPr>
                <w:noProof/>
                <w:webHidden/>
                <w:lang w:val="en-GB"/>
              </w:rPr>
            </w:r>
            <w:r w:rsidR="002C5CCB" w:rsidRPr="00E90959">
              <w:rPr>
                <w:noProof/>
                <w:webHidden/>
                <w:lang w:val="en-GB"/>
              </w:rPr>
              <w:fldChar w:fldCharType="separate"/>
            </w:r>
            <w:r w:rsidR="00FA726B">
              <w:rPr>
                <w:noProof/>
                <w:webHidden/>
                <w:lang w:val="en-GB"/>
              </w:rPr>
              <w:t>14</w:t>
            </w:r>
            <w:r w:rsidR="002C5CCB" w:rsidRPr="00E90959">
              <w:rPr>
                <w:noProof/>
                <w:webHidden/>
                <w:lang w:val="en-GB"/>
              </w:rPr>
              <w:fldChar w:fldCharType="end"/>
            </w:r>
          </w:hyperlink>
        </w:p>
        <w:p w14:paraId="02707ABC" w14:textId="77777777" w:rsidR="00063157" w:rsidRPr="00E90959" w:rsidRDefault="00000000" w:rsidP="003A34E6">
          <w:pPr>
            <w:pStyle w:val="TOC1"/>
            <w:tabs>
              <w:tab w:val="right" w:leader="dot" w:pos="9350"/>
            </w:tabs>
            <w:spacing w:after="240"/>
            <w:rPr>
              <w:noProof/>
              <w:lang w:val="en-GB"/>
            </w:rPr>
          </w:pPr>
          <w:hyperlink w:anchor="_Toc99617517" w:history="1">
            <w:r w:rsidR="00063157" w:rsidRPr="00E90959">
              <w:rPr>
                <w:rStyle w:val="Hyperlink"/>
                <w:noProof/>
                <w:lang w:val="en-GB"/>
              </w:rPr>
              <w:t>Conclusion</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_Toc99617517 \h </w:instrText>
            </w:r>
            <w:r w:rsidR="002C5CCB" w:rsidRPr="00E90959">
              <w:rPr>
                <w:noProof/>
                <w:webHidden/>
                <w:lang w:val="en-GB"/>
              </w:rPr>
            </w:r>
            <w:r w:rsidR="002C5CCB" w:rsidRPr="00E90959">
              <w:rPr>
                <w:noProof/>
                <w:webHidden/>
                <w:lang w:val="en-GB"/>
              </w:rPr>
              <w:fldChar w:fldCharType="separate"/>
            </w:r>
            <w:r w:rsidR="00FA726B">
              <w:rPr>
                <w:noProof/>
                <w:webHidden/>
                <w:lang w:val="en-GB"/>
              </w:rPr>
              <w:t>14</w:t>
            </w:r>
            <w:r w:rsidR="002C5CCB" w:rsidRPr="00E90959">
              <w:rPr>
                <w:noProof/>
                <w:webHidden/>
                <w:lang w:val="en-GB"/>
              </w:rPr>
              <w:fldChar w:fldCharType="end"/>
            </w:r>
          </w:hyperlink>
        </w:p>
        <w:p w14:paraId="302138F8" w14:textId="77777777" w:rsidR="00063157" w:rsidRPr="00E90959" w:rsidRDefault="00000000" w:rsidP="003A34E6">
          <w:pPr>
            <w:pStyle w:val="TOC1"/>
            <w:tabs>
              <w:tab w:val="right" w:leader="dot" w:pos="9350"/>
            </w:tabs>
            <w:spacing w:after="240"/>
            <w:rPr>
              <w:noProof/>
              <w:lang w:val="en-GB"/>
            </w:rPr>
          </w:pPr>
          <w:hyperlink w:anchor="_Toc99617518" w:history="1">
            <w:r w:rsidR="00063157" w:rsidRPr="00E90959">
              <w:rPr>
                <w:rStyle w:val="Hyperlink"/>
                <w:noProof/>
                <w:lang w:val="en-GB"/>
              </w:rPr>
              <w:t>References</w:t>
            </w:r>
            <w:r w:rsidR="00063157" w:rsidRPr="00E90959">
              <w:rPr>
                <w:noProof/>
                <w:webHidden/>
                <w:lang w:val="en-GB"/>
              </w:rPr>
              <w:tab/>
            </w:r>
            <w:r w:rsidR="002C5CCB" w:rsidRPr="00E90959">
              <w:rPr>
                <w:noProof/>
                <w:webHidden/>
                <w:lang w:val="en-GB"/>
              </w:rPr>
              <w:fldChar w:fldCharType="begin"/>
            </w:r>
            <w:r w:rsidR="00063157" w:rsidRPr="00E90959">
              <w:rPr>
                <w:noProof/>
                <w:webHidden/>
                <w:lang w:val="en-GB"/>
              </w:rPr>
              <w:instrText xml:space="preserve"> PAGEREF _Toc99617518 \h </w:instrText>
            </w:r>
            <w:r w:rsidR="002C5CCB" w:rsidRPr="00E90959">
              <w:rPr>
                <w:noProof/>
                <w:webHidden/>
                <w:lang w:val="en-GB"/>
              </w:rPr>
            </w:r>
            <w:r w:rsidR="002C5CCB" w:rsidRPr="00E90959">
              <w:rPr>
                <w:noProof/>
                <w:webHidden/>
                <w:lang w:val="en-GB"/>
              </w:rPr>
              <w:fldChar w:fldCharType="separate"/>
            </w:r>
            <w:r w:rsidR="00FA726B">
              <w:rPr>
                <w:noProof/>
                <w:webHidden/>
                <w:lang w:val="en-GB"/>
              </w:rPr>
              <w:t>15</w:t>
            </w:r>
            <w:r w:rsidR="002C5CCB" w:rsidRPr="00E90959">
              <w:rPr>
                <w:noProof/>
                <w:webHidden/>
                <w:lang w:val="en-GB"/>
              </w:rPr>
              <w:fldChar w:fldCharType="end"/>
            </w:r>
          </w:hyperlink>
        </w:p>
        <w:p w14:paraId="05933E31" w14:textId="77777777" w:rsidR="00063157" w:rsidRPr="00E90959" w:rsidRDefault="002C5CCB" w:rsidP="003A34E6">
          <w:pPr>
            <w:spacing w:after="240"/>
            <w:rPr>
              <w:lang w:val="en-GB"/>
            </w:rPr>
          </w:pPr>
          <w:r w:rsidRPr="00E90959">
            <w:rPr>
              <w:lang w:val="en-GB"/>
            </w:rPr>
            <w:fldChar w:fldCharType="end"/>
          </w:r>
        </w:p>
      </w:sdtContent>
    </w:sdt>
    <w:p w14:paraId="7CC59BD7" w14:textId="77777777" w:rsidR="00063157" w:rsidRPr="00E90959" w:rsidRDefault="00063157" w:rsidP="003A34E6">
      <w:pPr>
        <w:pStyle w:val="NormalWeb"/>
        <w:spacing w:before="0" w:beforeAutospacing="0" w:after="240" w:afterAutospacing="0" w:line="360" w:lineRule="auto"/>
        <w:jc w:val="both"/>
        <w:rPr>
          <w:lang w:val="en-GB"/>
        </w:rPr>
      </w:pPr>
    </w:p>
    <w:p w14:paraId="43F8703B" w14:textId="77777777" w:rsidR="00780473" w:rsidRPr="00E90959" w:rsidRDefault="00780473" w:rsidP="003A34E6">
      <w:pPr>
        <w:spacing w:after="240"/>
        <w:rPr>
          <w:lang w:val="en-GB"/>
        </w:rPr>
      </w:pPr>
    </w:p>
    <w:p w14:paraId="2CF65B48" w14:textId="77777777" w:rsidR="00780473" w:rsidRPr="00E90959" w:rsidRDefault="00780473" w:rsidP="003A34E6">
      <w:pPr>
        <w:spacing w:after="240"/>
        <w:rPr>
          <w:b/>
          <w:sz w:val="28"/>
          <w:szCs w:val="28"/>
          <w:lang w:val="en-GB"/>
        </w:rPr>
      </w:pPr>
      <w:r w:rsidRPr="00E90959">
        <w:rPr>
          <w:lang w:val="en-GB"/>
        </w:rPr>
        <w:br w:type="page"/>
      </w:r>
    </w:p>
    <w:p w14:paraId="02189674" w14:textId="77777777" w:rsidR="0063783F" w:rsidRPr="00E90959" w:rsidRDefault="007B7291" w:rsidP="003A34E6">
      <w:pPr>
        <w:pStyle w:val="Heading1"/>
        <w:spacing w:after="240"/>
        <w:rPr>
          <w:lang w:val="en-GB"/>
        </w:rPr>
      </w:pPr>
      <w:bookmarkStart w:id="1" w:name="_Toc99617507"/>
      <w:r w:rsidRPr="00E90959">
        <w:rPr>
          <w:lang w:val="en-GB"/>
        </w:rPr>
        <w:lastRenderedPageBreak/>
        <w:t>Introduction</w:t>
      </w:r>
      <w:bookmarkEnd w:id="1"/>
    </w:p>
    <w:p w14:paraId="04508396" w14:textId="77777777" w:rsidR="0063783F" w:rsidRPr="00E90959" w:rsidRDefault="007B7291" w:rsidP="003A34E6">
      <w:pPr>
        <w:pStyle w:val="Normal1"/>
        <w:spacing w:after="240"/>
        <w:rPr>
          <w:lang w:val="en-GB"/>
        </w:rPr>
      </w:pPr>
      <w:r w:rsidRPr="00E90959">
        <w:rPr>
          <w:lang w:val="en-GB"/>
        </w:rPr>
        <w:t xml:space="preserve">Business environment analysis is an important aspect regarding a business to have an overview of the business strategy, internal and external </w:t>
      </w:r>
      <w:proofErr w:type="gramStart"/>
      <w:r w:rsidRPr="00E90959">
        <w:rPr>
          <w:lang w:val="en-GB"/>
        </w:rPr>
        <w:t>factors</w:t>
      </w:r>
      <w:proofErr w:type="gramEnd"/>
      <w:r w:rsidRPr="00E90959">
        <w:rPr>
          <w:lang w:val="en-GB"/>
        </w:rPr>
        <w:t xml:space="preserve"> and business environment of a company. Analysis of the global business environment helps to calculate efficiency of a company and its profitability factors. Typically, analysis of global business environment of a company focuses on key issues associated with the company, management style, mitigation strategies, etc. Furthermore, the analysis determines the level of distortion in management system in terms of internal and external factors. In this module, </w:t>
      </w:r>
      <w:r w:rsidRPr="00E90959">
        <w:rPr>
          <w:b/>
          <w:i/>
          <w:lang w:val="en-GB"/>
        </w:rPr>
        <w:t xml:space="preserve">Aston Martin </w:t>
      </w:r>
      <w:r w:rsidRPr="00E90959">
        <w:rPr>
          <w:lang w:val="en-GB"/>
        </w:rPr>
        <w:t>has been chosen to critically analyse its global business environment and its impact on the organisational chain.</w:t>
      </w:r>
    </w:p>
    <w:p w14:paraId="1FD4C1C0" w14:textId="77777777" w:rsidR="0063783F" w:rsidRPr="00E90959" w:rsidRDefault="007B7291" w:rsidP="003A34E6">
      <w:pPr>
        <w:pStyle w:val="Heading1"/>
        <w:spacing w:after="240"/>
        <w:rPr>
          <w:lang w:val="en-GB"/>
        </w:rPr>
      </w:pPr>
      <w:bookmarkStart w:id="2" w:name="_y608a6frcp7j" w:colFirst="0" w:colLast="0"/>
      <w:bookmarkStart w:id="3" w:name="_Toc99617508"/>
      <w:bookmarkEnd w:id="2"/>
      <w:r w:rsidRPr="00E90959">
        <w:rPr>
          <w:lang w:val="en-GB"/>
        </w:rPr>
        <w:t>Company background</w:t>
      </w:r>
      <w:bookmarkEnd w:id="3"/>
    </w:p>
    <w:p w14:paraId="4019AC52" w14:textId="77777777" w:rsidR="0063783F" w:rsidRPr="00E90959" w:rsidRDefault="007B7291" w:rsidP="003A34E6">
      <w:pPr>
        <w:pStyle w:val="Normal1"/>
        <w:spacing w:after="240"/>
        <w:rPr>
          <w:lang w:val="en-GB"/>
        </w:rPr>
      </w:pPr>
      <w:r w:rsidRPr="00E90959">
        <w:rPr>
          <w:b/>
          <w:i/>
          <w:lang w:val="en-GB"/>
        </w:rPr>
        <w:t xml:space="preserve">Aston Martin </w:t>
      </w:r>
      <w:r w:rsidRPr="00E90959">
        <w:rPr>
          <w:lang w:val="en-GB"/>
        </w:rPr>
        <w:t xml:space="preserve">is a renowned luxury sports car manufacturer in the United Kingdom. This company mainly produces luxury sports and </w:t>
      </w:r>
      <w:r w:rsidR="00845069" w:rsidRPr="00E90959">
        <w:rPr>
          <w:lang w:val="en-GB"/>
        </w:rPr>
        <w:t>hyper cars</w:t>
      </w:r>
      <w:r w:rsidRPr="00E90959">
        <w:rPr>
          <w:lang w:val="en-GB"/>
        </w:rPr>
        <w:t xml:space="preserve"> and tourers. This company was founded by </w:t>
      </w:r>
      <w:r w:rsidRPr="00E90959">
        <w:rPr>
          <w:b/>
          <w:i/>
          <w:lang w:val="en-GB"/>
        </w:rPr>
        <w:t xml:space="preserve">Lionel Martin </w:t>
      </w:r>
      <w:r w:rsidRPr="00E90959">
        <w:rPr>
          <w:lang w:val="en-GB"/>
        </w:rPr>
        <w:t xml:space="preserve">and </w:t>
      </w:r>
      <w:r w:rsidRPr="00E90959">
        <w:rPr>
          <w:b/>
          <w:i/>
          <w:lang w:val="en-GB"/>
        </w:rPr>
        <w:t xml:space="preserve">Robert Bamford </w:t>
      </w:r>
      <w:r w:rsidRPr="00E90959">
        <w:rPr>
          <w:lang w:val="en-GB"/>
        </w:rPr>
        <w:t xml:space="preserve">in the year 1913 (Astonmartin.com, 2022). The company has a potential market segment throughout the world, targeting wealthy customers. </w:t>
      </w:r>
      <w:r w:rsidR="00E90959" w:rsidRPr="00E90959">
        <w:rPr>
          <w:lang w:val="en-GB"/>
        </w:rPr>
        <w:t>Headquarter</w:t>
      </w:r>
      <w:r w:rsidRPr="00E90959">
        <w:rPr>
          <w:lang w:val="en-GB"/>
        </w:rPr>
        <w:t xml:space="preserve"> and production facilities of the company are situated in Gaydon, Warwickshire. The company has a collaborative partnership with Jaguar Land Rover. Its new facility is situated in Newport Pagnell in the UK. Besides targeting posh market segment, the company owns an F1 team. The company has sold 6,182 cars in 2021 and has generated 20.31 million dollars worldwide in 2021 (Astonmartin.com, 2022). </w:t>
      </w:r>
    </w:p>
    <w:p w14:paraId="33F49E9E" w14:textId="77777777" w:rsidR="0063783F" w:rsidRPr="00E90959" w:rsidRDefault="007B7291" w:rsidP="003A34E6">
      <w:pPr>
        <w:pStyle w:val="Heading1"/>
        <w:spacing w:after="240"/>
        <w:rPr>
          <w:lang w:val="en-GB"/>
        </w:rPr>
      </w:pPr>
      <w:bookmarkStart w:id="4" w:name="_aeplwujiy6ia" w:colFirst="0" w:colLast="0"/>
      <w:bookmarkStart w:id="5" w:name="_Toc99617509"/>
      <w:bookmarkEnd w:id="4"/>
      <w:r w:rsidRPr="00E90959">
        <w:rPr>
          <w:lang w:val="en-GB"/>
        </w:rPr>
        <w:t>Internal business environment</w:t>
      </w:r>
      <w:bookmarkEnd w:id="5"/>
    </w:p>
    <w:p w14:paraId="4A75E6DE" w14:textId="77777777" w:rsidR="0063783F" w:rsidRPr="00E90959" w:rsidRDefault="007B7291" w:rsidP="003A34E6">
      <w:pPr>
        <w:pStyle w:val="Normal1"/>
        <w:spacing w:after="240"/>
        <w:rPr>
          <w:lang w:val="en-GB"/>
        </w:rPr>
      </w:pPr>
      <w:r w:rsidRPr="00E90959">
        <w:rPr>
          <w:lang w:val="en-GB"/>
        </w:rPr>
        <w:t xml:space="preserve">Internal business environment depends upon various components of the business environment and various elements present in the organisation. It evaluates the climate of the organisation, management system, business model, etc. In this module, analysis of internal business environment of </w:t>
      </w:r>
      <w:r w:rsidRPr="00E90959">
        <w:rPr>
          <w:b/>
          <w:i/>
          <w:lang w:val="en-GB"/>
        </w:rPr>
        <w:t xml:space="preserve">Aston Martin </w:t>
      </w:r>
      <w:r w:rsidRPr="00E90959">
        <w:rPr>
          <w:lang w:val="en-GB"/>
        </w:rPr>
        <w:t xml:space="preserve">has been analysed with the help of SWOT and value chain analysis. </w:t>
      </w:r>
    </w:p>
    <w:p w14:paraId="2826B9D4" w14:textId="77777777" w:rsidR="0063783F" w:rsidRPr="00E90959" w:rsidRDefault="007B7291" w:rsidP="003A34E6">
      <w:pPr>
        <w:pStyle w:val="Heading2"/>
        <w:spacing w:after="240"/>
        <w:rPr>
          <w:lang w:val="en-GB"/>
        </w:rPr>
      </w:pPr>
      <w:bookmarkStart w:id="6" w:name="_ck3rfo23ea9v" w:colFirst="0" w:colLast="0"/>
      <w:bookmarkStart w:id="7" w:name="_Toc99617510"/>
      <w:bookmarkEnd w:id="6"/>
      <w:r w:rsidRPr="00E90959">
        <w:rPr>
          <w:lang w:val="en-GB"/>
        </w:rPr>
        <w:lastRenderedPageBreak/>
        <w:t>SWOT analysis</w:t>
      </w:r>
      <w:bookmarkEnd w:id="7"/>
    </w:p>
    <w:p w14:paraId="70B3B20F" w14:textId="77777777" w:rsidR="0063783F" w:rsidRPr="00E90959" w:rsidRDefault="007B7291" w:rsidP="003A34E6">
      <w:pPr>
        <w:pStyle w:val="Normal1"/>
        <w:spacing w:after="240"/>
        <w:rPr>
          <w:b/>
          <w:i/>
          <w:lang w:val="en-GB"/>
        </w:rPr>
      </w:pPr>
      <w:r w:rsidRPr="00E90959">
        <w:rPr>
          <w:lang w:val="en-GB"/>
        </w:rPr>
        <w:t xml:space="preserve">This analytical aspect is important for evaluating the internal environmental factors of </w:t>
      </w:r>
      <w:r w:rsidRPr="00E90959">
        <w:rPr>
          <w:b/>
          <w:i/>
          <w:lang w:val="en-GB"/>
        </w:rPr>
        <w:t xml:space="preserve">Aston Martin. </w:t>
      </w:r>
      <w:r w:rsidRPr="00E90959">
        <w:rPr>
          <w:lang w:val="en-GB"/>
        </w:rPr>
        <w:t xml:space="preserve">SWOT analysis mainly consists of Strengths, Weaknesses, Opportunities and Threats of </w:t>
      </w:r>
      <w:r w:rsidRPr="00E90959">
        <w:rPr>
          <w:b/>
          <w:i/>
          <w:lang w:val="en-GB"/>
        </w:rPr>
        <w:t>Aston Martin.</w:t>
      </w:r>
    </w:p>
    <w:p w14:paraId="38C2E48F" w14:textId="77777777" w:rsidR="0063783F" w:rsidRPr="00E90959" w:rsidRDefault="007B7291" w:rsidP="003A34E6">
      <w:pPr>
        <w:pStyle w:val="Normal1"/>
        <w:spacing w:after="240"/>
        <w:rPr>
          <w:b/>
          <w:i/>
          <w:lang w:val="en-GB"/>
        </w:rPr>
      </w:pPr>
      <w:r w:rsidRPr="00E90959">
        <w:rPr>
          <w:b/>
          <w:i/>
          <w:lang w:val="en-GB"/>
        </w:rPr>
        <w:t>Strengths</w:t>
      </w:r>
    </w:p>
    <w:p w14:paraId="27C70636" w14:textId="77777777" w:rsidR="0063783F" w:rsidRPr="00E90959" w:rsidRDefault="007B7291" w:rsidP="003A34E6">
      <w:pPr>
        <w:pStyle w:val="Normal1"/>
        <w:numPr>
          <w:ilvl w:val="0"/>
          <w:numId w:val="11"/>
        </w:numPr>
        <w:spacing w:after="240"/>
        <w:rPr>
          <w:b/>
          <w:i/>
          <w:lang w:val="en-GB"/>
        </w:rPr>
      </w:pPr>
      <w:r w:rsidRPr="00E90959">
        <w:rPr>
          <w:b/>
          <w:i/>
          <w:lang w:val="en-GB"/>
        </w:rPr>
        <w:t xml:space="preserve">Premium quality cars: Aston Martin </w:t>
      </w:r>
      <w:r w:rsidRPr="00E90959">
        <w:rPr>
          <w:lang w:val="en-GB"/>
        </w:rPr>
        <w:t>focuses on manufacturing premium quality cars to target high-end market segment of cars throughout the world.</w:t>
      </w:r>
    </w:p>
    <w:p w14:paraId="19460B4E" w14:textId="77777777" w:rsidR="0063783F" w:rsidRPr="00E90959" w:rsidRDefault="007B7291" w:rsidP="003A34E6">
      <w:pPr>
        <w:pStyle w:val="Normal1"/>
        <w:numPr>
          <w:ilvl w:val="0"/>
          <w:numId w:val="11"/>
        </w:numPr>
        <w:spacing w:after="240"/>
        <w:rPr>
          <w:b/>
          <w:i/>
          <w:lang w:val="en-GB"/>
        </w:rPr>
      </w:pPr>
      <w:r w:rsidRPr="00E90959">
        <w:rPr>
          <w:b/>
          <w:i/>
          <w:lang w:val="en-GB"/>
        </w:rPr>
        <w:t xml:space="preserve">Marketing: </w:t>
      </w:r>
      <w:r w:rsidRPr="00E90959">
        <w:rPr>
          <w:lang w:val="en-GB"/>
        </w:rPr>
        <w:t>The company has a premium and on-point marketing strategy, which helps the company to expand in global market segment.</w:t>
      </w:r>
    </w:p>
    <w:p w14:paraId="2F2C5FF7" w14:textId="77777777" w:rsidR="0063783F" w:rsidRPr="00E90959" w:rsidRDefault="007B7291" w:rsidP="003A34E6">
      <w:pPr>
        <w:pStyle w:val="Normal1"/>
        <w:numPr>
          <w:ilvl w:val="0"/>
          <w:numId w:val="11"/>
        </w:numPr>
        <w:spacing w:after="240"/>
        <w:rPr>
          <w:lang w:val="en-GB"/>
        </w:rPr>
      </w:pPr>
      <w:r w:rsidRPr="00E90959">
        <w:rPr>
          <w:b/>
          <w:i/>
          <w:lang w:val="en-GB"/>
        </w:rPr>
        <w:t>F1 team</w:t>
      </w:r>
      <w:r w:rsidRPr="00E90959">
        <w:rPr>
          <w:lang w:val="en-GB"/>
        </w:rPr>
        <w:t xml:space="preserve">: </w:t>
      </w:r>
      <w:r w:rsidRPr="00E90959">
        <w:rPr>
          <w:b/>
          <w:i/>
          <w:lang w:val="en-GB"/>
        </w:rPr>
        <w:t xml:space="preserve">Aston Martin </w:t>
      </w:r>
      <w:r w:rsidRPr="00E90959">
        <w:rPr>
          <w:lang w:val="en-GB"/>
        </w:rPr>
        <w:t>has a formula one team, which potentially impacts profitability factors in its market segment.</w:t>
      </w:r>
    </w:p>
    <w:p w14:paraId="546A5C26" w14:textId="77777777" w:rsidR="0063783F" w:rsidRPr="00E90959" w:rsidRDefault="007B7291" w:rsidP="003A34E6">
      <w:pPr>
        <w:pStyle w:val="Normal1"/>
        <w:numPr>
          <w:ilvl w:val="0"/>
          <w:numId w:val="11"/>
        </w:numPr>
        <w:spacing w:after="240"/>
        <w:rPr>
          <w:b/>
          <w:i/>
          <w:lang w:val="en-GB"/>
        </w:rPr>
      </w:pPr>
      <w:r w:rsidRPr="00E90959">
        <w:rPr>
          <w:b/>
          <w:i/>
          <w:lang w:val="en-GB"/>
        </w:rPr>
        <w:t xml:space="preserve">Technology: </w:t>
      </w:r>
      <w:r w:rsidRPr="00E90959">
        <w:rPr>
          <w:lang w:val="en-GB"/>
        </w:rPr>
        <w:t>The company uses cutting edge technologies in its cars.</w:t>
      </w:r>
    </w:p>
    <w:p w14:paraId="0F5DFA58" w14:textId="77777777" w:rsidR="0063783F" w:rsidRPr="00845069" w:rsidRDefault="007B7291" w:rsidP="003A34E6">
      <w:pPr>
        <w:pStyle w:val="Normal1"/>
        <w:numPr>
          <w:ilvl w:val="0"/>
          <w:numId w:val="11"/>
        </w:numPr>
        <w:spacing w:after="240"/>
        <w:rPr>
          <w:b/>
          <w:i/>
          <w:lang w:val="en-GB"/>
        </w:rPr>
      </w:pPr>
      <w:r w:rsidRPr="00E90959">
        <w:rPr>
          <w:b/>
          <w:i/>
          <w:lang w:val="en-GB"/>
        </w:rPr>
        <w:t xml:space="preserve">Historical values: </w:t>
      </w:r>
      <w:r w:rsidRPr="00E90959">
        <w:rPr>
          <w:lang w:val="en-GB"/>
        </w:rPr>
        <w:t>The company has a rich historical heritage, which helps to expand its customer segment.</w:t>
      </w:r>
    </w:p>
    <w:p w14:paraId="2359C1F6" w14:textId="77777777" w:rsidR="00845069" w:rsidRDefault="00845069" w:rsidP="003A34E6">
      <w:pPr>
        <w:pStyle w:val="Normal1"/>
        <w:spacing w:after="240"/>
        <w:jc w:val="center"/>
        <w:rPr>
          <w:b/>
          <w:i/>
          <w:lang w:val="en-GB"/>
        </w:rPr>
      </w:pPr>
      <w:r>
        <w:rPr>
          <w:b/>
          <w:i/>
          <w:noProof/>
        </w:rPr>
        <w:drawing>
          <wp:inline distT="0" distB="0" distL="0" distR="0" wp14:anchorId="25028CC1" wp14:editId="6DDE95A9">
            <wp:extent cx="4857750" cy="2600325"/>
            <wp:effectExtent l="0" t="0" r="0" b="1174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572B27D" w14:textId="77777777" w:rsidR="003A34E6" w:rsidRPr="003A34E6" w:rsidRDefault="003A34E6" w:rsidP="003A34E6">
      <w:pPr>
        <w:pStyle w:val="Normal1"/>
        <w:spacing w:after="240"/>
        <w:jc w:val="center"/>
        <w:rPr>
          <w:b/>
          <w:iCs/>
          <w:lang w:val="en-GB"/>
        </w:rPr>
      </w:pPr>
      <w:r w:rsidRPr="003A34E6">
        <w:rPr>
          <w:b/>
          <w:iCs/>
          <w:lang w:val="en-GB"/>
        </w:rPr>
        <w:t>Figure 1: SWOT analysis of Aston Martin</w:t>
      </w:r>
    </w:p>
    <w:p w14:paraId="5C36411F" w14:textId="77777777" w:rsidR="0063783F" w:rsidRPr="00E90959" w:rsidRDefault="007B7291" w:rsidP="0003612F">
      <w:pPr>
        <w:pStyle w:val="Normal1"/>
        <w:tabs>
          <w:tab w:val="center" w:pos="4680"/>
        </w:tabs>
        <w:spacing w:after="240"/>
        <w:rPr>
          <w:b/>
          <w:i/>
          <w:lang w:val="en-GB"/>
        </w:rPr>
      </w:pPr>
      <w:r w:rsidRPr="00E90959">
        <w:rPr>
          <w:b/>
          <w:i/>
          <w:lang w:val="en-GB"/>
        </w:rPr>
        <w:lastRenderedPageBreak/>
        <w:t>Weaknesses</w:t>
      </w:r>
    </w:p>
    <w:p w14:paraId="286D28B1" w14:textId="77777777" w:rsidR="0063783F" w:rsidRPr="00E90959" w:rsidRDefault="007B7291" w:rsidP="003A34E6">
      <w:pPr>
        <w:pStyle w:val="Normal1"/>
        <w:numPr>
          <w:ilvl w:val="0"/>
          <w:numId w:val="21"/>
        </w:numPr>
        <w:spacing w:after="240"/>
        <w:rPr>
          <w:b/>
          <w:i/>
          <w:lang w:val="en-GB"/>
        </w:rPr>
      </w:pPr>
      <w:r w:rsidRPr="00E90959">
        <w:rPr>
          <w:b/>
          <w:i/>
          <w:lang w:val="en-GB"/>
        </w:rPr>
        <w:t xml:space="preserve">Limited products: </w:t>
      </w:r>
      <w:r w:rsidRPr="00E90959">
        <w:rPr>
          <w:lang w:val="en-GB"/>
        </w:rPr>
        <w:t xml:space="preserve">The </w:t>
      </w:r>
      <w:r w:rsidR="003A34E6" w:rsidRPr="00E90959">
        <w:rPr>
          <w:lang w:val="en-GB"/>
        </w:rPr>
        <w:t>Company</w:t>
      </w:r>
      <w:r w:rsidRPr="00E90959">
        <w:rPr>
          <w:lang w:val="en-GB"/>
        </w:rPr>
        <w:t xml:space="preserve"> aims at a premium and limited products in the international market segment. Hence, a limited product portfolio minimises profitability factors.</w:t>
      </w:r>
    </w:p>
    <w:p w14:paraId="7EBECD63" w14:textId="77777777" w:rsidR="0063783F" w:rsidRPr="00E90959" w:rsidRDefault="007B7291" w:rsidP="003A34E6">
      <w:pPr>
        <w:pStyle w:val="Normal1"/>
        <w:numPr>
          <w:ilvl w:val="0"/>
          <w:numId w:val="21"/>
        </w:numPr>
        <w:spacing w:after="240"/>
        <w:rPr>
          <w:b/>
          <w:i/>
          <w:lang w:val="en-GB"/>
        </w:rPr>
      </w:pPr>
      <w:r w:rsidRPr="00E90959">
        <w:rPr>
          <w:b/>
          <w:i/>
          <w:lang w:val="en-GB"/>
        </w:rPr>
        <w:t xml:space="preserve">Smaller market: </w:t>
      </w:r>
      <w:r w:rsidRPr="00E90959">
        <w:rPr>
          <w:lang w:val="en-GB"/>
        </w:rPr>
        <w:t>Despite having a wide reputation in the international automobile market segment, due to its high price range of products, the company has a smaller market than other brands.</w:t>
      </w:r>
    </w:p>
    <w:p w14:paraId="78DA4CEB" w14:textId="77777777" w:rsidR="0063783F" w:rsidRPr="00E90959" w:rsidRDefault="007B7291" w:rsidP="003A34E6">
      <w:pPr>
        <w:pStyle w:val="Normal1"/>
        <w:spacing w:after="240"/>
        <w:rPr>
          <w:b/>
          <w:i/>
          <w:lang w:val="en-GB"/>
        </w:rPr>
      </w:pPr>
      <w:r w:rsidRPr="00E90959">
        <w:rPr>
          <w:b/>
          <w:i/>
          <w:lang w:val="en-GB"/>
        </w:rPr>
        <w:t>Opportunities</w:t>
      </w:r>
    </w:p>
    <w:p w14:paraId="69C5BA3F" w14:textId="77777777" w:rsidR="0063783F" w:rsidRPr="00E90959" w:rsidRDefault="007B7291" w:rsidP="003A34E6">
      <w:pPr>
        <w:pStyle w:val="Normal1"/>
        <w:numPr>
          <w:ilvl w:val="0"/>
          <w:numId w:val="14"/>
        </w:numPr>
        <w:spacing w:after="240"/>
        <w:rPr>
          <w:b/>
          <w:i/>
          <w:lang w:val="en-GB"/>
        </w:rPr>
      </w:pPr>
      <w:r w:rsidRPr="00E90959">
        <w:rPr>
          <w:b/>
          <w:i/>
          <w:lang w:val="en-GB"/>
        </w:rPr>
        <w:t xml:space="preserve">Electric vehicles: Aston Martin </w:t>
      </w:r>
      <w:r w:rsidRPr="00E90959">
        <w:rPr>
          <w:lang w:val="en-GB"/>
        </w:rPr>
        <w:t>has an opportunity to introduce electric vehicle segment in the market segment.</w:t>
      </w:r>
    </w:p>
    <w:p w14:paraId="6186EBDC" w14:textId="77777777" w:rsidR="0063783F" w:rsidRPr="00E90959" w:rsidRDefault="007B7291" w:rsidP="003A34E6">
      <w:pPr>
        <w:pStyle w:val="Normal1"/>
        <w:numPr>
          <w:ilvl w:val="0"/>
          <w:numId w:val="14"/>
        </w:numPr>
        <w:spacing w:after="240"/>
        <w:rPr>
          <w:b/>
          <w:i/>
          <w:lang w:val="en-GB"/>
        </w:rPr>
      </w:pPr>
      <w:r w:rsidRPr="00E90959">
        <w:rPr>
          <w:b/>
          <w:i/>
          <w:lang w:val="en-GB"/>
        </w:rPr>
        <w:t xml:space="preserve">New customer base: </w:t>
      </w:r>
      <w:r w:rsidRPr="00E90959">
        <w:rPr>
          <w:lang w:val="en-GB"/>
        </w:rPr>
        <w:t>Due to the historical values of the company, a new and potential customer base can be added to the company in terms of enhancing customer base of the company.</w:t>
      </w:r>
    </w:p>
    <w:p w14:paraId="1013431F" w14:textId="77777777" w:rsidR="0063783F" w:rsidRPr="00E90959" w:rsidRDefault="007B7291" w:rsidP="003A34E6">
      <w:pPr>
        <w:pStyle w:val="Normal1"/>
        <w:numPr>
          <w:ilvl w:val="0"/>
          <w:numId w:val="14"/>
        </w:numPr>
        <w:spacing w:after="240"/>
        <w:rPr>
          <w:b/>
          <w:i/>
          <w:lang w:val="en-GB"/>
        </w:rPr>
      </w:pPr>
      <w:r w:rsidRPr="00E90959">
        <w:rPr>
          <w:b/>
          <w:i/>
          <w:lang w:val="en-GB"/>
        </w:rPr>
        <w:t xml:space="preserve">Budgeted automobile segment: </w:t>
      </w:r>
      <w:r w:rsidRPr="00E90959">
        <w:rPr>
          <w:lang w:val="en-GB"/>
        </w:rPr>
        <w:t xml:space="preserve">The </w:t>
      </w:r>
      <w:r w:rsidR="003A34E6" w:rsidRPr="00E90959">
        <w:rPr>
          <w:lang w:val="en-GB"/>
        </w:rPr>
        <w:t>Company</w:t>
      </w:r>
      <w:r w:rsidRPr="00E90959">
        <w:rPr>
          <w:lang w:val="en-GB"/>
        </w:rPr>
        <w:t xml:space="preserve"> has an opportunity to introduce budgeted automobiles in its market segment to enhance its market segment and profitability factors in the organizational chain.</w:t>
      </w:r>
    </w:p>
    <w:p w14:paraId="4E02BAD4" w14:textId="77777777" w:rsidR="0063783F" w:rsidRPr="00E90959" w:rsidRDefault="007B7291" w:rsidP="003A34E6">
      <w:pPr>
        <w:pStyle w:val="Normal1"/>
        <w:numPr>
          <w:ilvl w:val="0"/>
          <w:numId w:val="14"/>
        </w:numPr>
        <w:spacing w:after="240"/>
        <w:rPr>
          <w:b/>
          <w:i/>
          <w:lang w:val="en-GB"/>
        </w:rPr>
      </w:pPr>
      <w:r w:rsidRPr="00E90959">
        <w:rPr>
          <w:b/>
          <w:i/>
          <w:lang w:val="en-GB"/>
        </w:rPr>
        <w:t>Service frequency: Aston Martin</w:t>
      </w:r>
      <w:r w:rsidRPr="00E90959">
        <w:rPr>
          <w:lang w:val="en-GB"/>
        </w:rPr>
        <w:t xml:space="preserve"> can improve its service frequency </w:t>
      </w:r>
      <w:proofErr w:type="gramStart"/>
      <w:r w:rsidRPr="00E90959">
        <w:rPr>
          <w:lang w:val="en-GB"/>
        </w:rPr>
        <w:t>in order to</w:t>
      </w:r>
      <w:proofErr w:type="gramEnd"/>
      <w:r w:rsidRPr="00E90959">
        <w:rPr>
          <w:lang w:val="en-GB"/>
        </w:rPr>
        <w:t xml:space="preserve"> enhance customer satisfaction.</w:t>
      </w:r>
    </w:p>
    <w:p w14:paraId="59C62431" w14:textId="77777777" w:rsidR="0063783F" w:rsidRPr="00E90959" w:rsidRDefault="007B7291" w:rsidP="003A34E6">
      <w:pPr>
        <w:pStyle w:val="Normal1"/>
        <w:numPr>
          <w:ilvl w:val="0"/>
          <w:numId w:val="14"/>
        </w:numPr>
        <w:spacing w:after="240"/>
        <w:rPr>
          <w:b/>
          <w:i/>
          <w:lang w:val="en-GB"/>
        </w:rPr>
      </w:pPr>
      <w:r w:rsidRPr="00E90959">
        <w:rPr>
          <w:b/>
          <w:i/>
          <w:lang w:val="en-GB"/>
        </w:rPr>
        <w:t xml:space="preserve">Competitive pricing strategy: </w:t>
      </w:r>
      <w:r w:rsidRPr="00E90959">
        <w:rPr>
          <w:lang w:val="en-GB"/>
        </w:rPr>
        <w:t xml:space="preserve">Competitive pricing strategy can be incorporated into the organisational chain </w:t>
      </w:r>
      <w:proofErr w:type="gramStart"/>
      <w:r w:rsidRPr="00E90959">
        <w:rPr>
          <w:lang w:val="en-GB"/>
        </w:rPr>
        <w:t>in order to</w:t>
      </w:r>
      <w:proofErr w:type="gramEnd"/>
      <w:r w:rsidRPr="00E90959">
        <w:rPr>
          <w:lang w:val="en-GB"/>
        </w:rPr>
        <w:t xml:space="preserve"> gain more customer base and gain profitability factors in the organisational structure.</w:t>
      </w:r>
    </w:p>
    <w:p w14:paraId="21674917" w14:textId="77777777" w:rsidR="0063783F" w:rsidRPr="00E90959" w:rsidRDefault="007B7291" w:rsidP="003A34E6">
      <w:pPr>
        <w:pStyle w:val="Normal1"/>
        <w:spacing w:after="240"/>
        <w:rPr>
          <w:b/>
          <w:i/>
          <w:lang w:val="en-GB"/>
        </w:rPr>
      </w:pPr>
      <w:r w:rsidRPr="00E90959">
        <w:rPr>
          <w:b/>
          <w:i/>
          <w:lang w:val="en-GB"/>
        </w:rPr>
        <w:t>Threats</w:t>
      </w:r>
    </w:p>
    <w:p w14:paraId="126BB04E" w14:textId="77777777" w:rsidR="0063783F" w:rsidRPr="00E90959" w:rsidRDefault="007B7291" w:rsidP="003A34E6">
      <w:pPr>
        <w:pStyle w:val="Normal1"/>
        <w:numPr>
          <w:ilvl w:val="0"/>
          <w:numId w:val="15"/>
        </w:numPr>
        <w:spacing w:after="240"/>
        <w:rPr>
          <w:b/>
          <w:i/>
          <w:lang w:val="en-GB"/>
        </w:rPr>
      </w:pPr>
      <w:r w:rsidRPr="00E90959">
        <w:rPr>
          <w:b/>
          <w:i/>
          <w:lang w:val="en-GB"/>
        </w:rPr>
        <w:t xml:space="preserve">Increment in fuel cost: Aston Martin </w:t>
      </w:r>
      <w:r w:rsidRPr="00E90959">
        <w:rPr>
          <w:lang w:val="en-GB"/>
        </w:rPr>
        <w:t xml:space="preserve">emphasizes producing V8, V12 engines, which consume gallons of fuel. Due to the increment in fuel cost, customers may turn around from gas-operated vehicles </w:t>
      </w:r>
      <w:proofErr w:type="gramStart"/>
      <w:r w:rsidRPr="00E90959">
        <w:rPr>
          <w:lang w:val="en-GB"/>
        </w:rPr>
        <w:t>in the near future</w:t>
      </w:r>
      <w:proofErr w:type="gramEnd"/>
      <w:r w:rsidRPr="00E90959">
        <w:rPr>
          <w:lang w:val="en-GB"/>
        </w:rPr>
        <w:t>. It may be a potential threat to the company.</w:t>
      </w:r>
    </w:p>
    <w:p w14:paraId="4857559C" w14:textId="77777777" w:rsidR="0063783F" w:rsidRPr="00E90959" w:rsidRDefault="007B7291" w:rsidP="003A34E6">
      <w:pPr>
        <w:pStyle w:val="Normal1"/>
        <w:numPr>
          <w:ilvl w:val="0"/>
          <w:numId w:val="15"/>
        </w:numPr>
        <w:spacing w:after="240"/>
        <w:rPr>
          <w:b/>
          <w:i/>
          <w:lang w:val="en-GB"/>
        </w:rPr>
      </w:pPr>
      <w:r w:rsidRPr="00E90959">
        <w:rPr>
          <w:b/>
          <w:i/>
          <w:lang w:val="en-GB"/>
        </w:rPr>
        <w:lastRenderedPageBreak/>
        <w:t xml:space="preserve">Competition: </w:t>
      </w:r>
      <w:r w:rsidRPr="00E90959">
        <w:rPr>
          <w:lang w:val="en-GB"/>
        </w:rPr>
        <w:t xml:space="preserve">A competitive environment from automobile giants, such as </w:t>
      </w:r>
      <w:r w:rsidRPr="00E90959">
        <w:rPr>
          <w:b/>
          <w:i/>
          <w:lang w:val="en-GB"/>
        </w:rPr>
        <w:t>Porsche</w:t>
      </w:r>
      <w:r w:rsidRPr="00E90959">
        <w:rPr>
          <w:lang w:val="en-GB"/>
        </w:rPr>
        <w:t xml:space="preserve">, </w:t>
      </w:r>
      <w:r w:rsidRPr="00E90959">
        <w:rPr>
          <w:b/>
          <w:i/>
          <w:lang w:val="en-GB"/>
        </w:rPr>
        <w:t xml:space="preserve">Rolls Royce, Jaguar, </w:t>
      </w:r>
      <w:proofErr w:type="gramStart"/>
      <w:r w:rsidRPr="00E90959">
        <w:rPr>
          <w:b/>
          <w:i/>
          <w:lang w:val="en-GB"/>
        </w:rPr>
        <w:t>Bentley</w:t>
      </w:r>
      <w:proofErr w:type="gramEnd"/>
      <w:r w:rsidRPr="00E90959">
        <w:rPr>
          <w:lang w:val="en-GB"/>
        </w:rPr>
        <w:t xml:space="preserve"> and many more can cause diminished profitability factors in the company.</w:t>
      </w:r>
    </w:p>
    <w:p w14:paraId="597C2121" w14:textId="77777777" w:rsidR="0063783F" w:rsidRPr="003A34E6" w:rsidRDefault="007B7291" w:rsidP="003A34E6">
      <w:pPr>
        <w:pStyle w:val="Normal1"/>
        <w:numPr>
          <w:ilvl w:val="0"/>
          <w:numId w:val="15"/>
        </w:numPr>
        <w:spacing w:after="240"/>
        <w:rPr>
          <w:b/>
          <w:i/>
          <w:lang w:val="en-GB"/>
        </w:rPr>
      </w:pPr>
      <w:r w:rsidRPr="00E90959">
        <w:rPr>
          <w:b/>
          <w:i/>
          <w:lang w:val="en-GB"/>
        </w:rPr>
        <w:t xml:space="preserve">Strict government: </w:t>
      </w:r>
      <w:r w:rsidRPr="00E90959">
        <w:rPr>
          <w:lang w:val="en-GB"/>
        </w:rPr>
        <w:t xml:space="preserve">Due to restrictions from the government, </w:t>
      </w:r>
      <w:r w:rsidRPr="00E90959">
        <w:rPr>
          <w:b/>
          <w:i/>
          <w:lang w:val="en-GB"/>
        </w:rPr>
        <w:t xml:space="preserve">Aston Martin </w:t>
      </w:r>
      <w:proofErr w:type="gramStart"/>
      <w:r w:rsidRPr="00E90959">
        <w:rPr>
          <w:lang w:val="en-GB"/>
        </w:rPr>
        <w:t>has to</w:t>
      </w:r>
      <w:proofErr w:type="gramEnd"/>
      <w:r w:rsidRPr="00E90959">
        <w:rPr>
          <w:lang w:val="en-GB"/>
        </w:rPr>
        <w:t xml:space="preserve"> modify its vehicles accordingly, which tends to lose a huge customer base. Besides, several policies and taxes can affect the sales figures of </w:t>
      </w:r>
      <w:r w:rsidRPr="00E90959">
        <w:rPr>
          <w:b/>
          <w:i/>
          <w:lang w:val="en-GB"/>
        </w:rPr>
        <w:t>Aston Martin.</w:t>
      </w:r>
    </w:p>
    <w:p w14:paraId="0A0FD891" w14:textId="77777777" w:rsidR="0063783F" w:rsidRPr="00E90959" w:rsidRDefault="007B7291" w:rsidP="003A34E6">
      <w:pPr>
        <w:pStyle w:val="Heading2"/>
        <w:spacing w:after="240"/>
        <w:rPr>
          <w:lang w:val="en-GB"/>
        </w:rPr>
      </w:pPr>
      <w:bookmarkStart w:id="8" w:name="_n54o8smw2nqd" w:colFirst="0" w:colLast="0"/>
      <w:bookmarkStart w:id="9" w:name="_Toc99617511"/>
      <w:bookmarkEnd w:id="8"/>
      <w:r w:rsidRPr="00E90959">
        <w:rPr>
          <w:lang w:val="en-GB"/>
        </w:rPr>
        <w:t>Value chain analysis</w:t>
      </w:r>
      <w:bookmarkEnd w:id="9"/>
    </w:p>
    <w:p w14:paraId="1CF3E388" w14:textId="77777777" w:rsidR="0063783F" w:rsidRPr="00E90959" w:rsidRDefault="007B7291" w:rsidP="003A34E6">
      <w:pPr>
        <w:pStyle w:val="Normal1"/>
        <w:spacing w:after="240"/>
        <w:rPr>
          <w:b/>
          <w:i/>
          <w:lang w:val="en-GB"/>
        </w:rPr>
      </w:pPr>
      <w:r w:rsidRPr="00E90959">
        <w:rPr>
          <w:lang w:val="en-GB"/>
        </w:rPr>
        <w:t xml:space="preserve">This analytical tool is important in terms of evaluating management strategies of the company to have a detailed overview of opportunities for improving management and business strategies of </w:t>
      </w:r>
      <w:r w:rsidRPr="00E90959">
        <w:rPr>
          <w:b/>
          <w:i/>
          <w:lang w:val="en-GB"/>
        </w:rPr>
        <w:t>Aston Martin.</w:t>
      </w:r>
    </w:p>
    <w:p w14:paraId="536C9C5E" w14:textId="77777777" w:rsidR="0063783F" w:rsidRPr="00E90959" w:rsidRDefault="007B7291" w:rsidP="003A34E6">
      <w:pPr>
        <w:pStyle w:val="Normal1"/>
        <w:spacing w:after="240"/>
        <w:rPr>
          <w:b/>
          <w:i/>
          <w:lang w:val="en-GB"/>
        </w:rPr>
      </w:pPr>
      <w:r w:rsidRPr="00E90959">
        <w:rPr>
          <w:b/>
          <w:i/>
          <w:lang w:val="en-GB"/>
        </w:rPr>
        <w:t>Value chain activities</w:t>
      </w:r>
    </w:p>
    <w:p w14:paraId="08B79253" w14:textId="77777777" w:rsidR="0063783F" w:rsidRPr="00E90959" w:rsidRDefault="007B7291" w:rsidP="003A34E6">
      <w:pPr>
        <w:pStyle w:val="Normal1"/>
        <w:numPr>
          <w:ilvl w:val="0"/>
          <w:numId w:val="25"/>
        </w:numPr>
        <w:spacing w:after="240"/>
        <w:rPr>
          <w:b/>
          <w:i/>
          <w:lang w:val="en-GB"/>
        </w:rPr>
      </w:pPr>
      <w:r w:rsidRPr="00E90959">
        <w:rPr>
          <w:b/>
          <w:i/>
          <w:lang w:val="en-GB"/>
        </w:rPr>
        <w:t xml:space="preserve">Firm infrastructure: Aston Martin </w:t>
      </w:r>
      <w:r w:rsidRPr="00E90959">
        <w:rPr>
          <w:lang w:val="en-GB"/>
        </w:rPr>
        <w:t xml:space="preserve">has a strong infrastructure in its management chain </w:t>
      </w:r>
      <w:proofErr w:type="gramStart"/>
      <w:r w:rsidRPr="00E90959">
        <w:rPr>
          <w:lang w:val="en-GB"/>
        </w:rPr>
        <w:t>in order to</w:t>
      </w:r>
      <w:proofErr w:type="gramEnd"/>
      <w:r w:rsidRPr="00E90959">
        <w:rPr>
          <w:lang w:val="en-GB"/>
        </w:rPr>
        <w:t xml:space="preserve"> enhance organizational efficiency.</w:t>
      </w:r>
    </w:p>
    <w:p w14:paraId="05753B45" w14:textId="77777777" w:rsidR="0063783F" w:rsidRPr="00E90959" w:rsidRDefault="007B7291" w:rsidP="003A34E6">
      <w:pPr>
        <w:pStyle w:val="Normal1"/>
        <w:numPr>
          <w:ilvl w:val="0"/>
          <w:numId w:val="25"/>
        </w:numPr>
        <w:spacing w:after="240"/>
        <w:rPr>
          <w:b/>
          <w:i/>
          <w:lang w:val="en-GB"/>
        </w:rPr>
      </w:pPr>
      <w:r w:rsidRPr="00E90959">
        <w:rPr>
          <w:b/>
          <w:i/>
          <w:lang w:val="en-GB"/>
        </w:rPr>
        <w:t xml:space="preserve">Human resource management: </w:t>
      </w:r>
      <w:r w:rsidRPr="00E90959">
        <w:rPr>
          <w:lang w:val="en-GB"/>
        </w:rPr>
        <w:t>HRM helps to support competitive advantage in the firm for enhancing efficiency of the company in terms of enhancing efficiency of the company.</w:t>
      </w:r>
    </w:p>
    <w:p w14:paraId="7D6F739F" w14:textId="77777777" w:rsidR="0063783F" w:rsidRPr="00E90959" w:rsidRDefault="007B7291" w:rsidP="003A34E6">
      <w:pPr>
        <w:pStyle w:val="Normal1"/>
        <w:numPr>
          <w:ilvl w:val="0"/>
          <w:numId w:val="25"/>
        </w:numPr>
        <w:spacing w:after="240"/>
        <w:rPr>
          <w:b/>
          <w:i/>
          <w:lang w:val="en-GB"/>
        </w:rPr>
      </w:pPr>
      <w:r w:rsidRPr="00E90959">
        <w:rPr>
          <w:b/>
          <w:i/>
          <w:lang w:val="en-GB"/>
        </w:rPr>
        <w:t xml:space="preserve">Procurement strategies: </w:t>
      </w:r>
      <w:r w:rsidRPr="00E90959">
        <w:rPr>
          <w:lang w:val="en-GB"/>
        </w:rPr>
        <w:t xml:space="preserve">Procurement strategies in financial management helps to enhance efficiency and profitability of </w:t>
      </w:r>
      <w:r w:rsidRPr="00E90959">
        <w:rPr>
          <w:b/>
          <w:i/>
          <w:lang w:val="en-GB"/>
        </w:rPr>
        <w:t xml:space="preserve">Aston Martin. </w:t>
      </w:r>
      <w:r w:rsidRPr="00E90959">
        <w:rPr>
          <w:lang w:val="en-GB"/>
        </w:rPr>
        <w:t xml:space="preserve">The company uses competitive strategy and top-notch advertising and marketing strategies </w:t>
      </w:r>
      <w:proofErr w:type="gramStart"/>
      <w:r w:rsidRPr="00E90959">
        <w:rPr>
          <w:lang w:val="en-GB"/>
        </w:rPr>
        <w:t>and also</w:t>
      </w:r>
      <w:proofErr w:type="gramEnd"/>
      <w:r w:rsidRPr="00E90959">
        <w:rPr>
          <w:lang w:val="en-GB"/>
        </w:rPr>
        <w:t xml:space="preserve"> improves design of automobiles to increase efficiency.</w:t>
      </w:r>
    </w:p>
    <w:p w14:paraId="37B38563" w14:textId="77777777" w:rsidR="0063783F" w:rsidRPr="00E90959" w:rsidRDefault="007B7291" w:rsidP="003A34E6">
      <w:pPr>
        <w:pStyle w:val="Normal1"/>
        <w:numPr>
          <w:ilvl w:val="0"/>
          <w:numId w:val="25"/>
        </w:numPr>
        <w:spacing w:after="240"/>
        <w:rPr>
          <w:b/>
          <w:i/>
          <w:lang w:val="en-GB"/>
        </w:rPr>
      </w:pPr>
      <w:r w:rsidRPr="00E90959">
        <w:rPr>
          <w:b/>
          <w:i/>
          <w:lang w:val="en-GB"/>
        </w:rPr>
        <w:t xml:space="preserve">Technological development: Aston Martin </w:t>
      </w:r>
      <w:r w:rsidRPr="00E90959">
        <w:rPr>
          <w:lang w:val="en-GB"/>
        </w:rPr>
        <w:t>uses top-notch technologies in its cars to attract a huge customer segment and improvement. The company also uses software-based tools in terms of analysing market and developing mitigation strategies.</w:t>
      </w:r>
    </w:p>
    <w:p w14:paraId="7D10ECB8" w14:textId="77777777" w:rsidR="0063783F" w:rsidRPr="00E90959" w:rsidRDefault="007B7291" w:rsidP="003A34E6">
      <w:pPr>
        <w:pStyle w:val="Normal1"/>
        <w:spacing w:after="240"/>
        <w:rPr>
          <w:b/>
          <w:i/>
          <w:lang w:val="en-GB"/>
        </w:rPr>
      </w:pPr>
      <w:r w:rsidRPr="00E90959">
        <w:rPr>
          <w:b/>
          <w:i/>
          <w:lang w:val="en-GB"/>
        </w:rPr>
        <w:t>Cost advantages</w:t>
      </w:r>
    </w:p>
    <w:p w14:paraId="0D56532C" w14:textId="77777777" w:rsidR="0063783F" w:rsidRPr="00E90959" w:rsidRDefault="007B7291" w:rsidP="003A34E6">
      <w:pPr>
        <w:pStyle w:val="Normal1"/>
        <w:numPr>
          <w:ilvl w:val="0"/>
          <w:numId w:val="18"/>
        </w:numPr>
        <w:spacing w:after="240"/>
        <w:rPr>
          <w:lang w:val="en-GB"/>
        </w:rPr>
      </w:pPr>
      <w:r w:rsidRPr="00E90959">
        <w:rPr>
          <w:lang w:val="en-GB"/>
        </w:rPr>
        <w:lastRenderedPageBreak/>
        <w:t xml:space="preserve">The primary activity of the company is to enhance its market segment in the global market segment. </w:t>
      </w:r>
    </w:p>
    <w:p w14:paraId="43C16A11" w14:textId="77777777" w:rsidR="0063783F" w:rsidRPr="00E90959" w:rsidRDefault="007B7291" w:rsidP="003A34E6">
      <w:pPr>
        <w:pStyle w:val="Normal1"/>
        <w:numPr>
          <w:ilvl w:val="0"/>
          <w:numId w:val="18"/>
        </w:numPr>
        <w:spacing w:after="240"/>
        <w:rPr>
          <w:b/>
          <w:i/>
          <w:lang w:val="en-GB"/>
        </w:rPr>
      </w:pPr>
      <w:r w:rsidRPr="00E90959">
        <w:rPr>
          <w:b/>
          <w:i/>
          <w:lang w:val="en-GB"/>
        </w:rPr>
        <w:t xml:space="preserve">Aston Martin </w:t>
      </w:r>
      <w:r w:rsidRPr="00E90959">
        <w:rPr>
          <w:lang w:val="en-GB"/>
        </w:rPr>
        <w:t>can introduce the EV segment to enhance its profitability factors in terms of attracting a new customer base to the company.</w:t>
      </w:r>
    </w:p>
    <w:p w14:paraId="6E0EF905" w14:textId="77777777" w:rsidR="0063783F" w:rsidRPr="00E90959" w:rsidRDefault="007B7291" w:rsidP="003A34E6">
      <w:pPr>
        <w:pStyle w:val="Normal1"/>
        <w:numPr>
          <w:ilvl w:val="0"/>
          <w:numId w:val="18"/>
        </w:numPr>
        <w:spacing w:after="240"/>
        <w:rPr>
          <w:lang w:val="en-GB"/>
        </w:rPr>
      </w:pPr>
      <w:r w:rsidRPr="00E90959">
        <w:rPr>
          <w:lang w:val="en-GB"/>
        </w:rPr>
        <w:t>The company can introduce a budgeted automobile segment for boosting sales figures in the global market segment.</w:t>
      </w:r>
    </w:p>
    <w:p w14:paraId="4F7435C4" w14:textId="77777777" w:rsidR="0063783F" w:rsidRPr="00E90959" w:rsidRDefault="007B7291" w:rsidP="003A34E6">
      <w:pPr>
        <w:pStyle w:val="Normal1"/>
        <w:numPr>
          <w:ilvl w:val="0"/>
          <w:numId w:val="18"/>
        </w:numPr>
        <w:spacing w:after="240"/>
        <w:rPr>
          <w:lang w:val="en-GB"/>
        </w:rPr>
      </w:pPr>
      <w:r w:rsidRPr="00E90959">
        <w:rPr>
          <w:lang w:val="en-GB"/>
        </w:rPr>
        <w:t xml:space="preserve">Aggressive marketing and pricing strategies can be incorporated into the organisational chain of </w:t>
      </w:r>
      <w:r w:rsidRPr="00E90959">
        <w:rPr>
          <w:b/>
          <w:i/>
          <w:lang w:val="en-GB"/>
        </w:rPr>
        <w:t xml:space="preserve">Aston Martin </w:t>
      </w:r>
      <w:proofErr w:type="gramStart"/>
      <w:r w:rsidRPr="00E90959">
        <w:rPr>
          <w:lang w:val="en-GB"/>
        </w:rPr>
        <w:t>in order to</w:t>
      </w:r>
      <w:proofErr w:type="gramEnd"/>
      <w:r w:rsidRPr="00E90959">
        <w:rPr>
          <w:lang w:val="en-GB"/>
        </w:rPr>
        <w:t xml:space="preserve"> achieve profitability factors.</w:t>
      </w:r>
    </w:p>
    <w:p w14:paraId="383F9145" w14:textId="77777777" w:rsidR="0063783F" w:rsidRPr="00E90959" w:rsidRDefault="007B7291" w:rsidP="003A34E6">
      <w:pPr>
        <w:pStyle w:val="Normal1"/>
        <w:spacing w:after="240"/>
        <w:rPr>
          <w:b/>
          <w:i/>
          <w:lang w:val="en-GB"/>
        </w:rPr>
      </w:pPr>
      <w:r w:rsidRPr="00E90959">
        <w:rPr>
          <w:b/>
          <w:i/>
          <w:lang w:val="en-GB"/>
        </w:rPr>
        <w:t>Differentiation advantage</w:t>
      </w:r>
    </w:p>
    <w:p w14:paraId="79B4E193" w14:textId="77777777" w:rsidR="0063783F" w:rsidRPr="00E90959" w:rsidRDefault="007B7291" w:rsidP="003A34E6">
      <w:pPr>
        <w:pStyle w:val="Normal1"/>
        <w:numPr>
          <w:ilvl w:val="0"/>
          <w:numId w:val="2"/>
        </w:numPr>
        <w:spacing w:after="240"/>
        <w:rPr>
          <w:lang w:val="en-GB"/>
        </w:rPr>
      </w:pPr>
      <w:r w:rsidRPr="00E90959">
        <w:rPr>
          <w:lang w:val="en-GB"/>
        </w:rPr>
        <w:t>Customer relationship with the brand can be enhanced with the incorporation of a new range of products in the market segment.</w:t>
      </w:r>
    </w:p>
    <w:p w14:paraId="2B3EB89E" w14:textId="77777777" w:rsidR="0063783F" w:rsidRPr="00E90959" w:rsidRDefault="007B7291" w:rsidP="003A34E6">
      <w:pPr>
        <w:pStyle w:val="Normal1"/>
        <w:numPr>
          <w:ilvl w:val="0"/>
          <w:numId w:val="2"/>
        </w:numPr>
        <w:spacing w:after="240"/>
        <w:rPr>
          <w:lang w:val="en-GB"/>
        </w:rPr>
      </w:pPr>
      <w:r w:rsidRPr="00E90959">
        <w:rPr>
          <w:lang w:val="en-GB"/>
        </w:rPr>
        <w:t xml:space="preserve">Sustainable development of products can be incorporated into the organisational chain </w:t>
      </w:r>
      <w:proofErr w:type="gramStart"/>
      <w:r w:rsidRPr="00E90959">
        <w:rPr>
          <w:lang w:val="en-GB"/>
        </w:rPr>
        <w:t>in order to</w:t>
      </w:r>
      <w:proofErr w:type="gramEnd"/>
      <w:r w:rsidRPr="00E90959">
        <w:rPr>
          <w:lang w:val="en-GB"/>
        </w:rPr>
        <w:t xml:space="preserve"> enhance efficiency and profitability factors.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2310"/>
        <w:gridCol w:w="2340"/>
        <w:gridCol w:w="2340"/>
      </w:tblGrid>
      <w:tr w:rsidR="0063783F" w:rsidRPr="00E90959" w14:paraId="41EDB2B6" w14:textId="77777777">
        <w:trPr>
          <w:cantSplit/>
          <w:tblHeader/>
        </w:trPr>
        <w:tc>
          <w:tcPr>
            <w:tcW w:w="2370" w:type="dxa"/>
            <w:shd w:val="clear" w:color="auto" w:fill="auto"/>
            <w:tcMar>
              <w:top w:w="100" w:type="dxa"/>
              <w:left w:w="100" w:type="dxa"/>
              <w:bottom w:w="100" w:type="dxa"/>
              <w:right w:w="100" w:type="dxa"/>
            </w:tcMar>
          </w:tcPr>
          <w:p w14:paraId="203D54C0" w14:textId="77777777" w:rsidR="0063783F" w:rsidRPr="00E90959" w:rsidRDefault="007B7291" w:rsidP="003A34E6">
            <w:pPr>
              <w:pStyle w:val="Normal1"/>
              <w:widowControl w:val="0"/>
              <w:pBdr>
                <w:top w:val="nil"/>
                <w:left w:val="nil"/>
                <w:bottom w:val="nil"/>
                <w:right w:val="nil"/>
                <w:between w:val="nil"/>
              </w:pBdr>
              <w:spacing w:line="240" w:lineRule="auto"/>
              <w:jc w:val="center"/>
              <w:rPr>
                <w:b/>
                <w:lang w:val="en-GB"/>
              </w:rPr>
            </w:pPr>
            <w:r w:rsidRPr="00E90959">
              <w:rPr>
                <w:b/>
                <w:lang w:val="en-GB"/>
              </w:rPr>
              <w:t>Design and engineering</w:t>
            </w:r>
          </w:p>
        </w:tc>
        <w:tc>
          <w:tcPr>
            <w:tcW w:w="2310" w:type="dxa"/>
            <w:shd w:val="clear" w:color="auto" w:fill="auto"/>
            <w:tcMar>
              <w:top w:w="100" w:type="dxa"/>
              <w:left w:w="100" w:type="dxa"/>
              <w:bottom w:w="100" w:type="dxa"/>
              <w:right w:w="100" w:type="dxa"/>
            </w:tcMar>
          </w:tcPr>
          <w:p w14:paraId="6BE90AEF" w14:textId="77777777" w:rsidR="0063783F" w:rsidRPr="00E90959" w:rsidRDefault="007B7291" w:rsidP="003A34E6">
            <w:pPr>
              <w:pStyle w:val="Normal1"/>
              <w:widowControl w:val="0"/>
              <w:pBdr>
                <w:top w:val="nil"/>
                <w:left w:val="nil"/>
                <w:bottom w:val="nil"/>
                <w:right w:val="nil"/>
                <w:between w:val="nil"/>
              </w:pBdr>
              <w:spacing w:line="240" w:lineRule="auto"/>
              <w:jc w:val="center"/>
              <w:rPr>
                <w:b/>
                <w:lang w:val="en-GB"/>
              </w:rPr>
            </w:pPr>
            <w:r w:rsidRPr="00E90959">
              <w:rPr>
                <w:b/>
                <w:lang w:val="en-GB"/>
              </w:rPr>
              <w:t>Raw materials</w:t>
            </w:r>
          </w:p>
        </w:tc>
        <w:tc>
          <w:tcPr>
            <w:tcW w:w="2340" w:type="dxa"/>
            <w:shd w:val="clear" w:color="auto" w:fill="auto"/>
            <w:tcMar>
              <w:top w:w="100" w:type="dxa"/>
              <w:left w:w="100" w:type="dxa"/>
              <w:bottom w:w="100" w:type="dxa"/>
              <w:right w:w="100" w:type="dxa"/>
            </w:tcMar>
          </w:tcPr>
          <w:p w14:paraId="66557413" w14:textId="77777777" w:rsidR="0063783F" w:rsidRPr="00E90959" w:rsidRDefault="007B7291" w:rsidP="003A34E6">
            <w:pPr>
              <w:pStyle w:val="Normal1"/>
              <w:widowControl w:val="0"/>
              <w:pBdr>
                <w:top w:val="nil"/>
                <w:left w:val="nil"/>
                <w:bottom w:val="nil"/>
                <w:right w:val="nil"/>
                <w:between w:val="nil"/>
              </w:pBdr>
              <w:spacing w:line="240" w:lineRule="auto"/>
              <w:jc w:val="center"/>
              <w:rPr>
                <w:b/>
                <w:lang w:val="en-GB"/>
              </w:rPr>
            </w:pPr>
            <w:r w:rsidRPr="00E90959">
              <w:rPr>
                <w:b/>
                <w:lang w:val="en-GB"/>
              </w:rPr>
              <w:t>Distribution</w:t>
            </w:r>
          </w:p>
        </w:tc>
        <w:tc>
          <w:tcPr>
            <w:tcW w:w="2340" w:type="dxa"/>
            <w:shd w:val="clear" w:color="auto" w:fill="auto"/>
            <w:tcMar>
              <w:top w:w="100" w:type="dxa"/>
              <w:left w:w="100" w:type="dxa"/>
              <w:bottom w:w="100" w:type="dxa"/>
              <w:right w:w="100" w:type="dxa"/>
            </w:tcMar>
          </w:tcPr>
          <w:p w14:paraId="7752E37A" w14:textId="77777777" w:rsidR="0063783F" w:rsidRPr="00E90959" w:rsidRDefault="007B7291" w:rsidP="003A34E6">
            <w:pPr>
              <w:pStyle w:val="Normal1"/>
              <w:widowControl w:val="0"/>
              <w:pBdr>
                <w:top w:val="nil"/>
                <w:left w:val="nil"/>
                <w:bottom w:val="nil"/>
                <w:right w:val="nil"/>
                <w:between w:val="nil"/>
              </w:pBdr>
              <w:spacing w:line="240" w:lineRule="auto"/>
              <w:jc w:val="center"/>
              <w:rPr>
                <w:b/>
                <w:lang w:val="en-GB"/>
              </w:rPr>
            </w:pPr>
            <w:r w:rsidRPr="00E90959">
              <w:rPr>
                <w:b/>
                <w:lang w:val="en-GB"/>
              </w:rPr>
              <w:t>Sales and marketing</w:t>
            </w:r>
          </w:p>
        </w:tc>
      </w:tr>
      <w:tr w:rsidR="0063783F" w:rsidRPr="00E90959" w14:paraId="55E4DAED" w14:textId="77777777">
        <w:trPr>
          <w:cantSplit/>
          <w:tblHeader/>
        </w:trPr>
        <w:tc>
          <w:tcPr>
            <w:tcW w:w="2370" w:type="dxa"/>
            <w:shd w:val="clear" w:color="auto" w:fill="auto"/>
            <w:tcMar>
              <w:top w:w="100" w:type="dxa"/>
              <w:left w:w="100" w:type="dxa"/>
              <w:bottom w:w="100" w:type="dxa"/>
              <w:right w:w="100" w:type="dxa"/>
            </w:tcMar>
          </w:tcPr>
          <w:p w14:paraId="56EDBF77" w14:textId="77777777" w:rsidR="0063783F" w:rsidRPr="00E90959" w:rsidRDefault="007B7291" w:rsidP="003A34E6">
            <w:pPr>
              <w:pStyle w:val="Normal1"/>
              <w:widowControl w:val="0"/>
              <w:pBdr>
                <w:top w:val="nil"/>
                <w:left w:val="nil"/>
                <w:bottom w:val="nil"/>
                <w:right w:val="nil"/>
                <w:between w:val="nil"/>
              </w:pBdr>
              <w:rPr>
                <w:lang w:val="en-GB"/>
              </w:rPr>
            </w:pPr>
            <w:r w:rsidRPr="00E90959">
              <w:rPr>
                <w:lang w:val="en-GB"/>
              </w:rPr>
              <w:t>$ 200M</w:t>
            </w:r>
          </w:p>
        </w:tc>
        <w:tc>
          <w:tcPr>
            <w:tcW w:w="2310" w:type="dxa"/>
            <w:shd w:val="clear" w:color="auto" w:fill="auto"/>
            <w:tcMar>
              <w:top w:w="100" w:type="dxa"/>
              <w:left w:w="100" w:type="dxa"/>
              <w:bottom w:w="100" w:type="dxa"/>
              <w:right w:w="100" w:type="dxa"/>
            </w:tcMar>
          </w:tcPr>
          <w:p w14:paraId="79D71FC7" w14:textId="77777777" w:rsidR="0063783F" w:rsidRPr="00E90959" w:rsidRDefault="007B7291" w:rsidP="003A34E6">
            <w:pPr>
              <w:pStyle w:val="Normal1"/>
              <w:widowControl w:val="0"/>
              <w:pBdr>
                <w:top w:val="nil"/>
                <w:left w:val="nil"/>
                <w:bottom w:val="nil"/>
                <w:right w:val="nil"/>
                <w:between w:val="nil"/>
              </w:pBdr>
              <w:rPr>
                <w:lang w:val="en-GB"/>
              </w:rPr>
            </w:pPr>
            <w:r w:rsidRPr="00E90959">
              <w:rPr>
                <w:lang w:val="en-GB"/>
              </w:rPr>
              <w:t>$ 500M</w:t>
            </w:r>
          </w:p>
        </w:tc>
        <w:tc>
          <w:tcPr>
            <w:tcW w:w="2340" w:type="dxa"/>
            <w:shd w:val="clear" w:color="auto" w:fill="auto"/>
            <w:tcMar>
              <w:top w:w="100" w:type="dxa"/>
              <w:left w:w="100" w:type="dxa"/>
              <w:bottom w:w="100" w:type="dxa"/>
              <w:right w:w="100" w:type="dxa"/>
            </w:tcMar>
          </w:tcPr>
          <w:p w14:paraId="4CEB168B" w14:textId="77777777" w:rsidR="0063783F" w:rsidRPr="00E90959" w:rsidRDefault="007B7291" w:rsidP="003A34E6">
            <w:pPr>
              <w:pStyle w:val="Normal1"/>
              <w:widowControl w:val="0"/>
              <w:pBdr>
                <w:top w:val="nil"/>
                <w:left w:val="nil"/>
                <w:bottom w:val="nil"/>
                <w:right w:val="nil"/>
                <w:between w:val="nil"/>
              </w:pBdr>
              <w:rPr>
                <w:lang w:val="en-GB"/>
              </w:rPr>
            </w:pPr>
            <w:r w:rsidRPr="00E90959">
              <w:rPr>
                <w:lang w:val="en-GB"/>
              </w:rPr>
              <w:t>$ 100M</w:t>
            </w:r>
          </w:p>
        </w:tc>
        <w:tc>
          <w:tcPr>
            <w:tcW w:w="2340" w:type="dxa"/>
            <w:shd w:val="clear" w:color="auto" w:fill="auto"/>
            <w:tcMar>
              <w:top w:w="100" w:type="dxa"/>
              <w:left w:w="100" w:type="dxa"/>
              <w:bottom w:w="100" w:type="dxa"/>
              <w:right w:w="100" w:type="dxa"/>
            </w:tcMar>
          </w:tcPr>
          <w:p w14:paraId="71CCB912" w14:textId="77777777" w:rsidR="0063783F" w:rsidRPr="00E90959" w:rsidRDefault="007B7291" w:rsidP="003A34E6">
            <w:pPr>
              <w:pStyle w:val="Normal1"/>
              <w:widowControl w:val="0"/>
              <w:pBdr>
                <w:top w:val="nil"/>
                <w:left w:val="nil"/>
                <w:bottom w:val="nil"/>
                <w:right w:val="nil"/>
                <w:between w:val="nil"/>
              </w:pBdr>
              <w:rPr>
                <w:lang w:val="en-GB"/>
              </w:rPr>
            </w:pPr>
            <w:r w:rsidRPr="00E90959">
              <w:rPr>
                <w:lang w:val="en-GB"/>
              </w:rPr>
              <w:t>$ 150M</w:t>
            </w:r>
          </w:p>
        </w:tc>
      </w:tr>
      <w:tr w:rsidR="0063783F" w:rsidRPr="00E90959" w14:paraId="395F0BC0" w14:textId="77777777">
        <w:trPr>
          <w:cantSplit/>
          <w:trHeight w:val="440"/>
          <w:tblHeader/>
        </w:trPr>
        <w:tc>
          <w:tcPr>
            <w:tcW w:w="9360" w:type="dxa"/>
            <w:gridSpan w:val="4"/>
            <w:shd w:val="clear" w:color="auto" w:fill="auto"/>
            <w:tcMar>
              <w:top w:w="100" w:type="dxa"/>
              <w:left w:w="100" w:type="dxa"/>
              <w:bottom w:w="100" w:type="dxa"/>
              <w:right w:w="100" w:type="dxa"/>
            </w:tcMar>
          </w:tcPr>
          <w:p w14:paraId="47AFABCF" w14:textId="77777777" w:rsidR="0063783F" w:rsidRPr="00E90959" w:rsidRDefault="007B7291" w:rsidP="003A34E6">
            <w:pPr>
              <w:pStyle w:val="Normal1"/>
              <w:widowControl w:val="0"/>
              <w:pBdr>
                <w:top w:val="nil"/>
                <w:left w:val="nil"/>
                <w:bottom w:val="nil"/>
                <w:right w:val="nil"/>
                <w:between w:val="nil"/>
              </w:pBdr>
              <w:jc w:val="left"/>
              <w:rPr>
                <w:lang w:val="en-GB"/>
              </w:rPr>
            </w:pPr>
            <w:r w:rsidRPr="00E90959">
              <w:rPr>
                <w:lang w:val="en-GB"/>
              </w:rPr>
              <w:t xml:space="preserve">High-quality products can reduce cost of quality control </w:t>
            </w:r>
            <w:proofErr w:type="gramStart"/>
            <w:r w:rsidRPr="00E90959">
              <w:rPr>
                <w:lang w:val="en-GB"/>
              </w:rPr>
              <w:t>and also</w:t>
            </w:r>
            <w:proofErr w:type="gramEnd"/>
            <w:r w:rsidRPr="00E90959">
              <w:rPr>
                <w:lang w:val="en-GB"/>
              </w:rPr>
              <w:t xml:space="preserve"> promote support activities of dealers throughout the globe. Fewer models of cars can reduce assembling costs.</w:t>
            </w:r>
          </w:p>
        </w:tc>
      </w:tr>
      <w:tr w:rsidR="0063783F" w:rsidRPr="00E90959" w14:paraId="2251AF64" w14:textId="77777777">
        <w:trPr>
          <w:cantSplit/>
          <w:trHeight w:val="440"/>
          <w:tblHeader/>
        </w:trPr>
        <w:tc>
          <w:tcPr>
            <w:tcW w:w="9360" w:type="dxa"/>
            <w:gridSpan w:val="4"/>
            <w:shd w:val="clear" w:color="auto" w:fill="auto"/>
            <w:tcMar>
              <w:top w:w="100" w:type="dxa"/>
              <w:left w:w="100" w:type="dxa"/>
              <w:bottom w:w="100" w:type="dxa"/>
              <w:right w:w="100" w:type="dxa"/>
            </w:tcMar>
          </w:tcPr>
          <w:p w14:paraId="0E529FA4" w14:textId="77777777" w:rsidR="0063783F" w:rsidRPr="00E90959" w:rsidRDefault="007B7291" w:rsidP="003A34E6">
            <w:pPr>
              <w:pStyle w:val="Normal1"/>
              <w:widowControl w:val="0"/>
              <w:numPr>
                <w:ilvl w:val="0"/>
                <w:numId w:val="19"/>
              </w:numPr>
              <w:pBdr>
                <w:top w:val="nil"/>
                <w:left w:val="nil"/>
                <w:bottom w:val="nil"/>
                <w:right w:val="nil"/>
                <w:between w:val="nil"/>
              </w:pBdr>
              <w:jc w:val="left"/>
              <w:rPr>
                <w:lang w:val="en-GB"/>
              </w:rPr>
            </w:pPr>
            <w:r w:rsidRPr="00E90959">
              <w:rPr>
                <w:lang w:val="en-GB"/>
              </w:rPr>
              <w:t>Aggressive pricing and marketing strategies can decrease costs.</w:t>
            </w:r>
          </w:p>
          <w:p w14:paraId="12C316B8" w14:textId="77777777" w:rsidR="0063783F" w:rsidRPr="00E90959" w:rsidRDefault="007B7291" w:rsidP="003A34E6">
            <w:pPr>
              <w:pStyle w:val="Normal1"/>
              <w:widowControl w:val="0"/>
              <w:numPr>
                <w:ilvl w:val="0"/>
                <w:numId w:val="19"/>
              </w:numPr>
              <w:pBdr>
                <w:top w:val="nil"/>
                <w:left w:val="nil"/>
                <w:bottom w:val="nil"/>
                <w:right w:val="nil"/>
                <w:between w:val="nil"/>
              </w:pBdr>
              <w:jc w:val="left"/>
              <w:rPr>
                <w:lang w:val="en-GB"/>
              </w:rPr>
            </w:pPr>
            <w:r w:rsidRPr="00E90959">
              <w:rPr>
                <w:lang w:val="en-GB"/>
              </w:rPr>
              <w:t>Introduction of the EV segment can help to enhance its profitability factors.</w:t>
            </w:r>
          </w:p>
          <w:p w14:paraId="614B56E6" w14:textId="77777777" w:rsidR="0063783F" w:rsidRPr="00E90959" w:rsidRDefault="007B7291" w:rsidP="003A34E6">
            <w:pPr>
              <w:pStyle w:val="Normal1"/>
              <w:widowControl w:val="0"/>
              <w:numPr>
                <w:ilvl w:val="0"/>
                <w:numId w:val="19"/>
              </w:numPr>
              <w:pBdr>
                <w:top w:val="nil"/>
                <w:left w:val="nil"/>
                <w:bottom w:val="nil"/>
                <w:right w:val="nil"/>
                <w:between w:val="nil"/>
              </w:pBdr>
              <w:jc w:val="left"/>
              <w:rPr>
                <w:lang w:val="en-GB"/>
              </w:rPr>
            </w:pPr>
            <w:r w:rsidRPr="00E90959">
              <w:rPr>
                <w:lang w:val="en-GB"/>
              </w:rPr>
              <w:t>Introduction of a budgeted automobile segment can boost sales figures.</w:t>
            </w:r>
          </w:p>
        </w:tc>
      </w:tr>
    </w:tbl>
    <w:p w14:paraId="32C25024" w14:textId="77777777" w:rsidR="0063783F" w:rsidRPr="00E90959" w:rsidRDefault="0063783F" w:rsidP="003A34E6">
      <w:pPr>
        <w:pStyle w:val="Normal1"/>
        <w:rPr>
          <w:lang w:val="en-GB"/>
        </w:rPr>
      </w:pPr>
    </w:p>
    <w:p w14:paraId="6389537C" w14:textId="77777777" w:rsidR="0063783F" w:rsidRPr="00E90959" w:rsidRDefault="007B7291" w:rsidP="003A34E6">
      <w:pPr>
        <w:pStyle w:val="Normal1"/>
        <w:spacing w:after="240"/>
        <w:jc w:val="center"/>
        <w:rPr>
          <w:b/>
          <w:lang w:val="en-GB"/>
        </w:rPr>
      </w:pPr>
      <w:r w:rsidRPr="00E90959">
        <w:rPr>
          <w:b/>
          <w:lang w:val="en-GB"/>
        </w:rPr>
        <w:t>Table 2: Value chain activities of Aston Martin</w:t>
      </w:r>
    </w:p>
    <w:p w14:paraId="2654B728" w14:textId="77777777" w:rsidR="0063783F" w:rsidRPr="00E90959" w:rsidRDefault="007B7291" w:rsidP="003A34E6">
      <w:pPr>
        <w:pStyle w:val="Heading1"/>
        <w:spacing w:after="240"/>
        <w:rPr>
          <w:lang w:val="en-GB"/>
        </w:rPr>
      </w:pPr>
      <w:bookmarkStart w:id="10" w:name="_26y9ryd4e040" w:colFirst="0" w:colLast="0"/>
      <w:bookmarkStart w:id="11" w:name="_Toc99617512"/>
      <w:bookmarkEnd w:id="10"/>
      <w:r w:rsidRPr="00E90959">
        <w:rPr>
          <w:lang w:val="en-GB"/>
        </w:rPr>
        <w:lastRenderedPageBreak/>
        <w:t>External business environment</w:t>
      </w:r>
      <w:bookmarkEnd w:id="11"/>
    </w:p>
    <w:p w14:paraId="1B033DB8" w14:textId="77777777" w:rsidR="0063783F" w:rsidRPr="00E90959" w:rsidRDefault="007B7291" w:rsidP="003A34E6">
      <w:pPr>
        <w:pStyle w:val="Normal1"/>
        <w:spacing w:after="240"/>
        <w:rPr>
          <w:b/>
          <w:i/>
          <w:lang w:val="en-GB"/>
        </w:rPr>
      </w:pPr>
      <w:r w:rsidRPr="00E90959">
        <w:rPr>
          <w:lang w:val="en-GB"/>
        </w:rPr>
        <w:t xml:space="preserve">Analysis of the external business environment of a company consists of its economic, legal, political, demographic, technological and competitive aspects which help in having an overview of the business management strategy of a company. In this module, external business environment of </w:t>
      </w:r>
      <w:r w:rsidRPr="00E90959">
        <w:rPr>
          <w:b/>
          <w:i/>
          <w:lang w:val="en-GB"/>
        </w:rPr>
        <w:t xml:space="preserve">Aston Martin </w:t>
      </w:r>
      <w:r w:rsidRPr="00E90959">
        <w:rPr>
          <w:lang w:val="en-GB"/>
        </w:rPr>
        <w:t>has been analysed under the hood of PESTLE analysis and Porter's Five Forces analysis, which can help in having an overview of the analytical aspect of the company.</w:t>
      </w:r>
    </w:p>
    <w:p w14:paraId="66637A8F" w14:textId="77777777" w:rsidR="0063783F" w:rsidRPr="00E90959" w:rsidRDefault="007B7291" w:rsidP="003A34E6">
      <w:pPr>
        <w:pStyle w:val="Heading2"/>
        <w:spacing w:after="240"/>
        <w:rPr>
          <w:lang w:val="en-GB"/>
        </w:rPr>
      </w:pPr>
      <w:bookmarkStart w:id="12" w:name="_n0wikz7jef2a" w:colFirst="0" w:colLast="0"/>
      <w:bookmarkStart w:id="13" w:name="_Toc99617513"/>
      <w:bookmarkEnd w:id="12"/>
      <w:r w:rsidRPr="00E90959">
        <w:rPr>
          <w:lang w:val="en-GB"/>
        </w:rPr>
        <w:t>PESTLE analysis</w:t>
      </w:r>
      <w:bookmarkEnd w:id="13"/>
    </w:p>
    <w:p w14:paraId="11619B11" w14:textId="77777777" w:rsidR="0063783F" w:rsidRPr="00E90959" w:rsidRDefault="007B7291" w:rsidP="003A34E6">
      <w:pPr>
        <w:pStyle w:val="Normal1"/>
        <w:spacing w:after="240"/>
        <w:rPr>
          <w:b/>
          <w:i/>
          <w:lang w:val="en-GB"/>
        </w:rPr>
      </w:pPr>
      <w:r w:rsidRPr="00E90959">
        <w:rPr>
          <w:b/>
          <w:i/>
          <w:lang w:val="en-GB"/>
        </w:rPr>
        <w:t>Political issues</w:t>
      </w:r>
    </w:p>
    <w:p w14:paraId="688689DB" w14:textId="77777777" w:rsidR="0063783F" w:rsidRPr="00E90959" w:rsidRDefault="007B7291" w:rsidP="003A34E6">
      <w:pPr>
        <w:pStyle w:val="Normal1"/>
        <w:numPr>
          <w:ilvl w:val="0"/>
          <w:numId w:val="13"/>
        </w:numPr>
        <w:spacing w:after="240"/>
        <w:rPr>
          <w:lang w:val="en-GB"/>
        </w:rPr>
      </w:pPr>
      <w:r w:rsidRPr="00E90959">
        <w:rPr>
          <w:lang w:val="en-GB"/>
        </w:rPr>
        <w:t xml:space="preserve">The UK has a great socio-economic impact on allies, which helps in development of cultural, </w:t>
      </w:r>
      <w:proofErr w:type="gramStart"/>
      <w:r w:rsidRPr="00E90959">
        <w:rPr>
          <w:lang w:val="en-GB"/>
        </w:rPr>
        <w:t>social</w:t>
      </w:r>
      <w:proofErr w:type="gramEnd"/>
      <w:r w:rsidRPr="00E90959">
        <w:rPr>
          <w:lang w:val="en-GB"/>
        </w:rPr>
        <w:t xml:space="preserve"> and economic issues in the region.</w:t>
      </w:r>
    </w:p>
    <w:p w14:paraId="0C63769F" w14:textId="77777777" w:rsidR="0063783F" w:rsidRPr="00E90959" w:rsidRDefault="007B7291" w:rsidP="003A34E6">
      <w:pPr>
        <w:pStyle w:val="Normal1"/>
        <w:numPr>
          <w:ilvl w:val="0"/>
          <w:numId w:val="13"/>
        </w:numPr>
        <w:spacing w:after="240"/>
        <w:rPr>
          <w:lang w:val="en-GB"/>
        </w:rPr>
      </w:pPr>
      <w:r w:rsidRPr="00E90959">
        <w:rPr>
          <w:lang w:val="en-GB"/>
        </w:rPr>
        <w:t>Due to Brexit, several potential opportunities for employment and economic prosperity can be seen in the UK (Oecd.org, 2022).</w:t>
      </w:r>
    </w:p>
    <w:p w14:paraId="5ECA5FFE" w14:textId="77777777" w:rsidR="0063783F" w:rsidRPr="00E90959" w:rsidRDefault="007B7291" w:rsidP="003A34E6">
      <w:pPr>
        <w:pStyle w:val="Normal1"/>
        <w:numPr>
          <w:ilvl w:val="0"/>
          <w:numId w:val="13"/>
        </w:numPr>
        <w:spacing w:after="240"/>
        <w:rPr>
          <w:lang w:val="en-GB"/>
        </w:rPr>
      </w:pPr>
      <w:r w:rsidRPr="00E90959">
        <w:rPr>
          <w:lang w:val="en-GB"/>
        </w:rPr>
        <w:t>The UK has potential stability in the government, which leads to positive factors in the growth of the automobile industry.</w:t>
      </w:r>
    </w:p>
    <w:p w14:paraId="14D16FE3" w14:textId="77777777" w:rsidR="0063783F" w:rsidRPr="00E90959" w:rsidRDefault="007B7291" w:rsidP="003A34E6">
      <w:pPr>
        <w:pStyle w:val="Normal1"/>
        <w:spacing w:after="240"/>
        <w:rPr>
          <w:b/>
          <w:i/>
          <w:lang w:val="en-GB"/>
        </w:rPr>
      </w:pPr>
      <w:r w:rsidRPr="00E90959">
        <w:rPr>
          <w:b/>
          <w:i/>
          <w:lang w:val="en-GB"/>
        </w:rPr>
        <w:t>Economic issues</w:t>
      </w:r>
    </w:p>
    <w:p w14:paraId="41BE1E6C" w14:textId="77777777" w:rsidR="0063783F" w:rsidRPr="00E90959" w:rsidRDefault="007B7291" w:rsidP="003A34E6">
      <w:pPr>
        <w:pStyle w:val="Normal1"/>
        <w:numPr>
          <w:ilvl w:val="0"/>
          <w:numId w:val="23"/>
        </w:numPr>
        <w:spacing w:after="240"/>
        <w:rPr>
          <w:lang w:val="en-GB"/>
        </w:rPr>
      </w:pPr>
      <w:r w:rsidRPr="00E90959">
        <w:rPr>
          <w:lang w:val="en-GB"/>
        </w:rPr>
        <w:t>The UK has a current GDP of 2.71 lakh crores USD (Ons.gov.uk, 2022).</w:t>
      </w:r>
    </w:p>
    <w:p w14:paraId="35A1EF99" w14:textId="77777777" w:rsidR="0063783F" w:rsidRPr="00E90959" w:rsidRDefault="007B7291" w:rsidP="003A34E6">
      <w:pPr>
        <w:pStyle w:val="Normal1"/>
        <w:numPr>
          <w:ilvl w:val="0"/>
          <w:numId w:val="23"/>
        </w:numPr>
        <w:spacing w:after="240"/>
        <w:rPr>
          <w:lang w:val="en-GB"/>
        </w:rPr>
      </w:pPr>
      <w:r w:rsidRPr="00E90959">
        <w:rPr>
          <w:lang w:val="en-GB"/>
        </w:rPr>
        <w:t>In 2019, the inflation rate of the UK was 1.94% (Ons.gov.uk, 2022).</w:t>
      </w:r>
    </w:p>
    <w:p w14:paraId="20719CAC" w14:textId="77777777" w:rsidR="0063783F" w:rsidRPr="00E90959" w:rsidRDefault="007B7291" w:rsidP="003A34E6">
      <w:pPr>
        <w:pStyle w:val="Normal1"/>
        <w:numPr>
          <w:ilvl w:val="0"/>
          <w:numId w:val="23"/>
        </w:numPr>
        <w:spacing w:after="240"/>
        <w:rPr>
          <w:lang w:val="en-GB"/>
        </w:rPr>
      </w:pPr>
      <w:r w:rsidRPr="00E90959">
        <w:rPr>
          <w:lang w:val="en-GB"/>
        </w:rPr>
        <w:t>Corporate tax rate decreased to 18% in 2020 in the UK.</w:t>
      </w:r>
    </w:p>
    <w:p w14:paraId="41942F07" w14:textId="77777777" w:rsidR="0063783F" w:rsidRPr="00E90959" w:rsidRDefault="007B7291" w:rsidP="003A34E6">
      <w:pPr>
        <w:pStyle w:val="Normal1"/>
        <w:numPr>
          <w:ilvl w:val="0"/>
          <w:numId w:val="23"/>
        </w:numPr>
        <w:spacing w:after="240"/>
        <w:rPr>
          <w:lang w:val="en-GB"/>
        </w:rPr>
      </w:pPr>
      <w:r w:rsidRPr="00E90959">
        <w:rPr>
          <w:lang w:val="en-GB"/>
        </w:rPr>
        <w:t>This region has a profitable and huge market segment for automobile industry.</w:t>
      </w:r>
    </w:p>
    <w:p w14:paraId="6CDCF063" w14:textId="77777777" w:rsidR="0063783F" w:rsidRPr="00E90959" w:rsidRDefault="007B7291" w:rsidP="003A34E6">
      <w:pPr>
        <w:pStyle w:val="Normal1"/>
        <w:spacing w:after="240"/>
        <w:rPr>
          <w:b/>
          <w:i/>
          <w:lang w:val="en-GB"/>
        </w:rPr>
      </w:pPr>
      <w:r w:rsidRPr="00E90959">
        <w:rPr>
          <w:b/>
          <w:i/>
          <w:lang w:val="en-GB"/>
        </w:rPr>
        <w:t>Social factors</w:t>
      </w:r>
    </w:p>
    <w:p w14:paraId="72FF05CA" w14:textId="77777777" w:rsidR="0063783F" w:rsidRPr="00E90959" w:rsidRDefault="007B7291" w:rsidP="003A34E6">
      <w:pPr>
        <w:pStyle w:val="Normal1"/>
        <w:numPr>
          <w:ilvl w:val="0"/>
          <w:numId w:val="20"/>
        </w:numPr>
        <w:spacing w:after="240"/>
        <w:rPr>
          <w:lang w:val="en-GB"/>
        </w:rPr>
      </w:pPr>
      <w:r w:rsidRPr="00E90959">
        <w:rPr>
          <w:lang w:val="en-GB"/>
        </w:rPr>
        <w:t>Unemployment rate in the UK is very low, nearly around 3.8% (Statista.com, 2022).</w:t>
      </w:r>
    </w:p>
    <w:p w14:paraId="3C8E1217" w14:textId="77777777" w:rsidR="0063783F" w:rsidRPr="00E90959" w:rsidRDefault="007B7291" w:rsidP="003A34E6">
      <w:pPr>
        <w:pStyle w:val="Normal1"/>
        <w:numPr>
          <w:ilvl w:val="0"/>
          <w:numId w:val="20"/>
        </w:numPr>
        <w:spacing w:after="240"/>
        <w:rPr>
          <w:lang w:val="en-GB"/>
        </w:rPr>
      </w:pPr>
      <w:r w:rsidRPr="00E90959">
        <w:rPr>
          <w:lang w:val="en-GB"/>
        </w:rPr>
        <w:lastRenderedPageBreak/>
        <w:t>It is a country of high-income earners, which makes the UK situated among the world's top 20 countries.</w:t>
      </w:r>
    </w:p>
    <w:p w14:paraId="3158D200" w14:textId="77777777" w:rsidR="0063783F" w:rsidRPr="00E90959" w:rsidRDefault="007B7291" w:rsidP="003A34E6">
      <w:pPr>
        <w:pStyle w:val="Normal1"/>
        <w:numPr>
          <w:ilvl w:val="0"/>
          <w:numId w:val="20"/>
        </w:numPr>
        <w:spacing w:after="240"/>
        <w:rPr>
          <w:lang w:val="en-GB"/>
        </w:rPr>
      </w:pPr>
      <w:r w:rsidRPr="00E90959">
        <w:rPr>
          <w:lang w:val="en-GB"/>
        </w:rPr>
        <w:t>Population of the UK will be approximately 74 million by 2039.</w:t>
      </w:r>
    </w:p>
    <w:p w14:paraId="377D1514" w14:textId="77777777" w:rsidR="0063783F" w:rsidRPr="00E90959" w:rsidRDefault="007B7291" w:rsidP="003A34E6">
      <w:pPr>
        <w:pStyle w:val="Normal1"/>
        <w:spacing w:after="240"/>
        <w:rPr>
          <w:b/>
          <w:i/>
          <w:lang w:val="en-GB"/>
        </w:rPr>
      </w:pPr>
      <w:r w:rsidRPr="00E90959">
        <w:rPr>
          <w:b/>
          <w:i/>
          <w:lang w:val="en-GB"/>
        </w:rPr>
        <w:t>Technological factors</w:t>
      </w:r>
    </w:p>
    <w:p w14:paraId="549E7A41" w14:textId="77777777" w:rsidR="0063783F" w:rsidRPr="00E90959" w:rsidRDefault="007B7291" w:rsidP="003A34E6">
      <w:pPr>
        <w:pStyle w:val="Normal1"/>
        <w:numPr>
          <w:ilvl w:val="0"/>
          <w:numId w:val="1"/>
        </w:numPr>
        <w:spacing w:after="240"/>
        <w:rPr>
          <w:lang w:val="en-GB"/>
        </w:rPr>
      </w:pPr>
      <w:r w:rsidRPr="00E90959">
        <w:rPr>
          <w:lang w:val="en-GB"/>
        </w:rPr>
        <w:t>Massive technological advancement can be seen in the country.</w:t>
      </w:r>
    </w:p>
    <w:p w14:paraId="5EC4EF38" w14:textId="77777777" w:rsidR="0063783F" w:rsidRPr="00E90959" w:rsidRDefault="007B7291" w:rsidP="003A34E6">
      <w:pPr>
        <w:pStyle w:val="Normal1"/>
        <w:numPr>
          <w:ilvl w:val="0"/>
          <w:numId w:val="1"/>
        </w:numPr>
        <w:spacing w:after="240"/>
        <w:rPr>
          <w:lang w:val="en-GB"/>
        </w:rPr>
      </w:pPr>
      <w:r w:rsidRPr="00E90959">
        <w:rPr>
          <w:lang w:val="en-GB"/>
        </w:rPr>
        <w:t>Over 77% of households in the United Kingdom have cars.</w:t>
      </w:r>
    </w:p>
    <w:p w14:paraId="441A2EDB" w14:textId="77777777" w:rsidR="0063783F" w:rsidRPr="00E90959" w:rsidRDefault="007B7291" w:rsidP="003A34E6">
      <w:pPr>
        <w:pStyle w:val="Normal1"/>
        <w:spacing w:after="240"/>
        <w:rPr>
          <w:b/>
          <w:i/>
          <w:lang w:val="en-GB"/>
        </w:rPr>
      </w:pPr>
      <w:r w:rsidRPr="00E90959">
        <w:rPr>
          <w:b/>
          <w:i/>
          <w:lang w:val="en-GB"/>
        </w:rPr>
        <w:t>Legal factors</w:t>
      </w:r>
    </w:p>
    <w:p w14:paraId="3B845689" w14:textId="77777777" w:rsidR="0063783F" w:rsidRPr="00E90959" w:rsidRDefault="007B7291" w:rsidP="003A34E6">
      <w:pPr>
        <w:pStyle w:val="Normal1"/>
        <w:numPr>
          <w:ilvl w:val="0"/>
          <w:numId w:val="3"/>
        </w:numPr>
        <w:spacing w:after="240"/>
        <w:rPr>
          <w:lang w:val="en-GB"/>
        </w:rPr>
      </w:pPr>
      <w:r w:rsidRPr="00E90959">
        <w:rPr>
          <w:lang w:val="en-GB"/>
        </w:rPr>
        <w:t xml:space="preserve">The UK follows the </w:t>
      </w:r>
      <w:r w:rsidRPr="00E90959">
        <w:rPr>
          <w:b/>
          <w:i/>
          <w:lang w:val="en-GB"/>
        </w:rPr>
        <w:t>Employment Act</w:t>
      </w:r>
      <w:r w:rsidRPr="00E90959">
        <w:rPr>
          <w:lang w:val="en-GB"/>
        </w:rPr>
        <w:t xml:space="preserve"> of 1996 (Legislation.gov.uk, 2022).</w:t>
      </w:r>
    </w:p>
    <w:p w14:paraId="5EF88A7A" w14:textId="77777777" w:rsidR="0063783F" w:rsidRPr="00E90959" w:rsidRDefault="007B7291" w:rsidP="003A34E6">
      <w:pPr>
        <w:pStyle w:val="Normal1"/>
        <w:numPr>
          <w:ilvl w:val="0"/>
          <w:numId w:val="3"/>
        </w:numPr>
        <w:spacing w:after="240"/>
        <w:rPr>
          <w:b/>
          <w:i/>
          <w:lang w:val="en-GB"/>
        </w:rPr>
      </w:pPr>
      <w:r w:rsidRPr="00E90959">
        <w:rPr>
          <w:lang w:val="en-GB"/>
        </w:rPr>
        <w:t xml:space="preserve">The </w:t>
      </w:r>
      <w:r w:rsidRPr="00E90959">
        <w:rPr>
          <w:b/>
          <w:i/>
          <w:lang w:val="en-GB"/>
        </w:rPr>
        <w:t xml:space="preserve">financial Conduct Authority (FCA) </w:t>
      </w:r>
      <w:r w:rsidRPr="00E90959">
        <w:rPr>
          <w:lang w:val="en-GB"/>
        </w:rPr>
        <w:t>allows customer credit authorisation.</w:t>
      </w:r>
    </w:p>
    <w:p w14:paraId="7FE559CF" w14:textId="77777777" w:rsidR="0063783F" w:rsidRPr="00E90959" w:rsidRDefault="007B7291" w:rsidP="003A34E6">
      <w:pPr>
        <w:pStyle w:val="Normal1"/>
        <w:numPr>
          <w:ilvl w:val="0"/>
          <w:numId w:val="3"/>
        </w:numPr>
        <w:spacing w:after="240"/>
        <w:rPr>
          <w:lang w:val="en-GB"/>
        </w:rPr>
      </w:pPr>
      <w:r w:rsidRPr="00E90959">
        <w:rPr>
          <w:lang w:val="en-GB"/>
        </w:rPr>
        <w:t xml:space="preserve">Automobile industry of the UK follows </w:t>
      </w:r>
      <w:r w:rsidRPr="00E90959">
        <w:rPr>
          <w:b/>
          <w:i/>
          <w:lang w:val="en-GB"/>
        </w:rPr>
        <w:t>2020 UK Laws for car manufacturers.</w:t>
      </w:r>
    </w:p>
    <w:p w14:paraId="1CB36532" w14:textId="77777777" w:rsidR="0063783F" w:rsidRPr="00E90959" w:rsidRDefault="007B7291" w:rsidP="003A34E6">
      <w:pPr>
        <w:pStyle w:val="Normal1"/>
        <w:spacing w:after="240"/>
        <w:rPr>
          <w:b/>
          <w:i/>
          <w:lang w:val="en-GB"/>
        </w:rPr>
      </w:pPr>
      <w:r w:rsidRPr="00E90959">
        <w:rPr>
          <w:b/>
          <w:i/>
          <w:lang w:val="en-GB"/>
        </w:rPr>
        <w:t>Environmental factors</w:t>
      </w:r>
    </w:p>
    <w:p w14:paraId="293DE08B" w14:textId="77777777" w:rsidR="0063783F" w:rsidRPr="00E90959" w:rsidRDefault="007B7291" w:rsidP="003A34E6">
      <w:pPr>
        <w:pStyle w:val="Normal1"/>
        <w:numPr>
          <w:ilvl w:val="0"/>
          <w:numId w:val="9"/>
        </w:numPr>
        <w:spacing w:after="240"/>
        <w:rPr>
          <w:lang w:val="en-GB"/>
        </w:rPr>
      </w:pPr>
      <w:r w:rsidRPr="00E90959">
        <w:rPr>
          <w:lang w:val="en-GB"/>
        </w:rPr>
        <w:t xml:space="preserve">Waste management is maintained in the UK under the hood of the </w:t>
      </w:r>
      <w:r w:rsidRPr="00E90959">
        <w:rPr>
          <w:b/>
          <w:i/>
          <w:lang w:val="en-GB"/>
        </w:rPr>
        <w:t xml:space="preserve">Environmental protection act, </w:t>
      </w:r>
      <w:r w:rsidRPr="00E90959">
        <w:rPr>
          <w:lang w:val="en-GB"/>
        </w:rPr>
        <w:t xml:space="preserve">of </w:t>
      </w:r>
      <w:r w:rsidRPr="00E90959">
        <w:rPr>
          <w:b/>
          <w:i/>
          <w:lang w:val="en-GB"/>
        </w:rPr>
        <w:t>1990.</w:t>
      </w:r>
    </w:p>
    <w:p w14:paraId="45DC02DF" w14:textId="77777777" w:rsidR="0063783F" w:rsidRPr="00E90959" w:rsidRDefault="007B7291" w:rsidP="003A34E6">
      <w:pPr>
        <w:pStyle w:val="Normal1"/>
        <w:numPr>
          <w:ilvl w:val="0"/>
          <w:numId w:val="9"/>
        </w:numPr>
        <w:spacing w:after="240"/>
        <w:rPr>
          <w:lang w:val="en-GB"/>
        </w:rPr>
      </w:pPr>
      <w:r w:rsidRPr="00E90959">
        <w:rPr>
          <w:lang w:val="en-GB"/>
        </w:rPr>
        <w:t>This region is highly populated in the world, which has a positive impact on growth of automobile industry in the UK. The population of the UK was around 6.72 crores in 2020.</w:t>
      </w:r>
    </w:p>
    <w:p w14:paraId="2466FEB4" w14:textId="77777777" w:rsidR="00ED5E06" w:rsidRPr="00E90959" w:rsidRDefault="00ED5E06" w:rsidP="003A34E6">
      <w:pPr>
        <w:pStyle w:val="Normal1"/>
        <w:spacing w:after="240"/>
        <w:jc w:val="center"/>
        <w:rPr>
          <w:lang w:val="en-GB"/>
        </w:rPr>
      </w:pPr>
      <w:r w:rsidRPr="00E90959">
        <w:rPr>
          <w:noProof/>
          <w:lang w:val="en-GB"/>
        </w:rPr>
        <w:lastRenderedPageBreak/>
        <w:drawing>
          <wp:inline distT="0" distB="0" distL="0" distR="0" wp14:anchorId="0F207486" wp14:editId="6B230388">
            <wp:extent cx="5048250" cy="2790825"/>
            <wp:effectExtent l="0" t="190500" r="0" b="2190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E460321" w14:textId="77777777" w:rsidR="00AF4B1C" w:rsidRPr="00E90959" w:rsidRDefault="00677177" w:rsidP="003A34E6">
      <w:pPr>
        <w:pStyle w:val="Normal1"/>
        <w:spacing w:after="240"/>
        <w:jc w:val="center"/>
        <w:rPr>
          <w:b/>
          <w:lang w:val="en-GB"/>
        </w:rPr>
      </w:pPr>
      <w:bookmarkStart w:id="14" w:name="_gyfphb4yu2z6" w:colFirst="0" w:colLast="0"/>
      <w:bookmarkStart w:id="15" w:name="_Toc99617514"/>
      <w:bookmarkEnd w:id="14"/>
      <w:r>
        <w:rPr>
          <w:b/>
          <w:lang w:val="en-GB"/>
        </w:rPr>
        <w:t>Figure 2</w:t>
      </w:r>
      <w:r w:rsidR="00AF4B1C" w:rsidRPr="00E90959">
        <w:rPr>
          <w:b/>
          <w:lang w:val="en-GB"/>
        </w:rPr>
        <w:t xml:space="preserve">: </w:t>
      </w:r>
      <w:r w:rsidR="00155FC7" w:rsidRPr="00E90959">
        <w:rPr>
          <w:b/>
          <w:lang w:val="en-GB"/>
        </w:rPr>
        <w:t>PESTLE</w:t>
      </w:r>
      <w:r w:rsidR="00AF4B1C" w:rsidRPr="00E90959">
        <w:rPr>
          <w:b/>
          <w:lang w:val="en-GB"/>
        </w:rPr>
        <w:t xml:space="preserve"> analysis of Aston Martin</w:t>
      </w:r>
    </w:p>
    <w:p w14:paraId="7EF2C441" w14:textId="77777777" w:rsidR="0063783F" w:rsidRPr="00E90959" w:rsidRDefault="007B7291" w:rsidP="003A34E6">
      <w:pPr>
        <w:pStyle w:val="Heading2"/>
        <w:spacing w:after="240"/>
        <w:rPr>
          <w:lang w:val="en-GB"/>
        </w:rPr>
      </w:pPr>
      <w:r w:rsidRPr="00E90959">
        <w:rPr>
          <w:lang w:val="en-GB"/>
        </w:rPr>
        <w:t>Porter's Five Forces analysis</w:t>
      </w:r>
      <w:bookmarkEnd w:id="15"/>
    </w:p>
    <w:p w14:paraId="425FE574" w14:textId="77777777" w:rsidR="0063783F" w:rsidRPr="00E90959" w:rsidRDefault="007B7291" w:rsidP="003A34E6">
      <w:pPr>
        <w:pStyle w:val="Normal1"/>
        <w:spacing w:after="240"/>
        <w:rPr>
          <w:lang w:val="en-GB"/>
        </w:rPr>
      </w:pPr>
      <w:r w:rsidRPr="00E90959">
        <w:rPr>
          <w:lang w:val="en-GB"/>
        </w:rPr>
        <w:t xml:space="preserve">This analytical aspect is important for analysing the profitability factors of </w:t>
      </w:r>
      <w:r w:rsidRPr="00E90959">
        <w:rPr>
          <w:b/>
          <w:i/>
          <w:lang w:val="en-GB"/>
        </w:rPr>
        <w:t>Aston Martin</w:t>
      </w:r>
      <w:r w:rsidRPr="00E90959">
        <w:rPr>
          <w:lang w:val="en-GB"/>
        </w:rPr>
        <w:t xml:space="preserve"> in the international market segment (</w:t>
      </w:r>
      <w:r w:rsidRPr="00E90959">
        <w:rPr>
          <w:color w:val="222222"/>
          <w:highlight w:val="white"/>
          <w:lang w:val="en-GB"/>
        </w:rPr>
        <w:t xml:space="preserve">Pegoraro </w:t>
      </w:r>
      <w:r w:rsidRPr="00E90959">
        <w:rPr>
          <w:i/>
          <w:color w:val="222222"/>
          <w:highlight w:val="white"/>
          <w:lang w:val="en-GB"/>
        </w:rPr>
        <w:t xml:space="preserve">et al. </w:t>
      </w:r>
      <w:r w:rsidRPr="00E90959">
        <w:rPr>
          <w:color w:val="222222"/>
          <w:highlight w:val="white"/>
          <w:lang w:val="en-GB"/>
        </w:rPr>
        <w:t>2022, p.133)</w:t>
      </w:r>
      <w:r w:rsidRPr="00E90959">
        <w:rPr>
          <w:lang w:val="en-GB"/>
        </w:rPr>
        <w:t>.</w:t>
      </w:r>
    </w:p>
    <w:p w14:paraId="73F26615" w14:textId="77777777" w:rsidR="0063783F" w:rsidRPr="00E90959" w:rsidRDefault="007B7291" w:rsidP="003A34E6">
      <w:pPr>
        <w:pStyle w:val="Normal1"/>
        <w:spacing w:after="240"/>
        <w:rPr>
          <w:b/>
          <w:i/>
          <w:lang w:val="en-GB"/>
        </w:rPr>
      </w:pPr>
      <w:r w:rsidRPr="00E90959">
        <w:rPr>
          <w:b/>
          <w:i/>
          <w:lang w:val="en-GB"/>
        </w:rPr>
        <w:t>Competition in market segment</w:t>
      </w:r>
    </w:p>
    <w:p w14:paraId="354336C1" w14:textId="77777777" w:rsidR="0063783F" w:rsidRPr="00E90959" w:rsidRDefault="007B7291" w:rsidP="003A34E6">
      <w:pPr>
        <w:pStyle w:val="Normal1"/>
        <w:numPr>
          <w:ilvl w:val="0"/>
          <w:numId w:val="22"/>
        </w:numPr>
        <w:spacing w:after="240"/>
        <w:rPr>
          <w:lang w:val="en-GB"/>
        </w:rPr>
      </w:pPr>
      <w:r w:rsidRPr="00E90959">
        <w:rPr>
          <w:lang w:val="en-GB"/>
        </w:rPr>
        <w:t xml:space="preserve">Aston Martin faces a critical competitive market due to presence of its rivals, such as </w:t>
      </w:r>
      <w:r w:rsidRPr="00E90959">
        <w:rPr>
          <w:b/>
          <w:i/>
          <w:lang w:val="en-GB"/>
        </w:rPr>
        <w:t xml:space="preserve">Bentley, Jaguar, Rolls-Royce, Porsche, </w:t>
      </w:r>
      <w:r w:rsidRPr="00E90959">
        <w:rPr>
          <w:lang w:val="en-GB"/>
        </w:rPr>
        <w:t>etc.</w:t>
      </w:r>
    </w:p>
    <w:p w14:paraId="6E985F28" w14:textId="77777777" w:rsidR="0063783F" w:rsidRPr="00E90959" w:rsidRDefault="007B7291" w:rsidP="003A34E6">
      <w:pPr>
        <w:pStyle w:val="Normal1"/>
        <w:numPr>
          <w:ilvl w:val="0"/>
          <w:numId w:val="22"/>
        </w:numPr>
        <w:spacing w:after="240"/>
        <w:rPr>
          <w:lang w:val="en-GB"/>
        </w:rPr>
      </w:pPr>
      <w:r w:rsidRPr="00E90959">
        <w:rPr>
          <w:lang w:val="en-GB"/>
        </w:rPr>
        <w:t>Due to the high price range of automobiles than other brands, it faces a competitive market segment.</w:t>
      </w:r>
    </w:p>
    <w:p w14:paraId="66876196" w14:textId="77777777" w:rsidR="0063783F" w:rsidRPr="00E90959" w:rsidRDefault="007B7291" w:rsidP="003A34E6">
      <w:pPr>
        <w:pStyle w:val="Normal1"/>
        <w:numPr>
          <w:ilvl w:val="0"/>
          <w:numId w:val="22"/>
        </w:numPr>
        <w:spacing w:after="240"/>
        <w:rPr>
          <w:lang w:val="en-GB"/>
        </w:rPr>
      </w:pPr>
      <w:r w:rsidRPr="00E90959">
        <w:rPr>
          <w:lang w:val="en-GB"/>
        </w:rPr>
        <w:t xml:space="preserve">Aggressive marketing strategy of rival brands and their pricing strategies add huge competition to the market segment of </w:t>
      </w:r>
      <w:r w:rsidRPr="00E90959">
        <w:rPr>
          <w:b/>
          <w:i/>
          <w:lang w:val="en-GB"/>
        </w:rPr>
        <w:t>Aston Martin.</w:t>
      </w:r>
    </w:p>
    <w:p w14:paraId="72B7B299" w14:textId="77777777" w:rsidR="0063783F" w:rsidRPr="00E90959" w:rsidRDefault="007B7291" w:rsidP="003A34E6">
      <w:pPr>
        <w:pStyle w:val="Normal1"/>
        <w:numPr>
          <w:ilvl w:val="0"/>
          <w:numId w:val="22"/>
        </w:numPr>
        <w:spacing w:after="240"/>
        <w:rPr>
          <w:lang w:val="en-GB"/>
        </w:rPr>
      </w:pPr>
      <w:r w:rsidRPr="00E90959">
        <w:rPr>
          <w:lang w:val="en-GB"/>
        </w:rPr>
        <w:t>Strong historical values and social media presence help the brand to enhance its value.</w:t>
      </w:r>
    </w:p>
    <w:p w14:paraId="0C4B8222" w14:textId="77777777" w:rsidR="0063783F" w:rsidRPr="00E90959" w:rsidRDefault="007B7291" w:rsidP="003A34E6">
      <w:pPr>
        <w:pStyle w:val="Normal1"/>
        <w:numPr>
          <w:ilvl w:val="0"/>
          <w:numId w:val="22"/>
        </w:numPr>
        <w:spacing w:after="240"/>
        <w:rPr>
          <w:lang w:val="en-GB"/>
        </w:rPr>
      </w:pPr>
      <w:r w:rsidRPr="00E90959">
        <w:rPr>
          <w:lang w:val="en-GB"/>
        </w:rPr>
        <w:lastRenderedPageBreak/>
        <w:t>Strong supply chain management, vertical integration, continuous improvement in technological aspects help the company to improve its competitive advantage.</w:t>
      </w:r>
    </w:p>
    <w:p w14:paraId="47CC1137" w14:textId="77777777" w:rsidR="0063783F" w:rsidRPr="00E90959" w:rsidRDefault="007B7291" w:rsidP="003A34E6">
      <w:pPr>
        <w:pStyle w:val="Normal1"/>
        <w:spacing w:after="240"/>
        <w:rPr>
          <w:b/>
          <w:i/>
          <w:lang w:val="en-GB"/>
        </w:rPr>
      </w:pPr>
      <w:r w:rsidRPr="00E90959">
        <w:rPr>
          <w:b/>
          <w:i/>
          <w:lang w:val="en-GB"/>
        </w:rPr>
        <w:t>Potential of new entrants</w:t>
      </w:r>
    </w:p>
    <w:p w14:paraId="7ABD5407" w14:textId="77777777" w:rsidR="0063783F" w:rsidRPr="00E90959" w:rsidRDefault="007B7291" w:rsidP="003A34E6">
      <w:pPr>
        <w:pStyle w:val="Normal1"/>
        <w:numPr>
          <w:ilvl w:val="0"/>
          <w:numId w:val="16"/>
        </w:numPr>
        <w:spacing w:after="240"/>
        <w:rPr>
          <w:b/>
          <w:i/>
          <w:lang w:val="en-GB"/>
        </w:rPr>
      </w:pPr>
      <w:r w:rsidRPr="00E90959">
        <w:rPr>
          <w:b/>
          <w:i/>
          <w:lang w:val="en-GB"/>
        </w:rPr>
        <w:t xml:space="preserve">Aston Martin </w:t>
      </w:r>
      <w:r w:rsidRPr="00E90959">
        <w:rPr>
          <w:lang w:val="en-GB"/>
        </w:rPr>
        <w:t>has become a reputed brand in terms of production of premium cars.</w:t>
      </w:r>
    </w:p>
    <w:p w14:paraId="4C4D83B5" w14:textId="77777777" w:rsidR="0063783F" w:rsidRPr="00E90959" w:rsidRDefault="007B7291" w:rsidP="003A34E6">
      <w:pPr>
        <w:pStyle w:val="Normal1"/>
        <w:numPr>
          <w:ilvl w:val="0"/>
          <w:numId w:val="16"/>
        </w:numPr>
        <w:spacing w:after="240"/>
        <w:rPr>
          <w:lang w:val="en-GB"/>
        </w:rPr>
      </w:pPr>
      <w:r w:rsidRPr="00E90959">
        <w:rPr>
          <w:lang w:val="en-GB"/>
        </w:rPr>
        <w:t>It enhances manufacturing excellence to improve cost-efficiency and reliability.</w:t>
      </w:r>
    </w:p>
    <w:p w14:paraId="54C297A3" w14:textId="77777777" w:rsidR="0063783F" w:rsidRPr="00E90959" w:rsidRDefault="007B7291" w:rsidP="003A34E6">
      <w:pPr>
        <w:pStyle w:val="Normal1"/>
        <w:numPr>
          <w:ilvl w:val="0"/>
          <w:numId w:val="16"/>
        </w:numPr>
        <w:spacing w:after="240"/>
        <w:rPr>
          <w:lang w:val="en-GB"/>
        </w:rPr>
      </w:pPr>
      <w:r w:rsidRPr="00E90959">
        <w:rPr>
          <w:lang w:val="en-GB"/>
        </w:rPr>
        <w:t>Implementation of modern technological aspects helps to improve its automobiles.</w:t>
      </w:r>
    </w:p>
    <w:p w14:paraId="48401CBC" w14:textId="77777777" w:rsidR="0063783F" w:rsidRPr="00E90959" w:rsidRDefault="007B7291" w:rsidP="003A34E6">
      <w:pPr>
        <w:pStyle w:val="Normal1"/>
        <w:spacing w:after="240"/>
        <w:rPr>
          <w:b/>
          <w:i/>
          <w:lang w:val="en-GB"/>
        </w:rPr>
      </w:pPr>
      <w:r w:rsidRPr="00E90959">
        <w:rPr>
          <w:b/>
          <w:i/>
          <w:lang w:val="en-GB"/>
        </w:rPr>
        <w:t>Power of Suppliers</w:t>
      </w:r>
    </w:p>
    <w:p w14:paraId="5E9B2DF0" w14:textId="77777777" w:rsidR="0063783F" w:rsidRPr="00E90959" w:rsidRDefault="007B7291" w:rsidP="003A34E6">
      <w:pPr>
        <w:pStyle w:val="Normal1"/>
        <w:numPr>
          <w:ilvl w:val="0"/>
          <w:numId w:val="12"/>
        </w:numPr>
        <w:spacing w:after="240"/>
        <w:rPr>
          <w:lang w:val="en-GB"/>
        </w:rPr>
      </w:pPr>
      <w:r w:rsidRPr="00E90959">
        <w:rPr>
          <w:lang w:val="en-GB"/>
        </w:rPr>
        <w:t>It has a strong supply chain management to develop a network of services around the globe.</w:t>
      </w:r>
    </w:p>
    <w:p w14:paraId="023E41A2" w14:textId="77777777" w:rsidR="0063783F" w:rsidRPr="00E90959" w:rsidRDefault="007B7291" w:rsidP="003A34E6">
      <w:pPr>
        <w:pStyle w:val="Normal1"/>
        <w:numPr>
          <w:ilvl w:val="0"/>
          <w:numId w:val="12"/>
        </w:numPr>
        <w:spacing w:after="240"/>
        <w:rPr>
          <w:lang w:val="en-GB"/>
        </w:rPr>
      </w:pPr>
      <w:r w:rsidRPr="00E90959">
        <w:rPr>
          <w:lang w:val="en-GB"/>
        </w:rPr>
        <w:t>The company has developed vertical integration in terms of enhancing cost leadership, as well as manufacturing capabilities to establish a potential impact in the international market segment.</w:t>
      </w:r>
    </w:p>
    <w:p w14:paraId="2968977B" w14:textId="77777777" w:rsidR="0063783F" w:rsidRPr="00E90959" w:rsidRDefault="007B7291" w:rsidP="003A34E6">
      <w:pPr>
        <w:pStyle w:val="Normal1"/>
        <w:spacing w:after="240"/>
        <w:rPr>
          <w:b/>
          <w:i/>
          <w:lang w:val="en-GB"/>
        </w:rPr>
      </w:pPr>
      <w:r w:rsidRPr="00E90959">
        <w:rPr>
          <w:b/>
          <w:i/>
          <w:lang w:val="en-GB"/>
        </w:rPr>
        <w:t>Power of Customers</w:t>
      </w:r>
    </w:p>
    <w:p w14:paraId="2C8802EF" w14:textId="77777777" w:rsidR="0063783F" w:rsidRPr="00E90959" w:rsidRDefault="007B7291" w:rsidP="003A34E6">
      <w:pPr>
        <w:pStyle w:val="Normal1"/>
        <w:numPr>
          <w:ilvl w:val="0"/>
          <w:numId w:val="8"/>
        </w:numPr>
        <w:spacing w:after="240"/>
        <w:rPr>
          <w:b/>
          <w:i/>
          <w:lang w:val="en-GB"/>
        </w:rPr>
      </w:pPr>
      <w:r w:rsidRPr="00E90959">
        <w:rPr>
          <w:b/>
          <w:i/>
          <w:lang w:val="en-GB"/>
        </w:rPr>
        <w:t xml:space="preserve">Aston Martin </w:t>
      </w:r>
      <w:r w:rsidRPr="00E90959">
        <w:rPr>
          <w:lang w:val="en-GB"/>
        </w:rPr>
        <w:t xml:space="preserve">presents luxury sports and </w:t>
      </w:r>
      <w:proofErr w:type="spellStart"/>
      <w:r w:rsidRPr="00E90959">
        <w:rPr>
          <w:lang w:val="en-GB"/>
        </w:rPr>
        <w:t>hypercars</w:t>
      </w:r>
      <w:proofErr w:type="spellEnd"/>
      <w:r w:rsidRPr="00E90959">
        <w:rPr>
          <w:lang w:val="en-GB"/>
        </w:rPr>
        <w:t xml:space="preserve"> with limited diversity to attract its customer base.</w:t>
      </w:r>
    </w:p>
    <w:p w14:paraId="78E54C9C" w14:textId="77777777" w:rsidR="0063783F" w:rsidRPr="00E90959" w:rsidRDefault="007B7291" w:rsidP="003A34E6">
      <w:pPr>
        <w:pStyle w:val="Normal1"/>
        <w:numPr>
          <w:ilvl w:val="0"/>
          <w:numId w:val="8"/>
        </w:numPr>
        <w:spacing w:after="240"/>
        <w:rPr>
          <w:lang w:val="en-GB"/>
        </w:rPr>
      </w:pPr>
      <w:r w:rsidRPr="00E90959">
        <w:rPr>
          <w:lang w:val="en-GB"/>
        </w:rPr>
        <w:t>The company tends to maintain its historical value.</w:t>
      </w:r>
    </w:p>
    <w:p w14:paraId="0FB8E8F2" w14:textId="77777777" w:rsidR="0063783F" w:rsidRPr="00E90959" w:rsidRDefault="007B7291" w:rsidP="003A34E6">
      <w:pPr>
        <w:pStyle w:val="Normal1"/>
        <w:numPr>
          <w:ilvl w:val="0"/>
          <w:numId w:val="8"/>
        </w:numPr>
        <w:spacing w:after="240"/>
        <w:rPr>
          <w:lang w:val="en-GB"/>
        </w:rPr>
      </w:pPr>
      <w:r w:rsidRPr="00E90959">
        <w:rPr>
          <w:lang w:val="en-GB"/>
        </w:rPr>
        <w:t>It provides powerful and astonishing automobiles to customer segment to capture potential customers.</w:t>
      </w:r>
    </w:p>
    <w:p w14:paraId="43CD5186" w14:textId="77777777" w:rsidR="0063783F" w:rsidRPr="00E90959" w:rsidRDefault="007B7291" w:rsidP="003A34E6">
      <w:pPr>
        <w:pStyle w:val="Normal1"/>
        <w:spacing w:after="240"/>
        <w:rPr>
          <w:b/>
          <w:i/>
          <w:lang w:val="en-GB"/>
        </w:rPr>
      </w:pPr>
      <w:r w:rsidRPr="00E90959">
        <w:rPr>
          <w:b/>
          <w:i/>
          <w:lang w:val="en-GB"/>
        </w:rPr>
        <w:t xml:space="preserve">Threat of substitute products </w:t>
      </w:r>
    </w:p>
    <w:p w14:paraId="36BD51B4" w14:textId="77777777" w:rsidR="0063783F" w:rsidRPr="00E90959" w:rsidRDefault="007B7291" w:rsidP="003A34E6">
      <w:pPr>
        <w:pStyle w:val="Normal1"/>
        <w:numPr>
          <w:ilvl w:val="0"/>
          <w:numId w:val="17"/>
        </w:numPr>
        <w:spacing w:after="240"/>
        <w:rPr>
          <w:lang w:val="en-GB"/>
        </w:rPr>
      </w:pPr>
      <w:r w:rsidRPr="00E90959">
        <w:rPr>
          <w:lang w:val="en-GB"/>
        </w:rPr>
        <w:t xml:space="preserve">The company compete in a high-end market segment with </w:t>
      </w:r>
      <w:r w:rsidRPr="00E90959">
        <w:rPr>
          <w:b/>
          <w:i/>
          <w:lang w:val="en-GB"/>
        </w:rPr>
        <w:t xml:space="preserve">Porsche, Rolls-Royce, Bentley, </w:t>
      </w:r>
      <w:r w:rsidRPr="00E90959">
        <w:rPr>
          <w:lang w:val="en-GB"/>
        </w:rPr>
        <w:t>etc.</w:t>
      </w:r>
    </w:p>
    <w:p w14:paraId="17F43FEF" w14:textId="77777777" w:rsidR="0063783F" w:rsidRPr="00E90959" w:rsidRDefault="007B7291" w:rsidP="003A34E6">
      <w:pPr>
        <w:pStyle w:val="Normal1"/>
        <w:numPr>
          <w:ilvl w:val="0"/>
          <w:numId w:val="17"/>
        </w:numPr>
        <w:spacing w:after="240"/>
        <w:rPr>
          <w:lang w:val="en-GB"/>
        </w:rPr>
      </w:pPr>
      <w:r w:rsidRPr="00E90959">
        <w:rPr>
          <w:lang w:val="en-GB"/>
        </w:rPr>
        <w:t>The EV segment is a potential threat to the company.</w:t>
      </w:r>
    </w:p>
    <w:p w14:paraId="104569A0" w14:textId="77777777" w:rsidR="0063783F" w:rsidRPr="00E90959" w:rsidRDefault="007B7291" w:rsidP="003A34E6">
      <w:pPr>
        <w:pStyle w:val="Normal1"/>
        <w:numPr>
          <w:ilvl w:val="0"/>
          <w:numId w:val="17"/>
        </w:numPr>
        <w:spacing w:after="240"/>
        <w:rPr>
          <w:lang w:val="en-GB"/>
        </w:rPr>
      </w:pPr>
      <w:r w:rsidRPr="00E90959">
        <w:rPr>
          <w:lang w:val="en-GB"/>
        </w:rPr>
        <w:lastRenderedPageBreak/>
        <w:t>Pinpoint marketing strategies of the company helps to gain a competitive advantage.</w:t>
      </w:r>
    </w:p>
    <w:p w14:paraId="51F1E2A2" w14:textId="77777777" w:rsidR="0063783F" w:rsidRPr="00E90959" w:rsidRDefault="007A09E1" w:rsidP="003A34E6">
      <w:pPr>
        <w:pStyle w:val="Normal1"/>
        <w:spacing w:after="240"/>
        <w:jc w:val="center"/>
        <w:rPr>
          <w:lang w:val="en-GB"/>
        </w:rPr>
      </w:pPr>
      <w:r w:rsidRPr="00E90959">
        <w:rPr>
          <w:noProof/>
          <w:lang w:val="en-GB"/>
        </w:rPr>
        <w:drawing>
          <wp:inline distT="0" distB="0" distL="0" distR="0" wp14:anchorId="394B63DB" wp14:editId="1C428E52">
            <wp:extent cx="5486400" cy="3200400"/>
            <wp:effectExtent l="0" t="50800" r="0" b="635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79053F1" w14:textId="77777777" w:rsidR="0063783F" w:rsidRPr="00E90959" w:rsidRDefault="00677177" w:rsidP="003A34E6">
      <w:pPr>
        <w:pStyle w:val="Normal1"/>
        <w:spacing w:after="240"/>
        <w:jc w:val="center"/>
        <w:rPr>
          <w:b/>
          <w:lang w:val="en-GB"/>
        </w:rPr>
      </w:pPr>
      <w:r>
        <w:rPr>
          <w:b/>
          <w:lang w:val="en-GB"/>
        </w:rPr>
        <w:t>Figure 3</w:t>
      </w:r>
      <w:r w:rsidR="005E636C" w:rsidRPr="00E90959">
        <w:rPr>
          <w:b/>
          <w:lang w:val="en-GB"/>
        </w:rPr>
        <w:t>: Porter's Five Forces analysis of Aston Martin</w:t>
      </w:r>
    </w:p>
    <w:p w14:paraId="06F11E65" w14:textId="77777777" w:rsidR="0063783F" w:rsidRPr="00E90959" w:rsidRDefault="007B7291" w:rsidP="003A34E6">
      <w:pPr>
        <w:pStyle w:val="Heading1"/>
        <w:spacing w:after="240"/>
        <w:rPr>
          <w:lang w:val="en-GB"/>
        </w:rPr>
      </w:pPr>
      <w:bookmarkStart w:id="16" w:name="_mggtzuqjxe2f" w:colFirst="0" w:colLast="0"/>
      <w:bookmarkStart w:id="17" w:name="_Toc99617515"/>
      <w:bookmarkEnd w:id="16"/>
      <w:r w:rsidRPr="00E90959">
        <w:rPr>
          <w:lang w:val="en-GB"/>
        </w:rPr>
        <w:t>Challenges in internal and external business environment</w:t>
      </w:r>
      <w:bookmarkEnd w:id="17"/>
    </w:p>
    <w:p w14:paraId="6B27B3FF" w14:textId="77777777" w:rsidR="0063783F" w:rsidRPr="00E90959" w:rsidRDefault="007B7291" w:rsidP="003A34E6">
      <w:pPr>
        <w:pStyle w:val="Normal1"/>
        <w:spacing w:after="240"/>
        <w:rPr>
          <w:lang w:val="en-GB"/>
        </w:rPr>
      </w:pPr>
      <w:r w:rsidRPr="00E90959">
        <w:rPr>
          <w:lang w:val="en-GB"/>
        </w:rPr>
        <w:t xml:space="preserve">There are various challenges that are faced by </w:t>
      </w:r>
      <w:r w:rsidRPr="00E90959">
        <w:rPr>
          <w:b/>
          <w:i/>
          <w:lang w:val="en-GB"/>
        </w:rPr>
        <w:t xml:space="preserve">Aston Martin </w:t>
      </w:r>
      <w:r w:rsidRPr="00E90959">
        <w:rPr>
          <w:lang w:val="en-GB"/>
        </w:rPr>
        <w:t>in the international market segment, which are as follows,</w:t>
      </w:r>
    </w:p>
    <w:p w14:paraId="6D313D63" w14:textId="77777777" w:rsidR="0063783F" w:rsidRPr="00E90959" w:rsidRDefault="007B7291" w:rsidP="003A34E6">
      <w:pPr>
        <w:pStyle w:val="Normal1"/>
        <w:numPr>
          <w:ilvl w:val="0"/>
          <w:numId w:val="6"/>
        </w:numPr>
        <w:spacing w:after="240"/>
        <w:rPr>
          <w:lang w:val="en-GB"/>
        </w:rPr>
      </w:pPr>
      <w:r w:rsidRPr="00E90959">
        <w:rPr>
          <w:lang w:val="en-GB"/>
        </w:rPr>
        <w:t>Due to high price of presented automobiles, a limited customer segment is directly attached to the company.</w:t>
      </w:r>
    </w:p>
    <w:p w14:paraId="150CF3A2" w14:textId="77777777" w:rsidR="0063783F" w:rsidRPr="00E90959" w:rsidRDefault="007B7291" w:rsidP="003A34E6">
      <w:pPr>
        <w:pStyle w:val="Normal1"/>
        <w:numPr>
          <w:ilvl w:val="0"/>
          <w:numId w:val="6"/>
        </w:numPr>
        <w:spacing w:after="240"/>
        <w:rPr>
          <w:lang w:val="en-GB"/>
        </w:rPr>
      </w:pPr>
      <w:r w:rsidRPr="00E90959">
        <w:rPr>
          <w:lang w:val="en-GB"/>
        </w:rPr>
        <w:t xml:space="preserve">Due to high rise in the price of fuels, sales figures of </w:t>
      </w:r>
      <w:r w:rsidRPr="00E90959">
        <w:rPr>
          <w:b/>
          <w:i/>
          <w:lang w:val="en-GB"/>
        </w:rPr>
        <w:t xml:space="preserve">Aston Martin </w:t>
      </w:r>
      <w:r w:rsidRPr="00E90959">
        <w:rPr>
          <w:lang w:val="en-GB"/>
        </w:rPr>
        <w:t xml:space="preserve">have gone down significantly. Besides, incorporation of EV segment into the </w:t>
      </w:r>
      <w:proofErr w:type="gramStart"/>
      <w:r w:rsidRPr="00E90959">
        <w:rPr>
          <w:lang w:val="en-GB"/>
        </w:rPr>
        <w:t>International</w:t>
      </w:r>
      <w:proofErr w:type="gramEnd"/>
      <w:r w:rsidRPr="00E90959">
        <w:rPr>
          <w:lang w:val="en-GB"/>
        </w:rPr>
        <w:t xml:space="preserve"> market has thrown challenges to the company.</w:t>
      </w:r>
    </w:p>
    <w:p w14:paraId="2CEB3A49" w14:textId="77777777" w:rsidR="0063783F" w:rsidRPr="00E90959" w:rsidRDefault="007B7291" w:rsidP="003A34E6">
      <w:pPr>
        <w:pStyle w:val="Normal1"/>
        <w:numPr>
          <w:ilvl w:val="0"/>
          <w:numId w:val="6"/>
        </w:numPr>
        <w:spacing w:after="240"/>
        <w:rPr>
          <w:lang w:val="en-GB"/>
        </w:rPr>
      </w:pPr>
      <w:r w:rsidRPr="00E90959">
        <w:rPr>
          <w:lang w:val="en-GB"/>
        </w:rPr>
        <w:t>Limited versatility in product range has caused minimised target market segment.</w:t>
      </w:r>
    </w:p>
    <w:p w14:paraId="5727D158" w14:textId="77777777" w:rsidR="0063783F" w:rsidRPr="00E90959" w:rsidRDefault="007B7291" w:rsidP="003A34E6">
      <w:pPr>
        <w:pStyle w:val="Normal1"/>
        <w:numPr>
          <w:ilvl w:val="0"/>
          <w:numId w:val="6"/>
        </w:numPr>
        <w:spacing w:after="240"/>
        <w:rPr>
          <w:lang w:val="en-GB"/>
        </w:rPr>
      </w:pPr>
      <w:r w:rsidRPr="00E90959">
        <w:rPr>
          <w:lang w:val="en-GB"/>
        </w:rPr>
        <w:t>Due to high delivery and manufacturing period, efficiency of the company is diminished rapidly.</w:t>
      </w:r>
    </w:p>
    <w:p w14:paraId="2D96FA1B" w14:textId="77777777" w:rsidR="0063783F" w:rsidRPr="00E90959" w:rsidRDefault="007B7291" w:rsidP="003A34E6">
      <w:pPr>
        <w:pStyle w:val="Normal1"/>
        <w:numPr>
          <w:ilvl w:val="0"/>
          <w:numId w:val="6"/>
        </w:numPr>
        <w:spacing w:after="240"/>
        <w:rPr>
          <w:lang w:val="en-GB"/>
        </w:rPr>
      </w:pPr>
      <w:r w:rsidRPr="00E90959">
        <w:rPr>
          <w:lang w:val="en-GB"/>
        </w:rPr>
        <w:lastRenderedPageBreak/>
        <w:t>A poor network of services in the international market segment is a potential threat to the company.</w:t>
      </w:r>
    </w:p>
    <w:p w14:paraId="1405AF2F" w14:textId="77777777" w:rsidR="0063783F" w:rsidRPr="00E90959" w:rsidRDefault="007B7291" w:rsidP="003A34E6">
      <w:pPr>
        <w:pStyle w:val="Heading1"/>
        <w:spacing w:after="240"/>
        <w:rPr>
          <w:lang w:val="en-GB"/>
        </w:rPr>
      </w:pPr>
      <w:bookmarkStart w:id="18" w:name="_ok262qegk9eh" w:colFirst="0" w:colLast="0"/>
      <w:bookmarkStart w:id="19" w:name="_Toc99617516"/>
      <w:bookmarkEnd w:id="18"/>
      <w:r w:rsidRPr="00E90959">
        <w:rPr>
          <w:lang w:val="en-GB"/>
        </w:rPr>
        <w:t>Mitigation strategies</w:t>
      </w:r>
      <w:bookmarkEnd w:id="19"/>
    </w:p>
    <w:p w14:paraId="391E5B97" w14:textId="77777777" w:rsidR="0063783F" w:rsidRPr="00E90959" w:rsidRDefault="007B7291" w:rsidP="003A34E6">
      <w:pPr>
        <w:pStyle w:val="Normal1"/>
        <w:spacing w:after="240"/>
        <w:rPr>
          <w:lang w:val="en-GB"/>
        </w:rPr>
      </w:pPr>
      <w:r w:rsidRPr="00E90959">
        <w:rPr>
          <w:lang w:val="en-GB"/>
        </w:rPr>
        <w:t>In terms of dodging the potential threats of the company, mitigation strategies can be incorporated into the management chain of</w:t>
      </w:r>
      <w:r w:rsidRPr="00E90959">
        <w:rPr>
          <w:b/>
          <w:i/>
          <w:lang w:val="en-GB"/>
        </w:rPr>
        <w:t xml:space="preserve"> Aston Martin </w:t>
      </w:r>
      <w:r w:rsidRPr="00E90959">
        <w:rPr>
          <w:lang w:val="en-GB"/>
        </w:rPr>
        <w:t>to enhance its profitability, as well as efficiency. The mitigation strategies are as follows,</w:t>
      </w:r>
    </w:p>
    <w:p w14:paraId="5CAC8E90" w14:textId="77777777" w:rsidR="0063783F" w:rsidRPr="00E90959" w:rsidRDefault="007B7291" w:rsidP="003A34E6">
      <w:pPr>
        <w:pStyle w:val="Normal1"/>
        <w:numPr>
          <w:ilvl w:val="0"/>
          <w:numId w:val="24"/>
        </w:numPr>
        <w:spacing w:after="240"/>
        <w:rPr>
          <w:lang w:val="en-GB"/>
        </w:rPr>
      </w:pPr>
      <w:r w:rsidRPr="00E90959">
        <w:rPr>
          <w:lang w:val="en-GB"/>
        </w:rPr>
        <w:t>The company can incorporate a budget-oriented automobile segment in the international market segment to enhance its customer base and profit.</w:t>
      </w:r>
    </w:p>
    <w:p w14:paraId="62E61AEE" w14:textId="77777777" w:rsidR="0063783F" w:rsidRPr="00E90959" w:rsidRDefault="007B7291" w:rsidP="003A34E6">
      <w:pPr>
        <w:pStyle w:val="Normal1"/>
        <w:numPr>
          <w:ilvl w:val="0"/>
          <w:numId w:val="24"/>
        </w:numPr>
        <w:spacing w:after="240"/>
        <w:rPr>
          <w:lang w:val="en-GB"/>
        </w:rPr>
      </w:pPr>
      <w:r w:rsidRPr="00E90959">
        <w:rPr>
          <w:lang w:val="en-GB"/>
        </w:rPr>
        <w:t>Incorporation of an EV segment will have a potential impact on the profitability factors of the company.</w:t>
      </w:r>
    </w:p>
    <w:p w14:paraId="30A3F687" w14:textId="77777777" w:rsidR="0063783F" w:rsidRPr="00E90959" w:rsidRDefault="007B7291" w:rsidP="003A34E6">
      <w:pPr>
        <w:pStyle w:val="Normal1"/>
        <w:numPr>
          <w:ilvl w:val="0"/>
          <w:numId w:val="24"/>
        </w:numPr>
        <w:spacing w:after="240"/>
        <w:rPr>
          <w:lang w:val="en-GB"/>
        </w:rPr>
      </w:pPr>
      <w:r w:rsidRPr="00E90959">
        <w:rPr>
          <w:lang w:val="en-GB"/>
        </w:rPr>
        <w:t>Improvement in service networks can build an effective network around the globe.</w:t>
      </w:r>
    </w:p>
    <w:p w14:paraId="1D355942" w14:textId="77777777" w:rsidR="0063783F" w:rsidRPr="00E90959" w:rsidRDefault="007B7291" w:rsidP="003A34E6">
      <w:pPr>
        <w:pStyle w:val="Normal1"/>
        <w:numPr>
          <w:ilvl w:val="0"/>
          <w:numId w:val="24"/>
        </w:numPr>
        <w:spacing w:after="240"/>
        <w:rPr>
          <w:lang w:val="en-GB"/>
        </w:rPr>
      </w:pPr>
      <w:r w:rsidRPr="00E90959">
        <w:rPr>
          <w:lang w:val="en-GB"/>
        </w:rPr>
        <w:t xml:space="preserve">Period of production and distribution </w:t>
      </w:r>
      <w:proofErr w:type="gramStart"/>
      <w:r w:rsidRPr="00E90959">
        <w:rPr>
          <w:lang w:val="en-GB"/>
        </w:rPr>
        <w:t>have to</w:t>
      </w:r>
      <w:proofErr w:type="gramEnd"/>
      <w:r w:rsidRPr="00E90959">
        <w:rPr>
          <w:lang w:val="en-GB"/>
        </w:rPr>
        <w:t xml:space="preserve"> be diminished in terms of incorporating proper management strategy.</w:t>
      </w:r>
    </w:p>
    <w:p w14:paraId="22AE0601" w14:textId="77777777" w:rsidR="0063783F" w:rsidRPr="00E90959" w:rsidRDefault="007B7291" w:rsidP="003A34E6">
      <w:pPr>
        <w:pStyle w:val="Heading1"/>
        <w:spacing w:after="240"/>
        <w:rPr>
          <w:lang w:val="en-GB"/>
        </w:rPr>
      </w:pPr>
      <w:bookmarkStart w:id="20" w:name="_swcrpd5ezwbr" w:colFirst="0" w:colLast="0"/>
      <w:bookmarkStart w:id="21" w:name="_Toc99617517"/>
      <w:bookmarkEnd w:id="20"/>
      <w:r w:rsidRPr="00E90959">
        <w:rPr>
          <w:lang w:val="en-GB"/>
        </w:rPr>
        <w:t>Conclusion</w:t>
      </w:r>
      <w:bookmarkEnd w:id="21"/>
    </w:p>
    <w:p w14:paraId="092923B7" w14:textId="77777777" w:rsidR="0063783F" w:rsidRPr="00E90959" w:rsidRDefault="007B7291" w:rsidP="003A34E6">
      <w:pPr>
        <w:pStyle w:val="Normal1"/>
        <w:spacing w:after="240"/>
        <w:rPr>
          <w:lang w:val="en-GB"/>
        </w:rPr>
      </w:pPr>
      <w:r w:rsidRPr="00E90959">
        <w:rPr>
          <w:lang w:val="en-GB"/>
        </w:rPr>
        <w:t xml:space="preserve">Analysis of internal and external business environment of a company is crucial in terms of having an overview of the business model, management strategies and pricing strategies of a company. </w:t>
      </w:r>
      <w:r w:rsidRPr="00E90959">
        <w:rPr>
          <w:b/>
          <w:i/>
          <w:lang w:val="en-GB"/>
        </w:rPr>
        <w:t xml:space="preserve">Aston Martin </w:t>
      </w:r>
      <w:r w:rsidRPr="00E90959">
        <w:rPr>
          <w:lang w:val="en-GB"/>
        </w:rPr>
        <w:t xml:space="preserve">follows its unique management style for international business models. Positive and adverse impacts of </w:t>
      </w:r>
      <w:r w:rsidRPr="00E90959">
        <w:rPr>
          <w:b/>
          <w:i/>
          <w:lang w:val="en-GB"/>
        </w:rPr>
        <w:t xml:space="preserve">Aston Martin's </w:t>
      </w:r>
      <w:r w:rsidRPr="00E90959">
        <w:rPr>
          <w:lang w:val="en-GB"/>
        </w:rPr>
        <w:t xml:space="preserve">management style have been analysed with the help of SWOT analysis, value chain analysis, PESTLE analysis and Porter's Five Forces analysis in terms of having an overview of the management model of the company. However, challenges faced by </w:t>
      </w:r>
      <w:r w:rsidRPr="00E90959">
        <w:rPr>
          <w:b/>
          <w:i/>
          <w:lang w:val="en-GB"/>
        </w:rPr>
        <w:t xml:space="preserve">Aston Martin </w:t>
      </w:r>
      <w:r w:rsidRPr="00E90959">
        <w:rPr>
          <w:lang w:val="en-GB"/>
        </w:rPr>
        <w:t xml:space="preserve">in the global market segment have been discussed and potential mitigation strategies have been developed </w:t>
      </w:r>
      <w:proofErr w:type="gramStart"/>
      <w:r w:rsidRPr="00E90959">
        <w:rPr>
          <w:lang w:val="en-GB"/>
        </w:rPr>
        <w:t>in order to</w:t>
      </w:r>
      <w:proofErr w:type="gramEnd"/>
      <w:r w:rsidRPr="00E90959">
        <w:rPr>
          <w:lang w:val="en-GB"/>
        </w:rPr>
        <w:t xml:space="preserve"> discard those challenges from its organisational chain.</w:t>
      </w:r>
      <w:r w:rsidRPr="00E90959">
        <w:rPr>
          <w:lang w:val="en-GB"/>
        </w:rPr>
        <w:br w:type="page"/>
      </w:r>
    </w:p>
    <w:p w14:paraId="0A4BE4AC" w14:textId="77777777" w:rsidR="0063783F" w:rsidRPr="00E90959" w:rsidRDefault="007B7291" w:rsidP="003A34E6">
      <w:pPr>
        <w:pStyle w:val="Heading1"/>
        <w:spacing w:after="240"/>
        <w:rPr>
          <w:lang w:val="en-GB"/>
        </w:rPr>
      </w:pPr>
      <w:bookmarkStart w:id="22" w:name="_h4otrpga00y8" w:colFirst="0" w:colLast="0"/>
      <w:bookmarkStart w:id="23" w:name="_Toc99617518"/>
      <w:bookmarkEnd w:id="22"/>
      <w:r w:rsidRPr="00E90959">
        <w:rPr>
          <w:lang w:val="en-GB"/>
        </w:rPr>
        <w:lastRenderedPageBreak/>
        <w:t>References</w:t>
      </w:r>
      <w:bookmarkEnd w:id="23"/>
    </w:p>
    <w:p w14:paraId="1C904F03" w14:textId="77777777" w:rsidR="005F373E" w:rsidRPr="00E90959" w:rsidRDefault="005F373E" w:rsidP="005F373E">
      <w:pPr>
        <w:pStyle w:val="Normal1"/>
        <w:spacing w:after="240"/>
        <w:rPr>
          <w:b/>
          <w:lang w:val="en-GB"/>
        </w:rPr>
      </w:pPr>
      <w:r w:rsidRPr="00E90959">
        <w:rPr>
          <w:b/>
          <w:lang w:val="en-GB"/>
        </w:rPr>
        <w:t>Journals</w:t>
      </w:r>
    </w:p>
    <w:p w14:paraId="6733E63A" w14:textId="77777777" w:rsidR="005F373E" w:rsidRPr="00E90959" w:rsidRDefault="005F373E" w:rsidP="005F373E">
      <w:pPr>
        <w:pStyle w:val="Normal1"/>
        <w:spacing w:before="240" w:after="240"/>
        <w:rPr>
          <w:color w:val="222222"/>
          <w:highlight w:val="white"/>
          <w:lang w:val="en-GB"/>
        </w:rPr>
      </w:pPr>
      <w:proofErr w:type="spellStart"/>
      <w:r w:rsidRPr="00E90959">
        <w:rPr>
          <w:color w:val="222222"/>
          <w:highlight w:val="white"/>
          <w:lang w:val="en-GB"/>
        </w:rPr>
        <w:t>Essamri</w:t>
      </w:r>
      <w:proofErr w:type="spellEnd"/>
      <w:r w:rsidRPr="00E90959">
        <w:rPr>
          <w:color w:val="222222"/>
          <w:highlight w:val="white"/>
          <w:lang w:val="en-GB"/>
        </w:rPr>
        <w:t xml:space="preserve">, A., McKechnie, S. and </w:t>
      </w:r>
      <w:proofErr w:type="spellStart"/>
      <w:r w:rsidRPr="00E90959">
        <w:rPr>
          <w:color w:val="222222"/>
          <w:highlight w:val="white"/>
          <w:lang w:val="en-GB"/>
        </w:rPr>
        <w:t>Winklhofer</w:t>
      </w:r>
      <w:proofErr w:type="spellEnd"/>
      <w:r w:rsidRPr="00E90959">
        <w:rPr>
          <w:color w:val="222222"/>
          <w:highlight w:val="white"/>
          <w:lang w:val="en-GB"/>
        </w:rPr>
        <w:t xml:space="preserve">, H., 2019. Co-creating corporate brand identity with online brand communities: A managerial perspective. </w:t>
      </w:r>
      <w:r w:rsidRPr="00E90959">
        <w:rPr>
          <w:i/>
          <w:color w:val="222222"/>
          <w:highlight w:val="white"/>
          <w:lang w:val="en-GB"/>
        </w:rPr>
        <w:t>Journal of Business Research</w:t>
      </w:r>
      <w:r w:rsidRPr="00E90959">
        <w:rPr>
          <w:color w:val="222222"/>
          <w:highlight w:val="white"/>
          <w:lang w:val="en-GB"/>
        </w:rPr>
        <w:t xml:space="preserve">, </w:t>
      </w:r>
      <w:r w:rsidRPr="00E90959">
        <w:rPr>
          <w:i/>
          <w:color w:val="222222"/>
          <w:highlight w:val="white"/>
          <w:lang w:val="en-GB"/>
        </w:rPr>
        <w:t>96</w:t>
      </w:r>
      <w:r w:rsidRPr="00E90959">
        <w:rPr>
          <w:color w:val="222222"/>
          <w:highlight w:val="white"/>
          <w:lang w:val="en-GB"/>
        </w:rPr>
        <w:t>, pp.366-375.</w:t>
      </w:r>
    </w:p>
    <w:p w14:paraId="4D142B7E" w14:textId="77777777" w:rsidR="005F373E" w:rsidRPr="00E90959" w:rsidRDefault="005F373E" w:rsidP="005F373E">
      <w:pPr>
        <w:pStyle w:val="Normal1"/>
        <w:spacing w:before="240" w:after="240"/>
        <w:rPr>
          <w:lang w:val="en-GB"/>
        </w:rPr>
      </w:pPr>
      <w:r w:rsidRPr="00E90959">
        <w:rPr>
          <w:color w:val="222222"/>
          <w:highlight w:val="white"/>
          <w:lang w:val="en-GB"/>
        </w:rPr>
        <w:t xml:space="preserve">Khan, Khurram </w:t>
      </w:r>
      <w:proofErr w:type="spellStart"/>
      <w:r w:rsidRPr="00E90959">
        <w:rPr>
          <w:color w:val="222222"/>
          <w:highlight w:val="white"/>
          <w:lang w:val="en-GB"/>
        </w:rPr>
        <w:t>Ajaz</w:t>
      </w:r>
      <w:proofErr w:type="spellEnd"/>
      <w:r w:rsidRPr="00E90959">
        <w:rPr>
          <w:color w:val="222222"/>
          <w:highlight w:val="white"/>
          <w:lang w:val="en-GB"/>
        </w:rPr>
        <w:t xml:space="preserve">, </w:t>
      </w:r>
      <w:proofErr w:type="spellStart"/>
      <w:r w:rsidRPr="00E90959">
        <w:rPr>
          <w:color w:val="222222"/>
          <w:highlight w:val="white"/>
          <w:lang w:val="en-GB"/>
        </w:rPr>
        <w:t>Gentjan</w:t>
      </w:r>
      <w:proofErr w:type="spellEnd"/>
      <w:r w:rsidRPr="00E90959">
        <w:rPr>
          <w:color w:val="222222"/>
          <w:highlight w:val="white"/>
          <w:lang w:val="en-GB"/>
        </w:rPr>
        <w:t xml:space="preserve"> </w:t>
      </w:r>
      <w:proofErr w:type="spellStart"/>
      <w:r w:rsidRPr="00E90959">
        <w:rPr>
          <w:color w:val="222222"/>
          <w:highlight w:val="white"/>
          <w:lang w:val="en-GB"/>
        </w:rPr>
        <w:t>Çera</w:t>
      </w:r>
      <w:proofErr w:type="spellEnd"/>
      <w:r w:rsidRPr="00E90959">
        <w:rPr>
          <w:color w:val="222222"/>
          <w:highlight w:val="white"/>
          <w:lang w:val="en-GB"/>
        </w:rPr>
        <w:t xml:space="preserve">, and Vaclav </w:t>
      </w:r>
      <w:proofErr w:type="spellStart"/>
      <w:r w:rsidRPr="00E90959">
        <w:rPr>
          <w:color w:val="222222"/>
          <w:highlight w:val="white"/>
          <w:lang w:val="en-GB"/>
        </w:rPr>
        <w:t>Nétek</w:t>
      </w:r>
      <w:proofErr w:type="spellEnd"/>
      <w:r w:rsidRPr="00E90959">
        <w:rPr>
          <w:color w:val="222222"/>
          <w:highlight w:val="white"/>
          <w:lang w:val="en-GB"/>
        </w:rPr>
        <w:t xml:space="preserve">. "Perception of the Selected Business Environment Aspects by Service Firms: </w:t>
      </w:r>
      <w:proofErr w:type="spellStart"/>
      <w:r w:rsidRPr="00E90959">
        <w:rPr>
          <w:color w:val="222222"/>
          <w:highlight w:val="white"/>
          <w:lang w:val="en-GB"/>
        </w:rPr>
        <w:t>Ajaz</w:t>
      </w:r>
      <w:proofErr w:type="spellEnd"/>
      <w:r w:rsidRPr="00E90959">
        <w:rPr>
          <w:color w:val="222222"/>
          <w:highlight w:val="white"/>
          <w:lang w:val="en-GB"/>
        </w:rPr>
        <w:t xml:space="preserve"> Khan, K., </w:t>
      </w:r>
      <w:proofErr w:type="spellStart"/>
      <w:r w:rsidRPr="00E90959">
        <w:rPr>
          <w:color w:val="222222"/>
          <w:highlight w:val="white"/>
          <w:lang w:val="en-GB"/>
        </w:rPr>
        <w:t>Çera</w:t>
      </w:r>
      <w:proofErr w:type="spellEnd"/>
      <w:r w:rsidRPr="00E90959">
        <w:rPr>
          <w:color w:val="222222"/>
          <w:highlight w:val="white"/>
          <w:lang w:val="en-GB"/>
        </w:rPr>
        <w:t xml:space="preserve">, G., </w:t>
      </w:r>
      <w:proofErr w:type="spellStart"/>
      <w:r w:rsidRPr="00E90959">
        <w:rPr>
          <w:color w:val="222222"/>
          <w:highlight w:val="white"/>
          <w:lang w:val="en-GB"/>
        </w:rPr>
        <w:t>Nétek</w:t>
      </w:r>
      <w:proofErr w:type="spellEnd"/>
      <w:r w:rsidRPr="00E90959">
        <w:rPr>
          <w:color w:val="222222"/>
          <w:highlight w:val="white"/>
          <w:lang w:val="en-GB"/>
        </w:rPr>
        <w:t xml:space="preserve">, </w:t>
      </w:r>
      <w:proofErr w:type="gramStart"/>
      <w:r w:rsidRPr="00E90959">
        <w:rPr>
          <w:color w:val="222222"/>
          <w:highlight w:val="white"/>
          <w:lang w:val="en-GB"/>
        </w:rPr>
        <w:t>V.(</w:t>
      </w:r>
      <w:proofErr w:type="gramEnd"/>
      <w:r w:rsidRPr="00E90959">
        <w:rPr>
          <w:color w:val="222222"/>
          <w:highlight w:val="white"/>
          <w:lang w:val="en-GB"/>
        </w:rPr>
        <w:t xml:space="preserve">2019). Perception of the Selected Business Environment Aspects by Service Firms. Journal of Tourism and Services, 10 (19): 111-127. https://doi. org/10.29036/jots. v10i19. 115." </w:t>
      </w:r>
      <w:r w:rsidRPr="00E90959">
        <w:rPr>
          <w:i/>
          <w:color w:val="222222"/>
          <w:highlight w:val="white"/>
          <w:lang w:val="en-GB"/>
        </w:rPr>
        <w:t>Journal of Tourism and Services</w:t>
      </w:r>
      <w:r w:rsidRPr="00E90959">
        <w:rPr>
          <w:color w:val="222222"/>
          <w:highlight w:val="white"/>
          <w:lang w:val="en-GB"/>
        </w:rPr>
        <w:t xml:space="preserve"> 10, no. 19 (2019): 111-127.</w:t>
      </w:r>
    </w:p>
    <w:p w14:paraId="19D5543F" w14:textId="77777777" w:rsidR="005F373E" w:rsidRPr="005F373E" w:rsidRDefault="005F373E" w:rsidP="005F373E">
      <w:pPr>
        <w:pStyle w:val="Normal1"/>
        <w:spacing w:before="240" w:after="240"/>
        <w:rPr>
          <w:color w:val="222222"/>
          <w:highlight w:val="white"/>
          <w:lang w:val="en-GB"/>
        </w:rPr>
      </w:pPr>
      <w:proofErr w:type="spellStart"/>
      <w:r w:rsidRPr="00E90959">
        <w:rPr>
          <w:color w:val="222222"/>
          <w:highlight w:val="white"/>
          <w:lang w:val="en-GB"/>
        </w:rPr>
        <w:t>Llopis</w:t>
      </w:r>
      <w:proofErr w:type="spellEnd"/>
      <w:r w:rsidRPr="00E90959">
        <w:rPr>
          <w:color w:val="222222"/>
          <w:highlight w:val="white"/>
          <w:lang w:val="en-GB"/>
        </w:rPr>
        <w:t xml:space="preserve">-Albert, C., Rubio, F. and Valero, F., 2021. Impact of digital transformation on the automotive industry. </w:t>
      </w:r>
      <w:r w:rsidRPr="00E90959">
        <w:rPr>
          <w:i/>
          <w:color w:val="222222"/>
          <w:highlight w:val="white"/>
          <w:lang w:val="en-GB"/>
        </w:rPr>
        <w:t>Technological forecasting and social change</w:t>
      </w:r>
      <w:r w:rsidRPr="00E90959">
        <w:rPr>
          <w:color w:val="222222"/>
          <w:highlight w:val="white"/>
          <w:lang w:val="en-GB"/>
        </w:rPr>
        <w:t xml:space="preserve">, </w:t>
      </w:r>
      <w:r w:rsidRPr="00E90959">
        <w:rPr>
          <w:i/>
          <w:color w:val="222222"/>
          <w:highlight w:val="white"/>
          <w:lang w:val="en-GB"/>
        </w:rPr>
        <w:t>162</w:t>
      </w:r>
      <w:r w:rsidRPr="00E90959">
        <w:rPr>
          <w:color w:val="222222"/>
          <w:highlight w:val="white"/>
          <w:lang w:val="en-GB"/>
        </w:rPr>
        <w:t>, p.120343.</w:t>
      </w:r>
    </w:p>
    <w:p w14:paraId="280DB5B4" w14:textId="77777777" w:rsidR="005F373E" w:rsidRPr="00E90959" w:rsidRDefault="005F373E" w:rsidP="005F373E">
      <w:pPr>
        <w:pStyle w:val="Normal1"/>
        <w:spacing w:before="240" w:after="240"/>
        <w:rPr>
          <w:color w:val="222222"/>
          <w:highlight w:val="white"/>
          <w:lang w:val="en-GB"/>
        </w:rPr>
      </w:pPr>
      <w:r w:rsidRPr="00E90959">
        <w:rPr>
          <w:color w:val="222222"/>
          <w:highlight w:val="white"/>
          <w:lang w:val="en-GB"/>
        </w:rPr>
        <w:t xml:space="preserve">Pegoraro, D., De </w:t>
      </w:r>
      <w:proofErr w:type="spellStart"/>
      <w:r w:rsidRPr="00E90959">
        <w:rPr>
          <w:color w:val="222222"/>
          <w:highlight w:val="white"/>
          <w:lang w:val="en-GB"/>
        </w:rPr>
        <w:t>Propris</w:t>
      </w:r>
      <w:proofErr w:type="spellEnd"/>
      <w:r w:rsidRPr="00E90959">
        <w:rPr>
          <w:color w:val="222222"/>
          <w:highlight w:val="white"/>
          <w:lang w:val="en-GB"/>
        </w:rPr>
        <w:t xml:space="preserve">, L. and Chidlow, A., 2022. Regional factors enabling manufacturing reshoring strategies: A case study perspective. </w:t>
      </w:r>
      <w:r w:rsidRPr="00E90959">
        <w:rPr>
          <w:i/>
          <w:color w:val="222222"/>
          <w:highlight w:val="white"/>
          <w:lang w:val="en-GB"/>
        </w:rPr>
        <w:t>Journal of International Business Policy</w:t>
      </w:r>
      <w:r w:rsidRPr="00E90959">
        <w:rPr>
          <w:color w:val="222222"/>
          <w:highlight w:val="white"/>
          <w:lang w:val="en-GB"/>
        </w:rPr>
        <w:t xml:space="preserve">, </w:t>
      </w:r>
      <w:r w:rsidRPr="00E90959">
        <w:rPr>
          <w:i/>
          <w:color w:val="222222"/>
          <w:highlight w:val="white"/>
          <w:lang w:val="en-GB"/>
        </w:rPr>
        <w:t>5</w:t>
      </w:r>
      <w:r w:rsidRPr="00E90959">
        <w:rPr>
          <w:color w:val="222222"/>
          <w:highlight w:val="white"/>
          <w:lang w:val="en-GB"/>
        </w:rPr>
        <w:t>(1), pp.112-133.</w:t>
      </w:r>
    </w:p>
    <w:p w14:paraId="31007270" w14:textId="77777777" w:rsidR="0063783F" w:rsidRPr="00E90959" w:rsidRDefault="007B7291" w:rsidP="003A34E6">
      <w:pPr>
        <w:pStyle w:val="Normal1"/>
        <w:spacing w:after="240"/>
        <w:rPr>
          <w:b/>
          <w:lang w:val="en-GB"/>
        </w:rPr>
      </w:pPr>
      <w:r w:rsidRPr="00E90959">
        <w:rPr>
          <w:b/>
          <w:lang w:val="en-GB"/>
        </w:rPr>
        <w:t>Websites</w:t>
      </w:r>
    </w:p>
    <w:p w14:paraId="7933076E" w14:textId="77777777" w:rsidR="005F373E" w:rsidRPr="00E90959" w:rsidRDefault="005F373E" w:rsidP="005F373E">
      <w:pPr>
        <w:pStyle w:val="Normal1"/>
        <w:spacing w:after="240"/>
        <w:rPr>
          <w:lang w:val="en-GB"/>
        </w:rPr>
      </w:pPr>
      <w:r w:rsidRPr="00E90959">
        <w:rPr>
          <w:lang w:val="en-GB"/>
        </w:rPr>
        <w:t xml:space="preserve">Astonmartin.com, (2022). </w:t>
      </w:r>
      <w:r w:rsidRPr="00E90959">
        <w:rPr>
          <w:i/>
          <w:lang w:val="en-GB"/>
        </w:rPr>
        <w:t>Aston Martin.</w:t>
      </w:r>
      <w:r w:rsidRPr="00E90959">
        <w:rPr>
          <w:lang w:val="en-GB"/>
        </w:rPr>
        <w:t xml:space="preserve"> Available at: https://www.astonmartin.com/en/ [Accessed on: 25th March 2022]</w:t>
      </w:r>
    </w:p>
    <w:p w14:paraId="35B0F183" w14:textId="77777777" w:rsidR="005F373E" w:rsidRPr="00E90959" w:rsidRDefault="005F373E" w:rsidP="003A34E6">
      <w:pPr>
        <w:pStyle w:val="Normal1"/>
        <w:spacing w:after="240"/>
        <w:rPr>
          <w:lang w:val="en-GB"/>
        </w:rPr>
      </w:pPr>
      <w:r w:rsidRPr="00E90959">
        <w:rPr>
          <w:lang w:val="en-GB"/>
        </w:rPr>
        <w:t xml:space="preserve">Legislation.gov.uk, (2022). </w:t>
      </w:r>
      <w:r w:rsidRPr="00E90959">
        <w:rPr>
          <w:i/>
          <w:lang w:val="en-GB"/>
        </w:rPr>
        <w:t>Employment Rights Act 1996</w:t>
      </w:r>
      <w:r w:rsidRPr="00E90959">
        <w:rPr>
          <w:lang w:val="en-GB"/>
        </w:rPr>
        <w:t>. Available at: https://www.legislation.gov.uk/ukpga/1996/18/contents [Accessed on: 25th March 2022]</w:t>
      </w:r>
    </w:p>
    <w:p w14:paraId="602DED74" w14:textId="77777777" w:rsidR="005F373E" w:rsidRPr="00E90959" w:rsidRDefault="005F373E" w:rsidP="003A34E6">
      <w:pPr>
        <w:pStyle w:val="Normal1"/>
        <w:spacing w:after="240"/>
        <w:rPr>
          <w:lang w:val="en-GB"/>
        </w:rPr>
      </w:pPr>
      <w:r w:rsidRPr="00E90959">
        <w:rPr>
          <w:lang w:val="en-GB"/>
        </w:rPr>
        <w:t xml:space="preserve">Oecd.org, (2022). </w:t>
      </w:r>
      <w:r w:rsidRPr="00E90959">
        <w:rPr>
          <w:i/>
          <w:lang w:val="en-GB"/>
        </w:rPr>
        <w:t>The Economic Consequences of Brexit: A Taxing Decision.</w:t>
      </w:r>
      <w:r w:rsidRPr="00E90959">
        <w:rPr>
          <w:lang w:val="en-GB"/>
        </w:rPr>
        <w:t xml:space="preserve"> Available at:  https://www.oecd.org/economy/the-economic-consequences-of-brexit-a-taxing-decision.htm [Accessed on: 25th March 2022]</w:t>
      </w:r>
    </w:p>
    <w:p w14:paraId="5CFB6430" w14:textId="77777777" w:rsidR="005F373E" w:rsidRPr="00E90959" w:rsidRDefault="005F373E" w:rsidP="003A34E6">
      <w:pPr>
        <w:pStyle w:val="Normal1"/>
        <w:spacing w:after="240"/>
        <w:rPr>
          <w:lang w:val="en-GB"/>
        </w:rPr>
      </w:pPr>
      <w:r w:rsidRPr="00E90959">
        <w:rPr>
          <w:lang w:val="en-GB"/>
        </w:rPr>
        <w:t xml:space="preserve">Ons.gov.uk, (2022). </w:t>
      </w:r>
      <w:r w:rsidRPr="00E90959">
        <w:rPr>
          <w:i/>
          <w:lang w:val="en-GB"/>
        </w:rPr>
        <w:t>Gross Domestic Product (GDP)</w:t>
      </w:r>
      <w:r w:rsidRPr="00E90959">
        <w:rPr>
          <w:lang w:val="en-GB"/>
        </w:rPr>
        <w:t>. Available at: https://www.ons.gov.uk/economy/grossdomesticproductgdp [Accessed on: 25th March 2022]</w:t>
      </w:r>
    </w:p>
    <w:p w14:paraId="333F789A" w14:textId="77777777" w:rsidR="005F373E" w:rsidRPr="00E90959" w:rsidRDefault="005F373E" w:rsidP="003A34E6">
      <w:pPr>
        <w:pStyle w:val="Normal1"/>
        <w:spacing w:after="240"/>
        <w:rPr>
          <w:lang w:val="en-GB"/>
        </w:rPr>
      </w:pPr>
      <w:r w:rsidRPr="00E90959">
        <w:rPr>
          <w:lang w:val="en-GB"/>
        </w:rPr>
        <w:lastRenderedPageBreak/>
        <w:t xml:space="preserve">Statista.com, (2022). </w:t>
      </w:r>
      <w:r w:rsidRPr="00E90959">
        <w:rPr>
          <w:i/>
          <w:lang w:val="en-GB"/>
        </w:rPr>
        <w:t>Unemployment rate in the United Kingdom from May 1992 to January 2022, by country</w:t>
      </w:r>
      <w:r w:rsidRPr="00E90959">
        <w:rPr>
          <w:lang w:val="en-GB"/>
        </w:rPr>
        <w:t>. Available at: https://www.statista.com/statistics/279990/unemployment-rate-in-the-uk-by-country/#:~:text=Unemployment%20rate%20of%20the%20UK%201992%2D2022%2C%20by%20country&amp;text=For%20the%20United%20Kingdom%20as,has%20been%20since%20January%202020. [Accessed on: 25th March 2022]</w:t>
      </w:r>
    </w:p>
    <w:sectPr w:rsidR="005F373E" w:rsidRPr="00E90959" w:rsidSect="00BF4771">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62405" w14:textId="77777777" w:rsidR="00875EAD" w:rsidRDefault="00875EAD" w:rsidP="00BF4771">
      <w:pPr>
        <w:spacing w:line="240" w:lineRule="auto"/>
      </w:pPr>
      <w:r>
        <w:separator/>
      </w:r>
    </w:p>
  </w:endnote>
  <w:endnote w:type="continuationSeparator" w:id="0">
    <w:p w14:paraId="5814934E" w14:textId="77777777" w:rsidR="00875EAD" w:rsidRDefault="00875EAD" w:rsidP="00BF47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16881411"/>
      <w:docPartObj>
        <w:docPartGallery w:val="Page Numbers (Bottom of Page)"/>
        <w:docPartUnique/>
      </w:docPartObj>
    </w:sdtPr>
    <w:sdtContent>
      <w:p w14:paraId="6C228AF5" w14:textId="77777777" w:rsidR="00BF4771" w:rsidRPr="00BF4771" w:rsidRDefault="002C5CCB">
        <w:pPr>
          <w:pStyle w:val="Footer"/>
          <w:jc w:val="right"/>
          <w:rPr>
            <w:sz w:val="20"/>
          </w:rPr>
        </w:pPr>
        <w:r w:rsidRPr="00BF4771">
          <w:rPr>
            <w:sz w:val="20"/>
          </w:rPr>
          <w:fldChar w:fldCharType="begin"/>
        </w:r>
        <w:r w:rsidR="00BF4771" w:rsidRPr="00BF4771">
          <w:rPr>
            <w:sz w:val="20"/>
          </w:rPr>
          <w:instrText xml:space="preserve"> PAGE   \* MERGEFORMAT </w:instrText>
        </w:r>
        <w:r w:rsidRPr="00BF4771">
          <w:rPr>
            <w:sz w:val="20"/>
          </w:rPr>
          <w:fldChar w:fldCharType="separate"/>
        </w:r>
        <w:r w:rsidR="00FA726B">
          <w:rPr>
            <w:noProof/>
            <w:sz w:val="20"/>
          </w:rPr>
          <w:t>3</w:t>
        </w:r>
        <w:r w:rsidRPr="00BF4771">
          <w:rPr>
            <w:sz w:val="20"/>
          </w:rPr>
          <w:fldChar w:fldCharType="end"/>
        </w:r>
      </w:p>
    </w:sdtContent>
  </w:sdt>
  <w:p w14:paraId="0439DB3C" w14:textId="77777777" w:rsidR="00BF4771" w:rsidRDefault="00BF4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DB1EC" w14:textId="77777777" w:rsidR="00875EAD" w:rsidRDefault="00875EAD" w:rsidP="00BF4771">
      <w:pPr>
        <w:spacing w:line="240" w:lineRule="auto"/>
      </w:pPr>
      <w:r>
        <w:separator/>
      </w:r>
    </w:p>
  </w:footnote>
  <w:footnote w:type="continuationSeparator" w:id="0">
    <w:p w14:paraId="3987FCC8" w14:textId="77777777" w:rsidR="00875EAD" w:rsidRDefault="00875EAD" w:rsidP="00BF47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22D3C"/>
    <w:multiLevelType w:val="multilevel"/>
    <w:tmpl w:val="0396C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4879B3"/>
    <w:multiLevelType w:val="multilevel"/>
    <w:tmpl w:val="1C289A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242E56"/>
    <w:multiLevelType w:val="multilevel"/>
    <w:tmpl w:val="BB0E7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9652AE"/>
    <w:multiLevelType w:val="multilevel"/>
    <w:tmpl w:val="2A0C5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2E20A38"/>
    <w:multiLevelType w:val="multilevel"/>
    <w:tmpl w:val="5EB6DE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810A84"/>
    <w:multiLevelType w:val="multilevel"/>
    <w:tmpl w:val="56B0F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495F28"/>
    <w:multiLevelType w:val="multilevel"/>
    <w:tmpl w:val="7C1EE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8660CD"/>
    <w:multiLevelType w:val="multilevel"/>
    <w:tmpl w:val="DCCE6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632F12"/>
    <w:multiLevelType w:val="multilevel"/>
    <w:tmpl w:val="1FBE3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96D6C65"/>
    <w:multiLevelType w:val="multilevel"/>
    <w:tmpl w:val="7AC69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B6744BA"/>
    <w:multiLevelType w:val="hybridMultilevel"/>
    <w:tmpl w:val="8FAEA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F774AC"/>
    <w:multiLevelType w:val="multilevel"/>
    <w:tmpl w:val="7032C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E434F6B"/>
    <w:multiLevelType w:val="multilevel"/>
    <w:tmpl w:val="28ACA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C6A3718"/>
    <w:multiLevelType w:val="multilevel"/>
    <w:tmpl w:val="68BA4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C9367C9"/>
    <w:multiLevelType w:val="multilevel"/>
    <w:tmpl w:val="CAA47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ED16350"/>
    <w:multiLevelType w:val="multilevel"/>
    <w:tmpl w:val="64547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33F6F34"/>
    <w:multiLevelType w:val="multilevel"/>
    <w:tmpl w:val="EBB65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44A67DD"/>
    <w:multiLevelType w:val="multilevel"/>
    <w:tmpl w:val="C79C5B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6B220E9"/>
    <w:multiLevelType w:val="multilevel"/>
    <w:tmpl w:val="872AD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D9C78DE"/>
    <w:multiLevelType w:val="multilevel"/>
    <w:tmpl w:val="3FAAF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5021483"/>
    <w:multiLevelType w:val="multilevel"/>
    <w:tmpl w:val="285A9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525663A"/>
    <w:multiLevelType w:val="multilevel"/>
    <w:tmpl w:val="32845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B8310C1"/>
    <w:multiLevelType w:val="multilevel"/>
    <w:tmpl w:val="BD785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BC03942"/>
    <w:multiLevelType w:val="multilevel"/>
    <w:tmpl w:val="B6AC6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DFC702F"/>
    <w:multiLevelType w:val="multilevel"/>
    <w:tmpl w:val="24202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F0B306F"/>
    <w:multiLevelType w:val="multilevel"/>
    <w:tmpl w:val="C278F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5426910">
    <w:abstractNumId w:val="13"/>
  </w:num>
  <w:num w:numId="2" w16cid:durableId="1084230309">
    <w:abstractNumId w:val="9"/>
  </w:num>
  <w:num w:numId="3" w16cid:durableId="423187520">
    <w:abstractNumId w:val="19"/>
  </w:num>
  <w:num w:numId="4" w16cid:durableId="2013098323">
    <w:abstractNumId w:val="14"/>
  </w:num>
  <w:num w:numId="5" w16cid:durableId="1849326719">
    <w:abstractNumId w:val="5"/>
  </w:num>
  <w:num w:numId="6" w16cid:durableId="206920426">
    <w:abstractNumId w:val="6"/>
  </w:num>
  <w:num w:numId="7" w16cid:durableId="1694723309">
    <w:abstractNumId w:val="25"/>
  </w:num>
  <w:num w:numId="8" w16cid:durableId="47800777">
    <w:abstractNumId w:val="1"/>
  </w:num>
  <w:num w:numId="9" w16cid:durableId="1335301472">
    <w:abstractNumId w:val="0"/>
  </w:num>
  <w:num w:numId="10" w16cid:durableId="1292512143">
    <w:abstractNumId w:val="8"/>
  </w:num>
  <w:num w:numId="11" w16cid:durableId="1315183522">
    <w:abstractNumId w:val="24"/>
  </w:num>
  <w:num w:numId="12" w16cid:durableId="2109277878">
    <w:abstractNumId w:val="2"/>
  </w:num>
  <w:num w:numId="13" w16cid:durableId="584189656">
    <w:abstractNumId w:val="23"/>
  </w:num>
  <w:num w:numId="14" w16cid:durableId="717510391">
    <w:abstractNumId w:val="4"/>
  </w:num>
  <w:num w:numId="15" w16cid:durableId="1110128914">
    <w:abstractNumId w:val="12"/>
  </w:num>
  <w:num w:numId="16" w16cid:durableId="1250581999">
    <w:abstractNumId w:val="11"/>
  </w:num>
  <w:num w:numId="17" w16cid:durableId="884218326">
    <w:abstractNumId w:val="21"/>
  </w:num>
  <w:num w:numId="18" w16cid:durableId="1699701564">
    <w:abstractNumId w:val="18"/>
  </w:num>
  <w:num w:numId="19" w16cid:durableId="640691715">
    <w:abstractNumId w:val="17"/>
  </w:num>
  <w:num w:numId="20" w16cid:durableId="92750412">
    <w:abstractNumId w:val="22"/>
  </w:num>
  <w:num w:numId="21" w16cid:durableId="883373700">
    <w:abstractNumId w:val="15"/>
  </w:num>
  <w:num w:numId="22" w16cid:durableId="106851367">
    <w:abstractNumId w:val="16"/>
  </w:num>
  <w:num w:numId="23" w16cid:durableId="1835337742">
    <w:abstractNumId w:val="3"/>
  </w:num>
  <w:num w:numId="24" w16cid:durableId="386802408">
    <w:abstractNumId w:val="20"/>
  </w:num>
  <w:num w:numId="25" w16cid:durableId="663318076">
    <w:abstractNumId w:val="7"/>
  </w:num>
  <w:num w:numId="26" w16cid:durableId="14663149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783F"/>
    <w:rsid w:val="0003612F"/>
    <w:rsid w:val="00063157"/>
    <w:rsid w:val="00155FC7"/>
    <w:rsid w:val="00252989"/>
    <w:rsid w:val="002B35BE"/>
    <w:rsid w:val="002B5755"/>
    <w:rsid w:val="002C5CCB"/>
    <w:rsid w:val="003A34E6"/>
    <w:rsid w:val="005E636C"/>
    <w:rsid w:val="005F373E"/>
    <w:rsid w:val="0063783F"/>
    <w:rsid w:val="00677177"/>
    <w:rsid w:val="00780473"/>
    <w:rsid w:val="007A09E1"/>
    <w:rsid w:val="007B7291"/>
    <w:rsid w:val="00845069"/>
    <w:rsid w:val="00875EAD"/>
    <w:rsid w:val="008E7B64"/>
    <w:rsid w:val="009E1808"/>
    <w:rsid w:val="00AF4B1C"/>
    <w:rsid w:val="00BC72F3"/>
    <w:rsid w:val="00BF4771"/>
    <w:rsid w:val="00C424E2"/>
    <w:rsid w:val="00E90959"/>
    <w:rsid w:val="00ED5E06"/>
    <w:rsid w:val="00FA726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BA5B"/>
  <w15:docId w15:val="{075C76C5-69E4-F64A-BB8F-259FD6686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CCB"/>
  </w:style>
  <w:style w:type="paragraph" w:styleId="Heading1">
    <w:name w:val="heading 1"/>
    <w:basedOn w:val="Normal1"/>
    <w:next w:val="Normal1"/>
    <w:rsid w:val="0063783F"/>
    <w:pPr>
      <w:keepNext/>
      <w:keepLines/>
      <w:outlineLvl w:val="0"/>
    </w:pPr>
    <w:rPr>
      <w:b/>
      <w:sz w:val="28"/>
      <w:szCs w:val="28"/>
    </w:rPr>
  </w:style>
  <w:style w:type="paragraph" w:styleId="Heading2">
    <w:name w:val="heading 2"/>
    <w:basedOn w:val="Normal1"/>
    <w:next w:val="Normal1"/>
    <w:rsid w:val="0063783F"/>
    <w:pPr>
      <w:keepNext/>
      <w:keepLines/>
      <w:outlineLvl w:val="1"/>
    </w:pPr>
    <w:rPr>
      <w:b/>
      <w:i/>
      <w:sz w:val="26"/>
      <w:szCs w:val="26"/>
    </w:rPr>
  </w:style>
  <w:style w:type="paragraph" w:styleId="Heading3">
    <w:name w:val="heading 3"/>
    <w:basedOn w:val="Normal1"/>
    <w:next w:val="Normal1"/>
    <w:rsid w:val="0063783F"/>
    <w:pPr>
      <w:keepNext/>
      <w:keepLines/>
      <w:spacing w:before="320" w:after="80"/>
      <w:outlineLvl w:val="2"/>
    </w:pPr>
    <w:rPr>
      <w:color w:val="434343"/>
      <w:sz w:val="28"/>
      <w:szCs w:val="28"/>
    </w:rPr>
  </w:style>
  <w:style w:type="paragraph" w:styleId="Heading4">
    <w:name w:val="heading 4"/>
    <w:basedOn w:val="Normal1"/>
    <w:next w:val="Normal1"/>
    <w:rsid w:val="0063783F"/>
    <w:pPr>
      <w:keepNext/>
      <w:keepLines/>
      <w:spacing w:before="280" w:after="80"/>
      <w:outlineLvl w:val="3"/>
    </w:pPr>
    <w:rPr>
      <w:color w:val="666666"/>
    </w:rPr>
  </w:style>
  <w:style w:type="paragraph" w:styleId="Heading5">
    <w:name w:val="heading 5"/>
    <w:basedOn w:val="Normal1"/>
    <w:next w:val="Normal1"/>
    <w:rsid w:val="0063783F"/>
    <w:pPr>
      <w:keepNext/>
      <w:keepLines/>
      <w:spacing w:before="240" w:after="80"/>
      <w:outlineLvl w:val="4"/>
    </w:pPr>
    <w:rPr>
      <w:color w:val="666666"/>
      <w:sz w:val="22"/>
      <w:szCs w:val="22"/>
    </w:rPr>
  </w:style>
  <w:style w:type="paragraph" w:styleId="Heading6">
    <w:name w:val="heading 6"/>
    <w:basedOn w:val="Normal1"/>
    <w:next w:val="Normal1"/>
    <w:rsid w:val="0063783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3783F"/>
  </w:style>
  <w:style w:type="paragraph" w:styleId="Title">
    <w:name w:val="Title"/>
    <w:basedOn w:val="Normal1"/>
    <w:next w:val="Normal1"/>
    <w:rsid w:val="0063783F"/>
    <w:pPr>
      <w:keepNext/>
      <w:keepLines/>
      <w:spacing w:after="60"/>
    </w:pPr>
    <w:rPr>
      <w:sz w:val="52"/>
      <w:szCs w:val="52"/>
    </w:rPr>
  </w:style>
  <w:style w:type="paragraph" w:styleId="Subtitle">
    <w:name w:val="Subtitle"/>
    <w:basedOn w:val="Normal1"/>
    <w:next w:val="Normal1"/>
    <w:rsid w:val="0063783F"/>
    <w:pPr>
      <w:keepNext/>
      <w:keepLines/>
      <w:spacing w:after="320"/>
    </w:pPr>
    <w:rPr>
      <w:rFonts w:ascii="Arial" w:eastAsia="Arial" w:hAnsi="Arial" w:cs="Arial"/>
      <w:color w:val="666666"/>
      <w:sz w:val="30"/>
      <w:szCs w:val="30"/>
    </w:rPr>
  </w:style>
  <w:style w:type="table" w:customStyle="1" w:styleId="a">
    <w:basedOn w:val="TableNormal"/>
    <w:rsid w:val="0063783F"/>
    <w:tblPr>
      <w:tblStyleRowBandSize w:val="1"/>
      <w:tblStyleColBandSize w:val="1"/>
      <w:tblCellMar>
        <w:top w:w="100" w:type="dxa"/>
        <w:left w:w="100" w:type="dxa"/>
        <w:bottom w:w="100" w:type="dxa"/>
        <w:right w:w="100" w:type="dxa"/>
      </w:tblCellMar>
    </w:tblPr>
  </w:style>
  <w:style w:type="table" w:customStyle="1" w:styleId="a0">
    <w:basedOn w:val="TableNormal"/>
    <w:rsid w:val="0063783F"/>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63157"/>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063157"/>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63157"/>
    <w:pPr>
      <w:spacing w:after="100"/>
    </w:pPr>
  </w:style>
  <w:style w:type="paragraph" w:styleId="TOC2">
    <w:name w:val="toc 2"/>
    <w:basedOn w:val="Normal"/>
    <w:next w:val="Normal"/>
    <w:autoRedefine/>
    <w:uiPriority w:val="39"/>
    <w:unhideWhenUsed/>
    <w:rsid w:val="00063157"/>
    <w:pPr>
      <w:spacing w:after="100"/>
      <w:ind w:left="240"/>
    </w:pPr>
  </w:style>
  <w:style w:type="character" w:styleId="Hyperlink">
    <w:name w:val="Hyperlink"/>
    <w:basedOn w:val="DefaultParagraphFont"/>
    <w:uiPriority w:val="99"/>
    <w:unhideWhenUsed/>
    <w:rsid w:val="00063157"/>
    <w:rPr>
      <w:color w:val="0000FF" w:themeColor="hyperlink"/>
      <w:u w:val="single"/>
    </w:rPr>
  </w:style>
  <w:style w:type="paragraph" w:styleId="BalloonText">
    <w:name w:val="Balloon Text"/>
    <w:basedOn w:val="Normal"/>
    <w:link w:val="BalloonTextChar"/>
    <w:uiPriority w:val="99"/>
    <w:semiHidden/>
    <w:unhideWhenUsed/>
    <w:rsid w:val="000631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3157"/>
    <w:rPr>
      <w:rFonts w:ascii="Tahoma" w:hAnsi="Tahoma" w:cs="Tahoma"/>
      <w:sz w:val="16"/>
      <w:szCs w:val="16"/>
    </w:rPr>
  </w:style>
  <w:style w:type="paragraph" w:styleId="Header">
    <w:name w:val="header"/>
    <w:basedOn w:val="Normal"/>
    <w:link w:val="HeaderChar"/>
    <w:uiPriority w:val="99"/>
    <w:semiHidden/>
    <w:unhideWhenUsed/>
    <w:rsid w:val="00BF477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F4771"/>
  </w:style>
  <w:style w:type="paragraph" w:styleId="Footer">
    <w:name w:val="footer"/>
    <w:basedOn w:val="Normal"/>
    <w:link w:val="FooterChar"/>
    <w:uiPriority w:val="99"/>
    <w:unhideWhenUsed/>
    <w:rsid w:val="00BF4771"/>
    <w:pPr>
      <w:tabs>
        <w:tab w:val="center" w:pos="4680"/>
        <w:tab w:val="right" w:pos="9360"/>
      </w:tabs>
      <w:spacing w:line="240" w:lineRule="auto"/>
    </w:pPr>
  </w:style>
  <w:style w:type="character" w:customStyle="1" w:styleId="FooterChar">
    <w:name w:val="Footer Char"/>
    <w:basedOn w:val="DefaultParagraphFont"/>
    <w:link w:val="Footer"/>
    <w:uiPriority w:val="99"/>
    <w:rsid w:val="00BF4771"/>
  </w:style>
  <w:style w:type="paragraph" w:styleId="ListParagraph">
    <w:name w:val="List Paragraph"/>
    <w:basedOn w:val="Normal"/>
    <w:uiPriority w:val="34"/>
    <w:qFormat/>
    <w:rsid w:val="008E7B64"/>
    <w:pPr>
      <w:spacing w:line="276" w:lineRule="auto"/>
      <w:ind w:left="720"/>
      <w:contextualSpacing/>
      <w:jc w:val="left"/>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9984">
      <w:bodyDiv w:val="1"/>
      <w:marLeft w:val="0"/>
      <w:marRight w:val="0"/>
      <w:marTop w:val="0"/>
      <w:marBottom w:val="0"/>
      <w:divBdr>
        <w:top w:val="none" w:sz="0" w:space="0" w:color="auto"/>
        <w:left w:val="none" w:sz="0" w:space="0" w:color="auto"/>
        <w:bottom w:val="none" w:sz="0" w:space="0" w:color="auto"/>
        <w:right w:val="none" w:sz="0" w:space="0" w:color="auto"/>
      </w:divBdr>
    </w:div>
    <w:div w:id="1206596928">
      <w:bodyDiv w:val="1"/>
      <w:marLeft w:val="0"/>
      <w:marRight w:val="0"/>
      <w:marTop w:val="0"/>
      <w:marBottom w:val="0"/>
      <w:divBdr>
        <w:top w:val="none" w:sz="0" w:space="0" w:color="auto"/>
        <w:left w:val="none" w:sz="0" w:space="0" w:color="auto"/>
        <w:bottom w:val="none" w:sz="0" w:space="0" w:color="auto"/>
        <w:right w:val="none" w:sz="0" w:space="0" w:color="auto"/>
      </w:divBdr>
    </w:div>
    <w:div w:id="12982946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1B2846-DC75-498A-9914-FC22B52EC42A}" type="doc">
      <dgm:prSet loTypeId="urn:microsoft.com/office/officeart/2005/8/layout/cycle4" loCatId="cycle" qsTypeId="urn:microsoft.com/office/officeart/2005/8/quickstyle/simple3" qsCatId="simple" csTypeId="urn:microsoft.com/office/officeart/2005/8/colors/colorful3" csCatId="colorful" phldr="1"/>
      <dgm:spPr/>
      <dgm:t>
        <a:bodyPr/>
        <a:lstStyle/>
        <a:p>
          <a:endParaRPr lang="en-US"/>
        </a:p>
      </dgm:t>
    </dgm:pt>
    <dgm:pt modelId="{AE8CA839-E416-41DF-A471-BE356A189719}">
      <dgm:prSet phldrT="[Text]" custT="1"/>
      <dgm:spPr/>
      <dgm:t>
        <a:bodyPr/>
        <a:lstStyle/>
        <a:p>
          <a:r>
            <a:rPr lang="en-US" sz="900">
              <a:latin typeface="Times New Roman" pitchFamily="18" charset="0"/>
              <a:cs typeface="Times New Roman" pitchFamily="18" charset="0"/>
            </a:rPr>
            <a:t>Strength</a:t>
          </a:r>
        </a:p>
      </dgm:t>
    </dgm:pt>
    <dgm:pt modelId="{3B9B9234-AF80-4971-A344-A5512BE3581D}" type="parTrans" cxnId="{E6EF9B83-E54D-4527-8B3F-0E9C5A4EF24E}">
      <dgm:prSet/>
      <dgm:spPr/>
      <dgm:t>
        <a:bodyPr/>
        <a:lstStyle/>
        <a:p>
          <a:endParaRPr lang="en-US"/>
        </a:p>
      </dgm:t>
    </dgm:pt>
    <dgm:pt modelId="{D43B7938-DB4B-43CC-8025-439296C62F1E}" type="sibTrans" cxnId="{E6EF9B83-E54D-4527-8B3F-0E9C5A4EF24E}">
      <dgm:prSet/>
      <dgm:spPr/>
      <dgm:t>
        <a:bodyPr/>
        <a:lstStyle/>
        <a:p>
          <a:endParaRPr lang="en-US"/>
        </a:p>
      </dgm:t>
    </dgm:pt>
    <dgm:pt modelId="{EE11C1E6-7835-46FA-A3B8-035ACAC074FF}">
      <dgm:prSet phldrT="[Text]" custT="1"/>
      <dgm:spPr/>
      <dgm:t>
        <a:bodyPr/>
        <a:lstStyle/>
        <a:p>
          <a:r>
            <a:rPr lang="en-GB" sz="700" b="1" i="1">
              <a:latin typeface="Times New Roman" pitchFamily="18" charset="0"/>
              <a:cs typeface="Times New Roman" pitchFamily="18" charset="0"/>
            </a:rPr>
            <a:t>Premium quality cars</a:t>
          </a:r>
          <a:endParaRPr lang="en-US" sz="700">
            <a:latin typeface="Times New Roman" pitchFamily="18" charset="0"/>
            <a:cs typeface="Times New Roman" pitchFamily="18" charset="0"/>
          </a:endParaRPr>
        </a:p>
      </dgm:t>
    </dgm:pt>
    <dgm:pt modelId="{D210F2A2-3589-4164-913A-77D8CA012962}" type="parTrans" cxnId="{38DA98D3-121F-48FC-B3C6-62C2ADAE7B13}">
      <dgm:prSet/>
      <dgm:spPr/>
      <dgm:t>
        <a:bodyPr/>
        <a:lstStyle/>
        <a:p>
          <a:endParaRPr lang="en-US"/>
        </a:p>
      </dgm:t>
    </dgm:pt>
    <dgm:pt modelId="{7ECD62AE-BA58-49F3-9C8F-F31587E4C0A0}" type="sibTrans" cxnId="{38DA98D3-121F-48FC-B3C6-62C2ADAE7B13}">
      <dgm:prSet/>
      <dgm:spPr/>
      <dgm:t>
        <a:bodyPr/>
        <a:lstStyle/>
        <a:p>
          <a:endParaRPr lang="en-US"/>
        </a:p>
      </dgm:t>
    </dgm:pt>
    <dgm:pt modelId="{43A35A67-914E-4373-A2B8-9AE9652E33A5}">
      <dgm:prSet phldrT="[Text]" custT="1"/>
      <dgm:spPr/>
      <dgm:t>
        <a:bodyPr/>
        <a:lstStyle/>
        <a:p>
          <a:r>
            <a:rPr lang="en-US" sz="900">
              <a:latin typeface="Times New Roman" pitchFamily="18" charset="0"/>
              <a:cs typeface="Times New Roman" pitchFamily="18" charset="0"/>
            </a:rPr>
            <a:t>Weakness</a:t>
          </a:r>
        </a:p>
      </dgm:t>
    </dgm:pt>
    <dgm:pt modelId="{F0DB79D3-AA46-4958-BE77-C437871C6525}" type="parTrans" cxnId="{D5BCD610-EA00-42D0-B929-11A8A1818555}">
      <dgm:prSet/>
      <dgm:spPr/>
      <dgm:t>
        <a:bodyPr/>
        <a:lstStyle/>
        <a:p>
          <a:endParaRPr lang="en-US"/>
        </a:p>
      </dgm:t>
    </dgm:pt>
    <dgm:pt modelId="{A9518986-49E1-49AB-B0F8-FA165B186ADE}" type="sibTrans" cxnId="{D5BCD610-EA00-42D0-B929-11A8A1818555}">
      <dgm:prSet/>
      <dgm:spPr/>
      <dgm:t>
        <a:bodyPr/>
        <a:lstStyle/>
        <a:p>
          <a:endParaRPr lang="en-US"/>
        </a:p>
      </dgm:t>
    </dgm:pt>
    <dgm:pt modelId="{B4D7E093-A2FE-453B-BA7C-79DDEEAFC6D7}">
      <dgm:prSet phldrT="[Text]" custT="1"/>
      <dgm:spPr/>
      <dgm:t>
        <a:bodyPr/>
        <a:lstStyle/>
        <a:p>
          <a:r>
            <a:rPr lang="en-GB" sz="700" b="1" i="1">
              <a:latin typeface="Times New Roman" pitchFamily="18" charset="0"/>
              <a:cs typeface="Times New Roman" pitchFamily="18" charset="0"/>
            </a:rPr>
            <a:t>Limited products</a:t>
          </a:r>
          <a:endParaRPr lang="en-US" sz="700">
            <a:latin typeface="Times New Roman" pitchFamily="18" charset="0"/>
            <a:cs typeface="Times New Roman" pitchFamily="18" charset="0"/>
          </a:endParaRPr>
        </a:p>
      </dgm:t>
    </dgm:pt>
    <dgm:pt modelId="{FD22AC9F-3DE2-4B62-AC02-8005D7BAF91D}" type="parTrans" cxnId="{88D0341C-C24E-4B27-8F24-72D451CB2BC5}">
      <dgm:prSet/>
      <dgm:spPr/>
      <dgm:t>
        <a:bodyPr/>
        <a:lstStyle/>
        <a:p>
          <a:endParaRPr lang="en-US"/>
        </a:p>
      </dgm:t>
    </dgm:pt>
    <dgm:pt modelId="{6753484D-4FE0-4AB1-92D8-8A7BBE9208DD}" type="sibTrans" cxnId="{88D0341C-C24E-4B27-8F24-72D451CB2BC5}">
      <dgm:prSet/>
      <dgm:spPr/>
      <dgm:t>
        <a:bodyPr/>
        <a:lstStyle/>
        <a:p>
          <a:endParaRPr lang="en-US"/>
        </a:p>
      </dgm:t>
    </dgm:pt>
    <dgm:pt modelId="{165670E8-1A72-4386-B2B5-E007BC91791F}">
      <dgm:prSet phldrT="[Text]" custT="1"/>
      <dgm:spPr/>
      <dgm:t>
        <a:bodyPr/>
        <a:lstStyle/>
        <a:p>
          <a:r>
            <a:rPr lang="en-US" sz="900">
              <a:latin typeface="Times New Roman" pitchFamily="18" charset="0"/>
              <a:cs typeface="Times New Roman" pitchFamily="18" charset="0"/>
            </a:rPr>
            <a:t>Threats</a:t>
          </a:r>
        </a:p>
      </dgm:t>
    </dgm:pt>
    <dgm:pt modelId="{66AD7950-9DEB-4014-A6ED-23C77678E9F7}" type="parTrans" cxnId="{D8AFBF31-DA6F-4807-9570-E52444A6A382}">
      <dgm:prSet/>
      <dgm:spPr/>
      <dgm:t>
        <a:bodyPr/>
        <a:lstStyle/>
        <a:p>
          <a:endParaRPr lang="en-US"/>
        </a:p>
      </dgm:t>
    </dgm:pt>
    <dgm:pt modelId="{DBAF0F23-FA5A-49BB-A54D-8F4D57050F14}" type="sibTrans" cxnId="{D8AFBF31-DA6F-4807-9570-E52444A6A382}">
      <dgm:prSet/>
      <dgm:spPr/>
      <dgm:t>
        <a:bodyPr/>
        <a:lstStyle/>
        <a:p>
          <a:endParaRPr lang="en-US"/>
        </a:p>
      </dgm:t>
    </dgm:pt>
    <dgm:pt modelId="{9FF731E7-AF7E-4C27-B915-DB8C7091025F}">
      <dgm:prSet phldrT="[Text]" custT="1"/>
      <dgm:spPr/>
      <dgm:t>
        <a:bodyPr/>
        <a:lstStyle/>
        <a:p>
          <a:r>
            <a:rPr lang="en-GB" sz="700" b="1" i="1">
              <a:latin typeface="Times New Roman" pitchFamily="18" charset="0"/>
              <a:cs typeface="Times New Roman" pitchFamily="18" charset="0"/>
            </a:rPr>
            <a:t>Increment in fuel cost</a:t>
          </a:r>
          <a:endParaRPr lang="en-US" sz="700">
            <a:latin typeface="Times New Roman" pitchFamily="18" charset="0"/>
            <a:cs typeface="Times New Roman" pitchFamily="18" charset="0"/>
          </a:endParaRPr>
        </a:p>
      </dgm:t>
    </dgm:pt>
    <dgm:pt modelId="{A14ACE78-471F-49D4-A930-AB01F5A95FF0}" type="parTrans" cxnId="{9E1E32BC-D419-4407-8B53-FDCC5A4AD261}">
      <dgm:prSet/>
      <dgm:spPr/>
      <dgm:t>
        <a:bodyPr/>
        <a:lstStyle/>
        <a:p>
          <a:endParaRPr lang="en-US"/>
        </a:p>
      </dgm:t>
    </dgm:pt>
    <dgm:pt modelId="{CD25815D-D013-4FD0-B601-986A0E7B0529}" type="sibTrans" cxnId="{9E1E32BC-D419-4407-8B53-FDCC5A4AD261}">
      <dgm:prSet/>
      <dgm:spPr/>
      <dgm:t>
        <a:bodyPr/>
        <a:lstStyle/>
        <a:p>
          <a:endParaRPr lang="en-US"/>
        </a:p>
      </dgm:t>
    </dgm:pt>
    <dgm:pt modelId="{B0E10A20-3FC0-461F-B457-A4C3F469B53B}">
      <dgm:prSet phldrT="[Text]" custT="1"/>
      <dgm:spPr/>
      <dgm:t>
        <a:bodyPr/>
        <a:lstStyle/>
        <a:p>
          <a:r>
            <a:rPr lang="en-US" sz="900">
              <a:latin typeface="Times New Roman" pitchFamily="18" charset="0"/>
              <a:cs typeface="Times New Roman" pitchFamily="18" charset="0"/>
            </a:rPr>
            <a:t>Opportunities</a:t>
          </a:r>
        </a:p>
      </dgm:t>
    </dgm:pt>
    <dgm:pt modelId="{74A73A8B-F952-4D59-AEF9-E318618536AA}" type="parTrans" cxnId="{4E2BF112-B4B0-44B0-ADAD-6CF1512950C2}">
      <dgm:prSet/>
      <dgm:spPr/>
      <dgm:t>
        <a:bodyPr/>
        <a:lstStyle/>
        <a:p>
          <a:endParaRPr lang="en-US"/>
        </a:p>
      </dgm:t>
    </dgm:pt>
    <dgm:pt modelId="{1EFB273E-75AC-415B-BE30-8406BBBDD3EC}" type="sibTrans" cxnId="{4E2BF112-B4B0-44B0-ADAD-6CF1512950C2}">
      <dgm:prSet/>
      <dgm:spPr/>
      <dgm:t>
        <a:bodyPr/>
        <a:lstStyle/>
        <a:p>
          <a:endParaRPr lang="en-US"/>
        </a:p>
      </dgm:t>
    </dgm:pt>
    <dgm:pt modelId="{6FC9223F-7649-43A4-8AD4-1689DE412A99}">
      <dgm:prSet phldrT="[Text]" custT="1"/>
      <dgm:spPr/>
      <dgm:t>
        <a:bodyPr/>
        <a:lstStyle/>
        <a:p>
          <a:r>
            <a:rPr lang="en-GB" sz="700" b="1" i="1">
              <a:latin typeface="Times New Roman" pitchFamily="18" charset="0"/>
              <a:cs typeface="Times New Roman" pitchFamily="18" charset="0"/>
            </a:rPr>
            <a:t>Electric vehicles</a:t>
          </a:r>
          <a:endParaRPr lang="en-US" sz="700">
            <a:latin typeface="Times New Roman" pitchFamily="18" charset="0"/>
            <a:cs typeface="Times New Roman" pitchFamily="18" charset="0"/>
          </a:endParaRPr>
        </a:p>
      </dgm:t>
    </dgm:pt>
    <dgm:pt modelId="{8B33D2D2-2D1B-48D4-8F19-4354D3E26B2C}" type="parTrans" cxnId="{6119BA77-C47D-4924-B69C-4F485578DB72}">
      <dgm:prSet/>
      <dgm:spPr/>
      <dgm:t>
        <a:bodyPr/>
        <a:lstStyle/>
        <a:p>
          <a:endParaRPr lang="en-US"/>
        </a:p>
      </dgm:t>
    </dgm:pt>
    <dgm:pt modelId="{9B442446-72CC-4D5F-B5DE-D52CED360E47}" type="sibTrans" cxnId="{6119BA77-C47D-4924-B69C-4F485578DB72}">
      <dgm:prSet/>
      <dgm:spPr/>
      <dgm:t>
        <a:bodyPr/>
        <a:lstStyle/>
        <a:p>
          <a:endParaRPr lang="en-US"/>
        </a:p>
      </dgm:t>
    </dgm:pt>
    <dgm:pt modelId="{F43148A1-3A81-42B6-A446-71F7D13095F7}">
      <dgm:prSet custT="1"/>
      <dgm:spPr/>
      <dgm:t>
        <a:bodyPr/>
        <a:lstStyle/>
        <a:p>
          <a:r>
            <a:rPr lang="en-GB" sz="700" b="1" i="1">
              <a:latin typeface="Times New Roman" pitchFamily="18" charset="0"/>
              <a:cs typeface="Times New Roman" pitchFamily="18" charset="0"/>
            </a:rPr>
            <a:t>Marketing</a:t>
          </a:r>
          <a:endParaRPr lang="en-US" sz="700">
            <a:latin typeface="Times New Roman" pitchFamily="18" charset="0"/>
            <a:cs typeface="Times New Roman" pitchFamily="18" charset="0"/>
          </a:endParaRPr>
        </a:p>
      </dgm:t>
    </dgm:pt>
    <dgm:pt modelId="{B5E104C9-6B4E-4F0D-8930-F58C48FDE725}" type="parTrans" cxnId="{7F106B8C-E467-422F-9BFB-2B3A69231DFD}">
      <dgm:prSet/>
      <dgm:spPr/>
      <dgm:t>
        <a:bodyPr/>
        <a:lstStyle/>
        <a:p>
          <a:endParaRPr lang="en-US"/>
        </a:p>
      </dgm:t>
    </dgm:pt>
    <dgm:pt modelId="{A52643E9-CE97-4778-8979-3BD33839C706}" type="sibTrans" cxnId="{7F106B8C-E467-422F-9BFB-2B3A69231DFD}">
      <dgm:prSet/>
      <dgm:spPr/>
      <dgm:t>
        <a:bodyPr/>
        <a:lstStyle/>
        <a:p>
          <a:endParaRPr lang="en-US"/>
        </a:p>
      </dgm:t>
    </dgm:pt>
    <dgm:pt modelId="{D17025F9-C7B6-4C8E-BDA8-5FE0D3D368D9}">
      <dgm:prSet custT="1"/>
      <dgm:spPr/>
      <dgm:t>
        <a:bodyPr/>
        <a:lstStyle/>
        <a:p>
          <a:r>
            <a:rPr lang="en-GB" sz="700" b="1" i="1">
              <a:latin typeface="Times New Roman" pitchFamily="18" charset="0"/>
              <a:cs typeface="Times New Roman" pitchFamily="18" charset="0"/>
            </a:rPr>
            <a:t>F1 team</a:t>
          </a:r>
          <a:endParaRPr lang="en-US" sz="700">
            <a:latin typeface="Times New Roman" pitchFamily="18" charset="0"/>
            <a:cs typeface="Times New Roman" pitchFamily="18" charset="0"/>
          </a:endParaRPr>
        </a:p>
      </dgm:t>
    </dgm:pt>
    <dgm:pt modelId="{EF5F0354-D596-4E52-88C8-7BDF95D002E6}" type="parTrans" cxnId="{CF513358-A3F5-4F32-9F9B-468602503615}">
      <dgm:prSet/>
      <dgm:spPr/>
      <dgm:t>
        <a:bodyPr/>
        <a:lstStyle/>
        <a:p>
          <a:endParaRPr lang="en-US"/>
        </a:p>
      </dgm:t>
    </dgm:pt>
    <dgm:pt modelId="{3BB9009A-4CE3-4A0A-B38D-61A948C4D7EC}" type="sibTrans" cxnId="{CF513358-A3F5-4F32-9F9B-468602503615}">
      <dgm:prSet/>
      <dgm:spPr/>
      <dgm:t>
        <a:bodyPr/>
        <a:lstStyle/>
        <a:p>
          <a:endParaRPr lang="en-US"/>
        </a:p>
      </dgm:t>
    </dgm:pt>
    <dgm:pt modelId="{96A0C942-13B9-403D-8DE7-C7C25EAF5645}">
      <dgm:prSet custT="1"/>
      <dgm:spPr/>
      <dgm:t>
        <a:bodyPr/>
        <a:lstStyle/>
        <a:p>
          <a:r>
            <a:rPr lang="en-GB" sz="700" b="1" i="1">
              <a:latin typeface="Times New Roman" pitchFamily="18" charset="0"/>
              <a:cs typeface="Times New Roman" pitchFamily="18" charset="0"/>
            </a:rPr>
            <a:t>Technology</a:t>
          </a:r>
          <a:endParaRPr lang="en-US" sz="700">
            <a:latin typeface="Times New Roman" pitchFamily="18" charset="0"/>
            <a:cs typeface="Times New Roman" pitchFamily="18" charset="0"/>
          </a:endParaRPr>
        </a:p>
      </dgm:t>
    </dgm:pt>
    <dgm:pt modelId="{7ACFC08A-F5E6-4D19-AED3-61D6FC530885}" type="parTrans" cxnId="{35D9AD94-5DC4-4902-8F24-215B031DC75E}">
      <dgm:prSet/>
      <dgm:spPr/>
      <dgm:t>
        <a:bodyPr/>
        <a:lstStyle/>
        <a:p>
          <a:endParaRPr lang="en-US"/>
        </a:p>
      </dgm:t>
    </dgm:pt>
    <dgm:pt modelId="{E41FB5FF-8C1D-49E7-9F33-FC952D6E6FDB}" type="sibTrans" cxnId="{35D9AD94-5DC4-4902-8F24-215B031DC75E}">
      <dgm:prSet/>
      <dgm:spPr/>
      <dgm:t>
        <a:bodyPr/>
        <a:lstStyle/>
        <a:p>
          <a:endParaRPr lang="en-US"/>
        </a:p>
      </dgm:t>
    </dgm:pt>
    <dgm:pt modelId="{03F77759-AEAB-44FD-8CDB-2D8A55AABB65}">
      <dgm:prSet custT="1"/>
      <dgm:spPr/>
      <dgm:t>
        <a:bodyPr/>
        <a:lstStyle/>
        <a:p>
          <a:r>
            <a:rPr lang="en-GB" sz="700" b="1" i="1">
              <a:latin typeface="Times New Roman" pitchFamily="18" charset="0"/>
              <a:cs typeface="Times New Roman" pitchFamily="18" charset="0"/>
            </a:rPr>
            <a:t>Historical values</a:t>
          </a:r>
          <a:endParaRPr lang="en-US" sz="700">
            <a:latin typeface="Times New Roman" pitchFamily="18" charset="0"/>
            <a:cs typeface="Times New Roman" pitchFamily="18" charset="0"/>
          </a:endParaRPr>
        </a:p>
      </dgm:t>
    </dgm:pt>
    <dgm:pt modelId="{775323F8-7205-4655-890F-855BCA83B23D}" type="parTrans" cxnId="{B442657A-4F57-4811-AB5A-113614F0DF23}">
      <dgm:prSet/>
      <dgm:spPr/>
      <dgm:t>
        <a:bodyPr/>
        <a:lstStyle/>
        <a:p>
          <a:endParaRPr lang="en-US"/>
        </a:p>
      </dgm:t>
    </dgm:pt>
    <dgm:pt modelId="{138124B5-8F23-4FF8-879C-A4F8D0926205}" type="sibTrans" cxnId="{B442657A-4F57-4811-AB5A-113614F0DF23}">
      <dgm:prSet/>
      <dgm:spPr/>
      <dgm:t>
        <a:bodyPr/>
        <a:lstStyle/>
        <a:p>
          <a:endParaRPr lang="en-US"/>
        </a:p>
      </dgm:t>
    </dgm:pt>
    <dgm:pt modelId="{3018CB10-2A15-4EB8-88F2-6F6A91F82364}">
      <dgm:prSet custT="1"/>
      <dgm:spPr/>
      <dgm:t>
        <a:bodyPr/>
        <a:lstStyle/>
        <a:p>
          <a:r>
            <a:rPr lang="en-GB" sz="700" b="1" i="1">
              <a:latin typeface="Times New Roman" pitchFamily="18" charset="0"/>
              <a:cs typeface="Times New Roman" pitchFamily="18" charset="0"/>
            </a:rPr>
            <a:t>Smaller market</a:t>
          </a:r>
          <a:endParaRPr lang="en-US" sz="700">
            <a:latin typeface="Times New Roman" pitchFamily="18" charset="0"/>
            <a:cs typeface="Times New Roman" pitchFamily="18" charset="0"/>
          </a:endParaRPr>
        </a:p>
      </dgm:t>
    </dgm:pt>
    <dgm:pt modelId="{435956D0-0B46-4490-8E6D-DBE53C9273AF}" type="parTrans" cxnId="{C850D4BA-AD80-4DA6-92C2-E32EAA9CE925}">
      <dgm:prSet/>
      <dgm:spPr/>
      <dgm:t>
        <a:bodyPr/>
        <a:lstStyle/>
        <a:p>
          <a:endParaRPr lang="en-US"/>
        </a:p>
      </dgm:t>
    </dgm:pt>
    <dgm:pt modelId="{8834CC34-41A9-4E05-ADD5-543C81EFDA13}" type="sibTrans" cxnId="{C850D4BA-AD80-4DA6-92C2-E32EAA9CE925}">
      <dgm:prSet/>
      <dgm:spPr/>
      <dgm:t>
        <a:bodyPr/>
        <a:lstStyle/>
        <a:p>
          <a:endParaRPr lang="en-US"/>
        </a:p>
      </dgm:t>
    </dgm:pt>
    <dgm:pt modelId="{0E9EBE01-801D-4245-BBAE-02DF4EED4060}">
      <dgm:prSet custT="1"/>
      <dgm:spPr/>
      <dgm:t>
        <a:bodyPr/>
        <a:lstStyle/>
        <a:p>
          <a:r>
            <a:rPr lang="en-GB" sz="700" b="1" i="1">
              <a:latin typeface="Times New Roman" pitchFamily="18" charset="0"/>
              <a:cs typeface="Times New Roman" pitchFamily="18" charset="0"/>
            </a:rPr>
            <a:t>New customer base</a:t>
          </a:r>
          <a:endParaRPr lang="en-US" sz="700">
            <a:latin typeface="Times New Roman" pitchFamily="18" charset="0"/>
            <a:cs typeface="Times New Roman" pitchFamily="18" charset="0"/>
          </a:endParaRPr>
        </a:p>
      </dgm:t>
    </dgm:pt>
    <dgm:pt modelId="{C411224D-5A96-4AC2-9EA1-7BCF2E8F5586}" type="parTrans" cxnId="{281FA7DD-7A4C-4322-BC89-0A05003AAF3B}">
      <dgm:prSet/>
      <dgm:spPr/>
      <dgm:t>
        <a:bodyPr/>
        <a:lstStyle/>
        <a:p>
          <a:endParaRPr lang="en-US"/>
        </a:p>
      </dgm:t>
    </dgm:pt>
    <dgm:pt modelId="{393CA2DB-DDA9-4618-A55C-81914C85936A}" type="sibTrans" cxnId="{281FA7DD-7A4C-4322-BC89-0A05003AAF3B}">
      <dgm:prSet/>
      <dgm:spPr/>
      <dgm:t>
        <a:bodyPr/>
        <a:lstStyle/>
        <a:p>
          <a:endParaRPr lang="en-US"/>
        </a:p>
      </dgm:t>
    </dgm:pt>
    <dgm:pt modelId="{D06E07F3-8BAF-458D-8D83-FCA5B37F7276}">
      <dgm:prSet custT="1"/>
      <dgm:spPr/>
      <dgm:t>
        <a:bodyPr/>
        <a:lstStyle/>
        <a:p>
          <a:r>
            <a:rPr lang="en-GB" sz="700" b="1" i="1">
              <a:latin typeface="Times New Roman" pitchFamily="18" charset="0"/>
              <a:cs typeface="Times New Roman" pitchFamily="18" charset="0"/>
            </a:rPr>
            <a:t>Budgeted automobile segment</a:t>
          </a:r>
          <a:endParaRPr lang="en-US" sz="700">
            <a:latin typeface="Times New Roman" pitchFamily="18" charset="0"/>
            <a:cs typeface="Times New Roman" pitchFamily="18" charset="0"/>
          </a:endParaRPr>
        </a:p>
      </dgm:t>
    </dgm:pt>
    <dgm:pt modelId="{104998F0-FD01-41A6-9EDD-3E5F0E4C6740}" type="parTrans" cxnId="{BF878EF8-AA02-400E-87C6-46022F6E80FA}">
      <dgm:prSet/>
      <dgm:spPr/>
      <dgm:t>
        <a:bodyPr/>
        <a:lstStyle/>
        <a:p>
          <a:endParaRPr lang="en-US"/>
        </a:p>
      </dgm:t>
    </dgm:pt>
    <dgm:pt modelId="{AF541DD5-5BF1-458A-BC85-455772400467}" type="sibTrans" cxnId="{BF878EF8-AA02-400E-87C6-46022F6E80FA}">
      <dgm:prSet/>
      <dgm:spPr/>
      <dgm:t>
        <a:bodyPr/>
        <a:lstStyle/>
        <a:p>
          <a:endParaRPr lang="en-US"/>
        </a:p>
      </dgm:t>
    </dgm:pt>
    <dgm:pt modelId="{1ACE95BC-98A8-47D6-B107-734F0B89DF48}">
      <dgm:prSet custT="1"/>
      <dgm:spPr/>
      <dgm:t>
        <a:bodyPr/>
        <a:lstStyle/>
        <a:p>
          <a:r>
            <a:rPr lang="en-GB" sz="700" b="1" i="1">
              <a:latin typeface="Times New Roman" pitchFamily="18" charset="0"/>
              <a:cs typeface="Times New Roman" pitchFamily="18" charset="0"/>
            </a:rPr>
            <a:t>Service frequency</a:t>
          </a:r>
          <a:endParaRPr lang="en-US" sz="700">
            <a:latin typeface="Times New Roman" pitchFamily="18" charset="0"/>
            <a:cs typeface="Times New Roman" pitchFamily="18" charset="0"/>
          </a:endParaRPr>
        </a:p>
      </dgm:t>
    </dgm:pt>
    <dgm:pt modelId="{73B751CF-AE3F-4BC9-80C8-B7AB01779CCC}" type="parTrans" cxnId="{18AB14B5-73B5-4298-AE97-EBBE3D98CBEB}">
      <dgm:prSet/>
      <dgm:spPr/>
      <dgm:t>
        <a:bodyPr/>
        <a:lstStyle/>
        <a:p>
          <a:endParaRPr lang="en-US"/>
        </a:p>
      </dgm:t>
    </dgm:pt>
    <dgm:pt modelId="{300C9966-6F1C-4D75-A146-A61D6F1CF6E9}" type="sibTrans" cxnId="{18AB14B5-73B5-4298-AE97-EBBE3D98CBEB}">
      <dgm:prSet/>
      <dgm:spPr/>
      <dgm:t>
        <a:bodyPr/>
        <a:lstStyle/>
        <a:p>
          <a:endParaRPr lang="en-US"/>
        </a:p>
      </dgm:t>
    </dgm:pt>
    <dgm:pt modelId="{198FF5FE-0100-4ECC-AD79-2349BC61D31C}">
      <dgm:prSet custT="1"/>
      <dgm:spPr/>
      <dgm:t>
        <a:bodyPr/>
        <a:lstStyle/>
        <a:p>
          <a:r>
            <a:rPr lang="en-GB" sz="700" b="1" i="1">
              <a:latin typeface="Times New Roman" pitchFamily="18" charset="0"/>
              <a:cs typeface="Times New Roman" pitchFamily="18" charset="0"/>
            </a:rPr>
            <a:t>Competitive pricing strategy</a:t>
          </a:r>
          <a:endParaRPr lang="en-US" sz="700">
            <a:latin typeface="Times New Roman" pitchFamily="18" charset="0"/>
            <a:cs typeface="Times New Roman" pitchFamily="18" charset="0"/>
          </a:endParaRPr>
        </a:p>
      </dgm:t>
    </dgm:pt>
    <dgm:pt modelId="{A68032FD-0050-4D42-82D2-8A825C51135E}" type="parTrans" cxnId="{0AACB808-2A5F-479C-A02D-9FEEC73E2645}">
      <dgm:prSet/>
      <dgm:spPr/>
      <dgm:t>
        <a:bodyPr/>
        <a:lstStyle/>
        <a:p>
          <a:endParaRPr lang="en-US"/>
        </a:p>
      </dgm:t>
    </dgm:pt>
    <dgm:pt modelId="{A064D92E-6AC0-4143-AA6E-AB3ADCEA0448}" type="sibTrans" cxnId="{0AACB808-2A5F-479C-A02D-9FEEC73E2645}">
      <dgm:prSet/>
      <dgm:spPr/>
      <dgm:t>
        <a:bodyPr/>
        <a:lstStyle/>
        <a:p>
          <a:endParaRPr lang="en-US"/>
        </a:p>
      </dgm:t>
    </dgm:pt>
    <dgm:pt modelId="{1955D7D2-1DB5-4DB6-8BEC-B7CF95B5B056}">
      <dgm:prSet custT="1"/>
      <dgm:spPr/>
      <dgm:t>
        <a:bodyPr/>
        <a:lstStyle/>
        <a:p>
          <a:r>
            <a:rPr lang="en-GB" sz="700" b="1" i="1">
              <a:latin typeface="Times New Roman" pitchFamily="18" charset="0"/>
              <a:cs typeface="Times New Roman" pitchFamily="18" charset="0"/>
            </a:rPr>
            <a:t>Competition</a:t>
          </a:r>
          <a:endParaRPr lang="en-US" sz="700">
            <a:latin typeface="Times New Roman" pitchFamily="18" charset="0"/>
            <a:cs typeface="Times New Roman" pitchFamily="18" charset="0"/>
          </a:endParaRPr>
        </a:p>
      </dgm:t>
    </dgm:pt>
    <dgm:pt modelId="{18F3090E-B0E5-40E6-9230-AD28E1CBCED0}" type="parTrans" cxnId="{9D0C6AC9-FD38-4AFE-963A-1E34D0108BD7}">
      <dgm:prSet/>
      <dgm:spPr/>
      <dgm:t>
        <a:bodyPr/>
        <a:lstStyle/>
        <a:p>
          <a:endParaRPr lang="en-US"/>
        </a:p>
      </dgm:t>
    </dgm:pt>
    <dgm:pt modelId="{188F4FC4-AD14-4786-840B-C2BEF02012F8}" type="sibTrans" cxnId="{9D0C6AC9-FD38-4AFE-963A-1E34D0108BD7}">
      <dgm:prSet/>
      <dgm:spPr/>
      <dgm:t>
        <a:bodyPr/>
        <a:lstStyle/>
        <a:p>
          <a:endParaRPr lang="en-US"/>
        </a:p>
      </dgm:t>
    </dgm:pt>
    <dgm:pt modelId="{7245DF7F-839D-4FBE-B79C-93030BEBB3D6}">
      <dgm:prSet custT="1"/>
      <dgm:spPr/>
      <dgm:t>
        <a:bodyPr/>
        <a:lstStyle/>
        <a:p>
          <a:r>
            <a:rPr lang="en-GB" sz="700" b="1" i="1">
              <a:latin typeface="Times New Roman" pitchFamily="18" charset="0"/>
              <a:cs typeface="Times New Roman" pitchFamily="18" charset="0"/>
            </a:rPr>
            <a:t>Strict government: </a:t>
          </a:r>
          <a:endParaRPr lang="en-US" sz="700">
            <a:latin typeface="Times New Roman" pitchFamily="18" charset="0"/>
            <a:cs typeface="Times New Roman" pitchFamily="18" charset="0"/>
          </a:endParaRPr>
        </a:p>
      </dgm:t>
    </dgm:pt>
    <dgm:pt modelId="{33032691-AA18-4E6D-949B-1215B76BED8A}" type="parTrans" cxnId="{E3732545-7767-4775-B7FE-A7B0797F92A5}">
      <dgm:prSet/>
      <dgm:spPr/>
      <dgm:t>
        <a:bodyPr/>
        <a:lstStyle/>
        <a:p>
          <a:endParaRPr lang="en-US"/>
        </a:p>
      </dgm:t>
    </dgm:pt>
    <dgm:pt modelId="{F06DAF99-E6D0-4FB1-9861-F197A8E41DA0}" type="sibTrans" cxnId="{E3732545-7767-4775-B7FE-A7B0797F92A5}">
      <dgm:prSet/>
      <dgm:spPr/>
      <dgm:t>
        <a:bodyPr/>
        <a:lstStyle/>
        <a:p>
          <a:endParaRPr lang="en-US"/>
        </a:p>
      </dgm:t>
    </dgm:pt>
    <dgm:pt modelId="{6D2735E0-9F0B-4DB0-9761-80DD0FBA1AE3}" type="pres">
      <dgm:prSet presAssocID="{591B2846-DC75-498A-9914-FC22B52EC42A}" presName="cycleMatrixDiagram" presStyleCnt="0">
        <dgm:presLayoutVars>
          <dgm:chMax val="1"/>
          <dgm:dir/>
          <dgm:animLvl val="lvl"/>
          <dgm:resizeHandles val="exact"/>
        </dgm:presLayoutVars>
      </dgm:prSet>
      <dgm:spPr/>
    </dgm:pt>
    <dgm:pt modelId="{966D1F31-8932-4EB2-8867-77829E709F72}" type="pres">
      <dgm:prSet presAssocID="{591B2846-DC75-498A-9914-FC22B52EC42A}" presName="children" presStyleCnt="0"/>
      <dgm:spPr/>
    </dgm:pt>
    <dgm:pt modelId="{4CA6471E-DF59-460B-BFCA-F410FA1B63EF}" type="pres">
      <dgm:prSet presAssocID="{591B2846-DC75-498A-9914-FC22B52EC42A}" presName="child1group" presStyleCnt="0"/>
      <dgm:spPr/>
    </dgm:pt>
    <dgm:pt modelId="{CEA40C07-FC3D-4961-985E-609068AFFE2D}" type="pres">
      <dgm:prSet presAssocID="{591B2846-DC75-498A-9914-FC22B52EC42A}" presName="child1" presStyleLbl="bgAcc1" presStyleIdx="0" presStyleCnt="4"/>
      <dgm:spPr/>
    </dgm:pt>
    <dgm:pt modelId="{7C60C846-ECCB-4224-B72B-8594D82895E3}" type="pres">
      <dgm:prSet presAssocID="{591B2846-DC75-498A-9914-FC22B52EC42A}" presName="child1Text" presStyleLbl="bgAcc1" presStyleIdx="0" presStyleCnt="4">
        <dgm:presLayoutVars>
          <dgm:bulletEnabled val="1"/>
        </dgm:presLayoutVars>
      </dgm:prSet>
      <dgm:spPr/>
    </dgm:pt>
    <dgm:pt modelId="{E0A97B69-23D5-41B3-9A55-E5DF6E7D3A7E}" type="pres">
      <dgm:prSet presAssocID="{591B2846-DC75-498A-9914-FC22B52EC42A}" presName="child2group" presStyleCnt="0"/>
      <dgm:spPr/>
    </dgm:pt>
    <dgm:pt modelId="{AB0D2F7A-1183-4CE5-8AA1-79F56F25C9AE}" type="pres">
      <dgm:prSet presAssocID="{591B2846-DC75-498A-9914-FC22B52EC42A}" presName="child2" presStyleLbl="bgAcc1" presStyleIdx="1" presStyleCnt="4"/>
      <dgm:spPr/>
    </dgm:pt>
    <dgm:pt modelId="{2347EBBE-A53A-4BFC-A475-4F9F3BF282A5}" type="pres">
      <dgm:prSet presAssocID="{591B2846-DC75-498A-9914-FC22B52EC42A}" presName="child2Text" presStyleLbl="bgAcc1" presStyleIdx="1" presStyleCnt="4">
        <dgm:presLayoutVars>
          <dgm:bulletEnabled val="1"/>
        </dgm:presLayoutVars>
      </dgm:prSet>
      <dgm:spPr/>
    </dgm:pt>
    <dgm:pt modelId="{D2A47415-0959-4E8C-8FDC-682379488FDA}" type="pres">
      <dgm:prSet presAssocID="{591B2846-DC75-498A-9914-FC22B52EC42A}" presName="child3group" presStyleCnt="0"/>
      <dgm:spPr/>
    </dgm:pt>
    <dgm:pt modelId="{EBC65601-7331-46F9-8126-AB408CB1FE5F}" type="pres">
      <dgm:prSet presAssocID="{591B2846-DC75-498A-9914-FC22B52EC42A}" presName="child3" presStyleLbl="bgAcc1" presStyleIdx="2" presStyleCnt="4"/>
      <dgm:spPr/>
    </dgm:pt>
    <dgm:pt modelId="{D0ABAB85-49ED-4262-9742-AF5890427E9C}" type="pres">
      <dgm:prSet presAssocID="{591B2846-DC75-498A-9914-FC22B52EC42A}" presName="child3Text" presStyleLbl="bgAcc1" presStyleIdx="2" presStyleCnt="4">
        <dgm:presLayoutVars>
          <dgm:bulletEnabled val="1"/>
        </dgm:presLayoutVars>
      </dgm:prSet>
      <dgm:spPr/>
    </dgm:pt>
    <dgm:pt modelId="{AEC82BCD-0616-4FB2-895A-D17D9927C742}" type="pres">
      <dgm:prSet presAssocID="{591B2846-DC75-498A-9914-FC22B52EC42A}" presName="child4group" presStyleCnt="0"/>
      <dgm:spPr/>
    </dgm:pt>
    <dgm:pt modelId="{CEA24D6A-82DB-446F-965F-ACBDC4A5D01B}" type="pres">
      <dgm:prSet presAssocID="{591B2846-DC75-498A-9914-FC22B52EC42A}" presName="child4" presStyleLbl="bgAcc1" presStyleIdx="3" presStyleCnt="4"/>
      <dgm:spPr/>
    </dgm:pt>
    <dgm:pt modelId="{AEEC8559-E613-4D1E-A824-58954DDDAB78}" type="pres">
      <dgm:prSet presAssocID="{591B2846-DC75-498A-9914-FC22B52EC42A}" presName="child4Text" presStyleLbl="bgAcc1" presStyleIdx="3" presStyleCnt="4">
        <dgm:presLayoutVars>
          <dgm:bulletEnabled val="1"/>
        </dgm:presLayoutVars>
      </dgm:prSet>
      <dgm:spPr/>
    </dgm:pt>
    <dgm:pt modelId="{73D2832D-88A3-4AFE-974D-9A9E0412B183}" type="pres">
      <dgm:prSet presAssocID="{591B2846-DC75-498A-9914-FC22B52EC42A}" presName="childPlaceholder" presStyleCnt="0"/>
      <dgm:spPr/>
    </dgm:pt>
    <dgm:pt modelId="{4B08D93F-57F5-4794-9651-901057A928FD}" type="pres">
      <dgm:prSet presAssocID="{591B2846-DC75-498A-9914-FC22B52EC42A}" presName="circle" presStyleCnt="0"/>
      <dgm:spPr/>
    </dgm:pt>
    <dgm:pt modelId="{A3BA0610-1D31-48A7-8121-1807AC5534B7}" type="pres">
      <dgm:prSet presAssocID="{591B2846-DC75-498A-9914-FC22B52EC42A}" presName="quadrant1" presStyleLbl="node1" presStyleIdx="0" presStyleCnt="4">
        <dgm:presLayoutVars>
          <dgm:chMax val="1"/>
          <dgm:bulletEnabled val="1"/>
        </dgm:presLayoutVars>
      </dgm:prSet>
      <dgm:spPr/>
    </dgm:pt>
    <dgm:pt modelId="{ECD89005-735E-4017-9569-869171BD2770}" type="pres">
      <dgm:prSet presAssocID="{591B2846-DC75-498A-9914-FC22B52EC42A}" presName="quadrant2" presStyleLbl="node1" presStyleIdx="1" presStyleCnt="4">
        <dgm:presLayoutVars>
          <dgm:chMax val="1"/>
          <dgm:bulletEnabled val="1"/>
        </dgm:presLayoutVars>
      </dgm:prSet>
      <dgm:spPr/>
    </dgm:pt>
    <dgm:pt modelId="{298F0931-7507-459C-8208-E933253E69E2}" type="pres">
      <dgm:prSet presAssocID="{591B2846-DC75-498A-9914-FC22B52EC42A}" presName="quadrant3" presStyleLbl="node1" presStyleIdx="2" presStyleCnt="4">
        <dgm:presLayoutVars>
          <dgm:chMax val="1"/>
          <dgm:bulletEnabled val="1"/>
        </dgm:presLayoutVars>
      </dgm:prSet>
      <dgm:spPr/>
    </dgm:pt>
    <dgm:pt modelId="{6735E2AD-74A9-4E37-8B94-6CEAA616458F}" type="pres">
      <dgm:prSet presAssocID="{591B2846-DC75-498A-9914-FC22B52EC42A}" presName="quadrant4" presStyleLbl="node1" presStyleIdx="3" presStyleCnt="4">
        <dgm:presLayoutVars>
          <dgm:chMax val="1"/>
          <dgm:bulletEnabled val="1"/>
        </dgm:presLayoutVars>
      </dgm:prSet>
      <dgm:spPr/>
    </dgm:pt>
    <dgm:pt modelId="{E7890A75-2C51-4D89-9BA9-DDDC026BAF29}" type="pres">
      <dgm:prSet presAssocID="{591B2846-DC75-498A-9914-FC22B52EC42A}" presName="quadrantPlaceholder" presStyleCnt="0"/>
      <dgm:spPr/>
    </dgm:pt>
    <dgm:pt modelId="{275106F3-10C8-4B7A-B676-0305C4949236}" type="pres">
      <dgm:prSet presAssocID="{591B2846-DC75-498A-9914-FC22B52EC42A}" presName="center1" presStyleLbl="fgShp" presStyleIdx="0" presStyleCnt="2"/>
      <dgm:spPr/>
    </dgm:pt>
    <dgm:pt modelId="{57C5D6E3-D992-470B-8624-4EECD99366E4}" type="pres">
      <dgm:prSet presAssocID="{591B2846-DC75-498A-9914-FC22B52EC42A}" presName="center2" presStyleLbl="fgShp" presStyleIdx="1" presStyleCnt="2"/>
      <dgm:spPr/>
    </dgm:pt>
  </dgm:ptLst>
  <dgm:cxnLst>
    <dgm:cxn modelId="{0AACB808-2A5F-479C-A02D-9FEEC73E2645}" srcId="{B0E10A20-3FC0-461F-B457-A4C3F469B53B}" destId="{198FF5FE-0100-4ECC-AD79-2349BC61D31C}" srcOrd="4" destOrd="0" parTransId="{A68032FD-0050-4D42-82D2-8A825C51135E}" sibTransId="{A064D92E-6AC0-4143-AA6E-AB3ADCEA0448}"/>
    <dgm:cxn modelId="{B17DCE0D-0DDA-405B-B783-9B291AA66846}" type="presOf" srcId="{F43148A1-3A81-42B6-A446-71F7D13095F7}" destId="{7C60C846-ECCB-4224-B72B-8594D82895E3}" srcOrd="1" destOrd="1" presId="urn:microsoft.com/office/officeart/2005/8/layout/cycle4"/>
    <dgm:cxn modelId="{D5BCD610-EA00-42D0-B929-11A8A1818555}" srcId="{591B2846-DC75-498A-9914-FC22B52EC42A}" destId="{43A35A67-914E-4373-A2B8-9AE9652E33A5}" srcOrd="1" destOrd="0" parTransId="{F0DB79D3-AA46-4958-BE77-C437871C6525}" sibTransId="{A9518986-49E1-49AB-B0F8-FA165B186ADE}"/>
    <dgm:cxn modelId="{4E2BF112-B4B0-44B0-ADAD-6CF1512950C2}" srcId="{591B2846-DC75-498A-9914-FC22B52EC42A}" destId="{B0E10A20-3FC0-461F-B457-A4C3F469B53B}" srcOrd="3" destOrd="0" parTransId="{74A73A8B-F952-4D59-AEF9-E318618536AA}" sibTransId="{1EFB273E-75AC-415B-BE30-8406BBBDD3EC}"/>
    <dgm:cxn modelId="{997F8B14-FBE4-40B4-9BB0-D6EC065969C6}" type="presOf" srcId="{43A35A67-914E-4373-A2B8-9AE9652E33A5}" destId="{ECD89005-735E-4017-9569-869171BD2770}" srcOrd="0" destOrd="0" presId="urn:microsoft.com/office/officeart/2005/8/layout/cycle4"/>
    <dgm:cxn modelId="{B087FB14-F576-4DA5-BAAC-7CEE83A10B3D}" type="presOf" srcId="{B4D7E093-A2FE-453B-BA7C-79DDEEAFC6D7}" destId="{AB0D2F7A-1183-4CE5-8AA1-79F56F25C9AE}" srcOrd="0" destOrd="0" presId="urn:microsoft.com/office/officeart/2005/8/layout/cycle4"/>
    <dgm:cxn modelId="{7DFD2C1B-41B2-445C-A18E-587C69D4652E}" type="presOf" srcId="{D06E07F3-8BAF-458D-8D83-FCA5B37F7276}" destId="{AEEC8559-E613-4D1E-A824-58954DDDAB78}" srcOrd="1" destOrd="2" presId="urn:microsoft.com/office/officeart/2005/8/layout/cycle4"/>
    <dgm:cxn modelId="{59009C1B-17D2-4904-A694-C8394413896E}" type="presOf" srcId="{AE8CA839-E416-41DF-A471-BE356A189719}" destId="{A3BA0610-1D31-48A7-8121-1807AC5534B7}" srcOrd="0" destOrd="0" presId="urn:microsoft.com/office/officeart/2005/8/layout/cycle4"/>
    <dgm:cxn modelId="{88D0341C-C24E-4B27-8F24-72D451CB2BC5}" srcId="{43A35A67-914E-4373-A2B8-9AE9652E33A5}" destId="{B4D7E093-A2FE-453B-BA7C-79DDEEAFC6D7}" srcOrd="0" destOrd="0" parTransId="{FD22AC9F-3DE2-4B62-AC02-8005D7BAF91D}" sibTransId="{6753484D-4FE0-4AB1-92D8-8A7BBE9208DD}"/>
    <dgm:cxn modelId="{EB74DE1C-79E2-419B-B56A-2FF2E6E31E43}" type="presOf" srcId="{198FF5FE-0100-4ECC-AD79-2349BC61D31C}" destId="{CEA24D6A-82DB-446F-965F-ACBDC4A5D01B}" srcOrd="0" destOrd="4" presId="urn:microsoft.com/office/officeart/2005/8/layout/cycle4"/>
    <dgm:cxn modelId="{0F659D24-589B-4654-86F5-E2E6C6E8FD60}" type="presOf" srcId="{EE11C1E6-7835-46FA-A3B8-035ACAC074FF}" destId="{CEA40C07-FC3D-4961-985E-609068AFFE2D}" srcOrd="0" destOrd="0" presId="urn:microsoft.com/office/officeart/2005/8/layout/cycle4"/>
    <dgm:cxn modelId="{D8AFBF31-DA6F-4807-9570-E52444A6A382}" srcId="{591B2846-DC75-498A-9914-FC22B52EC42A}" destId="{165670E8-1A72-4386-B2B5-E007BC91791F}" srcOrd="2" destOrd="0" parTransId="{66AD7950-9DEB-4014-A6ED-23C77678E9F7}" sibTransId="{DBAF0F23-FA5A-49BB-A54D-8F4D57050F14}"/>
    <dgm:cxn modelId="{BDCF5236-0069-4486-B6ED-F3FFB4313B06}" type="presOf" srcId="{3018CB10-2A15-4EB8-88F2-6F6A91F82364}" destId="{AB0D2F7A-1183-4CE5-8AA1-79F56F25C9AE}" srcOrd="0" destOrd="1" presId="urn:microsoft.com/office/officeart/2005/8/layout/cycle4"/>
    <dgm:cxn modelId="{8E872344-DC97-4B0B-9E49-198B9B8E7888}" type="presOf" srcId="{D17025F9-C7B6-4C8E-BDA8-5FE0D3D368D9}" destId="{7C60C846-ECCB-4224-B72B-8594D82895E3}" srcOrd="1" destOrd="2" presId="urn:microsoft.com/office/officeart/2005/8/layout/cycle4"/>
    <dgm:cxn modelId="{E3732545-7767-4775-B7FE-A7B0797F92A5}" srcId="{165670E8-1A72-4386-B2B5-E007BC91791F}" destId="{7245DF7F-839D-4FBE-B79C-93030BEBB3D6}" srcOrd="2" destOrd="0" parTransId="{33032691-AA18-4E6D-949B-1215B76BED8A}" sibTransId="{F06DAF99-E6D0-4FB1-9861-F197A8E41DA0}"/>
    <dgm:cxn modelId="{AF94A548-85BF-4972-8CE2-7E09EF19836C}" type="presOf" srcId="{03F77759-AEAB-44FD-8CDB-2D8A55AABB65}" destId="{CEA40C07-FC3D-4961-985E-609068AFFE2D}" srcOrd="0" destOrd="4" presId="urn:microsoft.com/office/officeart/2005/8/layout/cycle4"/>
    <dgm:cxn modelId="{90DAF649-3A5C-436E-9FF2-270DC26EE32C}" type="presOf" srcId="{1ACE95BC-98A8-47D6-B107-734F0B89DF48}" destId="{CEA24D6A-82DB-446F-965F-ACBDC4A5D01B}" srcOrd="0" destOrd="3" presId="urn:microsoft.com/office/officeart/2005/8/layout/cycle4"/>
    <dgm:cxn modelId="{5495C250-261F-46D4-A90A-07F20FFFA728}" type="presOf" srcId="{6FC9223F-7649-43A4-8AD4-1689DE412A99}" destId="{CEA24D6A-82DB-446F-965F-ACBDC4A5D01B}" srcOrd="0" destOrd="0" presId="urn:microsoft.com/office/officeart/2005/8/layout/cycle4"/>
    <dgm:cxn modelId="{F02C4E51-EEB3-4EBA-B746-CE82C2A84186}" type="presOf" srcId="{198FF5FE-0100-4ECC-AD79-2349BC61D31C}" destId="{AEEC8559-E613-4D1E-A824-58954DDDAB78}" srcOrd="1" destOrd="4" presId="urn:microsoft.com/office/officeart/2005/8/layout/cycle4"/>
    <dgm:cxn modelId="{2BD63655-ABF9-4340-ADFA-A52E579BAFD6}" type="presOf" srcId="{3018CB10-2A15-4EB8-88F2-6F6A91F82364}" destId="{2347EBBE-A53A-4BFC-A475-4F9F3BF282A5}" srcOrd="1" destOrd="1" presId="urn:microsoft.com/office/officeart/2005/8/layout/cycle4"/>
    <dgm:cxn modelId="{CF513358-A3F5-4F32-9F9B-468602503615}" srcId="{AE8CA839-E416-41DF-A471-BE356A189719}" destId="{D17025F9-C7B6-4C8E-BDA8-5FE0D3D368D9}" srcOrd="2" destOrd="0" parTransId="{EF5F0354-D596-4E52-88C8-7BDF95D002E6}" sibTransId="{3BB9009A-4CE3-4A0A-B38D-61A948C4D7EC}"/>
    <dgm:cxn modelId="{784BF55C-2B05-4A28-841B-5F24510F18B0}" type="presOf" srcId="{9FF731E7-AF7E-4C27-B915-DB8C7091025F}" destId="{EBC65601-7331-46F9-8126-AB408CB1FE5F}" srcOrd="0" destOrd="0" presId="urn:microsoft.com/office/officeart/2005/8/layout/cycle4"/>
    <dgm:cxn modelId="{0CC16664-9F25-4E01-8149-80684C30CC9A}" type="presOf" srcId="{D17025F9-C7B6-4C8E-BDA8-5FE0D3D368D9}" destId="{CEA40C07-FC3D-4961-985E-609068AFFE2D}" srcOrd="0" destOrd="2" presId="urn:microsoft.com/office/officeart/2005/8/layout/cycle4"/>
    <dgm:cxn modelId="{4A86336B-4E07-46FF-B411-11EC7444FDB3}" type="presOf" srcId="{7245DF7F-839D-4FBE-B79C-93030BEBB3D6}" destId="{EBC65601-7331-46F9-8126-AB408CB1FE5F}" srcOrd="0" destOrd="2" presId="urn:microsoft.com/office/officeart/2005/8/layout/cycle4"/>
    <dgm:cxn modelId="{4CB5D56E-D185-463A-9713-B492005F9A5D}" type="presOf" srcId="{96A0C942-13B9-403D-8DE7-C7C25EAF5645}" destId="{CEA40C07-FC3D-4961-985E-609068AFFE2D}" srcOrd="0" destOrd="3" presId="urn:microsoft.com/office/officeart/2005/8/layout/cycle4"/>
    <dgm:cxn modelId="{6119BA77-C47D-4924-B69C-4F485578DB72}" srcId="{B0E10A20-3FC0-461F-B457-A4C3F469B53B}" destId="{6FC9223F-7649-43A4-8AD4-1689DE412A99}" srcOrd="0" destOrd="0" parTransId="{8B33D2D2-2D1B-48D4-8F19-4354D3E26B2C}" sibTransId="{9B442446-72CC-4D5F-B5DE-D52CED360E47}"/>
    <dgm:cxn modelId="{B442657A-4F57-4811-AB5A-113614F0DF23}" srcId="{AE8CA839-E416-41DF-A471-BE356A189719}" destId="{03F77759-AEAB-44FD-8CDB-2D8A55AABB65}" srcOrd="4" destOrd="0" parTransId="{775323F8-7205-4655-890F-855BCA83B23D}" sibTransId="{138124B5-8F23-4FF8-879C-A4F8D0926205}"/>
    <dgm:cxn modelId="{E39CC37D-6868-41DC-86E4-D604862F57D7}" type="presOf" srcId="{03F77759-AEAB-44FD-8CDB-2D8A55AABB65}" destId="{7C60C846-ECCB-4224-B72B-8594D82895E3}" srcOrd="1" destOrd="4" presId="urn:microsoft.com/office/officeart/2005/8/layout/cycle4"/>
    <dgm:cxn modelId="{E6EF9B83-E54D-4527-8B3F-0E9C5A4EF24E}" srcId="{591B2846-DC75-498A-9914-FC22B52EC42A}" destId="{AE8CA839-E416-41DF-A471-BE356A189719}" srcOrd="0" destOrd="0" parTransId="{3B9B9234-AF80-4971-A344-A5512BE3581D}" sibTransId="{D43B7938-DB4B-43CC-8025-439296C62F1E}"/>
    <dgm:cxn modelId="{AB97598A-7C75-4DAF-97CF-43859C3C4531}" type="presOf" srcId="{0E9EBE01-801D-4245-BBAE-02DF4EED4060}" destId="{CEA24D6A-82DB-446F-965F-ACBDC4A5D01B}" srcOrd="0" destOrd="1" presId="urn:microsoft.com/office/officeart/2005/8/layout/cycle4"/>
    <dgm:cxn modelId="{7F106B8C-E467-422F-9BFB-2B3A69231DFD}" srcId="{AE8CA839-E416-41DF-A471-BE356A189719}" destId="{F43148A1-3A81-42B6-A446-71F7D13095F7}" srcOrd="1" destOrd="0" parTransId="{B5E104C9-6B4E-4F0D-8930-F58C48FDE725}" sibTransId="{A52643E9-CE97-4778-8979-3BD33839C706}"/>
    <dgm:cxn modelId="{D2377B8C-D9A0-461F-AF2A-3157E08A4922}" type="presOf" srcId="{1955D7D2-1DB5-4DB6-8BEC-B7CF95B5B056}" destId="{D0ABAB85-49ED-4262-9742-AF5890427E9C}" srcOrd="1" destOrd="1" presId="urn:microsoft.com/office/officeart/2005/8/layout/cycle4"/>
    <dgm:cxn modelId="{5BA72F90-8BFB-4AF4-9F64-A6231A7FC7EE}" type="presOf" srcId="{6FC9223F-7649-43A4-8AD4-1689DE412A99}" destId="{AEEC8559-E613-4D1E-A824-58954DDDAB78}" srcOrd="1" destOrd="0" presId="urn:microsoft.com/office/officeart/2005/8/layout/cycle4"/>
    <dgm:cxn modelId="{35D9AD94-5DC4-4902-8F24-215B031DC75E}" srcId="{AE8CA839-E416-41DF-A471-BE356A189719}" destId="{96A0C942-13B9-403D-8DE7-C7C25EAF5645}" srcOrd="3" destOrd="0" parTransId="{7ACFC08A-F5E6-4D19-AED3-61D6FC530885}" sibTransId="{E41FB5FF-8C1D-49E7-9F33-FC952D6E6FDB}"/>
    <dgm:cxn modelId="{20DE4B98-3FCF-480F-9876-D76650C43027}" type="presOf" srcId="{D06E07F3-8BAF-458D-8D83-FCA5B37F7276}" destId="{CEA24D6A-82DB-446F-965F-ACBDC4A5D01B}" srcOrd="0" destOrd="2" presId="urn:microsoft.com/office/officeart/2005/8/layout/cycle4"/>
    <dgm:cxn modelId="{68DC14AA-26F5-4E16-9FA1-8AEFC8ED3772}" type="presOf" srcId="{0E9EBE01-801D-4245-BBAE-02DF4EED4060}" destId="{AEEC8559-E613-4D1E-A824-58954DDDAB78}" srcOrd="1" destOrd="1" presId="urn:microsoft.com/office/officeart/2005/8/layout/cycle4"/>
    <dgm:cxn modelId="{B7C1D0AD-6415-4201-9A50-4C409AD089DE}" type="presOf" srcId="{1ACE95BC-98A8-47D6-B107-734F0B89DF48}" destId="{AEEC8559-E613-4D1E-A824-58954DDDAB78}" srcOrd="1" destOrd="3" presId="urn:microsoft.com/office/officeart/2005/8/layout/cycle4"/>
    <dgm:cxn modelId="{3723D9AF-F8EF-4EA1-BDAC-71D71F23DFFE}" type="presOf" srcId="{B4D7E093-A2FE-453B-BA7C-79DDEEAFC6D7}" destId="{2347EBBE-A53A-4BFC-A475-4F9F3BF282A5}" srcOrd="1" destOrd="0" presId="urn:microsoft.com/office/officeart/2005/8/layout/cycle4"/>
    <dgm:cxn modelId="{5BDFD8B4-9436-476E-AD77-3D83B91B9583}" type="presOf" srcId="{591B2846-DC75-498A-9914-FC22B52EC42A}" destId="{6D2735E0-9F0B-4DB0-9761-80DD0FBA1AE3}" srcOrd="0" destOrd="0" presId="urn:microsoft.com/office/officeart/2005/8/layout/cycle4"/>
    <dgm:cxn modelId="{18AB14B5-73B5-4298-AE97-EBBE3D98CBEB}" srcId="{B0E10A20-3FC0-461F-B457-A4C3F469B53B}" destId="{1ACE95BC-98A8-47D6-B107-734F0B89DF48}" srcOrd="3" destOrd="0" parTransId="{73B751CF-AE3F-4BC9-80C8-B7AB01779CCC}" sibTransId="{300C9966-6F1C-4D75-A146-A61D6F1CF6E9}"/>
    <dgm:cxn modelId="{C850D4BA-AD80-4DA6-92C2-E32EAA9CE925}" srcId="{43A35A67-914E-4373-A2B8-9AE9652E33A5}" destId="{3018CB10-2A15-4EB8-88F2-6F6A91F82364}" srcOrd="1" destOrd="0" parTransId="{435956D0-0B46-4490-8E6D-DBE53C9273AF}" sibTransId="{8834CC34-41A9-4E05-ADD5-543C81EFDA13}"/>
    <dgm:cxn modelId="{9E1E32BC-D419-4407-8B53-FDCC5A4AD261}" srcId="{165670E8-1A72-4386-B2B5-E007BC91791F}" destId="{9FF731E7-AF7E-4C27-B915-DB8C7091025F}" srcOrd="0" destOrd="0" parTransId="{A14ACE78-471F-49D4-A930-AB01F5A95FF0}" sibTransId="{CD25815D-D013-4FD0-B601-986A0E7B0529}"/>
    <dgm:cxn modelId="{1A0189C1-3278-4899-9F9C-879387F9F6BB}" type="presOf" srcId="{9FF731E7-AF7E-4C27-B915-DB8C7091025F}" destId="{D0ABAB85-49ED-4262-9742-AF5890427E9C}" srcOrd="1" destOrd="0" presId="urn:microsoft.com/office/officeart/2005/8/layout/cycle4"/>
    <dgm:cxn modelId="{9D0C6AC9-FD38-4AFE-963A-1E34D0108BD7}" srcId="{165670E8-1A72-4386-B2B5-E007BC91791F}" destId="{1955D7D2-1DB5-4DB6-8BEC-B7CF95B5B056}" srcOrd="1" destOrd="0" parTransId="{18F3090E-B0E5-40E6-9230-AD28E1CBCED0}" sibTransId="{188F4FC4-AD14-4786-840B-C2BEF02012F8}"/>
    <dgm:cxn modelId="{F1B472C9-808A-483D-910E-5543C153A98A}" type="presOf" srcId="{7245DF7F-839D-4FBE-B79C-93030BEBB3D6}" destId="{D0ABAB85-49ED-4262-9742-AF5890427E9C}" srcOrd="1" destOrd="2" presId="urn:microsoft.com/office/officeart/2005/8/layout/cycle4"/>
    <dgm:cxn modelId="{38DA98D3-121F-48FC-B3C6-62C2ADAE7B13}" srcId="{AE8CA839-E416-41DF-A471-BE356A189719}" destId="{EE11C1E6-7835-46FA-A3B8-035ACAC074FF}" srcOrd="0" destOrd="0" parTransId="{D210F2A2-3589-4164-913A-77D8CA012962}" sibTransId="{7ECD62AE-BA58-49F3-9C8F-F31587E4C0A0}"/>
    <dgm:cxn modelId="{A2F295D8-DC59-441B-B19C-C1183779EF5C}" type="presOf" srcId="{B0E10A20-3FC0-461F-B457-A4C3F469B53B}" destId="{6735E2AD-74A9-4E37-8B94-6CEAA616458F}" srcOrd="0" destOrd="0" presId="urn:microsoft.com/office/officeart/2005/8/layout/cycle4"/>
    <dgm:cxn modelId="{281FA7DD-7A4C-4322-BC89-0A05003AAF3B}" srcId="{B0E10A20-3FC0-461F-B457-A4C3F469B53B}" destId="{0E9EBE01-801D-4245-BBAE-02DF4EED4060}" srcOrd="1" destOrd="0" parTransId="{C411224D-5A96-4AC2-9EA1-7BCF2E8F5586}" sibTransId="{393CA2DB-DDA9-4618-A55C-81914C85936A}"/>
    <dgm:cxn modelId="{23DD6DDE-0321-4F58-B31B-4776DE652B6E}" type="presOf" srcId="{F43148A1-3A81-42B6-A446-71F7D13095F7}" destId="{CEA40C07-FC3D-4961-985E-609068AFFE2D}" srcOrd="0" destOrd="1" presId="urn:microsoft.com/office/officeart/2005/8/layout/cycle4"/>
    <dgm:cxn modelId="{2D7B1BE7-BF94-40A8-9A3B-0F940A77158F}" type="presOf" srcId="{165670E8-1A72-4386-B2B5-E007BC91791F}" destId="{298F0931-7507-459C-8208-E933253E69E2}" srcOrd="0" destOrd="0" presId="urn:microsoft.com/office/officeart/2005/8/layout/cycle4"/>
    <dgm:cxn modelId="{51E571EE-B70D-4803-9CCD-952742BBB868}" type="presOf" srcId="{1955D7D2-1DB5-4DB6-8BEC-B7CF95B5B056}" destId="{EBC65601-7331-46F9-8126-AB408CB1FE5F}" srcOrd="0" destOrd="1" presId="urn:microsoft.com/office/officeart/2005/8/layout/cycle4"/>
    <dgm:cxn modelId="{D790C2EE-704F-4082-8A8E-E31F2F0250C0}" type="presOf" srcId="{96A0C942-13B9-403D-8DE7-C7C25EAF5645}" destId="{7C60C846-ECCB-4224-B72B-8594D82895E3}" srcOrd="1" destOrd="3" presId="urn:microsoft.com/office/officeart/2005/8/layout/cycle4"/>
    <dgm:cxn modelId="{BF878EF8-AA02-400E-87C6-46022F6E80FA}" srcId="{B0E10A20-3FC0-461F-B457-A4C3F469B53B}" destId="{D06E07F3-8BAF-458D-8D83-FCA5B37F7276}" srcOrd="2" destOrd="0" parTransId="{104998F0-FD01-41A6-9EDD-3E5F0E4C6740}" sibTransId="{AF541DD5-5BF1-458A-BC85-455772400467}"/>
    <dgm:cxn modelId="{B84493FA-7B73-4700-9F95-14A448BB96CE}" type="presOf" srcId="{EE11C1E6-7835-46FA-A3B8-035ACAC074FF}" destId="{7C60C846-ECCB-4224-B72B-8594D82895E3}" srcOrd="1" destOrd="0" presId="urn:microsoft.com/office/officeart/2005/8/layout/cycle4"/>
    <dgm:cxn modelId="{CECFAB3C-5456-4A3B-B3EF-DFB9122EF252}" type="presParOf" srcId="{6D2735E0-9F0B-4DB0-9761-80DD0FBA1AE3}" destId="{966D1F31-8932-4EB2-8867-77829E709F72}" srcOrd="0" destOrd="0" presId="urn:microsoft.com/office/officeart/2005/8/layout/cycle4"/>
    <dgm:cxn modelId="{8959F23A-2E2C-4665-8FA1-4158C0B55204}" type="presParOf" srcId="{966D1F31-8932-4EB2-8867-77829E709F72}" destId="{4CA6471E-DF59-460B-BFCA-F410FA1B63EF}" srcOrd="0" destOrd="0" presId="urn:microsoft.com/office/officeart/2005/8/layout/cycle4"/>
    <dgm:cxn modelId="{63BE02ED-4CBF-4200-ACB0-69910ED939E9}" type="presParOf" srcId="{4CA6471E-DF59-460B-BFCA-F410FA1B63EF}" destId="{CEA40C07-FC3D-4961-985E-609068AFFE2D}" srcOrd="0" destOrd="0" presId="urn:microsoft.com/office/officeart/2005/8/layout/cycle4"/>
    <dgm:cxn modelId="{8EED6C74-C552-48CB-8486-2B9FA4566033}" type="presParOf" srcId="{4CA6471E-DF59-460B-BFCA-F410FA1B63EF}" destId="{7C60C846-ECCB-4224-B72B-8594D82895E3}" srcOrd="1" destOrd="0" presId="urn:microsoft.com/office/officeart/2005/8/layout/cycle4"/>
    <dgm:cxn modelId="{7589D7A3-29D1-42C9-A4F8-930B14B42FD6}" type="presParOf" srcId="{966D1F31-8932-4EB2-8867-77829E709F72}" destId="{E0A97B69-23D5-41B3-9A55-E5DF6E7D3A7E}" srcOrd="1" destOrd="0" presId="urn:microsoft.com/office/officeart/2005/8/layout/cycle4"/>
    <dgm:cxn modelId="{AFC17E02-B5AE-47F3-A908-A6B8BB92E9DF}" type="presParOf" srcId="{E0A97B69-23D5-41B3-9A55-E5DF6E7D3A7E}" destId="{AB0D2F7A-1183-4CE5-8AA1-79F56F25C9AE}" srcOrd="0" destOrd="0" presId="urn:microsoft.com/office/officeart/2005/8/layout/cycle4"/>
    <dgm:cxn modelId="{05C6C62B-3CDF-42C8-88CA-B34F1EA85A30}" type="presParOf" srcId="{E0A97B69-23D5-41B3-9A55-E5DF6E7D3A7E}" destId="{2347EBBE-A53A-4BFC-A475-4F9F3BF282A5}" srcOrd="1" destOrd="0" presId="urn:microsoft.com/office/officeart/2005/8/layout/cycle4"/>
    <dgm:cxn modelId="{6A430323-66FE-4156-A6B0-0975028F1F22}" type="presParOf" srcId="{966D1F31-8932-4EB2-8867-77829E709F72}" destId="{D2A47415-0959-4E8C-8FDC-682379488FDA}" srcOrd="2" destOrd="0" presId="urn:microsoft.com/office/officeart/2005/8/layout/cycle4"/>
    <dgm:cxn modelId="{91C58A4B-ECEE-42CF-92BD-F6C2142B236F}" type="presParOf" srcId="{D2A47415-0959-4E8C-8FDC-682379488FDA}" destId="{EBC65601-7331-46F9-8126-AB408CB1FE5F}" srcOrd="0" destOrd="0" presId="urn:microsoft.com/office/officeart/2005/8/layout/cycle4"/>
    <dgm:cxn modelId="{013F09E2-39BF-4428-854E-E7458D97DBAC}" type="presParOf" srcId="{D2A47415-0959-4E8C-8FDC-682379488FDA}" destId="{D0ABAB85-49ED-4262-9742-AF5890427E9C}" srcOrd="1" destOrd="0" presId="urn:microsoft.com/office/officeart/2005/8/layout/cycle4"/>
    <dgm:cxn modelId="{31BFC55B-6ABD-4932-BA3A-E9FF7BD62E40}" type="presParOf" srcId="{966D1F31-8932-4EB2-8867-77829E709F72}" destId="{AEC82BCD-0616-4FB2-895A-D17D9927C742}" srcOrd="3" destOrd="0" presId="urn:microsoft.com/office/officeart/2005/8/layout/cycle4"/>
    <dgm:cxn modelId="{90C87731-A7B6-49C9-91D4-A38A01125282}" type="presParOf" srcId="{AEC82BCD-0616-4FB2-895A-D17D9927C742}" destId="{CEA24D6A-82DB-446F-965F-ACBDC4A5D01B}" srcOrd="0" destOrd="0" presId="urn:microsoft.com/office/officeart/2005/8/layout/cycle4"/>
    <dgm:cxn modelId="{73396977-152B-417A-AB07-17CB096304D3}" type="presParOf" srcId="{AEC82BCD-0616-4FB2-895A-D17D9927C742}" destId="{AEEC8559-E613-4D1E-A824-58954DDDAB78}" srcOrd="1" destOrd="0" presId="urn:microsoft.com/office/officeart/2005/8/layout/cycle4"/>
    <dgm:cxn modelId="{F8F0B959-59F0-488A-AFB8-F03634F02463}" type="presParOf" srcId="{966D1F31-8932-4EB2-8867-77829E709F72}" destId="{73D2832D-88A3-4AFE-974D-9A9E0412B183}" srcOrd="4" destOrd="0" presId="urn:microsoft.com/office/officeart/2005/8/layout/cycle4"/>
    <dgm:cxn modelId="{8B13E68B-F5A0-4194-A078-9AEBF34CCC27}" type="presParOf" srcId="{6D2735E0-9F0B-4DB0-9761-80DD0FBA1AE3}" destId="{4B08D93F-57F5-4794-9651-901057A928FD}" srcOrd="1" destOrd="0" presId="urn:microsoft.com/office/officeart/2005/8/layout/cycle4"/>
    <dgm:cxn modelId="{20F9205A-FD25-4096-AB9D-EC98B8320711}" type="presParOf" srcId="{4B08D93F-57F5-4794-9651-901057A928FD}" destId="{A3BA0610-1D31-48A7-8121-1807AC5534B7}" srcOrd="0" destOrd="0" presId="urn:microsoft.com/office/officeart/2005/8/layout/cycle4"/>
    <dgm:cxn modelId="{CB79DB8E-2796-4EA5-9EA4-10CA8415385C}" type="presParOf" srcId="{4B08D93F-57F5-4794-9651-901057A928FD}" destId="{ECD89005-735E-4017-9569-869171BD2770}" srcOrd="1" destOrd="0" presId="urn:microsoft.com/office/officeart/2005/8/layout/cycle4"/>
    <dgm:cxn modelId="{D6B6FE2D-9B86-4506-8FF3-D1C3153B165A}" type="presParOf" srcId="{4B08D93F-57F5-4794-9651-901057A928FD}" destId="{298F0931-7507-459C-8208-E933253E69E2}" srcOrd="2" destOrd="0" presId="urn:microsoft.com/office/officeart/2005/8/layout/cycle4"/>
    <dgm:cxn modelId="{4C6B24E1-2071-4528-939E-C389FD28CDA2}" type="presParOf" srcId="{4B08D93F-57F5-4794-9651-901057A928FD}" destId="{6735E2AD-74A9-4E37-8B94-6CEAA616458F}" srcOrd="3" destOrd="0" presId="urn:microsoft.com/office/officeart/2005/8/layout/cycle4"/>
    <dgm:cxn modelId="{74E97EEB-96B0-4260-A462-355476323824}" type="presParOf" srcId="{4B08D93F-57F5-4794-9651-901057A928FD}" destId="{E7890A75-2C51-4D89-9BA9-DDDC026BAF29}" srcOrd="4" destOrd="0" presId="urn:microsoft.com/office/officeart/2005/8/layout/cycle4"/>
    <dgm:cxn modelId="{68CC7FDE-0BF0-4FAF-89EF-991CB5738AF4}" type="presParOf" srcId="{6D2735E0-9F0B-4DB0-9761-80DD0FBA1AE3}" destId="{275106F3-10C8-4B7A-B676-0305C4949236}" srcOrd="2" destOrd="0" presId="urn:microsoft.com/office/officeart/2005/8/layout/cycle4"/>
    <dgm:cxn modelId="{2EF4B6BE-E6A3-492F-A8E1-966598D4B473}" type="presParOf" srcId="{6D2735E0-9F0B-4DB0-9761-80DD0FBA1AE3}" destId="{57C5D6E3-D992-470B-8624-4EECD99366E4}"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AA01CE-4BE6-4529-B480-CFF5CC79E5B7}" type="doc">
      <dgm:prSet loTypeId="urn:microsoft.com/office/officeart/2005/8/layout/radial6" loCatId="cycle" qsTypeId="urn:microsoft.com/office/officeart/2005/8/quickstyle/simple3" qsCatId="simple" csTypeId="urn:microsoft.com/office/officeart/2005/8/colors/colorful3" csCatId="colorful" phldr="1"/>
      <dgm:spPr/>
      <dgm:t>
        <a:bodyPr/>
        <a:lstStyle/>
        <a:p>
          <a:endParaRPr lang="en-US"/>
        </a:p>
      </dgm:t>
    </dgm:pt>
    <dgm:pt modelId="{0906B79C-44A6-4122-9257-7E25BB672782}">
      <dgm:prSet phldrT="[Text]" custT="1"/>
      <dgm:spPr/>
      <dgm:t>
        <a:bodyPr/>
        <a:lstStyle/>
        <a:p>
          <a:r>
            <a:rPr lang="en-US" sz="1000" b="0" i="0" u="none">
              <a:latin typeface="Times New Roman" pitchFamily="18" charset="0"/>
              <a:cs typeface="Times New Roman" pitchFamily="18" charset="0"/>
            </a:rPr>
            <a:t>PESTLE analysis</a:t>
          </a:r>
          <a:endParaRPr lang="en-US" sz="1000" b="0" i="0">
            <a:latin typeface="Times New Roman" pitchFamily="18" charset="0"/>
            <a:cs typeface="Times New Roman" pitchFamily="18" charset="0"/>
          </a:endParaRPr>
        </a:p>
      </dgm:t>
    </dgm:pt>
    <dgm:pt modelId="{3E32ABC0-465E-4B8A-B7A9-22D6CAEEA8ED}" type="parTrans" cxnId="{D0FDBC68-1A63-48E7-B3B3-9DE96B5CCFCC}">
      <dgm:prSet/>
      <dgm:spPr/>
      <dgm:t>
        <a:bodyPr/>
        <a:lstStyle/>
        <a:p>
          <a:endParaRPr lang="en-US"/>
        </a:p>
      </dgm:t>
    </dgm:pt>
    <dgm:pt modelId="{8F05B086-E8E4-4A98-8F46-2EF89F089B99}" type="sibTrans" cxnId="{D0FDBC68-1A63-48E7-B3B3-9DE96B5CCFCC}">
      <dgm:prSet/>
      <dgm:spPr/>
      <dgm:t>
        <a:bodyPr/>
        <a:lstStyle/>
        <a:p>
          <a:endParaRPr lang="en-US"/>
        </a:p>
      </dgm:t>
    </dgm:pt>
    <dgm:pt modelId="{46E5C26A-A214-4C44-86E0-98CA4D57D8A4}">
      <dgm:prSet phldrT="[Text]" custT="1"/>
      <dgm:spPr/>
      <dgm:t>
        <a:bodyPr/>
        <a:lstStyle/>
        <a:p>
          <a:pPr rtl="0"/>
          <a:r>
            <a:rPr lang="en-US" sz="900" b="0" i="0" u="none">
              <a:latin typeface="Times New Roman" pitchFamily="18" charset="0"/>
              <a:cs typeface="Times New Roman" pitchFamily="18" charset="0"/>
            </a:rPr>
            <a:t>Political issues</a:t>
          </a:r>
          <a:endParaRPr lang="en-US" sz="900" b="0" i="0">
            <a:latin typeface="Times New Roman" pitchFamily="18" charset="0"/>
            <a:cs typeface="Times New Roman" pitchFamily="18" charset="0"/>
          </a:endParaRPr>
        </a:p>
      </dgm:t>
    </dgm:pt>
    <dgm:pt modelId="{6D1C6FB9-1AE9-45C0-A9DB-1C329570617F}" type="parTrans" cxnId="{2BC0A42E-694D-422E-9A58-14F7AE9BCC79}">
      <dgm:prSet/>
      <dgm:spPr/>
      <dgm:t>
        <a:bodyPr/>
        <a:lstStyle/>
        <a:p>
          <a:endParaRPr lang="en-US"/>
        </a:p>
      </dgm:t>
    </dgm:pt>
    <dgm:pt modelId="{C7D98BE0-3392-46B6-B208-557F4528DF60}" type="sibTrans" cxnId="{2BC0A42E-694D-422E-9A58-14F7AE9BCC79}">
      <dgm:prSet/>
      <dgm:spPr/>
      <dgm:t>
        <a:bodyPr/>
        <a:lstStyle/>
        <a:p>
          <a:endParaRPr lang="en-US"/>
        </a:p>
      </dgm:t>
    </dgm:pt>
    <dgm:pt modelId="{451F9FBD-BB02-4F7A-BB4D-5A8D5F4D6848}">
      <dgm:prSet custT="1"/>
      <dgm:spPr/>
      <dgm:t>
        <a:bodyPr/>
        <a:lstStyle/>
        <a:p>
          <a:pPr rtl="0"/>
          <a:r>
            <a:rPr lang="en-US" sz="900" b="0" i="0" u="none">
              <a:latin typeface="Times New Roman" pitchFamily="18" charset="0"/>
              <a:cs typeface="Times New Roman" pitchFamily="18" charset="0"/>
            </a:rPr>
            <a:t>Economic issues</a:t>
          </a:r>
          <a:endParaRPr lang="en-US" sz="900" b="0" i="0">
            <a:latin typeface="Times New Roman" pitchFamily="18" charset="0"/>
            <a:cs typeface="Times New Roman" pitchFamily="18" charset="0"/>
          </a:endParaRPr>
        </a:p>
      </dgm:t>
    </dgm:pt>
    <dgm:pt modelId="{7B0C4F22-2ACD-45B0-A1D2-30034E8BBCF8}" type="parTrans" cxnId="{391D81A6-467D-4281-B615-A3DBBF9AC528}">
      <dgm:prSet/>
      <dgm:spPr/>
      <dgm:t>
        <a:bodyPr/>
        <a:lstStyle/>
        <a:p>
          <a:endParaRPr lang="en-US"/>
        </a:p>
      </dgm:t>
    </dgm:pt>
    <dgm:pt modelId="{36997F34-52BC-4C25-8DAA-AFC9FB8CEA46}" type="sibTrans" cxnId="{391D81A6-467D-4281-B615-A3DBBF9AC528}">
      <dgm:prSet/>
      <dgm:spPr/>
      <dgm:t>
        <a:bodyPr/>
        <a:lstStyle/>
        <a:p>
          <a:endParaRPr lang="en-US"/>
        </a:p>
      </dgm:t>
    </dgm:pt>
    <dgm:pt modelId="{BDAD7F39-B98A-474C-AF09-7D25EDEEFE09}">
      <dgm:prSet custT="1"/>
      <dgm:spPr/>
      <dgm:t>
        <a:bodyPr/>
        <a:lstStyle/>
        <a:p>
          <a:pPr rtl="0"/>
          <a:r>
            <a:rPr lang="en-US" sz="900" b="0" i="0" u="none">
              <a:latin typeface="Times New Roman" pitchFamily="18" charset="0"/>
              <a:cs typeface="Times New Roman" pitchFamily="18" charset="0"/>
            </a:rPr>
            <a:t>Social factors</a:t>
          </a:r>
          <a:endParaRPr lang="en-US" sz="900" b="0" i="0">
            <a:latin typeface="Times New Roman" pitchFamily="18" charset="0"/>
            <a:cs typeface="Times New Roman" pitchFamily="18" charset="0"/>
          </a:endParaRPr>
        </a:p>
      </dgm:t>
    </dgm:pt>
    <dgm:pt modelId="{CBFD66B0-FC39-4D60-9CF5-D76F252E83E8}" type="parTrans" cxnId="{3F0B035A-8853-472B-8862-9195113793E5}">
      <dgm:prSet/>
      <dgm:spPr/>
      <dgm:t>
        <a:bodyPr/>
        <a:lstStyle/>
        <a:p>
          <a:endParaRPr lang="en-US"/>
        </a:p>
      </dgm:t>
    </dgm:pt>
    <dgm:pt modelId="{4FA3C777-202F-4F16-82E0-FC5EC40688FE}" type="sibTrans" cxnId="{3F0B035A-8853-472B-8862-9195113793E5}">
      <dgm:prSet/>
      <dgm:spPr/>
      <dgm:t>
        <a:bodyPr/>
        <a:lstStyle/>
        <a:p>
          <a:endParaRPr lang="en-US"/>
        </a:p>
      </dgm:t>
    </dgm:pt>
    <dgm:pt modelId="{A5A554EE-ADC3-4C56-92BC-56DFB4F761C8}">
      <dgm:prSet custT="1"/>
      <dgm:spPr/>
      <dgm:t>
        <a:bodyPr/>
        <a:lstStyle/>
        <a:p>
          <a:pPr rtl="0"/>
          <a:r>
            <a:rPr lang="en-US" sz="900" b="0" i="0" u="none">
              <a:latin typeface="Times New Roman" pitchFamily="18" charset="0"/>
              <a:cs typeface="Times New Roman" pitchFamily="18" charset="0"/>
            </a:rPr>
            <a:t>Technological factors</a:t>
          </a:r>
          <a:endParaRPr lang="en-US" sz="900" b="0" i="0">
            <a:latin typeface="Times New Roman" pitchFamily="18" charset="0"/>
            <a:cs typeface="Times New Roman" pitchFamily="18" charset="0"/>
          </a:endParaRPr>
        </a:p>
      </dgm:t>
    </dgm:pt>
    <dgm:pt modelId="{EE8834A6-8BCC-4388-A1FA-9F929DBD6B23}" type="parTrans" cxnId="{22FF3C61-5D8E-42A5-8C9A-93831FA15741}">
      <dgm:prSet/>
      <dgm:spPr/>
      <dgm:t>
        <a:bodyPr/>
        <a:lstStyle/>
        <a:p>
          <a:endParaRPr lang="en-US"/>
        </a:p>
      </dgm:t>
    </dgm:pt>
    <dgm:pt modelId="{4BC5C254-EF3A-4D7F-AB53-5F18D30ED2A9}" type="sibTrans" cxnId="{22FF3C61-5D8E-42A5-8C9A-93831FA15741}">
      <dgm:prSet/>
      <dgm:spPr/>
      <dgm:t>
        <a:bodyPr/>
        <a:lstStyle/>
        <a:p>
          <a:endParaRPr lang="en-US"/>
        </a:p>
      </dgm:t>
    </dgm:pt>
    <dgm:pt modelId="{87777AE7-256F-494E-8E73-9DB49292E28E}">
      <dgm:prSet custT="1"/>
      <dgm:spPr/>
      <dgm:t>
        <a:bodyPr/>
        <a:lstStyle/>
        <a:p>
          <a:pPr rtl="0"/>
          <a:r>
            <a:rPr lang="en-US" sz="900" b="0" i="0" u="none">
              <a:latin typeface="Times New Roman" pitchFamily="18" charset="0"/>
              <a:cs typeface="Times New Roman" pitchFamily="18" charset="0"/>
            </a:rPr>
            <a:t>Legal factors</a:t>
          </a:r>
          <a:endParaRPr lang="en-US" sz="900" b="0" i="0">
            <a:latin typeface="Times New Roman" pitchFamily="18" charset="0"/>
            <a:cs typeface="Times New Roman" pitchFamily="18" charset="0"/>
          </a:endParaRPr>
        </a:p>
      </dgm:t>
    </dgm:pt>
    <dgm:pt modelId="{2638C55D-C09E-467A-AD56-79902D082F4A}" type="parTrans" cxnId="{171003C4-9543-4C52-B2C4-E29BCDD24951}">
      <dgm:prSet/>
      <dgm:spPr/>
      <dgm:t>
        <a:bodyPr/>
        <a:lstStyle/>
        <a:p>
          <a:endParaRPr lang="en-US"/>
        </a:p>
      </dgm:t>
    </dgm:pt>
    <dgm:pt modelId="{AEE41C6F-3CC9-498F-B1B4-0E83BB6D46A0}" type="sibTrans" cxnId="{171003C4-9543-4C52-B2C4-E29BCDD24951}">
      <dgm:prSet/>
      <dgm:spPr/>
      <dgm:t>
        <a:bodyPr/>
        <a:lstStyle/>
        <a:p>
          <a:endParaRPr lang="en-US"/>
        </a:p>
      </dgm:t>
    </dgm:pt>
    <dgm:pt modelId="{3F5930FF-BCD9-4B21-8E39-83FC271AD4F4}">
      <dgm:prSet custT="1"/>
      <dgm:spPr/>
      <dgm:t>
        <a:bodyPr/>
        <a:lstStyle/>
        <a:p>
          <a:pPr rtl="0"/>
          <a:r>
            <a:rPr lang="en-US" sz="900" b="0" i="0" u="none">
              <a:latin typeface="Times New Roman" pitchFamily="18" charset="0"/>
              <a:cs typeface="Times New Roman" pitchFamily="18" charset="0"/>
            </a:rPr>
            <a:t>Environmental factors</a:t>
          </a:r>
          <a:endParaRPr lang="en-US" sz="900" b="0" i="0">
            <a:latin typeface="Times New Roman" pitchFamily="18" charset="0"/>
            <a:cs typeface="Times New Roman" pitchFamily="18" charset="0"/>
          </a:endParaRPr>
        </a:p>
      </dgm:t>
    </dgm:pt>
    <dgm:pt modelId="{C17322EA-27C1-4668-896F-67A8BE49C8EC}" type="parTrans" cxnId="{0A6D4A92-39DB-4AED-9D2A-D3298F9CF88C}">
      <dgm:prSet/>
      <dgm:spPr/>
      <dgm:t>
        <a:bodyPr/>
        <a:lstStyle/>
        <a:p>
          <a:endParaRPr lang="en-US"/>
        </a:p>
      </dgm:t>
    </dgm:pt>
    <dgm:pt modelId="{FACE009B-A3AF-4545-9598-7278888F5D2E}" type="sibTrans" cxnId="{0A6D4A92-39DB-4AED-9D2A-D3298F9CF88C}">
      <dgm:prSet/>
      <dgm:spPr/>
      <dgm:t>
        <a:bodyPr/>
        <a:lstStyle/>
        <a:p>
          <a:endParaRPr lang="en-US"/>
        </a:p>
      </dgm:t>
    </dgm:pt>
    <dgm:pt modelId="{80F2DA7C-B569-44CC-B7AE-64837E1EB07C}" type="pres">
      <dgm:prSet presAssocID="{DAAA01CE-4BE6-4529-B480-CFF5CC79E5B7}" presName="Name0" presStyleCnt="0">
        <dgm:presLayoutVars>
          <dgm:chMax val="1"/>
          <dgm:dir/>
          <dgm:animLvl val="ctr"/>
          <dgm:resizeHandles val="exact"/>
        </dgm:presLayoutVars>
      </dgm:prSet>
      <dgm:spPr/>
    </dgm:pt>
    <dgm:pt modelId="{ED66627A-E444-4EF8-875C-F7AA6F4E1754}" type="pres">
      <dgm:prSet presAssocID="{0906B79C-44A6-4122-9257-7E25BB672782}" presName="centerShape" presStyleLbl="node0" presStyleIdx="0" presStyleCnt="1"/>
      <dgm:spPr/>
    </dgm:pt>
    <dgm:pt modelId="{2214121C-6DBD-454B-89A6-5A0ED32AE2AF}" type="pres">
      <dgm:prSet presAssocID="{46E5C26A-A214-4C44-86E0-98CA4D57D8A4}" presName="node" presStyleLbl="node1" presStyleIdx="0" presStyleCnt="6" custScaleX="154343" custScaleY="146661">
        <dgm:presLayoutVars>
          <dgm:bulletEnabled val="1"/>
        </dgm:presLayoutVars>
      </dgm:prSet>
      <dgm:spPr/>
    </dgm:pt>
    <dgm:pt modelId="{B2134310-4632-4FAB-80CC-CEC18A43E855}" type="pres">
      <dgm:prSet presAssocID="{46E5C26A-A214-4C44-86E0-98CA4D57D8A4}" presName="dummy" presStyleCnt="0"/>
      <dgm:spPr/>
    </dgm:pt>
    <dgm:pt modelId="{6654E782-5145-48CC-A767-8B3A42F5CB06}" type="pres">
      <dgm:prSet presAssocID="{C7D98BE0-3392-46B6-B208-557F4528DF60}" presName="sibTrans" presStyleLbl="sibTrans2D1" presStyleIdx="0" presStyleCnt="6"/>
      <dgm:spPr/>
    </dgm:pt>
    <dgm:pt modelId="{5F3A640C-7C21-4CCC-92C7-97F711E3D782}" type="pres">
      <dgm:prSet presAssocID="{451F9FBD-BB02-4F7A-BB4D-5A8D5F4D6848}" presName="node" presStyleLbl="node1" presStyleIdx="1" presStyleCnt="6" custScaleX="154343" custScaleY="146661">
        <dgm:presLayoutVars>
          <dgm:bulletEnabled val="1"/>
        </dgm:presLayoutVars>
      </dgm:prSet>
      <dgm:spPr/>
    </dgm:pt>
    <dgm:pt modelId="{D1CCF333-FB51-47FC-A271-F16AA5EE235F}" type="pres">
      <dgm:prSet presAssocID="{451F9FBD-BB02-4F7A-BB4D-5A8D5F4D6848}" presName="dummy" presStyleCnt="0"/>
      <dgm:spPr/>
    </dgm:pt>
    <dgm:pt modelId="{CF34C359-C7E1-4561-9909-C3E07D1FCC6E}" type="pres">
      <dgm:prSet presAssocID="{36997F34-52BC-4C25-8DAA-AFC9FB8CEA46}" presName="sibTrans" presStyleLbl="sibTrans2D1" presStyleIdx="1" presStyleCnt="6"/>
      <dgm:spPr/>
    </dgm:pt>
    <dgm:pt modelId="{C0FBCA9A-9E40-47CE-BE08-DD03E81380B3}" type="pres">
      <dgm:prSet presAssocID="{BDAD7F39-B98A-474C-AF09-7D25EDEEFE09}" presName="node" presStyleLbl="node1" presStyleIdx="2" presStyleCnt="6" custScaleX="154343" custScaleY="146661">
        <dgm:presLayoutVars>
          <dgm:bulletEnabled val="1"/>
        </dgm:presLayoutVars>
      </dgm:prSet>
      <dgm:spPr/>
    </dgm:pt>
    <dgm:pt modelId="{A5DD5C8A-1D91-40F7-BE90-B9E090A6FACA}" type="pres">
      <dgm:prSet presAssocID="{BDAD7F39-B98A-474C-AF09-7D25EDEEFE09}" presName="dummy" presStyleCnt="0"/>
      <dgm:spPr/>
    </dgm:pt>
    <dgm:pt modelId="{6F8A7D6A-F6AC-486A-816F-8147A2C938CE}" type="pres">
      <dgm:prSet presAssocID="{4FA3C777-202F-4F16-82E0-FC5EC40688FE}" presName="sibTrans" presStyleLbl="sibTrans2D1" presStyleIdx="2" presStyleCnt="6"/>
      <dgm:spPr/>
    </dgm:pt>
    <dgm:pt modelId="{A546F258-8691-484C-B39B-56E9A836FC45}" type="pres">
      <dgm:prSet presAssocID="{A5A554EE-ADC3-4C56-92BC-56DFB4F761C8}" presName="node" presStyleLbl="node1" presStyleIdx="3" presStyleCnt="6" custScaleX="154343" custScaleY="146661">
        <dgm:presLayoutVars>
          <dgm:bulletEnabled val="1"/>
        </dgm:presLayoutVars>
      </dgm:prSet>
      <dgm:spPr/>
    </dgm:pt>
    <dgm:pt modelId="{2355256A-5AFB-4FC1-93BD-C4542E34FAFD}" type="pres">
      <dgm:prSet presAssocID="{A5A554EE-ADC3-4C56-92BC-56DFB4F761C8}" presName="dummy" presStyleCnt="0"/>
      <dgm:spPr/>
    </dgm:pt>
    <dgm:pt modelId="{B888B41E-22B4-4CD3-B9EE-2232D5352298}" type="pres">
      <dgm:prSet presAssocID="{4BC5C254-EF3A-4D7F-AB53-5F18D30ED2A9}" presName="sibTrans" presStyleLbl="sibTrans2D1" presStyleIdx="3" presStyleCnt="6"/>
      <dgm:spPr/>
    </dgm:pt>
    <dgm:pt modelId="{CD1A13D9-18BB-451A-BC88-F0EA4EB4A9E8}" type="pres">
      <dgm:prSet presAssocID="{87777AE7-256F-494E-8E73-9DB49292E28E}" presName="node" presStyleLbl="node1" presStyleIdx="4" presStyleCnt="6" custScaleX="154343" custScaleY="146661">
        <dgm:presLayoutVars>
          <dgm:bulletEnabled val="1"/>
        </dgm:presLayoutVars>
      </dgm:prSet>
      <dgm:spPr/>
    </dgm:pt>
    <dgm:pt modelId="{B2082764-538E-4166-8AE0-A2A03B9096E8}" type="pres">
      <dgm:prSet presAssocID="{87777AE7-256F-494E-8E73-9DB49292E28E}" presName="dummy" presStyleCnt="0"/>
      <dgm:spPr/>
    </dgm:pt>
    <dgm:pt modelId="{49BB017E-61F7-45F8-8749-4AB8C2E51A07}" type="pres">
      <dgm:prSet presAssocID="{AEE41C6F-3CC9-498F-B1B4-0E83BB6D46A0}" presName="sibTrans" presStyleLbl="sibTrans2D1" presStyleIdx="4" presStyleCnt="6"/>
      <dgm:spPr/>
    </dgm:pt>
    <dgm:pt modelId="{DAE03BE4-7AFF-43DE-B03B-5326FB667AB5}" type="pres">
      <dgm:prSet presAssocID="{3F5930FF-BCD9-4B21-8E39-83FC271AD4F4}" presName="node" presStyleLbl="node1" presStyleIdx="5" presStyleCnt="6" custScaleX="154343" custScaleY="146661">
        <dgm:presLayoutVars>
          <dgm:bulletEnabled val="1"/>
        </dgm:presLayoutVars>
      </dgm:prSet>
      <dgm:spPr/>
    </dgm:pt>
    <dgm:pt modelId="{F3A2B2C5-0AFA-4CCA-A252-D560B2F53FA6}" type="pres">
      <dgm:prSet presAssocID="{3F5930FF-BCD9-4B21-8E39-83FC271AD4F4}" presName="dummy" presStyleCnt="0"/>
      <dgm:spPr/>
    </dgm:pt>
    <dgm:pt modelId="{AB73EB76-0C97-404D-82F2-06AA9646FF4C}" type="pres">
      <dgm:prSet presAssocID="{FACE009B-A3AF-4545-9598-7278888F5D2E}" presName="sibTrans" presStyleLbl="sibTrans2D1" presStyleIdx="5" presStyleCnt="6"/>
      <dgm:spPr/>
    </dgm:pt>
  </dgm:ptLst>
  <dgm:cxnLst>
    <dgm:cxn modelId="{BA42B602-9BEA-4D09-95E0-DA884E14F2D8}" type="presOf" srcId="{A5A554EE-ADC3-4C56-92BC-56DFB4F761C8}" destId="{A546F258-8691-484C-B39B-56E9A836FC45}" srcOrd="0" destOrd="0" presId="urn:microsoft.com/office/officeart/2005/8/layout/radial6"/>
    <dgm:cxn modelId="{BE3C5B06-0A60-4F4A-8A04-C62D949698B6}" type="presOf" srcId="{36997F34-52BC-4C25-8DAA-AFC9FB8CEA46}" destId="{CF34C359-C7E1-4561-9909-C3E07D1FCC6E}" srcOrd="0" destOrd="0" presId="urn:microsoft.com/office/officeart/2005/8/layout/radial6"/>
    <dgm:cxn modelId="{6BE0E90F-69AD-4238-AF97-417442447F33}" type="presOf" srcId="{BDAD7F39-B98A-474C-AF09-7D25EDEEFE09}" destId="{C0FBCA9A-9E40-47CE-BE08-DD03E81380B3}" srcOrd="0" destOrd="0" presId="urn:microsoft.com/office/officeart/2005/8/layout/radial6"/>
    <dgm:cxn modelId="{2E6B3918-0E0B-4FF2-880E-8724B79367BC}" type="presOf" srcId="{FACE009B-A3AF-4545-9598-7278888F5D2E}" destId="{AB73EB76-0C97-404D-82F2-06AA9646FF4C}" srcOrd="0" destOrd="0" presId="urn:microsoft.com/office/officeart/2005/8/layout/radial6"/>
    <dgm:cxn modelId="{D987991C-A24E-4CF8-834B-54C19B36F48A}" type="presOf" srcId="{DAAA01CE-4BE6-4529-B480-CFF5CC79E5B7}" destId="{80F2DA7C-B569-44CC-B7AE-64837E1EB07C}" srcOrd="0" destOrd="0" presId="urn:microsoft.com/office/officeart/2005/8/layout/radial6"/>
    <dgm:cxn modelId="{A172E329-6F5B-4C8B-9A2D-E00884E11527}" type="presOf" srcId="{0906B79C-44A6-4122-9257-7E25BB672782}" destId="{ED66627A-E444-4EF8-875C-F7AA6F4E1754}" srcOrd="0" destOrd="0" presId="urn:microsoft.com/office/officeart/2005/8/layout/radial6"/>
    <dgm:cxn modelId="{2BC0A42E-694D-422E-9A58-14F7AE9BCC79}" srcId="{0906B79C-44A6-4122-9257-7E25BB672782}" destId="{46E5C26A-A214-4C44-86E0-98CA4D57D8A4}" srcOrd="0" destOrd="0" parTransId="{6D1C6FB9-1AE9-45C0-A9DB-1C329570617F}" sibTransId="{C7D98BE0-3392-46B6-B208-557F4528DF60}"/>
    <dgm:cxn modelId="{A3943241-8C4E-4EF3-9407-A16772D50678}" type="presOf" srcId="{C7D98BE0-3392-46B6-B208-557F4528DF60}" destId="{6654E782-5145-48CC-A767-8B3A42F5CB06}" srcOrd="0" destOrd="0" presId="urn:microsoft.com/office/officeart/2005/8/layout/radial6"/>
    <dgm:cxn modelId="{3F0B035A-8853-472B-8862-9195113793E5}" srcId="{0906B79C-44A6-4122-9257-7E25BB672782}" destId="{BDAD7F39-B98A-474C-AF09-7D25EDEEFE09}" srcOrd="2" destOrd="0" parTransId="{CBFD66B0-FC39-4D60-9CF5-D76F252E83E8}" sibTransId="{4FA3C777-202F-4F16-82E0-FC5EC40688FE}"/>
    <dgm:cxn modelId="{22FF3C61-5D8E-42A5-8C9A-93831FA15741}" srcId="{0906B79C-44A6-4122-9257-7E25BB672782}" destId="{A5A554EE-ADC3-4C56-92BC-56DFB4F761C8}" srcOrd="3" destOrd="0" parTransId="{EE8834A6-8BCC-4388-A1FA-9F929DBD6B23}" sibTransId="{4BC5C254-EF3A-4D7F-AB53-5F18D30ED2A9}"/>
    <dgm:cxn modelId="{D0FDBC68-1A63-48E7-B3B3-9DE96B5CCFCC}" srcId="{DAAA01CE-4BE6-4529-B480-CFF5CC79E5B7}" destId="{0906B79C-44A6-4122-9257-7E25BB672782}" srcOrd="0" destOrd="0" parTransId="{3E32ABC0-465E-4B8A-B7A9-22D6CAEEA8ED}" sibTransId="{8F05B086-E8E4-4A98-8F46-2EF89F089B99}"/>
    <dgm:cxn modelId="{C79AB884-C48B-4F25-82AE-AD8F810A64AF}" type="presOf" srcId="{451F9FBD-BB02-4F7A-BB4D-5A8D5F4D6848}" destId="{5F3A640C-7C21-4CCC-92C7-97F711E3D782}" srcOrd="0" destOrd="0" presId="urn:microsoft.com/office/officeart/2005/8/layout/radial6"/>
    <dgm:cxn modelId="{D12F6785-551D-4AD3-BA57-1798C2D66D82}" type="presOf" srcId="{3F5930FF-BCD9-4B21-8E39-83FC271AD4F4}" destId="{DAE03BE4-7AFF-43DE-B03B-5326FB667AB5}" srcOrd="0" destOrd="0" presId="urn:microsoft.com/office/officeart/2005/8/layout/radial6"/>
    <dgm:cxn modelId="{0A6D4A92-39DB-4AED-9D2A-D3298F9CF88C}" srcId="{0906B79C-44A6-4122-9257-7E25BB672782}" destId="{3F5930FF-BCD9-4B21-8E39-83FC271AD4F4}" srcOrd="5" destOrd="0" parTransId="{C17322EA-27C1-4668-896F-67A8BE49C8EC}" sibTransId="{FACE009B-A3AF-4545-9598-7278888F5D2E}"/>
    <dgm:cxn modelId="{4BACBE94-CC18-48DE-BB1B-12022974A263}" type="presOf" srcId="{87777AE7-256F-494E-8E73-9DB49292E28E}" destId="{CD1A13D9-18BB-451A-BC88-F0EA4EB4A9E8}" srcOrd="0" destOrd="0" presId="urn:microsoft.com/office/officeart/2005/8/layout/radial6"/>
    <dgm:cxn modelId="{F8874495-13A1-487A-8113-6C43C9149439}" type="presOf" srcId="{4FA3C777-202F-4F16-82E0-FC5EC40688FE}" destId="{6F8A7D6A-F6AC-486A-816F-8147A2C938CE}" srcOrd="0" destOrd="0" presId="urn:microsoft.com/office/officeart/2005/8/layout/radial6"/>
    <dgm:cxn modelId="{391D81A6-467D-4281-B615-A3DBBF9AC528}" srcId="{0906B79C-44A6-4122-9257-7E25BB672782}" destId="{451F9FBD-BB02-4F7A-BB4D-5A8D5F4D6848}" srcOrd="1" destOrd="0" parTransId="{7B0C4F22-2ACD-45B0-A1D2-30034E8BBCF8}" sibTransId="{36997F34-52BC-4C25-8DAA-AFC9FB8CEA46}"/>
    <dgm:cxn modelId="{EF25DEA9-BCE1-4D32-91E8-8FFD636C0237}" type="presOf" srcId="{46E5C26A-A214-4C44-86E0-98CA4D57D8A4}" destId="{2214121C-6DBD-454B-89A6-5A0ED32AE2AF}" srcOrd="0" destOrd="0" presId="urn:microsoft.com/office/officeart/2005/8/layout/radial6"/>
    <dgm:cxn modelId="{253375B1-B117-4689-BF9C-E54416EFEAAC}" type="presOf" srcId="{4BC5C254-EF3A-4D7F-AB53-5F18D30ED2A9}" destId="{B888B41E-22B4-4CD3-B9EE-2232D5352298}" srcOrd="0" destOrd="0" presId="urn:microsoft.com/office/officeart/2005/8/layout/radial6"/>
    <dgm:cxn modelId="{171003C4-9543-4C52-B2C4-E29BCDD24951}" srcId="{0906B79C-44A6-4122-9257-7E25BB672782}" destId="{87777AE7-256F-494E-8E73-9DB49292E28E}" srcOrd="4" destOrd="0" parTransId="{2638C55D-C09E-467A-AD56-79902D082F4A}" sibTransId="{AEE41C6F-3CC9-498F-B1B4-0E83BB6D46A0}"/>
    <dgm:cxn modelId="{BA342FD7-36A3-4E43-ACEA-D8BD5E234588}" type="presOf" srcId="{AEE41C6F-3CC9-498F-B1B4-0E83BB6D46A0}" destId="{49BB017E-61F7-45F8-8749-4AB8C2E51A07}" srcOrd="0" destOrd="0" presId="urn:microsoft.com/office/officeart/2005/8/layout/radial6"/>
    <dgm:cxn modelId="{065FD50A-1FCA-4DBC-814E-6A275EA39F16}" type="presParOf" srcId="{80F2DA7C-B569-44CC-B7AE-64837E1EB07C}" destId="{ED66627A-E444-4EF8-875C-F7AA6F4E1754}" srcOrd="0" destOrd="0" presId="urn:microsoft.com/office/officeart/2005/8/layout/radial6"/>
    <dgm:cxn modelId="{ABBE2A51-3B92-498C-A2F3-F80E4AD341E2}" type="presParOf" srcId="{80F2DA7C-B569-44CC-B7AE-64837E1EB07C}" destId="{2214121C-6DBD-454B-89A6-5A0ED32AE2AF}" srcOrd="1" destOrd="0" presId="urn:microsoft.com/office/officeart/2005/8/layout/radial6"/>
    <dgm:cxn modelId="{A8FD30E9-3489-4B96-ABEF-42AEBAEF4268}" type="presParOf" srcId="{80F2DA7C-B569-44CC-B7AE-64837E1EB07C}" destId="{B2134310-4632-4FAB-80CC-CEC18A43E855}" srcOrd="2" destOrd="0" presId="urn:microsoft.com/office/officeart/2005/8/layout/radial6"/>
    <dgm:cxn modelId="{565BD193-C7E0-4883-AD42-39629470D7DD}" type="presParOf" srcId="{80F2DA7C-B569-44CC-B7AE-64837E1EB07C}" destId="{6654E782-5145-48CC-A767-8B3A42F5CB06}" srcOrd="3" destOrd="0" presId="urn:microsoft.com/office/officeart/2005/8/layout/radial6"/>
    <dgm:cxn modelId="{5C89F1B5-793B-4AC7-9291-81CA577A1E1C}" type="presParOf" srcId="{80F2DA7C-B569-44CC-B7AE-64837E1EB07C}" destId="{5F3A640C-7C21-4CCC-92C7-97F711E3D782}" srcOrd="4" destOrd="0" presId="urn:microsoft.com/office/officeart/2005/8/layout/radial6"/>
    <dgm:cxn modelId="{B9B3D7E8-41B5-4CED-919E-8203AE75C095}" type="presParOf" srcId="{80F2DA7C-B569-44CC-B7AE-64837E1EB07C}" destId="{D1CCF333-FB51-47FC-A271-F16AA5EE235F}" srcOrd="5" destOrd="0" presId="urn:microsoft.com/office/officeart/2005/8/layout/radial6"/>
    <dgm:cxn modelId="{A339F7FB-1F49-4069-AB8A-4BFCE96D5777}" type="presParOf" srcId="{80F2DA7C-B569-44CC-B7AE-64837E1EB07C}" destId="{CF34C359-C7E1-4561-9909-C3E07D1FCC6E}" srcOrd="6" destOrd="0" presId="urn:microsoft.com/office/officeart/2005/8/layout/radial6"/>
    <dgm:cxn modelId="{E07E1D28-5C64-470B-AD2E-6FCD47F0ABBB}" type="presParOf" srcId="{80F2DA7C-B569-44CC-B7AE-64837E1EB07C}" destId="{C0FBCA9A-9E40-47CE-BE08-DD03E81380B3}" srcOrd="7" destOrd="0" presId="urn:microsoft.com/office/officeart/2005/8/layout/radial6"/>
    <dgm:cxn modelId="{47E3B44F-B3BE-4453-890D-73BBA8398D80}" type="presParOf" srcId="{80F2DA7C-B569-44CC-B7AE-64837E1EB07C}" destId="{A5DD5C8A-1D91-40F7-BE90-B9E090A6FACA}" srcOrd="8" destOrd="0" presId="urn:microsoft.com/office/officeart/2005/8/layout/radial6"/>
    <dgm:cxn modelId="{6C50700D-594C-434B-A33D-6F8787A6F2C7}" type="presParOf" srcId="{80F2DA7C-B569-44CC-B7AE-64837E1EB07C}" destId="{6F8A7D6A-F6AC-486A-816F-8147A2C938CE}" srcOrd="9" destOrd="0" presId="urn:microsoft.com/office/officeart/2005/8/layout/radial6"/>
    <dgm:cxn modelId="{E606F21E-A3F6-4866-BC3B-EFF4423DDA57}" type="presParOf" srcId="{80F2DA7C-B569-44CC-B7AE-64837E1EB07C}" destId="{A546F258-8691-484C-B39B-56E9A836FC45}" srcOrd="10" destOrd="0" presId="urn:microsoft.com/office/officeart/2005/8/layout/radial6"/>
    <dgm:cxn modelId="{A51A6C78-4CD0-47B0-BF1F-A701ACB3AC79}" type="presParOf" srcId="{80F2DA7C-B569-44CC-B7AE-64837E1EB07C}" destId="{2355256A-5AFB-4FC1-93BD-C4542E34FAFD}" srcOrd="11" destOrd="0" presId="urn:microsoft.com/office/officeart/2005/8/layout/radial6"/>
    <dgm:cxn modelId="{944275FC-249E-4729-9E30-90520FD2B603}" type="presParOf" srcId="{80F2DA7C-B569-44CC-B7AE-64837E1EB07C}" destId="{B888B41E-22B4-4CD3-B9EE-2232D5352298}" srcOrd="12" destOrd="0" presId="urn:microsoft.com/office/officeart/2005/8/layout/radial6"/>
    <dgm:cxn modelId="{9B852EF7-052B-4DAB-9645-55FDAC11CF30}" type="presParOf" srcId="{80F2DA7C-B569-44CC-B7AE-64837E1EB07C}" destId="{CD1A13D9-18BB-451A-BC88-F0EA4EB4A9E8}" srcOrd="13" destOrd="0" presId="urn:microsoft.com/office/officeart/2005/8/layout/radial6"/>
    <dgm:cxn modelId="{031B33E5-0C50-4CCD-BAB0-1FAE3C13DD26}" type="presParOf" srcId="{80F2DA7C-B569-44CC-B7AE-64837E1EB07C}" destId="{B2082764-538E-4166-8AE0-A2A03B9096E8}" srcOrd="14" destOrd="0" presId="urn:microsoft.com/office/officeart/2005/8/layout/radial6"/>
    <dgm:cxn modelId="{ACF9E992-2F61-498A-A778-F44C3B4544CD}" type="presParOf" srcId="{80F2DA7C-B569-44CC-B7AE-64837E1EB07C}" destId="{49BB017E-61F7-45F8-8749-4AB8C2E51A07}" srcOrd="15" destOrd="0" presId="urn:microsoft.com/office/officeart/2005/8/layout/radial6"/>
    <dgm:cxn modelId="{F262D481-7CA0-47F2-9972-9A7B56CD9A42}" type="presParOf" srcId="{80F2DA7C-B569-44CC-B7AE-64837E1EB07C}" destId="{DAE03BE4-7AFF-43DE-B03B-5326FB667AB5}" srcOrd="16" destOrd="0" presId="urn:microsoft.com/office/officeart/2005/8/layout/radial6"/>
    <dgm:cxn modelId="{C9108828-D029-4493-9158-B1EF57C3C6D8}" type="presParOf" srcId="{80F2DA7C-B569-44CC-B7AE-64837E1EB07C}" destId="{F3A2B2C5-0AFA-4CCA-A252-D560B2F53FA6}" srcOrd="17" destOrd="0" presId="urn:microsoft.com/office/officeart/2005/8/layout/radial6"/>
    <dgm:cxn modelId="{8F258E72-4629-48A7-956F-7F77B678DBD6}" type="presParOf" srcId="{80F2DA7C-B569-44CC-B7AE-64837E1EB07C}" destId="{AB73EB76-0C97-404D-82F2-06AA9646FF4C}" srcOrd="18"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AF658DC-0760-4D26-93D0-7A2C182D255D}" type="doc">
      <dgm:prSet loTypeId="urn:microsoft.com/office/officeart/2005/8/layout/radial4" loCatId="relationship" qsTypeId="urn:microsoft.com/office/officeart/2005/8/quickstyle/simple3" qsCatId="simple" csTypeId="urn:microsoft.com/office/officeart/2005/8/colors/colorful2" csCatId="colorful" phldr="1"/>
      <dgm:spPr/>
      <dgm:t>
        <a:bodyPr/>
        <a:lstStyle/>
        <a:p>
          <a:endParaRPr lang="en-US"/>
        </a:p>
      </dgm:t>
    </dgm:pt>
    <dgm:pt modelId="{DD5929E0-484B-4AC0-B373-7E21AEA96014}">
      <dgm:prSet phldrT="[Text]" custT="1"/>
      <dgm:spPr/>
      <dgm:t>
        <a:bodyPr/>
        <a:lstStyle/>
        <a:p>
          <a:pPr rtl="0"/>
          <a:r>
            <a:rPr lang="en-US" sz="1200" b="1" i="0" u="none">
              <a:latin typeface="Times New Roman" pitchFamily="18" charset="0"/>
              <a:cs typeface="Times New Roman" pitchFamily="18" charset="0"/>
            </a:rPr>
            <a:t>Porter's Five Forces analysis</a:t>
          </a:r>
          <a:endParaRPr lang="en-US" sz="1200" i="0">
            <a:latin typeface="Times New Roman" pitchFamily="18" charset="0"/>
            <a:cs typeface="Times New Roman" pitchFamily="18" charset="0"/>
          </a:endParaRPr>
        </a:p>
      </dgm:t>
    </dgm:pt>
    <dgm:pt modelId="{E019A2FF-91BA-4D19-9FC3-96462AD84A5B}" type="parTrans" cxnId="{9A245F79-4D4D-4479-9A77-E69377EF5A5D}">
      <dgm:prSet/>
      <dgm:spPr/>
      <dgm:t>
        <a:bodyPr/>
        <a:lstStyle/>
        <a:p>
          <a:endParaRPr lang="en-US"/>
        </a:p>
      </dgm:t>
    </dgm:pt>
    <dgm:pt modelId="{B1BC2816-4B0F-4ED4-B1F3-39D0AB9352B2}" type="sibTrans" cxnId="{9A245F79-4D4D-4479-9A77-E69377EF5A5D}">
      <dgm:prSet/>
      <dgm:spPr/>
      <dgm:t>
        <a:bodyPr/>
        <a:lstStyle/>
        <a:p>
          <a:endParaRPr lang="en-US"/>
        </a:p>
      </dgm:t>
    </dgm:pt>
    <dgm:pt modelId="{208700FB-614A-4A5C-8367-35C35A85C2FD}">
      <dgm:prSet phldrT="[Text]" custT="1"/>
      <dgm:spPr/>
      <dgm:t>
        <a:bodyPr/>
        <a:lstStyle/>
        <a:p>
          <a:pPr rtl="0"/>
          <a:r>
            <a:rPr lang="en-US" sz="900" b="1" i="0" u="none">
              <a:latin typeface="Times New Roman" pitchFamily="18" charset="0"/>
              <a:cs typeface="Times New Roman" pitchFamily="18" charset="0"/>
            </a:rPr>
            <a:t>Competition in market segment</a:t>
          </a:r>
          <a:endParaRPr lang="en-US" sz="900" i="0">
            <a:latin typeface="Times New Roman" pitchFamily="18" charset="0"/>
            <a:cs typeface="Times New Roman" pitchFamily="18" charset="0"/>
          </a:endParaRPr>
        </a:p>
      </dgm:t>
    </dgm:pt>
    <dgm:pt modelId="{12EF61E8-6F4D-4A90-988D-2E946F82FB77}" type="parTrans" cxnId="{88A8B4AC-6CA1-41D5-B238-90AA63F5D1AE}">
      <dgm:prSet/>
      <dgm:spPr/>
      <dgm:t>
        <a:bodyPr/>
        <a:lstStyle/>
        <a:p>
          <a:endParaRPr lang="en-US"/>
        </a:p>
      </dgm:t>
    </dgm:pt>
    <dgm:pt modelId="{8876EADC-B063-4CDD-9477-2EF700EA7FE9}" type="sibTrans" cxnId="{88A8B4AC-6CA1-41D5-B238-90AA63F5D1AE}">
      <dgm:prSet/>
      <dgm:spPr/>
      <dgm:t>
        <a:bodyPr/>
        <a:lstStyle/>
        <a:p>
          <a:endParaRPr lang="en-US"/>
        </a:p>
      </dgm:t>
    </dgm:pt>
    <dgm:pt modelId="{C27BB6D7-BE63-41C8-BC60-81697E886D2E}">
      <dgm:prSet custT="1"/>
      <dgm:spPr/>
      <dgm:t>
        <a:bodyPr/>
        <a:lstStyle/>
        <a:p>
          <a:pPr rtl="0"/>
          <a:r>
            <a:rPr lang="en-US" sz="900" b="1" i="0" u="none">
              <a:latin typeface="Times New Roman" pitchFamily="18" charset="0"/>
              <a:cs typeface="Times New Roman" pitchFamily="18" charset="0"/>
            </a:rPr>
            <a:t>Potential of new entrants</a:t>
          </a:r>
          <a:endParaRPr lang="en-US" sz="900" i="0">
            <a:latin typeface="Times New Roman" pitchFamily="18" charset="0"/>
            <a:cs typeface="Times New Roman" pitchFamily="18" charset="0"/>
          </a:endParaRPr>
        </a:p>
      </dgm:t>
    </dgm:pt>
    <dgm:pt modelId="{FAF77B00-FC8E-4166-B5E7-D6B38284DFDF}" type="parTrans" cxnId="{A3BE26FA-A463-4267-AC71-643462FDC687}">
      <dgm:prSet/>
      <dgm:spPr/>
      <dgm:t>
        <a:bodyPr/>
        <a:lstStyle/>
        <a:p>
          <a:endParaRPr lang="en-US"/>
        </a:p>
      </dgm:t>
    </dgm:pt>
    <dgm:pt modelId="{35F8409D-BB39-44EC-9819-A0AC2CE0798E}" type="sibTrans" cxnId="{A3BE26FA-A463-4267-AC71-643462FDC687}">
      <dgm:prSet/>
      <dgm:spPr/>
      <dgm:t>
        <a:bodyPr/>
        <a:lstStyle/>
        <a:p>
          <a:endParaRPr lang="en-US"/>
        </a:p>
      </dgm:t>
    </dgm:pt>
    <dgm:pt modelId="{80468F86-12BF-442F-B96E-090E2195E4A6}">
      <dgm:prSet custT="1"/>
      <dgm:spPr/>
      <dgm:t>
        <a:bodyPr/>
        <a:lstStyle/>
        <a:p>
          <a:pPr rtl="0"/>
          <a:r>
            <a:rPr lang="en-US" sz="900" b="1" i="0" u="none">
              <a:latin typeface="Times New Roman" pitchFamily="18" charset="0"/>
              <a:cs typeface="Times New Roman" pitchFamily="18" charset="0"/>
            </a:rPr>
            <a:t>Power of Suppliers</a:t>
          </a:r>
          <a:endParaRPr lang="en-US" sz="900" i="0">
            <a:latin typeface="Times New Roman" pitchFamily="18" charset="0"/>
            <a:cs typeface="Times New Roman" pitchFamily="18" charset="0"/>
          </a:endParaRPr>
        </a:p>
      </dgm:t>
    </dgm:pt>
    <dgm:pt modelId="{10353B6B-8B38-406D-82D9-A5A1EFB452E0}" type="parTrans" cxnId="{F5EBEFD0-25B1-4A18-8AD2-7F9C25A8947A}">
      <dgm:prSet/>
      <dgm:spPr/>
      <dgm:t>
        <a:bodyPr/>
        <a:lstStyle/>
        <a:p>
          <a:endParaRPr lang="en-US"/>
        </a:p>
      </dgm:t>
    </dgm:pt>
    <dgm:pt modelId="{7D37D3D0-FB77-4CC8-99C2-FBF908A14865}" type="sibTrans" cxnId="{F5EBEFD0-25B1-4A18-8AD2-7F9C25A8947A}">
      <dgm:prSet/>
      <dgm:spPr/>
      <dgm:t>
        <a:bodyPr/>
        <a:lstStyle/>
        <a:p>
          <a:endParaRPr lang="en-US"/>
        </a:p>
      </dgm:t>
    </dgm:pt>
    <dgm:pt modelId="{4DACE9AD-F023-41CF-9FCF-CD5951ED3C3F}">
      <dgm:prSet custT="1"/>
      <dgm:spPr/>
      <dgm:t>
        <a:bodyPr/>
        <a:lstStyle/>
        <a:p>
          <a:pPr rtl="0"/>
          <a:r>
            <a:rPr lang="en-US" sz="900" b="1" i="0" u="none">
              <a:latin typeface="Times New Roman" pitchFamily="18" charset="0"/>
              <a:cs typeface="Times New Roman" pitchFamily="18" charset="0"/>
            </a:rPr>
            <a:t>Power of Customers</a:t>
          </a:r>
          <a:endParaRPr lang="en-US" sz="900" i="0">
            <a:latin typeface="Times New Roman" pitchFamily="18" charset="0"/>
            <a:cs typeface="Times New Roman" pitchFamily="18" charset="0"/>
          </a:endParaRPr>
        </a:p>
      </dgm:t>
    </dgm:pt>
    <dgm:pt modelId="{A0115E5E-05BD-44AE-BDA1-7914AFF9A400}" type="parTrans" cxnId="{0D63DBC8-6894-4E27-B9BE-CE05629286B9}">
      <dgm:prSet/>
      <dgm:spPr/>
      <dgm:t>
        <a:bodyPr/>
        <a:lstStyle/>
        <a:p>
          <a:endParaRPr lang="en-US"/>
        </a:p>
      </dgm:t>
    </dgm:pt>
    <dgm:pt modelId="{C4D8D866-C05A-4C96-9D01-6D5ED8D83853}" type="sibTrans" cxnId="{0D63DBC8-6894-4E27-B9BE-CE05629286B9}">
      <dgm:prSet/>
      <dgm:spPr/>
      <dgm:t>
        <a:bodyPr/>
        <a:lstStyle/>
        <a:p>
          <a:endParaRPr lang="en-US"/>
        </a:p>
      </dgm:t>
    </dgm:pt>
    <dgm:pt modelId="{69C1741E-A02A-4EEF-9DC2-5F208A3E8087}">
      <dgm:prSet custT="1"/>
      <dgm:spPr/>
      <dgm:t>
        <a:bodyPr/>
        <a:lstStyle/>
        <a:p>
          <a:pPr rtl="0"/>
          <a:r>
            <a:rPr lang="en-US" sz="900" b="1" i="0" u="none">
              <a:latin typeface="Times New Roman" pitchFamily="18" charset="0"/>
              <a:cs typeface="Times New Roman" pitchFamily="18" charset="0"/>
            </a:rPr>
            <a:t>Threat of substitute products </a:t>
          </a:r>
          <a:endParaRPr lang="en-US" sz="900" i="0">
            <a:latin typeface="Times New Roman" pitchFamily="18" charset="0"/>
            <a:cs typeface="Times New Roman" pitchFamily="18" charset="0"/>
          </a:endParaRPr>
        </a:p>
      </dgm:t>
    </dgm:pt>
    <dgm:pt modelId="{927936C7-D308-49F4-9B42-70D396FA5F49}" type="parTrans" cxnId="{F6C7A91C-5448-465E-8D60-9167C9AA5A41}">
      <dgm:prSet/>
      <dgm:spPr/>
      <dgm:t>
        <a:bodyPr/>
        <a:lstStyle/>
        <a:p>
          <a:endParaRPr lang="en-US"/>
        </a:p>
      </dgm:t>
    </dgm:pt>
    <dgm:pt modelId="{9BA05150-398B-4EE2-9632-EFD5828A4D17}" type="sibTrans" cxnId="{F6C7A91C-5448-465E-8D60-9167C9AA5A41}">
      <dgm:prSet/>
      <dgm:spPr/>
      <dgm:t>
        <a:bodyPr/>
        <a:lstStyle/>
        <a:p>
          <a:endParaRPr lang="en-US"/>
        </a:p>
      </dgm:t>
    </dgm:pt>
    <dgm:pt modelId="{69DD5E7D-AD2B-4380-AACD-A9EF09DE45AE}" type="pres">
      <dgm:prSet presAssocID="{EAF658DC-0760-4D26-93D0-7A2C182D255D}" presName="cycle" presStyleCnt="0">
        <dgm:presLayoutVars>
          <dgm:chMax val="1"/>
          <dgm:dir/>
          <dgm:animLvl val="ctr"/>
          <dgm:resizeHandles val="exact"/>
        </dgm:presLayoutVars>
      </dgm:prSet>
      <dgm:spPr/>
    </dgm:pt>
    <dgm:pt modelId="{A4D89E88-B1D4-4287-A820-884B458DCBC3}" type="pres">
      <dgm:prSet presAssocID="{DD5929E0-484B-4AC0-B373-7E21AEA96014}" presName="centerShape" presStyleLbl="node0" presStyleIdx="0" presStyleCnt="1"/>
      <dgm:spPr/>
    </dgm:pt>
    <dgm:pt modelId="{983B209D-D06A-4884-AE9D-989934A87A33}" type="pres">
      <dgm:prSet presAssocID="{12EF61E8-6F4D-4A90-988D-2E946F82FB77}" presName="parTrans" presStyleLbl="bgSibTrans2D1" presStyleIdx="0" presStyleCnt="5"/>
      <dgm:spPr/>
    </dgm:pt>
    <dgm:pt modelId="{A5A4D8F4-398A-4D32-85C3-E2584F7F5A06}" type="pres">
      <dgm:prSet presAssocID="{208700FB-614A-4A5C-8367-35C35A85C2FD}" presName="node" presStyleLbl="node1" presStyleIdx="0" presStyleCnt="5">
        <dgm:presLayoutVars>
          <dgm:bulletEnabled val="1"/>
        </dgm:presLayoutVars>
      </dgm:prSet>
      <dgm:spPr/>
    </dgm:pt>
    <dgm:pt modelId="{980A2256-6332-4A51-AC1F-97451848C1AA}" type="pres">
      <dgm:prSet presAssocID="{FAF77B00-FC8E-4166-B5E7-D6B38284DFDF}" presName="parTrans" presStyleLbl="bgSibTrans2D1" presStyleIdx="1" presStyleCnt="5"/>
      <dgm:spPr/>
    </dgm:pt>
    <dgm:pt modelId="{4DB67A3B-1D0B-4B91-BAC6-08D14BC8BAE4}" type="pres">
      <dgm:prSet presAssocID="{C27BB6D7-BE63-41C8-BC60-81697E886D2E}" presName="node" presStyleLbl="node1" presStyleIdx="1" presStyleCnt="5">
        <dgm:presLayoutVars>
          <dgm:bulletEnabled val="1"/>
        </dgm:presLayoutVars>
      </dgm:prSet>
      <dgm:spPr/>
    </dgm:pt>
    <dgm:pt modelId="{71644267-B2E6-4D26-A2AA-29EFDC20E08E}" type="pres">
      <dgm:prSet presAssocID="{10353B6B-8B38-406D-82D9-A5A1EFB452E0}" presName="parTrans" presStyleLbl="bgSibTrans2D1" presStyleIdx="2" presStyleCnt="5"/>
      <dgm:spPr/>
    </dgm:pt>
    <dgm:pt modelId="{A42AC9F9-14BF-4E9D-84AE-B2EEAF0715B7}" type="pres">
      <dgm:prSet presAssocID="{80468F86-12BF-442F-B96E-090E2195E4A6}" presName="node" presStyleLbl="node1" presStyleIdx="2" presStyleCnt="5">
        <dgm:presLayoutVars>
          <dgm:bulletEnabled val="1"/>
        </dgm:presLayoutVars>
      </dgm:prSet>
      <dgm:spPr/>
    </dgm:pt>
    <dgm:pt modelId="{ED45DBB3-F8A2-4BE0-9C8F-80C727C3866F}" type="pres">
      <dgm:prSet presAssocID="{A0115E5E-05BD-44AE-BDA1-7914AFF9A400}" presName="parTrans" presStyleLbl="bgSibTrans2D1" presStyleIdx="3" presStyleCnt="5"/>
      <dgm:spPr/>
    </dgm:pt>
    <dgm:pt modelId="{98DCA387-568A-48C5-A102-BBB5AAEE9E9E}" type="pres">
      <dgm:prSet presAssocID="{4DACE9AD-F023-41CF-9FCF-CD5951ED3C3F}" presName="node" presStyleLbl="node1" presStyleIdx="3" presStyleCnt="5">
        <dgm:presLayoutVars>
          <dgm:bulletEnabled val="1"/>
        </dgm:presLayoutVars>
      </dgm:prSet>
      <dgm:spPr/>
    </dgm:pt>
    <dgm:pt modelId="{EFF3B88F-9462-4AF0-8A4E-AF0084261CAC}" type="pres">
      <dgm:prSet presAssocID="{927936C7-D308-49F4-9B42-70D396FA5F49}" presName="parTrans" presStyleLbl="bgSibTrans2D1" presStyleIdx="4" presStyleCnt="5"/>
      <dgm:spPr/>
    </dgm:pt>
    <dgm:pt modelId="{D941473C-1F45-4265-8109-63EA5AA9AC79}" type="pres">
      <dgm:prSet presAssocID="{69C1741E-A02A-4EEF-9DC2-5F208A3E8087}" presName="node" presStyleLbl="node1" presStyleIdx="4" presStyleCnt="5">
        <dgm:presLayoutVars>
          <dgm:bulletEnabled val="1"/>
        </dgm:presLayoutVars>
      </dgm:prSet>
      <dgm:spPr/>
    </dgm:pt>
  </dgm:ptLst>
  <dgm:cxnLst>
    <dgm:cxn modelId="{A89FA103-034C-40F8-A7FD-BC31B1B15AA4}" type="presOf" srcId="{FAF77B00-FC8E-4166-B5E7-D6B38284DFDF}" destId="{980A2256-6332-4A51-AC1F-97451848C1AA}" srcOrd="0" destOrd="0" presId="urn:microsoft.com/office/officeart/2005/8/layout/radial4"/>
    <dgm:cxn modelId="{4BFAF817-FC74-47F5-A157-E9DE0CDE5153}" type="presOf" srcId="{208700FB-614A-4A5C-8367-35C35A85C2FD}" destId="{A5A4D8F4-398A-4D32-85C3-E2584F7F5A06}" srcOrd="0" destOrd="0" presId="urn:microsoft.com/office/officeart/2005/8/layout/radial4"/>
    <dgm:cxn modelId="{F6C7A91C-5448-465E-8D60-9167C9AA5A41}" srcId="{DD5929E0-484B-4AC0-B373-7E21AEA96014}" destId="{69C1741E-A02A-4EEF-9DC2-5F208A3E8087}" srcOrd="4" destOrd="0" parTransId="{927936C7-D308-49F4-9B42-70D396FA5F49}" sibTransId="{9BA05150-398B-4EE2-9632-EFD5828A4D17}"/>
    <dgm:cxn modelId="{8DD8CE20-8C18-4E47-86D0-F3C2159828D7}" type="presOf" srcId="{4DACE9AD-F023-41CF-9FCF-CD5951ED3C3F}" destId="{98DCA387-568A-48C5-A102-BBB5AAEE9E9E}" srcOrd="0" destOrd="0" presId="urn:microsoft.com/office/officeart/2005/8/layout/radial4"/>
    <dgm:cxn modelId="{3FAFDB74-2F9C-41E3-898E-0689C59AAB62}" type="presOf" srcId="{12EF61E8-6F4D-4A90-988D-2E946F82FB77}" destId="{983B209D-D06A-4884-AE9D-989934A87A33}" srcOrd="0" destOrd="0" presId="urn:microsoft.com/office/officeart/2005/8/layout/radial4"/>
    <dgm:cxn modelId="{9A245F79-4D4D-4479-9A77-E69377EF5A5D}" srcId="{EAF658DC-0760-4D26-93D0-7A2C182D255D}" destId="{DD5929E0-484B-4AC0-B373-7E21AEA96014}" srcOrd="0" destOrd="0" parTransId="{E019A2FF-91BA-4D19-9FC3-96462AD84A5B}" sibTransId="{B1BC2816-4B0F-4ED4-B1F3-39D0AB9352B2}"/>
    <dgm:cxn modelId="{4B72317A-5B30-49F9-9ABD-E261149AA967}" type="presOf" srcId="{A0115E5E-05BD-44AE-BDA1-7914AFF9A400}" destId="{ED45DBB3-F8A2-4BE0-9C8F-80C727C3866F}" srcOrd="0" destOrd="0" presId="urn:microsoft.com/office/officeart/2005/8/layout/radial4"/>
    <dgm:cxn modelId="{9E8D1E84-29A0-4F4E-83A5-6BF4B7EFF782}" type="presOf" srcId="{10353B6B-8B38-406D-82D9-A5A1EFB452E0}" destId="{71644267-B2E6-4D26-A2AA-29EFDC20E08E}" srcOrd="0" destOrd="0" presId="urn:microsoft.com/office/officeart/2005/8/layout/radial4"/>
    <dgm:cxn modelId="{D0657695-CE17-4866-8FD6-585025187251}" type="presOf" srcId="{C27BB6D7-BE63-41C8-BC60-81697E886D2E}" destId="{4DB67A3B-1D0B-4B91-BAC6-08D14BC8BAE4}" srcOrd="0" destOrd="0" presId="urn:microsoft.com/office/officeart/2005/8/layout/radial4"/>
    <dgm:cxn modelId="{084BFBA4-64FC-4BF6-822E-A579A42F8F5F}" type="presOf" srcId="{EAF658DC-0760-4D26-93D0-7A2C182D255D}" destId="{69DD5E7D-AD2B-4380-AACD-A9EF09DE45AE}" srcOrd="0" destOrd="0" presId="urn:microsoft.com/office/officeart/2005/8/layout/radial4"/>
    <dgm:cxn modelId="{88A8B4AC-6CA1-41D5-B238-90AA63F5D1AE}" srcId="{DD5929E0-484B-4AC0-B373-7E21AEA96014}" destId="{208700FB-614A-4A5C-8367-35C35A85C2FD}" srcOrd="0" destOrd="0" parTransId="{12EF61E8-6F4D-4A90-988D-2E946F82FB77}" sibTransId="{8876EADC-B063-4CDD-9477-2EF700EA7FE9}"/>
    <dgm:cxn modelId="{AC8705BC-6067-4A45-97DC-3846B7839936}" type="presOf" srcId="{80468F86-12BF-442F-B96E-090E2195E4A6}" destId="{A42AC9F9-14BF-4E9D-84AE-B2EEAF0715B7}" srcOrd="0" destOrd="0" presId="urn:microsoft.com/office/officeart/2005/8/layout/radial4"/>
    <dgm:cxn modelId="{0D63DBC8-6894-4E27-B9BE-CE05629286B9}" srcId="{DD5929E0-484B-4AC0-B373-7E21AEA96014}" destId="{4DACE9AD-F023-41CF-9FCF-CD5951ED3C3F}" srcOrd="3" destOrd="0" parTransId="{A0115E5E-05BD-44AE-BDA1-7914AFF9A400}" sibTransId="{C4D8D866-C05A-4C96-9D01-6D5ED8D83853}"/>
    <dgm:cxn modelId="{F5EBEFD0-25B1-4A18-8AD2-7F9C25A8947A}" srcId="{DD5929E0-484B-4AC0-B373-7E21AEA96014}" destId="{80468F86-12BF-442F-B96E-090E2195E4A6}" srcOrd="2" destOrd="0" parTransId="{10353B6B-8B38-406D-82D9-A5A1EFB452E0}" sibTransId="{7D37D3D0-FB77-4CC8-99C2-FBF908A14865}"/>
    <dgm:cxn modelId="{B6C41CDD-6816-4C94-BAD2-C0EEE59F4A82}" type="presOf" srcId="{DD5929E0-484B-4AC0-B373-7E21AEA96014}" destId="{A4D89E88-B1D4-4287-A820-884B458DCBC3}" srcOrd="0" destOrd="0" presId="urn:microsoft.com/office/officeart/2005/8/layout/radial4"/>
    <dgm:cxn modelId="{B94C4BF9-D1E1-4E3A-8AF2-8A405BB9AB99}" type="presOf" srcId="{69C1741E-A02A-4EEF-9DC2-5F208A3E8087}" destId="{D941473C-1F45-4265-8109-63EA5AA9AC79}" srcOrd="0" destOrd="0" presId="urn:microsoft.com/office/officeart/2005/8/layout/radial4"/>
    <dgm:cxn modelId="{A3BE26FA-A463-4267-AC71-643462FDC687}" srcId="{DD5929E0-484B-4AC0-B373-7E21AEA96014}" destId="{C27BB6D7-BE63-41C8-BC60-81697E886D2E}" srcOrd="1" destOrd="0" parTransId="{FAF77B00-FC8E-4166-B5E7-D6B38284DFDF}" sibTransId="{35F8409D-BB39-44EC-9819-A0AC2CE0798E}"/>
    <dgm:cxn modelId="{F29BD2FA-2AB8-40D7-AD3A-8A21A952371F}" type="presOf" srcId="{927936C7-D308-49F4-9B42-70D396FA5F49}" destId="{EFF3B88F-9462-4AF0-8A4E-AF0084261CAC}" srcOrd="0" destOrd="0" presId="urn:microsoft.com/office/officeart/2005/8/layout/radial4"/>
    <dgm:cxn modelId="{78850F9E-3FAC-4B2E-B00E-7CFE78B14234}" type="presParOf" srcId="{69DD5E7D-AD2B-4380-AACD-A9EF09DE45AE}" destId="{A4D89E88-B1D4-4287-A820-884B458DCBC3}" srcOrd="0" destOrd="0" presId="urn:microsoft.com/office/officeart/2005/8/layout/radial4"/>
    <dgm:cxn modelId="{B91A240D-3EF1-44F6-800A-395FE4A51D23}" type="presParOf" srcId="{69DD5E7D-AD2B-4380-AACD-A9EF09DE45AE}" destId="{983B209D-D06A-4884-AE9D-989934A87A33}" srcOrd="1" destOrd="0" presId="urn:microsoft.com/office/officeart/2005/8/layout/radial4"/>
    <dgm:cxn modelId="{CE901934-1784-4EE1-956E-04938E1C499F}" type="presParOf" srcId="{69DD5E7D-AD2B-4380-AACD-A9EF09DE45AE}" destId="{A5A4D8F4-398A-4D32-85C3-E2584F7F5A06}" srcOrd="2" destOrd="0" presId="urn:microsoft.com/office/officeart/2005/8/layout/radial4"/>
    <dgm:cxn modelId="{160B9C43-00D8-44CF-AC8B-30E9582522B3}" type="presParOf" srcId="{69DD5E7D-AD2B-4380-AACD-A9EF09DE45AE}" destId="{980A2256-6332-4A51-AC1F-97451848C1AA}" srcOrd="3" destOrd="0" presId="urn:microsoft.com/office/officeart/2005/8/layout/radial4"/>
    <dgm:cxn modelId="{10553E40-25C1-46ED-9E9E-5D087E8482EA}" type="presParOf" srcId="{69DD5E7D-AD2B-4380-AACD-A9EF09DE45AE}" destId="{4DB67A3B-1D0B-4B91-BAC6-08D14BC8BAE4}" srcOrd="4" destOrd="0" presId="urn:microsoft.com/office/officeart/2005/8/layout/radial4"/>
    <dgm:cxn modelId="{C832681E-380B-4C4D-B8A9-B26C99FB482D}" type="presParOf" srcId="{69DD5E7D-AD2B-4380-AACD-A9EF09DE45AE}" destId="{71644267-B2E6-4D26-A2AA-29EFDC20E08E}" srcOrd="5" destOrd="0" presId="urn:microsoft.com/office/officeart/2005/8/layout/radial4"/>
    <dgm:cxn modelId="{4A39119E-FF73-461C-A52B-6240A1E5C414}" type="presParOf" srcId="{69DD5E7D-AD2B-4380-AACD-A9EF09DE45AE}" destId="{A42AC9F9-14BF-4E9D-84AE-B2EEAF0715B7}" srcOrd="6" destOrd="0" presId="urn:microsoft.com/office/officeart/2005/8/layout/radial4"/>
    <dgm:cxn modelId="{B4EAB8EF-2F47-43F6-99D1-715984C80BBC}" type="presParOf" srcId="{69DD5E7D-AD2B-4380-AACD-A9EF09DE45AE}" destId="{ED45DBB3-F8A2-4BE0-9C8F-80C727C3866F}" srcOrd="7" destOrd="0" presId="urn:microsoft.com/office/officeart/2005/8/layout/radial4"/>
    <dgm:cxn modelId="{A49C9362-7E25-4662-B379-5E34B16F5B46}" type="presParOf" srcId="{69DD5E7D-AD2B-4380-AACD-A9EF09DE45AE}" destId="{98DCA387-568A-48C5-A102-BBB5AAEE9E9E}" srcOrd="8" destOrd="0" presId="urn:microsoft.com/office/officeart/2005/8/layout/radial4"/>
    <dgm:cxn modelId="{EC90E110-54C2-47EE-8EA4-2DF6D1F72B38}" type="presParOf" srcId="{69DD5E7D-AD2B-4380-AACD-A9EF09DE45AE}" destId="{EFF3B88F-9462-4AF0-8A4E-AF0084261CAC}" srcOrd="9" destOrd="0" presId="urn:microsoft.com/office/officeart/2005/8/layout/radial4"/>
    <dgm:cxn modelId="{66B6D467-D517-4EB2-8B12-90BC6C7494F9}" type="presParOf" srcId="{69DD5E7D-AD2B-4380-AACD-A9EF09DE45AE}" destId="{D941473C-1F45-4265-8109-63EA5AA9AC79}" srcOrd="10" destOrd="0" presId="urn:microsoft.com/office/officeart/2005/8/layout/radial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C65601-7331-46F9-8126-AB408CB1FE5F}">
      <dsp:nvSpPr>
        <dsp:cNvPr id="0" name=""/>
        <dsp:cNvSpPr/>
      </dsp:nvSpPr>
      <dsp:spPr>
        <a:xfrm>
          <a:off x="2834525" y="1768221"/>
          <a:ext cx="1284560" cy="832104"/>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7500176"/>
              <a:satOff val="-11253"/>
              <a:lumOff val="-183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Increment in fuel cost</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Competition</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Strict government: </a:t>
          </a:r>
          <a:endParaRPr lang="en-US" sz="700" kern="1200">
            <a:latin typeface="Times New Roman" pitchFamily="18" charset="0"/>
            <a:cs typeface="Times New Roman" pitchFamily="18" charset="0"/>
          </a:endParaRPr>
        </a:p>
      </dsp:txBody>
      <dsp:txXfrm>
        <a:off x="3238172" y="1994526"/>
        <a:ext cx="862634" cy="587520"/>
      </dsp:txXfrm>
    </dsp:sp>
    <dsp:sp modelId="{CEA24D6A-82DB-446F-965F-ACBDC4A5D01B}">
      <dsp:nvSpPr>
        <dsp:cNvPr id="0" name=""/>
        <dsp:cNvSpPr/>
      </dsp:nvSpPr>
      <dsp:spPr>
        <a:xfrm>
          <a:off x="738663" y="1768221"/>
          <a:ext cx="1284560" cy="832104"/>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Electric vehicles</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New customer base</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Budgeted automobile segment</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Service frequency</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Competitive pricing strategy</a:t>
          </a:r>
          <a:endParaRPr lang="en-US" sz="700" kern="1200">
            <a:latin typeface="Times New Roman" pitchFamily="18" charset="0"/>
            <a:cs typeface="Times New Roman" pitchFamily="18" charset="0"/>
          </a:endParaRPr>
        </a:p>
      </dsp:txBody>
      <dsp:txXfrm>
        <a:off x="756942" y="1994526"/>
        <a:ext cx="862634" cy="587520"/>
      </dsp:txXfrm>
    </dsp:sp>
    <dsp:sp modelId="{AB0D2F7A-1183-4CE5-8AA1-79F56F25C9AE}">
      <dsp:nvSpPr>
        <dsp:cNvPr id="0" name=""/>
        <dsp:cNvSpPr/>
      </dsp:nvSpPr>
      <dsp:spPr>
        <a:xfrm>
          <a:off x="2834525" y="0"/>
          <a:ext cx="1284560" cy="832104"/>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3750088"/>
              <a:satOff val="-5627"/>
              <a:lumOff val="-91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Limited products</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Smaller market</a:t>
          </a:r>
          <a:endParaRPr lang="en-US" sz="700" kern="1200">
            <a:latin typeface="Times New Roman" pitchFamily="18" charset="0"/>
            <a:cs typeface="Times New Roman" pitchFamily="18" charset="0"/>
          </a:endParaRPr>
        </a:p>
      </dsp:txBody>
      <dsp:txXfrm>
        <a:off x="3238172" y="18279"/>
        <a:ext cx="862634" cy="587520"/>
      </dsp:txXfrm>
    </dsp:sp>
    <dsp:sp modelId="{CEA40C07-FC3D-4961-985E-609068AFFE2D}">
      <dsp:nvSpPr>
        <dsp:cNvPr id="0" name=""/>
        <dsp:cNvSpPr/>
      </dsp:nvSpPr>
      <dsp:spPr>
        <a:xfrm>
          <a:off x="738663" y="0"/>
          <a:ext cx="1284560" cy="832104"/>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Premium quality cars</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Marketing</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F1 team</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Technology</a:t>
          </a:r>
          <a:endParaRPr lang="en-US" sz="700" kern="1200">
            <a:latin typeface="Times New Roman" pitchFamily="18" charset="0"/>
            <a:cs typeface="Times New Roman" pitchFamily="18" charset="0"/>
          </a:endParaRPr>
        </a:p>
        <a:p>
          <a:pPr marL="57150" lvl="1" indent="-57150" algn="l" defTabSz="311150">
            <a:lnSpc>
              <a:spcPct val="90000"/>
            </a:lnSpc>
            <a:spcBef>
              <a:spcPct val="0"/>
            </a:spcBef>
            <a:spcAft>
              <a:spcPct val="15000"/>
            </a:spcAft>
            <a:buChar char="•"/>
          </a:pPr>
          <a:r>
            <a:rPr lang="en-GB" sz="700" b="1" i="1" kern="1200">
              <a:latin typeface="Times New Roman" pitchFamily="18" charset="0"/>
              <a:cs typeface="Times New Roman" pitchFamily="18" charset="0"/>
            </a:rPr>
            <a:t>Historical values</a:t>
          </a:r>
          <a:endParaRPr lang="en-US" sz="700" kern="1200">
            <a:latin typeface="Times New Roman" pitchFamily="18" charset="0"/>
            <a:cs typeface="Times New Roman" pitchFamily="18" charset="0"/>
          </a:endParaRPr>
        </a:p>
      </dsp:txBody>
      <dsp:txXfrm>
        <a:off x="756942" y="18279"/>
        <a:ext cx="862634" cy="587520"/>
      </dsp:txXfrm>
    </dsp:sp>
    <dsp:sp modelId="{A3BA0610-1D31-48A7-8121-1807AC5534B7}">
      <dsp:nvSpPr>
        <dsp:cNvPr id="0" name=""/>
        <dsp:cNvSpPr/>
      </dsp:nvSpPr>
      <dsp:spPr>
        <a:xfrm>
          <a:off x="1276931" y="148218"/>
          <a:ext cx="1125940" cy="1125940"/>
        </a:xfrm>
        <a:prstGeom prst="pieWedg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Strength</a:t>
          </a:r>
        </a:p>
      </dsp:txBody>
      <dsp:txXfrm>
        <a:off x="1606711" y="477998"/>
        <a:ext cx="796160" cy="796160"/>
      </dsp:txXfrm>
    </dsp:sp>
    <dsp:sp modelId="{ECD89005-735E-4017-9569-869171BD2770}">
      <dsp:nvSpPr>
        <dsp:cNvPr id="0" name=""/>
        <dsp:cNvSpPr/>
      </dsp:nvSpPr>
      <dsp:spPr>
        <a:xfrm rot="5400000">
          <a:off x="2454878" y="148218"/>
          <a:ext cx="1125940" cy="1125940"/>
        </a:xfrm>
        <a:prstGeom prst="pieWedge">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Weakness</a:t>
          </a:r>
        </a:p>
      </dsp:txBody>
      <dsp:txXfrm rot="-5400000">
        <a:off x="2454878" y="477998"/>
        <a:ext cx="796160" cy="796160"/>
      </dsp:txXfrm>
    </dsp:sp>
    <dsp:sp modelId="{298F0931-7507-459C-8208-E933253E69E2}">
      <dsp:nvSpPr>
        <dsp:cNvPr id="0" name=""/>
        <dsp:cNvSpPr/>
      </dsp:nvSpPr>
      <dsp:spPr>
        <a:xfrm rot="10800000">
          <a:off x="2454878" y="1326165"/>
          <a:ext cx="1125940" cy="1125940"/>
        </a:xfrm>
        <a:prstGeom prst="pieWedge">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Threats</a:t>
          </a:r>
        </a:p>
      </dsp:txBody>
      <dsp:txXfrm rot="10800000">
        <a:off x="2454878" y="1326165"/>
        <a:ext cx="796160" cy="796160"/>
      </dsp:txXfrm>
    </dsp:sp>
    <dsp:sp modelId="{6735E2AD-74A9-4E37-8B94-6CEAA616458F}">
      <dsp:nvSpPr>
        <dsp:cNvPr id="0" name=""/>
        <dsp:cNvSpPr/>
      </dsp:nvSpPr>
      <dsp:spPr>
        <a:xfrm rot="16200000">
          <a:off x="1276931" y="1326165"/>
          <a:ext cx="1125940" cy="1125940"/>
        </a:xfrm>
        <a:prstGeom prst="pieWedge">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Opportunities</a:t>
          </a:r>
        </a:p>
      </dsp:txBody>
      <dsp:txXfrm rot="5400000">
        <a:off x="1606711" y="1326165"/>
        <a:ext cx="796160" cy="796160"/>
      </dsp:txXfrm>
    </dsp:sp>
    <dsp:sp modelId="{275106F3-10C8-4B7A-B676-0305C4949236}">
      <dsp:nvSpPr>
        <dsp:cNvPr id="0" name=""/>
        <dsp:cNvSpPr/>
      </dsp:nvSpPr>
      <dsp:spPr>
        <a:xfrm>
          <a:off x="2234500" y="1066133"/>
          <a:ext cx="388748" cy="338042"/>
        </a:xfrm>
        <a:prstGeom prst="circularArrow">
          <a:avLst/>
        </a:prstGeom>
        <a:gradFill rotWithShape="0">
          <a:gsLst>
            <a:gs pos="0">
              <a:schemeClr val="accent3">
                <a:tint val="40000"/>
                <a:hueOff val="0"/>
                <a:satOff val="0"/>
                <a:lumOff val="0"/>
                <a:alphaOff val="0"/>
                <a:tint val="50000"/>
                <a:satMod val="300000"/>
              </a:schemeClr>
            </a:gs>
            <a:gs pos="35000">
              <a:schemeClr val="accent3">
                <a:tint val="40000"/>
                <a:hueOff val="0"/>
                <a:satOff val="0"/>
                <a:lumOff val="0"/>
                <a:alphaOff val="0"/>
                <a:tint val="37000"/>
                <a:satMod val="300000"/>
              </a:schemeClr>
            </a:gs>
            <a:gs pos="100000">
              <a:schemeClr val="accent3">
                <a:tint val="4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57C5D6E3-D992-470B-8624-4EECD99366E4}">
      <dsp:nvSpPr>
        <dsp:cNvPr id="0" name=""/>
        <dsp:cNvSpPr/>
      </dsp:nvSpPr>
      <dsp:spPr>
        <a:xfrm rot="10800000">
          <a:off x="2234500" y="1196149"/>
          <a:ext cx="388748" cy="338042"/>
        </a:xfrm>
        <a:prstGeom prst="circularArrow">
          <a:avLst/>
        </a:prstGeom>
        <a:gradFill rotWithShape="0">
          <a:gsLst>
            <a:gs pos="0">
              <a:schemeClr val="accent3">
                <a:tint val="40000"/>
                <a:hueOff val="0"/>
                <a:satOff val="0"/>
                <a:lumOff val="0"/>
                <a:alphaOff val="0"/>
                <a:tint val="50000"/>
                <a:satMod val="300000"/>
              </a:schemeClr>
            </a:gs>
            <a:gs pos="35000">
              <a:schemeClr val="accent3">
                <a:tint val="40000"/>
                <a:hueOff val="0"/>
                <a:satOff val="0"/>
                <a:lumOff val="0"/>
                <a:alphaOff val="0"/>
                <a:tint val="37000"/>
                <a:satMod val="300000"/>
              </a:schemeClr>
            </a:gs>
            <a:gs pos="100000">
              <a:schemeClr val="accent3">
                <a:tint val="4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73EB76-0C97-404D-82F2-06AA9646FF4C}">
      <dsp:nvSpPr>
        <dsp:cNvPr id="0" name=""/>
        <dsp:cNvSpPr/>
      </dsp:nvSpPr>
      <dsp:spPr>
        <a:xfrm>
          <a:off x="1442710" y="313997"/>
          <a:ext cx="2162829" cy="2162829"/>
        </a:xfrm>
        <a:prstGeom prst="blockArc">
          <a:avLst>
            <a:gd name="adj1" fmla="val 12600000"/>
            <a:gd name="adj2" fmla="val 16200000"/>
            <a:gd name="adj3" fmla="val 4503"/>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9BB017E-61F7-45F8-8749-4AB8C2E51A07}">
      <dsp:nvSpPr>
        <dsp:cNvPr id="0" name=""/>
        <dsp:cNvSpPr/>
      </dsp:nvSpPr>
      <dsp:spPr>
        <a:xfrm>
          <a:off x="1442710" y="313997"/>
          <a:ext cx="2162829" cy="2162829"/>
        </a:xfrm>
        <a:prstGeom prst="blockArc">
          <a:avLst>
            <a:gd name="adj1" fmla="val 9000000"/>
            <a:gd name="adj2" fmla="val 12600000"/>
            <a:gd name="adj3" fmla="val 4503"/>
          </a:avLst>
        </a:prstGeom>
        <a:gradFill rotWithShape="0">
          <a:gsLst>
            <a:gs pos="0">
              <a:schemeClr val="accent3">
                <a:hueOff val="9000211"/>
                <a:satOff val="-13504"/>
                <a:lumOff val="-2196"/>
                <a:alphaOff val="0"/>
                <a:tint val="50000"/>
                <a:satMod val="300000"/>
              </a:schemeClr>
            </a:gs>
            <a:gs pos="35000">
              <a:schemeClr val="accent3">
                <a:hueOff val="9000211"/>
                <a:satOff val="-13504"/>
                <a:lumOff val="-2196"/>
                <a:alphaOff val="0"/>
                <a:tint val="37000"/>
                <a:satMod val="300000"/>
              </a:schemeClr>
            </a:gs>
            <a:gs pos="100000">
              <a:schemeClr val="accent3">
                <a:hueOff val="9000211"/>
                <a:satOff val="-13504"/>
                <a:lumOff val="-219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B888B41E-22B4-4CD3-B9EE-2232D5352298}">
      <dsp:nvSpPr>
        <dsp:cNvPr id="0" name=""/>
        <dsp:cNvSpPr/>
      </dsp:nvSpPr>
      <dsp:spPr>
        <a:xfrm>
          <a:off x="1442710" y="313997"/>
          <a:ext cx="2162829" cy="2162829"/>
        </a:xfrm>
        <a:prstGeom prst="blockArc">
          <a:avLst>
            <a:gd name="adj1" fmla="val 5400000"/>
            <a:gd name="adj2" fmla="val 9000000"/>
            <a:gd name="adj3" fmla="val 4503"/>
          </a:avLst>
        </a:prstGeom>
        <a:gradFill rotWithShape="0">
          <a:gsLst>
            <a:gs pos="0">
              <a:schemeClr val="accent3">
                <a:hueOff val="6750158"/>
                <a:satOff val="-10128"/>
                <a:lumOff val="-1647"/>
                <a:alphaOff val="0"/>
                <a:tint val="50000"/>
                <a:satMod val="300000"/>
              </a:schemeClr>
            </a:gs>
            <a:gs pos="35000">
              <a:schemeClr val="accent3">
                <a:hueOff val="6750158"/>
                <a:satOff val="-10128"/>
                <a:lumOff val="-1647"/>
                <a:alphaOff val="0"/>
                <a:tint val="37000"/>
                <a:satMod val="300000"/>
              </a:schemeClr>
            </a:gs>
            <a:gs pos="100000">
              <a:schemeClr val="accent3">
                <a:hueOff val="6750158"/>
                <a:satOff val="-10128"/>
                <a:lumOff val="-1647"/>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F8A7D6A-F6AC-486A-816F-8147A2C938CE}">
      <dsp:nvSpPr>
        <dsp:cNvPr id="0" name=""/>
        <dsp:cNvSpPr/>
      </dsp:nvSpPr>
      <dsp:spPr>
        <a:xfrm>
          <a:off x="1442710" y="313997"/>
          <a:ext cx="2162829" cy="2162829"/>
        </a:xfrm>
        <a:prstGeom prst="blockArc">
          <a:avLst>
            <a:gd name="adj1" fmla="val 1800000"/>
            <a:gd name="adj2" fmla="val 5400000"/>
            <a:gd name="adj3" fmla="val 4503"/>
          </a:avLst>
        </a:prstGeom>
        <a:gradFill rotWithShape="0">
          <a:gsLst>
            <a:gs pos="0">
              <a:schemeClr val="accent3">
                <a:hueOff val="4500106"/>
                <a:satOff val="-6752"/>
                <a:lumOff val="-1098"/>
                <a:alphaOff val="0"/>
                <a:tint val="50000"/>
                <a:satMod val="300000"/>
              </a:schemeClr>
            </a:gs>
            <a:gs pos="35000">
              <a:schemeClr val="accent3">
                <a:hueOff val="4500106"/>
                <a:satOff val="-6752"/>
                <a:lumOff val="-1098"/>
                <a:alphaOff val="0"/>
                <a:tint val="37000"/>
                <a:satMod val="300000"/>
              </a:schemeClr>
            </a:gs>
            <a:gs pos="100000">
              <a:schemeClr val="accent3">
                <a:hueOff val="4500106"/>
                <a:satOff val="-6752"/>
                <a:lumOff val="-109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CF34C359-C7E1-4561-9909-C3E07D1FCC6E}">
      <dsp:nvSpPr>
        <dsp:cNvPr id="0" name=""/>
        <dsp:cNvSpPr/>
      </dsp:nvSpPr>
      <dsp:spPr>
        <a:xfrm>
          <a:off x="1442710" y="313997"/>
          <a:ext cx="2162829" cy="2162829"/>
        </a:xfrm>
        <a:prstGeom prst="blockArc">
          <a:avLst>
            <a:gd name="adj1" fmla="val 19800000"/>
            <a:gd name="adj2" fmla="val 1800000"/>
            <a:gd name="adj3" fmla="val 4503"/>
          </a:avLst>
        </a:prstGeom>
        <a:gradFill rotWithShape="0">
          <a:gsLst>
            <a:gs pos="0">
              <a:schemeClr val="accent3">
                <a:hueOff val="2250053"/>
                <a:satOff val="-3376"/>
                <a:lumOff val="-549"/>
                <a:alphaOff val="0"/>
                <a:tint val="50000"/>
                <a:satMod val="300000"/>
              </a:schemeClr>
            </a:gs>
            <a:gs pos="35000">
              <a:schemeClr val="accent3">
                <a:hueOff val="2250053"/>
                <a:satOff val="-3376"/>
                <a:lumOff val="-549"/>
                <a:alphaOff val="0"/>
                <a:tint val="37000"/>
                <a:satMod val="300000"/>
              </a:schemeClr>
            </a:gs>
            <a:gs pos="100000">
              <a:schemeClr val="accent3">
                <a:hueOff val="2250053"/>
                <a:satOff val="-3376"/>
                <a:lumOff val="-54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654E782-5145-48CC-A767-8B3A42F5CB06}">
      <dsp:nvSpPr>
        <dsp:cNvPr id="0" name=""/>
        <dsp:cNvSpPr/>
      </dsp:nvSpPr>
      <dsp:spPr>
        <a:xfrm>
          <a:off x="1442710" y="313997"/>
          <a:ext cx="2162829" cy="2162829"/>
        </a:xfrm>
        <a:prstGeom prst="blockArc">
          <a:avLst>
            <a:gd name="adj1" fmla="val 16200000"/>
            <a:gd name="adj2" fmla="val 19800000"/>
            <a:gd name="adj3" fmla="val 4503"/>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ED66627A-E444-4EF8-875C-F7AA6F4E1754}">
      <dsp:nvSpPr>
        <dsp:cNvPr id="0" name=""/>
        <dsp:cNvSpPr/>
      </dsp:nvSpPr>
      <dsp:spPr>
        <a:xfrm>
          <a:off x="2040991" y="912279"/>
          <a:ext cx="966266" cy="966266"/>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0" i="0" u="none" kern="1200">
              <a:latin typeface="Times New Roman" pitchFamily="18" charset="0"/>
              <a:cs typeface="Times New Roman" pitchFamily="18" charset="0"/>
            </a:rPr>
            <a:t>PESTLE analysis</a:t>
          </a:r>
          <a:endParaRPr lang="en-US" sz="1000" b="0" i="0" kern="1200">
            <a:latin typeface="Times New Roman" pitchFamily="18" charset="0"/>
            <a:cs typeface="Times New Roman" pitchFamily="18" charset="0"/>
          </a:endParaRPr>
        </a:p>
      </dsp:txBody>
      <dsp:txXfrm>
        <a:off x="2182497" y="1053785"/>
        <a:ext cx="683254" cy="683254"/>
      </dsp:txXfrm>
    </dsp:sp>
    <dsp:sp modelId="{2214121C-6DBD-454B-89A6-5A0ED32AE2AF}">
      <dsp:nvSpPr>
        <dsp:cNvPr id="0" name=""/>
        <dsp:cNvSpPr/>
      </dsp:nvSpPr>
      <dsp:spPr>
        <a:xfrm>
          <a:off x="2002147" y="-157650"/>
          <a:ext cx="1043955" cy="991995"/>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rtl="0">
            <a:lnSpc>
              <a:spcPct val="90000"/>
            </a:lnSpc>
            <a:spcBef>
              <a:spcPct val="0"/>
            </a:spcBef>
            <a:spcAft>
              <a:spcPct val="35000"/>
            </a:spcAft>
            <a:buNone/>
          </a:pPr>
          <a:r>
            <a:rPr lang="en-US" sz="900" b="0" i="0" u="none" kern="1200">
              <a:latin typeface="Times New Roman" pitchFamily="18" charset="0"/>
              <a:cs typeface="Times New Roman" pitchFamily="18" charset="0"/>
            </a:rPr>
            <a:t>Political issues</a:t>
          </a:r>
          <a:endParaRPr lang="en-US" sz="900" b="0" i="0" kern="1200">
            <a:latin typeface="Times New Roman" pitchFamily="18" charset="0"/>
            <a:cs typeface="Times New Roman" pitchFamily="18" charset="0"/>
          </a:endParaRPr>
        </a:p>
      </dsp:txBody>
      <dsp:txXfrm>
        <a:off x="2155031" y="-12376"/>
        <a:ext cx="738187" cy="701447"/>
      </dsp:txXfrm>
    </dsp:sp>
    <dsp:sp modelId="{5F3A640C-7C21-4CCC-92C7-97F711E3D782}">
      <dsp:nvSpPr>
        <dsp:cNvPr id="0" name=""/>
        <dsp:cNvSpPr/>
      </dsp:nvSpPr>
      <dsp:spPr>
        <a:xfrm>
          <a:off x="2917592" y="370882"/>
          <a:ext cx="1043955" cy="991995"/>
        </a:xfrm>
        <a:prstGeom prst="ellipse">
          <a:avLst/>
        </a:prstGeom>
        <a:gradFill rotWithShape="0">
          <a:gsLst>
            <a:gs pos="0">
              <a:schemeClr val="accent3">
                <a:hueOff val="2250053"/>
                <a:satOff val="-3376"/>
                <a:lumOff val="-549"/>
                <a:alphaOff val="0"/>
                <a:tint val="50000"/>
                <a:satMod val="300000"/>
              </a:schemeClr>
            </a:gs>
            <a:gs pos="35000">
              <a:schemeClr val="accent3">
                <a:hueOff val="2250053"/>
                <a:satOff val="-3376"/>
                <a:lumOff val="-549"/>
                <a:alphaOff val="0"/>
                <a:tint val="37000"/>
                <a:satMod val="300000"/>
              </a:schemeClr>
            </a:gs>
            <a:gs pos="100000">
              <a:schemeClr val="accent3">
                <a:hueOff val="2250053"/>
                <a:satOff val="-3376"/>
                <a:lumOff val="-54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rtl="0">
            <a:lnSpc>
              <a:spcPct val="90000"/>
            </a:lnSpc>
            <a:spcBef>
              <a:spcPct val="0"/>
            </a:spcBef>
            <a:spcAft>
              <a:spcPct val="35000"/>
            </a:spcAft>
            <a:buNone/>
          </a:pPr>
          <a:r>
            <a:rPr lang="en-US" sz="900" b="0" i="0" u="none" kern="1200">
              <a:latin typeface="Times New Roman" pitchFamily="18" charset="0"/>
              <a:cs typeface="Times New Roman" pitchFamily="18" charset="0"/>
            </a:rPr>
            <a:t>Economic issues</a:t>
          </a:r>
          <a:endParaRPr lang="en-US" sz="900" b="0" i="0" kern="1200">
            <a:latin typeface="Times New Roman" pitchFamily="18" charset="0"/>
            <a:cs typeface="Times New Roman" pitchFamily="18" charset="0"/>
          </a:endParaRPr>
        </a:p>
      </dsp:txBody>
      <dsp:txXfrm>
        <a:off x="3070476" y="516156"/>
        <a:ext cx="738187" cy="701447"/>
      </dsp:txXfrm>
    </dsp:sp>
    <dsp:sp modelId="{C0FBCA9A-9E40-47CE-BE08-DD03E81380B3}">
      <dsp:nvSpPr>
        <dsp:cNvPr id="0" name=""/>
        <dsp:cNvSpPr/>
      </dsp:nvSpPr>
      <dsp:spPr>
        <a:xfrm>
          <a:off x="2917592" y="1427947"/>
          <a:ext cx="1043955" cy="991995"/>
        </a:xfrm>
        <a:prstGeom prst="ellipse">
          <a:avLst/>
        </a:prstGeom>
        <a:gradFill rotWithShape="0">
          <a:gsLst>
            <a:gs pos="0">
              <a:schemeClr val="accent3">
                <a:hueOff val="4500106"/>
                <a:satOff val="-6752"/>
                <a:lumOff val="-1098"/>
                <a:alphaOff val="0"/>
                <a:tint val="50000"/>
                <a:satMod val="300000"/>
              </a:schemeClr>
            </a:gs>
            <a:gs pos="35000">
              <a:schemeClr val="accent3">
                <a:hueOff val="4500106"/>
                <a:satOff val="-6752"/>
                <a:lumOff val="-1098"/>
                <a:alphaOff val="0"/>
                <a:tint val="37000"/>
                <a:satMod val="300000"/>
              </a:schemeClr>
            </a:gs>
            <a:gs pos="100000">
              <a:schemeClr val="accent3">
                <a:hueOff val="4500106"/>
                <a:satOff val="-6752"/>
                <a:lumOff val="-109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rtl="0">
            <a:lnSpc>
              <a:spcPct val="90000"/>
            </a:lnSpc>
            <a:spcBef>
              <a:spcPct val="0"/>
            </a:spcBef>
            <a:spcAft>
              <a:spcPct val="35000"/>
            </a:spcAft>
            <a:buNone/>
          </a:pPr>
          <a:r>
            <a:rPr lang="en-US" sz="900" b="0" i="0" u="none" kern="1200">
              <a:latin typeface="Times New Roman" pitchFamily="18" charset="0"/>
              <a:cs typeface="Times New Roman" pitchFamily="18" charset="0"/>
            </a:rPr>
            <a:t>Social factors</a:t>
          </a:r>
          <a:endParaRPr lang="en-US" sz="900" b="0" i="0" kern="1200">
            <a:latin typeface="Times New Roman" pitchFamily="18" charset="0"/>
            <a:cs typeface="Times New Roman" pitchFamily="18" charset="0"/>
          </a:endParaRPr>
        </a:p>
      </dsp:txBody>
      <dsp:txXfrm>
        <a:off x="3070476" y="1573221"/>
        <a:ext cx="738187" cy="701447"/>
      </dsp:txXfrm>
    </dsp:sp>
    <dsp:sp modelId="{A546F258-8691-484C-B39B-56E9A836FC45}">
      <dsp:nvSpPr>
        <dsp:cNvPr id="0" name=""/>
        <dsp:cNvSpPr/>
      </dsp:nvSpPr>
      <dsp:spPr>
        <a:xfrm>
          <a:off x="2002147" y="1956479"/>
          <a:ext cx="1043955" cy="991995"/>
        </a:xfrm>
        <a:prstGeom prst="ellipse">
          <a:avLst/>
        </a:prstGeom>
        <a:gradFill rotWithShape="0">
          <a:gsLst>
            <a:gs pos="0">
              <a:schemeClr val="accent3">
                <a:hueOff val="6750158"/>
                <a:satOff val="-10128"/>
                <a:lumOff val="-1647"/>
                <a:alphaOff val="0"/>
                <a:tint val="50000"/>
                <a:satMod val="300000"/>
              </a:schemeClr>
            </a:gs>
            <a:gs pos="35000">
              <a:schemeClr val="accent3">
                <a:hueOff val="6750158"/>
                <a:satOff val="-10128"/>
                <a:lumOff val="-1647"/>
                <a:alphaOff val="0"/>
                <a:tint val="37000"/>
                <a:satMod val="300000"/>
              </a:schemeClr>
            </a:gs>
            <a:gs pos="100000">
              <a:schemeClr val="accent3">
                <a:hueOff val="6750158"/>
                <a:satOff val="-10128"/>
                <a:lumOff val="-164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rtl="0">
            <a:lnSpc>
              <a:spcPct val="90000"/>
            </a:lnSpc>
            <a:spcBef>
              <a:spcPct val="0"/>
            </a:spcBef>
            <a:spcAft>
              <a:spcPct val="35000"/>
            </a:spcAft>
            <a:buNone/>
          </a:pPr>
          <a:r>
            <a:rPr lang="en-US" sz="900" b="0" i="0" u="none" kern="1200">
              <a:latin typeface="Times New Roman" pitchFamily="18" charset="0"/>
              <a:cs typeface="Times New Roman" pitchFamily="18" charset="0"/>
            </a:rPr>
            <a:t>Technological factors</a:t>
          </a:r>
          <a:endParaRPr lang="en-US" sz="900" b="0" i="0" kern="1200">
            <a:latin typeface="Times New Roman" pitchFamily="18" charset="0"/>
            <a:cs typeface="Times New Roman" pitchFamily="18" charset="0"/>
          </a:endParaRPr>
        </a:p>
      </dsp:txBody>
      <dsp:txXfrm>
        <a:off x="2155031" y="2101753"/>
        <a:ext cx="738187" cy="701447"/>
      </dsp:txXfrm>
    </dsp:sp>
    <dsp:sp modelId="{CD1A13D9-18BB-451A-BC88-F0EA4EB4A9E8}">
      <dsp:nvSpPr>
        <dsp:cNvPr id="0" name=""/>
        <dsp:cNvSpPr/>
      </dsp:nvSpPr>
      <dsp:spPr>
        <a:xfrm>
          <a:off x="1086702" y="1427947"/>
          <a:ext cx="1043955" cy="991995"/>
        </a:xfrm>
        <a:prstGeom prst="ellipse">
          <a:avLst/>
        </a:prstGeom>
        <a:gradFill rotWithShape="0">
          <a:gsLst>
            <a:gs pos="0">
              <a:schemeClr val="accent3">
                <a:hueOff val="9000211"/>
                <a:satOff val="-13504"/>
                <a:lumOff val="-2196"/>
                <a:alphaOff val="0"/>
                <a:tint val="50000"/>
                <a:satMod val="300000"/>
              </a:schemeClr>
            </a:gs>
            <a:gs pos="35000">
              <a:schemeClr val="accent3">
                <a:hueOff val="9000211"/>
                <a:satOff val="-13504"/>
                <a:lumOff val="-2196"/>
                <a:alphaOff val="0"/>
                <a:tint val="37000"/>
                <a:satMod val="300000"/>
              </a:schemeClr>
            </a:gs>
            <a:gs pos="100000">
              <a:schemeClr val="accent3">
                <a:hueOff val="9000211"/>
                <a:satOff val="-13504"/>
                <a:lumOff val="-219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rtl="0">
            <a:lnSpc>
              <a:spcPct val="90000"/>
            </a:lnSpc>
            <a:spcBef>
              <a:spcPct val="0"/>
            </a:spcBef>
            <a:spcAft>
              <a:spcPct val="35000"/>
            </a:spcAft>
            <a:buNone/>
          </a:pPr>
          <a:r>
            <a:rPr lang="en-US" sz="900" b="0" i="0" u="none" kern="1200">
              <a:latin typeface="Times New Roman" pitchFamily="18" charset="0"/>
              <a:cs typeface="Times New Roman" pitchFamily="18" charset="0"/>
            </a:rPr>
            <a:t>Legal factors</a:t>
          </a:r>
          <a:endParaRPr lang="en-US" sz="900" b="0" i="0" kern="1200">
            <a:latin typeface="Times New Roman" pitchFamily="18" charset="0"/>
            <a:cs typeface="Times New Roman" pitchFamily="18" charset="0"/>
          </a:endParaRPr>
        </a:p>
      </dsp:txBody>
      <dsp:txXfrm>
        <a:off x="1239586" y="1573221"/>
        <a:ext cx="738187" cy="701447"/>
      </dsp:txXfrm>
    </dsp:sp>
    <dsp:sp modelId="{DAE03BE4-7AFF-43DE-B03B-5326FB667AB5}">
      <dsp:nvSpPr>
        <dsp:cNvPr id="0" name=""/>
        <dsp:cNvSpPr/>
      </dsp:nvSpPr>
      <dsp:spPr>
        <a:xfrm>
          <a:off x="1086702" y="370882"/>
          <a:ext cx="1043955" cy="991995"/>
        </a:xfrm>
        <a:prstGeom prst="ellipse">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rtl="0">
            <a:lnSpc>
              <a:spcPct val="90000"/>
            </a:lnSpc>
            <a:spcBef>
              <a:spcPct val="0"/>
            </a:spcBef>
            <a:spcAft>
              <a:spcPct val="35000"/>
            </a:spcAft>
            <a:buNone/>
          </a:pPr>
          <a:r>
            <a:rPr lang="en-US" sz="900" b="0" i="0" u="none" kern="1200">
              <a:latin typeface="Times New Roman" pitchFamily="18" charset="0"/>
              <a:cs typeface="Times New Roman" pitchFamily="18" charset="0"/>
            </a:rPr>
            <a:t>Environmental factors</a:t>
          </a:r>
          <a:endParaRPr lang="en-US" sz="900" b="0" i="0" kern="1200">
            <a:latin typeface="Times New Roman" pitchFamily="18" charset="0"/>
            <a:cs typeface="Times New Roman" pitchFamily="18" charset="0"/>
          </a:endParaRPr>
        </a:p>
      </dsp:txBody>
      <dsp:txXfrm>
        <a:off x="1239586" y="516156"/>
        <a:ext cx="738187" cy="7014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D89E88-B1D4-4287-A820-884B458DCBC3}">
      <dsp:nvSpPr>
        <dsp:cNvPr id="0" name=""/>
        <dsp:cNvSpPr/>
      </dsp:nvSpPr>
      <dsp:spPr>
        <a:xfrm>
          <a:off x="2061846" y="1837556"/>
          <a:ext cx="1362706" cy="1362706"/>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rtl="0">
            <a:lnSpc>
              <a:spcPct val="90000"/>
            </a:lnSpc>
            <a:spcBef>
              <a:spcPct val="0"/>
            </a:spcBef>
            <a:spcAft>
              <a:spcPct val="35000"/>
            </a:spcAft>
            <a:buNone/>
          </a:pPr>
          <a:r>
            <a:rPr lang="en-US" sz="1200" b="1" i="0" u="none" kern="1200">
              <a:latin typeface="Times New Roman" pitchFamily="18" charset="0"/>
              <a:cs typeface="Times New Roman" pitchFamily="18" charset="0"/>
            </a:rPr>
            <a:t>Porter's Five Forces analysis</a:t>
          </a:r>
          <a:endParaRPr lang="en-US" sz="1200" i="0" kern="1200">
            <a:latin typeface="Times New Roman" pitchFamily="18" charset="0"/>
            <a:cs typeface="Times New Roman" pitchFamily="18" charset="0"/>
          </a:endParaRPr>
        </a:p>
      </dsp:txBody>
      <dsp:txXfrm>
        <a:off x="2261410" y="2037120"/>
        <a:ext cx="963578" cy="963578"/>
      </dsp:txXfrm>
    </dsp:sp>
    <dsp:sp modelId="{983B209D-D06A-4884-AE9D-989934A87A33}">
      <dsp:nvSpPr>
        <dsp:cNvPr id="0" name=""/>
        <dsp:cNvSpPr/>
      </dsp:nvSpPr>
      <dsp:spPr>
        <a:xfrm rot="10800000">
          <a:off x="742255" y="2324724"/>
          <a:ext cx="1247014" cy="388371"/>
        </a:xfrm>
        <a:prstGeom prst="lef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5A4D8F4-398A-4D32-85C3-E2584F7F5A06}">
      <dsp:nvSpPr>
        <dsp:cNvPr id="0" name=""/>
        <dsp:cNvSpPr/>
      </dsp:nvSpPr>
      <dsp:spPr>
        <a:xfrm>
          <a:off x="94970" y="2001081"/>
          <a:ext cx="1294570" cy="1035656"/>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145" tIns="17145" rIns="17145" bIns="17145" numCol="1" spcCol="1270" anchor="ctr" anchorCtr="0">
          <a:noAutofit/>
        </a:bodyPr>
        <a:lstStyle/>
        <a:p>
          <a:pPr marL="0" lvl="0" indent="0" algn="ctr" defTabSz="400050" rtl="0">
            <a:lnSpc>
              <a:spcPct val="90000"/>
            </a:lnSpc>
            <a:spcBef>
              <a:spcPct val="0"/>
            </a:spcBef>
            <a:spcAft>
              <a:spcPct val="35000"/>
            </a:spcAft>
            <a:buNone/>
          </a:pPr>
          <a:r>
            <a:rPr lang="en-US" sz="900" b="1" i="0" u="none" kern="1200">
              <a:latin typeface="Times New Roman" pitchFamily="18" charset="0"/>
              <a:cs typeface="Times New Roman" pitchFamily="18" charset="0"/>
            </a:rPr>
            <a:t>Competition in market segment</a:t>
          </a:r>
          <a:endParaRPr lang="en-US" sz="900" i="0" kern="1200">
            <a:latin typeface="Times New Roman" pitchFamily="18" charset="0"/>
            <a:cs typeface="Times New Roman" pitchFamily="18" charset="0"/>
          </a:endParaRPr>
        </a:p>
      </dsp:txBody>
      <dsp:txXfrm>
        <a:off x="125303" y="2031414"/>
        <a:ext cx="1233904" cy="974990"/>
      </dsp:txXfrm>
    </dsp:sp>
    <dsp:sp modelId="{980A2256-6332-4A51-AC1F-97451848C1AA}">
      <dsp:nvSpPr>
        <dsp:cNvPr id="0" name=""/>
        <dsp:cNvSpPr/>
      </dsp:nvSpPr>
      <dsp:spPr>
        <a:xfrm rot="13500000">
          <a:off x="1145697" y="1350728"/>
          <a:ext cx="1247014" cy="388371"/>
        </a:xfrm>
        <a:prstGeom prst="leftArrow">
          <a:avLst>
            <a:gd name="adj1" fmla="val 60000"/>
            <a:gd name="adj2" fmla="val 50000"/>
          </a:avLst>
        </a:prstGeom>
        <a:gradFill rotWithShape="0">
          <a:gsLst>
            <a:gs pos="0">
              <a:schemeClr val="accent2">
                <a:hueOff val="1170380"/>
                <a:satOff val="-1460"/>
                <a:lumOff val="343"/>
                <a:alphaOff val="0"/>
                <a:tint val="50000"/>
                <a:satMod val="300000"/>
              </a:schemeClr>
            </a:gs>
            <a:gs pos="35000">
              <a:schemeClr val="accent2">
                <a:hueOff val="1170380"/>
                <a:satOff val="-1460"/>
                <a:lumOff val="343"/>
                <a:alphaOff val="0"/>
                <a:tint val="37000"/>
                <a:satMod val="300000"/>
              </a:schemeClr>
            </a:gs>
            <a:gs pos="100000">
              <a:schemeClr val="accent2">
                <a:hueOff val="1170380"/>
                <a:satOff val="-1460"/>
                <a:lumOff val="34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DB67A3B-1D0B-4B91-BAC6-08D14BC8BAE4}">
      <dsp:nvSpPr>
        <dsp:cNvPr id="0" name=""/>
        <dsp:cNvSpPr/>
      </dsp:nvSpPr>
      <dsp:spPr>
        <a:xfrm>
          <a:off x="681033" y="586200"/>
          <a:ext cx="1294570" cy="1035656"/>
        </a:xfrm>
        <a:prstGeom prst="roundRect">
          <a:avLst>
            <a:gd name="adj" fmla="val 10000"/>
          </a:avLst>
        </a:prstGeom>
        <a:gradFill rotWithShape="0">
          <a:gsLst>
            <a:gs pos="0">
              <a:schemeClr val="accent2">
                <a:hueOff val="1170380"/>
                <a:satOff val="-1460"/>
                <a:lumOff val="343"/>
                <a:alphaOff val="0"/>
                <a:tint val="50000"/>
                <a:satMod val="300000"/>
              </a:schemeClr>
            </a:gs>
            <a:gs pos="35000">
              <a:schemeClr val="accent2">
                <a:hueOff val="1170380"/>
                <a:satOff val="-1460"/>
                <a:lumOff val="343"/>
                <a:alphaOff val="0"/>
                <a:tint val="37000"/>
                <a:satMod val="300000"/>
              </a:schemeClr>
            </a:gs>
            <a:gs pos="100000">
              <a:schemeClr val="accent2">
                <a:hueOff val="1170380"/>
                <a:satOff val="-1460"/>
                <a:lumOff val="34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145" tIns="17145" rIns="17145" bIns="17145" numCol="1" spcCol="1270" anchor="ctr" anchorCtr="0">
          <a:noAutofit/>
        </a:bodyPr>
        <a:lstStyle/>
        <a:p>
          <a:pPr marL="0" lvl="0" indent="0" algn="ctr" defTabSz="400050" rtl="0">
            <a:lnSpc>
              <a:spcPct val="90000"/>
            </a:lnSpc>
            <a:spcBef>
              <a:spcPct val="0"/>
            </a:spcBef>
            <a:spcAft>
              <a:spcPct val="35000"/>
            </a:spcAft>
            <a:buNone/>
          </a:pPr>
          <a:r>
            <a:rPr lang="en-US" sz="900" b="1" i="0" u="none" kern="1200">
              <a:latin typeface="Times New Roman" pitchFamily="18" charset="0"/>
              <a:cs typeface="Times New Roman" pitchFamily="18" charset="0"/>
            </a:rPr>
            <a:t>Potential of new entrants</a:t>
          </a:r>
          <a:endParaRPr lang="en-US" sz="900" i="0" kern="1200">
            <a:latin typeface="Times New Roman" pitchFamily="18" charset="0"/>
            <a:cs typeface="Times New Roman" pitchFamily="18" charset="0"/>
          </a:endParaRPr>
        </a:p>
      </dsp:txBody>
      <dsp:txXfrm>
        <a:off x="711366" y="616533"/>
        <a:ext cx="1233904" cy="974990"/>
      </dsp:txXfrm>
    </dsp:sp>
    <dsp:sp modelId="{71644267-B2E6-4D26-A2AA-29EFDC20E08E}">
      <dsp:nvSpPr>
        <dsp:cNvPr id="0" name=""/>
        <dsp:cNvSpPr/>
      </dsp:nvSpPr>
      <dsp:spPr>
        <a:xfrm rot="16200000">
          <a:off x="2119692" y="947286"/>
          <a:ext cx="1247014" cy="388371"/>
        </a:xfrm>
        <a:prstGeom prst="leftArrow">
          <a:avLst>
            <a:gd name="adj1" fmla="val 60000"/>
            <a:gd name="adj2" fmla="val 5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42AC9F9-14BF-4E9D-84AE-B2EEAF0715B7}">
      <dsp:nvSpPr>
        <dsp:cNvPr id="0" name=""/>
        <dsp:cNvSpPr/>
      </dsp:nvSpPr>
      <dsp:spPr>
        <a:xfrm>
          <a:off x="2095914" y="137"/>
          <a:ext cx="1294570" cy="1035656"/>
        </a:xfrm>
        <a:prstGeom prst="roundRect">
          <a:avLst>
            <a:gd name="adj" fmla="val 1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145" tIns="17145" rIns="17145" bIns="17145" numCol="1" spcCol="1270" anchor="ctr" anchorCtr="0">
          <a:noAutofit/>
        </a:bodyPr>
        <a:lstStyle/>
        <a:p>
          <a:pPr marL="0" lvl="0" indent="0" algn="ctr" defTabSz="400050" rtl="0">
            <a:lnSpc>
              <a:spcPct val="90000"/>
            </a:lnSpc>
            <a:spcBef>
              <a:spcPct val="0"/>
            </a:spcBef>
            <a:spcAft>
              <a:spcPct val="35000"/>
            </a:spcAft>
            <a:buNone/>
          </a:pPr>
          <a:r>
            <a:rPr lang="en-US" sz="900" b="1" i="0" u="none" kern="1200">
              <a:latin typeface="Times New Roman" pitchFamily="18" charset="0"/>
              <a:cs typeface="Times New Roman" pitchFamily="18" charset="0"/>
            </a:rPr>
            <a:t>Power of Suppliers</a:t>
          </a:r>
          <a:endParaRPr lang="en-US" sz="900" i="0" kern="1200">
            <a:latin typeface="Times New Roman" pitchFamily="18" charset="0"/>
            <a:cs typeface="Times New Roman" pitchFamily="18" charset="0"/>
          </a:endParaRPr>
        </a:p>
      </dsp:txBody>
      <dsp:txXfrm>
        <a:off x="2126247" y="30470"/>
        <a:ext cx="1233904" cy="974990"/>
      </dsp:txXfrm>
    </dsp:sp>
    <dsp:sp modelId="{ED45DBB3-F8A2-4BE0-9C8F-80C727C3866F}">
      <dsp:nvSpPr>
        <dsp:cNvPr id="0" name=""/>
        <dsp:cNvSpPr/>
      </dsp:nvSpPr>
      <dsp:spPr>
        <a:xfrm rot="18900000">
          <a:off x="3093688" y="1350728"/>
          <a:ext cx="1247014" cy="388371"/>
        </a:xfrm>
        <a:prstGeom prst="leftArrow">
          <a:avLst>
            <a:gd name="adj1" fmla="val 60000"/>
            <a:gd name="adj2" fmla="val 50000"/>
          </a:avLst>
        </a:prstGeom>
        <a:gradFill rotWithShape="0">
          <a:gsLst>
            <a:gs pos="0">
              <a:schemeClr val="accent2">
                <a:hueOff val="3511139"/>
                <a:satOff val="-4379"/>
                <a:lumOff val="1030"/>
                <a:alphaOff val="0"/>
                <a:tint val="50000"/>
                <a:satMod val="300000"/>
              </a:schemeClr>
            </a:gs>
            <a:gs pos="35000">
              <a:schemeClr val="accent2">
                <a:hueOff val="3511139"/>
                <a:satOff val="-4379"/>
                <a:lumOff val="1030"/>
                <a:alphaOff val="0"/>
                <a:tint val="37000"/>
                <a:satMod val="300000"/>
              </a:schemeClr>
            </a:gs>
            <a:gs pos="100000">
              <a:schemeClr val="accent2">
                <a:hueOff val="3511139"/>
                <a:satOff val="-4379"/>
                <a:lumOff val="103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98DCA387-568A-48C5-A102-BBB5AAEE9E9E}">
      <dsp:nvSpPr>
        <dsp:cNvPr id="0" name=""/>
        <dsp:cNvSpPr/>
      </dsp:nvSpPr>
      <dsp:spPr>
        <a:xfrm>
          <a:off x="3510796" y="586200"/>
          <a:ext cx="1294570" cy="1035656"/>
        </a:xfrm>
        <a:prstGeom prst="roundRect">
          <a:avLst>
            <a:gd name="adj" fmla="val 10000"/>
          </a:avLst>
        </a:prstGeom>
        <a:gradFill rotWithShape="0">
          <a:gsLst>
            <a:gs pos="0">
              <a:schemeClr val="accent2">
                <a:hueOff val="3511139"/>
                <a:satOff val="-4379"/>
                <a:lumOff val="1030"/>
                <a:alphaOff val="0"/>
                <a:tint val="50000"/>
                <a:satMod val="300000"/>
              </a:schemeClr>
            </a:gs>
            <a:gs pos="35000">
              <a:schemeClr val="accent2">
                <a:hueOff val="3511139"/>
                <a:satOff val="-4379"/>
                <a:lumOff val="1030"/>
                <a:alphaOff val="0"/>
                <a:tint val="37000"/>
                <a:satMod val="300000"/>
              </a:schemeClr>
            </a:gs>
            <a:gs pos="100000">
              <a:schemeClr val="accent2">
                <a:hueOff val="3511139"/>
                <a:satOff val="-4379"/>
                <a:lumOff val="103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145" tIns="17145" rIns="17145" bIns="17145" numCol="1" spcCol="1270" anchor="ctr" anchorCtr="0">
          <a:noAutofit/>
        </a:bodyPr>
        <a:lstStyle/>
        <a:p>
          <a:pPr marL="0" lvl="0" indent="0" algn="ctr" defTabSz="400050" rtl="0">
            <a:lnSpc>
              <a:spcPct val="90000"/>
            </a:lnSpc>
            <a:spcBef>
              <a:spcPct val="0"/>
            </a:spcBef>
            <a:spcAft>
              <a:spcPct val="35000"/>
            </a:spcAft>
            <a:buNone/>
          </a:pPr>
          <a:r>
            <a:rPr lang="en-US" sz="900" b="1" i="0" u="none" kern="1200">
              <a:latin typeface="Times New Roman" pitchFamily="18" charset="0"/>
              <a:cs typeface="Times New Roman" pitchFamily="18" charset="0"/>
            </a:rPr>
            <a:t>Power of Customers</a:t>
          </a:r>
          <a:endParaRPr lang="en-US" sz="900" i="0" kern="1200">
            <a:latin typeface="Times New Roman" pitchFamily="18" charset="0"/>
            <a:cs typeface="Times New Roman" pitchFamily="18" charset="0"/>
          </a:endParaRPr>
        </a:p>
      </dsp:txBody>
      <dsp:txXfrm>
        <a:off x="3541129" y="616533"/>
        <a:ext cx="1233904" cy="974990"/>
      </dsp:txXfrm>
    </dsp:sp>
    <dsp:sp modelId="{EFF3B88F-9462-4AF0-8A4E-AF0084261CAC}">
      <dsp:nvSpPr>
        <dsp:cNvPr id="0" name=""/>
        <dsp:cNvSpPr/>
      </dsp:nvSpPr>
      <dsp:spPr>
        <a:xfrm>
          <a:off x="3497130" y="2324724"/>
          <a:ext cx="1247014" cy="388371"/>
        </a:xfrm>
        <a:prstGeom prst="leftArrow">
          <a:avLst>
            <a:gd name="adj1" fmla="val 60000"/>
            <a:gd name="adj2" fmla="val 5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941473C-1F45-4265-8109-63EA5AA9AC79}">
      <dsp:nvSpPr>
        <dsp:cNvPr id="0" name=""/>
        <dsp:cNvSpPr/>
      </dsp:nvSpPr>
      <dsp:spPr>
        <a:xfrm>
          <a:off x="4096859" y="2001081"/>
          <a:ext cx="1294570" cy="1035656"/>
        </a:xfrm>
        <a:prstGeom prst="roundRect">
          <a:avLst>
            <a:gd name="adj" fmla="val 1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145" tIns="17145" rIns="17145" bIns="17145" numCol="1" spcCol="1270" anchor="ctr" anchorCtr="0">
          <a:noAutofit/>
        </a:bodyPr>
        <a:lstStyle/>
        <a:p>
          <a:pPr marL="0" lvl="0" indent="0" algn="ctr" defTabSz="400050" rtl="0">
            <a:lnSpc>
              <a:spcPct val="90000"/>
            </a:lnSpc>
            <a:spcBef>
              <a:spcPct val="0"/>
            </a:spcBef>
            <a:spcAft>
              <a:spcPct val="35000"/>
            </a:spcAft>
            <a:buNone/>
          </a:pPr>
          <a:r>
            <a:rPr lang="en-US" sz="900" b="1" i="0" u="none" kern="1200">
              <a:latin typeface="Times New Roman" pitchFamily="18" charset="0"/>
              <a:cs typeface="Times New Roman" pitchFamily="18" charset="0"/>
            </a:rPr>
            <a:t>Threat of substitute products </a:t>
          </a:r>
          <a:endParaRPr lang="en-US" sz="900" i="0" kern="1200">
            <a:latin typeface="Times New Roman" pitchFamily="18" charset="0"/>
            <a:cs typeface="Times New Roman" pitchFamily="18" charset="0"/>
          </a:endParaRPr>
        </a:p>
      </dsp:txBody>
      <dsp:txXfrm>
        <a:off x="4127192" y="2031414"/>
        <a:ext cx="1233904" cy="974990"/>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53DA9B6-545A-437D-9D6E-46F166D5A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16</Pages>
  <Words>2591</Words>
  <Characters>14772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Lachezar Dimitrov (1915922)</cp:lastModifiedBy>
  <cp:revision>16</cp:revision>
  <dcterms:created xsi:type="dcterms:W3CDTF">2022-03-31T05:34:00Z</dcterms:created>
  <dcterms:modified xsi:type="dcterms:W3CDTF">2022-08-14T09:09:00Z</dcterms:modified>
</cp:coreProperties>
</file>