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5DAC8" w14:textId="77777777" w:rsidR="00614292" w:rsidRPr="00EF24F6" w:rsidRDefault="00614292" w:rsidP="00EF24F6">
      <w:pPr>
        <w:spacing w:line="360" w:lineRule="auto"/>
        <w:rPr>
          <w:rFonts w:cstheme="minorHAnsi"/>
          <w:sz w:val="22"/>
          <w:szCs w:val="22"/>
          <w:u w:val="single"/>
        </w:rPr>
      </w:pPr>
      <w:bookmarkStart w:id="0" w:name="_GoBack"/>
      <w:bookmarkEnd w:id="0"/>
      <w:r w:rsidRPr="00EF24F6">
        <w:rPr>
          <w:rFonts w:cstheme="minorHAnsi"/>
          <w:sz w:val="22"/>
          <w:szCs w:val="22"/>
          <w:u w:val="single"/>
        </w:rPr>
        <w:t>ECAD7004</w:t>
      </w:r>
    </w:p>
    <w:p w14:paraId="6A4717AD" w14:textId="7108341C" w:rsidR="00614292" w:rsidRDefault="00614292" w:rsidP="00EF24F6">
      <w:pPr>
        <w:spacing w:line="360" w:lineRule="auto"/>
        <w:rPr>
          <w:rFonts w:cstheme="minorHAnsi"/>
          <w:sz w:val="22"/>
          <w:szCs w:val="22"/>
          <w:u w:val="single"/>
        </w:rPr>
      </w:pPr>
      <w:r w:rsidRPr="00EF24F6">
        <w:rPr>
          <w:rFonts w:cstheme="minorHAnsi"/>
          <w:sz w:val="22"/>
          <w:szCs w:val="22"/>
          <w:u w:val="single"/>
        </w:rPr>
        <w:t>Student number: 1903469</w:t>
      </w:r>
    </w:p>
    <w:p w14:paraId="62C412B3" w14:textId="170E5909" w:rsidR="00EF24F6" w:rsidRDefault="00EF24F6" w:rsidP="00EF24F6">
      <w:pPr>
        <w:spacing w:line="360" w:lineRule="auto"/>
        <w:rPr>
          <w:rFonts w:cstheme="minorHAnsi"/>
          <w:sz w:val="22"/>
          <w:szCs w:val="22"/>
          <w:u w:val="single"/>
        </w:rPr>
      </w:pPr>
    </w:p>
    <w:p w14:paraId="1C7A795A" w14:textId="77777777" w:rsidR="00EF24F6" w:rsidRPr="00EF24F6" w:rsidRDefault="00EF24F6" w:rsidP="00EF24F6">
      <w:pPr>
        <w:spacing w:line="360" w:lineRule="auto"/>
        <w:rPr>
          <w:rFonts w:cstheme="minorHAnsi"/>
          <w:sz w:val="22"/>
          <w:szCs w:val="22"/>
          <w:u w:val="single"/>
        </w:rPr>
      </w:pPr>
    </w:p>
    <w:p w14:paraId="52169B78" w14:textId="77777777" w:rsidR="00BF3842" w:rsidRPr="00EF24F6" w:rsidRDefault="00614292" w:rsidP="00BC63A6">
      <w:pPr>
        <w:spacing w:line="360" w:lineRule="auto"/>
        <w:jc w:val="center"/>
        <w:rPr>
          <w:rFonts w:ascii="Arial" w:hAnsi="Arial" w:cs="Arial"/>
          <w:b/>
          <w:sz w:val="28"/>
          <w:szCs w:val="28"/>
          <w:u w:val="single"/>
        </w:rPr>
      </w:pPr>
      <w:r w:rsidRPr="00EF24F6">
        <w:rPr>
          <w:rFonts w:ascii="Arial" w:hAnsi="Arial" w:cs="Arial"/>
          <w:b/>
          <w:sz w:val="28"/>
          <w:szCs w:val="28"/>
          <w:u w:val="single"/>
        </w:rPr>
        <w:t>Design, conduct and critically evaluate a close-to-practice research project (lesson study) focusing on the model of the transformative teacher in developing practice that has a positive impact on the learner.</w:t>
      </w:r>
    </w:p>
    <w:tbl>
      <w:tblPr>
        <w:tblStyle w:val="TableGrid"/>
        <w:tblpPr w:leftFromText="180" w:rightFromText="180" w:vertAnchor="text" w:horzAnchor="margin" w:tblpY="462"/>
        <w:tblW w:w="0" w:type="auto"/>
        <w:tblLook w:val="04A0" w:firstRow="1" w:lastRow="0" w:firstColumn="1" w:lastColumn="0" w:noHBand="0" w:noVBand="1"/>
      </w:tblPr>
      <w:tblGrid>
        <w:gridCol w:w="1696"/>
        <w:gridCol w:w="3591"/>
        <w:gridCol w:w="3591"/>
      </w:tblGrid>
      <w:tr w:rsidR="00EF24F6" w14:paraId="7A3D4463" w14:textId="77777777" w:rsidTr="003A2ED9">
        <w:trPr>
          <w:trHeight w:val="479"/>
        </w:trPr>
        <w:tc>
          <w:tcPr>
            <w:tcW w:w="1696" w:type="dxa"/>
            <w:tcBorders>
              <w:top w:val="single" w:sz="4" w:space="0" w:color="auto"/>
              <w:left w:val="single" w:sz="4" w:space="0" w:color="auto"/>
              <w:bottom w:val="single" w:sz="4" w:space="0" w:color="auto"/>
              <w:right w:val="single" w:sz="4" w:space="0" w:color="auto"/>
            </w:tcBorders>
          </w:tcPr>
          <w:p w14:paraId="2810D522" w14:textId="77777777" w:rsidR="00EF24F6" w:rsidRPr="003A2ED9" w:rsidRDefault="00EF24F6" w:rsidP="00EF24F6">
            <w:pPr>
              <w:pStyle w:val="AssignBody"/>
            </w:pPr>
          </w:p>
        </w:tc>
        <w:tc>
          <w:tcPr>
            <w:tcW w:w="3591" w:type="dxa"/>
            <w:tcBorders>
              <w:top w:val="single" w:sz="4" w:space="0" w:color="auto"/>
              <w:left w:val="single" w:sz="4" w:space="0" w:color="auto"/>
              <w:bottom w:val="single" w:sz="4" w:space="0" w:color="auto"/>
              <w:right w:val="single" w:sz="4" w:space="0" w:color="auto"/>
            </w:tcBorders>
            <w:hideMark/>
          </w:tcPr>
          <w:p w14:paraId="28CD4BA0" w14:textId="77777777" w:rsidR="00EF24F6" w:rsidRPr="003A2ED9" w:rsidRDefault="00EF24F6" w:rsidP="003A2ED9">
            <w:pPr>
              <w:pStyle w:val="AssignBody"/>
              <w:spacing w:line="240" w:lineRule="auto"/>
            </w:pPr>
            <w:r w:rsidRPr="003A2ED9">
              <w:t>Target</w:t>
            </w:r>
          </w:p>
        </w:tc>
        <w:tc>
          <w:tcPr>
            <w:tcW w:w="3591" w:type="dxa"/>
            <w:tcBorders>
              <w:top w:val="single" w:sz="4" w:space="0" w:color="auto"/>
              <w:left w:val="single" w:sz="4" w:space="0" w:color="auto"/>
              <w:bottom w:val="single" w:sz="4" w:space="0" w:color="auto"/>
              <w:right w:val="single" w:sz="4" w:space="0" w:color="auto"/>
            </w:tcBorders>
          </w:tcPr>
          <w:p w14:paraId="66DAFD88" w14:textId="77777777" w:rsidR="00EF24F6" w:rsidRPr="003A2ED9" w:rsidRDefault="00EF24F6" w:rsidP="003A2ED9">
            <w:pPr>
              <w:pStyle w:val="NormalWeb"/>
              <w:spacing w:before="0" w:beforeAutospacing="0" w:after="0" w:afterAutospacing="0"/>
              <w:rPr>
                <w:rFonts w:ascii="Arial" w:hAnsi="Arial" w:cs="Arial"/>
                <w:lang w:val="en-US"/>
              </w:rPr>
            </w:pPr>
            <w:r w:rsidRPr="003A2ED9">
              <w:rPr>
                <w:rFonts w:ascii="Arial" w:hAnsi="Arial" w:cs="Arial"/>
                <w:lang w:val="en-US"/>
              </w:rPr>
              <w:t>What I have done in this assignment.</w:t>
            </w:r>
          </w:p>
        </w:tc>
      </w:tr>
      <w:tr w:rsidR="00EF24F6" w14:paraId="1F039253" w14:textId="77777777" w:rsidTr="003A2ED9">
        <w:trPr>
          <w:trHeight w:val="1093"/>
        </w:trPr>
        <w:tc>
          <w:tcPr>
            <w:tcW w:w="1696" w:type="dxa"/>
            <w:tcBorders>
              <w:top w:val="single" w:sz="4" w:space="0" w:color="auto"/>
              <w:left w:val="single" w:sz="4" w:space="0" w:color="auto"/>
              <w:bottom w:val="single" w:sz="4" w:space="0" w:color="auto"/>
              <w:right w:val="single" w:sz="4" w:space="0" w:color="auto"/>
            </w:tcBorders>
            <w:hideMark/>
          </w:tcPr>
          <w:p w14:paraId="1B757F15" w14:textId="77777777" w:rsidR="00EF24F6" w:rsidRPr="003A2ED9" w:rsidRDefault="00EF24F6" w:rsidP="00EF24F6">
            <w:pPr>
              <w:pStyle w:val="AssignBody"/>
            </w:pPr>
            <w:bookmarkStart w:id="1" w:name="cysill"/>
            <w:bookmarkEnd w:id="1"/>
            <w:r w:rsidRPr="003A2ED9">
              <w:t>Target 1</w:t>
            </w:r>
          </w:p>
        </w:tc>
        <w:tc>
          <w:tcPr>
            <w:tcW w:w="3591" w:type="dxa"/>
            <w:tcBorders>
              <w:top w:val="single" w:sz="4" w:space="0" w:color="auto"/>
              <w:left w:val="single" w:sz="4" w:space="0" w:color="auto"/>
              <w:bottom w:val="single" w:sz="4" w:space="0" w:color="auto"/>
              <w:right w:val="single" w:sz="4" w:space="0" w:color="auto"/>
            </w:tcBorders>
          </w:tcPr>
          <w:p w14:paraId="0598F883" w14:textId="52114617" w:rsidR="00EF24F6" w:rsidRPr="003A2ED9" w:rsidRDefault="002A49B1" w:rsidP="003A2ED9">
            <w:pPr>
              <w:pStyle w:val="AssignBody"/>
              <w:spacing w:line="240" w:lineRule="auto"/>
            </w:pPr>
            <w:r w:rsidRPr="003A2ED9">
              <w:t>To develop critical thinking when reflecting on my own practice.</w:t>
            </w:r>
          </w:p>
        </w:tc>
        <w:tc>
          <w:tcPr>
            <w:tcW w:w="3591" w:type="dxa"/>
            <w:tcBorders>
              <w:top w:val="single" w:sz="4" w:space="0" w:color="auto"/>
              <w:left w:val="single" w:sz="4" w:space="0" w:color="auto"/>
              <w:bottom w:val="single" w:sz="4" w:space="0" w:color="auto"/>
              <w:right w:val="single" w:sz="4" w:space="0" w:color="auto"/>
            </w:tcBorders>
          </w:tcPr>
          <w:p w14:paraId="58826FB0" w14:textId="0BF84908" w:rsidR="00EF24F6" w:rsidRPr="003A2ED9" w:rsidRDefault="008923D6" w:rsidP="003A2ED9">
            <w:pPr>
              <w:pStyle w:val="AssignBody"/>
              <w:spacing w:line="240" w:lineRule="auto"/>
            </w:pPr>
            <w:r w:rsidRPr="003A2ED9">
              <w:t>I have tried to be critical th</w:t>
            </w:r>
            <w:r w:rsidR="003A2ED9" w:rsidRPr="003A2ED9">
              <w:t>roughout by linking what I have learned to literature I have read.</w:t>
            </w:r>
          </w:p>
        </w:tc>
      </w:tr>
      <w:tr w:rsidR="00EF24F6" w14:paraId="6EBC8F77" w14:textId="77777777" w:rsidTr="003A2ED9">
        <w:trPr>
          <w:trHeight w:val="1447"/>
        </w:trPr>
        <w:tc>
          <w:tcPr>
            <w:tcW w:w="1696" w:type="dxa"/>
            <w:tcBorders>
              <w:top w:val="single" w:sz="4" w:space="0" w:color="auto"/>
              <w:left w:val="single" w:sz="4" w:space="0" w:color="auto"/>
              <w:bottom w:val="single" w:sz="4" w:space="0" w:color="auto"/>
              <w:right w:val="single" w:sz="4" w:space="0" w:color="auto"/>
            </w:tcBorders>
            <w:hideMark/>
          </w:tcPr>
          <w:p w14:paraId="67113665" w14:textId="77777777" w:rsidR="00EF24F6" w:rsidRPr="003A2ED9" w:rsidRDefault="00EF24F6" w:rsidP="00EF24F6">
            <w:pPr>
              <w:pStyle w:val="AssignBody"/>
            </w:pPr>
            <w:r w:rsidRPr="003A2ED9">
              <w:t>Target 2</w:t>
            </w:r>
          </w:p>
        </w:tc>
        <w:tc>
          <w:tcPr>
            <w:tcW w:w="3591" w:type="dxa"/>
            <w:tcBorders>
              <w:top w:val="single" w:sz="4" w:space="0" w:color="auto"/>
              <w:left w:val="single" w:sz="4" w:space="0" w:color="auto"/>
              <w:bottom w:val="single" w:sz="4" w:space="0" w:color="auto"/>
              <w:right w:val="single" w:sz="4" w:space="0" w:color="auto"/>
            </w:tcBorders>
          </w:tcPr>
          <w:p w14:paraId="1A609C08" w14:textId="33CD8383" w:rsidR="00EF24F6" w:rsidRPr="003A2ED9" w:rsidRDefault="002A49B1" w:rsidP="003A2ED9">
            <w:pPr>
              <w:pStyle w:val="AssignBody"/>
              <w:spacing w:line="240" w:lineRule="auto"/>
            </w:pPr>
            <w:r w:rsidRPr="003A2ED9">
              <w:t>Cover all aspects of the assignment brief.</w:t>
            </w:r>
          </w:p>
        </w:tc>
        <w:tc>
          <w:tcPr>
            <w:tcW w:w="3591" w:type="dxa"/>
            <w:tcBorders>
              <w:top w:val="single" w:sz="4" w:space="0" w:color="auto"/>
              <w:left w:val="single" w:sz="4" w:space="0" w:color="auto"/>
              <w:bottom w:val="single" w:sz="4" w:space="0" w:color="auto"/>
              <w:right w:val="single" w:sz="4" w:space="0" w:color="auto"/>
            </w:tcBorders>
          </w:tcPr>
          <w:p w14:paraId="074EA27F" w14:textId="3078D6B7" w:rsidR="00EF24F6" w:rsidRPr="003A2ED9" w:rsidRDefault="003A2ED9" w:rsidP="003A2ED9">
            <w:pPr>
              <w:pStyle w:val="AssignBody"/>
              <w:spacing w:line="240" w:lineRule="auto"/>
            </w:pPr>
            <w:r w:rsidRPr="003A2ED9">
              <w:t xml:space="preserve">I have looked over the assignment specification and followed the recommended assignment structure. </w:t>
            </w:r>
          </w:p>
        </w:tc>
      </w:tr>
      <w:tr w:rsidR="00EF24F6" w14:paraId="0317A29F" w14:textId="77777777" w:rsidTr="003A2ED9">
        <w:trPr>
          <w:trHeight w:val="1083"/>
        </w:trPr>
        <w:tc>
          <w:tcPr>
            <w:tcW w:w="1696" w:type="dxa"/>
            <w:tcBorders>
              <w:top w:val="single" w:sz="4" w:space="0" w:color="auto"/>
              <w:left w:val="single" w:sz="4" w:space="0" w:color="auto"/>
              <w:bottom w:val="single" w:sz="4" w:space="0" w:color="auto"/>
              <w:right w:val="single" w:sz="4" w:space="0" w:color="auto"/>
            </w:tcBorders>
            <w:hideMark/>
          </w:tcPr>
          <w:p w14:paraId="52D8C450" w14:textId="77777777" w:rsidR="00EF24F6" w:rsidRPr="003A2ED9" w:rsidRDefault="00EF24F6" w:rsidP="00EF24F6">
            <w:pPr>
              <w:pStyle w:val="AssignBody"/>
            </w:pPr>
            <w:r w:rsidRPr="003A2ED9">
              <w:t>Target 3</w:t>
            </w:r>
          </w:p>
        </w:tc>
        <w:tc>
          <w:tcPr>
            <w:tcW w:w="3591" w:type="dxa"/>
            <w:tcBorders>
              <w:top w:val="single" w:sz="4" w:space="0" w:color="auto"/>
              <w:left w:val="single" w:sz="4" w:space="0" w:color="auto"/>
              <w:bottom w:val="single" w:sz="4" w:space="0" w:color="auto"/>
              <w:right w:val="single" w:sz="4" w:space="0" w:color="auto"/>
            </w:tcBorders>
          </w:tcPr>
          <w:p w14:paraId="60F0031B" w14:textId="24728247" w:rsidR="00EF24F6" w:rsidRPr="003A2ED9" w:rsidRDefault="002A49B1" w:rsidP="003A2ED9">
            <w:pPr>
              <w:pStyle w:val="AssignBody"/>
              <w:spacing w:line="240" w:lineRule="auto"/>
            </w:pPr>
            <w:r w:rsidRPr="003A2ED9">
              <w:t xml:space="preserve">Ensure referencing is accurate. </w:t>
            </w:r>
          </w:p>
        </w:tc>
        <w:tc>
          <w:tcPr>
            <w:tcW w:w="3591" w:type="dxa"/>
            <w:tcBorders>
              <w:top w:val="single" w:sz="4" w:space="0" w:color="auto"/>
              <w:left w:val="single" w:sz="4" w:space="0" w:color="auto"/>
              <w:bottom w:val="single" w:sz="4" w:space="0" w:color="auto"/>
              <w:right w:val="single" w:sz="4" w:space="0" w:color="auto"/>
            </w:tcBorders>
          </w:tcPr>
          <w:p w14:paraId="72B41F09" w14:textId="0E79C087" w:rsidR="00EF24F6" w:rsidRPr="003A2ED9" w:rsidRDefault="003A2ED9" w:rsidP="003A2ED9">
            <w:pPr>
              <w:pStyle w:val="AssignBody"/>
              <w:spacing w:line="240" w:lineRule="auto"/>
            </w:pPr>
            <w:r w:rsidRPr="003A2ED9">
              <w:t xml:space="preserve">I have revised the Harvard referencing documents and checked all references are correct. </w:t>
            </w:r>
          </w:p>
        </w:tc>
      </w:tr>
    </w:tbl>
    <w:p w14:paraId="485727E1" w14:textId="77777777" w:rsidR="00BF3842" w:rsidRPr="00EF24F6" w:rsidRDefault="00BF3842" w:rsidP="00EF24F6">
      <w:pPr>
        <w:spacing w:line="360" w:lineRule="auto"/>
        <w:rPr>
          <w:sz w:val="22"/>
          <w:szCs w:val="22"/>
          <w:u w:val="single"/>
        </w:rPr>
      </w:pPr>
    </w:p>
    <w:p w14:paraId="52A1C20C" w14:textId="77777777" w:rsidR="00BF3842" w:rsidRPr="00EF24F6" w:rsidRDefault="00BF3842" w:rsidP="00EF24F6">
      <w:pPr>
        <w:spacing w:line="360" w:lineRule="auto"/>
        <w:rPr>
          <w:sz w:val="22"/>
          <w:szCs w:val="22"/>
          <w:u w:val="single"/>
        </w:rPr>
      </w:pPr>
    </w:p>
    <w:p w14:paraId="229E2200" w14:textId="77777777" w:rsidR="00BF3842" w:rsidRPr="00EF24F6" w:rsidRDefault="00BF3842" w:rsidP="00EF24F6">
      <w:pPr>
        <w:spacing w:line="360" w:lineRule="auto"/>
        <w:rPr>
          <w:sz w:val="22"/>
          <w:szCs w:val="22"/>
          <w:u w:val="single"/>
        </w:rPr>
      </w:pPr>
    </w:p>
    <w:p w14:paraId="278B1319" w14:textId="2D44953C" w:rsidR="0030693B" w:rsidRPr="00843B2D" w:rsidRDefault="00BF3842" w:rsidP="00843B2D">
      <w:pPr>
        <w:spacing w:line="360" w:lineRule="auto"/>
        <w:rPr>
          <w:rFonts w:ascii="Arial" w:hAnsi="Arial" w:cs="Arial"/>
          <w:sz w:val="22"/>
          <w:szCs w:val="22"/>
          <w:u w:val="single"/>
        </w:rPr>
      </w:pPr>
      <w:r w:rsidRPr="00843B2D">
        <w:rPr>
          <w:rFonts w:ascii="Arial" w:hAnsi="Arial" w:cs="Arial"/>
          <w:sz w:val="22"/>
          <w:szCs w:val="22"/>
          <w:u w:val="single"/>
        </w:rPr>
        <w:t>Aim, focus and purpose of research</w:t>
      </w:r>
    </w:p>
    <w:p w14:paraId="6EB72066" w14:textId="0262DDB9" w:rsidR="00F46CA3" w:rsidRPr="00843B2D" w:rsidRDefault="00F46CA3" w:rsidP="00843B2D">
      <w:pPr>
        <w:spacing w:line="360" w:lineRule="auto"/>
        <w:rPr>
          <w:rFonts w:ascii="Arial" w:hAnsi="Arial" w:cs="Arial"/>
          <w:sz w:val="22"/>
          <w:szCs w:val="22"/>
          <w:u w:val="single"/>
        </w:rPr>
      </w:pPr>
    </w:p>
    <w:p w14:paraId="0D83CBD4" w14:textId="77777777" w:rsidR="00C13636" w:rsidRPr="00843B2D" w:rsidRDefault="00F46CA3" w:rsidP="00843B2D">
      <w:pPr>
        <w:spacing w:line="360" w:lineRule="auto"/>
        <w:rPr>
          <w:rFonts w:ascii="Arial" w:hAnsi="Arial" w:cs="Arial"/>
          <w:sz w:val="22"/>
          <w:szCs w:val="22"/>
        </w:rPr>
      </w:pPr>
      <w:r w:rsidRPr="00843B2D">
        <w:rPr>
          <w:rFonts w:ascii="Arial" w:hAnsi="Arial" w:cs="Arial"/>
          <w:sz w:val="22"/>
          <w:szCs w:val="22"/>
        </w:rPr>
        <w:t>Whilst carrying out my first s</w:t>
      </w:r>
      <w:r w:rsidR="007757A5" w:rsidRPr="00843B2D">
        <w:rPr>
          <w:rFonts w:ascii="Arial" w:hAnsi="Arial" w:cs="Arial"/>
          <w:sz w:val="22"/>
          <w:szCs w:val="22"/>
        </w:rPr>
        <w:t xml:space="preserve">chool </w:t>
      </w:r>
      <w:r w:rsidRPr="00843B2D">
        <w:rPr>
          <w:rFonts w:ascii="Arial" w:hAnsi="Arial" w:cs="Arial"/>
          <w:sz w:val="22"/>
          <w:szCs w:val="22"/>
        </w:rPr>
        <w:t>teaching experience</w:t>
      </w:r>
      <w:r w:rsidR="00480C93" w:rsidRPr="00843B2D">
        <w:rPr>
          <w:rFonts w:ascii="Arial" w:hAnsi="Arial" w:cs="Arial"/>
          <w:sz w:val="22"/>
          <w:szCs w:val="22"/>
        </w:rPr>
        <w:t xml:space="preserve">, I had been given the task of designing, conducting and critically evaluating a close-to-practice research project </w:t>
      </w:r>
      <w:r w:rsidR="007D7F16" w:rsidRPr="00843B2D">
        <w:rPr>
          <w:rFonts w:ascii="Arial" w:hAnsi="Arial" w:cs="Arial"/>
          <w:sz w:val="22"/>
          <w:szCs w:val="22"/>
        </w:rPr>
        <w:t>in the form of a lesson study</w:t>
      </w:r>
      <w:r w:rsidR="00480C93" w:rsidRPr="00843B2D">
        <w:rPr>
          <w:rFonts w:ascii="Arial" w:hAnsi="Arial" w:cs="Arial"/>
          <w:sz w:val="22"/>
          <w:szCs w:val="22"/>
        </w:rPr>
        <w:t xml:space="preserve">. After attending </w:t>
      </w:r>
      <w:r w:rsidR="00051B06" w:rsidRPr="00843B2D">
        <w:rPr>
          <w:rFonts w:ascii="Arial" w:hAnsi="Arial" w:cs="Arial"/>
          <w:sz w:val="22"/>
          <w:szCs w:val="22"/>
        </w:rPr>
        <w:t xml:space="preserve">training </w:t>
      </w:r>
      <w:r w:rsidR="00892317" w:rsidRPr="00843B2D">
        <w:rPr>
          <w:rFonts w:ascii="Arial" w:hAnsi="Arial" w:cs="Arial"/>
          <w:sz w:val="22"/>
          <w:szCs w:val="22"/>
        </w:rPr>
        <w:t xml:space="preserve">days and after school meetings at my school, it became clear to me that one of the main focuses or targets </w:t>
      </w:r>
      <w:r w:rsidR="00C07282" w:rsidRPr="00843B2D">
        <w:rPr>
          <w:rFonts w:ascii="Arial" w:hAnsi="Arial" w:cs="Arial"/>
          <w:sz w:val="22"/>
          <w:szCs w:val="22"/>
        </w:rPr>
        <w:t xml:space="preserve">within the school development plan </w:t>
      </w:r>
      <w:r w:rsidR="00892317" w:rsidRPr="00843B2D">
        <w:rPr>
          <w:rFonts w:ascii="Arial" w:hAnsi="Arial" w:cs="Arial"/>
          <w:sz w:val="22"/>
          <w:szCs w:val="22"/>
        </w:rPr>
        <w:t xml:space="preserve">was to improve the standards of pupils writing across the </w:t>
      </w:r>
      <w:r w:rsidR="003A2ED9" w:rsidRPr="00843B2D">
        <w:rPr>
          <w:rFonts w:ascii="Arial" w:hAnsi="Arial" w:cs="Arial"/>
          <w:sz w:val="22"/>
          <w:szCs w:val="22"/>
        </w:rPr>
        <w:t>curriculum</w:t>
      </w:r>
      <w:r w:rsidR="00892317" w:rsidRPr="00843B2D">
        <w:rPr>
          <w:rFonts w:ascii="Arial" w:hAnsi="Arial" w:cs="Arial"/>
          <w:sz w:val="22"/>
          <w:szCs w:val="22"/>
        </w:rPr>
        <w:t xml:space="preserve">, especially for boys who seemed to be falling behind in this area of learning. After some discussion with my research partner, we came to the conclusion that we would base our </w:t>
      </w:r>
      <w:r w:rsidR="00C07282" w:rsidRPr="00843B2D">
        <w:rPr>
          <w:rFonts w:ascii="Arial" w:hAnsi="Arial" w:cs="Arial"/>
          <w:sz w:val="22"/>
          <w:szCs w:val="22"/>
        </w:rPr>
        <w:t xml:space="preserve">research project </w:t>
      </w:r>
      <w:r w:rsidR="00892317" w:rsidRPr="00843B2D">
        <w:rPr>
          <w:rFonts w:ascii="Arial" w:hAnsi="Arial" w:cs="Arial"/>
          <w:sz w:val="22"/>
          <w:szCs w:val="22"/>
        </w:rPr>
        <w:t xml:space="preserve">around pupils writing </w:t>
      </w:r>
      <w:r w:rsidR="00FE1479" w:rsidRPr="00843B2D">
        <w:rPr>
          <w:rFonts w:ascii="Arial" w:hAnsi="Arial" w:cs="Arial"/>
          <w:sz w:val="22"/>
          <w:szCs w:val="22"/>
        </w:rPr>
        <w:t xml:space="preserve">and </w:t>
      </w:r>
      <w:r w:rsidR="00C07282" w:rsidRPr="00843B2D">
        <w:rPr>
          <w:rFonts w:ascii="Arial" w:hAnsi="Arial" w:cs="Arial"/>
          <w:sz w:val="22"/>
          <w:szCs w:val="22"/>
        </w:rPr>
        <w:t xml:space="preserve">carry out a lesson study to ascertain </w:t>
      </w:r>
      <w:r w:rsidR="00FE1479" w:rsidRPr="00843B2D">
        <w:rPr>
          <w:rFonts w:ascii="Arial" w:hAnsi="Arial" w:cs="Arial"/>
          <w:sz w:val="22"/>
          <w:szCs w:val="22"/>
        </w:rPr>
        <w:t xml:space="preserve">if there was a </w:t>
      </w:r>
      <w:r w:rsidR="00C07282" w:rsidRPr="00843B2D">
        <w:rPr>
          <w:rFonts w:ascii="Arial" w:hAnsi="Arial" w:cs="Arial"/>
          <w:sz w:val="22"/>
          <w:szCs w:val="22"/>
        </w:rPr>
        <w:t>strategy which we could use within our classrooms that would help or scaffold the way in which children can develop their writing skills and have a positive impact on the pupils</w:t>
      </w:r>
      <w:r w:rsidR="003A2ED9" w:rsidRPr="00843B2D">
        <w:rPr>
          <w:rFonts w:ascii="Arial" w:hAnsi="Arial" w:cs="Arial"/>
          <w:sz w:val="22"/>
          <w:szCs w:val="22"/>
        </w:rPr>
        <w:t xml:space="preserve"> and our professional development. </w:t>
      </w:r>
    </w:p>
    <w:p w14:paraId="314A4E29" w14:textId="7F86CFAE" w:rsidR="00076A8C" w:rsidRPr="00843B2D" w:rsidRDefault="00076A8C" w:rsidP="00843B2D">
      <w:pPr>
        <w:spacing w:line="360" w:lineRule="auto"/>
        <w:rPr>
          <w:rFonts w:ascii="Arial" w:hAnsi="Arial" w:cs="Arial"/>
          <w:sz w:val="22"/>
          <w:szCs w:val="22"/>
        </w:rPr>
      </w:pPr>
      <w:r w:rsidRPr="00843B2D">
        <w:rPr>
          <w:rFonts w:ascii="Arial" w:hAnsi="Arial" w:cs="Arial"/>
          <w:sz w:val="22"/>
          <w:szCs w:val="22"/>
          <w:u w:val="single"/>
        </w:rPr>
        <w:lastRenderedPageBreak/>
        <w:t>Research context</w:t>
      </w:r>
    </w:p>
    <w:p w14:paraId="6227F0B6" w14:textId="77777777" w:rsidR="00076A8C" w:rsidRPr="00843B2D" w:rsidRDefault="00076A8C" w:rsidP="00843B2D">
      <w:pPr>
        <w:spacing w:line="360" w:lineRule="auto"/>
        <w:rPr>
          <w:rFonts w:ascii="Arial" w:hAnsi="Arial" w:cs="Arial"/>
          <w:sz w:val="22"/>
          <w:szCs w:val="22"/>
        </w:rPr>
      </w:pPr>
    </w:p>
    <w:p w14:paraId="449A27E9" w14:textId="48CF3B32" w:rsidR="00051B06" w:rsidRPr="00843B2D" w:rsidRDefault="00051B06" w:rsidP="00843B2D">
      <w:pPr>
        <w:spacing w:line="360" w:lineRule="auto"/>
        <w:rPr>
          <w:rFonts w:ascii="Arial" w:hAnsi="Arial" w:cs="Arial"/>
          <w:sz w:val="22"/>
          <w:szCs w:val="22"/>
        </w:rPr>
      </w:pPr>
      <w:r w:rsidRPr="00843B2D">
        <w:rPr>
          <w:rFonts w:ascii="Arial" w:hAnsi="Arial" w:cs="Arial"/>
          <w:sz w:val="22"/>
          <w:szCs w:val="22"/>
        </w:rPr>
        <w:t>The lesson study would be carried out over two separate classes,</w:t>
      </w:r>
      <w:r w:rsidR="007D7F16" w:rsidRPr="00843B2D">
        <w:rPr>
          <w:rFonts w:ascii="Arial" w:hAnsi="Arial" w:cs="Arial"/>
          <w:sz w:val="22"/>
          <w:szCs w:val="22"/>
        </w:rPr>
        <w:t xml:space="preserve"> on different days,</w:t>
      </w:r>
      <w:r w:rsidRPr="00843B2D">
        <w:rPr>
          <w:rFonts w:ascii="Arial" w:hAnsi="Arial" w:cs="Arial"/>
          <w:sz w:val="22"/>
          <w:szCs w:val="22"/>
        </w:rPr>
        <w:t xml:space="preserve"> one being a year 3 class of twenty nine mixed ability children and the second would be a year 5 class</w:t>
      </w:r>
      <w:r w:rsidR="003A2ED9" w:rsidRPr="00843B2D">
        <w:rPr>
          <w:rFonts w:ascii="Arial" w:hAnsi="Arial" w:cs="Arial"/>
          <w:sz w:val="22"/>
          <w:szCs w:val="22"/>
        </w:rPr>
        <w:t>,</w:t>
      </w:r>
      <w:r w:rsidRPr="00843B2D">
        <w:rPr>
          <w:rFonts w:ascii="Arial" w:hAnsi="Arial" w:cs="Arial"/>
          <w:sz w:val="22"/>
          <w:szCs w:val="22"/>
        </w:rPr>
        <w:t xml:space="preserve"> also of mixed ability children. Both classes have a high</w:t>
      </w:r>
      <w:r w:rsidR="007D7F16" w:rsidRPr="00843B2D">
        <w:rPr>
          <w:rFonts w:ascii="Arial" w:hAnsi="Arial" w:cs="Arial"/>
          <w:sz w:val="22"/>
          <w:szCs w:val="22"/>
        </w:rPr>
        <w:t xml:space="preserve"> percentage</w:t>
      </w:r>
      <w:r w:rsidRPr="00843B2D">
        <w:rPr>
          <w:rFonts w:ascii="Arial" w:hAnsi="Arial" w:cs="Arial"/>
          <w:sz w:val="22"/>
          <w:szCs w:val="22"/>
        </w:rPr>
        <w:t xml:space="preserve"> of children with additional learning needs such as dyslexia, ADHD, autism and behaviour issues. </w:t>
      </w:r>
      <w:r w:rsidR="007D7F16" w:rsidRPr="00843B2D">
        <w:rPr>
          <w:rFonts w:ascii="Arial" w:hAnsi="Arial" w:cs="Arial"/>
          <w:sz w:val="22"/>
          <w:szCs w:val="22"/>
        </w:rPr>
        <w:t xml:space="preserve">After </w:t>
      </w:r>
      <w:r w:rsidR="003A0B11" w:rsidRPr="00843B2D">
        <w:rPr>
          <w:rFonts w:ascii="Arial" w:hAnsi="Arial" w:cs="Arial"/>
          <w:sz w:val="22"/>
          <w:szCs w:val="22"/>
        </w:rPr>
        <w:t>carrying out some research on children’s writing in primary schools</w:t>
      </w:r>
      <w:r w:rsidR="003A2ED9" w:rsidRPr="00843B2D">
        <w:rPr>
          <w:rFonts w:ascii="Arial" w:hAnsi="Arial" w:cs="Arial"/>
          <w:sz w:val="22"/>
          <w:szCs w:val="22"/>
        </w:rPr>
        <w:t>,</w:t>
      </w:r>
      <w:r w:rsidR="003A0B11" w:rsidRPr="00843B2D">
        <w:rPr>
          <w:rFonts w:ascii="Arial" w:hAnsi="Arial" w:cs="Arial"/>
          <w:sz w:val="22"/>
          <w:szCs w:val="22"/>
        </w:rPr>
        <w:t xml:space="preserve"> I came across some literature that interested me, for example, the work of Pie Corbett, Sue palmer and Graham Donaldson. They all included the importance of speech for the development of both thinking and learning, including writing. The new curriculum for Wales will now have six areas of learning and experience, language, literacy and communication are one of the areas. </w:t>
      </w:r>
      <w:r w:rsidR="00000F7D" w:rsidRPr="00843B2D">
        <w:rPr>
          <w:rFonts w:ascii="Arial" w:hAnsi="Arial" w:cs="Arial"/>
          <w:sz w:val="22"/>
          <w:szCs w:val="22"/>
        </w:rPr>
        <w:t xml:space="preserve">With this is mind, myself and my research partner came to the decision that our question for our research project would be </w:t>
      </w:r>
      <w:r w:rsidR="007757A5" w:rsidRPr="00843B2D">
        <w:rPr>
          <w:rFonts w:ascii="Arial" w:hAnsi="Arial" w:cs="Arial"/>
          <w:sz w:val="22"/>
          <w:szCs w:val="22"/>
        </w:rPr>
        <w:t>‘d</w:t>
      </w:r>
      <w:r w:rsidR="00000F7D" w:rsidRPr="00843B2D">
        <w:rPr>
          <w:rFonts w:ascii="Arial" w:hAnsi="Arial" w:cs="Arial"/>
          <w:sz w:val="22"/>
          <w:szCs w:val="22"/>
        </w:rPr>
        <w:t>o spe</w:t>
      </w:r>
      <w:r w:rsidR="007757A5" w:rsidRPr="00843B2D">
        <w:rPr>
          <w:rFonts w:ascii="Arial" w:hAnsi="Arial" w:cs="Arial"/>
          <w:sz w:val="22"/>
          <w:szCs w:val="22"/>
        </w:rPr>
        <w:t>aking</w:t>
      </w:r>
      <w:r w:rsidR="00000F7D" w:rsidRPr="00843B2D">
        <w:rPr>
          <w:rFonts w:ascii="Arial" w:hAnsi="Arial" w:cs="Arial"/>
          <w:sz w:val="22"/>
          <w:szCs w:val="22"/>
        </w:rPr>
        <w:t xml:space="preserve"> frames help primary school aged children with their writing?</w:t>
      </w:r>
      <w:r w:rsidR="007757A5" w:rsidRPr="00843B2D">
        <w:rPr>
          <w:rFonts w:ascii="Arial" w:hAnsi="Arial" w:cs="Arial"/>
          <w:sz w:val="22"/>
          <w:szCs w:val="22"/>
        </w:rPr>
        <w:t>’</w:t>
      </w:r>
      <w:r w:rsidR="00000F7D" w:rsidRPr="00843B2D">
        <w:rPr>
          <w:rFonts w:ascii="Arial" w:hAnsi="Arial" w:cs="Arial"/>
          <w:sz w:val="22"/>
          <w:szCs w:val="22"/>
        </w:rPr>
        <w:t xml:space="preserve"> </w:t>
      </w:r>
      <w:r w:rsidR="00973DA8" w:rsidRPr="00843B2D">
        <w:rPr>
          <w:rFonts w:ascii="Arial" w:hAnsi="Arial" w:cs="Arial"/>
          <w:sz w:val="22"/>
          <w:szCs w:val="22"/>
        </w:rPr>
        <w:t>Corbett</w:t>
      </w:r>
      <w:r w:rsidR="002C7A9B" w:rsidRPr="00843B2D">
        <w:rPr>
          <w:rFonts w:ascii="Arial" w:hAnsi="Arial" w:cs="Arial"/>
          <w:sz w:val="22"/>
          <w:szCs w:val="22"/>
        </w:rPr>
        <w:t xml:space="preserve"> and </w:t>
      </w:r>
      <w:r w:rsidR="00973DA8" w:rsidRPr="00843B2D">
        <w:rPr>
          <w:rFonts w:ascii="Arial" w:hAnsi="Arial" w:cs="Arial"/>
          <w:sz w:val="22"/>
          <w:szCs w:val="22"/>
        </w:rPr>
        <w:t>Strong</w:t>
      </w:r>
      <w:r w:rsidR="002C7A9B" w:rsidRPr="00843B2D">
        <w:rPr>
          <w:rFonts w:ascii="Arial" w:hAnsi="Arial" w:cs="Arial"/>
          <w:sz w:val="22"/>
          <w:szCs w:val="22"/>
        </w:rPr>
        <w:t xml:space="preserve"> </w:t>
      </w:r>
      <w:r w:rsidR="00973DA8" w:rsidRPr="00843B2D">
        <w:rPr>
          <w:rFonts w:ascii="Arial" w:hAnsi="Arial" w:cs="Arial"/>
          <w:sz w:val="22"/>
          <w:szCs w:val="22"/>
        </w:rPr>
        <w:t>(2011) suggest that it is impossible to write any text without being familiar with the language rhythms and patterns that it involves</w:t>
      </w:r>
      <w:r w:rsidR="003A2ED9" w:rsidRPr="00843B2D">
        <w:rPr>
          <w:rFonts w:ascii="Arial" w:hAnsi="Arial" w:cs="Arial"/>
          <w:sz w:val="22"/>
          <w:szCs w:val="22"/>
        </w:rPr>
        <w:t xml:space="preserve">, they believe that </w:t>
      </w:r>
      <w:r w:rsidR="00973DA8" w:rsidRPr="00843B2D">
        <w:rPr>
          <w:rFonts w:ascii="Arial" w:hAnsi="Arial" w:cs="Arial"/>
          <w:sz w:val="22"/>
          <w:szCs w:val="22"/>
        </w:rPr>
        <w:t xml:space="preserve">it is impossible to write a sentence pattern without being able to say it. </w:t>
      </w:r>
      <w:r w:rsidR="00076A8C" w:rsidRPr="00843B2D">
        <w:rPr>
          <w:rFonts w:ascii="Arial" w:hAnsi="Arial" w:cs="Arial"/>
          <w:sz w:val="22"/>
          <w:szCs w:val="22"/>
        </w:rPr>
        <w:t xml:space="preserve">Our aim is to look </w:t>
      </w:r>
      <w:r w:rsidR="008315C3" w:rsidRPr="00843B2D">
        <w:rPr>
          <w:rFonts w:ascii="Arial" w:hAnsi="Arial" w:cs="Arial"/>
          <w:sz w:val="22"/>
          <w:szCs w:val="22"/>
        </w:rPr>
        <w:t>further</w:t>
      </w:r>
      <w:r w:rsidR="00076A8C" w:rsidRPr="00843B2D">
        <w:rPr>
          <w:rFonts w:ascii="Arial" w:hAnsi="Arial" w:cs="Arial"/>
          <w:sz w:val="22"/>
          <w:szCs w:val="22"/>
        </w:rPr>
        <w:t xml:space="preserve"> into th</w:t>
      </w:r>
      <w:r w:rsidR="003A2ED9" w:rsidRPr="00843B2D">
        <w:rPr>
          <w:rFonts w:ascii="Arial" w:hAnsi="Arial" w:cs="Arial"/>
          <w:sz w:val="22"/>
          <w:szCs w:val="22"/>
        </w:rPr>
        <w:t>e</w:t>
      </w:r>
      <w:r w:rsidR="00076A8C" w:rsidRPr="00843B2D">
        <w:rPr>
          <w:rFonts w:ascii="Arial" w:hAnsi="Arial" w:cs="Arial"/>
          <w:sz w:val="22"/>
          <w:szCs w:val="22"/>
        </w:rPr>
        <w:t xml:space="preserve"> idea of connecting talk with writing and discover strategies that would be helpful to our own teaching practice in the future. </w:t>
      </w:r>
    </w:p>
    <w:p w14:paraId="65ADFDA3" w14:textId="77777777" w:rsidR="008315C3" w:rsidRPr="00843B2D" w:rsidRDefault="008315C3" w:rsidP="00843B2D">
      <w:pPr>
        <w:spacing w:line="360" w:lineRule="auto"/>
        <w:rPr>
          <w:rFonts w:ascii="Arial" w:hAnsi="Arial" w:cs="Arial"/>
          <w:sz w:val="22"/>
          <w:szCs w:val="22"/>
          <w:u w:val="single"/>
        </w:rPr>
      </w:pPr>
    </w:p>
    <w:p w14:paraId="4CAA3C49" w14:textId="5ADB0423" w:rsidR="00B17A08" w:rsidRPr="00843B2D" w:rsidRDefault="00B17A08" w:rsidP="00843B2D">
      <w:pPr>
        <w:spacing w:line="360" w:lineRule="auto"/>
        <w:rPr>
          <w:rFonts w:ascii="Arial" w:hAnsi="Arial" w:cs="Arial"/>
          <w:sz w:val="22"/>
          <w:szCs w:val="22"/>
          <w:u w:val="single"/>
        </w:rPr>
      </w:pPr>
      <w:r w:rsidRPr="00843B2D">
        <w:rPr>
          <w:rFonts w:ascii="Arial" w:hAnsi="Arial" w:cs="Arial"/>
          <w:sz w:val="22"/>
          <w:szCs w:val="22"/>
          <w:u w:val="single"/>
        </w:rPr>
        <w:t>Explanation of lesson study design</w:t>
      </w:r>
    </w:p>
    <w:p w14:paraId="1B43648C" w14:textId="77777777" w:rsidR="001A7423" w:rsidRPr="00843B2D" w:rsidRDefault="001A7423" w:rsidP="00843B2D">
      <w:pPr>
        <w:spacing w:line="360" w:lineRule="auto"/>
        <w:rPr>
          <w:rFonts w:ascii="Arial" w:hAnsi="Arial" w:cs="Arial"/>
          <w:sz w:val="22"/>
          <w:szCs w:val="22"/>
          <w:u w:val="single"/>
        </w:rPr>
      </w:pPr>
    </w:p>
    <w:p w14:paraId="051441B6" w14:textId="71EFA356" w:rsidR="00FF493E" w:rsidRPr="00843B2D" w:rsidRDefault="007D0E14" w:rsidP="00843B2D">
      <w:pPr>
        <w:spacing w:line="360" w:lineRule="auto"/>
        <w:rPr>
          <w:rFonts w:ascii="Arial" w:hAnsi="Arial" w:cs="Arial"/>
          <w:sz w:val="22"/>
          <w:szCs w:val="22"/>
        </w:rPr>
      </w:pPr>
      <w:r w:rsidRPr="00843B2D">
        <w:rPr>
          <w:rFonts w:ascii="Arial" w:hAnsi="Arial" w:cs="Arial"/>
          <w:sz w:val="22"/>
          <w:szCs w:val="22"/>
        </w:rPr>
        <w:t>The methodology used is lesson study, which is a form of action research. Action research helps educators be more effective at what they care about most</w:t>
      </w:r>
      <w:r w:rsidR="00B93F1C" w:rsidRPr="00843B2D">
        <w:rPr>
          <w:rFonts w:ascii="Arial" w:hAnsi="Arial" w:cs="Arial"/>
          <w:sz w:val="22"/>
          <w:szCs w:val="22"/>
        </w:rPr>
        <w:t xml:space="preserve"> and is a popular approach to teacher</w:t>
      </w:r>
      <w:r w:rsidR="008315C3" w:rsidRPr="00843B2D">
        <w:rPr>
          <w:rFonts w:ascii="Arial" w:hAnsi="Arial" w:cs="Arial"/>
          <w:sz w:val="22"/>
          <w:szCs w:val="22"/>
        </w:rPr>
        <w:t>s</w:t>
      </w:r>
      <w:r w:rsidR="00B93F1C" w:rsidRPr="00843B2D">
        <w:rPr>
          <w:rFonts w:ascii="Arial" w:hAnsi="Arial" w:cs="Arial"/>
          <w:sz w:val="22"/>
          <w:szCs w:val="22"/>
        </w:rPr>
        <w:t xml:space="preserve"> professional development used widely in Japan</w:t>
      </w:r>
      <w:r w:rsidRPr="00843B2D">
        <w:rPr>
          <w:rFonts w:ascii="Arial" w:hAnsi="Arial" w:cs="Arial"/>
          <w:sz w:val="22"/>
          <w:szCs w:val="22"/>
        </w:rPr>
        <w:t>.</w:t>
      </w:r>
      <w:r w:rsidR="00B93F1C" w:rsidRPr="00843B2D">
        <w:rPr>
          <w:rFonts w:ascii="Arial" w:hAnsi="Arial" w:cs="Arial"/>
          <w:sz w:val="22"/>
          <w:szCs w:val="22"/>
        </w:rPr>
        <w:t xml:space="preserve"> It involves teachers working collaboratively in a series of lessons based on a shared learning goal for the pupils. The team then develop their practice further, based on feedback. </w:t>
      </w:r>
      <w:r w:rsidRPr="00843B2D">
        <w:rPr>
          <w:rFonts w:ascii="Arial" w:hAnsi="Arial" w:cs="Arial"/>
          <w:sz w:val="22"/>
          <w:szCs w:val="22"/>
        </w:rPr>
        <w:t>McAteer</w:t>
      </w:r>
      <w:r w:rsidR="002C7A9B" w:rsidRPr="00843B2D">
        <w:rPr>
          <w:rFonts w:ascii="Arial" w:hAnsi="Arial" w:cs="Arial"/>
          <w:sz w:val="22"/>
          <w:szCs w:val="22"/>
        </w:rPr>
        <w:t xml:space="preserve"> </w:t>
      </w:r>
      <w:r w:rsidRPr="00843B2D">
        <w:rPr>
          <w:rFonts w:ascii="Arial" w:hAnsi="Arial" w:cs="Arial"/>
          <w:sz w:val="22"/>
          <w:szCs w:val="22"/>
        </w:rPr>
        <w:t xml:space="preserve">(2013) explains that action research requires not only the critical reflection on practice and theory, but it also designates on going and evolving action as part of that process. </w:t>
      </w:r>
      <w:r w:rsidR="007757A5" w:rsidRPr="00843B2D">
        <w:rPr>
          <w:rFonts w:ascii="Arial" w:hAnsi="Arial" w:cs="Arial"/>
          <w:sz w:val="22"/>
          <w:szCs w:val="22"/>
        </w:rPr>
        <w:t xml:space="preserve">A benefit of action research </w:t>
      </w:r>
      <w:r w:rsidR="00FF493E" w:rsidRPr="00843B2D">
        <w:rPr>
          <w:rFonts w:ascii="Arial" w:hAnsi="Arial" w:cs="Arial"/>
          <w:sz w:val="22"/>
          <w:szCs w:val="22"/>
        </w:rPr>
        <w:t>would be that theories and knowledge are generated from research grounded in the realities of educational practice (</w:t>
      </w:r>
      <w:r w:rsidR="007757A5" w:rsidRPr="00843B2D">
        <w:rPr>
          <w:rFonts w:ascii="Arial" w:hAnsi="Arial" w:cs="Arial"/>
          <w:sz w:val="22"/>
          <w:szCs w:val="22"/>
        </w:rPr>
        <w:t>Dana</w:t>
      </w:r>
      <w:r w:rsidR="002C7A9B" w:rsidRPr="00843B2D">
        <w:rPr>
          <w:rFonts w:ascii="Arial" w:hAnsi="Arial" w:cs="Arial"/>
          <w:sz w:val="22"/>
          <w:szCs w:val="22"/>
        </w:rPr>
        <w:t xml:space="preserve"> and </w:t>
      </w:r>
      <w:r w:rsidR="007757A5" w:rsidRPr="00843B2D">
        <w:rPr>
          <w:rFonts w:ascii="Arial" w:hAnsi="Arial" w:cs="Arial"/>
          <w:sz w:val="22"/>
          <w:szCs w:val="22"/>
        </w:rPr>
        <w:t>Hoppey,</w:t>
      </w:r>
      <w:r w:rsidR="00FF493E" w:rsidRPr="00843B2D">
        <w:rPr>
          <w:rFonts w:ascii="Arial" w:hAnsi="Arial" w:cs="Arial"/>
          <w:sz w:val="22"/>
          <w:szCs w:val="22"/>
        </w:rPr>
        <w:t xml:space="preserve"> </w:t>
      </w:r>
      <w:r w:rsidR="007757A5" w:rsidRPr="00843B2D">
        <w:rPr>
          <w:rFonts w:ascii="Arial" w:hAnsi="Arial" w:cs="Arial"/>
          <w:sz w:val="22"/>
          <w:szCs w:val="22"/>
        </w:rPr>
        <w:t>2009)</w:t>
      </w:r>
      <w:r w:rsidR="00FF493E" w:rsidRPr="00843B2D">
        <w:rPr>
          <w:rFonts w:ascii="Arial" w:hAnsi="Arial" w:cs="Arial"/>
          <w:sz w:val="22"/>
          <w:szCs w:val="22"/>
        </w:rPr>
        <w:t xml:space="preserve"> teachers are given the opportunity to become collaborators in educational research by investigating their own practice. </w:t>
      </w:r>
      <w:r w:rsidRPr="00843B2D">
        <w:rPr>
          <w:rFonts w:ascii="Arial" w:hAnsi="Arial" w:cs="Arial"/>
          <w:sz w:val="22"/>
          <w:szCs w:val="22"/>
        </w:rPr>
        <w:t>Carr</w:t>
      </w:r>
      <w:r w:rsidR="00F27C34" w:rsidRPr="00843B2D">
        <w:rPr>
          <w:rFonts w:ascii="Arial" w:hAnsi="Arial" w:cs="Arial"/>
          <w:sz w:val="22"/>
          <w:szCs w:val="22"/>
        </w:rPr>
        <w:t xml:space="preserve"> </w:t>
      </w:r>
      <w:r w:rsidRPr="00843B2D">
        <w:rPr>
          <w:rFonts w:ascii="Arial" w:hAnsi="Arial" w:cs="Arial"/>
          <w:sz w:val="22"/>
          <w:szCs w:val="22"/>
        </w:rPr>
        <w:t xml:space="preserve">(2007) </w:t>
      </w:r>
      <w:r w:rsidR="00FF493E" w:rsidRPr="00843B2D">
        <w:rPr>
          <w:rFonts w:ascii="Arial" w:hAnsi="Arial" w:cs="Arial"/>
          <w:sz w:val="22"/>
          <w:szCs w:val="22"/>
        </w:rPr>
        <w:t>adds</w:t>
      </w:r>
      <w:r w:rsidRPr="00843B2D">
        <w:rPr>
          <w:rFonts w:ascii="Arial" w:hAnsi="Arial" w:cs="Arial"/>
          <w:sz w:val="22"/>
          <w:szCs w:val="22"/>
        </w:rPr>
        <w:t xml:space="preserve"> that educational research</w:t>
      </w:r>
      <w:r w:rsidR="00F27C34" w:rsidRPr="00843B2D">
        <w:rPr>
          <w:rFonts w:ascii="Arial" w:hAnsi="Arial" w:cs="Arial"/>
          <w:sz w:val="22"/>
          <w:szCs w:val="22"/>
        </w:rPr>
        <w:t xml:space="preserve"> needs to meet both epistemic and practice</w:t>
      </w:r>
      <w:r w:rsidR="008315C3" w:rsidRPr="00843B2D">
        <w:rPr>
          <w:rFonts w:ascii="Arial" w:hAnsi="Arial" w:cs="Arial"/>
          <w:sz w:val="22"/>
          <w:szCs w:val="22"/>
        </w:rPr>
        <w:t>-</w:t>
      </w:r>
      <w:r w:rsidR="00F27C34" w:rsidRPr="00843B2D">
        <w:rPr>
          <w:rFonts w:ascii="Arial" w:hAnsi="Arial" w:cs="Arial"/>
          <w:sz w:val="22"/>
          <w:szCs w:val="22"/>
        </w:rPr>
        <w:t xml:space="preserve">based criteria simultaneously contributing to the development of educational knowledge and to the improvement of education policy and practice. Action research both explores and theorises practice which allows practitioners to reflect and critique ideology. </w:t>
      </w:r>
    </w:p>
    <w:p w14:paraId="5577EE6D" w14:textId="77777777" w:rsidR="00FF493E" w:rsidRPr="00843B2D" w:rsidRDefault="00FF493E" w:rsidP="00843B2D">
      <w:pPr>
        <w:spacing w:line="360" w:lineRule="auto"/>
        <w:rPr>
          <w:rFonts w:ascii="Arial" w:hAnsi="Arial" w:cs="Arial"/>
          <w:sz w:val="22"/>
          <w:szCs w:val="22"/>
        </w:rPr>
      </w:pPr>
    </w:p>
    <w:p w14:paraId="20345AA1" w14:textId="1BE11B5A" w:rsidR="004648F5" w:rsidRPr="00843B2D" w:rsidRDefault="00FF493E" w:rsidP="00843B2D">
      <w:pPr>
        <w:spacing w:line="360" w:lineRule="auto"/>
        <w:rPr>
          <w:rFonts w:ascii="Arial" w:hAnsi="Arial" w:cs="Arial"/>
          <w:sz w:val="22"/>
          <w:szCs w:val="22"/>
        </w:rPr>
      </w:pPr>
      <w:r w:rsidRPr="00843B2D">
        <w:rPr>
          <w:rFonts w:ascii="Arial" w:hAnsi="Arial" w:cs="Arial"/>
          <w:sz w:val="22"/>
          <w:szCs w:val="22"/>
        </w:rPr>
        <w:lastRenderedPageBreak/>
        <w:t xml:space="preserve">After exploring </w:t>
      </w:r>
      <w:r w:rsidR="008315C3" w:rsidRPr="00843B2D">
        <w:rPr>
          <w:rFonts w:ascii="Arial" w:hAnsi="Arial" w:cs="Arial"/>
          <w:sz w:val="22"/>
          <w:szCs w:val="22"/>
        </w:rPr>
        <w:t xml:space="preserve">some </w:t>
      </w:r>
      <w:r w:rsidRPr="00843B2D">
        <w:rPr>
          <w:rFonts w:ascii="Arial" w:hAnsi="Arial" w:cs="Arial"/>
          <w:sz w:val="22"/>
          <w:szCs w:val="22"/>
        </w:rPr>
        <w:t xml:space="preserve">research planning </w:t>
      </w:r>
      <w:r w:rsidR="008315C3" w:rsidRPr="00843B2D">
        <w:rPr>
          <w:rFonts w:ascii="Arial" w:hAnsi="Arial" w:cs="Arial"/>
          <w:sz w:val="22"/>
          <w:szCs w:val="22"/>
        </w:rPr>
        <w:t xml:space="preserve">ideas taken from </w:t>
      </w:r>
      <w:r w:rsidRPr="00843B2D">
        <w:rPr>
          <w:rFonts w:ascii="Arial" w:hAnsi="Arial" w:cs="Arial"/>
          <w:sz w:val="22"/>
          <w:szCs w:val="22"/>
        </w:rPr>
        <w:t>Dudley (2015)</w:t>
      </w:r>
      <w:r w:rsidR="008315C3" w:rsidRPr="00843B2D">
        <w:rPr>
          <w:rFonts w:ascii="Arial" w:hAnsi="Arial" w:cs="Arial"/>
          <w:sz w:val="22"/>
          <w:szCs w:val="22"/>
        </w:rPr>
        <w:t xml:space="preserve">, </w:t>
      </w:r>
      <w:r w:rsidRPr="00843B2D">
        <w:rPr>
          <w:rFonts w:ascii="Arial" w:hAnsi="Arial" w:cs="Arial"/>
          <w:sz w:val="22"/>
          <w:szCs w:val="22"/>
        </w:rPr>
        <w:t xml:space="preserve"> t</w:t>
      </w:r>
      <w:r w:rsidR="00F27C34" w:rsidRPr="00843B2D">
        <w:rPr>
          <w:rFonts w:ascii="Arial" w:hAnsi="Arial" w:cs="Arial"/>
          <w:sz w:val="22"/>
          <w:szCs w:val="22"/>
        </w:rPr>
        <w:t xml:space="preserve">hree pupils were chosen from each class. In lesson study </w:t>
      </w:r>
      <w:r w:rsidR="00C61C09" w:rsidRPr="00843B2D">
        <w:rPr>
          <w:rFonts w:ascii="Arial" w:hAnsi="Arial" w:cs="Arial"/>
          <w:sz w:val="22"/>
          <w:szCs w:val="22"/>
        </w:rPr>
        <w:t>one</w:t>
      </w:r>
      <w:r w:rsidR="00F27C34" w:rsidRPr="00843B2D">
        <w:rPr>
          <w:rFonts w:ascii="Arial" w:hAnsi="Arial" w:cs="Arial"/>
          <w:sz w:val="22"/>
          <w:szCs w:val="22"/>
        </w:rPr>
        <w:t xml:space="preserve">, we were able to select three students who would represent higher, middle and lower ability skills across the curriculum. In lesson study </w:t>
      </w:r>
      <w:r w:rsidR="00C61C09" w:rsidRPr="00843B2D">
        <w:rPr>
          <w:rFonts w:ascii="Arial" w:hAnsi="Arial" w:cs="Arial"/>
          <w:sz w:val="22"/>
          <w:szCs w:val="22"/>
        </w:rPr>
        <w:t>two</w:t>
      </w:r>
      <w:r w:rsidR="00F27C34" w:rsidRPr="00843B2D">
        <w:rPr>
          <w:rFonts w:ascii="Arial" w:hAnsi="Arial" w:cs="Arial"/>
          <w:sz w:val="22"/>
          <w:szCs w:val="22"/>
        </w:rPr>
        <w:t>, the way In which the classes were organised meant that the three pupils for this particular study on this day had to be all of approximately</w:t>
      </w:r>
      <w:r w:rsidR="00C551C8" w:rsidRPr="00843B2D">
        <w:rPr>
          <w:rFonts w:ascii="Arial" w:hAnsi="Arial" w:cs="Arial"/>
          <w:sz w:val="22"/>
          <w:szCs w:val="22"/>
        </w:rPr>
        <w:t xml:space="preserve"> lower ability. </w:t>
      </w:r>
      <w:r w:rsidR="00F27C34" w:rsidRPr="00843B2D">
        <w:rPr>
          <w:rFonts w:ascii="Arial" w:hAnsi="Arial" w:cs="Arial"/>
          <w:sz w:val="22"/>
          <w:szCs w:val="22"/>
        </w:rPr>
        <w:t xml:space="preserve"> </w:t>
      </w:r>
    </w:p>
    <w:p w14:paraId="215254AC" w14:textId="6E8709F2" w:rsidR="00B93F1C" w:rsidRPr="00843B2D" w:rsidRDefault="00B93F1C" w:rsidP="00843B2D">
      <w:pPr>
        <w:spacing w:line="360" w:lineRule="auto"/>
        <w:rPr>
          <w:rFonts w:ascii="Arial" w:hAnsi="Arial" w:cs="Arial"/>
          <w:sz w:val="22"/>
          <w:szCs w:val="22"/>
        </w:rPr>
      </w:pPr>
    </w:p>
    <w:p w14:paraId="03CB5C98" w14:textId="3E9A2EE8" w:rsidR="000C7204" w:rsidRPr="00843B2D" w:rsidRDefault="00B93F1C" w:rsidP="00843B2D">
      <w:pPr>
        <w:spacing w:line="360" w:lineRule="auto"/>
        <w:rPr>
          <w:rFonts w:ascii="Arial" w:hAnsi="Arial" w:cs="Arial"/>
          <w:sz w:val="22"/>
          <w:szCs w:val="22"/>
        </w:rPr>
      </w:pPr>
      <w:r w:rsidRPr="00843B2D">
        <w:rPr>
          <w:rFonts w:ascii="Arial" w:hAnsi="Arial" w:cs="Arial"/>
          <w:sz w:val="22"/>
          <w:szCs w:val="22"/>
        </w:rPr>
        <w:t>The method</w:t>
      </w:r>
      <w:r w:rsidR="0036545B" w:rsidRPr="00843B2D">
        <w:rPr>
          <w:rFonts w:ascii="Arial" w:hAnsi="Arial" w:cs="Arial"/>
          <w:sz w:val="22"/>
          <w:szCs w:val="22"/>
        </w:rPr>
        <w:t xml:space="preserve"> </w:t>
      </w:r>
      <w:r w:rsidRPr="00843B2D">
        <w:rPr>
          <w:rFonts w:ascii="Arial" w:hAnsi="Arial" w:cs="Arial"/>
          <w:sz w:val="22"/>
          <w:szCs w:val="22"/>
        </w:rPr>
        <w:t xml:space="preserve">for data collection </w:t>
      </w:r>
      <w:r w:rsidR="00C61C09" w:rsidRPr="00843B2D">
        <w:rPr>
          <w:rFonts w:ascii="Arial" w:hAnsi="Arial" w:cs="Arial"/>
          <w:sz w:val="22"/>
          <w:szCs w:val="22"/>
        </w:rPr>
        <w:t>was a</w:t>
      </w:r>
      <w:r w:rsidRPr="00843B2D">
        <w:rPr>
          <w:rFonts w:ascii="Arial" w:hAnsi="Arial" w:cs="Arial"/>
          <w:sz w:val="22"/>
          <w:szCs w:val="22"/>
        </w:rPr>
        <w:t xml:space="preserve"> non-participant observation carried out by</w:t>
      </w:r>
      <w:r w:rsidR="007A6BB7" w:rsidRPr="00843B2D">
        <w:rPr>
          <w:rFonts w:ascii="Arial" w:hAnsi="Arial" w:cs="Arial"/>
          <w:sz w:val="22"/>
          <w:szCs w:val="22"/>
        </w:rPr>
        <w:t xml:space="preserve"> the</w:t>
      </w:r>
      <w:r w:rsidRPr="00843B2D">
        <w:rPr>
          <w:rFonts w:ascii="Arial" w:hAnsi="Arial" w:cs="Arial"/>
          <w:sz w:val="22"/>
          <w:szCs w:val="22"/>
        </w:rPr>
        <w:t xml:space="preserve"> observing researcher</w:t>
      </w:r>
      <w:r w:rsidR="007A6BB7" w:rsidRPr="00843B2D">
        <w:rPr>
          <w:rFonts w:ascii="Arial" w:hAnsi="Arial" w:cs="Arial"/>
          <w:sz w:val="22"/>
          <w:szCs w:val="22"/>
        </w:rPr>
        <w:t>. Notes for each child being observed were written in a notebook and each child was given a score of 1 to 5 based on the Leuven scale of active engagement in learning (</w:t>
      </w:r>
      <w:r w:rsidR="008315C3" w:rsidRPr="00843B2D">
        <w:rPr>
          <w:rFonts w:ascii="Arial" w:hAnsi="Arial" w:cs="Arial"/>
          <w:sz w:val="22"/>
          <w:szCs w:val="22"/>
        </w:rPr>
        <w:t>Leavers,2008</w:t>
      </w:r>
      <w:r w:rsidR="007A6BB7" w:rsidRPr="00843B2D">
        <w:rPr>
          <w:rFonts w:ascii="Arial" w:hAnsi="Arial" w:cs="Arial"/>
          <w:sz w:val="22"/>
          <w:szCs w:val="22"/>
        </w:rPr>
        <w:t>)</w:t>
      </w:r>
      <w:r w:rsidR="008315C3" w:rsidRPr="00843B2D">
        <w:rPr>
          <w:rFonts w:ascii="Arial" w:hAnsi="Arial" w:cs="Arial"/>
          <w:sz w:val="22"/>
          <w:szCs w:val="22"/>
        </w:rPr>
        <w:t>.</w:t>
      </w:r>
      <w:r w:rsidR="007A6BB7" w:rsidRPr="00843B2D">
        <w:rPr>
          <w:rFonts w:ascii="Arial" w:hAnsi="Arial" w:cs="Arial"/>
          <w:sz w:val="22"/>
          <w:szCs w:val="22"/>
        </w:rPr>
        <w:t xml:space="preserve"> T</w:t>
      </w:r>
      <w:r w:rsidR="008315C3" w:rsidRPr="00843B2D">
        <w:rPr>
          <w:rFonts w:ascii="Arial" w:hAnsi="Arial" w:cs="Arial"/>
          <w:sz w:val="22"/>
          <w:szCs w:val="22"/>
        </w:rPr>
        <w:t>he Leuven scale can be found in (Appendix</w:t>
      </w:r>
      <w:r w:rsidR="00ED6137" w:rsidRPr="00843B2D">
        <w:rPr>
          <w:rFonts w:ascii="Arial" w:hAnsi="Arial" w:cs="Arial"/>
          <w:sz w:val="22"/>
          <w:szCs w:val="22"/>
        </w:rPr>
        <w:t xml:space="preserve"> 2)</w:t>
      </w:r>
      <w:r w:rsidR="007A6BB7" w:rsidRPr="00843B2D">
        <w:rPr>
          <w:rFonts w:ascii="Arial" w:hAnsi="Arial" w:cs="Arial"/>
          <w:sz w:val="22"/>
          <w:szCs w:val="22"/>
        </w:rPr>
        <w:t xml:space="preserve">. Notes were written down throughout the whole lesson however, the scores on the Leuven scale were recorded every 20 minutes. The non-participant observation allowed the researcher to write as many notes as possible throughout </w:t>
      </w:r>
      <w:r w:rsidR="0036545B" w:rsidRPr="00843B2D">
        <w:rPr>
          <w:rFonts w:ascii="Arial" w:hAnsi="Arial" w:cs="Arial"/>
          <w:sz w:val="22"/>
          <w:szCs w:val="22"/>
        </w:rPr>
        <w:t xml:space="preserve">the lesson whilst also having a more objective view of what was occurring.  </w:t>
      </w:r>
      <w:r w:rsidR="00F10ADE" w:rsidRPr="00843B2D">
        <w:rPr>
          <w:rFonts w:ascii="Arial" w:hAnsi="Arial" w:cs="Arial"/>
          <w:sz w:val="22"/>
          <w:szCs w:val="22"/>
        </w:rPr>
        <w:t>Although this seemed the most appropriate way of carrying out our lesson study, we also needed to make sure that the children were aware of the researcher for ethical reasons</w:t>
      </w:r>
      <w:r w:rsidR="00C61C09" w:rsidRPr="00843B2D">
        <w:rPr>
          <w:rFonts w:ascii="Arial" w:hAnsi="Arial" w:cs="Arial"/>
          <w:sz w:val="22"/>
          <w:szCs w:val="22"/>
        </w:rPr>
        <w:t>, so we informed the children of the researchers presence and ensured the children were all comfortable with this</w:t>
      </w:r>
      <w:r w:rsidR="00ED6137" w:rsidRPr="00843B2D">
        <w:rPr>
          <w:rFonts w:ascii="Arial" w:hAnsi="Arial" w:cs="Arial"/>
          <w:sz w:val="22"/>
          <w:szCs w:val="22"/>
        </w:rPr>
        <w:t xml:space="preserve"> before carrying out the observation.</w:t>
      </w:r>
    </w:p>
    <w:p w14:paraId="7A00ABE3" w14:textId="77777777" w:rsidR="000C7204" w:rsidRPr="00843B2D" w:rsidRDefault="000C7204" w:rsidP="00843B2D">
      <w:pPr>
        <w:spacing w:line="360" w:lineRule="auto"/>
        <w:rPr>
          <w:rFonts w:ascii="Arial" w:hAnsi="Arial" w:cs="Arial"/>
          <w:sz w:val="22"/>
          <w:szCs w:val="22"/>
        </w:rPr>
      </w:pPr>
    </w:p>
    <w:p w14:paraId="2600A04F" w14:textId="77777777" w:rsidR="00AA0DF1" w:rsidRPr="00843B2D" w:rsidRDefault="00F10ADE" w:rsidP="00843B2D">
      <w:pPr>
        <w:shd w:val="clear" w:color="auto" w:fill="FFFFFF"/>
        <w:spacing w:before="100" w:beforeAutospacing="1" w:after="100" w:afterAutospacing="1" w:line="360" w:lineRule="auto"/>
        <w:rPr>
          <w:rFonts w:ascii="Arial" w:hAnsi="Arial" w:cs="Arial"/>
          <w:sz w:val="22"/>
          <w:szCs w:val="22"/>
        </w:rPr>
      </w:pPr>
      <w:r w:rsidRPr="00843B2D">
        <w:rPr>
          <w:rFonts w:ascii="Arial" w:hAnsi="Arial" w:cs="Arial"/>
          <w:sz w:val="22"/>
          <w:szCs w:val="22"/>
        </w:rPr>
        <w:t xml:space="preserve">Another method </w:t>
      </w:r>
      <w:r w:rsidR="00C61C09" w:rsidRPr="00843B2D">
        <w:rPr>
          <w:rFonts w:ascii="Arial" w:hAnsi="Arial" w:cs="Arial"/>
          <w:sz w:val="22"/>
          <w:szCs w:val="22"/>
        </w:rPr>
        <w:t xml:space="preserve">that was used </w:t>
      </w:r>
      <w:r w:rsidRPr="00843B2D">
        <w:rPr>
          <w:rFonts w:ascii="Arial" w:hAnsi="Arial" w:cs="Arial"/>
          <w:sz w:val="22"/>
          <w:szCs w:val="22"/>
        </w:rPr>
        <w:t xml:space="preserve">for data collection was the use of a semi structured interview with the sample of children chosen from each class. </w:t>
      </w:r>
      <w:r w:rsidR="001A7423" w:rsidRPr="00843B2D">
        <w:rPr>
          <w:rFonts w:ascii="Arial" w:hAnsi="Arial" w:cs="Arial"/>
          <w:sz w:val="22"/>
          <w:szCs w:val="22"/>
        </w:rPr>
        <w:t xml:space="preserve">The semi structured interview allowed for open-ended questions recommended by Cohen, Manion </w:t>
      </w:r>
      <w:r w:rsidR="002C7A9B" w:rsidRPr="00843B2D">
        <w:rPr>
          <w:rFonts w:ascii="Arial" w:hAnsi="Arial" w:cs="Arial"/>
          <w:sz w:val="22"/>
          <w:szCs w:val="22"/>
        </w:rPr>
        <w:t xml:space="preserve">and </w:t>
      </w:r>
      <w:r w:rsidR="001A7423" w:rsidRPr="00843B2D">
        <w:rPr>
          <w:rFonts w:ascii="Arial" w:hAnsi="Arial" w:cs="Arial"/>
          <w:sz w:val="22"/>
          <w:szCs w:val="22"/>
        </w:rPr>
        <w:t>Morrison (2013) who explain that the use of open-ended questions ha</w:t>
      </w:r>
      <w:r w:rsidR="00806812" w:rsidRPr="00843B2D">
        <w:rPr>
          <w:rFonts w:ascii="Arial" w:hAnsi="Arial" w:cs="Arial"/>
          <w:sz w:val="22"/>
          <w:szCs w:val="22"/>
        </w:rPr>
        <w:t>ve</w:t>
      </w:r>
      <w:r w:rsidR="001A7423" w:rsidRPr="00843B2D">
        <w:rPr>
          <w:rFonts w:ascii="Arial" w:hAnsi="Arial" w:cs="Arial"/>
          <w:sz w:val="22"/>
          <w:szCs w:val="22"/>
        </w:rPr>
        <w:t xml:space="preserve"> a number of advantages such as being flexible, allowing the interviewer to probe so that they may wish to go into more depth if needed and encourage cooperation. </w:t>
      </w:r>
      <w:r w:rsidR="00806812" w:rsidRPr="00843B2D">
        <w:rPr>
          <w:rFonts w:ascii="Arial" w:hAnsi="Arial" w:cs="Arial"/>
          <w:sz w:val="22"/>
          <w:szCs w:val="22"/>
        </w:rPr>
        <w:t xml:space="preserve">A semi structured interview also gives the researcher a chance to have some guideline questions around issues they want to explore, but will have flexibility in how the questions are worded, in how they lead to follow up questions and the order in which they are asked (Moon, 2006). </w:t>
      </w:r>
      <w:r w:rsidR="000C7204" w:rsidRPr="00843B2D">
        <w:rPr>
          <w:rFonts w:ascii="Arial" w:hAnsi="Arial" w:cs="Arial"/>
          <w:sz w:val="22"/>
          <w:szCs w:val="22"/>
        </w:rPr>
        <w:t>T</w:t>
      </w:r>
      <w:r w:rsidR="001A7423" w:rsidRPr="00843B2D">
        <w:rPr>
          <w:rFonts w:ascii="Arial" w:hAnsi="Arial" w:cs="Arial"/>
          <w:sz w:val="22"/>
          <w:szCs w:val="22"/>
        </w:rPr>
        <w:t xml:space="preserve">he interview questions were predesigned before the lesson </w:t>
      </w:r>
      <w:r w:rsidR="00806812" w:rsidRPr="00843B2D">
        <w:rPr>
          <w:rFonts w:ascii="Arial" w:hAnsi="Arial" w:cs="Arial"/>
          <w:sz w:val="22"/>
          <w:szCs w:val="22"/>
        </w:rPr>
        <w:t xml:space="preserve">which </w:t>
      </w:r>
      <w:r w:rsidR="001A7423" w:rsidRPr="00843B2D">
        <w:rPr>
          <w:rFonts w:ascii="Arial" w:hAnsi="Arial" w:cs="Arial"/>
          <w:sz w:val="22"/>
          <w:szCs w:val="22"/>
        </w:rPr>
        <w:t xml:space="preserve">are shown in (appendix </w:t>
      </w:r>
      <w:r w:rsidR="00ED6137" w:rsidRPr="00843B2D">
        <w:rPr>
          <w:rFonts w:ascii="Arial" w:hAnsi="Arial" w:cs="Arial"/>
          <w:sz w:val="22"/>
          <w:szCs w:val="22"/>
        </w:rPr>
        <w:t>4</w:t>
      </w:r>
      <w:r w:rsidR="001A7423" w:rsidRPr="00843B2D">
        <w:rPr>
          <w:rFonts w:ascii="Arial" w:hAnsi="Arial" w:cs="Arial"/>
          <w:sz w:val="22"/>
          <w:szCs w:val="22"/>
        </w:rPr>
        <w:t>)</w:t>
      </w:r>
      <w:r w:rsidR="00ED6137" w:rsidRPr="00843B2D">
        <w:rPr>
          <w:rFonts w:ascii="Arial" w:hAnsi="Arial" w:cs="Arial"/>
          <w:sz w:val="22"/>
          <w:szCs w:val="22"/>
        </w:rPr>
        <w:t xml:space="preserve"> for lesson study 1 and (appendix 7) for lesson study 2</w:t>
      </w:r>
      <w:r w:rsidR="001A7423" w:rsidRPr="00843B2D">
        <w:rPr>
          <w:rFonts w:ascii="Arial" w:hAnsi="Arial" w:cs="Arial"/>
          <w:sz w:val="22"/>
          <w:szCs w:val="22"/>
        </w:rPr>
        <w:t xml:space="preserve">. </w:t>
      </w:r>
    </w:p>
    <w:p w14:paraId="416A8B21" w14:textId="1F3A98B2" w:rsidR="00BC63A6" w:rsidRPr="00843B2D" w:rsidRDefault="00806812" w:rsidP="00843B2D">
      <w:pPr>
        <w:shd w:val="clear" w:color="auto" w:fill="FFFFFF"/>
        <w:spacing w:before="100" w:beforeAutospacing="1" w:after="100" w:afterAutospacing="1" w:line="360" w:lineRule="auto"/>
        <w:rPr>
          <w:rFonts w:ascii="Arial" w:eastAsia="Times New Roman" w:hAnsi="Arial" w:cs="Arial"/>
          <w:sz w:val="22"/>
          <w:szCs w:val="22"/>
        </w:rPr>
      </w:pPr>
      <w:r w:rsidRPr="00843B2D">
        <w:rPr>
          <w:rFonts w:ascii="Arial" w:hAnsi="Arial" w:cs="Arial"/>
          <w:sz w:val="22"/>
          <w:szCs w:val="22"/>
        </w:rPr>
        <w:t xml:space="preserve">The aim of the interview was to invite children to represent their own perspectives, rather than from the perspectives of the adults making interpretations on their behalf </w:t>
      </w:r>
      <w:r w:rsidR="000C7204" w:rsidRPr="00843B2D">
        <w:rPr>
          <w:rFonts w:ascii="Arial" w:hAnsi="Arial" w:cs="Arial"/>
          <w:sz w:val="22"/>
          <w:szCs w:val="22"/>
        </w:rPr>
        <w:t xml:space="preserve">(Eder </w:t>
      </w:r>
      <w:r w:rsidR="002C7A9B" w:rsidRPr="00843B2D">
        <w:rPr>
          <w:rFonts w:ascii="Arial" w:hAnsi="Arial" w:cs="Arial"/>
          <w:sz w:val="22"/>
          <w:szCs w:val="22"/>
        </w:rPr>
        <w:t>and</w:t>
      </w:r>
      <w:r w:rsidR="000C7204" w:rsidRPr="00843B2D">
        <w:rPr>
          <w:rFonts w:ascii="Arial" w:hAnsi="Arial" w:cs="Arial"/>
          <w:sz w:val="22"/>
          <w:szCs w:val="22"/>
        </w:rPr>
        <w:t xml:space="preserve"> Furgerson, 2001). Some studies examining questioning approaches when interviewing children found that open ended questions increased the likelihood of narrative accounts (</w:t>
      </w:r>
      <w:r w:rsidR="00CB17B4" w:rsidRPr="00843B2D">
        <w:rPr>
          <w:rFonts w:ascii="Arial" w:hAnsi="Arial" w:cs="Arial"/>
          <w:sz w:val="22"/>
          <w:szCs w:val="22"/>
        </w:rPr>
        <w:t>Kortesluoma</w:t>
      </w:r>
      <w:r w:rsidR="002C7A9B" w:rsidRPr="00843B2D">
        <w:rPr>
          <w:rFonts w:ascii="Arial" w:hAnsi="Arial" w:cs="Arial"/>
          <w:sz w:val="22"/>
          <w:szCs w:val="22"/>
        </w:rPr>
        <w:t xml:space="preserve"> et al</w:t>
      </w:r>
      <w:r w:rsidR="007E4253" w:rsidRPr="00843B2D">
        <w:rPr>
          <w:rFonts w:ascii="Arial" w:hAnsi="Arial" w:cs="Arial"/>
          <w:sz w:val="22"/>
          <w:szCs w:val="22"/>
        </w:rPr>
        <w:t xml:space="preserve">, </w:t>
      </w:r>
      <w:r w:rsidR="00CB17B4" w:rsidRPr="00843B2D">
        <w:rPr>
          <w:rFonts w:ascii="Arial" w:hAnsi="Arial" w:cs="Arial"/>
          <w:sz w:val="22"/>
          <w:szCs w:val="22"/>
        </w:rPr>
        <w:t>2003</w:t>
      </w:r>
      <w:r w:rsidR="000C7204" w:rsidRPr="00843B2D">
        <w:rPr>
          <w:rFonts w:ascii="Arial" w:hAnsi="Arial" w:cs="Arial"/>
          <w:sz w:val="22"/>
          <w:szCs w:val="22"/>
        </w:rPr>
        <w:t xml:space="preserve">) therefore </w:t>
      </w:r>
      <w:r w:rsidR="00C61C09" w:rsidRPr="00843B2D">
        <w:rPr>
          <w:rFonts w:ascii="Arial" w:hAnsi="Arial" w:cs="Arial"/>
          <w:sz w:val="22"/>
          <w:szCs w:val="22"/>
        </w:rPr>
        <w:t>intending to produce</w:t>
      </w:r>
      <w:r w:rsidR="000C7204" w:rsidRPr="00843B2D">
        <w:rPr>
          <w:rFonts w:ascii="Arial" w:hAnsi="Arial" w:cs="Arial"/>
          <w:sz w:val="22"/>
          <w:szCs w:val="22"/>
        </w:rPr>
        <w:t xml:space="preserve"> qualitative data for the research. </w:t>
      </w:r>
      <w:r w:rsidR="00CC4818" w:rsidRPr="00843B2D">
        <w:rPr>
          <w:rFonts w:ascii="Arial" w:hAnsi="Arial" w:cs="Arial"/>
          <w:sz w:val="22"/>
          <w:szCs w:val="22"/>
        </w:rPr>
        <w:t xml:space="preserve">Dockett and Perry (2005) remarked that including children in dialogue about their direct </w:t>
      </w:r>
      <w:r w:rsidR="00CC4818" w:rsidRPr="00843B2D">
        <w:rPr>
          <w:rFonts w:ascii="Arial" w:hAnsi="Arial" w:cs="Arial"/>
          <w:sz w:val="22"/>
          <w:szCs w:val="22"/>
        </w:rPr>
        <w:lastRenderedPageBreak/>
        <w:t>experience had the potential to inform adults of the implications and outcomes of these experiences for young children themselves.</w:t>
      </w:r>
      <w:r w:rsidR="00BE2F77" w:rsidRPr="00843B2D">
        <w:rPr>
          <w:rFonts w:ascii="Arial" w:hAnsi="Arial" w:cs="Arial"/>
          <w:sz w:val="22"/>
          <w:szCs w:val="22"/>
        </w:rPr>
        <w:t xml:space="preserve"> Black</w:t>
      </w:r>
      <w:r w:rsidR="002C7A9B" w:rsidRPr="00843B2D">
        <w:rPr>
          <w:rFonts w:ascii="Arial" w:hAnsi="Arial" w:cs="Arial"/>
          <w:sz w:val="22"/>
          <w:szCs w:val="22"/>
        </w:rPr>
        <w:t xml:space="preserve"> and </w:t>
      </w:r>
      <w:r w:rsidR="00BE2F77" w:rsidRPr="00843B2D">
        <w:rPr>
          <w:rFonts w:ascii="Arial" w:hAnsi="Arial" w:cs="Arial"/>
          <w:sz w:val="22"/>
          <w:szCs w:val="22"/>
        </w:rPr>
        <w:t xml:space="preserve">William (1998) also state that discussions, in which pupils are led to talk about their understanding in their own ways, are important aids to improved knowledge and understanding. They also suggest that dialogue with the teacher provides opportunity for the teacher to respond to and re-orient the pupils thinking. Therefore this provides an opportunity for assessment for learning as well as allowing the teacher to reflect and </w:t>
      </w:r>
      <w:r w:rsidR="00CC4818" w:rsidRPr="00843B2D">
        <w:rPr>
          <w:rFonts w:ascii="Arial" w:hAnsi="Arial" w:cs="Arial"/>
          <w:sz w:val="22"/>
          <w:szCs w:val="22"/>
        </w:rPr>
        <w:t>is</w:t>
      </w:r>
      <w:r w:rsidR="00BE2F77" w:rsidRPr="00843B2D">
        <w:rPr>
          <w:rFonts w:ascii="Arial" w:hAnsi="Arial" w:cs="Arial"/>
          <w:sz w:val="22"/>
          <w:szCs w:val="22"/>
        </w:rPr>
        <w:t xml:space="preserve"> also</w:t>
      </w:r>
      <w:r w:rsidR="00CC4818" w:rsidRPr="00843B2D">
        <w:rPr>
          <w:rFonts w:ascii="Arial" w:hAnsi="Arial" w:cs="Arial"/>
          <w:sz w:val="22"/>
          <w:szCs w:val="22"/>
        </w:rPr>
        <w:t xml:space="preserve"> an opportunity to allow children to be viewed as competent and capable contributors</w:t>
      </w:r>
      <w:r w:rsidR="007E4253" w:rsidRPr="00843B2D">
        <w:rPr>
          <w:rFonts w:ascii="Arial" w:hAnsi="Arial" w:cs="Arial"/>
          <w:sz w:val="22"/>
          <w:szCs w:val="22"/>
        </w:rPr>
        <w:t xml:space="preserve"> which is one of the principles set out in the new curriculum for Wales.</w:t>
      </w:r>
      <w:r w:rsidR="00BC63A6" w:rsidRPr="00843B2D">
        <w:rPr>
          <w:rFonts w:ascii="Arial" w:hAnsi="Arial" w:cs="Arial"/>
          <w:sz w:val="22"/>
          <w:szCs w:val="22"/>
        </w:rPr>
        <w:t xml:space="preserve"> Donaldson (2015) promotes the importance of children’s voices being heard within education, therefore we ensured as much as we could to follow this ethos whilst carrying out our lesson study. </w:t>
      </w:r>
    </w:p>
    <w:p w14:paraId="3B2852E2" w14:textId="0112C0A8" w:rsidR="00C61C09" w:rsidRPr="00843B2D" w:rsidRDefault="00B51B9F" w:rsidP="00843B2D">
      <w:pPr>
        <w:shd w:val="clear" w:color="auto" w:fill="FFFFFF"/>
        <w:spacing w:before="100" w:beforeAutospacing="1" w:after="100" w:afterAutospacing="1" w:line="360" w:lineRule="auto"/>
        <w:rPr>
          <w:rFonts w:ascii="Arial" w:eastAsia="Times New Roman" w:hAnsi="Arial" w:cs="Arial"/>
          <w:sz w:val="22"/>
          <w:szCs w:val="22"/>
        </w:rPr>
      </w:pPr>
      <w:r w:rsidRPr="00843B2D">
        <w:rPr>
          <w:rFonts w:ascii="Arial" w:hAnsi="Arial" w:cs="Arial"/>
          <w:sz w:val="22"/>
          <w:szCs w:val="22"/>
        </w:rPr>
        <w:t xml:space="preserve">Action research or a lesson study allows </w:t>
      </w:r>
      <w:r w:rsidR="00293893" w:rsidRPr="00843B2D">
        <w:rPr>
          <w:rFonts w:ascii="Arial" w:hAnsi="Arial" w:cs="Arial"/>
          <w:sz w:val="22"/>
          <w:szCs w:val="22"/>
        </w:rPr>
        <w:t>teachers to reflect on a more deeper level. Teachers reflect all the time, on what happened during previously taught lessons as they plan for the next, on how well pupils performed at a certain subject or reflection of the best pedagogy available to best suit the needs of their pupils. Action research allows for intentional, planned reflection, heightening your focus on problem posing. Rather than everyday ‘unintentional’ reflection (Dana</w:t>
      </w:r>
      <w:r w:rsidR="002C7A9B" w:rsidRPr="00843B2D">
        <w:rPr>
          <w:rFonts w:ascii="Arial" w:hAnsi="Arial" w:cs="Arial"/>
          <w:sz w:val="22"/>
          <w:szCs w:val="22"/>
        </w:rPr>
        <w:t xml:space="preserve"> and</w:t>
      </w:r>
      <w:r w:rsidR="00293893" w:rsidRPr="00843B2D">
        <w:rPr>
          <w:rFonts w:ascii="Arial" w:hAnsi="Arial" w:cs="Arial"/>
          <w:sz w:val="22"/>
          <w:szCs w:val="22"/>
        </w:rPr>
        <w:t xml:space="preserve"> Hoppey, 2009).</w:t>
      </w:r>
      <w:r w:rsidR="00321CD5" w:rsidRPr="00843B2D">
        <w:rPr>
          <w:rFonts w:ascii="Arial" w:hAnsi="Arial" w:cs="Arial"/>
          <w:sz w:val="22"/>
          <w:szCs w:val="22"/>
        </w:rPr>
        <w:t xml:space="preserve"> McAteer (2013) also implies that action research is predicated on the concept </w:t>
      </w:r>
      <w:r w:rsidR="007D3B4F" w:rsidRPr="00843B2D">
        <w:rPr>
          <w:rFonts w:ascii="Arial" w:hAnsi="Arial" w:cs="Arial"/>
          <w:sz w:val="22"/>
          <w:szCs w:val="22"/>
        </w:rPr>
        <w:t xml:space="preserve">of a more critically reflective practice , which challenges the teacher to move beyond the ‘normal’ evaluation of practice to a more problematising approach; one which raises questions, and seeks alternative perspectives. </w:t>
      </w:r>
      <w:r w:rsidR="00023F04" w:rsidRPr="00843B2D">
        <w:rPr>
          <w:rFonts w:ascii="Arial" w:hAnsi="Arial" w:cs="Arial"/>
          <w:sz w:val="22"/>
          <w:szCs w:val="22"/>
        </w:rPr>
        <w:t xml:space="preserve">Following completion of the lesson study process we reflected </w:t>
      </w:r>
      <w:r w:rsidR="00494C13" w:rsidRPr="00843B2D">
        <w:rPr>
          <w:rFonts w:ascii="Arial" w:hAnsi="Arial" w:cs="Arial"/>
          <w:sz w:val="22"/>
          <w:szCs w:val="22"/>
        </w:rPr>
        <w:t xml:space="preserve">at the earliest possible opportunity using the arc model of reflection. </w:t>
      </w:r>
      <w:r w:rsidR="00957635" w:rsidRPr="00843B2D">
        <w:rPr>
          <w:rFonts w:ascii="Arial" w:hAnsi="Arial" w:cs="Arial"/>
          <w:sz w:val="22"/>
          <w:szCs w:val="22"/>
        </w:rPr>
        <w:t xml:space="preserve">The arc model of reflection is a </w:t>
      </w:r>
      <w:r w:rsidR="0079432F" w:rsidRPr="00843B2D">
        <w:rPr>
          <w:rFonts w:ascii="Arial" w:hAnsi="Arial" w:cs="Arial"/>
          <w:sz w:val="22"/>
          <w:szCs w:val="22"/>
        </w:rPr>
        <w:t>combin</w:t>
      </w:r>
      <w:r w:rsidR="0084267E" w:rsidRPr="00843B2D">
        <w:rPr>
          <w:rFonts w:ascii="Arial" w:hAnsi="Arial" w:cs="Arial"/>
          <w:sz w:val="22"/>
          <w:szCs w:val="22"/>
        </w:rPr>
        <w:t xml:space="preserve">ation of reflection models taken from a number of theorists </w:t>
      </w:r>
      <w:r w:rsidR="00510BC4" w:rsidRPr="00843B2D">
        <w:rPr>
          <w:rFonts w:ascii="Arial" w:hAnsi="Arial" w:cs="Arial"/>
          <w:sz w:val="22"/>
          <w:szCs w:val="22"/>
        </w:rPr>
        <w:t xml:space="preserve">including </w:t>
      </w:r>
      <w:r w:rsidR="00B5490D" w:rsidRPr="00843B2D">
        <w:rPr>
          <w:rFonts w:ascii="Arial" w:hAnsi="Arial" w:cs="Arial"/>
          <w:sz w:val="22"/>
          <w:szCs w:val="22"/>
        </w:rPr>
        <w:t>Kolb (1984), Gibbs (1988) and Rolfe (2001</w:t>
      </w:r>
      <w:r w:rsidR="007E4253" w:rsidRPr="00843B2D">
        <w:rPr>
          <w:rFonts w:ascii="Arial" w:hAnsi="Arial" w:cs="Arial"/>
          <w:sz w:val="22"/>
          <w:szCs w:val="22"/>
        </w:rPr>
        <w:t xml:space="preserve">) (appendix 10) </w:t>
      </w:r>
      <w:r w:rsidR="0079432F" w:rsidRPr="00843B2D">
        <w:rPr>
          <w:rFonts w:ascii="Arial" w:hAnsi="Arial" w:cs="Arial"/>
          <w:sz w:val="22"/>
          <w:szCs w:val="22"/>
        </w:rPr>
        <w:t xml:space="preserve">we were able to use the model </w:t>
      </w:r>
      <w:r w:rsidR="00603E93" w:rsidRPr="00843B2D">
        <w:rPr>
          <w:rFonts w:ascii="Arial" w:hAnsi="Arial" w:cs="Arial"/>
          <w:sz w:val="22"/>
          <w:szCs w:val="22"/>
        </w:rPr>
        <w:t>o</w:t>
      </w:r>
      <w:r w:rsidR="0079432F" w:rsidRPr="00843B2D">
        <w:rPr>
          <w:rFonts w:ascii="Arial" w:hAnsi="Arial" w:cs="Arial"/>
          <w:sz w:val="22"/>
          <w:szCs w:val="22"/>
        </w:rPr>
        <w:t>f reflection to collaborate our ideas together in order to come to a general conclusion of how we thought the lesson went and how it could have been improved</w:t>
      </w:r>
      <w:r w:rsidR="007E4253" w:rsidRPr="00843B2D">
        <w:rPr>
          <w:rFonts w:ascii="Arial" w:hAnsi="Arial" w:cs="Arial"/>
          <w:sz w:val="22"/>
          <w:szCs w:val="22"/>
        </w:rPr>
        <w:t xml:space="preserve"> (appendix 11)</w:t>
      </w:r>
      <w:r w:rsidR="0079432F" w:rsidRPr="00843B2D">
        <w:rPr>
          <w:rFonts w:ascii="Arial" w:hAnsi="Arial" w:cs="Arial"/>
          <w:sz w:val="22"/>
          <w:szCs w:val="22"/>
        </w:rPr>
        <w:t>. Dudley</w:t>
      </w:r>
      <w:r w:rsidR="002C7A9B" w:rsidRPr="00843B2D">
        <w:rPr>
          <w:rFonts w:ascii="Arial" w:hAnsi="Arial" w:cs="Arial"/>
          <w:sz w:val="22"/>
          <w:szCs w:val="22"/>
        </w:rPr>
        <w:t xml:space="preserve"> and </w:t>
      </w:r>
      <w:r w:rsidR="0079432F" w:rsidRPr="00843B2D">
        <w:rPr>
          <w:rFonts w:ascii="Arial" w:hAnsi="Arial" w:cs="Arial"/>
          <w:sz w:val="22"/>
          <w:szCs w:val="22"/>
        </w:rPr>
        <w:t>Swaffield</w:t>
      </w:r>
      <w:r w:rsidR="002C7A9B" w:rsidRPr="00843B2D">
        <w:rPr>
          <w:rFonts w:ascii="Arial" w:hAnsi="Arial" w:cs="Arial"/>
          <w:sz w:val="22"/>
          <w:szCs w:val="22"/>
        </w:rPr>
        <w:t xml:space="preserve"> </w:t>
      </w:r>
      <w:r w:rsidR="001869DE" w:rsidRPr="00843B2D">
        <w:rPr>
          <w:rFonts w:ascii="Arial" w:hAnsi="Arial" w:cs="Arial"/>
          <w:sz w:val="22"/>
          <w:szCs w:val="22"/>
        </w:rPr>
        <w:t xml:space="preserve">(2008) </w:t>
      </w:r>
      <w:r w:rsidR="007E4253" w:rsidRPr="00843B2D">
        <w:rPr>
          <w:rFonts w:ascii="Arial" w:hAnsi="Arial" w:cs="Arial"/>
          <w:sz w:val="22"/>
          <w:szCs w:val="22"/>
        </w:rPr>
        <w:t xml:space="preserve">explain that </w:t>
      </w:r>
      <w:r w:rsidR="001869DE" w:rsidRPr="00843B2D">
        <w:rPr>
          <w:rFonts w:ascii="Arial" w:hAnsi="Arial" w:cs="Arial"/>
          <w:sz w:val="22"/>
          <w:szCs w:val="22"/>
        </w:rPr>
        <w:t>lesson study allows for assessment for learning, it does this by paying attention to the learning of pupils and by eliciting views and self-assessments of pupils. This provides valuable information for teachers to use in adjusting lessons and teaching plans and therefore allowing a more in depth reflection</w:t>
      </w:r>
      <w:r w:rsidR="007E4253" w:rsidRPr="00843B2D">
        <w:rPr>
          <w:rFonts w:ascii="Arial" w:hAnsi="Arial" w:cs="Arial"/>
          <w:sz w:val="22"/>
          <w:szCs w:val="22"/>
        </w:rPr>
        <w:t xml:space="preserve"> which results in a better understanding of pedagogy. </w:t>
      </w:r>
    </w:p>
    <w:p w14:paraId="6584FDD7" w14:textId="61CFC00D" w:rsidR="001869DE" w:rsidRPr="00843B2D" w:rsidRDefault="001869DE" w:rsidP="00843B2D">
      <w:pPr>
        <w:spacing w:line="360" w:lineRule="auto"/>
        <w:rPr>
          <w:rFonts w:ascii="Arial" w:hAnsi="Arial" w:cs="Arial"/>
          <w:sz w:val="22"/>
          <w:szCs w:val="22"/>
          <w:u w:val="single"/>
        </w:rPr>
      </w:pPr>
      <w:r w:rsidRPr="00843B2D">
        <w:rPr>
          <w:rFonts w:ascii="Arial" w:hAnsi="Arial" w:cs="Arial"/>
          <w:sz w:val="22"/>
          <w:szCs w:val="22"/>
          <w:u w:val="single"/>
        </w:rPr>
        <w:t>Ethical considerations</w:t>
      </w:r>
    </w:p>
    <w:p w14:paraId="1188BBDC" w14:textId="459BB273" w:rsidR="00466213" w:rsidRPr="00843B2D" w:rsidRDefault="00466213" w:rsidP="00843B2D">
      <w:pPr>
        <w:spacing w:line="360" w:lineRule="auto"/>
        <w:rPr>
          <w:rFonts w:ascii="Arial" w:hAnsi="Arial" w:cs="Arial"/>
          <w:sz w:val="22"/>
          <w:szCs w:val="22"/>
          <w:u w:val="single"/>
        </w:rPr>
      </w:pPr>
    </w:p>
    <w:p w14:paraId="0119C338" w14:textId="2F6850BF" w:rsidR="00466213" w:rsidRPr="00843B2D" w:rsidRDefault="00466213" w:rsidP="00843B2D">
      <w:pPr>
        <w:spacing w:line="360" w:lineRule="auto"/>
        <w:rPr>
          <w:rFonts w:ascii="Arial" w:hAnsi="Arial" w:cs="Arial"/>
          <w:sz w:val="22"/>
          <w:szCs w:val="22"/>
        </w:rPr>
      </w:pPr>
      <w:r w:rsidRPr="00843B2D">
        <w:rPr>
          <w:rFonts w:ascii="Arial" w:hAnsi="Arial" w:cs="Arial"/>
          <w:sz w:val="22"/>
          <w:szCs w:val="22"/>
        </w:rPr>
        <w:t xml:space="preserve">With any type of research being carried out there are always ethical issues to consider before carrying out the research. </w:t>
      </w:r>
      <w:r w:rsidR="001C14A9" w:rsidRPr="00843B2D">
        <w:rPr>
          <w:rFonts w:ascii="Arial" w:hAnsi="Arial" w:cs="Arial"/>
          <w:sz w:val="22"/>
          <w:szCs w:val="22"/>
        </w:rPr>
        <w:t xml:space="preserve">The British Educational Research Association (BERA, </w:t>
      </w:r>
      <w:r w:rsidR="001C14A9" w:rsidRPr="00843B2D">
        <w:rPr>
          <w:rFonts w:ascii="Arial" w:hAnsi="Arial" w:cs="Arial"/>
          <w:sz w:val="22"/>
          <w:szCs w:val="22"/>
        </w:rPr>
        <w:lastRenderedPageBreak/>
        <w:t>2018) believe that all educational research should be conducted within an ethic of respect for: the person, knowledge, democratic values and academic freedom. To ensure our research was ethically appropriate an ethics form was completed prior to the lesson study taking place. A</w:t>
      </w:r>
      <w:r w:rsidR="007E4253" w:rsidRPr="00843B2D">
        <w:rPr>
          <w:rFonts w:ascii="Arial" w:hAnsi="Arial" w:cs="Arial"/>
          <w:sz w:val="22"/>
          <w:szCs w:val="22"/>
        </w:rPr>
        <w:t xml:space="preserve">n information sheet (appendix 14) and </w:t>
      </w:r>
      <w:r w:rsidR="001C14A9" w:rsidRPr="00843B2D">
        <w:rPr>
          <w:rFonts w:ascii="Arial" w:hAnsi="Arial" w:cs="Arial"/>
          <w:sz w:val="22"/>
          <w:szCs w:val="22"/>
        </w:rPr>
        <w:t xml:space="preserve">consent form </w:t>
      </w:r>
      <w:r w:rsidR="00F66CA6" w:rsidRPr="00843B2D">
        <w:rPr>
          <w:rFonts w:ascii="Arial" w:hAnsi="Arial" w:cs="Arial"/>
          <w:sz w:val="22"/>
          <w:szCs w:val="22"/>
        </w:rPr>
        <w:t xml:space="preserve">(appendix </w:t>
      </w:r>
      <w:r w:rsidR="007E4253" w:rsidRPr="00843B2D">
        <w:rPr>
          <w:rFonts w:ascii="Arial" w:hAnsi="Arial" w:cs="Arial"/>
          <w:sz w:val="22"/>
          <w:szCs w:val="22"/>
        </w:rPr>
        <w:t>15</w:t>
      </w:r>
      <w:r w:rsidR="00F66CA6" w:rsidRPr="00843B2D">
        <w:rPr>
          <w:rFonts w:ascii="Arial" w:hAnsi="Arial" w:cs="Arial"/>
          <w:sz w:val="22"/>
          <w:szCs w:val="22"/>
        </w:rPr>
        <w:t xml:space="preserve">) </w:t>
      </w:r>
      <w:r w:rsidR="001C14A9" w:rsidRPr="00843B2D">
        <w:rPr>
          <w:rFonts w:ascii="Arial" w:hAnsi="Arial" w:cs="Arial"/>
          <w:sz w:val="22"/>
          <w:szCs w:val="22"/>
        </w:rPr>
        <w:t>w</w:t>
      </w:r>
      <w:r w:rsidR="00C13636" w:rsidRPr="00843B2D">
        <w:rPr>
          <w:rFonts w:ascii="Arial" w:hAnsi="Arial" w:cs="Arial"/>
          <w:sz w:val="22"/>
          <w:szCs w:val="22"/>
        </w:rPr>
        <w:t>ere</w:t>
      </w:r>
      <w:r w:rsidR="001C14A9" w:rsidRPr="00843B2D">
        <w:rPr>
          <w:rFonts w:ascii="Arial" w:hAnsi="Arial" w:cs="Arial"/>
          <w:sz w:val="22"/>
          <w:szCs w:val="22"/>
        </w:rPr>
        <w:t xml:space="preserve"> designed and sent home to </w:t>
      </w:r>
      <w:r w:rsidR="00F66CA6" w:rsidRPr="00843B2D">
        <w:rPr>
          <w:rFonts w:ascii="Arial" w:hAnsi="Arial" w:cs="Arial"/>
          <w:sz w:val="22"/>
          <w:szCs w:val="22"/>
        </w:rPr>
        <w:t>parents prior to the lesson</w:t>
      </w:r>
      <w:r w:rsidR="00C13636" w:rsidRPr="00843B2D">
        <w:rPr>
          <w:rFonts w:ascii="Arial" w:hAnsi="Arial" w:cs="Arial"/>
          <w:sz w:val="22"/>
          <w:szCs w:val="22"/>
        </w:rPr>
        <w:t xml:space="preserve">. Only children who had brought back a signed consent form were able to take part in the lesson study. </w:t>
      </w:r>
      <w:r w:rsidR="00F66CA6" w:rsidRPr="00843B2D">
        <w:rPr>
          <w:rFonts w:ascii="Arial" w:hAnsi="Arial" w:cs="Arial"/>
          <w:sz w:val="22"/>
          <w:szCs w:val="22"/>
        </w:rPr>
        <w:t xml:space="preserve">As well as consent from parents, other issues such as assent from the children, confidentiality and anonymity were also considered. Being aware of the United </w:t>
      </w:r>
      <w:r w:rsidR="007C01E2" w:rsidRPr="00843B2D">
        <w:rPr>
          <w:rFonts w:ascii="Arial" w:hAnsi="Arial" w:cs="Arial"/>
          <w:sz w:val="22"/>
          <w:szCs w:val="22"/>
        </w:rPr>
        <w:t>Nations Convention on the rights of the child (UNCRC) was also a priority prior to carrying out the research.</w:t>
      </w:r>
      <w:r w:rsidR="00BC63A6" w:rsidRPr="00843B2D">
        <w:rPr>
          <w:rFonts w:ascii="Arial" w:hAnsi="Arial" w:cs="Arial"/>
          <w:sz w:val="22"/>
          <w:szCs w:val="22"/>
        </w:rPr>
        <w:t xml:space="preserve"> </w:t>
      </w:r>
    </w:p>
    <w:p w14:paraId="3C8C4510" w14:textId="77777777" w:rsidR="00AA0DF1" w:rsidRPr="00843B2D" w:rsidRDefault="00AA0DF1" w:rsidP="00843B2D">
      <w:pPr>
        <w:spacing w:line="360" w:lineRule="auto"/>
        <w:rPr>
          <w:rFonts w:ascii="Arial" w:hAnsi="Arial" w:cs="Arial"/>
          <w:sz w:val="22"/>
          <w:szCs w:val="22"/>
        </w:rPr>
      </w:pPr>
    </w:p>
    <w:p w14:paraId="50C4E66D" w14:textId="0E8CEE7C" w:rsidR="00BF3842" w:rsidRPr="00843B2D" w:rsidRDefault="00AA0DF1" w:rsidP="00843B2D">
      <w:pPr>
        <w:spacing w:line="360" w:lineRule="auto"/>
        <w:rPr>
          <w:rFonts w:ascii="Arial" w:hAnsi="Arial" w:cs="Arial"/>
          <w:sz w:val="22"/>
          <w:szCs w:val="22"/>
          <w:u w:val="single"/>
        </w:rPr>
      </w:pPr>
      <w:r w:rsidRPr="00843B2D">
        <w:rPr>
          <w:rFonts w:ascii="Arial" w:hAnsi="Arial" w:cs="Arial"/>
          <w:sz w:val="22"/>
          <w:szCs w:val="22"/>
          <w:u w:val="single"/>
        </w:rPr>
        <w:t>O</w:t>
      </w:r>
      <w:r w:rsidR="00BF3842" w:rsidRPr="00843B2D">
        <w:rPr>
          <w:rFonts w:ascii="Arial" w:hAnsi="Arial" w:cs="Arial"/>
          <w:sz w:val="22"/>
          <w:szCs w:val="22"/>
          <w:u w:val="single"/>
        </w:rPr>
        <w:t>verview of relevant literature</w:t>
      </w:r>
    </w:p>
    <w:p w14:paraId="3A8EC433" w14:textId="1209B07F" w:rsidR="00264CFF" w:rsidRPr="00843B2D" w:rsidRDefault="00264CFF" w:rsidP="00843B2D">
      <w:pPr>
        <w:spacing w:line="360" w:lineRule="auto"/>
        <w:rPr>
          <w:rFonts w:ascii="Arial" w:hAnsi="Arial" w:cs="Arial"/>
          <w:sz w:val="22"/>
          <w:szCs w:val="22"/>
          <w:u w:val="single"/>
        </w:rPr>
      </w:pPr>
    </w:p>
    <w:p w14:paraId="27176EFF" w14:textId="6287318C" w:rsidR="00AA0DF1" w:rsidRPr="00843B2D" w:rsidRDefault="000C373A" w:rsidP="00843B2D">
      <w:pPr>
        <w:spacing w:line="360" w:lineRule="auto"/>
        <w:rPr>
          <w:rFonts w:ascii="Arial" w:hAnsi="Arial" w:cs="Arial"/>
          <w:sz w:val="22"/>
          <w:szCs w:val="22"/>
        </w:rPr>
      </w:pPr>
      <w:r w:rsidRPr="00843B2D">
        <w:rPr>
          <w:rFonts w:ascii="Arial" w:hAnsi="Arial" w:cs="Arial"/>
          <w:sz w:val="22"/>
          <w:szCs w:val="22"/>
        </w:rPr>
        <w:t xml:space="preserve">Focusing on the research question </w:t>
      </w:r>
      <w:r w:rsidR="00233FF5" w:rsidRPr="00843B2D">
        <w:rPr>
          <w:rFonts w:ascii="Arial" w:hAnsi="Arial" w:cs="Arial"/>
          <w:sz w:val="22"/>
          <w:szCs w:val="22"/>
        </w:rPr>
        <w:t>-</w:t>
      </w:r>
      <w:r w:rsidRPr="00843B2D">
        <w:rPr>
          <w:rFonts w:ascii="Arial" w:hAnsi="Arial" w:cs="Arial"/>
          <w:sz w:val="22"/>
          <w:szCs w:val="22"/>
        </w:rPr>
        <w:t xml:space="preserve"> ‘do talk frames help primary school aged children with their writing?’ </w:t>
      </w:r>
      <w:r w:rsidR="00C13636" w:rsidRPr="00843B2D">
        <w:rPr>
          <w:rFonts w:ascii="Arial" w:hAnsi="Arial" w:cs="Arial"/>
          <w:sz w:val="22"/>
          <w:szCs w:val="22"/>
        </w:rPr>
        <w:t>further reading of books</w:t>
      </w:r>
      <w:r w:rsidRPr="00843B2D">
        <w:rPr>
          <w:rFonts w:ascii="Arial" w:hAnsi="Arial" w:cs="Arial"/>
          <w:sz w:val="22"/>
          <w:szCs w:val="22"/>
        </w:rPr>
        <w:t>, journal articles, government documents and other online material</w:t>
      </w:r>
      <w:r w:rsidR="00C13636" w:rsidRPr="00843B2D">
        <w:rPr>
          <w:rFonts w:ascii="Arial" w:hAnsi="Arial" w:cs="Arial"/>
          <w:sz w:val="22"/>
          <w:szCs w:val="22"/>
        </w:rPr>
        <w:t xml:space="preserve"> was pursued.</w:t>
      </w:r>
      <w:r w:rsidRPr="00843B2D">
        <w:rPr>
          <w:rFonts w:ascii="Arial" w:hAnsi="Arial" w:cs="Arial"/>
          <w:sz w:val="22"/>
          <w:szCs w:val="22"/>
        </w:rPr>
        <w:t xml:space="preserve"> An idea that really interested me </w:t>
      </w:r>
      <w:r w:rsidR="002D3308" w:rsidRPr="00843B2D">
        <w:rPr>
          <w:rFonts w:ascii="Arial" w:hAnsi="Arial" w:cs="Arial"/>
          <w:sz w:val="22"/>
          <w:szCs w:val="22"/>
        </w:rPr>
        <w:t xml:space="preserve">which </w:t>
      </w:r>
      <w:r w:rsidR="007F72AB" w:rsidRPr="00843B2D">
        <w:rPr>
          <w:rFonts w:ascii="Arial" w:hAnsi="Arial" w:cs="Arial"/>
          <w:sz w:val="22"/>
          <w:szCs w:val="22"/>
        </w:rPr>
        <w:t>has been published</w:t>
      </w:r>
      <w:r w:rsidRPr="00843B2D">
        <w:rPr>
          <w:rFonts w:ascii="Arial" w:hAnsi="Arial" w:cs="Arial"/>
          <w:sz w:val="22"/>
          <w:szCs w:val="22"/>
        </w:rPr>
        <w:t xml:space="preserve"> by Corbett</w:t>
      </w:r>
      <w:r w:rsidR="007F72AB" w:rsidRPr="00843B2D">
        <w:rPr>
          <w:rFonts w:ascii="Arial" w:hAnsi="Arial" w:cs="Arial"/>
          <w:sz w:val="22"/>
          <w:szCs w:val="22"/>
        </w:rPr>
        <w:t xml:space="preserve"> and </w:t>
      </w:r>
      <w:r w:rsidRPr="00843B2D">
        <w:rPr>
          <w:rFonts w:ascii="Arial" w:hAnsi="Arial" w:cs="Arial"/>
          <w:sz w:val="22"/>
          <w:szCs w:val="22"/>
        </w:rPr>
        <w:t xml:space="preserve">Strong (2011) </w:t>
      </w:r>
      <w:r w:rsidR="00C13636" w:rsidRPr="00843B2D">
        <w:rPr>
          <w:rFonts w:ascii="Arial" w:hAnsi="Arial" w:cs="Arial"/>
          <w:sz w:val="22"/>
          <w:szCs w:val="22"/>
        </w:rPr>
        <w:t xml:space="preserve">who </w:t>
      </w:r>
      <w:r w:rsidRPr="00843B2D">
        <w:rPr>
          <w:rFonts w:ascii="Arial" w:hAnsi="Arial" w:cs="Arial"/>
          <w:sz w:val="22"/>
          <w:szCs w:val="22"/>
        </w:rPr>
        <w:t xml:space="preserve">suggested that it is impossible to write any text without being familiar with the language rhythms and patterns that it involves. </w:t>
      </w:r>
      <w:r w:rsidR="00C13636" w:rsidRPr="00843B2D">
        <w:rPr>
          <w:rFonts w:ascii="Arial" w:hAnsi="Arial" w:cs="Arial"/>
          <w:sz w:val="22"/>
          <w:szCs w:val="22"/>
        </w:rPr>
        <w:t xml:space="preserve">After reading about it, it made sense and I was interested in finding out more about this view. </w:t>
      </w:r>
      <w:r w:rsidR="002D3308" w:rsidRPr="00843B2D">
        <w:rPr>
          <w:rFonts w:ascii="Arial" w:hAnsi="Arial" w:cs="Arial"/>
          <w:sz w:val="22"/>
          <w:szCs w:val="22"/>
        </w:rPr>
        <w:t>Other researchers have stated that language development is accepted as being critical to learning, cognitive development and literacy (Goswami</w:t>
      </w:r>
      <w:r w:rsidR="007F72AB" w:rsidRPr="00843B2D">
        <w:rPr>
          <w:rFonts w:ascii="Arial" w:hAnsi="Arial" w:cs="Arial"/>
          <w:sz w:val="22"/>
          <w:szCs w:val="22"/>
        </w:rPr>
        <w:t xml:space="preserve"> and </w:t>
      </w:r>
      <w:r w:rsidR="002D3308" w:rsidRPr="00843B2D">
        <w:rPr>
          <w:rFonts w:ascii="Arial" w:hAnsi="Arial" w:cs="Arial"/>
          <w:sz w:val="22"/>
          <w:szCs w:val="22"/>
        </w:rPr>
        <w:t>Bryant, 2007)</w:t>
      </w:r>
      <w:r w:rsidR="00BC63A6" w:rsidRPr="00843B2D">
        <w:rPr>
          <w:rFonts w:ascii="Arial" w:hAnsi="Arial" w:cs="Arial"/>
          <w:sz w:val="22"/>
          <w:szCs w:val="22"/>
        </w:rPr>
        <w:t xml:space="preserve"> after all, </w:t>
      </w:r>
      <w:r w:rsidR="002D3308" w:rsidRPr="00843B2D">
        <w:rPr>
          <w:rFonts w:ascii="Arial" w:hAnsi="Arial" w:cs="Arial"/>
          <w:sz w:val="22"/>
          <w:szCs w:val="22"/>
        </w:rPr>
        <w:t xml:space="preserve">spoken language is the primary medium through which teachers teach and children learn. </w:t>
      </w:r>
      <w:r w:rsidR="00D3377B" w:rsidRPr="00843B2D">
        <w:rPr>
          <w:rFonts w:ascii="Arial" w:hAnsi="Arial" w:cs="Arial"/>
          <w:sz w:val="22"/>
          <w:szCs w:val="22"/>
        </w:rPr>
        <w:t>Hattie, J (2008) quotes ‘raising the quality of pupil</w:t>
      </w:r>
      <w:r w:rsidR="00C13636" w:rsidRPr="00843B2D">
        <w:rPr>
          <w:rFonts w:ascii="Arial" w:hAnsi="Arial" w:cs="Arial"/>
          <w:sz w:val="22"/>
          <w:szCs w:val="22"/>
        </w:rPr>
        <w:t>-</w:t>
      </w:r>
      <w:r w:rsidR="00D3377B" w:rsidRPr="00843B2D">
        <w:rPr>
          <w:rFonts w:ascii="Arial" w:hAnsi="Arial" w:cs="Arial"/>
          <w:sz w:val="22"/>
          <w:szCs w:val="22"/>
        </w:rPr>
        <w:t>teacher interaction is key to effective learning’ h</w:t>
      </w:r>
      <w:r w:rsidR="002D3308" w:rsidRPr="00843B2D">
        <w:rPr>
          <w:rFonts w:ascii="Arial" w:hAnsi="Arial" w:cs="Arial"/>
          <w:sz w:val="22"/>
          <w:szCs w:val="22"/>
        </w:rPr>
        <w:t xml:space="preserve">owever, are teachers allowing children to express themselves enough verbally before carrying out a piece of writing? </w:t>
      </w:r>
      <w:r w:rsidR="00D3377B" w:rsidRPr="00843B2D">
        <w:rPr>
          <w:rFonts w:ascii="Arial" w:hAnsi="Arial" w:cs="Arial"/>
          <w:sz w:val="22"/>
          <w:szCs w:val="22"/>
        </w:rPr>
        <w:t>Children come to school as thinkers because they use language to make meaning, communicate meaning and symbolise their experiences (Eke</w:t>
      </w:r>
      <w:r w:rsidR="007F72AB" w:rsidRPr="00843B2D">
        <w:rPr>
          <w:rFonts w:ascii="Arial" w:hAnsi="Arial" w:cs="Arial"/>
          <w:sz w:val="22"/>
          <w:szCs w:val="22"/>
        </w:rPr>
        <w:t xml:space="preserve"> and </w:t>
      </w:r>
      <w:r w:rsidR="00D3377B" w:rsidRPr="00843B2D">
        <w:rPr>
          <w:rFonts w:ascii="Arial" w:hAnsi="Arial" w:cs="Arial"/>
          <w:sz w:val="22"/>
          <w:szCs w:val="22"/>
        </w:rPr>
        <w:t>Lee</w:t>
      </w:r>
      <w:r w:rsidR="007F72AB" w:rsidRPr="00843B2D">
        <w:rPr>
          <w:rFonts w:ascii="Arial" w:hAnsi="Arial" w:cs="Arial"/>
          <w:sz w:val="22"/>
          <w:szCs w:val="22"/>
        </w:rPr>
        <w:t xml:space="preserve">, </w:t>
      </w:r>
      <w:r w:rsidR="00D3377B" w:rsidRPr="00843B2D">
        <w:rPr>
          <w:rFonts w:ascii="Arial" w:hAnsi="Arial" w:cs="Arial"/>
          <w:sz w:val="22"/>
          <w:szCs w:val="22"/>
        </w:rPr>
        <w:t xml:space="preserve">2009). </w:t>
      </w:r>
    </w:p>
    <w:p w14:paraId="1E5FC23F" w14:textId="77777777" w:rsidR="00AA0DF1" w:rsidRPr="00843B2D" w:rsidRDefault="00AA0DF1" w:rsidP="00843B2D">
      <w:pPr>
        <w:spacing w:line="360" w:lineRule="auto"/>
        <w:rPr>
          <w:rFonts w:ascii="Arial" w:hAnsi="Arial" w:cs="Arial"/>
          <w:sz w:val="22"/>
          <w:szCs w:val="22"/>
        </w:rPr>
      </w:pPr>
    </w:p>
    <w:p w14:paraId="18C4B50E" w14:textId="4909F744" w:rsidR="00264CFF" w:rsidRPr="00843B2D" w:rsidRDefault="00D3377B" w:rsidP="00843B2D">
      <w:pPr>
        <w:spacing w:line="360" w:lineRule="auto"/>
        <w:rPr>
          <w:rFonts w:ascii="Arial" w:hAnsi="Arial" w:cs="Arial"/>
          <w:sz w:val="22"/>
          <w:szCs w:val="22"/>
        </w:rPr>
      </w:pPr>
      <w:r w:rsidRPr="00843B2D">
        <w:rPr>
          <w:rFonts w:ascii="Arial" w:hAnsi="Arial" w:cs="Arial"/>
          <w:sz w:val="22"/>
          <w:szCs w:val="22"/>
        </w:rPr>
        <w:t xml:space="preserve">The psychologist Vygotsky </w:t>
      </w:r>
      <w:r w:rsidR="00577954" w:rsidRPr="00843B2D">
        <w:rPr>
          <w:rFonts w:ascii="Arial" w:hAnsi="Arial" w:cs="Arial"/>
          <w:sz w:val="22"/>
          <w:szCs w:val="22"/>
        </w:rPr>
        <w:t>argues that language and thought are both linked and believes that</w:t>
      </w:r>
      <w:r w:rsidR="00C13636" w:rsidRPr="00843B2D">
        <w:rPr>
          <w:rFonts w:ascii="Arial" w:hAnsi="Arial" w:cs="Arial"/>
          <w:sz w:val="22"/>
          <w:szCs w:val="22"/>
        </w:rPr>
        <w:t xml:space="preserve"> when children use language in social settings, they become </w:t>
      </w:r>
      <w:r w:rsidR="00695805" w:rsidRPr="00843B2D">
        <w:rPr>
          <w:rFonts w:ascii="Arial" w:hAnsi="Arial" w:cs="Arial"/>
          <w:sz w:val="22"/>
          <w:szCs w:val="22"/>
        </w:rPr>
        <w:t>good thinkers. This is also known as the sociocultural theory of development. Researchers who support this theory</w:t>
      </w:r>
      <w:r w:rsidR="00577954" w:rsidRPr="00843B2D">
        <w:rPr>
          <w:rFonts w:ascii="Arial" w:hAnsi="Arial" w:cs="Arial"/>
          <w:sz w:val="22"/>
          <w:szCs w:val="22"/>
        </w:rPr>
        <w:t xml:space="preserve"> believe that as thought develops in different ways, they need more differentiated forms of talk, this </w:t>
      </w:r>
      <w:r w:rsidR="00695805" w:rsidRPr="00843B2D">
        <w:rPr>
          <w:rFonts w:ascii="Arial" w:hAnsi="Arial" w:cs="Arial"/>
          <w:sz w:val="22"/>
          <w:szCs w:val="22"/>
        </w:rPr>
        <w:t xml:space="preserve">mirrors the </w:t>
      </w:r>
      <w:r w:rsidR="00577954" w:rsidRPr="00843B2D">
        <w:rPr>
          <w:rFonts w:ascii="Arial" w:hAnsi="Arial" w:cs="Arial"/>
          <w:sz w:val="22"/>
          <w:szCs w:val="22"/>
        </w:rPr>
        <w:t>view of Corbett</w:t>
      </w:r>
      <w:r w:rsidR="007F72AB" w:rsidRPr="00843B2D">
        <w:rPr>
          <w:rFonts w:ascii="Arial" w:hAnsi="Arial" w:cs="Arial"/>
          <w:sz w:val="22"/>
          <w:szCs w:val="22"/>
        </w:rPr>
        <w:t xml:space="preserve"> and</w:t>
      </w:r>
      <w:r w:rsidR="00577954" w:rsidRPr="00843B2D">
        <w:rPr>
          <w:rFonts w:ascii="Arial" w:hAnsi="Arial" w:cs="Arial"/>
          <w:sz w:val="22"/>
          <w:szCs w:val="22"/>
        </w:rPr>
        <w:t xml:space="preserve"> Strong</w:t>
      </w:r>
      <w:r w:rsidR="007F72AB" w:rsidRPr="00843B2D">
        <w:rPr>
          <w:rFonts w:ascii="Arial" w:hAnsi="Arial" w:cs="Arial"/>
          <w:sz w:val="22"/>
          <w:szCs w:val="22"/>
        </w:rPr>
        <w:t xml:space="preserve"> </w:t>
      </w:r>
      <w:r w:rsidR="00577954" w:rsidRPr="00843B2D">
        <w:rPr>
          <w:rFonts w:ascii="Arial" w:hAnsi="Arial" w:cs="Arial"/>
          <w:sz w:val="22"/>
          <w:szCs w:val="22"/>
        </w:rPr>
        <w:t xml:space="preserve">(2011) who </w:t>
      </w:r>
      <w:r w:rsidR="00695805" w:rsidRPr="00843B2D">
        <w:rPr>
          <w:rFonts w:ascii="Arial" w:hAnsi="Arial" w:cs="Arial"/>
          <w:sz w:val="22"/>
          <w:szCs w:val="22"/>
        </w:rPr>
        <w:t>accept</w:t>
      </w:r>
      <w:r w:rsidR="00577954" w:rsidRPr="00843B2D">
        <w:rPr>
          <w:rFonts w:ascii="Arial" w:hAnsi="Arial" w:cs="Arial"/>
          <w:sz w:val="22"/>
          <w:szCs w:val="22"/>
        </w:rPr>
        <w:t xml:space="preserve"> that children can only write powerfully when they really have </w:t>
      </w:r>
      <w:r w:rsidR="00387B85" w:rsidRPr="00843B2D">
        <w:rPr>
          <w:rFonts w:ascii="Arial" w:hAnsi="Arial" w:cs="Arial"/>
          <w:sz w:val="22"/>
          <w:szCs w:val="22"/>
        </w:rPr>
        <w:t>deep understanding and something to say</w:t>
      </w:r>
      <w:r w:rsidR="00695805" w:rsidRPr="00843B2D">
        <w:rPr>
          <w:rFonts w:ascii="Arial" w:hAnsi="Arial" w:cs="Arial"/>
          <w:sz w:val="22"/>
          <w:szCs w:val="22"/>
        </w:rPr>
        <w:t xml:space="preserve"> - </w:t>
      </w:r>
      <w:r w:rsidR="00387B85" w:rsidRPr="00843B2D">
        <w:rPr>
          <w:rFonts w:ascii="Arial" w:hAnsi="Arial" w:cs="Arial"/>
          <w:sz w:val="22"/>
          <w:szCs w:val="22"/>
        </w:rPr>
        <w:t xml:space="preserve">if their knowledge is thin, then the writing can only be flimsy. </w:t>
      </w:r>
      <w:r w:rsidR="004A179F" w:rsidRPr="00843B2D">
        <w:rPr>
          <w:rFonts w:ascii="Arial" w:hAnsi="Arial" w:cs="Arial"/>
          <w:sz w:val="22"/>
          <w:szCs w:val="22"/>
        </w:rPr>
        <w:t xml:space="preserve">Socioculturists have </w:t>
      </w:r>
      <w:r w:rsidR="00695805" w:rsidRPr="00843B2D">
        <w:rPr>
          <w:rFonts w:ascii="Arial" w:hAnsi="Arial" w:cs="Arial"/>
          <w:sz w:val="22"/>
          <w:szCs w:val="22"/>
        </w:rPr>
        <w:t>therefore</w:t>
      </w:r>
      <w:r w:rsidR="004A179F" w:rsidRPr="00843B2D">
        <w:rPr>
          <w:rFonts w:ascii="Arial" w:hAnsi="Arial" w:cs="Arial"/>
          <w:sz w:val="22"/>
          <w:szCs w:val="22"/>
        </w:rPr>
        <w:t xml:space="preserve"> focused on the role of talk in the learning process</w:t>
      </w:r>
      <w:r w:rsidR="00695805" w:rsidRPr="00843B2D">
        <w:rPr>
          <w:rFonts w:ascii="Arial" w:hAnsi="Arial" w:cs="Arial"/>
          <w:sz w:val="22"/>
          <w:szCs w:val="22"/>
        </w:rPr>
        <w:t xml:space="preserve"> - </w:t>
      </w:r>
      <w:r w:rsidR="004A179F" w:rsidRPr="00843B2D">
        <w:rPr>
          <w:rFonts w:ascii="Arial" w:hAnsi="Arial" w:cs="Arial"/>
          <w:sz w:val="22"/>
          <w:szCs w:val="22"/>
        </w:rPr>
        <w:t>deeming thought and language as inseparable</w:t>
      </w:r>
      <w:r w:rsidR="00695805" w:rsidRPr="00843B2D">
        <w:rPr>
          <w:rFonts w:ascii="Arial" w:hAnsi="Arial" w:cs="Arial"/>
          <w:sz w:val="22"/>
          <w:szCs w:val="22"/>
        </w:rPr>
        <w:t>.</w:t>
      </w:r>
      <w:r w:rsidR="004A179F" w:rsidRPr="00843B2D">
        <w:rPr>
          <w:rFonts w:ascii="Arial" w:hAnsi="Arial" w:cs="Arial"/>
          <w:sz w:val="22"/>
          <w:szCs w:val="22"/>
        </w:rPr>
        <w:t xml:space="preserve"> </w:t>
      </w:r>
      <w:r w:rsidR="00695805" w:rsidRPr="00843B2D">
        <w:rPr>
          <w:rFonts w:ascii="Arial" w:hAnsi="Arial" w:cs="Arial"/>
          <w:sz w:val="22"/>
          <w:szCs w:val="22"/>
        </w:rPr>
        <w:t>Dudley (2013) believes</w:t>
      </w:r>
      <w:r w:rsidR="004A179F" w:rsidRPr="00843B2D">
        <w:rPr>
          <w:rFonts w:ascii="Arial" w:hAnsi="Arial" w:cs="Arial"/>
          <w:sz w:val="22"/>
          <w:szCs w:val="22"/>
        </w:rPr>
        <w:t xml:space="preserve"> that it is through social interaction, and especially social interaction through talk, that we are enabled to develop new knowledge. </w:t>
      </w:r>
    </w:p>
    <w:p w14:paraId="0CF8F001" w14:textId="451C093D" w:rsidR="00387B85" w:rsidRPr="00843B2D" w:rsidRDefault="00387B85" w:rsidP="00843B2D">
      <w:pPr>
        <w:spacing w:line="360" w:lineRule="auto"/>
        <w:rPr>
          <w:rFonts w:ascii="Arial" w:hAnsi="Arial" w:cs="Arial"/>
          <w:sz w:val="22"/>
          <w:szCs w:val="22"/>
        </w:rPr>
      </w:pPr>
    </w:p>
    <w:p w14:paraId="5F9B4FCF" w14:textId="0EA7EF2A" w:rsidR="00387B85" w:rsidRPr="00843B2D" w:rsidRDefault="00387B85" w:rsidP="00843B2D">
      <w:pPr>
        <w:spacing w:line="360" w:lineRule="auto"/>
        <w:rPr>
          <w:rFonts w:ascii="Arial" w:hAnsi="Arial" w:cs="Arial"/>
          <w:color w:val="FF0000"/>
          <w:sz w:val="22"/>
          <w:szCs w:val="22"/>
        </w:rPr>
      </w:pPr>
      <w:r w:rsidRPr="00843B2D">
        <w:rPr>
          <w:rFonts w:ascii="Arial" w:hAnsi="Arial" w:cs="Arial"/>
          <w:sz w:val="22"/>
          <w:szCs w:val="22"/>
        </w:rPr>
        <w:lastRenderedPageBreak/>
        <w:t xml:space="preserve">Many schools use the </w:t>
      </w:r>
      <w:r w:rsidR="00912527" w:rsidRPr="00843B2D">
        <w:rPr>
          <w:rFonts w:ascii="Arial" w:hAnsi="Arial" w:cs="Arial"/>
          <w:sz w:val="22"/>
          <w:szCs w:val="22"/>
        </w:rPr>
        <w:t>strategy</w:t>
      </w:r>
      <w:r w:rsidRPr="00843B2D">
        <w:rPr>
          <w:rFonts w:ascii="Arial" w:hAnsi="Arial" w:cs="Arial"/>
          <w:sz w:val="22"/>
          <w:szCs w:val="22"/>
        </w:rPr>
        <w:t xml:space="preserve"> of talk for writing which uses focused talk combined with shared planning and writing to help children internalise the formal specific language patterns that are needed to write a full range of fiction and non-fiction text effectively.</w:t>
      </w:r>
      <w:r w:rsidR="004A3ED8" w:rsidRPr="00843B2D">
        <w:rPr>
          <w:rFonts w:ascii="Arial" w:hAnsi="Arial" w:cs="Arial"/>
          <w:sz w:val="22"/>
          <w:szCs w:val="22"/>
        </w:rPr>
        <w:t xml:space="preserve"> P</w:t>
      </w:r>
      <w:r w:rsidRPr="00843B2D">
        <w:rPr>
          <w:rFonts w:ascii="Arial" w:hAnsi="Arial" w:cs="Arial"/>
          <w:sz w:val="22"/>
          <w:szCs w:val="22"/>
        </w:rPr>
        <w:t>alme</w:t>
      </w:r>
      <w:r w:rsidR="004A3ED8" w:rsidRPr="00843B2D">
        <w:rPr>
          <w:rFonts w:ascii="Arial" w:hAnsi="Arial" w:cs="Arial"/>
          <w:sz w:val="22"/>
          <w:szCs w:val="22"/>
        </w:rPr>
        <w:t>r</w:t>
      </w:r>
      <w:r w:rsidR="007F72AB" w:rsidRPr="00843B2D">
        <w:rPr>
          <w:rFonts w:ascii="Arial" w:hAnsi="Arial" w:cs="Arial"/>
          <w:sz w:val="22"/>
          <w:szCs w:val="22"/>
        </w:rPr>
        <w:t xml:space="preserve"> </w:t>
      </w:r>
      <w:r w:rsidRPr="00843B2D">
        <w:rPr>
          <w:rFonts w:ascii="Arial" w:hAnsi="Arial" w:cs="Arial"/>
          <w:sz w:val="22"/>
          <w:szCs w:val="22"/>
        </w:rPr>
        <w:t xml:space="preserve">(2004) introduces the use of speaking frames in one of her published books. It is suggested by her that a speaking frame provides support in translating </w:t>
      </w:r>
      <w:r w:rsidR="004A3ED8" w:rsidRPr="00843B2D">
        <w:rPr>
          <w:rFonts w:ascii="Arial" w:hAnsi="Arial" w:cs="Arial"/>
          <w:sz w:val="22"/>
          <w:szCs w:val="22"/>
        </w:rPr>
        <w:t xml:space="preserve">children’s ideas into coherent sentences, and preparing their presentation gives them time to consider vocabulary, develop explicitness and experiment with more formal connectives than they would usually use. </w:t>
      </w:r>
      <w:r w:rsidR="004A179F" w:rsidRPr="00843B2D">
        <w:rPr>
          <w:rFonts w:ascii="Arial" w:hAnsi="Arial" w:cs="Arial"/>
          <w:sz w:val="22"/>
          <w:szCs w:val="22"/>
        </w:rPr>
        <w:t xml:space="preserve">Although speaking frames were originally </w:t>
      </w:r>
      <w:r w:rsidR="00912527" w:rsidRPr="00843B2D">
        <w:rPr>
          <w:rFonts w:ascii="Arial" w:hAnsi="Arial" w:cs="Arial"/>
          <w:sz w:val="22"/>
          <w:szCs w:val="22"/>
        </w:rPr>
        <w:t>created</w:t>
      </w:r>
      <w:r w:rsidR="004A179F" w:rsidRPr="00843B2D">
        <w:rPr>
          <w:rFonts w:ascii="Arial" w:hAnsi="Arial" w:cs="Arial"/>
          <w:sz w:val="22"/>
          <w:szCs w:val="22"/>
        </w:rPr>
        <w:t xml:space="preserve"> to help children with written language, their potential use in the development of children’s oral language skills could also be seen to be just as important if we believe in the views of the </w:t>
      </w:r>
      <w:r w:rsidR="00675700" w:rsidRPr="00843B2D">
        <w:rPr>
          <w:rFonts w:ascii="Arial" w:hAnsi="Arial" w:cs="Arial"/>
          <w:sz w:val="22"/>
          <w:szCs w:val="22"/>
        </w:rPr>
        <w:t xml:space="preserve">researchers who say that speech informs writing and vice versa. An assessment for learning strategy </w:t>
      </w:r>
      <w:r w:rsidR="00912527" w:rsidRPr="00843B2D">
        <w:rPr>
          <w:rFonts w:ascii="Arial" w:hAnsi="Arial" w:cs="Arial"/>
          <w:sz w:val="22"/>
          <w:szCs w:val="22"/>
        </w:rPr>
        <w:t xml:space="preserve">which could help with </w:t>
      </w:r>
      <w:r w:rsidR="00675700" w:rsidRPr="00843B2D">
        <w:rPr>
          <w:rFonts w:ascii="Arial" w:hAnsi="Arial" w:cs="Arial"/>
          <w:sz w:val="22"/>
          <w:szCs w:val="22"/>
        </w:rPr>
        <w:t>language</w:t>
      </w:r>
      <w:r w:rsidR="00912527" w:rsidRPr="00843B2D">
        <w:rPr>
          <w:rFonts w:ascii="Arial" w:hAnsi="Arial" w:cs="Arial"/>
          <w:sz w:val="22"/>
          <w:szCs w:val="22"/>
        </w:rPr>
        <w:t xml:space="preserve"> development</w:t>
      </w:r>
      <w:r w:rsidR="00675700" w:rsidRPr="00843B2D">
        <w:rPr>
          <w:rFonts w:ascii="Arial" w:hAnsi="Arial" w:cs="Arial"/>
          <w:sz w:val="22"/>
          <w:szCs w:val="22"/>
        </w:rPr>
        <w:t xml:space="preserve"> is the think</w:t>
      </w:r>
      <w:r w:rsidR="00912527" w:rsidRPr="00843B2D">
        <w:rPr>
          <w:rFonts w:ascii="Arial" w:hAnsi="Arial" w:cs="Arial"/>
          <w:sz w:val="22"/>
          <w:szCs w:val="22"/>
        </w:rPr>
        <w:t>-</w:t>
      </w:r>
      <w:r w:rsidR="00675700" w:rsidRPr="00843B2D">
        <w:rPr>
          <w:rFonts w:ascii="Arial" w:hAnsi="Arial" w:cs="Arial"/>
          <w:sz w:val="22"/>
          <w:szCs w:val="22"/>
        </w:rPr>
        <w:t>pair</w:t>
      </w:r>
      <w:r w:rsidR="00912527" w:rsidRPr="00843B2D">
        <w:rPr>
          <w:rFonts w:ascii="Arial" w:hAnsi="Arial" w:cs="Arial"/>
          <w:sz w:val="22"/>
          <w:szCs w:val="22"/>
        </w:rPr>
        <w:t>-</w:t>
      </w:r>
      <w:r w:rsidR="00675700" w:rsidRPr="00843B2D">
        <w:rPr>
          <w:rFonts w:ascii="Arial" w:hAnsi="Arial" w:cs="Arial"/>
          <w:sz w:val="22"/>
          <w:szCs w:val="22"/>
        </w:rPr>
        <w:t>share strategy which allows interaction between pupils and to collaborate ideas.</w:t>
      </w:r>
      <w:r w:rsidR="00912527" w:rsidRPr="00843B2D">
        <w:rPr>
          <w:rFonts w:ascii="Arial" w:hAnsi="Arial" w:cs="Arial"/>
          <w:sz w:val="22"/>
          <w:szCs w:val="22"/>
        </w:rPr>
        <w:t xml:space="preserve"> </w:t>
      </w:r>
      <w:r w:rsidR="00675700" w:rsidRPr="00843B2D">
        <w:rPr>
          <w:rFonts w:ascii="Arial" w:hAnsi="Arial" w:cs="Arial"/>
          <w:color w:val="FF0000"/>
          <w:sz w:val="22"/>
          <w:szCs w:val="22"/>
        </w:rPr>
        <w:t xml:space="preserve">  </w:t>
      </w:r>
    </w:p>
    <w:p w14:paraId="1189A58A" w14:textId="77777777" w:rsidR="00912527" w:rsidRPr="00843B2D" w:rsidRDefault="00912527" w:rsidP="00843B2D">
      <w:pPr>
        <w:spacing w:line="360" w:lineRule="auto"/>
        <w:rPr>
          <w:rFonts w:ascii="Arial" w:hAnsi="Arial" w:cs="Arial"/>
          <w:sz w:val="22"/>
          <w:szCs w:val="22"/>
        </w:rPr>
      </w:pPr>
    </w:p>
    <w:p w14:paraId="4EF6E4A6" w14:textId="5B8ED4E1" w:rsidR="00675700" w:rsidRPr="00843B2D" w:rsidRDefault="00675700" w:rsidP="00843B2D">
      <w:pPr>
        <w:spacing w:line="360" w:lineRule="auto"/>
        <w:rPr>
          <w:rFonts w:ascii="Arial" w:hAnsi="Arial" w:cs="Arial"/>
          <w:sz w:val="22"/>
          <w:szCs w:val="22"/>
        </w:rPr>
      </w:pPr>
      <w:r w:rsidRPr="00843B2D">
        <w:rPr>
          <w:rFonts w:ascii="Arial" w:hAnsi="Arial" w:cs="Arial"/>
          <w:sz w:val="22"/>
          <w:szCs w:val="22"/>
        </w:rPr>
        <w:t xml:space="preserve">The use of a speaking frame introduces alternative ways </w:t>
      </w:r>
      <w:r w:rsidR="004F579E" w:rsidRPr="00843B2D">
        <w:rPr>
          <w:rFonts w:ascii="Arial" w:hAnsi="Arial" w:cs="Arial"/>
          <w:sz w:val="22"/>
          <w:szCs w:val="22"/>
        </w:rPr>
        <w:t>of building up information, the natural way to do this is through spontaneous speech however some children may struggle to put sentences together vocally. Palmer</w:t>
      </w:r>
      <w:r w:rsidR="007F72AB" w:rsidRPr="00843B2D">
        <w:rPr>
          <w:rFonts w:ascii="Arial" w:hAnsi="Arial" w:cs="Arial"/>
          <w:sz w:val="22"/>
          <w:szCs w:val="22"/>
        </w:rPr>
        <w:t xml:space="preserve"> </w:t>
      </w:r>
      <w:r w:rsidR="004F579E" w:rsidRPr="00843B2D">
        <w:rPr>
          <w:rFonts w:ascii="Arial" w:hAnsi="Arial" w:cs="Arial"/>
          <w:sz w:val="22"/>
          <w:szCs w:val="22"/>
        </w:rPr>
        <w:t xml:space="preserve">(2003) explains that many children especially boys find it helpful to make this kind of ‘big picture’ so they have an overview of the whole piece of writing before beginning to write which would mean that the process of writing will be more of a sequential process, rather than a holistic one. </w:t>
      </w:r>
    </w:p>
    <w:p w14:paraId="6B91DE00" w14:textId="55FE939E" w:rsidR="004276BD" w:rsidRPr="00843B2D" w:rsidRDefault="004276BD" w:rsidP="00843B2D">
      <w:pPr>
        <w:spacing w:line="360" w:lineRule="auto"/>
        <w:rPr>
          <w:rFonts w:ascii="Arial" w:hAnsi="Arial" w:cs="Arial"/>
          <w:sz w:val="22"/>
          <w:szCs w:val="22"/>
        </w:rPr>
      </w:pPr>
    </w:p>
    <w:p w14:paraId="22720AB6" w14:textId="15C334C6" w:rsidR="004276BD" w:rsidRPr="00843B2D" w:rsidRDefault="004276BD" w:rsidP="00843B2D">
      <w:pPr>
        <w:spacing w:line="360" w:lineRule="auto"/>
        <w:rPr>
          <w:rFonts w:ascii="Arial" w:hAnsi="Arial" w:cs="Arial"/>
          <w:sz w:val="22"/>
          <w:szCs w:val="22"/>
        </w:rPr>
      </w:pPr>
      <w:r w:rsidRPr="00843B2D">
        <w:rPr>
          <w:rFonts w:ascii="Arial" w:hAnsi="Arial" w:cs="Arial"/>
          <w:sz w:val="22"/>
          <w:szCs w:val="22"/>
        </w:rPr>
        <w:t xml:space="preserve">Although there is literature that supports the </w:t>
      </w:r>
      <w:r w:rsidR="0030693B" w:rsidRPr="00843B2D">
        <w:rPr>
          <w:rFonts w:ascii="Arial" w:hAnsi="Arial" w:cs="Arial"/>
          <w:sz w:val="22"/>
          <w:szCs w:val="22"/>
        </w:rPr>
        <w:t xml:space="preserve">use of a speaking frame to scaffold children’s’ writing, some researchers also disagree and think that too much ‘help’ could make children over dependent on adult intervention. </w:t>
      </w:r>
      <w:r w:rsidR="00877BD8" w:rsidRPr="00843B2D">
        <w:rPr>
          <w:rFonts w:ascii="Arial" w:hAnsi="Arial" w:cs="Arial"/>
          <w:sz w:val="22"/>
          <w:szCs w:val="22"/>
        </w:rPr>
        <w:t>Wray</w:t>
      </w:r>
      <w:r w:rsidR="007F72AB" w:rsidRPr="00843B2D">
        <w:rPr>
          <w:rFonts w:ascii="Arial" w:hAnsi="Arial" w:cs="Arial"/>
          <w:sz w:val="22"/>
          <w:szCs w:val="22"/>
        </w:rPr>
        <w:t xml:space="preserve"> and Lewis</w:t>
      </w:r>
      <w:r w:rsidR="00877BD8" w:rsidRPr="00843B2D">
        <w:rPr>
          <w:rFonts w:ascii="Arial" w:hAnsi="Arial" w:cs="Arial"/>
          <w:sz w:val="22"/>
          <w:szCs w:val="22"/>
        </w:rPr>
        <w:t xml:space="preserve"> (1997) carried out research on writing</w:t>
      </w:r>
      <w:r w:rsidR="007F72AB" w:rsidRPr="00843B2D">
        <w:rPr>
          <w:rFonts w:ascii="Arial" w:hAnsi="Arial" w:cs="Arial"/>
          <w:sz w:val="22"/>
          <w:szCs w:val="22"/>
        </w:rPr>
        <w:t xml:space="preserve"> and </w:t>
      </w:r>
      <w:r w:rsidR="00877BD8" w:rsidRPr="00843B2D">
        <w:rPr>
          <w:rFonts w:ascii="Arial" w:hAnsi="Arial" w:cs="Arial"/>
          <w:sz w:val="22"/>
          <w:szCs w:val="22"/>
        </w:rPr>
        <w:t>speaking frames and KWL grids to support coherence</w:t>
      </w:r>
      <w:r w:rsidR="00912527" w:rsidRPr="00843B2D">
        <w:rPr>
          <w:rFonts w:ascii="Arial" w:hAnsi="Arial" w:cs="Arial"/>
          <w:sz w:val="22"/>
          <w:szCs w:val="22"/>
        </w:rPr>
        <w:t xml:space="preserve"> and the results they found were that even t</w:t>
      </w:r>
      <w:r w:rsidR="00877BD8" w:rsidRPr="00843B2D">
        <w:rPr>
          <w:rFonts w:ascii="Arial" w:hAnsi="Arial" w:cs="Arial"/>
          <w:sz w:val="22"/>
          <w:szCs w:val="22"/>
        </w:rPr>
        <w:t>hough</w:t>
      </w:r>
      <w:r w:rsidR="00912527" w:rsidRPr="00843B2D">
        <w:rPr>
          <w:rFonts w:ascii="Arial" w:hAnsi="Arial" w:cs="Arial"/>
          <w:sz w:val="22"/>
          <w:szCs w:val="22"/>
        </w:rPr>
        <w:t xml:space="preserve"> they were </w:t>
      </w:r>
      <w:r w:rsidR="00877BD8" w:rsidRPr="00843B2D">
        <w:rPr>
          <w:rFonts w:ascii="Arial" w:hAnsi="Arial" w:cs="Arial"/>
          <w:sz w:val="22"/>
          <w:szCs w:val="22"/>
        </w:rPr>
        <w:t xml:space="preserve">very useful in scaffolding children’s writing, </w:t>
      </w:r>
      <w:r w:rsidR="00912527" w:rsidRPr="00843B2D">
        <w:rPr>
          <w:rFonts w:ascii="Arial" w:hAnsi="Arial" w:cs="Arial"/>
          <w:sz w:val="22"/>
          <w:szCs w:val="22"/>
        </w:rPr>
        <w:t xml:space="preserve">they found that </w:t>
      </w:r>
      <w:r w:rsidR="00877BD8" w:rsidRPr="00843B2D">
        <w:rPr>
          <w:rFonts w:ascii="Arial" w:hAnsi="Arial" w:cs="Arial"/>
          <w:sz w:val="22"/>
          <w:szCs w:val="22"/>
        </w:rPr>
        <w:t>teachers have increasingly felt that speaking</w:t>
      </w:r>
      <w:r w:rsidR="007F72AB" w:rsidRPr="00843B2D">
        <w:rPr>
          <w:rFonts w:ascii="Arial" w:hAnsi="Arial" w:cs="Arial"/>
          <w:sz w:val="22"/>
          <w:szCs w:val="22"/>
        </w:rPr>
        <w:t xml:space="preserve"> and </w:t>
      </w:r>
      <w:r w:rsidR="00877BD8" w:rsidRPr="00843B2D">
        <w:rPr>
          <w:rFonts w:ascii="Arial" w:hAnsi="Arial" w:cs="Arial"/>
          <w:sz w:val="22"/>
          <w:szCs w:val="22"/>
        </w:rPr>
        <w:t xml:space="preserve">writing frames do not help pupils internalise the language patterns necessary to support their independent writing. </w:t>
      </w:r>
      <w:r w:rsidR="00D722F3" w:rsidRPr="00843B2D">
        <w:rPr>
          <w:rFonts w:ascii="Arial" w:hAnsi="Arial" w:cs="Arial"/>
          <w:sz w:val="22"/>
          <w:szCs w:val="22"/>
        </w:rPr>
        <w:t xml:space="preserve">Some may also say that the overuse of a speaking frame to scaffold speech and writing could diminish effectiveness and pupils may rely on them too much. Pupils </w:t>
      </w:r>
      <w:r w:rsidR="00912527" w:rsidRPr="00843B2D">
        <w:rPr>
          <w:rFonts w:ascii="Arial" w:hAnsi="Arial" w:cs="Arial"/>
          <w:sz w:val="22"/>
          <w:szCs w:val="22"/>
        </w:rPr>
        <w:t xml:space="preserve">should therefore </w:t>
      </w:r>
      <w:r w:rsidR="00D722F3" w:rsidRPr="00843B2D">
        <w:rPr>
          <w:rFonts w:ascii="Arial" w:hAnsi="Arial" w:cs="Arial"/>
          <w:sz w:val="22"/>
          <w:szCs w:val="22"/>
        </w:rPr>
        <w:t xml:space="preserve">be given a choice to answer naturally as it could defeat the purpose of encouraging language growth when pupils are required to repeat the same pattern and come over reliant on using one. </w:t>
      </w:r>
    </w:p>
    <w:p w14:paraId="02BE8E7A" w14:textId="636C9FCE" w:rsidR="00D722F3" w:rsidRPr="00843B2D" w:rsidRDefault="00D722F3" w:rsidP="00843B2D">
      <w:pPr>
        <w:spacing w:line="360" w:lineRule="auto"/>
        <w:rPr>
          <w:rFonts w:ascii="Arial" w:hAnsi="Arial" w:cs="Arial"/>
          <w:sz w:val="22"/>
          <w:szCs w:val="22"/>
        </w:rPr>
      </w:pPr>
    </w:p>
    <w:p w14:paraId="3FCD6987" w14:textId="77777777" w:rsidR="00AA0DF1" w:rsidRPr="00843B2D" w:rsidRDefault="00912527" w:rsidP="00843B2D">
      <w:pPr>
        <w:shd w:val="clear" w:color="auto" w:fill="FFFFFF"/>
        <w:spacing w:before="100" w:beforeAutospacing="1" w:after="100" w:afterAutospacing="1" w:line="360" w:lineRule="auto"/>
        <w:rPr>
          <w:rFonts w:ascii="Arial" w:eastAsia="Times New Roman" w:hAnsi="Arial" w:cs="Arial"/>
          <w:color w:val="21211E"/>
          <w:sz w:val="22"/>
          <w:szCs w:val="22"/>
        </w:rPr>
      </w:pPr>
      <w:r w:rsidRPr="00843B2D">
        <w:rPr>
          <w:rFonts w:ascii="Arial" w:hAnsi="Arial" w:cs="Arial"/>
          <w:sz w:val="22"/>
          <w:szCs w:val="22"/>
        </w:rPr>
        <w:t>However, r</w:t>
      </w:r>
      <w:r w:rsidR="00467249" w:rsidRPr="00843B2D">
        <w:rPr>
          <w:rFonts w:ascii="Arial" w:hAnsi="Arial" w:cs="Arial"/>
          <w:sz w:val="22"/>
          <w:szCs w:val="22"/>
        </w:rPr>
        <w:t>esearch carried out by Henessey</w:t>
      </w:r>
      <w:r w:rsidR="007F72AB" w:rsidRPr="00843B2D">
        <w:rPr>
          <w:rFonts w:ascii="Arial" w:hAnsi="Arial" w:cs="Arial"/>
          <w:sz w:val="22"/>
          <w:szCs w:val="22"/>
        </w:rPr>
        <w:t xml:space="preserve"> </w:t>
      </w:r>
      <w:r w:rsidR="00467249" w:rsidRPr="00843B2D">
        <w:rPr>
          <w:rFonts w:ascii="Arial" w:hAnsi="Arial" w:cs="Arial"/>
          <w:sz w:val="22"/>
          <w:szCs w:val="22"/>
        </w:rPr>
        <w:t>et al</w:t>
      </w:r>
      <w:r w:rsidR="007F72AB" w:rsidRPr="00843B2D">
        <w:rPr>
          <w:rFonts w:ascii="Arial" w:hAnsi="Arial" w:cs="Arial"/>
          <w:sz w:val="22"/>
          <w:szCs w:val="22"/>
        </w:rPr>
        <w:t>.</w:t>
      </w:r>
      <w:r w:rsidR="00467249" w:rsidRPr="00843B2D">
        <w:rPr>
          <w:rFonts w:ascii="Arial" w:hAnsi="Arial" w:cs="Arial"/>
          <w:sz w:val="22"/>
          <w:szCs w:val="22"/>
        </w:rPr>
        <w:t xml:space="preserve"> (2017) found that better learning outcomes and attitudes to schooling are achieved when teachers make frequent use of some dialogue teaching strategies such as asking pupils to elaborate their ideas, and to ask </w:t>
      </w:r>
      <w:r w:rsidR="00467249" w:rsidRPr="00843B2D">
        <w:rPr>
          <w:rFonts w:ascii="Arial" w:hAnsi="Arial" w:cs="Arial"/>
          <w:sz w:val="22"/>
          <w:szCs w:val="22"/>
        </w:rPr>
        <w:lastRenderedPageBreak/>
        <w:t>questions to develop their understanding. These studies add to a compelling body of literature to suggest that dialogue approaches to teaching and learning are associated with gains in reading comprehension and written literacy.</w:t>
      </w:r>
      <w:r w:rsidR="00127BCD" w:rsidRPr="00843B2D">
        <w:rPr>
          <w:rFonts w:ascii="Arial" w:hAnsi="Arial" w:cs="Arial"/>
          <w:sz w:val="22"/>
          <w:szCs w:val="22"/>
        </w:rPr>
        <w:t xml:space="preserve"> </w:t>
      </w:r>
      <w:r w:rsidRPr="00843B2D">
        <w:rPr>
          <w:rFonts w:ascii="Arial" w:hAnsi="Arial" w:cs="Arial"/>
          <w:sz w:val="22"/>
          <w:szCs w:val="22"/>
        </w:rPr>
        <w:t xml:space="preserve">The new curriculum for Wales supports the views that talk is good for writing development, Donaldson (2015) states that </w:t>
      </w:r>
      <w:r w:rsidRPr="00843B2D">
        <w:rPr>
          <w:rFonts w:ascii="Arial" w:eastAsia="Times New Roman" w:hAnsi="Arial" w:cs="Arial"/>
          <w:color w:val="21211E"/>
          <w:sz w:val="22"/>
          <w:szCs w:val="22"/>
        </w:rPr>
        <w:t xml:space="preserve">‘there is a real danger that we are teaching the mechanics of writing but giving the children nothing to write about’. </w:t>
      </w:r>
      <w:r w:rsidR="00BC63A6" w:rsidRPr="00843B2D">
        <w:rPr>
          <w:rFonts w:ascii="Arial" w:eastAsia="Times New Roman" w:hAnsi="Arial" w:cs="Arial"/>
          <w:color w:val="21211E"/>
          <w:sz w:val="22"/>
          <w:szCs w:val="22"/>
        </w:rPr>
        <w:t xml:space="preserve">This view emphasises the importance of children being given every opportunity to explain thinking, explore and discuss ideas and use language skills. </w:t>
      </w:r>
      <w:r w:rsidR="00AA0DF1" w:rsidRPr="00843B2D">
        <w:rPr>
          <w:rFonts w:ascii="Arial" w:eastAsia="Times New Roman" w:hAnsi="Arial" w:cs="Arial"/>
          <w:color w:val="21211E"/>
          <w:sz w:val="22"/>
          <w:szCs w:val="22"/>
        </w:rPr>
        <w:t xml:space="preserve">This reading mainly supported our research question. </w:t>
      </w:r>
    </w:p>
    <w:p w14:paraId="73FD5006" w14:textId="77777777" w:rsidR="00AA0DF1" w:rsidRPr="00843B2D" w:rsidRDefault="00AA0DF1" w:rsidP="00843B2D">
      <w:pPr>
        <w:shd w:val="clear" w:color="auto" w:fill="FFFFFF"/>
        <w:spacing w:before="100" w:beforeAutospacing="1" w:after="100" w:afterAutospacing="1" w:line="360" w:lineRule="auto"/>
        <w:rPr>
          <w:rFonts w:ascii="Arial" w:hAnsi="Arial" w:cs="Arial"/>
          <w:sz w:val="22"/>
          <w:szCs w:val="22"/>
          <w:u w:val="single"/>
        </w:rPr>
      </w:pPr>
    </w:p>
    <w:p w14:paraId="5412AAC2" w14:textId="203E223B" w:rsidR="00206912" w:rsidRPr="00C11B25" w:rsidRDefault="00BF3842" w:rsidP="00C11B25">
      <w:pPr>
        <w:shd w:val="clear" w:color="auto" w:fill="FFFFFF"/>
        <w:spacing w:before="100" w:beforeAutospacing="1" w:after="100" w:afterAutospacing="1" w:line="360" w:lineRule="auto"/>
        <w:rPr>
          <w:rFonts w:ascii="Arial" w:eastAsia="Times New Roman" w:hAnsi="Arial" w:cs="Arial"/>
          <w:color w:val="21211E"/>
          <w:sz w:val="22"/>
          <w:szCs w:val="22"/>
        </w:rPr>
      </w:pPr>
      <w:r w:rsidRPr="00843B2D">
        <w:rPr>
          <w:rFonts w:ascii="Arial" w:hAnsi="Arial" w:cs="Arial"/>
          <w:sz w:val="22"/>
          <w:szCs w:val="22"/>
          <w:u w:val="single"/>
        </w:rPr>
        <w:t>Lesson study 1 &amp; 2 results and analysis</w:t>
      </w:r>
    </w:p>
    <w:p w14:paraId="35BBD1E9" w14:textId="77777777" w:rsidR="002454B1" w:rsidRDefault="00206912" w:rsidP="00843B2D">
      <w:pPr>
        <w:spacing w:line="360" w:lineRule="auto"/>
        <w:rPr>
          <w:rFonts w:ascii="Arial" w:hAnsi="Arial" w:cs="Arial"/>
          <w:sz w:val="22"/>
          <w:szCs w:val="22"/>
        </w:rPr>
      </w:pPr>
      <w:r w:rsidRPr="00843B2D">
        <w:rPr>
          <w:rFonts w:ascii="Arial" w:hAnsi="Arial" w:cs="Arial"/>
          <w:sz w:val="22"/>
          <w:szCs w:val="22"/>
        </w:rPr>
        <w:t xml:space="preserve">Lesson study 1 was carried out </w:t>
      </w:r>
      <w:r w:rsidR="00843B2D">
        <w:rPr>
          <w:rFonts w:ascii="Arial" w:hAnsi="Arial" w:cs="Arial"/>
          <w:sz w:val="22"/>
          <w:szCs w:val="22"/>
        </w:rPr>
        <w:t xml:space="preserve">in </w:t>
      </w:r>
      <w:r w:rsidRPr="00843B2D">
        <w:rPr>
          <w:rFonts w:ascii="Arial" w:hAnsi="Arial" w:cs="Arial"/>
          <w:sz w:val="22"/>
          <w:szCs w:val="22"/>
        </w:rPr>
        <w:t xml:space="preserve">a year 3 class of 29 mixed ability pupils. The class had been on </w:t>
      </w:r>
      <w:r w:rsidR="00843B2D">
        <w:rPr>
          <w:rFonts w:ascii="Arial" w:hAnsi="Arial" w:cs="Arial"/>
          <w:sz w:val="22"/>
          <w:szCs w:val="22"/>
        </w:rPr>
        <w:t xml:space="preserve">a </w:t>
      </w:r>
      <w:r w:rsidRPr="00843B2D">
        <w:rPr>
          <w:rFonts w:ascii="Arial" w:hAnsi="Arial" w:cs="Arial"/>
          <w:sz w:val="22"/>
          <w:szCs w:val="22"/>
        </w:rPr>
        <w:t>trip the previous day so their task for this lesson was to plan a recount of their school trip. Recount text is a retelling of an event or an experience which is usually based on the direct experience of the writer. Since the children were carrying out a written task, it made sense to use the speaking frames within this lesson and carry out the lesson study to identify whether the speaking frames would help the children with their writing.</w:t>
      </w:r>
    </w:p>
    <w:p w14:paraId="5BFC6C37" w14:textId="77777777" w:rsidR="002454B1" w:rsidRDefault="002454B1" w:rsidP="00843B2D">
      <w:pPr>
        <w:spacing w:line="360" w:lineRule="auto"/>
        <w:rPr>
          <w:rFonts w:ascii="Arial" w:hAnsi="Arial" w:cs="Arial"/>
          <w:sz w:val="22"/>
          <w:szCs w:val="22"/>
        </w:rPr>
      </w:pPr>
    </w:p>
    <w:p w14:paraId="559E8767" w14:textId="59B895C6" w:rsidR="00206912" w:rsidRDefault="00206912" w:rsidP="00843B2D">
      <w:pPr>
        <w:spacing w:line="360" w:lineRule="auto"/>
        <w:rPr>
          <w:rFonts w:ascii="Arial" w:hAnsi="Arial" w:cs="Arial"/>
          <w:sz w:val="22"/>
          <w:szCs w:val="22"/>
        </w:rPr>
      </w:pPr>
      <w:r w:rsidRPr="00843B2D">
        <w:rPr>
          <w:rFonts w:ascii="Arial" w:hAnsi="Arial" w:cs="Arial"/>
          <w:sz w:val="22"/>
          <w:szCs w:val="22"/>
        </w:rPr>
        <w:t xml:space="preserve">During the introduction the children were shown pictures of the trip and asked questions about what they remembered from </w:t>
      </w:r>
      <w:r w:rsidR="00843B2D">
        <w:rPr>
          <w:rFonts w:ascii="Arial" w:hAnsi="Arial" w:cs="Arial"/>
          <w:sz w:val="22"/>
          <w:szCs w:val="22"/>
        </w:rPr>
        <w:t xml:space="preserve">the </w:t>
      </w:r>
      <w:r w:rsidRPr="00843B2D">
        <w:rPr>
          <w:rFonts w:ascii="Arial" w:hAnsi="Arial" w:cs="Arial"/>
          <w:sz w:val="22"/>
          <w:szCs w:val="22"/>
        </w:rPr>
        <w:t xml:space="preserve">trip. The questioning technique used was </w:t>
      </w:r>
      <w:r w:rsidR="00843B2D">
        <w:rPr>
          <w:rFonts w:ascii="Arial" w:hAnsi="Arial" w:cs="Arial"/>
          <w:sz w:val="22"/>
          <w:szCs w:val="22"/>
        </w:rPr>
        <w:t xml:space="preserve">a </w:t>
      </w:r>
      <w:r w:rsidRPr="00843B2D">
        <w:rPr>
          <w:rFonts w:ascii="Arial" w:hAnsi="Arial" w:cs="Arial"/>
          <w:sz w:val="22"/>
          <w:szCs w:val="22"/>
        </w:rPr>
        <w:t>hands up approach, meaning the children with their hands up would answer the questions</w:t>
      </w:r>
      <w:r w:rsidR="00843B2D">
        <w:rPr>
          <w:rFonts w:ascii="Arial" w:hAnsi="Arial" w:cs="Arial"/>
          <w:sz w:val="22"/>
          <w:szCs w:val="22"/>
        </w:rPr>
        <w:t xml:space="preserve">. </w:t>
      </w:r>
      <w:r w:rsidR="002454B1">
        <w:rPr>
          <w:rFonts w:ascii="Arial" w:hAnsi="Arial" w:cs="Arial"/>
          <w:sz w:val="22"/>
          <w:szCs w:val="22"/>
        </w:rPr>
        <w:t>The environment was positive and m</w:t>
      </w:r>
      <w:r w:rsidRPr="00843B2D">
        <w:rPr>
          <w:rFonts w:ascii="Arial" w:hAnsi="Arial" w:cs="Arial"/>
          <w:sz w:val="22"/>
          <w:szCs w:val="22"/>
        </w:rPr>
        <w:t xml:space="preserve">ost of the children were highly engaged </w:t>
      </w:r>
      <w:r w:rsidR="00843B2D">
        <w:rPr>
          <w:rFonts w:ascii="Arial" w:hAnsi="Arial" w:cs="Arial"/>
          <w:sz w:val="22"/>
          <w:szCs w:val="22"/>
        </w:rPr>
        <w:t>apart from</w:t>
      </w:r>
      <w:r w:rsidR="008870D4">
        <w:rPr>
          <w:rFonts w:ascii="Arial" w:hAnsi="Arial" w:cs="Arial"/>
          <w:sz w:val="22"/>
          <w:szCs w:val="22"/>
        </w:rPr>
        <w:t xml:space="preserve"> a few, one of them being</w:t>
      </w:r>
      <w:r w:rsidR="00843B2D">
        <w:rPr>
          <w:rFonts w:ascii="Arial" w:hAnsi="Arial" w:cs="Arial"/>
          <w:sz w:val="22"/>
          <w:szCs w:val="22"/>
        </w:rPr>
        <w:t xml:space="preserve"> pupil </w:t>
      </w:r>
      <w:r w:rsidR="008870D4">
        <w:rPr>
          <w:rFonts w:ascii="Arial" w:hAnsi="Arial" w:cs="Arial"/>
          <w:sz w:val="22"/>
          <w:szCs w:val="22"/>
        </w:rPr>
        <w:t>Y who seemed to have a lack of concentration and was not engaging in discussion, this is explained in more detail in the observation notes (appendix 8). Throughout most of the lesson</w:t>
      </w:r>
      <w:r w:rsidR="002454B1">
        <w:rPr>
          <w:rFonts w:ascii="Arial" w:hAnsi="Arial" w:cs="Arial"/>
          <w:sz w:val="22"/>
          <w:szCs w:val="22"/>
        </w:rPr>
        <w:t>,</w:t>
      </w:r>
      <w:r w:rsidR="008870D4">
        <w:rPr>
          <w:rFonts w:ascii="Arial" w:hAnsi="Arial" w:cs="Arial"/>
          <w:sz w:val="22"/>
          <w:szCs w:val="22"/>
        </w:rPr>
        <w:t xml:space="preserve"> pupil Y remained not very engaged in discussion and when sent off to complete the task of planning a recount, was unsure of what to do and had to ask for clarification. Once explained to again and shown the speaking frame, pupil Y was able to use the speaking frame to write a few sentences, however the work she produced was far from high standard </w:t>
      </w:r>
      <w:r w:rsidR="002454B1">
        <w:rPr>
          <w:rFonts w:ascii="Arial" w:hAnsi="Arial" w:cs="Arial"/>
          <w:sz w:val="22"/>
          <w:szCs w:val="22"/>
        </w:rPr>
        <w:t xml:space="preserve">compared to </w:t>
      </w:r>
      <w:r w:rsidR="008870D4">
        <w:rPr>
          <w:rFonts w:ascii="Arial" w:hAnsi="Arial" w:cs="Arial"/>
          <w:sz w:val="22"/>
          <w:szCs w:val="22"/>
        </w:rPr>
        <w:t>other children</w:t>
      </w:r>
      <w:r w:rsidR="002454B1">
        <w:rPr>
          <w:rFonts w:ascii="Arial" w:hAnsi="Arial" w:cs="Arial"/>
          <w:sz w:val="22"/>
          <w:szCs w:val="22"/>
        </w:rPr>
        <w:t xml:space="preserve"> in the class</w:t>
      </w:r>
      <w:r w:rsidR="008870D4">
        <w:rPr>
          <w:rFonts w:ascii="Arial" w:hAnsi="Arial" w:cs="Arial"/>
          <w:sz w:val="22"/>
          <w:szCs w:val="22"/>
        </w:rPr>
        <w:t xml:space="preserve"> who were involved in discussion at the beginning of the lesson. </w:t>
      </w:r>
      <w:r w:rsidR="002454B1">
        <w:rPr>
          <w:rFonts w:ascii="Arial" w:hAnsi="Arial" w:cs="Arial"/>
          <w:sz w:val="22"/>
          <w:szCs w:val="22"/>
        </w:rPr>
        <w:t xml:space="preserve">During the interview stage, child Y stated that she would like to use the writing frame again because it helps us to remember what to write. Her answer made me think whether a child who is not as engaged as her would benefit from a speaking frame or not as they may become reliant on it to produce any work. This is where a limitation comes into our study as we were not able to carry out another lesson study using a </w:t>
      </w:r>
      <w:r w:rsidR="002454B1">
        <w:rPr>
          <w:rFonts w:ascii="Arial" w:hAnsi="Arial" w:cs="Arial"/>
          <w:sz w:val="22"/>
          <w:szCs w:val="22"/>
        </w:rPr>
        <w:lastRenderedPageBreak/>
        <w:t xml:space="preserve">speaking frame on a different day and produce more results getting a more reliable outcome. </w:t>
      </w:r>
    </w:p>
    <w:p w14:paraId="1956B190" w14:textId="2DE6929E" w:rsidR="002454B1" w:rsidRDefault="002454B1" w:rsidP="00843B2D">
      <w:pPr>
        <w:spacing w:line="360" w:lineRule="auto"/>
        <w:rPr>
          <w:rFonts w:ascii="Arial" w:hAnsi="Arial" w:cs="Arial"/>
          <w:sz w:val="22"/>
          <w:szCs w:val="22"/>
        </w:rPr>
      </w:pPr>
    </w:p>
    <w:p w14:paraId="3F974EF9" w14:textId="0AB401E9" w:rsidR="0008378D" w:rsidRDefault="002454B1" w:rsidP="00843B2D">
      <w:pPr>
        <w:spacing w:line="360" w:lineRule="auto"/>
        <w:rPr>
          <w:rFonts w:ascii="Arial" w:hAnsi="Arial" w:cs="Arial"/>
          <w:sz w:val="22"/>
          <w:szCs w:val="22"/>
        </w:rPr>
      </w:pPr>
      <w:r>
        <w:rPr>
          <w:rFonts w:ascii="Arial" w:hAnsi="Arial" w:cs="Arial"/>
          <w:sz w:val="22"/>
          <w:szCs w:val="22"/>
        </w:rPr>
        <w:t xml:space="preserve">Child X was </w:t>
      </w:r>
      <w:r w:rsidR="0008378D">
        <w:rPr>
          <w:rFonts w:ascii="Arial" w:hAnsi="Arial" w:cs="Arial"/>
          <w:sz w:val="22"/>
          <w:szCs w:val="22"/>
        </w:rPr>
        <w:t>engaged throughout most of the lesson and like child Z</w:t>
      </w:r>
      <w:r w:rsidR="00C11B25">
        <w:rPr>
          <w:rFonts w:ascii="Arial" w:hAnsi="Arial" w:cs="Arial"/>
          <w:sz w:val="22"/>
          <w:szCs w:val="22"/>
        </w:rPr>
        <w:t>,</w:t>
      </w:r>
      <w:r w:rsidR="0008378D">
        <w:rPr>
          <w:rFonts w:ascii="Arial" w:hAnsi="Arial" w:cs="Arial"/>
          <w:sz w:val="22"/>
          <w:szCs w:val="22"/>
        </w:rPr>
        <w:t xml:space="preserve"> was observed talking to their partner about the trip and contributing to discussion. Child X produced an original piece of work (appendix 12) and was seen discussing the talk frame with their partner. The evidence of the case children from this study suggest that the pupils </w:t>
      </w:r>
      <w:r w:rsidR="0039247E">
        <w:rPr>
          <w:rFonts w:ascii="Arial" w:hAnsi="Arial" w:cs="Arial"/>
          <w:sz w:val="22"/>
          <w:szCs w:val="22"/>
        </w:rPr>
        <w:t>who</w:t>
      </w:r>
      <w:r w:rsidR="0008378D">
        <w:rPr>
          <w:rFonts w:ascii="Arial" w:hAnsi="Arial" w:cs="Arial"/>
          <w:sz w:val="22"/>
          <w:szCs w:val="22"/>
        </w:rPr>
        <w:t xml:space="preserve"> were involved in discussion prior to their writing were able to complete their work independently and remain mostly highly engaged throughout the task. </w:t>
      </w:r>
    </w:p>
    <w:p w14:paraId="405A9307" w14:textId="77777777" w:rsidR="0008378D" w:rsidRDefault="0008378D" w:rsidP="00843B2D">
      <w:pPr>
        <w:spacing w:line="360" w:lineRule="auto"/>
        <w:rPr>
          <w:rFonts w:ascii="Arial" w:hAnsi="Arial" w:cs="Arial"/>
          <w:sz w:val="22"/>
          <w:szCs w:val="22"/>
        </w:rPr>
      </w:pPr>
    </w:p>
    <w:p w14:paraId="62BB9025" w14:textId="185C6081" w:rsidR="00F16C79" w:rsidRDefault="0008378D" w:rsidP="00843B2D">
      <w:pPr>
        <w:spacing w:line="360" w:lineRule="auto"/>
        <w:rPr>
          <w:rFonts w:ascii="Arial" w:hAnsi="Arial" w:cs="Arial"/>
          <w:sz w:val="22"/>
          <w:szCs w:val="22"/>
        </w:rPr>
      </w:pPr>
      <w:r>
        <w:rPr>
          <w:rFonts w:ascii="Arial" w:hAnsi="Arial" w:cs="Arial"/>
          <w:sz w:val="22"/>
          <w:szCs w:val="22"/>
        </w:rPr>
        <w:t xml:space="preserve">For lesson study 2 the speaking frames were adapted to make them more age appropriate for the children in year 5. </w:t>
      </w:r>
      <w:r w:rsidR="0039247E">
        <w:rPr>
          <w:rFonts w:ascii="Arial" w:hAnsi="Arial" w:cs="Arial"/>
          <w:sz w:val="22"/>
          <w:szCs w:val="22"/>
        </w:rPr>
        <w:t>Lesson study 2 consisted of 14 children who were mainly lower ability. The lesson goal was to write a fact file of the Colosseum in Rome. The children were given a range of resources, including laptops, books and fact sheets. We learned quite quickly that the children should have been given the resources after the discussions had taken place. Explained further in the</w:t>
      </w:r>
      <w:r>
        <w:rPr>
          <w:rFonts w:ascii="Arial" w:hAnsi="Arial" w:cs="Arial"/>
          <w:sz w:val="22"/>
          <w:szCs w:val="22"/>
        </w:rPr>
        <w:t xml:space="preserve"> evaluation section, the speaking frames weren’t seen to be as valuable in this class as they were </w:t>
      </w:r>
      <w:r w:rsidR="0039247E">
        <w:rPr>
          <w:rFonts w:ascii="Arial" w:hAnsi="Arial" w:cs="Arial"/>
          <w:sz w:val="22"/>
          <w:szCs w:val="22"/>
        </w:rPr>
        <w:t>in the previous class as they were distracted by other resources they found more interesting</w:t>
      </w:r>
      <w:r>
        <w:rPr>
          <w:rFonts w:ascii="Arial" w:hAnsi="Arial" w:cs="Arial"/>
          <w:sz w:val="22"/>
          <w:szCs w:val="22"/>
        </w:rPr>
        <w:t>.</w:t>
      </w:r>
      <w:r w:rsidR="00C11B25">
        <w:rPr>
          <w:rFonts w:ascii="Arial" w:hAnsi="Arial" w:cs="Arial"/>
          <w:sz w:val="22"/>
          <w:szCs w:val="22"/>
        </w:rPr>
        <w:t xml:space="preserve"> </w:t>
      </w:r>
      <w:r>
        <w:rPr>
          <w:rFonts w:ascii="Arial" w:hAnsi="Arial" w:cs="Arial"/>
          <w:sz w:val="22"/>
          <w:szCs w:val="22"/>
        </w:rPr>
        <w:t xml:space="preserve">Upon reflection, it would have been more appropriate to introduce the speaking frames </w:t>
      </w:r>
      <w:r w:rsidR="0039247E">
        <w:rPr>
          <w:rFonts w:ascii="Arial" w:hAnsi="Arial" w:cs="Arial"/>
          <w:sz w:val="22"/>
          <w:szCs w:val="22"/>
        </w:rPr>
        <w:t xml:space="preserve">at the beginning of the lesson. However, all children remained moderately engaged in the lesson and seemed to use their speaking frame when prompted by a teacher to scaffold their writing. </w:t>
      </w:r>
    </w:p>
    <w:p w14:paraId="273F5F4D" w14:textId="4537C432" w:rsidR="0039247E" w:rsidRDefault="0039247E" w:rsidP="00843B2D">
      <w:pPr>
        <w:spacing w:line="360" w:lineRule="auto"/>
        <w:rPr>
          <w:rFonts w:ascii="Arial" w:hAnsi="Arial" w:cs="Arial"/>
          <w:sz w:val="22"/>
          <w:szCs w:val="22"/>
        </w:rPr>
      </w:pPr>
    </w:p>
    <w:p w14:paraId="72819C30" w14:textId="328D6975" w:rsidR="0029431B" w:rsidRPr="00C11B25" w:rsidRDefault="0039247E" w:rsidP="00C11B25">
      <w:pPr>
        <w:spacing w:line="360" w:lineRule="auto"/>
        <w:rPr>
          <w:rFonts w:ascii="Arial" w:hAnsi="Arial" w:cs="Arial"/>
          <w:sz w:val="22"/>
          <w:szCs w:val="22"/>
        </w:rPr>
      </w:pPr>
      <w:r>
        <w:rPr>
          <w:rFonts w:ascii="Arial" w:hAnsi="Arial" w:cs="Arial"/>
          <w:sz w:val="22"/>
          <w:szCs w:val="22"/>
        </w:rPr>
        <w:t xml:space="preserve">The evidence </w:t>
      </w:r>
      <w:r w:rsidR="00C11B25">
        <w:rPr>
          <w:rFonts w:ascii="Arial" w:hAnsi="Arial" w:cs="Arial"/>
          <w:sz w:val="22"/>
          <w:szCs w:val="22"/>
        </w:rPr>
        <w:t xml:space="preserve">of the case children in this study suggests that speaking frames may not be necessary for every lesson, however they did help as a guide to sentence structure for some children during this lesson. </w:t>
      </w:r>
    </w:p>
    <w:p w14:paraId="3EB2A686" w14:textId="77777777" w:rsidR="00C11B25" w:rsidRDefault="00C11B25" w:rsidP="00843B2D">
      <w:pPr>
        <w:pStyle w:val="NormalWeb"/>
        <w:spacing w:line="360" w:lineRule="auto"/>
        <w:rPr>
          <w:rFonts w:ascii="Arial" w:hAnsi="Arial" w:cs="Arial"/>
          <w:sz w:val="22"/>
          <w:szCs w:val="22"/>
          <w:u w:val="single"/>
        </w:rPr>
      </w:pPr>
    </w:p>
    <w:p w14:paraId="0CD7D74A" w14:textId="52E88E94" w:rsidR="00AA0DF1" w:rsidRPr="00843B2D" w:rsidRDefault="00AA0DF1" w:rsidP="00843B2D">
      <w:pPr>
        <w:pStyle w:val="NormalWeb"/>
        <w:spacing w:line="360" w:lineRule="auto"/>
        <w:rPr>
          <w:rFonts w:ascii="Arial" w:hAnsi="Arial" w:cs="Arial"/>
          <w:sz w:val="22"/>
          <w:szCs w:val="22"/>
          <w:u w:val="single"/>
        </w:rPr>
      </w:pPr>
      <w:r w:rsidRPr="00843B2D">
        <w:rPr>
          <w:rFonts w:ascii="Arial" w:hAnsi="Arial" w:cs="Arial"/>
          <w:sz w:val="22"/>
          <w:szCs w:val="22"/>
          <w:u w:val="single"/>
        </w:rPr>
        <w:t>Limitations to study</w:t>
      </w:r>
    </w:p>
    <w:p w14:paraId="7F10343E" w14:textId="77777777" w:rsidR="00715F43" w:rsidRPr="00843B2D" w:rsidRDefault="00EC5C1F" w:rsidP="00843B2D">
      <w:pPr>
        <w:pStyle w:val="NormalWeb"/>
        <w:spacing w:line="360" w:lineRule="auto"/>
        <w:rPr>
          <w:rFonts w:ascii="Arial" w:hAnsi="Arial" w:cs="Arial"/>
          <w:sz w:val="22"/>
          <w:szCs w:val="22"/>
        </w:rPr>
      </w:pPr>
      <w:r w:rsidRPr="00843B2D">
        <w:rPr>
          <w:rFonts w:ascii="Arial" w:hAnsi="Arial" w:cs="Arial"/>
          <w:sz w:val="22"/>
          <w:szCs w:val="22"/>
        </w:rPr>
        <w:t xml:space="preserve">With the nature </w:t>
      </w:r>
      <w:r w:rsidR="00715F43" w:rsidRPr="00843B2D">
        <w:rPr>
          <w:rFonts w:ascii="Arial" w:hAnsi="Arial" w:cs="Arial"/>
          <w:sz w:val="22"/>
          <w:szCs w:val="22"/>
        </w:rPr>
        <w:t xml:space="preserve">of our research question involving the use of a resource to support writing, it would have been useful to have a second day of lesson study in the same class carrying out a similar lesson but without the speaking frame in order to compare the work produced by the pupils and the engagement in the lesson. According to Dudley (2015), he suggests that three lessons should take place for a typical lesson study, this may have helped further our research and achieve more accurate and reliable findings as this was have allowed us to carry out a trial run of the lesson study. </w:t>
      </w:r>
    </w:p>
    <w:p w14:paraId="0E0A945A" w14:textId="22656CDF" w:rsidR="00AA0DF1" w:rsidRPr="00843B2D" w:rsidRDefault="00715F43" w:rsidP="00843B2D">
      <w:pPr>
        <w:pStyle w:val="NormalWeb"/>
        <w:spacing w:line="360" w:lineRule="auto"/>
        <w:rPr>
          <w:rFonts w:ascii="Arial" w:hAnsi="Arial" w:cs="Arial"/>
          <w:sz w:val="22"/>
          <w:szCs w:val="22"/>
        </w:rPr>
      </w:pPr>
      <w:r w:rsidRPr="00843B2D">
        <w:rPr>
          <w:rFonts w:ascii="Arial" w:hAnsi="Arial" w:cs="Arial"/>
          <w:sz w:val="22"/>
          <w:szCs w:val="22"/>
        </w:rPr>
        <w:lastRenderedPageBreak/>
        <w:t xml:space="preserve">Another limitation was the amount of time we had during lesson study 1, the children were constantly being reminded about time and the fact that the written work had to be completed that day. This hindered the amount of discussion time the children had prior to writing their recount plan which in my view after carrying out this lesson study is an essential part of the lesson. </w:t>
      </w:r>
      <w:r w:rsidR="007B2D94" w:rsidRPr="00843B2D">
        <w:rPr>
          <w:rFonts w:ascii="Arial" w:hAnsi="Arial" w:cs="Arial"/>
          <w:sz w:val="22"/>
          <w:szCs w:val="22"/>
        </w:rPr>
        <w:t>During lesson study 2, the use of lots of digital resources, books, and fact sheets was a huge distraction from the resource we had designed for the lesson study. However, this lesson went well and all children achieved the</w:t>
      </w:r>
      <w:r w:rsidR="0029431B" w:rsidRPr="00843B2D">
        <w:rPr>
          <w:rFonts w:ascii="Arial" w:hAnsi="Arial" w:cs="Arial"/>
          <w:sz w:val="22"/>
          <w:szCs w:val="22"/>
        </w:rPr>
        <w:t xml:space="preserve"> learning objective. </w:t>
      </w:r>
    </w:p>
    <w:p w14:paraId="0708CD22" w14:textId="415D93FF" w:rsidR="00BF3842" w:rsidRPr="00843B2D" w:rsidRDefault="00E26D58" w:rsidP="00843B2D">
      <w:pPr>
        <w:pStyle w:val="NormalWeb"/>
        <w:spacing w:line="360" w:lineRule="auto"/>
        <w:rPr>
          <w:rFonts w:ascii="Arial" w:hAnsi="Arial" w:cs="Arial"/>
          <w:sz w:val="22"/>
          <w:szCs w:val="22"/>
        </w:rPr>
      </w:pPr>
      <w:r w:rsidRPr="00843B2D">
        <w:rPr>
          <w:rFonts w:ascii="Arial" w:hAnsi="Arial" w:cs="Arial"/>
          <w:sz w:val="22"/>
          <w:szCs w:val="22"/>
        </w:rPr>
        <w:t xml:space="preserve">Being a student teacher and carrying out a lesson study in a class which is essentially not ‘our own’ meant that there was a feeling of apprehension as to how the class teacher actually felt about us carrying out this study. In an interview study by Gore and Gitlin (2004), teachers considered research to be inaccessible, irrelevant and unreliable. According to these teachers, advice from researchers should be ignored as researchers don’t know exactly what goes on in a classroom. It has been argued that many practitioners are too negative on research and ignore its potentially useful results (Hammersley, 2002). However, teachers face </w:t>
      </w:r>
      <w:r w:rsidR="00233FF5" w:rsidRPr="00843B2D">
        <w:rPr>
          <w:rFonts w:ascii="Arial" w:hAnsi="Arial" w:cs="Arial"/>
          <w:sz w:val="22"/>
          <w:szCs w:val="22"/>
        </w:rPr>
        <w:t xml:space="preserve">demands daily from students, parents and work colleges as well as trying to keep up with the demands of the curriculum and this, in our case, </w:t>
      </w:r>
      <w:r w:rsidR="007B2D94" w:rsidRPr="00843B2D">
        <w:rPr>
          <w:rFonts w:ascii="Arial" w:hAnsi="Arial" w:cs="Arial"/>
          <w:sz w:val="22"/>
          <w:szCs w:val="22"/>
        </w:rPr>
        <w:t xml:space="preserve">could be seen as a </w:t>
      </w:r>
      <w:r w:rsidR="00233FF5" w:rsidRPr="00843B2D">
        <w:rPr>
          <w:rFonts w:ascii="Arial" w:hAnsi="Arial" w:cs="Arial"/>
          <w:sz w:val="22"/>
          <w:szCs w:val="22"/>
        </w:rPr>
        <w:t xml:space="preserve"> limitation to our study.  </w:t>
      </w:r>
    </w:p>
    <w:p w14:paraId="77B25409" w14:textId="77777777" w:rsidR="00BF3842" w:rsidRPr="00843B2D" w:rsidRDefault="00BF3842" w:rsidP="00843B2D">
      <w:pPr>
        <w:spacing w:line="360" w:lineRule="auto"/>
        <w:rPr>
          <w:rFonts w:ascii="Arial" w:hAnsi="Arial" w:cs="Arial"/>
          <w:sz w:val="22"/>
          <w:szCs w:val="22"/>
          <w:u w:val="single"/>
        </w:rPr>
      </w:pPr>
    </w:p>
    <w:p w14:paraId="206CBB7C" w14:textId="6A2D28F0" w:rsidR="00BF3842" w:rsidRPr="00843B2D" w:rsidRDefault="00BF3842" w:rsidP="00843B2D">
      <w:pPr>
        <w:spacing w:line="360" w:lineRule="auto"/>
        <w:rPr>
          <w:rFonts w:ascii="Arial" w:hAnsi="Arial" w:cs="Arial"/>
          <w:sz w:val="22"/>
          <w:szCs w:val="22"/>
          <w:u w:val="single"/>
        </w:rPr>
      </w:pPr>
      <w:r w:rsidRPr="00843B2D">
        <w:rPr>
          <w:rFonts w:ascii="Arial" w:hAnsi="Arial" w:cs="Arial"/>
          <w:sz w:val="22"/>
          <w:szCs w:val="22"/>
          <w:u w:val="single"/>
        </w:rPr>
        <w:t>Conclusion</w:t>
      </w:r>
    </w:p>
    <w:p w14:paraId="222F6783" w14:textId="77777777" w:rsidR="007B2D94" w:rsidRPr="00843B2D" w:rsidRDefault="007B2D94" w:rsidP="00843B2D">
      <w:pPr>
        <w:spacing w:line="360" w:lineRule="auto"/>
        <w:rPr>
          <w:rFonts w:ascii="Arial" w:hAnsi="Arial" w:cs="Arial"/>
          <w:sz w:val="22"/>
          <w:szCs w:val="22"/>
          <w:u w:val="single"/>
        </w:rPr>
      </w:pPr>
    </w:p>
    <w:p w14:paraId="5F7EFF3A" w14:textId="191C39CC" w:rsidR="00282B60" w:rsidRPr="00843B2D" w:rsidRDefault="001276CE" w:rsidP="00843B2D">
      <w:pPr>
        <w:spacing w:line="360" w:lineRule="auto"/>
        <w:rPr>
          <w:rFonts w:ascii="Arial" w:hAnsi="Arial" w:cs="Arial"/>
          <w:sz w:val="22"/>
          <w:szCs w:val="22"/>
        </w:rPr>
      </w:pPr>
      <w:r w:rsidRPr="00843B2D">
        <w:rPr>
          <w:rFonts w:ascii="Arial" w:hAnsi="Arial" w:cs="Arial"/>
          <w:sz w:val="22"/>
          <w:szCs w:val="22"/>
        </w:rPr>
        <w:t>Evaluation of this lesson study support the views of researches such as Palmer (2010) who believe</w:t>
      </w:r>
      <w:r w:rsidR="008923D6" w:rsidRPr="00843B2D">
        <w:rPr>
          <w:rFonts w:ascii="Arial" w:hAnsi="Arial" w:cs="Arial"/>
          <w:sz w:val="22"/>
          <w:szCs w:val="22"/>
        </w:rPr>
        <w:t>s</w:t>
      </w:r>
      <w:r w:rsidRPr="00843B2D">
        <w:rPr>
          <w:rFonts w:ascii="Arial" w:hAnsi="Arial" w:cs="Arial"/>
          <w:sz w:val="22"/>
          <w:szCs w:val="22"/>
        </w:rPr>
        <w:t xml:space="preserve"> that talk is an important aspect of learning and thinking</w:t>
      </w:r>
      <w:r w:rsidR="008923D6" w:rsidRPr="00843B2D">
        <w:rPr>
          <w:rFonts w:ascii="Arial" w:hAnsi="Arial" w:cs="Arial"/>
          <w:sz w:val="22"/>
          <w:szCs w:val="22"/>
        </w:rPr>
        <w:t xml:space="preserve"> and </w:t>
      </w:r>
      <w:r w:rsidRPr="00843B2D">
        <w:rPr>
          <w:rFonts w:ascii="Arial" w:hAnsi="Arial" w:cs="Arial"/>
          <w:sz w:val="22"/>
          <w:szCs w:val="22"/>
        </w:rPr>
        <w:t xml:space="preserve">allows children to develop an understanding of what they are writing. </w:t>
      </w:r>
      <w:r w:rsidR="008923D6" w:rsidRPr="00843B2D">
        <w:rPr>
          <w:rFonts w:ascii="Arial" w:hAnsi="Arial" w:cs="Arial"/>
          <w:sz w:val="22"/>
          <w:szCs w:val="22"/>
        </w:rPr>
        <w:t xml:space="preserve">This also supports the social learning theory of researchers such as Lev Vygotsky and Albert Bandura. </w:t>
      </w:r>
      <w:r w:rsidRPr="00843B2D">
        <w:rPr>
          <w:rFonts w:ascii="Arial" w:hAnsi="Arial" w:cs="Arial"/>
          <w:sz w:val="22"/>
          <w:szCs w:val="22"/>
        </w:rPr>
        <w:t xml:space="preserve">During lesson study 1, the children who participated in discussion about their trip produced a more detailed and unique piece of writing. However, the study also suggests that class discussions should involve children who don’t always participate. The child who struggled the most during the lesson and produced a less detailed piece of work was the child who was not contributing to discussion. Some children lack confidence in speaking out loud to their peers so different strategies could be put in place for these children such as the think-pair-share assessment for learning strategy where learners are posed a question and given time to think individually, they can then discuss ideas with their partner. This helps to allow learners </w:t>
      </w:r>
      <w:r w:rsidR="00282B60" w:rsidRPr="00843B2D">
        <w:rPr>
          <w:rFonts w:ascii="Arial" w:hAnsi="Arial" w:cs="Arial"/>
          <w:sz w:val="22"/>
          <w:szCs w:val="22"/>
        </w:rPr>
        <w:t xml:space="preserve">to develop a more sophisticated answer (WAG, 2010). </w:t>
      </w:r>
    </w:p>
    <w:p w14:paraId="266D2482" w14:textId="77777777" w:rsidR="00282B60" w:rsidRPr="00843B2D" w:rsidRDefault="00282B60" w:rsidP="00843B2D">
      <w:pPr>
        <w:spacing w:line="360" w:lineRule="auto"/>
        <w:rPr>
          <w:rFonts w:ascii="Arial" w:hAnsi="Arial" w:cs="Arial"/>
          <w:sz w:val="22"/>
          <w:szCs w:val="22"/>
        </w:rPr>
      </w:pPr>
    </w:p>
    <w:p w14:paraId="1DDE1719" w14:textId="180FD4E8" w:rsidR="004E10B7" w:rsidRPr="00843B2D" w:rsidRDefault="00282B60" w:rsidP="00843B2D">
      <w:pPr>
        <w:spacing w:line="360" w:lineRule="auto"/>
        <w:rPr>
          <w:rFonts w:ascii="Arial" w:hAnsi="Arial" w:cs="Arial"/>
          <w:sz w:val="22"/>
          <w:szCs w:val="22"/>
        </w:rPr>
      </w:pPr>
      <w:r w:rsidRPr="00843B2D">
        <w:rPr>
          <w:rFonts w:ascii="Arial" w:hAnsi="Arial" w:cs="Arial"/>
          <w:sz w:val="22"/>
          <w:szCs w:val="22"/>
        </w:rPr>
        <w:lastRenderedPageBreak/>
        <w:t>Analysis of observation during lesson study 2 shows that depending on what lesson is being carried out, would depend on whether the speaking frame would be beneficial to the learning, especially if like in this lesson, the children have a range of resources already available to help them with their writing. If I was to pursue any of these lessons again, I would ensure that a substantial amount of discussion takes place before carrying out any written work. Differentiating the speaking frame within the class</w:t>
      </w:r>
      <w:r w:rsidR="001B0D04" w:rsidRPr="00843B2D">
        <w:rPr>
          <w:rFonts w:ascii="Arial" w:hAnsi="Arial" w:cs="Arial"/>
          <w:sz w:val="22"/>
          <w:szCs w:val="22"/>
        </w:rPr>
        <w:t>room</w:t>
      </w:r>
      <w:r w:rsidRPr="00843B2D">
        <w:rPr>
          <w:rFonts w:ascii="Arial" w:hAnsi="Arial" w:cs="Arial"/>
          <w:sz w:val="22"/>
          <w:szCs w:val="22"/>
        </w:rPr>
        <w:t xml:space="preserve"> could also be a</w:t>
      </w:r>
      <w:r w:rsidR="001B0D04" w:rsidRPr="00843B2D">
        <w:rPr>
          <w:rFonts w:ascii="Arial" w:hAnsi="Arial" w:cs="Arial"/>
          <w:sz w:val="22"/>
          <w:szCs w:val="22"/>
        </w:rPr>
        <w:t xml:space="preserve"> strategy I would like to try</w:t>
      </w:r>
      <w:r w:rsidRPr="00843B2D">
        <w:rPr>
          <w:rFonts w:ascii="Arial" w:hAnsi="Arial" w:cs="Arial"/>
          <w:sz w:val="22"/>
          <w:szCs w:val="22"/>
        </w:rPr>
        <w:t xml:space="preserve">, for example, displaying the frames around the classroom so that children can relate back to them if needed during different lessons or designing a range of </w:t>
      </w:r>
      <w:r w:rsidR="001B0D04" w:rsidRPr="00843B2D">
        <w:rPr>
          <w:rFonts w:ascii="Arial" w:hAnsi="Arial" w:cs="Arial"/>
          <w:sz w:val="22"/>
          <w:szCs w:val="22"/>
        </w:rPr>
        <w:t>specific</w:t>
      </w:r>
      <w:r w:rsidRPr="00843B2D">
        <w:rPr>
          <w:rFonts w:ascii="Arial" w:hAnsi="Arial" w:cs="Arial"/>
          <w:sz w:val="22"/>
          <w:szCs w:val="22"/>
        </w:rPr>
        <w:t xml:space="preserve"> writing frames suited to the </w:t>
      </w:r>
      <w:r w:rsidR="001B0D04" w:rsidRPr="00843B2D">
        <w:rPr>
          <w:rFonts w:ascii="Arial" w:hAnsi="Arial" w:cs="Arial"/>
          <w:sz w:val="22"/>
          <w:szCs w:val="22"/>
        </w:rPr>
        <w:t>context of the lesson and ability of pupils</w:t>
      </w:r>
      <w:r w:rsidRPr="00843B2D">
        <w:rPr>
          <w:rFonts w:ascii="Arial" w:hAnsi="Arial" w:cs="Arial"/>
          <w:sz w:val="22"/>
          <w:szCs w:val="22"/>
        </w:rPr>
        <w:t xml:space="preserve">. </w:t>
      </w:r>
      <w:r w:rsidR="001276CE" w:rsidRPr="00843B2D">
        <w:rPr>
          <w:rFonts w:ascii="Arial" w:hAnsi="Arial" w:cs="Arial"/>
          <w:sz w:val="22"/>
          <w:szCs w:val="22"/>
        </w:rPr>
        <w:t xml:space="preserve"> </w:t>
      </w:r>
    </w:p>
    <w:p w14:paraId="32678559" w14:textId="48738298" w:rsidR="00220F94" w:rsidRPr="00843B2D" w:rsidRDefault="00220F94" w:rsidP="00843B2D">
      <w:pPr>
        <w:spacing w:line="360" w:lineRule="auto"/>
        <w:rPr>
          <w:rFonts w:ascii="Arial" w:hAnsi="Arial" w:cs="Arial"/>
          <w:sz w:val="22"/>
          <w:szCs w:val="22"/>
        </w:rPr>
      </w:pPr>
    </w:p>
    <w:p w14:paraId="1265E434" w14:textId="757B0377" w:rsidR="00220F94" w:rsidRPr="00843B2D" w:rsidRDefault="00EF3254" w:rsidP="00843B2D">
      <w:pPr>
        <w:spacing w:line="360" w:lineRule="auto"/>
        <w:rPr>
          <w:rFonts w:ascii="Arial" w:hAnsi="Arial" w:cs="Arial"/>
          <w:sz w:val="22"/>
          <w:szCs w:val="22"/>
        </w:rPr>
      </w:pPr>
      <w:r w:rsidRPr="00843B2D">
        <w:rPr>
          <w:rFonts w:ascii="Arial" w:hAnsi="Arial" w:cs="Arial"/>
          <w:sz w:val="22"/>
          <w:szCs w:val="22"/>
        </w:rPr>
        <w:t xml:space="preserve">The way in which I record the data if I was to carry out a lesson study again would be different, I realised that written notes from the interview were not very reliable and trying to keep track of all children being observed was found to be quite difficult in a busy classroom environment. Next time I would capture the observations using video recording as well as written notes, I feel that this would make the observation more reliable by capturing facial gestures and other non-verbal interactions. </w:t>
      </w:r>
    </w:p>
    <w:p w14:paraId="0B5BC5A7" w14:textId="77777777" w:rsidR="0029431B" w:rsidRPr="00843B2D" w:rsidRDefault="0029431B" w:rsidP="00843B2D">
      <w:pPr>
        <w:spacing w:line="360" w:lineRule="auto"/>
        <w:rPr>
          <w:rFonts w:ascii="Arial" w:hAnsi="Arial" w:cs="Arial"/>
          <w:sz w:val="22"/>
          <w:szCs w:val="22"/>
          <w:u w:val="single"/>
        </w:rPr>
      </w:pPr>
    </w:p>
    <w:p w14:paraId="3868B609" w14:textId="77777777" w:rsidR="0029431B" w:rsidRPr="00843B2D" w:rsidRDefault="0029431B" w:rsidP="00843B2D">
      <w:pPr>
        <w:spacing w:line="360" w:lineRule="auto"/>
        <w:rPr>
          <w:rFonts w:ascii="Arial" w:hAnsi="Arial" w:cs="Arial"/>
          <w:sz w:val="22"/>
          <w:szCs w:val="22"/>
          <w:u w:val="single"/>
        </w:rPr>
      </w:pPr>
    </w:p>
    <w:p w14:paraId="1D71D923" w14:textId="3E859F9F" w:rsidR="00BF3842" w:rsidRPr="00843B2D" w:rsidRDefault="00BF3842" w:rsidP="00843B2D">
      <w:pPr>
        <w:spacing w:line="360" w:lineRule="auto"/>
        <w:rPr>
          <w:rFonts w:ascii="Arial" w:hAnsi="Arial" w:cs="Arial"/>
          <w:sz w:val="22"/>
          <w:szCs w:val="22"/>
          <w:u w:val="single"/>
        </w:rPr>
      </w:pPr>
      <w:r w:rsidRPr="00843B2D">
        <w:rPr>
          <w:rFonts w:ascii="Arial" w:hAnsi="Arial" w:cs="Arial"/>
          <w:sz w:val="22"/>
          <w:szCs w:val="22"/>
          <w:u w:val="single"/>
        </w:rPr>
        <w:t>Recommendations</w:t>
      </w:r>
    </w:p>
    <w:p w14:paraId="631BB410" w14:textId="38D7C465" w:rsidR="0036459F" w:rsidRPr="00843B2D" w:rsidRDefault="0036459F" w:rsidP="00843B2D">
      <w:pPr>
        <w:spacing w:line="360" w:lineRule="auto"/>
        <w:rPr>
          <w:rFonts w:ascii="Arial" w:hAnsi="Arial" w:cs="Arial"/>
          <w:sz w:val="22"/>
          <w:szCs w:val="22"/>
          <w:u w:val="single"/>
        </w:rPr>
      </w:pPr>
    </w:p>
    <w:p w14:paraId="0D586799" w14:textId="0F931A5A" w:rsidR="0036459F" w:rsidRPr="00843B2D" w:rsidRDefault="0036459F" w:rsidP="00843B2D">
      <w:pPr>
        <w:spacing w:line="360" w:lineRule="auto"/>
        <w:rPr>
          <w:rFonts w:ascii="Arial" w:hAnsi="Arial" w:cs="Arial"/>
          <w:sz w:val="22"/>
          <w:szCs w:val="22"/>
        </w:rPr>
      </w:pPr>
      <w:r w:rsidRPr="00843B2D">
        <w:rPr>
          <w:rFonts w:ascii="Arial" w:hAnsi="Arial" w:cs="Arial"/>
          <w:sz w:val="22"/>
          <w:szCs w:val="22"/>
        </w:rPr>
        <w:t xml:space="preserve">In future practice, I will aim to look into the lesson plan with more depth in order to ascertain whether or not a speaking frame would be appropriate for that particular lesson. I will also consider the children’s abilities and how best to differentiate the speaking frame according to their needs. I would use the speaking frame again especially with children who are unfamiliar with a text type or struggle with literacy. Palmer (2003) suggests that it is worth spending time helping children to internalise basic patterns of a text, she advises that by doing so, will pay of eventually because the patterns of the speech will appear in their writing. </w:t>
      </w:r>
    </w:p>
    <w:p w14:paraId="19669B0E" w14:textId="10572FF2" w:rsidR="0036459F" w:rsidRPr="00843B2D" w:rsidRDefault="0036459F" w:rsidP="00843B2D">
      <w:pPr>
        <w:spacing w:line="360" w:lineRule="auto"/>
        <w:rPr>
          <w:rFonts w:ascii="Arial" w:hAnsi="Arial" w:cs="Arial"/>
          <w:sz w:val="22"/>
          <w:szCs w:val="22"/>
        </w:rPr>
      </w:pPr>
    </w:p>
    <w:p w14:paraId="7BD711CE" w14:textId="263E001B" w:rsidR="0036459F" w:rsidRPr="00843B2D" w:rsidRDefault="0036459F" w:rsidP="00843B2D">
      <w:pPr>
        <w:spacing w:line="360" w:lineRule="auto"/>
        <w:rPr>
          <w:rFonts w:ascii="Arial" w:hAnsi="Arial" w:cs="Arial"/>
          <w:sz w:val="22"/>
          <w:szCs w:val="22"/>
        </w:rPr>
      </w:pPr>
      <w:r w:rsidRPr="00843B2D">
        <w:rPr>
          <w:rFonts w:ascii="Arial" w:hAnsi="Arial" w:cs="Arial"/>
          <w:sz w:val="22"/>
          <w:szCs w:val="22"/>
        </w:rPr>
        <w:t xml:space="preserve">After carrying out this lesson study it has become more clear to me that this study supports the views of researchers talked about previously that for language </w:t>
      </w:r>
      <w:r w:rsidR="00843B2D" w:rsidRPr="00843B2D">
        <w:rPr>
          <w:rFonts w:ascii="Arial" w:hAnsi="Arial" w:cs="Arial"/>
          <w:sz w:val="22"/>
          <w:szCs w:val="22"/>
        </w:rPr>
        <w:t xml:space="preserve">required for success at any writing task must become part of the children’s linguistic repertoire. </w:t>
      </w:r>
    </w:p>
    <w:p w14:paraId="3396C92D" w14:textId="3AB0941F" w:rsidR="00843B2D" w:rsidRPr="00843B2D" w:rsidRDefault="00843B2D" w:rsidP="00843B2D">
      <w:pPr>
        <w:spacing w:line="360" w:lineRule="auto"/>
        <w:rPr>
          <w:rFonts w:ascii="Arial" w:hAnsi="Arial" w:cs="Arial"/>
          <w:sz w:val="22"/>
          <w:szCs w:val="22"/>
        </w:rPr>
      </w:pPr>
    </w:p>
    <w:p w14:paraId="232F3BC3" w14:textId="1D18BF58" w:rsidR="00843B2D" w:rsidRPr="00843B2D" w:rsidRDefault="00843B2D" w:rsidP="00843B2D">
      <w:pPr>
        <w:spacing w:line="360" w:lineRule="auto"/>
        <w:rPr>
          <w:rFonts w:ascii="Arial" w:hAnsi="Arial" w:cs="Arial"/>
          <w:sz w:val="22"/>
          <w:szCs w:val="22"/>
        </w:rPr>
      </w:pPr>
      <w:r w:rsidRPr="00843B2D">
        <w:rPr>
          <w:rFonts w:ascii="Arial" w:hAnsi="Arial" w:cs="Arial"/>
          <w:sz w:val="22"/>
          <w:szCs w:val="22"/>
        </w:rPr>
        <w:t xml:space="preserve">I will ensure in my next teaching practice that I allow plenty of time for discussion, I will carry out assessment for learning strategies which involve the use of detailed talk which allows children to learn cognitively and I will use a questioning strategy that allows deep discussion with opportunities for active and motivating learning as without this in my view children are </w:t>
      </w:r>
      <w:r w:rsidRPr="00843B2D">
        <w:rPr>
          <w:rFonts w:ascii="Arial" w:hAnsi="Arial" w:cs="Arial"/>
          <w:sz w:val="22"/>
          <w:szCs w:val="22"/>
        </w:rPr>
        <w:lastRenderedPageBreak/>
        <w:t xml:space="preserve">unlikely to develop ideas, vocabulary and concepts about what they have learned in order to complete a good piece of writing. </w:t>
      </w:r>
    </w:p>
    <w:p w14:paraId="0F4E4235" w14:textId="77777777" w:rsidR="0029431B" w:rsidRDefault="0029431B" w:rsidP="00EF24F6">
      <w:pPr>
        <w:spacing w:line="360" w:lineRule="auto"/>
        <w:rPr>
          <w:rFonts w:ascii="Arial" w:hAnsi="Arial" w:cs="Arial"/>
          <w:sz w:val="22"/>
          <w:szCs w:val="22"/>
          <w:u w:val="single"/>
        </w:rPr>
      </w:pPr>
    </w:p>
    <w:p w14:paraId="6D0754DA" w14:textId="4D4F153F" w:rsidR="0029431B" w:rsidRDefault="0029431B" w:rsidP="00EF24F6">
      <w:pPr>
        <w:spacing w:line="360" w:lineRule="auto"/>
        <w:rPr>
          <w:rFonts w:ascii="Arial" w:hAnsi="Arial" w:cs="Arial"/>
          <w:sz w:val="22"/>
          <w:szCs w:val="22"/>
          <w:u w:val="single"/>
        </w:rPr>
      </w:pPr>
    </w:p>
    <w:p w14:paraId="7580FB95" w14:textId="77777777" w:rsidR="00C11B25" w:rsidRDefault="00C11B25">
      <w:pPr>
        <w:rPr>
          <w:rFonts w:ascii="Arial" w:hAnsi="Arial" w:cs="Arial"/>
          <w:sz w:val="22"/>
          <w:szCs w:val="22"/>
          <w:u w:val="single"/>
        </w:rPr>
      </w:pPr>
    </w:p>
    <w:p w14:paraId="07EFB197" w14:textId="5030A6EF" w:rsidR="00BF3842" w:rsidRDefault="00BF3842">
      <w:pPr>
        <w:rPr>
          <w:u w:val="single"/>
        </w:rPr>
      </w:pPr>
      <w:r>
        <w:rPr>
          <w:u w:val="single"/>
        </w:rPr>
        <w:t xml:space="preserve">Reference list </w:t>
      </w:r>
    </w:p>
    <w:p w14:paraId="163F28BD" w14:textId="34FF5248" w:rsidR="001A7423" w:rsidRDefault="001A7423">
      <w:pPr>
        <w:rPr>
          <w:u w:val="single"/>
        </w:rPr>
      </w:pPr>
    </w:p>
    <w:p w14:paraId="712E2CC0" w14:textId="77777777" w:rsidR="001A7423" w:rsidRDefault="001A7423">
      <w:pPr>
        <w:rPr>
          <w:u w:val="single"/>
        </w:rPr>
      </w:pPr>
    </w:p>
    <w:p w14:paraId="00EA3BA8" w14:textId="4ECC695B" w:rsidR="001A7423" w:rsidRDefault="007C01E2">
      <w:r w:rsidRPr="007C01E2">
        <w:t>BERA</w:t>
      </w:r>
      <w:r w:rsidR="008317C8">
        <w:t xml:space="preserve">. </w:t>
      </w:r>
      <w:r w:rsidRPr="007C01E2">
        <w:t>(2011)</w:t>
      </w:r>
      <w:r>
        <w:t xml:space="preserve">. </w:t>
      </w:r>
      <w:r w:rsidRPr="00233FF5">
        <w:rPr>
          <w:i/>
        </w:rPr>
        <w:t>Ethical guidelines for Educational research</w:t>
      </w:r>
      <w:r>
        <w:t xml:space="preserve">. Available at: </w:t>
      </w:r>
      <w:hyperlink r:id="rId7" w:history="1">
        <w:r w:rsidR="00DD3406" w:rsidRPr="00591C07">
          <w:rPr>
            <w:rStyle w:val="Hyperlink"/>
          </w:rPr>
          <w:t>http://www.bera.ac.uk/publications/ethical-guidlines</w:t>
        </w:r>
      </w:hyperlink>
      <w:r w:rsidR="00DD3406">
        <w:t xml:space="preserve"> [accessed 14th February 2020]</w:t>
      </w:r>
    </w:p>
    <w:p w14:paraId="12F2B24F" w14:textId="77777777" w:rsidR="007F72AB" w:rsidRDefault="007F72AB">
      <w:pPr>
        <w:rPr>
          <w:u w:val="single"/>
        </w:rPr>
      </w:pPr>
    </w:p>
    <w:p w14:paraId="798F9F70" w14:textId="77777777" w:rsidR="007C01E2" w:rsidRDefault="007C01E2">
      <w:pPr>
        <w:rPr>
          <w:u w:val="single"/>
        </w:rPr>
      </w:pPr>
    </w:p>
    <w:p w14:paraId="117CA575" w14:textId="03AF49E8" w:rsidR="00BF3842" w:rsidRDefault="00C551C8">
      <w:r>
        <w:t>Carr, W.</w:t>
      </w:r>
      <w:r w:rsidR="00FF493E">
        <w:t xml:space="preserve"> </w:t>
      </w:r>
      <w:r>
        <w:t>(2007)</w:t>
      </w:r>
      <w:r w:rsidR="001869DE">
        <w:t>.</w:t>
      </w:r>
      <w:r>
        <w:t xml:space="preserve"> </w:t>
      </w:r>
      <w:r w:rsidRPr="00C551C8">
        <w:rPr>
          <w:i/>
        </w:rPr>
        <w:t>Educational research as a practical science</w:t>
      </w:r>
      <w:r>
        <w:t xml:space="preserve">. International journal of research &amp; method in education, 30(3): p271-286. </w:t>
      </w:r>
    </w:p>
    <w:p w14:paraId="76B30E83" w14:textId="77777777" w:rsidR="007F72AB" w:rsidRDefault="007F72AB"/>
    <w:p w14:paraId="4A50F461" w14:textId="1EBC06B4" w:rsidR="001A7423" w:rsidRDefault="001A7423"/>
    <w:p w14:paraId="2E59FC96" w14:textId="4E40B17F" w:rsidR="001A7423" w:rsidRDefault="001A7423">
      <w:r>
        <w:t>Cohen, L., Manion, L</w:t>
      </w:r>
      <w:r w:rsidR="008317C8">
        <w:t xml:space="preserve"> and</w:t>
      </w:r>
      <w:r>
        <w:t xml:space="preserve"> Morrison, K. (2013)</w:t>
      </w:r>
      <w:r w:rsidR="00FF493E">
        <w:t>.</w:t>
      </w:r>
      <w:r>
        <w:t xml:space="preserve"> </w:t>
      </w:r>
      <w:r w:rsidRPr="001A7423">
        <w:rPr>
          <w:i/>
        </w:rPr>
        <w:t>Research methods in education</w:t>
      </w:r>
      <w:r>
        <w:rPr>
          <w:i/>
        </w:rPr>
        <w:t xml:space="preserve">. </w:t>
      </w:r>
      <w:r>
        <w:t>London</w:t>
      </w:r>
      <w:r w:rsidR="00CB17B4">
        <w:t xml:space="preserve">: </w:t>
      </w:r>
      <w:r>
        <w:t xml:space="preserve">Routledge. </w:t>
      </w:r>
    </w:p>
    <w:p w14:paraId="22E6435C" w14:textId="77777777" w:rsidR="007F72AB" w:rsidRPr="001A7423" w:rsidRDefault="007F72AB"/>
    <w:p w14:paraId="7244280F" w14:textId="77777777" w:rsidR="00C551C8" w:rsidRDefault="00C551C8">
      <w:pPr>
        <w:rPr>
          <w:u w:val="single"/>
        </w:rPr>
      </w:pPr>
    </w:p>
    <w:p w14:paraId="1636F7DE" w14:textId="76B2DB50" w:rsidR="00076A8C" w:rsidRDefault="00076A8C">
      <w:r>
        <w:t xml:space="preserve">Corbett, P </w:t>
      </w:r>
      <w:r w:rsidR="008317C8">
        <w:t>and</w:t>
      </w:r>
      <w:r>
        <w:t xml:space="preserve"> Strong, J. (2011)</w:t>
      </w:r>
      <w:r w:rsidR="00FF493E">
        <w:t>.</w:t>
      </w:r>
      <w:r>
        <w:t xml:space="preserve"> </w:t>
      </w:r>
      <w:r w:rsidRPr="00076A8C">
        <w:rPr>
          <w:i/>
        </w:rPr>
        <w:t>Talk for writing across the curriculum. How to teach non-fiction writing 5-12 years</w:t>
      </w:r>
      <w:r>
        <w:t>. London</w:t>
      </w:r>
      <w:r w:rsidR="00CB17B4">
        <w:t xml:space="preserve">: </w:t>
      </w:r>
      <w:r>
        <w:t xml:space="preserve">Open University Press. </w:t>
      </w:r>
    </w:p>
    <w:p w14:paraId="4694836C" w14:textId="77777777" w:rsidR="007F72AB" w:rsidRDefault="007F72AB"/>
    <w:p w14:paraId="411B3ADA" w14:textId="4CAD98AF" w:rsidR="00293893" w:rsidRDefault="00293893"/>
    <w:p w14:paraId="3AC74319" w14:textId="4A82ADB6" w:rsidR="00293893" w:rsidRDefault="00293893">
      <w:r>
        <w:t xml:space="preserve">Dana, N </w:t>
      </w:r>
      <w:r w:rsidR="008317C8">
        <w:t>and</w:t>
      </w:r>
      <w:r>
        <w:t xml:space="preserve"> Hoppey, D. (2009)</w:t>
      </w:r>
      <w:r w:rsidR="00FF493E">
        <w:t>.</w:t>
      </w:r>
      <w:r>
        <w:t xml:space="preserve"> </w:t>
      </w:r>
      <w:r w:rsidRPr="00233FF5">
        <w:rPr>
          <w:i/>
        </w:rPr>
        <w:t>The reflective educators guide to classroom research</w:t>
      </w:r>
      <w:r w:rsidR="007111B2" w:rsidRPr="00233FF5">
        <w:rPr>
          <w:i/>
        </w:rPr>
        <w:t>. Learning to teach and teaching to learn through practitioner enquiry</w:t>
      </w:r>
      <w:r w:rsidR="007111B2">
        <w:t xml:space="preserve">. London: Sage. </w:t>
      </w:r>
    </w:p>
    <w:p w14:paraId="124EF30A" w14:textId="77777777" w:rsidR="007F72AB" w:rsidRDefault="007F72AB"/>
    <w:p w14:paraId="4BD18EF8" w14:textId="41668FAB" w:rsidR="007B6078" w:rsidRDefault="007B6078"/>
    <w:p w14:paraId="16A26937" w14:textId="79CE8AE4" w:rsidR="007B6078" w:rsidRDefault="007B6078">
      <w:r>
        <w:t xml:space="preserve">Dockett, S </w:t>
      </w:r>
      <w:r w:rsidR="008317C8">
        <w:t>and</w:t>
      </w:r>
      <w:r>
        <w:t xml:space="preserve"> Perry, B. (2005)</w:t>
      </w:r>
      <w:r w:rsidR="00FF493E">
        <w:t>.</w:t>
      </w:r>
      <w:r>
        <w:t xml:space="preserve"> </w:t>
      </w:r>
      <w:r w:rsidRPr="007B6078">
        <w:rPr>
          <w:i/>
        </w:rPr>
        <w:t>Researching with children: insights from the starting school research project</w:t>
      </w:r>
      <w:r>
        <w:t>. Early child development and care journal, 175 (6)</w:t>
      </w:r>
      <w:r w:rsidR="008317C8">
        <w:t>,</w:t>
      </w:r>
      <w:r>
        <w:t xml:space="preserve"> p507-521.</w:t>
      </w:r>
    </w:p>
    <w:p w14:paraId="03B338E1" w14:textId="77777777" w:rsidR="007F72AB" w:rsidRDefault="007F72AB"/>
    <w:p w14:paraId="78E4C2E4" w14:textId="7B15ABB2" w:rsidR="007F72AB" w:rsidRDefault="007F72AB"/>
    <w:p w14:paraId="0968CA12" w14:textId="7784ABE3" w:rsidR="007F72AB" w:rsidRDefault="007F72AB">
      <w:r>
        <w:t xml:space="preserve">Donaldson, G. (2015). </w:t>
      </w:r>
      <w:r w:rsidRPr="007F72AB">
        <w:rPr>
          <w:i/>
        </w:rPr>
        <w:t>Successful futures: Independent review of curriculum and assessment arrangements in Wales</w:t>
      </w:r>
      <w:r>
        <w:t xml:space="preserve">. Caerdydd: Llywodraeth Cenedlaethol Cymru. </w:t>
      </w:r>
    </w:p>
    <w:p w14:paraId="37C3101D" w14:textId="514DEAB2" w:rsidR="00233FF5" w:rsidRDefault="00233FF5"/>
    <w:p w14:paraId="3531976A" w14:textId="4A8A94CD" w:rsidR="00233FF5" w:rsidRDefault="00233FF5"/>
    <w:p w14:paraId="417B4767" w14:textId="3AFFBE28" w:rsidR="00233FF5" w:rsidRDefault="00233FF5">
      <w:r>
        <w:t xml:space="preserve">Dudley, P. (2013). </w:t>
      </w:r>
      <w:r w:rsidR="007B2D94" w:rsidRPr="007B2D94">
        <w:rPr>
          <w:i/>
        </w:rPr>
        <w:t>Teacher learning in lesson study: Teaching and teacher education</w:t>
      </w:r>
      <w:r w:rsidR="007B2D94">
        <w:t xml:space="preserve">, (34), p107-121. </w:t>
      </w:r>
    </w:p>
    <w:p w14:paraId="5E7B6B4E" w14:textId="77777777" w:rsidR="007F72AB" w:rsidRDefault="007F72AB"/>
    <w:p w14:paraId="00B5F344" w14:textId="5F42166C" w:rsidR="00FF493E" w:rsidRDefault="00FF493E"/>
    <w:p w14:paraId="05631936" w14:textId="3FD089FE" w:rsidR="00FF493E" w:rsidRDefault="00FF493E">
      <w:r>
        <w:t xml:space="preserve">Dudley, P. (2015). </w:t>
      </w:r>
      <w:r w:rsidRPr="00233FF5">
        <w:rPr>
          <w:i/>
        </w:rPr>
        <w:t>Lesson study: professional learning for our time</w:t>
      </w:r>
      <w:r>
        <w:t xml:space="preserve">. London: Routledge. </w:t>
      </w:r>
    </w:p>
    <w:p w14:paraId="3E4ABC60" w14:textId="77777777" w:rsidR="007F72AB" w:rsidRDefault="007F72AB"/>
    <w:p w14:paraId="0D09CA3D" w14:textId="4BA04C4B" w:rsidR="0036130A" w:rsidRDefault="0036130A"/>
    <w:p w14:paraId="014E1C8D" w14:textId="54298651" w:rsidR="007B6078" w:rsidRDefault="001869DE">
      <w:r>
        <w:t xml:space="preserve">Dudley, P </w:t>
      </w:r>
      <w:r w:rsidR="008317C8">
        <w:t>and</w:t>
      </w:r>
      <w:r>
        <w:t xml:space="preserve"> Swaffield, S (2008). </w:t>
      </w:r>
      <w:r w:rsidR="00466213">
        <w:t>‘</w:t>
      </w:r>
      <w:r w:rsidRPr="00466213">
        <w:rPr>
          <w:i/>
        </w:rPr>
        <w:t>Understanding and using assessment data</w:t>
      </w:r>
      <w:r w:rsidR="00466213">
        <w:t xml:space="preserve">’ in Swaffield, S. (Ed), </w:t>
      </w:r>
      <w:r w:rsidR="00466213" w:rsidRPr="00466213">
        <w:rPr>
          <w:i/>
        </w:rPr>
        <w:t>unlocking assessment: understanding for reflection and application</w:t>
      </w:r>
      <w:r w:rsidR="008317C8">
        <w:t xml:space="preserve">. </w:t>
      </w:r>
      <w:r w:rsidR="00466213">
        <w:t>Abington</w:t>
      </w:r>
      <w:r w:rsidR="008317C8">
        <w:t>: Routledge, p</w:t>
      </w:r>
      <w:r w:rsidR="00466213">
        <w:t xml:space="preserve">105-120.  </w:t>
      </w:r>
    </w:p>
    <w:p w14:paraId="5812AA4A" w14:textId="77777777" w:rsidR="007F72AB" w:rsidRDefault="007F72AB"/>
    <w:p w14:paraId="7D31AD16" w14:textId="75CA1024" w:rsidR="00955D8D" w:rsidRDefault="00955D8D"/>
    <w:p w14:paraId="63DA1C41" w14:textId="542B6BA7" w:rsidR="00955D8D" w:rsidRDefault="00955D8D">
      <w:r>
        <w:t xml:space="preserve">Eke, R </w:t>
      </w:r>
      <w:r w:rsidR="008317C8">
        <w:t>and</w:t>
      </w:r>
      <w:r>
        <w:t xml:space="preserve"> John, L. (2009)</w:t>
      </w:r>
      <w:r w:rsidR="00FF493E">
        <w:t>.</w:t>
      </w:r>
      <w:r>
        <w:t xml:space="preserve"> </w:t>
      </w:r>
      <w:r w:rsidRPr="00233FF5">
        <w:rPr>
          <w:i/>
        </w:rPr>
        <w:t>Using talk effectively in the primary classroom</w:t>
      </w:r>
      <w:r>
        <w:t>. New</w:t>
      </w:r>
      <w:r w:rsidR="00FF493E">
        <w:t xml:space="preserve"> Y</w:t>
      </w:r>
      <w:r>
        <w:t xml:space="preserve">ork &amp; London: Routledge. </w:t>
      </w:r>
    </w:p>
    <w:p w14:paraId="20CDBBB0" w14:textId="77777777" w:rsidR="00233FF5" w:rsidRDefault="00233FF5"/>
    <w:p w14:paraId="49D16ECB" w14:textId="02944CE6" w:rsidR="00233FF5" w:rsidRDefault="00233FF5"/>
    <w:p w14:paraId="0E56BD4B" w14:textId="1D72B235" w:rsidR="00233FF5" w:rsidRDefault="00233FF5">
      <w:r>
        <w:t xml:space="preserve">Gore, M and Gitlin, D. (2004). </w:t>
      </w:r>
      <w:r w:rsidRPr="00233FF5">
        <w:rPr>
          <w:i/>
        </w:rPr>
        <w:t>Revisioning the academic teacher divide, power and knowledge in the educational community. Teachers and teaching: Theory and practice</w:t>
      </w:r>
      <w:r>
        <w:t xml:space="preserve">, 10, p35-58. </w:t>
      </w:r>
    </w:p>
    <w:p w14:paraId="4716D8B0" w14:textId="5283A14B" w:rsidR="007F72AB" w:rsidRDefault="007F72AB"/>
    <w:p w14:paraId="3FAC17F7" w14:textId="77777777" w:rsidR="0036459F" w:rsidRDefault="0036459F"/>
    <w:p w14:paraId="0C7569A4" w14:textId="1B164043" w:rsidR="003E7FDB" w:rsidRDefault="003E7FDB">
      <w:r>
        <w:t xml:space="preserve">Goswami, U </w:t>
      </w:r>
      <w:r w:rsidR="008317C8">
        <w:t>and</w:t>
      </w:r>
      <w:r>
        <w:t xml:space="preserve"> Bryant, P. (2007)</w:t>
      </w:r>
      <w:r w:rsidR="00FF493E">
        <w:t>.</w:t>
      </w:r>
      <w:r>
        <w:t xml:space="preserve"> </w:t>
      </w:r>
      <w:r w:rsidRPr="003E7FDB">
        <w:rPr>
          <w:i/>
        </w:rPr>
        <w:t>Children’s cognitive development and learning (primary review research survey 2/1a</w:t>
      </w:r>
      <w:r>
        <w:t xml:space="preserve">) Cambridge: University of Cambridge faculty of Education. </w:t>
      </w:r>
      <w:r w:rsidR="002C7A9B">
        <w:t xml:space="preserve">Available at: </w:t>
      </w:r>
      <w:hyperlink r:id="rId8" w:history="1">
        <w:r w:rsidR="002C7A9B" w:rsidRPr="00591C07">
          <w:rPr>
            <w:rStyle w:val="Hyperlink"/>
          </w:rPr>
          <w:t>www.cprtrust.org.uk</w:t>
        </w:r>
      </w:hyperlink>
      <w:r>
        <w:t xml:space="preserve">  [accessed 11</w:t>
      </w:r>
      <w:r w:rsidRPr="003E7FDB">
        <w:rPr>
          <w:vertAlign w:val="superscript"/>
        </w:rPr>
        <w:t>th</w:t>
      </w:r>
      <w:r>
        <w:t xml:space="preserve"> February 2020]</w:t>
      </w:r>
      <w:r w:rsidR="002C7A9B">
        <w:t>.</w:t>
      </w:r>
    </w:p>
    <w:p w14:paraId="5B133FE0" w14:textId="0FA6167F" w:rsidR="007F72AB" w:rsidRDefault="007F72AB"/>
    <w:p w14:paraId="71B9CB85" w14:textId="7FC18ECB" w:rsidR="00233FF5" w:rsidRDefault="00233FF5"/>
    <w:p w14:paraId="3F900E16" w14:textId="6CBDEFC6" w:rsidR="00233FF5" w:rsidRDefault="00233FF5">
      <w:r>
        <w:t xml:space="preserve">Hammersley, M. (2002). </w:t>
      </w:r>
      <w:r w:rsidRPr="00233FF5">
        <w:rPr>
          <w:i/>
        </w:rPr>
        <w:t>Educational research, policy making and practice</w:t>
      </w:r>
      <w:r>
        <w:t>. London: Paul Chapman.</w:t>
      </w:r>
    </w:p>
    <w:p w14:paraId="4DA478FD" w14:textId="77777777" w:rsidR="00233FF5" w:rsidRDefault="00233FF5"/>
    <w:p w14:paraId="183B54FB" w14:textId="3737CFDD" w:rsidR="0036130A" w:rsidRDefault="0036130A"/>
    <w:p w14:paraId="732E3157" w14:textId="0C866DFD" w:rsidR="0036130A" w:rsidRDefault="0036130A">
      <w:r>
        <w:t>Hattie, J. (2008)</w:t>
      </w:r>
      <w:r w:rsidR="00FF493E">
        <w:t>.</w:t>
      </w:r>
      <w:r>
        <w:t xml:space="preserve"> </w:t>
      </w:r>
      <w:r w:rsidRPr="0036130A">
        <w:rPr>
          <w:i/>
        </w:rPr>
        <w:t>visible learning</w:t>
      </w:r>
      <w:r>
        <w:t>. London: Routledge.</w:t>
      </w:r>
    </w:p>
    <w:p w14:paraId="1C362ED2" w14:textId="77777777" w:rsidR="007F72AB" w:rsidRDefault="007F72AB"/>
    <w:p w14:paraId="21BAB375" w14:textId="12834FCC" w:rsidR="00551126" w:rsidRDefault="00551126"/>
    <w:p w14:paraId="55F3A60B" w14:textId="03A190A7" w:rsidR="00551126" w:rsidRDefault="00551126">
      <w:r>
        <w:t xml:space="preserve">Hennessey, S., Mercer, N., Vrukki, M </w:t>
      </w:r>
      <w:r w:rsidR="008317C8">
        <w:t>and</w:t>
      </w:r>
      <w:r>
        <w:t xml:space="preserve"> Wealley, L. (2017)</w:t>
      </w:r>
      <w:r w:rsidR="00FF493E">
        <w:t>.</w:t>
      </w:r>
      <w:r>
        <w:t xml:space="preserve"> Classroom dialogue.</w:t>
      </w:r>
      <w:r w:rsidR="002C7A9B">
        <w:t xml:space="preserve"> Available at: </w:t>
      </w:r>
      <w:hyperlink r:id="rId9" w:history="1">
        <w:r w:rsidR="002C7A9B" w:rsidRPr="00591C07">
          <w:rPr>
            <w:rStyle w:val="Hyperlink"/>
          </w:rPr>
          <w:t>www.educ.cam.ac.uk/research/projects/classroomdialogue</w:t>
        </w:r>
      </w:hyperlink>
      <w:r>
        <w:t xml:space="preserve"> [accessed February 10th 2020]</w:t>
      </w:r>
      <w:r w:rsidR="007F72AB">
        <w:t>.</w:t>
      </w:r>
    </w:p>
    <w:p w14:paraId="6836FF0D" w14:textId="77777777" w:rsidR="007F72AB" w:rsidRDefault="007F72AB"/>
    <w:p w14:paraId="783D9885" w14:textId="6E113008" w:rsidR="0036130A" w:rsidRDefault="0036130A"/>
    <w:p w14:paraId="75EB443A" w14:textId="52FC150A" w:rsidR="0036130A" w:rsidRDefault="0036130A" w:rsidP="0036130A">
      <w:r>
        <w:t xml:space="preserve">Kortesluoma, R., Hentinem, M </w:t>
      </w:r>
      <w:r w:rsidR="008317C8">
        <w:t>and</w:t>
      </w:r>
      <w:r>
        <w:t xml:space="preserve"> Nikkonen, M. (2003)</w:t>
      </w:r>
      <w:r w:rsidR="00FF493E">
        <w:t>.</w:t>
      </w:r>
      <w:r>
        <w:t xml:space="preserve"> Conducting qualitative child interview: Methodological considerations. Journal of advanced nursing</w:t>
      </w:r>
      <w:r w:rsidR="008317C8">
        <w:t>,</w:t>
      </w:r>
      <w:r>
        <w:t xml:space="preserve"> 42(5): p434-447.  </w:t>
      </w:r>
    </w:p>
    <w:p w14:paraId="246C9DB7" w14:textId="77777777" w:rsidR="0036130A" w:rsidRDefault="0036130A"/>
    <w:p w14:paraId="3BCE1B7A" w14:textId="77777777" w:rsidR="00233FF5" w:rsidRDefault="00233FF5"/>
    <w:p w14:paraId="7F7C39F8" w14:textId="1E910088" w:rsidR="00C551C8" w:rsidRDefault="00C551C8">
      <w:r>
        <w:t>McAteer, M. (2013)</w:t>
      </w:r>
      <w:r w:rsidR="00FF493E">
        <w:t xml:space="preserve">. </w:t>
      </w:r>
      <w:r w:rsidRPr="00C551C8">
        <w:rPr>
          <w:i/>
        </w:rPr>
        <w:t>Action research in education</w:t>
      </w:r>
      <w:r>
        <w:t>. London</w:t>
      </w:r>
      <w:r w:rsidR="00CB17B4">
        <w:t xml:space="preserve">: </w:t>
      </w:r>
      <w:r>
        <w:t xml:space="preserve">Sage. </w:t>
      </w:r>
    </w:p>
    <w:p w14:paraId="556E9D1B" w14:textId="77777777" w:rsidR="007F72AB" w:rsidRDefault="007F72AB"/>
    <w:p w14:paraId="0A68F974" w14:textId="7836896A" w:rsidR="00CB17B4" w:rsidRDefault="00CB17B4"/>
    <w:p w14:paraId="0648F87C" w14:textId="3842002F" w:rsidR="0036130A" w:rsidRDefault="00CB17B4">
      <w:r>
        <w:t>Moon, J.(2006)</w:t>
      </w:r>
      <w:r w:rsidR="00FF493E">
        <w:t>.</w:t>
      </w:r>
      <w:r>
        <w:t xml:space="preserve"> </w:t>
      </w:r>
      <w:r w:rsidRPr="003E7FDB">
        <w:rPr>
          <w:i/>
        </w:rPr>
        <w:t>A handbook of reflective and experimental learning: theory and practice</w:t>
      </w:r>
      <w:r>
        <w:t>. London: Routledge.</w:t>
      </w:r>
    </w:p>
    <w:p w14:paraId="46943484" w14:textId="3EAF8CE9" w:rsidR="00CB17B4" w:rsidRDefault="00CB17B4"/>
    <w:p w14:paraId="7C75EBA6" w14:textId="68374D04" w:rsidR="00CB17B4" w:rsidRDefault="00CB17B4"/>
    <w:p w14:paraId="547BF74B" w14:textId="77777777" w:rsidR="007F72AB" w:rsidRDefault="0036130A">
      <w:r>
        <w:t>Palmer, S. (2003)</w:t>
      </w:r>
      <w:r w:rsidR="00FF493E">
        <w:t>.</w:t>
      </w:r>
      <w:r>
        <w:t xml:space="preserve"> </w:t>
      </w:r>
      <w:r w:rsidRPr="0036130A">
        <w:rPr>
          <w:i/>
        </w:rPr>
        <w:t>How to teach writing across the curriculum at key stage 1</w:t>
      </w:r>
      <w:r>
        <w:t xml:space="preserve">. New York: </w:t>
      </w:r>
    </w:p>
    <w:p w14:paraId="2C928AB7" w14:textId="32CAD71B" w:rsidR="0036130A" w:rsidRDefault="0036130A">
      <w:r>
        <w:t>Routledge.</w:t>
      </w:r>
    </w:p>
    <w:p w14:paraId="2AAAFF00" w14:textId="77777777" w:rsidR="007F72AB" w:rsidRDefault="007F72AB"/>
    <w:p w14:paraId="504E28B6" w14:textId="617CAC3A" w:rsidR="003E7FDB" w:rsidRDefault="003E7FDB"/>
    <w:p w14:paraId="06E80C4F" w14:textId="7D0574D1" w:rsidR="003E7FDB" w:rsidRDefault="003E7FDB">
      <w:r>
        <w:t>Palmer, S. (2004)</w:t>
      </w:r>
      <w:r w:rsidR="00FF493E">
        <w:t>.</w:t>
      </w:r>
      <w:r>
        <w:t xml:space="preserve"> </w:t>
      </w:r>
      <w:r w:rsidRPr="003E7FDB">
        <w:rPr>
          <w:i/>
        </w:rPr>
        <w:t>Speaking frames. Year 6</w:t>
      </w:r>
      <w:r>
        <w:t xml:space="preserve">. </w:t>
      </w:r>
      <w:r w:rsidR="008317C8">
        <w:t xml:space="preserve">London: </w:t>
      </w:r>
      <w:r>
        <w:t>David Fulton publishers</w:t>
      </w:r>
      <w:r w:rsidR="008317C8">
        <w:t>.</w:t>
      </w:r>
    </w:p>
    <w:p w14:paraId="555F839D" w14:textId="77777777" w:rsidR="007F72AB" w:rsidRDefault="007F72AB"/>
    <w:p w14:paraId="4A4D95F5" w14:textId="1D7EC76D" w:rsidR="003E7FDB" w:rsidRDefault="003E7FDB"/>
    <w:p w14:paraId="23B557E6" w14:textId="6D00E864" w:rsidR="003E7FDB" w:rsidRDefault="003E7FDB">
      <w:r>
        <w:lastRenderedPageBreak/>
        <w:t>Palmer, S</w:t>
      </w:r>
      <w:r w:rsidR="00FF493E">
        <w:t>.</w:t>
      </w:r>
      <w:r>
        <w:t xml:space="preserve"> (2010)</w:t>
      </w:r>
      <w:r w:rsidR="00FF493E">
        <w:t>.</w:t>
      </w:r>
      <w:r>
        <w:t xml:space="preserve"> </w:t>
      </w:r>
      <w:r w:rsidRPr="003E7FDB">
        <w:rPr>
          <w:i/>
        </w:rPr>
        <w:t>How to teach writing across the curriculum</w:t>
      </w:r>
      <w:r>
        <w:t xml:space="preserve">, ages 8-14. London: Routledge. </w:t>
      </w:r>
    </w:p>
    <w:p w14:paraId="56E032B2" w14:textId="77777777" w:rsidR="00233FF5" w:rsidRDefault="00233FF5"/>
    <w:p w14:paraId="67D093AF" w14:textId="47BE8295" w:rsidR="00C57843" w:rsidRDefault="00C57843"/>
    <w:p w14:paraId="72A45815" w14:textId="64EF8059" w:rsidR="00C57843" w:rsidRDefault="00C57843">
      <w:r>
        <w:t>WAG</w:t>
      </w:r>
      <w:r w:rsidR="004E10B7">
        <w:t xml:space="preserve">, (2010). How to develop thinking and assessment for learning in the classroom. Welsh Assembly Government document. Available at: </w:t>
      </w:r>
      <w:hyperlink r:id="rId10" w:history="1">
        <w:r w:rsidR="004E10B7" w:rsidRPr="00591C07">
          <w:rPr>
            <w:rStyle w:val="Hyperlink"/>
          </w:rPr>
          <w:t>www.hwb.gov.wales</w:t>
        </w:r>
      </w:hyperlink>
      <w:r w:rsidR="004E10B7">
        <w:t>. [accessed 3</w:t>
      </w:r>
      <w:r w:rsidR="004E10B7" w:rsidRPr="004E10B7">
        <w:rPr>
          <w:vertAlign w:val="superscript"/>
        </w:rPr>
        <w:t>rd</w:t>
      </w:r>
      <w:r w:rsidR="004E10B7">
        <w:t xml:space="preserve"> February 2020]</w:t>
      </w:r>
    </w:p>
    <w:p w14:paraId="0E7F7CE6" w14:textId="77777777" w:rsidR="004E10B7" w:rsidRDefault="004E10B7"/>
    <w:p w14:paraId="2922FDFA" w14:textId="77777777" w:rsidR="007F72AB" w:rsidRDefault="007F72AB"/>
    <w:p w14:paraId="5D2A5FD0" w14:textId="3E7620A2" w:rsidR="0036130A" w:rsidRDefault="0036130A">
      <w:r>
        <w:t xml:space="preserve">Wray, D </w:t>
      </w:r>
      <w:r w:rsidR="008317C8">
        <w:t xml:space="preserve">and </w:t>
      </w:r>
      <w:r>
        <w:t>Lewis, M. (1997)</w:t>
      </w:r>
      <w:r w:rsidR="00FF493E">
        <w:t>.</w:t>
      </w:r>
      <w:r>
        <w:t xml:space="preserve"> </w:t>
      </w:r>
      <w:r w:rsidRPr="003E7FDB">
        <w:rPr>
          <w:i/>
        </w:rPr>
        <w:t xml:space="preserve">Extending literacy: children reading and writing non-fiction. </w:t>
      </w:r>
      <w:r>
        <w:t xml:space="preserve">London: Routledge. </w:t>
      </w:r>
    </w:p>
    <w:p w14:paraId="54CEC543" w14:textId="77777777" w:rsidR="007F72AB" w:rsidRDefault="007F72AB"/>
    <w:p w14:paraId="6B5C5469" w14:textId="501F3BDA" w:rsidR="00955D8D" w:rsidRDefault="00955D8D"/>
    <w:p w14:paraId="6CC57375" w14:textId="2718D479" w:rsidR="0036130A" w:rsidRDefault="008317C8">
      <w:r>
        <w:t xml:space="preserve">Mercer, N and Mannion, J. (2018). Oracy across the welsh curriculum: A research-based review: key principles and recommendations for teachers. University of Cambridge. </w:t>
      </w:r>
      <w:r w:rsidR="002C7A9B">
        <w:t xml:space="preserve">Available at: </w:t>
      </w:r>
      <w:hyperlink r:id="rId11" w:history="1">
        <w:r w:rsidR="002C7A9B" w:rsidRPr="00591C07">
          <w:rPr>
            <w:rStyle w:val="Hyperlink"/>
          </w:rPr>
          <w:t>www.oracycambridge.org</w:t>
        </w:r>
      </w:hyperlink>
      <w:r>
        <w:t xml:space="preserve"> [accessed 9</w:t>
      </w:r>
      <w:r w:rsidRPr="008317C8">
        <w:rPr>
          <w:vertAlign w:val="superscript"/>
        </w:rPr>
        <w:t>th</w:t>
      </w:r>
      <w:r>
        <w:t xml:space="preserve"> February 2020]</w:t>
      </w:r>
    </w:p>
    <w:p w14:paraId="74EDE0A3" w14:textId="77777777" w:rsidR="0036130A" w:rsidRDefault="0036130A"/>
    <w:p w14:paraId="0F828741" w14:textId="1D8B7187" w:rsidR="0036130A" w:rsidRDefault="0036130A"/>
    <w:p w14:paraId="098F0244" w14:textId="77777777" w:rsidR="0036130A" w:rsidRDefault="0036130A"/>
    <w:p w14:paraId="31F81E41" w14:textId="77777777" w:rsidR="00CB17B4" w:rsidRDefault="00CB17B4"/>
    <w:p w14:paraId="091C21C3" w14:textId="1747EB7E" w:rsidR="00C551C8" w:rsidRDefault="00C551C8"/>
    <w:p w14:paraId="3D21F659" w14:textId="77777777" w:rsidR="00C551C8" w:rsidRPr="00076A8C" w:rsidRDefault="00C551C8"/>
    <w:p w14:paraId="75E4246F" w14:textId="77777777" w:rsidR="00BF3842" w:rsidRDefault="00BF3842">
      <w:pPr>
        <w:rPr>
          <w:u w:val="single"/>
        </w:rPr>
      </w:pPr>
    </w:p>
    <w:p w14:paraId="4C56B999" w14:textId="77777777" w:rsidR="00BF3842" w:rsidRDefault="00BF3842">
      <w:pPr>
        <w:rPr>
          <w:u w:val="single"/>
        </w:rPr>
      </w:pPr>
    </w:p>
    <w:p w14:paraId="361B056A" w14:textId="77777777" w:rsidR="00BF3842" w:rsidRDefault="00BF3842">
      <w:pPr>
        <w:rPr>
          <w:u w:val="single"/>
        </w:rPr>
      </w:pPr>
    </w:p>
    <w:p w14:paraId="45AB7D63" w14:textId="77777777" w:rsidR="00BF3842" w:rsidRDefault="00BF3842">
      <w:pPr>
        <w:rPr>
          <w:u w:val="single"/>
        </w:rPr>
      </w:pPr>
    </w:p>
    <w:p w14:paraId="5EF61C8C" w14:textId="77777777" w:rsidR="00BF3842" w:rsidRDefault="00BF3842">
      <w:pPr>
        <w:rPr>
          <w:u w:val="single"/>
        </w:rPr>
      </w:pPr>
    </w:p>
    <w:p w14:paraId="330E51C3" w14:textId="41CA72BE" w:rsidR="00BF3842" w:rsidRPr="00BF3842" w:rsidRDefault="00BF3842">
      <w:pPr>
        <w:rPr>
          <w:u w:val="single"/>
        </w:rPr>
      </w:pPr>
    </w:p>
    <w:sectPr w:rsidR="00BF3842" w:rsidRPr="00BF3842" w:rsidSect="00315B35">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C90C5" w14:textId="77777777" w:rsidR="00C13636" w:rsidRDefault="00C13636" w:rsidP="004F579E">
      <w:r>
        <w:separator/>
      </w:r>
    </w:p>
  </w:endnote>
  <w:endnote w:type="continuationSeparator" w:id="0">
    <w:p w14:paraId="3AED99F1" w14:textId="77777777" w:rsidR="00C13636" w:rsidRDefault="00C13636" w:rsidP="004F57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0086163"/>
      <w:docPartObj>
        <w:docPartGallery w:val="Page Numbers (Bottom of Page)"/>
        <w:docPartUnique/>
      </w:docPartObj>
    </w:sdtPr>
    <w:sdtEndPr>
      <w:rPr>
        <w:rStyle w:val="PageNumber"/>
      </w:rPr>
    </w:sdtEndPr>
    <w:sdtContent>
      <w:p w14:paraId="425935D9" w14:textId="35FDB871" w:rsidR="00C13636" w:rsidRDefault="00C13636" w:rsidP="0030693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902145" w14:textId="77777777" w:rsidR="00C13636" w:rsidRDefault="00C13636" w:rsidP="004F579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9716698"/>
      <w:docPartObj>
        <w:docPartGallery w:val="Page Numbers (Bottom of Page)"/>
        <w:docPartUnique/>
      </w:docPartObj>
    </w:sdtPr>
    <w:sdtEndPr>
      <w:rPr>
        <w:rStyle w:val="PageNumber"/>
      </w:rPr>
    </w:sdtEndPr>
    <w:sdtContent>
      <w:p w14:paraId="0789FAA9" w14:textId="68776B84" w:rsidR="00C13636" w:rsidRDefault="00C13636" w:rsidP="0030693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40E47A" w14:textId="77777777" w:rsidR="00C13636" w:rsidRDefault="00C13636" w:rsidP="004F579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4F468" w14:textId="77777777" w:rsidR="00C13636" w:rsidRDefault="00C13636" w:rsidP="004F579E">
      <w:r>
        <w:separator/>
      </w:r>
    </w:p>
  </w:footnote>
  <w:footnote w:type="continuationSeparator" w:id="0">
    <w:p w14:paraId="0F8383BB" w14:textId="77777777" w:rsidR="00C13636" w:rsidRDefault="00C13636" w:rsidP="004F57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261C7C"/>
    <w:multiLevelType w:val="multilevel"/>
    <w:tmpl w:val="D348E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6660D0"/>
    <w:multiLevelType w:val="hybridMultilevel"/>
    <w:tmpl w:val="A20EA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7B569A"/>
    <w:multiLevelType w:val="multilevel"/>
    <w:tmpl w:val="4E6E3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val="fullPage"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842"/>
    <w:rsid w:val="00000F7D"/>
    <w:rsid w:val="00002710"/>
    <w:rsid w:val="00023F04"/>
    <w:rsid w:val="00051B06"/>
    <w:rsid w:val="00076A8C"/>
    <w:rsid w:val="0008378D"/>
    <w:rsid w:val="000C373A"/>
    <w:rsid w:val="000C7204"/>
    <w:rsid w:val="001276CE"/>
    <w:rsid w:val="00127BCD"/>
    <w:rsid w:val="001869DE"/>
    <w:rsid w:val="001A7423"/>
    <w:rsid w:val="001B0D04"/>
    <w:rsid w:val="001C14A9"/>
    <w:rsid w:val="001F2C62"/>
    <w:rsid w:val="00206912"/>
    <w:rsid w:val="00220F94"/>
    <w:rsid w:val="00233FF5"/>
    <w:rsid w:val="002454B1"/>
    <w:rsid w:val="00264CFF"/>
    <w:rsid w:val="00282B60"/>
    <w:rsid w:val="00293893"/>
    <w:rsid w:val="0029431B"/>
    <w:rsid w:val="002A49B1"/>
    <w:rsid w:val="002C7A9B"/>
    <w:rsid w:val="002D3308"/>
    <w:rsid w:val="002E52DA"/>
    <w:rsid w:val="002E7A98"/>
    <w:rsid w:val="0030693B"/>
    <w:rsid w:val="00315B35"/>
    <w:rsid w:val="00321CD5"/>
    <w:rsid w:val="0036130A"/>
    <w:rsid w:val="0036459F"/>
    <w:rsid w:val="0036545B"/>
    <w:rsid w:val="00387B85"/>
    <w:rsid w:val="0039247E"/>
    <w:rsid w:val="003A0B11"/>
    <w:rsid w:val="003A2ED9"/>
    <w:rsid w:val="003E7FDB"/>
    <w:rsid w:val="004276BD"/>
    <w:rsid w:val="00453348"/>
    <w:rsid w:val="004648F5"/>
    <w:rsid w:val="00466213"/>
    <w:rsid w:val="00467249"/>
    <w:rsid w:val="00480C93"/>
    <w:rsid w:val="00494C13"/>
    <w:rsid w:val="004A179F"/>
    <w:rsid w:val="004A3ED8"/>
    <w:rsid w:val="004E10B7"/>
    <w:rsid w:val="004F579E"/>
    <w:rsid w:val="00510BC4"/>
    <w:rsid w:val="00551126"/>
    <w:rsid w:val="00577954"/>
    <w:rsid w:val="005D270D"/>
    <w:rsid w:val="00603E93"/>
    <w:rsid w:val="00614292"/>
    <w:rsid w:val="00675700"/>
    <w:rsid w:val="00695805"/>
    <w:rsid w:val="007111B2"/>
    <w:rsid w:val="00715F43"/>
    <w:rsid w:val="00735A6B"/>
    <w:rsid w:val="007757A5"/>
    <w:rsid w:val="00780CA3"/>
    <w:rsid w:val="0079432F"/>
    <w:rsid w:val="007A6BB7"/>
    <w:rsid w:val="007B2D94"/>
    <w:rsid w:val="007B6078"/>
    <w:rsid w:val="007C01E2"/>
    <w:rsid w:val="007D0E14"/>
    <w:rsid w:val="007D3B4F"/>
    <w:rsid w:val="007D7F16"/>
    <w:rsid w:val="007E4253"/>
    <w:rsid w:val="007F72AB"/>
    <w:rsid w:val="00806812"/>
    <w:rsid w:val="008315C3"/>
    <w:rsid w:val="008317C8"/>
    <w:rsid w:val="0084267E"/>
    <w:rsid w:val="00843B2D"/>
    <w:rsid w:val="00877BD8"/>
    <w:rsid w:val="008870D4"/>
    <w:rsid w:val="00892317"/>
    <w:rsid w:val="008923D6"/>
    <w:rsid w:val="00912527"/>
    <w:rsid w:val="00955D8D"/>
    <w:rsid w:val="00957635"/>
    <w:rsid w:val="00973DA8"/>
    <w:rsid w:val="00A16343"/>
    <w:rsid w:val="00AA0DF1"/>
    <w:rsid w:val="00AB2445"/>
    <w:rsid w:val="00B17A08"/>
    <w:rsid w:val="00B51B9F"/>
    <w:rsid w:val="00B5490D"/>
    <w:rsid w:val="00B93F1C"/>
    <w:rsid w:val="00BC63A6"/>
    <w:rsid w:val="00BE2F77"/>
    <w:rsid w:val="00BF3842"/>
    <w:rsid w:val="00C07282"/>
    <w:rsid w:val="00C11B25"/>
    <w:rsid w:val="00C13636"/>
    <w:rsid w:val="00C279CA"/>
    <w:rsid w:val="00C551C8"/>
    <w:rsid w:val="00C57843"/>
    <w:rsid w:val="00C61C09"/>
    <w:rsid w:val="00C66F8A"/>
    <w:rsid w:val="00CB17B4"/>
    <w:rsid w:val="00CC4818"/>
    <w:rsid w:val="00D3377B"/>
    <w:rsid w:val="00D71CB7"/>
    <w:rsid w:val="00D722F3"/>
    <w:rsid w:val="00D95DAC"/>
    <w:rsid w:val="00DD3406"/>
    <w:rsid w:val="00E25040"/>
    <w:rsid w:val="00E26D58"/>
    <w:rsid w:val="00EC5C1F"/>
    <w:rsid w:val="00ED6137"/>
    <w:rsid w:val="00EF24F6"/>
    <w:rsid w:val="00EF3254"/>
    <w:rsid w:val="00F10ADE"/>
    <w:rsid w:val="00F15856"/>
    <w:rsid w:val="00F16C79"/>
    <w:rsid w:val="00F27C34"/>
    <w:rsid w:val="00F46CA3"/>
    <w:rsid w:val="00F66CA6"/>
    <w:rsid w:val="00FE1479"/>
    <w:rsid w:val="00FF4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D14E9"/>
  <w15:chartTrackingRefBased/>
  <w15:docId w15:val="{56766ECD-7A7B-2C48-A806-355211774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2710"/>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B17A08"/>
    <w:pPr>
      <w:ind w:left="720"/>
      <w:contextualSpacing/>
    </w:pPr>
  </w:style>
  <w:style w:type="character" w:customStyle="1" w:styleId="apple-converted-space">
    <w:name w:val="apple-converted-space"/>
    <w:basedOn w:val="DefaultParagraphFont"/>
    <w:rsid w:val="0036545B"/>
  </w:style>
  <w:style w:type="character" w:styleId="Hyperlink">
    <w:name w:val="Hyperlink"/>
    <w:basedOn w:val="DefaultParagraphFont"/>
    <w:uiPriority w:val="99"/>
    <w:unhideWhenUsed/>
    <w:rsid w:val="001A7423"/>
    <w:rPr>
      <w:color w:val="0000FF"/>
      <w:u w:val="single"/>
    </w:rPr>
  </w:style>
  <w:style w:type="character" w:customStyle="1" w:styleId="info-type">
    <w:name w:val="info-type"/>
    <w:basedOn w:val="DefaultParagraphFont"/>
    <w:rsid w:val="001A7423"/>
  </w:style>
  <w:style w:type="character" w:styleId="UnresolvedMention">
    <w:name w:val="Unresolved Mention"/>
    <w:basedOn w:val="DefaultParagraphFont"/>
    <w:uiPriority w:val="99"/>
    <w:semiHidden/>
    <w:unhideWhenUsed/>
    <w:rsid w:val="00DD3406"/>
    <w:rPr>
      <w:color w:val="605E5C"/>
      <w:shd w:val="clear" w:color="auto" w:fill="E1DFDD"/>
    </w:rPr>
  </w:style>
  <w:style w:type="paragraph" w:styleId="Footer">
    <w:name w:val="footer"/>
    <w:basedOn w:val="Normal"/>
    <w:link w:val="FooterChar"/>
    <w:uiPriority w:val="99"/>
    <w:unhideWhenUsed/>
    <w:rsid w:val="004F579E"/>
    <w:pPr>
      <w:tabs>
        <w:tab w:val="center" w:pos="4680"/>
        <w:tab w:val="right" w:pos="9360"/>
      </w:tabs>
    </w:pPr>
  </w:style>
  <w:style w:type="character" w:customStyle="1" w:styleId="FooterChar">
    <w:name w:val="Footer Char"/>
    <w:basedOn w:val="DefaultParagraphFont"/>
    <w:link w:val="Footer"/>
    <w:uiPriority w:val="99"/>
    <w:rsid w:val="004F579E"/>
  </w:style>
  <w:style w:type="character" w:styleId="PageNumber">
    <w:name w:val="page number"/>
    <w:basedOn w:val="DefaultParagraphFont"/>
    <w:uiPriority w:val="99"/>
    <w:semiHidden/>
    <w:unhideWhenUsed/>
    <w:rsid w:val="004F579E"/>
  </w:style>
  <w:style w:type="character" w:styleId="FollowedHyperlink">
    <w:name w:val="FollowedHyperlink"/>
    <w:basedOn w:val="DefaultParagraphFont"/>
    <w:uiPriority w:val="99"/>
    <w:semiHidden/>
    <w:unhideWhenUsed/>
    <w:rsid w:val="00551126"/>
    <w:rPr>
      <w:color w:val="954F72" w:themeColor="followedHyperlink"/>
      <w:u w:val="single"/>
    </w:rPr>
  </w:style>
  <w:style w:type="paragraph" w:customStyle="1" w:styleId="AssignBody">
    <w:name w:val="AssignBody"/>
    <w:basedOn w:val="Normal"/>
    <w:link w:val="AssignBodyChar"/>
    <w:qFormat/>
    <w:rsid w:val="00EF24F6"/>
    <w:pPr>
      <w:spacing w:line="360" w:lineRule="auto"/>
    </w:pPr>
    <w:rPr>
      <w:rFonts w:ascii="Arial" w:hAnsi="Arial"/>
      <w:sz w:val="22"/>
      <w:szCs w:val="22"/>
    </w:rPr>
  </w:style>
  <w:style w:type="character" w:customStyle="1" w:styleId="AssignBodyChar">
    <w:name w:val="AssignBody Char"/>
    <w:basedOn w:val="DefaultParagraphFont"/>
    <w:link w:val="AssignBody"/>
    <w:rsid w:val="00EF24F6"/>
    <w:rPr>
      <w:rFonts w:ascii="Arial" w:hAnsi="Arial"/>
      <w:sz w:val="22"/>
      <w:szCs w:val="22"/>
    </w:rPr>
  </w:style>
  <w:style w:type="table" w:styleId="TableGrid">
    <w:name w:val="Table Grid"/>
    <w:basedOn w:val="TableNormal"/>
    <w:uiPriority w:val="39"/>
    <w:rsid w:val="00EF24F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48548">
      <w:bodyDiv w:val="1"/>
      <w:marLeft w:val="0"/>
      <w:marRight w:val="0"/>
      <w:marTop w:val="0"/>
      <w:marBottom w:val="0"/>
      <w:divBdr>
        <w:top w:val="none" w:sz="0" w:space="0" w:color="auto"/>
        <w:left w:val="none" w:sz="0" w:space="0" w:color="auto"/>
        <w:bottom w:val="none" w:sz="0" w:space="0" w:color="auto"/>
        <w:right w:val="none" w:sz="0" w:space="0" w:color="auto"/>
      </w:divBdr>
    </w:div>
    <w:div w:id="258215721">
      <w:bodyDiv w:val="1"/>
      <w:marLeft w:val="0"/>
      <w:marRight w:val="0"/>
      <w:marTop w:val="0"/>
      <w:marBottom w:val="0"/>
      <w:divBdr>
        <w:top w:val="none" w:sz="0" w:space="0" w:color="auto"/>
        <w:left w:val="none" w:sz="0" w:space="0" w:color="auto"/>
        <w:bottom w:val="none" w:sz="0" w:space="0" w:color="auto"/>
        <w:right w:val="none" w:sz="0" w:space="0" w:color="auto"/>
      </w:divBdr>
      <w:divsChild>
        <w:div w:id="1108962399">
          <w:marLeft w:val="0"/>
          <w:marRight w:val="0"/>
          <w:marTop w:val="0"/>
          <w:marBottom w:val="0"/>
          <w:divBdr>
            <w:top w:val="none" w:sz="0" w:space="0" w:color="auto"/>
            <w:left w:val="none" w:sz="0" w:space="0" w:color="auto"/>
            <w:bottom w:val="none" w:sz="0" w:space="0" w:color="auto"/>
            <w:right w:val="none" w:sz="0" w:space="0" w:color="auto"/>
          </w:divBdr>
          <w:divsChild>
            <w:div w:id="2129473814">
              <w:marLeft w:val="0"/>
              <w:marRight w:val="0"/>
              <w:marTop w:val="0"/>
              <w:marBottom w:val="0"/>
              <w:divBdr>
                <w:top w:val="none" w:sz="0" w:space="0" w:color="auto"/>
                <w:left w:val="none" w:sz="0" w:space="0" w:color="auto"/>
                <w:bottom w:val="none" w:sz="0" w:space="0" w:color="auto"/>
                <w:right w:val="none" w:sz="0" w:space="0" w:color="auto"/>
              </w:divBdr>
              <w:divsChild>
                <w:div w:id="824474422">
                  <w:marLeft w:val="0"/>
                  <w:marRight w:val="0"/>
                  <w:marTop w:val="0"/>
                  <w:marBottom w:val="0"/>
                  <w:divBdr>
                    <w:top w:val="none" w:sz="0" w:space="0" w:color="auto"/>
                    <w:left w:val="none" w:sz="0" w:space="0" w:color="auto"/>
                    <w:bottom w:val="none" w:sz="0" w:space="0" w:color="auto"/>
                    <w:right w:val="none" w:sz="0" w:space="0" w:color="auto"/>
                  </w:divBdr>
                  <w:divsChild>
                    <w:div w:id="56264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545008">
      <w:bodyDiv w:val="1"/>
      <w:marLeft w:val="0"/>
      <w:marRight w:val="0"/>
      <w:marTop w:val="0"/>
      <w:marBottom w:val="0"/>
      <w:divBdr>
        <w:top w:val="none" w:sz="0" w:space="0" w:color="auto"/>
        <w:left w:val="none" w:sz="0" w:space="0" w:color="auto"/>
        <w:bottom w:val="none" w:sz="0" w:space="0" w:color="auto"/>
        <w:right w:val="none" w:sz="0" w:space="0" w:color="auto"/>
      </w:divBdr>
    </w:div>
    <w:div w:id="614095449">
      <w:bodyDiv w:val="1"/>
      <w:marLeft w:val="0"/>
      <w:marRight w:val="0"/>
      <w:marTop w:val="0"/>
      <w:marBottom w:val="0"/>
      <w:divBdr>
        <w:top w:val="none" w:sz="0" w:space="0" w:color="auto"/>
        <w:left w:val="none" w:sz="0" w:space="0" w:color="auto"/>
        <w:bottom w:val="none" w:sz="0" w:space="0" w:color="auto"/>
        <w:right w:val="none" w:sz="0" w:space="0" w:color="auto"/>
      </w:divBdr>
      <w:divsChild>
        <w:div w:id="2129813184">
          <w:marLeft w:val="0"/>
          <w:marRight w:val="0"/>
          <w:marTop w:val="0"/>
          <w:marBottom w:val="0"/>
          <w:divBdr>
            <w:top w:val="none" w:sz="0" w:space="0" w:color="auto"/>
            <w:left w:val="none" w:sz="0" w:space="0" w:color="auto"/>
            <w:bottom w:val="none" w:sz="0" w:space="0" w:color="auto"/>
            <w:right w:val="none" w:sz="0" w:space="0" w:color="auto"/>
          </w:divBdr>
          <w:divsChild>
            <w:div w:id="123353559">
              <w:marLeft w:val="0"/>
              <w:marRight w:val="0"/>
              <w:marTop w:val="0"/>
              <w:marBottom w:val="0"/>
              <w:divBdr>
                <w:top w:val="none" w:sz="0" w:space="0" w:color="auto"/>
                <w:left w:val="none" w:sz="0" w:space="0" w:color="auto"/>
                <w:bottom w:val="none" w:sz="0" w:space="0" w:color="auto"/>
                <w:right w:val="none" w:sz="0" w:space="0" w:color="auto"/>
              </w:divBdr>
              <w:divsChild>
                <w:div w:id="1510635959">
                  <w:marLeft w:val="0"/>
                  <w:marRight w:val="0"/>
                  <w:marTop w:val="0"/>
                  <w:marBottom w:val="0"/>
                  <w:divBdr>
                    <w:top w:val="none" w:sz="0" w:space="0" w:color="auto"/>
                    <w:left w:val="none" w:sz="0" w:space="0" w:color="auto"/>
                    <w:bottom w:val="none" w:sz="0" w:space="0" w:color="auto"/>
                    <w:right w:val="none" w:sz="0" w:space="0" w:color="auto"/>
                  </w:divBdr>
                  <w:divsChild>
                    <w:div w:id="6410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902610">
              <w:marLeft w:val="0"/>
              <w:marRight w:val="0"/>
              <w:marTop w:val="0"/>
              <w:marBottom w:val="0"/>
              <w:divBdr>
                <w:top w:val="none" w:sz="0" w:space="0" w:color="auto"/>
                <w:left w:val="none" w:sz="0" w:space="0" w:color="auto"/>
                <w:bottom w:val="none" w:sz="0" w:space="0" w:color="auto"/>
                <w:right w:val="none" w:sz="0" w:space="0" w:color="auto"/>
              </w:divBdr>
              <w:divsChild>
                <w:div w:id="923102940">
                  <w:marLeft w:val="0"/>
                  <w:marRight w:val="0"/>
                  <w:marTop w:val="0"/>
                  <w:marBottom w:val="0"/>
                  <w:divBdr>
                    <w:top w:val="none" w:sz="0" w:space="0" w:color="auto"/>
                    <w:left w:val="none" w:sz="0" w:space="0" w:color="auto"/>
                    <w:bottom w:val="none" w:sz="0" w:space="0" w:color="auto"/>
                    <w:right w:val="none" w:sz="0" w:space="0" w:color="auto"/>
                  </w:divBdr>
                  <w:divsChild>
                    <w:div w:id="9944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739641">
          <w:marLeft w:val="0"/>
          <w:marRight w:val="0"/>
          <w:marTop w:val="0"/>
          <w:marBottom w:val="0"/>
          <w:divBdr>
            <w:top w:val="none" w:sz="0" w:space="0" w:color="auto"/>
            <w:left w:val="none" w:sz="0" w:space="0" w:color="auto"/>
            <w:bottom w:val="none" w:sz="0" w:space="0" w:color="auto"/>
            <w:right w:val="none" w:sz="0" w:space="0" w:color="auto"/>
          </w:divBdr>
          <w:divsChild>
            <w:div w:id="1825466528">
              <w:marLeft w:val="0"/>
              <w:marRight w:val="0"/>
              <w:marTop w:val="0"/>
              <w:marBottom w:val="0"/>
              <w:divBdr>
                <w:top w:val="none" w:sz="0" w:space="0" w:color="auto"/>
                <w:left w:val="none" w:sz="0" w:space="0" w:color="auto"/>
                <w:bottom w:val="none" w:sz="0" w:space="0" w:color="auto"/>
                <w:right w:val="none" w:sz="0" w:space="0" w:color="auto"/>
              </w:divBdr>
              <w:divsChild>
                <w:div w:id="1255282405">
                  <w:marLeft w:val="0"/>
                  <w:marRight w:val="0"/>
                  <w:marTop w:val="0"/>
                  <w:marBottom w:val="0"/>
                  <w:divBdr>
                    <w:top w:val="none" w:sz="0" w:space="0" w:color="auto"/>
                    <w:left w:val="none" w:sz="0" w:space="0" w:color="auto"/>
                    <w:bottom w:val="none" w:sz="0" w:space="0" w:color="auto"/>
                    <w:right w:val="none" w:sz="0" w:space="0" w:color="auto"/>
                  </w:divBdr>
                  <w:divsChild>
                    <w:div w:id="42299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980564">
      <w:bodyDiv w:val="1"/>
      <w:marLeft w:val="0"/>
      <w:marRight w:val="0"/>
      <w:marTop w:val="0"/>
      <w:marBottom w:val="0"/>
      <w:divBdr>
        <w:top w:val="none" w:sz="0" w:space="0" w:color="auto"/>
        <w:left w:val="none" w:sz="0" w:space="0" w:color="auto"/>
        <w:bottom w:val="none" w:sz="0" w:space="0" w:color="auto"/>
        <w:right w:val="none" w:sz="0" w:space="0" w:color="auto"/>
      </w:divBdr>
      <w:divsChild>
        <w:div w:id="408314651">
          <w:marLeft w:val="0"/>
          <w:marRight w:val="0"/>
          <w:marTop w:val="0"/>
          <w:marBottom w:val="0"/>
          <w:divBdr>
            <w:top w:val="none" w:sz="0" w:space="0" w:color="auto"/>
            <w:left w:val="none" w:sz="0" w:space="0" w:color="auto"/>
            <w:bottom w:val="none" w:sz="0" w:space="0" w:color="auto"/>
            <w:right w:val="none" w:sz="0" w:space="0" w:color="auto"/>
          </w:divBdr>
          <w:divsChild>
            <w:div w:id="1643533001">
              <w:marLeft w:val="0"/>
              <w:marRight w:val="0"/>
              <w:marTop w:val="0"/>
              <w:marBottom w:val="0"/>
              <w:divBdr>
                <w:top w:val="none" w:sz="0" w:space="0" w:color="auto"/>
                <w:left w:val="none" w:sz="0" w:space="0" w:color="auto"/>
                <w:bottom w:val="none" w:sz="0" w:space="0" w:color="auto"/>
                <w:right w:val="none" w:sz="0" w:space="0" w:color="auto"/>
              </w:divBdr>
              <w:divsChild>
                <w:div w:id="177983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1668">
      <w:bodyDiv w:val="1"/>
      <w:marLeft w:val="0"/>
      <w:marRight w:val="0"/>
      <w:marTop w:val="0"/>
      <w:marBottom w:val="0"/>
      <w:divBdr>
        <w:top w:val="none" w:sz="0" w:space="0" w:color="auto"/>
        <w:left w:val="none" w:sz="0" w:space="0" w:color="auto"/>
        <w:bottom w:val="none" w:sz="0" w:space="0" w:color="auto"/>
        <w:right w:val="none" w:sz="0" w:space="0" w:color="auto"/>
      </w:divBdr>
      <w:divsChild>
        <w:div w:id="1441804729">
          <w:marLeft w:val="0"/>
          <w:marRight w:val="0"/>
          <w:marTop w:val="0"/>
          <w:marBottom w:val="0"/>
          <w:divBdr>
            <w:top w:val="none" w:sz="0" w:space="0" w:color="auto"/>
            <w:left w:val="none" w:sz="0" w:space="0" w:color="auto"/>
            <w:bottom w:val="none" w:sz="0" w:space="0" w:color="auto"/>
            <w:right w:val="none" w:sz="0" w:space="0" w:color="auto"/>
          </w:divBdr>
          <w:divsChild>
            <w:div w:id="914896552">
              <w:marLeft w:val="0"/>
              <w:marRight w:val="0"/>
              <w:marTop w:val="0"/>
              <w:marBottom w:val="0"/>
              <w:divBdr>
                <w:top w:val="none" w:sz="0" w:space="0" w:color="auto"/>
                <w:left w:val="none" w:sz="0" w:space="0" w:color="auto"/>
                <w:bottom w:val="none" w:sz="0" w:space="0" w:color="auto"/>
                <w:right w:val="none" w:sz="0" w:space="0" w:color="auto"/>
              </w:divBdr>
              <w:divsChild>
                <w:div w:id="384792726">
                  <w:marLeft w:val="0"/>
                  <w:marRight w:val="0"/>
                  <w:marTop w:val="0"/>
                  <w:marBottom w:val="0"/>
                  <w:divBdr>
                    <w:top w:val="none" w:sz="0" w:space="0" w:color="auto"/>
                    <w:left w:val="none" w:sz="0" w:space="0" w:color="auto"/>
                    <w:bottom w:val="none" w:sz="0" w:space="0" w:color="auto"/>
                    <w:right w:val="none" w:sz="0" w:space="0" w:color="auto"/>
                  </w:divBdr>
                  <w:divsChild>
                    <w:div w:id="118038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724747">
      <w:bodyDiv w:val="1"/>
      <w:marLeft w:val="0"/>
      <w:marRight w:val="0"/>
      <w:marTop w:val="0"/>
      <w:marBottom w:val="0"/>
      <w:divBdr>
        <w:top w:val="none" w:sz="0" w:space="0" w:color="auto"/>
        <w:left w:val="none" w:sz="0" w:space="0" w:color="auto"/>
        <w:bottom w:val="none" w:sz="0" w:space="0" w:color="auto"/>
        <w:right w:val="none" w:sz="0" w:space="0" w:color="auto"/>
      </w:divBdr>
      <w:divsChild>
        <w:div w:id="355468303">
          <w:marLeft w:val="0"/>
          <w:marRight w:val="0"/>
          <w:marTop w:val="0"/>
          <w:marBottom w:val="0"/>
          <w:divBdr>
            <w:top w:val="none" w:sz="0" w:space="0" w:color="auto"/>
            <w:left w:val="none" w:sz="0" w:space="0" w:color="auto"/>
            <w:bottom w:val="none" w:sz="0" w:space="0" w:color="auto"/>
            <w:right w:val="none" w:sz="0" w:space="0" w:color="auto"/>
          </w:divBdr>
          <w:divsChild>
            <w:div w:id="1270967671">
              <w:marLeft w:val="0"/>
              <w:marRight w:val="0"/>
              <w:marTop w:val="0"/>
              <w:marBottom w:val="0"/>
              <w:divBdr>
                <w:top w:val="none" w:sz="0" w:space="0" w:color="auto"/>
                <w:left w:val="none" w:sz="0" w:space="0" w:color="auto"/>
                <w:bottom w:val="none" w:sz="0" w:space="0" w:color="auto"/>
                <w:right w:val="none" w:sz="0" w:space="0" w:color="auto"/>
              </w:divBdr>
              <w:divsChild>
                <w:div w:id="613705864">
                  <w:marLeft w:val="0"/>
                  <w:marRight w:val="0"/>
                  <w:marTop w:val="0"/>
                  <w:marBottom w:val="0"/>
                  <w:divBdr>
                    <w:top w:val="none" w:sz="0" w:space="0" w:color="auto"/>
                    <w:left w:val="none" w:sz="0" w:space="0" w:color="auto"/>
                    <w:bottom w:val="none" w:sz="0" w:space="0" w:color="auto"/>
                    <w:right w:val="none" w:sz="0" w:space="0" w:color="auto"/>
                  </w:divBdr>
                  <w:divsChild>
                    <w:div w:id="149730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764598">
      <w:bodyDiv w:val="1"/>
      <w:marLeft w:val="0"/>
      <w:marRight w:val="0"/>
      <w:marTop w:val="0"/>
      <w:marBottom w:val="0"/>
      <w:divBdr>
        <w:top w:val="none" w:sz="0" w:space="0" w:color="auto"/>
        <w:left w:val="none" w:sz="0" w:space="0" w:color="auto"/>
        <w:bottom w:val="none" w:sz="0" w:space="0" w:color="auto"/>
        <w:right w:val="none" w:sz="0" w:space="0" w:color="auto"/>
      </w:divBdr>
    </w:div>
    <w:div w:id="858353322">
      <w:bodyDiv w:val="1"/>
      <w:marLeft w:val="0"/>
      <w:marRight w:val="0"/>
      <w:marTop w:val="0"/>
      <w:marBottom w:val="0"/>
      <w:divBdr>
        <w:top w:val="none" w:sz="0" w:space="0" w:color="auto"/>
        <w:left w:val="none" w:sz="0" w:space="0" w:color="auto"/>
        <w:bottom w:val="none" w:sz="0" w:space="0" w:color="auto"/>
        <w:right w:val="none" w:sz="0" w:space="0" w:color="auto"/>
      </w:divBdr>
      <w:divsChild>
        <w:div w:id="1959294802">
          <w:marLeft w:val="0"/>
          <w:marRight w:val="0"/>
          <w:marTop w:val="0"/>
          <w:marBottom w:val="0"/>
          <w:divBdr>
            <w:top w:val="none" w:sz="0" w:space="0" w:color="auto"/>
            <w:left w:val="none" w:sz="0" w:space="0" w:color="auto"/>
            <w:bottom w:val="none" w:sz="0" w:space="0" w:color="auto"/>
            <w:right w:val="none" w:sz="0" w:space="0" w:color="auto"/>
          </w:divBdr>
          <w:divsChild>
            <w:div w:id="978532796">
              <w:marLeft w:val="0"/>
              <w:marRight w:val="0"/>
              <w:marTop w:val="0"/>
              <w:marBottom w:val="0"/>
              <w:divBdr>
                <w:top w:val="none" w:sz="0" w:space="0" w:color="auto"/>
                <w:left w:val="none" w:sz="0" w:space="0" w:color="auto"/>
                <w:bottom w:val="none" w:sz="0" w:space="0" w:color="auto"/>
                <w:right w:val="none" w:sz="0" w:space="0" w:color="auto"/>
              </w:divBdr>
              <w:divsChild>
                <w:div w:id="362637564">
                  <w:marLeft w:val="0"/>
                  <w:marRight w:val="0"/>
                  <w:marTop w:val="0"/>
                  <w:marBottom w:val="0"/>
                  <w:divBdr>
                    <w:top w:val="none" w:sz="0" w:space="0" w:color="auto"/>
                    <w:left w:val="none" w:sz="0" w:space="0" w:color="auto"/>
                    <w:bottom w:val="none" w:sz="0" w:space="0" w:color="auto"/>
                    <w:right w:val="none" w:sz="0" w:space="0" w:color="auto"/>
                  </w:divBdr>
                  <w:divsChild>
                    <w:div w:id="181390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520939">
      <w:bodyDiv w:val="1"/>
      <w:marLeft w:val="0"/>
      <w:marRight w:val="0"/>
      <w:marTop w:val="0"/>
      <w:marBottom w:val="0"/>
      <w:divBdr>
        <w:top w:val="none" w:sz="0" w:space="0" w:color="auto"/>
        <w:left w:val="none" w:sz="0" w:space="0" w:color="auto"/>
        <w:bottom w:val="none" w:sz="0" w:space="0" w:color="auto"/>
        <w:right w:val="none" w:sz="0" w:space="0" w:color="auto"/>
      </w:divBdr>
    </w:div>
    <w:div w:id="1092505780">
      <w:bodyDiv w:val="1"/>
      <w:marLeft w:val="0"/>
      <w:marRight w:val="0"/>
      <w:marTop w:val="0"/>
      <w:marBottom w:val="0"/>
      <w:divBdr>
        <w:top w:val="none" w:sz="0" w:space="0" w:color="auto"/>
        <w:left w:val="none" w:sz="0" w:space="0" w:color="auto"/>
        <w:bottom w:val="none" w:sz="0" w:space="0" w:color="auto"/>
        <w:right w:val="none" w:sz="0" w:space="0" w:color="auto"/>
      </w:divBdr>
      <w:divsChild>
        <w:div w:id="78605241">
          <w:marLeft w:val="0"/>
          <w:marRight w:val="0"/>
          <w:marTop w:val="0"/>
          <w:marBottom w:val="0"/>
          <w:divBdr>
            <w:top w:val="none" w:sz="0" w:space="0" w:color="auto"/>
            <w:left w:val="none" w:sz="0" w:space="0" w:color="auto"/>
            <w:bottom w:val="none" w:sz="0" w:space="0" w:color="auto"/>
            <w:right w:val="none" w:sz="0" w:space="0" w:color="auto"/>
          </w:divBdr>
          <w:divsChild>
            <w:div w:id="166796093">
              <w:marLeft w:val="0"/>
              <w:marRight w:val="0"/>
              <w:marTop w:val="0"/>
              <w:marBottom w:val="0"/>
              <w:divBdr>
                <w:top w:val="none" w:sz="0" w:space="0" w:color="auto"/>
                <w:left w:val="none" w:sz="0" w:space="0" w:color="auto"/>
                <w:bottom w:val="none" w:sz="0" w:space="0" w:color="auto"/>
                <w:right w:val="none" w:sz="0" w:space="0" w:color="auto"/>
              </w:divBdr>
              <w:divsChild>
                <w:div w:id="669603569">
                  <w:marLeft w:val="0"/>
                  <w:marRight w:val="0"/>
                  <w:marTop w:val="0"/>
                  <w:marBottom w:val="0"/>
                  <w:divBdr>
                    <w:top w:val="none" w:sz="0" w:space="0" w:color="auto"/>
                    <w:left w:val="none" w:sz="0" w:space="0" w:color="auto"/>
                    <w:bottom w:val="none" w:sz="0" w:space="0" w:color="auto"/>
                    <w:right w:val="none" w:sz="0" w:space="0" w:color="auto"/>
                  </w:divBdr>
                  <w:divsChild>
                    <w:div w:id="182986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604061">
      <w:bodyDiv w:val="1"/>
      <w:marLeft w:val="0"/>
      <w:marRight w:val="0"/>
      <w:marTop w:val="0"/>
      <w:marBottom w:val="0"/>
      <w:divBdr>
        <w:top w:val="none" w:sz="0" w:space="0" w:color="auto"/>
        <w:left w:val="none" w:sz="0" w:space="0" w:color="auto"/>
        <w:bottom w:val="none" w:sz="0" w:space="0" w:color="auto"/>
        <w:right w:val="none" w:sz="0" w:space="0" w:color="auto"/>
      </w:divBdr>
      <w:divsChild>
        <w:div w:id="1922256630">
          <w:marLeft w:val="0"/>
          <w:marRight w:val="0"/>
          <w:marTop w:val="0"/>
          <w:marBottom w:val="0"/>
          <w:divBdr>
            <w:top w:val="none" w:sz="0" w:space="0" w:color="auto"/>
            <w:left w:val="none" w:sz="0" w:space="0" w:color="auto"/>
            <w:bottom w:val="none" w:sz="0" w:space="0" w:color="auto"/>
            <w:right w:val="none" w:sz="0" w:space="0" w:color="auto"/>
          </w:divBdr>
          <w:divsChild>
            <w:div w:id="1972712007">
              <w:marLeft w:val="0"/>
              <w:marRight w:val="0"/>
              <w:marTop w:val="0"/>
              <w:marBottom w:val="0"/>
              <w:divBdr>
                <w:top w:val="none" w:sz="0" w:space="0" w:color="auto"/>
                <w:left w:val="none" w:sz="0" w:space="0" w:color="auto"/>
                <w:bottom w:val="none" w:sz="0" w:space="0" w:color="auto"/>
                <w:right w:val="none" w:sz="0" w:space="0" w:color="auto"/>
              </w:divBdr>
              <w:divsChild>
                <w:div w:id="162951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300773">
      <w:bodyDiv w:val="1"/>
      <w:marLeft w:val="0"/>
      <w:marRight w:val="0"/>
      <w:marTop w:val="0"/>
      <w:marBottom w:val="0"/>
      <w:divBdr>
        <w:top w:val="none" w:sz="0" w:space="0" w:color="auto"/>
        <w:left w:val="none" w:sz="0" w:space="0" w:color="auto"/>
        <w:bottom w:val="none" w:sz="0" w:space="0" w:color="auto"/>
        <w:right w:val="none" w:sz="0" w:space="0" w:color="auto"/>
      </w:divBdr>
      <w:divsChild>
        <w:div w:id="51198032">
          <w:marLeft w:val="0"/>
          <w:marRight w:val="0"/>
          <w:marTop w:val="0"/>
          <w:marBottom w:val="0"/>
          <w:divBdr>
            <w:top w:val="none" w:sz="0" w:space="0" w:color="auto"/>
            <w:left w:val="none" w:sz="0" w:space="0" w:color="auto"/>
            <w:bottom w:val="none" w:sz="0" w:space="0" w:color="auto"/>
            <w:right w:val="none" w:sz="0" w:space="0" w:color="auto"/>
          </w:divBdr>
          <w:divsChild>
            <w:div w:id="891892893">
              <w:marLeft w:val="0"/>
              <w:marRight w:val="0"/>
              <w:marTop w:val="0"/>
              <w:marBottom w:val="0"/>
              <w:divBdr>
                <w:top w:val="none" w:sz="0" w:space="0" w:color="auto"/>
                <w:left w:val="none" w:sz="0" w:space="0" w:color="auto"/>
                <w:bottom w:val="none" w:sz="0" w:space="0" w:color="auto"/>
                <w:right w:val="none" w:sz="0" w:space="0" w:color="auto"/>
              </w:divBdr>
              <w:divsChild>
                <w:div w:id="765688849">
                  <w:marLeft w:val="0"/>
                  <w:marRight w:val="0"/>
                  <w:marTop w:val="0"/>
                  <w:marBottom w:val="0"/>
                  <w:divBdr>
                    <w:top w:val="none" w:sz="0" w:space="0" w:color="auto"/>
                    <w:left w:val="none" w:sz="0" w:space="0" w:color="auto"/>
                    <w:bottom w:val="none" w:sz="0" w:space="0" w:color="auto"/>
                    <w:right w:val="none" w:sz="0" w:space="0" w:color="auto"/>
                  </w:divBdr>
                  <w:divsChild>
                    <w:div w:id="190383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326408">
      <w:bodyDiv w:val="1"/>
      <w:marLeft w:val="0"/>
      <w:marRight w:val="0"/>
      <w:marTop w:val="0"/>
      <w:marBottom w:val="0"/>
      <w:divBdr>
        <w:top w:val="none" w:sz="0" w:space="0" w:color="auto"/>
        <w:left w:val="none" w:sz="0" w:space="0" w:color="auto"/>
        <w:bottom w:val="none" w:sz="0" w:space="0" w:color="auto"/>
        <w:right w:val="none" w:sz="0" w:space="0" w:color="auto"/>
      </w:divBdr>
      <w:divsChild>
        <w:div w:id="758673282">
          <w:marLeft w:val="0"/>
          <w:marRight w:val="0"/>
          <w:marTop w:val="0"/>
          <w:marBottom w:val="0"/>
          <w:divBdr>
            <w:top w:val="none" w:sz="0" w:space="0" w:color="auto"/>
            <w:left w:val="none" w:sz="0" w:space="0" w:color="auto"/>
            <w:bottom w:val="none" w:sz="0" w:space="0" w:color="auto"/>
            <w:right w:val="none" w:sz="0" w:space="0" w:color="auto"/>
          </w:divBdr>
          <w:divsChild>
            <w:div w:id="17246328">
              <w:marLeft w:val="0"/>
              <w:marRight w:val="0"/>
              <w:marTop w:val="0"/>
              <w:marBottom w:val="0"/>
              <w:divBdr>
                <w:top w:val="none" w:sz="0" w:space="0" w:color="auto"/>
                <w:left w:val="none" w:sz="0" w:space="0" w:color="auto"/>
                <w:bottom w:val="none" w:sz="0" w:space="0" w:color="auto"/>
                <w:right w:val="none" w:sz="0" w:space="0" w:color="auto"/>
              </w:divBdr>
              <w:divsChild>
                <w:div w:id="551648818">
                  <w:marLeft w:val="0"/>
                  <w:marRight w:val="0"/>
                  <w:marTop w:val="0"/>
                  <w:marBottom w:val="0"/>
                  <w:divBdr>
                    <w:top w:val="none" w:sz="0" w:space="0" w:color="auto"/>
                    <w:left w:val="none" w:sz="0" w:space="0" w:color="auto"/>
                    <w:bottom w:val="none" w:sz="0" w:space="0" w:color="auto"/>
                    <w:right w:val="none" w:sz="0" w:space="0" w:color="auto"/>
                  </w:divBdr>
                  <w:divsChild>
                    <w:div w:id="2945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523111">
              <w:marLeft w:val="0"/>
              <w:marRight w:val="0"/>
              <w:marTop w:val="0"/>
              <w:marBottom w:val="0"/>
              <w:divBdr>
                <w:top w:val="none" w:sz="0" w:space="0" w:color="auto"/>
                <w:left w:val="none" w:sz="0" w:space="0" w:color="auto"/>
                <w:bottom w:val="none" w:sz="0" w:space="0" w:color="auto"/>
                <w:right w:val="none" w:sz="0" w:space="0" w:color="auto"/>
              </w:divBdr>
              <w:divsChild>
                <w:div w:id="2006660420">
                  <w:marLeft w:val="0"/>
                  <w:marRight w:val="0"/>
                  <w:marTop w:val="0"/>
                  <w:marBottom w:val="0"/>
                  <w:divBdr>
                    <w:top w:val="none" w:sz="0" w:space="0" w:color="auto"/>
                    <w:left w:val="none" w:sz="0" w:space="0" w:color="auto"/>
                    <w:bottom w:val="none" w:sz="0" w:space="0" w:color="auto"/>
                    <w:right w:val="none" w:sz="0" w:space="0" w:color="auto"/>
                  </w:divBdr>
                  <w:divsChild>
                    <w:div w:id="61605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325361">
          <w:marLeft w:val="0"/>
          <w:marRight w:val="0"/>
          <w:marTop w:val="0"/>
          <w:marBottom w:val="0"/>
          <w:divBdr>
            <w:top w:val="none" w:sz="0" w:space="0" w:color="auto"/>
            <w:left w:val="none" w:sz="0" w:space="0" w:color="auto"/>
            <w:bottom w:val="none" w:sz="0" w:space="0" w:color="auto"/>
            <w:right w:val="none" w:sz="0" w:space="0" w:color="auto"/>
          </w:divBdr>
          <w:divsChild>
            <w:div w:id="2011835014">
              <w:marLeft w:val="0"/>
              <w:marRight w:val="0"/>
              <w:marTop w:val="0"/>
              <w:marBottom w:val="0"/>
              <w:divBdr>
                <w:top w:val="none" w:sz="0" w:space="0" w:color="auto"/>
                <w:left w:val="none" w:sz="0" w:space="0" w:color="auto"/>
                <w:bottom w:val="none" w:sz="0" w:space="0" w:color="auto"/>
                <w:right w:val="none" w:sz="0" w:space="0" w:color="auto"/>
              </w:divBdr>
              <w:divsChild>
                <w:div w:id="197552449">
                  <w:marLeft w:val="0"/>
                  <w:marRight w:val="0"/>
                  <w:marTop w:val="0"/>
                  <w:marBottom w:val="0"/>
                  <w:divBdr>
                    <w:top w:val="none" w:sz="0" w:space="0" w:color="auto"/>
                    <w:left w:val="none" w:sz="0" w:space="0" w:color="auto"/>
                    <w:bottom w:val="none" w:sz="0" w:space="0" w:color="auto"/>
                    <w:right w:val="none" w:sz="0" w:space="0" w:color="auto"/>
                  </w:divBdr>
                  <w:divsChild>
                    <w:div w:id="191905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490690">
      <w:bodyDiv w:val="1"/>
      <w:marLeft w:val="0"/>
      <w:marRight w:val="0"/>
      <w:marTop w:val="0"/>
      <w:marBottom w:val="0"/>
      <w:divBdr>
        <w:top w:val="none" w:sz="0" w:space="0" w:color="auto"/>
        <w:left w:val="none" w:sz="0" w:space="0" w:color="auto"/>
        <w:bottom w:val="none" w:sz="0" w:space="0" w:color="auto"/>
        <w:right w:val="none" w:sz="0" w:space="0" w:color="auto"/>
      </w:divBdr>
      <w:divsChild>
        <w:div w:id="583147031">
          <w:marLeft w:val="0"/>
          <w:marRight w:val="0"/>
          <w:marTop w:val="0"/>
          <w:marBottom w:val="0"/>
          <w:divBdr>
            <w:top w:val="none" w:sz="0" w:space="0" w:color="auto"/>
            <w:left w:val="none" w:sz="0" w:space="0" w:color="auto"/>
            <w:bottom w:val="none" w:sz="0" w:space="0" w:color="auto"/>
            <w:right w:val="none" w:sz="0" w:space="0" w:color="auto"/>
          </w:divBdr>
          <w:divsChild>
            <w:div w:id="1953246255">
              <w:marLeft w:val="0"/>
              <w:marRight w:val="0"/>
              <w:marTop w:val="0"/>
              <w:marBottom w:val="0"/>
              <w:divBdr>
                <w:top w:val="none" w:sz="0" w:space="0" w:color="auto"/>
                <w:left w:val="none" w:sz="0" w:space="0" w:color="auto"/>
                <w:bottom w:val="none" w:sz="0" w:space="0" w:color="auto"/>
                <w:right w:val="none" w:sz="0" w:space="0" w:color="auto"/>
              </w:divBdr>
              <w:divsChild>
                <w:div w:id="1331638915">
                  <w:marLeft w:val="0"/>
                  <w:marRight w:val="0"/>
                  <w:marTop w:val="0"/>
                  <w:marBottom w:val="0"/>
                  <w:divBdr>
                    <w:top w:val="none" w:sz="0" w:space="0" w:color="auto"/>
                    <w:left w:val="none" w:sz="0" w:space="0" w:color="auto"/>
                    <w:bottom w:val="none" w:sz="0" w:space="0" w:color="auto"/>
                    <w:right w:val="none" w:sz="0" w:space="0" w:color="auto"/>
                  </w:divBdr>
                  <w:divsChild>
                    <w:div w:id="136262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828300">
      <w:bodyDiv w:val="1"/>
      <w:marLeft w:val="0"/>
      <w:marRight w:val="0"/>
      <w:marTop w:val="0"/>
      <w:marBottom w:val="0"/>
      <w:divBdr>
        <w:top w:val="none" w:sz="0" w:space="0" w:color="auto"/>
        <w:left w:val="none" w:sz="0" w:space="0" w:color="auto"/>
        <w:bottom w:val="none" w:sz="0" w:space="0" w:color="auto"/>
        <w:right w:val="none" w:sz="0" w:space="0" w:color="auto"/>
      </w:divBdr>
      <w:divsChild>
        <w:div w:id="808284041">
          <w:marLeft w:val="0"/>
          <w:marRight w:val="0"/>
          <w:marTop w:val="0"/>
          <w:marBottom w:val="0"/>
          <w:divBdr>
            <w:top w:val="none" w:sz="0" w:space="0" w:color="auto"/>
            <w:left w:val="none" w:sz="0" w:space="0" w:color="auto"/>
            <w:bottom w:val="none" w:sz="0" w:space="0" w:color="auto"/>
            <w:right w:val="none" w:sz="0" w:space="0" w:color="auto"/>
          </w:divBdr>
          <w:divsChild>
            <w:div w:id="1007638669">
              <w:marLeft w:val="0"/>
              <w:marRight w:val="0"/>
              <w:marTop w:val="0"/>
              <w:marBottom w:val="0"/>
              <w:divBdr>
                <w:top w:val="none" w:sz="0" w:space="0" w:color="auto"/>
                <w:left w:val="none" w:sz="0" w:space="0" w:color="auto"/>
                <w:bottom w:val="none" w:sz="0" w:space="0" w:color="auto"/>
                <w:right w:val="none" w:sz="0" w:space="0" w:color="auto"/>
              </w:divBdr>
              <w:divsChild>
                <w:div w:id="202323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605161">
      <w:bodyDiv w:val="1"/>
      <w:marLeft w:val="0"/>
      <w:marRight w:val="0"/>
      <w:marTop w:val="0"/>
      <w:marBottom w:val="0"/>
      <w:divBdr>
        <w:top w:val="none" w:sz="0" w:space="0" w:color="auto"/>
        <w:left w:val="none" w:sz="0" w:space="0" w:color="auto"/>
        <w:bottom w:val="none" w:sz="0" w:space="0" w:color="auto"/>
        <w:right w:val="none" w:sz="0" w:space="0" w:color="auto"/>
      </w:divBdr>
      <w:divsChild>
        <w:div w:id="11340701">
          <w:marLeft w:val="0"/>
          <w:marRight w:val="0"/>
          <w:marTop w:val="0"/>
          <w:marBottom w:val="0"/>
          <w:divBdr>
            <w:top w:val="none" w:sz="0" w:space="0" w:color="auto"/>
            <w:left w:val="none" w:sz="0" w:space="0" w:color="auto"/>
            <w:bottom w:val="none" w:sz="0" w:space="0" w:color="auto"/>
            <w:right w:val="none" w:sz="0" w:space="0" w:color="auto"/>
          </w:divBdr>
          <w:divsChild>
            <w:div w:id="1475681532">
              <w:marLeft w:val="0"/>
              <w:marRight w:val="0"/>
              <w:marTop w:val="0"/>
              <w:marBottom w:val="0"/>
              <w:divBdr>
                <w:top w:val="none" w:sz="0" w:space="0" w:color="auto"/>
                <w:left w:val="none" w:sz="0" w:space="0" w:color="auto"/>
                <w:bottom w:val="none" w:sz="0" w:space="0" w:color="auto"/>
                <w:right w:val="none" w:sz="0" w:space="0" w:color="auto"/>
              </w:divBdr>
              <w:divsChild>
                <w:div w:id="1728990899">
                  <w:marLeft w:val="0"/>
                  <w:marRight w:val="0"/>
                  <w:marTop w:val="0"/>
                  <w:marBottom w:val="0"/>
                  <w:divBdr>
                    <w:top w:val="none" w:sz="0" w:space="0" w:color="auto"/>
                    <w:left w:val="none" w:sz="0" w:space="0" w:color="auto"/>
                    <w:bottom w:val="none" w:sz="0" w:space="0" w:color="auto"/>
                    <w:right w:val="none" w:sz="0" w:space="0" w:color="auto"/>
                  </w:divBdr>
                  <w:divsChild>
                    <w:div w:id="137778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prtrust.org.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bera.ac.uk/publications/ethical-guidlin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racycambridge.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hwb.gov.wales" TargetMode="External"/><Relationship Id="rId4" Type="http://schemas.openxmlformats.org/officeDocument/2006/relationships/webSettings" Target="webSettings.xml"/><Relationship Id="rId9" Type="http://schemas.openxmlformats.org/officeDocument/2006/relationships/hyperlink" Target="http://www.educ.cam.ac.uk/research/projects/classroomdialog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4480</Words>
  <Characters>25541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Burgess (1903469)</dc:creator>
  <cp:keywords/>
  <dc:description/>
  <cp:lastModifiedBy>Laurie Burgess (1903469)</cp:lastModifiedBy>
  <cp:revision>2</cp:revision>
  <dcterms:created xsi:type="dcterms:W3CDTF">2020-02-23T23:27:00Z</dcterms:created>
  <dcterms:modified xsi:type="dcterms:W3CDTF">2020-02-23T23:27:00Z</dcterms:modified>
</cp:coreProperties>
</file>