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FF850" w14:textId="520A50CB" w:rsidR="00DB0B84" w:rsidRDefault="00000000">
      <w:pPr>
        <w:jc w:val="center"/>
      </w:pPr>
      <w:r>
        <w:rPr>
          <w:b/>
          <w:sz w:val="48"/>
        </w:rPr>
        <w:t>Business Plan</w:t>
      </w:r>
      <w:r>
        <w:rPr>
          <w:b/>
          <w:sz w:val="48"/>
        </w:rPr>
        <w:br/>
        <w:t>NSA Service</w:t>
      </w:r>
      <w:r w:rsidR="00114FA8">
        <w:rPr>
          <w:b/>
          <w:sz w:val="48"/>
        </w:rPr>
        <w:t>s</w:t>
      </w:r>
      <w:r>
        <w:rPr>
          <w:b/>
          <w:sz w:val="48"/>
        </w:rPr>
        <w:t xml:space="preserve"> – Garage Mechanic</w:t>
      </w:r>
      <w:r>
        <w:rPr>
          <w:b/>
          <w:sz w:val="48"/>
        </w:rPr>
        <w:br/>
      </w:r>
    </w:p>
    <w:p w14:paraId="19F5F92B" w14:textId="02F5E1BD" w:rsidR="00DB0B84" w:rsidRDefault="00000000">
      <w:pPr>
        <w:jc w:val="center"/>
      </w:pPr>
      <w:r>
        <w:rPr>
          <w:sz w:val="24"/>
        </w:rPr>
        <w:t>Assignment Title: Business Plan</w:t>
      </w:r>
      <w:r>
        <w:rPr>
          <w:sz w:val="24"/>
        </w:rPr>
        <w:br/>
        <w:t xml:space="preserve">Module: </w:t>
      </w:r>
      <w:r w:rsidR="00C418AC" w:rsidRPr="00C418AC">
        <w:rPr>
          <w:sz w:val="24"/>
        </w:rPr>
        <w:t>Enterprise and Entrepreneurship</w:t>
      </w:r>
      <w:r>
        <w:rPr>
          <w:sz w:val="24"/>
        </w:rPr>
        <w:br/>
        <w:t xml:space="preserve">Module Code: </w:t>
      </w:r>
      <w:r w:rsidR="00C418AC" w:rsidRPr="00C418AC">
        <w:rPr>
          <w:sz w:val="24"/>
        </w:rPr>
        <w:t>LCLM4006_LON</w:t>
      </w:r>
      <w:r>
        <w:rPr>
          <w:sz w:val="24"/>
        </w:rPr>
        <w:br/>
        <w:t xml:space="preserve">Student Name: </w:t>
      </w:r>
      <w:r w:rsidR="00C418AC">
        <w:rPr>
          <w:sz w:val="24"/>
        </w:rPr>
        <w:t>Gabriel Adrian Georgescu</w:t>
      </w:r>
      <w:r>
        <w:rPr>
          <w:sz w:val="24"/>
        </w:rPr>
        <w:br/>
        <w:t xml:space="preserve">Student Number: </w:t>
      </w:r>
      <w:r w:rsidR="00C418AC" w:rsidRPr="00C418AC">
        <w:rPr>
          <w:sz w:val="24"/>
        </w:rPr>
        <w:t>2430928</w:t>
      </w:r>
      <w:r>
        <w:rPr>
          <w:sz w:val="24"/>
        </w:rPr>
        <w:br/>
        <w:t xml:space="preserve">Lecturer: </w:t>
      </w:r>
      <w:r w:rsidR="00C418AC" w:rsidRPr="00C418AC">
        <w:rPr>
          <w:sz w:val="24"/>
        </w:rPr>
        <w:t xml:space="preserve">Charles </w:t>
      </w:r>
      <w:proofErr w:type="spellStart"/>
      <w:r w:rsidR="00C418AC" w:rsidRPr="00C418AC">
        <w:rPr>
          <w:sz w:val="24"/>
        </w:rPr>
        <w:t>Obinwa</w:t>
      </w:r>
      <w:proofErr w:type="spellEnd"/>
      <w:r>
        <w:rPr>
          <w:sz w:val="24"/>
        </w:rPr>
        <w:br/>
        <w:t xml:space="preserve">Date: </w:t>
      </w:r>
      <w:r w:rsidR="00C418AC">
        <w:rPr>
          <w:sz w:val="24"/>
        </w:rPr>
        <w:t>23/11/2025</w:t>
      </w:r>
    </w:p>
    <w:p w14:paraId="0C64B3E0" w14:textId="77777777" w:rsidR="00DB0B84" w:rsidRDefault="00000000">
      <w:r>
        <w:br w:type="page"/>
      </w:r>
    </w:p>
    <w:p w14:paraId="0E555645" w14:textId="77777777" w:rsidR="00DB0B84" w:rsidRDefault="00000000">
      <w:r>
        <w:rPr>
          <w:sz w:val="24"/>
        </w:rPr>
        <w:lastRenderedPageBreak/>
        <w:t>Contents</w:t>
      </w:r>
      <w:r>
        <w:rPr>
          <w:sz w:val="24"/>
        </w:rPr>
        <w:br/>
      </w:r>
    </w:p>
    <w:p w14:paraId="7ADB49E3" w14:textId="77777777" w:rsidR="00DB0B84" w:rsidRDefault="00000000">
      <w:r>
        <w:t>1. Introduction .......................................... 2</w:t>
      </w:r>
    </w:p>
    <w:p w14:paraId="49AE8BD7" w14:textId="77777777" w:rsidR="00DB0B84" w:rsidRDefault="00000000">
      <w:r>
        <w:t>2. Section 1 – Overview of the Business Idea .............. 3</w:t>
      </w:r>
    </w:p>
    <w:p w14:paraId="4837930B" w14:textId="77777777" w:rsidR="00DB0B84" w:rsidRDefault="00000000">
      <w:r>
        <w:t>3. Section 2 – Legal Format and Management Structure ..... 4</w:t>
      </w:r>
    </w:p>
    <w:p w14:paraId="1710E1F8" w14:textId="77777777" w:rsidR="00DB0B84" w:rsidRDefault="00000000">
      <w:r>
        <w:t>4. Section 3 – PESTEL Analysis ........................... 5</w:t>
      </w:r>
    </w:p>
    <w:p w14:paraId="7DB999D1" w14:textId="77777777" w:rsidR="00DB0B84" w:rsidRDefault="00000000">
      <w:r>
        <w:t>5. Section 4 – Target Market and Marketing Strategies .... 6</w:t>
      </w:r>
    </w:p>
    <w:p w14:paraId="544EE601" w14:textId="77777777" w:rsidR="00DB0B84" w:rsidRDefault="00000000">
      <w:r>
        <w:t>6. Section 5 – Funding Requirements and Allocation ...... 7</w:t>
      </w:r>
    </w:p>
    <w:p w14:paraId="71DA9099" w14:textId="77777777" w:rsidR="00DB0B84" w:rsidRDefault="00000000">
      <w:r>
        <w:t>7. Reference List ....................................... 9</w:t>
      </w:r>
    </w:p>
    <w:p w14:paraId="68EA2E6C" w14:textId="77777777" w:rsidR="00DB0B84" w:rsidRDefault="00000000">
      <w:r>
        <w:t>8. Appendix ............................................. 10</w:t>
      </w:r>
    </w:p>
    <w:p w14:paraId="7B03D45A" w14:textId="77777777" w:rsidR="00DB0B84" w:rsidRDefault="00000000">
      <w:r>
        <w:br w:type="page"/>
      </w:r>
    </w:p>
    <w:p w14:paraId="5CF668D8" w14:textId="77777777" w:rsidR="00DB0B84" w:rsidRDefault="00000000">
      <w:pPr>
        <w:pStyle w:val="Heading1"/>
      </w:pPr>
      <w:r>
        <w:lastRenderedPageBreak/>
        <w:t>Introduction</w:t>
      </w:r>
    </w:p>
    <w:p w14:paraId="742112E3" w14:textId="1B8346AE" w:rsidR="00DB0B84" w:rsidRDefault="00000000">
      <w:r>
        <w:t xml:space="preserve">My name is </w:t>
      </w:r>
      <w:r w:rsidR="001C4518">
        <w:t>Gabriel Georgescu</w:t>
      </w:r>
      <w:r>
        <w:t>, and I a</w:t>
      </w:r>
      <w:r w:rsidR="001C4518">
        <w:t xml:space="preserve">m the </w:t>
      </w:r>
      <w:r>
        <w:t xml:space="preserve"> manager of NSA Service</w:t>
      </w:r>
      <w:r w:rsidR="001C4518">
        <w:t>s</w:t>
      </w:r>
      <w:r>
        <w:t>. I will lead daily operations, customer communication, budgeting, and the technical and safety standards of the workshop. I have practical experience in vehicle repair, diagnostics, and customer service, plus basic business administration. These skills allow me to run a small, structured garage that focuses on clear service, fair pricing, and reliable results.</w:t>
      </w:r>
      <w:r>
        <w:br/>
      </w:r>
      <w:r>
        <w:br/>
        <w:t>I started NSA Service because many local drivers find it hard to get honest, simple, and fast repairs. My goal is to offer transparent pricing and easy explanations so customers understand the work performed. This plan describes the business idea, legal structure, market, operations, funding, and compliance for NSA Service.</w:t>
      </w:r>
    </w:p>
    <w:p w14:paraId="33DE884D" w14:textId="77777777" w:rsidR="00DB0B84" w:rsidRDefault="00000000">
      <w:pPr>
        <w:pStyle w:val="Heading1"/>
      </w:pPr>
      <w:r>
        <w:t>Section 1 – Overview of the Business Idea</w:t>
      </w:r>
    </w:p>
    <w:p w14:paraId="7B1FB2EF" w14:textId="2438E0FD" w:rsidR="00DB0B84" w:rsidRDefault="00000000">
      <w:r>
        <w:t xml:space="preserve">NSA Service is a garage offering mechanical repair and maintenance. Main services include oil changes, brake repairs, suspension checks, diagnostic scans, battery replacement, tyre services, filter changes, fluid checks, and general repairs. The </w:t>
      </w:r>
      <w:r w:rsidR="001C4518">
        <w:t>focus and priority</w:t>
      </w:r>
      <w:r>
        <w:t xml:space="preserve"> is straightforward communication, simple pricing, and prompt service.</w:t>
      </w:r>
      <w:r>
        <w:br/>
      </w:r>
      <w:r>
        <w:br/>
        <w:t>The local market needs accessible garages that explain repairs in simple language. NSA Service</w:t>
      </w:r>
      <w:r w:rsidR="001C4518">
        <w:t>s</w:t>
      </w:r>
      <w:r>
        <w:t xml:space="preserve"> will serve local drivers, families, and small businesses with vans. By offering honest assessments and clear cost breakdowns, the garage aim</w:t>
      </w:r>
      <w:r w:rsidR="001C4518">
        <w:t xml:space="preserve"> is</w:t>
      </w:r>
      <w:r>
        <w:t xml:space="preserve"> to build long-term customer loyalty and </w:t>
      </w:r>
      <w:r w:rsidR="001C4518">
        <w:t>constant earnings</w:t>
      </w:r>
      <w:r>
        <w:t>.</w:t>
      </w:r>
    </w:p>
    <w:p w14:paraId="0A20672D" w14:textId="77777777" w:rsidR="00DB0B84" w:rsidRDefault="00000000">
      <w:pPr>
        <w:pStyle w:val="Heading1"/>
      </w:pPr>
      <w:proofErr w:type="spellStart"/>
      <w:r>
        <w:t>Section</w:t>
      </w:r>
      <w:proofErr w:type="spellEnd"/>
      <w:r>
        <w:t xml:space="preserve"> 2 – Legal Format and Management Structure</w:t>
      </w:r>
    </w:p>
    <w:p w14:paraId="1822CFA4" w14:textId="41BC1187" w:rsidR="00DB0B84" w:rsidRDefault="00000000">
      <w:r>
        <w:t>Legal format: NSA Service will operate as a Limited Company. This structure reduces the owner's personal liability,</w:t>
      </w:r>
      <w:r w:rsidR="00114FA8">
        <w:t xml:space="preserve"> gives professional status therefore </w:t>
      </w:r>
      <w:r>
        <w:t xml:space="preserve"> supports professional relationships with suppliers and insurers,</w:t>
      </w:r>
      <w:r w:rsidR="00114FA8">
        <w:t xml:space="preserve"> tax efficient</w:t>
      </w:r>
      <w:r>
        <w:t xml:space="preserve"> and makes it easier to open business accounts and access credit if needed.</w:t>
      </w:r>
      <w:r>
        <w:br/>
      </w:r>
      <w:r>
        <w:br/>
        <w:t>Management structure:</w:t>
      </w:r>
      <w:r>
        <w:br/>
      </w:r>
    </w:p>
    <w:tbl>
      <w:tblPr>
        <w:tblStyle w:val="LightList-Accent1"/>
        <w:tblW w:w="0" w:type="auto"/>
        <w:jc w:val="center"/>
        <w:tblLook w:val="04A0" w:firstRow="1" w:lastRow="0" w:firstColumn="1" w:lastColumn="0" w:noHBand="0" w:noVBand="1"/>
      </w:tblPr>
      <w:tblGrid>
        <w:gridCol w:w="8640"/>
      </w:tblGrid>
      <w:tr w:rsidR="00DB0B84" w14:paraId="163FE8CA" w14:textId="77777777" w:rsidTr="00DB0B8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40" w:type="dxa"/>
          </w:tcPr>
          <w:p w14:paraId="0A847317" w14:textId="63282B4E" w:rsidR="00DB0B84" w:rsidRDefault="001C4518">
            <w:pPr>
              <w:jc w:val="center"/>
            </w:pPr>
            <w:r>
              <w:t>Managing Director</w:t>
            </w:r>
          </w:p>
        </w:tc>
      </w:tr>
      <w:tr w:rsidR="00DB0B84" w14:paraId="18EF6B05" w14:textId="77777777" w:rsidTr="00DB0B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40" w:type="dxa"/>
          </w:tcPr>
          <w:p w14:paraId="2CD24009" w14:textId="1D5829B5" w:rsidR="00DB0B84" w:rsidRDefault="001C4518">
            <w:pPr>
              <w:jc w:val="center"/>
            </w:pPr>
            <w:r>
              <w:t>Garage Manager</w:t>
            </w:r>
          </w:p>
        </w:tc>
      </w:tr>
      <w:tr w:rsidR="00DB0B84" w14:paraId="1A00EDAB" w14:textId="77777777" w:rsidTr="00DB0B84">
        <w:trPr>
          <w:jc w:val="center"/>
        </w:trPr>
        <w:tc>
          <w:tcPr>
            <w:cnfStyle w:val="001000000000" w:firstRow="0" w:lastRow="0" w:firstColumn="1" w:lastColumn="0" w:oddVBand="0" w:evenVBand="0" w:oddHBand="0" w:evenHBand="0" w:firstRowFirstColumn="0" w:firstRowLastColumn="0" w:lastRowFirstColumn="0" w:lastRowLastColumn="0"/>
            <w:tcW w:w="8640" w:type="dxa"/>
          </w:tcPr>
          <w:p w14:paraId="33E958D0" w14:textId="035DCA0C" w:rsidR="00DB0B84" w:rsidRDefault="001C4518">
            <w:pPr>
              <w:jc w:val="center"/>
            </w:pPr>
            <w:r>
              <w:t>Human Resources</w:t>
            </w:r>
          </w:p>
        </w:tc>
      </w:tr>
      <w:tr w:rsidR="00DB0B84" w14:paraId="18C6B0B5" w14:textId="77777777" w:rsidTr="00DB0B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40" w:type="dxa"/>
          </w:tcPr>
          <w:p w14:paraId="30AA8540" w14:textId="73C11C3D" w:rsidR="00DB0B84" w:rsidRDefault="001C4518">
            <w:pPr>
              <w:jc w:val="center"/>
            </w:pPr>
            <w:r>
              <w:t>Marketing</w:t>
            </w:r>
          </w:p>
        </w:tc>
      </w:tr>
      <w:tr w:rsidR="001C4518" w14:paraId="4BD2C28B" w14:textId="77777777" w:rsidTr="00DB0B84">
        <w:trPr>
          <w:jc w:val="center"/>
        </w:trPr>
        <w:tc>
          <w:tcPr>
            <w:cnfStyle w:val="001000000000" w:firstRow="0" w:lastRow="0" w:firstColumn="1" w:lastColumn="0" w:oddVBand="0" w:evenVBand="0" w:oddHBand="0" w:evenHBand="0" w:firstRowFirstColumn="0" w:firstRowLastColumn="0" w:lastRowFirstColumn="0" w:lastRowLastColumn="0"/>
            <w:tcW w:w="8640" w:type="dxa"/>
          </w:tcPr>
          <w:p w14:paraId="7046164F" w14:textId="1EB1B15E" w:rsidR="001C4518" w:rsidRDefault="001C4518">
            <w:pPr>
              <w:jc w:val="center"/>
            </w:pPr>
            <w:r>
              <w:t>Garage Supervisor</w:t>
            </w:r>
          </w:p>
        </w:tc>
      </w:tr>
      <w:tr w:rsidR="001C4518" w14:paraId="5787A9C6" w14:textId="77777777" w:rsidTr="00DB0B8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40" w:type="dxa"/>
          </w:tcPr>
          <w:p w14:paraId="6F7E336C" w14:textId="3B6F3101" w:rsidR="001C4518" w:rsidRDefault="001C4518">
            <w:pPr>
              <w:jc w:val="center"/>
            </w:pPr>
            <w:r>
              <w:t>Mechanic</w:t>
            </w:r>
          </w:p>
        </w:tc>
      </w:tr>
    </w:tbl>
    <w:p w14:paraId="64AED5A5" w14:textId="77777777" w:rsidR="001C4518" w:rsidRDefault="001C4518"/>
    <w:p w14:paraId="180C841D" w14:textId="77777777" w:rsidR="001C4518" w:rsidRDefault="001C4518"/>
    <w:p w14:paraId="16310387" w14:textId="77777777" w:rsidR="001C4518" w:rsidRDefault="001C4518"/>
    <w:p w14:paraId="48CE6682" w14:textId="77777777" w:rsidR="00114FA8" w:rsidRPr="000F5C0C" w:rsidRDefault="00114FA8" w:rsidP="00114FA8"/>
    <w:p w14:paraId="313F70EE" w14:textId="2CEB929A" w:rsidR="00114FA8" w:rsidRPr="00D51AAE" w:rsidRDefault="00114FA8" w:rsidP="00114FA8">
      <w:r w:rsidRPr="00041198">
        <w:rPr>
          <w:noProof/>
        </w:rPr>
        <mc:AlternateContent>
          <mc:Choice Requires="wps">
            <w:drawing>
              <wp:anchor distT="0" distB="0" distL="114300" distR="114300" simplePos="0" relativeHeight="251644416" behindDoc="0" locked="0" layoutInCell="1" allowOverlap="1" wp14:anchorId="3C4E67FF" wp14:editId="26F86872">
                <wp:simplePos x="0" y="0"/>
                <wp:positionH relativeFrom="column">
                  <wp:posOffset>1574165</wp:posOffset>
                </wp:positionH>
                <wp:positionV relativeFrom="paragraph">
                  <wp:posOffset>0</wp:posOffset>
                </wp:positionV>
                <wp:extent cx="2471895" cy="432079"/>
                <wp:effectExtent l="0" t="0" r="24130" b="25400"/>
                <wp:wrapNone/>
                <wp:docPr id="2" name="Rectangle 1">
                  <a:extLst xmlns:a="http://schemas.openxmlformats.org/drawingml/2006/main">
                    <a:ext uri="{FF2B5EF4-FFF2-40B4-BE49-F238E27FC236}">
                      <a16:creationId xmlns:a16="http://schemas.microsoft.com/office/drawing/2014/main" id="{7221041E-0FD0-9B96-7969-285B09B5E44B}"/>
                    </a:ext>
                  </a:extLst>
                </wp:docPr>
                <wp:cNvGraphicFramePr/>
                <a:graphic xmlns:a="http://schemas.openxmlformats.org/drawingml/2006/main">
                  <a:graphicData uri="http://schemas.microsoft.com/office/word/2010/wordprocessingShape">
                    <wps:wsp>
                      <wps:cNvSpPr/>
                      <wps:spPr>
                        <a:xfrm>
                          <a:off x="0" y="0"/>
                          <a:ext cx="2471895" cy="432079"/>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9537510" w14:textId="77777777" w:rsidR="00114FA8" w:rsidRDefault="00114FA8" w:rsidP="00114FA8">
                            <w:pPr>
                              <w:jc w:val="center"/>
                              <w:rPr>
                                <w:rFonts w:hAnsi="Aptos"/>
                                <w:color w:val="FFFFFF" w:themeColor="light1"/>
                                <w:kern w:val="24"/>
                                <w:sz w:val="36"/>
                                <w:szCs w:val="36"/>
                              </w:rPr>
                            </w:pPr>
                            <w:r>
                              <w:rPr>
                                <w:rFonts w:hAnsi="Aptos"/>
                                <w:color w:val="FFFFFF" w:themeColor="light1"/>
                                <w:kern w:val="24"/>
                                <w:sz w:val="36"/>
                                <w:szCs w:val="36"/>
                              </w:rPr>
                              <w:t>Denis-MD</w:t>
                            </w:r>
                          </w:p>
                          <w:p w14:paraId="01BEABFA" w14:textId="77777777" w:rsidR="00114FA8" w:rsidRDefault="00114FA8" w:rsidP="00114FA8">
                            <w:pPr>
                              <w:jc w:val="center"/>
                              <w:rPr>
                                <w:rFonts w:hAnsi="Aptos"/>
                                <w:color w:val="FFFFFF" w:themeColor="light1"/>
                                <w:kern w:val="24"/>
                                <w:sz w:val="36"/>
                                <w:szCs w:val="36"/>
                              </w:rPr>
                            </w:pPr>
                          </w:p>
                          <w:p w14:paraId="0AD83C0A" w14:textId="77777777" w:rsidR="00114FA8" w:rsidRDefault="00114FA8" w:rsidP="00114FA8">
                            <w:pPr>
                              <w:jc w:val="center"/>
                              <w:rPr>
                                <w:rFonts w:hAnsi="Aptos"/>
                                <w:color w:val="FFFFFF" w:themeColor="light1"/>
                                <w:kern w:val="24"/>
                                <w:sz w:val="36"/>
                                <w:szCs w:val="36"/>
                              </w:rPr>
                            </w:pPr>
                            <w:r>
                              <w:rPr>
                                <w:rFonts w:hAnsi="Aptos"/>
                                <w:color w:val="FFFFFF" w:themeColor="light1"/>
                                <w:kern w:val="24"/>
                                <w:sz w:val="36"/>
                                <w:szCs w:val="36"/>
                              </w:rPr>
                              <w:t>MD</w:t>
                            </w:r>
                          </w:p>
                        </w:txbxContent>
                      </wps:txbx>
                      <wps:bodyPr rtlCol="0" anchor="ctr"/>
                    </wps:wsp>
                  </a:graphicData>
                </a:graphic>
              </wp:anchor>
            </w:drawing>
          </mc:Choice>
          <mc:Fallback>
            <w:pict>
              <v:rect w14:anchorId="3C4E67FF" id="Rectangle 1" o:spid="_x0000_s1026" style="position:absolute;margin-left:123.95pt;margin-top:0;width:194.65pt;height:34pt;z-index:251644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" fillcolor="#4f81bd [3204]" strokecolor="#0a121c [484]" strokeweight="2pt">
                <v:textbox>
                  <w:txbxContent>
                    <w:p w14:paraId="29537510" w14:textId="77777777" w:rsidR="00114FA8" w:rsidRDefault="00114FA8" w:rsidP="00114FA8">
                      <w:pPr>
                        <w:jc w:val="center"/>
                        <w:rPr>
                          <w:rFonts w:hAnsi="Aptos"/>
                          <w:color w:val="FFFFFF" w:themeColor="light1"/>
                          <w:kern w:val="24"/>
                          <w:sz w:val="36"/>
                          <w:szCs w:val="36"/>
                        </w:rPr>
                      </w:pPr>
                      <w:r>
                        <w:rPr>
                          <w:rFonts w:hAnsi="Aptos"/>
                          <w:color w:val="FFFFFF" w:themeColor="light1"/>
                          <w:kern w:val="24"/>
                          <w:sz w:val="36"/>
                          <w:szCs w:val="36"/>
                        </w:rPr>
                        <w:t>Denis-MD</w:t>
                      </w:r>
                    </w:p>
                    <w:p w14:paraId="01BEABFA" w14:textId="77777777" w:rsidR="00114FA8" w:rsidRDefault="00114FA8" w:rsidP="00114FA8">
                      <w:pPr>
                        <w:jc w:val="center"/>
                        <w:rPr>
                          <w:rFonts w:hAnsi="Aptos"/>
                          <w:color w:val="FFFFFF" w:themeColor="light1"/>
                          <w:kern w:val="24"/>
                          <w:sz w:val="36"/>
                          <w:szCs w:val="36"/>
                        </w:rPr>
                      </w:pPr>
                    </w:p>
                    <w:p w14:paraId="0AD83C0A" w14:textId="77777777" w:rsidR="00114FA8" w:rsidRDefault="00114FA8" w:rsidP="00114FA8">
                      <w:pPr>
                        <w:jc w:val="center"/>
                        <w:rPr>
                          <w:rFonts w:hAnsi="Aptos"/>
                          <w:color w:val="FFFFFF" w:themeColor="light1"/>
                          <w:kern w:val="24"/>
                          <w:sz w:val="36"/>
                          <w:szCs w:val="36"/>
                        </w:rPr>
                      </w:pPr>
                      <w:r>
                        <w:rPr>
                          <w:rFonts w:hAnsi="Aptos"/>
                          <w:color w:val="FFFFFF" w:themeColor="light1"/>
                          <w:kern w:val="24"/>
                          <w:sz w:val="36"/>
                          <w:szCs w:val="36"/>
                        </w:rPr>
                        <w:t>MD</w:t>
                      </w:r>
                    </w:p>
                  </w:txbxContent>
                </v:textbox>
              </v:rect>
            </w:pict>
          </mc:Fallback>
        </mc:AlternateContent>
      </w:r>
      <w:r w:rsidRPr="00041198">
        <w:rPr>
          <w:noProof/>
        </w:rPr>
        <mc:AlternateContent>
          <mc:Choice Requires="wps">
            <w:drawing>
              <wp:anchor distT="0" distB="0" distL="114300" distR="114300" simplePos="0" relativeHeight="251645440" behindDoc="0" locked="0" layoutInCell="1" allowOverlap="1" wp14:anchorId="22CBA9D8" wp14:editId="7A3F816E">
                <wp:simplePos x="0" y="0"/>
                <wp:positionH relativeFrom="column">
                  <wp:posOffset>2795905</wp:posOffset>
                </wp:positionH>
                <wp:positionV relativeFrom="paragraph">
                  <wp:posOffset>585470</wp:posOffset>
                </wp:positionV>
                <wp:extent cx="0" cy="668594"/>
                <wp:effectExtent l="76200" t="0" r="95250" b="55880"/>
                <wp:wrapNone/>
                <wp:docPr id="4" name="Straight Arrow Connector 3">
                  <a:extLst xmlns:a="http://schemas.openxmlformats.org/drawingml/2006/main">
                    <a:ext uri="{FF2B5EF4-FFF2-40B4-BE49-F238E27FC236}">
                      <a16:creationId xmlns:a16="http://schemas.microsoft.com/office/drawing/2014/main" id="{A0394955-55B1-D1D8-F574-78B4F3E20728}"/>
                    </a:ext>
                  </a:extLst>
                </wp:docPr>
                <wp:cNvGraphicFramePr/>
                <a:graphic xmlns:a="http://schemas.openxmlformats.org/drawingml/2006/main">
                  <a:graphicData uri="http://schemas.microsoft.com/office/word/2010/wordprocessingShape">
                    <wps:wsp>
                      <wps:cNvCnPr/>
                      <wps:spPr>
                        <a:xfrm>
                          <a:off x="0" y="0"/>
                          <a:ext cx="0" cy="66859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5EC651D7" id="_x0000_t32" coordsize="21600,21600" o:spt="32" o:oned="t" path="m,l21600,21600e" filled="f">
                <v:path arrowok="t" fillok="f" o:connecttype="none"/>
                <o:lock v:ext="edit" shapetype="t"/>
              </v:shapetype>
              <v:shape id="Straight Arrow Connector 3" o:spid="_x0000_s1026" type="#_x0000_t32" style="position:absolute;margin-left:220.15pt;margin-top:46.1pt;width:0;height:52.65pt;z-index:251645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" strokecolor="#4f81bd [3204]" strokeweight="2pt">
                <v:stroke endarrow="block"/>
                <v:shadow on="t" color="black" opacity="24903f" origin=",.5" offset="0,.55556mm"/>
              </v:shape>
            </w:pict>
          </mc:Fallback>
        </mc:AlternateContent>
      </w:r>
      <w:r w:rsidRPr="00041198">
        <w:rPr>
          <w:noProof/>
        </w:rPr>
        <mc:AlternateContent>
          <mc:Choice Requires="wps">
            <w:drawing>
              <wp:anchor distT="0" distB="0" distL="114300" distR="114300" simplePos="0" relativeHeight="251646464" behindDoc="0" locked="0" layoutInCell="1" allowOverlap="1" wp14:anchorId="7155617A" wp14:editId="738983B9">
                <wp:simplePos x="0" y="0"/>
                <wp:positionH relativeFrom="column">
                  <wp:posOffset>1703705</wp:posOffset>
                </wp:positionH>
                <wp:positionV relativeFrom="paragraph">
                  <wp:posOffset>1254125</wp:posOffset>
                </wp:positionV>
                <wp:extent cx="2212256" cy="646331"/>
                <wp:effectExtent l="0" t="0" r="0" b="0"/>
                <wp:wrapNone/>
                <wp:docPr id="5" name="TextBox 4">
                  <a:extLst xmlns:a="http://schemas.openxmlformats.org/drawingml/2006/main">
                    <a:ext uri="{FF2B5EF4-FFF2-40B4-BE49-F238E27FC236}">
                      <a16:creationId xmlns:a16="http://schemas.microsoft.com/office/drawing/2014/main" id="{F85E5ABA-900F-B015-81E3-A3084484B0F5}"/>
                    </a:ext>
                  </a:extLst>
                </wp:docPr>
                <wp:cNvGraphicFramePr/>
                <a:graphic xmlns:a="http://schemas.openxmlformats.org/drawingml/2006/main">
                  <a:graphicData uri="http://schemas.microsoft.com/office/word/2010/wordprocessingShape">
                    <wps:wsp>
                      <wps:cNvSpPr txBox="1"/>
                      <wps:spPr>
                        <a:xfrm>
                          <a:off x="0" y="0"/>
                          <a:ext cx="2212256" cy="646331"/>
                        </a:xfrm>
                        <a:prstGeom prst="rect">
                          <a:avLst/>
                        </a:prstGeom>
                        <a:noFill/>
                      </wps:spPr>
                      <wps:txbx>
                        <w:txbxContent>
                          <w:p w14:paraId="74C815E4"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Gabriel</w:t>
                            </w:r>
                          </w:p>
                          <w:p w14:paraId="3AFCB285"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Manager</w:t>
                            </w:r>
                          </w:p>
                        </w:txbxContent>
                      </wps:txbx>
                      <wps:bodyPr wrap="square" rtlCol="0">
                        <a:spAutoFit/>
                      </wps:bodyPr>
                    </wps:wsp>
                  </a:graphicData>
                </a:graphic>
              </wp:anchor>
            </w:drawing>
          </mc:Choice>
          <mc:Fallback>
            <w:pict>
              <v:shapetype w14:anchorId="7155617A" id="_x0000_t202" coordsize="21600,21600" o:spt="202" path="m,l,21600r21600,l21600,xe">
                <v:stroke joinstyle="miter"/>
                <v:path gradientshapeok="t" o:connecttype="rect"/>
              </v:shapetype>
              <v:shape id="TextBox 4" o:spid="_x0000_s1027" type="#_x0000_t202" style="position:absolute;margin-left:134.15pt;margin-top:98.75pt;width:174.2pt;height:50.9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" filled="f" stroked="f">
                <v:textbox style="mso-fit-shape-to-text:t">
                  <w:txbxContent>
                    <w:p w14:paraId="74C815E4"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Gabriel</w:t>
                      </w:r>
                    </w:p>
                    <w:p w14:paraId="3AFCB285"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Manager</w:t>
                      </w:r>
                    </w:p>
                  </w:txbxContent>
                </v:textbox>
              </v:shape>
            </w:pict>
          </mc:Fallback>
        </mc:AlternateContent>
      </w:r>
      <w:r w:rsidRPr="00041198">
        <w:rPr>
          <w:noProof/>
        </w:rPr>
        <mc:AlternateContent>
          <mc:Choice Requires="wps">
            <w:drawing>
              <wp:anchor distT="0" distB="0" distL="114300" distR="114300" simplePos="0" relativeHeight="251651584" behindDoc="0" locked="0" layoutInCell="1" allowOverlap="1" wp14:anchorId="7CC14C2F" wp14:editId="797426C2">
                <wp:simplePos x="0" y="0"/>
                <wp:positionH relativeFrom="column">
                  <wp:posOffset>2103120</wp:posOffset>
                </wp:positionH>
                <wp:positionV relativeFrom="paragraph">
                  <wp:posOffset>2462530</wp:posOffset>
                </wp:positionV>
                <wp:extent cx="1386342" cy="646331"/>
                <wp:effectExtent l="0" t="0" r="0" b="0"/>
                <wp:wrapNone/>
                <wp:docPr id="8" name="TextBox 7">
                  <a:extLst xmlns:a="http://schemas.openxmlformats.org/drawingml/2006/main">
                    <a:ext uri="{FF2B5EF4-FFF2-40B4-BE49-F238E27FC236}">
                      <a16:creationId xmlns:a16="http://schemas.microsoft.com/office/drawing/2014/main" id="{88986C35-2165-4B35-9B5D-B0150CAD40FC}"/>
                    </a:ext>
                  </a:extLst>
                </wp:docPr>
                <wp:cNvGraphicFramePr/>
                <a:graphic xmlns:a="http://schemas.openxmlformats.org/drawingml/2006/main">
                  <a:graphicData uri="http://schemas.microsoft.com/office/word/2010/wordprocessingShape">
                    <wps:wsp>
                      <wps:cNvSpPr txBox="1"/>
                      <wps:spPr>
                        <a:xfrm>
                          <a:off x="0" y="0"/>
                          <a:ext cx="1386342" cy="646331"/>
                        </a:xfrm>
                        <a:prstGeom prst="rect">
                          <a:avLst/>
                        </a:prstGeom>
                        <a:noFill/>
                      </wps:spPr>
                      <wps:txbx>
                        <w:txbxContent>
                          <w:p w14:paraId="7E471F30"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Cristiana</w:t>
                            </w:r>
                          </w:p>
                          <w:p w14:paraId="0984698E"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HR</w:t>
                            </w:r>
                          </w:p>
                        </w:txbxContent>
                      </wps:txbx>
                      <wps:bodyPr wrap="square" rtlCol="0">
                        <a:spAutoFit/>
                      </wps:bodyPr>
                    </wps:wsp>
                  </a:graphicData>
                </a:graphic>
              </wp:anchor>
            </w:drawing>
          </mc:Choice>
          <mc:Fallback>
            <w:pict>
              <v:shape w14:anchorId="7CC14C2F" id="TextBox 7" o:spid="_x0000_s1028" type="#_x0000_t202" style="position:absolute;margin-left:165.6pt;margin-top:193.9pt;width:109.15pt;height:50.9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" filled="f" stroked="f">
                <v:textbox style="mso-fit-shape-to-text:t">
                  <w:txbxContent>
                    <w:p w14:paraId="7E471F30"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Cristiana</w:t>
                      </w:r>
                    </w:p>
                    <w:p w14:paraId="0984698E"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HR</w:t>
                      </w:r>
                    </w:p>
                  </w:txbxContent>
                </v:textbox>
              </v:shape>
            </w:pict>
          </mc:Fallback>
        </mc:AlternateContent>
      </w:r>
      <w:r w:rsidRPr="00041198">
        <w:rPr>
          <w:noProof/>
        </w:rPr>
        <mc:AlternateContent>
          <mc:Choice Requires="wps">
            <w:drawing>
              <wp:anchor distT="0" distB="0" distL="114300" distR="114300" simplePos="0" relativeHeight="251654656" behindDoc="0" locked="0" layoutInCell="1" allowOverlap="1" wp14:anchorId="476F25B6" wp14:editId="0E06A2DE">
                <wp:simplePos x="0" y="0"/>
                <wp:positionH relativeFrom="column">
                  <wp:posOffset>3489325</wp:posOffset>
                </wp:positionH>
                <wp:positionV relativeFrom="paragraph">
                  <wp:posOffset>1653540</wp:posOffset>
                </wp:positionV>
                <wp:extent cx="667405" cy="0"/>
                <wp:effectExtent l="0" t="76200" r="18415" b="95250"/>
                <wp:wrapNone/>
                <wp:docPr id="10" name="Straight Arrow Connector 9">
                  <a:extLst xmlns:a="http://schemas.openxmlformats.org/drawingml/2006/main">
                    <a:ext uri="{FF2B5EF4-FFF2-40B4-BE49-F238E27FC236}">
                      <a16:creationId xmlns:a16="http://schemas.microsoft.com/office/drawing/2014/main" id="{AA0871FD-DF9F-63F3-AD45-1E94162C9AAF}"/>
                    </a:ext>
                  </a:extLst>
                </wp:docPr>
                <wp:cNvGraphicFramePr/>
                <a:graphic xmlns:a="http://schemas.openxmlformats.org/drawingml/2006/main">
                  <a:graphicData uri="http://schemas.microsoft.com/office/word/2010/wordprocessingShape">
                    <wps:wsp>
                      <wps:cNvCnPr/>
                      <wps:spPr>
                        <a:xfrm>
                          <a:off x="0" y="0"/>
                          <a:ext cx="66740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AD099A0" id="Straight Arrow Connector 9" o:spid="_x0000_s1026" type="#_x0000_t32" style="position:absolute;margin-left:274.75pt;margin-top:130.2pt;width:52.55pt;height:0;z-index:25165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" strokecolor="#4f81bd [3204]" strokeweight="2pt">
                <v:stroke endarrow="block"/>
                <v:shadow on="t" color="black" opacity="24903f" origin=",.5" offset="0,.55556mm"/>
              </v:shape>
            </w:pict>
          </mc:Fallback>
        </mc:AlternateContent>
      </w:r>
      <w:r w:rsidRPr="00041198">
        <w:rPr>
          <w:noProof/>
        </w:rPr>
        <mc:AlternateContent>
          <mc:Choice Requires="wps">
            <w:drawing>
              <wp:anchor distT="0" distB="0" distL="114300" distR="114300" simplePos="0" relativeHeight="251657728" behindDoc="0" locked="0" layoutInCell="1" allowOverlap="1" wp14:anchorId="2FA2D9C5" wp14:editId="15891A1C">
                <wp:simplePos x="0" y="0"/>
                <wp:positionH relativeFrom="column">
                  <wp:posOffset>3916045</wp:posOffset>
                </wp:positionH>
                <wp:positionV relativeFrom="paragraph">
                  <wp:posOffset>1254125</wp:posOffset>
                </wp:positionV>
                <wp:extent cx="1691148" cy="646331"/>
                <wp:effectExtent l="0" t="0" r="0" b="0"/>
                <wp:wrapNone/>
                <wp:docPr id="11" name="TextBox 10">
                  <a:extLst xmlns:a="http://schemas.openxmlformats.org/drawingml/2006/main">
                    <a:ext uri="{FF2B5EF4-FFF2-40B4-BE49-F238E27FC236}">
                      <a16:creationId xmlns:a16="http://schemas.microsoft.com/office/drawing/2014/main" id="{DB6E30B5-B24C-ED98-9EA7-299692FC522B}"/>
                    </a:ext>
                  </a:extLst>
                </wp:docPr>
                <wp:cNvGraphicFramePr/>
                <a:graphic xmlns:a="http://schemas.openxmlformats.org/drawingml/2006/main">
                  <a:graphicData uri="http://schemas.microsoft.com/office/word/2010/wordprocessingShape">
                    <wps:wsp>
                      <wps:cNvSpPr txBox="1"/>
                      <wps:spPr>
                        <a:xfrm>
                          <a:off x="0" y="0"/>
                          <a:ext cx="1691148" cy="646331"/>
                        </a:xfrm>
                        <a:prstGeom prst="rect">
                          <a:avLst/>
                        </a:prstGeom>
                        <a:noFill/>
                      </wps:spPr>
                      <wps:txbx>
                        <w:txbxContent>
                          <w:p w14:paraId="129ADDB2"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Irinel</w:t>
                            </w:r>
                          </w:p>
                          <w:p w14:paraId="5A37AEAF"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Supervisor</w:t>
                            </w:r>
                          </w:p>
                        </w:txbxContent>
                      </wps:txbx>
                      <wps:bodyPr wrap="square" rtlCol="0">
                        <a:spAutoFit/>
                      </wps:bodyPr>
                    </wps:wsp>
                  </a:graphicData>
                </a:graphic>
              </wp:anchor>
            </w:drawing>
          </mc:Choice>
          <mc:Fallback>
            <w:pict>
              <v:shape w14:anchorId="2FA2D9C5" id="TextBox 10" o:spid="_x0000_s1029" type="#_x0000_t202" style="position:absolute;margin-left:308.35pt;margin-top:98.75pt;width:133.15pt;height:50.9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" filled="f" stroked="f">
                <v:textbox style="mso-fit-shape-to-text:t">
                  <w:txbxContent>
                    <w:p w14:paraId="129ADDB2"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Irinel</w:t>
                      </w:r>
                    </w:p>
                    <w:p w14:paraId="5A37AEAF"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Supervisor</w:t>
                      </w:r>
                    </w:p>
                  </w:txbxContent>
                </v:textbox>
              </v:shape>
            </w:pict>
          </mc:Fallback>
        </mc:AlternateContent>
      </w:r>
      <w:r w:rsidRPr="00041198">
        <w:rPr>
          <w:noProof/>
        </w:rPr>
        <mc:AlternateContent>
          <mc:Choice Requires="wps">
            <w:drawing>
              <wp:anchor distT="0" distB="0" distL="114300" distR="114300" simplePos="0" relativeHeight="251660800" behindDoc="0" locked="0" layoutInCell="1" allowOverlap="1" wp14:anchorId="47BB58D9" wp14:editId="794C4AE7">
                <wp:simplePos x="0" y="0"/>
                <wp:positionH relativeFrom="column">
                  <wp:posOffset>4759325</wp:posOffset>
                </wp:positionH>
                <wp:positionV relativeFrom="paragraph">
                  <wp:posOffset>1900555</wp:posOffset>
                </wp:positionV>
                <wp:extent cx="0" cy="736259"/>
                <wp:effectExtent l="76200" t="0" r="57150" b="64135"/>
                <wp:wrapNone/>
                <wp:docPr id="12" name="Straight Arrow Connector 11">
                  <a:extLst xmlns:a="http://schemas.openxmlformats.org/drawingml/2006/main">
                    <a:ext uri="{FF2B5EF4-FFF2-40B4-BE49-F238E27FC236}">
                      <a16:creationId xmlns:a16="http://schemas.microsoft.com/office/drawing/2014/main" id="{3462C14F-8B9C-2ACA-11B6-3D7791245E3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3625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1D8AEE8" id="Straight Arrow Connector 11" o:spid="_x0000_s1026" type="#_x0000_t32" style="position:absolute;margin-left:374.75pt;margin-top:149.65pt;width:0;height:57.95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" strokecolor="#4f81bd [3204]" strokeweight="2pt">
                <v:stroke endarrow="block"/>
                <v:shadow on="t" color="black" opacity="24903f" origin=",.5" offset="0,.55556mm"/>
                <o:lock v:ext="edit" shapetype="f"/>
              </v:shape>
            </w:pict>
          </mc:Fallback>
        </mc:AlternateContent>
      </w:r>
      <w:r w:rsidRPr="00041198">
        <w:rPr>
          <w:noProof/>
        </w:rPr>
        <mc:AlternateContent>
          <mc:Choice Requires="wps">
            <w:drawing>
              <wp:anchor distT="0" distB="0" distL="114300" distR="114300" simplePos="0" relativeHeight="251663872" behindDoc="0" locked="0" layoutInCell="1" allowOverlap="1" wp14:anchorId="7EE28A75" wp14:editId="53E6A529">
                <wp:simplePos x="0" y="0"/>
                <wp:positionH relativeFrom="column">
                  <wp:posOffset>1407795</wp:posOffset>
                </wp:positionH>
                <wp:positionV relativeFrom="paragraph">
                  <wp:posOffset>1671955</wp:posOffset>
                </wp:positionV>
                <wp:extent cx="695281" cy="0"/>
                <wp:effectExtent l="38100" t="76200" r="0" b="95250"/>
                <wp:wrapNone/>
                <wp:docPr id="14" name="Straight Arrow Connector 13">
                  <a:extLst xmlns:a="http://schemas.openxmlformats.org/drawingml/2006/main">
                    <a:ext uri="{FF2B5EF4-FFF2-40B4-BE49-F238E27FC236}">
                      <a16:creationId xmlns:a16="http://schemas.microsoft.com/office/drawing/2014/main" id="{2D59AF44-AA16-E2B3-0D8C-0511A2B230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95281"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E881228" id="Straight Arrow Connector 13" o:spid="_x0000_s1026" type="#_x0000_t32" style="position:absolute;margin-left:110.85pt;margin-top:131.65pt;width:54.75pt;height:0;flip:x;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" strokecolor="#4f81bd [3204]" strokeweight="2pt">
                <v:stroke endarrow="block"/>
                <v:shadow on="t" color="black" opacity="24903f" origin=",.5" offset="0,.55556mm"/>
                <o:lock v:ext="edit" shapetype="f"/>
              </v:shape>
            </w:pict>
          </mc:Fallback>
        </mc:AlternateContent>
      </w:r>
      <w:r w:rsidRPr="00041198">
        <w:rPr>
          <w:noProof/>
        </w:rPr>
        <mc:AlternateContent>
          <mc:Choice Requires="wps">
            <w:drawing>
              <wp:anchor distT="0" distB="0" distL="114300" distR="114300" simplePos="0" relativeHeight="251666944" behindDoc="0" locked="0" layoutInCell="1" allowOverlap="1" wp14:anchorId="525AFD12" wp14:editId="07AB79F4">
                <wp:simplePos x="0" y="0"/>
                <wp:positionH relativeFrom="column">
                  <wp:posOffset>3916045</wp:posOffset>
                </wp:positionH>
                <wp:positionV relativeFrom="paragraph">
                  <wp:posOffset>2654300</wp:posOffset>
                </wp:positionV>
                <wp:extent cx="2118037" cy="923330"/>
                <wp:effectExtent l="0" t="0" r="0" b="0"/>
                <wp:wrapNone/>
                <wp:docPr id="16" name="TextBox 15">
                  <a:extLst xmlns:a="http://schemas.openxmlformats.org/drawingml/2006/main">
                    <a:ext uri="{FF2B5EF4-FFF2-40B4-BE49-F238E27FC236}">
                      <a16:creationId xmlns:a16="http://schemas.microsoft.com/office/drawing/2014/main" id="{970AC6C2-A3F9-F960-DA8A-0F0DA4938FA9}"/>
                    </a:ext>
                  </a:extLst>
                </wp:docPr>
                <wp:cNvGraphicFramePr/>
                <a:graphic xmlns:a="http://schemas.openxmlformats.org/drawingml/2006/main">
                  <a:graphicData uri="http://schemas.microsoft.com/office/word/2010/wordprocessingShape">
                    <wps:wsp>
                      <wps:cNvSpPr txBox="1"/>
                      <wps:spPr>
                        <a:xfrm>
                          <a:off x="0" y="0"/>
                          <a:ext cx="2118037" cy="923330"/>
                        </a:xfrm>
                        <a:prstGeom prst="rect">
                          <a:avLst/>
                        </a:prstGeom>
                        <a:noFill/>
                      </wps:spPr>
                      <wps:txbx>
                        <w:txbxContent>
                          <w:p w14:paraId="099E8A0D" w14:textId="77777777" w:rsidR="00114FA8" w:rsidRDefault="00114FA8" w:rsidP="00114FA8">
                            <w:pPr>
                              <w:rPr>
                                <w:rFonts w:hAnsi="Aptos"/>
                                <w:color w:val="000000" w:themeColor="text1"/>
                                <w:kern w:val="24"/>
                                <w:sz w:val="36"/>
                                <w:szCs w:val="36"/>
                              </w:rPr>
                            </w:pPr>
                            <w:r>
                              <w:rPr>
                                <w:rFonts w:hAnsi="Aptos"/>
                                <w:color w:val="000000" w:themeColor="text1"/>
                                <w:kern w:val="24"/>
                                <w:sz w:val="36"/>
                                <w:szCs w:val="36"/>
                              </w:rPr>
                              <w:t>Alexei-Mechanic</w:t>
                            </w:r>
                          </w:p>
                          <w:p w14:paraId="2222D84F" w14:textId="77777777" w:rsidR="00114FA8" w:rsidRDefault="00114FA8" w:rsidP="00114FA8">
                            <w:pPr>
                              <w:rPr>
                                <w:rFonts w:hAnsi="Aptos"/>
                                <w:color w:val="000000" w:themeColor="text1"/>
                                <w:kern w:val="24"/>
                                <w:sz w:val="36"/>
                                <w:szCs w:val="36"/>
                              </w:rPr>
                            </w:pPr>
                            <w:r>
                              <w:rPr>
                                <w:rFonts w:hAnsi="Aptos"/>
                                <w:color w:val="000000" w:themeColor="text1"/>
                                <w:kern w:val="24"/>
                                <w:sz w:val="36"/>
                                <w:szCs w:val="36"/>
                              </w:rPr>
                              <w:t>Mihai-Mechanic</w:t>
                            </w:r>
                          </w:p>
                          <w:p w14:paraId="2DD12265" w14:textId="77777777" w:rsidR="00114FA8" w:rsidRDefault="00114FA8" w:rsidP="00114FA8">
                            <w:pPr>
                              <w:rPr>
                                <w:rFonts w:hAnsi="Aptos"/>
                                <w:color w:val="000000" w:themeColor="text1"/>
                                <w:kern w:val="24"/>
                                <w:sz w:val="36"/>
                                <w:szCs w:val="36"/>
                              </w:rPr>
                            </w:pPr>
                            <w:r>
                              <w:rPr>
                                <w:rFonts w:hAnsi="Aptos"/>
                                <w:color w:val="000000" w:themeColor="text1"/>
                                <w:kern w:val="24"/>
                                <w:sz w:val="36"/>
                                <w:szCs w:val="36"/>
                              </w:rPr>
                              <w:t>Aman-Mechanic</w:t>
                            </w:r>
                          </w:p>
                        </w:txbxContent>
                      </wps:txbx>
                      <wps:bodyPr wrap="square" rtlCol="0">
                        <a:spAutoFit/>
                      </wps:bodyPr>
                    </wps:wsp>
                  </a:graphicData>
                </a:graphic>
              </wp:anchor>
            </w:drawing>
          </mc:Choice>
          <mc:Fallback>
            <w:pict>
              <v:shape w14:anchorId="525AFD12" id="TextBox 15" o:spid="_x0000_s1030" type="#_x0000_t202" style="position:absolute;margin-left:308.35pt;margin-top:209pt;width:166.75pt;height:72.7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" filled="f" stroked="f">
                <v:textbox style="mso-fit-shape-to-text:t">
                  <w:txbxContent>
                    <w:p w14:paraId="099E8A0D" w14:textId="77777777" w:rsidR="00114FA8" w:rsidRDefault="00114FA8" w:rsidP="00114FA8">
                      <w:pPr>
                        <w:rPr>
                          <w:rFonts w:hAnsi="Aptos"/>
                          <w:color w:val="000000" w:themeColor="text1"/>
                          <w:kern w:val="24"/>
                          <w:sz w:val="36"/>
                          <w:szCs w:val="36"/>
                        </w:rPr>
                      </w:pPr>
                      <w:r>
                        <w:rPr>
                          <w:rFonts w:hAnsi="Aptos"/>
                          <w:color w:val="000000" w:themeColor="text1"/>
                          <w:kern w:val="24"/>
                          <w:sz w:val="36"/>
                          <w:szCs w:val="36"/>
                        </w:rPr>
                        <w:t>Alexei-Mechanic</w:t>
                      </w:r>
                    </w:p>
                    <w:p w14:paraId="2222D84F" w14:textId="77777777" w:rsidR="00114FA8" w:rsidRDefault="00114FA8" w:rsidP="00114FA8">
                      <w:pPr>
                        <w:rPr>
                          <w:rFonts w:hAnsi="Aptos"/>
                          <w:color w:val="000000" w:themeColor="text1"/>
                          <w:kern w:val="24"/>
                          <w:sz w:val="36"/>
                          <w:szCs w:val="36"/>
                        </w:rPr>
                      </w:pPr>
                      <w:r>
                        <w:rPr>
                          <w:rFonts w:hAnsi="Aptos"/>
                          <w:color w:val="000000" w:themeColor="text1"/>
                          <w:kern w:val="24"/>
                          <w:sz w:val="36"/>
                          <w:szCs w:val="36"/>
                        </w:rPr>
                        <w:t>Mihai-Mechanic</w:t>
                      </w:r>
                    </w:p>
                    <w:p w14:paraId="2DD12265" w14:textId="77777777" w:rsidR="00114FA8" w:rsidRDefault="00114FA8" w:rsidP="00114FA8">
                      <w:pPr>
                        <w:rPr>
                          <w:rFonts w:hAnsi="Aptos"/>
                          <w:color w:val="000000" w:themeColor="text1"/>
                          <w:kern w:val="24"/>
                          <w:sz w:val="36"/>
                          <w:szCs w:val="36"/>
                        </w:rPr>
                      </w:pPr>
                      <w:r>
                        <w:rPr>
                          <w:rFonts w:hAnsi="Aptos"/>
                          <w:color w:val="000000" w:themeColor="text1"/>
                          <w:kern w:val="24"/>
                          <w:sz w:val="36"/>
                          <w:szCs w:val="36"/>
                        </w:rPr>
                        <w:t>Aman-Mechanic</w:t>
                      </w:r>
                    </w:p>
                  </w:txbxContent>
                </v:textbox>
              </v:shape>
            </w:pict>
          </mc:Fallback>
        </mc:AlternateContent>
      </w:r>
      <w:r w:rsidRPr="00041198">
        <w:rPr>
          <w:noProof/>
        </w:rPr>
        <mc:AlternateContent>
          <mc:Choice Requires="wps">
            <w:drawing>
              <wp:anchor distT="0" distB="0" distL="114300" distR="114300" simplePos="0" relativeHeight="251670016" behindDoc="0" locked="0" layoutInCell="1" allowOverlap="1" wp14:anchorId="58723405" wp14:editId="30428E5E">
                <wp:simplePos x="0" y="0"/>
                <wp:positionH relativeFrom="column">
                  <wp:posOffset>0</wp:posOffset>
                </wp:positionH>
                <wp:positionV relativeFrom="paragraph">
                  <wp:posOffset>1307465</wp:posOffset>
                </wp:positionV>
                <wp:extent cx="1885690" cy="646331"/>
                <wp:effectExtent l="0" t="0" r="0" b="0"/>
                <wp:wrapNone/>
                <wp:docPr id="17" name="TextBox 16">
                  <a:extLst xmlns:a="http://schemas.openxmlformats.org/drawingml/2006/main">
                    <a:ext uri="{FF2B5EF4-FFF2-40B4-BE49-F238E27FC236}">
                      <a16:creationId xmlns:a16="http://schemas.microsoft.com/office/drawing/2014/main" id="{37FB2919-C212-2523-548E-6F1CF5F2E1F0}"/>
                    </a:ext>
                  </a:extLst>
                </wp:docPr>
                <wp:cNvGraphicFramePr/>
                <a:graphic xmlns:a="http://schemas.openxmlformats.org/drawingml/2006/main">
                  <a:graphicData uri="http://schemas.microsoft.com/office/word/2010/wordprocessingShape">
                    <wps:wsp>
                      <wps:cNvSpPr txBox="1"/>
                      <wps:spPr>
                        <a:xfrm>
                          <a:off x="0" y="0"/>
                          <a:ext cx="1885690" cy="646331"/>
                        </a:xfrm>
                        <a:prstGeom prst="rect">
                          <a:avLst/>
                        </a:prstGeom>
                        <a:noFill/>
                      </wps:spPr>
                      <wps:txbx>
                        <w:txbxContent>
                          <w:p w14:paraId="58635831"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Andrei</w:t>
                            </w:r>
                          </w:p>
                          <w:p w14:paraId="763B25AA"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Marketing</w:t>
                            </w:r>
                          </w:p>
                        </w:txbxContent>
                      </wps:txbx>
                      <wps:bodyPr wrap="square" rtlCol="0">
                        <a:spAutoFit/>
                      </wps:bodyPr>
                    </wps:wsp>
                  </a:graphicData>
                </a:graphic>
              </wp:anchor>
            </w:drawing>
          </mc:Choice>
          <mc:Fallback>
            <w:pict>
              <v:shape w14:anchorId="58723405" id="TextBox 16" o:spid="_x0000_s1031" type="#_x0000_t202" style="position:absolute;margin-left:0;margin-top:102.95pt;width:148.5pt;height:50.9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" filled="f" stroked="f">
                <v:textbox style="mso-fit-shape-to-text:t">
                  <w:txbxContent>
                    <w:p w14:paraId="58635831"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Andrei</w:t>
                      </w:r>
                    </w:p>
                    <w:p w14:paraId="763B25AA" w14:textId="77777777" w:rsidR="00114FA8" w:rsidRDefault="00114FA8" w:rsidP="00114FA8">
                      <w:pPr>
                        <w:jc w:val="center"/>
                        <w:rPr>
                          <w:rFonts w:hAnsi="Aptos"/>
                          <w:color w:val="000000" w:themeColor="text1"/>
                          <w:kern w:val="24"/>
                          <w:sz w:val="36"/>
                          <w:szCs w:val="36"/>
                        </w:rPr>
                      </w:pPr>
                      <w:r>
                        <w:rPr>
                          <w:rFonts w:hAnsi="Aptos"/>
                          <w:color w:val="000000" w:themeColor="text1"/>
                          <w:kern w:val="24"/>
                          <w:sz w:val="36"/>
                          <w:szCs w:val="36"/>
                        </w:rPr>
                        <w:t>Marketing</w:t>
                      </w:r>
                    </w:p>
                  </w:txbxContent>
                </v:textbox>
              </v:shape>
            </w:pict>
          </mc:Fallback>
        </mc:AlternateContent>
      </w:r>
    </w:p>
    <w:p w14:paraId="69DC1CEC" w14:textId="77777777" w:rsidR="00114FA8" w:rsidRPr="00D51AAE" w:rsidRDefault="00114FA8" w:rsidP="00114FA8"/>
    <w:p w14:paraId="344E17C5" w14:textId="77777777" w:rsidR="001C4518" w:rsidRDefault="001C4518"/>
    <w:p w14:paraId="7B8B9154" w14:textId="77777777" w:rsidR="00114FA8" w:rsidRDefault="00000000">
      <w:r>
        <w:br/>
      </w:r>
    </w:p>
    <w:p w14:paraId="7A11B34F" w14:textId="77777777" w:rsidR="00114FA8" w:rsidRDefault="00114FA8"/>
    <w:p w14:paraId="1AB7C537" w14:textId="6463E8A6" w:rsidR="00114FA8" w:rsidRDefault="00114FA8">
      <w:r w:rsidRPr="00041198">
        <w:rPr>
          <w:noProof/>
        </w:rPr>
        <mc:AlternateContent>
          <mc:Choice Requires="wps">
            <w:drawing>
              <wp:anchor distT="0" distB="0" distL="114300" distR="114300" simplePos="0" relativeHeight="251648512" behindDoc="0" locked="0" layoutInCell="1" allowOverlap="1" wp14:anchorId="7D8F3A87" wp14:editId="359E2BD6">
                <wp:simplePos x="0" y="0"/>
                <wp:positionH relativeFrom="column">
                  <wp:posOffset>2790825</wp:posOffset>
                </wp:positionH>
                <wp:positionV relativeFrom="paragraph">
                  <wp:posOffset>226060</wp:posOffset>
                </wp:positionV>
                <wp:extent cx="0" cy="609600"/>
                <wp:effectExtent l="76200" t="0" r="57150" b="57150"/>
                <wp:wrapNone/>
                <wp:docPr id="7" name="Straight Arrow Connector 6">
                  <a:extLst xmlns:a="http://schemas.openxmlformats.org/drawingml/2006/main">
                    <a:ext uri="{FF2B5EF4-FFF2-40B4-BE49-F238E27FC236}">
                      <a16:creationId xmlns:a16="http://schemas.microsoft.com/office/drawing/2014/main" id="{A91B4EB0-563F-74EE-A371-889C37075DC8}"/>
                    </a:ext>
                  </a:extLst>
                </wp:docPr>
                <wp:cNvGraphicFramePr/>
                <a:graphic xmlns:a="http://schemas.openxmlformats.org/drawingml/2006/main">
                  <a:graphicData uri="http://schemas.microsoft.com/office/word/2010/wordprocessingShape">
                    <wps:wsp>
                      <wps:cNvCnPr/>
                      <wps:spPr>
                        <a:xfrm>
                          <a:off x="0" y="0"/>
                          <a:ext cx="0" cy="6096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23A4ADA" id="Straight Arrow Connector 6" o:spid="_x0000_s1026" type="#_x0000_t32" style="position:absolute;margin-left:219.75pt;margin-top:17.8pt;width:0;height:48pt;z-index:251648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" strokecolor="#4f81bd [3204]" strokeweight="2pt">
                <v:stroke endarrow="block"/>
                <v:shadow on="t" color="black" opacity="24903f" origin=",.5" offset="0,.55556mm"/>
              </v:shape>
            </w:pict>
          </mc:Fallback>
        </mc:AlternateContent>
      </w:r>
    </w:p>
    <w:p w14:paraId="2FFB2B83" w14:textId="77777777" w:rsidR="00114FA8" w:rsidRDefault="00114FA8"/>
    <w:p w14:paraId="76EC2D78" w14:textId="77777777" w:rsidR="00114FA8" w:rsidRDefault="00114FA8"/>
    <w:p w14:paraId="5B5D2A33" w14:textId="77777777" w:rsidR="00114FA8" w:rsidRDefault="00114FA8"/>
    <w:p w14:paraId="5B1D11A2" w14:textId="77777777" w:rsidR="00114FA8" w:rsidRDefault="00114FA8"/>
    <w:p w14:paraId="28A3B266" w14:textId="77777777" w:rsidR="00114FA8" w:rsidRDefault="00114FA8"/>
    <w:p w14:paraId="2D9E95D4" w14:textId="77777777" w:rsidR="00114FA8" w:rsidRDefault="00114FA8"/>
    <w:p w14:paraId="02DFF299" w14:textId="77777777" w:rsidR="00114FA8" w:rsidRDefault="00000000" w:rsidP="00114FA8">
      <w:r>
        <w:t>Roles and responsibilities:</w:t>
      </w:r>
    </w:p>
    <w:p w14:paraId="32E5213D" w14:textId="66F93E82" w:rsidR="00114FA8" w:rsidRDefault="00000000" w:rsidP="00114FA8">
      <w:r>
        <w:br/>
      </w:r>
      <w:r w:rsidR="00114FA8">
        <w:t>Denis- owner of the company</w:t>
      </w:r>
    </w:p>
    <w:p w14:paraId="1B390245" w14:textId="77777777" w:rsidR="00114FA8" w:rsidRDefault="00114FA8" w:rsidP="00114FA8">
      <w:r>
        <w:t>R</w:t>
      </w:r>
      <w:r w:rsidRPr="00041198">
        <w:t xml:space="preserve">esponsibilities </w:t>
      </w:r>
    </w:p>
    <w:p w14:paraId="7518D420" w14:textId="77777777" w:rsidR="00114FA8" w:rsidRDefault="00114FA8" w:rsidP="00114FA8">
      <w:r>
        <w:t>-</w:t>
      </w:r>
      <w:r w:rsidRPr="00041198">
        <w:t>include strategic planning, financial management, and leading staff, while also ensuring legal compliance and managing customer relationships.</w:t>
      </w:r>
    </w:p>
    <w:p w14:paraId="548EBF44" w14:textId="77777777" w:rsidR="00114FA8" w:rsidRPr="00890940" w:rsidRDefault="00114FA8" w:rsidP="00114FA8">
      <w:r w:rsidRPr="00890940">
        <w:t xml:space="preserve">Gabriel- Garage Manager </w:t>
      </w:r>
    </w:p>
    <w:p w14:paraId="034C866C" w14:textId="77777777" w:rsidR="00114FA8" w:rsidRPr="00041198" w:rsidRDefault="00114FA8" w:rsidP="00114FA8">
      <w:r w:rsidRPr="00041198">
        <w:t>The daily operations of a repair shop, including staff supervision, customer relations, and financial management. Key duties involve scheduling repairs, ordering parts, overseeing quality control, managing budgets, and ensuring the business complies with safety and legal regulations.  </w:t>
      </w:r>
    </w:p>
    <w:p w14:paraId="29CD943C" w14:textId="77777777" w:rsidR="00114FA8" w:rsidRDefault="00114FA8" w:rsidP="00114FA8">
      <w:pPr>
        <w:rPr>
          <w:lang w:val="de-DE"/>
        </w:rPr>
      </w:pPr>
      <w:r w:rsidRPr="00041198">
        <w:rPr>
          <w:lang w:val="de-DE"/>
        </w:rPr>
        <w:t>Andrei- Mark</w:t>
      </w:r>
      <w:r>
        <w:rPr>
          <w:lang w:val="de-DE"/>
        </w:rPr>
        <w:t>eting</w:t>
      </w:r>
    </w:p>
    <w:p w14:paraId="4EBC81B6" w14:textId="77777777" w:rsidR="00114FA8" w:rsidRDefault="00114FA8" w:rsidP="00114FA8">
      <w:pPr>
        <w:rPr>
          <w:lang w:val="de-DE"/>
        </w:rPr>
      </w:pPr>
      <w:proofErr w:type="spellStart"/>
      <w:r>
        <w:rPr>
          <w:lang w:val="de-DE"/>
        </w:rPr>
        <w:t>Responsibilities</w:t>
      </w:r>
      <w:proofErr w:type="spellEnd"/>
    </w:p>
    <w:p w14:paraId="30C911A3" w14:textId="77777777" w:rsidR="00114FA8" w:rsidRPr="00041198" w:rsidRDefault="00114FA8" w:rsidP="00114FA8">
      <w:pPr>
        <w:pStyle w:val="ListParagraph"/>
        <w:numPr>
          <w:ilvl w:val="0"/>
          <w:numId w:val="10"/>
        </w:numPr>
        <w:spacing w:after="160" w:line="259" w:lineRule="auto"/>
      </w:pPr>
      <w:r w:rsidRPr="00041198">
        <w:t>Re</w:t>
      </w:r>
      <w:r>
        <w:t xml:space="preserve">sponsible for </w:t>
      </w:r>
      <w:r w:rsidRPr="00041198">
        <w:t>creating and executing marketing strategies to promote a company's products or services and drive brand awareness and sales.</w:t>
      </w:r>
    </w:p>
    <w:p w14:paraId="292A2CED" w14:textId="77777777" w:rsidR="00114FA8" w:rsidRDefault="00114FA8" w:rsidP="00114FA8">
      <w:r w:rsidRPr="00890940">
        <w:lastRenderedPageBreak/>
        <w:t>Cristiana – HR</w:t>
      </w:r>
    </w:p>
    <w:p w14:paraId="08B99790" w14:textId="31FF45EC" w:rsidR="00114FA8" w:rsidRPr="00890940" w:rsidRDefault="00114FA8" w:rsidP="00114FA8">
      <w:proofErr w:type="spellStart"/>
      <w:r w:rsidRPr="00890940">
        <w:t>Responsabilities</w:t>
      </w:r>
      <w:proofErr w:type="spellEnd"/>
    </w:p>
    <w:p w14:paraId="52F831FF" w14:textId="77777777" w:rsidR="00114FA8" w:rsidRPr="007A35E8" w:rsidRDefault="00114FA8" w:rsidP="00114FA8">
      <w:r w:rsidRPr="007A35E8">
        <w:t>-</w:t>
      </w:r>
      <w:r w:rsidRPr="007A35E8">
        <w:rPr>
          <w:rFonts w:cs="Arial"/>
          <w:color w:val="0A0A0A"/>
          <w:shd w:val="clear" w:color="auto" w:fill="FFFFFF"/>
        </w:rPr>
        <w:t xml:space="preserve"> </w:t>
      </w:r>
      <w:r w:rsidRPr="007A35E8">
        <w:t>managing the entire employee lifecycle from recruiting and onboarding to training, benefits, payroll, and offboarding</w:t>
      </w:r>
      <w:r>
        <w:t>.</w:t>
      </w:r>
    </w:p>
    <w:p w14:paraId="123552B6" w14:textId="77777777" w:rsidR="00114FA8" w:rsidRDefault="00114FA8" w:rsidP="00114FA8">
      <w:pPr>
        <w:rPr>
          <w:lang w:val="de-DE"/>
        </w:rPr>
      </w:pPr>
      <w:proofErr w:type="spellStart"/>
      <w:r>
        <w:rPr>
          <w:lang w:val="de-DE"/>
        </w:rPr>
        <w:t>Irinel</w:t>
      </w:r>
      <w:proofErr w:type="spellEnd"/>
      <w:r>
        <w:rPr>
          <w:lang w:val="de-DE"/>
        </w:rPr>
        <w:t>- Supervisor</w:t>
      </w:r>
    </w:p>
    <w:p w14:paraId="22B2C385" w14:textId="77777777" w:rsidR="00114FA8" w:rsidRDefault="00114FA8" w:rsidP="00114FA8">
      <w:pPr>
        <w:rPr>
          <w:lang w:val="de-DE"/>
        </w:rPr>
      </w:pPr>
      <w:proofErr w:type="spellStart"/>
      <w:r>
        <w:rPr>
          <w:lang w:val="de-DE"/>
        </w:rPr>
        <w:t>Responsibilities</w:t>
      </w:r>
      <w:proofErr w:type="spellEnd"/>
    </w:p>
    <w:p w14:paraId="3F039005" w14:textId="77777777" w:rsidR="00114FA8" w:rsidRPr="007A35E8" w:rsidRDefault="00114FA8" w:rsidP="00114FA8">
      <w:pPr>
        <w:pStyle w:val="ListParagraph"/>
        <w:numPr>
          <w:ilvl w:val="0"/>
          <w:numId w:val="10"/>
        </w:numPr>
        <w:spacing w:after="160" w:line="259" w:lineRule="auto"/>
      </w:pPr>
      <w:r w:rsidRPr="007A35E8">
        <w:t>overseeing all garage operations, including managing staff, planning work, and ensuring the quality of repairs. </w:t>
      </w:r>
    </w:p>
    <w:p w14:paraId="59574E6C" w14:textId="77777777" w:rsidR="00114FA8" w:rsidRDefault="00114FA8" w:rsidP="00114FA8">
      <w:r>
        <w:t>Mechanics responsibilities</w:t>
      </w:r>
    </w:p>
    <w:p w14:paraId="056865F8" w14:textId="77777777" w:rsidR="00114FA8" w:rsidRDefault="00114FA8" w:rsidP="00114FA8">
      <w:r w:rsidRPr="007A35E8">
        <w:t>diagnosing, repairing, and maintaining vehicles, which includes performing routine maintenance like oil changes and tire rotations, fixing mechanical and electrical issues, and replacing faulty parts.</w:t>
      </w:r>
    </w:p>
    <w:p w14:paraId="1975DC09" w14:textId="111CA1AE" w:rsidR="00DB0B84" w:rsidRDefault="00DB0B84"/>
    <w:p w14:paraId="5986F54C" w14:textId="77777777" w:rsidR="00DB0B84" w:rsidRDefault="00000000">
      <w:pPr>
        <w:pStyle w:val="Heading1"/>
      </w:pPr>
      <w:r>
        <w:t>Section 3 – PESTEL Analysis</w:t>
      </w:r>
    </w:p>
    <w:p w14:paraId="2BB58E68" w14:textId="77777777" w:rsidR="00E16238" w:rsidRDefault="00000000">
      <w:r>
        <w:t>Industry: Automotive repair and maintenance.</w:t>
      </w:r>
      <w:r>
        <w:br/>
      </w:r>
      <w:r>
        <w:br/>
        <w:t xml:space="preserve">Political: </w:t>
      </w:r>
    </w:p>
    <w:p w14:paraId="7D0891E4" w14:textId="675A435B" w:rsidR="00E16238" w:rsidRDefault="00E16238">
      <w:r>
        <w:t xml:space="preserve">1)  </w:t>
      </w:r>
      <w:r w:rsidR="00000000">
        <w:t>Garages must follow Health &amp; Safety Executive (HSE) guidance, waste disposal rules, and local business regulations.</w:t>
      </w:r>
    </w:p>
    <w:p w14:paraId="564818E3" w14:textId="43E9471F" w:rsidR="00E16238" w:rsidRDefault="00E16238">
      <w:r>
        <w:t xml:space="preserve">2) </w:t>
      </w:r>
      <w:r w:rsidRPr="00E16238">
        <w:t>Tax policies</w:t>
      </w:r>
      <w:r>
        <w:t xml:space="preserve"> are</w:t>
      </w:r>
      <w:r w:rsidRPr="00E16238">
        <w:t xml:space="preserve"> affecting small automotive businesses.</w:t>
      </w:r>
      <w:r w:rsidR="00000000">
        <w:br/>
      </w:r>
      <w:r w:rsidR="00000000">
        <w:br/>
        <w:t>Economic:</w:t>
      </w:r>
    </w:p>
    <w:p w14:paraId="49BBF310" w14:textId="5312213A" w:rsidR="00E16238" w:rsidRDefault="00E16238">
      <w:r>
        <w:t>1)</w:t>
      </w:r>
      <w:r w:rsidR="00000000">
        <w:t xml:space="preserve"> Inflation and parts costs affect margins. When new cars are costly, owners repair existing vehicles more often.</w:t>
      </w:r>
    </w:p>
    <w:p w14:paraId="2B12B321" w14:textId="77777777" w:rsidR="00E16238" w:rsidRDefault="00E16238">
      <w:r>
        <w:t xml:space="preserve">2) </w:t>
      </w:r>
      <w:r w:rsidRPr="00E16238">
        <w:t>Local purchasing power and its impact on demand for repair services.</w:t>
      </w:r>
      <w:r w:rsidR="00000000">
        <w:br/>
      </w:r>
      <w:r w:rsidR="00000000">
        <w:br/>
        <w:t>Social:</w:t>
      </w:r>
    </w:p>
    <w:p w14:paraId="120FD6E3" w14:textId="77777777" w:rsidR="00E16238" w:rsidRDefault="00E16238">
      <w:r>
        <w:t>1)</w:t>
      </w:r>
      <w:r w:rsidR="00000000">
        <w:t xml:space="preserve"> Customers value clear communication, quick service, and fair prices. Local reputation matters.</w:t>
      </w:r>
    </w:p>
    <w:p w14:paraId="64493BE2" w14:textId="77777777" w:rsidR="00E16238" w:rsidRDefault="00E16238">
      <w:r>
        <w:t xml:space="preserve">2) </w:t>
      </w:r>
      <w:r w:rsidRPr="00E16238">
        <w:t>Increased awareness of preventive vehicle maintenance.</w:t>
      </w:r>
      <w:r w:rsidR="00000000">
        <w:br/>
      </w:r>
      <w:r w:rsidR="00000000">
        <w:br/>
        <w:t>Technological:</w:t>
      </w:r>
    </w:p>
    <w:p w14:paraId="4AF09283" w14:textId="77777777" w:rsidR="00E16238" w:rsidRDefault="00E16238">
      <w:r>
        <w:lastRenderedPageBreak/>
        <w:t>1)</w:t>
      </w:r>
      <w:r w:rsidR="00000000">
        <w:t xml:space="preserve"> Modern vehicles require diagnostic tools and ongoing training to service electronic systems accurately.</w:t>
      </w:r>
    </w:p>
    <w:p w14:paraId="11EEFC88" w14:textId="77777777" w:rsidR="00E16238" w:rsidRDefault="00E16238">
      <w:r>
        <w:t xml:space="preserve">2) </w:t>
      </w:r>
      <w:r w:rsidRPr="00E16238">
        <w:t>Rising complexity of electric and hybrid vehicles.</w:t>
      </w:r>
      <w:r w:rsidR="00000000">
        <w:br/>
      </w:r>
      <w:r w:rsidR="00000000">
        <w:br/>
        <w:t>Environmental:</w:t>
      </w:r>
    </w:p>
    <w:p w14:paraId="24123438" w14:textId="77777777" w:rsidR="00E16238" w:rsidRDefault="00E16238">
      <w:r>
        <w:t>1)</w:t>
      </w:r>
      <w:r w:rsidR="00000000">
        <w:t xml:space="preserve"> Proper classification and disposal of oil, batteries, and tyres are required by GOV.UK and DEFRA guidance.</w:t>
      </w:r>
    </w:p>
    <w:p w14:paraId="4E2BB1E1" w14:textId="77777777" w:rsidR="00606133" w:rsidRDefault="00E16238">
      <w:r>
        <w:t>2)</w:t>
      </w:r>
      <w:r w:rsidR="00606133">
        <w:t xml:space="preserve"> </w:t>
      </w:r>
      <w:r w:rsidR="00606133" w:rsidRPr="00606133">
        <w:t>Pressure to adopt cleaner, less polluting work practices.</w:t>
      </w:r>
      <w:r w:rsidR="00000000">
        <w:br/>
      </w:r>
      <w:r w:rsidR="00000000">
        <w:br/>
        <w:t>Legal:</w:t>
      </w:r>
    </w:p>
    <w:p w14:paraId="3212DC74" w14:textId="77777777" w:rsidR="00606133" w:rsidRDefault="00606133">
      <w:r>
        <w:t>1)</w:t>
      </w:r>
      <w:r w:rsidR="00000000">
        <w:t xml:space="preserve"> Employment law, insurance, and workshop safety regulations must be observed.</w:t>
      </w:r>
    </w:p>
    <w:p w14:paraId="297D4F02" w14:textId="61BE4DAB" w:rsidR="00DB0B84" w:rsidRDefault="00606133">
      <w:r>
        <w:t xml:space="preserve">2) </w:t>
      </w:r>
      <w:r w:rsidRPr="00606133">
        <w:t>Consumer protection laws regarding warranties and service liability.</w:t>
      </w:r>
      <w:r w:rsidR="00000000">
        <w:br/>
      </w:r>
      <w:r w:rsidR="00000000">
        <w:br/>
        <w:t>Strategic response: Invest in necessary tools and training, maintain waste contracts, and enforce safety procedures.</w:t>
      </w:r>
    </w:p>
    <w:p w14:paraId="474CD6DE" w14:textId="77777777" w:rsidR="00DB0B84" w:rsidRDefault="00000000">
      <w:pPr>
        <w:pStyle w:val="Heading1"/>
      </w:pPr>
      <w:r>
        <w:t>Section 4 – Target Market and Marketing Strategies</w:t>
      </w:r>
    </w:p>
    <w:p w14:paraId="69DBE600" w14:textId="5CB6725C" w:rsidR="00DB0B84" w:rsidRDefault="00000000">
      <w:r>
        <w:t>Target market: Local drivers, families, and small businesses with vans or light commercial vehicles.</w:t>
      </w:r>
      <w:r>
        <w:br/>
      </w:r>
      <w:r>
        <w:br/>
        <w:t>Segmentation, targeting and positioning (STP):</w:t>
      </w:r>
      <w:r>
        <w:br/>
        <w:t>Segmentation – by location, vehicle age, service needs.</w:t>
      </w:r>
      <w:r>
        <w:br/>
        <w:t>Targeting – local customers needing reliable and fast repairs.</w:t>
      </w:r>
      <w:r>
        <w:br/>
        <w:t>Positioning – NSA Service</w:t>
      </w:r>
      <w:r w:rsidR="00606133">
        <w:t>s</w:t>
      </w:r>
      <w:r>
        <w:t xml:space="preserve"> is an honest, clear and friendly garage with simple prices.</w:t>
      </w:r>
      <w:r>
        <w:br/>
      </w:r>
      <w:r>
        <w:br/>
        <w:t>Unique selling points: transparent pricing, quick turnaround for common repairs, simple explanations, local presence.</w:t>
      </w:r>
      <w:r>
        <w:br/>
      </w:r>
      <w:r>
        <w:br/>
        <w:t>Marketing strategies: Create a Google Business profile with photos and reviews; use social media to show before-and-after work; distribute flyers locally; offer a discount for first-time customers; and sell simple maintenance plans to small businesses.</w:t>
      </w:r>
    </w:p>
    <w:p w14:paraId="341388A9" w14:textId="77777777" w:rsidR="00DB0B84" w:rsidRDefault="00000000">
      <w:pPr>
        <w:pStyle w:val="Heading1"/>
      </w:pPr>
      <w:r>
        <w:t>Section 5 – Funding Requirements and Allocation</w:t>
      </w:r>
    </w:p>
    <w:p w14:paraId="6C6E7C21" w14:textId="77777777" w:rsidR="00DB0B84" w:rsidRDefault="00000000">
      <w:r>
        <w:t>Total funding required: approximately £35,000 to cover startup costs and early operating losses until break-even.</w:t>
      </w:r>
    </w:p>
    <w:p w14:paraId="659CFBCA" w14:textId="77777777" w:rsidR="00DB0B84" w:rsidRDefault="00000000">
      <w:r>
        <w:br/>
        <w:t>Startup Costs</w:t>
      </w:r>
    </w:p>
    <w:tbl>
      <w:tblPr>
        <w:tblW w:w="3980" w:type="dxa"/>
        <w:tblInd w:w="118" w:type="dxa"/>
        <w:tblLook w:val="04A0" w:firstRow="1" w:lastRow="0" w:firstColumn="1" w:lastColumn="0" w:noHBand="0" w:noVBand="1"/>
      </w:tblPr>
      <w:tblGrid>
        <w:gridCol w:w="2080"/>
        <w:gridCol w:w="1900"/>
      </w:tblGrid>
      <w:tr w:rsidR="00E7347F" w:rsidRPr="00E7347F" w14:paraId="61BCD74F" w14:textId="77777777" w:rsidTr="00E7347F">
        <w:trPr>
          <w:trHeight w:val="300"/>
        </w:trPr>
        <w:tc>
          <w:tcPr>
            <w:tcW w:w="3980" w:type="dxa"/>
            <w:gridSpan w:val="2"/>
            <w:tcBorders>
              <w:top w:val="single" w:sz="8" w:space="0" w:color="auto"/>
              <w:left w:val="single" w:sz="8" w:space="0" w:color="auto"/>
              <w:bottom w:val="single" w:sz="8" w:space="0" w:color="auto"/>
              <w:right w:val="single" w:sz="8" w:space="0" w:color="000000"/>
            </w:tcBorders>
            <w:noWrap/>
            <w:vAlign w:val="bottom"/>
            <w:hideMark/>
          </w:tcPr>
          <w:p w14:paraId="3159EBEE"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lastRenderedPageBreak/>
              <w:t>Startup cost for a mechanical garage</w:t>
            </w:r>
          </w:p>
        </w:tc>
      </w:tr>
      <w:tr w:rsidR="00E7347F" w:rsidRPr="00E7347F" w14:paraId="3536B3AA" w14:textId="77777777" w:rsidTr="00E7347F">
        <w:trPr>
          <w:trHeight w:val="300"/>
        </w:trPr>
        <w:tc>
          <w:tcPr>
            <w:tcW w:w="2080" w:type="dxa"/>
            <w:tcBorders>
              <w:top w:val="nil"/>
              <w:left w:val="single" w:sz="8" w:space="0" w:color="auto"/>
              <w:bottom w:val="single" w:sz="8" w:space="0" w:color="auto"/>
              <w:right w:val="single" w:sz="8" w:space="0" w:color="auto"/>
            </w:tcBorders>
            <w:noWrap/>
            <w:vAlign w:val="bottom"/>
            <w:hideMark/>
          </w:tcPr>
          <w:p w14:paraId="249CE757"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Description</w:t>
            </w:r>
          </w:p>
        </w:tc>
        <w:tc>
          <w:tcPr>
            <w:tcW w:w="1900" w:type="dxa"/>
            <w:tcBorders>
              <w:top w:val="nil"/>
              <w:left w:val="nil"/>
              <w:bottom w:val="single" w:sz="8" w:space="0" w:color="auto"/>
              <w:right w:val="single" w:sz="8" w:space="0" w:color="auto"/>
            </w:tcBorders>
            <w:noWrap/>
            <w:vAlign w:val="bottom"/>
            <w:hideMark/>
          </w:tcPr>
          <w:p w14:paraId="3263AED3"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Amount</w:t>
            </w:r>
          </w:p>
        </w:tc>
      </w:tr>
      <w:tr w:rsidR="00E7347F" w:rsidRPr="00E7347F" w14:paraId="35FCB20E" w14:textId="77777777" w:rsidTr="00E7347F">
        <w:trPr>
          <w:trHeight w:val="300"/>
        </w:trPr>
        <w:tc>
          <w:tcPr>
            <w:tcW w:w="2080" w:type="dxa"/>
            <w:tcBorders>
              <w:top w:val="single" w:sz="8" w:space="0" w:color="C0504D"/>
              <w:left w:val="single" w:sz="8" w:space="0" w:color="C0504D"/>
              <w:bottom w:val="nil"/>
              <w:right w:val="single" w:sz="8" w:space="0" w:color="C0504D"/>
            </w:tcBorders>
            <w:shd w:val="clear" w:color="000000" w:fill="C0504D"/>
            <w:vAlign w:val="center"/>
            <w:hideMark/>
          </w:tcPr>
          <w:p w14:paraId="0E974086" w14:textId="77777777" w:rsidR="00E7347F" w:rsidRPr="00E7347F" w:rsidRDefault="00E7347F" w:rsidP="00E7347F">
            <w:pPr>
              <w:spacing w:after="0" w:line="240" w:lineRule="auto"/>
              <w:rPr>
                <w:rFonts w:eastAsia="Times New Roman" w:cs="Arial"/>
                <w:b/>
                <w:bCs/>
                <w:color w:val="FFFFFF"/>
                <w:lang w:val="en-GB" w:eastAsia="en-GB"/>
              </w:rPr>
            </w:pPr>
            <w:r w:rsidRPr="00E7347F">
              <w:rPr>
                <w:rFonts w:eastAsia="Times New Roman" w:cs="Arial"/>
                <w:b/>
                <w:bCs/>
                <w:color w:val="FFFFFF" w:themeColor="background1"/>
                <w:lang w:eastAsia="en-GB"/>
              </w:rPr>
              <w:t>Basic tools</w:t>
            </w:r>
          </w:p>
        </w:tc>
        <w:tc>
          <w:tcPr>
            <w:tcW w:w="1900" w:type="dxa"/>
            <w:tcBorders>
              <w:top w:val="single" w:sz="8" w:space="0" w:color="C0504D"/>
              <w:left w:val="nil"/>
              <w:bottom w:val="nil"/>
              <w:right w:val="single" w:sz="8" w:space="0" w:color="C0504D"/>
            </w:tcBorders>
            <w:shd w:val="clear" w:color="000000" w:fill="C0504D"/>
            <w:vAlign w:val="center"/>
            <w:hideMark/>
          </w:tcPr>
          <w:p w14:paraId="5B931E42" w14:textId="77777777" w:rsidR="00E7347F" w:rsidRPr="00E7347F" w:rsidRDefault="00E7347F" w:rsidP="00E7347F">
            <w:pPr>
              <w:spacing w:after="0" w:line="240" w:lineRule="auto"/>
              <w:jc w:val="right"/>
              <w:rPr>
                <w:rFonts w:eastAsia="Times New Roman" w:cs="Arial"/>
                <w:b/>
                <w:bCs/>
                <w:color w:val="FFFFFF"/>
                <w:lang w:val="en-GB" w:eastAsia="en-GB"/>
              </w:rPr>
            </w:pPr>
            <w:r w:rsidRPr="00E7347F">
              <w:rPr>
                <w:rFonts w:eastAsia="Times New Roman" w:cs="Arial"/>
                <w:b/>
                <w:bCs/>
                <w:color w:val="FFFFFF" w:themeColor="background1"/>
                <w:lang w:eastAsia="en-GB"/>
              </w:rPr>
              <w:t>6,000</w:t>
            </w:r>
          </w:p>
        </w:tc>
      </w:tr>
      <w:tr w:rsidR="00E7347F" w:rsidRPr="00E7347F" w14:paraId="07FE3D36" w14:textId="77777777" w:rsidTr="00E7347F">
        <w:trPr>
          <w:trHeight w:val="564"/>
        </w:trPr>
        <w:tc>
          <w:tcPr>
            <w:tcW w:w="2080" w:type="dxa"/>
            <w:tcBorders>
              <w:top w:val="single" w:sz="8" w:space="0" w:color="C0504D"/>
              <w:left w:val="single" w:sz="8" w:space="0" w:color="C0504D"/>
              <w:bottom w:val="single" w:sz="8" w:space="0" w:color="C0504D"/>
              <w:right w:val="single" w:sz="8" w:space="0" w:color="C0504D"/>
            </w:tcBorders>
            <w:vAlign w:val="center"/>
            <w:hideMark/>
          </w:tcPr>
          <w:p w14:paraId="3A478207"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Diagnostic scanner</w:t>
            </w:r>
          </w:p>
        </w:tc>
        <w:tc>
          <w:tcPr>
            <w:tcW w:w="1900" w:type="dxa"/>
            <w:tcBorders>
              <w:top w:val="single" w:sz="8" w:space="0" w:color="C0504D"/>
              <w:left w:val="nil"/>
              <w:bottom w:val="single" w:sz="8" w:space="0" w:color="C0504D"/>
              <w:right w:val="single" w:sz="8" w:space="0" w:color="C0504D"/>
            </w:tcBorders>
            <w:vAlign w:val="center"/>
            <w:hideMark/>
          </w:tcPr>
          <w:p w14:paraId="64541032"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2,000</w:t>
            </w:r>
          </w:p>
        </w:tc>
      </w:tr>
      <w:tr w:rsidR="00E7347F" w:rsidRPr="00E7347F" w14:paraId="37947501" w14:textId="77777777" w:rsidTr="00E7347F">
        <w:trPr>
          <w:trHeight w:val="564"/>
        </w:trPr>
        <w:tc>
          <w:tcPr>
            <w:tcW w:w="2080" w:type="dxa"/>
            <w:tcBorders>
              <w:top w:val="nil"/>
              <w:left w:val="single" w:sz="8" w:space="0" w:color="C0504D"/>
              <w:bottom w:val="nil"/>
              <w:right w:val="single" w:sz="8" w:space="0" w:color="C0504D"/>
            </w:tcBorders>
            <w:vAlign w:val="center"/>
            <w:hideMark/>
          </w:tcPr>
          <w:p w14:paraId="3F7EFB70"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Lift equipment</w:t>
            </w:r>
          </w:p>
        </w:tc>
        <w:tc>
          <w:tcPr>
            <w:tcW w:w="1900" w:type="dxa"/>
            <w:tcBorders>
              <w:top w:val="nil"/>
              <w:left w:val="nil"/>
              <w:bottom w:val="nil"/>
              <w:right w:val="single" w:sz="8" w:space="0" w:color="C0504D"/>
            </w:tcBorders>
            <w:vAlign w:val="center"/>
            <w:hideMark/>
          </w:tcPr>
          <w:p w14:paraId="0580C1B8"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6,000</w:t>
            </w:r>
          </w:p>
        </w:tc>
      </w:tr>
      <w:tr w:rsidR="00E7347F" w:rsidRPr="00E7347F" w14:paraId="189B2C0F" w14:textId="77777777" w:rsidTr="00E7347F">
        <w:trPr>
          <w:trHeight w:val="564"/>
        </w:trPr>
        <w:tc>
          <w:tcPr>
            <w:tcW w:w="2080" w:type="dxa"/>
            <w:tcBorders>
              <w:top w:val="single" w:sz="8" w:space="0" w:color="C0504D"/>
              <w:left w:val="single" w:sz="8" w:space="0" w:color="C0504D"/>
              <w:bottom w:val="single" w:sz="8" w:space="0" w:color="C0504D"/>
              <w:right w:val="single" w:sz="8" w:space="0" w:color="C0504D"/>
            </w:tcBorders>
            <w:vAlign w:val="center"/>
            <w:hideMark/>
          </w:tcPr>
          <w:p w14:paraId="555973F0"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Furniture &amp; setup</w:t>
            </w:r>
          </w:p>
        </w:tc>
        <w:tc>
          <w:tcPr>
            <w:tcW w:w="1900" w:type="dxa"/>
            <w:tcBorders>
              <w:top w:val="single" w:sz="8" w:space="0" w:color="C0504D"/>
              <w:left w:val="nil"/>
              <w:bottom w:val="single" w:sz="8" w:space="0" w:color="C0504D"/>
              <w:right w:val="single" w:sz="8" w:space="0" w:color="C0504D"/>
            </w:tcBorders>
            <w:vAlign w:val="center"/>
            <w:hideMark/>
          </w:tcPr>
          <w:p w14:paraId="63C1B074"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2,000</w:t>
            </w:r>
          </w:p>
        </w:tc>
      </w:tr>
      <w:tr w:rsidR="00E7347F" w:rsidRPr="00E7347F" w14:paraId="12BE7FB5" w14:textId="77777777" w:rsidTr="00E7347F">
        <w:trPr>
          <w:trHeight w:val="300"/>
        </w:trPr>
        <w:tc>
          <w:tcPr>
            <w:tcW w:w="2080" w:type="dxa"/>
            <w:tcBorders>
              <w:top w:val="nil"/>
              <w:left w:val="single" w:sz="8" w:space="0" w:color="C0504D"/>
              <w:bottom w:val="nil"/>
              <w:right w:val="single" w:sz="8" w:space="0" w:color="C0504D"/>
            </w:tcBorders>
            <w:vAlign w:val="center"/>
            <w:hideMark/>
          </w:tcPr>
          <w:p w14:paraId="13F5EDBB"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Safety equipment</w:t>
            </w:r>
          </w:p>
        </w:tc>
        <w:tc>
          <w:tcPr>
            <w:tcW w:w="1900" w:type="dxa"/>
            <w:tcBorders>
              <w:top w:val="nil"/>
              <w:left w:val="nil"/>
              <w:bottom w:val="nil"/>
              <w:right w:val="single" w:sz="8" w:space="0" w:color="C0504D"/>
            </w:tcBorders>
            <w:vAlign w:val="center"/>
            <w:hideMark/>
          </w:tcPr>
          <w:p w14:paraId="5CADCDD6"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1,000</w:t>
            </w:r>
          </w:p>
        </w:tc>
      </w:tr>
      <w:tr w:rsidR="00E7347F" w:rsidRPr="00E7347F" w14:paraId="7F3203E9" w14:textId="77777777" w:rsidTr="00E7347F">
        <w:trPr>
          <w:trHeight w:val="300"/>
        </w:trPr>
        <w:tc>
          <w:tcPr>
            <w:tcW w:w="2080" w:type="dxa"/>
            <w:tcBorders>
              <w:top w:val="single" w:sz="8" w:space="0" w:color="C0504D"/>
              <w:left w:val="single" w:sz="8" w:space="0" w:color="C0504D"/>
              <w:bottom w:val="single" w:sz="8" w:space="0" w:color="C0504D"/>
              <w:right w:val="single" w:sz="8" w:space="0" w:color="C0504D"/>
            </w:tcBorders>
            <w:vAlign w:val="center"/>
            <w:hideMark/>
          </w:tcPr>
          <w:p w14:paraId="31360AFC"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Initial parts stock</w:t>
            </w:r>
          </w:p>
        </w:tc>
        <w:tc>
          <w:tcPr>
            <w:tcW w:w="1900" w:type="dxa"/>
            <w:tcBorders>
              <w:top w:val="single" w:sz="8" w:space="0" w:color="C0504D"/>
              <w:left w:val="nil"/>
              <w:bottom w:val="single" w:sz="8" w:space="0" w:color="C0504D"/>
              <w:right w:val="single" w:sz="8" w:space="0" w:color="C0504D"/>
            </w:tcBorders>
            <w:vAlign w:val="center"/>
            <w:hideMark/>
          </w:tcPr>
          <w:p w14:paraId="01504349"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1,500</w:t>
            </w:r>
          </w:p>
        </w:tc>
      </w:tr>
      <w:tr w:rsidR="00E7347F" w:rsidRPr="00E7347F" w14:paraId="3CA22EAA" w14:textId="77777777" w:rsidTr="00E7347F">
        <w:trPr>
          <w:trHeight w:val="564"/>
        </w:trPr>
        <w:tc>
          <w:tcPr>
            <w:tcW w:w="2080" w:type="dxa"/>
            <w:tcBorders>
              <w:top w:val="nil"/>
              <w:left w:val="single" w:sz="8" w:space="0" w:color="C0504D"/>
              <w:bottom w:val="nil"/>
              <w:right w:val="single" w:sz="8" w:space="0" w:color="C0504D"/>
            </w:tcBorders>
            <w:vAlign w:val="center"/>
            <w:hideMark/>
          </w:tcPr>
          <w:p w14:paraId="3CCCEAEC"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Renovation</w:t>
            </w:r>
          </w:p>
        </w:tc>
        <w:tc>
          <w:tcPr>
            <w:tcW w:w="1900" w:type="dxa"/>
            <w:tcBorders>
              <w:top w:val="nil"/>
              <w:left w:val="nil"/>
              <w:bottom w:val="nil"/>
              <w:right w:val="single" w:sz="8" w:space="0" w:color="C0504D"/>
            </w:tcBorders>
            <w:vAlign w:val="center"/>
            <w:hideMark/>
          </w:tcPr>
          <w:p w14:paraId="1C5D26B2"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4,000</w:t>
            </w:r>
          </w:p>
        </w:tc>
      </w:tr>
      <w:tr w:rsidR="00E7347F" w:rsidRPr="00E7347F" w14:paraId="082673BA" w14:textId="77777777" w:rsidTr="00E7347F">
        <w:trPr>
          <w:trHeight w:val="300"/>
        </w:trPr>
        <w:tc>
          <w:tcPr>
            <w:tcW w:w="2080" w:type="dxa"/>
            <w:tcBorders>
              <w:top w:val="single" w:sz="8" w:space="0" w:color="C0504D"/>
              <w:left w:val="single" w:sz="8" w:space="0" w:color="C0504D"/>
              <w:bottom w:val="nil"/>
              <w:right w:val="single" w:sz="8" w:space="0" w:color="C0504D"/>
            </w:tcBorders>
            <w:vAlign w:val="center"/>
            <w:hideMark/>
          </w:tcPr>
          <w:p w14:paraId="34E50BD8"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Insurance</w:t>
            </w:r>
          </w:p>
        </w:tc>
        <w:tc>
          <w:tcPr>
            <w:tcW w:w="1900" w:type="dxa"/>
            <w:tcBorders>
              <w:top w:val="single" w:sz="8" w:space="0" w:color="C0504D"/>
              <w:left w:val="nil"/>
              <w:bottom w:val="single" w:sz="8" w:space="0" w:color="C0504D"/>
              <w:right w:val="single" w:sz="8" w:space="0" w:color="C0504D"/>
            </w:tcBorders>
            <w:vAlign w:val="center"/>
            <w:hideMark/>
          </w:tcPr>
          <w:p w14:paraId="52044060"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1,500</w:t>
            </w:r>
          </w:p>
        </w:tc>
      </w:tr>
      <w:tr w:rsidR="00E7347F" w:rsidRPr="00E7347F" w14:paraId="636C0AD7" w14:textId="77777777" w:rsidTr="00E7347F">
        <w:trPr>
          <w:trHeight w:val="300"/>
        </w:trPr>
        <w:tc>
          <w:tcPr>
            <w:tcW w:w="2080" w:type="dxa"/>
            <w:tcBorders>
              <w:top w:val="single" w:sz="8" w:space="0" w:color="auto"/>
              <w:left w:val="single" w:sz="8" w:space="0" w:color="auto"/>
              <w:bottom w:val="single" w:sz="8" w:space="0" w:color="auto"/>
              <w:right w:val="single" w:sz="8" w:space="0" w:color="auto"/>
            </w:tcBorders>
            <w:vAlign w:val="center"/>
            <w:hideMark/>
          </w:tcPr>
          <w:p w14:paraId="463259AC"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Total Startup Cost</w:t>
            </w:r>
          </w:p>
        </w:tc>
        <w:tc>
          <w:tcPr>
            <w:tcW w:w="1900" w:type="dxa"/>
            <w:tcBorders>
              <w:top w:val="nil"/>
              <w:left w:val="single" w:sz="8" w:space="0" w:color="C0504D"/>
              <w:bottom w:val="single" w:sz="8" w:space="0" w:color="C0504D"/>
              <w:right w:val="single" w:sz="8" w:space="0" w:color="C0504D"/>
            </w:tcBorders>
            <w:vAlign w:val="center"/>
            <w:hideMark/>
          </w:tcPr>
          <w:p w14:paraId="14A6F0AE"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24,000</w:t>
            </w:r>
          </w:p>
        </w:tc>
      </w:tr>
    </w:tbl>
    <w:p w14:paraId="2A10979C" w14:textId="77777777" w:rsidR="00E7347F" w:rsidRDefault="00E7347F"/>
    <w:p w14:paraId="394AC112" w14:textId="77777777" w:rsidR="00DB0B84" w:rsidRDefault="00000000">
      <w:r>
        <w:br/>
        <w:t>Operational Costs (monthly)</w:t>
      </w:r>
    </w:p>
    <w:tbl>
      <w:tblPr>
        <w:tblW w:w="7440" w:type="dxa"/>
        <w:tblInd w:w="118" w:type="dxa"/>
        <w:tblLook w:val="04A0" w:firstRow="1" w:lastRow="0" w:firstColumn="1" w:lastColumn="0" w:noHBand="0" w:noVBand="1"/>
      </w:tblPr>
      <w:tblGrid>
        <w:gridCol w:w="1680"/>
        <w:gridCol w:w="960"/>
        <w:gridCol w:w="960"/>
        <w:gridCol w:w="960"/>
        <w:gridCol w:w="960"/>
        <w:gridCol w:w="960"/>
        <w:gridCol w:w="960"/>
      </w:tblGrid>
      <w:tr w:rsidR="00E7347F" w:rsidRPr="00E7347F" w14:paraId="6563A191" w14:textId="77777777" w:rsidTr="00E7347F">
        <w:trPr>
          <w:trHeight w:val="300"/>
        </w:trPr>
        <w:tc>
          <w:tcPr>
            <w:tcW w:w="7440" w:type="dxa"/>
            <w:gridSpan w:val="7"/>
            <w:tcBorders>
              <w:top w:val="single" w:sz="8" w:space="0" w:color="auto"/>
              <w:left w:val="single" w:sz="8" w:space="0" w:color="auto"/>
              <w:bottom w:val="single" w:sz="8" w:space="0" w:color="auto"/>
              <w:right w:val="single" w:sz="8" w:space="0" w:color="000000"/>
            </w:tcBorders>
            <w:noWrap/>
            <w:vAlign w:val="bottom"/>
            <w:hideMark/>
          </w:tcPr>
          <w:p w14:paraId="2E0087B9"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Operating cost</w:t>
            </w:r>
          </w:p>
        </w:tc>
      </w:tr>
      <w:tr w:rsidR="00E7347F" w:rsidRPr="00E7347F" w14:paraId="629BF128" w14:textId="77777777" w:rsidTr="00E7347F">
        <w:trPr>
          <w:trHeight w:val="300"/>
        </w:trPr>
        <w:tc>
          <w:tcPr>
            <w:tcW w:w="7440" w:type="dxa"/>
            <w:gridSpan w:val="7"/>
            <w:tcBorders>
              <w:top w:val="single" w:sz="8" w:space="0" w:color="auto"/>
              <w:left w:val="single" w:sz="8" w:space="0" w:color="auto"/>
              <w:bottom w:val="single" w:sz="8" w:space="0" w:color="auto"/>
              <w:right w:val="single" w:sz="8" w:space="0" w:color="000000"/>
            </w:tcBorders>
            <w:noWrap/>
            <w:vAlign w:val="bottom"/>
            <w:hideMark/>
          </w:tcPr>
          <w:p w14:paraId="3A3A1DF4"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Fixed Cost</w:t>
            </w:r>
          </w:p>
        </w:tc>
      </w:tr>
      <w:tr w:rsidR="00E7347F" w:rsidRPr="00E7347F" w14:paraId="1F11D90D" w14:textId="77777777" w:rsidTr="00E7347F">
        <w:trPr>
          <w:trHeight w:val="300"/>
        </w:trPr>
        <w:tc>
          <w:tcPr>
            <w:tcW w:w="1680" w:type="dxa"/>
            <w:tcBorders>
              <w:top w:val="nil"/>
              <w:left w:val="single" w:sz="8" w:space="0" w:color="auto"/>
              <w:bottom w:val="single" w:sz="8" w:space="0" w:color="auto"/>
              <w:right w:val="single" w:sz="8" w:space="0" w:color="auto"/>
            </w:tcBorders>
            <w:noWrap/>
            <w:vAlign w:val="bottom"/>
            <w:hideMark/>
          </w:tcPr>
          <w:p w14:paraId="137F6B5E"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Description</w:t>
            </w:r>
          </w:p>
        </w:tc>
        <w:tc>
          <w:tcPr>
            <w:tcW w:w="960" w:type="dxa"/>
            <w:tcBorders>
              <w:top w:val="nil"/>
              <w:left w:val="nil"/>
              <w:bottom w:val="single" w:sz="8" w:space="0" w:color="auto"/>
              <w:right w:val="single" w:sz="8" w:space="0" w:color="auto"/>
            </w:tcBorders>
            <w:noWrap/>
            <w:vAlign w:val="bottom"/>
            <w:hideMark/>
          </w:tcPr>
          <w:p w14:paraId="1A46B4D7"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Jan</w:t>
            </w:r>
          </w:p>
        </w:tc>
        <w:tc>
          <w:tcPr>
            <w:tcW w:w="960" w:type="dxa"/>
            <w:tcBorders>
              <w:top w:val="nil"/>
              <w:left w:val="nil"/>
              <w:bottom w:val="single" w:sz="8" w:space="0" w:color="auto"/>
              <w:right w:val="single" w:sz="8" w:space="0" w:color="auto"/>
            </w:tcBorders>
            <w:noWrap/>
            <w:vAlign w:val="bottom"/>
            <w:hideMark/>
          </w:tcPr>
          <w:p w14:paraId="25945EB8"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Feb</w:t>
            </w:r>
          </w:p>
        </w:tc>
        <w:tc>
          <w:tcPr>
            <w:tcW w:w="960" w:type="dxa"/>
            <w:tcBorders>
              <w:top w:val="nil"/>
              <w:left w:val="nil"/>
              <w:bottom w:val="single" w:sz="8" w:space="0" w:color="auto"/>
              <w:right w:val="single" w:sz="8" w:space="0" w:color="auto"/>
            </w:tcBorders>
            <w:noWrap/>
            <w:vAlign w:val="bottom"/>
            <w:hideMark/>
          </w:tcPr>
          <w:p w14:paraId="48027EAD"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March</w:t>
            </w:r>
          </w:p>
        </w:tc>
        <w:tc>
          <w:tcPr>
            <w:tcW w:w="960" w:type="dxa"/>
            <w:tcBorders>
              <w:top w:val="nil"/>
              <w:left w:val="nil"/>
              <w:bottom w:val="single" w:sz="8" w:space="0" w:color="auto"/>
              <w:right w:val="single" w:sz="8" w:space="0" w:color="auto"/>
            </w:tcBorders>
            <w:noWrap/>
            <w:vAlign w:val="bottom"/>
            <w:hideMark/>
          </w:tcPr>
          <w:p w14:paraId="22C297C7"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April</w:t>
            </w:r>
          </w:p>
        </w:tc>
        <w:tc>
          <w:tcPr>
            <w:tcW w:w="960" w:type="dxa"/>
            <w:tcBorders>
              <w:top w:val="nil"/>
              <w:left w:val="nil"/>
              <w:bottom w:val="single" w:sz="8" w:space="0" w:color="auto"/>
              <w:right w:val="single" w:sz="8" w:space="0" w:color="auto"/>
            </w:tcBorders>
            <w:noWrap/>
            <w:vAlign w:val="bottom"/>
            <w:hideMark/>
          </w:tcPr>
          <w:p w14:paraId="1E457A79"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May</w:t>
            </w:r>
          </w:p>
        </w:tc>
        <w:tc>
          <w:tcPr>
            <w:tcW w:w="960" w:type="dxa"/>
            <w:tcBorders>
              <w:top w:val="nil"/>
              <w:left w:val="nil"/>
              <w:bottom w:val="single" w:sz="8" w:space="0" w:color="auto"/>
              <w:right w:val="single" w:sz="8" w:space="0" w:color="auto"/>
            </w:tcBorders>
            <w:noWrap/>
            <w:vAlign w:val="bottom"/>
            <w:hideMark/>
          </w:tcPr>
          <w:p w14:paraId="6A782AE1"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June</w:t>
            </w:r>
          </w:p>
        </w:tc>
      </w:tr>
      <w:tr w:rsidR="00E7347F" w:rsidRPr="00E7347F" w14:paraId="6FB73BBE" w14:textId="77777777" w:rsidTr="00E7347F">
        <w:trPr>
          <w:trHeight w:val="564"/>
        </w:trPr>
        <w:tc>
          <w:tcPr>
            <w:tcW w:w="1680" w:type="dxa"/>
            <w:tcBorders>
              <w:top w:val="single" w:sz="8" w:space="0" w:color="9BBB59"/>
              <w:left w:val="single" w:sz="8" w:space="0" w:color="9BBB59"/>
              <w:bottom w:val="nil"/>
              <w:right w:val="single" w:sz="8" w:space="0" w:color="9BBB59"/>
            </w:tcBorders>
            <w:shd w:val="clear" w:color="000000" w:fill="9BBB59"/>
            <w:vAlign w:val="center"/>
            <w:hideMark/>
          </w:tcPr>
          <w:p w14:paraId="0AC07D00" w14:textId="77777777" w:rsidR="00E7347F" w:rsidRPr="00E7347F" w:rsidRDefault="00E7347F" w:rsidP="00E7347F">
            <w:pPr>
              <w:spacing w:after="0" w:line="240" w:lineRule="auto"/>
              <w:rPr>
                <w:rFonts w:eastAsia="Times New Roman" w:cs="Arial"/>
                <w:b/>
                <w:bCs/>
                <w:color w:val="FFFFFF"/>
                <w:lang w:val="en-GB" w:eastAsia="en-GB"/>
              </w:rPr>
            </w:pPr>
            <w:r w:rsidRPr="00E7347F">
              <w:rPr>
                <w:rFonts w:eastAsia="Times New Roman" w:cs="Arial"/>
                <w:b/>
                <w:bCs/>
                <w:color w:val="FFFFFF" w:themeColor="background1"/>
                <w:lang w:eastAsia="en-GB"/>
              </w:rPr>
              <w:t>Rent</w:t>
            </w:r>
          </w:p>
        </w:tc>
        <w:tc>
          <w:tcPr>
            <w:tcW w:w="960" w:type="dxa"/>
            <w:tcBorders>
              <w:top w:val="single" w:sz="8" w:space="0" w:color="9BBB59"/>
              <w:left w:val="nil"/>
              <w:bottom w:val="nil"/>
              <w:right w:val="single" w:sz="8" w:space="0" w:color="9BBB59"/>
            </w:tcBorders>
            <w:shd w:val="clear" w:color="000000" w:fill="9BBB59"/>
            <w:vAlign w:val="center"/>
            <w:hideMark/>
          </w:tcPr>
          <w:p w14:paraId="15882219" w14:textId="77777777" w:rsidR="00E7347F" w:rsidRPr="00E7347F" w:rsidRDefault="00E7347F" w:rsidP="00E7347F">
            <w:pPr>
              <w:spacing w:after="0" w:line="240" w:lineRule="auto"/>
              <w:jc w:val="right"/>
              <w:rPr>
                <w:rFonts w:eastAsia="Times New Roman" w:cs="Arial"/>
                <w:b/>
                <w:bCs/>
                <w:color w:val="FFFFFF"/>
                <w:lang w:val="en-GB" w:eastAsia="en-GB"/>
              </w:rPr>
            </w:pPr>
            <w:r w:rsidRPr="00E7347F">
              <w:rPr>
                <w:rFonts w:eastAsia="Times New Roman" w:cs="Arial"/>
                <w:b/>
                <w:bCs/>
                <w:color w:val="FFFFFF" w:themeColor="background1"/>
                <w:lang w:eastAsia="en-GB"/>
              </w:rPr>
              <w:t>1,500</w:t>
            </w:r>
          </w:p>
        </w:tc>
        <w:tc>
          <w:tcPr>
            <w:tcW w:w="960" w:type="dxa"/>
            <w:tcBorders>
              <w:top w:val="single" w:sz="8" w:space="0" w:color="9BBB59"/>
              <w:left w:val="nil"/>
              <w:bottom w:val="nil"/>
              <w:right w:val="single" w:sz="8" w:space="0" w:color="9BBB59"/>
            </w:tcBorders>
            <w:shd w:val="clear" w:color="000000" w:fill="9BBB59"/>
            <w:vAlign w:val="center"/>
            <w:hideMark/>
          </w:tcPr>
          <w:p w14:paraId="2290DC4B" w14:textId="77777777" w:rsidR="00E7347F" w:rsidRPr="00E7347F" w:rsidRDefault="00E7347F" w:rsidP="00E7347F">
            <w:pPr>
              <w:spacing w:after="0" w:line="240" w:lineRule="auto"/>
              <w:jc w:val="right"/>
              <w:rPr>
                <w:rFonts w:eastAsia="Times New Roman" w:cs="Arial"/>
                <w:b/>
                <w:bCs/>
                <w:color w:val="FFFFFF"/>
                <w:lang w:val="en-GB" w:eastAsia="en-GB"/>
              </w:rPr>
            </w:pPr>
            <w:r w:rsidRPr="00E7347F">
              <w:rPr>
                <w:rFonts w:eastAsia="Times New Roman" w:cs="Arial"/>
                <w:b/>
                <w:bCs/>
                <w:color w:val="FFFFFF"/>
                <w:lang w:val="en-GB" w:eastAsia="en-GB"/>
              </w:rPr>
              <w:t>1,500</w:t>
            </w:r>
          </w:p>
        </w:tc>
        <w:tc>
          <w:tcPr>
            <w:tcW w:w="960" w:type="dxa"/>
            <w:tcBorders>
              <w:top w:val="single" w:sz="8" w:space="0" w:color="9BBB59"/>
              <w:left w:val="nil"/>
              <w:bottom w:val="nil"/>
              <w:right w:val="single" w:sz="8" w:space="0" w:color="9BBB59"/>
            </w:tcBorders>
            <w:shd w:val="clear" w:color="000000" w:fill="9BBB59"/>
            <w:vAlign w:val="center"/>
            <w:hideMark/>
          </w:tcPr>
          <w:p w14:paraId="2A600077" w14:textId="77777777" w:rsidR="00E7347F" w:rsidRPr="00E7347F" w:rsidRDefault="00E7347F" w:rsidP="00E7347F">
            <w:pPr>
              <w:spacing w:after="0" w:line="240" w:lineRule="auto"/>
              <w:jc w:val="right"/>
              <w:rPr>
                <w:rFonts w:eastAsia="Times New Roman" w:cs="Arial"/>
                <w:b/>
                <w:bCs/>
                <w:color w:val="FFFFFF"/>
                <w:lang w:val="en-GB" w:eastAsia="en-GB"/>
              </w:rPr>
            </w:pPr>
            <w:r w:rsidRPr="00E7347F">
              <w:rPr>
                <w:rFonts w:eastAsia="Times New Roman" w:cs="Arial"/>
                <w:b/>
                <w:bCs/>
                <w:color w:val="FFFFFF"/>
                <w:lang w:val="en-GB" w:eastAsia="en-GB"/>
              </w:rPr>
              <w:t>1,500</w:t>
            </w:r>
          </w:p>
        </w:tc>
        <w:tc>
          <w:tcPr>
            <w:tcW w:w="960" w:type="dxa"/>
            <w:tcBorders>
              <w:top w:val="single" w:sz="8" w:space="0" w:color="9BBB59"/>
              <w:left w:val="nil"/>
              <w:bottom w:val="nil"/>
              <w:right w:val="single" w:sz="8" w:space="0" w:color="9BBB59"/>
            </w:tcBorders>
            <w:shd w:val="clear" w:color="000000" w:fill="9BBB59"/>
            <w:vAlign w:val="center"/>
            <w:hideMark/>
          </w:tcPr>
          <w:p w14:paraId="3FFE9931" w14:textId="77777777" w:rsidR="00E7347F" w:rsidRPr="00E7347F" w:rsidRDefault="00E7347F" w:rsidP="00E7347F">
            <w:pPr>
              <w:spacing w:after="0" w:line="240" w:lineRule="auto"/>
              <w:jc w:val="right"/>
              <w:rPr>
                <w:rFonts w:eastAsia="Times New Roman" w:cs="Arial"/>
                <w:b/>
                <w:bCs/>
                <w:color w:val="FFFFFF"/>
                <w:lang w:val="en-GB" w:eastAsia="en-GB"/>
              </w:rPr>
            </w:pPr>
            <w:r w:rsidRPr="00E7347F">
              <w:rPr>
                <w:rFonts w:eastAsia="Times New Roman" w:cs="Arial"/>
                <w:b/>
                <w:bCs/>
                <w:color w:val="FFFFFF"/>
                <w:lang w:val="en-GB" w:eastAsia="en-GB"/>
              </w:rPr>
              <w:t>1,500</w:t>
            </w:r>
          </w:p>
        </w:tc>
        <w:tc>
          <w:tcPr>
            <w:tcW w:w="960" w:type="dxa"/>
            <w:tcBorders>
              <w:top w:val="single" w:sz="8" w:space="0" w:color="9BBB59"/>
              <w:left w:val="nil"/>
              <w:bottom w:val="nil"/>
              <w:right w:val="single" w:sz="8" w:space="0" w:color="9BBB59"/>
            </w:tcBorders>
            <w:shd w:val="clear" w:color="000000" w:fill="9BBB59"/>
            <w:vAlign w:val="center"/>
            <w:hideMark/>
          </w:tcPr>
          <w:p w14:paraId="2547BCFA" w14:textId="77777777" w:rsidR="00E7347F" w:rsidRPr="00E7347F" w:rsidRDefault="00E7347F" w:rsidP="00E7347F">
            <w:pPr>
              <w:spacing w:after="0" w:line="240" w:lineRule="auto"/>
              <w:jc w:val="right"/>
              <w:rPr>
                <w:rFonts w:eastAsia="Times New Roman" w:cs="Arial"/>
                <w:b/>
                <w:bCs/>
                <w:color w:val="FFFFFF"/>
                <w:lang w:val="en-GB" w:eastAsia="en-GB"/>
              </w:rPr>
            </w:pPr>
            <w:r w:rsidRPr="00E7347F">
              <w:rPr>
                <w:rFonts w:eastAsia="Times New Roman" w:cs="Arial"/>
                <w:b/>
                <w:bCs/>
                <w:color w:val="FFFFFF"/>
                <w:lang w:val="en-GB" w:eastAsia="en-GB"/>
              </w:rPr>
              <w:t>1,500</w:t>
            </w:r>
          </w:p>
        </w:tc>
        <w:tc>
          <w:tcPr>
            <w:tcW w:w="960" w:type="dxa"/>
            <w:tcBorders>
              <w:top w:val="single" w:sz="8" w:space="0" w:color="9BBB59"/>
              <w:left w:val="nil"/>
              <w:bottom w:val="nil"/>
              <w:right w:val="single" w:sz="8" w:space="0" w:color="9BBB59"/>
            </w:tcBorders>
            <w:shd w:val="clear" w:color="000000" w:fill="9BBB59"/>
            <w:vAlign w:val="center"/>
            <w:hideMark/>
          </w:tcPr>
          <w:p w14:paraId="4C2983EF" w14:textId="77777777" w:rsidR="00E7347F" w:rsidRPr="00E7347F" w:rsidRDefault="00E7347F" w:rsidP="00E7347F">
            <w:pPr>
              <w:spacing w:after="0" w:line="240" w:lineRule="auto"/>
              <w:jc w:val="right"/>
              <w:rPr>
                <w:rFonts w:eastAsia="Times New Roman" w:cs="Arial"/>
                <w:b/>
                <w:bCs/>
                <w:color w:val="FFFFFF"/>
                <w:lang w:val="en-GB" w:eastAsia="en-GB"/>
              </w:rPr>
            </w:pPr>
            <w:r w:rsidRPr="00E7347F">
              <w:rPr>
                <w:rFonts w:eastAsia="Times New Roman" w:cs="Arial"/>
                <w:b/>
                <w:bCs/>
                <w:color w:val="FFFFFF"/>
                <w:lang w:val="en-GB" w:eastAsia="en-GB"/>
              </w:rPr>
              <w:t>1,500</w:t>
            </w:r>
          </w:p>
        </w:tc>
      </w:tr>
      <w:tr w:rsidR="00E7347F" w:rsidRPr="00E7347F" w14:paraId="30365677" w14:textId="77777777" w:rsidTr="00E7347F">
        <w:trPr>
          <w:trHeight w:val="564"/>
        </w:trPr>
        <w:tc>
          <w:tcPr>
            <w:tcW w:w="1680" w:type="dxa"/>
            <w:tcBorders>
              <w:top w:val="single" w:sz="8" w:space="0" w:color="9BBB59"/>
              <w:left w:val="single" w:sz="8" w:space="0" w:color="9BBB59"/>
              <w:bottom w:val="single" w:sz="8" w:space="0" w:color="9BBB59"/>
              <w:right w:val="single" w:sz="8" w:space="0" w:color="9BBB59"/>
            </w:tcBorders>
            <w:vAlign w:val="center"/>
            <w:hideMark/>
          </w:tcPr>
          <w:p w14:paraId="637BD2A5"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Business rates</w:t>
            </w:r>
          </w:p>
        </w:tc>
        <w:tc>
          <w:tcPr>
            <w:tcW w:w="960" w:type="dxa"/>
            <w:tcBorders>
              <w:top w:val="single" w:sz="8" w:space="0" w:color="9BBB59"/>
              <w:left w:val="nil"/>
              <w:bottom w:val="single" w:sz="8" w:space="0" w:color="9BBB59"/>
              <w:right w:val="single" w:sz="8" w:space="0" w:color="9BBB59"/>
            </w:tcBorders>
            <w:vAlign w:val="center"/>
            <w:hideMark/>
          </w:tcPr>
          <w:p w14:paraId="204CF011"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300</w:t>
            </w:r>
          </w:p>
        </w:tc>
        <w:tc>
          <w:tcPr>
            <w:tcW w:w="960" w:type="dxa"/>
            <w:tcBorders>
              <w:top w:val="single" w:sz="8" w:space="0" w:color="9BBB59"/>
              <w:left w:val="nil"/>
              <w:bottom w:val="single" w:sz="8" w:space="0" w:color="9BBB59"/>
              <w:right w:val="single" w:sz="8" w:space="0" w:color="9BBB59"/>
            </w:tcBorders>
            <w:vAlign w:val="center"/>
            <w:hideMark/>
          </w:tcPr>
          <w:p w14:paraId="42A273C6"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300</w:t>
            </w:r>
          </w:p>
        </w:tc>
        <w:tc>
          <w:tcPr>
            <w:tcW w:w="960" w:type="dxa"/>
            <w:tcBorders>
              <w:top w:val="single" w:sz="8" w:space="0" w:color="9BBB59"/>
              <w:left w:val="nil"/>
              <w:bottom w:val="single" w:sz="8" w:space="0" w:color="9BBB59"/>
              <w:right w:val="single" w:sz="8" w:space="0" w:color="9BBB59"/>
            </w:tcBorders>
            <w:vAlign w:val="center"/>
            <w:hideMark/>
          </w:tcPr>
          <w:p w14:paraId="6D404439"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300</w:t>
            </w:r>
          </w:p>
        </w:tc>
        <w:tc>
          <w:tcPr>
            <w:tcW w:w="960" w:type="dxa"/>
            <w:tcBorders>
              <w:top w:val="single" w:sz="8" w:space="0" w:color="9BBB59"/>
              <w:left w:val="nil"/>
              <w:bottom w:val="single" w:sz="8" w:space="0" w:color="9BBB59"/>
              <w:right w:val="single" w:sz="8" w:space="0" w:color="9BBB59"/>
            </w:tcBorders>
            <w:vAlign w:val="center"/>
            <w:hideMark/>
          </w:tcPr>
          <w:p w14:paraId="558641FB"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300</w:t>
            </w:r>
          </w:p>
        </w:tc>
        <w:tc>
          <w:tcPr>
            <w:tcW w:w="960" w:type="dxa"/>
            <w:tcBorders>
              <w:top w:val="single" w:sz="8" w:space="0" w:color="9BBB59"/>
              <w:left w:val="nil"/>
              <w:bottom w:val="single" w:sz="8" w:space="0" w:color="9BBB59"/>
              <w:right w:val="single" w:sz="8" w:space="0" w:color="9BBB59"/>
            </w:tcBorders>
            <w:vAlign w:val="center"/>
            <w:hideMark/>
          </w:tcPr>
          <w:p w14:paraId="1A9E1D04"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300</w:t>
            </w:r>
          </w:p>
        </w:tc>
        <w:tc>
          <w:tcPr>
            <w:tcW w:w="960" w:type="dxa"/>
            <w:tcBorders>
              <w:top w:val="single" w:sz="8" w:space="0" w:color="9BBB59"/>
              <w:left w:val="nil"/>
              <w:bottom w:val="single" w:sz="8" w:space="0" w:color="9BBB59"/>
              <w:right w:val="single" w:sz="8" w:space="0" w:color="9BBB59"/>
            </w:tcBorders>
            <w:vAlign w:val="center"/>
            <w:hideMark/>
          </w:tcPr>
          <w:p w14:paraId="3ECBEC55"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300</w:t>
            </w:r>
          </w:p>
        </w:tc>
      </w:tr>
      <w:tr w:rsidR="00E7347F" w:rsidRPr="00E7347F" w14:paraId="621FCBE7" w14:textId="77777777" w:rsidTr="00E7347F">
        <w:trPr>
          <w:trHeight w:val="564"/>
        </w:trPr>
        <w:tc>
          <w:tcPr>
            <w:tcW w:w="1680" w:type="dxa"/>
            <w:tcBorders>
              <w:top w:val="nil"/>
              <w:left w:val="single" w:sz="8" w:space="0" w:color="9BBB59"/>
              <w:bottom w:val="nil"/>
              <w:right w:val="single" w:sz="8" w:space="0" w:color="9BBB59"/>
            </w:tcBorders>
            <w:vAlign w:val="center"/>
            <w:hideMark/>
          </w:tcPr>
          <w:p w14:paraId="2F9FE80D"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Electricity (base)</w:t>
            </w:r>
          </w:p>
        </w:tc>
        <w:tc>
          <w:tcPr>
            <w:tcW w:w="960" w:type="dxa"/>
            <w:tcBorders>
              <w:top w:val="nil"/>
              <w:left w:val="nil"/>
              <w:bottom w:val="nil"/>
              <w:right w:val="single" w:sz="8" w:space="0" w:color="9BBB59"/>
            </w:tcBorders>
            <w:vAlign w:val="center"/>
            <w:hideMark/>
          </w:tcPr>
          <w:p w14:paraId="249605E1"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150</w:t>
            </w:r>
          </w:p>
        </w:tc>
        <w:tc>
          <w:tcPr>
            <w:tcW w:w="960" w:type="dxa"/>
            <w:tcBorders>
              <w:top w:val="nil"/>
              <w:left w:val="nil"/>
              <w:bottom w:val="nil"/>
              <w:right w:val="single" w:sz="8" w:space="0" w:color="9BBB59"/>
            </w:tcBorders>
            <w:vAlign w:val="center"/>
            <w:hideMark/>
          </w:tcPr>
          <w:p w14:paraId="2A6C4355"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150</w:t>
            </w:r>
          </w:p>
        </w:tc>
        <w:tc>
          <w:tcPr>
            <w:tcW w:w="960" w:type="dxa"/>
            <w:tcBorders>
              <w:top w:val="nil"/>
              <w:left w:val="nil"/>
              <w:bottom w:val="nil"/>
              <w:right w:val="single" w:sz="8" w:space="0" w:color="9BBB59"/>
            </w:tcBorders>
            <w:vAlign w:val="center"/>
            <w:hideMark/>
          </w:tcPr>
          <w:p w14:paraId="165FEF5F"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150</w:t>
            </w:r>
          </w:p>
        </w:tc>
        <w:tc>
          <w:tcPr>
            <w:tcW w:w="960" w:type="dxa"/>
            <w:tcBorders>
              <w:top w:val="nil"/>
              <w:left w:val="nil"/>
              <w:bottom w:val="nil"/>
              <w:right w:val="single" w:sz="8" w:space="0" w:color="9BBB59"/>
            </w:tcBorders>
            <w:vAlign w:val="center"/>
            <w:hideMark/>
          </w:tcPr>
          <w:p w14:paraId="796EBAAB"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150</w:t>
            </w:r>
          </w:p>
        </w:tc>
        <w:tc>
          <w:tcPr>
            <w:tcW w:w="960" w:type="dxa"/>
            <w:tcBorders>
              <w:top w:val="nil"/>
              <w:left w:val="nil"/>
              <w:bottom w:val="nil"/>
              <w:right w:val="single" w:sz="8" w:space="0" w:color="9BBB59"/>
            </w:tcBorders>
            <w:vAlign w:val="center"/>
            <w:hideMark/>
          </w:tcPr>
          <w:p w14:paraId="27FC23F0"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150</w:t>
            </w:r>
          </w:p>
        </w:tc>
        <w:tc>
          <w:tcPr>
            <w:tcW w:w="960" w:type="dxa"/>
            <w:tcBorders>
              <w:top w:val="nil"/>
              <w:left w:val="nil"/>
              <w:bottom w:val="nil"/>
              <w:right w:val="single" w:sz="8" w:space="0" w:color="9BBB59"/>
            </w:tcBorders>
            <w:vAlign w:val="center"/>
            <w:hideMark/>
          </w:tcPr>
          <w:p w14:paraId="0EFB84BC"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150</w:t>
            </w:r>
          </w:p>
        </w:tc>
      </w:tr>
      <w:tr w:rsidR="00E7347F" w:rsidRPr="00E7347F" w14:paraId="1A79C341" w14:textId="77777777" w:rsidTr="00E7347F">
        <w:trPr>
          <w:trHeight w:val="300"/>
        </w:trPr>
        <w:tc>
          <w:tcPr>
            <w:tcW w:w="1680" w:type="dxa"/>
            <w:tcBorders>
              <w:top w:val="single" w:sz="8" w:space="0" w:color="9BBB59"/>
              <w:left w:val="single" w:sz="8" w:space="0" w:color="9BBB59"/>
              <w:bottom w:val="single" w:sz="8" w:space="0" w:color="9BBB59"/>
              <w:right w:val="single" w:sz="8" w:space="0" w:color="9BBB59"/>
            </w:tcBorders>
            <w:vAlign w:val="center"/>
            <w:hideMark/>
          </w:tcPr>
          <w:p w14:paraId="78DE522D"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Salaries</w:t>
            </w:r>
          </w:p>
        </w:tc>
        <w:tc>
          <w:tcPr>
            <w:tcW w:w="960" w:type="dxa"/>
            <w:tcBorders>
              <w:top w:val="single" w:sz="8" w:space="0" w:color="9BBB59"/>
              <w:left w:val="nil"/>
              <w:bottom w:val="single" w:sz="8" w:space="0" w:color="9BBB59"/>
              <w:right w:val="single" w:sz="8" w:space="0" w:color="9BBB59"/>
            </w:tcBorders>
            <w:vAlign w:val="center"/>
            <w:hideMark/>
          </w:tcPr>
          <w:p w14:paraId="040392D2"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3,800</w:t>
            </w:r>
          </w:p>
        </w:tc>
        <w:tc>
          <w:tcPr>
            <w:tcW w:w="960" w:type="dxa"/>
            <w:tcBorders>
              <w:top w:val="single" w:sz="8" w:space="0" w:color="9BBB59"/>
              <w:left w:val="nil"/>
              <w:bottom w:val="single" w:sz="8" w:space="0" w:color="9BBB59"/>
              <w:right w:val="single" w:sz="8" w:space="0" w:color="9BBB59"/>
            </w:tcBorders>
            <w:vAlign w:val="center"/>
            <w:hideMark/>
          </w:tcPr>
          <w:p w14:paraId="1824292E"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3,800</w:t>
            </w:r>
          </w:p>
        </w:tc>
        <w:tc>
          <w:tcPr>
            <w:tcW w:w="960" w:type="dxa"/>
            <w:tcBorders>
              <w:top w:val="single" w:sz="8" w:space="0" w:color="9BBB59"/>
              <w:left w:val="nil"/>
              <w:bottom w:val="single" w:sz="8" w:space="0" w:color="9BBB59"/>
              <w:right w:val="single" w:sz="8" w:space="0" w:color="9BBB59"/>
            </w:tcBorders>
            <w:vAlign w:val="center"/>
            <w:hideMark/>
          </w:tcPr>
          <w:p w14:paraId="3E4C879A"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3,800</w:t>
            </w:r>
          </w:p>
        </w:tc>
        <w:tc>
          <w:tcPr>
            <w:tcW w:w="960" w:type="dxa"/>
            <w:tcBorders>
              <w:top w:val="single" w:sz="8" w:space="0" w:color="9BBB59"/>
              <w:left w:val="nil"/>
              <w:bottom w:val="single" w:sz="8" w:space="0" w:color="9BBB59"/>
              <w:right w:val="single" w:sz="8" w:space="0" w:color="9BBB59"/>
            </w:tcBorders>
            <w:vAlign w:val="center"/>
            <w:hideMark/>
          </w:tcPr>
          <w:p w14:paraId="18FAFA23"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3,800</w:t>
            </w:r>
          </w:p>
        </w:tc>
        <w:tc>
          <w:tcPr>
            <w:tcW w:w="960" w:type="dxa"/>
            <w:tcBorders>
              <w:top w:val="single" w:sz="8" w:space="0" w:color="9BBB59"/>
              <w:left w:val="nil"/>
              <w:bottom w:val="single" w:sz="8" w:space="0" w:color="9BBB59"/>
              <w:right w:val="single" w:sz="8" w:space="0" w:color="9BBB59"/>
            </w:tcBorders>
            <w:vAlign w:val="center"/>
            <w:hideMark/>
          </w:tcPr>
          <w:p w14:paraId="6F5AC65C"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3,800</w:t>
            </w:r>
          </w:p>
        </w:tc>
        <w:tc>
          <w:tcPr>
            <w:tcW w:w="960" w:type="dxa"/>
            <w:tcBorders>
              <w:top w:val="single" w:sz="8" w:space="0" w:color="9BBB59"/>
              <w:left w:val="nil"/>
              <w:bottom w:val="single" w:sz="8" w:space="0" w:color="9BBB59"/>
              <w:right w:val="single" w:sz="8" w:space="0" w:color="9BBB59"/>
            </w:tcBorders>
            <w:vAlign w:val="center"/>
            <w:hideMark/>
          </w:tcPr>
          <w:p w14:paraId="0878B9BA"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3,800</w:t>
            </w:r>
          </w:p>
        </w:tc>
      </w:tr>
      <w:tr w:rsidR="00E7347F" w:rsidRPr="00E7347F" w14:paraId="3E5E40E9" w14:textId="77777777" w:rsidTr="00E7347F">
        <w:trPr>
          <w:trHeight w:val="300"/>
        </w:trPr>
        <w:tc>
          <w:tcPr>
            <w:tcW w:w="1680" w:type="dxa"/>
            <w:tcBorders>
              <w:top w:val="nil"/>
              <w:left w:val="single" w:sz="8" w:space="0" w:color="9BBB59"/>
              <w:bottom w:val="nil"/>
              <w:right w:val="single" w:sz="8" w:space="0" w:color="9BBB59"/>
            </w:tcBorders>
            <w:vAlign w:val="center"/>
            <w:hideMark/>
          </w:tcPr>
          <w:p w14:paraId="4C444E4F"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Accountant</w:t>
            </w:r>
          </w:p>
        </w:tc>
        <w:tc>
          <w:tcPr>
            <w:tcW w:w="960" w:type="dxa"/>
            <w:tcBorders>
              <w:top w:val="nil"/>
              <w:left w:val="nil"/>
              <w:bottom w:val="nil"/>
              <w:right w:val="single" w:sz="8" w:space="0" w:color="9BBB59"/>
            </w:tcBorders>
            <w:vAlign w:val="center"/>
            <w:hideMark/>
          </w:tcPr>
          <w:p w14:paraId="737D014A"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120</w:t>
            </w:r>
          </w:p>
        </w:tc>
        <w:tc>
          <w:tcPr>
            <w:tcW w:w="960" w:type="dxa"/>
            <w:tcBorders>
              <w:top w:val="nil"/>
              <w:left w:val="nil"/>
              <w:bottom w:val="nil"/>
              <w:right w:val="single" w:sz="8" w:space="0" w:color="9BBB59"/>
            </w:tcBorders>
            <w:vAlign w:val="center"/>
            <w:hideMark/>
          </w:tcPr>
          <w:p w14:paraId="1DA776DC"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120</w:t>
            </w:r>
          </w:p>
        </w:tc>
        <w:tc>
          <w:tcPr>
            <w:tcW w:w="960" w:type="dxa"/>
            <w:tcBorders>
              <w:top w:val="nil"/>
              <w:left w:val="nil"/>
              <w:bottom w:val="nil"/>
              <w:right w:val="single" w:sz="8" w:space="0" w:color="9BBB59"/>
            </w:tcBorders>
            <w:vAlign w:val="center"/>
            <w:hideMark/>
          </w:tcPr>
          <w:p w14:paraId="3C879CE1"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120</w:t>
            </w:r>
          </w:p>
        </w:tc>
        <w:tc>
          <w:tcPr>
            <w:tcW w:w="960" w:type="dxa"/>
            <w:tcBorders>
              <w:top w:val="nil"/>
              <w:left w:val="nil"/>
              <w:bottom w:val="nil"/>
              <w:right w:val="single" w:sz="8" w:space="0" w:color="9BBB59"/>
            </w:tcBorders>
            <w:vAlign w:val="center"/>
            <w:hideMark/>
          </w:tcPr>
          <w:p w14:paraId="399A3E1A"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120</w:t>
            </w:r>
          </w:p>
        </w:tc>
        <w:tc>
          <w:tcPr>
            <w:tcW w:w="960" w:type="dxa"/>
            <w:tcBorders>
              <w:top w:val="nil"/>
              <w:left w:val="nil"/>
              <w:bottom w:val="nil"/>
              <w:right w:val="single" w:sz="8" w:space="0" w:color="9BBB59"/>
            </w:tcBorders>
            <w:vAlign w:val="center"/>
            <w:hideMark/>
          </w:tcPr>
          <w:p w14:paraId="6D4D4788"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120</w:t>
            </w:r>
          </w:p>
        </w:tc>
        <w:tc>
          <w:tcPr>
            <w:tcW w:w="960" w:type="dxa"/>
            <w:tcBorders>
              <w:top w:val="nil"/>
              <w:left w:val="nil"/>
              <w:bottom w:val="nil"/>
              <w:right w:val="single" w:sz="8" w:space="0" w:color="9BBB59"/>
            </w:tcBorders>
            <w:vAlign w:val="center"/>
            <w:hideMark/>
          </w:tcPr>
          <w:p w14:paraId="48BE0F50"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120</w:t>
            </w:r>
          </w:p>
        </w:tc>
      </w:tr>
      <w:tr w:rsidR="00E7347F" w:rsidRPr="00E7347F" w14:paraId="74756EF6" w14:textId="77777777" w:rsidTr="00E7347F">
        <w:trPr>
          <w:trHeight w:val="564"/>
        </w:trPr>
        <w:tc>
          <w:tcPr>
            <w:tcW w:w="1680" w:type="dxa"/>
            <w:tcBorders>
              <w:top w:val="single" w:sz="8" w:space="0" w:color="9BBB59"/>
              <w:left w:val="single" w:sz="8" w:space="0" w:color="9BBB59"/>
              <w:bottom w:val="nil"/>
              <w:right w:val="single" w:sz="8" w:space="0" w:color="9BBB59"/>
            </w:tcBorders>
            <w:vAlign w:val="center"/>
            <w:hideMark/>
          </w:tcPr>
          <w:p w14:paraId="40ED041C"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Waste disposal</w:t>
            </w:r>
          </w:p>
        </w:tc>
        <w:tc>
          <w:tcPr>
            <w:tcW w:w="960" w:type="dxa"/>
            <w:tcBorders>
              <w:top w:val="single" w:sz="8" w:space="0" w:color="9BBB59"/>
              <w:left w:val="nil"/>
              <w:bottom w:val="nil"/>
              <w:right w:val="single" w:sz="8" w:space="0" w:color="9BBB59"/>
            </w:tcBorders>
            <w:vAlign w:val="center"/>
            <w:hideMark/>
          </w:tcPr>
          <w:p w14:paraId="5FC37B5D"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eastAsia="en-GB"/>
              </w:rPr>
              <w:t>80</w:t>
            </w:r>
          </w:p>
        </w:tc>
        <w:tc>
          <w:tcPr>
            <w:tcW w:w="960" w:type="dxa"/>
            <w:tcBorders>
              <w:top w:val="single" w:sz="8" w:space="0" w:color="9BBB59"/>
              <w:left w:val="nil"/>
              <w:bottom w:val="nil"/>
              <w:right w:val="single" w:sz="8" w:space="0" w:color="9BBB59"/>
            </w:tcBorders>
            <w:vAlign w:val="center"/>
            <w:hideMark/>
          </w:tcPr>
          <w:p w14:paraId="69608CC7"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80</w:t>
            </w:r>
          </w:p>
        </w:tc>
        <w:tc>
          <w:tcPr>
            <w:tcW w:w="960" w:type="dxa"/>
            <w:tcBorders>
              <w:top w:val="single" w:sz="8" w:space="0" w:color="9BBB59"/>
              <w:left w:val="nil"/>
              <w:bottom w:val="nil"/>
              <w:right w:val="single" w:sz="8" w:space="0" w:color="9BBB59"/>
            </w:tcBorders>
            <w:vAlign w:val="center"/>
            <w:hideMark/>
          </w:tcPr>
          <w:p w14:paraId="3805A102"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80</w:t>
            </w:r>
          </w:p>
        </w:tc>
        <w:tc>
          <w:tcPr>
            <w:tcW w:w="960" w:type="dxa"/>
            <w:tcBorders>
              <w:top w:val="single" w:sz="8" w:space="0" w:color="9BBB59"/>
              <w:left w:val="nil"/>
              <w:bottom w:val="nil"/>
              <w:right w:val="single" w:sz="8" w:space="0" w:color="9BBB59"/>
            </w:tcBorders>
            <w:vAlign w:val="center"/>
            <w:hideMark/>
          </w:tcPr>
          <w:p w14:paraId="4AFEA716"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80</w:t>
            </w:r>
          </w:p>
        </w:tc>
        <w:tc>
          <w:tcPr>
            <w:tcW w:w="960" w:type="dxa"/>
            <w:tcBorders>
              <w:top w:val="single" w:sz="8" w:space="0" w:color="9BBB59"/>
              <w:left w:val="nil"/>
              <w:bottom w:val="nil"/>
              <w:right w:val="single" w:sz="8" w:space="0" w:color="9BBB59"/>
            </w:tcBorders>
            <w:vAlign w:val="center"/>
            <w:hideMark/>
          </w:tcPr>
          <w:p w14:paraId="265CDD45"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80</w:t>
            </w:r>
          </w:p>
        </w:tc>
        <w:tc>
          <w:tcPr>
            <w:tcW w:w="960" w:type="dxa"/>
            <w:tcBorders>
              <w:top w:val="single" w:sz="8" w:space="0" w:color="9BBB59"/>
              <w:left w:val="nil"/>
              <w:bottom w:val="nil"/>
              <w:right w:val="single" w:sz="8" w:space="0" w:color="9BBB59"/>
            </w:tcBorders>
            <w:vAlign w:val="center"/>
            <w:hideMark/>
          </w:tcPr>
          <w:p w14:paraId="53A17795" w14:textId="77777777" w:rsidR="00E7347F" w:rsidRPr="00E7347F" w:rsidRDefault="00E7347F" w:rsidP="00E7347F">
            <w:pPr>
              <w:spacing w:after="0" w:line="240" w:lineRule="auto"/>
              <w:jc w:val="right"/>
              <w:rPr>
                <w:rFonts w:eastAsia="Times New Roman" w:cs="Arial"/>
                <w:b/>
                <w:bCs/>
                <w:color w:val="000000"/>
                <w:lang w:val="en-GB" w:eastAsia="en-GB"/>
              </w:rPr>
            </w:pPr>
            <w:r w:rsidRPr="00E7347F">
              <w:rPr>
                <w:rFonts w:eastAsia="Times New Roman" w:cs="Arial"/>
                <w:b/>
                <w:bCs/>
                <w:color w:val="000000"/>
                <w:lang w:val="en-GB" w:eastAsia="en-GB"/>
              </w:rPr>
              <w:t>80</w:t>
            </w:r>
          </w:p>
        </w:tc>
      </w:tr>
      <w:tr w:rsidR="00E7347F" w:rsidRPr="00E7347F" w14:paraId="144D54F7" w14:textId="77777777" w:rsidTr="00E7347F">
        <w:trPr>
          <w:trHeight w:val="300"/>
        </w:trPr>
        <w:tc>
          <w:tcPr>
            <w:tcW w:w="1680" w:type="dxa"/>
            <w:tcBorders>
              <w:top w:val="single" w:sz="8" w:space="0" w:color="auto"/>
              <w:left w:val="single" w:sz="8" w:space="0" w:color="auto"/>
              <w:bottom w:val="single" w:sz="8" w:space="0" w:color="auto"/>
              <w:right w:val="single" w:sz="8" w:space="0" w:color="9BBB59"/>
            </w:tcBorders>
            <w:vAlign w:val="center"/>
            <w:hideMark/>
          </w:tcPr>
          <w:p w14:paraId="582EB96B" w14:textId="77777777" w:rsidR="00E7347F" w:rsidRPr="00E7347F" w:rsidRDefault="00E7347F" w:rsidP="00E7347F">
            <w:pPr>
              <w:spacing w:after="0" w:line="240" w:lineRule="auto"/>
              <w:rPr>
                <w:rFonts w:eastAsia="Times New Roman" w:cs="Arial"/>
                <w:b/>
                <w:bCs/>
                <w:color w:val="000000"/>
                <w:lang w:val="en-GB" w:eastAsia="en-GB"/>
              </w:rPr>
            </w:pPr>
            <w:r w:rsidRPr="00E7347F">
              <w:rPr>
                <w:rFonts w:eastAsia="Times New Roman" w:cs="Arial"/>
                <w:b/>
                <w:bCs/>
                <w:color w:val="000000"/>
                <w:lang w:eastAsia="en-GB"/>
              </w:rPr>
              <w:t>Total Fixed</w:t>
            </w:r>
          </w:p>
        </w:tc>
        <w:tc>
          <w:tcPr>
            <w:tcW w:w="960" w:type="dxa"/>
            <w:tcBorders>
              <w:top w:val="single" w:sz="8" w:space="0" w:color="auto"/>
              <w:left w:val="single" w:sz="8" w:space="0" w:color="auto"/>
              <w:bottom w:val="single" w:sz="8" w:space="0" w:color="auto"/>
              <w:right w:val="single" w:sz="8" w:space="0" w:color="auto"/>
            </w:tcBorders>
            <w:noWrap/>
            <w:vAlign w:val="bottom"/>
            <w:hideMark/>
          </w:tcPr>
          <w:p w14:paraId="138C2700"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0" w:type="dxa"/>
            <w:tcBorders>
              <w:top w:val="single" w:sz="8" w:space="0" w:color="auto"/>
              <w:left w:val="nil"/>
              <w:bottom w:val="single" w:sz="8" w:space="0" w:color="auto"/>
              <w:right w:val="single" w:sz="8" w:space="0" w:color="auto"/>
            </w:tcBorders>
            <w:noWrap/>
            <w:vAlign w:val="bottom"/>
            <w:hideMark/>
          </w:tcPr>
          <w:p w14:paraId="02C0D869"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0" w:type="dxa"/>
            <w:tcBorders>
              <w:top w:val="single" w:sz="8" w:space="0" w:color="auto"/>
              <w:left w:val="nil"/>
              <w:bottom w:val="single" w:sz="8" w:space="0" w:color="auto"/>
              <w:right w:val="single" w:sz="8" w:space="0" w:color="auto"/>
            </w:tcBorders>
            <w:noWrap/>
            <w:vAlign w:val="bottom"/>
            <w:hideMark/>
          </w:tcPr>
          <w:p w14:paraId="3B3AEA78"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0" w:type="dxa"/>
            <w:tcBorders>
              <w:top w:val="single" w:sz="8" w:space="0" w:color="auto"/>
              <w:left w:val="nil"/>
              <w:bottom w:val="single" w:sz="8" w:space="0" w:color="auto"/>
              <w:right w:val="single" w:sz="8" w:space="0" w:color="auto"/>
            </w:tcBorders>
            <w:noWrap/>
            <w:vAlign w:val="bottom"/>
            <w:hideMark/>
          </w:tcPr>
          <w:p w14:paraId="5E41CB85"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0" w:type="dxa"/>
            <w:tcBorders>
              <w:top w:val="single" w:sz="8" w:space="0" w:color="auto"/>
              <w:left w:val="nil"/>
              <w:bottom w:val="single" w:sz="8" w:space="0" w:color="auto"/>
              <w:right w:val="single" w:sz="8" w:space="0" w:color="auto"/>
            </w:tcBorders>
            <w:noWrap/>
            <w:vAlign w:val="bottom"/>
            <w:hideMark/>
          </w:tcPr>
          <w:p w14:paraId="1D299A90"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0" w:type="dxa"/>
            <w:tcBorders>
              <w:top w:val="single" w:sz="8" w:space="0" w:color="auto"/>
              <w:left w:val="nil"/>
              <w:bottom w:val="single" w:sz="8" w:space="0" w:color="auto"/>
              <w:right w:val="single" w:sz="8" w:space="0" w:color="auto"/>
            </w:tcBorders>
            <w:noWrap/>
            <w:vAlign w:val="bottom"/>
            <w:hideMark/>
          </w:tcPr>
          <w:p w14:paraId="601B59B5"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r>
    </w:tbl>
    <w:p w14:paraId="1C38CCFD" w14:textId="77777777" w:rsidR="00DB0B84" w:rsidRDefault="00000000">
      <w:r>
        <w:br/>
        <w:t>Variable Costs (example 6 months)</w:t>
      </w:r>
    </w:p>
    <w:tbl>
      <w:tblPr>
        <w:tblStyle w:val="TableGrid"/>
        <w:tblW w:w="0" w:type="auto"/>
        <w:tblLook w:val="04A0" w:firstRow="1" w:lastRow="0" w:firstColumn="1" w:lastColumn="0" w:noHBand="0" w:noVBand="1"/>
      </w:tblPr>
      <w:tblGrid>
        <w:gridCol w:w="1234"/>
        <w:gridCol w:w="1234"/>
        <w:gridCol w:w="1234"/>
        <w:gridCol w:w="1234"/>
        <w:gridCol w:w="1234"/>
        <w:gridCol w:w="1234"/>
        <w:gridCol w:w="1234"/>
      </w:tblGrid>
      <w:tr w:rsidR="00DB0B84" w14:paraId="1A35D827" w14:textId="77777777">
        <w:tc>
          <w:tcPr>
            <w:tcW w:w="1234" w:type="dxa"/>
          </w:tcPr>
          <w:p w14:paraId="4A1CD21D" w14:textId="77777777" w:rsidR="00DB0B84" w:rsidRDefault="00000000">
            <w:r>
              <w:t>Cost Type</w:t>
            </w:r>
          </w:p>
        </w:tc>
        <w:tc>
          <w:tcPr>
            <w:tcW w:w="1234" w:type="dxa"/>
          </w:tcPr>
          <w:p w14:paraId="4EB571F5" w14:textId="77777777" w:rsidR="00DB0B84" w:rsidRDefault="00000000">
            <w:r>
              <w:t>Jan</w:t>
            </w:r>
          </w:p>
        </w:tc>
        <w:tc>
          <w:tcPr>
            <w:tcW w:w="1234" w:type="dxa"/>
          </w:tcPr>
          <w:p w14:paraId="21E1B286" w14:textId="77777777" w:rsidR="00DB0B84" w:rsidRDefault="00000000">
            <w:r>
              <w:t>Feb</w:t>
            </w:r>
          </w:p>
        </w:tc>
        <w:tc>
          <w:tcPr>
            <w:tcW w:w="1234" w:type="dxa"/>
          </w:tcPr>
          <w:p w14:paraId="6A8A9572" w14:textId="77777777" w:rsidR="00DB0B84" w:rsidRDefault="00000000">
            <w:r>
              <w:t>Mar</w:t>
            </w:r>
          </w:p>
        </w:tc>
        <w:tc>
          <w:tcPr>
            <w:tcW w:w="1234" w:type="dxa"/>
          </w:tcPr>
          <w:p w14:paraId="61941D4A" w14:textId="77777777" w:rsidR="00DB0B84" w:rsidRDefault="00000000">
            <w:r>
              <w:t>Apr</w:t>
            </w:r>
          </w:p>
        </w:tc>
        <w:tc>
          <w:tcPr>
            <w:tcW w:w="1234" w:type="dxa"/>
          </w:tcPr>
          <w:p w14:paraId="0A3488C9" w14:textId="77777777" w:rsidR="00DB0B84" w:rsidRDefault="00000000">
            <w:r>
              <w:t>May</w:t>
            </w:r>
          </w:p>
        </w:tc>
        <w:tc>
          <w:tcPr>
            <w:tcW w:w="1234" w:type="dxa"/>
          </w:tcPr>
          <w:p w14:paraId="1C7045E3" w14:textId="77777777" w:rsidR="00DB0B84" w:rsidRDefault="00000000">
            <w:r>
              <w:t>Jun</w:t>
            </w:r>
          </w:p>
        </w:tc>
      </w:tr>
      <w:tr w:rsidR="00DB0B84" w14:paraId="27DCB507" w14:textId="77777777">
        <w:tc>
          <w:tcPr>
            <w:tcW w:w="1234" w:type="dxa"/>
          </w:tcPr>
          <w:p w14:paraId="1EB21CF9" w14:textId="77777777" w:rsidR="00DB0B84" w:rsidRDefault="00000000">
            <w:r>
              <w:t>Electricity extra</w:t>
            </w:r>
          </w:p>
        </w:tc>
        <w:tc>
          <w:tcPr>
            <w:tcW w:w="1234" w:type="dxa"/>
          </w:tcPr>
          <w:p w14:paraId="320E36E7" w14:textId="77777777" w:rsidR="00DB0B84" w:rsidRDefault="00000000">
            <w:r>
              <w:t>300</w:t>
            </w:r>
          </w:p>
        </w:tc>
        <w:tc>
          <w:tcPr>
            <w:tcW w:w="1234" w:type="dxa"/>
          </w:tcPr>
          <w:p w14:paraId="665D0977" w14:textId="77777777" w:rsidR="00DB0B84" w:rsidRDefault="00000000">
            <w:r>
              <w:t>350</w:t>
            </w:r>
          </w:p>
        </w:tc>
        <w:tc>
          <w:tcPr>
            <w:tcW w:w="1234" w:type="dxa"/>
          </w:tcPr>
          <w:p w14:paraId="1A411A5C" w14:textId="77777777" w:rsidR="00DB0B84" w:rsidRDefault="00000000">
            <w:r>
              <w:t>400</w:t>
            </w:r>
          </w:p>
        </w:tc>
        <w:tc>
          <w:tcPr>
            <w:tcW w:w="1234" w:type="dxa"/>
          </w:tcPr>
          <w:p w14:paraId="4E9D0620" w14:textId="77777777" w:rsidR="00DB0B84" w:rsidRDefault="00000000">
            <w:r>
              <w:t>450</w:t>
            </w:r>
          </w:p>
        </w:tc>
        <w:tc>
          <w:tcPr>
            <w:tcW w:w="1234" w:type="dxa"/>
          </w:tcPr>
          <w:p w14:paraId="7900D722" w14:textId="77777777" w:rsidR="00DB0B84" w:rsidRDefault="00000000">
            <w:r>
              <w:t>450</w:t>
            </w:r>
          </w:p>
        </w:tc>
        <w:tc>
          <w:tcPr>
            <w:tcW w:w="1234" w:type="dxa"/>
          </w:tcPr>
          <w:p w14:paraId="304A2791" w14:textId="77777777" w:rsidR="00DB0B84" w:rsidRDefault="00000000">
            <w:r>
              <w:t>500</w:t>
            </w:r>
          </w:p>
        </w:tc>
      </w:tr>
      <w:tr w:rsidR="00DB0B84" w14:paraId="5C1C9E65" w14:textId="77777777">
        <w:tc>
          <w:tcPr>
            <w:tcW w:w="1234" w:type="dxa"/>
          </w:tcPr>
          <w:p w14:paraId="59198EBB" w14:textId="77777777" w:rsidR="00DB0B84" w:rsidRDefault="00000000">
            <w:r>
              <w:t>Parts &amp; materials</w:t>
            </w:r>
          </w:p>
        </w:tc>
        <w:tc>
          <w:tcPr>
            <w:tcW w:w="1234" w:type="dxa"/>
          </w:tcPr>
          <w:p w14:paraId="448576D2" w14:textId="77777777" w:rsidR="00DB0B84" w:rsidRDefault="00000000">
            <w:r>
              <w:t>600</w:t>
            </w:r>
          </w:p>
        </w:tc>
        <w:tc>
          <w:tcPr>
            <w:tcW w:w="1234" w:type="dxa"/>
          </w:tcPr>
          <w:p w14:paraId="4F2C3CCA" w14:textId="77777777" w:rsidR="00DB0B84" w:rsidRDefault="00000000">
            <w:r>
              <w:t>700</w:t>
            </w:r>
          </w:p>
        </w:tc>
        <w:tc>
          <w:tcPr>
            <w:tcW w:w="1234" w:type="dxa"/>
          </w:tcPr>
          <w:p w14:paraId="6F24FDCD" w14:textId="77777777" w:rsidR="00DB0B84" w:rsidRDefault="00000000">
            <w:r>
              <w:t>900</w:t>
            </w:r>
          </w:p>
        </w:tc>
        <w:tc>
          <w:tcPr>
            <w:tcW w:w="1234" w:type="dxa"/>
          </w:tcPr>
          <w:p w14:paraId="79299B4E" w14:textId="77777777" w:rsidR="00DB0B84" w:rsidRDefault="00000000">
            <w:r>
              <w:t>1000</w:t>
            </w:r>
          </w:p>
        </w:tc>
        <w:tc>
          <w:tcPr>
            <w:tcW w:w="1234" w:type="dxa"/>
          </w:tcPr>
          <w:p w14:paraId="4C37E6A9" w14:textId="77777777" w:rsidR="00DB0B84" w:rsidRDefault="00000000">
            <w:r>
              <w:t>1100</w:t>
            </w:r>
          </w:p>
        </w:tc>
        <w:tc>
          <w:tcPr>
            <w:tcW w:w="1234" w:type="dxa"/>
          </w:tcPr>
          <w:p w14:paraId="1798CDD2" w14:textId="77777777" w:rsidR="00DB0B84" w:rsidRDefault="00000000">
            <w:r>
              <w:t>1200</w:t>
            </w:r>
          </w:p>
        </w:tc>
      </w:tr>
      <w:tr w:rsidR="00DB0B84" w14:paraId="7CB81A74" w14:textId="77777777">
        <w:tc>
          <w:tcPr>
            <w:tcW w:w="1234" w:type="dxa"/>
          </w:tcPr>
          <w:p w14:paraId="50F56FDE" w14:textId="77777777" w:rsidR="00DB0B84" w:rsidRDefault="00000000">
            <w:r>
              <w:t>Hourly support</w:t>
            </w:r>
          </w:p>
        </w:tc>
        <w:tc>
          <w:tcPr>
            <w:tcW w:w="1234" w:type="dxa"/>
          </w:tcPr>
          <w:p w14:paraId="72D1760E" w14:textId="77777777" w:rsidR="00DB0B84" w:rsidRDefault="00000000">
            <w:r>
              <w:t>0</w:t>
            </w:r>
          </w:p>
        </w:tc>
        <w:tc>
          <w:tcPr>
            <w:tcW w:w="1234" w:type="dxa"/>
          </w:tcPr>
          <w:p w14:paraId="68AAF231" w14:textId="77777777" w:rsidR="00DB0B84" w:rsidRDefault="00000000">
            <w:r>
              <w:t>300</w:t>
            </w:r>
          </w:p>
        </w:tc>
        <w:tc>
          <w:tcPr>
            <w:tcW w:w="1234" w:type="dxa"/>
          </w:tcPr>
          <w:p w14:paraId="011A2C6E" w14:textId="77777777" w:rsidR="00DB0B84" w:rsidRDefault="00000000">
            <w:r>
              <w:t>400</w:t>
            </w:r>
          </w:p>
        </w:tc>
        <w:tc>
          <w:tcPr>
            <w:tcW w:w="1234" w:type="dxa"/>
          </w:tcPr>
          <w:p w14:paraId="64271747" w14:textId="77777777" w:rsidR="00DB0B84" w:rsidRDefault="00000000">
            <w:r>
              <w:t>400</w:t>
            </w:r>
          </w:p>
        </w:tc>
        <w:tc>
          <w:tcPr>
            <w:tcW w:w="1234" w:type="dxa"/>
          </w:tcPr>
          <w:p w14:paraId="4AB4FC26" w14:textId="77777777" w:rsidR="00DB0B84" w:rsidRDefault="00000000">
            <w:r>
              <w:t>500</w:t>
            </w:r>
          </w:p>
        </w:tc>
        <w:tc>
          <w:tcPr>
            <w:tcW w:w="1234" w:type="dxa"/>
          </w:tcPr>
          <w:p w14:paraId="1C3A1EB1" w14:textId="77777777" w:rsidR="00DB0B84" w:rsidRDefault="00000000">
            <w:r>
              <w:t>600</w:t>
            </w:r>
          </w:p>
        </w:tc>
      </w:tr>
    </w:tbl>
    <w:p w14:paraId="34CD0CF5" w14:textId="766DB266" w:rsidR="00DB0B84" w:rsidRDefault="00000000" w:rsidP="00E7347F">
      <w:r>
        <w:br w:type="page"/>
      </w:r>
      <w:r>
        <w:rPr>
          <w:sz w:val="28"/>
        </w:rPr>
        <w:lastRenderedPageBreak/>
        <w:t>Financial Forecast (First Six Months)</w:t>
      </w:r>
    </w:p>
    <w:p w14:paraId="3CEC7829" w14:textId="77777777" w:rsidR="00E7347F" w:rsidRDefault="00000000">
      <w:r>
        <w:t>Monthly totals combine fixed and variable costs. Example forecast:</w:t>
      </w:r>
      <w:r>
        <w:br/>
      </w:r>
    </w:p>
    <w:tbl>
      <w:tblPr>
        <w:tblW w:w="7440" w:type="dxa"/>
        <w:tblInd w:w="118" w:type="dxa"/>
        <w:tblLook w:val="04A0" w:firstRow="1" w:lastRow="0" w:firstColumn="1" w:lastColumn="0" w:noHBand="0" w:noVBand="1"/>
      </w:tblPr>
      <w:tblGrid>
        <w:gridCol w:w="1662"/>
        <w:gridCol w:w="963"/>
        <w:gridCol w:w="963"/>
        <w:gridCol w:w="963"/>
        <w:gridCol w:w="963"/>
        <w:gridCol w:w="963"/>
        <w:gridCol w:w="963"/>
      </w:tblGrid>
      <w:tr w:rsidR="00E7347F" w:rsidRPr="00E7347F" w14:paraId="33451025" w14:textId="77777777" w:rsidTr="00E7347F">
        <w:trPr>
          <w:trHeight w:val="300"/>
        </w:trPr>
        <w:tc>
          <w:tcPr>
            <w:tcW w:w="7440" w:type="dxa"/>
            <w:gridSpan w:val="7"/>
            <w:tcBorders>
              <w:top w:val="single" w:sz="8" w:space="0" w:color="auto"/>
              <w:left w:val="single" w:sz="8" w:space="0" w:color="auto"/>
              <w:bottom w:val="single" w:sz="8" w:space="0" w:color="auto"/>
              <w:right w:val="single" w:sz="8" w:space="0" w:color="000000"/>
            </w:tcBorders>
            <w:noWrap/>
            <w:vAlign w:val="bottom"/>
            <w:hideMark/>
          </w:tcPr>
          <w:p w14:paraId="56CA8B0B"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Cashflow Forecast</w:t>
            </w:r>
          </w:p>
        </w:tc>
      </w:tr>
      <w:tr w:rsidR="00E7347F" w:rsidRPr="00E7347F" w14:paraId="61ACF44F" w14:textId="77777777" w:rsidTr="00E7347F">
        <w:trPr>
          <w:trHeight w:val="300"/>
        </w:trPr>
        <w:tc>
          <w:tcPr>
            <w:tcW w:w="1662" w:type="dxa"/>
            <w:tcBorders>
              <w:top w:val="nil"/>
              <w:left w:val="single" w:sz="8" w:space="0" w:color="auto"/>
              <w:bottom w:val="single" w:sz="8" w:space="0" w:color="auto"/>
              <w:right w:val="single" w:sz="8" w:space="0" w:color="auto"/>
            </w:tcBorders>
            <w:noWrap/>
            <w:vAlign w:val="bottom"/>
            <w:hideMark/>
          </w:tcPr>
          <w:p w14:paraId="7B892B89"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Description</w:t>
            </w:r>
          </w:p>
        </w:tc>
        <w:tc>
          <w:tcPr>
            <w:tcW w:w="963" w:type="dxa"/>
            <w:tcBorders>
              <w:top w:val="nil"/>
              <w:left w:val="nil"/>
              <w:bottom w:val="single" w:sz="8" w:space="0" w:color="auto"/>
              <w:right w:val="single" w:sz="8" w:space="0" w:color="auto"/>
            </w:tcBorders>
            <w:noWrap/>
            <w:vAlign w:val="bottom"/>
            <w:hideMark/>
          </w:tcPr>
          <w:p w14:paraId="58582DA4"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Jan</w:t>
            </w:r>
          </w:p>
        </w:tc>
        <w:tc>
          <w:tcPr>
            <w:tcW w:w="963" w:type="dxa"/>
            <w:tcBorders>
              <w:top w:val="nil"/>
              <w:left w:val="nil"/>
              <w:bottom w:val="single" w:sz="8" w:space="0" w:color="auto"/>
              <w:right w:val="single" w:sz="8" w:space="0" w:color="auto"/>
            </w:tcBorders>
            <w:noWrap/>
            <w:vAlign w:val="bottom"/>
            <w:hideMark/>
          </w:tcPr>
          <w:p w14:paraId="49DBC49E"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Feb</w:t>
            </w:r>
          </w:p>
        </w:tc>
        <w:tc>
          <w:tcPr>
            <w:tcW w:w="963" w:type="dxa"/>
            <w:tcBorders>
              <w:top w:val="nil"/>
              <w:left w:val="nil"/>
              <w:bottom w:val="single" w:sz="8" w:space="0" w:color="auto"/>
              <w:right w:val="single" w:sz="8" w:space="0" w:color="auto"/>
            </w:tcBorders>
            <w:noWrap/>
            <w:vAlign w:val="bottom"/>
            <w:hideMark/>
          </w:tcPr>
          <w:p w14:paraId="0F12CBA6"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March</w:t>
            </w:r>
          </w:p>
        </w:tc>
        <w:tc>
          <w:tcPr>
            <w:tcW w:w="963" w:type="dxa"/>
            <w:tcBorders>
              <w:top w:val="nil"/>
              <w:left w:val="nil"/>
              <w:bottom w:val="single" w:sz="8" w:space="0" w:color="auto"/>
              <w:right w:val="single" w:sz="8" w:space="0" w:color="auto"/>
            </w:tcBorders>
            <w:noWrap/>
            <w:vAlign w:val="bottom"/>
            <w:hideMark/>
          </w:tcPr>
          <w:p w14:paraId="5F1B6882"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April</w:t>
            </w:r>
          </w:p>
        </w:tc>
        <w:tc>
          <w:tcPr>
            <w:tcW w:w="963" w:type="dxa"/>
            <w:tcBorders>
              <w:top w:val="nil"/>
              <w:left w:val="nil"/>
              <w:bottom w:val="single" w:sz="8" w:space="0" w:color="auto"/>
              <w:right w:val="single" w:sz="8" w:space="0" w:color="auto"/>
            </w:tcBorders>
            <w:noWrap/>
            <w:vAlign w:val="bottom"/>
            <w:hideMark/>
          </w:tcPr>
          <w:p w14:paraId="39852ED3"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May</w:t>
            </w:r>
          </w:p>
        </w:tc>
        <w:tc>
          <w:tcPr>
            <w:tcW w:w="963" w:type="dxa"/>
            <w:tcBorders>
              <w:top w:val="nil"/>
              <w:left w:val="nil"/>
              <w:bottom w:val="single" w:sz="8" w:space="0" w:color="auto"/>
              <w:right w:val="single" w:sz="8" w:space="0" w:color="auto"/>
            </w:tcBorders>
            <w:noWrap/>
            <w:vAlign w:val="bottom"/>
            <w:hideMark/>
          </w:tcPr>
          <w:p w14:paraId="45622833"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June</w:t>
            </w:r>
          </w:p>
        </w:tc>
      </w:tr>
      <w:tr w:rsidR="00E7347F" w:rsidRPr="00E7347F" w14:paraId="090D60AD" w14:textId="77777777" w:rsidTr="00E7347F">
        <w:trPr>
          <w:trHeight w:val="300"/>
        </w:trPr>
        <w:tc>
          <w:tcPr>
            <w:tcW w:w="1662" w:type="dxa"/>
            <w:tcBorders>
              <w:top w:val="nil"/>
              <w:left w:val="single" w:sz="8" w:space="0" w:color="auto"/>
              <w:bottom w:val="single" w:sz="8" w:space="0" w:color="auto"/>
              <w:right w:val="single" w:sz="8" w:space="0" w:color="auto"/>
            </w:tcBorders>
            <w:noWrap/>
            <w:vAlign w:val="bottom"/>
            <w:hideMark/>
          </w:tcPr>
          <w:p w14:paraId="432554FD"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Fixed Cost</w:t>
            </w:r>
          </w:p>
        </w:tc>
        <w:tc>
          <w:tcPr>
            <w:tcW w:w="963" w:type="dxa"/>
            <w:tcBorders>
              <w:top w:val="nil"/>
              <w:left w:val="nil"/>
              <w:bottom w:val="single" w:sz="8" w:space="0" w:color="auto"/>
              <w:right w:val="single" w:sz="8" w:space="0" w:color="auto"/>
            </w:tcBorders>
            <w:noWrap/>
            <w:vAlign w:val="bottom"/>
            <w:hideMark/>
          </w:tcPr>
          <w:p w14:paraId="0A3A4308"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3" w:type="dxa"/>
            <w:tcBorders>
              <w:top w:val="nil"/>
              <w:left w:val="nil"/>
              <w:bottom w:val="single" w:sz="8" w:space="0" w:color="auto"/>
              <w:right w:val="single" w:sz="8" w:space="0" w:color="auto"/>
            </w:tcBorders>
            <w:noWrap/>
            <w:vAlign w:val="bottom"/>
            <w:hideMark/>
          </w:tcPr>
          <w:p w14:paraId="782A4A91"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3" w:type="dxa"/>
            <w:tcBorders>
              <w:top w:val="nil"/>
              <w:left w:val="nil"/>
              <w:bottom w:val="single" w:sz="8" w:space="0" w:color="auto"/>
              <w:right w:val="single" w:sz="8" w:space="0" w:color="auto"/>
            </w:tcBorders>
            <w:noWrap/>
            <w:vAlign w:val="bottom"/>
            <w:hideMark/>
          </w:tcPr>
          <w:p w14:paraId="097B9384"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3" w:type="dxa"/>
            <w:tcBorders>
              <w:top w:val="nil"/>
              <w:left w:val="nil"/>
              <w:bottom w:val="single" w:sz="8" w:space="0" w:color="auto"/>
              <w:right w:val="single" w:sz="8" w:space="0" w:color="auto"/>
            </w:tcBorders>
            <w:noWrap/>
            <w:vAlign w:val="bottom"/>
            <w:hideMark/>
          </w:tcPr>
          <w:p w14:paraId="64D6E5B9"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3" w:type="dxa"/>
            <w:tcBorders>
              <w:top w:val="nil"/>
              <w:left w:val="nil"/>
              <w:bottom w:val="single" w:sz="8" w:space="0" w:color="auto"/>
              <w:right w:val="single" w:sz="8" w:space="0" w:color="auto"/>
            </w:tcBorders>
            <w:noWrap/>
            <w:vAlign w:val="bottom"/>
            <w:hideMark/>
          </w:tcPr>
          <w:p w14:paraId="2337E1F2"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c>
          <w:tcPr>
            <w:tcW w:w="963" w:type="dxa"/>
            <w:tcBorders>
              <w:top w:val="nil"/>
              <w:left w:val="nil"/>
              <w:bottom w:val="single" w:sz="8" w:space="0" w:color="auto"/>
              <w:right w:val="single" w:sz="8" w:space="0" w:color="auto"/>
            </w:tcBorders>
            <w:noWrap/>
            <w:vAlign w:val="bottom"/>
            <w:hideMark/>
          </w:tcPr>
          <w:p w14:paraId="31E3BE6E"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5950</w:t>
            </w:r>
          </w:p>
        </w:tc>
      </w:tr>
      <w:tr w:rsidR="00E7347F" w:rsidRPr="00E7347F" w14:paraId="51C1D135" w14:textId="77777777" w:rsidTr="00E7347F">
        <w:trPr>
          <w:trHeight w:val="300"/>
        </w:trPr>
        <w:tc>
          <w:tcPr>
            <w:tcW w:w="1662" w:type="dxa"/>
            <w:tcBorders>
              <w:top w:val="nil"/>
              <w:left w:val="single" w:sz="8" w:space="0" w:color="auto"/>
              <w:bottom w:val="single" w:sz="8" w:space="0" w:color="auto"/>
              <w:right w:val="single" w:sz="8" w:space="0" w:color="auto"/>
            </w:tcBorders>
            <w:noWrap/>
            <w:vAlign w:val="bottom"/>
            <w:hideMark/>
          </w:tcPr>
          <w:p w14:paraId="614270BD"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Variable Cost</w:t>
            </w:r>
          </w:p>
        </w:tc>
        <w:tc>
          <w:tcPr>
            <w:tcW w:w="963" w:type="dxa"/>
            <w:tcBorders>
              <w:top w:val="nil"/>
              <w:left w:val="nil"/>
              <w:bottom w:val="single" w:sz="8" w:space="0" w:color="auto"/>
              <w:right w:val="single" w:sz="8" w:space="0" w:color="auto"/>
            </w:tcBorders>
            <w:noWrap/>
            <w:vAlign w:val="bottom"/>
            <w:hideMark/>
          </w:tcPr>
          <w:p w14:paraId="4CEBDCB9"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900</w:t>
            </w:r>
          </w:p>
        </w:tc>
        <w:tc>
          <w:tcPr>
            <w:tcW w:w="963" w:type="dxa"/>
            <w:tcBorders>
              <w:top w:val="nil"/>
              <w:left w:val="nil"/>
              <w:bottom w:val="single" w:sz="8" w:space="0" w:color="auto"/>
              <w:right w:val="single" w:sz="8" w:space="0" w:color="auto"/>
            </w:tcBorders>
            <w:noWrap/>
            <w:vAlign w:val="bottom"/>
            <w:hideMark/>
          </w:tcPr>
          <w:p w14:paraId="0F7F8BCA"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1350</w:t>
            </w:r>
          </w:p>
        </w:tc>
        <w:tc>
          <w:tcPr>
            <w:tcW w:w="963" w:type="dxa"/>
            <w:tcBorders>
              <w:top w:val="nil"/>
              <w:left w:val="nil"/>
              <w:bottom w:val="single" w:sz="8" w:space="0" w:color="auto"/>
              <w:right w:val="single" w:sz="8" w:space="0" w:color="auto"/>
            </w:tcBorders>
            <w:noWrap/>
            <w:vAlign w:val="bottom"/>
            <w:hideMark/>
          </w:tcPr>
          <w:p w14:paraId="2B226B0C"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1700</w:t>
            </w:r>
          </w:p>
        </w:tc>
        <w:tc>
          <w:tcPr>
            <w:tcW w:w="963" w:type="dxa"/>
            <w:tcBorders>
              <w:top w:val="nil"/>
              <w:left w:val="nil"/>
              <w:bottom w:val="single" w:sz="8" w:space="0" w:color="auto"/>
              <w:right w:val="single" w:sz="8" w:space="0" w:color="auto"/>
            </w:tcBorders>
            <w:noWrap/>
            <w:vAlign w:val="bottom"/>
            <w:hideMark/>
          </w:tcPr>
          <w:p w14:paraId="62717AB5"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1850</w:t>
            </w:r>
          </w:p>
        </w:tc>
        <w:tc>
          <w:tcPr>
            <w:tcW w:w="963" w:type="dxa"/>
            <w:tcBorders>
              <w:top w:val="nil"/>
              <w:left w:val="nil"/>
              <w:bottom w:val="single" w:sz="8" w:space="0" w:color="auto"/>
              <w:right w:val="single" w:sz="8" w:space="0" w:color="auto"/>
            </w:tcBorders>
            <w:noWrap/>
            <w:vAlign w:val="bottom"/>
            <w:hideMark/>
          </w:tcPr>
          <w:p w14:paraId="367D594E"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2050</w:t>
            </w:r>
          </w:p>
        </w:tc>
        <w:tc>
          <w:tcPr>
            <w:tcW w:w="963" w:type="dxa"/>
            <w:tcBorders>
              <w:top w:val="nil"/>
              <w:left w:val="nil"/>
              <w:bottom w:val="single" w:sz="8" w:space="0" w:color="auto"/>
              <w:right w:val="single" w:sz="8" w:space="0" w:color="auto"/>
            </w:tcBorders>
            <w:noWrap/>
            <w:vAlign w:val="bottom"/>
            <w:hideMark/>
          </w:tcPr>
          <w:p w14:paraId="01D7E03A"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2300</w:t>
            </w:r>
          </w:p>
        </w:tc>
      </w:tr>
      <w:tr w:rsidR="00E7347F" w:rsidRPr="00E7347F" w14:paraId="2B2C77A8" w14:textId="77777777" w:rsidTr="00E7347F">
        <w:trPr>
          <w:trHeight w:val="300"/>
        </w:trPr>
        <w:tc>
          <w:tcPr>
            <w:tcW w:w="1662" w:type="dxa"/>
            <w:tcBorders>
              <w:top w:val="nil"/>
              <w:left w:val="single" w:sz="8" w:space="0" w:color="auto"/>
              <w:bottom w:val="single" w:sz="8" w:space="0" w:color="auto"/>
              <w:right w:val="single" w:sz="8" w:space="0" w:color="auto"/>
            </w:tcBorders>
            <w:noWrap/>
            <w:vAlign w:val="bottom"/>
            <w:hideMark/>
          </w:tcPr>
          <w:p w14:paraId="1383CAAE"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Total cost</w:t>
            </w:r>
          </w:p>
        </w:tc>
        <w:tc>
          <w:tcPr>
            <w:tcW w:w="963" w:type="dxa"/>
            <w:tcBorders>
              <w:top w:val="nil"/>
              <w:left w:val="nil"/>
              <w:bottom w:val="single" w:sz="8" w:space="0" w:color="auto"/>
              <w:right w:val="single" w:sz="8" w:space="0" w:color="auto"/>
            </w:tcBorders>
            <w:noWrap/>
            <w:vAlign w:val="bottom"/>
            <w:hideMark/>
          </w:tcPr>
          <w:p w14:paraId="42033952"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6850</w:t>
            </w:r>
          </w:p>
        </w:tc>
        <w:tc>
          <w:tcPr>
            <w:tcW w:w="963" w:type="dxa"/>
            <w:tcBorders>
              <w:top w:val="nil"/>
              <w:left w:val="nil"/>
              <w:bottom w:val="single" w:sz="8" w:space="0" w:color="auto"/>
              <w:right w:val="single" w:sz="8" w:space="0" w:color="auto"/>
            </w:tcBorders>
            <w:noWrap/>
            <w:vAlign w:val="bottom"/>
            <w:hideMark/>
          </w:tcPr>
          <w:p w14:paraId="10BADCE7"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7300</w:t>
            </w:r>
          </w:p>
        </w:tc>
        <w:tc>
          <w:tcPr>
            <w:tcW w:w="963" w:type="dxa"/>
            <w:tcBorders>
              <w:top w:val="nil"/>
              <w:left w:val="nil"/>
              <w:bottom w:val="single" w:sz="8" w:space="0" w:color="auto"/>
              <w:right w:val="single" w:sz="8" w:space="0" w:color="auto"/>
            </w:tcBorders>
            <w:noWrap/>
            <w:vAlign w:val="bottom"/>
            <w:hideMark/>
          </w:tcPr>
          <w:p w14:paraId="6BB942C9"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7650</w:t>
            </w:r>
          </w:p>
        </w:tc>
        <w:tc>
          <w:tcPr>
            <w:tcW w:w="963" w:type="dxa"/>
            <w:tcBorders>
              <w:top w:val="nil"/>
              <w:left w:val="nil"/>
              <w:bottom w:val="single" w:sz="8" w:space="0" w:color="auto"/>
              <w:right w:val="single" w:sz="8" w:space="0" w:color="auto"/>
            </w:tcBorders>
            <w:noWrap/>
            <w:vAlign w:val="bottom"/>
            <w:hideMark/>
          </w:tcPr>
          <w:p w14:paraId="3D44140D"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7800</w:t>
            </w:r>
          </w:p>
        </w:tc>
        <w:tc>
          <w:tcPr>
            <w:tcW w:w="963" w:type="dxa"/>
            <w:tcBorders>
              <w:top w:val="nil"/>
              <w:left w:val="nil"/>
              <w:bottom w:val="single" w:sz="8" w:space="0" w:color="auto"/>
              <w:right w:val="single" w:sz="8" w:space="0" w:color="auto"/>
            </w:tcBorders>
            <w:noWrap/>
            <w:vAlign w:val="bottom"/>
            <w:hideMark/>
          </w:tcPr>
          <w:p w14:paraId="77C21A73"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8000</w:t>
            </w:r>
          </w:p>
        </w:tc>
        <w:tc>
          <w:tcPr>
            <w:tcW w:w="963" w:type="dxa"/>
            <w:tcBorders>
              <w:top w:val="nil"/>
              <w:left w:val="nil"/>
              <w:bottom w:val="single" w:sz="8" w:space="0" w:color="auto"/>
              <w:right w:val="single" w:sz="8" w:space="0" w:color="auto"/>
            </w:tcBorders>
            <w:noWrap/>
            <w:vAlign w:val="bottom"/>
            <w:hideMark/>
          </w:tcPr>
          <w:p w14:paraId="6C7DA4E9" w14:textId="77777777" w:rsidR="00E7347F" w:rsidRPr="00E7347F" w:rsidRDefault="00E7347F" w:rsidP="00E7347F">
            <w:pPr>
              <w:spacing w:after="0" w:line="240" w:lineRule="auto"/>
              <w:jc w:val="right"/>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8250</w:t>
            </w:r>
          </w:p>
        </w:tc>
      </w:tr>
      <w:tr w:rsidR="00E7347F" w:rsidRPr="00E7347F" w14:paraId="16FE8D46" w14:textId="77777777" w:rsidTr="00E7347F">
        <w:trPr>
          <w:trHeight w:val="300"/>
        </w:trPr>
        <w:tc>
          <w:tcPr>
            <w:tcW w:w="1662" w:type="dxa"/>
            <w:tcBorders>
              <w:top w:val="nil"/>
              <w:left w:val="single" w:sz="8" w:space="0" w:color="auto"/>
              <w:bottom w:val="single" w:sz="8" w:space="0" w:color="auto"/>
              <w:right w:val="single" w:sz="8" w:space="0" w:color="auto"/>
            </w:tcBorders>
            <w:noWrap/>
            <w:vAlign w:val="bottom"/>
            <w:hideMark/>
          </w:tcPr>
          <w:p w14:paraId="63F728FE"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Revenue</w:t>
            </w:r>
          </w:p>
        </w:tc>
        <w:tc>
          <w:tcPr>
            <w:tcW w:w="963" w:type="dxa"/>
            <w:tcBorders>
              <w:top w:val="nil"/>
              <w:left w:val="nil"/>
              <w:bottom w:val="single" w:sz="8" w:space="0" w:color="auto"/>
              <w:right w:val="single" w:sz="8" w:space="0" w:color="auto"/>
            </w:tcBorders>
            <w:noWrap/>
            <w:vAlign w:val="bottom"/>
            <w:hideMark/>
          </w:tcPr>
          <w:p w14:paraId="1BEC849F" w14:textId="77777777" w:rsidR="00E7347F" w:rsidRPr="00E7347F" w:rsidRDefault="00E7347F" w:rsidP="00E7347F">
            <w:pPr>
              <w:spacing w:after="0" w:line="240" w:lineRule="auto"/>
              <w:jc w:val="right"/>
              <w:rPr>
                <w:rFonts w:eastAsia="Times New Roman" w:cs="Arial"/>
                <w:color w:val="000000"/>
                <w:lang w:val="en-GB" w:eastAsia="en-GB"/>
              </w:rPr>
            </w:pPr>
            <w:r w:rsidRPr="00E7347F">
              <w:rPr>
                <w:rFonts w:eastAsia="Times New Roman" w:cs="Arial"/>
                <w:color w:val="000000"/>
                <w:lang w:eastAsia="en-GB"/>
              </w:rPr>
              <w:t>£3,500</w:t>
            </w:r>
          </w:p>
        </w:tc>
        <w:tc>
          <w:tcPr>
            <w:tcW w:w="963" w:type="dxa"/>
            <w:tcBorders>
              <w:top w:val="nil"/>
              <w:left w:val="nil"/>
              <w:bottom w:val="single" w:sz="8" w:space="0" w:color="auto"/>
              <w:right w:val="single" w:sz="8" w:space="0" w:color="auto"/>
            </w:tcBorders>
            <w:noWrap/>
            <w:vAlign w:val="bottom"/>
            <w:hideMark/>
          </w:tcPr>
          <w:p w14:paraId="5BA89443" w14:textId="77777777" w:rsidR="00E7347F" w:rsidRPr="00E7347F" w:rsidRDefault="00E7347F" w:rsidP="00E7347F">
            <w:pPr>
              <w:spacing w:after="0" w:line="240" w:lineRule="auto"/>
              <w:jc w:val="right"/>
              <w:rPr>
                <w:rFonts w:eastAsia="Times New Roman" w:cs="Arial"/>
                <w:color w:val="000000"/>
                <w:lang w:val="en-GB" w:eastAsia="en-GB"/>
              </w:rPr>
            </w:pPr>
            <w:r w:rsidRPr="00E7347F">
              <w:rPr>
                <w:rFonts w:eastAsia="Times New Roman" w:cs="Arial"/>
                <w:color w:val="000000"/>
                <w:lang w:eastAsia="en-GB"/>
              </w:rPr>
              <w:t>£4,500</w:t>
            </w:r>
          </w:p>
        </w:tc>
        <w:tc>
          <w:tcPr>
            <w:tcW w:w="963" w:type="dxa"/>
            <w:tcBorders>
              <w:top w:val="nil"/>
              <w:left w:val="nil"/>
              <w:bottom w:val="single" w:sz="8" w:space="0" w:color="auto"/>
              <w:right w:val="single" w:sz="8" w:space="0" w:color="auto"/>
            </w:tcBorders>
            <w:noWrap/>
            <w:vAlign w:val="bottom"/>
            <w:hideMark/>
          </w:tcPr>
          <w:p w14:paraId="6D4CB9A2" w14:textId="77777777" w:rsidR="00E7347F" w:rsidRPr="00E7347F" w:rsidRDefault="00E7347F" w:rsidP="00E7347F">
            <w:pPr>
              <w:spacing w:after="0" w:line="240" w:lineRule="auto"/>
              <w:jc w:val="right"/>
              <w:rPr>
                <w:rFonts w:eastAsia="Times New Roman" w:cs="Arial"/>
                <w:color w:val="000000"/>
                <w:lang w:val="en-GB" w:eastAsia="en-GB"/>
              </w:rPr>
            </w:pPr>
            <w:r w:rsidRPr="00E7347F">
              <w:rPr>
                <w:rFonts w:eastAsia="Times New Roman" w:cs="Arial"/>
                <w:color w:val="000000"/>
                <w:lang w:eastAsia="en-GB"/>
              </w:rPr>
              <w:t>£6,000</w:t>
            </w:r>
          </w:p>
        </w:tc>
        <w:tc>
          <w:tcPr>
            <w:tcW w:w="963" w:type="dxa"/>
            <w:tcBorders>
              <w:top w:val="nil"/>
              <w:left w:val="nil"/>
              <w:bottom w:val="single" w:sz="8" w:space="0" w:color="auto"/>
              <w:right w:val="single" w:sz="8" w:space="0" w:color="auto"/>
            </w:tcBorders>
            <w:noWrap/>
            <w:vAlign w:val="bottom"/>
            <w:hideMark/>
          </w:tcPr>
          <w:p w14:paraId="337A8040" w14:textId="77777777" w:rsidR="00E7347F" w:rsidRPr="00E7347F" w:rsidRDefault="00E7347F" w:rsidP="00E7347F">
            <w:pPr>
              <w:spacing w:after="0" w:line="240" w:lineRule="auto"/>
              <w:jc w:val="right"/>
              <w:rPr>
                <w:rFonts w:eastAsia="Times New Roman" w:cs="Arial"/>
                <w:color w:val="000000"/>
                <w:lang w:val="en-GB" w:eastAsia="en-GB"/>
              </w:rPr>
            </w:pPr>
            <w:r w:rsidRPr="00E7347F">
              <w:rPr>
                <w:rFonts w:eastAsia="Times New Roman" w:cs="Arial"/>
                <w:color w:val="000000"/>
                <w:lang w:eastAsia="en-GB"/>
              </w:rPr>
              <w:t>£7,500</w:t>
            </w:r>
          </w:p>
        </w:tc>
        <w:tc>
          <w:tcPr>
            <w:tcW w:w="963" w:type="dxa"/>
            <w:tcBorders>
              <w:top w:val="nil"/>
              <w:left w:val="nil"/>
              <w:bottom w:val="single" w:sz="8" w:space="0" w:color="auto"/>
              <w:right w:val="single" w:sz="8" w:space="0" w:color="auto"/>
            </w:tcBorders>
            <w:noWrap/>
            <w:vAlign w:val="bottom"/>
            <w:hideMark/>
          </w:tcPr>
          <w:p w14:paraId="7D96EF96" w14:textId="77777777" w:rsidR="00E7347F" w:rsidRPr="00E7347F" w:rsidRDefault="00E7347F" w:rsidP="00E7347F">
            <w:pPr>
              <w:spacing w:after="0" w:line="240" w:lineRule="auto"/>
              <w:jc w:val="right"/>
              <w:rPr>
                <w:rFonts w:eastAsia="Times New Roman" w:cs="Arial"/>
                <w:color w:val="000000"/>
                <w:lang w:val="en-GB" w:eastAsia="en-GB"/>
              </w:rPr>
            </w:pPr>
            <w:r w:rsidRPr="00E7347F">
              <w:rPr>
                <w:rFonts w:eastAsia="Times New Roman" w:cs="Arial"/>
                <w:color w:val="000000"/>
                <w:lang w:eastAsia="en-GB"/>
              </w:rPr>
              <w:t>£8,200</w:t>
            </w:r>
          </w:p>
        </w:tc>
        <w:tc>
          <w:tcPr>
            <w:tcW w:w="963" w:type="dxa"/>
            <w:tcBorders>
              <w:top w:val="nil"/>
              <w:left w:val="nil"/>
              <w:bottom w:val="single" w:sz="8" w:space="0" w:color="auto"/>
              <w:right w:val="single" w:sz="8" w:space="0" w:color="auto"/>
            </w:tcBorders>
            <w:noWrap/>
            <w:vAlign w:val="bottom"/>
            <w:hideMark/>
          </w:tcPr>
          <w:p w14:paraId="2272539E" w14:textId="77777777" w:rsidR="00E7347F" w:rsidRPr="00E7347F" w:rsidRDefault="00E7347F" w:rsidP="00E7347F">
            <w:pPr>
              <w:spacing w:after="0" w:line="240" w:lineRule="auto"/>
              <w:jc w:val="right"/>
              <w:rPr>
                <w:rFonts w:eastAsia="Times New Roman" w:cs="Arial"/>
                <w:color w:val="000000"/>
                <w:lang w:val="en-GB" w:eastAsia="en-GB"/>
              </w:rPr>
            </w:pPr>
            <w:r w:rsidRPr="00E7347F">
              <w:rPr>
                <w:rFonts w:eastAsia="Times New Roman" w:cs="Arial"/>
                <w:color w:val="000000"/>
                <w:lang w:eastAsia="en-GB"/>
              </w:rPr>
              <w:t>£9,000</w:t>
            </w:r>
          </w:p>
        </w:tc>
      </w:tr>
      <w:tr w:rsidR="00E7347F" w:rsidRPr="00E7347F" w14:paraId="5DC3D9BE" w14:textId="77777777" w:rsidTr="00E7347F">
        <w:trPr>
          <w:trHeight w:val="300"/>
        </w:trPr>
        <w:tc>
          <w:tcPr>
            <w:tcW w:w="1662" w:type="dxa"/>
            <w:tcBorders>
              <w:top w:val="nil"/>
              <w:left w:val="single" w:sz="8" w:space="0" w:color="auto"/>
              <w:bottom w:val="single" w:sz="8" w:space="0" w:color="auto"/>
              <w:right w:val="single" w:sz="8" w:space="0" w:color="auto"/>
            </w:tcBorders>
            <w:noWrap/>
            <w:vAlign w:val="bottom"/>
            <w:hideMark/>
          </w:tcPr>
          <w:p w14:paraId="3E7E64BC" w14:textId="77777777" w:rsidR="00E7347F" w:rsidRPr="00E7347F" w:rsidRDefault="00E7347F" w:rsidP="00E7347F">
            <w:pPr>
              <w:spacing w:after="0" w:line="240" w:lineRule="auto"/>
              <w:jc w:val="center"/>
              <w:rPr>
                <w:rFonts w:ascii="Calibri" w:eastAsia="Times New Roman" w:hAnsi="Calibri" w:cs="Calibri"/>
                <w:color w:val="000000"/>
                <w:lang w:val="en-GB" w:eastAsia="en-GB"/>
              </w:rPr>
            </w:pPr>
            <w:r w:rsidRPr="00E7347F">
              <w:rPr>
                <w:rFonts w:ascii="Calibri" w:eastAsia="Times New Roman" w:hAnsi="Calibri" w:cs="Calibri"/>
                <w:color w:val="000000"/>
                <w:lang w:val="en-GB" w:eastAsia="en-GB"/>
              </w:rPr>
              <w:t>Profit/Loss</w:t>
            </w:r>
          </w:p>
        </w:tc>
        <w:tc>
          <w:tcPr>
            <w:tcW w:w="963" w:type="dxa"/>
            <w:tcBorders>
              <w:top w:val="nil"/>
              <w:left w:val="nil"/>
              <w:bottom w:val="single" w:sz="8" w:space="0" w:color="auto"/>
              <w:right w:val="single" w:sz="8" w:space="0" w:color="auto"/>
            </w:tcBorders>
            <w:noWrap/>
            <w:vAlign w:val="bottom"/>
            <w:hideMark/>
          </w:tcPr>
          <w:p w14:paraId="11EB63E1" w14:textId="77777777" w:rsidR="00E7347F" w:rsidRPr="00E7347F" w:rsidRDefault="00E7347F" w:rsidP="00E7347F">
            <w:pPr>
              <w:spacing w:after="0" w:line="240" w:lineRule="auto"/>
              <w:jc w:val="right"/>
              <w:rPr>
                <w:rFonts w:ascii="Calibri" w:eastAsia="Times New Roman" w:hAnsi="Calibri" w:cs="Calibri"/>
                <w:color w:val="FF0000"/>
                <w:lang w:val="en-GB" w:eastAsia="en-GB"/>
              </w:rPr>
            </w:pPr>
            <w:r w:rsidRPr="00E7347F">
              <w:rPr>
                <w:rFonts w:ascii="Calibri" w:eastAsia="Times New Roman" w:hAnsi="Calibri" w:cs="Calibri"/>
                <w:color w:val="FF0000"/>
                <w:lang w:val="en-GB" w:eastAsia="en-GB"/>
              </w:rPr>
              <w:t>£3,350</w:t>
            </w:r>
          </w:p>
        </w:tc>
        <w:tc>
          <w:tcPr>
            <w:tcW w:w="963" w:type="dxa"/>
            <w:tcBorders>
              <w:top w:val="nil"/>
              <w:left w:val="nil"/>
              <w:bottom w:val="single" w:sz="8" w:space="0" w:color="auto"/>
              <w:right w:val="single" w:sz="8" w:space="0" w:color="auto"/>
            </w:tcBorders>
            <w:noWrap/>
            <w:vAlign w:val="bottom"/>
            <w:hideMark/>
          </w:tcPr>
          <w:p w14:paraId="0E637194" w14:textId="77777777" w:rsidR="00E7347F" w:rsidRPr="00E7347F" w:rsidRDefault="00E7347F" w:rsidP="00E7347F">
            <w:pPr>
              <w:spacing w:after="0" w:line="240" w:lineRule="auto"/>
              <w:jc w:val="right"/>
              <w:rPr>
                <w:rFonts w:ascii="Calibri" w:eastAsia="Times New Roman" w:hAnsi="Calibri" w:cs="Calibri"/>
                <w:color w:val="FF0000"/>
                <w:lang w:val="en-GB" w:eastAsia="en-GB"/>
              </w:rPr>
            </w:pPr>
            <w:r w:rsidRPr="00E7347F">
              <w:rPr>
                <w:rFonts w:ascii="Calibri" w:eastAsia="Times New Roman" w:hAnsi="Calibri" w:cs="Calibri"/>
                <w:color w:val="FF0000"/>
                <w:lang w:val="en-GB" w:eastAsia="en-GB"/>
              </w:rPr>
              <w:t>£2,800</w:t>
            </w:r>
          </w:p>
        </w:tc>
        <w:tc>
          <w:tcPr>
            <w:tcW w:w="963" w:type="dxa"/>
            <w:tcBorders>
              <w:top w:val="nil"/>
              <w:left w:val="nil"/>
              <w:bottom w:val="single" w:sz="8" w:space="0" w:color="auto"/>
              <w:right w:val="single" w:sz="8" w:space="0" w:color="auto"/>
            </w:tcBorders>
            <w:noWrap/>
            <w:vAlign w:val="bottom"/>
            <w:hideMark/>
          </w:tcPr>
          <w:p w14:paraId="1808EF25" w14:textId="77777777" w:rsidR="00E7347F" w:rsidRPr="00E7347F" w:rsidRDefault="00E7347F" w:rsidP="00E7347F">
            <w:pPr>
              <w:spacing w:after="0" w:line="240" w:lineRule="auto"/>
              <w:jc w:val="right"/>
              <w:rPr>
                <w:rFonts w:ascii="Calibri" w:eastAsia="Times New Roman" w:hAnsi="Calibri" w:cs="Calibri"/>
                <w:color w:val="FF0000"/>
                <w:lang w:val="en-GB" w:eastAsia="en-GB"/>
              </w:rPr>
            </w:pPr>
            <w:r w:rsidRPr="00E7347F">
              <w:rPr>
                <w:rFonts w:ascii="Calibri" w:eastAsia="Times New Roman" w:hAnsi="Calibri" w:cs="Calibri"/>
                <w:color w:val="FF0000"/>
                <w:lang w:val="en-GB" w:eastAsia="en-GB"/>
              </w:rPr>
              <w:t>£1,650</w:t>
            </w:r>
          </w:p>
        </w:tc>
        <w:tc>
          <w:tcPr>
            <w:tcW w:w="963" w:type="dxa"/>
            <w:tcBorders>
              <w:top w:val="nil"/>
              <w:left w:val="nil"/>
              <w:bottom w:val="single" w:sz="8" w:space="0" w:color="auto"/>
              <w:right w:val="single" w:sz="8" w:space="0" w:color="auto"/>
            </w:tcBorders>
            <w:noWrap/>
            <w:vAlign w:val="bottom"/>
            <w:hideMark/>
          </w:tcPr>
          <w:p w14:paraId="29CB10A5" w14:textId="77777777" w:rsidR="00E7347F" w:rsidRPr="00E7347F" w:rsidRDefault="00E7347F" w:rsidP="00E7347F">
            <w:pPr>
              <w:spacing w:after="0" w:line="240" w:lineRule="auto"/>
              <w:jc w:val="right"/>
              <w:rPr>
                <w:rFonts w:ascii="Calibri" w:eastAsia="Times New Roman" w:hAnsi="Calibri" w:cs="Calibri"/>
                <w:color w:val="00B050"/>
                <w:lang w:val="en-GB" w:eastAsia="en-GB"/>
              </w:rPr>
            </w:pPr>
            <w:r w:rsidRPr="00E7347F">
              <w:rPr>
                <w:rFonts w:ascii="Calibri" w:eastAsia="Times New Roman" w:hAnsi="Calibri" w:cs="Calibri"/>
                <w:color w:val="00B050"/>
                <w:lang w:val="en-GB" w:eastAsia="en-GB"/>
              </w:rPr>
              <w:t>£300</w:t>
            </w:r>
          </w:p>
        </w:tc>
        <w:tc>
          <w:tcPr>
            <w:tcW w:w="963" w:type="dxa"/>
            <w:tcBorders>
              <w:top w:val="nil"/>
              <w:left w:val="nil"/>
              <w:bottom w:val="single" w:sz="8" w:space="0" w:color="auto"/>
              <w:right w:val="single" w:sz="8" w:space="0" w:color="auto"/>
            </w:tcBorders>
            <w:noWrap/>
            <w:vAlign w:val="bottom"/>
            <w:hideMark/>
          </w:tcPr>
          <w:p w14:paraId="6E4A583D" w14:textId="77777777" w:rsidR="00E7347F" w:rsidRPr="00E7347F" w:rsidRDefault="00E7347F" w:rsidP="00E7347F">
            <w:pPr>
              <w:spacing w:after="0" w:line="240" w:lineRule="auto"/>
              <w:jc w:val="right"/>
              <w:rPr>
                <w:rFonts w:ascii="Calibri" w:eastAsia="Times New Roman" w:hAnsi="Calibri" w:cs="Calibri"/>
                <w:color w:val="00B050"/>
                <w:lang w:val="en-GB" w:eastAsia="en-GB"/>
              </w:rPr>
            </w:pPr>
            <w:r w:rsidRPr="00E7347F">
              <w:rPr>
                <w:rFonts w:ascii="Calibri" w:eastAsia="Times New Roman" w:hAnsi="Calibri" w:cs="Calibri"/>
                <w:color w:val="00B050"/>
                <w:lang w:val="en-GB" w:eastAsia="en-GB"/>
              </w:rPr>
              <w:t>£200</w:t>
            </w:r>
          </w:p>
        </w:tc>
        <w:tc>
          <w:tcPr>
            <w:tcW w:w="963" w:type="dxa"/>
            <w:tcBorders>
              <w:top w:val="nil"/>
              <w:left w:val="nil"/>
              <w:bottom w:val="single" w:sz="8" w:space="0" w:color="auto"/>
              <w:right w:val="single" w:sz="8" w:space="0" w:color="auto"/>
            </w:tcBorders>
            <w:noWrap/>
            <w:vAlign w:val="bottom"/>
            <w:hideMark/>
          </w:tcPr>
          <w:p w14:paraId="3528153F" w14:textId="77777777" w:rsidR="00E7347F" w:rsidRPr="00E7347F" w:rsidRDefault="00E7347F" w:rsidP="00E7347F">
            <w:pPr>
              <w:spacing w:after="0" w:line="240" w:lineRule="auto"/>
              <w:jc w:val="right"/>
              <w:rPr>
                <w:rFonts w:ascii="Calibri" w:eastAsia="Times New Roman" w:hAnsi="Calibri" w:cs="Calibri"/>
                <w:color w:val="00B050"/>
                <w:lang w:val="en-GB" w:eastAsia="en-GB"/>
              </w:rPr>
            </w:pPr>
            <w:r w:rsidRPr="00E7347F">
              <w:rPr>
                <w:rFonts w:ascii="Calibri" w:eastAsia="Times New Roman" w:hAnsi="Calibri" w:cs="Calibri"/>
                <w:color w:val="00B050"/>
                <w:lang w:val="en-GB" w:eastAsia="en-GB"/>
              </w:rPr>
              <w:t>£700</w:t>
            </w:r>
          </w:p>
        </w:tc>
      </w:tr>
    </w:tbl>
    <w:p w14:paraId="319C0B01" w14:textId="3E0E129A" w:rsidR="00E7347F" w:rsidRDefault="00000000">
      <w:r>
        <w:br/>
      </w:r>
    </w:p>
    <w:p w14:paraId="3976F3F6" w14:textId="2E2DE44C" w:rsidR="00DB0B84" w:rsidRDefault="00000000">
      <w:r>
        <w:br/>
        <w:t>Break-even is expected between months 5 and 6. Total early losses before break-even are estimated at £8,100.</w:t>
      </w:r>
    </w:p>
    <w:p w14:paraId="2B8FCFEC" w14:textId="1536363A" w:rsidR="00E7347F" w:rsidRDefault="00E7347F">
      <w:r>
        <w:rPr>
          <w:w w:val="105"/>
        </w:rPr>
        <w:t>Investment</w:t>
      </w:r>
      <w:r>
        <w:rPr>
          <w:spacing w:val="-6"/>
          <w:w w:val="105"/>
        </w:rPr>
        <w:t xml:space="preserve"> </w:t>
      </w:r>
      <w:r>
        <w:rPr>
          <w:w w:val="105"/>
        </w:rPr>
        <w:t>needed</w:t>
      </w:r>
      <w:r>
        <w:rPr>
          <w:spacing w:val="-5"/>
          <w:w w:val="105"/>
        </w:rPr>
        <w:t xml:space="preserve"> </w:t>
      </w:r>
      <w:r>
        <w:rPr>
          <w:w w:val="105"/>
        </w:rPr>
        <w:t>=</w:t>
      </w:r>
      <w:r>
        <w:rPr>
          <w:spacing w:val="-4"/>
          <w:w w:val="105"/>
        </w:rPr>
        <w:t xml:space="preserve"> </w:t>
      </w:r>
      <w:r w:rsidR="00787FE4">
        <w:rPr>
          <w:w w:val="105"/>
        </w:rPr>
        <w:t>£31,950</w:t>
      </w:r>
    </w:p>
    <w:p w14:paraId="2379FFDB" w14:textId="77777777" w:rsidR="00DB0B84" w:rsidRDefault="00000000">
      <w:pPr>
        <w:pStyle w:val="Heading1"/>
      </w:pPr>
      <w:r>
        <w:t>Reference List</w:t>
      </w:r>
    </w:p>
    <w:p w14:paraId="1A594615" w14:textId="77777777" w:rsidR="00DB0B84" w:rsidRDefault="00000000">
      <w:r>
        <w:t>Health and Safety Executive (HSE) (2025) Motor vehicle repair (MVR). Available at: https://www.hse.gov.uk/mvr/index.htm</w:t>
      </w:r>
    </w:p>
    <w:p w14:paraId="6DE25F14" w14:textId="77777777" w:rsidR="00DB0B84" w:rsidRDefault="00000000">
      <w:r>
        <w:t>HSE (2013) Health and safety in motor vehicle repair (HSG261). Available at: https://www.hse.gov.uk/pubns/books/hsg261.htm</w:t>
      </w:r>
    </w:p>
    <w:p w14:paraId="20667F19" w14:textId="77777777" w:rsidR="00DB0B84" w:rsidRDefault="00000000">
      <w:r>
        <w:t>GOV.UK (n.d.) Vehicle and oily wastes: how to classify. Available at: https://www.gov.uk/guidance/vehicle-and-oily-wastes-how-to-classify</w:t>
      </w:r>
    </w:p>
    <w:p w14:paraId="1726AD3D" w14:textId="77777777" w:rsidR="00DB0B84" w:rsidRDefault="00000000">
      <w:r>
        <w:t>SMMT (2024/2025) Motor Industry Facts. Available at: https://www.smmt.co.uk/smmt-motor-industry-facts-2024/</w:t>
      </w:r>
    </w:p>
    <w:p w14:paraId="41D0B7C1" w14:textId="77777777" w:rsidR="00DB0B84" w:rsidRDefault="00000000">
      <w:r>
        <w:t>Startups (2025) Starting a car repair business. Available at: https://startups.co.uk/guides/starting-a-car-repair-business</w:t>
      </w:r>
    </w:p>
    <w:p w14:paraId="7F264299" w14:textId="77777777" w:rsidR="00DB0B84" w:rsidRDefault="00000000">
      <w:r>
        <w:t>DEFRA (n.d.) Guidance for the Recovery and Disposal of Hazardous Waste. Available at: https://assets.publishing.service.gov.uk/media/5a7ca4ae40f0b6629523adf8/LIT_8199_dd704c.pdf</w:t>
      </w:r>
    </w:p>
    <w:p w14:paraId="79D5DF77" w14:textId="77777777" w:rsidR="00DB0B84" w:rsidRDefault="00000000">
      <w:pPr>
        <w:pStyle w:val="Heading1"/>
      </w:pPr>
      <w:r>
        <w:lastRenderedPageBreak/>
        <w:t>Appendix</w:t>
      </w:r>
    </w:p>
    <w:p w14:paraId="1CEACA0D" w14:textId="5E4E1A12" w:rsidR="00DB0B84" w:rsidRDefault="00000000">
      <w:r>
        <w:t>Compliance Notes:</w:t>
      </w:r>
      <w:r>
        <w:br/>
        <w:t>NSA Service</w:t>
      </w:r>
      <w:r w:rsidR="00606133">
        <w:t>s</w:t>
      </w:r>
      <w:r>
        <w:t xml:space="preserve"> will follow HSE workshop safety standards, classify and manage vehicle-related waste under GOV.UK and DEFRA regulations, and maintain insurance and accurate records for tax, safety and customer protection. Industry trend information is supported by SMMT publications.</w:t>
      </w:r>
    </w:p>
    <w:sectPr w:rsidR="00DB0B8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14D7F6D"/>
    <w:multiLevelType w:val="hybridMultilevel"/>
    <w:tmpl w:val="25E65AE4"/>
    <w:lvl w:ilvl="0" w:tplc="FFD8AE1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629690">
    <w:abstractNumId w:val="8"/>
  </w:num>
  <w:num w:numId="2" w16cid:durableId="145166015">
    <w:abstractNumId w:val="6"/>
  </w:num>
  <w:num w:numId="3" w16cid:durableId="356277674">
    <w:abstractNumId w:val="5"/>
  </w:num>
  <w:num w:numId="4" w16cid:durableId="251359298">
    <w:abstractNumId w:val="4"/>
  </w:num>
  <w:num w:numId="5" w16cid:durableId="1645313743">
    <w:abstractNumId w:val="7"/>
  </w:num>
  <w:num w:numId="6" w16cid:durableId="394085963">
    <w:abstractNumId w:val="3"/>
  </w:num>
  <w:num w:numId="7" w16cid:durableId="1837525423">
    <w:abstractNumId w:val="2"/>
  </w:num>
  <w:num w:numId="8" w16cid:durableId="589241120">
    <w:abstractNumId w:val="1"/>
  </w:num>
  <w:num w:numId="9" w16cid:durableId="545872388">
    <w:abstractNumId w:val="0"/>
  </w:num>
  <w:num w:numId="10" w16cid:durableId="10734287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4FA8"/>
    <w:rsid w:val="0015074B"/>
    <w:rsid w:val="001C4518"/>
    <w:rsid w:val="0029639D"/>
    <w:rsid w:val="00326F90"/>
    <w:rsid w:val="00606133"/>
    <w:rsid w:val="00787FE4"/>
    <w:rsid w:val="00AA1D8D"/>
    <w:rsid w:val="00B47730"/>
    <w:rsid w:val="00C418AC"/>
    <w:rsid w:val="00CB0664"/>
    <w:rsid w:val="00DB0B84"/>
    <w:rsid w:val="00E16238"/>
    <w:rsid w:val="00E7347F"/>
    <w:rsid w:val="00F366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34336A"/>
  <w14:defaultImageDpi w14:val="300"/>
  <w15:docId w15:val="{665A06CA-D1E4-4856-ABAB-4F39816DA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418AC"/>
    <w:rPr>
      <w:color w:val="0000FF" w:themeColor="hyperlink"/>
      <w:u w:val="single"/>
    </w:rPr>
  </w:style>
  <w:style w:type="character" w:styleId="UnresolvedMention">
    <w:name w:val="Unresolved Mention"/>
    <w:basedOn w:val="DefaultParagraphFont"/>
    <w:uiPriority w:val="99"/>
    <w:semiHidden/>
    <w:unhideWhenUsed/>
    <w:rsid w:val="00C418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8646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Gabriel-Adrian Georgescu (2430928)</cp:lastModifiedBy>
  <cp:revision>5</cp:revision>
  <dcterms:created xsi:type="dcterms:W3CDTF">2013-12-23T23:15:00Z</dcterms:created>
  <dcterms:modified xsi:type="dcterms:W3CDTF">2025-11-23T20:10:00Z</dcterms:modified>
  <cp:category/>
</cp:coreProperties>
</file>