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DD246" w14:textId="7A61F19A" w:rsidR="005F1449" w:rsidRDefault="005F1449" w:rsidP="005F1449">
      <w:pPr>
        <w:spacing w:line="360" w:lineRule="auto"/>
        <w:rPr>
          <w:rFonts w:ascii="Arial" w:hAnsi="Arial" w:cs="Arial"/>
          <w:b/>
        </w:rPr>
      </w:pPr>
      <w:r>
        <w:rPr>
          <w:rFonts w:ascii="Arial" w:hAnsi="Arial" w:cs="Arial"/>
          <w:b/>
        </w:rPr>
        <w:t>Maria Mihaela Chircusi</w:t>
      </w:r>
      <w:r>
        <w:rPr>
          <w:rFonts w:ascii="Arial" w:hAnsi="Arial" w:cs="Arial"/>
          <w:b/>
        </w:rPr>
        <w:t xml:space="preserve"> 201925</w:t>
      </w:r>
      <w:r>
        <w:rPr>
          <w:rFonts w:ascii="Arial" w:hAnsi="Arial" w:cs="Arial"/>
          <w:b/>
        </w:rPr>
        <w:t>8</w:t>
      </w:r>
    </w:p>
    <w:p w14:paraId="0638A252" w14:textId="77777777" w:rsidR="005F1449" w:rsidRDefault="005F1449" w:rsidP="005F1449">
      <w:pPr>
        <w:spacing w:line="360" w:lineRule="auto"/>
        <w:rPr>
          <w:rFonts w:ascii="Arial" w:hAnsi="Arial" w:cs="Arial"/>
          <w:b/>
        </w:rPr>
      </w:pPr>
      <w:r>
        <w:rPr>
          <w:rFonts w:ascii="Arial" w:hAnsi="Arial" w:cs="Arial"/>
          <w:b/>
        </w:rPr>
        <w:t xml:space="preserve">Introducing the Modern Workplace </w:t>
      </w:r>
    </w:p>
    <w:p w14:paraId="45B7E3ED" w14:textId="77777777" w:rsidR="005F1449" w:rsidRDefault="005F1449" w:rsidP="005F1449">
      <w:pPr>
        <w:spacing w:line="360" w:lineRule="auto"/>
        <w:rPr>
          <w:rFonts w:ascii="Arial" w:hAnsi="Arial" w:cs="Arial"/>
          <w:b/>
        </w:rPr>
      </w:pPr>
      <w:r>
        <w:rPr>
          <w:rFonts w:ascii="Arial" w:hAnsi="Arial" w:cs="Arial"/>
          <w:b/>
        </w:rPr>
        <w:t>LCBB4003_BIRM</w:t>
      </w:r>
    </w:p>
    <w:p w14:paraId="3AAFE785" w14:textId="77777777" w:rsidR="005F1449" w:rsidRDefault="005F1449" w:rsidP="005F1449">
      <w:pPr>
        <w:spacing w:line="360" w:lineRule="auto"/>
        <w:rPr>
          <w:rFonts w:ascii="Arial" w:hAnsi="Arial" w:cs="Arial"/>
          <w:b/>
        </w:rPr>
      </w:pPr>
      <w:r>
        <w:rPr>
          <w:rFonts w:ascii="Arial" w:hAnsi="Arial" w:cs="Arial"/>
          <w:b/>
        </w:rPr>
        <w:t>Lecturer: Uju Ugochukwu</w:t>
      </w:r>
    </w:p>
    <w:p w14:paraId="0951ACCA" w14:textId="77777777" w:rsidR="005F1449" w:rsidRDefault="005F1449" w:rsidP="005F1449">
      <w:pPr>
        <w:spacing w:line="360" w:lineRule="auto"/>
        <w:rPr>
          <w:rFonts w:ascii="Arial" w:hAnsi="Arial" w:cs="Arial"/>
          <w:b/>
        </w:rPr>
      </w:pPr>
    </w:p>
    <w:p w14:paraId="1D5E8233" w14:textId="77777777" w:rsidR="005F1449" w:rsidRDefault="005F1449" w:rsidP="005F1449">
      <w:pPr>
        <w:spacing w:line="360" w:lineRule="auto"/>
        <w:rPr>
          <w:rFonts w:ascii="Arial" w:hAnsi="Arial" w:cs="Arial"/>
          <w:b/>
        </w:rPr>
      </w:pPr>
    </w:p>
    <w:p w14:paraId="4DB59693" w14:textId="77777777" w:rsidR="005F1449" w:rsidRDefault="005F1449" w:rsidP="005F1449">
      <w:pPr>
        <w:spacing w:line="360" w:lineRule="auto"/>
        <w:rPr>
          <w:rFonts w:ascii="Arial" w:hAnsi="Arial" w:cs="Arial"/>
          <w:b/>
        </w:rPr>
      </w:pPr>
    </w:p>
    <w:p w14:paraId="4A5E5A25" w14:textId="77777777" w:rsidR="005F1449" w:rsidRDefault="005F1449" w:rsidP="005F1449">
      <w:pPr>
        <w:spacing w:line="360" w:lineRule="auto"/>
        <w:rPr>
          <w:rFonts w:ascii="Arial" w:hAnsi="Arial" w:cs="Arial"/>
          <w:b/>
        </w:rPr>
      </w:pPr>
    </w:p>
    <w:p w14:paraId="20B527FE" w14:textId="77777777" w:rsidR="005F1449" w:rsidRDefault="005F1449" w:rsidP="005F1449">
      <w:pPr>
        <w:spacing w:line="360" w:lineRule="auto"/>
        <w:rPr>
          <w:rFonts w:ascii="Arial" w:hAnsi="Arial" w:cs="Arial"/>
          <w:b/>
        </w:rPr>
      </w:pPr>
    </w:p>
    <w:p w14:paraId="60CBF9FD" w14:textId="77777777" w:rsidR="005F1449" w:rsidRDefault="005F1449" w:rsidP="005F1449">
      <w:pPr>
        <w:spacing w:line="360" w:lineRule="auto"/>
        <w:rPr>
          <w:rFonts w:ascii="Arial" w:hAnsi="Arial" w:cs="Arial"/>
          <w:b/>
        </w:rPr>
      </w:pPr>
    </w:p>
    <w:p w14:paraId="0C423A07" w14:textId="77777777" w:rsidR="005F1449" w:rsidRPr="005F1449" w:rsidRDefault="005F1449" w:rsidP="005F1449">
      <w:pPr>
        <w:spacing w:line="360" w:lineRule="auto"/>
        <w:jc w:val="center"/>
        <w:rPr>
          <w:rFonts w:ascii="Arial" w:hAnsi="Arial" w:cs="Arial"/>
          <w:b/>
          <w:sz w:val="36"/>
          <w:szCs w:val="36"/>
          <w:u w:val="single"/>
        </w:rPr>
      </w:pPr>
      <w:r w:rsidRPr="005F1449">
        <w:rPr>
          <w:rFonts w:ascii="Arial" w:hAnsi="Arial" w:cs="Arial"/>
          <w:b/>
          <w:sz w:val="36"/>
          <w:szCs w:val="36"/>
          <w:u w:val="single"/>
        </w:rPr>
        <w:t xml:space="preserve">INDIVIDUAL ASSIGMENT 1 </w:t>
      </w:r>
    </w:p>
    <w:p w14:paraId="63B8CD39" w14:textId="77777777" w:rsidR="005F1449" w:rsidRPr="00290399" w:rsidRDefault="005F1449" w:rsidP="005F1449">
      <w:pPr>
        <w:spacing w:line="360" w:lineRule="auto"/>
        <w:jc w:val="center"/>
        <w:rPr>
          <w:rFonts w:cs="Times New Roman"/>
          <w:b/>
          <w:sz w:val="32"/>
          <w:szCs w:val="32"/>
        </w:rPr>
      </w:pPr>
    </w:p>
    <w:p w14:paraId="43A5E3C4" w14:textId="77777777" w:rsidR="005F1449" w:rsidRPr="00290399" w:rsidRDefault="005F1449" w:rsidP="005F1449">
      <w:pPr>
        <w:spacing w:line="360" w:lineRule="auto"/>
        <w:jc w:val="center"/>
        <w:rPr>
          <w:rFonts w:cs="Times New Roman"/>
          <w:b/>
          <w:sz w:val="32"/>
          <w:szCs w:val="32"/>
        </w:rPr>
      </w:pPr>
    </w:p>
    <w:p w14:paraId="35FE08A8" w14:textId="77777777" w:rsidR="00386CE5" w:rsidRPr="00A706B4" w:rsidRDefault="00386CE5" w:rsidP="0015484D">
      <w:pPr>
        <w:spacing w:line="480" w:lineRule="auto"/>
        <w:jc w:val="both"/>
      </w:pPr>
    </w:p>
    <w:p w14:paraId="6D9EED12" w14:textId="77777777" w:rsidR="00386CE5" w:rsidRPr="00A706B4" w:rsidRDefault="00386CE5" w:rsidP="0015484D">
      <w:pPr>
        <w:spacing w:line="480" w:lineRule="auto"/>
        <w:jc w:val="both"/>
      </w:pPr>
    </w:p>
    <w:p w14:paraId="04F9B5CB" w14:textId="77777777" w:rsidR="00386CE5" w:rsidRPr="00A706B4" w:rsidRDefault="00386CE5" w:rsidP="0015484D">
      <w:pPr>
        <w:spacing w:line="480" w:lineRule="auto"/>
        <w:jc w:val="both"/>
      </w:pPr>
    </w:p>
    <w:p w14:paraId="7ABFCFBC" w14:textId="77777777" w:rsidR="00386CE5" w:rsidRPr="00A706B4" w:rsidRDefault="00386CE5" w:rsidP="0015484D">
      <w:pPr>
        <w:spacing w:line="480" w:lineRule="auto"/>
        <w:jc w:val="both"/>
      </w:pPr>
    </w:p>
    <w:p w14:paraId="06AB6198" w14:textId="77777777" w:rsidR="00A706B4" w:rsidRPr="00A706B4" w:rsidRDefault="00A706B4" w:rsidP="00BE4DE1">
      <w:pPr>
        <w:spacing w:line="480" w:lineRule="auto"/>
        <w:jc w:val="center"/>
        <w:rPr>
          <w:b/>
        </w:rPr>
      </w:pPr>
    </w:p>
    <w:p w14:paraId="5B61AFB5" w14:textId="77777777" w:rsidR="00A706B4" w:rsidRPr="00A706B4" w:rsidRDefault="00A706B4" w:rsidP="00BE4DE1">
      <w:pPr>
        <w:spacing w:line="480" w:lineRule="auto"/>
        <w:jc w:val="center"/>
        <w:rPr>
          <w:b/>
        </w:rPr>
      </w:pPr>
    </w:p>
    <w:p w14:paraId="59D18EDE" w14:textId="77777777" w:rsidR="00A706B4" w:rsidRPr="00A706B4" w:rsidRDefault="00A706B4" w:rsidP="00BE4DE1">
      <w:pPr>
        <w:spacing w:line="480" w:lineRule="auto"/>
        <w:jc w:val="center"/>
        <w:rPr>
          <w:b/>
        </w:rPr>
      </w:pPr>
    </w:p>
    <w:sdt>
      <w:sdtPr>
        <w:rPr>
          <w:rFonts w:ascii="Arial" w:eastAsiaTheme="minorHAnsi" w:hAnsi="Arial" w:cs="Arial"/>
          <w:b w:val="0"/>
          <w:bCs w:val="0"/>
          <w:color w:val="auto"/>
          <w:sz w:val="22"/>
          <w:szCs w:val="22"/>
          <w:lang w:val="en-GB" w:eastAsia="en-US"/>
        </w:rPr>
        <w:id w:val="-549848533"/>
        <w:docPartObj>
          <w:docPartGallery w:val="Table of Contents"/>
          <w:docPartUnique/>
        </w:docPartObj>
      </w:sdtPr>
      <w:sdtEndPr>
        <w:rPr>
          <w:noProof/>
        </w:rPr>
      </w:sdtEndPr>
      <w:sdtContent>
        <w:p w14:paraId="0209AED6" w14:textId="77777777" w:rsidR="00BE4DE1" w:rsidRPr="00CF6200" w:rsidRDefault="00BE4DE1" w:rsidP="00BE4DE1">
          <w:pPr>
            <w:pStyle w:val="Titlucuprins"/>
            <w:jc w:val="center"/>
            <w:rPr>
              <w:rFonts w:ascii="Arial" w:hAnsi="Arial" w:cs="Arial"/>
              <w:color w:val="auto"/>
              <w:sz w:val="22"/>
              <w:szCs w:val="22"/>
              <w:lang w:val="en-GB"/>
            </w:rPr>
          </w:pPr>
          <w:r w:rsidRPr="00CF6200">
            <w:rPr>
              <w:rFonts w:ascii="Arial" w:hAnsi="Arial" w:cs="Arial"/>
              <w:color w:val="auto"/>
              <w:sz w:val="22"/>
              <w:szCs w:val="22"/>
              <w:lang w:val="en-GB"/>
            </w:rPr>
            <w:t>Table of Contents</w:t>
          </w:r>
        </w:p>
        <w:p w14:paraId="4884F7D9" w14:textId="77777777" w:rsidR="00BE4DE1" w:rsidRPr="00CF6200" w:rsidRDefault="00BE4DE1">
          <w:pPr>
            <w:pStyle w:val="Cuprins1"/>
            <w:tabs>
              <w:tab w:val="right" w:leader="dot" w:pos="9016"/>
            </w:tabs>
            <w:rPr>
              <w:rFonts w:ascii="Arial" w:eastAsiaTheme="minorEastAsia" w:hAnsi="Arial" w:cs="Arial"/>
              <w:noProof/>
              <w:sz w:val="22"/>
              <w:lang w:eastAsia="en-IN"/>
            </w:rPr>
          </w:pPr>
          <w:r w:rsidRPr="00CF6200">
            <w:rPr>
              <w:rFonts w:ascii="Arial" w:hAnsi="Arial" w:cs="Arial"/>
              <w:sz w:val="22"/>
            </w:rPr>
            <w:fldChar w:fldCharType="begin"/>
          </w:r>
          <w:r w:rsidRPr="00CF6200">
            <w:rPr>
              <w:rFonts w:ascii="Arial" w:hAnsi="Arial" w:cs="Arial"/>
              <w:sz w:val="22"/>
            </w:rPr>
            <w:instrText xml:space="preserve"> TOC \o "1-3" \h \z \u </w:instrText>
          </w:r>
          <w:r w:rsidRPr="00CF6200">
            <w:rPr>
              <w:rFonts w:ascii="Arial" w:hAnsi="Arial" w:cs="Arial"/>
              <w:sz w:val="22"/>
            </w:rPr>
            <w:fldChar w:fldCharType="separate"/>
          </w:r>
          <w:hyperlink w:anchor="_Toc65251036" w:history="1">
            <w:r w:rsidRPr="00CF6200">
              <w:rPr>
                <w:rStyle w:val="Hyperlink"/>
                <w:rFonts w:ascii="Arial" w:hAnsi="Arial" w:cs="Arial"/>
                <w:noProof/>
                <w:sz w:val="22"/>
              </w:rPr>
              <w:t>Introduction</w:t>
            </w:r>
            <w:r w:rsidRPr="00CF6200">
              <w:rPr>
                <w:rFonts w:ascii="Arial" w:hAnsi="Arial" w:cs="Arial"/>
                <w:noProof/>
                <w:webHidden/>
                <w:sz w:val="22"/>
              </w:rPr>
              <w:tab/>
            </w:r>
            <w:r w:rsidRPr="00CF6200">
              <w:rPr>
                <w:rFonts w:ascii="Arial" w:hAnsi="Arial" w:cs="Arial"/>
                <w:noProof/>
                <w:webHidden/>
                <w:sz w:val="22"/>
              </w:rPr>
              <w:fldChar w:fldCharType="begin"/>
            </w:r>
            <w:r w:rsidRPr="00CF6200">
              <w:rPr>
                <w:rFonts w:ascii="Arial" w:hAnsi="Arial" w:cs="Arial"/>
                <w:noProof/>
                <w:webHidden/>
                <w:sz w:val="22"/>
              </w:rPr>
              <w:instrText xml:space="preserve"> PAGEREF _Toc65251036 \h </w:instrText>
            </w:r>
            <w:r w:rsidRPr="00CF6200">
              <w:rPr>
                <w:rFonts w:ascii="Arial" w:hAnsi="Arial" w:cs="Arial"/>
                <w:noProof/>
                <w:webHidden/>
                <w:sz w:val="22"/>
              </w:rPr>
            </w:r>
            <w:r w:rsidRPr="00CF6200">
              <w:rPr>
                <w:rFonts w:ascii="Arial" w:hAnsi="Arial" w:cs="Arial"/>
                <w:noProof/>
                <w:webHidden/>
                <w:sz w:val="22"/>
              </w:rPr>
              <w:fldChar w:fldCharType="separate"/>
            </w:r>
            <w:r w:rsidRPr="00CF6200">
              <w:rPr>
                <w:rFonts w:ascii="Arial" w:hAnsi="Arial" w:cs="Arial"/>
                <w:noProof/>
                <w:webHidden/>
                <w:sz w:val="22"/>
              </w:rPr>
              <w:t>3</w:t>
            </w:r>
            <w:r w:rsidRPr="00CF6200">
              <w:rPr>
                <w:rFonts w:ascii="Arial" w:hAnsi="Arial" w:cs="Arial"/>
                <w:noProof/>
                <w:webHidden/>
                <w:sz w:val="22"/>
              </w:rPr>
              <w:fldChar w:fldCharType="end"/>
            </w:r>
          </w:hyperlink>
        </w:p>
        <w:p w14:paraId="30250AD7" w14:textId="77777777" w:rsidR="00BE4DE1" w:rsidRPr="00CF6200" w:rsidRDefault="00E545C9">
          <w:pPr>
            <w:pStyle w:val="Cuprins1"/>
            <w:tabs>
              <w:tab w:val="right" w:leader="dot" w:pos="9016"/>
            </w:tabs>
            <w:rPr>
              <w:rFonts w:ascii="Arial" w:eastAsiaTheme="minorEastAsia" w:hAnsi="Arial" w:cs="Arial"/>
              <w:noProof/>
              <w:sz w:val="22"/>
              <w:lang w:eastAsia="en-IN"/>
            </w:rPr>
          </w:pPr>
          <w:hyperlink w:anchor="_Toc65251037" w:history="1">
            <w:r w:rsidR="00BE4DE1" w:rsidRPr="00CF6200">
              <w:rPr>
                <w:rStyle w:val="Hyperlink"/>
                <w:rFonts w:ascii="Arial" w:hAnsi="Arial" w:cs="Arial"/>
                <w:noProof/>
                <w:sz w:val="22"/>
              </w:rPr>
              <w:t>Discussion</w:t>
            </w:r>
            <w:r w:rsidR="00BE4DE1" w:rsidRPr="00CF6200">
              <w:rPr>
                <w:rFonts w:ascii="Arial" w:hAnsi="Arial" w:cs="Arial"/>
                <w:noProof/>
                <w:webHidden/>
                <w:sz w:val="22"/>
              </w:rPr>
              <w:tab/>
            </w:r>
            <w:r w:rsidR="00BE4DE1" w:rsidRPr="00CF6200">
              <w:rPr>
                <w:rFonts w:ascii="Arial" w:hAnsi="Arial" w:cs="Arial"/>
                <w:noProof/>
                <w:webHidden/>
                <w:sz w:val="22"/>
              </w:rPr>
              <w:fldChar w:fldCharType="begin"/>
            </w:r>
            <w:r w:rsidR="00BE4DE1" w:rsidRPr="00CF6200">
              <w:rPr>
                <w:rFonts w:ascii="Arial" w:hAnsi="Arial" w:cs="Arial"/>
                <w:noProof/>
                <w:webHidden/>
                <w:sz w:val="22"/>
              </w:rPr>
              <w:instrText xml:space="preserve"> PAGEREF _Toc65251037 \h </w:instrText>
            </w:r>
            <w:r w:rsidR="00BE4DE1" w:rsidRPr="00CF6200">
              <w:rPr>
                <w:rFonts w:ascii="Arial" w:hAnsi="Arial" w:cs="Arial"/>
                <w:noProof/>
                <w:webHidden/>
                <w:sz w:val="22"/>
              </w:rPr>
            </w:r>
            <w:r w:rsidR="00BE4DE1" w:rsidRPr="00CF6200">
              <w:rPr>
                <w:rFonts w:ascii="Arial" w:hAnsi="Arial" w:cs="Arial"/>
                <w:noProof/>
                <w:webHidden/>
                <w:sz w:val="22"/>
              </w:rPr>
              <w:fldChar w:fldCharType="separate"/>
            </w:r>
            <w:r w:rsidR="00BE4DE1" w:rsidRPr="00CF6200">
              <w:rPr>
                <w:rFonts w:ascii="Arial" w:hAnsi="Arial" w:cs="Arial"/>
                <w:noProof/>
                <w:webHidden/>
                <w:sz w:val="22"/>
              </w:rPr>
              <w:t>3</w:t>
            </w:r>
            <w:r w:rsidR="00BE4DE1" w:rsidRPr="00CF6200">
              <w:rPr>
                <w:rFonts w:ascii="Arial" w:hAnsi="Arial" w:cs="Arial"/>
                <w:noProof/>
                <w:webHidden/>
                <w:sz w:val="22"/>
              </w:rPr>
              <w:fldChar w:fldCharType="end"/>
            </w:r>
          </w:hyperlink>
        </w:p>
        <w:p w14:paraId="181D9DC5" w14:textId="77777777" w:rsidR="00BE4DE1" w:rsidRPr="00CF6200" w:rsidRDefault="00E545C9">
          <w:pPr>
            <w:pStyle w:val="Cuprins2"/>
            <w:tabs>
              <w:tab w:val="right" w:leader="dot" w:pos="9016"/>
            </w:tabs>
            <w:rPr>
              <w:rFonts w:ascii="Arial" w:eastAsiaTheme="minorEastAsia" w:hAnsi="Arial" w:cs="Arial"/>
              <w:noProof/>
              <w:sz w:val="22"/>
              <w:lang w:eastAsia="en-IN"/>
            </w:rPr>
          </w:pPr>
          <w:hyperlink w:anchor="_Toc65251038" w:history="1">
            <w:r w:rsidR="00BE4DE1" w:rsidRPr="00CF6200">
              <w:rPr>
                <w:rStyle w:val="Hyperlink"/>
                <w:rFonts w:ascii="Arial" w:hAnsi="Arial" w:cs="Arial"/>
                <w:noProof/>
                <w:sz w:val="22"/>
              </w:rPr>
              <w:t>Identification of structure and culture</w:t>
            </w:r>
            <w:r w:rsidR="00BE4DE1" w:rsidRPr="00CF6200">
              <w:rPr>
                <w:rFonts w:ascii="Arial" w:hAnsi="Arial" w:cs="Arial"/>
                <w:noProof/>
                <w:webHidden/>
                <w:sz w:val="22"/>
              </w:rPr>
              <w:tab/>
            </w:r>
            <w:r w:rsidR="00BE4DE1" w:rsidRPr="00CF6200">
              <w:rPr>
                <w:rFonts w:ascii="Arial" w:hAnsi="Arial" w:cs="Arial"/>
                <w:noProof/>
                <w:webHidden/>
                <w:sz w:val="22"/>
              </w:rPr>
              <w:fldChar w:fldCharType="begin"/>
            </w:r>
            <w:r w:rsidR="00BE4DE1" w:rsidRPr="00CF6200">
              <w:rPr>
                <w:rFonts w:ascii="Arial" w:hAnsi="Arial" w:cs="Arial"/>
                <w:noProof/>
                <w:webHidden/>
                <w:sz w:val="22"/>
              </w:rPr>
              <w:instrText xml:space="preserve"> PAGEREF _Toc65251038 \h </w:instrText>
            </w:r>
            <w:r w:rsidR="00BE4DE1" w:rsidRPr="00CF6200">
              <w:rPr>
                <w:rFonts w:ascii="Arial" w:hAnsi="Arial" w:cs="Arial"/>
                <w:noProof/>
                <w:webHidden/>
                <w:sz w:val="22"/>
              </w:rPr>
            </w:r>
            <w:r w:rsidR="00BE4DE1" w:rsidRPr="00CF6200">
              <w:rPr>
                <w:rFonts w:ascii="Arial" w:hAnsi="Arial" w:cs="Arial"/>
                <w:noProof/>
                <w:webHidden/>
                <w:sz w:val="22"/>
              </w:rPr>
              <w:fldChar w:fldCharType="separate"/>
            </w:r>
            <w:r w:rsidR="00BE4DE1" w:rsidRPr="00CF6200">
              <w:rPr>
                <w:rFonts w:ascii="Arial" w:hAnsi="Arial" w:cs="Arial"/>
                <w:noProof/>
                <w:webHidden/>
                <w:sz w:val="22"/>
              </w:rPr>
              <w:t>3</w:t>
            </w:r>
            <w:r w:rsidR="00BE4DE1" w:rsidRPr="00CF6200">
              <w:rPr>
                <w:rFonts w:ascii="Arial" w:hAnsi="Arial" w:cs="Arial"/>
                <w:noProof/>
                <w:webHidden/>
                <w:sz w:val="22"/>
              </w:rPr>
              <w:fldChar w:fldCharType="end"/>
            </w:r>
          </w:hyperlink>
        </w:p>
        <w:p w14:paraId="433A42DE" w14:textId="77777777" w:rsidR="00BE4DE1" w:rsidRPr="00CF6200" w:rsidRDefault="00E545C9">
          <w:pPr>
            <w:pStyle w:val="Cuprins2"/>
            <w:tabs>
              <w:tab w:val="right" w:leader="dot" w:pos="9016"/>
            </w:tabs>
            <w:rPr>
              <w:rFonts w:ascii="Arial" w:eastAsiaTheme="minorEastAsia" w:hAnsi="Arial" w:cs="Arial"/>
              <w:noProof/>
              <w:sz w:val="22"/>
              <w:lang w:eastAsia="en-IN"/>
            </w:rPr>
          </w:pPr>
          <w:hyperlink w:anchor="_Toc65251039" w:history="1">
            <w:r w:rsidR="00BE4DE1" w:rsidRPr="00CF6200">
              <w:rPr>
                <w:rStyle w:val="Hyperlink"/>
                <w:rFonts w:ascii="Arial" w:eastAsia="Times New Roman" w:hAnsi="Arial" w:cs="Arial"/>
                <w:noProof/>
                <w:sz w:val="22"/>
                <w:lang w:eastAsia="en-IN"/>
              </w:rPr>
              <w:t>Impact of culture and structure on the employee and organisational performance</w:t>
            </w:r>
            <w:r w:rsidR="00BE4DE1" w:rsidRPr="00CF6200">
              <w:rPr>
                <w:rFonts w:ascii="Arial" w:hAnsi="Arial" w:cs="Arial"/>
                <w:noProof/>
                <w:webHidden/>
                <w:sz w:val="22"/>
              </w:rPr>
              <w:tab/>
            </w:r>
            <w:r w:rsidR="00BE4DE1" w:rsidRPr="00CF6200">
              <w:rPr>
                <w:rFonts w:ascii="Arial" w:hAnsi="Arial" w:cs="Arial"/>
                <w:noProof/>
                <w:webHidden/>
                <w:sz w:val="22"/>
              </w:rPr>
              <w:fldChar w:fldCharType="begin"/>
            </w:r>
            <w:r w:rsidR="00BE4DE1" w:rsidRPr="00CF6200">
              <w:rPr>
                <w:rFonts w:ascii="Arial" w:hAnsi="Arial" w:cs="Arial"/>
                <w:noProof/>
                <w:webHidden/>
                <w:sz w:val="22"/>
              </w:rPr>
              <w:instrText xml:space="preserve"> PAGEREF _Toc65251039 \h </w:instrText>
            </w:r>
            <w:r w:rsidR="00BE4DE1" w:rsidRPr="00CF6200">
              <w:rPr>
                <w:rFonts w:ascii="Arial" w:hAnsi="Arial" w:cs="Arial"/>
                <w:noProof/>
                <w:webHidden/>
                <w:sz w:val="22"/>
              </w:rPr>
            </w:r>
            <w:r w:rsidR="00BE4DE1" w:rsidRPr="00CF6200">
              <w:rPr>
                <w:rFonts w:ascii="Arial" w:hAnsi="Arial" w:cs="Arial"/>
                <w:noProof/>
                <w:webHidden/>
                <w:sz w:val="22"/>
              </w:rPr>
              <w:fldChar w:fldCharType="separate"/>
            </w:r>
            <w:r w:rsidR="00BE4DE1" w:rsidRPr="00CF6200">
              <w:rPr>
                <w:rFonts w:ascii="Arial" w:hAnsi="Arial" w:cs="Arial"/>
                <w:noProof/>
                <w:webHidden/>
                <w:sz w:val="22"/>
              </w:rPr>
              <w:t>7</w:t>
            </w:r>
            <w:r w:rsidR="00BE4DE1" w:rsidRPr="00CF6200">
              <w:rPr>
                <w:rFonts w:ascii="Arial" w:hAnsi="Arial" w:cs="Arial"/>
                <w:noProof/>
                <w:webHidden/>
                <w:sz w:val="22"/>
              </w:rPr>
              <w:fldChar w:fldCharType="end"/>
            </w:r>
          </w:hyperlink>
        </w:p>
        <w:p w14:paraId="2D24103F" w14:textId="77777777" w:rsidR="00BE4DE1" w:rsidRPr="00CF6200" w:rsidRDefault="00E545C9">
          <w:pPr>
            <w:pStyle w:val="Cuprins2"/>
            <w:tabs>
              <w:tab w:val="right" w:leader="dot" w:pos="9016"/>
            </w:tabs>
            <w:rPr>
              <w:rFonts w:ascii="Arial" w:eastAsiaTheme="minorEastAsia" w:hAnsi="Arial" w:cs="Arial"/>
              <w:noProof/>
              <w:sz w:val="22"/>
              <w:lang w:eastAsia="en-IN"/>
            </w:rPr>
          </w:pPr>
          <w:hyperlink w:anchor="_Toc65251040" w:history="1">
            <w:r w:rsidR="00BE4DE1" w:rsidRPr="00CF6200">
              <w:rPr>
                <w:rStyle w:val="Hyperlink"/>
                <w:rFonts w:ascii="Arial" w:hAnsi="Arial" w:cs="Arial"/>
                <w:noProof/>
                <w:sz w:val="22"/>
              </w:rPr>
              <w:t>Factors influencing employee behaviour and motivation</w:t>
            </w:r>
            <w:r w:rsidR="00BE4DE1" w:rsidRPr="00CF6200">
              <w:rPr>
                <w:rFonts w:ascii="Arial" w:hAnsi="Arial" w:cs="Arial"/>
                <w:noProof/>
                <w:webHidden/>
                <w:sz w:val="22"/>
              </w:rPr>
              <w:tab/>
            </w:r>
            <w:r w:rsidR="00BE4DE1" w:rsidRPr="00CF6200">
              <w:rPr>
                <w:rFonts w:ascii="Arial" w:hAnsi="Arial" w:cs="Arial"/>
                <w:noProof/>
                <w:webHidden/>
                <w:sz w:val="22"/>
              </w:rPr>
              <w:fldChar w:fldCharType="begin"/>
            </w:r>
            <w:r w:rsidR="00BE4DE1" w:rsidRPr="00CF6200">
              <w:rPr>
                <w:rFonts w:ascii="Arial" w:hAnsi="Arial" w:cs="Arial"/>
                <w:noProof/>
                <w:webHidden/>
                <w:sz w:val="22"/>
              </w:rPr>
              <w:instrText xml:space="preserve"> PAGEREF _Toc65251040 \h </w:instrText>
            </w:r>
            <w:r w:rsidR="00BE4DE1" w:rsidRPr="00CF6200">
              <w:rPr>
                <w:rFonts w:ascii="Arial" w:hAnsi="Arial" w:cs="Arial"/>
                <w:noProof/>
                <w:webHidden/>
                <w:sz w:val="22"/>
              </w:rPr>
            </w:r>
            <w:r w:rsidR="00BE4DE1" w:rsidRPr="00CF6200">
              <w:rPr>
                <w:rFonts w:ascii="Arial" w:hAnsi="Arial" w:cs="Arial"/>
                <w:noProof/>
                <w:webHidden/>
                <w:sz w:val="22"/>
              </w:rPr>
              <w:fldChar w:fldCharType="separate"/>
            </w:r>
            <w:r w:rsidR="00BE4DE1" w:rsidRPr="00CF6200">
              <w:rPr>
                <w:rFonts w:ascii="Arial" w:hAnsi="Arial" w:cs="Arial"/>
                <w:noProof/>
                <w:webHidden/>
                <w:sz w:val="22"/>
              </w:rPr>
              <w:t>8</w:t>
            </w:r>
            <w:r w:rsidR="00BE4DE1" w:rsidRPr="00CF6200">
              <w:rPr>
                <w:rFonts w:ascii="Arial" w:hAnsi="Arial" w:cs="Arial"/>
                <w:noProof/>
                <w:webHidden/>
                <w:sz w:val="22"/>
              </w:rPr>
              <w:fldChar w:fldCharType="end"/>
            </w:r>
          </w:hyperlink>
        </w:p>
        <w:p w14:paraId="5B90134E" w14:textId="77777777" w:rsidR="00BE4DE1" w:rsidRPr="00CF6200" w:rsidRDefault="00E545C9">
          <w:pPr>
            <w:pStyle w:val="Cuprins1"/>
            <w:tabs>
              <w:tab w:val="right" w:leader="dot" w:pos="9016"/>
            </w:tabs>
            <w:rPr>
              <w:rFonts w:ascii="Arial" w:eastAsiaTheme="minorEastAsia" w:hAnsi="Arial" w:cs="Arial"/>
              <w:noProof/>
              <w:sz w:val="22"/>
              <w:lang w:eastAsia="en-IN"/>
            </w:rPr>
          </w:pPr>
          <w:hyperlink w:anchor="_Toc65251041" w:history="1">
            <w:r w:rsidR="00BE4DE1" w:rsidRPr="00CF6200">
              <w:rPr>
                <w:rStyle w:val="Hyperlink"/>
                <w:rFonts w:ascii="Arial" w:hAnsi="Arial" w:cs="Arial"/>
                <w:noProof/>
                <w:sz w:val="22"/>
              </w:rPr>
              <w:t>Conclusion</w:t>
            </w:r>
            <w:r w:rsidR="00BE4DE1" w:rsidRPr="00CF6200">
              <w:rPr>
                <w:rFonts w:ascii="Arial" w:hAnsi="Arial" w:cs="Arial"/>
                <w:noProof/>
                <w:webHidden/>
                <w:sz w:val="22"/>
              </w:rPr>
              <w:tab/>
            </w:r>
            <w:r w:rsidR="00BE4DE1" w:rsidRPr="00CF6200">
              <w:rPr>
                <w:rFonts w:ascii="Arial" w:hAnsi="Arial" w:cs="Arial"/>
                <w:noProof/>
                <w:webHidden/>
                <w:sz w:val="22"/>
              </w:rPr>
              <w:fldChar w:fldCharType="begin"/>
            </w:r>
            <w:r w:rsidR="00BE4DE1" w:rsidRPr="00CF6200">
              <w:rPr>
                <w:rFonts w:ascii="Arial" w:hAnsi="Arial" w:cs="Arial"/>
                <w:noProof/>
                <w:webHidden/>
                <w:sz w:val="22"/>
              </w:rPr>
              <w:instrText xml:space="preserve"> PAGEREF _Toc65251041 \h </w:instrText>
            </w:r>
            <w:r w:rsidR="00BE4DE1" w:rsidRPr="00CF6200">
              <w:rPr>
                <w:rFonts w:ascii="Arial" w:hAnsi="Arial" w:cs="Arial"/>
                <w:noProof/>
                <w:webHidden/>
                <w:sz w:val="22"/>
              </w:rPr>
            </w:r>
            <w:r w:rsidR="00BE4DE1" w:rsidRPr="00CF6200">
              <w:rPr>
                <w:rFonts w:ascii="Arial" w:hAnsi="Arial" w:cs="Arial"/>
                <w:noProof/>
                <w:webHidden/>
                <w:sz w:val="22"/>
              </w:rPr>
              <w:fldChar w:fldCharType="separate"/>
            </w:r>
            <w:r w:rsidR="00BE4DE1" w:rsidRPr="00CF6200">
              <w:rPr>
                <w:rFonts w:ascii="Arial" w:hAnsi="Arial" w:cs="Arial"/>
                <w:noProof/>
                <w:webHidden/>
                <w:sz w:val="22"/>
              </w:rPr>
              <w:t>11</w:t>
            </w:r>
            <w:r w:rsidR="00BE4DE1" w:rsidRPr="00CF6200">
              <w:rPr>
                <w:rFonts w:ascii="Arial" w:hAnsi="Arial" w:cs="Arial"/>
                <w:noProof/>
                <w:webHidden/>
                <w:sz w:val="22"/>
              </w:rPr>
              <w:fldChar w:fldCharType="end"/>
            </w:r>
          </w:hyperlink>
        </w:p>
        <w:p w14:paraId="4141900C" w14:textId="77777777" w:rsidR="00BE4DE1" w:rsidRPr="00CF6200" w:rsidRDefault="00E545C9">
          <w:pPr>
            <w:pStyle w:val="Cuprins1"/>
            <w:tabs>
              <w:tab w:val="right" w:leader="dot" w:pos="9016"/>
            </w:tabs>
            <w:rPr>
              <w:rFonts w:ascii="Arial" w:eastAsiaTheme="minorEastAsia" w:hAnsi="Arial" w:cs="Arial"/>
              <w:noProof/>
              <w:sz w:val="22"/>
              <w:lang w:eastAsia="en-IN"/>
            </w:rPr>
          </w:pPr>
          <w:hyperlink w:anchor="_Toc65251042" w:history="1">
            <w:r w:rsidR="00BE4DE1" w:rsidRPr="00CF6200">
              <w:rPr>
                <w:rStyle w:val="Hyperlink"/>
                <w:rFonts w:ascii="Arial" w:hAnsi="Arial" w:cs="Arial"/>
                <w:noProof/>
                <w:sz w:val="22"/>
              </w:rPr>
              <w:t>Reference List</w:t>
            </w:r>
            <w:r w:rsidR="00BE4DE1" w:rsidRPr="00CF6200">
              <w:rPr>
                <w:rFonts w:ascii="Arial" w:hAnsi="Arial" w:cs="Arial"/>
                <w:noProof/>
                <w:webHidden/>
                <w:sz w:val="22"/>
              </w:rPr>
              <w:tab/>
            </w:r>
            <w:r w:rsidR="00BE4DE1" w:rsidRPr="00CF6200">
              <w:rPr>
                <w:rFonts w:ascii="Arial" w:hAnsi="Arial" w:cs="Arial"/>
                <w:noProof/>
                <w:webHidden/>
                <w:sz w:val="22"/>
              </w:rPr>
              <w:fldChar w:fldCharType="begin"/>
            </w:r>
            <w:r w:rsidR="00BE4DE1" w:rsidRPr="00CF6200">
              <w:rPr>
                <w:rFonts w:ascii="Arial" w:hAnsi="Arial" w:cs="Arial"/>
                <w:noProof/>
                <w:webHidden/>
                <w:sz w:val="22"/>
              </w:rPr>
              <w:instrText xml:space="preserve"> PAGEREF _Toc65251042 \h </w:instrText>
            </w:r>
            <w:r w:rsidR="00BE4DE1" w:rsidRPr="00CF6200">
              <w:rPr>
                <w:rFonts w:ascii="Arial" w:hAnsi="Arial" w:cs="Arial"/>
                <w:noProof/>
                <w:webHidden/>
                <w:sz w:val="22"/>
              </w:rPr>
            </w:r>
            <w:r w:rsidR="00BE4DE1" w:rsidRPr="00CF6200">
              <w:rPr>
                <w:rFonts w:ascii="Arial" w:hAnsi="Arial" w:cs="Arial"/>
                <w:noProof/>
                <w:webHidden/>
                <w:sz w:val="22"/>
              </w:rPr>
              <w:fldChar w:fldCharType="separate"/>
            </w:r>
            <w:r w:rsidR="00BE4DE1" w:rsidRPr="00CF6200">
              <w:rPr>
                <w:rFonts w:ascii="Arial" w:hAnsi="Arial" w:cs="Arial"/>
                <w:noProof/>
                <w:webHidden/>
                <w:sz w:val="22"/>
              </w:rPr>
              <w:t>12</w:t>
            </w:r>
            <w:r w:rsidR="00BE4DE1" w:rsidRPr="00CF6200">
              <w:rPr>
                <w:rFonts w:ascii="Arial" w:hAnsi="Arial" w:cs="Arial"/>
                <w:noProof/>
                <w:webHidden/>
                <w:sz w:val="22"/>
              </w:rPr>
              <w:fldChar w:fldCharType="end"/>
            </w:r>
          </w:hyperlink>
        </w:p>
        <w:p w14:paraId="0B3FE7BE" w14:textId="77777777" w:rsidR="00BE4DE1" w:rsidRPr="00CF6200" w:rsidRDefault="00E545C9">
          <w:pPr>
            <w:pStyle w:val="Cuprins1"/>
            <w:tabs>
              <w:tab w:val="right" w:leader="dot" w:pos="9016"/>
            </w:tabs>
            <w:rPr>
              <w:rFonts w:ascii="Arial" w:eastAsiaTheme="minorEastAsia" w:hAnsi="Arial" w:cs="Arial"/>
              <w:noProof/>
              <w:sz w:val="22"/>
              <w:lang w:eastAsia="en-IN"/>
            </w:rPr>
          </w:pPr>
          <w:hyperlink w:anchor="_Toc65251043" w:history="1">
            <w:r w:rsidR="00BE4DE1" w:rsidRPr="00CF6200">
              <w:rPr>
                <w:rStyle w:val="Hyperlink"/>
                <w:rFonts w:ascii="Arial" w:eastAsia="Times New Roman" w:hAnsi="Arial" w:cs="Arial"/>
                <w:noProof/>
                <w:sz w:val="22"/>
                <w:lang w:eastAsia="en-IN"/>
              </w:rPr>
              <w:t>Appendices</w:t>
            </w:r>
            <w:r w:rsidR="00BE4DE1" w:rsidRPr="00CF6200">
              <w:rPr>
                <w:rFonts w:ascii="Arial" w:hAnsi="Arial" w:cs="Arial"/>
                <w:noProof/>
                <w:webHidden/>
                <w:sz w:val="22"/>
              </w:rPr>
              <w:tab/>
            </w:r>
            <w:r w:rsidR="00BE4DE1" w:rsidRPr="00CF6200">
              <w:rPr>
                <w:rFonts w:ascii="Arial" w:hAnsi="Arial" w:cs="Arial"/>
                <w:noProof/>
                <w:webHidden/>
                <w:sz w:val="22"/>
              </w:rPr>
              <w:fldChar w:fldCharType="begin"/>
            </w:r>
            <w:r w:rsidR="00BE4DE1" w:rsidRPr="00CF6200">
              <w:rPr>
                <w:rFonts w:ascii="Arial" w:hAnsi="Arial" w:cs="Arial"/>
                <w:noProof/>
                <w:webHidden/>
                <w:sz w:val="22"/>
              </w:rPr>
              <w:instrText xml:space="preserve"> PAGEREF _Toc65251043 \h </w:instrText>
            </w:r>
            <w:r w:rsidR="00BE4DE1" w:rsidRPr="00CF6200">
              <w:rPr>
                <w:rFonts w:ascii="Arial" w:hAnsi="Arial" w:cs="Arial"/>
                <w:noProof/>
                <w:webHidden/>
                <w:sz w:val="22"/>
              </w:rPr>
            </w:r>
            <w:r w:rsidR="00BE4DE1" w:rsidRPr="00CF6200">
              <w:rPr>
                <w:rFonts w:ascii="Arial" w:hAnsi="Arial" w:cs="Arial"/>
                <w:noProof/>
                <w:webHidden/>
                <w:sz w:val="22"/>
              </w:rPr>
              <w:fldChar w:fldCharType="separate"/>
            </w:r>
            <w:r w:rsidR="00BE4DE1" w:rsidRPr="00CF6200">
              <w:rPr>
                <w:rFonts w:ascii="Arial" w:hAnsi="Arial" w:cs="Arial"/>
                <w:noProof/>
                <w:webHidden/>
                <w:sz w:val="22"/>
              </w:rPr>
              <w:t>15</w:t>
            </w:r>
            <w:r w:rsidR="00BE4DE1" w:rsidRPr="00CF6200">
              <w:rPr>
                <w:rFonts w:ascii="Arial" w:hAnsi="Arial" w:cs="Arial"/>
                <w:noProof/>
                <w:webHidden/>
                <w:sz w:val="22"/>
              </w:rPr>
              <w:fldChar w:fldCharType="end"/>
            </w:r>
          </w:hyperlink>
        </w:p>
        <w:p w14:paraId="2DAA0D29" w14:textId="77777777" w:rsidR="00BE4DE1" w:rsidRPr="00CF6200" w:rsidRDefault="00BE4DE1">
          <w:pPr>
            <w:rPr>
              <w:rFonts w:ascii="Arial" w:hAnsi="Arial" w:cs="Arial"/>
              <w:sz w:val="22"/>
            </w:rPr>
          </w:pPr>
          <w:r w:rsidRPr="00CF6200">
            <w:rPr>
              <w:rFonts w:ascii="Arial" w:hAnsi="Arial" w:cs="Arial"/>
              <w:b/>
              <w:bCs/>
              <w:noProof/>
              <w:sz w:val="22"/>
            </w:rPr>
            <w:fldChar w:fldCharType="end"/>
          </w:r>
        </w:p>
      </w:sdtContent>
    </w:sdt>
    <w:p w14:paraId="6FC7AD04" w14:textId="77777777" w:rsidR="00990F04" w:rsidRPr="00CF6200" w:rsidRDefault="00990F04" w:rsidP="0015484D">
      <w:pPr>
        <w:spacing w:line="480" w:lineRule="auto"/>
        <w:jc w:val="both"/>
        <w:rPr>
          <w:rFonts w:ascii="Arial" w:hAnsi="Arial" w:cs="Arial"/>
          <w:sz w:val="22"/>
        </w:rPr>
      </w:pPr>
      <w:r w:rsidRPr="00CF6200">
        <w:rPr>
          <w:rFonts w:ascii="Arial" w:hAnsi="Arial" w:cs="Arial"/>
          <w:sz w:val="22"/>
        </w:rPr>
        <w:br w:type="page"/>
      </w:r>
    </w:p>
    <w:p w14:paraId="5A456B76" w14:textId="77777777" w:rsidR="00A56F2E" w:rsidRPr="00CF6200" w:rsidRDefault="00990F04" w:rsidP="0015484D">
      <w:pPr>
        <w:pStyle w:val="Titlu1"/>
        <w:spacing w:line="480" w:lineRule="auto"/>
        <w:rPr>
          <w:rFonts w:ascii="Arial" w:hAnsi="Arial" w:cs="Arial"/>
          <w:sz w:val="22"/>
          <w:szCs w:val="22"/>
        </w:rPr>
      </w:pPr>
      <w:bookmarkStart w:id="0" w:name="_Toc65251036"/>
      <w:r w:rsidRPr="00CF6200">
        <w:rPr>
          <w:rFonts w:ascii="Arial" w:hAnsi="Arial" w:cs="Arial"/>
          <w:sz w:val="22"/>
          <w:szCs w:val="22"/>
        </w:rPr>
        <w:lastRenderedPageBreak/>
        <w:t>Introduction</w:t>
      </w:r>
      <w:bookmarkEnd w:id="0"/>
      <w:r w:rsidRPr="00CF6200">
        <w:rPr>
          <w:rFonts w:ascii="Arial" w:hAnsi="Arial" w:cs="Arial"/>
          <w:sz w:val="22"/>
          <w:szCs w:val="22"/>
        </w:rPr>
        <w:t xml:space="preserve"> </w:t>
      </w:r>
    </w:p>
    <w:p w14:paraId="34387532" w14:textId="77777777" w:rsidR="0015484D" w:rsidRPr="00CF6200" w:rsidRDefault="003A4AE2" w:rsidP="0015484D">
      <w:pPr>
        <w:spacing w:line="480" w:lineRule="auto"/>
        <w:jc w:val="both"/>
        <w:rPr>
          <w:rFonts w:ascii="Arial" w:hAnsi="Arial" w:cs="Arial"/>
          <w:sz w:val="22"/>
        </w:rPr>
      </w:pPr>
      <w:r w:rsidRPr="00CF6200">
        <w:rPr>
          <w:rFonts w:ascii="Arial" w:hAnsi="Arial" w:cs="Arial"/>
          <w:sz w:val="22"/>
        </w:rPr>
        <w:t xml:space="preserve">Organisational structure can be defined as a stable, planned/ spontaneous pattern of interactions and actions that an organisation and its members undertake to achieve the </w:t>
      </w:r>
      <w:r w:rsidR="00720BA6" w:rsidRPr="00CF6200">
        <w:rPr>
          <w:rFonts w:ascii="Arial" w:hAnsi="Arial" w:cs="Arial"/>
          <w:sz w:val="22"/>
        </w:rPr>
        <w:t xml:space="preserve">business goals. It includes rules of the company, roles and responsibilities delegated to each member etc. </w:t>
      </w:r>
      <w:r w:rsidR="006B1123" w:rsidRPr="00CF6200">
        <w:rPr>
          <w:rFonts w:ascii="Arial" w:hAnsi="Arial" w:cs="Arial"/>
          <w:sz w:val="22"/>
        </w:rPr>
        <w:t xml:space="preserve">It also determines how information flows in a particular organisation through the organisational structure. </w:t>
      </w:r>
      <w:r w:rsidR="00C64E92" w:rsidRPr="00CF6200">
        <w:rPr>
          <w:rFonts w:ascii="Arial" w:hAnsi="Arial" w:cs="Arial"/>
          <w:sz w:val="22"/>
        </w:rPr>
        <w:t>Organisational culture, on the other hand, it the set of attitudes, perceptions and values shared by all the members that upholds the organisation’s core principles. It is essential since it determines how the members wil</w:t>
      </w:r>
      <w:r w:rsidR="00DD11E7" w:rsidRPr="00CF6200">
        <w:rPr>
          <w:rFonts w:ascii="Arial" w:hAnsi="Arial" w:cs="Arial"/>
          <w:sz w:val="22"/>
        </w:rPr>
        <w:t xml:space="preserve">l behave, act and interact within an organisation. </w:t>
      </w:r>
      <w:r w:rsidR="00594FC4" w:rsidRPr="00CF6200">
        <w:rPr>
          <w:rFonts w:ascii="Arial" w:hAnsi="Arial" w:cs="Arial"/>
          <w:sz w:val="22"/>
        </w:rPr>
        <w:t xml:space="preserve">The aim of the report is to give a comprehensive analysis of organisational culture and structure </w:t>
      </w:r>
      <w:r w:rsidR="00312538" w:rsidRPr="00CF6200">
        <w:rPr>
          <w:rFonts w:ascii="Arial" w:hAnsi="Arial" w:cs="Arial"/>
          <w:sz w:val="22"/>
        </w:rPr>
        <w:t xml:space="preserve">of two companies, namely Amazon and Google. For this purpose, the structure of both the company will be analysed, </w:t>
      </w:r>
      <w:proofErr w:type="gramStart"/>
      <w:r w:rsidR="00312538" w:rsidRPr="00CF6200">
        <w:rPr>
          <w:rFonts w:ascii="Arial" w:hAnsi="Arial" w:cs="Arial"/>
          <w:sz w:val="22"/>
        </w:rPr>
        <w:t>compared and contrasted</w:t>
      </w:r>
      <w:proofErr w:type="gramEnd"/>
      <w:r w:rsidR="00312538" w:rsidRPr="00CF6200">
        <w:rPr>
          <w:rFonts w:ascii="Arial" w:hAnsi="Arial" w:cs="Arial"/>
          <w:sz w:val="22"/>
        </w:rPr>
        <w:t xml:space="preserve">. </w:t>
      </w:r>
      <w:r w:rsidR="00193057" w:rsidRPr="00CF6200">
        <w:rPr>
          <w:rFonts w:ascii="Arial" w:hAnsi="Arial" w:cs="Arial"/>
          <w:sz w:val="22"/>
        </w:rPr>
        <w:t xml:space="preserve">Its impact on </w:t>
      </w:r>
      <w:r w:rsidR="001552F1" w:rsidRPr="00CF6200">
        <w:rPr>
          <w:rFonts w:ascii="Arial" w:hAnsi="Arial" w:cs="Arial"/>
          <w:sz w:val="22"/>
        </w:rPr>
        <w:t>employees</w:t>
      </w:r>
      <w:r w:rsidR="00193057" w:rsidRPr="00CF6200">
        <w:rPr>
          <w:rFonts w:ascii="Arial" w:hAnsi="Arial" w:cs="Arial"/>
          <w:sz w:val="22"/>
        </w:rPr>
        <w:t xml:space="preserve"> and organisational structure will also be analysed. </w:t>
      </w:r>
      <w:r w:rsidR="001552F1" w:rsidRPr="00CF6200">
        <w:rPr>
          <w:rFonts w:ascii="Arial" w:hAnsi="Arial" w:cs="Arial"/>
          <w:sz w:val="22"/>
        </w:rPr>
        <w:t xml:space="preserve">Additionally, factors that will influence employee behaviour and motivation will be discussed for a comprehensive </w:t>
      </w:r>
      <w:r w:rsidR="0015484D" w:rsidRPr="00CF6200">
        <w:rPr>
          <w:rFonts w:ascii="Arial" w:hAnsi="Arial" w:cs="Arial"/>
          <w:sz w:val="22"/>
        </w:rPr>
        <w:t>understanding.</w:t>
      </w:r>
    </w:p>
    <w:p w14:paraId="74F4C525" w14:textId="77777777" w:rsidR="00990F04" w:rsidRPr="00CF6200" w:rsidRDefault="00990F04" w:rsidP="0015484D">
      <w:pPr>
        <w:pStyle w:val="Titlu1"/>
        <w:spacing w:line="480" w:lineRule="auto"/>
        <w:rPr>
          <w:rFonts w:ascii="Arial" w:hAnsi="Arial" w:cs="Arial"/>
          <w:sz w:val="22"/>
          <w:szCs w:val="22"/>
        </w:rPr>
      </w:pPr>
      <w:bookmarkStart w:id="1" w:name="_Toc65251037"/>
      <w:r w:rsidRPr="00CF6200">
        <w:rPr>
          <w:rFonts w:ascii="Arial" w:hAnsi="Arial" w:cs="Arial"/>
          <w:sz w:val="22"/>
          <w:szCs w:val="22"/>
        </w:rPr>
        <w:t>Discussion</w:t>
      </w:r>
      <w:bookmarkEnd w:id="1"/>
      <w:r w:rsidRPr="00CF6200">
        <w:rPr>
          <w:rFonts w:ascii="Arial" w:hAnsi="Arial" w:cs="Arial"/>
          <w:sz w:val="22"/>
          <w:szCs w:val="22"/>
        </w:rPr>
        <w:t xml:space="preserve"> </w:t>
      </w:r>
    </w:p>
    <w:p w14:paraId="6D3C0F4E" w14:textId="77777777" w:rsidR="00386CE5" w:rsidRPr="00CF6200" w:rsidRDefault="00C55B13" w:rsidP="0015484D">
      <w:pPr>
        <w:pStyle w:val="Titlu2"/>
        <w:spacing w:line="480" w:lineRule="auto"/>
        <w:rPr>
          <w:rFonts w:ascii="Arial" w:hAnsi="Arial" w:cs="Arial"/>
          <w:sz w:val="22"/>
          <w:szCs w:val="22"/>
        </w:rPr>
      </w:pPr>
      <w:bookmarkStart w:id="2" w:name="_Toc65251038"/>
      <w:r w:rsidRPr="00CF6200">
        <w:rPr>
          <w:rFonts w:ascii="Arial" w:hAnsi="Arial" w:cs="Arial"/>
          <w:sz w:val="22"/>
          <w:szCs w:val="22"/>
        </w:rPr>
        <w:t>Identification of structure and culture</w:t>
      </w:r>
      <w:bookmarkEnd w:id="2"/>
      <w:r w:rsidRPr="00CF6200">
        <w:rPr>
          <w:rFonts w:ascii="Arial" w:hAnsi="Arial" w:cs="Arial"/>
          <w:sz w:val="22"/>
          <w:szCs w:val="22"/>
        </w:rPr>
        <w:t xml:space="preserve"> </w:t>
      </w:r>
    </w:p>
    <w:p w14:paraId="34240EB6" w14:textId="77777777" w:rsidR="0050093C" w:rsidRPr="00CF6200" w:rsidRDefault="0050093C" w:rsidP="0015484D">
      <w:pPr>
        <w:spacing w:after="0" w:line="480" w:lineRule="auto"/>
        <w:rPr>
          <w:rFonts w:ascii="Arial" w:eastAsia="Times New Roman" w:hAnsi="Arial" w:cs="Arial"/>
          <w:sz w:val="22"/>
          <w:lang w:eastAsia="en-IN"/>
        </w:rPr>
      </w:pPr>
    </w:p>
    <w:tbl>
      <w:tblPr>
        <w:tblW w:w="0" w:type="auto"/>
        <w:tblCellMar>
          <w:top w:w="15" w:type="dxa"/>
          <w:left w:w="15" w:type="dxa"/>
          <w:bottom w:w="15" w:type="dxa"/>
          <w:right w:w="15" w:type="dxa"/>
        </w:tblCellMar>
        <w:tblLook w:val="04A0" w:firstRow="1" w:lastRow="0" w:firstColumn="1" w:lastColumn="0" w:noHBand="0" w:noVBand="1"/>
      </w:tblPr>
      <w:tblGrid>
        <w:gridCol w:w="1178"/>
        <w:gridCol w:w="3908"/>
        <w:gridCol w:w="3920"/>
      </w:tblGrid>
      <w:tr w:rsidR="0050093C" w:rsidRPr="00CF6200" w14:paraId="330447FC" w14:textId="77777777" w:rsidTr="0050093C">
        <w:trPr>
          <w:trHeight w:val="91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551AD5" w14:textId="77777777" w:rsidR="0050093C" w:rsidRPr="00CF6200" w:rsidRDefault="0050093C" w:rsidP="0015484D">
            <w:pPr>
              <w:spacing w:after="0" w:line="480" w:lineRule="auto"/>
              <w:rPr>
                <w:rFonts w:ascii="Arial" w:eastAsia="Times New Roman" w:hAnsi="Arial" w:cs="Arial"/>
                <w:sz w:val="22"/>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3387D"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b/>
                <w:bCs/>
                <w:color w:val="000000"/>
                <w:sz w:val="22"/>
                <w:lang w:eastAsia="en-IN"/>
              </w:rPr>
              <w:t>Amazon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B0ED1"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b/>
                <w:bCs/>
                <w:color w:val="000000"/>
                <w:sz w:val="22"/>
                <w:lang w:eastAsia="en-IN"/>
              </w:rPr>
              <w:t>Google</w:t>
            </w:r>
          </w:p>
        </w:tc>
      </w:tr>
      <w:tr w:rsidR="0050093C" w:rsidRPr="00CF6200" w14:paraId="1DE9AF58" w14:textId="77777777" w:rsidTr="005009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4A6324"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b/>
                <w:bCs/>
                <w:color w:val="000000"/>
                <w:sz w:val="22"/>
                <w:lang w:eastAsia="en-IN"/>
              </w:rPr>
              <w:t>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CA38B1" w14:textId="77777777" w:rsidR="0050093C" w:rsidRPr="00CF6200" w:rsidRDefault="0050093C" w:rsidP="0015484D">
            <w:pPr>
              <w:spacing w:after="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 xml:space="preserve">The Organizational Structure of Amazon can be said to be a Hierarchical-Functional One (Appendix 1). The structure helps the organization in focussing on different kinds of business functions and </w:t>
            </w:r>
            <w:r w:rsidRPr="00CF6200">
              <w:rPr>
                <w:rFonts w:ascii="Arial" w:eastAsia="Times New Roman" w:hAnsi="Arial" w:cs="Arial"/>
                <w:color w:val="000000"/>
                <w:sz w:val="22"/>
                <w:lang w:eastAsia="en-IN"/>
              </w:rPr>
              <w:lastRenderedPageBreak/>
              <w:t xml:space="preserve">components including interactions and reporting relationships in the company (Organimi, 2021). The Corporate structure of the company can be well said to be global function-based groups with geographic divisions. The structure consists of three basic </w:t>
            </w:r>
            <w:r w:rsidR="0015484D" w:rsidRPr="00CF6200">
              <w:rPr>
                <w:rFonts w:ascii="Arial" w:eastAsia="Times New Roman" w:hAnsi="Arial" w:cs="Arial"/>
                <w:color w:val="000000"/>
                <w:sz w:val="22"/>
                <w:lang w:eastAsia="en-IN"/>
              </w:rPr>
              <w:t>features that</w:t>
            </w:r>
            <w:r w:rsidRPr="00CF6200">
              <w:rPr>
                <w:rFonts w:ascii="Arial" w:eastAsia="Times New Roman" w:hAnsi="Arial" w:cs="Arial"/>
                <w:color w:val="000000"/>
                <w:sz w:val="22"/>
                <w:lang w:eastAsia="en-IN"/>
              </w:rPr>
              <w:t xml:space="preserve"> is an overarching global-based Hierarchy, groups around the world interconnected based on organizational functions, and Geographic divisions of the groups with further subdivisions (Organimi, 2021).  The Hierarchy-based Functional Structure has helped the company to become the largest internet-based seller with 6,47,000 employees working around the globe. With it, different divisions can be set up and well managed for each of the countries. The management is divided into seven segments including HR, Legal Operations, etc. All the department heads and or senior management teams report directly to the CEO, Jeff Bezos (Rutakirwa, 2018). Unlike other big organizations </w:t>
            </w:r>
            <w:r w:rsidRPr="00CF6200">
              <w:rPr>
                <w:rFonts w:ascii="Arial" w:eastAsia="Times New Roman" w:hAnsi="Arial" w:cs="Arial"/>
                <w:color w:val="000000"/>
                <w:sz w:val="22"/>
                <w:lang w:eastAsia="en-IN"/>
              </w:rPr>
              <w:lastRenderedPageBreak/>
              <w:t>with a rigid hierarchical structure, Amazon with the combination of functional components with hierarchical components is flexible for adapting to frequent changes and thus has been successful to make disruptive innovations in the e-commerce industry. Amazon has high stability in the top management, with the players remaining in the Company for years since its initiation (Dudovskiy, 2020). This helps in the efficient management of the company, thus removing hindrances due to its huge size and global presence.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EDA543"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color w:val="000000"/>
                <w:sz w:val="22"/>
                <w:lang w:eastAsia="en-IN"/>
              </w:rPr>
              <w:lastRenderedPageBreak/>
              <w:t xml:space="preserve">Google has a Cross-Functional organizational structure which can be related to that of a Matrix Corporate Structure with a considerable degree of flatness (Appendix 2). This element of flatness helps the organization in </w:t>
            </w:r>
            <w:r w:rsidRPr="00CF6200">
              <w:rPr>
                <w:rFonts w:ascii="Arial" w:eastAsia="Times New Roman" w:hAnsi="Arial" w:cs="Arial"/>
                <w:color w:val="000000"/>
                <w:sz w:val="22"/>
                <w:lang w:eastAsia="en-IN"/>
              </w:rPr>
              <w:lastRenderedPageBreak/>
              <w:t>growing and being more competitive. The characteristics of the special kind of structure adopted by it are Function-based and Product based (Smithson, 2019). There are various divisions like a Product Management group, Sales Operations group, and an Engineering and Designing group. Different groups develop different kinds of Google products around the world such as Pixel Devices, Google LLC, and others. The employees are grouped based on functions however, due to the flatness, they can avoid the middle management and establish smooth communication with the top-level management, that is with Sundar Pichai, the CEO of Google (Sobiya, 2021).  </w:t>
            </w:r>
          </w:p>
        </w:tc>
      </w:tr>
      <w:tr w:rsidR="0050093C" w:rsidRPr="00CF6200" w14:paraId="1A7801EA" w14:textId="77777777" w:rsidTr="005009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F878B2"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b/>
                <w:bCs/>
                <w:color w:val="000000"/>
                <w:sz w:val="22"/>
                <w:lang w:eastAsia="en-IN"/>
              </w:rPr>
              <w:lastRenderedPageBreak/>
              <w:t>Culture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3B0134" w14:textId="6E4A763D"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color w:val="000000"/>
                <w:sz w:val="22"/>
                <w:lang w:eastAsia="en-IN"/>
              </w:rPr>
              <w:t>The culture of the organization leans directly on its motto, “</w:t>
            </w:r>
            <w:r w:rsidR="00AB4986" w:rsidRPr="00CF6200">
              <w:rPr>
                <w:rFonts w:ascii="Arial" w:eastAsia="Times New Roman" w:hAnsi="Arial" w:cs="Arial"/>
                <w:color w:val="000000"/>
                <w:sz w:val="22"/>
                <w:lang w:eastAsia="en-IN"/>
              </w:rPr>
              <w:t>Earth’s Most</w:t>
            </w:r>
            <w:r w:rsidRPr="00CF6200">
              <w:rPr>
                <w:rFonts w:ascii="Arial" w:eastAsia="Times New Roman" w:hAnsi="Arial" w:cs="Arial"/>
                <w:color w:val="000000"/>
                <w:sz w:val="22"/>
                <w:lang w:eastAsia="en-IN"/>
              </w:rPr>
              <w:t xml:space="preserve"> Customer-</w:t>
            </w:r>
            <w:proofErr w:type="gramStart"/>
            <w:r w:rsidRPr="00CF6200">
              <w:rPr>
                <w:rFonts w:ascii="Arial" w:eastAsia="Times New Roman" w:hAnsi="Arial" w:cs="Arial"/>
                <w:color w:val="000000"/>
                <w:sz w:val="22"/>
                <w:lang w:eastAsia="en-IN"/>
              </w:rPr>
              <w:t>Centric  Company</w:t>
            </w:r>
            <w:proofErr w:type="gramEnd"/>
            <w:r w:rsidRPr="00CF6200">
              <w:rPr>
                <w:rFonts w:ascii="Arial" w:eastAsia="Times New Roman" w:hAnsi="Arial" w:cs="Arial"/>
                <w:color w:val="000000"/>
                <w:sz w:val="22"/>
                <w:lang w:eastAsia="en-IN"/>
              </w:rPr>
              <w:t xml:space="preserve">”, which can be marked in almost all of its operations (Rutakirwa, 2018). Amazon is Employee centric and believes in nurturing and mentoring them by investing $700 million in the employees’ success through training them and increasing their work skills for free. They are paid at least $15/hr, </w:t>
            </w:r>
            <w:r w:rsidRPr="00CF6200">
              <w:rPr>
                <w:rFonts w:ascii="Arial" w:eastAsia="Times New Roman" w:hAnsi="Arial" w:cs="Arial"/>
                <w:color w:val="000000"/>
                <w:sz w:val="22"/>
                <w:lang w:eastAsia="en-IN"/>
              </w:rPr>
              <w:lastRenderedPageBreak/>
              <w:t>which is double the Minimum Federal wage rate. The organization encourages a culturally diverse workplace and social inclusion that helps in the all-around development of employees (Amazon,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A1F19"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color w:val="000000"/>
                <w:sz w:val="22"/>
                <w:lang w:eastAsia="en-IN"/>
              </w:rPr>
              <w:lastRenderedPageBreak/>
              <w:t xml:space="preserve">Google’s Corporate Culture is a result of the organizational structure of the company. The Structure and Culture together help in enhancing the capabilities of the organization and has brought an environment of Openness, Innovativeness, Smartness with emphasis on excellence, Hands-on, and Supporting small company Family rapport (Smithson, 2019). Google’s </w:t>
            </w:r>
            <w:r w:rsidRPr="00CF6200">
              <w:rPr>
                <w:rFonts w:ascii="Arial" w:eastAsia="Times New Roman" w:hAnsi="Arial" w:cs="Arial"/>
                <w:color w:val="000000"/>
                <w:sz w:val="22"/>
                <w:lang w:eastAsia="en-IN"/>
              </w:rPr>
              <w:lastRenderedPageBreak/>
              <w:t xml:space="preserve">work culture is employee-centric and helps in nurturing and caring for them to make them comfortable and increase work satisfaction. Every employee is free to give their opinions and is encouraged to contribute innovative ideas. A culture of team spirit and One family is maintained through ‘Small Company Family Rapport/ambiance’, where employees can easily share opinions and ideas with each other </w:t>
            </w:r>
            <w:proofErr w:type="gramStart"/>
            <w:r w:rsidRPr="00CF6200">
              <w:rPr>
                <w:rFonts w:ascii="Arial" w:eastAsia="Times New Roman" w:hAnsi="Arial" w:cs="Arial"/>
                <w:color w:val="000000"/>
                <w:sz w:val="22"/>
                <w:lang w:eastAsia="en-IN"/>
              </w:rPr>
              <w:t>and also</w:t>
            </w:r>
            <w:proofErr w:type="gramEnd"/>
            <w:r w:rsidRPr="00CF6200">
              <w:rPr>
                <w:rFonts w:ascii="Arial" w:eastAsia="Times New Roman" w:hAnsi="Arial" w:cs="Arial"/>
                <w:color w:val="000000"/>
                <w:sz w:val="22"/>
                <w:lang w:eastAsia="en-IN"/>
              </w:rPr>
              <w:t xml:space="preserve"> with top management such as the CEO or the top executives like Larry Page (Smithson, 2019). The corporate culture thus strives for innovativeness and excellence by being empathetic towards employees and making them smart and competitive. </w:t>
            </w:r>
          </w:p>
        </w:tc>
      </w:tr>
    </w:tbl>
    <w:p w14:paraId="08EE1CFE" w14:textId="77777777" w:rsidR="0050093C" w:rsidRPr="00CF6200" w:rsidRDefault="0050093C" w:rsidP="0015484D">
      <w:pPr>
        <w:spacing w:after="0" w:line="480" w:lineRule="auto"/>
        <w:rPr>
          <w:rFonts w:ascii="Arial" w:eastAsia="Times New Roman" w:hAnsi="Arial" w:cs="Arial"/>
          <w:sz w:val="22"/>
          <w:lang w:eastAsia="en-IN"/>
        </w:rPr>
      </w:pPr>
    </w:p>
    <w:p w14:paraId="31DAEB7B" w14:textId="77777777" w:rsidR="0050093C" w:rsidRPr="00CF6200" w:rsidRDefault="0050093C" w:rsidP="0015484D">
      <w:pPr>
        <w:pStyle w:val="Titlu2"/>
        <w:spacing w:line="480" w:lineRule="auto"/>
        <w:rPr>
          <w:rFonts w:ascii="Arial" w:eastAsia="Times New Roman" w:hAnsi="Arial" w:cs="Arial"/>
          <w:sz w:val="22"/>
          <w:szCs w:val="22"/>
          <w:lang w:eastAsia="en-IN"/>
        </w:rPr>
      </w:pPr>
      <w:bookmarkStart w:id="3" w:name="_Toc65251039"/>
      <w:r w:rsidRPr="00CF6200">
        <w:rPr>
          <w:rFonts w:ascii="Arial" w:eastAsia="Times New Roman" w:hAnsi="Arial" w:cs="Arial"/>
          <w:sz w:val="22"/>
          <w:szCs w:val="22"/>
          <w:lang w:eastAsia="en-IN"/>
        </w:rPr>
        <w:t>Impact of culture and structure on the employee and organisational performance</w:t>
      </w:r>
      <w:bookmarkEnd w:id="3"/>
    </w:p>
    <w:tbl>
      <w:tblPr>
        <w:tblW w:w="0" w:type="auto"/>
        <w:tblCellMar>
          <w:top w:w="15" w:type="dxa"/>
          <w:left w:w="15" w:type="dxa"/>
          <w:bottom w:w="15" w:type="dxa"/>
          <w:right w:w="15" w:type="dxa"/>
        </w:tblCellMar>
        <w:tblLook w:val="04A0" w:firstRow="1" w:lastRow="0" w:firstColumn="1" w:lastColumn="0" w:noHBand="0" w:noVBand="1"/>
      </w:tblPr>
      <w:tblGrid>
        <w:gridCol w:w="4874"/>
        <w:gridCol w:w="4132"/>
      </w:tblGrid>
      <w:tr w:rsidR="0050093C" w:rsidRPr="00CF6200" w14:paraId="3A040ECB" w14:textId="77777777" w:rsidTr="005009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8891CB"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b/>
                <w:bCs/>
                <w:color w:val="000000"/>
                <w:sz w:val="22"/>
                <w:lang w:eastAsia="en-IN"/>
              </w:rPr>
              <w:t>Amazon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4DF6DB"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b/>
                <w:bCs/>
                <w:color w:val="000000"/>
                <w:sz w:val="22"/>
                <w:lang w:eastAsia="en-IN"/>
              </w:rPr>
              <w:t>Google</w:t>
            </w:r>
          </w:p>
        </w:tc>
      </w:tr>
      <w:tr w:rsidR="0050093C" w:rsidRPr="00CF6200" w14:paraId="6A649789" w14:textId="77777777" w:rsidTr="0050093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B8566A" w14:textId="52978F0F"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color w:val="000000"/>
                <w:sz w:val="22"/>
                <w:lang w:eastAsia="en-IN"/>
              </w:rPr>
              <w:t xml:space="preserve">The unique work culture of the company helps in building a performance-driven environment that encourages employees to innovate, put </w:t>
            </w:r>
            <w:r w:rsidRPr="00CF6200">
              <w:rPr>
                <w:rFonts w:ascii="Arial" w:eastAsia="Times New Roman" w:hAnsi="Arial" w:cs="Arial"/>
                <w:color w:val="000000"/>
                <w:sz w:val="22"/>
                <w:lang w:eastAsia="en-IN"/>
              </w:rPr>
              <w:lastRenderedPageBreak/>
              <w:t xml:space="preserve">their best and increase the level of customers.  Satisfaction (Yohn, 2018). Amazon has taken good </w:t>
            </w:r>
            <w:r w:rsidR="00AB4986" w:rsidRPr="00CF6200">
              <w:rPr>
                <w:rFonts w:ascii="Arial" w:eastAsia="Times New Roman" w:hAnsi="Arial" w:cs="Arial"/>
                <w:color w:val="000000"/>
                <w:sz w:val="22"/>
                <w:lang w:eastAsia="en-IN"/>
              </w:rPr>
              <w:t>care and</w:t>
            </w:r>
            <w:r w:rsidRPr="00CF6200">
              <w:rPr>
                <w:rFonts w:ascii="Arial" w:eastAsia="Times New Roman" w:hAnsi="Arial" w:cs="Arial"/>
                <w:color w:val="000000"/>
                <w:sz w:val="22"/>
                <w:lang w:eastAsia="en-IN"/>
              </w:rPr>
              <w:t xml:space="preserve"> nurtured its employees during the Pandemic, by investing $11.5 billion (a hike of $2 over the $15 per hour wage rate in the US, Canada, UK, and EU since May 20) in 2020 in order to ensure the well-being and health safety at the work </w:t>
            </w:r>
            <w:proofErr w:type="gramStart"/>
            <w:r w:rsidRPr="00CF6200">
              <w:rPr>
                <w:rFonts w:ascii="Arial" w:eastAsia="Times New Roman" w:hAnsi="Arial" w:cs="Arial"/>
                <w:color w:val="000000"/>
                <w:sz w:val="22"/>
                <w:lang w:eastAsia="en-IN"/>
              </w:rPr>
              <w:t>and also</w:t>
            </w:r>
            <w:proofErr w:type="gramEnd"/>
            <w:r w:rsidRPr="00CF6200">
              <w:rPr>
                <w:rFonts w:ascii="Arial" w:eastAsia="Times New Roman" w:hAnsi="Arial" w:cs="Arial"/>
                <w:color w:val="000000"/>
                <w:sz w:val="22"/>
                <w:lang w:eastAsia="en-IN"/>
              </w:rPr>
              <w:t xml:space="preserve"> making it possible for the deliveries to reach customers within time (Amazon.com, 2021). Due to the efforts of the company, higher compensation levels, and the presence of a free, liberal, and inclusive workplace, employees have performed well even during the Covid-19 pandemic. </w:t>
            </w:r>
          </w:p>
          <w:p w14:paraId="62D80416" w14:textId="77777777" w:rsidR="0050093C" w:rsidRPr="00CF6200" w:rsidRDefault="0050093C" w:rsidP="0015484D">
            <w:pPr>
              <w:spacing w:after="0" w:line="480" w:lineRule="auto"/>
              <w:rPr>
                <w:rFonts w:ascii="Arial" w:eastAsia="Times New Roman" w:hAnsi="Arial" w:cs="Arial"/>
                <w:sz w:val="22"/>
                <w:lang w:eastAsia="en-IN"/>
              </w:rPr>
            </w:pPr>
            <w:r w:rsidRPr="00CF6200">
              <w:rPr>
                <w:rFonts w:ascii="Arial" w:eastAsia="Times New Roman" w:hAnsi="Arial" w:cs="Arial"/>
                <w:color w:val="000000"/>
                <w:sz w:val="22"/>
                <w:lang w:eastAsia="en-IN"/>
              </w:rPr>
              <w:t>Due to the emphasis of Amazon on making itself wholly customer-centric, and caring for its customers, the company has been able to soar high in its growth of Net Sales at $386.06 billion and Net Profits at $21.33 billion, the figure which is continuously rising since 2015 (Appendix 3). Thus, it can be said that due to the organizational and cultural efficiency of Amazon, both its Employee as well as Organizational well-being and performance has developed through the years.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21A932" w14:textId="77777777" w:rsidR="0050093C" w:rsidRPr="00CF6200" w:rsidRDefault="0050093C" w:rsidP="0015484D">
            <w:pPr>
              <w:spacing w:after="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lastRenderedPageBreak/>
              <w:t xml:space="preserve">With the Google work culture of Openness, Innovativeness, Smartness with emphasis on excellence, and giving </w:t>
            </w:r>
            <w:r w:rsidRPr="00CF6200">
              <w:rPr>
                <w:rFonts w:ascii="Arial" w:eastAsia="Times New Roman" w:hAnsi="Arial" w:cs="Arial"/>
                <w:color w:val="000000"/>
                <w:sz w:val="22"/>
                <w:lang w:eastAsia="en-IN"/>
              </w:rPr>
              <w:lastRenderedPageBreak/>
              <w:t>emphasis on having family-like relationships between employees and management level, employees can be more creative and dedicated. Due to its flat structure, they can easily convey their problems to top management and get issues solved which increases their level of work satisfaction and further aids in saving time, effort, and money. The 80/20 rule in Google is unique in its own kind since it requires employees to work on their primary projects for 80% of the total work hour and on their passion projects for 20% of work hours. The combination of the two helps in boosting the creativity and dedication of the employees towards tier work and the company (Business Insider, 2021). They feel highly motivated to create something new, think out of the box, and make use of their passion projects to give extra utility to the company. Google has been able to increase its revenue from $2.18 billion in 2015 to $56.7 billion in the 3rd quarter of 2020 (Appendix 4). </w:t>
            </w:r>
          </w:p>
        </w:tc>
      </w:tr>
    </w:tbl>
    <w:p w14:paraId="301661B3" w14:textId="77777777" w:rsidR="007B2A07" w:rsidRPr="00CF6200" w:rsidRDefault="007B2A07" w:rsidP="0015484D">
      <w:pPr>
        <w:spacing w:line="480" w:lineRule="auto"/>
        <w:jc w:val="both"/>
        <w:rPr>
          <w:rFonts w:ascii="Arial" w:hAnsi="Arial" w:cs="Arial"/>
          <w:sz w:val="22"/>
        </w:rPr>
      </w:pPr>
    </w:p>
    <w:p w14:paraId="65AEDE53" w14:textId="77777777" w:rsidR="006E6AFC" w:rsidRPr="00CF6200" w:rsidRDefault="006E6AFC" w:rsidP="0015484D">
      <w:pPr>
        <w:pStyle w:val="Titlu2"/>
        <w:spacing w:line="480" w:lineRule="auto"/>
        <w:rPr>
          <w:rFonts w:ascii="Arial" w:hAnsi="Arial" w:cs="Arial"/>
          <w:sz w:val="22"/>
          <w:szCs w:val="22"/>
        </w:rPr>
      </w:pPr>
      <w:bookmarkStart w:id="4" w:name="_Toc65251040"/>
      <w:r w:rsidRPr="00CF6200">
        <w:rPr>
          <w:rFonts w:ascii="Arial" w:hAnsi="Arial" w:cs="Arial"/>
          <w:sz w:val="22"/>
          <w:szCs w:val="22"/>
        </w:rPr>
        <w:lastRenderedPageBreak/>
        <w:t>Factors influencing employee behaviour and motivation</w:t>
      </w:r>
      <w:bookmarkEnd w:id="4"/>
      <w:r w:rsidR="004B093C" w:rsidRPr="00CF6200">
        <w:rPr>
          <w:rFonts w:ascii="Arial" w:hAnsi="Arial" w:cs="Arial"/>
          <w:sz w:val="22"/>
          <w:szCs w:val="22"/>
        </w:rPr>
        <w:t xml:space="preserve"> </w:t>
      </w:r>
    </w:p>
    <w:p w14:paraId="00940F3E" w14:textId="77777777" w:rsidR="007B2A07" w:rsidRPr="00CF6200" w:rsidRDefault="00060E2B" w:rsidP="0015484D">
      <w:pPr>
        <w:spacing w:line="480" w:lineRule="auto"/>
        <w:jc w:val="both"/>
        <w:rPr>
          <w:rFonts w:ascii="Arial" w:hAnsi="Arial" w:cs="Arial"/>
          <w:sz w:val="22"/>
        </w:rPr>
      </w:pPr>
      <w:r w:rsidRPr="00CF6200">
        <w:rPr>
          <w:rFonts w:ascii="Arial" w:hAnsi="Arial" w:cs="Arial"/>
          <w:sz w:val="22"/>
        </w:rPr>
        <w:t xml:space="preserve">Employee behaviour can be influenced by a variety of factors within an organisation. These factors are applicable for any organisation including Amazon and Google. Some of these factors are: </w:t>
      </w:r>
    </w:p>
    <w:p w14:paraId="4B195F04" w14:textId="77777777" w:rsidR="00060E2B" w:rsidRPr="00CF6200" w:rsidRDefault="00060E2B" w:rsidP="0015484D">
      <w:pPr>
        <w:pStyle w:val="Listparagraf"/>
        <w:numPr>
          <w:ilvl w:val="0"/>
          <w:numId w:val="1"/>
        </w:numPr>
        <w:spacing w:line="480" w:lineRule="auto"/>
        <w:jc w:val="both"/>
        <w:rPr>
          <w:rFonts w:ascii="Arial" w:hAnsi="Arial" w:cs="Arial"/>
          <w:b/>
          <w:i/>
          <w:sz w:val="22"/>
        </w:rPr>
      </w:pPr>
      <w:r w:rsidRPr="00CF6200">
        <w:rPr>
          <w:rFonts w:ascii="Arial" w:hAnsi="Arial" w:cs="Arial"/>
          <w:b/>
          <w:i/>
          <w:sz w:val="22"/>
        </w:rPr>
        <w:t>Leadership</w:t>
      </w:r>
    </w:p>
    <w:p w14:paraId="275EFDB7" w14:textId="77777777" w:rsidR="00060E2B" w:rsidRPr="00CF6200" w:rsidRDefault="00060E2B" w:rsidP="0015484D">
      <w:pPr>
        <w:spacing w:line="480" w:lineRule="auto"/>
        <w:jc w:val="both"/>
        <w:rPr>
          <w:rFonts w:ascii="Arial" w:hAnsi="Arial" w:cs="Arial"/>
          <w:sz w:val="22"/>
        </w:rPr>
      </w:pPr>
      <w:r w:rsidRPr="00CF6200">
        <w:rPr>
          <w:rFonts w:ascii="Arial" w:hAnsi="Arial" w:cs="Arial"/>
          <w:sz w:val="22"/>
        </w:rPr>
        <w:t>In any organisation, the managers and leaders play a pivotal role in directing the behaviour and motivation of the employees</w:t>
      </w:r>
      <w:r w:rsidR="00B44FFB" w:rsidRPr="00CF6200">
        <w:rPr>
          <w:rFonts w:ascii="Arial" w:hAnsi="Arial" w:cs="Arial"/>
          <w:sz w:val="22"/>
        </w:rPr>
        <w:t xml:space="preserve"> at the workplace</w:t>
      </w:r>
      <w:r w:rsidRPr="00CF6200">
        <w:rPr>
          <w:rFonts w:ascii="Arial" w:hAnsi="Arial" w:cs="Arial"/>
          <w:sz w:val="22"/>
        </w:rPr>
        <w:t>. They a</w:t>
      </w:r>
      <w:r w:rsidR="00B44FFB" w:rsidRPr="00CF6200">
        <w:rPr>
          <w:rFonts w:ascii="Arial" w:hAnsi="Arial" w:cs="Arial"/>
          <w:sz w:val="22"/>
        </w:rPr>
        <w:t xml:space="preserve">re responsible for setting a </w:t>
      </w:r>
      <w:proofErr w:type="gramStart"/>
      <w:r w:rsidR="00B44FFB" w:rsidRPr="00CF6200">
        <w:rPr>
          <w:rFonts w:ascii="Arial" w:hAnsi="Arial" w:cs="Arial"/>
          <w:sz w:val="22"/>
        </w:rPr>
        <w:t>direction, and</w:t>
      </w:r>
      <w:proofErr w:type="gramEnd"/>
      <w:r w:rsidR="00B44FFB" w:rsidRPr="00CF6200">
        <w:rPr>
          <w:rFonts w:ascii="Arial" w:hAnsi="Arial" w:cs="Arial"/>
          <w:sz w:val="22"/>
        </w:rPr>
        <w:t xml:space="preserve"> push them towards achieving the same with their strong leadership capability. A good leader often helps to motivate the employees to enhance their organisational efficiency, be creative and add value to the organisation. The leadership theories that can be discussed in this context are – </w:t>
      </w:r>
    </w:p>
    <w:p w14:paraId="02380B95" w14:textId="77777777" w:rsidR="00B44FFB" w:rsidRPr="00CF6200" w:rsidRDefault="00C01946" w:rsidP="0015484D">
      <w:pPr>
        <w:spacing w:line="480" w:lineRule="auto"/>
        <w:jc w:val="both"/>
        <w:rPr>
          <w:rFonts w:ascii="Arial" w:hAnsi="Arial" w:cs="Arial"/>
          <w:sz w:val="22"/>
        </w:rPr>
      </w:pPr>
      <w:r w:rsidRPr="00CF6200">
        <w:rPr>
          <w:rFonts w:ascii="Arial" w:hAnsi="Arial" w:cs="Arial"/>
          <w:i/>
          <w:sz w:val="22"/>
        </w:rPr>
        <w:t>Pragmatist Leadership</w:t>
      </w:r>
      <w:r w:rsidRPr="00CF6200">
        <w:rPr>
          <w:rFonts w:ascii="Arial" w:hAnsi="Arial" w:cs="Arial"/>
          <w:sz w:val="22"/>
        </w:rPr>
        <w:t xml:space="preserve"> - This is the leadership style followed by the CEO of Amazon Jeff Bezos. In this type of leadership, the leaders set high standards which are to be achieved by themselves and the employees. Jeff Bezos’s leadership style can be analysed with the help of the contingency theory which states that a leader’s actions or decision</w:t>
      </w:r>
      <w:r w:rsidR="00F44B86" w:rsidRPr="00CF6200">
        <w:rPr>
          <w:rFonts w:ascii="Arial" w:hAnsi="Arial" w:cs="Arial"/>
          <w:sz w:val="22"/>
        </w:rPr>
        <w:t xml:space="preserve"> can be effective one situation and cannot be so in another situation</w:t>
      </w:r>
      <w:r w:rsidR="00EC1E1C" w:rsidRPr="00CF6200">
        <w:rPr>
          <w:rFonts w:ascii="Arial" w:hAnsi="Arial" w:cs="Arial"/>
          <w:sz w:val="22"/>
        </w:rPr>
        <w:t xml:space="preserve"> (</w:t>
      </w:r>
      <w:r w:rsidR="00EC1E1C" w:rsidRPr="00CF6200">
        <w:rPr>
          <w:rFonts w:ascii="Arial" w:eastAsia="Times New Roman" w:hAnsi="Arial" w:cs="Arial"/>
          <w:color w:val="000000"/>
          <w:sz w:val="22"/>
          <w:lang w:eastAsia="en-IN"/>
        </w:rPr>
        <w:t>Amazon, 2021)</w:t>
      </w:r>
      <w:r w:rsidR="00F44B86" w:rsidRPr="00CF6200">
        <w:rPr>
          <w:rFonts w:ascii="Arial" w:hAnsi="Arial" w:cs="Arial"/>
          <w:sz w:val="22"/>
        </w:rPr>
        <w:t xml:space="preserve">. </w:t>
      </w:r>
      <w:proofErr w:type="gramStart"/>
      <w:r w:rsidR="00F44B86" w:rsidRPr="00CF6200">
        <w:rPr>
          <w:rFonts w:ascii="Arial" w:hAnsi="Arial" w:cs="Arial"/>
          <w:sz w:val="22"/>
        </w:rPr>
        <w:t>Since,</w:t>
      </w:r>
      <w:proofErr w:type="gramEnd"/>
      <w:r w:rsidR="00F44B86" w:rsidRPr="00CF6200">
        <w:rPr>
          <w:rFonts w:ascii="Arial" w:hAnsi="Arial" w:cs="Arial"/>
          <w:sz w:val="22"/>
        </w:rPr>
        <w:t xml:space="preserve"> he follows a harsh, cutthroat </w:t>
      </w:r>
      <w:r w:rsidR="00C578DF" w:rsidRPr="00CF6200">
        <w:rPr>
          <w:rFonts w:ascii="Arial" w:hAnsi="Arial" w:cs="Arial"/>
          <w:sz w:val="22"/>
        </w:rPr>
        <w:t>process;</w:t>
      </w:r>
      <w:r w:rsidR="00F44B86" w:rsidRPr="00CF6200">
        <w:rPr>
          <w:rFonts w:ascii="Arial" w:hAnsi="Arial" w:cs="Arial"/>
          <w:sz w:val="22"/>
        </w:rPr>
        <w:t xml:space="preserve"> it</w:t>
      </w:r>
      <w:r w:rsidR="00DD323C" w:rsidRPr="00CF6200">
        <w:rPr>
          <w:rFonts w:ascii="Arial" w:hAnsi="Arial" w:cs="Arial"/>
          <w:sz w:val="22"/>
        </w:rPr>
        <w:t xml:space="preserve"> has often been argued that this type of leadership should have been beneficial during the early days when the company needed to grow rapidly, not after it has achieved so. </w:t>
      </w:r>
      <w:r w:rsidR="00F225F2" w:rsidRPr="00CF6200">
        <w:rPr>
          <w:rFonts w:ascii="Arial" w:hAnsi="Arial" w:cs="Arial"/>
          <w:sz w:val="22"/>
        </w:rPr>
        <w:t xml:space="preserve">Moreover, Jeff Bezos has also emphasised on factors such as customer obsession, invention, ownership, delivering results, thinking big, etc. which reinstate the idea of pragmatism. </w:t>
      </w:r>
      <w:r w:rsidR="005B41FE" w:rsidRPr="00CF6200">
        <w:rPr>
          <w:rFonts w:ascii="Arial" w:hAnsi="Arial" w:cs="Arial"/>
          <w:sz w:val="22"/>
        </w:rPr>
        <w:t xml:space="preserve">Among the leadership theory, it can </w:t>
      </w:r>
      <w:r w:rsidR="0049388D" w:rsidRPr="00CF6200">
        <w:rPr>
          <w:rFonts w:ascii="Arial" w:hAnsi="Arial" w:cs="Arial"/>
          <w:sz w:val="22"/>
        </w:rPr>
        <w:t xml:space="preserve">also </w:t>
      </w:r>
      <w:r w:rsidR="005B41FE" w:rsidRPr="00CF6200">
        <w:rPr>
          <w:rFonts w:ascii="Arial" w:hAnsi="Arial" w:cs="Arial"/>
          <w:sz w:val="22"/>
        </w:rPr>
        <w:t>be categorised into transformational and task-oriented leader</w:t>
      </w:r>
      <w:r w:rsidR="00EC1E1C" w:rsidRPr="00CF6200">
        <w:rPr>
          <w:rFonts w:ascii="Arial" w:hAnsi="Arial" w:cs="Arial"/>
          <w:sz w:val="22"/>
        </w:rPr>
        <w:t xml:space="preserve"> (</w:t>
      </w:r>
      <w:r w:rsidR="00EC1E1C" w:rsidRPr="00CF6200">
        <w:rPr>
          <w:rFonts w:ascii="Arial" w:eastAsia="Times New Roman" w:hAnsi="Arial" w:cs="Arial"/>
          <w:color w:val="000000"/>
          <w:sz w:val="22"/>
          <w:lang w:eastAsia="en-IN"/>
        </w:rPr>
        <w:t>Rosenhead et al., 2019)</w:t>
      </w:r>
      <w:r w:rsidR="005B41FE" w:rsidRPr="00CF6200">
        <w:rPr>
          <w:rFonts w:ascii="Arial" w:hAnsi="Arial" w:cs="Arial"/>
          <w:sz w:val="22"/>
        </w:rPr>
        <w:t xml:space="preserve">. </w:t>
      </w:r>
      <w:r w:rsidR="0049388D" w:rsidRPr="00CF6200">
        <w:rPr>
          <w:rFonts w:ascii="Arial" w:hAnsi="Arial" w:cs="Arial"/>
          <w:sz w:val="22"/>
        </w:rPr>
        <w:t xml:space="preserve">It states </w:t>
      </w:r>
      <w:r w:rsidR="00827BCF" w:rsidRPr="00CF6200">
        <w:rPr>
          <w:rFonts w:ascii="Arial" w:hAnsi="Arial" w:cs="Arial"/>
          <w:sz w:val="22"/>
        </w:rPr>
        <w:t xml:space="preserve">the importance of keeping the organisation’s priority over self-interest. </w:t>
      </w:r>
    </w:p>
    <w:p w14:paraId="3B210C26" w14:textId="1AFEEE84" w:rsidR="005B41FE" w:rsidRPr="00CF6200" w:rsidRDefault="009876B0" w:rsidP="0015484D">
      <w:pPr>
        <w:spacing w:line="480" w:lineRule="auto"/>
        <w:jc w:val="both"/>
        <w:rPr>
          <w:rFonts w:ascii="Arial" w:hAnsi="Arial" w:cs="Arial"/>
          <w:sz w:val="22"/>
        </w:rPr>
      </w:pPr>
      <w:r w:rsidRPr="00CF6200">
        <w:rPr>
          <w:rFonts w:ascii="Arial" w:hAnsi="Arial" w:cs="Arial"/>
          <w:i/>
          <w:sz w:val="22"/>
        </w:rPr>
        <w:t>Laissez-faire Leadership</w:t>
      </w:r>
      <w:r w:rsidRPr="00CF6200">
        <w:rPr>
          <w:rFonts w:ascii="Arial" w:hAnsi="Arial" w:cs="Arial"/>
          <w:sz w:val="22"/>
        </w:rPr>
        <w:t xml:space="preserve">: Google has the reputation to have a laissez faire leadership which prioritises the employee and their </w:t>
      </w:r>
      <w:r w:rsidR="00AB4986" w:rsidRPr="00CF6200">
        <w:rPr>
          <w:rFonts w:ascii="Arial" w:hAnsi="Arial" w:cs="Arial"/>
          <w:sz w:val="22"/>
        </w:rPr>
        <w:t>decision-making</w:t>
      </w:r>
      <w:r w:rsidRPr="00CF6200">
        <w:rPr>
          <w:rFonts w:ascii="Arial" w:hAnsi="Arial" w:cs="Arial"/>
          <w:sz w:val="22"/>
        </w:rPr>
        <w:t xml:space="preserve"> abilities. It is exactly the opposite of an autocratic style of leadership style since it is people centric and focuses on solutions </w:t>
      </w:r>
      <w:r w:rsidRPr="00CF6200">
        <w:rPr>
          <w:rFonts w:ascii="Arial" w:hAnsi="Arial" w:cs="Arial"/>
          <w:sz w:val="22"/>
        </w:rPr>
        <w:lastRenderedPageBreak/>
        <w:t>suggested by the em</w:t>
      </w:r>
      <w:r w:rsidR="003123DD" w:rsidRPr="00CF6200">
        <w:rPr>
          <w:rFonts w:ascii="Arial" w:hAnsi="Arial" w:cs="Arial"/>
          <w:sz w:val="22"/>
        </w:rPr>
        <w:t>p</w:t>
      </w:r>
      <w:r w:rsidRPr="00CF6200">
        <w:rPr>
          <w:rFonts w:ascii="Arial" w:hAnsi="Arial" w:cs="Arial"/>
          <w:sz w:val="22"/>
        </w:rPr>
        <w:t>loyees</w:t>
      </w:r>
      <w:r w:rsidR="00EC1E1C" w:rsidRPr="00CF6200">
        <w:rPr>
          <w:rFonts w:ascii="Arial" w:hAnsi="Arial" w:cs="Arial"/>
          <w:sz w:val="22"/>
        </w:rPr>
        <w:t xml:space="preserve"> (</w:t>
      </w:r>
      <w:r w:rsidR="00EC1E1C" w:rsidRPr="00CF6200">
        <w:rPr>
          <w:rFonts w:ascii="Arial" w:eastAsia="Times New Roman" w:hAnsi="Arial" w:cs="Arial"/>
          <w:color w:val="000000"/>
          <w:sz w:val="22"/>
          <w:lang w:eastAsia="en-IN"/>
        </w:rPr>
        <w:t>Business Insider, 2021)</w:t>
      </w:r>
      <w:r w:rsidRPr="00CF6200">
        <w:rPr>
          <w:rFonts w:ascii="Arial" w:hAnsi="Arial" w:cs="Arial"/>
          <w:sz w:val="22"/>
        </w:rPr>
        <w:t xml:space="preserve">. Moreover, </w:t>
      </w:r>
      <w:r w:rsidR="00EE30E4" w:rsidRPr="00CF6200">
        <w:rPr>
          <w:rFonts w:ascii="Arial" w:hAnsi="Arial" w:cs="Arial"/>
          <w:sz w:val="22"/>
        </w:rPr>
        <w:t xml:space="preserve">employees are also given the authority and space to work at their comfort. A democratic approach </w:t>
      </w:r>
      <w:r w:rsidR="00CB1FFE" w:rsidRPr="00CF6200">
        <w:rPr>
          <w:rFonts w:ascii="Arial" w:hAnsi="Arial" w:cs="Arial"/>
          <w:sz w:val="22"/>
        </w:rPr>
        <w:t xml:space="preserve">is always promoted at Google which gives the employees the utmost satisfaction to work and </w:t>
      </w:r>
      <w:r w:rsidR="00B457DF" w:rsidRPr="00CF6200">
        <w:rPr>
          <w:rFonts w:ascii="Arial" w:hAnsi="Arial" w:cs="Arial"/>
          <w:sz w:val="22"/>
        </w:rPr>
        <w:t>give</w:t>
      </w:r>
      <w:r w:rsidR="00CB1FFE" w:rsidRPr="00CF6200">
        <w:rPr>
          <w:rFonts w:ascii="Arial" w:hAnsi="Arial" w:cs="Arial"/>
          <w:sz w:val="22"/>
        </w:rPr>
        <w:t xml:space="preserve"> creative inputs. </w:t>
      </w:r>
      <w:r w:rsidR="007051E6" w:rsidRPr="00CF6200">
        <w:rPr>
          <w:rFonts w:ascii="Arial" w:hAnsi="Arial" w:cs="Arial"/>
          <w:sz w:val="22"/>
        </w:rPr>
        <w:t xml:space="preserve">Another feature of this leadership style is that they hire the best minds and talents, with whom they can depend on. </w:t>
      </w:r>
    </w:p>
    <w:p w14:paraId="7DDBF069" w14:textId="77777777" w:rsidR="006F76BC" w:rsidRPr="00CF6200" w:rsidRDefault="006F76BC" w:rsidP="0015484D">
      <w:pPr>
        <w:spacing w:line="480" w:lineRule="auto"/>
        <w:jc w:val="both"/>
        <w:rPr>
          <w:rFonts w:ascii="Arial" w:hAnsi="Arial" w:cs="Arial"/>
          <w:sz w:val="22"/>
        </w:rPr>
      </w:pPr>
      <w:r w:rsidRPr="00CF6200">
        <w:rPr>
          <w:rFonts w:ascii="Arial" w:hAnsi="Arial" w:cs="Arial"/>
          <w:sz w:val="22"/>
        </w:rPr>
        <w:t xml:space="preserve">Other than leadership, a few more factors play role in </w:t>
      </w:r>
      <w:r w:rsidR="0049388D" w:rsidRPr="00CF6200">
        <w:rPr>
          <w:rFonts w:ascii="Arial" w:hAnsi="Arial" w:cs="Arial"/>
          <w:sz w:val="22"/>
        </w:rPr>
        <w:t xml:space="preserve">influencing the employee behaviour and motivation. They are </w:t>
      </w:r>
      <w:r w:rsidR="00827BCF" w:rsidRPr="00CF6200">
        <w:rPr>
          <w:rFonts w:ascii="Arial" w:hAnsi="Arial" w:cs="Arial"/>
          <w:sz w:val="22"/>
        </w:rPr>
        <w:t xml:space="preserve">- </w:t>
      </w:r>
    </w:p>
    <w:p w14:paraId="79A2DE7B" w14:textId="77777777" w:rsidR="006F76BC" w:rsidRPr="00CF6200" w:rsidRDefault="006F76BC" w:rsidP="0015484D">
      <w:pPr>
        <w:pStyle w:val="Listparagraf"/>
        <w:numPr>
          <w:ilvl w:val="0"/>
          <w:numId w:val="1"/>
        </w:numPr>
        <w:spacing w:line="480" w:lineRule="auto"/>
        <w:jc w:val="both"/>
        <w:rPr>
          <w:rFonts w:ascii="Arial" w:hAnsi="Arial" w:cs="Arial"/>
          <w:sz w:val="22"/>
        </w:rPr>
      </w:pPr>
      <w:r w:rsidRPr="00CF6200">
        <w:rPr>
          <w:rFonts w:ascii="Arial" w:hAnsi="Arial" w:cs="Arial"/>
          <w:b/>
          <w:sz w:val="22"/>
        </w:rPr>
        <w:t>Work Culture</w:t>
      </w:r>
      <w:r w:rsidR="0049388D" w:rsidRPr="00CF6200">
        <w:rPr>
          <w:rFonts w:ascii="Arial" w:hAnsi="Arial" w:cs="Arial"/>
          <w:sz w:val="22"/>
        </w:rPr>
        <w:t xml:space="preserve">: The set of values, principles and motivation comprises the culture of an organisation. It reflects the integrity, dedication and the inclusivity of the workplace that would ensure success of the organisation. A proper work culture also determines how efficiently the employees will work. </w:t>
      </w:r>
      <w:r w:rsidRPr="00CF6200">
        <w:rPr>
          <w:rFonts w:ascii="Arial" w:hAnsi="Arial" w:cs="Arial"/>
          <w:sz w:val="22"/>
        </w:rPr>
        <w:t xml:space="preserve"> </w:t>
      </w:r>
      <w:r w:rsidR="00827BCF" w:rsidRPr="00CF6200">
        <w:rPr>
          <w:rFonts w:ascii="Arial" w:hAnsi="Arial" w:cs="Arial"/>
          <w:sz w:val="22"/>
        </w:rPr>
        <w:t xml:space="preserve">Rules and regulations should be inclusive and equal thereby enabling the employees to work for a better achievement of goal. </w:t>
      </w:r>
    </w:p>
    <w:p w14:paraId="783E1C13" w14:textId="77777777" w:rsidR="006F76BC" w:rsidRPr="00CF6200" w:rsidRDefault="00827BCF" w:rsidP="0015484D">
      <w:pPr>
        <w:pStyle w:val="Listparagraf"/>
        <w:numPr>
          <w:ilvl w:val="0"/>
          <w:numId w:val="1"/>
        </w:numPr>
        <w:spacing w:line="480" w:lineRule="auto"/>
        <w:jc w:val="both"/>
        <w:rPr>
          <w:rFonts w:ascii="Arial" w:hAnsi="Arial" w:cs="Arial"/>
          <w:sz w:val="22"/>
        </w:rPr>
      </w:pPr>
      <w:r w:rsidRPr="00CF6200">
        <w:rPr>
          <w:rFonts w:ascii="Arial" w:hAnsi="Arial" w:cs="Arial"/>
          <w:b/>
          <w:sz w:val="22"/>
        </w:rPr>
        <w:t>Communication</w:t>
      </w:r>
      <w:r w:rsidRPr="00CF6200">
        <w:rPr>
          <w:rFonts w:ascii="Arial" w:hAnsi="Arial" w:cs="Arial"/>
          <w:sz w:val="22"/>
        </w:rPr>
        <w:t xml:space="preserve">: Communication is the key to maintaining healthy relationships along with keeping misunderstandings at bay. </w:t>
      </w:r>
      <w:r w:rsidR="00CA0571" w:rsidRPr="00CF6200">
        <w:rPr>
          <w:rFonts w:ascii="Arial" w:hAnsi="Arial" w:cs="Arial"/>
          <w:sz w:val="22"/>
        </w:rPr>
        <w:t xml:space="preserve">For this purpose, managers must take active part in forming effective communication with the team members. </w:t>
      </w:r>
    </w:p>
    <w:p w14:paraId="01C80DCD" w14:textId="77777777" w:rsidR="006F76BC" w:rsidRPr="00CF6200" w:rsidRDefault="006F76BC" w:rsidP="0015484D">
      <w:pPr>
        <w:pStyle w:val="Listparagraf"/>
        <w:numPr>
          <w:ilvl w:val="0"/>
          <w:numId w:val="1"/>
        </w:numPr>
        <w:spacing w:line="480" w:lineRule="auto"/>
        <w:jc w:val="both"/>
        <w:rPr>
          <w:rFonts w:ascii="Arial" w:hAnsi="Arial" w:cs="Arial"/>
          <w:sz w:val="22"/>
        </w:rPr>
      </w:pPr>
      <w:r w:rsidRPr="00CF6200">
        <w:rPr>
          <w:rFonts w:ascii="Arial" w:hAnsi="Arial" w:cs="Arial"/>
          <w:b/>
          <w:sz w:val="22"/>
        </w:rPr>
        <w:t>Job Responsibilities</w:t>
      </w:r>
      <w:r w:rsidR="001C13F5" w:rsidRPr="00CF6200">
        <w:rPr>
          <w:rFonts w:ascii="Arial" w:hAnsi="Arial" w:cs="Arial"/>
          <w:sz w:val="22"/>
        </w:rPr>
        <w:t xml:space="preserve">: The job responsibilities of the employees also determine the motivation of the employees. </w:t>
      </w:r>
      <w:r w:rsidR="00641C12" w:rsidRPr="00CF6200">
        <w:rPr>
          <w:rFonts w:ascii="Arial" w:hAnsi="Arial" w:cs="Arial"/>
          <w:sz w:val="22"/>
        </w:rPr>
        <w:t xml:space="preserve">If they are overburdened, chances are that their motivation to work will fall. </w:t>
      </w:r>
    </w:p>
    <w:p w14:paraId="72C61F8D" w14:textId="77777777" w:rsidR="006F76BC" w:rsidRPr="00CF6200" w:rsidRDefault="00AF7729" w:rsidP="0015484D">
      <w:pPr>
        <w:pStyle w:val="Listparagraf"/>
        <w:numPr>
          <w:ilvl w:val="0"/>
          <w:numId w:val="1"/>
        </w:numPr>
        <w:spacing w:line="480" w:lineRule="auto"/>
        <w:jc w:val="both"/>
        <w:rPr>
          <w:rFonts w:ascii="Arial" w:hAnsi="Arial" w:cs="Arial"/>
          <w:sz w:val="22"/>
        </w:rPr>
      </w:pPr>
      <w:r w:rsidRPr="00CF6200">
        <w:rPr>
          <w:rFonts w:ascii="Arial" w:hAnsi="Arial" w:cs="Arial"/>
          <w:b/>
          <w:sz w:val="22"/>
        </w:rPr>
        <w:t>Relationship at work</w:t>
      </w:r>
      <w:r w:rsidRPr="00CF6200">
        <w:rPr>
          <w:rFonts w:ascii="Arial" w:hAnsi="Arial" w:cs="Arial"/>
          <w:sz w:val="22"/>
        </w:rPr>
        <w:t xml:space="preserve">: The bonding and the relationship one share at a workplace also tells a lot about the motivation and their work behaviour. A constructive relationship will always encourage the employees to work better and thus </w:t>
      </w:r>
      <w:r w:rsidR="00E0580D" w:rsidRPr="00CF6200">
        <w:rPr>
          <w:rFonts w:ascii="Arial" w:hAnsi="Arial" w:cs="Arial"/>
          <w:sz w:val="22"/>
        </w:rPr>
        <w:t>experience enhances</w:t>
      </w:r>
      <w:r w:rsidRPr="00CF6200">
        <w:rPr>
          <w:rFonts w:ascii="Arial" w:hAnsi="Arial" w:cs="Arial"/>
          <w:sz w:val="22"/>
        </w:rPr>
        <w:t xml:space="preserve"> productivity. </w:t>
      </w:r>
    </w:p>
    <w:p w14:paraId="35B55944" w14:textId="77777777" w:rsidR="00A36DD0" w:rsidRPr="00CF6200" w:rsidRDefault="008E6432" w:rsidP="0015484D">
      <w:pPr>
        <w:spacing w:line="480" w:lineRule="auto"/>
        <w:jc w:val="both"/>
        <w:rPr>
          <w:rFonts w:ascii="Arial" w:hAnsi="Arial" w:cs="Arial"/>
          <w:sz w:val="22"/>
        </w:rPr>
      </w:pPr>
      <w:r w:rsidRPr="00CF6200">
        <w:rPr>
          <w:rFonts w:ascii="Arial" w:hAnsi="Arial" w:cs="Arial"/>
          <w:sz w:val="22"/>
        </w:rPr>
        <w:t xml:space="preserve">The theories of motivation also help to determine the </w:t>
      </w:r>
      <w:r w:rsidR="00AC0A02" w:rsidRPr="00CF6200">
        <w:rPr>
          <w:rFonts w:ascii="Arial" w:hAnsi="Arial" w:cs="Arial"/>
          <w:sz w:val="22"/>
        </w:rPr>
        <w:t xml:space="preserve">behaviour and the extent with which </w:t>
      </w:r>
      <w:r w:rsidR="00D90B76" w:rsidRPr="00CF6200">
        <w:rPr>
          <w:rFonts w:ascii="Arial" w:hAnsi="Arial" w:cs="Arial"/>
          <w:sz w:val="22"/>
        </w:rPr>
        <w:t xml:space="preserve">the employees </w:t>
      </w:r>
      <w:r w:rsidR="009C2A0F" w:rsidRPr="00CF6200">
        <w:rPr>
          <w:rFonts w:ascii="Arial" w:hAnsi="Arial" w:cs="Arial"/>
          <w:sz w:val="22"/>
        </w:rPr>
        <w:t>will work. The</w:t>
      </w:r>
      <w:r w:rsidR="00F15FC6" w:rsidRPr="00CF6200">
        <w:rPr>
          <w:rFonts w:ascii="Arial" w:hAnsi="Arial" w:cs="Arial"/>
          <w:sz w:val="22"/>
        </w:rPr>
        <w:t xml:space="preserve">y are: </w:t>
      </w:r>
    </w:p>
    <w:p w14:paraId="092E459F" w14:textId="77777777" w:rsidR="00A36DD0" w:rsidRPr="00CF6200" w:rsidRDefault="009C2A0F" w:rsidP="0015484D">
      <w:pPr>
        <w:spacing w:line="480" w:lineRule="auto"/>
        <w:jc w:val="both"/>
        <w:rPr>
          <w:rFonts w:ascii="Arial" w:hAnsi="Arial" w:cs="Arial"/>
          <w:sz w:val="22"/>
        </w:rPr>
      </w:pPr>
      <w:r w:rsidRPr="00CF6200">
        <w:rPr>
          <w:rFonts w:ascii="Arial" w:hAnsi="Arial" w:cs="Arial"/>
          <w:i/>
          <w:sz w:val="22"/>
        </w:rPr>
        <w:t>Maslow’s Need Hierarchy</w:t>
      </w:r>
      <w:r w:rsidR="00A36DD0" w:rsidRPr="00CF6200">
        <w:rPr>
          <w:rFonts w:ascii="Arial" w:hAnsi="Arial" w:cs="Arial"/>
          <w:i/>
          <w:sz w:val="22"/>
        </w:rPr>
        <w:t xml:space="preserve"> Theory</w:t>
      </w:r>
      <w:r w:rsidR="00A36DD0" w:rsidRPr="00CF6200">
        <w:rPr>
          <w:rFonts w:ascii="Arial" w:hAnsi="Arial" w:cs="Arial"/>
          <w:sz w:val="22"/>
        </w:rPr>
        <w:t xml:space="preserve"> - Maslow proposed that human needs are fulfilled from lower to higher order</w:t>
      </w:r>
      <w:r w:rsidR="00EC1E1C" w:rsidRPr="00CF6200">
        <w:rPr>
          <w:rFonts w:ascii="Arial" w:hAnsi="Arial" w:cs="Arial"/>
          <w:sz w:val="22"/>
        </w:rPr>
        <w:t xml:space="preserve"> (</w:t>
      </w:r>
      <w:r w:rsidR="00EC1E1C" w:rsidRPr="00CF6200">
        <w:rPr>
          <w:rFonts w:ascii="Arial" w:eastAsia="Times New Roman" w:hAnsi="Arial" w:cs="Arial"/>
          <w:color w:val="000000"/>
          <w:sz w:val="22"/>
          <w:lang w:eastAsia="en-IN"/>
        </w:rPr>
        <w:t>Dweck, 2017)</w:t>
      </w:r>
      <w:r w:rsidR="00A36DD0" w:rsidRPr="00CF6200">
        <w:rPr>
          <w:rFonts w:ascii="Arial" w:hAnsi="Arial" w:cs="Arial"/>
          <w:sz w:val="22"/>
        </w:rPr>
        <w:t xml:space="preserve">. Once the basic ones (psychological and safety needs) are </w:t>
      </w:r>
      <w:r w:rsidR="00A36DD0" w:rsidRPr="00CF6200">
        <w:rPr>
          <w:rFonts w:ascii="Arial" w:hAnsi="Arial" w:cs="Arial"/>
          <w:sz w:val="22"/>
        </w:rPr>
        <w:lastRenderedPageBreak/>
        <w:t xml:space="preserve">fulfilled, it slowly moves up in the hierarchy and demands for social needs, esteem needs, and self-actualisation. </w:t>
      </w:r>
    </w:p>
    <w:p w14:paraId="4F3195EA" w14:textId="4389296F" w:rsidR="00A36DD0" w:rsidRPr="00CF6200" w:rsidRDefault="009C2A0F" w:rsidP="0015484D">
      <w:pPr>
        <w:spacing w:line="480" w:lineRule="auto"/>
        <w:jc w:val="both"/>
        <w:rPr>
          <w:rFonts w:ascii="Arial" w:hAnsi="Arial" w:cs="Arial"/>
          <w:sz w:val="22"/>
        </w:rPr>
      </w:pPr>
      <w:r w:rsidRPr="00CF6200">
        <w:rPr>
          <w:rFonts w:ascii="Arial" w:hAnsi="Arial" w:cs="Arial"/>
          <w:i/>
          <w:sz w:val="22"/>
        </w:rPr>
        <w:t>Herzberg's Two Factors or Motivation-Hygiene Theory</w:t>
      </w:r>
      <w:r w:rsidR="00A36DD0" w:rsidRPr="00CF6200">
        <w:rPr>
          <w:rFonts w:ascii="Arial" w:hAnsi="Arial" w:cs="Arial"/>
          <w:sz w:val="22"/>
        </w:rPr>
        <w:t xml:space="preserve"> – This theory states that motivators </w:t>
      </w:r>
      <w:r w:rsidR="003F5AEB" w:rsidRPr="00CF6200">
        <w:rPr>
          <w:rFonts w:ascii="Arial" w:hAnsi="Arial" w:cs="Arial"/>
          <w:sz w:val="22"/>
        </w:rPr>
        <w:t>(</w:t>
      </w:r>
      <w:r w:rsidR="00A36DD0" w:rsidRPr="00CF6200">
        <w:rPr>
          <w:rFonts w:ascii="Arial" w:hAnsi="Arial" w:cs="Arial"/>
          <w:sz w:val="22"/>
        </w:rPr>
        <w:t>growth, achievement, responsibility</w:t>
      </w:r>
      <w:r w:rsidR="003F5AEB" w:rsidRPr="00CF6200">
        <w:rPr>
          <w:rFonts w:ascii="Arial" w:hAnsi="Arial" w:cs="Arial"/>
          <w:sz w:val="22"/>
        </w:rPr>
        <w:t>)</w:t>
      </w:r>
      <w:r w:rsidR="00A36DD0" w:rsidRPr="00CF6200">
        <w:rPr>
          <w:rFonts w:ascii="Arial" w:hAnsi="Arial" w:cs="Arial"/>
          <w:sz w:val="22"/>
        </w:rPr>
        <w:t xml:space="preserve"> and hygiene factors </w:t>
      </w:r>
      <w:r w:rsidR="003F5AEB" w:rsidRPr="00CF6200">
        <w:rPr>
          <w:rFonts w:ascii="Arial" w:hAnsi="Arial" w:cs="Arial"/>
          <w:sz w:val="22"/>
        </w:rPr>
        <w:t>(</w:t>
      </w:r>
      <w:r w:rsidR="00A36DD0" w:rsidRPr="00CF6200">
        <w:rPr>
          <w:rFonts w:ascii="Arial" w:hAnsi="Arial" w:cs="Arial"/>
          <w:sz w:val="22"/>
        </w:rPr>
        <w:t xml:space="preserve">security, status, working </w:t>
      </w:r>
      <w:r w:rsidR="006E69A5" w:rsidRPr="00CF6200">
        <w:rPr>
          <w:rFonts w:ascii="Arial" w:hAnsi="Arial" w:cs="Arial"/>
          <w:sz w:val="22"/>
        </w:rPr>
        <w:t>conditions</w:t>
      </w:r>
      <w:r w:rsidR="00A36DD0" w:rsidRPr="00CF6200">
        <w:rPr>
          <w:rFonts w:ascii="Arial" w:hAnsi="Arial" w:cs="Arial"/>
          <w:sz w:val="22"/>
        </w:rPr>
        <w:t xml:space="preserve"> </w:t>
      </w:r>
      <w:r w:rsidR="00AB4986" w:rsidRPr="00CF6200">
        <w:rPr>
          <w:rFonts w:ascii="Arial" w:hAnsi="Arial" w:cs="Arial"/>
          <w:sz w:val="22"/>
        </w:rPr>
        <w:t>etc.)</w:t>
      </w:r>
      <w:r w:rsidR="003F5AEB" w:rsidRPr="00CF6200">
        <w:rPr>
          <w:rFonts w:ascii="Arial" w:hAnsi="Arial" w:cs="Arial"/>
          <w:sz w:val="22"/>
        </w:rPr>
        <w:t xml:space="preserve"> </w:t>
      </w:r>
      <w:r w:rsidR="00A36DD0" w:rsidRPr="00CF6200">
        <w:rPr>
          <w:rFonts w:ascii="Arial" w:hAnsi="Arial" w:cs="Arial"/>
          <w:sz w:val="22"/>
        </w:rPr>
        <w:t>are necessary to improve the morale of the employees</w:t>
      </w:r>
      <w:r w:rsidR="00EC1E1C" w:rsidRPr="00CF6200">
        <w:rPr>
          <w:rFonts w:ascii="Arial" w:hAnsi="Arial" w:cs="Arial"/>
          <w:sz w:val="22"/>
        </w:rPr>
        <w:t xml:space="preserve"> (</w:t>
      </w:r>
      <w:r w:rsidR="00EC1E1C" w:rsidRPr="00CF6200">
        <w:rPr>
          <w:rFonts w:ascii="Arial" w:eastAsia="Times New Roman" w:hAnsi="Arial" w:cs="Arial"/>
          <w:color w:val="000000"/>
          <w:sz w:val="22"/>
          <w:lang w:eastAsia="en-IN"/>
        </w:rPr>
        <w:t>Dweck, 2017)</w:t>
      </w:r>
      <w:r w:rsidR="00A36DD0" w:rsidRPr="00CF6200">
        <w:rPr>
          <w:rFonts w:ascii="Arial" w:hAnsi="Arial" w:cs="Arial"/>
          <w:sz w:val="22"/>
        </w:rPr>
        <w:t xml:space="preserve">. </w:t>
      </w:r>
    </w:p>
    <w:p w14:paraId="3C5111D7" w14:textId="77777777" w:rsidR="006F76BC" w:rsidRPr="00CF6200" w:rsidRDefault="00861F2B" w:rsidP="0015484D">
      <w:pPr>
        <w:spacing w:line="480" w:lineRule="auto"/>
        <w:jc w:val="both"/>
        <w:rPr>
          <w:rFonts w:ascii="Arial" w:hAnsi="Arial" w:cs="Arial"/>
          <w:sz w:val="22"/>
        </w:rPr>
      </w:pPr>
      <w:r w:rsidRPr="00CF6200">
        <w:rPr>
          <w:rFonts w:ascii="Arial" w:hAnsi="Arial" w:cs="Arial"/>
          <w:sz w:val="22"/>
        </w:rPr>
        <w:t xml:space="preserve">Other theories of motivation which also aid in influencing employee behaviour are </w:t>
      </w:r>
      <w:r w:rsidR="009C2A0F" w:rsidRPr="00CF6200">
        <w:rPr>
          <w:rFonts w:ascii="Arial" w:hAnsi="Arial" w:cs="Arial"/>
          <w:sz w:val="22"/>
        </w:rPr>
        <w:t>McGregor's Participation Theory</w:t>
      </w:r>
      <w:r w:rsidRPr="00CF6200">
        <w:rPr>
          <w:rFonts w:ascii="Arial" w:hAnsi="Arial" w:cs="Arial"/>
          <w:sz w:val="22"/>
        </w:rPr>
        <w:t xml:space="preserve">, Vroom's Expectancy Theory etc. </w:t>
      </w:r>
    </w:p>
    <w:p w14:paraId="0D264B29" w14:textId="77777777" w:rsidR="00990F04" w:rsidRPr="00CF6200" w:rsidRDefault="00990F04" w:rsidP="0015484D">
      <w:pPr>
        <w:pStyle w:val="Titlu1"/>
        <w:spacing w:line="480" w:lineRule="auto"/>
        <w:rPr>
          <w:rFonts w:ascii="Arial" w:hAnsi="Arial" w:cs="Arial"/>
          <w:sz w:val="22"/>
          <w:szCs w:val="22"/>
        </w:rPr>
      </w:pPr>
      <w:bookmarkStart w:id="5" w:name="_Toc65251041"/>
      <w:r w:rsidRPr="00CF6200">
        <w:rPr>
          <w:rFonts w:ascii="Arial" w:hAnsi="Arial" w:cs="Arial"/>
          <w:sz w:val="22"/>
          <w:szCs w:val="22"/>
        </w:rPr>
        <w:t>Conclusion</w:t>
      </w:r>
      <w:bookmarkEnd w:id="5"/>
      <w:r w:rsidRPr="00CF6200">
        <w:rPr>
          <w:rFonts w:ascii="Arial" w:hAnsi="Arial" w:cs="Arial"/>
          <w:sz w:val="22"/>
          <w:szCs w:val="22"/>
        </w:rPr>
        <w:t xml:space="preserve"> </w:t>
      </w:r>
    </w:p>
    <w:p w14:paraId="111E2682" w14:textId="4B242856" w:rsidR="00386CE5" w:rsidRPr="00CF6200" w:rsidRDefault="00E0580D" w:rsidP="0015484D">
      <w:pPr>
        <w:spacing w:line="480" w:lineRule="auto"/>
        <w:jc w:val="both"/>
        <w:rPr>
          <w:rFonts w:ascii="Arial" w:hAnsi="Arial" w:cs="Arial"/>
          <w:sz w:val="22"/>
        </w:rPr>
      </w:pPr>
      <w:r w:rsidRPr="00CF6200">
        <w:rPr>
          <w:rFonts w:ascii="Arial" w:hAnsi="Arial" w:cs="Arial"/>
          <w:sz w:val="22"/>
        </w:rPr>
        <w:t xml:space="preserve">In reference to the above discussion, it can be concluded that both the entrepreneur cum business giants, Amazon and Google have their own organisational structure and culture that directs the employees to work for achieving organisational goals. Both the companies have been successful in making a difference and creating a massive </w:t>
      </w:r>
      <w:r w:rsidR="0050093C" w:rsidRPr="00CF6200">
        <w:rPr>
          <w:rFonts w:ascii="Arial" w:hAnsi="Arial" w:cs="Arial"/>
          <w:sz w:val="22"/>
        </w:rPr>
        <w:t xml:space="preserve">brand loyalty. However, the difference lies in the internal operations which prompt the employees to work. Therefore, while analysing </w:t>
      </w:r>
      <w:proofErr w:type="gramStart"/>
      <w:r w:rsidR="0050093C" w:rsidRPr="00CF6200">
        <w:rPr>
          <w:rFonts w:ascii="Arial" w:hAnsi="Arial" w:cs="Arial"/>
          <w:sz w:val="22"/>
        </w:rPr>
        <w:t>the both</w:t>
      </w:r>
      <w:proofErr w:type="gramEnd"/>
      <w:r w:rsidR="0050093C" w:rsidRPr="00CF6200">
        <w:rPr>
          <w:rFonts w:ascii="Arial" w:hAnsi="Arial" w:cs="Arial"/>
          <w:sz w:val="22"/>
        </w:rPr>
        <w:t xml:space="preserve">, it can be seen that Google has more employee satisfaction level than Amazon because of the model they follow. While the former focuses on nurturing creativity by giving space to the employees, the latter focuses on a more traditional and pragmatic approach for meeting the organisational goals. </w:t>
      </w:r>
      <w:r w:rsidR="00F15FC6" w:rsidRPr="00CF6200">
        <w:rPr>
          <w:rFonts w:ascii="Arial" w:hAnsi="Arial" w:cs="Arial"/>
          <w:sz w:val="22"/>
        </w:rPr>
        <w:t xml:space="preserve">Though both the companies are the leading brands in the contemporary times, Google’s visionary attitude is convenient for both the company and the employees. </w:t>
      </w:r>
    </w:p>
    <w:p w14:paraId="4CB80F0F" w14:textId="77777777" w:rsidR="007051E6" w:rsidRPr="00CF6200" w:rsidRDefault="007051E6" w:rsidP="0015484D">
      <w:pPr>
        <w:spacing w:line="480" w:lineRule="auto"/>
        <w:rPr>
          <w:rFonts w:ascii="Arial" w:hAnsi="Arial" w:cs="Arial"/>
          <w:sz w:val="22"/>
        </w:rPr>
      </w:pPr>
      <w:r w:rsidRPr="00CF6200">
        <w:rPr>
          <w:rFonts w:ascii="Arial" w:hAnsi="Arial" w:cs="Arial"/>
          <w:sz w:val="22"/>
        </w:rPr>
        <w:br w:type="page"/>
      </w:r>
    </w:p>
    <w:p w14:paraId="4C269761" w14:textId="77777777" w:rsidR="00990F04" w:rsidRPr="00CF6200" w:rsidRDefault="00990F04" w:rsidP="0015484D">
      <w:pPr>
        <w:pStyle w:val="Titlu1"/>
        <w:spacing w:line="480" w:lineRule="auto"/>
        <w:rPr>
          <w:rFonts w:ascii="Arial" w:hAnsi="Arial" w:cs="Arial"/>
          <w:sz w:val="22"/>
          <w:szCs w:val="22"/>
        </w:rPr>
      </w:pPr>
      <w:bookmarkStart w:id="6" w:name="_Toc65251042"/>
      <w:r w:rsidRPr="00CF6200">
        <w:rPr>
          <w:rFonts w:ascii="Arial" w:hAnsi="Arial" w:cs="Arial"/>
          <w:sz w:val="22"/>
          <w:szCs w:val="22"/>
        </w:rPr>
        <w:lastRenderedPageBreak/>
        <w:t>Reference List</w:t>
      </w:r>
      <w:bookmarkEnd w:id="6"/>
      <w:r w:rsidRPr="00CF6200">
        <w:rPr>
          <w:rFonts w:ascii="Arial" w:hAnsi="Arial" w:cs="Arial"/>
          <w:sz w:val="22"/>
          <w:szCs w:val="22"/>
        </w:rPr>
        <w:t xml:space="preserve"> </w:t>
      </w:r>
    </w:p>
    <w:p w14:paraId="7F8A3169"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Amazon, 2021. Our Workplace. [online] About Amazon. Available at: &lt;</w:t>
      </w:r>
      <w:hyperlink r:id="rId8" w:history="1">
        <w:r w:rsidRPr="00CF6200">
          <w:rPr>
            <w:rFonts w:ascii="Arial" w:eastAsia="Times New Roman" w:hAnsi="Arial" w:cs="Arial"/>
            <w:color w:val="1155CC"/>
            <w:sz w:val="22"/>
            <w:u w:val="single"/>
            <w:lang w:eastAsia="en-IN"/>
          </w:rPr>
          <w:t>https://www.aboutamazon.com/workplace</w:t>
        </w:r>
      </w:hyperlink>
      <w:r w:rsidRPr="00CF6200">
        <w:rPr>
          <w:rFonts w:ascii="Arial" w:eastAsia="Times New Roman" w:hAnsi="Arial" w:cs="Arial"/>
          <w:color w:val="000000"/>
          <w:sz w:val="22"/>
          <w:lang w:eastAsia="en-IN"/>
        </w:rPr>
        <w:t>&gt; [Accessed 26 February 2021].</w:t>
      </w:r>
    </w:p>
    <w:p w14:paraId="73968CCA"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 xml:space="preserve">Amazon.com, 2021. How </w:t>
      </w:r>
      <w:proofErr w:type="gramStart"/>
      <w:r w:rsidRPr="00CF6200">
        <w:rPr>
          <w:rFonts w:ascii="Arial" w:eastAsia="Times New Roman" w:hAnsi="Arial" w:cs="Arial"/>
          <w:color w:val="000000"/>
          <w:sz w:val="22"/>
          <w:lang w:eastAsia="en-IN"/>
        </w:rPr>
        <w:t>we’re</w:t>
      </w:r>
      <w:proofErr w:type="gramEnd"/>
      <w:r w:rsidRPr="00CF6200">
        <w:rPr>
          <w:rFonts w:ascii="Arial" w:eastAsia="Times New Roman" w:hAnsi="Arial" w:cs="Arial"/>
          <w:color w:val="000000"/>
          <w:sz w:val="22"/>
          <w:lang w:eastAsia="en-IN"/>
        </w:rPr>
        <w:t xml:space="preserve"> taking care of employees during COVID-19. [online] About Amazon. Available at: &lt;</w:t>
      </w:r>
      <w:hyperlink r:id="rId9" w:history="1">
        <w:r w:rsidRPr="00CF6200">
          <w:rPr>
            <w:rFonts w:ascii="Arial" w:eastAsia="Times New Roman" w:hAnsi="Arial" w:cs="Arial"/>
            <w:color w:val="1155CC"/>
            <w:sz w:val="22"/>
            <w:u w:val="single"/>
            <w:lang w:eastAsia="en-IN"/>
          </w:rPr>
          <w:t>https://www.aboutamazon.com/news/company-news/how-were-taking-care-of-employees-during-covid-19</w:t>
        </w:r>
      </w:hyperlink>
      <w:r w:rsidRPr="00CF6200">
        <w:rPr>
          <w:rFonts w:ascii="Arial" w:eastAsia="Times New Roman" w:hAnsi="Arial" w:cs="Arial"/>
          <w:color w:val="000000"/>
          <w:sz w:val="22"/>
          <w:lang w:eastAsia="en-IN"/>
        </w:rPr>
        <w:t>&gt; [Accessed 26 February 2021].</w:t>
      </w:r>
    </w:p>
    <w:p w14:paraId="71A42721"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 xml:space="preserve">Business Insider, 2021. Google Employees Reveal Their Favorite Perks About Working </w:t>
      </w:r>
      <w:proofErr w:type="gramStart"/>
      <w:r w:rsidRPr="00CF6200">
        <w:rPr>
          <w:rFonts w:ascii="Arial" w:eastAsia="Times New Roman" w:hAnsi="Arial" w:cs="Arial"/>
          <w:color w:val="000000"/>
          <w:sz w:val="22"/>
          <w:lang w:eastAsia="en-IN"/>
        </w:rPr>
        <w:t>For</w:t>
      </w:r>
      <w:proofErr w:type="gramEnd"/>
      <w:r w:rsidRPr="00CF6200">
        <w:rPr>
          <w:rFonts w:ascii="Arial" w:eastAsia="Times New Roman" w:hAnsi="Arial" w:cs="Arial"/>
          <w:color w:val="000000"/>
          <w:sz w:val="22"/>
          <w:lang w:eastAsia="en-IN"/>
        </w:rPr>
        <w:t xml:space="preserve"> The Company. [online] Business Insider. Available at: &lt;</w:t>
      </w:r>
      <w:hyperlink r:id="rId10" w:history="1">
        <w:r w:rsidRPr="00CF6200">
          <w:rPr>
            <w:rFonts w:ascii="Arial" w:eastAsia="Times New Roman" w:hAnsi="Arial" w:cs="Arial"/>
            <w:color w:val="1155CC"/>
            <w:sz w:val="22"/>
            <w:u w:val="single"/>
            <w:lang w:eastAsia="en-IN"/>
          </w:rPr>
          <w:t>https://www.businessinsider.in/enterprise/google-employees-reveal-their-favorite-perks-about-working-for-the-company/slidelist/37612609.cms</w:t>
        </w:r>
      </w:hyperlink>
      <w:r w:rsidRPr="00CF6200">
        <w:rPr>
          <w:rFonts w:ascii="Arial" w:eastAsia="Times New Roman" w:hAnsi="Arial" w:cs="Arial"/>
          <w:color w:val="000000"/>
          <w:sz w:val="22"/>
          <w:lang w:eastAsia="en-IN"/>
        </w:rPr>
        <w:t>&gt; [Accessed 26 February 2021].</w:t>
      </w:r>
    </w:p>
    <w:p w14:paraId="417DFFAB"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Dudovskiy, J., 2020. Amazon Organizational Structure: a brief overview - Research-Methodology. [online] Research-Methodology. Available at: &lt;</w:t>
      </w:r>
      <w:hyperlink r:id="rId11" w:history="1">
        <w:r w:rsidRPr="00CF6200">
          <w:rPr>
            <w:rFonts w:ascii="Arial" w:eastAsia="Times New Roman" w:hAnsi="Arial" w:cs="Arial"/>
            <w:color w:val="1155CC"/>
            <w:sz w:val="22"/>
            <w:u w:val="single"/>
            <w:lang w:eastAsia="en-IN"/>
          </w:rPr>
          <w:t>https://research-methodology.net/amazon-organizational-structure-2-2/</w:t>
        </w:r>
      </w:hyperlink>
      <w:r w:rsidRPr="00CF6200">
        <w:rPr>
          <w:rFonts w:ascii="Arial" w:eastAsia="Times New Roman" w:hAnsi="Arial" w:cs="Arial"/>
          <w:color w:val="000000"/>
          <w:sz w:val="22"/>
          <w:lang w:eastAsia="en-IN"/>
        </w:rPr>
        <w:t>&gt; [Accessed 26 February 2021].</w:t>
      </w:r>
    </w:p>
    <w:p w14:paraId="19C62581" w14:textId="323C3B79" w:rsidR="0015484D" w:rsidRPr="00CF6200" w:rsidRDefault="0015484D" w:rsidP="0015484D">
      <w:pPr>
        <w:spacing w:line="480" w:lineRule="auto"/>
        <w:rPr>
          <w:rFonts w:ascii="Arial" w:eastAsia="Times New Roman" w:hAnsi="Arial" w:cs="Arial"/>
          <w:color w:val="000000"/>
          <w:sz w:val="22"/>
          <w:lang w:eastAsia="en-IN"/>
        </w:rPr>
      </w:pPr>
      <w:r w:rsidRPr="00CF6200">
        <w:rPr>
          <w:rFonts w:ascii="Arial" w:eastAsia="Times New Roman" w:hAnsi="Arial" w:cs="Arial"/>
          <w:color w:val="000000"/>
          <w:sz w:val="22"/>
          <w:lang w:eastAsia="en-IN"/>
        </w:rPr>
        <w:t xml:space="preserve">Dweck, C.S., 2017. From needs to </w:t>
      </w:r>
      <w:proofErr w:type="gramStart"/>
      <w:r w:rsidRPr="00CF6200">
        <w:rPr>
          <w:rFonts w:ascii="Arial" w:eastAsia="Times New Roman" w:hAnsi="Arial" w:cs="Arial"/>
          <w:color w:val="000000"/>
          <w:sz w:val="22"/>
          <w:lang w:eastAsia="en-IN"/>
        </w:rPr>
        <w:t>goals</w:t>
      </w:r>
      <w:proofErr w:type="gramEnd"/>
      <w:r w:rsidRPr="00CF6200">
        <w:rPr>
          <w:rFonts w:ascii="Arial" w:eastAsia="Times New Roman" w:hAnsi="Arial" w:cs="Arial"/>
          <w:color w:val="000000"/>
          <w:sz w:val="22"/>
          <w:lang w:eastAsia="en-IN"/>
        </w:rPr>
        <w:t xml:space="preserve"> and representations: Foundations for a unified theory of motivation, personality, and development. </w:t>
      </w:r>
      <w:r w:rsidRPr="00CF6200">
        <w:rPr>
          <w:rFonts w:ascii="Arial" w:eastAsia="Times New Roman" w:hAnsi="Arial" w:cs="Arial"/>
          <w:i/>
          <w:iCs/>
          <w:color w:val="000000"/>
          <w:sz w:val="22"/>
          <w:lang w:eastAsia="en-IN"/>
        </w:rPr>
        <w:t>Psychological review</w:t>
      </w:r>
      <w:r w:rsidRPr="00CF6200">
        <w:rPr>
          <w:rFonts w:ascii="Arial" w:eastAsia="Times New Roman" w:hAnsi="Arial" w:cs="Arial"/>
          <w:color w:val="000000"/>
          <w:sz w:val="22"/>
          <w:lang w:eastAsia="en-IN"/>
        </w:rPr>
        <w:t>, </w:t>
      </w:r>
      <w:r w:rsidRPr="00CF6200">
        <w:rPr>
          <w:rFonts w:ascii="Arial" w:eastAsia="Times New Roman" w:hAnsi="Arial" w:cs="Arial"/>
          <w:i/>
          <w:iCs/>
          <w:color w:val="000000"/>
          <w:sz w:val="22"/>
          <w:lang w:eastAsia="en-IN"/>
        </w:rPr>
        <w:t>124</w:t>
      </w:r>
      <w:r w:rsidRPr="00CF6200">
        <w:rPr>
          <w:rFonts w:ascii="Arial" w:eastAsia="Times New Roman" w:hAnsi="Arial" w:cs="Arial"/>
          <w:color w:val="000000"/>
          <w:sz w:val="22"/>
          <w:lang w:eastAsia="en-IN"/>
        </w:rPr>
        <w:t>(6), p.689.</w:t>
      </w:r>
    </w:p>
    <w:p w14:paraId="61998C4B"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Johnson, J., 2021. Google: quarterly revenue | Statista. [online] Statista. Available at: &lt;</w:t>
      </w:r>
      <w:hyperlink r:id="rId12" w:history="1">
        <w:r w:rsidRPr="00CF6200">
          <w:rPr>
            <w:rFonts w:ascii="Arial" w:eastAsia="Times New Roman" w:hAnsi="Arial" w:cs="Arial"/>
            <w:color w:val="1155CC"/>
            <w:sz w:val="22"/>
            <w:u w:val="single"/>
            <w:lang w:eastAsia="en-IN"/>
          </w:rPr>
          <w:t>https://www.statista.com/statistics/267606/quarterly-revenue-of-google/</w:t>
        </w:r>
      </w:hyperlink>
      <w:r w:rsidRPr="00CF6200">
        <w:rPr>
          <w:rFonts w:ascii="Arial" w:eastAsia="Times New Roman" w:hAnsi="Arial" w:cs="Arial"/>
          <w:color w:val="000000"/>
          <w:sz w:val="22"/>
          <w:lang w:eastAsia="en-IN"/>
        </w:rPr>
        <w:t>&gt; [Accessed 26 February 2021].</w:t>
      </w:r>
    </w:p>
    <w:p w14:paraId="5AA80F8E"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Organimi, 2021. Amazon's Corporate Structure | Organimi. [online] Organimi. Available at: &lt;</w:t>
      </w:r>
      <w:hyperlink r:id="rId13" w:history="1">
        <w:r w:rsidRPr="00CF6200">
          <w:rPr>
            <w:rFonts w:ascii="Arial" w:eastAsia="Times New Roman" w:hAnsi="Arial" w:cs="Arial"/>
            <w:color w:val="1155CC"/>
            <w:sz w:val="22"/>
            <w:u w:val="single"/>
            <w:lang w:eastAsia="en-IN"/>
          </w:rPr>
          <w:t>https://www.organimi.com/amazons-corporate-structure/</w:t>
        </w:r>
      </w:hyperlink>
      <w:r w:rsidRPr="00CF6200">
        <w:rPr>
          <w:rFonts w:ascii="Arial" w:eastAsia="Times New Roman" w:hAnsi="Arial" w:cs="Arial"/>
          <w:color w:val="000000"/>
          <w:sz w:val="22"/>
          <w:lang w:eastAsia="en-IN"/>
        </w:rPr>
        <w:t>&gt; [Accessed 26 February 2021].</w:t>
      </w:r>
    </w:p>
    <w:p w14:paraId="7C69B384"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Page, L., 2021. The Organizational Structure of Google. [online] LARRY PAGE. Available at: &lt;</w:t>
      </w:r>
      <w:hyperlink r:id="rId14" w:history="1">
        <w:r w:rsidRPr="00CF6200">
          <w:rPr>
            <w:rFonts w:ascii="Arial" w:eastAsia="Times New Roman" w:hAnsi="Arial" w:cs="Arial"/>
            <w:color w:val="1155CC"/>
            <w:sz w:val="22"/>
            <w:u w:val="single"/>
            <w:lang w:eastAsia="en-IN"/>
          </w:rPr>
          <w:t>https://larrypagebusinessleader.wordpress.com/2013/12/02/the-organization-structure-of-google/</w:t>
        </w:r>
      </w:hyperlink>
      <w:r w:rsidRPr="00CF6200">
        <w:rPr>
          <w:rFonts w:ascii="Arial" w:eastAsia="Times New Roman" w:hAnsi="Arial" w:cs="Arial"/>
          <w:color w:val="000000"/>
          <w:sz w:val="22"/>
          <w:lang w:eastAsia="en-IN"/>
        </w:rPr>
        <w:t>&gt; [Accessed 26 February 2021].</w:t>
      </w:r>
    </w:p>
    <w:p w14:paraId="7E18D599"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lastRenderedPageBreak/>
        <w:t>Richter, F., 2021. Infographic: Amazon's Incredible Long-Term Growth. [online] Statista Infographics. Available at: &lt;</w:t>
      </w:r>
      <w:hyperlink r:id="rId15" w:history="1">
        <w:r w:rsidRPr="00CF6200">
          <w:rPr>
            <w:rFonts w:ascii="Arial" w:eastAsia="Times New Roman" w:hAnsi="Arial" w:cs="Arial"/>
            <w:color w:val="1155CC"/>
            <w:sz w:val="22"/>
            <w:u w:val="single"/>
            <w:lang w:eastAsia="en-IN"/>
          </w:rPr>
          <w:t>https://www.statista.com/chart/4298/amazons-long-term-growth/</w:t>
        </w:r>
      </w:hyperlink>
      <w:r w:rsidRPr="00CF6200">
        <w:rPr>
          <w:rFonts w:ascii="Arial" w:eastAsia="Times New Roman" w:hAnsi="Arial" w:cs="Arial"/>
          <w:color w:val="000000"/>
          <w:sz w:val="22"/>
          <w:lang w:eastAsia="en-IN"/>
        </w:rPr>
        <w:t>&gt; [Accessed 26 February 2021].</w:t>
      </w:r>
    </w:p>
    <w:p w14:paraId="19C73829" w14:textId="77777777" w:rsidR="0015484D" w:rsidRPr="00CF6200" w:rsidRDefault="0015484D" w:rsidP="0015484D">
      <w:pPr>
        <w:spacing w:line="480" w:lineRule="auto"/>
        <w:rPr>
          <w:rFonts w:ascii="Arial" w:eastAsia="Times New Roman" w:hAnsi="Arial" w:cs="Arial"/>
          <w:color w:val="000000"/>
          <w:sz w:val="22"/>
          <w:lang w:eastAsia="en-IN"/>
        </w:rPr>
      </w:pPr>
      <w:r w:rsidRPr="00CF6200">
        <w:rPr>
          <w:rFonts w:ascii="Arial" w:eastAsia="Times New Roman" w:hAnsi="Arial" w:cs="Arial"/>
          <w:color w:val="000000"/>
          <w:sz w:val="22"/>
          <w:lang w:eastAsia="en-IN"/>
        </w:rPr>
        <w:t>Rosenhead, J., Franco, L.A., Grint, K. and Friedland, B., 2019. Complexity theory and leadership practice: A review, a critique, and some recommendations. </w:t>
      </w:r>
      <w:r w:rsidRPr="00CF6200">
        <w:rPr>
          <w:rFonts w:ascii="Arial" w:eastAsia="Times New Roman" w:hAnsi="Arial" w:cs="Arial"/>
          <w:i/>
          <w:iCs/>
          <w:color w:val="000000"/>
          <w:sz w:val="22"/>
          <w:lang w:eastAsia="en-IN"/>
        </w:rPr>
        <w:t>The Leadership Quarterly</w:t>
      </w:r>
      <w:r w:rsidRPr="00CF6200">
        <w:rPr>
          <w:rFonts w:ascii="Arial" w:eastAsia="Times New Roman" w:hAnsi="Arial" w:cs="Arial"/>
          <w:color w:val="000000"/>
          <w:sz w:val="22"/>
          <w:lang w:eastAsia="en-IN"/>
        </w:rPr>
        <w:t>, </w:t>
      </w:r>
      <w:r w:rsidRPr="00CF6200">
        <w:rPr>
          <w:rFonts w:ascii="Arial" w:eastAsia="Times New Roman" w:hAnsi="Arial" w:cs="Arial"/>
          <w:i/>
          <w:iCs/>
          <w:color w:val="000000"/>
          <w:sz w:val="22"/>
          <w:lang w:eastAsia="en-IN"/>
        </w:rPr>
        <w:t>30</w:t>
      </w:r>
      <w:r w:rsidRPr="00CF6200">
        <w:rPr>
          <w:rFonts w:ascii="Arial" w:eastAsia="Times New Roman" w:hAnsi="Arial" w:cs="Arial"/>
          <w:color w:val="000000"/>
          <w:sz w:val="22"/>
          <w:lang w:eastAsia="en-IN"/>
        </w:rPr>
        <w:t>(5), p.101304.</w:t>
      </w:r>
    </w:p>
    <w:p w14:paraId="0AC22DD4"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 xml:space="preserve">Rutakirwa, T., 2018. Analysis </w:t>
      </w:r>
      <w:proofErr w:type="gramStart"/>
      <w:r w:rsidRPr="00CF6200">
        <w:rPr>
          <w:rFonts w:ascii="Arial" w:eastAsia="Times New Roman" w:hAnsi="Arial" w:cs="Arial"/>
          <w:color w:val="000000"/>
          <w:sz w:val="22"/>
          <w:lang w:eastAsia="en-IN"/>
        </w:rPr>
        <w:t>Of</w:t>
      </w:r>
      <w:proofErr w:type="gramEnd"/>
      <w:r w:rsidRPr="00CF6200">
        <w:rPr>
          <w:rFonts w:ascii="Arial" w:eastAsia="Times New Roman" w:hAnsi="Arial" w:cs="Arial"/>
          <w:color w:val="000000"/>
          <w:sz w:val="22"/>
          <w:lang w:eastAsia="en-IN"/>
        </w:rPr>
        <w:t xml:space="preserve"> Amazon. Management </w:t>
      </w:r>
      <w:proofErr w:type="gramStart"/>
      <w:r w:rsidRPr="00CF6200">
        <w:rPr>
          <w:rFonts w:ascii="Arial" w:eastAsia="Times New Roman" w:hAnsi="Arial" w:cs="Arial"/>
          <w:color w:val="000000"/>
          <w:sz w:val="22"/>
          <w:lang w:eastAsia="en-IN"/>
        </w:rPr>
        <w:t>And</w:t>
      </w:r>
      <w:proofErr w:type="gramEnd"/>
      <w:r w:rsidRPr="00CF6200">
        <w:rPr>
          <w:rFonts w:ascii="Arial" w:eastAsia="Times New Roman" w:hAnsi="Arial" w:cs="Arial"/>
          <w:color w:val="000000"/>
          <w:sz w:val="22"/>
          <w:lang w:eastAsia="en-IN"/>
        </w:rPr>
        <w:t xml:space="preserve"> Organisations. [online] Research Gate. Available at: &lt;</w:t>
      </w:r>
      <w:hyperlink r:id="rId16" w:history="1">
        <w:r w:rsidRPr="00CF6200">
          <w:rPr>
            <w:rFonts w:ascii="Arial" w:eastAsia="Times New Roman" w:hAnsi="Arial" w:cs="Arial"/>
            <w:color w:val="1155CC"/>
            <w:sz w:val="22"/>
            <w:u w:val="single"/>
            <w:lang w:eastAsia="en-IN"/>
          </w:rPr>
          <w:t>https://www.researchgate.net/publication/335430145_ANALYSIS_OF_AMAZON_MANAGEMENT_AND_ORGANISATIONS</w:t>
        </w:r>
      </w:hyperlink>
      <w:r w:rsidRPr="00CF6200">
        <w:rPr>
          <w:rFonts w:ascii="Arial" w:eastAsia="Times New Roman" w:hAnsi="Arial" w:cs="Arial"/>
          <w:color w:val="000000"/>
          <w:sz w:val="22"/>
          <w:lang w:eastAsia="en-IN"/>
        </w:rPr>
        <w:t>&gt; [Accessed 26 February 2021].</w:t>
      </w:r>
    </w:p>
    <w:p w14:paraId="5664C294"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Smithson, N., 2019. Google’s Organizational Structure &amp; Organizational Culture (An Analysis) - Panmore Institute. [online] Panmore Institute. Available at: &lt;</w:t>
      </w:r>
      <w:hyperlink r:id="rId17" w:anchor=":~:text=Google%20has%20a%20cross%2Dfunctional,the%20company's%20growth%20and%20competitiveness" w:history="1">
        <w:r w:rsidRPr="00CF6200">
          <w:rPr>
            <w:rFonts w:ascii="Arial" w:eastAsia="Times New Roman" w:hAnsi="Arial" w:cs="Arial"/>
            <w:color w:val="1155CC"/>
            <w:sz w:val="22"/>
            <w:u w:val="single"/>
            <w:lang w:eastAsia="en-IN"/>
          </w:rPr>
          <w:t>http://panmore.com/google-organizational-structure-organizational-culture#:~:text=Google%20has%20a%20cross%2Dfunctional,the%20company's%20growth%20and%20competitiveness</w:t>
        </w:r>
      </w:hyperlink>
      <w:r w:rsidRPr="00CF6200">
        <w:rPr>
          <w:rFonts w:ascii="Arial" w:eastAsia="Times New Roman" w:hAnsi="Arial" w:cs="Arial"/>
          <w:color w:val="000000"/>
          <w:sz w:val="22"/>
          <w:lang w:eastAsia="en-IN"/>
        </w:rPr>
        <w:t>.&gt; [Accessed 26 February 2021].</w:t>
      </w:r>
    </w:p>
    <w:p w14:paraId="72899A2E" w14:textId="77777777" w:rsidR="0015484D" w:rsidRPr="00CF6200" w:rsidRDefault="0015484D" w:rsidP="0015484D">
      <w:pPr>
        <w:spacing w:before="240" w:after="240" w:line="480" w:lineRule="auto"/>
        <w:jc w:val="both"/>
        <w:rPr>
          <w:rFonts w:ascii="Arial" w:eastAsia="Times New Roman" w:hAnsi="Arial" w:cs="Arial"/>
          <w:sz w:val="22"/>
          <w:lang w:eastAsia="en-IN"/>
        </w:rPr>
      </w:pPr>
      <w:r w:rsidRPr="00CF6200">
        <w:rPr>
          <w:rFonts w:ascii="Arial" w:eastAsia="Times New Roman" w:hAnsi="Arial" w:cs="Arial"/>
          <w:color w:val="000000"/>
          <w:sz w:val="22"/>
          <w:lang w:eastAsia="en-IN"/>
        </w:rPr>
        <w:t>Sobiya, 2021. Google's Organizational Structure: Pros and Cons. [online] Advergize. Available at: &lt;</w:t>
      </w:r>
      <w:hyperlink r:id="rId18" w:anchor="Understanding_Googles_Organizational_Structure" w:history="1">
        <w:r w:rsidRPr="00CF6200">
          <w:rPr>
            <w:rFonts w:ascii="Arial" w:eastAsia="Times New Roman" w:hAnsi="Arial" w:cs="Arial"/>
            <w:color w:val="1155CC"/>
            <w:sz w:val="22"/>
            <w:u w:val="single"/>
            <w:lang w:eastAsia="en-IN"/>
          </w:rPr>
          <w:t>https://www.advergize.com/business/google-organizational-structure-pros-and-cons/#Understanding_Googles_Organizational_Structure</w:t>
        </w:r>
      </w:hyperlink>
      <w:r w:rsidRPr="00CF6200">
        <w:rPr>
          <w:rFonts w:ascii="Arial" w:eastAsia="Times New Roman" w:hAnsi="Arial" w:cs="Arial"/>
          <w:color w:val="000000"/>
          <w:sz w:val="22"/>
          <w:lang w:eastAsia="en-IN"/>
        </w:rPr>
        <w:t>&gt; [Accessed 26 February 2021].</w:t>
      </w:r>
    </w:p>
    <w:p w14:paraId="23ECBE90" w14:textId="77777777" w:rsidR="0015484D" w:rsidRPr="00CF6200" w:rsidRDefault="0015484D" w:rsidP="0015484D">
      <w:pPr>
        <w:spacing w:line="480" w:lineRule="auto"/>
        <w:jc w:val="both"/>
        <w:rPr>
          <w:rFonts w:ascii="Arial" w:eastAsia="Times New Roman" w:hAnsi="Arial" w:cs="Arial"/>
          <w:color w:val="000000"/>
          <w:sz w:val="22"/>
          <w:lang w:eastAsia="en-IN"/>
        </w:rPr>
      </w:pPr>
      <w:r w:rsidRPr="00CF6200">
        <w:rPr>
          <w:rFonts w:ascii="Arial" w:eastAsia="Times New Roman" w:hAnsi="Arial" w:cs="Arial"/>
          <w:color w:val="000000"/>
          <w:sz w:val="22"/>
          <w:lang w:eastAsia="en-IN"/>
        </w:rPr>
        <w:t xml:space="preserve">Yohn, D., 2018. Company culture </w:t>
      </w:r>
      <w:proofErr w:type="gramStart"/>
      <w:r w:rsidRPr="00CF6200">
        <w:rPr>
          <w:rFonts w:ascii="Arial" w:eastAsia="Times New Roman" w:hAnsi="Arial" w:cs="Arial"/>
          <w:color w:val="000000"/>
          <w:sz w:val="22"/>
          <w:lang w:eastAsia="en-IN"/>
        </w:rPr>
        <w:t>doesn’t</w:t>
      </w:r>
      <w:proofErr w:type="gramEnd"/>
      <w:r w:rsidRPr="00CF6200">
        <w:rPr>
          <w:rFonts w:ascii="Arial" w:eastAsia="Times New Roman" w:hAnsi="Arial" w:cs="Arial"/>
          <w:color w:val="000000"/>
          <w:sz w:val="22"/>
          <w:lang w:eastAsia="en-IN"/>
        </w:rPr>
        <w:t xml:space="preserve"> need to be “warm and fuzzy” to be effective. [online] Quartz at Work. Available at: &lt;</w:t>
      </w:r>
      <w:hyperlink r:id="rId19" w:anchor=":~:text=Amazon's%20distinctive%20organizational%20culture%20fosters,same%20disruptively%20innovative%20customer%20experience" w:history="1">
        <w:r w:rsidRPr="00CF6200">
          <w:rPr>
            <w:rFonts w:ascii="Arial" w:eastAsia="Times New Roman" w:hAnsi="Arial" w:cs="Arial"/>
            <w:color w:val="1155CC"/>
            <w:sz w:val="22"/>
            <w:u w:val="single"/>
            <w:lang w:eastAsia="en-IN"/>
          </w:rPr>
          <w:t>https://qz.com/work/1227352/amazon-proves-company-culture-doesnt-need-to-be-warm-and-fuzzy-to-be-effective/#:~:text=Amazon's%20distinctive%20organizational%20culture%20fosters,same%20disruptively%20innovative%20customer%20experience</w:t>
        </w:r>
      </w:hyperlink>
      <w:r w:rsidRPr="00CF6200">
        <w:rPr>
          <w:rFonts w:ascii="Arial" w:eastAsia="Times New Roman" w:hAnsi="Arial" w:cs="Arial"/>
          <w:color w:val="000000"/>
          <w:sz w:val="22"/>
          <w:lang w:eastAsia="en-IN"/>
        </w:rPr>
        <w:t>.&gt; [Accessed 26 February 2021].</w:t>
      </w:r>
    </w:p>
    <w:p w14:paraId="4C576ADC" w14:textId="77777777" w:rsidR="00BE4DE1" w:rsidRPr="00CF6200" w:rsidRDefault="00BE4DE1">
      <w:pPr>
        <w:rPr>
          <w:rFonts w:ascii="Arial" w:eastAsia="Times New Roman" w:hAnsi="Arial" w:cs="Arial"/>
          <w:b/>
          <w:bCs/>
          <w:color w:val="000000"/>
          <w:kern w:val="36"/>
          <w:sz w:val="22"/>
          <w:lang w:eastAsia="en-IN"/>
        </w:rPr>
      </w:pPr>
      <w:r w:rsidRPr="00CF6200">
        <w:rPr>
          <w:rFonts w:ascii="Arial" w:eastAsia="Times New Roman" w:hAnsi="Arial" w:cs="Arial"/>
          <w:b/>
          <w:bCs/>
          <w:color w:val="000000"/>
          <w:kern w:val="36"/>
          <w:sz w:val="22"/>
          <w:lang w:eastAsia="en-IN"/>
        </w:rPr>
        <w:br w:type="page"/>
      </w:r>
    </w:p>
    <w:p w14:paraId="50AB5DE0" w14:textId="77777777" w:rsidR="00EC1E1C" w:rsidRPr="00CF6200" w:rsidRDefault="00EC1E1C" w:rsidP="00BE4DE1">
      <w:pPr>
        <w:pStyle w:val="Titlu1"/>
        <w:rPr>
          <w:rFonts w:ascii="Arial" w:eastAsia="Times New Roman" w:hAnsi="Arial" w:cs="Arial"/>
          <w:sz w:val="22"/>
          <w:szCs w:val="22"/>
          <w:lang w:eastAsia="en-IN"/>
        </w:rPr>
      </w:pPr>
      <w:bookmarkStart w:id="7" w:name="_Toc65251043"/>
      <w:r w:rsidRPr="00CF6200">
        <w:rPr>
          <w:rFonts w:ascii="Arial" w:eastAsia="Times New Roman" w:hAnsi="Arial" w:cs="Arial"/>
          <w:sz w:val="22"/>
          <w:szCs w:val="22"/>
          <w:lang w:eastAsia="en-IN"/>
        </w:rPr>
        <w:lastRenderedPageBreak/>
        <w:t>Appendices</w:t>
      </w:r>
      <w:bookmarkEnd w:id="7"/>
    </w:p>
    <w:p w14:paraId="593D400D"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b/>
          <w:bCs/>
          <w:color w:val="000000"/>
          <w:sz w:val="22"/>
          <w:lang w:eastAsia="en-IN"/>
        </w:rPr>
        <w:t>Appendix 1: Amazon’s Organization structure in detail</w:t>
      </w:r>
    </w:p>
    <w:p w14:paraId="1DCF1F39"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noProof/>
          <w:color w:val="000000"/>
          <w:sz w:val="22"/>
          <w:bdr w:val="none" w:sz="0" w:space="0" w:color="auto" w:frame="1"/>
          <w:lang w:eastAsia="en-IN"/>
        </w:rPr>
        <w:drawing>
          <wp:inline distT="0" distB="0" distL="0" distR="0" wp14:anchorId="2B2FAC2A" wp14:editId="5EEC96AE">
            <wp:extent cx="4857750" cy="3152775"/>
            <wp:effectExtent l="0" t="0" r="0" b="9525"/>
            <wp:docPr id="4" name="Picture 4" descr="https://lh4.googleusercontent.com/cVG64GkJKzmaPvpZ9WYtVVImI-dsKP76EMq9KsFjGlqUT-rbIHQr_2sVv93ggepQcT-pY0cohmAS8dNcyLo67JxVdLPUuX5Q_crTxprCEwqb-mkeUHKHs-PUEzrkwPvZDZ6u8ky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cVG64GkJKzmaPvpZ9WYtVVImI-dsKP76EMq9KsFjGlqUT-rbIHQr_2sVv93ggepQcT-pY0cohmAS8dNcyLo67JxVdLPUuX5Q_crTxprCEwqb-mkeUHKHs-PUEzrkwPvZDZ6u8kyA"/>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57750" cy="3152775"/>
                    </a:xfrm>
                    <a:prstGeom prst="rect">
                      <a:avLst/>
                    </a:prstGeom>
                    <a:noFill/>
                    <a:ln>
                      <a:noFill/>
                    </a:ln>
                  </pic:spPr>
                </pic:pic>
              </a:graphicData>
            </a:graphic>
          </wp:inline>
        </w:drawing>
      </w:r>
    </w:p>
    <w:p w14:paraId="2DED81C9"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color w:val="000000"/>
          <w:sz w:val="22"/>
          <w:lang w:eastAsia="en-IN"/>
        </w:rPr>
        <w:t>(Source: Dudovskiy, 2020)</w:t>
      </w:r>
    </w:p>
    <w:p w14:paraId="0B98B8B7"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b/>
          <w:bCs/>
          <w:color w:val="000000"/>
          <w:sz w:val="22"/>
          <w:lang w:eastAsia="en-IN"/>
        </w:rPr>
        <w:t>Appendix 2: Google’s Organization structure in detail</w:t>
      </w:r>
    </w:p>
    <w:p w14:paraId="7CF2FCE6"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noProof/>
          <w:color w:val="000000"/>
          <w:sz w:val="22"/>
          <w:bdr w:val="none" w:sz="0" w:space="0" w:color="auto" w:frame="1"/>
          <w:lang w:eastAsia="en-IN"/>
        </w:rPr>
        <w:drawing>
          <wp:inline distT="0" distB="0" distL="0" distR="0" wp14:anchorId="355D7FBB" wp14:editId="5EF9FFB3">
            <wp:extent cx="4762500" cy="3190875"/>
            <wp:effectExtent l="0" t="0" r="0" b="9525"/>
            <wp:docPr id="3" name="Picture 3" descr="https://lh5.googleusercontent.com/qm6ICCdLIsB0IbZtHq2bFKg1qPBLrUKPUOmie0NosfMvarRuYgnFTCHhD_QDq6ptNqeg7Ap6jdJPFmhBJAOEssk9DQ8ke-Lnv7g4IOV8ac6IT2I_fM0b28R30O7lZJ0Dcch9mzs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qm6ICCdLIsB0IbZtHq2bFKg1qPBLrUKPUOmie0NosfMvarRuYgnFTCHhD_QDq6ptNqeg7Ap6jdJPFmhBJAOEssk9DQ8ke-Lnv7g4IOV8ac6IT2I_fM0b28R30O7lZJ0Dcch9mzsF"/>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62500" cy="3190875"/>
                    </a:xfrm>
                    <a:prstGeom prst="rect">
                      <a:avLst/>
                    </a:prstGeom>
                    <a:noFill/>
                    <a:ln>
                      <a:noFill/>
                    </a:ln>
                  </pic:spPr>
                </pic:pic>
              </a:graphicData>
            </a:graphic>
          </wp:inline>
        </w:drawing>
      </w:r>
    </w:p>
    <w:p w14:paraId="10DCFB25"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color w:val="000000"/>
          <w:sz w:val="22"/>
          <w:lang w:eastAsia="en-IN"/>
        </w:rPr>
        <w:lastRenderedPageBreak/>
        <w:t>(Source: Page, 2021)</w:t>
      </w:r>
    </w:p>
    <w:p w14:paraId="089B6A06"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b/>
          <w:bCs/>
          <w:color w:val="000000"/>
          <w:sz w:val="22"/>
          <w:lang w:eastAsia="en-IN"/>
        </w:rPr>
        <w:t>Appendix 3: Growth of Amazon during the years</w:t>
      </w:r>
    </w:p>
    <w:p w14:paraId="4D3F28C4"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noProof/>
          <w:color w:val="000000"/>
          <w:sz w:val="22"/>
          <w:bdr w:val="none" w:sz="0" w:space="0" w:color="auto" w:frame="1"/>
          <w:lang w:eastAsia="en-IN"/>
        </w:rPr>
        <w:drawing>
          <wp:inline distT="0" distB="0" distL="0" distR="0" wp14:anchorId="37D35CE8" wp14:editId="429FF2D1">
            <wp:extent cx="4895850" cy="4219575"/>
            <wp:effectExtent l="0" t="0" r="0" b="9525"/>
            <wp:docPr id="2" name="Picture 2" descr="https://lh3.googleusercontent.com/o5oJjPkdZtDAZvJ6TJfxnDBtxv8z1SI8_X04an8Khq4nfbHUmYWSBk4-6Zi1l_icEvVSESv-ftEb-GvPZKEmm_HwThdq_6jsk90Yi_U9IiSwYR00ZVhlHoHIdpZEtzs_hQ_U38d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o5oJjPkdZtDAZvJ6TJfxnDBtxv8z1SI8_X04an8Khq4nfbHUmYWSBk4-6Zi1l_icEvVSESv-ftEb-GvPZKEmm_HwThdq_6jsk90Yi_U9IiSwYR00ZVhlHoHIdpZEtzs_hQ_U38dJ"/>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895850" cy="4219575"/>
                    </a:xfrm>
                    <a:prstGeom prst="rect">
                      <a:avLst/>
                    </a:prstGeom>
                    <a:noFill/>
                    <a:ln>
                      <a:noFill/>
                    </a:ln>
                  </pic:spPr>
                </pic:pic>
              </a:graphicData>
            </a:graphic>
          </wp:inline>
        </w:drawing>
      </w:r>
    </w:p>
    <w:p w14:paraId="0B0BD713"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color w:val="000000"/>
          <w:sz w:val="22"/>
          <w:lang w:eastAsia="en-IN"/>
        </w:rPr>
        <w:t>(Source: Richter, 2021)</w:t>
      </w:r>
    </w:p>
    <w:p w14:paraId="6046AEA5"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b/>
          <w:bCs/>
          <w:color w:val="000000"/>
          <w:sz w:val="22"/>
          <w:lang w:eastAsia="en-IN"/>
        </w:rPr>
        <w:t>Appendix 4: Growth of Google during the years</w:t>
      </w:r>
    </w:p>
    <w:p w14:paraId="12A6D95E" w14:textId="77777777" w:rsidR="00EC1E1C" w:rsidRPr="00CF6200" w:rsidRDefault="00EC1E1C" w:rsidP="0015484D">
      <w:pPr>
        <w:spacing w:before="240" w:after="240" w:line="480" w:lineRule="auto"/>
        <w:jc w:val="center"/>
        <w:rPr>
          <w:rFonts w:ascii="Arial" w:eastAsia="Times New Roman" w:hAnsi="Arial" w:cs="Arial"/>
          <w:sz w:val="22"/>
          <w:lang w:eastAsia="en-IN"/>
        </w:rPr>
      </w:pPr>
      <w:r w:rsidRPr="00CF6200">
        <w:rPr>
          <w:rFonts w:ascii="Arial" w:eastAsia="Times New Roman" w:hAnsi="Arial" w:cs="Arial"/>
          <w:noProof/>
          <w:color w:val="000000"/>
          <w:sz w:val="22"/>
          <w:bdr w:val="none" w:sz="0" w:space="0" w:color="auto" w:frame="1"/>
          <w:lang w:eastAsia="en-IN"/>
        </w:rPr>
        <w:lastRenderedPageBreak/>
        <w:drawing>
          <wp:inline distT="0" distB="0" distL="0" distR="0" wp14:anchorId="0D332128" wp14:editId="7D8BBE37">
            <wp:extent cx="5562600" cy="3333750"/>
            <wp:effectExtent l="0" t="0" r="0" b="0"/>
            <wp:docPr id="1" name="Picture 1" descr="https://lh5.googleusercontent.com/QSa0d30MSFBF4lHKe7CPD9ueVwOY_AUt1_3TKucFg20b868Q3MRGA0B2BYfhFD-mTmA8cZTQLqFcfLyeX9K_OIP96WUNzR-H4cUIwTITq6CADgvxN3qCTcNpB5ovDjbemDdUxls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QSa0d30MSFBF4lHKe7CPD9ueVwOY_AUt1_3TKucFg20b868Q3MRGA0B2BYfhFD-mTmA8cZTQLqFcfLyeX9K_OIP96WUNzR-H4cUIwTITq6CADgvxN3qCTcNpB5ovDjbemDdUxlsU"/>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62600" cy="3333750"/>
                    </a:xfrm>
                    <a:prstGeom prst="rect">
                      <a:avLst/>
                    </a:prstGeom>
                    <a:noFill/>
                    <a:ln>
                      <a:noFill/>
                    </a:ln>
                  </pic:spPr>
                </pic:pic>
              </a:graphicData>
            </a:graphic>
          </wp:inline>
        </w:drawing>
      </w:r>
    </w:p>
    <w:p w14:paraId="25EDB46E" w14:textId="77777777" w:rsidR="003123DD" w:rsidRPr="00CF6200" w:rsidRDefault="003123DD" w:rsidP="0015484D">
      <w:pPr>
        <w:spacing w:line="480" w:lineRule="auto"/>
        <w:jc w:val="both"/>
        <w:rPr>
          <w:rFonts w:ascii="Arial" w:hAnsi="Arial" w:cs="Arial"/>
          <w:sz w:val="22"/>
        </w:rPr>
      </w:pPr>
    </w:p>
    <w:sectPr w:rsidR="003123DD" w:rsidRPr="00CF6200">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8BA8C7" w14:textId="77777777" w:rsidR="00E545C9" w:rsidRDefault="00E545C9" w:rsidP="00386CE5">
      <w:pPr>
        <w:spacing w:after="0" w:line="240" w:lineRule="auto"/>
      </w:pPr>
      <w:r>
        <w:separator/>
      </w:r>
    </w:p>
  </w:endnote>
  <w:endnote w:type="continuationSeparator" w:id="0">
    <w:p w14:paraId="7EC3B9CA" w14:textId="77777777" w:rsidR="00E545C9" w:rsidRDefault="00E545C9" w:rsidP="00386C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304BDD" w14:textId="77777777" w:rsidR="00E545C9" w:rsidRDefault="00E545C9" w:rsidP="00386CE5">
      <w:pPr>
        <w:spacing w:after="0" w:line="240" w:lineRule="auto"/>
      </w:pPr>
      <w:r>
        <w:separator/>
      </w:r>
    </w:p>
  </w:footnote>
  <w:footnote w:type="continuationSeparator" w:id="0">
    <w:p w14:paraId="4D9E81BE" w14:textId="77777777" w:rsidR="00E545C9" w:rsidRDefault="00E545C9" w:rsidP="00386C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34231646"/>
      <w:docPartObj>
        <w:docPartGallery w:val="Page Numbers (Top of Page)"/>
        <w:docPartUnique/>
      </w:docPartObj>
    </w:sdtPr>
    <w:sdtEndPr>
      <w:rPr>
        <w:noProof/>
      </w:rPr>
    </w:sdtEndPr>
    <w:sdtContent>
      <w:p w14:paraId="35CE5E05" w14:textId="77777777" w:rsidR="00386CE5" w:rsidRDefault="00386CE5">
        <w:pPr>
          <w:pStyle w:val="Antet"/>
          <w:jc w:val="right"/>
        </w:pPr>
        <w:r>
          <w:fldChar w:fldCharType="begin"/>
        </w:r>
        <w:r>
          <w:instrText xml:space="preserve"> PAGE   \* MERGEFORMAT </w:instrText>
        </w:r>
        <w:r>
          <w:fldChar w:fldCharType="separate"/>
        </w:r>
        <w:r w:rsidR="002D5BD8">
          <w:rPr>
            <w:noProof/>
          </w:rPr>
          <w:t>1</w:t>
        </w:r>
        <w:r>
          <w:rPr>
            <w:noProof/>
          </w:rPr>
          <w:fldChar w:fldCharType="end"/>
        </w:r>
      </w:p>
    </w:sdtContent>
  </w:sdt>
  <w:p w14:paraId="48F9C008" w14:textId="77777777" w:rsidR="00386CE5" w:rsidRDefault="00386CE5">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2E55C8"/>
    <w:multiLevelType w:val="hybridMultilevel"/>
    <w:tmpl w:val="452067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F04"/>
    <w:rsid w:val="00060E2B"/>
    <w:rsid w:val="00095F80"/>
    <w:rsid w:val="0015484D"/>
    <w:rsid w:val="001552F1"/>
    <w:rsid w:val="00193057"/>
    <w:rsid w:val="001C13F5"/>
    <w:rsid w:val="00247C49"/>
    <w:rsid w:val="002D5BD8"/>
    <w:rsid w:val="003123DD"/>
    <w:rsid w:val="00312538"/>
    <w:rsid w:val="003127A8"/>
    <w:rsid w:val="00330164"/>
    <w:rsid w:val="00385229"/>
    <w:rsid w:val="00386CE5"/>
    <w:rsid w:val="003916D6"/>
    <w:rsid w:val="003A4AE2"/>
    <w:rsid w:val="003F3714"/>
    <w:rsid w:val="003F5AEB"/>
    <w:rsid w:val="0049388D"/>
    <w:rsid w:val="004B093C"/>
    <w:rsid w:val="004E41DA"/>
    <w:rsid w:val="0050093C"/>
    <w:rsid w:val="00530D4C"/>
    <w:rsid w:val="00594FC4"/>
    <w:rsid w:val="005B41FE"/>
    <w:rsid w:val="005C5CC0"/>
    <w:rsid w:val="005F1449"/>
    <w:rsid w:val="006106D9"/>
    <w:rsid w:val="00641C12"/>
    <w:rsid w:val="00656B16"/>
    <w:rsid w:val="006B1123"/>
    <w:rsid w:val="006C1E6C"/>
    <w:rsid w:val="006D114B"/>
    <w:rsid w:val="006E69A5"/>
    <w:rsid w:val="006E6AFC"/>
    <w:rsid w:val="006F76BC"/>
    <w:rsid w:val="007051E6"/>
    <w:rsid w:val="00720BA6"/>
    <w:rsid w:val="007871C5"/>
    <w:rsid w:val="007B2A07"/>
    <w:rsid w:val="007E18DC"/>
    <w:rsid w:val="00827BCF"/>
    <w:rsid w:val="00861F2B"/>
    <w:rsid w:val="008E6432"/>
    <w:rsid w:val="00912E00"/>
    <w:rsid w:val="009876B0"/>
    <w:rsid w:val="00990F04"/>
    <w:rsid w:val="009C2A0F"/>
    <w:rsid w:val="009F1D4D"/>
    <w:rsid w:val="00A36DD0"/>
    <w:rsid w:val="00A706B4"/>
    <w:rsid w:val="00AB4986"/>
    <w:rsid w:val="00AC0A02"/>
    <w:rsid w:val="00AF7729"/>
    <w:rsid w:val="00B12D55"/>
    <w:rsid w:val="00B44FFB"/>
    <w:rsid w:val="00B457DF"/>
    <w:rsid w:val="00BA3319"/>
    <w:rsid w:val="00BC4C30"/>
    <w:rsid w:val="00BE4DE1"/>
    <w:rsid w:val="00C01946"/>
    <w:rsid w:val="00C121E1"/>
    <w:rsid w:val="00C15187"/>
    <w:rsid w:val="00C33E1F"/>
    <w:rsid w:val="00C3781C"/>
    <w:rsid w:val="00C55B13"/>
    <w:rsid w:val="00C578DF"/>
    <w:rsid w:val="00C64E92"/>
    <w:rsid w:val="00CA0571"/>
    <w:rsid w:val="00CB1FFE"/>
    <w:rsid w:val="00CF6200"/>
    <w:rsid w:val="00D90B76"/>
    <w:rsid w:val="00D94D5F"/>
    <w:rsid w:val="00DD11E7"/>
    <w:rsid w:val="00DD323C"/>
    <w:rsid w:val="00E0580D"/>
    <w:rsid w:val="00E545C9"/>
    <w:rsid w:val="00EC1E1C"/>
    <w:rsid w:val="00EE30E4"/>
    <w:rsid w:val="00EF689D"/>
    <w:rsid w:val="00F15FC6"/>
    <w:rsid w:val="00F225F2"/>
    <w:rsid w:val="00F44B86"/>
    <w:rsid w:val="00FE2D6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A93C6"/>
  <w15:docId w15:val="{88B065A7-7B77-48BA-8F96-8278EA5F3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7A8"/>
    <w:rPr>
      <w:rFonts w:ascii="Times New Roman" w:hAnsi="Times New Roman"/>
      <w:sz w:val="24"/>
      <w:lang w:val="en-GB"/>
    </w:rPr>
  </w:style>
  <w:style w:type="paragraph" w:styleId="Titlu1">
    <w:name w:val="heading 1"/>
    <w:basedOn w:val="Normal"/>
    <w:next w:val="Normal"/>
    <w:link w:val="Titlu1Caracter"/>
    <w:autoRedefine/>
    <w:uiPriority w:val="9"/>
    <w:qFormat/>
    <w:rsid w:val="00C33E1F"/>
    <w:pPr>
      <w:keepNext/>
      <w:keepLines/>
      <w:spacing w:before="480" w:after="0"/>
      <w:outlineLvl w:val="0"/>
    </w:pPr>
    <w:rPr>
      <w:rFonts w:eastAsiaTheme="majorEastAsia" w:cstheme="majorBidi"/>
      <w:b/>
      <w:bCs/>
      <w:szCs w:val="28"/>
    </w:rPr>
  </w:style>
  <w:style w:type="paragraph" w:styleId="Titlu2">
    <w:name w:val="heading 2"/>
    <w:basedOn w:val="Normal"/>
    <w:next w:val="Normal"/>
    <w:link w:val="Titlu2Caracter"/>
    <w:autoRedefine/>
    <w:uiPriority w:val="9"/>
    <w:unhideWhenUsed/>
    <w:qFormat/>
    <w:rsid w:val="00C33E1F"/>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C33E1F"/>
    <w:rPr>
      <w:rFonts w:ascii="Times New Roman" w:eastAsiaTheme="majorEastAsia" w:hAnsi="Times New Roman" w:cstheme="majorBidi"/>
      <w:b/>
      <w:bCs/>
      <w:sz w:val="24"/>
      <w:szCs w:val="26"/>
    </w:rPr>
  </w:style>
  <w:style w:type="character" w:customStyle="1" w:styleId="Titlu1Caracter">
    <w:name w:val="Titlu 1 Caracter"/>
    <w:basedOn w:val="Fontdeparagrafimplicit"/>
    <w:link w:val="Titlu1"/>
    <w:uiPriority w:val="9"/>
    <w:rsid w:val="00C33E1F"/>
    <w:rPr>
      <w:rFonts w:ascii="Times New Roman" w:eastAsiaTheme="majorEastAsia" w:hAnsi="Times New Roman" w:cstheme="majorBidi"/>
      <w:b/>
      <w:bCs/>
      <w:sz w:val="24"/>
      <w:szCs w:val="28"/>
    </w:rPr>
  </w:style>
  <w:style w:type="paragraph" w:styleId="Antet">
    <w:name w:val="header"/>
    <w:basedOn w:val="Normal"/>
    <w:link w:val="AntetCaracter"/>
    <w:uiPriority w:val="99"/>
    <w:unhideWhenUsed/>
    <w:rsid w:val="00386CE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86CE5"/>
    <w:rPr>
      <w:rFonts w:ascii="Times New Roman" w:hAnsi="Times New Roman"/>
      <w:sz w:val="24"/>
      <w:lang w:val="en-GB"/>
    </w:rPr>
  </w:style>
  <w:style w:type="paragraph" w:styleId="Subsol">
    <w:name w:val="footer"/>
    <w:basedOn w:val="Normal"/>
    <w:link w:val="SubsolCaracter"/>
    <w:uiPriority w:val="99"/>
    <w:unhideWhenUsed/>
    <w:rsid w:val="00386CE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86CE5"/>
    <w:rPr>
      <w:rFonts w:ascii="Times New Roman" w:hAnsi="Times New Roman"/>
      <w:sz w:val="24"/>
      <w:lang w:val="en-GB"/>
    </w:rPr>
  </w:style>
  <w:style w:type="paragraph" w:styleId="Listparagraf">
    <w:name w:val="List Paragraph"/>
    <w:basedOn w:val="Normal"/>
    <w:uiPriority w:val="34"/>
    <w:qFormat/>
    <w:rsid w:val="00060E2B"/>
    <w:pPr>
      <w:ind w:left="720"/>
      <w:contextualSpacing/>
    </w:pPr>
  </w:style>
  <w:style w:type="paragraph" w:styleId="NormalWeb">
    <w:name w:val="Normal (Web)"/>
    <w:basedOn w:val="Normal"/>
    <w:uiPriority w:val="99"/>
    <w:unhideWhenUsed/>
    <w:rsid w:val="003123DD"/>
    <w:pPr>
      <w:spacing w:before="100" w:beforeAutospacing="1" w:after="100" w:afterAutospacing="1" w:line="240" w:lineRule="auto"/>
    </w:pPr>
    <w:rPr>
      <w:rFonts w:eastAsia="Times New Roman" w:cs="Times New Roman"/>
      <w:szCs w:val="24"/>
      <w:lang w:val="en-IN" w:eastAsia="en-IN"/>
    </w:rPr>
  </w:style>
  <w:style w:type="character" w:styleId="Hyperlink">
    <w:name w:val="Hyperlink"/>
    <w:basedOn w:val="Fontdeparagrafimplicit"/>
    <w:uiPriority w:val="99"/>
    <w:unhideWhenUsed/>
    <w:rsid w:val="003123DD"/>
    <w:rPr>
      <w:color w:val="0000FF"/>
      <w:u w:val="single"/>
    </w:rPr>
  </w:style>
  <w:style w:type="paragraph" w:styleId="TextnBalon">
    <w:name w:val="Balloon Text"/>
    <w:basedOn w:val="Normal"/>
    <w:link w:val="TextnBalonCaracter"/>
    <w:uiPriority w:val="99"/>
    <w:semiHidden/>
    <w:unhideWhenUsed/>
    <w:rsid w:val="00EC1E1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C1E1C"/>
    <w:rPr>
      <w:rFonts w:ascii="Tahoma" w:hAnsi="Tahoma" w:cs="Tahoma"/>
      <w:sz w:val="16"/>
      <w:szCs w:val="16"/>
      <w:lang w:val="en-GB"/>
    </w:rPr>
  </w:style>
  <w:style w:type="paragraph" w:styleId="Titlucuprins">
    <w:name w:val="TOC Heading"/>
    <w:basedOn w:val="Titlu1"/>
    <w:next w:val="Normal"/>
    <w:uiPriority w:val="39"/>
    <w:semiHidden/>
    <w:unhideWhenUsed/>
    <w:qFormat/>
    <w:rsid w:val="00BE4DE1"/>
    <w:pPr>
      <w:outlineLvl w:val="9"/>
    </w:pPr>
    <w:rPr>
      <w:rFonts w:asciiTheme="majorHAnsi" w:hAnsiTheme="majorHAnsi"/>
      <w:color w:val="365F91" w:themeColor="accent1" w:themeShade="BF"/>
      <w:sz w:val="28"/>
      <w:lang w:val="en-US" w:eastAsia="ja-JP"/>
    </w:rPr>
  </w:style>
  <w:style w:type="paragraph" w:styleId="Cuprins1">
    <w:name w:val="toc 1"/>
    <w:basedOn w:val="Normal"/>
    <w:next w:val="Normal"/>
    <w:autoRedefine/>
    <w:uiPriority w:val="39"/>
    <w:unhideWhenUsed/>
    <w:rsid w:val="00BE4DE1"/>
    <w:pPr>
      <w:spacing w:after="100"/>
    </w:pPr>
  </w:style>
  <w:style w:type="paragraph" w:styleId="Cuprins2">
    <w:name w:val="toc 2"/>
    <w:basedOn w:val="Normal"/>
    <w:next w:val="Normal"/>
    <w:autoRedefine/>
    <w:uiPriority w:val="39"/>
    <w:unhideWhenUsed/>
    <w:rsid w:val="00BE4DE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4769678">
      <w:bodyDiv w:val="1"/>
      <w:marLeft w:val="0"/>
      <w:marRight w:val="0"/>
      <w:marTop w:val="0"/>
      <w:marBottom w:val="0"/>
      <w:divBdr>
        <w:top w:val="none" w:sz="0" w:space="0" w:color="auto"/>
        <w:left w:val="none" w:sz="0" w:space="0" w:color="auto"/>
        <w:bottom w:val="none" w:sz="0" w:space="0" w:color="auto"/>
        <w:right w:val="none" w:sz="0" w:space="0" w:color="auto"/>
      </w:divBdr>
    </w:div>
    <w:div w:id="1662392628">
      <w:bodyDiv w:val="1"/>
      <w:marLeft w:val="0"/>
      <w:marRight w:val="0"/>
      <w:marTop w:val="0"/>
      <w:marBottom w:val="0"/>
      <w:divBdr>
        <w:top w:val="none" w:sz="0" w:space="0" w:color="auto"/>
        <w:left w:val="none" w:sz="0" w:space="0" w:color="auto"/>
        <w:bottom w:val="none" w:sz="0" w:space="0" w:color="auto"/>
        <w:right w:val="none" w:sz="0" w:space="0" w:color="auto"/>
      </w:divBdr>
    </w:div>
    <w:div w:id="1796482682">
      <w:bodyDiv w:val="1"/>
      <w:marLeft w:val="0"/>
      <w:marRight w:val="0"/>
      <w:marTop w:val="0"/>
      <w:marBottom w:val="0"/>
      <w:divBdr>
        <w:top w:val="none" w:sz="0" w:space="0" w:color="auto"/>
        <w:left w:val="none" w:sz="0" w:space="0" w:color="auto"/>
        <w:bottom w:val="none" w:sz="0" w:space="0" w:color="auto"/>
        <w:right w:val="none" w:sz="0" w:space="0" w:color="auto"/>
      </w:divBdr>
      <w:divsChild>
        <w:div w:id="1790125992">
          <w:marLeft w:val="-1005"/>
          <w:marRight w:val="0"/>
          <w:marTop w:val="0"/>
          <w:marBottom w:val="0"/>
          <w:divBdr>
            <w:top w:val="none" w:sz="0" w:space="0" w:color="auto"/>
            <w:left w:val="none" w:sz="0" w:space="0" w:color="auto"/>
            <w:bottom w:val="none" w:sz="0" w:space="0" w:color="auto"/>
            <w:right w:val="none" w:sz="0" w:space="0" w:color="auto"/>
          </w:divBdr>
        </w:div>
        <w:div w:id="1706364782">
          <w:marLeft w:val="-39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m/workplace" TargetMode="External"/><Relationship Id="rId13" Type="http://schemas.openxmlformats.org/officeDocument/2006/relationships/hyperlink" Target="https://www.organimi.com/amazons-corporate-structure/" TargetMode="External"/><Relationship Id="rId18" Type="http://schemas.openxmlformats.org/officeDocument/2006/relationships/hyperlink" Target="https://www.advergize.com/business/google-organizational-structure-pros-and-con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hyperlink" Target="https://www.statista.com/statistics/267606/quarterly-revenue-of-google/" TargetMode="External"/><Relationship Id="rId17" Type="http://schemas.openxmlformats.org/officeDocument/2006/relationships/hyperlink" Target="http://panmore.com/google-organizational-structure-organizational-cultur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35430145_ANALYSIS_OF_AMAZON_MANAGEMENT_AND_ORGANISATIONS"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amazon-organizational-structure-2-2/"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statista.com/chart/4298/amazons-long-term-growth/" TargetMode="External"/><Relationship Id="rId23" Type="http://schemas.openxmlformats.org/officeDocument/2006/relationships/image" Target="media/image4.png"/><Relationship Id="rId10" Type="http://schemas.openxmlformats.org/officeDocument/2006/relationships/hyperlink" Target="https://www.businessinsider.in/enterprise/google-employees-reveal-their-favorite-perks-about-working-for-the-company/slidelist/37612609.cms" TargetMode="External"/><Relationship Id="rId19" Type="http://schemas.openxmlformats.org/officeDocument/2006/relationships/hyperlink" Target="https://qz.com/work/1227352/amazon-proves-company-culture-doesnt-need-to-be-warm-and-fuzzy-to-be-effective/" TargetMode="External"/><Relationship Id="rId4" Type="http://schemas.openxmlformats.org/officeDocument/2006/relationships/settings" Target="settings.xml"/><Relationship Id="rId9" Type="http://schemas.openxmlformats.org/officeDocument/2006/relationships/hyperlink" Target="https://www.aboutamazon.com/news/company-news/how-were-taking-care-of-employees-during-covid-19" TargetMode="External"/><Relationship Id="rId14" Type="http://schemas.openxmlformats.org/officeDocument/2006/relationships/hyperlink" Target="https://larrypagebusinessleader.wordpress.com/2013/12/02/the-organization-structure-of-google/"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51073D6-A6D9-4633-9D2A-1CE6FF47A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2871</Words>
  <Characters>16369</Characters>
  <Application>Microsoft Office Word</Application>
  <DocSecurity>0</DocSecurity>
  <Lines>136</Lines>
  <Paragraphs>38</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    Impact of culture and structure on the employee and organisational performance</vt:lpstr>
      <vt:lpstr>    Factors influencing employee behaviour and motivation </vt:lpstr>
      <vt:lpstr>Conclusion </vt:lpstr>
      <vt:lpstr>Reference List </vt:lpstr>
      <vt:lpstr>Appendices</vt:lpstr>
    </vt:vector>
  </TitlesOfParts>
  <Company/>
  <LinksUpToDate>false</LinksUpToDate>
  <CharactersWithSpaces>19202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Mujea (2019254)</cp:lastModifiedBy>
  <cp:revision>5</cp:revision>
  <dcterms:created xsi:type="dcterms:W3CDTF">2021-03-01T19:36:00Z</dcterms:created>
  <dcterms:modified xsi:type="dcterms:W3CDTF">2021-03-01T20:55:00Z</dcterms:modified>
</cp:coreProperties>
</file>