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5CDB54B2"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4077723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E148C">
              <w:rPr>
                <w:b/>
                <w:color w:val="auto"/>
                <w:sz w:val="32"/>
              </w:rPr>
              <w:t>DYLAN BURROWS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DCE57F9" w:rsidR="005A1BA3" w:rsidRDefault="00DE148C" w:rsidP="00340E9A">
            <w:pPr>
              <w:overflowPunct/>
              <w:autoSpaceDE/>
              <w:autoSpaceDN/>
              <w:adjustRightInd/>
              <w:ind w:right="237"/>
              <w:textAlignment w:val="auto"/>
              <w:rPr>
                <w:b/>
                <w:color w:val="auto"/>
                <w:sz w:val="32"/>
              </w:rPr>
            </w:pPr>
            <w:r>
              <w:rPr>
                <w:b/>
                <w:color w:val="auto"/>
                <w:sz w:val="32"/>
              </w:rPr>
              <w:t>2131853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726F648D" w:rsidR="00446F80" w:rsidRPr="001E7592" w:rsidRDefault="001004D3" w:rsidP="777CCE50">
            <w:pPr>
              <w:ind w:right="237"/>
              <w:jc w:val="both"/>
              <w:rPr>
                <w:b/>
                <w:bCs/>
                <w:sz w:val="24"/>
                <w:szCs w:val="24"/>
              </w:rPr>
            </w:pPr>
            <w:r>
              <w:rPr>
                <w:b/>
                <w:bCs/>
                <w:sz w:val="24"/>
                <w:szCs w:val="24"/>
              </w:rPr>
              <w:t>1</w:t>
            </w:r>
            <w:r w:rsidR="0054283B">
              <w:rPr>
                <w:b/>
                <w:bCs/>
                <w:sz w:val="24"/>
                <w:szCs w:val="24"/>
              </w:rPr>
              <w:t>803</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5D4FA565" w:rsidR="00446F80" w:rsidRPr="001E7592" w:rsidRDefault="001004D3" w:rsidP="777CCE50">
            <w:pPr>
              <w:ind w:right="237"/>
              <w:jc w:val="both"/>
              <w:rPr>
                <w:b/>
                <w:bCs/>
                <w:color w:val="auto"/>
                <w:sz w:val="24"/>
                <w:szCs w:val="24"/>
              </w:rPr>
            </w:pPr>
            <w:r>
              <w:rPr>
                <w:b/>
                <w:bCs/>
                <w:color w:val="auto"/>
                <w:sz w:val="24"/>
                <w:szCs w:val="24"/>
              </w:rPr>
              <w:t>1</w:t>
            </w:r>
            <w:r w:rsidR="006173E9">
              <w:rPr>
                <w:b/>
                <w:bCs/>
                <w:color w:val="auto"/>
                <w:sz w:val="24"/>
                <w:szCs w:val="24"/>
              </w:rPr>
              <w:t>809</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11DB15B8" w:rsidR="00446F80" w:rsidRPr="001E7592" w:rsidRDefault="004A7ADC" w:rsidP="777CCE50">
            <w:pPr>
              <w:ind w:right="237"/>
              <w:jc w:val="both"/>
              <w:rPr>
                <w:b/>
                <w:bCs/>
                <w:sz w:val="24"/>
                <w:szCs w:val="24"/>
              </w:rPr>
            </w:pPr>
            <w:r>
              <w:rPr>
                <w:b/>
                <w:bCs/>
                <w:sz w:val="24"/>
                <w:szCs w:val="24"/>
              </w:rPr>
              <w:t>1727</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79AD80EE" w:rsidR="66EEBF33" w:rsidRDefault="001004D3" w:rsidP="777CCE50">
            <w:pPr>
              <w:jc w:val="both"/>
              <w:rPr>
                <w:b/>
                <w:bCs/>
                <w:sz w:val="24"/>
                <w:szCs w:val="24"/>
              </w:rPr>
            </w:pPr>
            <w:r>
              <w:rPr>
                <w:b/>
                <w:bCs/>
                <w:sz w:val="24"/>
                <w:szCs w:val="24"/>
              </w:rPr>
              <w:t>1</w:t>
            </w:r>
            <w:r w:rsidR="00A55811">
              <w:rPr>
                <w:b/>
                <w:bCs/>
                <w:sz w:val="24"/>
                <w:szCs w:val="24"/>
              </w:rPr>
              <w:t>724</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23D3255F" w:rsidR="00446F80" w:rsidRPr="00F40CB5" w:rsidRDefault="006F19E3" w:rsidP="777CCE50">
            <w:pPr>
              <w:spacing w:line="360" w:lineRule="auto"/>
              <w:ind w:right="237"/>
              <w:jc w:val="both"/>
              <w:rPr>
                <w:b/>
                <w:bCs/>
                <w:color w:val="auto"/>
                <w:sz w:val="24"/>
                <w:szCs w:val="24"/>
              </w:rPr>
            </w:pPr>
            <w:r>
              <w:rPr>
                <w:b/>
                <w:bCs/>
                <w:color w:val="auto"/>
                <w:sz w:val="24"/>
                <w:szCs w:val="24"/>
              </w:rPr>
              <w:t>7063</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36822308" w14:textId="22FBDABD" w:rsidR="00F06E68" w:rsidRPr="005911D0" w:rsidRDefault="00D77A04" w:rsidP="005911D0">
      <w:pPr>
        <w:ind w:right="237"/>
        <w:jc w:val="both"/>
        <w:rPr>
          <w:b/>
          <w:color w:val="auto"/>
          <w:sz w:val="24"/>
          <w:szCs w:val="24"/>
        </w:rPr>
      </w:pPr>
      <w:r w:rsidRPr="00C169D9">
        <w:rPr>
          <w:b/>
          <w:bCs/>
          <w:color w:val="auto"/>
          <w:sz w:val="24"/>
          <w:szCs w:val="24"/>
        </w:rPr>
        <w:t xml:space="preserve">Relevant areas of the National Policing Curriculum: </w:t>
      </w:r>
      <w:r w:rsidR="7E617FA3" w:rsidRPr="00C169D9">
        <w:rPr>
          <w:b/>
          <w:bCs/>
          <w:sz w:val="24"/>
          <w:szCs w:val="24"/>
        </w:rPr>
        <w:t xml:space="preserve">Understanding the </w:t>
      </w:r>
      <w:r w:rsidR="452322AC" w:rsidRPr="00C169D9">
        <w:rPr>
          <w:b/>
          <w:bCs/>
          <w:sz w:val="24"/>
          <w:szCs w:val="24"/>
        </w:rPr>
        <w:t>P</w:t>
      </w:r>
      <w:r w:rsidR="7E617FA3" w:rsidRPr="00C169D9">
        <w:rPr>
          <w:b/>
          <w:bCs/>
          <w:sz w:val="24"/>
          <w:szCs w:val="24"/>
        </w:rPr>
        <w:t xml:space="preserve">olice </w:t>
      </w:r>
      <w:r w:rsidR="3A1142F0" w:rsidRPr="00C169D9">
        <w:rPr>
          <w:b/>
          <w:bCs/>
          <w:sz w:val="24"/>
          <w:szCs w:val="24"/>
        </w:rPr>
        <w:t>O</w:t>
      </w:r>
      <w:r w:rsidR="7E617FA3" w:rsidRPr="00C169D9">
        <w:rPr>
          <w:b/>
          <w:bCs/>
          <w:sz w:val="24"/>
          <w:szCs w:val="24"/>
        </w:rPr>
        <w:t xml:space="preserve">fficer </w:t>
      </w:r>
      <w:r w:rsidR="7369B943" w:rsidRPr="00C169D9">
        <w:rPr>
          <w:b/>
          <w:bCs/>
          <w:sz w:val="24"/>
          <w:szCs w:val="24"/>
        </w:rPr>
        <w:t>R</w:t>
      </w:r>
      <w:r w:rsidR="7E617FA3" w:rsidRPr="00C169D9">
        <w:rPr>
          <w:b/>
          <w:bCs/>
          <w:sz w:val="24"/>
          <w:szCs w:val="24"/>
        </w:rPr>
        <w:t>ole.</w:t>
      </w: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037EE05A" w14:textId="77777777" w:rsidR="00C169D9" w:rsidRPr="00025650" w:rsidRDefault="00C169D9" w:rsidP="00340E9A">
      <w:pPr>
        <w:ind w:right="237"/>
        <w:jc w:val="both"/>
        <w:rPr>
          <w:b/>
          <w:sz w:val="24"/>
          <w:szCs w:val="24"/>
        </w:rPr>
      </w:pPr>
    </w:p>
    <w:p w14:paraId="3F9187E8" w14:textId="359A1971" w:rsidR="00987648" w:rsidRDefault="00987648" w:rsidP="003D2C79">
      <w:pPr>
        <w:spacing w:line="360" w:lineRule="auto"/>
        <w:ind w:right="237"/>
        <w:jc w:val="both"/>
        <w:rPr>
          <w:sz w:val="24"/>
          <w:szCs w:val="24"/>
        </w:rPr>
      </w:pPr>
      <w:r w:rsidRPr="00987648">
        <w:rPr>
          <w:sz w:val="24"/>
          <w:szCs w:val="24"/>
        </w:rPr>
        <w:t xml:space="preserve">The role of the modern police officer has undergone major transformation in recent decades, moving from a traditionally reactive, enforcement-focused model in the direction of a more complex, professionalised role that incorporates safeguarding, ethical judgments, and evidence-based practice. This change has been largely influenced by the strategic direction of the College of Policing, alongside wider national frameworks such as the Policing Vision 2025 and </w:t>
      </w:r>
      <w:r w:rsidRPr="001837A7">
        <w:rPr>
          <w:sz w:val="24"/>
          <w:szCs w:val="24"/>
        </w:rPr>
        <w:t>Workforce Transformation Programme (2018).</w:t>
      </w:r>
      <w:r w:rsidRPr="00987648">
        <w:rPr>
          <w:sz w:val="24"/>
          <w:szCs w:val="24"/>
        </w:rPr>
        <w:t xml:space="preserve"> </w:t>
      </w:r>
      <w:r w:rsidR="009C7756">
        <w:rPr>
          <w:sz w:val="24"/>
          <w:szCs w:val="24"/>
        </w:rPr>
        <w:t xml:space="preserve"> </w:t>
      </w:r>
      <w:r w:rsidRPr="00987648">
        <w:rPr>
          <w:sz w:val="24"/>
          <w:szCs w:val="24"/>
        </w:rPr>
        <w:t>As a response police officer within South Wales Police in my final year of probation, I have experienced this transition first-hand, especially in how operational practice is determined by professional standards, policy, and reflective learning. This work thoroughly assesses the strategic role of the College of Policing in professionalising policing within the United Kingdom, whilst evidencing how I fulfil the role of a modern police officer and considering how my practice has evolved throughout my probationary period</w:t>
      </w:r>
      <w:r w:rsidR="002C6539">
        <w:rPr>
          <w:sz w:val="24"/>
          <w:szCs w:val="24"/>
        </w:rPr>
        <w:t xml:space="preserve"> and my time as a police officer over the last 3 years, under programmes such as the PCDA first hand. </w:t>
      </w:r>
    </w:p>
    <w:p w14:paraId="256366E5" w14:textId="77777777" w:rsidR="008B1B42" w:rsidRPr="00987648" w:rsidRDefault="008B1B42" w:rsidP="003D2C79">
      <w:pPr>
        <w:spacing w:line="360" w:lineRule="auto"/>
        <w:ind w:right="237"/>
        <w:jc w:val="both"/>
        <w:rPr>
          <w:sz w:val="24"/>
          <w:szCs w:val="24"/>
        </w:rPr>
      </w:pPr>
    </w:p>
    <w:p w14:paraId="4D17AB25" w14:textId="77777777" w:rsidR="00987648" w:rsidRPr="00987648" w:rsidRDefault="00987648" w:rsidP="003D2C79">
      <w:pPr>
        <w:spacing w:line="360" w:lineRule="auto"/>
        <w:ind w:right="237"/>
        <w:jc w:val="both"/>
        <w:rPr>
          <w:sz w:val="24"/>
          <w:szCs w:val="24"/>
        </w:rPr>
      </w:pPr>
      <w:r w:rsidRPr="00987648">
        <w:rPr>
          <w:sz w:val="24"/>
          <w:szCs w:val="24"/>
        </w:rPr>
        <w:t>Whilst on response duty, I attended an incident involving a domestic-related disturbance between individuals known to each other. The situation was emotionally charged, with conflicting accounts and a clear need to prioritise both immediate safety and longer-term safeguarding considerations. My initial role involved separating the parties, conducting a risk assessment, and gathering information to aid decision-making. I utilised the THRIVE model to assess threat, harm, and vulnerability, ensuring that my response was appropriate and focused on safeguarding as opposed to solely just enforcement. This incident required a balance between applying legislation, managing risk, and demonstrating empathy and professionalism. It brought out the expectations placed upon modern police officers to act not only as enforcers of the law, but as decision-makers who must consider ethical, social, and procedural implications in a situation.</w:t>
      </w:r>
    </w:p>
    <w:p w14:paraId="640790F8" w14:textId="302B544A" w:rsidR="00987648" w:rsidRPr="00987648" w:rsidRDefault="00987648" w:rsidP="003D2C79">
      <w:pPr>
        <w:spacing w:line="360" w:lineRule="auto"/>
        <w:ind w:right="237"/>
        <w:jc w:val="both"/>
        <w:rPr>
          <w:sz w:val="24"/>
          <w:szCs w:val="24"/>
        </w:rPr>
      </w:pPr>
    </w:p>
    <w:p w14:paraId="1151592E" w14:textId="77777777" w:rsidR="00987648" w:rsidRPr="00987648" w:rsidRDefault="00987648" w:rsidP="003D2C79">
      <w:pPr>
        <w:spacing w:line="360" w:lineRule="auto"/>
        <w:ind w:right="237"/>
        <w:jc w:val="both"/>
        <w:rPr>
          <w:sz w:val="24"/>
          <w:szCs w:val="24"/>
        </w:rPr>
      </w:pPr>
    </w:p>
    <w:p w14:paraId="684250E6" w14:textId="77777777" w:rsidR="00067D4E" w:rsidRDefault="00987648" w:rsidP="003D2C79">
      <w:pPr>
        <w:spacing w:line="360" w:lineRule="auto"/>
        <w:ind w:right="237"/>
        <w:jc w:val="both"/>
        <w:rPr>
          <w:sz w:val="24"/>
          <w:szCs w:val="24"/>
        </w:rPr>
      </w:pPr>
      <w:r w:rsidRPr="00987648">
        <w:rPr>
          <w:sz w:val="24"/>
          <w:szCs w:val="24"/>
        </w:rPr>
        <w:t>The College of Policing plays a central role in developing this modern professional identity through its tactical aim to professionalise policing. Established to set standards, provide training, and promote evidence-based practice, the College</w:t>
      </w:r>
      <w:r w:rsidR="003D3D19">
        <w:rPr>
          <w:sz w:val="24"/>
          <w:szCs w:val="24"/>
        </w:rPr>
        <w:t xml:space="preserve"> of Policing</w:t>
      </w:r>
      <w:r w:rsidRPr="00987648">
        <w:rPr>
          <w:sz w:val="24"/>
          <w:szCs w:val="24"/>
        </w:rPr>
        <w:t xml:space="preserve"> has introduced frameworks such as</w:t>
      </w:r>
      <w:r w:rsidR="00A6718F">
        <w:rPr>
          <w:sz w:val="24"/>
          <w:szCs w:val="24"/>
        </w:rPr>
        <w:t xml:space="preserve"> the</w:t>
      </w:r>
      <w:r w:rsidRPr="00987648">
        <w:rPr>
          <w:sz w:val="24"/>
          <w:szCs w:val="24"/>
        </w:rPr>
        <w:t xml:space="preserve"> Authorised Professional Practice (APP).</w:t>
      </w:r>
      <w:r w:rsidR="00FD4CDE">
        <w:rPr>
          <w:sz w:val="24"/>
          <w:szCs w:val="24"/>
        </w:rPr>
        <w:t xml:space="preserve"> The APP framework is </w:t>
      </w:r>
      <w:r w:rsidR="00A36408">
        <w:rPr>
          <w:sz w:val="24"/>
          <w:szCs w:val="24"/>
        </w:rPr>
        <w:t>the official body of guidance created by the College of Policing</w:t>
      </w:r>
      <w:r w:rsidR="00A6718F">
        <w:rPr>
          <w:sz w:val="24"/>
          <w:szCs w:val="24"/>
        </w:rPr>
        <w:t xml:space="preserve"> </w:t>
      </w:r>
      <w:r w:rsidR="00CE3B1D">
        <w:rPr>
          <w:sz w:val="24"/>
          <w:szCs w:val="24"/>
        </w:rPr>
        <w:t xml:space="preserve">to support evidence-based policing across England and Wales. </w:t>
      </w:r>
      <w:proofErr w:type="gramStart"/>
      <w:r w:rsidR="00CE3B1D">
        <w:rPr>
          <w:sz w:val="24"/>
          <w:szCs w:val="24"/>
        </w:rPr>
        <w:t>Its</w:t>
      </w:r>
      <w:proofErr w:type="gramEnd"/>
      <w:r w:rsidR="00CE3B1D">
        <w:rPr>
          <w:sz w:val="24"/>
          <w:szCs w:val="24"/>
        </w:rPr>
        <w:t xml:space="preserve"> </w:t>
      </w:r>
      <w:r w:rsidR="00F71858">
        <w:rPr>
          <w:sz w:val="24"/>
          <w:szCs w:val="24"/>
        </w:rPr>
        <w:t>used as a central reference point for police officers within the force</w:t>
      </w:r>
      <w:r w:rsidR="008608CE">
        <w:rPr>
          <w:sz w:val="24"/>
          <w:szCs w:val="24"/>
        </w:rPr>
        <w:t>, outlining essential procedures, standards and best practice</w:t>
      </w:r>
      <w:r w:rsidR="00554876">
        <w:rPr>
          <w:sz w:val="24"/>
          <w:szCs w:val="24"/>
        </w:rPr>
        <w:t xml:space="preserve"> in a wide range of areas within the police force including </w:t>
      </w:r>
      <w:r w:rsidR="008B7089">
        <w:rPr>
          <w:sz w:val="24"/>
          <w:szCs w:val="24"/>
        </w:rPr>
        <w:t xml:space="preserve">public protection, decision making, investigations and use of force. </w:t>
      </w:r>
      <w:r w:rsidR="00335C97">
        <w:rPr>
          <w:sz w:val="24"/>
          <w:szCs w:val="24"/>
        </w:rPr>
        <w:t xml:space="preserve">It consists of </w:t>
      </w:r>
      <w:r w:rsidR="00733D97">
        <w:rPr>
          <w:sz w:val="24"/>
          <w:szCs w:val="24"/>
        </w:rPr>
        <w:t xml:space="preserve">modules that are updated regularly to reflect legal developments, emerging threats and </w:t>
      </w:r>
      <w:r w:rsidR="00842E07">
        <w:rPr>
          <w:sz w:val="24"/>
          <w:szCs w:val="24"/>
        </w:rPr>
        <w:t xml:space="preserve">important learnings from previous inquiries. Importantly, APP overall </w:t>
      </w:r>
      <w:r w:rsidR="008E0EF9">
        <w:rPr>
          <w:sz w:val="24"/>
          <w:szCs w:val="24"/>
        </w:rPr>
        <w:t xml:space="preserve">underpins the professional agenda and expectation of officers by promoting </w:t>
      </w:r>
      <w:r w:rsidR="00C962E6">
        <w:rPr>
          <w:sz w:val="24"/>
          <w:szCs w:val="24"/>
        </w:rPr>
        <w:t xml:space="preserve">standardisation, ethical practice and accountability, </w:t>
      </w:r>
      <w:r w:rsidR="001A7702">
        <w:rPr>
          <w:sz w:val="24"/>
          <w:szCs w:val="24"/>
        </w:rPr>
        <w:t xml:space="preserve">aligning </w:t>
      </w:r>
      <w:r w:rsidR="00C962E6">
        <w:rPr>
          <w:sz w:val="24"/>
          <w:szCs w:val="24"/>
        </w:rPr>
        <w:t xml:space="preserve">with the National Decision Model and the Code of Ethics </w:t>
      </w:r>
      <w:r w:rsidR="001A7702">
        <w:rPr>
          <w:sz w:val="24"/>
          <w:szCs w:val="24"/>
        </w:rPr>
        <w:t xml:space="preserve">(College of Policing, 2026). </w:t>
      </w:r>
      <w:r w:rsidR="00067D4E" w:rsidRPr="00067D4E">
        <w:rPr>
          <w:sz w:val="24"/>
          <w:szCs w:val="24"/>
        </w:rPr>
        <w:t>In my own role, I regularly refer to APP guidance when dealing with safeguarding, use of force, and decision-making procedures. This ensures that my actions are consistent with national standards, promoting both responsibility and public confidence.</w:t>
      </w:r>
    </w:p>
    <w:p w14:paraId="74882FBD" w14:textId="77777777" w:rsidR="00067D4E" w:rsidRDefault="00067D4E" w:rsidP="003D2C79">
      <w:pPr>
        <w:spacing w:line="360" w:lineRule="auto"/>
        <w:ind w:right="237"/>
        <w:jc w:val="both"/>
        <w:rPr>
          <w:sz w:val="24"/>
          <w:szCs w:val="24"/>
        </w:rPr>
      </w:pPr>
    </w:p>
    <w:p w14:paraId="78D70071" w14:textId="7B16966E" w:rsidR="00987648" w:rsidRPr="00987648" w:rsidRDefault="00987648" w:rsidP="003D2C79">
      <w:pPr>
        <w:spacing w:line="360" w:lineRule="auto"/>
        <w:ind w:right="237"/>
        <w:jc w:val="both"/>
        <w:rPr>
          <w:sz w:val="24"/>
          <w:szCs w:val="24"/>
        </w:rPr>
      </w:pPr>
      <w:r w:rsidRPr="00987648">
        <w:rPr>
          <w:sz w:val="24"/>
          <w:szCs w:val="24"/>
        </w:rPr>
        <w:t xml:space="preserve">The introduction of the </w:t>
      </w:r>
      <w:r w:rsidRPr="001837A7">
        <w:rPr>
          <w:sz w:val="24"/>
          <w:szCs w:val="24"/>
        </w:rPr>
        <w:t>Police Constable Degree Apprenticeship (PCDA) is</w:t>
      </w:r>
      <w:r w:rsidRPr="00987648">
        <w:rPr>
          <w:sz w:val="24"/>
          <w:szCs w:val="24"/>
        </w:rPr>
        <w:t xml:space="preserve"> </w:t>
      </w:r>
      <w:r w:rsidR="001A7702">
        <w:rPr>
          <w:sz w:val="24"/>
          <w:szCs w:val="24"/>
        </w:rPr>
        <w:t>also</w:t>
      </w:r>
      <w:r w:rsidRPr="00987648">
        <w:rPr>
          <w:sz w:val="24"/>
          <w:szCs w:val="24"/>
        </w:rPr>
        <w:t xml:space="preserve"> important</w:t>
      </w:r>
      <w:r w:rsidR="00067D4E">
        <w:rPr>
          <w:sz w:val="24"/>
          <w:szCs w:val="24"/>
        </w:rPr>
        <w:t xml:space="preserve">. </w:t>
      </w:r>
      <w:r w:rsidR="000B129E">
        <w:rPr>
          <w:sz w:val="24"/>
          <w:szCs w:val="24"/>
        </w:rPr>
        <w:t xml:space="preserve">The PCDA </w:t>
      </w:r>
      <w:r w:rsidR="00D106D6">
        <w:rPr>
          <w:sz w:val="24"/>
          <w:szCs w:val="24"/>
        </w:rPr>
        <w:t xml:space="preserve">was again introduced by the College of </w:t>
      </w:r>
      <w:r w:rsidR="00DA7589">
        <w:rPr>
          <w:sz w:val="24"/>
          <w:szCs w:val="24"/>
        </w:rPr>
        <w:t>Policing and</w:t>
      </w:r>
      <w:r w:rsidR="00D106D6">
        <w:rPr>
          <w:sz w:val="24"/>
          <w:szCs w:val="24"/>
        </w:rPr>
        <w:t xml:space="preserve"> is an entry route to policing </w:t>
      </w:r>
      <w:r w:rsidR="00B73F7C">
        <w:rPr>
          <w:sz w:val="24"/>
          <w:szCs w:val="24"/>
        </w:rPr>
        <w:t xml:space="preserve">in England and Wales. The PCDA </w:t>
      </w:r>
      <w:r w:rsidR="009E30AC">
        <w:rPr>
          <w:sz w:val="24"/>
          <w:szCs w:val="24"/>
        </w:rPr>
        <w:t xml:space="preserve">is a combination of academic study and </w:t>
      </w:r>
      <w:r w:rsidR="001E4C3C">
        <w:rPr>
          <w:sz w:val="24"/>
          <w:szCs w:val="24"/>
        </w:rPr>
        <w:t>operational polic</w:t>
      </w:r>
      <w:r w:rsidR="004976A0">
        <w:rPr>
          <w:sz w:val="24"/>
          <w:szCs w:val="24"/>
        </w:rPr>
        <w:t>in</w:t>
      </w:r>
      <w:r w:rsidR="00C208CC">
        <w:rPr>
          <w:sz w:val="24"/>
          <w:szCs w:val="24"/>
        </w:rPr>
        <w:t>g</w:t>
      </w:r>
      <w:r w:rsidR="004976A0">
        <w:rPr>
          <w:sz w:val="24"/>
          <w:szCs w:val="24"/>
        </w:rPr>
        <w:t xml:space="preserve">, enabling the ability to progress over 3 years in both sectors. </w:t>
      </w:r>
      <w:r w:rsidR="00C2357D">
        <w:rPr>
          <w:sz w:val="24"/>
          <w:szCs w:val="24"/>
        </w:rPr>
        <w:t xml:space="preserve">In summary, the apprenticeship </w:t>
      </w:r>
      <w:r w:rsidR="002F3108">
        <w:rPr>
          <w:sz w:val="24"/>
          <w:szCs w:val="24"/>
        </w:rPr>
        <w:t xml:space="preserve">combines </w:t>
      </w:r>
      <w:r w:rsidR="00017F29">
        <w:rPr>
          <w:sz w:val="24"/>
          <w:szCs w:val="24"/>
        </w:rPr>
        <w:t>practical police work with theoretical knowledge, covering</w:t>
      </w:r>
      <w:r w:rsidR="00C710BF">
        <w:rPr>
          <w:sz w:val="24"/>
          <w:szCs w:val="24"/>
        </w:rPr>
        <w:t xml:space="preserve"> evidence-based policing, law, ethics and criminology. </w:t>
      </w:r>
      <w:r w:rsidR="00DA3DE5">
        <w:rPr>
          <w:sz w:val="24"/>
          <w:szCs w:val="24"/>
        </w:rPr>
        <w:t xml:space="preserve">The apprenticeship is structured around </w:t>
      </w:r>
      <w:r w:rsidR="00DA05E2">
        <w:rPr>
          <w:sz w:val="24"/>
          <w:szCs w:val="24"/>
        </w:rPr>
        <w:t xml:space="preserve">national </w:t>
      </w:r>
      <w:r w:rsidR="001125D7">
        <w:rPr>
          <w:sz w:val="24"/>
          <w:szCs w:val="24"/>
        </w:rPr>
        <w:t>curriculum</w:t>
      </w:r>
      <w:r w:rsidR="00DA05E2">
        <w:rPr>
          <w:sz w:val="24"/>
          <w:szCs w:val="24"/>
        </w:rPr>
        <w:t xml:space="preserve"> standards</w:t>
      </w:r>
      <w:r w:rsidR="001125D7">
        <w:rPr>
          <w:sz w:val="24"/>
          <w:szCs w:val="24"/>
        </w:rPr>
        <w:t xml:space="preserve">, ensuring an alignment with professional </w:t>
      </w:r>
      <w:r w:rsidR="00FF5380">
        <w:rPr>
          <w:sz w:val="24"/>
          <w:szCs w:val="24"/>
        </w:rPr>
        <w:t>competencies and consistency with training, this also as previous includes the National Decision Model and the Code of Ethic</w:t>
      </w:r>
      <w:r w:rsidR="00246086">
        <w:rPr>
          <w:sz w:val="24"/>
          <w:szCs w:val="24"/>
        </w:rPr>
        <w:t>s (College of Policing, 202</w:t>
      </w:r>
      <w:r w:rsidR="0053564B">
        <w:rPr>
          <w:sz w:val="24"/>
          <w:szCs w:val="24"/>
        </w:rPr>
        <w:t>4</w:t>
      </w:r>
      <w:r w:rsidR="00246086">
        <w:rPr>
          <w:sz w:val="24"/>
          <w:szCs w:val="24"/>
        </w:rPr>
        <w:t>). The College of Policing (202</w:t>
      </w:r>
      <w:r w:rsidR="0053564B">
        <w:rPr>
          <w:sz w:val="24"/>
          <w:szCs w:val="24"/>
        </w:rPr>
        <w:t>4</w:t>
      </w:r>
      <w:r w:rsidR="00246086">
        <w:rPr>
          <w:sz w:val="24"/>
          <w:szCs w:val="24"/>
        </w:rPr>
        <w:t xml:space="preserve">) </w:t>
      </w:r>
      <w:r w:rsidR="00121C32">
        <w:rPr>
          <w:sz w:val="24"/>
          <w:szCs w:val="24"/>
        </w:rPr>
        <w:t xml:space="preserve">presents that the PCDA is an effort to recognise policing as </w:t>
      </w:r>
      <w:r w:rsidR="003120DF">
        <w:rPr>
          <w:sz w:val="24"/>
          <w:szCs w:val="24"/>
        </w:rPr>
        <w:t>a graduate profession and the aim is to enhance analytical capability,</w:t>
      </w:r>
      <w:r w:rsidR="003C0275">
        <w:rPr>
          <w:sz w:val="24"/>
          <w:szCs w:val="24"/>
        </w:rPr>
        <w:t xml:space="preserve"> accountability for policing and reflective practice. </w:t>
      </w:r>
      <w:r w:rsidR="001F4958">
        <w:rPr>
          <w:sz w:val="24"/>
          <w:szCs w:val="24"/>
        </w:rPr>
        <w:t xml:space="preserve">It is however </w:t>
      </w:r>
      <w:r w:rsidR="00E9397A">
        <w:rPr>
          <w:sz w:val="24"/>
          <w:szCs w:val="24"/>
        </w:rPr>
        <w:t xml:space="preserve">noteworthy that concerns were raised </w:t>
      </w:r>
      <w:proofErr w:type="gramStart"/>
      <w:r w:rsidR="00E9397A">
        <w:rPr>
          <w:sz w:val="24"/>
          <w:szCs w:val="24"/>
        </w:rPr>
        <w:t>in regards to</w:t>
      </w:r>
      <w:proofErr w:type="gramEnd"/>
      <w:r w:rsidR="00E9397A">
        <w:rPr>
          <w:sz w:val="24"/>
          <w:szCs w:val="24"/>
        </w:rPr>
        <w:t xml:space="preserve"> the structure of PCDA</w:t>
      </w:r>
      <w:r w:rsidR="00D6417F">
        <w:rPr>
          <w:sz w:val="24"/>
          <w:szCs w:val="24"/>
        </w:rPr>
        <w:t xml:space="preserve"> and the possible difficulty to balance operational workload and academic workload demands (College of Policing, </w:t>
      </w:r>
      <w:r w:rsidR="0053564B">
        <w:rPr>
          <w:sz w:val="24"/>
          <w:szCs w:val="24"/>
        </w:rPr>
        <w:t>2024</w:t>
      </w:r>
      <w:r w:rsidR="00D6417F">
        <w:rPr>
          <w:sz w:val="24"/>
          <w:szCs w:val="24"/>
        </w:rPr>
        <w:t xml:space="preserve">). </w:t>
      </w:r>
      <w:r w:rsidR="00C86275">
        <w:rPr>
          <w:sz w:val="24"/>
          <w:szCs w:val="24"/>
        </w:rPr>
        <w:t>Positively, t</w:t>
      </w:r>
      <w:r w:rsidR="00067D4E">
        <w:rPr>
          <w:sz w:val="24"/>
          <w:szCs w:val="24"/>
        </w:rPr>
        <w:t xml:space="preserve">he introduction of the PCDA </w:t>
      </w:r>
      <w:r w:rsidR="007535AC">
        <w:rPr>
          <w:sz w:val="24"/>
          <w:szCs w:val="24"/>
        </w:rPr>
        <w:lastRenderedPageBreak/>
        <w:t xml:space="preserve">however </w:t>
      </w:r>
      <w:r w:rsidRPr="00987648">
        <w:rPr>
          <w:sz w:val="24"/>
          <w:szCs w:val="24"/>
        </w:rPr>
        <w:t>signif</w:t>
      </w:r>
      <w:r w:rsidR="00067D4E">
        <w:rPr>
          <w:sz w:val="24"/>
          <w:szCs w:val="24"/>
        </w:rPr>
        <w:t>ies</w:t>
      </w:r>
      <w:r w:rsidRPr="00987648">
        <w:rPr>
          <w:sz w:val="24"/>
          <w:szCs w:val="24"/>
        </w:rPr>
        <w:t xml:space="preserve"> a change towards recognising policing as a profession that requires both academic knowledge and practical competence</w:t>
      </w:r>
      <w:r w:rsidR="001837A7">
        <w:rPr>
          <w:sz w:val="24"/>
          <w:szCs w:val="24"/>
        </w:rPr>
        <w:t xml:space="preserve"> (College of Policing, 202</w:t>
      </w:r>
      <w:r w:rsidR="008139C2">
        <w:rPr>
          <w:sz w:val="24"/>
          <w:szCs w:val="24"/>
        </w:rPr>
        <w:t>6</w:t>
      </w:r>
      <w:r w:rsidR="001837A7">
        <w:rPr>
          <w:sz w:val="24"/>
          <w:szCs w:val="24"/>
        </w:rPr>
        <w:t>).</w:t>
      </w:r>
      <w:r w:rsidR="00067D4E">
        <w:rPr>
          <w:sz w:val="24"/>
          <w:szCs w:val="24"/>
        </w:rPr>
        <w:t xml:space="preserve"> </w:t>
      </w:r>
      <w:r w:rsidRPr="00987648">
        <w:rPr>
          <w:sz w:val="24"/>
          <w:szCs w:val="24"/>
        </w:rPr>
        <w:t>This corresponds with broader trends in professionalisation, where occupations seek legitimacy through standardised training and evidence-based approaches (</w:t>
      </w:r>
      <w:r w:rsidRPr="00FB532D">
        <w:rPr>
          <w:sz w:val="24"/>
          <w:szCs w:val="24"/>
        </w:rPr>
        <w:t>Evetts, 2014).</w:t>
      </w:r>
      <w:r w:rsidRPr="00987648">
        <w:rPr>
          <w:sz w:val="24"/>
          <w:szCs w:val="24"/>
        </w:rPr>
        <w:t xml:space="preserve"> </w:t>
      </w:r>
      <w:r w:rsidR="007535AC">
        <w:rPr>
          <w:sz w:val="24"/>
          <w:szCs w:val="24"/>
        </w:rPr>
        <w:t>I am a student undergoing the PCDA and have firsthand felt both the impact of the difficulties faced and the positives within the programme. The</w:t>
      </w:r>
      <w:r w:rsidR="006A7B55">
        <w:rPr>
          <w:sz w:val="24"/>
          <w:szCs w:val="24"/>
        </w:rPr>
        <w:t xml:space="preserve"> </w:t>
      </w:r>
      <w:r w:rsidR="00D226E8">
        <w:rPr>
          <w:sz w:val="24"/>
          <w:szCs w:val="24"/>
        </w:rPr>
        <w:t xml:space="preserve">impact of both academic and operational workload balance is </w:t>
      </w:r>
      <w:proofErr w:type="gramStart"/>
      <w:r w:rsidR="00D226E8">
        <w:rPr>
          <w:sz w:val="24"/>
          <w:szCs w:val="24"/>
        </w:rPr>
        <w:t>true,</w:t>
      </w:r>
      <w:proofErr w:type="gramEnd"/>
      <w:r w:rsidR="00D226E8">
        <w:rPr>
          <w:sz w:val="24"/>
          <w:szCs w:val="24"/>
        </w:rPr>
        <w:t xml:space="preserve"> due to demands of both aspects the pressure can be greatly felt and something to most definitely consider. </w:t>
      </w:r>
      <w:proofErr w:type="gramStart"/>
      <w:r w:rsidR="00D226E8">
        <w:rPr>
          <w:sz w:val="24"/>
          <w:szCs w:val="24"/>
        </w:rPr>
        <w:t>However</w:t>
      </w:r>
      <w:proofErr w:type="gramEnd"/>
      <w:r w:rsidR="00D226E8">
        <w:rPr>
          <w:sz w:val="24"/>
          <w:szCs w:val="24"/>
        </w:rPr>
        <w:t xml:space="preserve"> on the contrast, the programme is </w:t>
      </w:r>
      <w:r w:rsidR="00A13D57">
        <w:rPr>
          <w:sz w:val="24"/>
          <w:szCs w:val="24"/>
        </w:rPr>
        <w:t xml:space="preserve">only 3 years to which the academic learning provides all theoretical structure and support that policing requires, enabling the ability to practice within legislation, policies and practices applying all ethical and legal aspects for example. Secondly, the PCDA </w:t>
      </w:r>
      <w:r w:rsidR="00D63DAA">
        <w:rPr>
          <w:sz w:val="24"/>
          <w:szCs w:val="24"/>
        </w:rPr>
        <w:t xml:space="preserve">enables the ability to </w:t>
      </w:r>
      <w:r w:rsidR="006D1A1E">
        <w:rPr>
          <w:sz w:val="24"/>
          <w:szCs w:val="24"/>
        </w:rPr>
        <w:t xml:space="preserve">adapt practically as a police officer throughout the </w:t>
      </w:r>
      <w:proofErr w:type="gramStart"/>
      <w:r w:rsidR="006D1A1E">
        <w:rPr>
          <w:sz w:val="24"/>
          <w:szCs w:val="24"/>
        </w:rPr>
        <w:t>3 year</w:t>
      </w:r>
      <w:proofErr w:type="gramEnd"/>
      <w:r w:rsidR="006D1A1E">
        <w:rPr>
          <w:sz w:val="24"/>
          <w:szCs w:val="24"/>
        </w:rPr>
        <w:t xml:space="preserve"> programme, enabling the ability to progress and apply theory to daily practice. </w:t>
      </w:r>
    </w:p>
    <w:p w14:paraId="29DCC199" w14:textId="73E05AE6" w:rsidR="00987648" w:rsidRPr="00987648" w:rsidRDefault="00987648" w:rsidP="003D2C79">
      <w:pPr>
        <w:spacing w:line="360" w:lineRule="auto"/>
        <w:ind w:right="237"/>
        <w:jc w:val="both"/>
        <w:rPr>
          <w:sz w:val="24"/>
          <w:szCs w:val="24"/>
        </w:rPr>
      </w:pPr>
    </w:p>
    <w:p w14:paraId="14FBC28E" w14:textId="517B42F1" w:rsidR="00987648" w:rsidRDefault="00987648" w:rsidP="003D2C79">
      <w:pPr>
        <w:spacing w:line="360" w:lineRule="auto"/>
        <w:ind w:right="237"/>
        <w:jc w:val="both"/>
        <w:rPr>
          <w:sz w:val="24"/>
          <w:szCs w:val="24"/>
        </w:rPr>
      </w:pPr>
      <w:r w:rsidRPr="00987648">
        <w:rPr>
          <w:sz w:val="24"/>
          <w:szCs w:val="24"/>
        </w:rPr>
        <w:t xml:space="preserve">However, whilst the College of Policing provides a clear strategic framework, there are limitations when applying these principles within the realities of response policing. Operational policing often requires quick decision-making in unpredictable situations, where there is limited time to consult detailed guidance. </w:t>
      </w:r>
      <w:proofErr w:type="gramStart"/>
      <w:r w:rsidRPr="00987648">
        <w:rPr>
          <w:sz w:val="24"/>
          <w:szCs w:val="24"/>
        </w:rPr>
        <w:t>This meaning officers</w:t>
      </w:r>
      <w:proofErr w:type="gramEnd"/>
      <w:r w:rsidRPr="00987648">
        <w:rPr>
          <w:sz w:val="24"/>
          <w:szCs w:val="24"/>
        </w:rPr>
        <w:t xml:space="preserve"> like </w:t>
      </w:r>
      <w:proofErr w:type="gramStart"/>
      <w:r w:rsidRPr="00987648">
        <w:rPr>
          <w:sz w:val="24"/>
          <w:szCs w:val="24"/>
        </w:rPr>
        <w:t>myself</w:t>
      </w:r>
      <w:proofErr w:type="gramEnd"/>
      <w:r w:rsidRPr="00987648">
        <w:rPr>
          <w:sz w:val="24"/>
          <w:szCs w:val="24"/>
        </w:rPr>
        <w:t xml:space="preserve"> must rely on professional judgement, drawing on both training and </w:t>
      </w:r>
      <w:r w:rsidR="005911D0">
        <w:rPr>
          <w:sz w:val="24"/>
          <w:szCs w:val="24"/>
        </w:rPr>
        <w:t>experience</w:t>
      </w:r>
      <w:r w:rsidRPr="00987648">
        <w:rPr>
          <w:sz w:val="24"/>
          <w:szCs w:val="24"/>
        </w:rPr>
        <w:t xml:space="preserve">. This reflects </w:t>
      </w:r>
      <w:r w:rsidRPr="00A85AC1">
        <w:rPr>
          <w:sz w:val="24"/>
          <w:szCs w:val="24"/>
        </w:rPr>
        <w:t>Schön’s (1983)</w:t>
      </w:r>
      <w:r w:rsidRPr="00987648">
        <w:rPr>
          <w:sz w:val="24"/>
          <w:szCs w:val="24"/>
        </w:rPr>
        <w:t xml:space="preserve"> concept of “reflection-in-action,” where practitioners make decisions in real time based on situational awareness rather than purely on knowledge from theory. In the incident described, I was required to make immediate decisions regarding safeguarding and enforcement, balancing policy guidance with the actual circumstances of the situation. This demonstrates that whilst the College of Policing provides the framework for professionalism, the application of knowledge is dependent on individual officer competence and judgement and the situation at hand. </w:t>
      </w:r>
    </w:p>
    <w:p w14:paraId="7FF7B1AF" w14:textId="77777777" w:rsidR="009B091A" w:rsidRDefault="009B091A" w:rsidP="009B091A">
      <w:pPr>
        <w:spacing w:line="360" w:lineRule="auto"/>
        <w:ind w:right="237"/>
        <w:jc w:val="both"/>
        <w:rPr>
          <w:sz w:val="24"/>
          <w:szCs w:val="24"/>
        </w:rPr>
      </w:pPr>
    </w:p>
    <w:p w14:paraId="613EDF74" w14:textId="1689A556" w:rsidR="009B091A" w:rsidRPr="009B091A" w:rsidRDefault="009B091A" w:rsidP="009B091A">
      <w:pPr>
        <w:spacing w:line="360" w:lineRule="auto"/>
        <w:ind w:right="237"/>
        <w:jc w:val="both"/>
        <w:rPr>
          <w:sz w:val="24"/>
          <w:szCs w:val="24"/>
        </w:rPr>
      </w:pPr>
      <w:r w:rsidRPr="009B091A">
        <w:rPr>
          <w:sz w:val="24"/>
          <w:szCs w:val="24"/>
        </w:rPr>
        <w:t xml:space="preserve">The Workforce Transformation Programme (2018) further reinforces the importance of developing a skilled and professional workforce. It highlights the need for officers to possess a range of competencies, including communication, problem-solving, and adaptability. These competencies have become increasingly important within response policing, where officers are required to manage a wide range of incidents </w:t>
      </w:r>
      <w:r w:rsidRPr="009B091A">
        <w:rPr>
          <w:sz w:val="24"/>
          <w:szCs w:val="24"/>
        </w:rPr>
        <w:lastRenderedPageBreak/>
        <w:t>involving vulnerability, mental health, and safeguarding. My experience has demonstrated that policing is no longer solely about enforcement, but requires a wider skill set that includes empathy, communication, and critical thinking.</w:t>
      </w:r>
    </w:p>
    <w:p w14:paraId="440F55FC" w14:textId="77777777" w:rsidR="009B091A" w:rsidRPr="009B091A" w:rsidRDefault="009B091A" w:rsidP="009B091A">
      <w:pPr>
        <w:spacing w:line="360" w:lineRule="auto"/>
        <w:ind w:right="237"/>
        <w:jc w:val="both"/>
        <w:rPr>
          <w:sz w:val="24"/>
          <w:szCs w:val="24"/>
        </w:rPr>
      </w:pPr>
    </w:p>
    <w:p w14:paraId="7ACEBCA6" w14:textId="275DCBA0" w:rsidR="009B091A" w:rsidRPr="00987648" w:rsidRDefault="009B091A" w:rsidP="009B091A">
      <w:pPr>
        <w:spacing w:line="360" w:lineRule="auto"/>
        <w:ind w:right="237"/>
        <w:jc w:val="both"/>
        <w:rPr>
          <w:sz w:val="24"/>
          <w:szCs w:val="24"/>
        </w:rPr>
      </w:pPr>
      <w:r w:rsidRPr="009B091A">
        <w:rPr>
          <w:sz w:val="24"/>
          <w:szCs w:val="24"/>
        </w:rPr>
        <w:t>Despite the clear benefits of professionalisation, there are challenges associated with this shift</w:t>
      </w:r>
      <w:r>
        <w:rPr>
          <w:sz w:val="24"/>
          <w:szCs w:val="24"/>
        </w:rPr>
        <w:t xml:space="preserve"> as previously mentioned.</w:t>
      </w:r>
      <w:r w:rsidRPr="009B091A">
        <w:rPr>
          <w:sz w:val="24"/>
          <w:szCs w:val="24"/>
        </w:rPr>
        <w:t xml:space="preserve"> The increasing complexity of policing can place significant demands on officers, particularly within response roles where time and resources are limited. There is also a potential tension between the expectations of professionalisation and the realities of operational policing. For example, whilst evidence-based practice is encouraged</w:t>
      </w:r>
      <w:r w:rsidR="001E4B7B">
        <w:rPr>
          <w:sz w:val="24"/>
          <w:szCs w:val="24"/>
        </w:rPr>
        <w:t xml:space="preserve"> for us as police officers</w:t>
      </w:r>
      <w:r w:rsidRPr="009B091A">
        <w:rPr>
          <w:sz w:val="24"/>
          <w:szCs w:val="24"/>
        </w:rPr>
        <w:t>, there may be limited opportunity to apply research directly within high-pressure environments</w:t>
      </w:r>
      <w:r w:rsidR="005575F4">
        <w:rPr>
          <w:sz w:val="24"/>
          <w:szCs w:val="24"/>
        </w:rPr>
        <w:t xml:space="preserve"> we face. </w:t>
      </w:r>
      <w:r w:rsidRPr="009B091A">
        <w:rPr>
          <w:sz w:val="24"/>
          <w:szCs w:val="24"/>
        </w:rPr>
        <w:t>This highlights the importance of ongoing training and support to ensure that officers can effectively apply theory into practic</w:t>
      </w:r>
      <w:r w:rsidR="00575DBE">
        <w:rPr>
          <w:sz w:val="24"/>
          <w:szCs w:val="24"/>
        </w:rPr>
        <w:t xml:space="preserve">e, to reduce </w:t>
      </w:r>
      <w:r w:rsidR="004962BE">
        <w:rPr>
          <w:sz w:val="24"/>
          <w:szCs w:val="24"/>
        </w:rPr>
        <w:t xml:space="preserve">the possibility of tension between expectations of professionalism and the realities of operational policing. </w:t>
      </w:r>
    </w:p>
    <w:p w14:paraId="0BD37610" w14:textId="77777777" w:rsidR="00987648" w:rsidRPr="00987648" w:rsidRDefault="00987648" w:rsidP="003D2C79">
      <w:pPr>
        <w:spacing w:line="360" w:lineRule="auto"/>
        <w:ind w:right="237"/>
        <w:jc w:val="both"/>
        <w:rPr>
          <w:sz w:val="24"/>
          <w:szCs w:val="24"/>
        </w:rPr>
      </w:pPr>
    </w:p>
    <w:p w14:paraId="4A64FC15" w14:textId="6ECD72C3" w:rsidR="00987648" w:rsidRPr="00987648" w:rsidRDefault="00987648" w:rsidP="003D2C79">
      <w:pPr>
        <w:spacing w:line="360" w:lineRule="auto"/>
        <w:ind w:right="237"/>
        <w:jc w:val="both"/>
        <w:rPr>
          <w:sz w:val="24"/>
          <w:szCs w:val="24"/>
        </w:rPr>
      </w:pPr>
      <w:r w:rsidRPr="00987648">
        <w:rPr>
          <w:sz w:val="24"/>
          <w:szCs w:val="24"/>
        </w:rPr>
        <w:t xml:space="preserve">The concept of the “modern professional police officer” is closely linked to the expectations outlined in </w:t>
      </w:r>
      <w:r w:rsidRPr="003E5D25">
        <w:rPr>
          <w:sz w:val="24"/>
          <w:szCs w:val="24"/>
        </w:rPr>
        <w:t>Policing Vision 2025,</w:t>
      </w:r>
      <w:r w:rsidRPr="00987648">
        <w:rPr>
          <w:sz w:val="24"/>
          <w:szCs w:val="24"/>
        </w:rPr>
        <w:t xml:space="preserve"> which emphasises the need for a highly skilled, adaptable workforce capable of responding to complex and changing demands. This includes a greater focus on vulnerability, partnership working, and digital policing</w:t>
      </w:r>
      <w:r w:rsidR="00AC36BB">
        <w:rPr>
          <w:sz w:val="24"/>
          <w:szCs w:val="24"/>
        </w:rPr>
        <w:t xml:space="preserve"> (</w:t>
      </w:r>
      <w:r w:rsidR="000674B2">
        <w:rPr>
          <w:sz w:val="24"/>
          <w:szCs w:val="24"/>
        </w:rPr>
        <w:t>NPCC,</w:t>
      </w:r>
      <w:r w:rsidR="004A7832">
        <w:rPr>
          <w:sz w:val="24"/>
          <w:szCs w:val="24"/>
        </w:rPr>
        <w:t>2016).</w:t>
      </w:r>
      <w:r w:rsidR="000674B2">
        <w:rPr>
          <w:sz w:val="24"/>
          <w:szCs w:val="24"/>
        </w:rPr>
        <w:t xml:space="preserve"> </w:t>
      </w:r>
      <w:r w:rsidRPr="00987648">
        <w:rPr>
          <w:sz w:val="24"/>
          <w:szCs w:val="24"/>
        </w:rPr>
        <w:t xml:space="preserve">Within my role as a response officer, I have developed an increased awareness of these expectations, particularly regarding safeguarding and communication. In the incident described, my approach was not limited to resolving the immediate </w:t>
      </w:r>
      <w:proofErr w:type="gramStart"/>
      <w:r w:rsidRPr="00987648">
        <w:rPr>
          <w:sz w:val="24"/>
          <w:szCs w:val="24"/>
        </w:rPr>
        <w:t>conflict, but</w:t>
      </w:r>
      <w:proofErr w:type="gramEnd"/>
      <w:r w:rsidRPr="00987648">
        <w:rPr>
          <w:sz w:val="24"/>
          <w:szCs w:val="24"/>
        </w:rPr>
        <w:t xml:space="preserve"> also involved considering the longer-term welfare of those involved. This reflects a development towards a more holistic approach to policing, where outcomes are measured not just by enforcement, but by the effectiveness of safeguarding and support. </w:t>
      </w:r>
    </w:p>
    <w:p w14:paraId="1F279B48" w14:textId="77777777" w:rsidR="00987648" w:rsidRPr="00987648" w:rsidRDefault="00987648" w:rsidP="003D2C79">
      <w:pPr>
        <w:spacing w:line="360" w:lineRule="auto"/>
        <w:ind w:right="237"/>
        <w:jc w:val="both"/>
        <w:rPr>
          <w:sz w:val="24"/>
          <w:szCs w:val="24"/>
        </w:rPr>
      </w:pPr>
    </w:p>
    <w:p w14:paraId="4D7CD0FA" w14:textId="7196D62A" w:rsidR="00987648" w:rsidRPr="00987648" w:rsidRDefault="00987648" w:rsidP="003D2C79">
      <w:pPr>
        <w:spacing w:line="360" w:lineRule="auto"/>
        <w:ind w:right="237"/>
        <w:jc w:val="both"/>
        <w:rPr>
          <w:sz w:val="24"/>
          <w:szCs w:val="24"/>
        </w:rPr>
      </w:pPr>
      <w:r w:rsidRPr="00987648">
        <w:rPr>
          <w:sz w:val="24"/>
          <w:szCs w:val="24"/>
        </w:rPr>
        <w:t>Throughout my probation, I have developed significantly in my ability to fulfil the role of a modern police officer. Initially, my focus was primarily on understanding procedures, legislation, and operational processes</w:t>
      </w:r>
      <w:r w:rsidR="00370A86">
        <w:rPr>
          <w:sz w:val="24"/>
          <w:szCs w:val="24"/>
        </w:rPr>
        <w:t xml:space="preserve"> </w:t>
      </w:r>
      <w:r w:rsidR="00D44008">
        <w:rPr>
          <w:sz w:val="24"/>
          <w:szCs w:val="24"/>
        </w:rPr>
        <w:t>and this was aided by the academic work</w:t>
      </w:r>
      <w:r w:rsidRPr="00987648">
        <w:rPr>
          <w:sz w:val="24"/>
          <w:szCs w:val="24"/>
        </w:rPr>
        <w:t>. My decision-making was often cautious and heavily reliant on guidance from more experienced officers</w:t>
      </w:r>
      <w:r w:rsidR="00D44008">
        <w:rPr>
          <w:sz w:val="24"/>
          <w:szCs w:val="24"/>
        </w:rPr>
        <w:t xml:space="preserve">, as </w:t>
      </w:r>
      <w:r w:rsidR="00881034">
        <w:rPr>
          <w:sz w:val="24"/>
          <w:szCs w:val="24"/>
        </w:rPr>
        <w:t xml:space="preserve">some situations and scenarios were either a first experience for myself, or difficult to direct how to manage appropriately. </w:t>
      </w:r>
      <w:r w:rsidRPr="00987648">
        <w:rPr>
          <w:sz w:val="24"/>
          <w:szCs w:val="24"/>
        </w:rPr>
        <w:lastRenderedPageBreak/>
        <w:t>However, as I have progressed into my final year, I</w:t>
      </w:r>
      <w:r w:rsidR="00881034">
        <w:rPr>
          <w:sz w:val="24"/>
          <w:szCs w:val="24"/>
        </w:rPr>
        <w:t xml:space="preserve"> can confidently say I</w:t>
      </w:r>
      <w:r w:rsidRPr="00987648">
        <w:rPr>
          <w:sz w:val="24"/>
          <w:szCs w:val="24"/>
        </w:rPr>
        <w:t xml:space="preserve"> have developed greater confidence in applying professional judgement, managing risk, and making independent decisions</w:t>
      </w:r>
      <w:r w:rsidR="002B0004">
        <w:rPr>
          <w:sz w:val="24"/>
          <w:szCs w:val="24"/>
        </w:rPr>
        <w:t xml:space="preserve"> and am now an officer I previously would have </w:t>
      </w:r>
      <w:r w:rsidR="00A8302E">
        <w:rPr>
          <w:sz w:val="24"/>
          <w:szCs w:val="24"/>
        </w:rPr>
        <w:t xml:space="preserve">been reliant on for guidance. </w:t>
      </w:r>
      <w:r w:rsidR="00453753">
        <w:rPr>
          <w:sz w:val="24"/>
          <w:szCs w:val="24"/>
        </w:rPr>
        <w:t xml:space="preserve">These decisions are now aided by ethical </w:t>
      </w:r>
      <w:r w:rsidR="006C105F">
        <w:rPr>
          <w:sz w:val="24"/>
          <w:szCs w:val="24"/>
        </w:rPr>
        <w:t>and legal principles led by education and up to date procedures</w:t>
      </w:r>
      <w:r w:rsidR="00856844">
        <w:rPr>
          <w:sz w:val="24"/>
          <w:szCs w:val="24"/>
        </w:rPr>
        <w:t xml:space="preserve">, also from </w:t>
      </w:r>
      <w:r w:rsidR="007B43DC">
        <w:rPr>
          <w:sz w:val="24"/>
          <w:szCs w:val="24"/>
        </w:rPr>
        <w:t xml:space="preserve">situational awareness and exposure to new situations and how to handle appropriately in my 3 years of training. </w:t>
      </w:r>
    </w:p>
    <w:p w14:paraId="5A4BF686" w14:textId="77777777" w:rsidR="00987648" w:rsidRPr="00987648" w:rsidRDefault="00987648" w:rsidP="003D2C79">
      <w:pPr>
        <w:spacing w:line="360" w:lineRule="auto"/>
        <w:ind w:right="237"/>
        <w:jc w:val="both"/>
        <w:rPr>
          <w:sz w:val="24"/>
          <w:szCs w:val="24"/>
        </w:rPr>
      </w:pPr>
    </w:p>
    <w:p w14:paraId="6E242D06" w14:textId="629EC486" w:rsidR="00987648" w:rsidRPr="00987648" w:rsidRDefault="00987648" w:rsidP="003D2C79">
      <w:pPr>
        <w:spacing w:line="360" w:lineRule="auto"/>
        <w:ind w:right="237"/>
        <w:jc w:val="both"/>
        <w:rPr>
          <w:sz w:val="24"/>
          <w:szCs w:val="24"/>
        </w:rPr>
      </w:pPr>
      <w:r w:rsidRPr="00987648">
        <w:rPr>
          <w:sz w:val="24"/>
          <w:szCs w:val="24"/>
        </w:rPr>
        <w:t xml:space="preserve">Ethical decision-making has been a particularly important aspect of my development. The </w:t>
      </w:r>
      <w:r w:rsidRPr="00CC4796">
        <w:rPr>
          <w:sz w:val="24"/>
          <w:szCs w:val="24"/>
        </w:rPr>
        <w:t>Code of Ethics (College of Policing, 20</w:t>
      </w:r>
      <w:r w:rsidR="00CC4796" w:rsidRPr="00CC4796">
        <w:rPr>
          <w:sz w:val="24"/>
          <w:szCs w:val="24"/>
        </w:rPr>
        <w:t>24</w:t>
      </w:r>
      <w:r w:rsidRPr="00987648">
        <w:rPr>
          <w:sz w:val="24"/>
          <w:szCs w:val="24"/>
        </w:rPr>
        <w:t xml:space="preserve">) provides a framework for ensuring that policing is conducted with integrity, fairness, and respect. In the incident described, I was mindful of the need to treat all individuals impartially, ensuring that decisions were based on evidence rather as opposed to assumptions. </w:t>
      </w:r>
      <w:r w:rsidR="007B43DC">
        <w:rPr>
          <w:sz w:val="24"/>
          <w:szCs w:val="24"/>
        </w:rPr>
        <w:t xml:space="preserve">As per the </w:t>
      </w:r>
      <w:r w:rsidR="00C51870">
        <w:rPr>
          <w:sz w:val="24"/>
          <w:szCs w:val="24"/>
        </w:rPr>
        <w:t xml:space="preserve">situation mentioned, I </w:t>
      </w:r>
      <w:r w:rsidR="00370A86">
        <w:rPr>
          <w:sz w:val="24"/>
          <w:szCs w:val="24"/>
        </w:rPr>
        <w:t>a</w:t>
      </w:r>
      <w:r w:rsidR="007B43DC">
        <w:rPr>
          <w:sz w:val="24"/>
          <w:szCs w:val="24"/>
        </w:rPr>
        <w:t>lso recognise the importance of ensuring both parties are</w:t>
      </w:r>
      <w:r w:rsidR="00C51870">
        <w:rPr>
          <w:sz w:val="24"/>
          <w:szCs w:val="24"/>
        </w:rPr>
        <w:t xml:space="preserve"> accounted for, listened to and no judgements or prioritisations are made with any unfairness present. </w:t>
      </w:r>
      <w:r w:rsidR="007B43DC">
        <w:rPr>
          <w:sz w:val="24"/>
          <w:szCs w:val="24"/>
        </w:rPr>
        <w:t xml:space="preserve"> </w:t>
      </w:r>
      <w:r w:rsidRPr="00987648">
        <w:rPr>
          <w:sz w:val="24"/>
          <w:szCs w:val="24"/>
        </w:rPr>
        <w:t>This is particularly important in ensuring public trust, as perceptions of fairness and legitimacy are central to effective policing (</w:t>
      </w:r>
      <w:r w:rsidRPr="00805659">
        <w:rPr>
          <w:sz w:val="24"/>
          <w:szCs w:val="24"/>
        </w:rPr>
        <w:t>Tyler, 2006).</w:t>
      </w:r>
      <w:r w:rsidRPr="00987648">
        <w:rPr>
          <w:sz w:val="24"/>
          <w:szCs w:val="24"/>
        </w:rPr>
        <w:t xml:space="preserve"> My approach reflects an understanding that the </w:t>
      </w:r>
      <w:proofErr w:type="gramStart"/>
      <w:r w:rsidRPr="00987648">
        <w:rPr>
          <w:sz w:val="24"/>
          <w:szCs w:val="24"/>
        </w:rPr>
        <w:t>manner in which</w:t>
      </w:r>
      <w:proofErr w:type="gramEnd"/>
      <w:r w:rsidRPr="00987648">
        <w:rPr>
          <w:sz w:val="24"/>
          <w:szCs w:val="24"/>
        </w:rPr>
        <w:t xml:space="preserve"> police officers interact with the public can be as important as the outcome of the incident itself</w:t>
      </w:r>
      <w:r w:rsidR="00C51870">
        <w:rPr>
          <w:sz w:val="24"/>
          <w:szCs w:val="24"/>
        </w:rPr>
        <w:t xml:space="preserve">. My approach also reflects my growth as a police officer. </w:t>
      </w:r>
    </w:p>
    <w:p w14:paraId="1FAA3BB4" w14:textId="77777777" w:rsidR="00987648" w:rsidRPr="00987648" w:rsidRDefault="00987648" w:rsidP="003D2C79">
      <w:pPr>
        <w:spacing w:line="360" w:lineRule="auto"/>
        <w:ind w:right="237"/>
        <w:jc w:val="both"/>
        <w:rPr>
          <w:sz w:val="24"/>
          <w:szCs w:val="24"/>
        </w:rPr>
      </w:pPr>
    </w:p>
    <w:p w14:paraId="60C13B1C" w14:textId="03FA0B63" w:rsidR="00987648" w:rsidRPr="00987648" w:rsidRDefault="00987648" w:rsidP="003D2C79">
      <w:pPr>
        <w:spacing w:line="360" w:lineRule="auto"/>
        <w:ind w:right="237"/>
        <w:jc w:val="both"/>
        <w:rPr>
          <w:sz w:val="24"/>
          <w:szCs w:val="24"/>
        </w:rPr>
      </w:pPr>
      <w:r w:rsidRPr="00987648">
        <w:rPr>
          <w:sz w:val="24"/>
          <w:szCs w:val="24"/>
        </w:rPr>
        <w:t>Reflecting on my final year of probation, it is evident that my role has changed significantly. I have developed greater confidence in managing incidents independently, making decisions under pressure, and applying professional judgement. I have also gained a greater understanding of the true purpose of policing, particularly in relation to safeguarding and community confidence. This development has been supported by both formal training and experiential learning, supporting the importance of reflective practice within professional development.</w:t>
      </w:r>
    </w:p>
    <w:p w14:paraId="5700DBA3" w14:textId="7B33327F" w:rsidR="00987648" w:rsidRPr="00987648" w:rsidRDefault="00987648" w:rsidP="003D2C79">
      <w:pPr>
        <w:spacing w:line="360" w:lineRule="auto"/>
        <w:ind w:right="237"/>
        <w:jc w:val="both"/>
        <w:rPr>
          <w:sz w:val="24"/>
          <w:szCs w:val="24"/>
        </w:rPr>
      </w:pPr>
    </w:p>
    <w:p w14:paraId="56F6F18D" w14:textId="58534A2D" w:rsidR="00987648" w:rsidRPr="00987648" w:rsidRDefault="00987648" w:rsidP="003D2C79">
      <w:pPr>
        <w:spacing w:line="360" w:lineRule="auto"/>
        <w:ind w:right="237"/>
        <w:jc w:val="both"/>
        <w:rPr>
          <w:sz w:val="24"/>
          <w:szCs w:val="24"/>
        </w:rPr>
      </w:pPr>
      <w:r w:rsidRPr="00987648">
        <w:rPr>
          <w:sz w:val="24"/>
          <w:szCs w:val="24"/>
        </w:rPr>
        <w:t>In conclusion, the role of the modern police officer is characterised by a balance between operational effectiveness and professional standards</w:t>
      </w:r>
      <w:r w:rsidR="002C6539">
        <w:rPr>
          <w:sz w:val="24"/>
          <w:szCs w:val="24"/>
        </w:rPr>
        <w:t xml:space="preserve"> within practice.</w:t>
      </w:r>
      <w:r w:rsidRPr="00987648">
        <w:rPr>
          <w:sz w:val="24"/>
          <w:szCs w:val="24"/>
        </w:rPr>
        <w:t xml:space="preserve"> The College of Policing has played an important role in shaping this through the promotion of evidence-based practice, training, and professional frameworks.</w:t>
      </w:r>
      <w:r w:rsidR="00A8302E" w:rsidRPr="00A8302E">
        <w:t xml:space="preserve"> </w:t>
      </w:r>
      <w:r w:rsidR="00A8302E">
        <w:rPr>
          <w:sz w:val="24"/>
          <w:szCs w:val="24"/>
        </w:rPr>
        <w:t xml:space="preserve">Again, this change has </w:t>
      </w:r>
      <w:r w:rsidR="00A8302E" w:rsidRPr="00A8302E">
        <w:rPr>
          <w:sz w:val="24"/>
          <w:szCs w:val="24"/>
        </w:rPr>
        <w:t xml:space="preserve">been largely influenced by the strategic direction of the </w:t>
      </w:r>
      <w:r w:rsidR="00A8302E" w:rsidRPr="00A8302E">
        <w:rPr>
          <w:sz w:val="24"/>
          <w:szCs w:val="24"/>
        </w:rPr>
        <w:lastRenderedPageBreak/>
        <w:t xml:space="preserve">College of Policing, alongside wider national frameworks such as the Policing Vision 2025 and Workforce Transformation Programme (2018). </w:t>
      </w:r>
      <w:r w:rsidRPr="00987648">
        <w:rPr>
          <w:sz w:val="24"/>
          <w:szCs w:val="24"/>
        </w:rPr>
        <w:t xml:space="preserve"> </w:t>
      </w:r>
      <w:r w:rsidR="002C6539">
        <w:rPr>
          <w:sz w:val="24"/>
          <w:szCs w:val="24"/>
        </w:rPr>
        <w:t>To conclude further, my</w:t>
      </w:r>
      <w:r w:rsidRPr="00987648">
        <w:rPr>
          <w:sz w:val="24"/>
          <w:szCs w:val="24"/>
        </w:rPr>
        <w:t xml:space="preserve"> experience as a response officer demonstrates the application of these principles in practice, highlighting the importance of communication, ethical decision-making, and adaptability. Whilst there are challenges in applying strategic frameworks within operational contexts and situations and situations, the professionalisation of policing represents a positive development in ensuring consistency, accountability, and public trust.</w:t>
      </w:r>
    </w:p>
    <w:p w14:paraId="616003F9" w14:textId="77777777" w:rsidR="00FF7784" w:rsidRPr="00270EEB" w:rsidRDefault="00FF7784" w:rsidP="003D2C79">
      <w:pPr>
        <w:spacing w:line="360" w:lineRule="auto"/>
        <w:ind w:right="237"/>
        <w:jc w:val="both"/>
        <w:rPr>
          <w:sz w:val="24"/>
          <w:szCs w:val="24"/>
        </w:rPr>
      </w:pPr>
    </w:p>
    <w:p w14:paraId="26168F28" w14:textId="77777777" w:rsidR="00FF7784" w:rsidRPr="00270EEB" w:rsidRDefault="00FF7784" w:rsidP="003D2C79">
      <w:pPr>
        <w:spacing w:line="360" w:lineRule="auto"/>
        <w:ind w:right="237"/>
        <w:jc w:val="both"/>
        <w:rPr>
          <w:sz w:val="24"/>
          <w:szCs w:val="24"/>
        </w:rPr>
      </w:pPr>
    </w:p>
    <w:p w14:paraId="4A7EB1BF" w14:textId="77777777" w:rsidR="00FF7784" w:rsidRPr="00270EEB" w:rsidRDefault="00FF7784" w:rsidP="003D2C79">
      <w:pPr>
        <w:spacing w:line="360" w:lineRule="auto"/>
        <w:ind w:right="237"/>
        <w:jc w:val="both"/>
        <w:rPr>
          <w:sz w:val="24"/>
          <w:szCs w:val="24"/>
        </w:rPr>
      </w:pPr>
    </w:p>
    <w:p w14:paraId="7975B969" w14:textId="77777777" w:rsidR="00FF7784" w:rsidRPr="00270EEB" w:rsidRDefault="00FF7784" w:rsidP="003D2C79">
      <w:pPr>
        <w:spacing w:line="360" w:lineRule="auto"/>
        <w:ind w:right="237"/>
        <w:jc w:val="both"/>
        <w:rPr>
          <w:sz w:val="24"/>
          <w:szCs w:val="24"/>
        </w:rPr>
      </w:pPr>
    </w:p>
    <w:p w14:paraId="3456E6DC" w14:textId="77777777" w:rsidR="00FF7784" w:rsidRPr="00270EEB" w:rsidRDefault="00FF7784" w:rsidP="003D2C79">
      <w:pPr>
        <w:spacing w:line="360" w:lineRule="auto"/>
        <w:ind w:right="237"/>
        <w:jc w:val="both"/>
        <w:rPr>
          <w:sz w:val="24"/>
          <w:szCs w:val="24"/>
        </w:rPr>
      </w:pPr>
    </w:p>
    <w:p w14:paraId="04E34730" w14:textId="77777777" w:rsidR="00FF7784" w:rsidRPr="00270EEB" w:rsidRDefault="00FF7784" w:rsidP="003D2C79">
      <w:pPr>
        <w:spacing w:line="360" w:lineRule="auto"/>
        <w:ind w:right="237"/>
        <w:jc w:val="both"/>
        <w:rPr>
          <w:sz w:val="24"/>
          <w:szCs w:val="24"/>
        </w:rPr>
      </w:pPr>
    </w:p>
    <w:p w14:paraId="1E2EB7EF" w14:textId="77777777" w:rsidR="00FF7784" w:rsidRPr="00270EEB" w:rsidRDefault="00FF7784" w:rsidP="003D2C79">
      <w:pPr>
        <w:spacing w:line="360" w:lineRule="auto"/>
        <w:ind w:right="237"/>
        <w:jc w:val="both"/>
        <w:rPr>
          <w:sz w:val="24"/>
          <w:szCs w:val="24"/>
        </w:rPr>
      </w:pPr>
    </w:p>
    <w:p w14:paraId="015307D9" w14:textId="77777777" w:rsidR="00FF7784" w:rsidRPr="00270EEB" w:rsidRDefault="00FF7784" w:rsidP="003D2C79">
      <w:pPr>
        <w:spacing w:line="360" w:lineRule="auto"/>
        <w:ind w:right="237"/>
        <w:jc w:val="both"/>
        <w:rPr>
          <w:sz w:val="24"/>
          <w:szCs w:val="24"/>
        </w:rPr>
      </w:pPr>
    </w:p>
    <w:p w14:paraId="3D4900DE" w14:textId="77777777" w:rsidR="000F7ECD" w:rsidRPr="00270EEB" w:rsidRDefault="000F7ECD" w:rsidP="003D2C79">
      <w:pPr>
        <w:spacing w:line="360" w:lineRule="auto"/>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221D7902" w:rsidR="00650CE9" w:rsidRDefault="00833951" w:rsidP="003D2C79">
      <w:pPr>
        <w:pStyle w:val="paragraph"/>
        <w:spacing w:before="0" w:beforeAutospacing="0" w:after="0" w:afterAutospacing="0" w:line="360" w:lineRule="auto"/>
        <w:ind w:right="225"/>
        <w:jc w:val="both"/>
        <w:textAlignment w:val="baseline"/>
        <w:rPr>
          <w:rFonts w:ascii="Segoe UI" w:hAnsi="Segoe UI" w:cs="Segoe UI"/>
          <w:color w:val="000000"/>
          <w:sz w:val="18"/>
          <w:szCs w:val="18"/>
        </w:rPr>
      </w:pPr>
      <w:r>
        <w:rPr>
          <w:rStyle w:val="normaltextrun"/>
          <w:rFonts w:ascii="Arial" w:hAnsi="Arial" w:cs="Arial"/>
          <w:b/>
          <w:bCs/>
        </w:rPr>
        <w:lastRenderedPageBreak/>
        <w:t xml:space="preserve">                                              Task 2 </w:t>
      </w:r>
      <w:r>
        <w:rPr>
          <w:rStyle w:val="normaltextrun"/>
          <w:rFonts w:ascii="Arial" w:hAnsi="Arial" w:cs="Arial"/>
          <w:b/>
          <w:bCs/>
        </w:rPr>
        <w:br/>
      </w:r>
      <w:r w:rsidR="00650CE9">
        <w:rPr>
          <w:rStyle w:val="normaltextrun"/>
          <w:rFonts w:ascii="Arial" w:hAnsi="Arial" w:cs="Arial"/>
          <w:b/>
          <w:bCs/>
        </w:rPr>
        <w:t>Relevant areas of the National Policing Curriculum: </w:t>
      </w:r>
      <w:r w:rsidR="00650CE9">
        <w:rPr>
          <w:rStyle w:val="eop"/>
          <w:rFonts w:ascii="Arial" w:hAnsi="Arial" w:cs="Arial"/>
          <w:color w:val="000000"/>
        </w:rPr>
        <w:t> </w:t>
      </w:r>
    </w:p>
    <w:p w14:paraId="4E89096A" w14:textId="31AEE537" w:rsidR="00650CE9" w:rsidRDefault="00650CE9" w:rsidP="003D2C79">
      <w:pPr>
        <w:pStyle w:val="paragraph"/>
        <w:spacing w:before="0" w:beforeAutospacing="0" w:after="0" w:afterAutospacing="0" w:line="360" w:lineRule="auto"/>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3D2C79">
      <w:pPr>
        <w:pStyle w:val="paragraph"/>
        <w:spacing w:before="0" w:beforeAutospacing="0" w:after="0" w:afterAutospacing="0" w:line="360" w:lineRule="auto"/>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BCACF7B" w14:textId="77777777" w:rsidR="00AA666E" w:rsidRPr="00270EEB" w:rsidRDefault="00AA666E" w:rsidP="003D2C79">
      <w:pPr>
        <w:spacing w:line="360" w:lineRule="auto"/>
        <w:ind w:right="237"/>
        <w:jc w:val="both"/>
        <w:rPr>
          <w:sz w:val="24"/>
          <w:szCs w:val="24"/>
        </w:rPr>
      </w:pPr>
    </w:p>
    <w:p w14:paraId="79C6F38B" w14:textId="2D1490C5" w:rsidR="00AA666E" w:rsidRPr="0064243D" w:rsidRDefault="00450C83" w:rsidP="003D2C79">
      <w:pPr>
        <w:spacing w:line="360" w:lineRule="auto"/>
        <w:ind w:right="237"/>
        <w:jc w:val="both"/>
        <w:rPr>
          <w:b/>
          <w:sz w:val="24"/>
          <w:szCs w:val="24"/>
        </w:rPr>
      </w:pPr>
      <w:r w:rsidRPr="00450C83">
        <w:rPr>
          <w:b/>
          <w:sz w:val="24"/>
          <w:szCs w:val="24"/>
        </w:rPr>
        <w:t>ANSWER:</w:t>
      </w:r>
    </w:p>
    <w:p w14:paraId="3B5EF716" w14:textId="77777777" w:rsidR="00844B8E" w:rsidRDefault="00844B8E" w:rsidP="003D2C79">
      <w:pPr>
        <w:spacing w:line="360" w:lineRule="auto"/>
        <w:ind w:right="237"/>
        <w:jc w:val="both"/>
        <w:rPr>
          <w:sz w:val="24"/>
          <w:szCs w:val="24"/>
        </w:rPr>
      </w:pPr>
    </w:p>
    <w:p w14:paraId="607A0D29" w14:textId="0165D9BE" w:rsidR="00AA666E" w:rsidRDefault="002E2166" w:rsidP="003D2C79">
      <w:pPr>
        <w:spacing w:line="360" w:lineRule="auto"/>
        <w:ind w:right="237"/>
        <w:jc w:val="both"/>
        <w:rPr>
          <w:sz w:val="24"/>
          <w:szCs w:val="24"/>
        </w:rPr>
      </w:pPr>
      <w:r w:rsidRPr="002E2166">
        <w:rPr>
          <w:sz w:val="24"/>
          <w:szCs w:val="24"/>
        </w:rPr>
        <w:t xml:space="preserve">The integration of social media into modern policing has fundamentally changed how police forces communicate with the public, manage community expectations, and promote transparency. Police forces utilise a range of social media platforms to communicate with the public, including Facebook, X (formerly Twitter), and Instagram. Each platform serves a different purpose; for example, Facebook is commonly used for detailed community updates and engagement, while X is often used for real-time incident reporting and rapid communication. </w:t>
      </w:r>
      <w:r w:rsidR="0064243D">
        <w:rPr>
          <w:sz w:val="24"/>
          <w:szCs w:val="24"/>
        </w:rPr>
        <w:t xml:space="preserve">As a police officer, in practice it is clear to see that </w:t>
      </w:r>
      <w:r w:rsidRPr="002E2166">
        <w:rPr>
          <w:sz w:val="24"/>
          <w:szCs w:val="24"/>
        </w:rPr>
        <w:t>these platforms are used as part of a wider communication strategy to increase visibility, accessibility, and public reassurance. In response to policing, which emphasises immediate, focused incident resolution, social media offers a way to extend communication beyond those directly involved. This is crucial for maintaining public confidence, as many incidents affect broader communities.</w:t>
      </w:r>
    </w:p>
    <w:p w14:paraId="088DE0DF" w14:textId="77777777" w:rsidR="002E2166" w:rsidRDefault="002E2166" w:rsidP="003D2C79">
      <w:pPr>
        <w:spacing w:line="360" w:lineRule="auto"/>
        <w:ind w:right="237"/>
        <w:jc w:val="both"/>
        <w:rPr>
          <w:sz w:val="24"/>
          <w:szCs w:val="24"/>
        </w:rPr>
      </w:pPr>
    </w:p>
    <w:p w14:paraId="09CF05A6" w14:textId="77777777" w:rsidR="002E2166" w:rsidRPr="002E2166" w:rsidRDefault="002E2166" w:rsidP="003D2C79">
      <w:pPr>
        <w:spacing w:line="360" w:lineRule="auto"/>
        <w:ind w:right="237"/>
        <w:jc w:val="both"/>
        <w:rPr>
          <w:sz w:val="24"/>
          <w:szCs w:val="24"/>
        </w:rPr>
      </w:pPr>
      <w:r w:rsidRPr="002E2166">
        <w:rPr>
          <w:sz w:val="24"/>
          <w:szCs w:val="24"/>
        </w:rPr>
        <w:t>While on response duty, I attended an incident involving persistent anti-social behaviour in a residential area. The issues included noise disturbances, minor property damage, and reports of disorder, leading to growing frustration among residents. Upon arrival, I addressed the situation immediately by separating individuals, gathering statements, and taking appropriate action to prevent further escalation. What became clear during the incident was that the impact of this behaviour extended beyond those directly involved, influencing wider perceptions of safety within the community. Although I provided reassurance to those present, it was clear that further communication was necessary to address ongoing concerns.</w:t>
      </w:r>
    </w:p>
    <w:p w14:paraId="682ABDD0" w14:textId="77777777" w:rsidR="002E2166" w:rsidRPr="00270EEB" w:rsidRDefault="002E2166" w:rsidP="003D2C79">
      <w:pPr>
        <w:spacing w:line="360" w:lineRule="auto"/>
        <w:ind w:right="237"/>
        <w:jc w:val="both"/>
        <w:rPr>
          <w:sz w:val="24"/>
          <w:szCs w:val="24"/>
        </w:rPr>
      </w:pPr>
    </w:p>
    <w:p w14:paraId="4557CCDD" w14:textId="57B6DACE" w:rsidR="008B28E7" w:rsidRDefault="002E2166" w:rsidP="003D2C79">
      <w:pPr>
        <w:spacing w:line="360" w:lineRule="auto"/>
        <w:ind w:right="237"/>
        <w:jc w:val="both"/>
        <w:rPr>
          <w:sz w:val="24"/>
          <w:szCs w:val="24"/>
        </w:rPr>
      </w:pPr>
      <w:r w:rsidRPr="002E2166">
        <w:rPr>
          <w:sz w:val="24"/>
          <w:szCs w:val="24"/>
        </w:rPr>
        <w:t xml:space="preserve">Subsequently, the neighbourhood policing team used the force’s official Facebook platform to provide a public update. I contributed by ensuring that the information shared accurately reflected the actions taken and was suitable for public </w:t>
      </w:r>
      <w:r w:rsidRPr="002E2166">
        <w:rPr>
          <w:sz w:val="24"/>
          <w:szCs w:val="24"/>
        </w:rPr>
        <w:lastRenderedPageBreak/>
        <w:t>communication. The post detailed increased patrol activity, encouraged further reporting, and aimed to reassure the community that the issue was being actively addressed. Following the post, there was a mix of public engagement, with some supportive comments expressing appreciation for police action, alongside critical responses and additional concerns.</w:t>
      </w:r>
    </w:p>
    <w:p w14:paraId="7DB8BF8A" w14:textId="77777777" w:rsidR="002E2166" w:rsidRDefault="002E2166" w:rsidP="003D2C79">
      <w:pPr>
        <w:spacing w:line="360" w:lineRule="auto"/>
        <w:ind w:right="237"/>
        <w:jc w:val="both"/>
        <w:rPr>
          <w:sz w:val="24"/>
          <w:szCs w:val="24"/>
        </w:rPr>
      </w:pPr>
    </w:p>
    <w:p w14:paraId="0FE7DCB0" w14:textId="2E94E4C6" w:rsidR="002E2166" w:rsidRDefault="002E2166" w:rsidP="003D2C79">
      <w:pPr>
        <w:spacing w:line="360" w:lineRule="auto"/>
        <w:ind w:right="237"/>
        <w:jc w:val="both"/>
        <w:rPr>
          <w:sz w:val="24"/>
          <w:szCs w:val="24"/>
        </w:rPr>
      </w:pPr>
      <w:r w:rsidRPr="002E2166">
        <w:rPr>
          <w:sz w:val="24"/>
          <w:szCs w:val="24"/>
        </w:rPr>
        <w:t xml:space="preserve">Social media can be viewed as an effective tool for extending communication beyond traditional policing methods, where face-to-face engagement is often limited to those directly involved in an incident. In this context, it enabled the rapid distribution of information to a wider audience, including members of the community who had not engaged directly with officers but were nonetheless affected. This reflects guidance from the </w:t>
      </w:r>
      <w:r w:rsidRPr="00CC4796">
        <w:rPr>
          <w:sz w:val="24"/>
          <w:szCs w:val="24"/>
        </w:rPr>
        <w:t>College of Policing (202</w:t>
      </w:r>
      <w:r w:rsidR="008139C2">
        <w:rPr>
          <w:sz w:val="24"/>
          <w:szCs w:val="24"/>
        </w:rPr>
        <w:t>6</w:t>
      </w:r>
      <w:r w:rsidRPr="00CC4796">
        <w:rPr>
          <w:sz w:val="24"/>
          <w:szCs w:val="24"/>
        </w:rPr>
        <w:t>),</w:t>
      </w:r>
      <w:r w:rsidRPr="002E2166">
        <w:rPr>
          <w:sz w:val="24"/>
          <w:szCs w:val="24"/>
        </w:rPr>
        <w:t xml:space="preserve"> which identifies social media as a key component of modern communication strategies in policing. However, while platforms such as Facebook can enhance visibility and provide reassurance, their effectiveness depends on levels of public engagement and access</w:t>
      </w:r>
      <w:r w:rsidR="0064243D">
        <w:rPr>
          <w:sz w:val="24"/>
          <w:szCs w:val="24"/>
        </w:rPr>
        <w:t xml:space="preserve">, further how these platforms are used. </w:t>
      </w:r>
      <w:r w:rsidRPr="002E2166">
        <w:rPr>
          <w:sz w:val="24"/>
          <w:szCs w:val="24"/>
        </w:rPr>
        <w:t xml:space="preserve"> From my experience</w:t>
      </w:r>
      <w:r w:rsidR="0064243D">
        <w:rPr>
          <w:sz w:val="24"/>
          <w:szCs w:val="24"/>
        </w:rPr>
        <w:t xml:space="preserve"> as a police officer and in relation to the incident</w:t>
      </w:r>
      <w:r w:rsidRPr="002E2166">
        <w:rPr>
          <w:sz w:val="24"/>
          <w:szCs w:val="24"/>
        </w:rPr>
        <w:t>, not all individuals engage with social media, which can limit its reach, and there is also the potential for information to be misinterpreted or publicly challenged. Therefore, although social media contributed positively to this instance by increasing transparency and awareness, it should be used alongside traditional methods to ensure communication remains inclusive and balanced.</w:t>
      </w:r>
    </w:p>
    <w:p w14:paraId="6F75AB68" w14:textId="77777777" w:rsidR="002E2166" w:rsidRPr="00270EEB" w:rsidRDefault="002E2166" w:rsidP="003D2C79">
      <w:pPr>
        <w:spacing w:line="360" w:lineRule="auto"/>
        <w:ind w:right="237"/>
        <w:jc w:val="both"/>
        <w:rPr>
          <w:sz w:val="24"/>
          <w:szCs w:val="24"/>
        </w:rPr>
      </w:pPr>
    </w:p>
    <w:p w14:paraId="545B147F" w14:textId="0ADB85DD" w:rsidR="008B28E7" w:rsidRDefault="002E2166" w:rsidP="003D2C79">
      <w:pPr>
        <w:spacing w:line="360" w:lineRule="auto"/>
        <w:ind w:right="237"/>
        <w:jc w:val="both"/>
        <w:rPr>
          <w:sz w:val="24"/>
          <w:szCs w:val="24"/>
        </w:rPr>
      </w:pPr>
      <w:r w:rsidRPr="002E2166">
        <w:rPr>
          <w:sz w:val="24"/>
          <w:szCs w:val="24"/>
        </w:rPr>
        <w:t>While Facebook was effective in providing reassurance and demonstrating police presence, its impact depends on public engagement and accessibility. Not all community members use social media, which may limit the reach of such communication, particularly among older or more vulnerable people. Additionally, public posts carry the risk of negative or misinformed responses, which can influence wider perceptions of policing if not appropriately managed</w:t>
      </w:r>
      <w:r w:rsidR="0064243D">
        <w:rPr>
          <w:sz w:val="24"/>
          <w:szCs w:val="24"/>
        </w:rPr>
        <w:t xml:space="preserve"> or used. </w:t>
      </w:r>
    </w:p>
    <w:p w14:paraId="529C3401" w14:textId="77777777" w:rsidR="002E2166" w:rsidRDefault="002E2166" w:rsidP="003D2C79">
      <w:pPr>
        <w:spacing w:line="360" w:lineRule="auto"/>
        <w:ind w:right="237"/>
        <w:jc w:val="both"/>
        <w:rPr>
          <w:sz w:val="24"/>
          <w:szCs w:val="24"/>
        </w:rPr>
      </w:pPr>
    </w:p>
    <w:p w14:paraId="56526205" w14:textId="7776554E" w:rsidR="002E2166" w:rsidRDefault="002E2166" w:rsidP="003D2C79">
      <w:pPr>
        <w:spacing w:line="360" w:lineRule="auto"/>
        <w:ind w:right="237"/>
        <w:jc w:val="both"/>
        <w:rPr>
          <w:sz w:val="24"/>
          <w:szCs w:val="24"/>
        </w:rPr>
      </w:pPr>
      <w:r w:rsidRPr="002E2166">
        <w:rPr>
          <w:sz w:val="24"/>
          <w:szCs w:val="24"/>
        </w:rPr>
        <w:t xml:space="preserve">Overall, while social media is a valuable tool, it should be used alongside traditional communication methods to ensure inclusivity. Therefore, the use of social media in policing presents several benefits, including the ability to communicate quickly, increase transparency, and promote public confidence. It also allows communities to engage more actively with local policing teams and report concerns. However, </w:t>
      </w:r>
      <w:r w:rsidRPr="002E2166">
        <w:rPr>
          <w:sz w:val="24"/>
          <w:szCs w:val="24"/>
        </w:rPr>
        <w:lastRenderedPageBreak/>
        <w:t>there are also risks, including the potential spread of misinformation, reputational damage through public criticism, and the possibility of disclosing sensitive information if not carefully managed.</w:t>
      </w:r>
    </w:p>
    <w:p w14:paraId="320B3FA3" w14:textId="77777777" w:rsidR="002E2166" w:rsidRDefault="002E2166" w:rsidP="003D2C79">
      <w:pPr>
        <w:spacing w:line="360" w:lineRule="auto"/>
        <w:ind w:right="237"/>
        <w:jc w:val="both"/>
        <w:rPr>
          <w:sz w:val="24"/>
          <w:szCs w:val="24"/>
        </w:rPr>
      </w:pPr>
    </w:p>
    <w:p w14:paraId="1561FBF7" w14:textId="5FC3F2A7" w:rsidR="002E2166" w:rsidRDefault="002E2166" w:rsidP="003D2C79">
      <w:pPr>
        <w:spacing w:line="360" w:lineRule="auto"/>
        <w:ind w:right="237"/>
        <w:jc w:val="both"/>
        <w:rPr>
          <w:sz w:val="24"/>
          <w:szCs w:val="24"/>
        </w:rPr>
      </w:pPr>
      <w:r w:rsidRPr="002E2166">
        <w:rPr>
          <w:sz w:val="24"/>
          <w:szCs w:val="24"/>
        </w:rPr>
        <w:t>In line with South Wales Police policy, the use of social media for professional purposes must be accurate, proportionate, and must not compromise operational integrity. In contributing to the post, I ensured that the information shared reflected the actions taken without identifying individuals or disclosing sensitive details. This aligns with both data protection principles and the expectations set out within the College of Policing APP for communication and engagement.</w:t>
      </w:r>
    </w:p>
    <w:p w14:paraId="68706AAD" w14:textId="77777777" w:rsidR="002E2166" w:rsidRDefault="002E2166" w:rsidP="003D2C79">
      <w:pPr>
        <w:spacing w:line="360" w:lineRule="auto"/>
        <w:ind w:right="237"/>
        <w:jc w:val="both"/>
        <w:rPr>
          <w:sz w:val="24"/>
          <w:szCs w:val="24"/>
        </w:rPr>
      </w:pPr>
    </w:p>
    <w:p w14:paraId="50D83A92" w14:textId="4B0F602B" w:rsidR="002E2166" w:rsidRDefault="002E2166" w:rsidP="003D2C79">
      <w:pPr>
        <w:spacing w:line="360" w:lineRule="auto"/>
        <w:ind w:right="237"/>
        <w:jc w:val="both"/>
        <w:rPr>
          <w:sz w:val="24"/>
          <w:szCs w:val="24"/>
        </w:rPr>
      </w:pPr>
      <w:r w:rsidRPr="002E2166">
        <w:rPr>
          <w:sz w:val="24"/>
          <w:szCs w:val="24"/>
        </w:rPr>
        <w:t xml:space="preserve">The concept of reassurance policing is particularly relevant in this context. Reassurance is achieved not only through physical presence but also through communication that demonstrates responsiveness and accountability. By outlining the actions taken, the post reduced uncertainty within the community and reinforced the perception that police were addressing the issue. This links to procedural justice theory, which asserts that transparency, fairness, and communication are central to building </w:t>
      </w:r>
      <w:r w:rsidR="00805659">
        <w:rPr>
          <w:sz w:val="24"/>
          <w:szCs w:val="24"/>
        </w:rPr>
        <w:t>public</w:t>
      </w:r>
      <w:r w:rsidRPr="002E2166">
        <w:rPr>
          <w:sz w:val="24"/>
          <w:szCs w:val="24"/>
        </w:rPr>
        <w:t xml:space="preserve"> trust and legitimacy (</w:t>
      </w:r>
      <w:r w:rsidRPr="00805659">
        <w:rPr>
          <w:sz w:val="24"/>
          <w:szCs w:val="24"/>
        </w:rPr>
        <w:t>Tyler, 2006</w:t>
      </w:r>
      <w:r w:rsidRPr="002E2166">
        <w:rPr>
          <w:sz w:val="24"/>
          <w:szCs w:val="24"/>
        </w:rPr>
        <w:t>). In my experience</w:t>
      </w:r>
      <w:r w:rsidR="00A71AE6">
        <w:rPr>
          <w:sz w:val="24"/>
          <w:szCs w:val="24"/>
        </w:rPr>
        <w:t xml:space="preserve"> as a police officer</w:t>
      </w:r>
      <w:r w:rsidRPr="002E2166">
        <w:rPr>
          <w:sz w:val="24"/>
          <w:szCs w:val="24"/>
        </w:rPr>
        <w:t>, the ability to communicate beyond the immediate incident enhanced the overall effectiveness of the police response.</w:t>
      </w:r>
    </w:p>
    <w:p w14:paraId="1975B3CF" w14:textId="77777777" w:rsidR="002E2166" w:rsidRDefault="002E2166" w:rsidP="003D2C79">
      <w:pPr>
        <w:spacing w:line="360" w:lineRule="auto"/>
        <w:ind w:right="237"/>
        <w:jc w:val="both"/>
        <w:rPr>
          <w:sz w:val="24"/>
          <w:szCs w:val="24"/>
        </w:rPr>
      </w:pPr>
    </w:p>
    <w:p w14:paraId="56F94D40" w14:textId="77777777" w:rsidR="002E2166" w:rsidRDefault="002E2166" w:rsidP="003D2C79">
      <w:pPr>
        <w:spacing w:line="360" w:lineRule="auto"/>
        <w:ind w:right="237"/>
        <w:jc w:val="both"/>
        <w:rPr>
          <w:sz w:val="24"/>
          <w:szCs w:val="24"/>
        </w:rPr>
      </w:pPr>
      <w:r w:rsidRPr="002E2166">
        <w:rPr>
          <w:sz w:val="24"/>
          <w:szCs w:val="24"/>
        </w:rPr>
        <w:t xml:space="preserve">However, it is essential to critically assess the limitations of social networks as communication tools. Engagement with the post was primarily driven by those who chose to interact, which may not accurately represent the views of the wider community. As </w:t>
      </w:r>
      <w:r w:rsidRPr="00AB142F">
        <w:rPr>
          <w:sz w:val="24"/>
          <w:szCs w:val="24"/>
        </w:rPr>
        <w:t>Brainard and McNutt (2010</w:t>
      </w:r>
      <w:r w:rsidRPr="002E2166">
        <w:rPr>
          <w:sz w:val="24"/>
          <w:szCs w:val="24"/>
        </w:rPr>
        <w:t>) note, digital engagement can be selective, potentially excluding individuals who are less active online. This raises concerns about inclusivity, as reliance on social media may unintentionally marginalise certain groups, particularly older individuals or those without access to digital services. In this incident, although the post generated engagement, it is difficult to know whether it reached all members of the community effectively.</w:t>
      </w:r>
    </w:p>
    <w:p w14:paraId="0BEC6C47" w14:textId="4C07628F" w:rsidR="002E2166" w:rsidRDefault="002E2166" w:rsidP="003D2C79">
      <w:pPr>
        <w:spacing w:line="360" w:lineRule="auto"/>
        <w:ind w:right="237"/>
        <w:jc w:val="both"/>
        <w:rPr>
          <w:sz w:val="24"/>
          <w:szCs w:val="24"/>
        </w:rPr>
      </w:pPr>
      <w:r w:rsidRPr="002E2166">
        <w:rPr>
          <w:sz w:val="24"/>
          <w:szCs w:val="24"/>
        </w:rPr>
        <w:t xml:space="preserve">Another limitation concerns the nature of public interaction on social media. While some responses were supportive, others were critical or based on incomplete or inaccurate information. This meant communication had to be managed carefully, as inappropriate responses could escalate tensions or undermine trust. </w:t>
      </w:r>
      <w:r w:rsidRPr="00D36177">
        <w:rPr>
          <w:sz w:val="24"/>
          <w:szCs w:val="24"/>
        </w:rPr>
        <w:t>Crump (2011)</w:t>
      </w:r>
      <w:r w:rsidRPr="002E2166">
        <w:rPr>
          <w:sz w:val="24"/>
          <w:szCs w:val="24"/>
        </w:rPr>
        <w:t xml:space="preserve"> </w:t>
      </w:r>
      <w:r w:rsidRPr="002E2166">
        <w:rPr>
          <w:sz w:val="24"/>
          <w:szCs w:val="24"/>
        </w:rPr>
        <w:lastRenderedPageBreak/>
        <w:t>highlights that social media can both enhance and undermine police legitimacy, depending on how interactions are managed. In this case, maintaining professionalism and avoiding confrontational exchanges was essential to preserving the integrity of the communication.</w:t>
      </w:r>
    </w:p>
    <w:p w14:paraId="4FADDB4C" w14:textId="77777777" w:rsidR="002E2166" w:rsidRDefault="002E2166" w:rsidP="003D2C79">
      <w:pPr>
        <w:spacing w:line="360" w:lineRule="auto"/>
        <w:ind w:right="237"/>
        <w:jc w:val="both"/>
        <w:rPr>
          <w:sz w:val="24"/>
          <w:szCs w:val="24"/>
        </w:rPr>
      </w:pPr>
    </w:p>
    <w:p w14:paraId="34874E61" w14:textId="126F49C9" w:rsidR="002E2166" w:rsidRDefault="002E2166" w:rsidP="003D2C79">
      <w:pPr>
        <w:spacing w:line="360" w:lineRule="auto"/>
        <w:ind w:right="237"/>
        <w:jc w:val="both"/>
        <w:rPr>
          <w:sz w:val="24"/>
          <w:szCs w:val="24"/>
        </w:rPr>
      </w:pPr>
      <w:r w:rsidRPr="002E2166">
        <w:rPr>
          <w:sz w:val="24"/>
          <w:szCs w:val="24"/>
        </w:rPr>
        <w:t>The use of social media within South Wales Police is governed by professional standards, data protection legislation, and guidance from the College of Policing. The Code of Ethics (</w:t>
      </w:r>
      <w:r w:rsidRPr="00CC4796">
        <w:rPr>
          <w:sz w:val="24"/>
          <w:szCs w:val="24"/>
        </w:rPr>
        <w:t>College of Policing, 20</w:t>
      </w:r>
      <w:r w:rsidR="00CC4796" w:rsidRPr="00CC4796">
        <w:rPr>
          <w:sz w:val="24"/>
          <w:szCs w:val="24"/>
        </w:rPr>
        <w:t>24</w:t>
      </w:r>
      <w:r w:rsidRPr="002E2166">
        <w:rPr>
          <w:sz w:val="24"/>
          <w:szCs w:val="24"/>
        </w:rPr>
        <w:t xml:space="preserve">) is especially relevant, as it outlines the principles of integrity, accountability, and respect. These principles must be upheld in all forms of communication, including social media. During this incident, I took particular care to ensure that no personal or identifying information was disclosed and that the content remained proportionate and appropriate. In </w:t>
      </w:r>
      <w:r w:rsidR="00A71AE6">
        <w:rPr>
          <w:sz w:val="24"/>
          <w:szCs w:val="24"/>
        </w:rPr>
        <w:t xml:space="preserve">police </w:t>
      </w:r>
      <w:r w:rsidRPr="002E2166">
        <w:rPr>
          <w:sz w:val="24"/>
          <w:szCs w:val="24"/>
        </w:rPr>
        <w:t>practice, this requires a balance between transparency and operational security, ensuring that shared information does not compromise ongoing policing activity.</w:t>
      </w:r>
    </w:p>
    <w:p w14:paraId="59A3C4A5" w14:textId="77777777" w:rsidR="002E2166" w:rsidRPr="002E2166" w:rsidRDefault="002E2166" w:rsidP="003D2C79">
      <w:pPr>
        <w:spacing w:line="360" w:lineRule="auto"/>
        <w:ind w:right="237"/>
        <w:jc w:val="both"/>
        <w:rPr>
          <w:sz w:val="24"/>
          <w:szCs w:val="24"/>
        </w:rPr>
      </w:pPr>
    </w:p>
    <w:p w14:paraId="351586A3" w14:textId="6A9E9D59" w:rsidR="002E2166" w:rsidRDefault="002E2166" w:rsidP="003D2C79">
      <w:pPr>
        <w:spacing w:line="360" w:lineRule="auto"/>
        <w:ind w:right="237"/>
        <w:jc w:val="both"/>
        <w:rPr>
          <w:sz w:val="24"/>
          <w:szCs w:val="24"/>
        </w:rPr>
      </w:pPr>
      <w:r w:rsidRPr="002E2166">
        <w:rPr>
          <w:sz w:val="24"/>
          <w:szCs w:val="24"/>
        </w:rPr>
        <w:t xml:space="preserve">The </w:t>
      </w:r>
      <w:r w:rsidRPr="00CC4796">
        <w:rPr>
          <w:sz w:val="24"/>
          <w:szCs w:val="24"/>
        </w:rPr>
        <w:t>College of Policing (202</w:t>
      </w:r>
      <w:r w:rsidR="00431732">
        <w:rPr>
          <w:sz w:val="24"/>
          <w:szCs w:val="24"/>
        </w:rPr>
        <w:t>6</w:t>
      </w:r>
      <w:r w:rsidRPr="00CC4796">
        <w:rPr>
          <w:sz w:val="24"/>
          <w:szCs w:val="24"/>
        </w:rPr>
        <w:t>)</w:t>
      </w:r>
      <w:r w:rsidRPr="002E2166">
        <w:rPr>
          <w:sz w:val="24"/>
          <w:szCs w:val="24"/>
        </w:rPr>
        <w:t xml:space="preserve"> further emphasises that social media should be used ethically, accurately, and in the public interest. This means that social media is not an informal tool, but an extension of professional policing practice. In my experience, this requires careful planning and consideration to ensure that messages are clear, accessible, and aligned with organisational values. The language used in the post was intentionally adapted to be easily understood by the public while maintaining professionalism. This demonstrates the importance of a communication strategy, where the effectiveness of a message depends not only on its content but also on its delivery.</w:t>
      </w:r>
    </w:p>
    <w:p w14:paraId="66CE550C" w14:textId="77777777" w:rsidR="002E2166" w:rsidRDefault="002E2166" w:rsidP="003D2C79">
      <w:pPr>
        <w:spacing w:line="360" w:lineRule="auto"/>
        <w:ind w:right="237"/>
        <w:jc w:val="both"/>
        <w:rPr>
          <w:sz w:val="24"/>
          <w:szCs w:val="24"/>
        </w:rPr>
      </w:pPr>
    </w:p>
    <w:p w14:paraId="5D008F71" w14:textId="77777777" w:rsidR="002E2166" w:rsidRDefault="002E2166" w:rsidP="003D2C79">
      <w:pPr>
        <w:spacing w:line="360" w:lineRule="auto"/>
        <w:ind w:right="237"/>
        <w:jc w:val="both"/>
        <w:rPr>
          <w:sz w:val="24"/>
          <w:szCs w:val="24"/>
        </w:rPr>
      </w:pPr>
      <w:r w:rsidRPr="002E2166">
        <w:rPr>
          <w:sz w:val="24"/>
          <w:szCs w:val="24"/>
        </w:rPr>
        <w:t xml:space="preserve">Police forces use a variety of social media platforms, including Facebook, X (formerly Twitter), Instagram, and YouTube, each serving distinct purposes within a broader communication strategy. In this incident, Facebook was the most suitable platform due to its community focus and support for detailed posts and engagement. However, it is important to recognise that different platforms attract different audiences, and effective communication requires an understanding of these distinctions. </w:t>
      </w:r>
      <w:r w:rsidRPr="00AB142F">
        <w:rPr>
          <w:sz w:val="24"/>
          <w:szCs w:val="24"/>
        </w:rPr>
        <w:t>As Brainard and McNutt (2010</w:t>
      </w:r>
      <w:r w:rsidRPr="002E2166">
        <w:rPr>
          <w:sz w:val="24"/>
          <w:szCs w:val="24"/>
        </w:rPr>
        <w:t>) suggest, digital communication strategies must consider audience behaviour to maximise effectiveness.</w:t>
      </w:r>
    </w:p>
    <w:p w14:paraId="71D81FFA" w14:textId="77777777" w:rsidR="002E2166" w:rsidRDefault="002E2166" w:rsidP="003D2C79">
      <w:pPr>
        <w:spacing w:line="360" w:lineRule="auto"/>
        <w:ind w:right="237"/>
        <w:jc w:val="both"/>
        <w:rPr>
          <w:sz w:val="24"/>
          <w:szCs w:val="24"/>
        </w:rPr>
      </w:pPr>
    </w:p>
    <w:p w14:paraId="0C6F7798" w14:textId="2296431D" w:rsidR="002E2166" w:rsidRDefault="002E2166" w:rsidP="003D2C79">
      <w:pPr>
        <w:spacing w:line="360" w:lineRule="auto"/>
        <w:ind w:right="237"/>
        <w:jc w:val="both"/>
        <w:rPr>
          <w:sz w:val="24"/>
          <w:szCs w:val="24"/>
        </w:rPr>
      </w:pPr>
      <w:r w:rsidRPr="002E2166">
        <w:rPr>
          <w:sz w:val="24"/>
          <w:szCs w:val="24"/>
        </w:rPr>
        <w:lastRenderedPageBreak/>
        <w:t>The benefits of social media in policing are considerable. It enables rapid distribution of information, allowing police to communicate quickly and efficiently with large audiences. This is especially valuable in response policing, where resources are limited and time is critical. Social media also enhances transparency by providing the public with insight into police activity and decision-making processes. Clear and consistent communication can promote greater trust and confidence. Additionally, social media supports community engagement by offering a platform for interaction, enabling members of the public to raise concerns and feel heard.</w:t>
      </w:r>
    </w:p>
    <w:p w14:paraId="0D07F54C" w14:textId="77777777" w:rsidR="002E2166" w:rsidRDefault="002E2166" w:rsidP="003D2C79">
      <w:pPr>
        <w:spacing w:line="360" w:lineRule="auto"/>
        <w:ind w:right="237"/>
        <w:jc w:val="both"/>
        <w:rPr>
          <w:sz w:val="24"/>
          <w:szCs w:val="24"/>
        </w:rPr>
      </w:pPr>
    </w:p>
    <w:p w14:paraId="6FE72CCB" w14:textId="0CB1A5F4" w:rsidR="002E2166" w:rsidRDefault="002E2166" w:rsidP="003D2C79">
      <w:pPr>
        <w:spacing w:line="360" w:lineRule="auto"/>
        <w:ind w:right="237"/>
        <w:jc w:val="both"/>
        <w:rPr>
          <w:sz w:val="24"/>
          <w:szCs w:val="24"/>
        </w:rPr>
      </w:pPr>
      <w:r w:rsidRPr="002E2166">
        <w:rPr>
          <w:sz w:val="24"/>
          <w:szCs w:val="24"/>
        </w:rPr>
        <w:t xml:space="preserve">However, these benefits must be weighed against </w:t>
      </w:r>
      <w:r w:rsidR="00A71AE6">
        <w:rPr>
          <w:sz w:val="24"/>
          <w:szCs w:val="24"/>
        </w:rPr>
        <w:t xml:space="preserve">all </w:t>
      </w:r>
      <w:r w:rsidRPr="002E2166">
        <w:rPr>
          <w:sz w:val="24"/>
          <w:szCs w:val="24"/>
        </w:rPr>
        <w:t>associated risks. A primary risk is the spread of misinformation, which can occur when information is misinterpreted or shared without context, potentially undermining police credibility and causing confusion within the community. There is also the potential for negative or hostile interactions, which may impact both public perception and officer well-being. Additionally, operational risks must be considered, particularly those related to the disclosure of sensitive information. This shows the importance of managing content carefully and strict adherence to professional standards.</w:t>
      </w:r>
    </w:p>
    <w:p w14:paraId="6D5DFCF3" w14:textId="77777777" w:rsidR="002E2166" w:rsidRDefault="002E2166" w:rsidP="003D2C79">
      <w:pPr>
        <w:spacing w:line="360" w:lineRule="auto"/>
        <w:ind w:right="237"/>
        <w:jc w:val="both"/>
        <w:rPr>
          <w:sz w:val="24"/>
          <w:szCs w:val="24"/>
        </w:rPr>
      </w:pPr>
    </w:p>
    <w:p w14:paraId="1532FAA0" w14:textId="4A81F8CD" w:rsidR="002E2166" w:rsidRDefault="002E2166" w:rsidP="003D2C79">
      <w:pPr>
        <w:spacing w:line="360" w:lineRule="auto"/>
        <w:ind w:right="237"/>
        <w:jc w:val="both"/>
        <w:rPr>
          <w:sz w:val="24"/>
          <w:szCs w:val="24"/>
        </w:rPr>
      </w:pPr>
      <w:r w:rsidRPr="002E2166">
        <w:rPr>
          <w:sz w:val="24"/>
          <w:szCs w:val="24"/>
        </w:rPr>
        <w:t>Reflecting on this incident, I developed a better understanding of the role of social media in modern policing. It demonstrated that effective communication extends beyond physical presence at incidents and requires careful consideration of how information is shared more broadly. I have gained greater awareness of the complexities involved in digital communication, especially in balancing transparency with professionalism and operational security. This experience also showed the importance of communication skills as a core competency in policing, particularly in an increasingly digital society.</w:t>
      </w:r>
    </w:p>
    <w:p w14:paraId="02D6094E" w14:textId="77777777" w:rsidR="002E2166" w:rsidRPr="002E2166" w:rsidRDefault="002E2166" w:rsidP="003D2C79">
      <w:pPr>
        <w:spacing w:line="360" w:lineRule="auto"/>
        <w:ind w:right="237"/>
        <w:jc w:val="both"/>
        <w:rPr>
          <w:sz w:val="24"/>
          <w:szCs w:val="24"/>
        </w:rPr>
      </w:pPr>
    </w:p>
    <w:p w14:paraId="37B7A4C3" w14:textId="173CFD85" w:rsidR="002E2166" w:rsidRPr="002E2166" w:rsidRDefault="002E2166" w:rsidP="003D2C79">
      <w:pPr>
        <w:spacing w:line="360" w:lineRule="auto"/>
        <w:ind w:right="237"/>
        <w:jc w:val="both"/>
        <w:rPr>
          <w:sz w:val="24"/>
          <w:szCs w:val="24"/>
        </w:rPr>
      </w:pPr>
      <w:r w:rsidRPr="002E2166">
        <w:rPr>
          <w:sz w:val="24"/>
          <w:szCs w:val="24"/>
        </w:rPr>
        <w:t>Moving forward, I intend to further develop my ability to contribute to effective communication strategies</w:t>
      </w:r>
      <w:r w:rsidR="00A71AE6">
        <w:rPr>
          <w:sz w:val="24"/>
          <w:szCs w:val="24"/>
        </w:rPr>
        <w:t xml:space="preserve"> as a police officer</w:t>
      </w:r>
      <w:r w:rsidRPr="002E2166">
        <w:rPr>
          <w:sz w:val="24"/>
          <w:szCs w:val="24"/>
        </w:rPr>
        <w:t>, particularly in managing public interaction on social media. This involves understanding when to engage with comments and how to maintain professionalism in challenging situations. I will also continue to ensure that my practice aligns with force policy and the Code of Ethics, recognising the importance of maintaining community confidence.</w:t>
      </w:r>
    </w:p>
    <w:p w14:paraId="1B38967F" w14:textId="77777777" w:rsidR="002E2166" w:rsidRPr="002E2166" w:rsidRDefault="002E2166" w:rsidP="003D2C79">
      <w:pPr>
        <w:spacing w:line="360" w:lineRule="auto"/>
        <w:ind w:right="237"/>
        <w:jc w:val="both"/>
        <w:rPr>
          <w:sz w:val="24"/>
          <w:szCs w:val="24"/>
        </w:rPr>
      </w:pPr>
    </w:p>
    <w:p w14:paraId="3EC6891C" w14:textId="7BDB3280" w:rsidR="002E2166" w:rsidRPr="002E2166" w:rsidRDefault="002E2166" w:rsidP="003D2C79">
      <w:pPr>
        <w:spacing w:line="360" w:lineRule="auto"/>
        <w:ind w:right="237"/>
        <w:jc w:val="both"/>
        <w:rPr>
          <w:sz w:val="24"/>
          <w:szCs w:val="24"/>
        </w:rPr>
      </w:pPr>
      <w:r w:rsidRPr="002E2166">
        <w:rPr>
          <w:sz w:val="24"/>
          <w:szCs w:val="24"/>
        </w:rPr>
        <w:lastRenderedPageBreak/>
        <w:t xml:space="preserve"> </w:t>
      </w:r>
    </w:p>
    <w:p w14:paraId="798BBC90" w14:textId="6186C133" w:rsidR="002E2166" w:rsidRDefault="002E2166" w:rsidP="003D2C79">
      <w:pPr>
        <w:spacing w:line="360" w:lineRule="auto"/>
        <w:ind w:right="237"/>
        <w:jc w:val="both"/>
        <w:rPr>
          <w:sz w:val="24"/>
          <w:szCs w:val="24"/>
        </w:rPr>
      </w:pPr>
      <w:r w:rsidRPr="002E2166">
        <w:rPr>
          <w:sz w:val="24"/>
          <w:szCs w:val="24"/>
        </w:rPr>
        <w:t>This experience developed my understanding of the role social media plays in modern policing, particularly in bridging the gap between response policing and community engagement. I recognised the importance of ensuring that communication is not only accurate but also accessible and appropriate for a wider audience. Moving forward, I will continue to consider how digital communication can support public reassurance, while remaining mindful of the risks and professional responsibilities associated with its use.</w:t>
      </w:r>
    </w:p>
    <w:p w14:paraId="0D31984E" w14:textId="77777777" w:rsidR="002E2166" w:rsidRDefault="002E2166" w:rsidP="003D2C79">
      <w:pPr>
        <w:spacing w:line="360" w:lineRule="auto"/>
        <w:ind w:right="237"/>
        <w:jc w:val="both"/>
        <w:rPr>
          <w:sz w:val="24"/>
          <w:szCs w:val="24"/>
        </w:rPr>
      </w:pPr>
    </w:p>
    <w:p w14:paraId="70CBA449" w14:textId="6BF4E061" w:rsidR="002E2166" w:rsidRPr="002E2166" w:rsidRDefault="002E2166" w:rsidP="003D2C79">
      <w:pPr>
        <w:spacing w:line="360" w:lineRule="auto"/>
        <w:ind w:right="237"/>
        <w:jc w:val="both"/>
        <w:rPr>
          <w:sz w:val="24"/>
          <w:szCs w:val="24"/>
        </w:rPr>
      </w:pPr>
      <w:r w:rsidRPr="002E2166">
        <w:rPr>
          <w:sz w:val="24"/>
          <w:szCs w:val="24"/>
        </w:rPr>
        <w:t>In conclusion, social media represents a significant development in modern policing, offering opportunities to enhance communication, engagement, and transparency. This reflection shows that, in response to policing, social media can be an effective tool for reassurance and community engagement. However, its effectiveness depends on how it is</w:t>
      </w:r>
      <w:r w:rsidR="00AB34AD">
        <w:rPr>
          <w:sz w:val="24"/>
          <w:szCs w:val="24"/>
        </w:rPr>
        <w:t xml:space="preserve"> used appropriately,</w:t>
      </w:r>
      <w:r w:rsidRPr="002E2166">
        <w:rPr>
          <w:sz w:val="24"/>
          <w:szCs w:val="24"/>
        </w:rPr>
        <w:t xml:space="preserve"> managed and the challenges it </w:t>
      </w:r>
      <w:r w:rsidR="00AB34AD">
        <w:rPr>
          <w:sz w:val="24"/>
          <w:szCs w:val="24"/>
        </w:rPr>
        <w:t xml:space="preserve">can present from both a public and police force perception, as shown in the incident faced and experienced. </w:t>
      </w:r>
      <w:r w:rsidRPr="002E2166">
        <w:rPr>
          <w:sz w:val="24"/>
          <w:szCs w:val="24"/>
        </w:rPr>
        <w:t>By maintaining professionalism, adhering to established policies, and exercising sound judgment, social media can effectively support policing objectives and enhance public confidence.</w:t>
      </w:r>
      <w:r w:rsidR="00AB34AD">
        <w:rPr>
          <w:sz w:val="24"/>
          <w:szCs w:val="24"/>
        </w:rPr>
        <w:t xml:space="preserve"> This will be considered in my practice going forward, as social media will continue to exist, therefore needs to be maintained and managed appropriately</w:t>
      </w:r>
      <w:r w:rsidR="00F51D8B">
        <w:rPr>
          <w:sz w:val="24"/>
          <w:szCs w:val="24"/>
        </w:rPr>
        <w:t xml:space="preserve"> in incidents. </w:t>
      </w:r>
    </w:p>
    <w:p w14:paraId="174D58DA" w14:textId="77777777" w:rsidR="002E2166" w:rsidRPr="002E2166" w:rsidRDefault="002E2166" w:rsidP="003D2C79">
      <w:pPr>
        <w:spacing w:line="360" w:lineRule="auto"/>
        <w:ind w:right="237"/>
        <w:jc w:val="both"/>
        <w:rPr>
          <w:sz w:val="24"/>
          <w:szCs w:val="24"/>
        </w:rPr>
      </w:pPr>
    </w:p>
    <w:p w14:paraId="6972C44A" w14:textId="77777777" w:rsidR="002E2166" w:rsidRPr="00270EEB" w:rsidRDefault="002E2166" w:rsidP="003D2C79">
      <w:pPr>
        <w:spacing w:line="360" w:lineRule="auto"/>
        <w:ind w:right="237"/>
        <w:jc w:val="both"/>
        <w:rPr>
          <w:sz w:val="24"/>
          <w:szCs w:val="24"/>
        </w:rPr>
      </w:pPr>
    </w:p>
    <w:p w14:paraId="1A730B74" w14:textId="77777777" w:rsidR="008B28E7" w:rsidRDefault="008B28E7" w:rsidP="003D2C79">
      <w:pPr>
        <w:spacing w:line="360" w:lineRule="auto"/>
        <w:ind w:right="237"/>
        <w:jc w:val="both"/>
        <w:rPr>
          <w:b/>
          <w:bCs/>
          <w:sz w:val="24"/>
          <w:szCs w:val="24"/>
        </w:rPr>
      </w:pPr>
    </w:p>
    <w:p w14:paraId="0543BF7B" w14:textId="77777777" w:rsidR="00AB1DC8" w:rsidRPr="00270EEB" w:rsidRDefault="00AB1DC8" w:rsidP="003D2C79">
      <w:pPr>
        <w:spacing w:line="360" w:lineRule="auto"/>
        <w:ind w:right="237"/>
        <w:jc w:val="both"/>
        <w:rPr>
          <w:sz w:val="24"/>
          <w:szCs w:val="24"/>
        </w:rPr>
      </w:pPr>
    </w:p>
    <w:p w14:paraId="4A8B313D" w14:textId="77777777" w:rsidR="008B28E7" w:rsidRPr="00270EEB" w:rsidRDefault="008B28E7" w:rsidP="003D2C79">
      <w:pPr>
        <w:spacing w:line="360" w:lineRule="auto"/>
        <w:ind w:right="237"/>
        <w:jc w:val="both"/>
        <w:rPr>
          <w:sz w:val="24"/>
          <w:szCs w:val="24"/>
        </w:rPr>
      </w:pPr>
    </w:p>
    <w:p w14:paraId="58ECD1AB" w14:textId="77777777" w:rsidR="008B28E7" w:rsidRPr="00270EEB" w:rsidRDefault="008B28E7" w:rsidP="003D2C79">
      <w:pPr>
        <w:spacing w:line="360" w:lineRule="auto"/>
        <w:ind w:right="237"/>
        <w:jc w:val="both"/>
        <w:rPr>
          <w:sz w:val="24"/>
          <w:szCs w:val="24"/>
        </w:rPr>
      </w:pPr>
    </w:p>
    <w:p w14:paraId="1034652A" w14:textId="77777777" w:rsidR="008B28E7" w:rsidRPr="00270EEB" w:rsidRDefault="008B28E7" w:rsidP="003D2C79">
      <w:pPr>
        <w:spacing w:line="360" w:lineRule="auto"/>
        <w:ind w:right="237"/>
        <w:jc w:val="both"/>
        <w:rPr>
          <w:sz w:val="24"/>
          <w:szCs w:val="24"/>
        </w:rPr>
      </w:pPr>
    </w:p>
    <w:p w14:paraId="4519C025" w14:textId="77777777" w:rsidR="008B28E7" w:rsidRPr="00270EEB" w:rsidRDefault="008B28E7" w:rsidP="003D2C79">
      <w:pPr>
        <w:spacing w:line="360" w:lineRule="auto"/>
        <w:ind w:right="237"/>
        <w:jc w:val="both"/>
        <w:rPr>
          <w:sz w:val="24"/>
          <w:szCs w:val="24"/>
        </w:rPr>
      </w:pPr>
    </w:p>
    <w:p w14:paraId="07ED14A6" w14:textId="77777777" w:rsidR="00AA666E" w:rsidRPr="00270EEB" w:rsidRDefault="00AA666E" w:rsidP="003D2C79">
      <w:pPr>
        <w:spacing w:line="360" w:lineRule="auto"/>
        <w:ind w:right="237"/>
        <w:jc w:val="both"/>
        <w:rPr>
          <w:sz w:val="24"/>
          <w:szCs w:val="24"/>
        </w:rPr>
      </w:pPr>
    </w:p>
    <w:p w14:paraId="2D3DE98A" w14:textId="77777777" w:rsidR="00AA666E" w:rsidRPr="00025650" w:rsidRDefault="00AA666E" w:rsidP="003D2C79">
      <w:pPr>
        <w:spacing w:line="360" w:lineRule="auto"/>
        <w:ind w:right="237"/>
        <w:jc w:val="both"/>
        <w:rPr>
          <w:b/>
          <w:sz w:val="24"/>
          <w:szCs w:val="24"/>
        </w:rPr>
      </w:pPr>
    </w:p>
    <w:p w14:paraId="3B3526AE" w14:textId="243D5CCA" w:rsidR="00025650" w:rsidRDefault="00025650" w:rsidP="003D2C79">
      <w:pPr>
        <w:spacing w:line="360" w:lineRule="auto"/>
        <w:ind w:right="237"/>
        <w:jc w:val="both"/>
      </w:pPr>
    </w:p>
    <w:p w14:paraId="1704C418" w14:textId="77777777" w:rsidR="001004D3" w:rsidRDefault="001004D3" w:rsidP="003D2C79">
      <w:pPr>
        <w:spacing w:line="360" w:lineRule="auto"/>
        <w:ind w:right="237"/>
        <w:jc w:val="both"/>
      </w:pPr>
    </w:p>
    <w:p w14:paraId="32B0822F" w14:textId="77777777" w:rsidR="001004D3" w:rsidRDefault="001004D3" w:rsidP="003D2C79">
      <w:pPr>
        <w:spacing w:line="360" w:lineRule="auto"/>
        <w:ind w:right="237"/>
        <w:jc w:val="both"/>
      </w:pPr>
    </w:p>
    <w:p w14:paraId="2D269ED4" w14:textId="77777777" w:rsidR="003449C9" w:rsidRDefault="003449C9" w:rsidP="003D2C79">
      <w:pPr>
        <w:spacing w:line="360" w:lineRule="auto"/>
        <w:ind w:right="237"/>
        <w:jc w:val="both"/>
      </w:pPr>
    </w:p>
    <w:p w14:paraId="3E7AABAF" w14:textId="77777777" w:rsidR="00025650" w:rsidRPr="00270EEB" w:rsidRDefault="00025650" w:rsidP="003D2C79">
      <w:pPr>
        <w:spacing w:line="360" w:lineRule="auto"/>
        <w:ind w:right="237"/>
        <w:jc w:val="both"/>
        <w:rPr>
          <w:b/>
          <w:sz w:val="24"/>
          <w:szCs w:val="24"/>
        </w:rPr>
      </w:pPr>
      <w:r>
        <w:rPr>
          <w:b/>
          <w:sz w:val="24"/>
          <w:szCs w:val="24"/>
        </w:rPr>
        <w:lastRenderedPageBreak/>
        <w:t>Task 3</w:t>
      </w:r>
    </w:p>
    <w:p w14:paraId="0319326B" w14:textId="77777777" w:rsidR="00025650" w:rsidRPr="00270EEB" w:rsidRDefault="00025650" w:rsidP="003D2C79">
      <w:pPr>
        <w:spacing w:line="360" w:lineRule="auto"/>
        <w:ind w:right="237"/>
        <w:jc w:val="both"/>
        <w:rPr>
          <w:b/>
          <w:sz w:val="24"/>
          <w:szCs w:val="24"/>
        </w:rPr>
      </w:pPr>
    </w:p>
    <w:p w14:paraId="6810A4FF" w14:textId="77777777" w:rsidR="00650CE9" w:rsidRDefault="00650CE9" w:rsidP="003D2C79">
      <w:pPr>
        <w:pStyle w:val="paragraph"/>
        <w:spacing w:before="0" w:beforeAutospacing="0" w:after="0" w:afterAutospacing="0" w:line="360" w:lineRule="auto"/>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003D2C79">
      <w:pPr>
        <w:pStyle w:val="paragraph"/>
        <w:spacing w:before="0" w:beforeAutospacing="0" w:after="0" w:afterAutospacing="0" w:line="360" w:lineRule="auto"/>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003D2C79">
      <w:pPr>
        <w:pStyle w:val="paragraph"/>
        <w:spacing w:before="0" w:beforeAutospacing="0" w:after="0" w:afterAutospacing="0" w:line="360" w:lineRule="auto"/>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713EE459" w14:textId="03F92512" w:rsidR="35AC8E37" w:rsidRDefault="35AC8E37" w:rsidP="003D2C79">
      <w:pPr>
        <w:pStyle w:val="paragraph"/>
        <w:spacing w:before="0" w:beforeAutospacing="0" w:after="0" w:afterAutospacing="0" w:line="360" w:lineRule="auto"/>
        <w:ind w:right="105"/>
        <w:jc w:val="both"/>
        <w:rPr>
          <w:rStyle w:val="normaltextrun"/>
          <w:rFonts w:ascii="Arial" w:hAnsi="Arial" w:cs="Arial"/>
          <w:b/>
          <w:bCs/>
          <w:color w:val="000000" w:themeColor="text1"/>
        </w:rPr>
      </w:pPr>
    </w:p>
    <w:p w14:paraId="10961978" w14:textId="77777777" w:rsidR="00711A70" w:rsidRPr="00270EEB" w:rsidRDefault="00711A70" w:rsidP="003D2C79">
      <w:pPr>
        <w:spacing w:line="360" w:lineRule="auto"/>
        <w:ind w:right="237"/>
        <w:jc w:val="both"/>
        <w:rPr>
          <w:sz w:val="24"/>
          <w:szCs w:val="24"/>
        </w:rPr>
      </w:pPr>
    </w:p>
    <w:p w14:paraId="695BBD67" w14:textId="77777777" w:rsidR="00711A70" w:rsidRPr="00450C83" w:rsidRDefault="00711A70" w:rsidP="003D2C79">
      <w:pPr>
        <w:spacing w:line="360" w:lineRule="auto"/>
        <w:ind w:right="237"/>
        <w:jc w:val="both"/>
        <w:rPr>
          <w:b/>
          <w:sz w:val="24"/>
          <w:szCs w:val="24"/>
        </w:rPr>
      </w:pPr>
      <w:r w:rsidRPr="00450C83">
        <w:rPr>
          <w:b/>
          <w:sz w:val="24"/>
          <w:szCs w:val="24"/>
        </w:rPr>
        <w:t>ANSWER:</w:t>
      </w:r>
    </w:p>
    <w:p w14:paraId="4E9085BF" w14:textId="77777777" w:rsidR="00025650" w:rsidRPr="00270EEB" w:rsidRDefault="00025650" w:rsidP="003D2C79">
      <w:pPr>
        <w:spacing w:line="360" w:lineRule="auto"/>
        <w:ind w:right="237"/>
        <w:jc w:val="both"/>
        <w:rPr>
          <w:sz w:val="24"/>
          <w:szCs w:val="24"/>
        </w:rPr>
      </w:pPr>
    </w:p>
    <w:p w14:paraId="1967E2A8" w14:textId="26155CA6" w:rsidR="00025650" w:rsidRDefault="00E36D4D" w:rsidP="003D2C79">
      <w:pPr>
        <w:spacing w:line="360" w:lineRule="auto"/>
        <w:ind w:right="237"/>
        <w:jc w:val="both"/>
        <w:rPr>
          <w:sz w:val="24"/>
          <w:szCs w:val="24"/>
        </w:rPr>
      </w:pPr>
      <w:r w:rsidRPr="00E36D4D">
        <w:rPr>
          <w:sz w:val="24"/>
          <w:szCs w:val="24"/>
        </w:rPr>
        <w:t>Leadership in policing is often linked to rank. However, as a response officer, I often see leadership shown regardless of formal position. In operational policing, especially during response situations, circumstances can change rapidly. Officers must take initiative, communicate well, and support colleagues. This re</w:t>
      </w:r>
      <w:r w:rsidR="003353B1">
        <w:rPr>
          <w:sz w:val="24"/>
          <w:szCs w:val="24"/>
        </w:rPr>
        <w:t xml:space="preserve">view </w:t>
      </w:r>
      <w:r w:rsidRPr="00E36D4D">
        <w:rPr>
          <w:sz w:val="24"/>
          <w:szCs w:val="24"/>
        </w:rPr>
        <w:t>examines my leadership and teamwork experience during an operational incident. I focus on how I adapted my leadership style, the strategies I developed, and how I used them in practice.</w:t>
      </w:r>
    </w:p>
    <w:p w14:paraId="43E15CCD" w14:textId="77777777" w:rsidR="003D2C79" w:rsidRDefault="003D2C79" w:rsidP="003D2C79">
      <w:pPr>
        <w:spacing w:line="360" w:lineRule="auto"/>
        <w:ind w:right="237"/>
        <w:jc w:val="both"/>
        <w:rPr>
          <w:sz w:val="24"/>
          <w:szCs w:val="24"/>
        </w:rPr>
      </w:pPr>
    </w:p>
    <w:p w14:paraId="61240711" w14:textId="5728BE4B" w:rsidR="00E36D4D" w:rsidRDefault="00E36D4D" w:rsidP="003D2C79">
      <w:pPr>
        <w:spacing w:line="360" w:lineRule="auto"/>
        <w:ind w:right="237"/>
        <w:jc w:val="both"/>
        <w:rPr>
          <w:sz w:val="24"/>
          <w:szCs w:val="24"/>
        </w:rPr>
      </w:pPr>
      <w:r w:rsidRPr="00E36D4D">
        <w:rPr>
          <w:sz w:val="24"/>
          <w:szCs w:val="24"/>
        </w:rPr>
        <w:t>While on response duty, I attended an incident involving a group-related disturbance in a public area. Multiple people were involved, and tensions were rising. The situation was unpredictable with a risk of further escalation if not managed. Several officers were present or arriving. Coordination and communication were essential. Although I was not the most senior officer, I took a more active role in managing the situation, especially in communication and positioning.</w:t>
      </w:r>
      <w:r w:rsidR="003449C9">
        <w:rPr>
          <w:sz w:val="24"/>
          <w:szCs w:val="24"/>
        </w:rPr>
        <w:t xml:space="preserve"> </w:t>
      </w:r>
      <w:r w:rsidRPr="00E36D4D">
        <w:rPr>
          <w:sz w:val="24"/>
          <w:szCs w:val="24"/>
        </w:rPr>
        <w:t>At first, it was clear that the priority was to gain control and reduce immediate risk. I used a direct leadership approach, giving clear instructions to colleagues. I supported efforts to separate those involved and ensured officers were positioned for safety. There was little time for discussion, and decisions needed to be made quickly. Looking back, this shows a directive or task-focused leadership style, which suits high-risk situations. I was not thinking of leadership theory at the time, but this matches transactional leadership, which focuses on outcomes and control (</w:t>
      </w:r>
      <w:r w:rsidRPr="00193537">
        <w:rPr>
          <w:sz w:val="24"/>
          <w:szCs w:val="24"/>
        </w:rPr>
        <w:t>Bass, 1985).</w:t>
      </w:r>
      <w:r w:rsidR="00193537">
        <w:rPr>
          <w:sz w:val="24"/>
          <w:szCs w:val="24"/>
        </w:rPr>
        <w:t xml:space="preserve"> </w:t>
      </w:r>
      <w:r w:rsidR="00CB3DEA">
        <w:rPr>
          <w:sz w:val="24"/>
          <w:szCs w:val="24"/>
        </w:rPr>
        <w:t xml:space="preserve"> </w:t>
      </w:r>
      <w:r w:rsidRPr="00E36D4D">
        <w:rPr>
          <w:sz w:val="24"/>
          <w:szCs w:val="24"/>
        </w:rPr>
        <w:t xml:space="preserve">As the situation calmed and risk dropped, I knew I had to adjust. If I kept giving direct instructions once volatility lessened, it might limit input from other officers and reduce effectiveness. I switched to a more collaborative style, seeking input, sharing </w:t>
      </w:r>
      <w:r w:rsidRPr="00E36D4D">
        <w:rPr>
          <w:sz w:val="24"/>
          <w:szCs w:val="24"/>
        </w:rPr>
        <w:lastRenderedPageBreak/>
        <w:t>observations, and considering options. As the pressure eased, this shift became more natural, and the team worked more cohesively.</w:t>
      </w:r>
    </w:p>
    <w:p w14:paraId="62465E70" w14:textId="77777777" w:rsidR="003449C9" w:rsidRPr="00E36D4D" w:rsidRDefault="003449C9" w:rsidP="003D2C79">
      <w:pPr>
        <w:spacing w:line="360" w:lineRule="auto"/>
        <w:ind w:right="237"/>
        <w:jc w:val="both"/>
        <w:rPr>
          <w:sz w:val="24"/>
          <w:szCs w:val="24"/>
        </w:rPr>
      </w:pPr>
    </w:p>
    <w:p w14:paraId="5A74051D" w14:textId="42B90865" w:rsidR="00E36D4D" w:rsidRDefault="00E36D4D" w:rsidP="003D2C79">
      <w:pPr>
        <w:spacing w:line="360" w:lineRule="auto"/>
        <w:ind w:right="237"/>
        <w:jc w:val="both"/>
        <w:rPr>
          <w:sz w:val="24"/>
          <w:szCs w:val="24"/>
        </w:rPr>
      </w:pPr>
      <w:r w:rsidRPr="00E36D4D">
        <w:rPr>
          <w:sz w:val="24"/>
          <w:szCs w:val="24"/>
        </w:rPr>
        <w:t>This change aligns with the situational leadership model (</w:t>
      </w:r>
      <w:r w:rsidRPr="00346F47">
        <w:rPr>
          <w:sz w:val="24"/>
          <w:szCs w:val="24"/>
        </w:rPr>
        <w:t xml:space="preserve">Hersey and Blanchard, 1969), </w:t>
      </w:r>
      <w:r w:rsidRPr="00E36D4D">
        <w:rPr>
          <w:sz w:val="24"/>
          <w:szCs w:val="24"/>
        </w:rPr>
        <w:t>which holds that leadership should adapt to the context. In this incident, I moved from a directive style in high-risk moments to a collaborative one as it stabilised. This flexibility was crucial for an effective response. It also showed me that leadership is not fixed and that adapting is a key skill in policing.</w:t>
      </w:r>
      <w:r w:rsidR="003449C9">
        <w:rPr>
          <w:sz w:val="24"/>
          <w:szCs w:val="24"/>
        </w:rPr>
        <w:t xml:space="preserve"> </w:t>
      </w:r>
      <w:r w:rsidRPr="00E36D4D">
        <w:rPr>
          <w:sz w:val="24"/>
          <w:szCs w:val="24"/>
        </w:rPr>
        <w:t>In the later stages, I found that staying calm and supportive with colleagues helped keep control. I emphasised teamwork and ensured everyone was informed. I supported collaborative decision-making. This connects with aspects of transformational leadership, which focuses on supporting and motivating others (</w:t>
      </w:r>
      <w:r w:rsidRPr="00193537">
        <w:rPr>
          <w:sz w:val="24"/>
          <w:szCs w:val="24"/>
        </w:rPr>
        <w:t>Bass and Riggio, 2006</w:t>
      </w:r>
      <w:r w:rsidRPr="00E36D4D">
        <w:rPr>
          <w:sz w:val="24"/>
          <w:szCs w:val="24"/>
        </w:rPr>
        <w:t>). I did not see this as a formal strategy at the time. Still, it shows how leadership can grow naturally through experience and awareness of others.</w:t>
      </w:r>
    </w:p>
    <w:p w14:paraId="71BC17BF" w14:textId="77777777" w:rsidR="0005742A" w:rsidRDefault="0005742A" w:rsidP="003D2C79">
      <w:pPr>
        <w:spacing w:line="360" w:lineRule="auto"/>
        <w:ind w:right="237"/>
        <w:jc w:val="both"/>
        <w:rPr>
          <w:sz w:val="24"/>
          <w:szCs w:val="24"/>
        </w:rPr>
      </w:pPr>
    </w:p>
    <w:p w14:paraId="753B3600" w14:textId="3A05A58A" w:rsidR="0005742A" w:rsidRDefault="0005742A" w:rsidP="003D2C79">
      <w:pPr>
        <w:spacing w:line="360" w:lineRule="auto"/>
        <w:ind w:right="237"/>
        <w:jc w:val="both"/>
        <w:rPr>
          <w:sz w:val="24"/>
          <w:szCs w:val="24"/>
        </w:rPr>
      </w:pPr>
      <w:r>
        <w:rPr>
          <w:sz w:val="24"/>
          <w:szCs w:val="24"/>
        </w:rPr>
        <w:t xml:space="preserve">I have learnt through incidents and police practice that </w:t>
      </w:r>
      <w:r w:rsidR="00A974D2">
        <w:rPr>
          <w:sz w:val="24"/>
          <w:szCs w:val="24"/>
        </w:rPr>
        <w:t>teamwork and leadership within the police force requires a flexible approach, considering</w:t>
      </w:r>
      <w:r w:rsidR="00093AB5">
        <w:rPr>
          <w:sz w:val="24"/>
          <w:szCs w:val="24"/>
        </w:rPr>
        <w:t xml:space="preserve"> the nature of policing being unpredictable and high-pressure. </w:t>
      </w:r>
      <w:r w:rsidR="00B34ED0">
        <w:rPr>
          <w:sz w:val="24"/>
          <w:szCs w:val="24"/>
        </w:rPr>
        <w:t>Learning from the incident was that leadership is not only about taking lead and the allocation of one leader,</w:t>
      </w:r>
      <w:r w:rsidR="00F503C1">
        <w:rPr>
          <w:sz w:val="24"/>
          <w:szCs w:val="24"/>
        </w:rPr>
        <w:t xml:space="preserve"> or even alone to directing others, but about</w:t>
      </w:r>
      <w:r w:rsidR="001D2698">
        <w:rPr>
          <w:sz w:val="24"/>
          <w:szCs w:val="24"/>
        </w:rPr>
        <w:t xml:space="preserve"> understanding when different situations demand and require different styles of leadership. </w:t>
      </w:r>
      <w:r w:rsidR="00D81AAA" w:rsidRPr="0028239E">
        <w:rPr>
          <w:sz w:val="24"/>
          <w:szCs w:val="24"/>
        </w:rPr>
        <w:t>Heifetz (1994)</w:t>
      </w:r>
      <w:r w:rsidR="00D81AAA">
        <w:rPr>
          <w:sz w:val="24"/>
          <w:szCs w:val="24"/>
        </w:rPr>
        <w:t xml:space="preserve"> states that leadership involves dealing with</w:t>
      </w:r>
      <w:r w:rsidR="006C4496">
        <w:rPr>
          <w:sz w:val="24"/>
          <w:szCs w:val="24"/>
        </w:rPr>
        <w:t xml:space="preserve"> “adaptive” challenges, or otherwise complex incidents, where there is no clear </w:t>
      </w:r>
      <w:r w:rsidR="00691FBA">
        <w:rPr>
          <w:sz w:val="24"/>
          <w:szCs w:val="24"/>
        </w:rPr>
        <w:t xml:space="preserve">solution. Examples of this in relation to policing is the management of public </w:t>
      </w:r>
      <w:r w:rsidR="009A7C97">
        <w:rPr>
          <w:sz w:val="24"/>
          <w:szCs w:val="24"/>
        </w:rPr>
        <w:t xml:space="preserve">tensions during incidents or balancing organisational priorities with community </w:t>
      </w:r>
      <w:r w:rsidR="00B335C3">
        <w:rPr>
          <w:sz w:val="24"/>
          <w:szCs w:val="24"/>
        </w:rPr>
        <w:t xml:space="preserve">expectations. In reflection to this, </w:t>
      </w:r>
      <w:r w:rsidR="00097C04">
        <w:rPr>
          <w:sz w:val="24"/>
          <w:szCs w:val="24"/>
        </w:rPr>
        <w:t xml:space="preserve">I have found that </w:t>
      </w:r>
      <w:proofErr w:type="gramStart"/>
      <w:r w:rsidR="007409B4">
        <w:rPr>
          <w:sz w:val="24"/>
          <w:szCs w:val="24"/>
        </w:rPr>
        <w:t>in regard to</w:t>
      </w:r>
      <w:proofErr w:type="gramEnd"/>
      <w:r w:rsidR="00097C04">
        <w:rPr>
          <w:sz w:val="24"/>
          <w:szCs w:val="24"/>
        </w:rPr>
        <w:t xml:space="preserve"> leadershi</w:t>
      </w:r>
      <w:r w:rsidR="007409B4">
        <w:rPr>
          <w:sz w:val="24"/>
          <w:szCs w:val="24"/>
        </w:rPr>
        <w:t>p,</w:t>
      </w:r>
      <w:r w:rsidR="00097C04">
        <w:rPr>
          <w:sz w:val="24"/>
          <w:szCs w:val="24"/>
        </w:rPr>
        <w:t xml:space="preserve"> depending on </w:t>
      </w:r>
      <w:r w:rsidR="00514FEB">
        <w:rPr>
          <w:sz w:val="24"/>
          <w:szCs w:val="24"/>
        </w:rPr>
        <w:t>purely command and control leadership approaches can be limiting to situation control</w:t>
      </w:r>
      <w:r w:rsidR="007F3BC6">
        <w:rPr>
          <w:sz w:val="24"/>
          <w:szCs w:val="24"/>
        </w:rPr>
        <w:t xml:space="preserve"> and not appropriate for all incidents. However, can see the importance of this approach in an emergency </w:t>
      </w:r>
      <w:r w:rsidR="006009C7">
        <w:rPr>
          <w:sz w:val="24"/>
          <w:szCs w:val="24"/>
        </w:rPr>
        <w:t xml:space="preserve">response call for example, where direction and </w:t>
      </w:r>
      <w:r w:rsidR="00BF315F">
        <w:rPr>
          <w:sz w:val="24"/>
          <w:szCs w:val="24"/>
        </w:rPr>
        <w:t>authoritative</w:t>
      </w:r>
      <w:r w:rsidR="00913134">
        <w:rPr>
          <w:sz w:val="24"/>
          <w:szCs w:val="24"/>
        </w:rPr>
        <w:t xml:space="preserve"> leadership is necessary for incident control</w:t>
      </w:r>
      <w:r w:rsidR="00B42156">
        <w:rPr>
          <w:sz w:val="24"/>
          <w:szCs w:val="24"/>
        </w:rPr>
        <w:t xml:space="preserve">. This reflects the importance of recognising leadership styles and appropriateness to incidents. I feel I have developed the ability to now recognise new leadership styles, be proactive in enabling such styles and ensuring situational awareness whilst leading or </w:t>
      </w:r>
      <w:r w:rsidR="00E26E1E">
        <w:rPr>
          <w:sz w:val="24"/>
          <w:szCs w:val="24"/>
        </w:rPr>
        <w:t xml:space="preserve">contributing during any incident. </w:t>
      </w:r>
    </w:p>
    <w:p w14:paraId="417C3EBA" w14:textId="073A528C" w:rsidR="0028239E" w:rsidRDefault="0028239E" w:rsidP="003D2C79">
      <w:pPr>
        <w:spacing w:line="360" w:lineRule="auto"/>
        <w:ind w:right="237"/>
        <w:jc w:val="both"/>
        <w:rPr>
          <w:sz w:val="24"/>
          <w:szCs w:val="24"/>
        </w:rPr>
      </w:pPr>
      <w:r>
        <w:rPr>
          <w:sz w:val="24"/>
          <w:szCs w:val="24"/>
        </w:rPr>
        <w:lastRenderedPageBreak/>
        <w:t xml:space="preserve">My development in this leadership area reflects </w:t>
      </w:r>
      <w:r w:rsidR="00527067">
        <w:rPr>
          <w:sz w:val="24"/>
          <w:szCs w:val="24"/>
        </w:rPr>
        <w:t>Kolb’s (1984) experiential learning cycle, particularly through</w:t>
      </w:r>
      <w:r w:rsidR="002D2803">
        <w:rPr>
          <w:sz w:val="24"/>
          <w:szCs w:val="24"/>
        </w:rPr>
        <w:t xml:space="preserve"> reflecting on past incidents and experiences and adapting my approach appropriately. </w:t>
      </w:r>
    </w:p>
    <w:p w14:paraId="3C5A4449" w14:textId="77777777" w:rsidR="0005742A" w:rsidRDefault="0005742A" w:rsidP="003D2C79">
      <w:pPr>
        <w:spacing w:line="360" w:lineRule="auto"/>
        <w:ind w:right="237"/>
        <w:jc w:val="both"/>
        <w:rPr>
          <w:sz w:val="24"/>
          <w:szCs w:val="24"/>
        </w:rPr>
      </w:pPr>
    </w:p>
    <w:p w14:paraId="2ED8E264" w14:textId="5D7FF2DD" w:rsidR="0005742A" w:rsidRDefault="00E36D4D" w:rsidP="003D2C79">
      <w:pPr>
        <w:spacing w:line="360" w:lineRule="auto"/>
        <w:ind w:right="237"/>
        <w:jc w:val="both"/>
        <w:rPr>
          <w:sz w:val="24"/>
          <w:szCs w:val="24"/>
        </w:rPr>
      </w:pPr>
      <w:r w:rsidRPr="00E36D4D">
        <w:rPr>
          <w:sz w:val="24"/>
          <w:szCs w:val="24"/>
        </w:rPr>
        <w:t>During probation, I developed several leadership strategies that I now use more deliberately. One key strategy is to conduct an early assessment and choose the best approach. When there is an immediate risk, I use a direct approach and give clear instructions. When possible, I involve others and take a collaborative style. This progression came with time. I was at first less confident in assuming leadership, especially with more experienced officers.</w:t>
      </w:r>
    </w:p>
    <w:p w14:paraId="497D6C8F" w14:textId="77777777" w:rsidR="003449C9" w:rsidRPr="00E36D4D" w:rsidRDefault="003449C9" w:rsidP="003D2C79">
      <w:pPr>
        <w:spacing w:line="360" w:lineRule="auto"/>
        <w:ind w:right="237"/>
        <w:jc w:val="both"/>
        <w:rPr>
          <w:sz w:val="24"/>
          <w:szCs w:val="24"/>
        </w:rPr>
      </w:pPr>
    </w:p>
    <w:p w14:paraId="6AE124B0" w14:textId="51A4773C" w:rsidR="00E36D4D" w:rsidRDefault="00E36D4D" w:rsidP="003D2C79">
      <w:pPr>
        <w:spacing w:line="360" w:lineRule="auto"/>
        <w:ind w:right="237"/>
        <w:jc w:val="both"/>
        <w:rPr>
          <w:sz w:val="24"/>
          <w:szCs w:val="24"/>
        </w:rPr>
      </w:pPr>
      <w:r w:rsidRPr="00E36D4D">
        <w:rPr>
          <w:sz w:val="24"/>
          <w:szCs w:val="24"/>
        </w:rPr>
        <w:t>Communication has been a big area of growth for me. In response to policing, it must be clear, concise, and purposeful, especially in high-pressure moments. During this incident, I focused on simple, relevant communication, making sure information was shared without complexity. This helped the team stay coordinated and reduced confusion. In my experience, strong communication is key to both leadership and teamwork.</w:t>
      </w:r>
    </w:p>
    <w:p w14:paraId="01A9C9FB" w14:textId="77777777" w:rsidR="00E36D4D" w:rsidRPr="00270EEB" w:rsidRDefault="00E36D4D" w:rsidP="003D2C79">
      <w:pPr>
        <w:spacing w:line="360" w:lineRule="auto"/>
        <w:ind w:right="237"/>
        <w:jc w:val="both"/>
        <w:rPr>
          <w:sz w:val="24"/>
          <w:szCs w:val="24"/>
        </w:rPr>
      </w:pPr>
    </w:p>
    <w:p w14:paraId="5EC77A50" w14:textId="77777777" w:rsidR="00E36D4D" w:rsidRPr="00E36D4D" w:rsidRDefault="00E36D4D" w:rsidP="003D2C79">
      <w:pPr>
        <w:spacing w:line="360" w:lineRule="auto"/>
        <w:ind w:right="237"/>
        <w:jc w:val="both"/>
        <w:rPr>
          <w:sz w:val="24"/>
          <w:szCs w:val="24"/>
        </w:rPr>
      </w:pPr>
      <w:r w:rsidRPr="00E36D4D">
        <w:rPr>
          <w:sz w:val="24"/>
          <w:szCs w:val="24"/>
        </w:rPr>
        <w:t xml:space="preserve">Teamwork was crucial during the incident. Officers might not regularly work together, but teams must form quickly and work well. This links to </w:t>
      </w:r>
      <w:r w:rsidRPr="00152D66">
        <w:rPr>
          <w:sz w:val="24"/>
          <w:szCs w:val="24"/>
        </w:rPr>
        <w:t>Tuckman’s (1965)</w:t>
      </w:r>
      <w:r w:rsidRPr="00E36D4D">
        <w:rPr>
          <w:sz w:val="24"/>
          <w:szCs w:val="24"/>
        </w:rPr>
        <w:t xml:space="preserve"> stages of group development, which in policing often happen fast due to operational needs. In this incident, good teamwork came from clear communication and flexible leadership.</w:t>
      </w:r>
    </w:p>
    <w:p w14:paraId="416EFA95" w14:textId="25AC48E6" w:rsidR="00025650" w:rsidRDefault="00E36D4D" w:rsidP="003D2C79">
      <w:pPr>
        <w:spacing w:line="360" w:lineRule="auto"/>
        <w:ind w:right="237"/>
        <w:jc w:val="both"/>
        <w:rPr>
          <w:sz w:val="24"/>
          <w:szCs w:val="24"/>
        </w:rPr>
      </w:pPr>
      <w:r w:rsidRPr="00E36D4D">
        <w:rPr>
          <w:sz w:val="24"/>
          <w:szCs w:val="24"/>
        </w:rPr>
        <w:t>Reflecting on the incident, a main challenge was balancing control and collaboration. Being too directive can limit input, while too much collaboration during risk can delay decisions. Adjusting my approach during the incident helped me balance this. Still, this remains an area for growth. Each situation brings its own challenges.</w:t>
      </w:r>
    </w:p>
    <w:p w14:paraId="7AFED48E" w14:textId="77777777" w:rsidR="00E36D4D" w:rsidRPr="00270EEB" w:rsidRDefault="00E36D4D" w:rsidP="003D2C79">
      <w:pPr>
        <w:spacing w:line="360" w:lineRule="auto"/>
        <w:ind w:right="237"/>
        <w:jc w:val="both"/>
        <w:rPr>
          <w:sz w:val="24"/>
          <w:szCs w:val="24"/>
        </w:rPr>
      </w:pPr>
    </w:p>
    <w:p w14:paraId="631C9E5D" w14:textId="77777777" w:rsidR="00E36D4D" w:rsidRPr="00E36D4D" w:rsidRDefault="00E36D4D" w:rsidP="003D2C79">
      <w:pPr>
        <w:spacing w:line="360" w:lineRule="auto"/>
        <w:ind w:right="237"/>
        <w:jc w:val="both"/>
        <w:rPr>
          <w:sz w:val="24"/>
          <w:szCs w:val="24"/>
        </w:rPr>
      </w:pPr>
      <w:r w:rsidRPr="00E36D4D">
        <w:rPr>
          <w:sz w:val="24"/>
          <w:szCs w:val="24"/>
        </w:rPr>
        <w:t>During probation, I have gained more confidence in taking leadership when needed. At first, I often let more experienced officers take charge and hesitated to give direction. Experience and feedback helped me become more confident in supporting others, even when not the most senior officer. This shows that leadership in policing is based on competence, communication, and adaptability—not just rank.</w:t>
      </w:r>
    </w:p>
    <w:p w14:paraId="598FFEC5" w14:textId="5BF44102" w:rsidR="00025650" w:rsidRDefault="00E36D4D" w:rsidP="003D2C79">
      <w:pPr>
        <w:spacing w:line="360" w:lineRule="auto"/>
        <w:ind w:right="237"/>
        <w:jc w:val="both"/>
        <w:rPr>
          <w:sz w:val="24"/>
          <w:szCs w:val="24"/>
        </w:rPr>
      </w:pPr>
      <w:r w:rsidRPr="00E36D4D">
        <w:rPr>
          <w:sz w:val="24"/>
          <w:szCs w:val="24"/>
        </w:rPr>
        <w:lastRenderedPageBreak/>
        <w:t>There are still areas for improvement, especially in building confidence in complex situations and managing diverse opinions within a team. I also see the value of learning more about leadership theory, as it helps with reflection and performance improvement.</w:t>
      </w:r>
    </w:p>
    <w:p w14:paraId="042DA0D7" w14:textId="77777777" w:rsidR="00025650" w:rsidRPr="00270EEB" w:rsidRDefault="00025650" w:rsidP="003D2C79">
      <w:pPr>
        <w:spacing w:line="360" w:lineRule="auto"/>
        <w:ind w:right="237"/>
        <w:jc w:val="both"/>
        <w:rPr>
          <w:sz w:val="24"/>
          <w:szCs w:val="24"/>
        </w:rPr>
      </w:pPr>
    </w:p>
    <w:p w14:paraId="65800057" w14:textId="07B49C1A" w:rsidR="00025650" w:rsidRPr="00270EEB" w:rsidRDefault="00E36D4D" w:rsidP="003D2C79">
      <w:pPr>
        <w:spacing w:line="360" w:lineRule="auto"/>
        <w:ind w:right="237"/>
        <w:jc w:val="both"/>
        <w:rPr>
          <w:sz w:val="24"/>
          <w:szCs w:val="24"/>
        </w:rPr>
      </w:pPr>
      <w:r w:rsidRPr="00E36D4D">
        <w:rPr>
          <w:sz w:val="24"/>
          <w:szCs w:val="24"/>
        </w:rPr>
        <w:t>The Code of Ethics (</w:t>
      </w:r>
      <w:r w:rsidRPr="003434E2">
        <w:rPr>
          <w:sz w:val="24"/>
          <w:szCs w:val="24"/>
        </w:rPr>
        <w:t>College of Policing, 20</w:t>
      </w:r>
      <w:r w:rsidR="003434E2" w:rsidRPr="003434E2">
        <w:rPr>
          <w:sz w:val="24"/>
          <w:szCs w:val="24"/>
        </w:rPr>
        <w:t>24</w:t>
      </w:r>
      <w:r w:rsidRPr="00E36D4D">
        <w:rPr>
          <w:sz w:val="24"/>
          <w:szCs w:val="24"/>
        </w:rPr>
        <w:t>) underpins leadership in policing, particularly regarding professionalism, respect, and integrity. Throughout this incident, I ensured that my interactions with colleagues and members of the public were professional and respectful. This is essential not only for maintaining standards but also for shaping perceptions of leadership. Your ability to demonstrate flexibility in leadership style within a response policing context. By adapting my approach from directive to collaborative as the situation changed, I supported effective decision-making and teamwork. The incident also demonstrated how leadership strategies develop over time through experience and reflection. As I continue in my role, I aim to further develop these skills, recognising that effective leadership is an ongoing process that requires adaptability, communication, and continuous learning.</w:t>
      </w:r>
    </w:p>
    <w:p w14:paraId="7A99F832" w14:textId="77777777" w:rsidR="00025650" w:rsidRPr="00270EEB" w:rsidRDefault="00025650" w:rsidP="003D2C79">
      <w:pPr>
        <w:spacing w:line="360" w:lineRule="auto"/>
        <w:ind w:right="237"/>
        <w:jc w:val="both"/>
        <w:rPr>
          <w:sz w:val="24"/>
          <w:szCs w:val="24"/>
        </w:rPr>
      </w:pPr>
    </w:p>
    <w:p w14:paraId="7FD39A42" w14:textId="77777777" w:rsidR="00025650" w:rsidRPr="00270EEB" w:rsidRDefault="00025650" w:rsidP="003D2C79">
      <w:pPr>
        <w:spacing w:line="360" w:lineRule="auto"/>
        <w:ind w:right="237"/>
        <w:jc w:val="both"/>
        <w:rPr>
          <w:sz w:val="24"/>
          <w:szCs w:val="24"/>
        </w:rPr>
      </w:pPr>
    </w:p>
    <w:p w14:paraId="73D1DF2B" w14:textId="77777777" w:rsidR="00025650" w:rsidRPr="00270EEB" w:rsidRDefault="00025650" w:rsidP="003D2C79">
      <w:pPr>
        <w:spacing w:line="360" w:lineRule="auto"/>
        <w:ind w:right="237"/>
        <w:jc w:val="both"/>
        <w:rPr>
          <w:sz w:val="24"/>
          <w:szCs w:val="24"/>
        </w:rPr>
      </w:pPr>
    </w:p>
    <w:p w14:paraId="556B64F0" w14:textId="77777777" w:rsidR="00025650" w:rsidRPr="00270EEB" w:rsidRDefault="00025650" w:rsidP="003D2C79">
      <w:pPr>
        <w:spacing w:line="360" w:lineRule="auto"/>
        <w:ind w:right="237"/>
        <w:jc w:val="both"/>
        <w:rPr>
          <w:sz w:val="24"/>
          <w:szCs w:val="24"/>
        </w:rPr>
      </w:pPr>
    </w:p>
    <w:p w14:paraId="140C2FD2" w14:textId="77777777" w:rsidR="00025650" w:rsidRPr="00025650" w:rsidRDefault="00025650" w:rsidP="003D2C79">
      <w:pPr>
        <w:spacing w:line="360" w:lineRule="auto"/>
        <w:ind w:right="237"/>
        <w:jc w:val="both"/>
        <w:rPr>
          <w:b/>
          <w:sz w:val="24"/>
          <w:szCs w:val="24"/>
        </w:rPr>
      </w:pPr>
    </w:p>
    <w:p w14:paraId="4F69C3B4" w14:textId="77777777" w:rsidR="002E2166" w:rsidRPr="002E2166" w:rsidRDefault="002E2166" w:rsidP="003D2C79">
      <w:pPr>
        <w:spacing w:line="360" w:lineRule="auto"/>
        <w:ind w:right="237"/>
        <w:jc w:val="both"/>
        <w:rPr>
          <w:b/>
          <w:bCs/>
        </w:rPr>
      </w:pPr>
    </w:p>
    <w:p w14:paraId="32933C98" w14:textId="56E2B420" w:rsidR="00AA666E" w:rsidRPr="000B1E96" w:rsidRDefault="00025650" w:rsidP="003D2C79">
      <w:pPr>
        <w:spacing w:line="360" w:lineRule="auto"/>
        <w:ind w:right="237"/>
        <w:jc w:val="both"/>
      </w:pPr>
      <w:r>
        <w:br w:type="page"/>
      </w:r>
    </w:p>
    <w:p w14:paraId="55885AA0" w14:textId="77777777" w:rsidR="008B28E7" w:rsidRPr="00270EEB" w:rsidRDefault="008B28E7" w:rsidP="003D2C79">
      <w:pPr>
        <w:spacing w:line="360" w:lineRule="auto"/>
        <w:ind w:right="237"/>
        <w:jc w:val="both"/>
        <w:rPr>
          <w:sz w:val="24"/>
          <w:szCs w:val="24"/>
        </w:rPr>
      </w:pPr>
    </w:p>
    <w:p w14:paraId="6B0989EF" w14:textId="77777777" w:rsidR="00025650" w:rsidRPr="00270EEB" w:rsidRDefault="00025650" w:rsidP="003D2C79">
      <w:pPr>
        <w:spacing w:line="360" w:lineRule="auto"/>
        <w:ind w:right="237"/>
        <w:jc w:val="both"/>
        <w:rPr>
          <w:b/>
          <w:sz w:val="24"/>
          <w:szCs w:val="24"/>
        </w:rPr>
      </w:pPr>
      <w:r>
        <w:rPr>
          <w:b/>
          <w:sz w:val="24"/>
          <w:szCs w:val="24"/>
        </w:rPr>
        <w:t>Task 4</w:t>
      </w:r>
    </w:p>
    <w:p w14:paraId="1EEA28B2" w14:textId="77777777" w:rsidR="00650CE9" w:rsidRDefault="00650CE9" w:rsidP="003D2C79">
      <w:pPr>
        <w:spacing w:line="360" w:lineRule="auto"/>
        <w:ind w:right="237"/>
        <w:jc w:val="both"/>
        <w:rPr>
          <w:b/>
          <w:color w:val="auto"/>
          <w:sz w:val="24"/>
          <w:szCs w:val="24"/>
        </w:rPr>
      </w:pPr>
    </w:p>
    <w:p w14:paraId="4C75163A" w14:textId="77777777" w:rsidR="00650CE9" w:rsidRDefault="00650CE9" w:rsidP="003D2C79">
      <w:pPr>
        <w:pStyle w:val="paragraph"/>
        <w:spacing w:before="0" w:beforeAutospacing="0" w:after="0" w:afterAutospacing="0" w:line="360" w:lineRule="auto"/>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003D2C79">
      <w:pPr>
        <w:pStyle w:val="paragraph"/>
        <w:spacing w:before="0" w:beforeAutospacing="0" w:after="0" w:afterAutospacing="0" w:line="360"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3D2C79">
      <w:pPr>
        <w:pStyle w:val="paragraph"/>
        <w:spacing w:before="0" w:beforeAutospacing="0" w:after="0" w:afterAutospacing="0" w:line="360" w:lineRule="auto"/>
        <w:ind w:right="105"/>
        <w:jc w:val="both"/>
        <w:textAlignment w:val="baseline"/>
        <w:rPr>
          <w:rStyle w:val="eop"/>
          <w:rFonts w:ascii="Arial" w:hAnsi="Arial" w:cs="Arial"/>
          <w:color w:val="000000" w:themeColor="text1"/>
        </w:rPr>
      </w:pPr>
      <w:r w:rsidRPr="35AC8E37">
        <w:rPr>
          <w:rStyle w:val="eop"/>
          <w:rFonts w:ascii="Arial" w:hAnsi="Arial" w:cs="Arial"/>
          <w:color w:val="000000" w:themeColor="text1"/>
        </w:rPr>
        <w:t> </w:t>
      </w:r>
    </w:p>
    <w:p w14:paraId="5FB93AAE" w14:textId="26C7F78B" w:rsidR="00E36D4D" w:rsidRPr="00E36D4D" w:rsidRDefault="00E36D4D" w:rsidP="003D2C79">
      <w:pPr>
        <w:pStyle w:val="paragraph"/>
        <w:spacing w:before="0" w:beforeAutospacing="0" w:after="0" w:afterAutospacing="0" w:line="360" w:lineRule="auto"/>
        <w:ind w:right="105"/>
        <w:jc w:val="both"/>
        <w:textAlignment w:val="baseline"/>
        <w:rPr>
          <w:rFonts w:ascii="Segoe UI" w:hAnsi="Segoe UI" w:cs="Segoe UI"/>
          <w:b/>
          <w:bCs/>
          <w:color w:val="000000"/>
          <w:sz w:val="18"/>
          <w:szCs w:val="18"/>
        </w:rPr>
      </w:pPr>
      <w:r w:rsidRPr="00E36D4D">
        <w:rPr>
          <w:rStyle w:val="eop"/>
          <w:rFonts w:ascii="Arial" w:hAnsi="Arial" w:cs="Arial"/>
          <w:b/>
          <w:bCs/>
          <w:color w:val="000000" w:themeColor="text1"/>
        </w:rPr>
        <w:t xml:space="preserve">ANSWER: </w:t>
      </w:r>
    </w:p>
    <w:p w14:paraId="7AF1F69E" w14:textId="06DD2509"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Coaching and mentoring are fundamental components of professional development within policing, particularly within structured programmes such as the Police Constable Degree Apprenticeship (PCDA). As a response police officer within South Wales Police completing my final year of probation, I have experienced the impact of both formal and informal coaching and mentoring on my development, performance, and professional identity. This review critically examines how mentoring and coaching have supported my learning, contributed to meeting personal, professional, and organisational goals, and enhanced my ability to perform effectively within the workplace. It will also consider relevant coaching and mentoring theories, alongside the role of feedback in supporting development.</w:t>
      </w:r>
    </w:p>
    <w:p w14:paraId="1D55695A" w14:textId="71871D85"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 xml:space="preserve">Throughout my probation, my tutor constable has played </w:t>
      </w:r>
      <w:proofErr w:type="gramStart"/>
      <w:r w:rsidRPr="004201FE">
        <w:rPr>
          <w:rStyle w:val="eop"/>
          <w:rFonts w:ascii="Arial" w:hAnsi="Arial" w:cs="Arial"/>
          <w:color w:val="000000"/>
        </w:rPr>
        <w:t>a</w:t>
      </w:r>
      <w:proofErr w:type="gramEnd"/>
      <w:r w:rsidRPr="004201FE">
        <w:rPr>
          <w:rStyle w:val="eop"/>
          <w:rFonts w:ascii="Arial" w:hAnsi="Arial" w:cs="Arial"/>
          <w:color w:val="000000"/>
        </w:rPr>
        <w:t xml:space="preserve"> important role in supporting my development through guidance, feedback, and reflective discussion. In the early stages of my training, I relied heavily on direct instruction and observation, often asking for reassurance before making decisions. However, as my experience developed, the nature of this support shifted from directive guidance in the direction of a more facilitative coaching approach. Rather than being provided with answers, I was encouraged to think about my own decision-making, consider alternative approaches, and justify my actions. This transition reflects the distinction between mentoring and coaching, where mentoring is often associated with guidance grounded by experience, and coaching focuses on developing an individual’s ability to think critically and independently (</w:t>
      </w:r>
      <w:proofErr w:type="spellStart"/>
      <w:r w:rsidRPr="00427428">
        <w:rPr>
          <w:rStyle w:val="eop"/>
          <w:rFonts w:ascii="Arial" w:hAnsi="Arial" w:cs="Arial"/>
          <w:color w:val="000000"/>
        </w:rPr>
        <w:t>Parsloe</w:t>
      </w:r>
      <w:proofErr w:type="spellEnd"/>
      <w:r w:rsidRPr="00427428">
        <w:rPr>
          <w:rStyle w:val="eop"/>
          <w:rFonts w:ascii="Arial" w:hAnsi="Arial" w:cs="Arial"/>
          <w:color w:val="000000"/>
        </w:rPr>
        <w:t xml:space="preserve"> and Wray, 2000).</w:t>
      </w:r>
    </w:p>
    <w:p w14:paraId="4481E833" w14:textId="3DE30D22"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 xml:space="preserve">One of the major benefits of coaching and mentoring has been the development of my confidence and professional judgement. Within response policing, officers are frequently required to make decisions in ever-changing and uncertain environments, often with limited information. Through reflective discussions with my tutor constable, </w:t>
      </w:r>
      <w:r w:rsidRPr="004201FE">
        <w:rPr>
          <w:rStyle w:val="eop"/>
          <w:rFonts w:ascii="Arial" w:hAnsi="Arial" w:cs="Arial"/>
          <w:color w:val="000000"/>
        </w:rPr>
        <w:lastRenderedPageBreak/>
        <w:t>I have been able to analyse my actions, identify areas for improvement, and develop a more structured approach to decision-making. This is consistent with Schön’s (1983) concept of reflective practice, which emphasises the importance of learning through reflection on experience. For example, following incidents involving vulnerability or safeguarding, I have engaged in debriefs where I have been encouraged to consider not only what actions I took, but why those actions were appropriate and how they could be improved. This process has played a key role in developing my ability to apply professional judgement more confidently.</w:t>
      </w:r>
    </w:p>
    <w:p w14:paraId="463D192F" w14:textId="327C1EFA"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Coaching models such as the GROW model (</w:t>
      </w:r>
      <w:r w:rsidRPr="003D2C79">
        <w:rPr>
          <w:rStyle w:val="eop"/>
          <w:rFonts w:ascii="Arial" w:hAnsi="Arial" w:cs="Arial"/>
          <w:color w:val="000000"/>
        </w:rPr>
        <w:t>Whitmore, 2009</w:t>
      </w:r>
      <w:r w:rsidRPr="004201FE">
        <w:rPr>
          <w:rStyle w:val="eop"/>
          <w:rFonts w:ascii="Arial" w:hAnsi="Arial" w:cs="Arial"/>
          <w:color w:val="000000"/>
        </w:rPr>
        <w:t>) are particularly relevant within policing, as they provide a structured framework for development. The GROW model focuses on identifying goals, understanding current reality, reviewing options, and determining the way forward. Whilst this model has not always been applied formally, elements of it have been evident in discussions with my tutor constable. For instance, following incidents, I have been encouraged to identify what I was trying to achieve (goal), reflect on what happened (reality), consider alternative approaches (options), and identify how I would approach similar situations in the future (way forward). This structured reflection has supported my ability to learn from experience and apply that learning to future situations.</w:t>
      </w:r>
    </w:p>
    <w:p w14:paraId="4C6D662A" w14:textId="32315735"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In addition to formal mentoring, informal learning from colleagues has also played a significant role in my development. Policing is essentially collaborative, and much learning occurs through observing others and engaging in informal discussions and situations. More experienced officers have provided insight into different approaches to policing, particularly in relation to communication, conflict management, and decision making. This reflects the concept of social learning theory (</w:t>
      </w:r>
      <w:r w:rsidRPr="0089644F">
        <w:rPr>
          <w:rStyle w:val="eop"/>
          <w:rFonts w:ascii="Arial" w:hAnsi="Arial" w:cs="Arial"/>
          <w:color w:val="000000"/>
        </w:rPr>
        <w:t>Bandura, 1977),</w:t>
      </w:r>
      <w:r w:rsidRPr="004201FE">
        <w:rPr>
          <w:rStyle w:val="eop"/>
          <w:rFonts w:ascii="Arial" w:hAnsi="Arial" w:cs="Arial"/>
          <w:color w:val="000000"/>
        </w:rPr>
        <w:t xml:space="preserve"> where individuals learn through observation and interaction with others. From my experience, observing how different officers manage similar situations has helped me to develop a more flexible and adaptive approach to policing.</w:t>
      </w:r>
    </w:p>
    <w:p w14:paraId="28D2D676" w14:textId="1E10B180"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 xml:space="preserve">Coaching and mentoring have also supported me in meeting personal, professional, and organisational goals. On a personal level, I have developed greater confidence, resilience, and self-awareness. Initially, I found certain situations challenging, </w:t>
      </w:r>
      <w:proofErr w:type="gramStart"/>
      <w:r w:rsidRPr="004201FE">
        <w:rPr>
          <w:rStyle w:val="eop"/>
          <w:rFonts w:ascii="Arial" w:hAnsi="Arial" w:cs="Arial"/>
          <w:color w:val="000000"/>
        </w:rPr>
        <w:t>in particular those</w:t>
      </w:r>
      <w:proofErr w:type="gramEnd"/>
      <w:r w:rsidRPr="004201FE">
        <w:rPr>
          <w:rStyle w:val="eop"/>
          <w:rFonts w:ascii="Arial" w:hAnsi="Arial" w:cs="Arial"/>
          <w:color w:val="000000"/>
        </w:rPr>
        <w:t xml:space="preserve"> involving confrontation or high levels of emotion. However, through ongoing support and reflection, I have developed more effective communication </w:t>
      </w:r>
      <w:r w:rsidRPr="004201FE">
        <w:rPr>
          <w:rStyle w:val="eop"/>
          <w:rFonts w:ascii="Arial" w:hAnsi="Arial" w:cs="Arial"/>
          <w:color w:val="000000"/>
        </w:rPr>
        <w:lastRenderedPageBreak/>
        <w:t>strategies and a greater ability to manage these situations. Professionally, I have developed a stronger understanding of legislation, policy, and operational procedures, alongside the ability to apply this knowledge in practice. Organisationally, my development is consistent with the expectations of South Wales Police and the College of Policing, particularly in relation to professionalism, ethical behaviour, and effective decision-making.</w:t>
      </w:r>
    </w:p>
    <w:p w14:paraId="5C78E51D" w14:textId="364D14F6"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 xml:space="preserve">The role of feedback has been crucial to this development. Feedback has been provided through a range of methods, including formal assessments, informal debriefs, and day-to-day interactions. Effective feedback is essential in identifying strengths and points for improvement, supporting continuous development. According to </w:t>
      </w:r>
      <w:r w:rsidRPr="0089644F">
        <w:rPr>
          <w:rStyle w:val="eop"/>
          <w:rFonts w:ascii="Arial" w:hAnsi="Arial" w:cs="Arial"/>
          <w:color w:val="000000"/>
        </w:rPr>
        <w:t>Hattie and Timperley (2007),</w:t>
      </w:r>
      <w:r w:rsidRPr="004201FE">
        <w:rPr>
          <w:rStyle w:val="eop"/>
          <w:rFonts w:ascii="Arial" w:hAnsi="Arial" w:cs="Arial"/>
          <w:color w:val="000000"/>
        </w:rPr>
        <w:t xml:space="preserve"> effective feedback should answer three key questions: “Where am I going?”, “How am I going?”, and “Where to next?”. In my experience, feedback has been most effective when it is specific, timely, and constructive. For example, following incidents, receiving immediate feedback on my communication or decision-making has allowed me to evaluate my performance and </w:t>
      </w:r>
      <w:proofErr w:type="gramStart"/>
      <w:r w:rsidRPr="004201FE">
        <w:rPr>
          <w:rStyle w:val="eop"/>
          <w:rFonts w:ascii="Arial" w:hAnsi="Arial" w:cs="Arial"/>
          <w:color w:val="000000"/>
        </w:rPr>
        <w:t>make adjustments</w:t>
      </w:r>
      <w:proofErr w:type="gramEnd"/>
      <w:r w:rsidRPr="004201FE">
        <w:rPr>
          <w:rStyle w:val="eop"/>
          <w:rFonts w:ascii="Arial" w:hAnsi="Arial" w:cs="Arial"/>
          <w:color w:val="000000"/>
        </w:rPr>
        <w:t xml:space="preserve"> in future situations.</w:t>
      </w:r>
    </w:p>
    <w:p w14:paraId="38DF3C37" w14:textId="144703F4"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I have also developed my ability to receive feedback constructively. Initially, I found critical feedback challenging, as it often highlighted areas where I felt less confident. However, through experience, I have come to recognise feedback as an opportunity for development rather than criticism. This shift in perspective has been important in supporting my growth as a police officer. Additionally, I have begun to provide feedback to others, particularly newer colleagues, which has further reinforced my own learning. Providing feedback requires clear communication, empathy, and an understanding of how to support others’ development, all of which are important skills within policing.</w:t>
      </w:r>
    </w:p>
    <w:p w14:paraId="4BEED6B0" w14:textId="22CD268C"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 xml:space="preserve">From a critical perspective, whilst coaching and mentoring have been highly beneficial, there are limitations within operational policing. The demands of response policing, including time pressures and high workloads, can limit opportunities for structured coaching and reflection. Debriefs may be brief or informal, and there may not always be time for in-depth discussion. This highlights the importance of taking personal responsibility for reflective practice, ensuring that learning continues even in the absence of formal support. Additionally, the quality of coaching and mentoring </w:t>
      </w:r>
      <w:r w:rsidRPr="004201FE">
        <w:rPr>
          <w:rStyle w:val="eop"/>
          <w:rFonts w:ascii="Arial" w:hAnsi="Arial" w:cs="Arial"/>
          <w:color w:val="000000"/>
        </w:rPr>
        <w:lastRenderedPageBreak/>
        <w:t>can vary depending on the experience and approach of the tutor constable or colleagues, which may impact the effectiveness of development.</w:t>
      </w:r>
    </w:p>
    <w:p w14:paraId="67981CA3" w14:textId="225D7E70" w:rsidR="004201FE"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Despite these limitations, my overall experience of coaching and mentoring has been positive and has played a significant role in my development throughout probation. I hav</w:t>
      </w:r>
      <w:r w:rsidR="00152D66">
        <w:rPr>
          <w:rStyle w:val="eop"/>
          <w:rFonts w:ascii="Arial" w:hAnsi="Arial" w:cs="Arial"/>
          <w:color w:val="000000"/>
        </w:rPr>
        <w:t xml:space="preserve">e </w:t>
      </w:r>
      <w:r w:rsidRPr="004201FE">
        <w:rPr>
          <w:rStyle w:val="eop"/>
          <w:rFonts w:ascii="Arial" w:hAnsi="Arial" w:cs="Arial"/>
          <w:color w:val="000000"/>
        </w:rPr>
        <w:t>developed greater independence in decision-making, improved my communication skills, and gained a deeper understanding of the complexities of policing. This development reflects the broader aim of the PCDA programme, which is to produce competent, reflective, and professional police officers.</w:t>
      </w:r>
    </w:p>
    <w:p w14:paraId="39F7E3BC" w14:textId="0C9084FD" w:rsidR="00CC4884" w:rsidRPr="004201FE" w:rsidRDefault="004201FE" w:rsidP="003D2C79">
      <w:pPr>
        <w:pStyle w:val="paragraph"/>
        <w:spacing w:line="360" w:lineRule="auto"/>
        <w:ind w:right="105"/>
        <w:jc w:val="both"/>
        <w:rPr>
          <w:rStyle w:val="eop"/>
          <w:rFonts w:ascii="Arial" w:hAnsi="Arial" w:cs="Arial"/>
          <w:color w:val="000000"/>
        </w:rPr>
      </w:pPr>
      <w:r w:rsidRPr="004201FE">
        <w:rPr>
          <w:rStyle w:val="eop"/>
          <w:rFonts w:ascii="Arial" w:hAnsi="Arial" w:cs="Arial"/>
          <w:color w:val="000000"/>
        </w:rPr>
        <w:t xml:space="preserve">Reflecting on my three-year probation, </w:t>
      </w:r>
      <w:r w:rsidR="00CC4884" w:rsidRPr="004201FE">
        <w:rPr>
          <w:rStyle w:val="eop"/>
          <w:rFonts w:ascii="Arial" w:hAnsi="Arial" w:cs="Arial"/>
          <w:color w:val="000000"/>
        </w:rPr>
        <w:t>coaching</w:t>
      </w:r>
      <w:r w:rsidRPr="004201FE">
        <w:rPr>
          <w:rStyle w:val="eop"/>
          <w:rFonts w:ascii="Arial" w:hAnsi="Arial" w:cs="Arial"/>
          <w:color w:val="000000"/>
        </w:rPr>
        <w:t xml:space="preserve"> and mentoring have been essential in supporting my transition from a novice officer to a more confident and competent practitioner. I have developed the ability to reflect on my actions, learn from experience, and apply that learning to future situations. This aligns with the concept of lifelong learning, which is central to professional practice within policing.</w:t>
      </w:r>
    </w:p>
    <w:p w14:paraId="093DD6FD" w14:textId="748CCDCD" w:rsidR="00F06E68" w:rsidRDefault="004201FE" w:rsidP="003D2C79">
      <w:pPr>
        <w:pStyle w:val="paragraph"/>
        <w:spacing w:before="0" w:beforeAutospacing="0" w:after="0" w:afterAutospacing="0" w:line="360" w:lineRule="auto"/>
        <w:ind w:right="105"/>
        <w:jc w:val="both"/>
        <w:textAlignment w:val="baseline"/>
        <w:rPr>
          <w:rStyle w:val="eop"/>
          <w:rFonts w:ascii="Arial" w:hAnsi="Arial" w:cs="Arial"/>
          <w:color w:val="000000"/>
        </w:rPr>
      </w:pPr>
      <w:r w:rsidRPr="004201FE">
        <w:rPr>
          <w:rStyle w:val="eop"/>
          <w:rFonts w:ascii="Arial" w:hAnsi="Arial" w:cs="Arial"/>
          <w:color w:val="000000"/>
        </w:rPr>
        <w:t>In conclusion, coaching and mentoring are essential elements of professional development within policing, supporting learning, performance, and progression. My experience has demonstrated the value of both formal and informal support in developing confidence, decision-making, and professional judgement. Whilst there are challenges in applying structured coaching within operational environments, the importance of reflective practice and feedback remains central to development. As I move beyond my probationary period, I will continue to engage in reflective practice and seek opportunities for ongoing development, recognising that learning within policing is continuous.</w:t>
      </w:r>
    </w:p>
    <w:p w14:paraId="61EE6B5B" w14:textId="77777777" w:rsidR="00DA36D0" w:rsidRPr="00F06E68" w:rsidRDefault="00DA36D0" w:rsidP="003D2C79">
      <w:pPr>
        <w:pStyle w:val="paragraph"/>
        <w:spacing w:before="0" w:beforeAutospacing="0" w:after="0" w:afterAutospacing="0" w:line="360" w:lineRule="auto"/>
        <w:ind w:right="105"/>
        <w:jc w:val="both"/>
        <w:textAlignment w:val="baseline"/>
        <w:rPr>
          <w:rStyle w:val="normaltextrun"/>
          <w:rFonts w:ascii="Arial" w:hAnsi="Arial" w:cs="Arial"/>
          <w:b/>
          <w:bCs/>
          <w:color w:val="000000" w:themeColor="text1"/>
        </w:rPr>
      </w:pPr>
    </w:p>
    <w:p w14:paraId="7DF140BE" w14:textId="76253230" w:rsidR="00536FA9" w:rsidRDefault="00536FA9" w:rsidP="00340E9A">
      <w:pPr>
        <w:overflowPunct/>
        <w:autoSpaceDE/>
        <w:autoSpaceDN/>
        <w:adjustRightInd/>
        <w:ind w:right="237"/>
        <w:textAlignment w:val="auto"/>
        <w:rPr>
          <w:b/>
          <w:sz w:val="24"/>
          <w:szCs w:val="24"/>
        </w:rPr>
      </w:pPr>
    </w:p>
    <w:p w14:paraId="7042F43E" w14:textId="3819582C" w:rsidR="0089761C" w:rsidRDefault="004923DA" w:rsidP="004A7832">
      <w:pPr>
        <w:keepNext/>
        <w:spacing w:before="240" w:after="60"/>
        <w:ind w:right="237"/>
        <w:jc w:val="both"/>
        <w:rPr>
          <w:b/>
          <w:sz w:val="24"/>
          <w:szCs w:val="24"/>
        </w:rPr>
      </w:pPr>
      <w:r w:rsidRPr="00270EEB">
        <w:rPr>
          <w:b/>
          <w:sz w:val="24"/>
          <w:szCs w:val="24"/>
        </w:rPr>
        <w:lastRenderedPageBreak/>
        <w:t>Bibliography</w:t>
      </w:r>
    </w:p>
    <w:p w14:paraId="7757C87E" w14:textId="1E7C6D80" w:rsidR="00036E36" w:rsidRPr="00036E36" w:rsidRDefault="00036E36" w:rsidP="004A7832">
      <w:pPr>
        <w:keepNext/>
        <w:spacing w:before="240" w:after="60"/>
        <w:ind w:right="237"/>
        <w:jc w:val="both"/>
        <w:rPr>
          <w:bCs/>
          <w:sz w:val="24"/>
          <w:szCs w:val="24"/>
        </w:rPr>
      </w:pPr>
      <w:r w:rsidRPr="00036E36">
        <w:rPr>
          <w:bCs/>
          <w:sz w:val="24"/>
          <w:szCs w:val="24"/>
        </w:rPr>
        <w:t>Bandura, A. (1977) Social learning theory. Englewood Cliffs: Prentice-Hall, pp. 22–45.</w:t>
      </w:r>
    </w:p>
    <w:p w14:paraId="16AAAAEB" w14:textId="77777777" w:rsidR="0089761C" w:rsidRDefault="0089761C" w:rsidP="0089761C">
      <w:pPr>
        <w:keepNext/>
        <w:ind w:right="237"/>
        <w:rPr>
          <w:bCs/>
          <w:sz w:val="24"/>
          <w:szCs w:val="24"/>
        </w:rPr>
      </w:pPr>
    </w:p>
    <w:p w14:paraId="05A33AF2" w14:textId="78DB2B50" w:rsidR="00AD1BC6" w:rsidRDefault="00AD1BC6" w:rsidP="0089761C">
      <w:pPr>
        <w:keepNext/>
        <w:ind w:right="237"/>
        <w:rPr>
          <w:bCs/>
          <w:sz w:val="24"/>
          <w:szCs w:val="24"/>
        </w:rPr>
      </w:pPr>
      <w:r w:rsidRPr="00AD1BC6">
        <w:rPr>
          <w:bCs/>
          <w:sz w:val="24"/>
          <w:szCs w:val="24"/>
        </w:rPr>
        <w:t>Brainard, L. and McNutt, J. (2010) ‘Virtual government–citizen relations: Informational, transactional, or collaborative?’. Administration &amp; Society. 42(7), pp. 836–858.</w:t>
      </w:r>
    </w:p>
    <w:p w14:paraId="7432BA67" w14:textId="77777777" w:rsidR="00AD1BC6" w:rsidRDefault="00AD1BC6" w:rsidP="0089761C">
      <w:pPr>
        <w:keepNext/>
        <w:ind w:right="237"/>
        <w:rPr>
          <w:bCs/>
          <w:sz w:val="24"/>
          <w:szCs w:val="24"/>
        </w:rPr>
      </w:pPr>
    </w:p>
    <w:p w14:paraId="2C99DFD3" w14:textId="77777777" w:rsidR="00AD1BC6" w:rsidRPr="00AD1BC6" w:rsidRDefault="00AD1BC6" w:rsidP="00AD1BC6">
      <w:pPr>
        <w:keepNext/>
        <w:ind w:right="237"/>
        <w:rPr>
          <w:bCs/>
          <w:sz w:val="24"/>
          <w:szCs w:val="24"/>
        </w:rPr>
      </w:pPr>
      <w:r w:rsidRPr="00AD1BC6">
        <w:rPr>
          <w:bCs/>
          <w:sz w:val="24"/>
          <w:szCs w:val="24"/>
        </w:rPr>
        <w:t>Brainard, L. and McNutt, J. (2010) ‘Virtual government–citizen relations: Informational, transactional, or collaborative?’. Administration &amp; Society. 42(7), pp. 842-845.</w:t>
      </w:r>
    </w:p>
    <w:p w14:paraId="262C59B3" w14:textId="77777777" w:rsidR="00AD1BC6" w:rsidRPr="00AD1BC6" w:rsidRDefault="00AD1BC6" w:rsidP="00AD1BC6">
      <w:pPr>
        <w:keepNext/>
        <w:ind w:right="237"/>
        <w:rPr>
          <w:bCs/>
          <w:sz w:val="24"/>
          <w:szCs w:val="24"/>
        </w:rPr>
      </w:pPr>
    </w:p>
    <w:p w14:paraId="0E79FCC6" w14:textId="77777777" w:rsidR="00AD1BC6" w:rsidRPr="00AD1BC6" w:rsidRDefault="00AD1BC6" w:rsidP="00AD1BC6">
      <w:pPr>
        <w:keepNext/>
        <w:ind w:right="237"/>
        <w:rPr>
          <w:bCs/>
          <w:sz w:val="24"/>
          <w:szCs w:val="24"/>
        </w:rPr>
      </w:pPr>
      <w:r w:rsidRPr="00AD1BC6">
        <w:rPr>
          <w:bCs/>
          <w:sz w:val="24"/>
          <w:szCs w:val="24"/>
        </w:rPr>
        <w:t>Bass, B.M. (1985) Leadership and performance beyond expectations. New York: Free Press, pp. 20–45.</w:t>
      </w:r>
    </w:p>
    <w:p w14:paraId="78E2FC1C" w14:textId="77777777" w:rsidR="00AD1BC6" w:rsidRPr="00AD1BC6" w:rsidRDefault="00AD1BC6" w:rsidP="00AD1BC6">
      <w:pPr>
        <w:keepNext/>
        <w:ind w:right="237"/>
        <w:rPr>
          <w:bCs/>
          <w:sz w:val="24"/>
          <w:szCs w:val="24"/>
        </w:rPr>
      </w:pPr>
    </w:p>
    <w:p w14:paraId="1DC0947C" w14:textId="36EEC99D" w:rsidR="00AD1BC6" w:rsidRPr="005839DD" w:rsidRDefault="00AD1BC6" w:rsidP="00AD1BC6">
      <w:pPr>
        <w:keepNext/>
        <w:ind w:right="237"/>
        <w:rPr>
          <w:bCs/>
          <w:sz w:val="24"/>
          <w:szCs w:val="24"/>
        </w:rPr>
      </w:pPr>
      <w:r w:rsidRPr="00AD1BC6">
        <w:rPr>
          <w:bCs/>
          <w:sz w:val="24"/>
          <w:szCs w:val="24"/>
        </w:rPr>
        <w:t>Bass, B.M. and Riggio, R.E. (2006) Transformational leadership (2nd edition). New York: Psychology Press, pp. 3–26.</w:t>
      </w:r>
    </w:p>
    <w:p w14:paraId="3D9E66CB" w14:textId="77777777" w:rsidR="0089761C" w:rsidRPr="005839DD" w:rsidRDefault="0089761C" w:rsidP="0089761C">
      <w:pPr>
        <w:keepNext/>
        <w:ind w:right="237"/>
        <w:rPr>
          <w:bCs/>
          <w:sz w:val="24"/>
          <w:szCs w:val="24"/>
        </w:rPr>
      </w:pPr>
    </w:p>
    <w:p w14:paraId="77E788DE" w14:textId="77777777" w:rsidR="0089761C" w:rsidRPr="00896740" w:rsidRDefault="0089761C" w:rsidP="0089761C">
      <w:pPr>
        <w:keepNext/>
        <w:ind w:right="237"/>
        <w:rPr>
          <w:bCs/>
          <w:sz w:val="24"/>
          <w:szCs w:val="24"/>
          <w:highlight w:val="yellow"/>
        </w:rPr>
      </w:pPr>
    </w:p>
    <w:p w14:paraId="087A9687" w14:textId="017F934E" w:rsidR="0089761C" w:rsidRDefault="0089761C" w:rsidP="0089761C">
      <w:pPr>
        <w:keepNext/>
        <w:ind w:right="237"/>
        <w:rPr>
          <w:bCs/>
          <w:sz w:val="24"/>
          <w:szCs w:val="24"/>
        </w:rPr>
      </w:pPr>
      <w:r w:rsidRPr="003434E2">
        <w:rPr>
          <w:bCs/>
          <w:sz w:val="24"/>
          <w:szCs w:val="24"/>
        </w:rPr>
        <w:t>College of Policing (20</w:t>
      </w:r>
      <w:r w:rsidR="00503E0E" w:rsidRPr="003434E2">
        <w:rPr>
          <w:bCs/>
          <w:sz w:val="24"/>
          <w:szCs w:val="24"/>
        </w:rPr>
        <w:t>2</w:t>
      </w:r>
      <w:r w:rsidRPr="003434E2">
        <w:rPr>
          <w:bCs/>
          <w:sz w:val="24"/>
          <w:szCs w:val="24"/>
        </w:rPr>
        <w:t xml:space="preserve">4) </w:t>
      </w:r>
      <w:r w:rsidRPr="003434E2">
        <w:rPr>
          <w:bCs/>
          <w:i/>
          <w:iCs/>
          <w:sz w:val="24"/>
          <w:szCs w:val="24"/>
        </w:rPr>
        <w:t>Code of Ethics</w:t>
      </w:r>
      <w:r w:rsidRPr="003434E2">
        <w:rPr>
          <w:bCs/>
          <w:sz w:val="24"/>
          <w:szCs w:val="24"/>
        </w:rPr>
        <w:t xml:space="preserve">. </w:t>
      </w:r>
      <w:r w:rsidR="00503E0E" w:rsidRPr="003434E2">
        <w:rPr>
          <w:bCs/>
          <w:sz w:val="24"/>
          <w:szCs w:val="24"/>
        </w:rPr>
        <w:t xml:space="preserve">Available at: </w:t>
      </w:r>
      <w:hyperlink r:id="rId15" w:history="1">
        <w:r w:rsidR="000511CE" w:rsidRPr="004735F1">
          <w:rPr>
            <w:rStyle w:val="Hyperlink"/>
            <w:bCs/>
            <w:sz w:val="24"/>
            <w:szCs w:val="24"/>
          </w:rPr>
          <w:t>https://www.college.police.uk/ethics/code-of-ethics</w:t>
        </w:r>
      </w:hyperlink>
      <w:r w:rsidR="000511CE">
        <w:rPr>
          <w:bCs/>
          <w:sz w:val="24"/>
          <w:szCs w:val="24"/>
        </w:rPr>
        <w:t xml:space="preserve"> (Accessed 30th March 202</w:t>
      </w:r>
      <w:r w:rsidR="003434E2">
        <w:rPr>
          <w:bCs/>
          <w:sz w:val="24"/>
          <w:szCs w:val="24"/>
        </w:rPr>
        <w:t>6</w:t>
      </w:r>
      <w:r w:rsidR="000511CE">
        <w:rPr>
          <w:bCs/>
          <w:sz w:val="24"/>
          <w:szCs w:val="24"/>
        </w:rPr>
        <w:t>)</w:t>
      </w:r>
    </w:p>
    <w:p w14:paraId="641703C9" w14:textId="77777777" w:rsidR="00676BCA" w:rsidRDefault="00676BCA" w:rsidP="0089761C">
      <w:pPr>
        <w:keepNext/>
        <w:ind w:right="237"/>
        <w:rPr>
          <w:bCs/>
          <w:sz w:val="24"/>
          <w:szCs w:val="24"/>
        </w:rPr>
      </w:pPr>
    </w:p>
    <w:p w14:paraId="2AE7FC56" w14:textId="40BE7579" w:rsidR="00676BCA" w:rsidRPr="00896740" w:rsidRDefault="00676BCA" w:rsidP="0089761C">
      <w:pPr>
        <w:keepNext/>
        <w:ind w:right="237"/>
        <w:rPr>
          <w:bCs/>
          <w:sz w:val="24"/>
          <w:szCs w:val="24"/>
          <w:highlight w:val="yellow"/>
        </w:rPr>
      </w:pPr>
      <w:r>
        <w:rPr>
          <w:bCs/>
          <w:sz w:val="24"/>
          <w:szCs w:val="24"/>
        </w:rPr>
        <w:t xml:space="preserve">College of Policing (2024) </w:t>
      </w:r>
      <w:r w:rsidR="00C90DAD">
        <w:rPr>
          <w:bCs/>
          <w:sz w:val="24"/>
          <w:szCs w:val="24"/>
        </w:rPr>
        <w:t xml:space="preserve">Police Constable Degree Apprenticeship (PCDA). Available at: </w:t>
      </w:r>
      <w:hyperlink r:id="rId16" w:history="1">
        <w:r w:rsidR="00885761" w:rsidRPr="0092700B">
          <w:rPr>
            <w:rStyle w:val="Hyperlink"/>
            <w:bCs/>
            <w:sz w:val="24"/>
            <w:szCs w:val="24"/>
          </w:rPr>
          <w:t>https://assets.college.police.uk/s3fs-public/2024-10/pl-n-101-pcda-v4-</w:t>
        </w:r>
        <w:r w:rsidR="00885761" w:rsidRPr="0092700B">
          <w:rPr>
            <w:rStyle w:val="Hyperlink"/>
            <w:bCs/>
            <w:sz w:val="24"/>
            <w:szCs w:val="24"/>
          </w:rPr>
          <w:lastRenderedPageBreak/>
          <w:t>0.pdf?VersionId=L0MLuxikIlSGXCxbknJCuYG6VfEzg9MK&amp;v=1729516948</w:t>
        </w:r>
      </w:hyperlink>
      <w:r w:rsidR="00885761">
        <w:rPr>
          <w:bCs/>
          <w:sz w:val="24"/>
          <w:szCs w:val="24"/>
        </w:rPr>
        <w:t xml:space="preserve"> (Accessed 30</w:t>
      </w:r>
      <w:r w:rsidR="00885761" w:rsidRPr="00885761">
        <w:rPr>
          <w:bCs/>
          <w:sz w:val="24"/>
          <w:szCs w:val="24"/>
          <w:vertAlign w:val="superscript"/>
        </w:rPr>
        <w:t>th</w:t>
      </w:r>
      <w:r w:rsidR="00885761">
        <w:rPr>
          <w:bCs/>
          <w:sz w:val="24"/>
          <w:szCs w:val="24"/>
        </w:rPr>
        <w:t xml:space="preserve"> March 2026)</w:t>
      </w:r>
    </w:p>
    <w:p w14:paraId="61ED5F7B" w14:textId="77777777" w:rsidR="0089761C" w:rsidRDefault="0089761C" w:rsidP="0089761C">
      <w:pPr>
        <w:keepNext/>
        <w:ind w:right="237"/>
        <w:rPr>
          <w:bCs/>
          <w:sz w:val="24"/>
          <w:szCs w:val="24"/>
          <w:highlight w:val="yellow"/>
        </w:rPr>
      </w:pPr>
    </w:p>
    <w:p w14:paraId="146813C8" w14:textId="77777777" w:rsidR="00036E36" w:rsidRPr="00896740" w:rsidRDefault="00036E36" w:rsidP="0089761C">
      <w:pPr>
        <w:keepNext/>
        <w:ind w:right="237"/>
        <w:rPr>
          <w:bCs/>
          <w:sz w:val="24"/>
          <w:szCs w:val="24"/>
          <w:highlight w:val="yellow"/>
        </w:rPr>
      </w:pPr>
    </w:p>
    <w:p w14:paraId="6A74D27D" w14:textId="73EE6D69" w:rsidR="0089761C" w:rsidRDefault="0089761C" w:rsidP="0089761C">
      <w:pPr>
        <w:keepNext/>
        <w:ind w:right="237"/>
        <w:rPr>
          <w:bCs/>
          <w:sz w:val="24"/>
          <w:szCs w:val="24"/>
        </w:rPr>
      </w:pPr>
      <w:r w:rsidRPr="00257B15">
        <w:rPr>
          <w:bCs/>
          <w:sz w:val="24"/>
          <w:szCs w:val="24"/>
        </w:rPr>
        <w:t>College of Policing (202</w:t>
      </w:r>
      <w:r w:rsidR="00C86E83">
        <w:rPr>
          <w:bCs/>
          <w:sz w:val="24"/>
          <w:szCs w:val="24"/>
        </w:rPr>
        <w:t>6</w:t>
      </w:r>
      <w:r w:rsidRPr="00257B15">
        <w:rPr>
          <w:bCs/>
          <w:sz w:val="24"/>
          <w:szCs w:val="24"/>
        </w:rPr>
        <w:t xml:space="preserve">) </w:t>
      </w:r>
      <w:r w:rsidRPr="00257B15">
        <w:rPr>
          <w:bCs/>
          <w:i/>
          <w:iCs/>
          <w:sz w:val="24"/>
          <w:szCs w:val="24"/>
        </w:rPr>
        <w:t>Authorised Professional Practice.</w:t>
      </w:r>
      <w:r w:rsidRPr="00257B15">
        <w:rPr>
          <w:bCs/>
          <w:sz w:val="24"/>
          <w:szCs w:val="24"/>
        </w:rPr>
        <w:t xml:space="preserve"> Avail</w:t>
      </w:r>
      <w:r w:rsidR="00C86E83">
        <w:rPr>
          <w:bCs/>
          <w:sz w:val="24"/>
          <w:szCs w:val="24"/>
        </w:rPr>
        <w:t xml:space="preserve">able at: </w:t>
      </w:r>
      <w:hyperlink r:id="rId17" w:history="1">
        <w:r w:rsidR="00C86E83" w:rsidRPr="004735F1">
          <w:rPr>
            <w:rStyle w:val="Hyperlink"/>
            <w:bCs/>
            <w:sz w:val="24"/>
            <w:szCs w:val="24"/>
          </w:rPr>
          <w:t>https://www.college.police.uk/app</w:t>
        </w:r>
      </w:hyperlink>
      <w:proofErr w:type="gramStart"/>
      <w:r w:rsidR="00C86E83">
        <w:rPr>
          <w:bCs/>
          <w:sz w:val="24"/>
          <w:szCs w:val="24"/>
        </w:rPr>
        <w:t xml:space="preserve"> </w:t>
      </w:r>
      <w:r w:rsidR="00C86E83" w:rsidRPr="00C86E83">
        <w:rPr>
          <w:bCs/>
          <w:sz w:val="24"/>
          <w:szCs w:val="24"/>
        </w:rPr>
        <w:t xml:space="preserve"> </w:t>
      </w:r>
      <w:r w:rsidR="00C86E83">
        <w:rPr>
          <w:bCs/>
          <w:sz w:val="24"/>
          <w:szCs w:val="24"/>
        </w:rPr>
        <w:t xml:space="preserve"> </w:t>
      </w:r>
      <w:r w:rsidRPr="00257B15">
        <w:rPr>
          <w:bCs/>
          <w:sz w:val="24"/>
          <w:szCs w:val="24"/>
        </w:rPr>
        <w:t>(</w:t>
      </w:r>
      <w:proofErr w:type="gramEnd"/>
      <w:r w:rsidRPr="00257B15">
        <w:rPr>
          <w:bCs/>
          <w:sz w:val="24"/>
          <w:szCs w:val="24"/>
        </w:rPr>
        <w:t xml:space="preserve">Accessed: </w:t>
      </w:r>
      <w:r w:rsidR="00257B15">
        <w:rPr>
          <w:bCs/>
          <w:sz w:val="24"/>
          <w:szCs w:val="24"/>
        </w:rPr>
        <w:t>30th</w:t>
      </w:r>
      <w:r w:rsidRPr="00257B15">
        <w:rPr>
          <w:bCs/>
          <w:sz w:val="24"/>
          <w:szCs w:val="24"/>
        </w:rPr>
        <w:t xml:space="preserve"> March 2026).</w:t>
      </w:r>
    </w:p>
    <w:p w14:paraId="5AE34DFA" w14:textId="77777777" w:rsidR="00036E36" w:rsidRDefault="00036E36" w:rsidP="0089761C">
      <w:pPr>
        <w:keepNext/>
        <w:ind w:right="237"/>
        <w:rPr>
          <w:bCs/>
          <w:sz w:val="24"/>
          <w:szCs w:val="24"/>
        </w:rPr>
      </w:pPr>
    </w:p>
    <w:p w14:paraId="12EB7216" w14:textId="31ACD5CE" w:rsidR="00036E36" w:rsidRDefault="00036E36" w:rsidP="0089761C">
      <w:pPr>
        <w:keepNext/>
        <w:ind w:right="237"/>
        <w:rPr>
          <w:bCs/>
          <w:sz w:val="24"/>
          <w:szCs w:val="24"/>
        </w:rPr>
      </w:pPr>
      <w:r w:rsidRPr="00036E36">
        <w:rPr>
          <w:bCs/>
          <w:sz w:val="24"/>
          <w:szCs w:val="24"/>
        </w:rPr>
        <w:t>Crump, J. (2011) ‘What are the police doing on Twitter? Social media, the police and the public’. Policy &amp; Internet. 3(4), pp. 1–17.</w:t>
      </w:r>
    </w:p>
    <w:p w14:paraId="529D5CC2" w14:textId="77777777" w:rsidR="00AD1BC6" w:rsidRDefault="00AD1BC6" w:rsidP="0089761C">
      <w:pPr>
        <w:keepNext/>
        <w:ind w:right="237"/>
        <w:rPr>
          <w:bCs/>
          <w:sz w:val="24"/>
          <w:szCs w:val="24"/>
        </w:rPr>
      </w:pPr>
    </w:p>
    <w:p w14:paraId="63BD6B9A" w14:textId="77777777" w:rsidR="00AD1BC6" w:rsidRPr="00257B15" w:rsidRDefault="00AD1BC6" w:rsidP="0089761C">
      <w:pPr>
        <w:keepNext/>
        <w:ind w:right="237"/>
        <w:rPr>
          <w:bCs/>
          <w:sz w:val="24"/>
          <w:szCs w:val="24"/>
        </w:rPr>
      </w:pPr>
    </w:p>
    <w:p w14:paraId="1EBBF954" w14:textId="5C3D46ED" w:rsidR="0089761C" w:rsidRDefault="00AD1BC6" w:rsidP="0089761C">
      <w:pPr>
        <w:keepNext/>
        <w:ind w:right="237"/>
        <w:rPr>
          <w:bCs/>
          <w:sz w:val="24"/>
          <w:szCs w:val="24"/>
          <w:highlight w:val="yellow"/>
        </w:rPr>
      </w:pPr>
      <w:r w:rsidRPr="00AD1BC6">
        <w:rPr>
          <w:bCs/>
          <w:sz w:val="24"/>
          <w:szCs w:val="24"/>
        </w:rPr>
        <w:t>Evetts, J. (2014) ‘The concept of professionalism: Professional work, professional practice and learning’. International handbook of research in professional and practice-based learning. Dordrecht: Springer. pp. 29–56.</w:t>
      </w:r>
    </w:p>
    <w:p w14:paraId="500A63FD" w14:textId="77777777" w:rsidR="0089761C" w:rsidRDefault="0089761C" w:rsidP="0089761C">
      <w:pPr>
        <w:keepNext/>
        <w:ind w:right="237"/>
        <w:rPr>
          <w:bCs/>
          <w:sz w:val="24"/>
          <w:szCs w:val="24"/>
          <w:highlight w:val="yellow"/>
        </w:rPr>
      </w:pPr>
    </w:p>
    <w:p w14:paraId="3CBC3755" w14:textId="77777777" w:rsidR="00036E36" w:rsidRPr="00896740" w:rsidRDefault="00036E36" w:rsidP="0089761C">
      <w:pPr>
        <w:keepNext/>
        <w:ind w:right="237"/>
        <w:rPr>
          <w:bCs/>
          <w:sz w:val="24"/>
          <w:szCs w:val="24"/>
          <w:highlight w:val="yellow"/>
        </w:rPr>
      </w:pPr>
    </w:p>
    <w:p w14:paraId="69161A27" w14:textId="38EAAB6C" w:rsidR="0089761C" w:rsidRPr="00896740" w:rsidRDefault="00036E36" w:rsidP="0089761C">
      <w:pPr>
        <w:keepNext/>
        <w:ind w:right="237"/>
        <w:rPr>
          <w:bCs/>
          <w:sz w:val="24"/>
          <w:szCs w:val="24"/>
          <w:highlight w:val="yellow"/>
        </w:rPr>
      </w:pPr>
      <w:r w:rsidRPr="00036E36">
        <w:rPr>
          <w:bCs/>
          <w:sz w:val="24"/>
          <w:szCs w:val="24"/>
        </w:rPr>
        <w:t>Hattie, J. and Timperley, H. (2007) ‘The power of feedback’. Review of Educational Research. 77(1), pp. 81–112.</w:t>
      </w:r>
    </w:p>
    <w:p w14:paraId="659883BB" w14:textId="77777777" w:rsidR="0089761C" w:rsidRPr="00896740" w:rsidRDefault="0089761C" w:rsidP="0089761C">
      <w:pPr>
        <w:keepNext/>
        <w:ind w:right="237"/>
        <w:rPr>
          <w:bCs/>
          <w:sz w:val="24"/>
          <w:szCs w:val="24"/>
          <w:highlight w:val="yellow"/>
        </w:rPr>
      </w:pPr>
    </w:p>
    <w:p w14:paraId="2702786C" w14:textId="7FBB2EC1" w:rsidR="0089761C" w:rsidRPr="00EA0EF5" w:rsidRDefault="0089761C" w:rsidP="0089761C">
      <w:pPr>
        <w:keepNext/>
        <w:ind w:right="237"/>
        <w:rPr>
          <w:bCs/>
          <w:sz w:val="24"/>
          <w:szCs w:val="24"/>
        </w:rPr>
      </w:pPr>
      <w:r w:rsidRPr="00EA0EF5">
        <w:rPr>
          <w:bCs/>
          <w:sz w:val="24"/>
          <w:szCs w:val="24"/>
        </w:rPr>
        <w:t>Hersey, P. and Blanchard, K. (1969) ‘Life cycle theory of leadership’</w:t>
      </w:r>
      <w:r w:rsidR="00EA0EF5" w:rsidRPr="00EA0EF5">
        <w:rPr>
          <w:bCs/>
          <w:sz w:val="24"/>
          <w:szCs w:val="24"/>
        </w:rPr>
        <w:t xml:space="preserve">. </w:t>
      </w:r>
      <w:r w:rsidRPr="00EA0EF5">
        <w:rPr>
          <w:bCs/>
          <w:i/>
          <w:iCs/>
          <w:sz w:val="24"/>
          <w:szCs w:val="24"/>
        </w:rPr>
        <w:t>Training and Development Journal</w:t>
      </w:r>
      <w:r w:rsidR="00EA0EF5" w:rsidRPr="00EA0EF5">
        <w:rPr>
          <w:bCs/>
          <w:sz w:val="24"/>
          <w:szCs w:val="24"/>
        </w:rPr>
        <w:t>.</w:t>
      </w:r>
      <w:r w:rsidRPr="00EA0EF5">
        <w:rPr>
          <w:bCs/>
          <w:sz w:val="24"/>
          <w:szCs w:val="24"/>
        </w:rPr>
        <w:t xml:space="preserve"> 23(5), pp. 26–34.</w:t>
      </w:r>
    </w:p>
    <w:p w14:paraId="24D298C2" w14:textId="77777777" w:rsidR="0089761C" w:rsidRPr="00896740" w:rsidRDefault="0089761C" w:rsidP="0089761C">
      <w:pPr>
        <w:keepNext/>
        <w:ind w:right="237"/>
        <w:rPr>
          <w:bCs/>
          <w:sz w:val="24"/>
          <w:szCs w:val="24"/>
          <w:highlight w:val="yellow"/>
        </w:rPr>
      </w:pPr>
    </w:p>
    <w:p w14:paraId="3E3B15EE" w14:textId="19931C10" w:rsidR="0089761C" w:rsidRPr="004A7ADC" w:rsidRDefault="0089761C" w:rsidP="0089761C">
      <w:pPr>
        <w:keepNext/>
        <w:ind w:right="237"/>
        <w:rPr>
          <w:bCs/>
          <w:sz w:val="24"/>
          <w:szCs w:val="24"/>
        </w:rPr>
      </w:pPr>
      <w:r w:rsidRPr="004A7ADC">
        <w:rPr>
          <w:bCs/>
          <w:sz w:val="24"/>
          <w:szCs w:val="24"/>
        </w:rPr>
        <w:t xml:space="preserve">Heifetz, R. (1994) Leadership without easy answers. </w:t>
      </w:r>
      <w:r w:rsidRPr="004A7ADC">
        <w:rPr>
          <w:bCs/>
          <w:i/>
          <w:iCs/>
          <w:sz w:val="24"/>
          <w:szCs w:val="24"/>
        </w:rPr>
        <w:t>Cambridge, MA: Harvard University Press</w:t>
      </w:r>
      <w:r w:rsidR="008C2D9B" w:rsidRPr="004A7ADC">
        <w:rPr>
          <w:bCs/>
          <w:sz w:val="24"/>
          <w:szCs w:val="24"/>
        </w:rPr>
        <w:t xml:space="preserve">, </w:t>
      </w:r>
      <w:r w:rsidRPr="004A7ADC">
        <w:rPr>
          <w:bCs/>
          <w:sz w:val="24"/>
          <w:szCs w:val="24"/>
        </w:rPr>
        <w:t>pp. 73–94.</w:t>
      </w:r>
    </w:p>
    <w:p w14:paraId="7BC521ED" w14:textId="77777777" w:rsidR="0089761C" w:rsidRPr="004A7ADC" w:rsidRDefault="0089761C" w:rsidP="0089761C">
      <w:pPr>
        <w:keepNext/>
        <w:ind w:right="237"/>
        <w:rPr>
          <w:bCs/>
          <w:sz w:val="24"/>
          <w:szCs w:val="24"/>
        </w:rPr>
      </w:pPr>
    </w:p>
    <w:p w14:paraId="54B37277" w14:textId="77777777" w:rsidR="0089761C" w:rsidRPr="004A7ADC" w:rsidRDefault="0089761C" w:rsidP="0089761C">
      <w:pPr>
        <w:keepNext/>
        <w:ind w:right="237"/>
        <w:rPr>
          <w:bCs/>
          <w:sz w:val="24"/>
          <w:szCs w:val="24"/>
        </w:rPr>
      </w:pPr>
      <w:r w:rsidRPr="004A7ADC">
        <w:rPr>
          <w:bCs/>
          <w:sz w:val="24"/>
          <w:szCs w:val="24"/>
        </w:rPr>
        <w:t xml:space="preserve">Kolb, D.A. (1984) Experiential learning: Experience as the source of learning and development. </w:t>
      </w:r>
      <w:r w:rsidRPr="004A7ADC">
        <w:rPr>
          <w:bCs/>
          <w:i/>
          <w:iCs/>
          <w:sz w:val="24"/>
          <w:szCs w:val="24"/>
        </w:rPr>
        <w:t>New Jersey: Prentice-Hall,</w:t>
      </w:r>
      <w:r w:rsidRPr="004A7ADC">
        <w:rPr>
          <w:bCs/>
          <w:sz w:val="24"/>
          <w:szCs w:val="24"/>
        </w:rPr>
        <w:t xml:space="preserve"> pp. 26–38.</w:t>
      </w:r>
    </w:p>
    <w:p w14:paraId="033B1254" w14:textId="77777777" w:rsidR="0089761C" w:rsidRPr="004A7ADC" w:rsidRDefault="0089761C" w:rsidP="0089761C">
      <w:pPr>
        <w:keepNext/>
        <w:ind w:right="237"/>
        <w:rPr>
          <w:bCs/>
          <w:sz w:val="24"/>
          <w:szCs w:val="24"/>
        </w:rPr>
      </w:pPr>
    </w:p>
    <w:p w14:paraId="1C2566AD" w14:textId="49D52124" w:rsidR="001032EF" w:rsidRDefault="001032EF" w:rsidP="0089761C">
      <w:pPr>
        <w:keepNext/>
        <w:ind w:right="237"/>
        <w:rPr>
          <w:bCs/>
          <w:color w:val="auto"/>
          <w:sz w:val="24"/>
          <w:szCs w:val="24"/>
        </w:rPr>
      </w:pPr>
      <w:r w:rsidRPr="004A7ADC">
        <w:rPr>
          <w:bCs/>
          <w:color w:val="auto"/>
          <w:sz w:val="24"/>
          <w:szCs w:val="24"/>
        </w:rPr>
        <w:t>Kolb, D.A. (1984) Experiential learning: Experience as the source of learning and development. New Jersey: Prentice-Hall, pp. 40–58.</w:t>
      </w:r>
    </w:p>
    <w:p w14:paraId="492D17FF" w14:textId="77777777" w:rsidR="00036E36" w:rsidRDefault="00036E36" w:rsidP="0089761C">
      <w:pPr>
        <w:keepNext/>
        <w:ind w:right="237"/>
        <w:rPr>
          <w:bCs/>
          <w:color w:val="auto"/>
          <w:sz w:val="24"/>
          <w:szCs w:val="24"/>
        </w:rPr>
      </w:pPr>
    </w:p>
    <w:p w14:paraId="781D7C9C" w14:textId="348D328E" w:rsidR="00036E36" w:rsidRDefault="00036E36" w:rsidP="0089761C">
      <w:pPr>
        <w:keepNext/>
        <w:ind w:right="237"/>
        <w:rPr>
          <w:bCs/>
          <w:color w:val="auto"/>
          <w:sz w:val="24"/>
          <w:szCs w:val="24"/>
        </w:rPr>
      </w:pPr>
      <w:r w:rsidRPr="00036E36">
        <w:rPr>
          <w:bCs/>
          <w:color w:val="auto"/>
          <w:sz w:val="24"/>
          <w:szCs w:val="24"/>
        </w:rPr>
        <w:t>National Police Chiefs’ Council (NPCC) (2016) Policing Vision 2025. London: NPCC, pp. 2–9. Available at: https://assets.college.police.uk/s3fs-public/policing_vision_2025.pdf (Accessed 30th March 2026)</w:t>
      </w:r>
    </w:p>
    <w:p w14:paraId="3D9D445A" w14:textId="77777777" w:rsidR="00AD1BC6" w:rsidRDefault="00AD1BC6" w:rsidP="0089761C">
      <w:pPr>
        <w:keepNext/>
        <w:ind w:right="237"/>
        <w:rPr>
          <w:bCs/>
          <w:color w:val="auto"/>
          <w:sz w:val="24"/>
          <w:szCs w:val="24"/>
        </w:rPr>
      </w:pPr>
    </w:p>
    <w:p w14:paraId="64B38D5D" w14:textId="77777777" w:rsidR="00036E36" w:rsidRDefault="00036E36" w:rsidP="0089761C">
      <w:pPr>
        <w:keepNext/>
        <w:ind w:right="237"/>
        <w:rPr>
          <w:bCs/>
          <w:color w:val="auto"/>
          <w:sz w:val="24"/>
          <w:szCs w:val="24"/>
        </w:rPr>
      </w:pPr>
    </w:p>
    <w:p w14:paraId="3F47D02C" w14:textId="110AC370" w:rsidR="00036E36" w:rsidRDefault="00036E36" w:rsidP="0089761C">
      <w:pPr>
        <w:keepNext/>
        <w:ind w:right="237"/>
        <w:rPr>
          <w:bCs/>
          <w:color w:val="auto"/>
          <w:sz w:val="24"/>
          <w:szCs w:val="24"/>
        </w:rPr>
      </w:pPr>
      <w:proofErr w:type="spellStart"/>
      <w:r w:rsidRPr="00036E36">
        <w:rPr>
          <w:bCs/>
          <w:color w:val="auto"/>
          <w:sz w:val="24"/>
          <w:szCs w:val="24"/>
        </w:rPr>
        <w:t>Parsloe</w:t>
      </w:r>
      <w:proofErr w:type="spellEnd"/>
      <w:r w:rsidRPr="00036E36">
        <w:rPr>
          <w:bCs/>
          <w:color w:val="auto"/>
          <w:sz w:val="24"/>
          <w:szCs w:val="24"/>
        </w:rPr>
        <w:t>, E. and Wray, M. (2000) Coaching and mentoring: Practical methods to improve learning. London: Kogan Page. pp. 15</w:t>
      </w:r>
    </w:p>
    <w:p w14:paraId="39C39881" w14:textId="77777777" w:rsidR="00036E36" w:rsidRDefault="00036E36" w:rsidP="0089761C">
      <w:pPr>
        <w:keepNext/>
        <w:ind w:right="237"/>
        <w:rPr>
          <w:bCs/>
          <w:color w:val="auto"/>
          <w:sz w:val="24"/>
          <w:szCs w:val="24"/>
        </w:rPr>
      </w:pPr>
    </w:p>
    <w:p w14:paraId="2997A267" w14:textId="77777777" w:rsidR="00AD1BC6" w:rsidRDefault="00AD1BC6" w:rsidP="00AD1BC6">
      <w:pPr>
        <w:keepNext/>
        <w:ind w:right="237"/>
        <w:rPr>
          <w:bCs/>
          <w:color w:val="auto"/>
          <w:sz w:val="24"/>
          <w:szCs w:val="24"/>
        </w:rPr>
      </w:pPr>
      <w:r w:rsidRPr="00AD1BC6">
        <w:rPr>
          <w:bCs/>
          <w:color w:val="auto"/>
          <w:sz w:val="24"/>
          <w:szCs w:val="24"/>
        </w:rPr>
        <w:t xml:space="preserve">Schön, </w:t>
      </w:r>
      <w:proofErr w:type="gramStart"/>
      <w:r w:rsidRPr="00AD1BC6">
        <w:rPr>
          <w:bCs/>
          <w:color w:val="auto"/>
          <w:sz w:val="24"/>
          <w:szCs w:val="24"/>
        </w:rPr>
        <w:t>D,A.</w:t>
      </w:r>
      <w:proofErr w:type="gramEnd"/>
      <w:r w:rsidRPr="00AD1BC6">
        <w:rPr>
          <w:bCs/>
          <w:color w:val="auto"/>
          <w:sz w:val="24"/>
          <w:szCs w:val="24"/>
        </w:rPr>
        <w:t xml:space="preserve"> (1983) The reflective practitioner: How professionals think in action. London: Temple Smith. pp. 49–69.</w:t>
      </w:r>
    </w:p>
    <w:p w14:paraId="3571BDAC" w14:textId="77777777" w:rsidR="00036E36" w:rsidRDefault="00036E36" w:rsidP="00AD1BC6">
      <w:pPr>
        <w:keepNext/>
        <w:ind w:right="237"/>
        <w:rPr>
          <w:bCs/>
          <w:color w:val="auto"/>
          <w:sz w:val="24"/>
          <w:szCs w:val="24"/>
        </w:rPr>
      </w:pPr>
    </w:p>
    <w:p w14:paraId="23E05C09" w14:textId="1063B803" w:rsidR="00036E36" w:rsidRPr="00AD1BC6" w:rsidRDefault="00036E36" w:rsidP="00AD1BC6">
      <w:pPr>
        <w:keepNext/>
        <w:ind w:right="237"/>
        <w:rPr>
          <w:bCs/>
          <w:color w:val="auto"/>
          <w:sz w:val="24"/>
          <w:szCs w:val="24"/>
        </w:rPr>
      </w:pPr>
      <w:r w:rsidRPr="00036E36">
        <w:rPr>
          <w:bCs/>
          <w:color w:val="auto"/>
          <w:sz w:val="24"/>
          <w:szCs w:val="24"/>
        </w:rPr>
        <w:t xml:space="preserve">Schön, </w:t>
      </w:r>
      <w:proofErr w:type="gramStart"/>
      <w:r w:rsidRPr="00036E36">
        <w:rPr>
          <w:bCs/>
          <w:color w:val="auto"/>
          <w:sz w:val="24"/>
          <w:szCs w:val="24"/>
        </w:rPr>
        <w:t>D,A.</w:t>
      </w:r>
      <w:proofErr w:type="gramEnd"/>
      <w:r w:rsidRPr="00036E36">
        <w:rPr>
          <w:bCs/>
          <w:color w:val="auto"/>
          <w:sz w:val="24"/>
          <w:szCs w:val="24"/>
        </w:rPr>
        <w:t xml:space="preserve"> (1983) The reflective practitioner: How professionals think in action. London: Temple Smith. pp. 68-84.</w:t>
      </w:r>
    </w:p>
    <w:p w14:paraId="393E1FA9" w14:textId="77777777" w:rsidR="00AD1BC6" w:rsidRPr="00AD1BC6" w:rsidRDefault="00AD1BC6" w:rsidP="00AD1BC6">
      <w:pPr>
        <w:keepNext/>
        <w:ind w:right="237"/>
        <w:rPr>
          <w:bCs/>
          <w:color w:val="auto"/>
          <w:sz w:val="24"/>
          <w:szCs w:val="24"/>
        </w:rPr>
      </w:pPr>
    </w:p>
    <w:p w14:paraId="11B542F9" w14:textId="1F5172DC" w:rsidR="00AD1BC6" w:rsidRPr="001032EF" w:rsidRDefault="00AD1BC6" w:rsidP="00AD1BC6">
      <w:pPr>
        <w:keepNext/>
        <w:ind w:right="237"/>
        <w:rPr>
          <w:bCs/>
          <w:color w:val="auto"/>
          <w:sz w:val="24"/>
          <w:szCs w:val="24"/>
        </w:rPr>
      </w:pPr>
      <w:r w:rsidRPr="00AD1BC6">
        <w:rPr>
          <w:bCs/>
          <w:color w:val="auto"/>
          <w:sz w:val="24"/>
          <w:szCs w:val="24"/>
        </w:rPr>
        <w:t>Tyler, T.R. (2006) Why people obey the law. Princeton: Princeton University Press. pp. 161–190.</w:t>
      </w:r>
    </w:p>
    <w:p w14:paraId="19255C1C" w14:textId="77777777" w:rsidR="001032EF" w:rsidRPr="00896740" w:rsidRDefault="001032EF" w:rsidP="0089761C">
      <w:pPr>
        <w:keepNext/>
        <w:ind w:right="237"/>
        <w:rPr>
          <w:bCs/>
          <w:sz w:val="24"/>
          <w:szCs w:val="24"/>
          <w:highlight w:val="yellow"/>
        </w:rPr>
      </w:pPr>
    </w:p>
    <w:p w14:paraId="0B0CF599" w14:textId="1B46193F" w:rsidR="0089761C" w:rsidRPr="00152D66" w:rsidRDefault="0089761C" w:rsidP="00193537">
      <w:pPr>
        <w:keepNext/>
        <w:ind w:right="237"/>
        <w:rPr>
          <w:bCs/>
          <w:sz w:val="24"/>
          <w:szCs w:val="24"/>
        </w:rPr>
      </w:pPr>
      <w:r w:rsidRPr="00152D66">
        <w:rPr>
          <w:bCs/>
          <w:sz w:val="24"/>
          <w:szCs w:val="24"/>
        </w:rPr>
        <w:t xml:space="preserve">Tuckman, B. (1965) ‘Developmental sequence in small </w:t>
      </w:r>
      <w:proofErr w:type="gramStart"/>
      <w:r w:rsidRPr="00152D66">
        <w:rPr>
          <w:bCs/>
          <w:sz w:val="24"/>
          <w:szCs w:val="24"/>
        </w:rPr>
        <w:t>groups’</w:t>
      </w:r>
      <w:proofErr w:type="gramEnd"/>
      <w:r w:rsidR="00152D66" w:rsidRPr="00152D66">
        <w:rPr>
          <w:bCs/>
          <w:sz w:val="24"/>
          <w:szCs w:val="24"/>
        </w:rPr>
        <w:t xml:space="preserve">. </w:t>
      </w:r>
      <w:r w:rsidRPr="00152D66">
        <w:rPr>
          <w:bCs/>
          <w:i/>
          <w:iCs/>
          <w:sz w:val="24"/>
          <w:szCs w:val="24"/>
        </w:rPr>
        <w:t>Psychological Bulleti</w:t>
      </w:r>
      <w:r w:rsidR="00152D66" w:rsidRPr="00152D66">
        <w:rPr>
          <w:bCs/>
          <w:i/>
          <w:iCs/>
          <w:sz w:val="24"/>
          <w:szCs w:val="24"/>
        </w:rPr>
        <w:t>n.</w:t>
      </w:r>
      <w:r w:rsidRPr="00152D66">
        <w:rPr>
          <w:bCs/>
          <w:sz w:val="24"/>
          <w:szCs w:val="24"/>
        </w:rPr>
        <w:t xml:space="preserve"> 63(6), pp. 384–399.</w:t>
      </w:r>
    </w:p>
    <w:p w14:paraId="0B36970C" w14:textId="77777777" w:rsidR="0089761C" w:rsidRPr="00896740" w:rsidRDefault="0089761C" w:rsidP="0089761C">
      <w:pPr>
        <w:keepNext/>
        <w:ind w:right="237"/>
        <w:rPr>
          <w:b/>
          <w:sz w:val="24"/>
          <w:szCs w:val="24"/>
          <w:highlight w:val="yellow"/>
        </w:rPr>
      </w:pPr>
    </w:p>
    <w:p w14:paraId="484D5E22" w14:textId="77777777" w:rsidR="0089761C" w:rsidRPr="00896740" w:rsidRDefault="0089761C" w:rsidP="0089761C">
      <w:pPr>
        <w:keepNext/>
        <w:ind w:right="237"/>
        <w:rPr>
          <w:b/>
          <w:sz w:val="24"/>
          <w:szCs w:val="24"/>
          <w:highlight w:val="yellow"/>
        </w:rPr>
      </w:pPr>
    </w:p>
    <w:p w14:paraId="1E651017" w14:textId="77777777" w:rsidR="0089761C" w:rsidRPr="00896740" w:rsidRDefault="0089761C" w:rsidP="0089761C">
      <w:pPr>
        <w:keepNext/>
        <w:ind w:right="237"/>
        <w:rPr>
          <w:bCs/>
          <w:sz w:val="24"/>
          <w:szCs w:val="24"/>
          <w:highlight w:val="yellow"/>
        </w:rPr>
      </w:pPr>
    </w:p>
    <w:p w14:paraId="20B5B502" w14:textId="2ECD7E9D" w:rsidR="0089761C" w:rsidRPr="0089644F" w:rsidRDefault="0089761C" w:rsidP="0089761C">
      <w:pPr>
        <w:keepNext/>
        <w:ind w:right="237"/>
        <w:rPr>
          <w:bCs/>
          <w:sz w:val="24"/>
          <w:szCs w:val="24"/>
        </w:rPr>
      </w:pPr>
    </w:p>
    <w:p w14:paraId="3BF50BFB" w14:textId="77777777" w:rsidR="0089761C" w:rsidRPr="00E94201" w:rsidRDefault="0089761C" w:rsidP="0089761C">
      <w:pPr>
        <w:keepNext/>
        <w:ind w:right="237"/>
        <w:rPr>
          <w:bCs/>
          <w:sz w:val="24"/>
          <w:szCs w:val="24"/>
        </w:rPr>
      </w:pPr>
    </w:p>
    <w:p w14:paraId="42D96FE1" w14:textId="0295DFA9" w:rsidR="0089761C" w:rsidRPr="00E94201" w:rsidRDefault="0089761C" w:rsidP="0089761C">
      <w:pPr>
        <w:keepNext/>
        <w:ind w:right="237"/>
        <w:rPr>
          <w:bCs/>
          <w:sz w:val="24"/>
          <w:szCs w:val="24"/>
        </w:rPr>
      </w:pPr>
      <w:r w:rsidRPr="00E94201">
        <w:rPr>
          <w:bCs/>
          <w:sz w:val="24"/>
          <w:szCs w:val="24"/>
        </w:rPr>
        <w:t>Whitmore, J. (2009) Coaching for performance.</w:t>
      </w:r>
      <w:r w:rsidR="00E94201" w:rsidRPr="00E94201">
        <w:rPr>
          <w:bCs/>
          <w:sz w:val="24"/>
          <w:szCs w:val="24"/>
        </w:rPr>
        <w:t xml:space="preserve"> </w:t>
      </w:r>
      <w:r w:rsidRPr="00E94201">
        <w:rPr>
          <w:bCs/>
          <w:sz w:val="24"/>
          <w:szCs w:val="24"/>
        </w:rPr>
        <w:t>London: Nicholas Brealey</w:t>
      </w:r>
      <w:r w:rsidR="00E94201" w:rsidRPr="00E94201">
        <w:rPr>
          <w:bCs/>
          <w:sz w:val="24"/>
          <w:szCs w:val="24"/>
        </w:rPr>
        <w:t>. 4,</w:t>
      </w:r>
      <w:r w:rsidRPr="00E94201">
        <w:rPr>
          <w:bCs/>
          <w:sz w:val="24"/>
          <w:szCs w:val="24"/>
        </w:rPr>
        <w:t xml:space="preserve"> pp. 33–55.</w:t>
      </w:r>
    </w:p>
    <w:p w14:paraId="241A2A3B" w14:textId="77777777" w:rsidR="0005478C" w:rsidRDefault="0005478C" w:rsidP="0089761C">
      <w:pPr>
        <w:keepNext/>
        <w:ind w:right="237"/>
        <w:rPr>
          <w:b/>
          <w:sz w:val="24"/>
          <w:szCs w:val="24"/>
        </w:rPr>
      </w:pPr>
    </w:p>
    <w:p w14:paraId="2411980F" w14:textId="77777777" w:rsidR="0005478C" w:rsidRDefault="0005478C" w:rsidP="0089761C">
      <w:pPr>
        <w:keepNext/>
        <w:ind w:right="237"/>
        <w:rPr>
          <w:b/>
          <w:sz w:val="24"/>
          <w:szCs w:val="24"/>
        </w:rPr>
      </w:pPr>
    </w:p>
    <w:p w14:paraId="6304E48E" w14:textId="77777777" w:rsidR="0005478C" w:rsidRDefault="0005478C" w:rsidP="0089761C">
      <w:pPr>
        <w:keepNext/>
        <w:ind w:right="237"/>
        <w:rPr>
          <w:b/>
          <w:sz w:val="24"/>
          <w:szCs w:val="24"/>
        </w:rPr>
      </w:pPr>
    </w:p>
    <w:p w14:paraId="01294A87" w14:textId="77777777" w:rsidR="0005478C" w:rsidRDefault="0005478C" w:rsidP="0089761C">
      <w:pPr>
        <w:keepNext/>
        <w:ind w:right="237"/>
        <w:rPr>
          <w:b/>
          <w:sz w:val="24"/>
          <w:szCs w:val="24"/>
        </w:rPr>
      </w:pPr>
    </w:p>
    <w:p w14:paraId="76163D5D" w14:textId="77777777" w:rsidR="0005478C" w:rsidRDefault="0005478C" w:rsidP="0089761C">
      <w:pPr>
        <w:keepNext/>
        <w:ind w:right="237"/>
        <w:rPr>
          <w:b/>
          <w:sz w:val="24"/>
          <w:szCs w:val="24"/>
        </w:rPr>
      </w:pPr>
    </w:p>
    <w:p w14:paraId="17EA8FA9" w14:textId="77777777" w:rsidR="0005478C" w:rsidRDefault="0005478C" w:rsidP="0089761C">
      <w:pPr>
        <w:keepNext/>
        <w:ind w:right="237"/>
        <w:rPr>
          <w:b/>
          <w:sz w:val="24"/>
          <w:szCs w:val="24"/>
        </w:rPr>
      </w:pPr>
    </w:p>
    <w:p w14:paraId="41C2049F" w14:textId="77777777" w:rsidR="0005478C" w:rsidRDefault="0005478C" w:rsidP="0089761C">
      <w:pPr>
        <w:keepNext/>
        <w:ind w:right="237"/>
        <w:rPr>
          <w:b/>
          <w:sz w:val="24"/>
          <w:szCs w:val="24"/>
        </w:rPr>
      </w:pPr>
    </w:p>
    <w:p w14:paraId="4439F96F" w14:textId="77777777" w:rsidR="0005478C" w:rsidRDefault="0005478C" w:rsidP="0089761C">
      <w:pPr>
        <w:keepNext/>
        <w:ind w:right="237"/>
        <w:rPr>
          <w:b/>
          <w:sz w:val="24"/>
          <w:szCs w:val="24"/>
        </w:rPr>
      </w:pPr>
    </w:p>
    <w:p w14:paraId="7C9E7200" w14:textId="77777777" w:rsidR="0005478C" w:rsidRDefault="0005478C" w:rsidP="0089761C">
      <w:pPr>
        <w:keepNext/>
        <w:ind w:right="237"/>
        <w:rPr>
          <w:b/>
          <w:sz w:val="24"/>
          <w:szCs w:val="24"/>
        </w:rPr>
      </w:pPr>
    </w:p>
    <w:p w14:paraId="3E0B96E1" w14:textId="77777777" w:rsidR="0005478C" w:rsidRDefault="0005478C" w:rsidP="0089761C">
      <w:pPr>
        <w:keepNext/>
        <w:ind w:right="237"/>
        <w:rPr>
          <w:b/>
          <w:sz w:val="24"/>
          <w:szCs w:val="24"/>
        </w:rPr>
      </w:pPr>
    </w:p>
    <w:p w14:paraId="11D524AD" w14:textId="77777777" w:rsidR="0005478C" w:rsidRDefault="0005478C" w:rsidP="0089761C">
      <w:pPr>
        <w:keepNext/>
        <w:ind w:right="237"/>
        <w:rPr>
          <w:b/>
          <w:sz w:val="24"/>
          <w:szCs w:val="24"/>
        </w:rPr>
      </w:pPr>
    </w:p>
    <w:p w14:paraId="6C94FCE6" w14:textId="77777777" w:rsidR="0005478C" w:rsidRDefault="0005478C" w:rsidP="0089761C">
      <w:pPr>
        <w:keepNext/>
        <w:ind w:right="237"/>
        <w:rPr>
          <w:b/>
          <w:sz w:val="24"/>
          <w:szCs w:val="24"/>
        </w:rPr>
      </w:pPr>
    </w:p>
    <w:p w14:paraId="47A8375D" w14:textId="77777777" w:rsidR="0005478C" w:rsidRDefault="0005478C" w:rsidP="0089761C">
      <w:pPr>
        <w:keepNext/>
        <w:ind w:right="237"/>
        <w:rPr>
          <w:b/>
          <w:sz w:val="24"/>
          <w:szCs w:val="24"/>
        </w:rPr>
      </w:pPr>
    </w:p>
    <w:p w14:paraId="6872B62B" w14:textId="77777777" w:rsidR="0005478C" w:rsidRDefault="0005478C" w:rsidP="0089761C">
      <w:pPr>
        <w:keepNext/>
        <w:ind w:right="237"/>
        <w:rPr>
          <w:b/>
          <w:sz w:val="24"/>
          <w:szCs w:val="24"/>
        </w:rPr>
      </w:pPr>
    </w:p>
    <w:p w14:paraId="4DFBDFA5" w14:textId="77777777" w:rsidR="0005478C" w:rsidRDefault="0005478C" w:rsidP="0089761C">
      <w:pPr>
        <w:keepNext/>
        <w:ind w:right="237"/>
        <w:rPr>
          <w:b/>
          <w:sz w:val="24"/>
          <w:szCs w:val="24"/>
        </w:rPr>
      </w:pPr>
    </w:p>
    <w:p w14:paraId="1DFC4651" w14:textId="77777777" w:rsidR="0005478C" w:rsidRDefault="0005478C" w:rsidP="0089761C">
      <w:pPr>
        <w:keepNext/>
        <w:ind w:right="237"/>
        <w:rPr>
          <w:b/>
          <w:sz w:val="24"/>
          <w:szCs w:val="24"/>
        </w:rPr>
      </w:pPr>
    </w:p>
    <w:p w14:paraId="2BF5D2D6" w14:textId="77777777" w:rsidR="0005478C" w:rsidRDefault="0005478C" w:rsidP="0089761C">
      <w:pPr>
        <w:keepNext/>
        <w:ind w:right="237"/>
        <w:rPr>
          <w:b/>
          <w:sz w:val="24"/>
          <w:szCs w:val="24"/>
        </w:rPr>
      </w:pPr>
    </w:p>
    <w:p w14:paraId="5077086D" w14:textId="77777777" w:rsidR="0005478C" w:rsidRDefault="0005478C" w:rsidP="0089761C">
      <w:pPr>
        <w:keepNext/>
        <w:ind w:right="237"/>
        <w:rPr>
          <w:b/>
          <w:sz w:val="24"/>
          <w:szCs w:val="24"/>
        </w:rPr>
      </w:pPr>
    </w:p>
    <w:p w14:paraId="4F963ACA" w14:textId="77777777" w:rsidR="0005478C" w:rsidRDefault="0005478C" w:rsidP="0089761C">
      <w:pPr>
        <w:keepNext/>
        <w:ind w:right="237"/>
        <w:rPr>
          <w:b/>
          <w:sz w:val="24"/>
          <w:szCs w:val="24"/>
        </w:rPr>
      </w:pPr>
    </w:p>
    <w:p w14:paraId="0EFF13BD" w14:textId="77777777" w:rsidR="0005478C" w:rsidRDefault="0005478C" w:rsidP="0089761C">
      <w:pPr>
        <w:keepNext/>
        <w:ind w:right="237"/>
        <w:rPr>
          <w:b/>
          <w:sz w:val="24"/>
          <w:szCs w:val="24"/>
        </w:rPr>
      </w:pPr>
    </w:p>
    <w:p w14:paraId="55C536E4" w14:textId="77777777" w:rsidR="0005478C" w:rsidRDefault="0005478C" w:rsidP="0089761C">
      <w:pPr>
        <w:keepNext/>
        <w:ind w:right="237"/>
        <w:rPr>
          <w:b/>
          <w:sz w:val="24"/>
          <w:szCs w:val="24"/>
        </w:rPr>
      </w:pPr>
    </w:p>
    <w:p w14:paraId="34230248" w14:textId="77777777" w:rsidR="0005478C" w:rsidRDefault="0005478C" w:rsidP="0089761C">
      <w:pPr>
        <w:keepNext/>
        <w:ind w:right="237"/>
        <w:rPr>
          <w:b/>
          <w:sz w:val="24"/>
          <w:szCs w:val="24"/>
        </w:rPr>
      </w:pPr>
    </w:p>
    <w:p w14:paraId="381A9207" w14:textId="77777777" w:rsidR="0005478C" w:rsidRDefault="0005478C" w:rsidP="0089761C">
      <w:pPr>
        <w:keepNext/>
        <w:ind w:right="237"/>
        <w:rPr>
          <w:b/>
          <w:sz w:val="24"/>
          <w:szCs w:val="24"/>
        </w:rPr>
      </w:pPr>
    </w:p>
    <w:p w14:paraId="18E70649" w14:textId="77777777" w:rsidR="0005478C" w:rsidRDefault="0005478C" w:rsidP="0089761C">
      <w:pPr>
        <w:keepNext/>
        <w:ind w:right="237"/>
        <w:rPr>
          <w:b/>
          <w:sz w:val="24"/>
          <w:szCs w:val="24"/>
        </w:rPr>
      </w:pPr>
    </w:p>
    <w:p w14:paraId="0AFDFEA0" w14:textId="77777777" w:rsidR="0005478C" w:rsidRDefault="0005478C" w:rsidP="0089761C">
      <w:pPr>
        <w:keepNext/>
        <w:ind w:right="237"/>
        <w:rPr>
          <w:b/>
          <w:sz w:val="24"/>
          <w:szCs w:val="24"/>
        </w:rPr>
      </w:pPr>
    </w:p>
    <w:p w14:paraId="0F84BEBA" w14:textId="77777777" w:rsidR="0005478C" w:rsidRDefault="0005478C" w:rsidP="0089761C">
      <w:pPr>
        <w:keepNext/>
        <w:ind w:right="237"/>
        <w:rPr>
          <w:b/>
          <w:sz w:val="24"/>
          <w:szCs w:val="24"/>
        </w:rPr>
      </w:pPr>
    </w:p>
    <w:p w14:paraId="70457138" w14:textId="77777777" w:rsidR="0005478C" w:rsidRDefault="0005478C" w:rsidP="0089761C">
      <w:pPr>
        <w:keepNext/>
        <w:ind w:right="237"/>
        <w:rPr>
          <w:b/>
          <w:sz w:val="24"/>
          <w:szCs w:val="24"/>
        </w:rPr>
      </w:pPr>
    </w:p>
    <w:p w14:paraId="55BAFBBF" w14:textId="77777777" w:rsidR="0005478C" w:rsidRDefault="0005478C" w:rsidP="0089761C">
      <w:pPr>
        <w:keepNext/>
        <w:ind w:right="237"/>
        <w:rPr>
          <w:b/>
          <w:sz w:val="24"/>
          <w:szCs w:val="24"/>
        </w:rPr>
      </w:pPr>
    </w:p>
    <w:p w14:paraId="444587B2" w14:textId="77777777" w:rsidR="0005478C" w:rsidRDefault="0005478C" w:rsidP="0089761C">
      <w:pPr>
        <w:keepNext/>
        <w:ind w:right="237"/>
        <w:rPr>
          <w:b/>
          <w:sz w:val="24"/>
          <w:szCs w:val="24"/>
        </w:rPr>
      </w:pPr>
    </w:p>
    <w:p w14:paraId="7DECC725" w14:textId="77777777" w:rsidR="0005478C" w:rsidRDefault="0005478C" w:rsidP="0089761C">
      <w:pPr>
        <w:keepNext/>
        <w:ind w:right="237"/>
        <w:rPr>
          <w:b/>
          <w:sz w:val="24"/>
          <w:szCs w:val="24"/>
        </w:rPr>
      </w:pPr>
    </w:p>
    <w:p w14:paraId="55BC67B1" w14:textId="77777777" w:rsidR="0005478C" w:rsidRDefault="0005478C" w:rsidP="0089761C">
      <w:pPr>
        <w:keepNext/>
        <w:ind w:right="237"/>
        <w:rPr>
          <w:b/>
          <w:sz w:val="24"/>
          <w:szCs w:val="24"/>
        </w:rPr>
      </w:pPr>
    </w:p>
    <w:p w14:paraId="1321EF8C" w14:textId="77777777" w:rsidR="0005478C" w:rsidRDefault="0005478C" w:rsidP="0089761C">
      <w:pPr>
        <w:keepNext/>
        <w:ind w:right="237"/>
        <w:rPr>
          <w:b/>
          <w:sz w:val="24"/>
          <w:szCs w:val="24"/>
        </w:rPr>
      </w:pPr>
    </w:p>
    <w:p w14:paraId="594A5D09" w14:textId="77777777" w:rsidR="0005478C" w:rsidRDefault="0005478C" w:rsidP="0089761C">
      <w:pPr>
        <w:keepNext/>
        <w:ind w:right="237"/>
        <w:rPr>
          <w:b/>
          <w:sz w:val="24"/>
          <w:szCs w:val="24"/>
        </w:rPr>
      </w:pPr>
    </w:p>
    <w:p w14:paraId="712500D7" w14:textId="77777777" w:rsidR="0005478C" w:rsidRDefault="0005478C" w:rsidP="0089761C">
      <w:pPr>
        <w:keepNext/>
        <w:ind w:right="237"/>
        <w:rPr>
          <w:b/>
          <w:sz w:val="24"/>
          <w:szCs w:val="24"/>
        </w:rPr>
      </w:pPr>
    </w:p>
    <w:p w14:paraId="552B5FBE" w14:textId="77777777" w:rsidR="0005478C" w:rsidRDefault="0005478C" w:rsidP="0089761C">
      <w:pPr>
        <w:keepNext/>
        <w:ind w:right="237"/>
        <w:rPr>
          <w:b/>
          <w:sz w:val="24"/>
          <w:szCs w:val="24"/>
        </w:rPr>
      </w:pPr>
    </w:p>
    <w:p w14:paraId="6181A5F6" w14:textId="77777777" w:rsidR="0005478C" w:rsidRDefault="0005478C" w:rsidP="0089761C">
      <w:pPr>
        <w:keepNext/>
        <w:ind w:right="237"/>
        <w:rPr>
          <w:b/>
          <w:sz w:val="24"/>
          <w:szCs w:val="24"/>
        </w:rPr>
      </w:pPr>
    </w:p>
    <w:p w14:paraId="42DA9206" w14:textId="77777777" w:rsidR="0005478C" w:rsidRDefault="0005478C" w:rsidP="0089761C">
      <w:pPr>
        <w:keepNext/>
        <w:ind w:right="237"/>
        <w:rPr>
          <w:b/>
          <w:sz w:val="24"/>
          <w:szCs w:val="24"/>
        </w:rPr>
      </w:pPr>
    </w:p>
    <w:p w14:paraId="415AC5DA" w14:textId="77777777" w:rsidR="0005478C" w:rsidRDefault="0005478C" w:rsidP="0089761C">
      <w:pPr>
        <w:keepNext/>
        <w:ind w:right="237"/>
        <w:rPr>
          <w:b/>
          <w:sz w:val="24"/>
          <w:szCs w:val="24"/>
        </w:rPr>
      </w:pPr>
    </w:p>
    <w:p w14:paraId="0C6F98E9" w14:textId="77777777" w:rsidR="0005478C" w:rsidRDefault="0005478C" w:rsidP="0089761C">
      <w:pPr>
        <w:keepNext/>
        <w:ind w:right="237"/>
        <w:rPr>
          <w:b/>
          <w:sz w:val="24"/>
          <w:szCs w:val="24"/>
        </w:rPr>
      </w:pPr>
    </w:p>
    <w:p w14:paraId="7035DDFD" w14:textId="77777777" w:rsidR="0089761C" w:rsidRDefault="0089761C" w:rsidP="005839DD">
      <w:pPr>
        <w:pBdr>
          <w:top w:val="single" w:sz="6" w:space="0" w:color="auto"/>
          <w:left w:val="single" w:sz="6" w:space="1" w:color="auto"/>
          <w:bottom w:val="single" w:sz="6" w:space="1" w:color="auto"/>
          <w:right w:val="single" w:sz="6" w:space="1" w:color="auto"/>
        </w:pBdr>
        <w:ind w:right="237"/>
        <w:jc w:val="both"/>
        <w:rPr>
          <w:b/>
          <w:sz w:val="24"/>
          <w:szCs w:val="24"/>
        </w:rPr>
      </w:pPr>
    </w:p>
    <w:p w14:paraId="632E21D2" w14:textId="77777777" w:rsidR="005839DD" w:rsidRDefault="005839DD" w:rsidP="005839DD">
      <w:pPr>
        <w:pBdr>
          <w:top w:val="single" w:sz="6" w:space="0" w:color="auto"/>
          <w:left w:val="single" w:sz="6" w:space="1" w:color="auto"/>
          <w:bottom w:val="single" w:sz="6" w:space="1" w:color="auto"/>
          <w:right w:val="single" w:sz="6" w:space="1" w:color="auto"/>
        </w:pBdr>
        <w:ind w:right="237"/>
        <w:jc w:val="both"/>
        <w:rPr>
          <w:b/>
          <w:sz w:val="24"/>
          <w:szCs w:val="24"/>
        </w:rPr>
      </w:pPr>
    </w:p>
    <w:p w14:paraId="0CB6F8DD" w14:textId="77777777" w:rsidR="005839DD" w:rsidRDefault="005839DD" w:rsidP="005839DD">
      <w:pPr>
        <w:pBdr>
          <w:top w:val="single" w:sz="6" w:space="0" w:color="auto"/>
          <w:left w:val="single" w:sz="6" w:space="1" w:color="auto"/>
          <w:bottom w:val="single" w:sz="6" w:space="1" w:color="auto"/>
          <w:right w:val="single" w:sz="6" w:space="1" w:color="auto"/>
        </w:pBdr>
        <w:ind w:right="237"/>
        <w:jc w:val="both"/>
        <w:rPr>
          <w:b/>
          <w:sz w:val="24"/>
          <w:szCs w:val="24"/>
        </w:rPr>
      </w:pPr>
    </w:p>
    <w:p w14:paraId="493894EA" w14:textId="77777777" w:rsidR="005839DD" w:rsidRDefault="005839DD" w:rsidP="005839DD">
      <w:pPr>
        <w:pBdr>
          <w:top w:val="single" w:sz="6" w:space="0" w:color="auto"/>
          <w:left w:val="single" w:sz="6" w:space="1" w:color="auto"/>
          <w:bottom w:val="single" w:sz="6" w:space="1" w:color="auto"/>
          <w:right w:val="single" w:sz="6" w:space="1" w:color="auto"/>
        </w:pBdr>
        <w:ind w:right="237"/>
        <w:jc w:val="both"/>
        <w:rPr>
          <w:b/>
          <w:sz w:val="24"/>
          <w:szCs w:val="24"/>
        </w:rPr>
      </w:pPr>
    </w:p>
    <w:p w14:paraId="4671D2F8" w14:textId="77777777" w:rsidR="005839DD" w:rsidRPr="005D583E" w:rsidRDefault="005839DD" w:rsidP="005839DD">
      <w:pPr>
        <w:pBdr>
          <w:top w:val="single" w:sz="6" w:space="0"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987648" w:rsidRDefault="609B7D34" w:rsidP="28D1B5E1">
      <w:pPr>
        <w:jc w:val="both"/>
        <w:rPr>
          <w:rFonts w:eastAsia="Arial"/>
          <w:b/>
          <w:bCs/>
          <w:color w:val="000000" w:themeColor="text1"/>
          <w:sz w:val="24"/>
          <w:szCs w:val="24"/>
        </w:rPr>
      </w:pPr>
      <w:r w:rsidRPr="00987648">
        <w:rPr>
          <w:rFonts w:eastAsia="Arial"/>
          <w:b/>
          <w:bCs/>
          <w:color w:val="000000" w:themeColor="text1"/>
          <w:sz w:val="24"/>
          <w:szCs w:val="24"/>
        </w:rPr>
        <w:t xml:space="preserve"> CONFIDENTIALITY and PLAGIARISM </w:t>
      </w:r>
    </w:p>
    <w:p w14:paraId="37AF4F35" w14:textId="10CB9FE1" w:rsidR="609B7D34" w:rsidRPr="00987648" w:rsidRDefault="609B7D34" w:rsidP="28D1B5E1">
      <w:pPr>
        <w:jc w:val="both"/>
        <w:rPr>
          <w:rFonts w:eastAsia="Arial"/>
          <w:b/>
          <w:bCs/>
          <w:color w:val="000000" w:themeColor="text1"/>
          <w:sz w:val="24"/>
          <w:szCs w:val="24"/>
        </w:rPr>
      </w:pPr>
    </w:p>
    <w:p w14:paraId="2E6D5953" w14:textId="7A4157C9" w:rsidR="609B7D34" w:rsidRPr="00987648" w:rsidRDefault="4A2FCBCA" w:rsidP="28D1B5E1">
      <w:pPr>
        <w:jc w:val="both"/>
        <w:rPr>
          <w:rFonts w:eastAsia="Arial"/>
          <w:b/>
          <w:bCs/>
          <w:color w:val="000000" w:themeColor="text1"/>
          <w:sz w:val="24"/>
          <w:szCs w:val="24"/>
        </w:rPr>
      </w:pPr>
      <w:r w:rsidRPr="00987648">
        <w:rPr>
          <w:rFonts w:eastAsia="Arial"/>
          <w:b/>
          <w:bCs/>
          <w:color w:val="000000" w:themeColor="text1"/>
          <w:sz w:val="24"/>
          <w:szCs w:val="24"/>
        </w:rPr>
        <w:t>This is automatically checked via Turnitin submission of your workbook.</w:t>
      </w:r>
    </w:p>
    <w:p w14:paraId="6D01F843" w14:textId="093A8EEF" w:rsidR="28D1B5E1" w:rsidRPr="00987648" w:rsidRDefault="28D1B5E1" w:rsidP="28D1B5E1">
      <w:pPr>
        <w:jc w:val="both"/>
        <w:rPr>
          <w:b/>
          <w:bCs/>
          <w:color w:val="000000" w:themeColor="text1"/>
          <w:sz w:val="24"/>
          <w:szCs w:val="24"/>
        </w:rPr>
      </w:pPr>
    </w:p>
    <w:p w14:paraId="1015A658" w14:textId="3FC5C757" w:rsidR="28D1B5E1" w:rsidRPr="00987648" w:rsidRDefault="28D1B5E1" w:rsidP="28D1B5E1">
      <w:pPr>
        <w:jc w:val="both"/>
        <w:rPr>
          <w:rFonts w:eastAsia="Arial"/>
          <w:b/>
          <w:bCs/>
          <w:color w:val="000000" w:themeColor="text1"/>
          <w:sz w:val="24"/>
          <w:szCs w:val="24"/>
        </w:rPr>
      </w:pPr>
      <w:r w:rsidRPr="00987648">
        <w:rPr>
          <w:rFonts w:eastAsia="Arial"/>
          <w:b/>
          <w:bCs/>
          <w:color w:val="000000" w:themeColor="text1"/>
          <w:sz w:val="24"/>
          <w:szCs w:val="24"/>
        </w:rPr>
        <w:t xml:space="preserve">Please sign below to confirm that the work submitted is your own. </w:t>
      </w:r>
    </w:p>
    <w:p w14:paraId="31F2C73E" w14:textId="15BB5EF1" w:rsidR="28D1B5E1" w:rsidRPr="00987648" w:rsidRDefault="28D1B5E1" w:rsidP="28D1B5E1">
      <w:pPr>
        <w:jc w:val="both"/>
        <w:rPr>
          <w:b/>
          <w:bCs/>
          <w:color w:val="000000" w:themeColor="text1"/>
          <w:sz w:val="24"/>
          <w:szCs w:val="24"/>
        </w:rPr>
      </w:pPr>
    </w:p>
    <w:p w14:paraId="6955422D" w14:textId="5D6949E3" w:rsidR="28D1B5E1" w:rsidRPr="00987648" w:rsidRDefault="28D1B5E1" w:rsidP="28D1B5E1">
      <w:pPr>
        <w:jc w:val="both"/>
        <w:rPr>
          <w:rFonts w:eastAsia="Arial"/>
          <w:b/>
          <w:bCs/>
          <w:color w:val="000000" w:themeColor="text1"/>
          <w:sz w:val="24"/>
          <w:szCs w:val="24"/>
        </w:rPr>
      </w:pPr>
      <w:r w:rsidRPr="00987648">
        <w:rPr>
          <w:rFonts w:eastAsia="Arial"/>
          <w:b/>
          <w:bCs/>
          <w:color w:val="000000" w:themeColor="text1"/>
          <w:sz w:val="24"/>
          <w:szCs w:val="24"/>
        </w:rPr>
        <w:t>Sign......</w:t>
      </w:r>
      <w:r w:rsidR="00987648">
        <w:rPr>
          <w:rFonts w:eastAsia="Arial"/>
          <w:b/>
          <w:bCs/>
          <w:color w:val="000000" w:themeColor="text1"/>
          <w:sz w:val="24"/>
          <w:szCs w:val="24"/>
        </w:rPr>
        <w:t xml:space="preserve"> </w:t>
      </w:r>
      <w:proofErr w:type="gramStart"/>
      <w:r w:rsidR="00987648">
        <w:rPr>
          <w:rFonts w:eastAsia="Arial"/>
          <w:b/>
          <w:bCs/>
          <w:color w:val="000000" w:themeColor="text1"/>
          <w:sz w:val="24"/>
          <w:szCs w:val="24"/>
        </w:rPr>
        <w:t>D.BURROWS</w:t>
      </w:r>
      <w:proofErr w:type="gramEnd"/>
      <w:r w:rsidR="00987648">
        <w:rPr>
          <w:rFonts w:eastAsia="Arial"/>
          <w:b/>
          <w:bCs/>
          <w:color w:val="000000" w:themeColor="text1"/>
          <w:sz w:val="24"/>
          <w:szCs w:val="24"/>
        </w:rPr>
        <w:t xml:space="preserve"> </w:t>
      </w:r>
    </w:p>
    <w:p w14:paraId="574DF1C8" w14:textId="1C0C00AA" w:rsidR="28D1B5E1" w:rsidRPr="00987648" w:rsidRDefault="28D1B5E1" w:rsidP="28D1B5E1">
      <w:pPr>
        <w:jc w:val="both"/>
        <w:rPr>
          <w:b/>
          <w:bCs/>
          <w:color w:val="000000" w:themeColor="text1"/>
          <w:sz w:val="24"/>
          <w:szCs w:val="24"/>
        </w:rPr>
      </w:pPr>
    </w:p>
    <w:p w14:paraId="6AF6F333" w14:textId="5565B504" w:rsidR="28D1B5E1" w:rsidRPr="00987648" w:rsidRDefault="28D1B5E1" w:rsidP="28D1B5E1">
      <w:pPr>
        <w:jc w:val="both"/>
        <w:rPr>
          <w:rFonts w:eastAsia="Arial"/>
          <w:b/>
          <w:bCs/>
          <w:color w:val="000000" w:themeColor="text1"/>
          <w:sz w:val="24"/>
          <w:szCs w:val="24"/>
        </w:rPr>
      </w:pPr>
      <w:r w:rsidRPr="00987648">
        <w:rPr>
          <w:rFonts w:eastAsia="Arial"/>
          <w:b/>
          <w:bCs/>
          <w:color w:val="000000" w:themeColor="text1"/>
          <w:sz w:val="24"/>
          <w:szCs w:val="24"/>
        </w:rPr>
        <w:t>Date</w:t>
      </w:r>
      <w:r w:rsidR="00987648">
        <w:rPr>
          <w:rFonts w:eastAsia="Arial"/>
          <w:b/>
          <w:bCs/>
          <w:color w:val="000000" w:themeColor="text1"/>
          <w:sz w:val="24"/>
          <w:szCs w:val="24"/>
        </w:rPr>
        <w:t xml:space="preserve"> 30.03.2026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27470" w14:textId="77777777" w:rsidR="00D3755B" w:rsidRDefault="00D3755B">
      <w:r>
        <w:separator/>
      </w:r>
    </w:p>
  </w:endnote>
  <w:endnote w:type="continuationSeparator" w:id="0">
    <w:p w14:paraId="314E6267" w14:textId="77777777" w:rsidR="00D3755B" w:rsidRDefault="00D375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1D295" w14:textId="77777777" w:rsidR="00D3755B" w:rsidRDefault="00D3755B">
      <w:r>
        <w:separator/>
      </w:r>
    </w:p>
  </w:footnote>
  <w:footnote w:type="continuationSeparator" w:id="0">
    <w:p w14:paraId="1A16A18F" w14:textId="77777777" w:rsidR="00D3755B" w:rsidRDefault="00D375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F29"/>
    <w:rsid w:val="00020EEC"/>
    <w:rsid w:val="00025650"/>
    <w:rsid w:val="00026FAB"/>
    <w:rsid w:val="00027B1F"/>
    <w:rsid w:val="0003088B"/>
    <w:rsid w:val="000325D9"/>
    <w:rsid w:val="00036E36"/>
    <w:rsid w:val="000372B2"/>
    <w:rsid w:val="0004079F"/>
    <w:rsid w:val="00045B87"/>
    <w:rsid w:val="00045C07"/>
    <w:rsid w:val="000511CE"/>
    <w:rsid w:val="000523E4"/>
    <w:rsid w:val="0005478C"/>
    <w:rsid w:val="00055D43"/>
    <w:rsid w:val="00056FAC"/>
    <w:rsid w:val="0005742A"/>
    <w:rsid w:val="00057751"/>
    <w:rsid w:val="00062E39"/>
    <w:rsid w:val="000674B2"/>
    <w:rsid w:val="00067D4E"/>
    <w:rsid w:val="00080E58"/>
    <w:rsid w:val="00083D99"/>
    <w:rsid w:val="00084EA6"/>
    <w:rsid w:val="00085699"/>
    <w:rsid w:val="00087891"/>
    <w:rsid w:val="00091F52"/>
    <w:rsid w:val="00092970"/>
    <w:rsid w:val="00092BC7"/>
    <w:rsid w:val="00093720"/>
    <w:rsid w:val="000938E6"/>
    <w:rsid w:val="00093AB5"/>
    <w:rsid w:val="00093B3C"/>
    <w:rsid w:val="0009488C"/>
    <w:rsid w:val="00095C1B"/>
    <w:rsid w:val="00096DEA"/>
    <w:rsid w:val="00097C04"/>
    <w:rsid w:val="000A16A6"/>
    <w:rsid w:val="000A4240"/>
    <w:rsid w:val="000A469A"/>
    <w:rsid w:val="000B129E"/>
    <w:rsid w:val="000B1E96"/>
    <w:rsid w:val="000C378F"/>
    <w:rsid w:val="000C6892"/>
    <w:rsid w:val="000C6FFE"/>
    <w:rsid w:val="000D0BB6"/>
    <w:rsid w:val="000E26B0"/>
    <w:rsid w:val="000F1599"/>
    <w:rsid w:val="000F1769"/>
    <w:rsid w:val="000F6196"/>
    <w:rsid w:val="000F7ECD"/>
    <w:rsid w:val="001004D3"/>
    <w:rsid w:val="00102E64"/>
    <w:rsid w:val="0010312C"/>
    <w:rsid w:val="001032EF"/>
    <w:rsid w:val="00106DC7"/>
    <w:rsid w:val="00112391"/>
    <w:rsid w:val="001125D7"/>
    <w:rsid w:val="00114F52"/>
    <w:rsid w:val="001175CE"/>
    <w:rsid w:val="0012135C"/>
    <w:rsid w:val="00121C32"/>
    <w:rsid w:val="001347F8"/>
    <w:rsid w:val="00137BB5"/>
    <w:rsid w:val="00137E05"/>
    <w:rsid w:val="001447F6"/>
    <w:rsid w:val="00147DE3"/>
    <w:rsid w:val="00150794"/>
    <w:rsid w:val="00152D66"/>
    <w:rsid w:val="001608C4"/>
    <w:rsid w:val="00171418"/>
    <w:rsid w:val="00172CCF"/>
    <w:rsid w:val="001837A7"/>
    <w:rsid w:val="00190913"/>
    <w:rsid w:val="00193537"/>
    <w:rsid w:val="001961CF"/>
    <w:rsid w:val="001A59BB"/>
    <w:rsid w:val="001A6A51"/>
    <w:rsid w:val="001A7702"/>
    <w:rsid w:val="001A79C4"/>
    <w:rsid w:val="001B057B"/>
    <w:rsid w:val="001B331A"/>
    <w:rsid w:val="001C0E74"/>
    <w:rsid w:val="001C321F"/>
    <w:rsid w:val="001C6CEC"/>
    <w:rsid w:val="001D229F"/>
    <w:rsid w:val="001D2698"/>
    <w:rsid w:val="001D2B65"/>
    <w:rsid w:val="001D6162"/>
    <w:rsid w:val="001E4B7B"/>
    <w:rsid w:val="001E4C3C"/>
    <w:rsid w:val="001E4D31"/>
    <w:rsid w:val="001E6EDE"/>
    <w:rsid w:val="001E7592"/>
    <w:rsid w:val="001F3878"/>
    <w:rsid w:val="001F4552"/>
    <w:rsid w:val="001F4958"/>
    <w:rsid w:val="001F5691"/>
    <w:rsid w:val="0020048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6086"/>
    <w:rsid w:val="00255D8E"/>
    <w:rsid w:val="00257B15"/>
    <w:rsid w:val="00260CE8"/>
    <w:rsid w:val="002657E9"/>
    <w:rsid w:val="0026665E"/>
    <w:rsid w:val="00270BAA"/>
    <w:rsid w:val="00270EEB"/>
    <w:rsid w:val="0027147E"/>
    <w:rsid w:val="00274DE8"/>
    <w:rsid w:val="002761F4"/>
    <w:rsid w:val="002775E1"/>
    <w:rsid w:val="00277979"/>
    <w:rsid w:val="002808EB"/>
    <w:rsid w:val="0028095D"/>
    <w:rsid w:val="00281705"/>
    <w:rsid w:val="0028239E"/>
    <w:rsid w:val="00291ADD"/>
    <w:rsid w:val="00294868"/>
    <w:rsid w:val="00295CA1"/>
    <w:rsid w:val="002A291A"/>
    <w:rsid w:val="002A5604"/>
    <w:rsid w:val="002B0004"/>
    <w:rsid w:val="002B1701"/>
    <w:rsid w:val="002B1736"/>
    <w:rsid w:val="002B23C3"/>
    <w:rsid w:val="002B443A"/>
    <w:rsid w:val="002B5B35"/>
    <w:rsid w:val="002C256A"/>
    <w:rsid w:val="002C496D"/>
    <w:rsid w:val="002C6539"/>
    <w:rsid w:val="002D05EB"/>
    <w:rsid w:val="002D2803"/>
    <w:rsid w:val="002D2F29"/>
    <w:rsid w:val="002D2FD3"/>
    <w:rsid w:val="002E2166"/>
    <w:rsid w:val="002E7017"/>
    <w:rsid w:val="002F3108"/>
    <w:rsid w:val="002F4F6E"/>
    <w:rsid w:val="003015C3"/>
    <w:rsid w:val="0030698D"/>
    <w:rsid w:val="003120DF"/>
    <w:rsid w:val="0031350A"/>
    <w:rsid w:val="0031569E"/>
    <w:rsid w:val="00316815"/>
    <w:rsid w:val="003168CA"/>
    <w:rsid w:val="00321255"/>
    <w:rsid w:val="0032230D"/>
    <w:rsid w:val="00322A0B"/>
    <w:rsid w:val="00332379"/>
    <w:rsid w:val="003353B1"/>
    <w:rsid w:val="00335C97"/>
    <w:rsid w:val="00335FC5"/>
    <w:rsid w:val="00340E9A"/>
    <w:rsid w:val="003434E2"/>
    <w:rsid w:val="003449C9"/>
    <w:rsid w:val="00346F47"/>
    <w:rsid w:val="003516C0"/>
    <w:rsid w:val="00352E59"/>
    <w:rsid w:val="00354DBE"/>
    <w:rsid w:val="00355210"/>
    <w:rsid w:val="00365DF9"/>
    <w:rsid w:val="0036668D"/>
    <w:rsid w:val="00367901"/>
    <w:rsid w:val="00370A86"/>
    <w:rsid w:val="00372DB4"/>
    <w:rsid w:val="0037490C"/>
    <w:rsid w:val="00375AF5"/>
    <w:rsid w:val="003761BD"/>
    <w:rsid w:val="003769F6"/>
    <w:rsid w:val="00385414"/>
    <w:rsid w:val="00390074"/>
    <w:rsid w:val="00394901"/>
    <w:rsid w:val="0039762B"/>
    <w:rsid w:val="003A0C37"/>
    <w:rsid w:val="003A1B6B"/>
    <w:rsid w:val="003A2F82"/>
    <w:rsid w:val="003A46C0"/>
    <w:rsid w:val="003A600E"/>
    <w:rsid w:val="003A6513"/>
    <w:rsid w:val="003B16C7"/>
    <w:rsid w:val="003C0275"/>
    <w:rsid w:val="003C19F1"/>
    <w:rsid w:val="003C4186"/>
    <w:rsid w:val="003C458C"/>
    <w:rsid w:val="003C6185"/>
    <w:rsid w:val="003C6FE6"/>
    <w:rsid w:val="003D0ABC"/>
    <w:rsid w:val="003D0D2D"/>
    <w:rsid w:val="003D1885"/>
    <w:rsid w:val="003D2C79"/>
    <w:rsid w:val="003D3D19"/>
    <w:rsid w:val="003D4710"/>
    <w:rsid w:val="003E16D7"/>
    <w:rsid w:val="003E197E"/>
    <w:rsid w:val="003E5D25"/>
    <w:rsid w:val="003F3DA8"/>
    <w:rsid w:val="004046F0"/>
    <w:rsid w:val="0040668F"/>
    <w:rsid w:val="00412677"/>
    <w:rsid w:val="00417925"/>
    <w:rsid w:val="004201FE"/>
    <w:rsid w:val="00427428"/>
    <w:rsid w:val="00431732"/>
    <w:rsid w:val="004348AE"/>
    <w:rsid w:val="004376C0"/>
    <w:rsid w:val="0044115F"/>
    <w:rsid w:val="0044223A"/>
    <w:rsid w:val="00446792"/>
    <w:rsid w:val="00446F80"/>
    <w:rsid w:val="00450C83"/>
    <w:rsid w:val="00451851"/>
    <w:rsid w:val="00453343"/>
    <w:rsid w:val="00453753"/>
    <w:rsid w:val="00457CD6"/>
    <w:rsid w:val="004608B9"/>
    <w:rsid w:val="00460ADB"/>
    <w:rsid w:val="00465947"/>
    <w:rsid w:val="00470BB1"/>
    <w:rsid w:val="004718F7"/>
    <w:rsid w:val="00473153"/>
    <w:rsid w:val="004743AF"/>
    <w:rsid w:val="00482C17"/>
    <w:rsid w:val="00486D31"/>
    <w:rsid w:val="004911B4"/>
    <w:rsid w:val="0049196A"/>
    <w:rsid w:val="004923DA"/>
    <w:rsid w:val="00493434"/>
    <w:rsid w:val="004962BE"/>
    <w:rsid w:val="004962F9"/>
    <w:rsid w:val="004968E2"/>
    <w:rsid w:val="004976A0"/>
    <w:rsid w:val="004A2A49"/>
    <w:rsid w:val="004A7832"/>
    <w:rsid w:val="004A7ADC"/>
    <w:rsid w:val="004B38E7"/>
    <w:rsid w:val="004B3E1F"/>
    <w:rsid w:val="004B600B"/>
    <w:rsid w:val="004B6822"/>
    <w:rsid w:val="004B69F6"/>
    <w:rsid w:val="004C2D3A"/>
    <w:rsid w:val="004D03C4"/>
    <w:rsid w:val="004D0BF1"/>
    <w:rsid w:val="004D24D2"/>
    <w:rsid w:val="004D35A4"/>
    <w:rsid w:val="004D445F"/>
    <w:rsid w:val="004D48B0"/>
    <w:rsid w:val="004E087B"/>
    <w:rsid w:val="004E44A4"/>
    <w:rsid w:val="004E7B8B"/>
    <w:rsid w:val="004E7BDD"/>
    <w:rsid w:val="004F01F3"/>
    <w:rsid w:val="004F1E21"/>
    <w:rsid w:val="004F740D"/>
    <w:rsid w:val="004F7B8F"/>
    <w:rsid w:val="00500748"/>
    <w:rsid w:val="005011D6"/>
    <w:rsid w:val="0050167A"/>
    <w:rsid w:val="00503E0E"/>
    <w:rsid w:val="005042F1"/>
    <w:rsid w:val="00513C7D"/>
    <w:rsid w:val="00514FEB"/>
    <w:rsid w:val="005169D1"/>
    <w:rsid w:val="00521123"/>
    <w:rsid w:val="00521221"/>
    <w:rsid w:val="00525A32"/>
    <w:rsid w:val="00527067"/>
    <w:rsid w:val="0053564B"/>
    <w:rsid w:val="00536FA9"/>
    <w:rsid w:val="005414F4"/>
    <w:rsid w:val="0054283B"/>
    <w:rsid w:val="00546187"/>
    <w:rsid w:val="005463F1"/>
    <w:rsid w:val="005534F2"/>
    <w:rsid w:val="00554876"/>
    <w:rsid w:val="005575F4"/>
    <w:rsid w:val="00557D77"/>
    <w:rsid w:val="00562EAA"/>
    <w:rsid w:val="00563B58"/>
    <w:rsid w:val="005640C4"/>
    <w:rsid w:val="00564C53"/>
    <w:rsid w:val="0056684C"/>
    <w:rsid w:val="00571403"/>
    <w:rsid w:val="00574A0C"/>
    <w:rsid w:val="00575DBE"/>
    <w:rsid w:val="00576E4C"/>
    <w:rsid w:val="0057780F"/>
    <w:rsid w:val="00581E0A"/>
    <w:rsid w:val="005839DD"/>
    <w:rsid w:val="00586D89"/>
    <w:rsid w:val="005911D0"/>
    <w:rsid w:val="005916B8"/>
    <w:rsid w:val="005A11C1"/>
    <w:rsid w:val="005A1B4C"/>
    <w:rsid w:val="005A1BA3"/>
    <w:rsid w:val="005A545C"/>
    <w:rsid w:val="005B1CF8"/>
    <w:rsid w:val="005B1E5C"/>
    <w:rsid w:val="005C1567"/>
    <w:rsid w:val="005C6289"/>
    <w:rsid w:val="005C6CE5"/>
    <w:rsid w:val="005D2A9A"/>
    <w:rsid w:val="005D3F07"/>
    <w:rsid w:val="005D583E"/>
    <w:rsid w:val="005E13EA"/>
    <w:rsid w:val="005E53BD"/>
    <w:rsid w:val="006009C7"/>
    <w:rsid w:val="00606E27"/>
    <w:rsid w:val="006108C9"/>
    <w:rsid w:val="00615C7E"/>
    <w:rsid w:val="006173E9"/>
    <w:rsid w:val="0062158D"/>
    <w:rsid w:val="00621FBD"/>
    <w:rsid w:val="00630F39"/>
    <w:rsid w:val="006326D1"/>
    <w:rsid w:val="00632D64"/>
    <w:rsid w:val="00632E0A"/>
    <w:rsid w:val="00633165"/>
    <w:rsid w:val="006366C1"/>
    <w:rsid w:val="00636B6C"/>
    <w:rsid w:val="0064243D"/>
    <w:rsid w:val="006447DE"/>
    <w:rsid w:val="00650CE9"/>
    <w:rsid w:val="0065276E"/>
    <w:rsid w:val="00654329"/>
    <w:rsid w:val="00654CEC"/>
    <w:rsid w:val="00655507"/>
    <w:rsid w:val="00656D91"/>
    <w:rsid w:val="006712A7"/>
    <w:rsid w:val="006733CC"/>
    <w:rsid w:val="00674FC2"/>
    <w:rsid w:val="00676BCA"/>
    <w:rsid w:val="00677E42"/>
    <w:rsid w:val="00682334"/>
    <w:rsid w:val="00684B16"/>
    <w:rsid w:val="00690C40"/>
    <w:rsid w:val="00691FBA"/>
    <w:rsid w:val="00694C00"/>
    <w:rsid w:val="00696F65"/>
    <w:rsid w:val="006A5CA0"/>
    <w:rsid w:val="006A7A6D"/>
    <w:rsid w:val="006A7B55"/>
    <w:rsid w:val="006B5E67"/>
    <w:rsid w:val="006BE8E5"/>
    <w:rsid w:val="006C105F"/>
    <w:rsid w:val="006C2EB5"/>
    <w:rsid w:val="006C3261"/>
    <w:rsid w:val="006C4496"/>
    <w:rsid w:val="006D18A3"/>
    <w:rsid w:val="006D1A1E"/>
    <w:rsid w:val="006D5970"/>
    <w:rsid w:val="006E481E"/>
    <w:rsid w:val="006E795F"/>
    <w:rsid w:val="006F19E3"/>
    <w:rsid w:val="00700249"/>
    <w:rsid w:val="0070604C"/>
    <w:rsid w:val="007069CD"/>
    <w:rsid w:val="007110E6"/>
    <w:rsid w:val="00711A70"/>
    <w:rsid w:val="00712E6F"/>
    <w:rsid w:val="00712E90"/>
    <w:rsid w:val="00713B7E"/>
    <w:rsid w:val="007204AE"/>
    <w:rsid w:val="0072678F"/>
    <w:rsid w:val="00727C4C"/>
    <w:rsid w:val="00733D97"/>
    <w:rsid w:val="00734809"/>
    <w:rsid w:val="007406E1"/>
    <w:rsid w:val="007409B4"/>
    <w:rsid w:val="00743E40"/>
    <w:rsid w:val="0074590E"/>
    <w:rsid w:val="00751263"/>
    <w:rsid w:val="007535AC"/>
    <w:rsid w:val="0075704F"/>
    <w:rsid w:val="00763B2D"/>
    <w:rsid w:val="00772924"/>
    <w:rsid w:val="00774837"/>
    <w:rsid w:val="00784EC4"/>
    <w:rsid w:val="007872F2"/>
    <w:rsid w:val="007874BC"/>
    <w:rsid w:val="007908E0"/>
    <w:rsid w:val="00793EB3"/>
    <w:rsid w:val="00794205"/>
    <w:rsid w:val="00795ABF"/>
    <w:rsid w:val="00797012"/>
    <w:rsid w:val="007A1F6A"/>
    <w:rsid w:val="007B0DE3"/>
    <w:rsid w:val="007B43DC"/>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BC6"/>
    <w:rsid w:val="007F3F7E"/>
    <w:rsid w:val="007F5497"/>
    <w:rsid w:val="00805659"/>
    <w:rsid w:val="008139C2"/>
    <w:rsid w:val="00813CEC"/>
    <w:rsid w:val="0081534C"/>
    <w:rsid w:val="008171E4"/>
    <w:rsid w:val="008208EA"/>
    <w:rsid w:val="00824E67"/>
    <w:rsid w:val="00825A64"/>
    <w:rsid w:val="00826F48"/>
    <w:rsid w:val="008308AE"/>
    <w:rsid w:val="0083166E"/>
    <w:rsid w:val="00831DC3"/>
    <w:rsid w:val="008322C7"/>
    <w:rsid w:val="00833951"/>
    <w:rsid w:val="00834F1D"/>
    <w:rsid w:val="00836FEC"/>
    <w:rsid w:val="008403FD"/>
    <w:rsid w:val="00841F9D"/>
    <w:rsid w:val="008420E1"/>
    <w:rsid w:val="00842E07"/>
    <w:rsid w:val="00843D58"/>
    <w:rsid w:val="00843EBA"/>
    <w:rsid w:val="00844B8E"/>
    <w:rsid w:val="00844D98"/>
    <w:rsid w:val="00846D84"/>
    <w:rsid w:val="0085230E"/>
    <w:rsid w:val="0085355E"/>
    <w:rsid w:val="008550A1"/>
    <w:rsid w:val="00856844"/>
    <w:rsid w:val="008608CE"/>
    <w:rsid w:val="00861035"/>
    <w:rsid w:val="00861038"/>
    <w:rsid w:val="00865008"/>
    <w:rsid w:val="008665C1"/>
    <w:rsid w:val="00866B50"/>
    <w:rsid w:val="008708F1"/>
    <w:rsid w:val="00880539"/>
    <w:rsid w:val="00881034"/>
    <w:rsid w:val="00885761"/>
    <w:rsid w:val="008859E8"/>
    <w:rsid w:val="0088737B"/>
    <w:rsid w:val="00892716"/>
    <w:rsid w:val="00893067"/>
    <w:rsid w:val="008933DE"/>
    <w:rsid w:val="00894509"/>
    <w:rsid w:val="00895FCE"/>
    <w:rsid w:val="0089644F"/>
    <w:rsid w:val="00896740"/>
    <w:rsid w:val="0089761C"/>
    <w:rsid w:val="00897F3E"/>
    <w:rsid w:val="008A1BA8"/>
    <w:rsid w:val="008A21B4"/>
    <w:rsid w:val="008A4576"/>
    <w:rsid w:val="008B07DE"/>
    <w:rsid w:val="008B1B42"/>
    <w:rsid w:val="008B28E7"/>
    <w:rsid w:val="008B7089"/>
    <w:rsid w:val="008C14C7"/>
    <w:rsid w:val="008C2264"/>
    <w:rsid w:val="008C2D9B"/>
    <w:rsid w:val="008C2FFB"/>
    <w:rsid w:val="008C6EEA"/>
    <w:rsid w:val="008D5813"/>
    <w:rsid w:val="008D5F69"/>
    <w:rsid w:val="008D634E"/>
    <w:rsid w:val="008D778A"/>
    <w:rsid w:val="008E0EF9"/>
    <w:rsid w:val="008F22BD"/>
    <w:rsid w:val="008F46CC"/>
    <w:rsid w:val="008F7C06"/>
    <w:rsid w:val="0090432C"/>
    <w:rsid w:val="009079BD"/>
    <w:rsid w:val="00912BD9"/>
    <w:rsid w:val="00913134"/>
    <w:rsid w:val="00914008"/>
    <w:rsid w:val="00920E5B"/>
    <w:rsid w:val="00925A29"/>
    <w:rsid w:val="00926436"/>
    <w:rsid w:val="0093018C"/>
    <w:rsid w:val="00932CCA"/>
    <w:rsid w:val="00953E15"/>
    <w:rsid w:val="009544C0"/>
    <w:rsid w:val="00954FA4"/>
    <w:rsid w:val="00956AE9"/>
    <w:rsid w:val="00964CC6"/>
    <w:rsid w:val="00983499"/>
    <w:rsid w:val="00987648"/>
    <w:rsid w:val="00991FDA"/>
    <w:rsid w:val="009927A1"/>
    <w:rsid w:val="0099774D"/>
    <w:rsid w:val="009A2EAF"/>
    <w:rsid w:val="009A5F3B"/>
    <w:rsid w:val="009A7C97"/>
    <w:rsid w:val="009B091A"/>
    <w:rsid w:val="009B0B61"/>
    <w:rsid w:val="009B16AD"/>
    <w:rsid w:val="009B28C0"/>
    <w:rsid w:val="009B7136"/>
    <w:rsid w:val="009B7806"/>
    <w:rsid w:val="009C3AC2"/>
    <w:rsid w:val="009C7756"/>
    <w:rsid w:val="009D4365"/>
    <w:rsid w:val="009D4E3B"/>
    <w:rsid w:val="009D7BC9"/>
    <w:rsid w:val="009E0C5A"/>
    <w:rsid w:val="009E1982"/>
    <w:rsid w:val="009E2A33"/>
    <w:rsid w:val="009E30AC"/>
    <w:rsid w:val="009E4D2C"/>
    <w:rsid w:val="009F0978"/>
    <w:rsid w:val="009F3AEC"/>
    <w:rsid w:val="00A00081"/>
    <w:rsid w:val="00A015F7"/>
    <w:rsid w:val="00A10D56"/>
    <w:rsid w:val="00A12AAE"/>
    <w:rsid w:val="00A13BB2"/>
    <w:rsid w:val="00A13D57"/>
    <w:rsid w:val="00A16DD1"/>
    <w:rsid w:val="00A22441"/>
    <w:rsid w:val="00A23F3B"/>
    <w:rsid w:val="00A24406"/>
    <w:rsid w:val="00A25F64"/>
    <w:rsid w:val="00A27CC2"/>
    <w:rsid w:val="00A3221B"/>
    <w:rsid w:val="00A3273B"/>
    <w:rsid w:val="00A36408"/>
    <w:rsid w:val="00A40ED6"/>
    <w:rsid w:val="00A470EE"/>
    <w:rsid w:val="00A47621"/>
    <w:rsid w:val="00A479CD"/>
    <w:rsid w:val="00A50CFC"/>
    <w:rsid w:val="00A54D67"/>
    <w:rsid w:val="00A55811"/>
    <w:rsid w:val="00A55A3F"/>
    <w:rsid w:val="00A56BC4"/>
    <w:rsid w:val="00A61B53"/>
    <w:rsid w:val="00A652F6"/>
    <w:rsid w:val="00A6718F"/>
    <w:rsid w:val="00A71AE6"/>
    <w:rsid w:val="00A732EA"/>
    <w:rsid w:val="00A7489E"/>
    <w:rsid w:val="00A8015F"/>
    <w:rsid w:val="00A80BD2"/>
    <w:rsid w:val="00A8302E"/>
    <w:rsid w:val="00A85039"/>
    <w:rsid w:val="00A851F7"/>
    <w:rsid w:val="00A85AC1"/>
    <w:rsid w:val="00A906AA"/>
    <w:rsid w:val="00A94C5E"/>
    <w:rsid w:val="00A974D2"/>
    <w:rsid w:val="00AA241A"/>
    <w:rsid w:val="00AA252C"/>
    <w:rsid w:val="00AA666E"/>
    <w:rsid w:val="00AB142F"/>
    <w:rsid w:val="00AB1DC8"/>
    <w:rsid w:val="00AB34AD"/>
    <w:rsid w:val="00AB5518"/>
    <w:rsid w:val="00AC01D4"/>
    <w:rsid w:val="00AC36BB"/>
    <w:rsid w:val="00AC4A04"/>
    <w:rsid w:val="00AD1179"/>
    <w:rsid w:val="00AD1BC6"/>
    <w:rsid w:val="00AD336F"/>
    <w:rsid w:val="00AD3550"/>
    <w:rsid w:val="00AD4DB4"/>
    <w:rsid w:val="00AE2564"/>
    <w:rsid w:val="00AE301F"/>
    <w:rsid w:val="00AE3302"/>
    <w:rsid w:val="00AE7077"/>
    <w:rsid w:val="00AF61C2"/>
    <w:rsid w:val="00AF6CC6"/>
    <w:rsid w:val="00B011CD"/>
    <w:rsid w:val="00B0296A"/>
    <w:rsid w:val="00B06779"/>
    <w:rsid w:val="00B12295"/>
    <w:rsid w:val="00B137BE"/>
    <w:rsid w:val="00B14CEC"/>
    <w:rsid w:val="00B17FA0"/>
    <w:rsid w:val="00B24344"/>
    <w:rsid w:val="00B26769"/>
    <w:rsid w:val="00B31C91"/>
    <w:rsid w:val="00B335C3"/>
    <w:rsid w:val="00B34ED0"/>
    <w:rsid w:val="00B36E57"/>
    <w:rsid w:val="00B3747F"/>
    <w:rsid w:val="00B42156"/>
    <w:rsid w:val="00B43194"/>
    <w:rsid w:val="00B437CB"/>
    <w:rsid w:val="00B44978"/>
    <w:rsid w:val="00B47734"/>
    <w:rsid w:val="00B50FBA"/>
    <w:rsid w:val="00B558EB"/>
    <w:rsid w:val="00B577D3"/>
    <w:rsid w:val="00B60466"/>
    <w:rsid w:val="00B64CC9"/>
    <w:rsid w:val="00B6548F"/>
    <w:rsid w:val="00B73F7C"/>
    <w:rsid w:val="00B7502A"/>
    <w:rsid w:val="00B77305"/>
    <w:rsid w:val="00B77C68"/>
    <w:rsid w:val="00B82CC2"/>
    <w:rsid w:val="00B84A89"/>
    <w:rsid w:val="00B92BEF"/>
    <w:rsid w:val="00B9689A"/>
    <w:rsid w:val="00B96F09"/>
    <w:rsid w:val="00BA1FFA"/>
    <w:rsid w:val="00BA358B"/>
    <w:rsid w:val="00BA4BCA"/>
    <w:rsid w:val="00BA7FF1"/>
    <w:rsid w:val="00BB06CB"/>
    <w:rsid w:val="00BB261F"/>
    <w:rsid w:val="00BB2887"/>
    <w:rsid w:val="00BB5EAA"/>
    <w:rsid w:val="00BB5F11"/>
    <w:rsid w:val="00BB744D"/>
    <w:rsid w:val="00BC0401"/>
    <w:rsid w:val="00BC04FA"/>
    <w:rsid w:val="00BC1C22"/>
    <w:rsid w:val="00BC460B"/>
    <w:rsid w:val="00BC5725"/>
    <w:rsid w:val="00BD30B1"/>
    <w:rsid w:val="00BD52A4"/>
    <w:rsid w:val="00BE0F7B"/>
    <w:rsid w:val="00BE10C2"/>
    <w:rsid w:val="00BF315F"/>
    <w:rsid w:val="00C01D14"/>
    <w:rsid w:val="00C025B4"/>
    <w:rsid w:val="00C11F61"/>
    <w:rsid w:val="00C161FD"/>
    <w:rsid w:val="00C169D9"/>
    <w:rsid w:val="00C208CC"/>
    <w:rsid w:val="00C2357D"/>
    <w:rsid w:val="00C23F17"/>
    <w:rsid w:val="00C26D0D"/>
    <w:rsid w:val="00C27C95"/>
    <w:rsid w:val="00C300D2"/>
    <w:rsid w:val="00C3270F"/>
    <w:rsid w:val="00C3278B"/>
    <w:rsid w:val="00C33375"/>
    <w:rsid w:val="00C34C23"/>
    <w:rsid w:val="00C42005"/>
    <w:rsid w:val="00C44446"/>
    <w:rsid w:val="00C4664D"/>
    <w:rsid w:val="00C472AA"/>
    <w:rsid w:val="00C50A05"/>
    <w:rsid w:val="00C51870"/>
    <w:rsid w:val="00C54AED"/>
    <w:rsid w:val="00C55B2F"/>
    <w:rsid w:val="00C63D00"/>
    <w:rsid w:val="00C6441B"/>
    <w:rsid w:val="00C7108B"/>
    <w:rsid w:val="00C710BF"/>
    <w:rsid w:val="00C8089F"/>
    <w:rsid w:val="00C836CC"/>
    <w:rsid w:val="00C86275"/>
    <w:rsid w:val="00C86E83"/>
    <w:rsid w:val="00C87A74"/>
    <w:rsid w:val="00C90A71"/>
    <w:rsid w:val="00C90DAD"/>
    <w:rsid w:val="00C91574"/>
    <w:rsid w:val="00C91BC2"/>
    <w:rsid w:val="00C92C71"/>
    <w:rsid w:val="00C93F8F"/>
    <w:rsid w:val="00C962E6"/>
    <w:rsid w:val="00CA2745"/>
    <w:rsid w:val="00CA3593"/>
    <w:rsid w:val="00CA7F4F"/>
    <w:rsid w:val="00CB258E"/>
    <w:rsid w:val="00CB3C8F"/>
    <w:rsid w:val="00CB3DEA"/>
    <w:rsid w:val="00CB75CE"/>
    <w:rsid w:val="00CC02F1"/>
    <w:rsid w:val="00CC11A6"/>
    <w:rsid w:val="00CC135E"/>
    <w:rsid w:val="00CC2F8D"/>
    <w:rsid w:val="00CC4796"/>
    <w:rsid w:val="00CC4884"/>
    <w:rsid w:val="00CD5D3F"/>
    <w:rsid w:val="00CE3B1D"/>
    <w:rsid w:val="00CF1E90"/>
    <w:rsid w:val="00CF3DB3"/>
    <w:rsid w:val="00D052BC"/>
    <w:rsid w:val="00D07026"/>
    <w:rsid w:val="00D106D6"/>
    <w:rsid w:val="00D11C62"/>
    <w:rsid w:val="00D226E8"/>
    <w:rsid w:val="00D22C8F"/>
    <w:rsid w:val="00D33491"/>
    <w:rsid w:val="00D36177"/>
    <w:rsid w:val="00D3755B"/>
    <w:rsid w:val="00D44008"/>
    <w:rsid w:val="00D44F8E"/>
    <w:rsid w:val="00D44FD0"/>
    <w:rsid w:val="00D47A5C"/>
    <w:rsid w:val="00D5733C"/>
    <w:rsid w:val="00D607EF"/>
    <w:rsid w:val="00D60F88"/>
    <w:rsid w:val="00D625E7"/>
    <w:rsid w:val="00D63DAA"/>
    <w:rsid w:val="00D6417F"/>
    <w:rsid w:val="00D646BD"/>
    <w:rsid w:val="00D70239"/>
    <w:rsid w:val="00D71201"/>
    <w:rsid w:val="00D720C7"/>
    <w:rsid w:val="00D73A26"/>
    <w:rsid w:val="00D77A04"/>
    <w:rsid w:val="00D81AAA"/>
    <w:rsid w:val="00D81D06"/>
    <w:rsid w:val="00D8652C"/>
    <w:rsid w:val="00D876E6"/>
    <w:rsid w:val="00DA05E2"/>
    <w:rsid w:val="00DA1025"/>
    <w:rsid w:val="00DA22EC"/>
    <w:rsid w:val="00DA36D0"/>
    <w:rsid w:val="00DA3DE5"/>
    <w:rsid w:val="00DA5860"/>
    <w:rsid w:val="00DA7589"/>
    <w:rsid w:val="00DB2767"/>
    <w:rsid w:val="00DB57AD"/>
    <w:rsid w:val="00DC4729"/>
    <w:rsid w:val="00DC5279"/>
    <w:rsid w:val="00DE148C"/>
    <w:rsid w:val="00DE556F"/>
    <w:rsid w:val="00DF4CF5"/>
    <w:rsid w:val="00E03B6D"/>
    <w:rsid w:val="00E1327D"/>
    <w:rsid w:val="00E17160"/>
    <w:rsid w:val="00E26E1E"/>
    <w:rsid w:val="00E27E98"/>
    <w:rsid w:val="00E35BEC"/>
    <w:rsid w:val="00E36D4D"/>
    <w:rsid w:val="00E50821"/>
    <w:rsid w:val="00E50EF8"/>
    <w:rsid w:val="00E51F91"/>
    <w:rsid w:val="00E57B0A"/>
    <w:rsid w:val="00E60A8B"/>
    <w:rsid w:val="00E7086E"/>
    <w:rsid w:val="00E7374A"/>
    <w:rsid w:val="00E73C41"/>
    <w:rsid w:val="00E7598F"/>
    <w:rsid w:val="00E76F60"/>
    <w:rsid w:val="00E83D90"/>
    <w:rsid w:val="00E83F28"/>
    <w:rsid w:val="00E83F91"/>
    <w:rsid w:val="00E9107A"/>
    <w:rsid w:val="00E91F62"/>
    <w:rsid w:val="00E929FD"/>
    <w:rsid w:val="00E93240"/>
    <w:rsid w:val="00E9397A"/>
    <w:rsid w:val="00E94201"/>
    <w:rsid w:val="00E9479B"/>
    <w:rsid w:val="00EA0EF5"/>
    <w:rsid w:val="00EA4D48"/>
    <w:rsid w:val="00EB2173"/>
    <w:rsid w:val="00EB28DC"/>
    <w:rsid w:val="00EB3E2F"/>
    <w:rsid w:val="00EB62E6"/>
    <w:rsid w:val="00EC7925"/>
    <w:rsid w:val="00ED1B30"/>
    <w:rsid w:val="00ED250E"/>
    <w:rsid w:val="00ED6535"/>
    <w:rsid w:val="00EE149A"/>
    <w:rsid w:val="00EE1AC1"/>
    <w:rsid w:val="00EE39D6"/>
    <w:rsid w:val="00EE413C"/>
    <w:rsid w:val="00EE4250"/>
    <w:rsid w:val="00EE52AD"/>
    <w:rsid w:val="00EF214A"/>
    <w:rsid w:val="00F01F92"/>
    <w:rsid w:val="00F05464"/>
    <w:rsid w:val="00F06E68"/>
    <w:rsid w:val="00F10A08"/>
    <w:rsid w:val="00F139CF"/>
    <w:rsid w:val="00F22AC5"/>
    <w:rsid w:val="00F254D1"/>
    <w:rsid w:val="00F32B82"/>
    <w:rsid w:val="00F4043E"/>
    <w:rsid w:val="00F40CB5"/>
    <w:rsid w:val="00F41BBC"/>
    <w:rsid w:val="00F43B9D"/>
    <w:rsid w:val="00F444F0"/>
    <w:rsid w:val="00F503C1"/>
    <w:rsid w:val="00F50590"/>
    <w:rsid w:val="00F50847"/>
    <w:rsid w:val="00F51D8B"/>
    <w:rsid w:val="00F53F27"/>
    <w:rsid w:val="00F546D1"/>
    <w:rsid w:val="00F6513F"/>
    <w:rsid w:val="00F66272"/>
    <w:rsid w:val="00F709C0"/>
    <w:rsid w:val="00F71858"/>
    <w:rsid w:val="00F927A1"/>
    <w:rsid w:val="00F92E4D"/>
    <w:rsid w:val="00FA3764"/>
    <w:rsid w:val="00FA56ED"/>
    <w:rsid w:val="00FB532D"/>
    <w:rsid w:val="00FB5FA6"/>
    <w:rsid w:val="00FC1310"/>
    <w:rsid w:val="00FC2FF3"/>
    <w:rsid w:val="00FC3263"/>
    <w:rsid w:val="00FC51F9"/>
    <w:rsid w:val="00FC5B40"/>
    <w:rsid w:val="00FC5FF8"/>
    <w:rsid w:val="00FC702B"/>
    <w:rsid w:val="00FD3D7C"/>
    <w:rsid w:val="00FD4CDE"/>
    <w:rsid w:val="00FD4F8F"/>
    <w:rsid w:val="00FE0C16"/>
    <w:rsid w:val="00FE14AD"/>
    <w:rsid w:val="00FE14B1"/>
    <w:rsid w:val="00FE1F6A"/>
    <w:rsid w:val="00FF0070"/>
    <w:rsid w:val="00FF31EC"/>
    <w:rsid w:val="00FF5380"/>
    <w:rsid w:val="00FF5F6A"/>
    <w:rsid w:val="00FF63AD"/>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511CE"/>
    <w:rPr>
      <w:color w:val="605E5C"/>
      <w:shd w:val="clear" w:color="auto" w:fill="E1DFDD"/>
    </w:rPr>
  </w:style>
  <w:style w:type="character" w:styleId="FollowedHyperlink">
    <w:name w:val="FollowedHyperlink"/>
    <w:basedOn w:val="DefaultParagraphFont"/>
    <w:uiPriority w:val="99"/>
    <w:semiHidden/>
    <w:unhideWhenUsed/>
    <w:rsid w:val="00AD1B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 TargetMode="External"/><Relationship Id="rId2" Type="http://schemas.openxmlformats.org/officeDocument/2006/relationships/customXml" Target="../customXml/item2.xml"/><Relationship Id="rId16" Type="http://schemas.openxmlformats.org/officeDocument/2006/relationships/hyperlink" Target="https://assets.college.police.uk/s3fs-public/2024-10/pl-n-101-pcda-v4-0.pdf?VersionId=L0MLuxikIlSGXCxbknJCuYG6VfEzg9MK&amp;v=172951694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ethics/code-of-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29</Pages>
  <Words>7248</Words>
  <Characters>44885</Characters>
  <Application>Microsoft Office Word</Application>
  <DocSecurity>0</DocSecurity>
  <Lines>374</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Burrows,Dylan swp8223</cp:lastModifiedBy>
  <cp:revision>234</cp:revision>
  <cp:lastPrinted>2014-08-26T08:55:00Z</cp:lastPrinted>
  <dcterms:created xsi:type="dcterms:W3CDTF">2026-03-30T17:38:00Z</dcterms:created>
  <dcterms:modified xsi:type="dcterms:W3CDTF">2026-03-30T22:51:00Z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eba69535-378e-4dd6-a87f-8862a5b49de7</vt:lpwstr>
  </property>
</Properties>
</file>