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5EDA29" w14:textId="77777777" w:rsidR="00C5746B" w:rsidRDefault="00C5746B" w:rsidP="00E94AC9">
      <w:pPr>
        <w:spacing w:before="400" w:after="120"/>
        <w:outlineLvl w:val="0"/>
        <w:rPr>
          <w:rFonts w:eastAsia="Times New Roman" w:cs="Times New Roman"/>
          <w:b/>
          <w:bCs/>
          <w:color w:val="000000"/>
          <w:kern w:val="36"/>
          <w:szCs w:val="24"/>
        </w:rPr>
      </w:pPr>
    </w:p>
    <w:p w14:paraId="11E43F9C" w14:textId="77777777" w:rsidR="00C5746B" w:rsidRDefault="00C5746B">
      <w:pPr>
        <w:rPr>
          <w:rFonts w:eastAsia="Times New Roman" w:cs="Times New Roman"/>
          <w:b/>
          <w:bCs/>
          <w:color w:val="000000"/>
          <w:kern w:val="36"/>
          <w:szCs w:val="24"/>
        </w:rPr>
      </w:pPr>
      <w:r>
        <w:rPr>
          <w:rFonts w:eastAsia="Times New Roman" w:cs="Times New Roman"/>
          <w:b/>
          <w:bCs/>
          <w:color w:val="000000"/>
          <w:kern w:val="36"/>
          <w:szCs w:val="24"/>
        </w:rPr>
        <w:br w:type="page"/>
      </w:r>
    </w:p>
    <w:p w14:paraId="7C690442" w14:textId="77777777" w:rsidR="00C5746B" w:rsidRPr="00C5746B" w:rsidRDefault="00C5746B" w:rsidP="00C5746B">
      <w:pPr>
        <w:pStyle w:val="Title"/>
        <w:jc w:val="center"/>
        <w:rPr>
          <w:rFonts w:ascii="Times New Roman" w:eastAsia="Times New Roman" w:hAnsi="Times New Roman" w:cs="Times New Roman"/>
          <w:color w:val="auto"/>
          <w:kern w:val="36"/>
        </w:rPr>
      </w:pPr>
      <w:r w:rsidRPr="00C5746B">
        <w:rPr>
          <w:rFonts w:ascii="Times New Roman" w:eastAsia="Times New Roman" w:hAnsi="Times New Roman" w:cs="Times New Roman"/>
          <w:color w:val="auto"/>
          <w:kern w:val="36"/>
        </w:rPr>
        <w:lastRenderedPageBreak/>
        <w:t xml:space="preserve">Assignment-1 </w:t>
      </w:r>
      <w:r w:rsidR="009B0260">
        <w:rPr>
          <w:rFonts w:ascii="Times New Roman" w:eastAsia="Times New Roman" w:hAnsi="Times New Roman" w:cs="Times New Roman"/>
          <w:color w:val="auto"/>
          <w:kern w:val="36"/>
        </w:rPr>
        <w:t>Introducing the modern workplace</w:t>
      </w:r>
    </w:p>
    <w:p w14:paraId="63D547D8" w14:textId="77777777" w:rsidR="00C5746B" w:rsidRDefault="00C5746B">
      <w:pPr>
        <w:rPr>
          <w:rFonts w:eastAsia="Times New Roman" w:cs="Times New Roman"/>
          <w:b/>
          <w:bCs/>
          <w:color w:val="000000"/>
          <w:kern w:val="36"/>
          <w:szCs w:val="24"/>
        </w:rPr>
      </w:pPr>
      <w:r>
        <w:rPr>
          <w:rFonts w:eastAsia="Times New Roman" w:cs="Times New Roman"/>
          <w:b/>
          <w:bCs/>
          <w:color w:val="000000"/>
          <w:kern w:val="36"/>
          <w:szCs w:val="24"/>
        </w:rPr>
        <w:br w:type="page"/>
      </w:r>
    </w:p>
    <w:sdt>
      <w:sdtPr>
        <w:rPr>
          <w:rFonts w:asciiTheme="minorHAnsi" w:eastAsiaTheme="minorEastAsia" w:hAnsiTheme="minorHAnsi" w:cstheme="minorBidi"/>
          <w:b w:val="0"/>
          <w:bCs w:val="0"/>
          <w:color w:val="auto"/>
          <w:sz w:val="22"/>
          <w:szCs w:val="22"/>
          <w:lang w:val="en-GB" w:eastAsia="en-GB"/>
        </w:rPr>
        <w:id w:val="54393505"/>
        <w:docPartObj>
          <w:docPartGallery w:val="Table of Contents"/>
          <w:docPartUnique/>
        </w:docPartObj>
      </w:sdtPr>
      <w:sdtEndPr>
        <w:rPr>
          <w:rFonts w:ascii="Times New Roman" w:hAnsi="Times New Roman"/>
          <w:sz w:val="24"/>
        </w:rPr>
      </w:sdtEndPr>
      <w:sdtContent>
        <w:p w14:paraId="08320AA8" w14:textId="707EA673" w:rsidR="00246B1A" w:rsidRPr="00693330" w:rsidRDefault="00246B1A">
          <w:pPr>
            <w:pStyle w:val="TOCHeading"/>
            <w:rPr>
              <w:b w:val="0"/>
            </w:rPr>
          </w:pPr>
        </w:p>
        <w:p w14:paraId="31EAE463" w14:textId="7A4BC993" w:rsidR="00155C6D" w:rsidRDefault="002D0ABE">
          <w:pPr>
            <w:pStyle w:val="TOC1"/>
            <w:tabs>
              <w:tab w:val="right" w:leader="dot" w:pos="9016"/>
            </w:tabs>
            <w:rPr>
              <w:rFonts w:asciiTheme="minorHAnsi" w:hAnsiTheme="minorHAnsi"/>
              <w:noProof/>
              <w:sz w:val="22"/>
              <w:lang w:val="en-IN" w:eastAsia="en-IN"/>
            </w:rPr>
          </w:pPr>
          <w:r w:rsidRPr="00693330">
            <w:rPr>
              <w:rFonts w:cs="Times New Roman"/>
              <w:szCs w:val="24"/>
            </w:rPr>
            <w:fldChar w:fldCharType="begin"/>
          </w:r>
          <w:r w:rsidR="00246B1A" w:rsidRPr="00693330">
            <w:rPr>
              <w:rFonts w:cs="Times New Roman"/>
              <w:szCs w:val="24"/>
            </w:rPr>
            <w:instrText xml:space="preserve"> TOC \o "1-3" \h \z \u </w:instrText>
          </w:r>
          <w:r w:rsidRPr="00693330">
            <w:rPr>
              <w:rFonts w:cs="Times New Roman"/>
              <w:szCs w:val="24"/>
            </w:rPr>
            <w:fldChar w:fldCharType="separate"/>
          </w:r>
          <w:hyperlink w:anchor="_Toc80809404" w:history="1">
            <w:r w:rsidR="00155C6D" w:rsidRPr="00706BE9">
              <w:rPr>
                <w:rStyle w:val="Hyperlink"/>
                <w:noProof/>
              </w:rPr>
              <w:t>Introduction</w:t>
            </w:r>
            <w:r w:rsidR="00155C6D">
              <w:rPr>
                <w:noProof/>
                <w:webHidden/>
              </w:rPr>
              <w:tab/>
            </w:r>
            <w:r w:rsidR="00155C6D">
              <w:rPr>
                <w:noProof/>
                <w:webHidden/>
              </w:rPr>
              <w:fldChar w:fldCharType="begin"/>
            </w:r>
            <w:r w:rsidR="00155C6D">
              <w:rPr>
                <w:noProof/>
                <w:webHidden/>
              </w:rPr>
              <w:instrText xml:space="preserve"> PAGEREF _Toc80809404 \h </w:instrText>
            </w:r>
            <w:r w:rsidR="00155C6D">
              <w:rPr>
                <w:noProof/>
                <w:webHidden/>
              </w:rPr>
            </w:r>
            <w:r w:rsidR="00155C6D">
              <w:rPr>
                <w:noProof/>
                <w:webHidden/>
              </w:rPr>
              <w:fldChar w:fldCharType="separate"/>
            </w:r>
            <w:r w:rsidR="00155C6D">
              <w:rPr>
                <w:noProof/>
                <w:webHidden/>
              </w:rPr>
              <w:t>4</w:t>
            </w:r>
            <w:r w:rsidR="00155C6D">
              <w:rPr>
                <w:noProof/>
                <w:webHidden/>
              </w:rPr>
              <w:fldChar w:fldCharType="end"/>
            </w:r>
          </w:hyperlink>
        </w:p>
        <w:p w14:paraId="1B4864F0" w14:textId="484E3B47" w:rsidR="00155C6D" w:rsidRDefault="00155C6D">
          <w:pPr>
            <w:pStyle w:val="TOC1"/>
            <w:tabs>
              <w:tab w:val="right" w:leader="dot" w:pos="9016"/>
            </w:tabs>
            <w:rPr>
              <w:rFonts w:asciiTheme="minorHAnsi" w:hAnsiTheme="minorHAnsi"/>
              <w:noProof/>
              <w:sz w:val="22"/>
              <w:lang w:val="en-IN" w:eastAsia="en-IN"/>
            </w:rPr>
          </w:pPr>
          <w:hyperlink w:anchor="_Toc80809405" w:history="1">
            <w:r w:rsidRPr="00706BE9">
              <w:rPr>
                <w:rStyle w:val="Hyperlink"/>
                <w:noProof/>
              </w:rPr>
              <w:t>Task-1</w:t>
            </w:r>
            <w:r>
              <w:rPr>
                <w:noProof/>
                <w:webHidden/>
              </w:rPr>
              <w:tab/>
            </w:r>
            <w:r>
              <w:rPr>
                <w:noProof/>
                <w:webHidden/>
              </w:rPr>
              <w:fldChar w:fldCharType="begin"/>
            </w:r>
            <w:r>
              <w:rPr>
                <w:noProof/>
                <w:webHidden/>
              </w:rPr>
              <w:instrText xml:space="preserve"> PAGEREF _Toc80809405 \h </w:instrText>
            </w:r>
            <w:r>
              <w:rPr>
                <w:noProof/>
                <w:webHidden/>
              </w:rPr>
            </w:r>
            <w:r>
              <w:rPr>
                <w:noProof/>
                <w:webHidden/>
              </w:rPr>
              <w:fldChar w:fldCharType="separate"/>
            </w:r>
            <w:r>
              <w:rPr>
                <w:noProof/>
                <w:webHidden/>
              </w:rPr>
              <w:t>4</w:t>
            </w:r>
            <w:r>
              <w:rPr>
                <w:noProof/>
                <w:webHidden/>
              </w:rPr>
              <w:fldChar w:fldCharType="end"/>
            </w:r>
          </w:hyperlink>
        </w:p>
        <w:p w14:paraId="4354FCCA" w14:textId="239FB0EE" w:rsidR="00155C6D" w:rsidRDefault="00155C6D">
          <w:pPr>
            <w:pStyle w:val="TOC1"/>
            <w:tabs>
              <w:tab w:val="right" w:leader="dot" w:pos="9016"/>
            </w:tabs>
            <w:rPr>
              <w:rFonts w:asciiTheme="minorHAnsi" w:hAnsiTheme="minorHAnsi"/>
              <w:noProof/>
              <w:sz w:val="22"/>
              <w:lang w:val="en-IN" w:eastAsia="en-IN"/>
            </w:rPr>
          </w:pPr>
          <w:hyperlink w:anchor="_Toc80809406" w:history="1">
            <w:r w:rsidRPr="00706BE9">
              <w:rPr>
                <w:rStyle w:val="Hyperlink"/>
                <w:noProof/>
              </w:rPr>
              <w:t>1 Impact of organisational culture and structure on organisational performance</w:t>
            </w:r>
            <w:r>
              <w:rPr>
                <w:noProof/>
                <w:webHidden/>
              </w:rPr>
              <w:tab/>
            </w:r>
            <w:r>
              <w:rPr>
                <w:noProof/>
                <w:webHidden/>
              </w:rPr>
              <w:fldChar w:fldCharType="begin"/>
            </w:r>
            <w:r>
              <w:rPr>
                <w:noProof/>
                <w:webHidden/>
              </w:rPr>
              <w:instrText xml:space="preserve"> PAGEREF _Toc80809406 \h </w:instrText>
            </w:r>
            <w:r>
              <w:rPr>
                <w:noProof/>
                <w:webHidden/>
              </w:rPr>
            </w:r>
            <w:r>
              <w:rPr>
                <w:noProof/>
                <w:webHidden/>
              </w:rPr>
              <w:fldChar w:fldCharType="separate"/>
            </w:r>
            <w:r>
              <w:rPr>
                <w:noProof/>
                <w:webHidden/>
              </w:rPr>
              <w:t>4</w:t>
            </w:r>
            <w:r>
              <w:rPr>
                <w:noProof/>
                <w:webHidden/>
              </w:rPr>
              <w:fldChar w:fldCharType="end"/>
            </w:r>
          </w:hyperlink>
        </w:p>
        <w:p w14:paraId="2E72B4AA" w14:textId="6A78EACE" w:rsidR="00155C6D" w:rsidRDefault="00155C6D">
          <w:pPr>
            <w:pStyle w:val="TOC2"/>
            <w:tabs>
              <w:tab w:val="right" w:leader="dot" w:pos="9016"/>
            </w:tabs>
            <w:rPr>
              <w:rFonts w:asciiTheme="minorHAnsi" w:hAnsiTheme="minorHAnsi"/>
              <w:noProof/>
              <w:sz w:val="22"/>
              <w:lang w:val="en-IN" w:eastAsia="en-IN"/>
            </w:rPr>
          </w:pPr>
          <w:hyperlink w:anchor="_Toc80809407" w:history="1">
            <w:r w:rsidRPr="00706BE9">
              <w:rPr>
                <w:rStyle w:val="Hyperlink"/>
                <w:rFonts w:eastAsia="Times New Roman" w:cs="Times New Roman"/>
                <w:noProof/>
              </w:rPr>
              <w:t>1.1 Organisational culture</w:t>
            </w:r>
            <w:r>
              <w:rPr>
                <w:noProof/>
                <w:webHidden/>
              </w:rPr>
              <w:tab/>
            </w:r>
            <w:r>
              <w:rPr>
                <w:noProof/>
                <w:webHidden/>
              </w:rPr>
              <w:fldChar w:fldCharType="begin"/>
            </w:r>
            <w:r>
              <w:rPr>
                <w:noProof/>
                <w:webHidden/>
              </w:rPr>
              <w:instrText xml:space="preserve"> PAGEREF _Toc80809407 \h </w:instrText>
            </w:r>
            <w:r>
              <w:rPr>
                <w:noProof/>
                <w:webHidden/>
              </w:rPr>
            </w:r>
            <w:r>
              <w:rPr>
                <w:noProof/>
                <w:webHidden/>
              </w:rPr>
              <w:fldChar w:fldCharType="separate"/>
            </w:r>
            <w:r>
              <w:rPr>
                <w:noProof/>
                <w:webHidden/>
              </w:rPr>
              <w:t>4</w:t>
            </w:r>
            <w:r>
              <w:rPr>
                <w:noProof/>
                <w:webHidden/>
              </w:rPr>
              <w:fldChar w:fldCharType="end"/>
            </w:r>
          </w:hyperlink>
        </w:p>
        <w:p w14:paraId="0189AB17" w14:textId="2383CB53" w:rsidR="00155C6D" w:rsidRDefault="00155C6D">
          <w:pPr>
            <w:pStyle w:val="TOC2"/>
            <w:tabs>
              <w:tab w:val="right" w:leader="dot" w:pos="9016"/>
            </w:tabs>
            <w:rPr>
              <w:rFonts w:asciiTheme="minorHAnsi" w:hAnsiTheme="minorHAnsi"/>
              <w:noProof/>
              <w:sz w:val="22"/>
              <w:lang w:val="en-IN" w:eastAsia="en-IN"/>
            </w:rPr>
          </w:pPr>
          <w:hyperlink w:anchor="_Toc80809408" w:history="1">
            <w:r w:rsidRPr="00706BE9">
              <w:rPr>
                <w:rStyle w:val="Hyperlink"/>
                <w:rFonts w:eastAsia="Times New Roman" w:cs="Times New Roman"/>
                <w:noProof/>
              </w:rPr>
              <w:t>1.2 Hofstede cultural model of Marks and Spencer</w:t>
            </w:r>
            <w:r>
              <w:rPr>
                <w:noProof/>
                <w:webHidden/>
              </w:rPr>
              <w:tab/>
            </w:r>
            <w:r>
              <w:rPr>
                <w:noProof/>
                <w:webHidden/>
              </w:rPr>
              <w:fldChar w:fldCharType="begin"/>
            </w:r>
            <w:r>
              <w:rPr>
                <w:noProof/>
                <w:webHidden/>
              </w:rPr>
              <w:instrText xml:space="preserve"> PAGEREF _Toc80809408 \h </w:instrText>
            </w:r>
            <w:r>
              <w:rPr>
                <w:noProof/>
                <w:webHidden/>
              </w:rPr>
            </w:r>
            <w:r>
              <w:rPr>
                <w:noProof/>
                <w:webHidden/>
              </w:rPr>
              <w:fldChar w:fldCharType="separate"/>
            </w:r>
            <w:r>
              <w:rPr>
                <w:noProof/>
                <w:webHidden/>
              </w:rPr>
              <w:t>5</w:t>
            </w:r>
            <w:r>
              <w:rPr>
                <w:noProof/>
                <w:webHidden/>
              </w:rPr>
              <w:fldChar w:fldCharType="end"/>
            </w:r>
          </w:hyperlink>
        </w:p>
        <w:p w14:paraId="19752FDB" w14:textId="70BF2927" w:rsidR="00155C6D" w:rsidRDefault="00155C6D">
          <w:pPr>
            <w:pStyle w:val="TOC2"/>
            <w:tabs>
              <w:tab w:val="right" w:leader="dot" w:pos="9016"/>
            </w:tabs>
            <w:rPr>
              <w:rFonts w:asciiTheme="minorHAnsi" w:hAnsiTheme="minorHAnsi"/>
              <w:noProof/>
              <w:sz w:val="22"/>
              <w:lang w:val="en-IN" w:eastAsia="en-IN"/>
            </w:rPr>
          </w:pPr>
          <w:hyperlink w:anchor="_Toc80809409" w:history="1">
            <w:r w:rsidRPr="00706BE9">
              <w:rPr>
                <w:rStyle w:val="Hyperlink"/>
                <w:rFonts w:eastAsia="Times New Roman" w:cs="Times New Roman"/>
                <w:noProof/>
              </w:rPr>
              <w:t>1.3 Organisational structure and its impact on organisational performance</w:t>
            </w:r>
            <w:r>
              <w:rPr>
                <w:noProof/>
                <w:webHidden/>
              </w:rPr>
              <w:tab/>
            </w:r>
            <w:r>
              <w:rPr>
                <w:noProof/>
                <w:webHidden/>
              </w:rPr>
              <w:fldChar w:fldCharType="begin"/>
            </w:r>
            <w:r>
              <w:rPr>
                <w:noProof/>
                <w:webHidden/>
              </w:rPr>
              <w:instrText xml:space="preserve"> PAGEREF _Toc80809409 \h </w:instrText>
            </w:r>
            <w:r>
              <w:rPr>
                <w:noProof/>
                <w:webHidden/>
              </w:rPr>
            </w:r>
            <w:r>
              <w:rPr>
                <w:noProof/>
                <w:webHidden/>
              </w:rPr>
              <w:fldChar w:fldCharType="separate"/>
            </w:r>
            <w:r>
              <w:rPr>
                <w:noProof/>
                <w:webHidden/>
              </w:rPr>
              <w:t>7</w:t>
            </w:r>
            <w:r>
              <w:rPr>
                <w:noProof/>
                <w:webHidden/>
              </w:rPr>
              <w:fldChar w:fldCharType="end"/>
            </w:r>
          </w:hyperlink>
        </w:p>
        <w:p w14:paraId="3FB99543" w14:textId="7D08CADE" w:rsidR="00155C6D" w:rsidRDefault="00155C6D">
          <w:pPr>
            <w:pStyle w:val="TOC1"/>
            <w:tabs>
              <w:tab w:val="right" w:leader="dot" w:pos="9016"/>
            </w:tabs>
            <w:rPr>
              <w:rFonts w:asciiTheme="minorHAnsi" w:hAnsiTheme="minorHAnsi"/>
              <w:noProof/>
              <w:sz w:val="22"/>
              <w:lang w:val="en-IN" w:eastAsia="en-IN"/>
            </w:rPr>
          </w:pPr>
          <w:hyperlink w:anchor="_Toc80809410" w:history="1">
            <w:r w:rsidRPr="00706BE9">
              <w:rPr>
                <w:rStyle w:val="Hyperlink"/>
                <w:noProof/>
              </w:rPr>
              <w:t>Task-2</w:t>
            </w:r>
            <w:r>
              <w:rPr>
                <w:noProof/>
                <w:webHidden/>
              </w:rPr>
              <w:tab/>
            </w:r>
            <w:r>
              <w:rPr>
                <w:noProof/>
                <w:webHidden/>
              </w:rPr>
              <w:fldChar w:fldCharType="begin"/>
            </w:r>
            <w:r>
              <w:rPr>
                <w:noProof/>
                <w:webHidden/>
              </w:rPr>
              <w:instrText xml:space="preserve"> PAGEREF _Toc80809410 \h </w:instrText>
            </w:r>
            <w:r>
              <w:rPr>
                <w:noProof/>
                <w:webHidden/>
              </w:rPr>
            </w:r>
            <w:r>
              <w:rPr>
                <w:noProof/>
                <w:webHidden/>
              </w:rPr>
              <w:fldChar w:fldCharType="separate"/>
            </w:r>
            <w:r>
              <w:rPr>
                <w:noProof/>
                <w:webHidden/>
              </w:rPr>
              <w:t>8</w:t>
            </w:r>
            <w:r>
              <w:rPr>
                <w:noProof/>
                <w:webHidden/>
              </w:rPr>
              <w:fldChar w:fldCharType="end"/>
            </w:r>
          </w:hyperlink>
        </w:p>
        <w:p w14:paraId="4DA0133A" w14:textId="24FC4FCF" w:rsidR="00155C6D" w:rsidRDefault="00155C6D">
          <w:pPr>
            <w:pStyle w:val="TOC1"/>
            <w:tabs>
              <w:tab w:val="right" w:leader="dot" w:pos="9016"/>
            </w:tabs>
            <w:rPr>
              <w:rFonts w:asciiTheme="minorHAnsi" w:hAnsiTheme="minorHAnsi"/>
              <w:noProof/>
              <w:sz w:val="22"/>
              <w:lang w:val="en-IN" w:eastAsia="en-IN"/>
            </w:rPr>
          </w:pPr>
          <w:hyperlink w:anchor="_Toc80809411" w:history="1">
            <w:r w:rsidRPr="00706BE9">
              <w:rPr>
                <w:rStyle w:val="Hyperlink"/>
                <w:noProof/>
              </w:rPr>
              <w:t>2 Factors impacting individual behaviour at workplace</w:t>
            </w:r>
            <w:r>
              <w:rPr>
                <w:noProof/>
                <w:webHidden/>
              </w:rPr>
              <w:tab/>
            </w:r>
            <w:r>
              <w:rPr>
                <w:noProof/>
                <w:webHidden/>
              </w:rPr>
              <w:fldChar w:fldCharType="begin"/>
            </w:r>
            <w:r>
              <w:rPr>
                <w:noProof/>
                <w:webHidden/>
              </w:rPr>
              <w:instrText xml:space="preserve"> PAGEREF _Toc80809411 \h </w:instrText>
            </w:r>
            <w:r>
              <w:rPr>
                <w:noProof/>
                <w:webHidden/>
              </w:rPr>
            </w:r>
            <w:r>
              <w:rPr>
                <w:noProof/>
                <w:webHidden/>
              </w:rPr>
              <w:fldChar w:fldCharType="separate"/>
            </w:r>
            <w:r>
              <w:rPr>
                <w:noProof/>
                <w:webHidden/>
              </w:rPr>
              <w:t>8</w:t>
            </w:r>
            <w:r>
              <w:rPr>
                <w:noProof/>
                <w:webHidden/>
              </w:rPr>
              <w:fldChar w:fldCharType="end"/>
            </w:r>
          </w:hyperlink>
        </w:p>
        <w:p w14:paraId="110E7F2D" w14:textId="04692CA9" w:rsidR="00155C6D" w:rsidRDefault="00155C6D">
          <w:pPr>
            <w:pStyle w:val="TOC2"/>
            <w:tabs>
              <w:tab w:val="right" w:leader="dot" w:pos="9016"/>
            </w:tabs>
            <w:rPr>
              <w:rFonts w:asciiTheme="minorHAnsi" w:hAnsiTheme="minorHAnsi"/>
              <w:noProof/>
              <w:sz w:val="22"/>
              <w:lang w:val="en-IN" w:eastAsia="en-IN"/>
            </w:rPr>
          </w:pPr>
          <w:hyperlink w:anchor="_Toc80809412" w:history="1">
            <w:r w:rsidRPr="00706BE9">
              <w:rPr>
                <w:rStyle w:val="Hyperlink"/>
                <w:rFonts w:eastAsia="Times New Roman" w:cs="Times New Roman"/>
                <w:noProof/>
              </w:rPr>
              <w:t>2.1 Behavioural approach</w:t>
            </w:r>
            <w:r>
              <w:rPr>
                <w:noProof/>
                <w:webHidden/>
              </w:rPr>
              <w:tab/>
            </w:r>
            <w:r>
              <w:rPr>
                <w:noProof/>
                <w:webHidden/>
              </w:rPr>
              <w:fldChar w:fldCharType="begin"/>
            </w:r>
            <w:r>
              <w:rPr>
                <w:noProof/>
                <w:webHidden/>
              </w:rPr>
              <w:instrText xml:space="preserve"> PAGEREF _Toc80809412 \h </w:instrText>
            </w:r>
            <w:r>
              <w:rPr>
                <w:noProof/>
                <w:webHidden/>
              </w:rPr>
            </w:r>
            <w:r>
              <w:rPr>
                <w:noProof/>
                <w:webHidden/>
              </w:rPr>
              <w:fldChar w:fldCharType="separate"/>
            </w:r>
            <w:r>
              <w:rPr>
                <w:noProof/>
                <w:webHidden/>
              </w:rPr>
              <w:t>8</w:t>
            </w:r>
            <w:r>
              <w:rPr>
                <w:noProof/>
                <w:webHidden/>
              </w:rPr>
              <w:fldChar w:fldCharType="end"/>
            </w:r>
          </w:hyperlink>
        </w:p>
        <w:p w14:paraId="7431926C" w14:textId="48FA98D6" w:rsidR="00155C6D" w:rsidRDefault="00155C6D">
          <w:pPr>
            <w:pStyle w:val="TOC2"/>
            <w:tabs>
              <w:tab w:val="right" w:leader="dot" w:pos="9016"/>
            </w:tabs>
            <w:rPr>
              <w:rFonts w:asciiTheme="minorHAnsi" w:hAnsiTheme="minorHAnsi"/>
              <w:noProof/>
              <w:sz w:val="22"/>
              <w:lang w:val="en-IN" w:eastAsia="en-IN"/>
            </w:rPr>
          </w:pPr>
          <w:hyperlink w:anchor="_Toc80809413" w:history="1">
            <w:r w:rsidRPr="00706BE9">
              <w:rPr>
                <w:rStyle w:val="Hyperlink"/>
                <w:rFonts w:eastAsia="Times New Roman" w:cs="Times New Roman"/>
                <w:noProof/>
              </w:rPr>
              <w:t>2.2 Types of individual work behaviour</w:t>
            </w:r>
            <w:r>
              <w:rPr>
                <w:noProof/>
                <w:webHidden/>
              </w:rPr>
              <w:tab/>
            </w:r>
            <w:r>
              <w:rPr>
                <w:noProof/>
                <w:webHidden/>
              </w:rPr>
              <w:fldChar w:fldCharType="begin"/>
            </w:r>
            <w:r>
              <w:rPr>
                <w:noProof/>
                <w:webHidden/>
              </w:rPr>
              <w:instrText xml:space="preserve"> PAGEREF _Toc80809413 \h </w:instrText>
            </w:r>
            <w:r>
              <w:rPr>
                <w:noProof/>
                <w:webHidden/>
              </w:rPr>
            </w:r>
            <w:r>
              <w:rPr>
                <w:noProof/>
                <w:webHidden/>
              </w:rPr>
              <w:fldChar w:fldCharType="separate"/>
            </w:r>
            <w:r>
              <w:rPr>
                <w:noProof/>
                <w:webHidden/>
              </w:rPr>
              <w:t>8</w:t>
            </w:r>
            <w:r>
              <w:rPr>
                <w:noProof/>
                <w:webHidden/>
              </w:rPr>
              <w:fldChar w:fldCharType="end"/>
            </w:r>
          </w:hyperlink>
        </w:p>
        <w:p w14:paraId="2CCB3877" w14:textId="3E9246DC" w:rsidR="00155C6D" w:rsidRDefault="00155C6D">
          <w:pPr>
            <w:pStyle w:val="TOC2"/>
            <w:tabs>
              <w:tab w:val="right" w:leader="dot" w:pos="9016"/>
            </w:tabs>
            <w:rPr>
              <w:rFonts w:asciiTheme="minorHAnsi" w:hAnsiTheme="minorHAnsi"/>
              <w:noProof/>
              <w:sz w:val="22"/>
              <w:lang w:val="en-IN" w:eastAsia="en-IN"/>
            </w:rPr>
          </w:pPr>
          <w:hyperlink w:anchor="_Toc80809414" w:history="1">
            <w:r w:rsidRPr="00706BE9">
              <w:rPr>
                <w:rStyle w:val="Hyperlink"/>
                <w:rFonts w:eastAsia="Times New Roman" w:cs="Times New Roman"/>
                <w:noProof/>
              </w:rPr>
              <w:t>2.3 Factors influencing the individual work behaviour</w:t>
            </w:r>
            <w:r>
              <w:rPr>
                <w:noProof/>
                <w:webHidden/>
              </w:rPr>
              <w:tab/>
            </w:r>
            <w:r>
              <w:rPr>
                <w:noProof/>
                <w:webHidden/>
              </w:rPr>
              <w:fldChar w:fldCharType="begin"/>
            </w:r>
            <w:r>
              <w:rPr>
                <w:noProof/>
                <w:webHidden/>
              </w:rPr>
              <w:instrText xml:space="preserve"> PAGEREF _Toc80809414 \h </w:instrText>
            </w:r>
            <w:r>
              <w:rPr>
                <w:noProof/>
                <w:webHidden/>
              </w:rPr>
            </w:r>
            <w:r>
              <w:rPr>
                <w:noProof/>
                <w:webHidden/>
              </w:rPr>
              <w:fldChar w:fldCharType="separate"/>
            </w:r>
            <w:r>
              <w:rPr>
                <w:noProof/>
                <w:webHidden/>
              </w:rPr>
              <w:t>9</w:t>
            </w:r>
            <w:r>
              <w:rPr>
                <w:noProof/>
                <w:webHidden/>
              </w:rPr>
              <w:fldChar w:fldCharType="end"/>
            </w:r>
          </w:hyperlink>
        </w:p>
        <w:p w14:paraId="0B41F132" w14:textId="20F42A66" w:rsidR="00155C6D" w:rsidRDefault="00155C6D">
          <w:pPr>
            <w:pStyle w:val="TOC1"/>
            <w:tabs>
              <w:tab w:val="right" w:leader="dot" w:pos="9016"/>
            </w:tabs>
            <w:rPr>
              <w:rFonts w:asciiTheme="minorHAnsi" w:hAnsiTheme="minorHAnsi"/>
              <w:noProof/>
              <w:sz w:val="22"/>
              <w:lang w:val="en-IN" w:eastAsia="en-IN"/>
            </w:rPr>
          </w:pPr>
          <w:hyperlink w:anchor="_Toc80809415" w:history="1">
            <w:r w:rsidRPr="00706BE9">
              <w:rPr>
                <w:rStyle w:val="Hyperlink"/>
                <w:noProof/>
              </w:rPr>
              <w:t>Conclusion</w:t>
            </w:r>
            <w:r>
              <w:rPr>
                <w:noProof/>
                <w:webHidden/>
              </w:rPr>
              <w:tab/>
            </w:r>
            <w:r>
              <w:rPr>
                <w:noProof/>
                <w:webHidden/>
              </w:rPr>
              <w:fldChar w:fldCharType="begin"/>
            </w:r>
            <w:r>
              <w:rPr>
                <w:noProof/>
                <w:webHidden/>
              </w:rPr>
              <w:instrText xml:space="preserve"> PAGEREF _Toc80809415 \h </w:instrText>
            </w:r>
            <w:r>
              <w:rPr>
                <w:noProof/>
                <w:webHidden/>
              </w:rPr>
            </w:r>
            <w:r>
              <w:rPr>
                <w:noProof/>
                <w:webHidden/>
              </w:rPr>
              <w:fldChar w:fldCharType="separate"/>
            </w:r>
            <w:r>
              <w:rPr>
                <w:noProof/>
                <w:webHidden/>
              </w:rPr>
              <w:t>10</w:t>
            </w:r>
            <w:r>
              <w:rPr>
                <w:noProof/>
                <w:webHidden/>
              </w:rPr>
              <w:fldChar w:fldCharType="end"/>
            </w:r>
          </w:hyperlink>
        </w:p>
        <w:p w14:paraId="7BCEB4F9" w14:textId="74BF04C2" w:rsidR="00155C6D" w:rsidRDefault="00155C6D">
          <w:pPr>
            <w:pStyle w:val="TOC1"/>
            <w:tabs>
              <w:tab w:val="right" w:leader="dot" w:pos="9016"/>
            </w:tabs>
            <w:rPr>
              <w:rFonts w:asciiTheme="minorHAnsi" w:hAnsiTheme="minorHAnsi"/>
              <w:noProof/>
              <w:sz w:val="22"/>
              <w:lang w:val="en-IN" w:eastAsia="en-IN"/>
            </w:rPr>
          </w:pPr>
          <w:hyperlink w:anchor="_Toc80809416" w:history="1">
            <w:r w:rsidRPr="00706BE9">
              <w:rPr>
                <w:rStyle w:val="Hyperlink"/>
                <w:noProof/>
              </w:rPr>
              <w:t>References</w:t>
            </w:r>
            <w:r>
              <w:rPr>
                <w:noProof/>
                <w:webHidden/>
              </w:rPr>
              <w:tab/>
            </w:r>
            <w:r>
              <w:rPr>
                <w:noProof/>
                <w:webHidden/>
              </w:rPr>
              <w:fldChar w:fldCharType="begin"/>
            </w:r>
            <w:r>
              <w:rPr>
                <w:noProof/>
                <w:webHidden/>
              </w:rPr>
              <w:instrText xml:space="preserve"> PAGEREF _Toc80809416 \h </w:instrText>
            </w:r>
            <w:r>
              <w:rPr>
                <w:noProof/>
                <w:webHidden/>
              </w:rPr>
            </w:r>
            <w:r>
              <w:rPr>
                <w:noProof/>
                <w:webHidden/>
              </w:rPr>
              <w:fldChar w:fldCharType="separate"/>
            </w:r>
            <w:r>
              <w:rPr>
                <w:noProof/>
                <w:webHidden/>
              </w:rPr>
              <w:t>11</w:t>
            </w:r>
            <w:r>
              <w:rPr>
                <w:noProof/>
                <w:webHidden/>
              </w:rPr>
              <w:fldChar w:fldCharType="end"/>
            </w:r>
          </w:hyperlink>
        </w:p>
        <w:p w14:paraId="15910B42" w14:textId="44019BEF" w:rsidR="00246B1A" w:rsidRPr="00693330" w:rsidRDefault="002D0ABE" w:rsidP="00693330">
          <w:r w:rsidRPr="00693330">
            <w:rPr>
              <w:rFonts w:cs="Times New Roman"/>
              <w:szCs w:val="24"/>
            </w:rPr>
            <w:fldChar w:fldCharType="end"/>
          </w:r>
        </w:p>
      </w:sdtContent>
    </w:sdt>
    <w:p w14:paraId="7869970C" w14:textId="77777777" w:rsidR="00C5746B" w:rsidRPr="00693330" w:rsidRDefault="00C5746B" w:rsidP="00E94AC9">
      <w:pPr>
        <w:spacing w:before="400" w:after="120"/>
        <w:outlineLvl w:val="0"/>
        <w:rPr>
          <w:rFonts w:eastAsia="Times New Roman" w:cs="Times New Roman"/>
          <w:bCs/>
          <w:color w:val="000000"/>
          <w:kern w:val="36"/>
          <w:szCs w:val="24"/>
        </w:rPr>
      </w:pPr>
    </w:p>
    <w:p w14:paraId="05D4B0C8" w14:textId="77777777" w:rsidR="00C5746B" w:rsidRDefault="00C5746B">
      <w:pPr>
        <w:rPr>
          <w:rFonts w:eastAsia="Times New Roman" w:cs="Times New Roman"/>
          <w:b/>
          <w:bCs/>
          <w:color w:val="000000"/>
          <w:kern w:val="36"/>
          <w:szCs w:val="24"/>
        </w:rPr>
      </w:pPr>
      <w:r>
        <w:rPr>
          <w:rFonts w:eastAsia="Times New Roman" w:cs="Times New Roman"/>
          <w:b/>
          <w:bCs/>
          <w:color w:val="000000"/>
          <w:kern w:val="36"/>
          <w:szCs w:val="24"/>
        </w:rPr>
        <w:br w:type="page"/>
      </w:r>
    </w:p>
    <w:p w14:paraId="4B8EA13A" w14:textId="77777777" w:rsidR="00E94AC9" w:rsidRPr="00E94AC9" w:rsidRDefault="00E94AC9" w:rsidP="00AA3176">
      <w:pPr>
        <w:pStyle w:val="Heading1"/>
        <w:rPr>
          <w:sz w:val="48"/>
        </w:rPr>
      </w:pPr>
      <w:bookmarkStart w:id="0" w:name="_Toc80809404"/>
      <w:r w:rsidRPr="00E94AC9">
        <w:t>Introduction</w:t>
      </w:r>
      <w:bookmarkEnd w:id="0"/>
    </w:p>
    <w:p w14:paraId="39CC0D3B" w14:textId="0D88BD36" w:rsidR="00E94AC9" w:rsidRDefault="00E94AC9" w:rsidP="00E94AC9">
      <w:pPr>
        <w:spacing w:after="0"/>
        <w:rPr>
          <w:rFonts w:eastAsia="Times New Roman" w:cs="Times New Roman"/>
          <w:color w:val="000000"/>
          <w:szCs w:val="24"/>
        </w:rPr>
      </w:pPr>
      <w:r w:rsidRPr="00E94AC9">
        <w:rPr>
          <w:rFonts w:eastAsia="Times New Roman" w:cs="Times New Roman"/>
          <w:color w:val="000000"/>
          <w:szCs w:val="24"/>
        </w:rPr>
        <w:t xml:space="preserve">Organisational performance is influenced by the prevailing culture and structure of </w:t>
      </w:r>
      <w:r w:rsidR="005177E3">
        <w:rPr>
          <w:rFonts w:eastAsia="Times New Roman" w:cs="Times New Roman"/>
          <w:color w:val="000000"/>
          <w:szCs w:val="24"/>
        </w:rPr>
        <w:t xml:space="preserve">an organisation. According to </w:t>
      </w:r>
      <w:r w:rsidR="00AD0403" w:rsidRPr="00AD0403">
        <w:rPr>
          <w:rFonts w:eastAsia="Times New Roman" w:cs="Times New Roman"/>
          <w:noProof/>
          <w:color w:val="000000"/>
          <w:szCs w:val="24"/>
          <w:lang w:val="en-US"/>
        </w:rPr>
        <w:t xml:space="preserve">Christiansen &amp; Chandan, </w:t>
      </w:r>
      <w:r w:rsidR="003E6991">
        <w:rPr>
          <w:rFonts w:eastAsia="Times New Roman" w:cs="Times New Roman"/>
          <w:noProof/>
          <w:color w:val="000000"/>
          <w:szCs w:val="24"/>
          <w:lang w:val="en-US"/>
        </w:rPr>
        <w:t>(</w:t>
      </w:r>
      <w:r w:rsidR="00AD0403" w:rsidRPr="00AD0403">
        <w:rPr>
          <w:rFonts w:eastAsia="Times New Roman" w:cs="Times New Roman"/>
          <w:noProof/>
          <w:color w:val="000000"/>
          <w:szCs w:val="24"/>
          <w:lang w:val="en-US"/>
        </w:rPr>
        <w:t>2017)</w:t>
      </w:r>
      <w:r w:rsidRPr="00E94AC9">
        <w:rPr>
          <w:rFonts w:eastAsia="Times New Roman" w:cs="Times New Roman"/>
          <w:color w:val="000000"/>
          <w:szCs w:val="24"/>
        </w:rPr>
        <w:t>, culture offers a way to employees to perform, understand and develop unique ways through which organisations evolve with sustainable competitive advantage. Secondly, structure influences the approaches used by the management and employees in decision making and delegation which is crucial for a fair growth within the firm. Individual behaviour is often challenged with external stimuli and responses have a tremendous effect on performance</w:t>
      </w:r>
      <w:r w:rsidR="00573AD1">
        <w:rPr>
          <w:rFonts w:eastAsia="Times New Roman" w:cs="Times New Roman"/>
          <w:color w:val="000000"/>
          <w:szCs w:val="24"/>
        </w:rPr>
        <w:t xml:space="preserve"> </w:t>
      </w:r>
      <w:sdt>
        <w:sdtPr>
          <w:rPr>
            <w:rFonts w:eastAsia="Times New Roman" w:cs="Times New Roman"/>
            <w:color w:val="000000"/>
            <w:szCs w:val="24"/>
          </w:rPr>
          <w:id w:val="54393476"/>
          <w:citation/>
        </w:sdtPr>
        <w:sdtEndPr/>
        <w:sdtContent>
          <w:r w:rsidR="002D0ABE">
            <w:rPr>
              <w:rFonts w:eastAsia="Times New Roman" w:cs="Times New Roman"/>
              <w:color w:val="000000"/>
              <w:szCs w:val="24"/>
            </w:rPr>
            <w:fldChar w:fldCharType="begin"/>
          </w:r>
          <w:r w:rsidR="00041DCF">
            <w:rPr>
              <w:rFonts w:eastAsia="Times New Roman" w:cs="Times New Roman"/>
              <w:color w:val="000000"/>
              <w:szCs w:val="24"/>
              <w:lang w:val="en-US"/>
            </w:rPr>
            <w:instrText xml:space="preserve"> CITATION Pau201 \l 1033 </w:instrText>
          </w:r>
          <w:r w:rsidR="002D0ABE">
            <w:rPr>
              <w:rFonts w:eastAsia="Times New Roman" w:cs="Times New Roman"/>
              <w:color w:val="000000"/>
              <w:szCs w:val="24"/>
            </w:rPr>
            <w:fldChar w:fldCharType="separate"/>
          </w:r>
          <w:r w:rsidR="00573AD1" w:rsidRPr="00573AD1">
            <w:rPr>
              <w:rFonts w:eastAsia="Times New Roman" w:cs="Times New Roman"/>
              <w:noProof/>
              <w:color w:val="000000"/>
              <w:szCs w:val="24"/>
              <w:lang w:val="en-US"/>
            </w:rPr>
            <w:t>(Smith, et al., 2020)</w:t>
          </w:r>
          <w:r w:rsidR="002D0ABE">
            <w:rPr>
              <w:rFonts w:eastAsia="Times New Roman" w:cs="Times New Roman"/>
              <w:color w:val="000000"/>
              <w:szCs w:val="24"/>
            </w:rPr>
            <w:fldChar w:fldCharType="end"/>
          </w:r>
        </w:sdtContent>
      </w:sdt>
      <w:r w:rsidRPr="00E94AC9">
        <w:rPr>
          <w:rFonts w:eastAsia="Times New Roman" w:cs="Times New Roman"/>
          <w:color w:val="000000"/>
          <w:szCs w:val="24"/>
        </w:rPr>
        <w:t>. In the retail sector, structures and cultures are witnessing massive change and growth and so the external stimuli experienced by the employees. The report involves analysing the impact of culture and structure on performance of M&amp;S, one of the leading retail brands of the UK. It also offers a literature backed understanding on how external stimuli and its responses shape organisational performance.</w:t>
      </w:r>
    </w:p>
    <w:p w14:paraId="64245E22" w14:textId="77777777" w:rsidR="005F6FD0" w:rsidRPr="00E94AC9" w:rsidRDefault="005F6FD0" w:rsidP="00E94AC9">
      <w:pPr>
        <w:spacing w:after="0"/>
        <w:rPr>
          <w:rFonts w:eastAsia="Times New Roman" w:cs="Times New Roman"/>
          <w:szCs w:val="24"/>
        </w:rPr>
      </w:pPr>
    </w:p>
    <w:p w14:paraId="623C260D" w14:textId="77777777" w:rsidR="00B9113A" w:rsidRPr="006E38CE" w:rsidRDefault="005F6FD0" w:rsidP="006E38CE">
      <w:pPr>
        <w:pStyle w:val="Heading1"/>
        <w:rPr>
          <w:bCs w:val="0"/>
          <w:color w:val="000000"/>
          <w:szCs w:val="24"/>
        </w:rPr>
      </w:pPr>
      <w:bookmarkStart w:id="1" w:name="_Toc80809405"/>
      <w:r w:rsidRPr="006E38CE">
        <w:rPr>
          <w:color w:val="000000"/>
          <w:szCs w:val="24"/>
        </w:rPr>
        <w:t>Task-1</w:t>
      </w:r>
      <w:bookmarkEnd w:id="1"/>
    </w:p>
    <w:p w14:paraId="07513E1F" w14:textId="1EF41F1C" w:rsidR="005F6FD0" w:rsidRPr="005F6FD0" w:rsidRDefault="006E38CE" w:rsidP="00573AD1">
      <w:pPr>
        <w:pStyle w:val="Heading1"/>
        <w:rPr>
          <w:szCs w:val="24"/>
        </w:rPr>
      </w:pPr>
      <w:bookmarkStart w:id="2" w:name="_Toc80809406"/>
      <w:r w:rsidRPr="006E38CE">
        <w:rPr>
          <w:bCs w:val="0"/>
          <w:color w:val="000000"/>
          <w:szCs w:val="24"/>
        </w:rPr>
        <w:t>1</w:t>
      </w:r>
      <w:r w:rsidR="005F6FD0" w:rsidRPr="006E38CE">
        <w:rPr>
          <w:color w:val="000000"/>
          <w:szCs w:val="24"/>
        </w:rPr>
        <w:t xml:space="preserve"> Impact of organisational culture and structure on organisational performance</w:t>
      </w:r>
      <w:bookmarkEnd w:id="2"/>
    </w:p>
    <w:p w14:paraId="52C8F211" w14:textId="77777777" w:rsidR="005F6FD0" w:rsidRPr="006E38CE" w:rsidRDefault="006E38CE" w:rsidP="006E38CE">
      <w:pPr>
        <w:pStyle w:val="Heading2"/>
        <w:rPr>
          <w:rFonts w:eastAsia="Times New Roman" w:cs="Times New Roman"/>
          <w:bCs w:val="0"/>
          <w:color w:val="000000"/>
          <w:szCs w:val="24"/>
        </w:rPr>
      </w:pPr>
      <w:bookmarkStart w:id="3" w:name="_Toc80809407"/>
      <w:r w:rsidRPr="006E38CE">
        <w:rPr>
          <w:rFonts w:eastAsia="Times New Roman" w:cs="Times New Roman"/>
          <w:bCs w:val="0"/>
          <w:color w:val="000000"/>
          <w:szCs w:val="24"/>
        </w:rPr>
        <w:t xml:space="preserve">1.1 </w:t>
      </w:r>
      <w:r w:rsidR="005F6FD0" w:rsidRPr="006E38CE">
        <w:rPr>
          <w:rFonts w:eastAsia="Times New Roman" w:cs="Times New Roman"/>
          <w:color w:val="000000"/>
          <w:szCs w:val="24"/>
        </w:rPr>
        <w:t>Organisational culture</w:t>
      </w:r>
      <w:bookmarkEnd w:id="3"/>
      <w:r w:rsidR="005F6FD0" w:rsidRPr="006E38CE">
        <w:rPr>
          <w:rFonts w:eastAsia="Times New Roman" w:cs="Times New Roman"/>
          <w:color w:val="000000"/>
          <w:szCs w:val="24"/>
        </w:rPr>
        <w:t> </w:t>
      </w:r>
    </w:p>
    <w:p w14:paraId="01FB68F8" w14:textId="77777777" w:rsidR="005F6FD0" w:rsidRPr="005F6FD0" w:rsidRDefault="005F6FD0" w:rsidP="005F6FD0">
      <w:pPr>
        <w:spacing w:after="0" w:line="240" w:lineRule="auto"/>
        <w:rPr>
          <w:rFonts w:eastAsia="Times New Roman" w:cs="Times New Roman"/>
          <w:szCs w:val="24"/>
        </w:rPr>
      </w:pPr>
    </w:p>
    <w:p w14:paraId="24295634" w14:textId="73F032DB" w:rsidR="005F6FD0" w:rsidRDefault="00152F88" w:rsidP="005F6FD0">
      <w:pPr>
        <w:spacing w:after="0"/>
        <w:rPr>
          <w:rFonts w:eastAsia="Times New Roman" w:cs="Times New Roman"/>
          <w:color w:val="000000"/>
          <w:szCs w:val="24"/>
        </w:rPr>
      </w:pPr>
      <w:r>
        <w:rPr>
          <w:rFonts w:eastAsia="Times New Roman" w:cs="Times New Roman"/>
          <w:color w:val="000000"/>
          <w:szCs w:val="24"/>
        </w:rPr>
        <w:t xml:space="preserve">According to </w:t>
      </w:r>
      <w:r w:rsidRPr="00152F88">
        <w:rPr>
          <w:rFonts w:eastAsia="Times New Roman" w:cs="Times New Roman"/>
          <w:noProof/>
          <w:color w:val="000000"/>
          <w:szCs w:val="24"/>
          <w:lang w:val="en-US"/>
        </w:rPr>
        <w:t xml:space="preserve">Eze, et al., </w:t>
      </w:r>
      <w:r w:rsidR="00041DCF">
        <w:rPr>
          <w:rFonts w:eastAsia="Times New Roman" w:cs="Times New Roman"/>
          <w:noProof/>
          <w:color w:val="000000"/>
          <w:szCs w:val="24"/>
          <w:lang w:val="en-US"/>
        </w:rPr>
        <w:t>(</w:t>
      </w:r>
      <w:r w:rsidRPr="00152F88">
        <w:rPr>
          <w:rFonts w:eastAsia="Times New Roman" w:cs="Times New Roman"/>
          <w:noProof/>
          <w:color w:val="000000"/>
          <w:szCs w:val="24"/>
          <w:lang w:val="en-US"/>
        </w:rPr>
        <w:t>2017)</w:t>
      </w:r>
      <w:r w:rsidR="005F6FD0" w:rsidRPr="005F6FD0">
        <w:rPr>
          <w:rFonts w:eastAsia="Times New Roman" w:cs="Times New Roman"/>
          <w:color w:val="000000"/>
          <w:szCs w:val="24"/>
        </w:rPr>
        <w:t xml:space="preserve">, the culture of an organisation is vigorously impacted by the norms, beliefs and value system of the employees through the attitudes </w:t>
      </w:r>
      <w:r w:rsidR="004B39C7">
        <w:rPr>
          <w:rFonts w:eastAsia="Times New Roman" w:cs="Times New Roman"/>
          <w:color w:val="000000"/>
          <w:szCs w:val="24"/>
        </w:rPr>
        <w:t>reflected in the communication.</w:t>
      </w:r>
      <w:r w:rsidR="00B11941">
        <w:rPr>
          <w:rFonts w:eastAsia="Times New Roman" w:cs="Times New Roman"/>
          <w:color w:val="000000"/>
          <w:szCs w:val="24"/>
        </w:rPr>
        <w:t xml:space="preserve"> Organisational culture is defined as the system of common attitudes and value system which designs the behaviour and response of employees in the organisation. </w:t>
      </w:r>
      <w:sdt>
        <w:sdtPr>
          <w:rPr>
            <w:rFonts w:eastAsia="Times New Roman" w:cs="Times New Roman"/>
            <w:color w:val="000000"/>
            <w:szCs w:val="24"/>
          </w:rPr>
          <w:id w:val="573028"/>
          <w:citation/>
        </w:sdtPr>
        <w:sdtEndPr/>
        <w:sdtContent>
          <w:r w:rsidR="002D0ABE">
            <w:rPr>
              <w:rFonts w:eastAsia="Times New Roman" w:cs="Times New Roman"/>
              <w:color w:val="000000"/>
              <w:szCs w:val="24"/>
            </w:rPr>
            <w:fldChar w:fldCharType="begin"/>
          </w:r>
          <w:r w:rsidR="00B11941">
            <w:rPr>
              <w:rFonts w:eastAsia="Times New Roman" w:cs="Times New Roman"/>
              <w:color w:val="000000"/>
              <w:szCs w:val="24"/>
              <w:lang w:val="en-US"/>
            </w:rPr>
            <w:instrText xml:space="preserve"> CITATION Rom18 \l 1033 </w:instrText>
          </w:r>
          <w:r w:rsidR="002D0ABE">
            <w:rPr>
              <w:rFonts w:eastAsia="Times New Roman" w:cs="Times New Roman"/>
              <w:color w:val="000000"/>
              <w:szCs w:val="24"/>
            </w:rPr>
            <w:fldChar w:fldCharType="separate"/>
          </w:r>
          <w:r w:rsidR="00573AD1" w:rsidRPr="00573AD1">
            <w:rPr>
              <w:rFonts w:eastAsia="Times New Roman" w:cs="Times New Roman"/>
              <w:noProof/>
              <w:color w:val="000000"/>
              <w:szCs w:val="24"/>
              <w:lang w:val="en-US"/>
            </w:rPr>
            <w:t>(Ilham, 2018)</w:t>
          </w:r>
          <w:r w:rsidR="002D0ABE">
            <w:rPr>
              <w:rFonts w:eastAsia="Times New Roman" w:cs="Times New Roman"/>
              <w:color w:val="000000"/>
              <w:szCs w:val="24"/>
            </w:rPr>
            <w:fldChar w:fldCharType="end"/>
          </w:r>
        </w:sdtContent>
      </w:sdt>
      <w:r w:rsidR="00B11941">
        <w:rPr>
          <w:rFonts w:eastAsia="Times New Roman" w:cs="Times New Roman"/>
          <w:color w:val="000000"/>
          <w:szCs w:val="24"/>
        </w:rPr>
        <w:t xml:space="preserve">. </w:t>
      </w:r>
      <w:r w:rsidR="004B39C7">
        <w:rPr>
          <w:rFonts w:eastAsia="Times New Roman" w:cs="Times New Roman"/>
          <w:color w:val="000000"/>
          <w:szCs w:val="24"/>
        </w:rPr>
        <w:t xml:space="preserve"> </w:t>
      </w:r>
      <w:r w:rsidR="00573AD1">
        <w:rPr>
          <w:rFonts w:eastAsia="Times New Roman" w:cs="Times New Roman"/>
          <w:color w:val="000000"/>
          <w:szCs w:val="24"/>
        </w:rPr>
        <w:t>According to</w:t>
      </w:r>
      <w:r w:rsidR="005F6FD0" w:rsidRPr="005F6FD0">
        <w:rPr>
          <w:rFonts w:eastAsia="Times New Roman" w:cs="Times New Roman"/>
          <w:color w:val="000000"/>
          <w:szCs w:val="24"/>
        </w:rPr>
        <w:t xml:space="preserve"> </w:t>
      </w:r>
      <w:r w:rsidR="00573AD1" w:rsidRPr="00573AD1">
        <w:rPr>
          <w:rFonts w:eastAsia="Times New Roman" w:cs="Times New Roman"/>
          <w:noProof/>
          <w:color w:val="000000"/>
          <w:szCs w:val="24"/>
          <w:lang w:val="en-US"/>
        </w:rPr>
        <w:t xml:space="preserve">Marks &amp; Spencer, </w:t>
      </w:r>
      <w:r w:rsidR="00573AD1">
        <w:rPr>
          <w:rFonts w:eastAsia="Times New Roman" w:cs="Times New Roman"/>
          <w:noProof/>
          <w:color w:val="000000"/>
          <w:szCs w:val="24"/>
          <w:lang w:val="en-US"/>
        </w:rPr>
        <w:t>(</w:t>
      </w:r>
      <w:r w:rsidR="00573AD1" w:rsidRPr="00573AD1">
        <w:rPr>
          <w:rFonts w:eastAsia="Times New Roman" w:cs="Times New Roman"/>
          <w:noProof/>
          <w:color w:val="000000"/>
          <w:szCs w:val="24"/>
          <w:lang w:val="en-US"/>
        </w:rPr>
        <w:t>2019)</w:t>
      </w:r>
      <w:r w:rsidR="002E6FE1">
        <w:rPr>
          <w:rFonts w:eastAsia="Times New Roman" w:cs="Times New Roman"/>
          <w:color w:val="000000"/>
          <w:szCs w:val="24"/>
        </w:rPr>
        <w:t xml:space="preserve"> </w:t>
      </w:r>
      <w:r w:rsidR="005F6FD0" w:rsidRPr="005F6FD0">
        <w:rPr>
          <w:rFonts w:eastAsia="Times New Roman" w:cs="Times New Roman"/>
          <w:color w:val="000000"/>
          <w:szCs w:val="24"/>
        </w:rPr>
        <w:t>in the year 2018, the CEO of M&amp;S reported that the firm culture is cumbersome and bureaucratic and in the same year it reported the closure of outlets to embrace digitalisation and e-commerce.</w:t>
      </w:r>
      <w:r w:rsidR="00573AD1">
        <w:rPr>
          <w:rFonts w:eastAsia="Times New Roman" w:cs="Times New Roman"/>
          <w:color w:val="000000"/>
          <w:szCs w:val="24"/>
        </w:rPr>
        <w:t xml:space="preserve"> </w:t>
      </w:r>
      <w:r w:rsidR="005F6FD0" w:rsidRPr="005F6FD0">
        <w:rPr>
          <w:rFonts w:eastAsia="Times New Roman" w:cs="Times New Roman"/>
          <w:color w:val="000000"/>
          <w:szCs w:val="24"/>
        </w:rPr>
        <w:t>A system with half digital and same compartmental culture the firm is struggling to deliver the great outcomes that it once held in the retailing segment. </w:t>
      </w:r>
    </w:p>
    <w:p w14:paraId="60DCDC22" w14:textId="77777777" w:rsidR="00CD07E6" w:rsidRDefault="00CD07E6" w:rsidP="005F6FD0">
      <w:pPr>
        <w:spacing w:after="0"/>
        <w:rPr>
          <w:rFonts w:eastAsia="Times New Roman" w:cs="Times New Roman"/>
          <w:color w:val="000000"/>
          <w:szCs w:val="24"/>
        </w:rPr>
      </w:pPr>
    </w:p>
    <w:p w14:paraId="13F5FCFD" w14:textId="2CEB273B" w:rsidR="00F3691E" w:rsidRDefault="00AA68F6" w:rsidP="00D80313">
      <w:pPr>
        <w:spacing w:after="0"/>
        <w:rPr>
          <w:rFonts w:eastAsia="Times New Roman" w:cs="Times New Roman"/>
          <w:color w:val="000000"/>
          <w:szCs w:val="24"/>
        </w:rPr>
      </w:pPr>
      <w:r w:rsidRPr="00AA68F6">
        <w:rPr>
          <w:rFonts w:eastAsia="Times New Roman" w:cs="Times New Roman"/>
          <w:color w:val="000000"/>
          <w:szCs w:val="24"/>
        </w:rPr>
        <w:t>Acc</w:t>
      </w:r>
      <w:r w:rsidR="00152F88">
        <w:rPr>
          <w:rFonts w:eastAsia="Times New Roman" w:cs="Times New Roman"/>
          <w:color w:val="000000"/>
          <w:szCs w:val="24"/>
        </w:rPr>
        <w:t xml:space="preserve">ording to the perspectives of </w:t>
      </w:r>
      <w:r w:rsidR="00152F88" w:rsidRPr="00152F88">
        <w:rPr>
          <w:rFonts w:eastAsia="Times New Roman" w:cs="Times New Roman"/>
          <w:noProof/>
          <w:color w:val="000000"/>
          <w:szCs w:val="24"/>
          <w:lang w:val="en-US"/>
        </w:rPr>
        <w:t xml:space="preserve">Ilham, </w:t>
      </w:r>
      <w:r w:rsidR="00041DCF">
        <w:rPr>
          <w:rFonts w:eastAsia="Times New Roman" w:cs="Times New Roman"/>
          <w:noProof/>
          <w:color w:val="000000"/>
          <w:szCs w:val="24"/>
          <w:lang w:val="en-US"/>
        </w:rPr>
        <w:t>(</w:t>
      </w:r>
      <w:r w:rsidR="00152F88" w:rsidRPr="00152F88">
        <w:rPr>
          <w:rFonts w:eastAsia="Times New Roman" w:cs="Times New Roman"/>
          <w:noProof/>
          <w:color w:val="000000"/>
          <w:szCs w:val="24"/>
          <w:lang w:val="en-US"/>
        </w:rPr>
        <w:t>2018)</w:t>
      </w:r>
      <w:r w:rsidRPr="00AA68F6">
        <w:rPr>
          <w:rFonts w:eastAsia="Times New Roman" w:cs="Times New Roman"/>
          <w:color w:val="000000"/>
          <w:szCs w:val="24"/>
        </w:rPr>
        <w:t xml:space="preserve">, based on the visibility of the culture levels in an organisation makes the different degrees of impact it creates on the performance. The organisational culture of the organisation falls under the </w:t>
      </w:r>
      <w:r w:rsidR="00325B73" w:rsidRPr="00AA68F6">
        <w:rPr>
          <w:rFonts w:eastAsia="Times New Roman" w:cs="Times New Roman"/>
          <w:color w:val="000000"/>
          <w:szCs w:val="24"/>
        </w:rPr>
        <w:t>artefacts</w:t>
      </w:r>
      <w:r w:rsidR="00AA3176">
        <w:rPr>
          <w:rFonts w:eastAsia="Times New Roman" w:cs="Times New Roman"/>
          <w:color w:val="000000"/>
          <w:szCs w:val="24"/>
        </w:rPr>
        <w:t xml:space="preserve"> </w:t>
      </w:r>
      <w:r w:rsidR="00325B73" w:rsidRPr="00AA68F6">
        <w:rPr>
          <w:rFonts w:eastAsia="Times New Roman" w:cs="Times New Roman"/>
          <w:color w:val="000000"/>
          <w:szCs w:val="24"/>
        </w:rPr>
        <w:t>level,</w:t>
      </w:r>
      <w:r w:rsidRPr="00AA68F6">
        <w:rPr>
          <w:rFonts w:eastAsia="Times New Roman" w:cs="Times New Roman"/>
          <w:color w:val="000000"/>
          <w:szCs w:val="24"/>
        </w:rPr>
        <w:t xml:space="preserve"> where the structure, processes and systems are visibly available but tough to decipher. The olden cumbersome </w:t>
      </w:r>
      <w:r w:rsidR="00325B73" w:rsidRPr="00AA68F6">
        <w:rPr>
          <w:rFonts w:eastAsia="Times New Roman" w:cs="Times New Roman"/>
          <w:color w:val="000000"/>
          <w:szCs w:val="24"/>
        </w:rPr>
        <w:t>processes of the firm stay</w:t>
      </w:r>
      <w:r w:rsidRPr="00AA68F6">
        <w:rPr>
          <w:rFonts w:eastAsia="Times New Roman" w:cs="Times New Roman"/>
          <w:color w:val="000000"/>
          <w:szCs w:val="24"/>
        </w:rPr>
        <w:t xml:space="preserve"> highly irrelevant for the current times and it impacts productivity an</w:t>
      </w:r>
      <w:r w:rsidR="00152F88">
        <w:rPr>
          <w:rFonts w:eastAsia="Times New Roman" w:cs="Times New Roman"/>
          <w:color w:val="000000"/>
          <w:szCs w:val="24"/>
        </w:rPr>
        <w:t xml:space="preserve">d growth. As per the views of </w:t>
      </w:r>
      <w:r w:rsidR="00152F88" w:rsidRPr="00152F88">
        <w:rPr>
          <w:rFonts w:eastAsia="Times New Roman" w:cs="Times New Roman"/>
          <w:noProof/>
          <w:color w:val="000000"/>
          <w:szCs w:val="24"/>
          <w:lang w:val="en-US"/>
        </w:rPr>
        <w:t xml:space="preserve">Christiansen, et al., </w:t>
      </w:r>
      <w:r w:rsidR="00041DCF">
        <w:rPr>
          <w:rFonts w:eastAsia="Times New Roman" w:cs="Times New Roman"/>
          <w:noProof/>
          <w:color w:val="000000"/>
          <w:szCs w:val="24"/>
          <w:lang w:val="en-US"/>
        </w:rPr>
        <w:t>(</w:t>
      </w:r>
      <w:r w:rsidR="00152F88" w:rsidRPr="00152F88">
        <w:rPr>
          <w:rFonts w:eastAsia="Times New Roman" w:cs="Times New Roman"/>
          <w:noProof/>
          <w:color w:val="000000"/>
          <w:szCs w:val="24"/>
          <w:lang w:val="en-US"/>
        </w:rPr>
        <w:t>2017)</w:t>
      </w:r>
      <w:r w:rsidRPr="00AA68F6">
        <w:rPr>
          <w:rFonts w:eastAsia="Times New Roman" w:cs="Times New Roman"/>
          <w:color w:val="000000"/>
          <w:szCs w:val="24"/>
        </w:rPr>
        <w:t xml:space="preserve">, culture is an outcome of how the human resources perceive the business and how the thinking, act </w:t>
      </w:r>
      <w:r w:rsidR="009A435F" w:rsidRPr="00AA68F6">
        <w:rPr>
          <w:rFonts w:eastAsia="Times New Roman" w:cs="Times New Roman"/>
          <w:color w:val="000000"/>
          <w:szCs w:val="24"/>
        </w:rPr>
        <w:t>is</w:t>
      </w:r>
      <w:r w:rsidRPr="00AA68F6">
        <w:rPr>
          <w:rFonts w:eastAsia="Times New Roman" w:cs="Times New Roman"/>
          <w:color w:val="000000"/>
          <w:szCs w:val="24"/>
        </w:rPr>
        <w:t xml:space="preserve"> translated into performance. </w:t>
      </w:r>
    </w:p>
    <w:p w14:paraId="5EF73A51" w14:textId="77777777" w:rsidR="00F3691E" w:rsidRDefault="00F3691E" w:rsidP="00D80313">
      <w:pPr>
        <w:spacing w:after="0"/>
        <w:rPr>
          <w:rFonts w:eastAsia="Times New Roman" w:cs="Times New Roman"/>
          <w:color w:val="000000"/>
          <w:szCs w:val="24"/>
        </w:rPr>
      </w:pPr>
    </w:p>
    <w:p w14:paraId="4D852F69" w14:textId="53537845" w:rsidR="00AA68F6" w:rsidRPr="00AA68F6" w:rsidRDefault="00AA68F6" w:rsidP="00D80313">
      <w:pPr>
        <w:spacing w:after="0"/>
        <w:rPr>
          <w:rFonts w:eastAsia="Times New Roman" w:cs="Times New Roman"/>
          <w:szCs w:val="24"/>
        </w:rPr>
      </w:pPr>
      <w:r w:rsidRPr="00AA68F6">
        <w:rPr>
          <w:rFonts w:eastAsia="Times New Roman" w:cs="Times New Roman"/>
          <w:color w:val="000000"/>
          <w:szCs w:val="24"/>
        </w:rPr>
        <w:t xml:space="preserve">The data from the strategic report of M&amp;S says that, </w:t>
      </w:r>
      <w:r w:rsidR="00325B73" w:rsidRPr="00AA68F6">
        <w:rPr>
          <w:rFonts w:eastAsia="Times New Roman" w:cs="Times New Roman"/>
          <w:color w:val="000000"/>
          <w:szCs w:val="24"/>
        </w:rPr>
        <w:t>culture of the firm is dated back to 135 years ago and today wishes</w:t>
      </w:r>
      <w:r w:rsidRPr="00AA68F6">
        <w:rPr>
          <w:rFonts w:eastAsia="Times New Roman" w:cs="Times New Roman"/>
          <w:color w:val="000000"/>
          <w:szCs w:val="24"/>
        </w:rPr>
        <w:t xml:space="preserve"> to see the reincarnated ways of the same core beliefs system guarded by people, product and value for money</w:t>
      </w:r>
      <w:sdt>
        <w:sdtPr>
          <w:rPr>
            <w:rFonts w:eastAsia="Times New Roman" w:cs="Times New Roman"/>
            <w:color w:val="000000"/>
            <w:szCs w:val="24"/>
          </w:rPr>
          <w:id w:val="54393454"/>
          <w:citation/>
        </w:sdtPr>
        <w:sdtEndPr/>
        <w:sdtContent>
          <w:r w:rsidR="002D0ABE">
            <w:rPr>
              <w:rFonts w:eastAsia="Times New Roman" w:cs="Times New Roman"/>
              <w:color w:val="000000"/>
              <w:szCs w:val="24"/>
            </w:rPr>
            <w:fldChar w:fldCharType="begin"/>
          </w:r>
          <w:r w:rsidR="009A435F">
            <w:rPr>
              <w:rFonts w:eastAsia="Times New Roman" w:cs="Times New Roman"/>
              <w:color w:val="000000"/>
              <w:szCs w:val="24"/>
              <w:lang w:val="en-US"/>
            </w:rPr>
            <w:instrText xml:space="preserve">CITATION Mar191 \l 1033 </w:instrText>
          </w:r>
          <w:r w:rsidR="002D0ABE">
            <w:rPr>
              <w:rFonts w:eastAsia="Times New Roman" w:cs="Times New Roman"/>
              <w:color w:val="000000"/>
              <w:szCs w:val="24"/>
            </w:rPr>
            <w:fldChar w:fldCharType="separate"/>
          </w:r>
          <w:r w:rsidR="00573AD1">
            <w:rPr>
              <w:rFonts w:eastAsia="Times New Roman" w:cs="Times New Roman"/>
              <w:noProof/>
              <w:color w:val="000000"/>
              <w:szCs w:val="24"/>
              <w:lang w:val="en-US"/>
            </w:rPr>
            <w:t xml:space="preserve"> </w:t>
          </w:r>
          <w:r w:rsidR="00573AD1" w:rsidRPr="00573AD1">
            <w:rPr>
              <w:rFonts w:eastAsia="Times New Roman" w:cs="Times New Roman"/>
              <w:noProof/>
              <w:color w:val="000000"/>
              <w:szCs w:val="24"/>
              <w:lang w:val="en-US"/>
            </w:rPr>
            <w:t>(Marks &amp; Spencer, 2019)</w:t>
          </w:r>
          <w:r w:rsidR="002D0ABE">
            <w:rPr>
              <w:rFonts w:eastAsia="Times New Roman" w:cs="Times New Roman"/>
              <w:color w:val="000000"/>
              <w:szCs w:val="24"/>
            </w:rPr>
            <w:fldChar w:fldCharType="end"/>
          </w:r>
        </w:sdtContent>
      </w:sdt>
      <w:r w:rsidRPr="00AA68F6">
        <w:rPr>
          <w:rFonts w:eastAsia="Times New Roman" w:cs="Times New Roman"/>
          <w:color w:val="000000"/>
          <w:szCs w:val="24"/>
        </w:rPr>
        <w:t>. Today, the cultural level at the artefact stage suffers to strike the balance between the modern day needs and its core value system and making it as a suffocating culture that truly hides the actual meaning and makes it hard to decipher. </w:t>
      </w:r>
    </w:p>
    <w:p w14:paraId="09789DE6" w14:textId="77777777" w:rsidR="00AA68F6" w:rsidRPr="00AA68F6" w:rsidRDefault="00AA68F6" w:rsidP="00D80313">
      <w:pPr>
        <w:spacing w:after="0"/>
        <w:rPr>
          <w:rFonts w:eastAsia="Times New Roman" w:cs="Times New Roman"/>
          <w:szCs w:val="24"/>
        </w:rPr>
      </w:pPr>
    </w:p>
    <w:p w14:paraId="734E305B" w14:textId="77777777" w:rsidR="00AA68F6" w:rsidRPr="00AA68F6" w:rsidRDefault="006E38CE" w:rsidP="006E38CE">
      <w:pPr>
        <w:pStyle w:val="Heading2"/>
        <w:rPr>
          <w:rFonts w:eastAsia="Times New Roman" w:cs="Times New Roman"/>
          <w:szCs w:val="24"/>
        </w:rPr>
      </w:pPr>
      <w:bookmarkStart w:id="4" w:name="_Toc80809408"/>
      <w:r w:rsidRPr="006E38CE">
        <w:rPr>
          <w:rFonts w:eastAsia="Times New Roman" w:cs="Times New Roman"/>
          <w:bCs w:val="0"/>
          <w:color w:val="000000"/>
          <w:szCs w:val="24"/>
        </w:rPr>
        <w:t xml:space="preserve">1.2 </w:t>
      </w:r>
      <w:r w:rsidR="00AA68F6" w:rsidRPr="00AA68F6">
        <w:rPr>
          <w:rFonts w:eastAsia="Times New Roman" w:cs="Times New Roman"/>
          <w:color w:val="000000"/>
          <w:szCs w:val="24"/>
        </w:rPr>
        <w:t>Hofstede cultural model of Marks and Spencer</w:t>
      </w:r>
      <w:bookmarkEnd w:id="4"/>
    </w:p>
    <w:p w14:paraId="19A20EEB" w14:textId="77777777" w:rsidR="00AA68F6" w:rsidRPr="00AA68F6" w:rsidRDefault="00AA68F6" w:rsidP="00D80313">
      <w:pPr>
        <w:spacing w:after="0"/>
        <w:rPr>
          <w:rFonts w:eastAsia="Times New Roman" w:cs="Times New Roman"/>
          <w:szCs w:val="24"/>
        </w:rPr>
      </w:pPr>
    </w:p>
    <w:p w14:paraId="79230A96" w14:textId="7058A3E5" w:rsidR="00AA68F6" w:rsidRDefault="00B11941" w:rsidP="00D80313">
      <w:pPr>
        <w:spacing w:after="0"/>
        <w:rPr>
          <w:rFonts w:eastAsia="Times New Roman" w:cs="Times New Roman"/>
          <w:color w:val="000000"/>
          <w:szCs w:val="24"/>
        </w:rPr>
      </w:pPr>
      <w:r>
        <w:rPr>
          <w:rFonts w:eastAsia="Times New Roman" w:cs="Times New Roman"/>
          <w:color w:val="000000"/>
          <w:szCs w:val="24"/>
        </w:rPr>
        <w:t xml:space="preserve">Hofstede culture model is used to picture the cultural differences across the nations. It effectively applies 6 cultural dimensions to grasp the impact of societal values on members and their behaviour.  </w:t>
      </w:r>
      <w:r w:rsidR="00AA68F6" w:rsidRPr="00AA68F6">
        <w:rPr>
          <w:rFonts w:eastAsia="Times New Roman" w:cs="Times New Roman"/>
          <w:color w:val="000000"/>
          <w:szCs w:val="24"/>
        </w:rPr>
        <w:t xml:space="preserve">The power distance at Marks and Spencer is minimised by changing the approaches from the past. Engaging the customer assistants is one of the competent initiatives taken by the firm to increase communication and eliminate </w:t>
      </w:r>
      <w:r w:rsidR="00A97317" w:rsidRPr="00AA68F6">
        <w:rPr>
          <w:rFonts w:eastAsia="Times New Roman" w:cs="Times New Roman"/>
          <w:color w:val="000000"/>
          <w:szCs w:val="24"/>
        </w:rPr>
        <w:t>power-based</w:t>
      </w:r>
      <w:r w:rsidR="00AA68F6" w:rsidRPr="00AA68F6">
        <w:rPr>
          <w:rFonts w:eastAsia="Times New Roman" w:cs="Times New Roman"/>
          <w:color w:val="000000"/>
          <w:szCs w:val="24"/>
        </w:rPr>
        <w:t xml:space="preserve"> polarisation. “Operator knows best” policy of the firm helped to create a fact-driven culture</w:t>
      </w:r>
      <w:sdt>
        <w:sdtPr>
          <w:rPr>
            <w:rFonts w:eastAsia="Times New Roman" w:cs="Times New Roman"/>
            <w:color w:val="000000"/>
            <w:szCs w:val="24"/>
          </w:rPr>
          <w:id w:val="54393455"/>
          <w:citation/>
        </w:sdtPr>
        <w:sdtEndPr/>
        <w:sdtContent>
          <w:r w:rsidR="002D0ABE">
            <w:rPr>
              <w:rFonts w:eastAsia="Times New Roman" w:cs="Times New Roman"/>
              <w:color w:val="000000"/>
              <w:szCs w:val="24"/>
            </w:rPr>
            <w:fldChar w:fldCharType="begin"/>
          </w:r>
          <w:r w:rsidR="009A435F">
            <w:rPr>
              <w:rFonts w:eastAsia="Times New Roman" w:cs="Times New Roman"/>
              <w:color w:val="000000"/>
              <w:szCs w:val="24"/>
              <w:lang w:val="en-US"/>
            </w:rPr>
            <w:instrText xml:space="preserve">CITATION Mar191 \l 1033 </w:instrText>
          </w:r>
          <w:r w:rsidR="002D0ABE">
            <w:rPr>
              <w:rFonts w:eastAsia="Times New Roman" w:cs="Times New Roman"/>
              <w:color w:val="000000"/>
              <w:szCs w:val="24"/>
            </w:rPr>
            <w:fldChar w:fldCharType="separate"/>
          </w:r>
          <w:r w:rsidR="00573AD1">
            <w:rPr>
              <w:rFonts w:eastAsia="Times New Roman" w:cs="Times New Roman"/>
              <w:noProof/>
              <w:color w:val="000000"/>
              <w:szCs w:val="24"/>
              <w:lang w:val="en-US"/>
            </w:rPr>
            <w:t xml:space="preserve"> </w:t>
          </w:r>
          <w:r w:rsidR="00573AD1" w:rsidRPr="00573AD1">
            <w:rPr>
              <w:rFonts w:eastAsia="Times New Roman" w:cs="Times New Roman"/>
              <w:noProof/>
              <w:color w:val="000000"/>
              <w:szCs w:val="24"/>
              <w:lang w:val="en-US"/>
            </w:rPr>
            <w:t>(Marks &amp; Spencer, 2019)</w:t>
          </w:r>
          <w:r w:rsidR="002D0ABE">
            <w:rPr>
              <w:rFonts w:eastAsia="Times New Roman" w:cs="Times New Roman"/>
              <w:color w:val="000000"/>
              <w:szCs w:val="24"/>
            </w:rPr>
            <w:fldChar w:fldCharType="end"/>
          </w:r>
        </w:sdtContent>
      </w:sdt>
      <w:r w:rsidR="00AA68F6" w:rsidRPr="00AA68F6">
        <w:rPr>
          <w:rFonts w:eastAsia="Times New Roman" w:cs="Times New Roman"/>
          <w:color w:val="000000"/>
          <w:szCs w:val="24"/>
        </w:rPr>
        <w:t>. The second most important dimension of individualism refers to the intensity of interdependence exhibited by the employees in task accomplishments. Although the firm offers rigorous training to employees, they are not developed or supported to emerge as leaders. This shows that there is a strong interdependence in decision making and opportunities to learn and grow.</w:t>
      </w:r>
    </w:p>
    <w:p w14:paraId="505A05B1" w14:textId="77777777" w:rsidR="00152F88" w:rsidRDefault="00152F88" w:rsidP="00D80313">
      <w:pPr>
        <w:spacing w:after="0"/>
        <w:rPr>
          <w:rFonts w:eastAsia="Times New Roman" w:cs="Times New Roman"/>
          <w:color w:val="000000"/>
          <w:szCs w:val="24"/>
        </w:rPr>
      </w:pPr>
    </w:p>
    <w:p w14:paraId="2899320A" w14:textId="77777777" w:rsidR="00152F88" w:rsidRDefault="00152F88" w:rsidP="00D80313">
      <w:pPr>
        <w:spacing w:after="0"/>
        <w:rPr>
          <w:rFonts w:eastAsia="Times New Roman" w:cs="Times New Roman"/>
          <w:color w:val="000000"/>
          <w:szCs w:val="24"/>
        </w:rPr>
      </w:pPr>
    </w:p>
    <w:p w14:paraId="18218233" w14:textId="77777777" w:rsidR="00152F88" w:rsidRDefault="00152F88" w:rsidP="00D80313">
      <w:pPr>
        <w:spacing w:after="0"/>
        <w:rPr>
          <w:rFonts w:eastAsia="Times New Roman" w:cs="Times New Roman"/>
          <w:color w:val="000000"/>
          <w:szCs w:val="24"/>
        </w:rPr>
      </w:pPr>
    </w:p>
    <w:p w14:paraId="588CACD4" w14:textId="77777777" w:rsidR="00152F88" w:rsidRDefault="00152F88" w:rsidP="00D80313">
      <w:pPr>
        <w:spacing w:after="0"/>
        <w:rPr>
          <w:rFonts w:eastAsia="Times New Roman" w:cs="Times New Roman"/>
          <w:color w:val="000000"/>
          <w:szCs w:val="24"/>
        </w:rPr>
      </w:pPr>
    </w:p>
    <w:p w14:paraId="27CF13BD" w14:textId="77777777" w:rsidR="00152F88" w:rsidRDefault="00152F88" w:rsidP="00D80313">
      <w:pPr>
        <w:spacing w:after="0"/>
        <w:rPr>
          <w:rFonts w:eastAsia="Times New Roman" w:cs="Times New Roman"/>
          <w:color w:val="000000"/>
          <w:szCs w:val="24"/>
        </w:rPr>
      </w:pPr>
    </w:p>
    <w:p w14:paraId="4E350184" w14:textId="77777777" w:rsidR="00152F88" w:rsidRDefault="00152F88" w:rsidP="00D80313">
      <w:pPr>
        <w:spacing w:after="0"/>
        <w:rPr>
          <w:rFonts w:eastAsia="Times New Roman" w:cs="Times New Roman"/>
          <w:color w:val="000000"/>
          <w:szCs w:val="24"/>
        </w:rPr>
      </w:pPr>
    </w:p>
    <w:p w14:paraId="211338FA" w14:textId="77777777" w:rsidR="00AA3176" w:rsidRDefault="00AA3176" w:rsidP="00D80313">
      <w:pPr>
        <w:spacing w:after="0"/>
        <w:rPr>
          <w:rFonts w:eastAsia="Times New Roman" w:cs="Times New Roman"/>
          <w:color w:val="000000"/>
          <w:szCs w:val="24"/>
        </w:rPr>
      </w:pPr>
    </w:p>
    <w:p w14:paraId="1763169E" w14:textId="77777777" w:rsidR="00152F88" w:rsidRPr="00152F88" w:rsidRDefault="00152F88" w:rsidP="00152F88">
      <w:pPr>
        <w:spacing w:after="0"/>
        <w:jc w:val="center"/>
        <w:rPr>
          <w:rFonts w:eastAsia="Times New Roman" w:cs="Times New Roman"/>
          <w:b/>
          <w:color w:val="000000"/>
          <w:szCs w:val="24"/>
        </w:rPr>
      </w:pPr>
      <w:r w:rsidRPr="00152F88">
        <w:rPr>
          <w:rFonts w:eastAsia="Times New Roman" w:cs="Times New Roman"/>
          <w:b/>
          <w:color w:val="000000"/>
          <w:szCs w:val="24"/>
        </w:rPr>
        <w:t>Dimensions of culture</w:t>
      </w:r>
    </w:p>
    <w:p w14:paraId="4F676C70" w14:textId="77777777" w:rsidR="009E50F5" w:rsidRDefault="009E50F5" w:rsidP="00D80313">
      <w:pPr>
        <w:spacing w:after="0"/>
        <w:rPr>
          <w:rFonts w:eastAsia="Times New Roman" w:cs="Times New Roman"/>
          <w:szCs w:val="24"/>
        </w:rPr>
      </w:pPr>
      <w:r>
        <w:rPr>
          <w:rFonts w:eastAsia="Times New Roman" w:cs="Times New Roman"/>
          <w:noProof/>
          <w:szCs w:val="24"/>
        </w:rPr>
        <w:drawing>
          <wp:inline distT="0" distB="0" distL="0" distR="0" wp14:anchorId="4DDD98E2" wp14:editId="493EEFF1">
            <wp:extent cx="5715000" cy="3533774"/>
            <wp:effectExtent l="19050" t="0" r="0" b="0"/>
            <wp:docPr id="1" name="Picture 0" descr="Hofestede's cultural model for M&amp;s(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ofestede's cultural model for M&amp;s(1).png"/>
                    <pic:cNvPicPr/>
                  </pic:nvPicPr>
                  <pic:blipFill>
                    <a:blip r:embed="rId7"/>
                    <a:stretch>
                      <a:fillRect/>
                    </a:stretch>
                  </pic:blipFill>
                  <pic:spPr>
                    <a:xfrm>
                      <a:off x="0" y="0"/>
                      <a:ext cx="5715000" cy="3533774"/>
                    </a:xfrm>
                    <a:prstGeom prst="rect">
                      <a:avLst/>
                    </a:prstGeom>
                  </pic:spPr>
                </pic:pic>
              </a:graphicData>
            </a:graphic>
          </wp:inline>
        </w:drawing>
      </w:r>
    </w:p>
    <w:p w14:paraId="4DB7D1A3" w14:textId="5485B523" w:rsidR="00152F88" w:rsidRPr="00AA68F6" w:rsidRDefault="00152F88" w:rsidP="00152F88">
      <w:pPr>
        <w:spacing w:after="0"/>
        <w:jc w:val="center"/>
        <w:rPr>
          <w:rFonts w:eastAsia="Times New Roman" w:cs="Times New Roman"/>
          <w:szCs w:val="24"/>
        </w:rPr>
      </w:pPr>
      <w:r>
        <w:rPr>
          <w:rFonts w:eastAsia="Times New Roman" w:cs="Times New Roman"/>
          <w:szCs w:val="24"/>
        </w:rPr>
        <w:t xml:space="preserve">Figure 1: Source: Adapted from </w:t>
      </w:r>
      <w:sdt>
        <w:sdtPr>
          <w:rPr>
            <w:rFonts w:eastAsia="Times New Roman" w:cs="Times New Roman"/>
            <w:szCs w:val="24"/>
          </w:rPr>
          <w:id w:val="54393456"/>
          <w:citation/>
        </w:sdtPr>
        <w:sdtEndPr/>
        <w:sdtContent>
          <w:r w:rsidR="002D0ABE">
            <w:rPr>
              <w:rFonts w:eastAsia="Times New Roman" w:cs="Times New Roman"/>
              <w:szCs w:val="24"/>
            </w:rPr>
            <w:fldChar w:fldCharType="begin"/>
          </w:r>
          <w:r w:rsidR="003E6991">
            <w:rPr>
              <w:rFonts w:eastAsia="Times New Roman" w:cs="Times New Roman"/>
              <w:szCs w:val="24"/>
              <w:lang w:val="en-US"/>
            </w:rPr>
            <w:instrText xml:space="preserve"> CITATION Maa20 \l 1033  </w:instrText>
          </w:r>
          <w:r w:rsidR="002D0ABE">
            <w:rPr>
              <w:rFonts w:eastAsia="Times New Roman" w:cs="Times New Roman"/>
              <w:szCs w:val="24"/>
            </w:rPr>
            <w:fldChar w:fldCharType="separate"/>
          </w:r>
          <w:r w:rsidR="00573AD1" w:rsidRPr="00573AD1">
            <w:rPr>
              <w:rFonts w:eastAsia="Times New Roman" w:cs="Times New Roman"/>
              <w:noProof/>
              <w:szCs w:val="24"/>
              <w:lang w:val="en-US"/>
            </w:rPr>
            <w:t>(Paais &amp; Pattiruhu, 2020)</w:t>
          </w:r>
          <w:r w:rsidR="002D0ABE">
            <w:rPr>
              <w:rFonts w:eastAsia="Times New Roman" w:cs="Times New Roman"/>
              <w:szCs w:val="24"/>
            </w:rPr>
            <w:fldChar w:fldCharType="end"/>
          </w:r>
        </w:sdtContent>
      </w:sdt>
    </w:p>
    <w:p w14:paraId="1FF248F6" w14:textId="77777777" w:rsidR="00AA68F6" w:rsidRPr="00AA68F6" w:rsidRDefault="00AA68F6" w:rsidP="00D80313">
      <w:pPr>
        <w:spacing w:after="0"/>
        <w:rPr>
          <w:rFonts w:eastAsia="Times New Roman" w:cs="Times New Roman"/>
          <w:szCs w:val="24"/>
        </w:rPr>
      </w:pPr>
    </w:p>
    <w:p w14:paraId="2CE5CAAD" w14:textId="7DDCDC14" w:rsidR="00AA68F6" w:rsidRPr="00AA68F6" w:rsidRDefault="00AA68F6" w:rsidP="00D80313">
      <w:pPr>
        <w:spacing w:after="0"/>
        <w:rPr>
          <w:rFonts w:eastAsia="Times New Roman" w:cs="Times New Roman"/>
          <w:szCs w:val="24"/>
        </w:rPr>
      </w:pPr>
      <w:r w:rsidRPr="00AA68F6">
        <w:rPr>
          <w:rFonts w:eastAsia="Times New Roman" w:cs="Times New Roman"/>
          <w:color w:val="000000"/>
          <w:szCs w:val="24"/>
        </w:rPr>
        <w:t xml:space="preserve"> Masculinity refers to the drive for achievement among the people of the firm. M&amp;S exhibit high masculinity, as the firm supports </w:t>
      </w:r>
      <w:r w:rsidR="00706254" w:rsidRPr="00AA68F6">
        <w:rPr>
          <w:rFonts w:eastAsia="Times New Roman" w:cs="Times New Roman"/>
          <w:color w:val="000000"/>
          <w:szCs w:val="24"/>
        </w:rPr>
        <w:t>performance-based</w:t>
      </w:r>
      <w:r w:rsidRPr="00AA68F6">
        <w:rPr>
          <w:rFonts w:eastAsia="Times New Roman" w:cs="Times New Roman"/>
          <w:color w:val="000000"/>
          <w:szCs w:val="24"/>
        </w:rPr>
        <w:t xml:space="preserve"> rewards. Uncertainty avoidance refers to the ability of the people to feel stable even under unexpected situations</w:t>
      </w:r>
      <w:sdt>
        <w:sdtPr>
          <w:rPr>
            <w:rFonts w:eastAsia="Times New Roman" w:cs="Times New Roman"/>
            <w:color w:val="000000"/>
            <w:szCs w:val="24"/>
          </w:rPr>
          <w:id w:val="54393477"/>
          <w:citation/>
        </w:sdtPr>
        <w:sdtEndPr/>
        <w:sdtContent>
          <w:r w:rsidR="002D0ABE">
            <w:rPr>
              <w:rFonts w:eastAsia="Times New Roman" w:cs="Times New Roman"/>
              <w:color w:val="000000"/>
              <w:szCs w:val="24"/>
            </w:rPr>
            <w:fldChar w:fldCharType="begin"/>
          </w:r>
          <w:r w:rsidR="00041DCF">
            <w:rPr>
              <w:rFonts w:eastAsia="Times New Roman" w:cs="Times New Roman"/>
              <w:color w:val="000000"/>
              <w:szCs w:val="24"/>
              <w:lang w:val="en-US"/>
            </w:rPr>
            <w:instrText xml:space="preserve"> CITATION Pau201 \l 1033 </w:instrText>
          </w:r>
          <w:r w:rsidR="002D0ABE">
            <w:rPr>
              <w:rFonts w:eastAsia="Times New Roman" w:cs="Times New Roman"/>
              <w:color w:val="000000"/>
              <w:szCs w:val="24"/>
            </w:rPr>
            <w:fldChar w:fldCharType="separate"/>
          </w:r>
          <w:r w:rsidR="00573AD1">
            <w:rPr>
              <w:rFonts w:eastAsia="Times New Roman" w:cs="Times New Roman"/>
              <w:noProof/>
              <w:color w:val="000000"/>
              <w:szCs w:val="24"/>
              <w:lang w:val="en-US"/>
            </w:rPr>
            <w:t xml:space="preserve"> </w:t>
          </w:r>
          <w:r w:rsidR="00573AD1" w:rsidRPr="00573AD1">
            <w:rPr>
              <w:rFonts w:eastAsia="Times New Roman" w:cs="Times New Roman"/>
              <w:noProof/>
              <w:color w:val="000000"/>
              <w:szCs w:val="24"/>
              <w:lang w:val="en-US"/>
            </w:rPr>
            <w:t>(Smith, et al., 2020)</w:t>
          </w:r>
          <w:r w:rsidR="002D0ABE">
            <w:rPr>
              <w:rFonts w:eastAsia="Times New Roman" w:cs="Times New Roman"/>
              <w:color w:val="000000"/>
              <w:szCs w:val="24"/>
            </w:rPr>
            <w:fldChar w:fldCharType="end"/>
          </w:r>
        </w:sdtContent>
      </w:sdt>
      <w:r w:rsidRPr="00AA68F6">
        <w:rPr>
          <w:rFonts w:eastAsia="Times New Roman" w:cs="Times New Roman"/>
          <w:color w:val="000000"/>
          <w:szCs w:val="24"/>
        </w:rPr>
        <w:t xml:space="preserve">. At Marks and Spencer, the leadership has infused extensive communication modes by scrapping the </w:t>
      </w:r>
      <w:r w:rsidR="00706254" w:rsidRPr="00AA68F6">
        <w:rPr>
          <w:rFonts w:eastAsia="Times New Roman" w:cs="Times New Roman"/>
          <w:color w:val="000000"/>
          <w:szCs w:val="24"/>
        </w:rPr>
        <w:t>top-down</w:t>
      </w:r>
      <w:r w:rsidRPr="00AA68F6">
        <w:rPr>
          <w:rFonts w:eastAsia="Times New Roman" w:cs="Times New Roman"/>
          <w:color w:val="000000"/>
          <w:szCs w:val="24"/>
        </w:rPr>
        <w:t xml:space="preserve"> approach and amending it to matrix form of structure. This increases collaboration and thus there is enough coordination to eliminate uncertainties. </w:t>
      </w:r>
    </w:p>
    <w:p w14:paraId="069D295D" w14:textId="77777777" w:rsidR="00AA68F6" w:rsidRPr="00AA68F6" w:rsidRDefault="00AA68F6" w:rsidP="00D80313">
      <w:pPr>
        <w:spacing w:after="0"/>
        <w:rPr>
          <w:rFonts w:eastAsia="Times New Roman" w:cs="Times New Roman"/>
          <w:szCs w:val="24"/>
        </w:rPr>
      </w:pPr>
    </w:p>
    <w:p w14:paraId="56489872" w14:textId="77777777" w:rsidR="00AA68F6" w:rsidRPr="00AA68F6" w:rsidRDefault="00AA68F6" w:rsidP="00D80313">
      <w:pPr>
        <w:spacing w:after="0"/>
        <w:rPr>
          <w:rFonts w:eastAsia="Times New Roman" w:cs="Times New Roman"/>
          <w:szCs w:val="24"/>
        </w:rPr>
      </w:pPr>
      <w:r w:rsidRPr="00AA68F6">
        <w:rPr>
          <w:rFonts w:eastAsia="Times New Roman" w:cs="Times New Roman"/>
          <w:color w:val="000000"/>
          <w:szCs w:val="24"/>
        </w:rPr>
        <w:t xml:space="preserve">A normal score of 50 for the </w:t>
      </w:r>
      <w:r w:rsidR="00E079B1" w:rsidRPr="00AA68F6">
        <w:rPr>
          <w:rFonts w:eastAsia="Times New Roman" w:cs="Times New Roman"/>
          <w:color w:val="000000"/>
          <w:szCs w:val="24"/>
        </w:rPr>
        <w:t>long-term</w:t>
      </w:r>
      <w:r w:rsidRPr="00AA68F6">
        <w:rPr>
          <w:rFonts w:eastAsia="Times New Roman" w:cs="Times New Roman"/>
          <w:color w:val="000000"/>
          <w:szCs w:val="24"/>
        </w:rPr>
        <w:t xml:space="preserve"> orientation states that the firm is highly cumbersome due to its old policies and it has implications for the present and future. At an average score of 67 for the dimension of indulgence, employees at M&amp;S are trying to evade their needs and want to avoid issues.</w:t>
      </w:r>
    </w:p>
    <w:p w14:paraId="3A0D2814" w14:textId="77777777" w:rsidR="00AA68F6" w:rsidRPr="00AA68F6" w:rsidRDefault="00AA68F6" w:rsidP="00D80313">
      <w:pPr>
        <w:spacing w:after="0"/>
        <w:rPr>
          <w:rFonts w:eastAsia="Times New Roman" w:cs="Times New Roman"/>
          <w:szCs w:val="24"/>
        </w:rPr>
      </w:pPr>
    </w:p>
    <w:p w14:paraId="25C758DD" w14:textId="77777777" w:rsidR="00AA68F6" w:rsidRDefault="00AA68F6" w:rsidP="00D80313">
      <w:pPr>
        <w:spacing w:after="0"/>
        <w:rPr>
          <w:rFonts w:eastAsia="Times New Roman" w:cs="Times New Roman"/>
          <w:color w:val="000000"/>
          <w:szCs w:val="24"/>
        </w:rPr>
      </w:pPr>
      <w:r w:rsidRPr="00AA68F6">
        <w:rPr>
          <w:rFonts w:eastAsia="Times New Roman" w:cs="Times New Roman"/>
          <w:color w:val="000000"/>
          <w:szCs w:val="24"/>
        </w:rPr>
        <w:t>Leadership at M&amp;S is well aware of the issues due to the transition times. Changes in the policies, approaches and systems are aimed at improving the performance of the employees. Increased collaboration and communication due to the “Business Involvement Group” formed by the firm augmented a thriving culture that led to quintessential performances. </w:t>
      </w:r>
    </w:p>
    <w:p w14:paraId="6BA8E8B4" w14:textId="77777777" w:rsidR="009E50F5" w:rsidRDefault="009E50F5" w:rsidP="00D80313">
      <w:pPr>
        <w:spacing w:after="0"/>
        <w:rPr>
          <w:rFonts w:eastAsia="Times New Roman" w:cs="Times New Roman"/>
          <w:color w:val="000000"/>
          <w:szCs w:val="24"/>
        </w:rPr>
      </w:pPr>
    </w:p>
    <w:p w14:paraId="49F43A1A" w14:textId="77777777" w:rsidR="00AA68F6" w:rsidRPr="00AA68F6" w:rsidRDefault="006E38CE" w:rsidP="006E38CE">
      <w:pPr>
        <w:pStyle w:val="Heading2"/>
        <w:rPr>
          <w:rFonts w:eastAsia="Times New Roman" w:cs="Times New Roman"/>
          <w:szCs w:val="24"/>
        </w:rPr>
      </w:pPr>
      <w:bookmarkStart w:id="5" w:name="_Toc80809409"/>
      <w:r w:rsidRPr="006E38CE">
        <w:rPr>
          <w:rFonts w:eastAsia="Times New Roman" w:cs="Times New Roman"/>
          <w:bCs w:val="0"/>
          <w:color w:val="000000"/>
          <w:szCs w:val="24"/>
        </w:rPr>
        <w:t xml:space="preserve">1.3 </w:t>
      </w:r>
      <w:r w:rsidR="00AA68F6" w:rsidRPr="00AA68F6">
        <w:rPr>
          <w:rFonts w:eastAsia="Times New Roman" w:cs="Times New Roman"/>
          <w:color w:val="000000"/>
          <w:szCs w:val="24"/>
        </w:rPr>
        <w:t>Organisational structure</w:t>
      </w:r>
      <w:r w:rsidR="00801825" w:rsidRPr="006E38CE">
        <w:rPr>
          <w:rFonts w:eastAsia="Times New Roman" w:cs="Times New Roman"/>
          <w:bCs w:val="0"/>
          <w:color w:val="000000"/>
          <w:szCs w:val="24"/>
        </w:rPr>
        <w:t xml:space="preserve"> and its impact on organisational performance</w:t>
      </w:r>
      <w:bookmarkEnd w:id="5"/>
    </w:p>
    <w:p w14:paraId="3965C2E6" w14:textId="77777777" w:rsidR="00AA68F6" w:rsidRPr="00AA68F6" w:rsidRDefault="00AA68F6" w:rsidP="00D80313">
      <w:pPr>
        <w:spacing w:after="0"/>
        <w:rPr>
          <w:rFonts w:eastAsia="Times New Roman" w:cs="Times New Roman"/>
          <w:szCs w:val="24"/>
        </w:rPr>
      </w:pPr>
    </w:p>
    <w:p w14:paraId="0FF2C806" w14:textId="2F73D999" w:rsidR="00AA68F6" w:rsidRPr="00AA68F6" w:rsidRDefault="00AA68F6" w:rsidP="00D80313">
      <w:pPr>
        <w:spacing w:after="0"/>
        <w:rPr>
          <w:rFonts w:eastAsia="Times New Roman" w:cs="Times New Roman"/>
          <w:szCs w:val="24"/>
        </w:rPr>
      </w:pPr>
      <w:r w:rsidRPr="00AA68F6">
        <w:rPr>
          <w:rFonts w:eastAsia="Times New Roman" w:cs="Times New Roman"/>
          <w:color w:val="000000"/>
          <w:szCs w:val="24"/>
        </w:rPr>
        <w:t>An organisational structure is defined as the process of guiding the required activities towards the task accomplishment</w:t>
      </w:r>
      <w:sdt>
        <w:sdtPr>
          <w:rPr>
            <w:rFonts w:eastAsia="Times New Roman" w:cs="Times New Roman"/>
            <w:color w:val="000000"/>
            <w:szCs w:val="24"/>
          </w:rPr>
          <w:id w:val="54393458"/>
          <w:citation/>
        </w:sdtPr>
        <w:sdtEndPr/>
        <w:sdtContent>
          <w:r w:rsidR="002D0ABE">
            <w:rPr>
              <w:rFonts w:eastAsia="Times New Roman" w:cs="Times New Roman"/>
              <w:color w:val="000000"/>
              <w:szCs w:val="24"/>
            </w:rPr>
            <w:fldChar w:fldCharType="begin"/>
          </w:r>
          <w:r w:rsidR="00E079B1">
            <w:rPr>
              <w:rFonts w:eastAsia="Times New Roman" w:cs="Times New Roman"/>
              <w:color w:val="000000"/>
              <w:szCs w:val="24"/>
              <w:lang w:val="en-US"/>
            </w:rPr>
            <w:instrText xml:space="preserve">CITATION Sin19 \l 1033 </w:instrText>
          </w:r>
          <w:r w:rsidR="002D0ABE">
            <w:rPr>
              <w:rFonts w:eastAsia="Times New Roman" w:cs="Times New Roman"/>
              <w:color w:val="000000"/>
              <w:szCs w:val="24"/>
            </w:rPr>
            <w:fldChar w:fldCharType="separate"/>
          </w:r>
          <w:r w:rsidR="00573AD1">
            <w:rPr>
              <w:rFonts w:eastAsia="Times New Roman" w:cs="Times New Roman"/>
              <w:noProof/>
              <w:color w:val="000000"/>
              <w:szCs w:val="24"/>
              <w:lang w:val="en-US"/>
            </w:rPr>
            <w:t xml:space="preserve"> </w:t>
          </w:r>
          <w:r w:rsidR="00573AD1" w:rsidRPr="00573AD1">
            <w:rPr>
              <w:rFonts w:eastAsia="Times New Roman" w:cs="Times New Roman"/>
              <w:noProof/>
              <w:color w:val="000000"/>
              <w:szCs w:val="24"/>
              <w:lang w:val="en-US"/>
            </w:rPr>
            <w:t>(Nene &amp; Pillay, 2019)</w:t>
          </w:r>
          <w:r w:rsidR="002D0ABE">
            <w:rPr>
              <w:rFonts w:eastAsia="Times New Roman" w:cs="Times New Roman"/>
              <w:color w:val="000000"/>
              <w:szCs w:val="24"/>
            </w:rPr>
            <w:fldChar w:fldCharType="end"/>
          </w:r>
        </w:sdtContent>
      </w:sdt>
      <w:r w:rsidRPr="00AA68F6">
        <w:rPr>
          <w:rFonts w:eastAsia="Times New Roman" w:cs="Times New Roman"/>
          <w:color w:val="000000"/>
          <w:szCs w:val="24"/>
        </w:rPr>
        <w:t>. A defined structure in the organisation stays as a gatekeeper to various activities like flow of communication, decision making, planning, coordination, supervision and controlling. Functional, divisional, matrix and flat are the four major types of organisational structure. Acc</w:t>
      </w:r>
      <w:r w:rsidR="00152F88">
        <w:rPr>
          <w:rFonts w:eastAsia="Times New Roman" w:cs="Times New Roman"/>
          <w:color w:val="000000"/>
          <w:szCs w:val="24"/>
        </w:rPr>
        <w:t xml:space="preserve">ording to the perspectives of </w:t>
      </w:r>
      <w:r w:rsidR="003E6991" w:rsidRPr="003E6991">
        <w:rPr>
          <w:rFonts w:eastAsia="Times New Roman" w:cs="Times New Roman"/>
          <w:noProof/>
          <w:color w:val="000000"/>
          <w:szCs w:val="24"/>
          <w:lang w:val="en-US"/>
        </w:rPr>
        <w:t xml:space="preserve">Nene &amp; Pillay, </w:t>
      </w:r>
      <w:r w:rsidR="003E6991">
        <w:rPr>
          <w:rFonts w:eastAsia="Times New Roman" w:cs="Times New Roman"/>
          <w:noProof/>
          <w:color w:val="000000"/>
          <w:szCs w:val="24"/>
          <w:lang w:val="en-US"/>
        </w:rPr>
        <w:t>(</w:t>
      </w:r>
      <w:r w:rsidR="003E6991" w:rsidRPr="003E6991">
        <w:rPr>
          <w:rFonts w:eastAsia="Times New Roman" w:cs="Times New Roman"/>
          <w:noProof/>
          <w:color w:val="000000"/>
          <w:szCs w:val="24"/>
          <w:lang w:val="en-US"/>
        </w:rPr>
        <w:t>2019)</w:t>
      </w:r>
      <w:r w:rsidRPr="00AA68F6">
        <w:rPr>
          <w:rFonts w:eastAsia="Times New Roman" w:cs="Times New Roman"/>
          <w:color w:val="000000"/>
          <w:szCs w:val="24"/>
        </w:rPr>
        <w:t xml:space="preserve"> an organisation with a </w:t>
      </w:r>
      <w:r w:rsidR="005226C8" w:rsidRPr="00AA68F6">
        <w:rPr>
          <w:rFonts w:eastAsia="Times New Roman" w:cs="Times New Roman"/>
          <w:color w:val="000000"/>
          <w:szCs w:val="24"/>
        </w:rPr>
        <w:t>well-structured</w:t>
      </w:r>
      <w:r w:rsidRPr="00AA68F6">
        <w:rPr>
          <w:rFonts w:eastAsia="Times New Roman" w:cs="Times New Roman"/>
          <w:color w:val="000000"/>
          <w:szCs w:val="24"/>
        </w:rPr>
        <w:t xml:space="preserve"> control mechanism will not face many roadblocks to success.</w:t>
      </w:r>
    </w:p>
    <w:p w14:paraId="6FF0592E" w14:textId="77777777" w:rsidR="00AA68F6" w:rsidRPr="00AA68F6" w:rsidRDefault="00AA68F6" w:rsidP="00D80313">
      <w:pPr>
        <w:spacing w:after="0"/>
        <w:rPr>
          <w:rFonts w:eastAsia="Times New Roman" w:cs="Times New Roman"/>
          <w:szCs w:val="24"/>
        </w:rPr>
      </w:pPr>
    </w:p>
    <w:p w14:paraId="729A3318" w14:textId="0E8D0F64" w:rsidR="00AA68F6" w:rsidRPr="00AA68F6" w:rsidRDefault="00AA68F6" w:rsidP="00D80313">
      <w:pPr>
        <w:spacing w:after="0"/>
        <w:rPr>
          <w:rFonts w:eastAsia="Times New Roman" w:cs="Times New Roman"/>
          <w:szCs w:val="24"/>
        </w:rPr>
      </w:pPr>
      <w:r w:rsidRPr="00AA68F6">
        <w:rPr>
          <w:rFonts w:eastAsia="Times New Roman" w:cs="Times New Roman"/>
          <w:color w:val="000000"/>
          <w:szCs w:val="24"/>
        </w:rPr>
        <w:t xml:space="preserve"> M&amp;S is aiming to create a vibrant energetic structure that ensures free role play to the employees at all the levels of the organisation. Being a </w:t>
      </w:r>
      <w:r w:rsidR="00646424" w:rsidRPr="00AA68F6">
        <w:rPr>
          <w:rFonts w:eastAsia="Times New Roman" w:cs="Times New Roman"/>
          <w:color w:val="000000"/>
          <w:szCs w:val="24"/>
        </w:rPr>
        <w:t>135-year-old</w:t>
      </w:r>
      <w:r w:rsidRPr="00AA68F6">
        <w:rPr>
          <w:rFonts w:eastAsia="Times New Roman" w:cs="Times New Roman"/>
          <w:color w:val="000000"/>
          <w:szCs w:val="24"/>
        </w:rPr>
        <w:t xml:space="preserve"> firm, it is necessary to understand the structural evolution of the organisation. Starting by, the firm had a </w:t>
      </w:r>
      <w:r w:rsidR="00646424" w:rsidRPr="00AA68F6">
        <w:rPr>
          <w:rFonts w:eastAsia="Times New Roman" w:cs="Times New Roman"/>
          <w:color w:val="000000"/>
          <w:szCs w:val="24"/>
        </w:rPr>
        <w:t>top-down</w:t>
      </w:r>
      <w:r w:rsidRPr="00AA68F6">
        <w:rPr>
          <w:rFonts w:eastAsia="Times New Roman" w:cs="Times New Roman"/>
          <w:color w:val="000000"/>
          <w:szCs w:val="24"/>
        </w:rPr>
        <w:t xml:space="preserve"> functional structure where the powers are centralised and no options were given to think, plan or execute</w:t>
      </w:r>
      <w:sdt>
        <w:sdtPr>
          <w:rPr>
            <w:rFonts w:eastAsia="Times New Roman" w:cs="Times New Roman"/>
            <w:color w:val="000000"/>
            <w:szCs w:val="24"/>
          </w:rPr>
          <w:id w:val="54393460"/>
          <w:citation/>
        </w:sdtPr>
        <w:sdtEndPr/>
        <w:sdtContent>
          <w:r w:rsidR="002D0ABE">
            <w:rPr>
              <w:rFonts w:eastAsia="Times New Roman" w:cs="Times New Roman"/>
              <w:color w:val="000000"/>
              <w:szCs w:val="24"/>
            </w:rPr>
            <w:fldChar w:fldCharType="begin"/>
          </w:r>
          <w:r w:rsidR="00152F88">
            <w:rPr>
              <w:rFonts w:eastAsia="Times New Roman" w:cs="Times New Roman"/>
              <w:color w:val="000000"/>
              <w:szCs w:val="24"/>
              <w:lang w:val="en-US"/>
            </w:rPr>
            <w:instrText xml:space="preserve"> CITATION Tar21 \l 1033 </w:instrText>
          </w:r>
          <w:r w:rsidR="002D0ABE">
            <w:rPr>
              <w:rFonts w:eastAsia="Times New Roman" w:cs="Times New Roman"/>
              <w:color w:val="000000"/>
              <w:szCs w:val="24"/>
            </w:rPr>
            <w:fldChar w:fldCharType="separate"/>
          </w:r>
          <w:r w:rsidR="00573AD1">
            <w:rPr>
              <w:rFonts w:eastAsia="Times New Roman" w:cs="Times New Roman"/>
              <w:noProof/>
              <w:color w:val="000000"/>
              <w:szCs w:val="24"/>
              <w:lang w:val="en-US"/>
            </w:rPr>
            <w:t xml:space="preserve"> </w:t>
          </w:r>
          <w:r w:rsidR="00573AD1" w:rsidRPr="00573AD1">
            <w:rPr>
              <w:rFonts w:eastAsia="Times New Roman" w:cs="Times New Roman"/>
              <w:noProof/>
              <w:color w:val="000000"/>
              <w:szCs w:val="24"/>
              <w:lang w:val="en-US"/>
            </w:rPr>
            <w:t>(Evans, et al., 2021)</w:t>
          </w:r>
          <w:r w:rsidR="002D0ABE">
            <w:rPr>
              <w:rFonts w:eastAsia="Times New Roman" w:cs="Times New Roman"/>
              <w:color w:val="000000"/>
              <w:szCs w:val="24"/>
            </w:rPr>
            <w:fldChar w:fldCharType="end"/>
          </w:r>
        </w:sdtContent>
      </w:sdt>
      <w:r w:rsidRPr="00AA68F6">
        <w:rPr>
          <w:rFonts w:eastAsia="Times New Roman" w:cs="Times New Roman"/>
          <w:color w:val="000000"/>
          <w:szCs w:val="24"/>
        </w:rPr>
        <w:t xml:space="preserve">. In recent years, during the boom of E-Commerce, the firm has experienced relentless losses and closures of many outlets across the globe. The firm suggests that, it is an outcome of lack of performance from all the levels, lack of collaboration </w:t>
      </w:r>
      <w:r w:rsidR="00325B73" w:rsidRPr="00AA68F6">
        <w:rPr>
          <w:rFonts w:eastAsia="Times New Roman" w:cs="Times New Roman"/>
          <w:color w:val="000000"/>
          <w:szCs w:val="24"/>
        </w:rPr>
        <w:t>fuelled</w:t>
      </w:r>
      <w:r w:rsidRPr="00AA68F6">
        <w:rPr>
          <w:rFonts w:eastAsia="Times New Roman" w:cs="Times New Roman"/>
          <w:color w:val="000000"/>
          <w:szCs w:val="24"/>
        </w:rPr>
        <w:t xml:space="preserve"> by outdated organisational structure</w:t>
      </w:r>
      <w:sdt>
        <w:sdtPr>
          <w:rPr>
            <w:rFonts w:eastAsia="Times New Roman" w:cs="Times New Roman"/>
            <w:color w:val="000000"/>
            <w:szCs w:val="24"/>
          </w:rPr>
          <w:id w:val="54393461"/>
          <w:citation/>
        </w:sdtPr>
        <w:sdtEndPr/>
        <w:sdtContent>
          <w:r w:rsidR="002D0ABE">
            <w:rPr>
              <w:rFonts w:eastAsia="Times New Roman" w:cs="Times New Roman"/>
              <w:color w:val="000000"/>
              <w:szCs w:val="24"/>
            </w:rPr>
            <w:fldChar w:fldCharType="begin"/>
          </w:r>
          <w:r w:rsidR="009A435F">
            <w:rPr>
              <w:rFonts w:eastAsia="Times New Roman" w:cs="Times New Roman"/>
              <w:color w:val="000000"/>
              <w:szCs w:val="24"/>
              <w:lang w:val="en-US"/>
            </w:rPr>
            <w:instrText xml:space="preserve">CITATION Mar191 \l 1033 </w:instrText>
          </w:r>
          <w:r w:rsidR="002D0ABE">
            <w:rPr>
              <w:rFonts w:eastAsia="Times New Roman" w:cs="Times New Roman"/>
              <w:color w:val="000000"/>
              <w:szCs w:val="24"/>
            </w:rPr>
            <w:fldChar w:fldCharType="separate"/>
          </w:r>
          <w:r w:rsidR="00573AD1">
            <w:rPr>
              <w:rFonts w:eastAsia="Times New Roman" w:cs="Times New Roman"/>
              <w:noProof/>
              <w:color w:val="000000"/>
              <w:szCs w:val="24"/>
              <w:lang w:val="en-US"/>
            </w:rPr>
            <w:t xml:space="preserve"> </w:t>
          </w:r>
          <w:r w:rsidR="00573AD1" w:rsidRPr="00573AD1">
            <w:rPr>
              <w:rFonts w:eastAsia="Times New Roman" w:cs="Times New Roman"/>
              <w:noProof/>
              <w:color w:val="000000"/>
              <w:szCs w:val="24"/>
              <w:lang w:val="en-US"/>
            </w:rPr>
            <w:t>(Marks &amp; Spencer, 2019)</w:t>
          </w:r>
          <w:r w:rsidR="002D0ABE">
            <w:rPr>
              <w:rFonts w:eastAsia="Times New Roman" w:cs="Times New Roman"/>
              <w:color w:val="000000"/>
              <w:szCs w:val="24"/>
            </w:rPr>
            <w:fldChar w:fldCharType="end"/>
          </w:r>
        </w:sdtContent>
      </w:sdt>
      <w:r w:rsidRPr="00AA68F6">
        <w:rPr>
          <w:rFonts w:eastAsia="Times New Roman" w:cs="Times New Roman"/>
          <w:color w:val="000000"/>
          <w:szCs w:val="24"/>
        </w:rPr>
        <w:t xml:space="preserve">. </w:t>
      </w:r>
      <w:r w:rsidR="00646424" w:rsidRPr="00AA68F6">
        <w:rPr>
          <w:rFonts w:eastAsia="Times New Roman" w:cs="Times New Roman"/>
          <w:color w:val="000000"/>
          <w:szCs w:val="24"/>
        </w:rPr>
        <w:t>Thus,</w:t>
      </w:r>
      <w:r w:rsidRPr="00AA68F6">
        <w:rPr>
          <w:rFonts w:eastAsia="Times New Roman" w:cs="Times New Roman"/>
          <w:color w:val="000000"/>
          <w:szCs w:val="24"/>
        </w:rPr>
        <w:t xml:space="preserve"> the firm transformed it as a matrix firm, where a dual control was given and it shaped performances of employees; </w:t>
      </w:r>
      <w:r w:rsidR="00465C82" w:rsidRPr="00AA68F6">
        <w:rPr>
          <w:rFonts w:eastAsia="Times New Roman" w:cs="Times New Roman"/>
          <w:color w:val="000000"/>
          <w:szCs w:val="24"/>
        </w:rPr>
        <w:t>however,</w:t>
      </w:r>
      <w:r w:rsidRPr="00AA68F6">
        <w:rPr>
          <w:rFonts w:eastAsia="Times New Roman" w:cs="Times New Roman"/>
          <w:color w:val="000000"/>
          <w:szCs w:val="24"/>
        </w:rPr>
        <w:t xml:space="preserve"> there was no room for creativity.</w:t>
      </w:r>
    </w:p>
    <w:p w14:paraId="20A70373" w14:textId="77777777" w:rsidR="00AA68F6" w:rsidRPr="00AA68F6" w:rsidRDefault="00AA68F6" w:rsidP="00D80313">
      <w:pPr>
        <w:spacing w:after="0"/>
        <w:rPr>
          <w:rFonts w:eastAsia="Times New Roman" w:cs="Times New Roman"/>
          <w:szCs w:val="24"/>
        </w:rPr>
      </w:pPr>
    </w:p>
    <w:p w14:paraId="423C23A0" w14:textId="5439C51B" w:rsidR="00AA68F6" w:rsidRDefault="00AA68F6" w:rsidP="00D80313">
      <w:pPr>
        <w:spacing w:after="0"/>
        <w:rPr>
          <w:rFonts w:eastAsia="Times New Roman" w:cs="Times New Roman"/>
          <w:color w:val="000000"/>
          <w:szCs w:val="24"/>
        </w:rPr>
      </w:pPr>
      <w:r w:rsidRPr="00AA68F6">
        <w:rPr>
          <w:rFonts w:eastAsia="Times New Roman" w:cs="Times New Roman"/>
          <w:color w:val="000000"/>
          <w:szCs w:val="24"/>
        </w:rPr>
        <w:t xml:space="preserve"> For the year 2021, the firm has a new transformation plan where the firm intends to increase collaboration and creative outcomes. It emphasises maximum engagement and employee </w:t>
      </w:r>
      <w:r w:rsidR="00465C82" w:rsidRPr="00AA68F6">
        <w:rPr>
          <w:rFonts w:eastAsia="Times New Roman" w:cs="Times New Roman"/>
          <w:color w:val="000000"/>
          <w:szCs w:val="24"/>
        </w:rPr>
        <w:t>well-being</w:t>
      </w:r>
      <w:r w:rsidRPr="00AA68F6">
        <w:rPr>
          <w:rFonts w:eastAsia="Times New Roman" w:cs="Times New Roman"/>
          <w:color w:val="000000"/>
          <w:szCs w:val="24"/>
        </w:rPr>
        <w:t xml:space="preserve"> and considers adopting a flat structure</w:t>
      </w:r>
      <w:sdt>
        <w:sdtPr>
          <w:rPr>
            <w:rFonts w:eastAsia="Times New Roman" w:cs="Times New Roman"/>
            <w:color w:val="000000"/>
            <w:szCs w:val="24"/>
          </w:rPr>
          <w:id w:val="573026"/>
          <w:citation/>
        </w:sdtPr>
        <w:sdtEndPr/>
        <w:sdtContent>
          <w:r w:rsidR="002D0ABE">
            <w:rPr>
              <w:rFonts w:eastAsia="Times New Roman" w:cs="Times New Roman"/>
              <w:color w:val="000000"/>
              <w:szCs w:val="24"/>
            </w:rPr>
            <w:fldChar w:fldCharType="begin"/>
          </w:r>
          <w:r w:rsidR="00BD5582">
            <w:rPr>
              <w:rFonts w:eastAsia="Times New Roman" w:cs="Times New Roman"/>
              <w:color w:val="000000"/>
              <w:szCs w:val="24"/>
              <w:lang w:val="en-US"/>
            </w:rPr>
            <w:instrText xml:space="preserve"> CITATION Tar21 \l 1033 </w:instrText>
          </w:r>
          <w:r w:rsidR="002D0ABE">
            <w:rPr>
              <w:rFonts w:eastAsia="Times New Roman" w:cs="Times New Roman"/>
              <w:color w:val="000000"/>
              <w:szCs w:val="24"/>
            </w:rPr>
            <w:fldChar w:fldCharType="separate"/>
          </w:r>
          <w:r w:rsidR="00573AD1">
            <w:rPr>
              <w:rFonts w:eastAsia="Times New Roman" w:cs="Times New Roman"/>
              <w:noProof/>
              <w:color w:val="000000"/>
              <w:szCs w:val="24"/>
              <w:lang w:val="en-US"/>
            </w:rPr>
            <w:t xml:space="preserve"> </w:t>
          </w:r>
          <w:r w:rsidR="00573AD1" w:rsidRPr="00573AD1">
            <w:rPr>
              <w:rFonts w:eastAsia="Times New Roman" w:cs="Times New Roman"/>
              <w:noProof/>
              <w:color w:val="000000"/>
              <w:szCs w:val="24"/>
              <w:lang w:val="en-US"/>
            </w:rPr>
            <w:t>(Evans, et al., 2021)</w:t>
          </w:r>
          <w:r w:rsidR="002D0ABE">
            <w:rPr>
              <w:rFonts w:eastAsia="Times New Roman" w:cs="Times New Roman"/>
              <w:color w:val="000000"/>
              <w:szCs w:val="24"/>
            </w:rPr>
            <w:fldChar w:fldCharType="end"/>
          </w:r>
        </w:sdtContent>
      </w:sdt>
      <w:r w:rsidRPr="00AA68F6">
        <w:rPr>
          <w:rFonts w:eastAsia="Times New Roman" w:cs="Times New Roman"/>
          <w:color w:val="000000"/>
          <w:szCs w:val="24"/>
        </w:rPr>
        <w:t>. Acc</w:t>
      </w:r>
      <w:r w:rsidR="00152F88">
        <w:rPr>
          <w:rFonts w:eastAsia="Times New Roman" w:cs="Times New Roman"/>
          <w:color w:val="000000"/>
          <w:szCs w:val="24"/>
        </w:rPr>
        <w:t xml:space="preserve">ording to the perspectives of </w:t>
      </w:r>
      <w:r w:rsidR="00152F88" w:rsidRPr="00152F88">
        <w:rPr>
          <w:rFonts w:eastAsia="Times New Roman" w:cs="Times New Roman"/>
          <w:noProof/>
          <w:color w:val="000000"/>
          <w:szCs w:val="24"/>
          <w:lang w:val="en-US"/>
        </w:rPr>
        <w:t xml:space="preserve">Nene &amp; Pillay, </w:t>
      </w:r>
      <w:r w:rsidR="00152F88">
        <w:rPr>
          <w:rFonts w:eastAsia="Times New Roman" w:cs="Times New Roman"/>
          <w:noProof/>
          <w:color w:val="000000"/>
          <w:szCs w:val="24"/>
          <w:lang w:val="en-US"/>
        </w:rPr>
        <w:t>(</w:t>
      </w:r>
      <w:r w:rsidR="00152F88" w:rsidRPr="00152F88">
        <w:rPr>
          <w:rFonts w:eastAsia="Times New Roman" w:cs="Times New Roman"/>
          <w:noProof/>
          <w:color w:val="000000"/>
          <w:szCs w:val="24"/>
          <w:lang w:val="en-US"/>
        </w:rPr>
        <w:t>2019)</w:t>
      </w:r>
      <w:r w:rsidRPr="00AA68F6">
        <w:rPr>
          <w:rFonts w:eastAsia="Times New Roman" w:cs="Times New Roman"/>
          <w:color w:val="000000"/>
          <w:szCs w:val="24"/>
        </w:rPr>
        <w:t>, a flat structure helps organisations to elevate responsibility and eliminates unwanted managerial roles. Direct, sensible coordination and collaboration is possible to win the competition in the retail sector. The firm expects its people would develop as creators who can add more value to the firm. </w:t>
      </w:r>
    </w:p>
    <w:p w14:paraId="182F8A98" w14:textId="77777777" w:rsidR="00BD5582" w:rsidRDefault="00BD5582" w:rsidP="00D80313">
      <w:pPr>
        <w:spacing w:after="0"/>
        <w:rPr>
          <w:rFonts w:eastAsia="Times New Roman" w:cs="Times New Roman"/>
          <w:color w:val="000000"/>
          <w:szCs w:val="24"/>
        </w:rPr>
      </w:pPr>
    </w:p>
    <w:p w14:paraId="72E4980C" w14:textId="77777777" w:rsidR="00BD5582" w:rsidRDefault="00BD5582" w:rsidP="00D80313">
      <w:pPr>
        <w:spacing w:after="0"/>
        <w:rPr>
          <w:rFonts w:eastAsia="Times New Roman" w:cs="Times New Roman"/>
          <w:color w:val="000000"/>
          <w:szCs w:val="24"/>
        </w:rPr>
      </w:pPr>
    </w:p>
    <w:p w14:paraId="46A9F25B" w14:textId="77777777" w:rsidR="00BD5582" w:rsidRDefault="00BD5582" w:rsidP="00D80313">
      <w:pPr>
        <w:spacing w:after="0"/>
        <w:rPr>
          <w:rFonts w:eastAsia="Times New Roman" w:cs="Times New Roman"/>
          <w:color w:val="000000"/>
          <w:szCs w:val="24"/>
        </w:rPr>
      </w:pPr>
    </w:p>
    <w:p w14:paraId="00C3596A" w14:textId="77777777" w:rsidR="009E50F5" w:rsidRDefault="009E50F5" w:rsidP="00D80313">
      <w:pPr>
        <w:spacing w:after="0"/>
        <w:rPr>
          <w:rFonts w:eastAsia="Times New Roman" w:cs="Times New Roman"/>
          <w:color w:val="000000"/>
          <w:szCs w:val="24"/>
        </w:rPr>
      </w:pPr>
    </w:p>
    <w:p w14:paraId="6149EE81" w14:textId="77777777" w:rsidR="009E50F5" w:rsidRDefault="009E50F5" w:rsidP="00D80313">
      <w:pPr>
        <w:spacing w:after="0"/>
        <w:rPr>
          <w:rFonts w:eastAsia="Times New Roman" w:cs="Times New Roman"/>
          <w:color w:val="000000"/>
          <w:szCs w:val="24"/>
        </w:rPr>
      </w:pPr>
    </w:p>
    <w:p w14:paraId="6C4FB124" w14:textId="77777777" w:rsidR="00801825" w:rsidRPr="006E38CE" w:rsidRDefault="00801825" w:rsidP="006E38CE">
      <w:pPr>
        <w:pStyle w:val="Heading1"/>
        <w:rPr>
          <w:color w:val="000000"/>
          <w:szCs w:val="24"/>
        </w:rPr>
      </w:pPr>
      <w:bookmarkStart w:id="6" w:name="_Toc80809410"/>
      <w:r w:rsidRPr="006E38CE">
        <w:rPr>
          <w:color w:val="000000"/>
          <w:szCs w:val="24"/>
        </w:rPr>
        <w:t>Task-2</w:t>
      </w:r>
      <w:bookmarkEnd w:id="6"/>
    </w:p>
    <w:p w14:paraId="16A23858" w14:textId="77777777" w:rsidR="00801825" w:rsidRPr="00AA68F6" w:rsidRDefault="006E38CE" w:rsidP="006E38CE">
      <w:pPr>
        <w:pStyle w:val="Heading1"/>
        <w:rPr>
          <w:b w:val="0"/>
          <w:szCs w:val="24"/>
        </w:rPr>
      </w:pPr>
      <w:bookmarkStart w:id="7" w:name="_Toc80809411"/>
      <w:r>
        <w:rPr>
          <w:color w:val="000000"/>
          <w:szCs w:val="24"/>
        </w:rPr>
        <w:t xml:space="preserve">2 </w:t>
      </w:r>
      <w:r w:rsidR="00801825" w:rsidRPr="006E38CE">
        <w:rPr>
          <w:color w:val="000000"/>
          <w:szCs w:val="24"/>
        </w:rPr>
        <w:t>Factors impacting individual behaviour at workplace</w:t>
      </w:r>
      <w:bookmarkEnd w:id="7"/>
    </w:p>
    <w:p w14:paraId="1C4C31D2" w14:textId="77777777" w:rsidR="00AA68F6" w:rsidRPr="00AA68F6" w:rsidRDefault="006E38CE" w:rsidP="006E38CE">
      <w:pPr>
        <w:pStyle w:val="Heading2"/>
        <w:rPr>
          <w:rFonts w:eastAsia="Times New Roman" w:cs="Times New Roman"/>
          <w:szCs w:val="24"/>
        </w:rPr>
      </w:pPr>
      <w:bookmarkStart w:id="8" w:name="_Toc80809412"/>
      <w:r w:rsidRPr="006E38CE">
        <w:rPr>
          <w:rFonts w:eastAsia="Times New Roman" w:cs="Times New Roman"/>
          <w:bCs w:val="0"/>
          <w:color w:val="000000"/>
          <w:szCs w:val="24"/>
        </w:rPr>
        <w:t xml:space="preserve">2.1 </w:t>
      </w:r>
      <w:r w:rsidR="00AA68F6" w:rsidRPr="00AA68F6">
        <w:rPr>
          <w:rFonts w:eastAsia="Times New Roman" w:cs="Times New Roman"/>
          <w:color w:val="000000"/>
          <w:szCs w:val="24"/>
        </w:rPr>
        <w:t>Behavioural approach</w:t>
      </w:r>
      <w:bookmarkEnd w:id="8"/>
    </w:p>
    <w:p w14:paraId="322009C6" w14:textId="77777777" w:rsidR="00AA68F6" w:rsidRPr="00AA68F6" w:rsidRDefault="00AA68F6" w:rsidP="00D80313">
      <w:pPr>
        <w:spacing w:after="0"/>
        <w:rPr>
          <w:rFonts w:eastAsia="Times New Roman" w:cs="Times New Roman"/>
          <w:szCs w:val="24"/>
        </w:rPr>
      </w:pPr>
    </w:p>
    <w:p w14:paraId="1223CB85" w14:textId="53DDA75B" w:rsidR="00AA68F6" w:rsidRPr="00AA68F6" w:rsidRDefault="00AA68F6" w:rsidP="00D80313">
      <w:pPr>
        <w:spacing w:after="0"/>
        <w:rPr>
          <w:rFonts w:eastAsia="Times New Roman" w:cs="Times New Roman"/>
          <w:szCs w:val="24"/>
        </w:rPr>
      </w:pPr>
      <w:r w:rsidRPr="00AA68F6">
        <w:rPr>
          <w:rFonts w:eastAsia="Times New Roman" w:cs="Times New Roman"/>
          <w:color w:val="000000"/>
          <w:szCs w:val="24"/>
        </w:rPr>
        <w:t>Behavioural approach is an interesting area of study which observes the scientific responses given to the external determinants. A response to the various environment stimuli is scientifically noted, reflected to define th</w:t>
      </w:r>
      <w:r w:rsidR="00152F88">
        <w:rPr>
          <w:rFonts w:eastAsia="Times New Roman" w:cs="Times New Roman"/>
          <w:color w:val="000000"/>
          <w:szCs w:val="24"/>
        </w:rPr>
        <w:t xml:space="preserve">e reasons. According to </w:t>
      </w:r>
      <w:r w:rsidR="00152F88" w:rsidRPr="00152F88">
        <w:rPr>
          <w:rFonts w:eastAsia="Times New Roman" w:cs="Times New Roman"/>
          <w:noProof/>
          <w:color w:val="000000"/>
          <w:szCs w:val="24"/>
          <w:lang w:val="en-US"/>
        </w:rPr>
        <w:t xml:space="preserve">Han, et al., </w:t>
      </w:r>
      <w:r w:rsidR="00152F88">
        <w:rPr>
          <w:rFonts w:eastAsia="Times New Roman" w:cs="Times New Roman"/>
          <w:noProof/>
          <w:color w:val="000000"/>
          <w:szCs w:val="24"/>
          <w:lang w:val="en-US"/>
        </w:rPr>
        <w:t>(</w:t>
      </w:r>
      <w:r w:rsidR="00152F88" w:rsidRPr="00152F88">
        <w:rPr>
          <w:rFonts w:eastAsia="Times New Roman" w:cs="Times New Roman"/>
          <w:noProof/>
          <w:color w:val="000000"/>
          <w:szCs w:val="24"/>
          <w:lang w:val="en-US"/>
        </w:rPr>
        <w:t>2019)</w:t>
      </w:r>
      <w:r w:rsidRPr="00AA68F6">
        <w:rPr>
          <w:rFonts w:eastAsia="Times New Roman" w:cs="Times New Roman"/>
          <w:color w:val="000000"/>
          <w:szCs w:val="24"/>
        </w:rPr>
        <w:t xml:space="preserve"> the individual conditioning stays as the primary reasons why a similar type of response is witnessed. In order to develop the responses given by an employee to a task, it is important to understand the factors triggering them to act in a certain </w:t>
      </w:r>
      <w:r w:rsidR="00325B73" w:rsidRPr="00AA68F6">
        <w:rPr>
          <w:rFonts w:eastAsia="Times New Roman" w:cs="Times New Roman"/>
          <w:color w:val="000000"/>
          <w:szCs w:val="24"/>
        </w:rPr>
        <w:t>way</w:t>
      </w:r>
      <w:sdt>
        <w:sdtPr>
          <w:rPr>
            <w:rFonts w:eastAsia="Times New Roman" w:cs="Times New Roman"/>
            <w:color w:val="000000"/>
            <w:szCs w:val="24"/>
          </w:rPr>
          <w:id w:val="54393468"/>
          <w:citation/>
        </w:sdtPr>
        <w:sdtEndPr/>
        <w:sdtContent>
          <w:r w:rsidR="002D0ABE">
            <w:rPr>
              <w:rFonts w:eastAsia="Times New Roman" w:cs="Times New Roman"/>
              <w:color w:val="000000"/>
              <w:szCs w:val="24"/>
            </w:rPr>
            <w:fldChar w:fldCharType="begin"/>
          </w:r>
          <w:r w:rsidR="00152F88">
            <w:rPr>
              <w:rFonts w:eastAsia="Times New Roman" w:cs="Times New Roman"/>
              <w:color w:val="000000"/>
              <w:szCs w:val="24"/>
              <w:lang w:val="en-US"/>
            </w:rPr>
            <w:instrText xml:space="preserve"> CITATION Zoe18 \l 1033 </w:instrText>
          </w:r>
          <w:r w:rsidR="002D0ABE">
            <w:rPr>
              <w:rFonts w:eastAsia="Times New Roman" w:cs="Times New Roman"/>
              <w:color w:val="000000"/>
              <w:szCs w:val="24"/>
            </w:rPr>
            <w:fldChar w:fldCharType="separate"/>
          </w:r>
          <w:r w:rsidR="00573AD1">
            <w:rPr>
              <w:rFonts w:eastAsia="Times New Roman" w:cs="Times New Roman"/>
              <w:noProof/>
              <w:color w:val="000000"/>
              <w:szCs w:val="24"/>
              <w:lang w:val="en-US"/>
            </w:rPr>
            <w:t xml:space="preserve"> </w:t>
          </w:r>
          <w:r w:rsidR="00573AD1" w:rsidRPr="00573AD1">
            <w:rPr>
              <w:rFonts w:eastAsia="Times New Roman" w:cs="Times New Roman"/>
              <w:noProof/>
              <w:color w:val="000000"/>
              <w:szCs w:val="24"/>
              <w:lang w:val="en-US"/>
            </w:rPr>
            <w:t>(Wood &amp; Butler, 2018)</w:t>
          </w:r>
          <w:r w:rsidR="002D0ABE">
            <w:rPr>
              <w:rFonts w:eastAsia="Times New Roman" w:cs="Times New Roman"/>
              <w:color w:val="000000"/>
              <w:szCs w:val="24"/>
            </w:rPr>
            <w:fldChar w:fldCharType="end"/>
          </w:r>
        </w:sdtContent>
      </w:sdt>
      <w:r w:rsidR="00325B73" w:rsidRPr="00AA68F6">
        <w:rPr>
          <w:rFonts w:eastAsia="Times New Roman" w:cs="Times New Roman"/>
          <w:color w:val="000000"/>
          <w:szCs w:val="24"/>
        </w:rPr>
        <w:t>. Differences</w:t>
      </w:r>
      <w:r w:rsidRPr="00AA68F6">
        <w:rPr>
          <w:rFonts w:eastAsia="Times New Roman" w:cs="Times New Roman"/>
          <w:color w:val="000000"/>
          <w:szCs w:val="24"/>
        </w:rPr>
        <w:t xml:space="preserve"> in personality, </w:t>
      </w:r>
      <w:r w:rsidR="00D76992" w:rsidRPr="00AA68F6">
        <w:rPr>
          <w:rFonts w:eastAsia="Times New Roman" w:cs="Times New Roman"/>
          <w:color w:val="000000"/>
          <w:szCs w:val="24"/>
        </w:rPr>
        <w:t>self-image</w:t>
      </w:r>
      <w:r w:rsidRPr="00AA68F6">
        <w:rPr>
          <w:rFonts w:eastAsia="Times New Roman" w:cs="Times New Roman"/>
          <w:color w:val="000000"/>
          <w:szCs w:val="24"/>
        </w:rPr>
        <w:t xml:space="preserve">, individual traits and core aim are the staggering </w:t>
      </w:r>
      <w:r w:rsidR="00325B73" w:rsidRPr="00AA68F6">
        <w:rPr>
          <w:rFonts w:eastAsia="Times New Roman" w:cs="Times New Roman"/>
          <w:color w:val="000000"/>
          <w:szCs w:val="24"/>
        </w:rPr>
        <w:t>reasons that force</w:t>
      </w:r>
      <w:r w:rsidRPr="00AA68F6">
        <w:rPr>
          <w:rFonts w:eastAsia="Times New Roman" w:cs="Times New Roman"/>
          <w:color w:val="000000"/>
          <w:szCs w:val="24"/>
        </w:rPr>
        <w:t xml:space="preserve"> an individual to behave in different tonality.</w:t>
      </w:r>
    </w:p>
    <w:p w14:paraId="024377F3" w14:textId="77777777" w:rsidR="00AA68F6" w:rsidRPr="00AA68F6" w:rsidRDefault="00AA68F6" w:rsidP="00D80313">
      <w:pPr>
        <w:spacing w:after="0"/>
        <w:rPr>
          <w:rFonts w:eastAsia="Times New Roman" w:cs="Times New Roman"/>
          <w:szCs w:val="24"/>
        </w:rPr>
      </w:pPr>
    </w:p>
    <w:p w14:paraId="715D5574" w14:textId="77777777" w:rsidR="00AA68F6" w:rsidRPr="006E38CE" w:rsidRDefault="006E38CE" w:rsidP="006E38CE">
      <w:pPr>
        <w:pStyle w:val="Heading2"/>
        <w:rPr>
          <w:rFonts w:eastAsia="Times New Roman" w:cs="Times New Roman"/>
          <w:bCs w:val="0"/>
          <w:color w:val="000000"/>
          <w:szCs w:val="24"/>
        </w:rPr>
      </w:pPr>
      <w:bookmarkStart w:id="9" w:name="_Toc80809413"/>
      <w:r w:rsidRPr="006E38CE">
        <w:rPr>
          <w:rFonts w:eastAsia="Times New Roman" w:cs="Times New Roman"/>
          <w:bCs w:val="0"/>
          <w:color w:val="000000"/>
          <w:szCs w:val="24"/>
        </w:rPr>
        <w:t xml:space="preserve">2.2 </w:t>
      </w:r>
      <w:r w:rsidR="00AA68F6" w:rsidRPr="00AA68F6">
        <w:rPr>
          <w:rFonts w:eastAsia="Times New Roman" w:cs="Times New Roman"/>
          <w:color w:val="000000"/>
          <w:szCs w:val="24"/>
        </w:rPr>
        <w:t>Types of individual work behaviour</w:t>
      </w:r>
      <w:bookmarkEnd w:id="9"/>
    </w:p>
    <w:p w14:paraId="24A43B7B" w14:textId="77777777" w:rsidR="00801825" w:rsidRPr="00AA68F6" w:rsidRDefault="00801825" w:rsidP="00D80313">
      <w:pPr>
        <w:spacing w:after="0"/>
        <w:rPr>
          <w:rFonts w:eastAsia="Times New Roman" w:cs="Times New Roman"/>
          <w:szCs w:val="24"/>
        </w:rPr>
      </w:pPr>
    </w:p>
    <w:p w14:paraId="4B8A9D4C" w14:textId="6A44C348" w:rsidR="00F3691E" w:rsidRDefault="00AA68F6" w:rsidP="00D80313">
      <w:pPr>
        <w:spacing w:after="0"/>
        <w:rPr>
          <w:rFonts w:eastAsia="Times New Roman" w:cs="Times New Roman"/>
          <w:color w:val="000000"/>
          <w:szCs w:val="24"/>
        </w:rPr>
      </w:pPr>
      <w:r w:rsidRPr="00AA68F6">
        <w:rPr>
          <w:rFonts w:eastAsia="Times New Roman" w:cs="Times New Roman"/>
          <w:color w:val="000000"/>
          <w:szCs w:val="24"/>
        </w:rPr>
        <w:t>Task performance is one of the important types of work behaviour exhibited by individuals at work. Here the individuals help the organisation to transform materials into finished products. Considering the performance dimensions and inputs given is more important to determine the behavioural exhibit</w:t>
      </w:r>
      <w:sdt>
        <w:sdtPr>
          <w:rPr>
            <w:rFonts w:eastAsia="Times New Roman" w:cs="Times New Roman"/>
            <w:color w:val="000000"/>
            <w:szCs w:val="24"/>
          </w:rPr>
          <w:id w:val="54393469"/>
          <w:citation/>
        </w:sdtPr>
        <w:sdtEndPr/>
        <w:sdtContent>
          <w:r w:rsidR="002D0ABE">
            <w:rPr>
              <w:rFonts w:eastAsia="Times New Roman" w:cs="Times New Roman"/>
              <w:color w:val="000000"/>
              <w:szCs w:val="24"/>
            </w:rPr>
            <w:fldChar w:fldCharType="begin"/>
          </w:r>
          <w:r w:rsidR="00C82184">
            <w:rPr>
              <w:rFonts w:eastAsia="Times New Roman" w:cs="Times New Roman"/>
              <w:color w:val="000000"/>
              <w:szCs w:val="24"/>
              <w:lang w:val="en-US"/>
            </w:rPr>
            <w:instrText xml:space="preserve">CITATION Chr171 \l 1033 </w:instrText>
          </w:r>
          <w:r w:rsidR="002D0ABE">
            <w:rPr>
              <w:rFonts w:eastAsia="Times New Roman" w:cs="Times New Roman"/>
              <w:color w:val="000000"/>
              <w:szCs w:val="24"/>
            </w:rPr>
            <w:fldChar w:fldCharType="separate"/>
          </w:r>
          <w:r w:rsidR="00573AD1">
            <w:rPr>
              <w:rFonts w:eastAsia="Times New Roman" w:cs="Times New Roman"/>
              <w:noProof/>
              <w:color w:val="000000"/>
              <w:szCs w:val="24"/>
              <w:lang w:val="en-US"/>
            </w:rPr>
            <w:t xml:space="preserve"> </w:t>
          </w:r>
          <w:r w:rsidR="00573AD1" w:rsidRPr="00573AD1">
            <w:rPr>
              <w:rFonts w:eastAsia="Times New Roman" w:cs="Times New Roman"/>
              <w:noProof/>
              <w:color w:val="000000"/>
              <w:szCs w:val="24"/>
              <w:lang w:val="en-US"/>
            </w:rPr>
            <w:t>(Christiansen &amp; Chandan, 2017)</w:t>
          </w:r>
          <w:r w:rsidR="002D0ABE">
            <w:rPr>
              <w:rFonts w:eastAsia="Times New Roman" w:cs="Times New Roman"/>
              <w:color w:val="000000"/>
              <w:szCs w:val="24"/>
            </w:rPr>
            <w:fldChar w:fldCharType="end"/>
          </w:r>
        </w:sdtContent>
      </w:sdt>
      <w:r w:rsidRPr="00AA68F6">
        <w:rPr>
          <w:rFonts w:eastAsia="Times New Roman" w:cs="Times New Roman"/>
          <w:color w:val="000000"/>
          <w:szCs w:val="24"/>
        </w:rPr>
        <w:t xml:space="preserve">. Organisational citizenship behaviour expects employees to be more polarised towards the work and be more attached to the work with importance for the stable growth of the firm. </w:t>
      </w:r>
    </w:p>
    <w:p w14:paraId="1FC14E9E" w14:textId="77777777" w:rsidR="00F3691E" w:rsidRDefault="00F3691E" w:rsidP="00D80313">
      <w:pPr>
        <w:spacing w:after="0"/>
        <w:rPr>
          <w:rFonts w:eastAsia="Times New Roman" w:cs="Times New Roman"/>
          <w:color w:val="000000"/>
          <w:szCs w:val="24"/>
        </w:rPr>
      </w:pPr>
    </w:p>
    <w:p w14:paraId="55F1CD5A" w14:textId="4EA3675D" w:rsidR="00AA68F6" w:rsidRDefault="00325B73" w:rsidP="00D80313">
      <w:pPr>
        <w:spacing w:after="0"/>
        <w:rPr>
          <w:rFonts w:eastAsia="Times New Roman" w:cs="Times New Roman"/>
          <w:color w:val="000000"/>
          <w:szCs w:val="24"/>
        </w:rPr>
      </w:pPr>
      <w:r w:rsidRPr="00AA68F6">
        <w:rPr>
          <w:rFonts w:eastAsia="Times New Roman" w:cs="Times New Roman"/>
          <w:color w:val="000000"/>
          <w:szCs w:val="24"/>
        </w:rPr>
        <w:t>Counterproductive</w:t>
      </w:r>
      <w:r w:rsidR="00AA68F6" w:rsidRPr="00AA68F6">
        <w:rPr>
          <w:rFonts w:eastAsia="Times New Roman" w:cs="Times New Roman"/>
          <w:color w:val="000000"/>
          <w:szCs w:val="24"/>
        </w:rPr>
        <w:t xml:space="preserve"> work behaviour is another behavioural type which impacts the overall image of the firm. Some individuals behave very rudely and insensibly which affects overall performance. A stable workforce behaviour and retention is surely an imminent need for any firm. But at times, a short period is taken by an individual to devise a response to the external environment. At Marks and Spencer, 83% of the employees feel they are empowered and 81% feel engaged</w:t>
      </w:r>
      <w:sdt>
        <w:sdtPr>
          <w:rPr>
            <w:rFonts w:eastAsia="Times New Roman" w:cs="Times New Roman"/>
            <w:color w:val="000000"/>
            <w:szCs w:val="24"/>
          </w:rPr>
          <w:id w:val="54393470"/>
          <w:citation/>
        </w:sdtPr>
        <w:sdtEndPr/>
        <w:sdtContent>
          <w:r w:rsidR="002D0ABE">
            <w:rPr>
              <w:rFonts w:eastAsia="Times New Roman" w:cs="Times New Roman"/>
              <w:color w:val="000000"/>
              <w:szCs w:val="24"/>
            </w:rPr>
            <w:fldChar w:fldCharType="begin"/>
          </w:r>
          <w:r w:rsidR="009A435F">
            <w:rPr>
              <w:rFonts w:eastAsia="Times New Roman" w:cs="Times New Roman"/>
              <w:color w:val="000000"/>
              <w:szCs w:val="24"/>
              <w:lang w:val="en-US"/>
            </w:rPr>
            <w:instrText xml:space="preserve">CITATION Mar191 \l 1033 </w:instrText>
          </w:r>
          <w:r w:rsidR="002D0ABE">
            <w:rPr>
              <w:rFonts w:eastAsia="Times New Roman" w:cs="Times New Roman"/>
              <w:color w:val="000000"/>
              <w:szCs w:val="24"/>
            </w:rPr>
            <w:fldChar w:fldCharType="separate"/>
          </w:r>
          <w:r w:rsidR="00573AD1">
            <w:rPr>
              <w:rFonts w:eastAsia="Times New Roman" w:cs="Times New Roman"/>
              <w:noProof/>
              <w:color w:val="000000"/>
              <w:szCs w:val="24"/>
              <w:lang w:val="en-US"/>
            </w:rPr>
            <w:t xml:space="preserve"> </w:t>
          </w:r>
          <w:r w:rsidR="00573AD1" w:rsidRPr="00573AD1">
            <w:rPr>
              <w:rFonts w:eastAsia="Times New Roman" w:cs="Times New Roman"/>
              <w:noProof/>
              <w:color w:val="000000"/>
              <w:szCs w:val="24"/>
              <w:lang w:val="en-US"/>
            </w:rPr>
            <w:t>(Marks &amp; Spencer, 2019)</w:t>
          </w:r>
          <w:r w:rsidR="002D0ABE">
            <w:rPr>
              <w:rFonts w:eastAsia="Times New Roman" w:cs="Times New Roman"/>
              <w:color w:val="000000"/>
              <w:szCs w:val="24"/>
            </w:rPr>
            <w:fldChar w:fldCharType="end"/>
          </w:r>
        </w:sdtContent>
      </w:sdt>
      <w:r w:rsidR="00AA68F6" w:rsidRPr="00AA68F6">
        <w:rPr>
          <w:rFonts w:eastAsia="Times New Roman" w:cs="Times New Roman"/>
          <w:color w:val="000000"/>
          <w:szCs w:val="24"/>
        </w:rPr>
        <w:t>. It is also important to look at the fact that 81% of the employees felt enabled to perform the work well. The facts identified reported that the firm has employee behaviour that leads to organisational citizenship behaviour. </w:t>
      </w:r>
    </w:p>
    <w:p w14:paraId="385FDA40" w14:textId="77777777" w:rsidR="00AA68F6" w:rsidRPr="00AA68F6" w:rsidRDefault="006E38CE" w:rsidP="006E38CE">
      <w:pPr>
        <w:pStyle w:val="Heading2"/>
        <w:rPr>
          <w:rFonts w:eastAsia="Times New Roman" w:cs="Times New Roman"/>
          <w:szCs w:val="24"/>
        </w:rPr>
      </w:pPr>
      <w:bookmarkStart w:id="10" w:name="_Toc80809414"/>
      <w:r w:rsidRPr="006E38CE">
        <w:rPr>
          <w:rFonts w:eastAsia="Times New Roman" w:cs="Times New Roman"/>
          <w:bCs w:val="0"/>
          <w:color w:val="000000"/>
          <w:szCs w:val="24"/>
        </w:rPr>
        <w:t xml:space="preserve">2.3 </w:t>
      </w:r>
      <w:r w:rsidR="00AA68F6" w:rsidRPr="00AA68F6">
        <w:rPr>
          <w:rFonts w:eastAsia="Times New Roman" w:cs="Times New Roman"/>
          <w:color w:val="000000"/>
          <w:szCs w:val="24"/>
        </w:rPr>
        <w:t>Factors influencing the individual work behaviour</w:t>
      </w:r>
      <w:bookmarkEnd w:id="10"/>
    </w:p>
    <w:p w14:paraId="504499F2" w14:textId="77777777" w:rsidR="00AA68F6" w:rsidRPr="00AA68F6" w:rsidRDefault="00AA68F6" w:rsidP="00D80313">
      <w:pPr>
        <w:spacing w:after="0"/>
        <w:rPr>
          <w:rFonts w:eastAsia="Times New Roman" w:cs="Times New Roman"/>
          <w:szCs w:val="24"/>
        </w:rPr>
      </w:pPr>
    </w:p>
    <w:p w14:paraId="72D2CACD" w14:textId="77777777" w:rsidR="00AA68F6" w:rsidRPr="00AA68F6" w:rsidRDefault="00AA68F6" w:rsidP="00D80313">
      <w:pPr>
        <w:spacing w:after="0"/>
        <w:rPr>
          <w:rFonts w:eastAsia="Times New Roman" w:cs="Times New Roman"/>
          <w:szCs w:val="24"/>
        </w:rPr>
      </w:pPr>
      <w:r w:rsidRPr="00AA68F6">
        <w:rPr>
          <w:rFonts w:eastAsia="Times New Roman" w:cs="Times New Roman"/>
          <w:b/>
          <w:bCs/>
          <w:color w:val="000000"/>
          <w:szCs w:val="24"/>
        </w:rPr>
        <w:t>Personal factors</w:t>
      </w:r>
    </w:p>
    <w:p w14:paraId="1BBB1E46" w14:textId="15C17F22" w:rsidR="00AA68F6" w:rsidRDefault="00B37C0D" w:rsidP="00D80313">
      <w:pPr>
        <w:spacing w:after="0"/>
        <w:rPr>
          <w:rFonts w:eastAsia="Times New Roman" w:cs="Times New Roman"/>
          <w:color w:val="000000"/>
          <w:szCs w:val="24"/>
        </w:rPr>
      </w:pPr>
      <w:r>
        <w:rPr>
          <w:rFonts w:eastAsia="Times New Roman" w:cs="Times New Roman"/>
          <w:color w:val="000000"/>
          <w:szCs w:val="24"/>
        </w:rPr>
        <w:t xml:space="preserve">According to </w:t>
      </w:r>
      <w:r w:rsidRPr="00B37C0D">
        <w:rPr>
          <w:rFonts w:eastAsia="Times New Roman" w:cs="Times New Roman"/>
          <w:noProof/>
          <w:color w:val="000000"/>
          <w:szCs w:val="24"/>
          <w:lang w:val="en-US"/>
        </w:rPr>
        <w:t xml:space="preserve">McShane, et al., </w:t>
      </w:r>
      <w:r>
        <w:rPr>
          <w:rFonts w:eastAsia="Times New Roman" w:cs="Times New Roman"/>
          <w:noProof/>
          <w:color w:val="000000"/>
          <w:szCs w:val="24"/>
          <w:lang w:val="en-US"/>
        </w:rPr>
        <w:t>(</w:t>
      </w:r>
      <w:r w:rsidRPr="00B37C0D">
        <w:rPr>
          <w:rFonts w:eastAsia="Times New Roman" w:cs="Times New Roman"/>
          <w:noProof/>
          <w:color w:val="000000"/>
          <w:szCs w:val="24"/>
          <w:lang w:val="en-US"/>
        </w:rPr>
        <w:t>2018)</w:t>
      </w:r>
      <w:r w:rsidR="00AA68F6" w:rsidRPr="00AA68F6">
        <w:rPr>
          <w:rFonts w:eastAsia="Times New Roman" w:cs="Times New Roman"/>
          <w:color w:val="000000"/>
          <w:szCs w:val="24"/>
        </w:rPr>
        <w:t>, individual behaviour at an organisation is a valid outcome of the internal conditioning offered to the individual</w:t>
      </w:r>
      <w:r w:rsidR="00325B73">
        <w:rPr>
          <w:rFonts w:eastAsia="Times New Roman" w:cs="Times New Roman"/>
          <w:color w:val="000000"/>
          <w:szCs w:val="24"/>
        </w:rPr>
        <w:t xml:space="preserve">. </w:t>
      </w:r>
      <w:r w:rsidR="00AA68F6" w:rsidRPr="00AA68F6">
        <w:rPr>
          <w:rFonts w:eastAsia="Times New Roman" w:cs="Times New Roman"/>
          <w:color w:val="000000"/>
          <w:szCs w:val="24"/>
        </w:rPr>
        <w:t xml:space="preserve"> M&amp;S employs more than 10000 employees who have come from different conditioning and learned characteristics. For instance, marital status of an employee will determine the need for a stable career to run a family and thus the individual behaviour will see differences from one who is still single and of young age. At Marks and Spencer, the employees are termed to be as </w:t>
      </w:r>
      <w:r w:rsidR="00325B73" w:rsidRPr="00AA68F6">
        <w:rPr>
          <w:rFonts w:eastAsia="Times New Roman" w:cs="Times New Roman"/>
          <w:color w:val="000000"/>
          <w:szCs w:val="24"/>
        </w:rPr>
        <w:t>an asset who works</w:t>
      </w:r>
      <w:r w:rsidR="00AA68F6" w:rsidRPr="00AA68F6">
        <w:rPr>
          <w:rFonts w:eastAsia="Times New Roman" w:cs="Times New Roman"/>
          <w:color w:val="000000"/>
          <w:szCs w:val="24"/>
        </w:rPr>
        <w:t xml:space="preserve"> for a long time and their sense of attachment to the firm is changed and they transform into </w:t>
      </w:r>
      <w:r w:rsidR="00325B73" w:rsidRPr="00AA68F6">
        <w:rPr>
          <w:rFonts w:eastAsia="Times New Roman" w:cs="Times New Roman"/>
          <w:color w:val="000000"/>
          <w:szCs w:val="24"/>
        </w:rPr>
        <w:t>organisational</w:t>
      </w:r>
      <w:r w:rsidR="00AA68F6" w:rsidRPr="00AA68F6">
        <w:rPr>
          <w:rFonts w:eastAsia="Times New Roman" w:cs="Times New Roman"/>
          <w:color w:val="000000"/>
          <w:szCs w:val="24"/>
        </w:rPr>
        <w:t xml:space="preserve"> citizenship behaviour</w:t>
      </w:r>
      <w:sdt>
        <w:sdtPr>
          <w:rPr>
            <w:rFonts w:eastAsia="Times New Roman" w:cs="Times New Roman"/>
            <w:color w:val="000000"/>
            <w:szCs w:val="24"/>
          </w:rPr>
          <w:id w:val="54393472"/>
          <w:citation/>
        </w:sdtPr>
        <w:sdtEndPr/>
        <w:sdtContent>
          <w:r w:rsidR="002D0ABE">
            <w:rPr>
              <w:rFonts w:eastAsia="Times New Roman" w:cs="Times New Roman"/>
              <w:color w:val="000000"/>
              <w:szCs w:val="24"/>
            </w:rPr>
            <w:fldChar w:fldCharType="begin"/>
          </w:r>
          <w:r w:rsidR="009A435F">
            <w:rPr>
              <w:rFonts w:eastAsia="Times New Roman" w:cs="Times New Roman"/>
              <w:color w:val="000000"/>
              <w:szCs w:val="24"/>
              <w:lang w:val="en-US"/>
            </w:rPr>
            <w:instrText xml:space="preserve">CITATION Mar191 \l 1033 </w:instrText>
          </w:r>
          <w:r w:rsidR="002D0ABE">
            <w:rPr>
              <w:rFonts w:eastAsia="Times New Roman" w:cs="Times New Roman"/>
              <w:color w:val="000000"/>
              <w:szCs w:val="24"/>
            </w:rPr>
            <w:fldChar w:fldCharType="separate"/>
          </w:r>
          <w:r w:rsidR="00573AD1">
            <w:rPr>
              <w:rFonts w:eastAsia="Times New Roman" w:cs="Times New Roman"/>
              <w:noProof/>
              <w:color w:val="000000"/>
              <w:szCs w:val="24"/>
              <w:lang w:val="en-US"/>
            </w:rPr>
            <w:t xml:space="preserve"> </w:t>
          </w:r>
          <w:r w:rsidR="00573AD1" w:rsidRPr="00573AD1">
            <w:rPr>
              <w:rFonts w:eastAsia="Times New Roman" w:cs="Times New Roman"/>
              <w:noProof/>
              <w:color w:val="000000"/>
              <w:szCs w:val="24"/>
              <w:lang w:val="en-US"/>
            </w:rPr>
            <w:t>(Marks &amp; Spencer, 2019)</w:t>
          </w:r>
          <w:r w:rsidR="002D0ABE">
            <w:rPr>
              <w:rFonts w:eastAsia="Times New Roman" w:cs="Times New Roman"/>
              <w:color w:val="000000"/>
              <w:szCs w:val="24"/>
            </w:rPr>
            <w:fldChar w:fldCharType="end"/>
          </w:r>
        </w:sdtContent>
      </w:sdt>
      <w:r w:rsidR="00AA68F6" w:rsidRPr="00AA68F6">
        <w:rPr>
          <w:rFonts w:eastAsia="Times New Roman" w:cs="Times New Roman"/>
          <w:color w:val="000000"/>
          <w:szCs w:val="24"/>
        </w:rPr>
        <w:t>. The learned characteristics like perception, belief and personality are the formation of various learning across the time in education, work experience and nature.</w:t>
      </w:r>
    </w:p>
    <w:p w14:paraId="74852A62" w14:textId="77777777" w:rsidR="009E50F5" w:rsidRPr="00AA68F6" w:rsidRDefault="009E50F5" w:rsidP="00D80313">
      <w:pPr>
        <w:spacing w:after="0"/>
        <w:rPr>
          <w:rFonts w:eastAsia="Times New Roman" w:cs="Times New Roman"/>
          <w:szCs w:val="24"/>
        </w:rPr>
      </w:pPr>
    </w:p>
    <w:p w14:paraId="33B7F254" w14:textId="77777777" w:rsidR="00AA68F6" w:rsidRPr="00AA68F6" w:rsidRDefault="00AA68F6" w:rsidP="00D80313">
      <w:pPr>
        <w:spacing w:after="0"/>
        <w:rPr>
          <w:rFonts w:eastAsia="Times New Roman" w:cs="Times New Roman"/>
          <w:szCs w:val="24"/>
        </w:rPr>
      </w:pPr>
      <w:r w:rsidRPr="00AA68F6">
        <w:rPr>
          <w:rFonts w:eastAsia="Times New Roman" w:cs="Times New Roman"/>
          <w:b/>
          <w:bCs/>
          <w:color w:val="000000"/>
          <w:szCs w:val="24"/>
        </w:rPr>
        <w:t>Environmental factors</w:t>
      </w:r>
    </w:p>
    <w:p w14:paraId="32D85CC1" w14:textId="323C80BE" w:rsidR="00AA68F6" w:rsidRDefault="00AA68F6" w:rsidP="00D80313">
      <w:pPr>
        <w:spacing w:after="0"/>
        <w:rPr>
          <w:rFonts w:eastAsia="Times New Roman" w:cs="Times New Roman"/>
          <w:color w:val="000000"/>
          <w:szCs w:val="24"/>
        </w:rPr>
      </w:pPr>
      <w:r w:rsidRPr="00AA68F6">
        <w:rPr>
          <w:rFonts w:eastAsia="Times New Roman" w:cs="Times New Roman"/>
          <w:color w:val="000000"/>
          <w:szCs w:val="24"/>
        </w:rPr>
        <w:t xml:space="preserve">Environment refers to the national level systems, organisational culture, systems, social factors and economical aspects changes the way how the </w:t>
      </w:r>
      <w:r w:rsidR="00325B73" w:rsidRPr="00AA68F6">
        <w:rPr>
          <w:rFonts w:eastAsia="Times New Roman" w:cs="Times New Roman"/>
          <w:color w:val="000000"/>
          <w:szCs w:val="24"/>
        </w:rPr>
        <w:t>employee perceives</w:t>
      </w:r>
      <w:r w:rsidRPr="00AA68F6">
        <w:rPr>
          <w:rFonts w:eastAsia="Times New Roman" w:cs="Times New Roman"/>
          <w:color w:val="000000"/>
          <w:szCs w:val="24"/>
        </w:rPr>
        <w:t xml:space="preserve"> things. For instance, employment level refers to the individual level at the job market</w:t>
      </w:r>
      <w:sdt>
        <w:sdtPr>
          <w:rPr>
            <w:rFonts w:eastAsia="Times New Roman" w:cs="Times New Roman"/>
            <w:color w:val="000000"/>
            <w:szCs w:val="24"/>
          </w:rPr>
          <w:id w:val="54393473"/>
          <w:citation/>
        </w:sdtPr>
        <w:sdtEndPr/>
        <w:sdtContent>
          <w:r w:rsidR="002D0ABE">
            <w:rPr>
              <w:rFonts w:eastAsia="Times New Roman" w:cs="Times New Roman"/>
              <w:color w:val="000000"/>
              <w:szCs w:val="24"/>
            </w:rPr>
            <w:fldChar w:fldCharType="begin"/>
          </w:r>
          <w:r w:rsidR="00B37C0D">
            <w:rPr>
              <w:rFonts w:eastAsia="Times New Roman" w:cs="Times New Roman"/>
              <w:color w:val="000000"/>
              <w:szCs w:val="24"/>
              <w:lang w:val="en-US"/>
            </w:rPr>
            <w:instrText xml:space="preserve"> CITATION Ste182 \l 1033 </w:instrText>
          </w:r>
          <w:r w:rsidR="002D0ABE">
            <w:rPr>
              <w:rFonts w:eastAsia="Times New Roman" w:cs="Times New Roman"/>
              <w:color w:val="000000"/>
              <w:szCs w:val="24"/>
            </w:rPr>
            <w:fldChar w:fldCharType="separate"/>
          </w:r>
          <w:r w:rsidR="00573AD1">
            <w:rPr>
              <w:rFonts w:eastAsia="Times New Roman" w:cs="Times New Roman"/>
              <w:noProof/>
              <w:color w:val="000000"/>
              <w:szCs w:val="24"/>
              <w:lang w:val="en-US"/>
            </w:rPr>
            <w:t xml:space="preserve"> </w:t>
          </w:r>
          <w:r w:rsidR="00573AD1" w:rsidRPr="00573AD1">
            <w:rPr>
              <w:rFonts w:eastAsia="Times New Roman" w:cs="Times New Roman"/>
              <w:noProof/>
              <w:color w:val="000000"/>
              <w:szCs w:val="24"/>
              <w:lang w:val="en-US"/>
            </w:rPr>
            <w:t>(McShane, et al., 2018)</w:t>
          </w:r>
          <w:r w:rsidR="002D0ABE">
            <w:rPr>
              <w:rFonts w:eastAsia="Times New Roman" w:cs="Times New Roman"/>
              <w:color w:val="000000"/>
              <w:szCs w:val="24"/>
            </w:rPr>
            <w:fldChar w:fldCharType="end"/>
          </w:r>
        </w:sdtContent>
      </w:sdt>
      <w:r w:rsidRPr="00AA68F6">
        <w:rPr>
          <w:rFonts w:eastAsia="Times New Roman" w:cs="Times New Roman"/>
          <w:color w:val="000000"/>
          <w:szCs w:val="24"/>
        </w:rPr>
        <w:t xml:space="preserve">. If the position is of a better growth, the idea of being at the same work will fascinate the employee else he would look for others. At Marks and Spencer, the employment level plays a vital role as it holds more power than </w:t>
      </w:r>
      <w:r w:rsidR="00D76992" w:rsidRPr="00AA68F6">
        <w:rPr>
          <w:rFonts w:eastAsia="Times New Roman" w:cs="Times New Roman"/>
          <w:color w:val="000000"/>
          <w:szCs w:val="24"/>
        </w:rPr>
        <w:t>rule-based</w:t>
      </w:r>
      <w:r w:rsidRPr="00AA68F6">
        <w:rPr>
          <w:rFonts w:eastAsia="Times New Roman" w:cs="Times New Roman"/>
          <w:color w:val="000000"/>
          <w:szCs w:val="24"/>
        </w:rPr>
        <w:t xml:space="preserve"> ownership. If a company pays better wages and better learning opportunities, employees will feel stuck to the firm with a counterproductive reaction. The political system prevailing is linked to how the individual behaviour changes, since changes in minimum wages can impact the benefit enjoyed by the employees and it will impact on how individuals perceive the situation and lead to a unique behaviour. </w:t>
      </w:r>
    </w:p>
    <w:p w14:paraId="316B2298" w14:textId="77777777" w:rsidR="00F87AA3" w:rsidRDefault="00F87AA3" w:rsidP="00D80313">
      <w:pPr>
        <w:spacing w:after="0"/>
        <w:rPr>
          <w:rFonts w:eastAsia="Times New Roman" w:cs="Times New Roman"/>
          <w:color w:val="000000"/>
          <w:szCs w:val="24"/>
        </w:rPr>
      </w:pPr>
    </w:p>
    <w:p w14:paraId="044B9BCD" w14:textId="77777777" w:rsidR="00AA68F6" w:rsidRPr="00AA68F6" w:rsidRDefault="00AA68F6" w:rsidP="00D80313">
      <w:pPr>
        <w:spacing w:after="0"/>
        <w:rPr>
          <w:rFonts w:eastAsia="Times New Roman" w:cs="Times New Roman"/>
          <w:szCs w:val="24"/>
        </w:rPr>
      </w:pPr>
      <w:r w:rsidRPr="00AA68F6">
        <w:rPr>
          <w:rFonts w:eastAsia="Times New Roman" w:cs="Times New Roman"/>
          <w:b/>
          <w:bCs/>
          <w:color w:val="000000"/>
          <w:szCs w:val="24"/>
        </w:rPr>
        <w:t>Organisational factors</w:t>
      </w:r>
    </w:p>
    <w:p w14:paraId="63A4CC42" w14:textId="6670792B" w:rsidR="00AA68F6" w:rsidRPr="00AA68F6" w:rsidRDefault="00AA68F6" w:rsidP="00D80313">
      <w:pPr>
        <w:spacing w:after="0"/>
        <w:rPr>
          <w:rFonts w:eastAsia="Times New Roman" w:cs="Times New Roman"/>
          <w:szCs w:val="24"/>
        </w:rPr>
      </w:pPr>
      <w:r w:rsidRPr="00AA68F6">
        <w:rPr>
          <w:rFonts w:eastAsia="Times New Roman" w:cs="Times New Roman"/>
          <w:color w:val="000000"/>
          <w:szCs w:val="24"/>
        </w:rPr>
        <w:t xml:space="preserve">Above all the factors, an individual's work behaviour is highly impacted by the organisational factors. Organisational culture and climate </w:t>
      </w:r>
      <w:r w:rsidR="00D76992" w:rsidRPr="00AA68F6">
        <w:rPr>
          <w:rFonts w:eastAsia="Times New Roman" w:cs="Times New Roman"/>
          <w:color w:val="000000"/>
          <w:szCs w:val="24"/>
        </w:rPr>
        <w:t>are</w:t>
      </w:r>
      <w:r w:rsidRPr="00AA68F6">
        <w:rPr>
          <w:rFonts w:eastAsia="Times New Roman" w:cs="Times New Roman"/>
          <w:color w:val="000000"/>
          <w:szCs w:val="24"/>
        </w:rPr>
        <w:t xml:space="preserve"> an integral part of how individuals perceive organisational activities</w:t>
      </w:r>
      <w:sdt>
        <w:sdtPr>
          <w:rPr>
            <w:rFonts w:eastAsia="Times New Roman" w:cs="Times New Roman"/>
            <w:color w:val="000000"/>
            <w:szCs w:val="24"/>
          </w:rPr>
          <w:id w:val="54393475"/>
          <w:citation/>
        </w:sdtPr>
        <w:sdtEndPr/>
        <w:sdtContent>
          <w:r w:rsidR="002D0ABE">
            <w:rPr>
              <w:rFonts w:eastAsia="Times New Roman" w:cs="Times New Roman"/>
              <w:color w:val="000000"/>
              <w:szCs w:val="24"/>
            </w:rPr>
            <w:fldChar w:fldCharType="begin"/>
          </w:r>
          <w:r w:rsidR="00B37C0D">
            <w:rPr>
              <w:rFonts w:eastAsia="Times New Roman" w:cs="Times New Roman"/>
              <w:color w:val="000000"/>
              <w:szCs w:val="24"/>
              <w:lang w:val="en-US"/>
            </w:rPr>
            <w:instrText xml:space="preserve"> CITATION Ste182 \l 1033 </w:instrText>
          </w:r>
          <w:r w:rsidR="002D0ABE">
            <w:rPr>
              <w:rFonts w:eastAsia="Times New Roman" w:cs="Times New Roman"/>
              <w:color w:val="000000"/>
              <w:szCs w:val="24"/>
            </w:rPr>
            <w:fldChar w:fldCharType="separate"/>
          </w:r>
          <w:r w:rsidR="00573AD1">
            <w:rPr>
              <w:rFonts w:eastAsia="Times New Roman" w:cs="Times New Roman"/>
              <w:noProof/>
              <w:color w:val="000000"/>
              <w:szCs w:val="24"/>
              <w:lang w:val="en-US"/>
            </w:rPr>
            <w:t xml:space="preserve"> </w:t>
          </w:r>
          <w:r w:rsidR="00573AD1" w:rsidRPr="00573AD1">
            <w:rPr>
              <w:rFonts w:eastAsia="Times New Roman" w:cs="Times New Roman"/>
              <w:noProof/>
              <w:color w:val="000000"/>
              <w:szCs w:val="24"/>
              <w:lang w:val="en-US"/>
            </w:rPr>
            <w:t>(McShane, et al., 2018)</w:t>
          </w:r>
          <w:r w:rsidR="002D0ABE">
            <w:rPr>
              <w:rFonts w:eastAsia="Times New Roman" w:cs="Times New Roman"/>
              <w:color w:val="000000"/>
              <w:szCs w:val="24"/>
            </w:rPr>
            <w:fldChar w:fldCharType="end"/>
          </w:r>
        </w:sdtContent>
      </w:sdt>
      <w:r w:rsidRPr="00AA68F6">
        <w:rPr>
          <w:rFonts w:eastAsia="Times New Roman" w:cs="Times New Roman"/>
          <w:color w:val="000000"/>
          <w:szCs w:val="24"/>
        </w:rPr>
        <w:t>. For instance, the reward system of the organisation with a fair purview could offer a positive image to the firm which will increase the commitment and engagement level of the employees. Similarly, the structure and design of the firm has a valid proportion of impact on how the individual behaviour turns. The more room for communication and collaboration helps the firm to open to new levels of cooperation and growth. </w:t>
      </w:r>
    </w:p>
    <w:p w14:paraId="6DC05796" w14:textId="77777777" w:rsidR="00AA68F6" w:rsidRPr="00AA68F6" w:rsidRDefault="00AA68F6" w:rsidP="00D80313">
      <w:pPr>
        <w:spacing w:after="0"/>
        <w:rPr>
          <w:rFonts w:eastAsia="Times New Roman" w:cs="Times New Roman"/>
          <w:szCs w:val="24"/>
        </w:rPr>
      </w:pPr>
      <w:r w:rsidRPr="00AA68F6">
        <w:rPr>
          <w:rFonts w:eastAsia="Times New Roman" w:cs="Times New Roman"/>
          <w:b/>
          <w:bCs/>
          <w:color w:val="000000"/>
          <w:szCs w:val="24"/>
        </w:rPr>
        <w:t>Recommendation</w:t>
      </w:r>
    </w:p>
    <w:p w14:paraId="06ED16BF" w14:textId="77777777" w:rsidR="00AA68F6" w:rsidRPr="00AA68F6" w:rsidRDefault="00AA68F6" w:rsidP="00D80313">
      <w:pPr>
        <w:spacing w:after="0"/>
        <w:rPr>
          <w:rFonts w:eastAsia="Times New Roman" w:cs="Times New Roman"/>
          <w:szCs w:val="24"/>
        </w:rPr>
      </w:pPr>
    </w:p>
    <w:p w14:paraId="508E5D99" w14:textId="77777777" w:rsidR="00AA68F6" w:rsidRPr="00AA68F6" w:rsidRDefault="00AA68F6" w:rsidP="00D80313">
      <w:pPr>
        <w:spacing w:after="0"/>
        <w:rPr>
          <w:rFonts w:eastAsia="Times New Roman" w:cs="Times New Roman"/>
          <w:szCs w:val="24"/>
        </w:rPr>
      </w:pPr>
      <w:r w:rsidRPr="00AA68F6">
        <w:rPr>
          <w:rFonts w:eastAsia="Times New Roman" w:cs="Times New Roman"/>
          <w:color w:val="000000"/>
          <w:szCs w:val="24"/>
        </w:rPr>
        <w:t>From the analysis, M&amp;</w:t>
      </w:r>
      <w:r w:rsidR="00325B73" w:rsidRPr="00AA68F6">
        <w:rPr>
          <w:rFonts w:eastAsia="Times New Roman" w:cs="Times New Roman"/>
          <w:color w:val="000000"/>
          <w:szCs w:val="24"/>
        </w:rPr>
        <w:t>S</w:t>
      </w:r>
      <w:r w:rsidRPr="00AA68F6">
        <w:rPr>
          <w:rFonts w:eastAsia="Times New Roman" w:cs="Times New Roman"/>
          <w:color w:val="000000"/>
          <w:szCs w:val="24"/>
        </w:rPr>
        <w:t xml:space="preserve"> is having a supportive culture and organisational structure that effectively looks after the needs of people that leads to performance. However, the analysis identified a vague transformation to a new organisational structure which needs proper understanding. Offering extensive learning and training programs to meet the digital developments in the </w:t>
      </w:r>
      <w:r w:rsidR="008728D3">
        <w:rPr>
          <w:rFonts w:eastAsia="Times New Roman" w:cs="Times New Roman"/>
          <w:color w:val="000000"/>
          <w:szCs w:val="24"/>
        </w:rPr>
        <w:t>organisation</w:t>
      </w:r>
      <w:r w:rsidRPr="00AA68F6">
        <w:rPr>
          <w:rFonts w:eastAsia="Times New Roman" w:cs="Times New Roman"/>
          <w:color w:val="000000"/>
          <w:szCs w:val="24"/>
        </w:rPr>
        <w:t xml:space="preserve"> is crucial for the firm. It is also imminent to stay to the matrix structure with new digitisation and resource development processes to ensure a fair organisational culture and structure that augment performance in the tough times like digital gap in the retail segment of the firm. Improving the importance for long term orientation and masculinity with improved competitive and reward systems will increase productivity. </w:t>
      </w:r>
    </w:p>
    <w:p w14:paraId="00A9A9FA" w14:textId="77777777" w:rsidR="00AA68F6" w:rsidRPr="00AA68F6" w:rsidRDefault="00AA68F6" w:rsidP="00D80313">
      <w:pPr>
        <w:spacing w:after="0"/>
        <w:rPr>
          <w:rFonts w:eastAsia="Times New Roman" w:cs="Times New Roman"/>
          <w:szCs w:val="24"/>
        </w:rPr>
      </w:pPr>
    </w:p>
    <w:p w14:paraId="07EA84CF" w14:textId="77777777" w:rsidR="00AA68F6" w:rsidRPr="00AA68F6" w:rsidRDefault="00AA68F6" w:rsidP="00CF7748">
      <w:pPr>
        <w:pStyle w:val="Heading1"/>
        <w:rPr>
          <w:szCs w:val="24"/>
        </w:rPr>
      </w:pPr>
      <w:bookmarkStart w:id="11" w:name="_Toc80809415"/>
      <w:r w:rsidRPr="00AA68F6">
        <w:rPr>
          <w:color w:val="000000"/>
          <w:szCs w:val="24"/>
        </w:rPr>
        <w:t>Conclusion</w:t>
      </w:r>
      <w:bookmarkEnd w:id="11"/>
    </w:p>
    <w:p w14:paraId="4AF5BA63" w14:textId="77777777" w:rsidR="00AA68F6" w:rsidRPr="00AA68F6" w:rsidRDefault="00AA68F6" w:rsidP="00D80313">
      <w:pPr>
        <w:spacing w:after="0"/>
        <w:rPr>
          <w:rFonts w:eastAsia="Times New Roman" w:cs="Times New Roman"/>
          <w:szCs w:val="24"/>
        </w:rPr>
      </w:pPr>
      <w:r w:rsidRPr="00AA68F6">
        <w:rPr>
          <w:rFonts w:eastAsia="Times New Roman" w:cs="Times New Roman"/>
          <w:color w:val="000000"/>
          <w:szCs w:val="24"/>
        </w:rPr>
        <w:t xml:space="preserve">Marks and Spencer </w:t>
      </w:r>
      <w:proofErr w:type="gramStart"/>
      <w:r w:rsidRPr="00AA68F6">
        <w:rPr>
          <w:rFonts w:eastAsia="Times New Roman" w:cs="Times New Roman"/>
          <w:color w:val="000000"/>
          <w:szCs w:val="24"/>
        </w:rPr>
        <w:t>is</w:t>
      </w:r>
      <w:proofErr w:type="gramEnd"/>
      <w:r w:rsidRPr="00AA68F6">
        <w:rPr>
          <w:rFonts w:eastAsia="Times New Roman" w:cs="Times New Roman"/>
          <w:color w:val="000000"/>
          <w:szCs w:val="24"/>
        </w:rPr>
        <w:t xml:space="preserve"> having a tough time transitioning from a different organisational structure amidst a big gap of digital developments. The ineffective cultural and structural transition in the past has created havoc to the firm with more than </w:t>
      </w:r>
      <w:r w:rsidR="00B37C0D">
        <w:rPr>
          <w:rFonts w:eastAsia="Times New Roman" w:cs="Times New Roman"/>
          <w:color w:val="000000"/>
          <w:szCs w:val="24"/>
        </w:rPr>
        <w:t>100 closures of stores in the UK</w:t>
      </w:r>
      <w:r w:rsidRPr="00AA68F6">
        <w:rPr>
          <w:rFonts w:eastAsia="Times New Roman" w:cs="Times New Roman"/>
          <w:color w:val="000000"/>
          <w:szCs w:val="24"/>
        </w:rPr>
        <w:t xml:space="preserve">. </w:t>
      </w:r>
      <w:r w:rsidR="00784A4C" w:rsidRPr="00AA68F6">
        <w:rPr>
          <w:rFonts w:eastAsia="Times New Roman" w:cs="Times New Roman"/>
          <w:color w:val="000000"/>
          <w:szCs w:val="24"/>
        </w:rPr>
        <w:t>Thus,</w:t>
      </w:r>
      <w:r w:rsidRPr="00AA68F6">
        <w:rPr>
          <w:rFonts w:eastAsia="Times New Roman" w:cs="Times New Roman"/>
          <w:color w:val="000000"/>
          <w:szCs w:val="24"/>
        </w:rPr>
        <w:t xml:space="preserve"> the firm requires transitioning effectively to augment people with a proper performance foundation to emerge as </w:t>
      </w:r>
      <w:r w:rsidR="00325B73" w:rsidRPr="00AA68F6">
        <w:rPr>
          <w:rFonts w:eastAsia="Times New Roman" w:cs="Times New Roman"/>
          <w:color w:val="000000"/>
          <w:szCs w:val="24"/>
        </w:rPr>
        <w:t>a</w:t>
      </w:r>
      <w:r w:rsidRPr="00AA68F6">
        <w:rPr>
          <w:rFonts w:eastAsia="Times New Roman" w:cs="Times New Roman"/>
          <w:color w:val="000000"/>
          <w:szCs w:val="24"/>
        </w:rPr>
        <w:t xml:space="preserve"> committed organisational citizenship type of behaviour. </w:t>
      </w:r>
    </w:p>
    <w:p w14:paraId="4FFC4E5B" w14:textId="77777777" w:rsidR="005F6FD0" w:rsidRDefault="005F6FD0" w:rsidP="00D80313">
      <w:pPr>
        <w:spacing w:after="0"/>
        <w:rPr>
          <w:rFonts w:eastAsia="Times New Roman" w:cs="Times New Roman"/>
          <w:szCs w:val="24"/>
        </w:rPr>
      </w:pPr>
    </w:p>
    <w:p w14:paraId="1D56C7E3" w14:textId="77777777" w:rsidR="0082034B" w:rsidRDefault="0082034B" w:rsidP="00D80313">
      <w:pPr>
        <w:spacing w:after="0"/>
        <w:rPr>
          <w:rFonts w:eastAsia="Times New Roman" w:cs="Times New Roman"/>
          <w:szCs w:val="24"/>
        </w:rPr>
      </w:pPr>
    </w:p>
    <w:p w14:paraId="253F063D" w14:textId="77777777" w:rsidR="00F3691E" w:rsidRDefault="00F3691E" w:rsidP="00D80313">
      <w:pPr>
        <w:spacing w:after="0"/>
        <w:rPr>
          <w:rFonts w:eastAsia="Times New Roman" w:cs="Times New Roman"/>
          <w:szCs w:val="24"/>
        </w:rPr>
      </w:pPr>
    </w:p>
    <w:p w14:paraId="7DDF2387" w14:textId="77777777" w:rsidR="00F3691E" w:rsidRDefault="00F3691E" w:rsidP="00D80313">
      <w:pPr>
        <w:spacing w:after="0"/>
        <w:rPr>
          <w:rFonts w:eastAsia="Times New Roman" w:cs="Times New Roman"/>
          <w:szCs w:val="24"/>
        </w:rPr>
      </w:pPr>
    </w:p>
    <w:p w14:paraId="7462FC48" w14:textId="77777777" w:rsidR="00F3691E" w:rsidRDefault="00F3691E" w:rsidP="00D80313">
      <w:pPr>
        <w:spacing w:after="0"/>
        <w:rPr>
          <w:rFonts w:eastAsia="Times New Roman" w:cs="Times New Roman"/>
          <w:szCs w:val="24"/>
        </w:rPr>
      </w:pPr>
    </w:p>
    <w:p w14:paraId="14755B4F" w14:textId="77777777" w:rsidR="00F3691E" w:rsidRDefault="00F3691E" w:rsidP="00D80313">
      <w:pPr>
        <w:spacing w:after="0"/>
        <w:rPr>
          <w:rFonts w:eastAsia="Times New Roman" w:cs="Times New Roman"/>
          <w:szCs w:val="24"/>
        </w:rPr>
      </w:pPr>
    </w:p>
    <w:p w14:paraId="753C90A1" w14:textId="77777777" w:rsidR="00F3691E" w:rsidRDefault="00F3691E" w:rsidP="00D80313">
      <w:pPr>
        <w:spacing w:after="0"/>
        <w:rPr>
          <w:rFonts w:eastAsia="Times New Roman" w:cs="Times New Roman"/>
          <w:szCs w:val="24"/>
        </w:rPr>
      </w:pPr>
    </w:p>
    <w:p w14:paraId="2F8573C4" w14:textId="4AAA79D1" w:rsidR="00F3691E" w:rsidRDefault="00F3691E" w:rsidP="00D80313">
      <w:pPr>
        <w:spacing w:after="0"/>
        <w:rPr>
          <w:rFonts w:eastAsia="Times New Roman" w:cs="Times New Roman"/>
          <w:szCs w:val="24"/>
        </w:rPr>
      </w:pPr>
    </w:p>
    <w:p w14:paraId="09102590" w14:textId="4B7DC899" w:rsidR="00AA3176" w:rsidRDefault="00AA3176" w:rsidP="00D80313">
      <w:pPr>
        <w:spacing w:after="0"/>
        <w:rPr>
          <w:rFonts w:eastAsia="Times New Roman" w:cs="Times New Roman"/>
          <w:szCs w:val="24"/>
        </w:rPr>
      </w:pPr>
    </w:p>
    <w:p w14:paraId="338573C5" w14:textId="21B70C68" w:rsidR="00AA3176" w:rsidRDefault="00AA3176" w:rsidP="00D80313">
      <w:pPr>
        <w:spacing w:after="0"/>
        <w:rPr>
          <w:rFonts w:eastAsia="Times New Roman" w:cs="Times New Roman"/>
          <w:szCs w:val="24"/>
        </w:rPr>
      </w:pPr>
    </w:p>
    <w:p w14:paraId="2DB6E2AC" w14:textId="77777777" w:rsidR="0082034B" w:rsidRDefault="0082034B" w:rsidP="00D80313">
      <w:pPr>
        <w:spacing w:after="0"/>
        <w:rPr>
          <w:rFonts w:eastAsia="Times New Roman" w:cs="Times New Roman"/>
          <w:szCs w:val="24"/>
        </w:rPr>
      </w:pPr>
    </w:p>
    <w:bookmarkStart w:id="12" w:name="_Toc80809416" w:displacedByCustomXml="next"/>
    <w:sdt>
      <w:sdtPr>
        <w:rPr>
          <w:rFonts w:asciiTheme="minorHAnsi" w:eastAsiaTheme="minorEastAsia" w:hAnsiTheme="minorHAnsi" w:cstheme="minorBidi"/>
          <w:b w:val="0"/>
          <w:bCs w:val="0"/>
          <w:kern w:val="0"/>
          <w:sz w:val="22"/>
          <w:szCs w:val="22"/>
        </w:rPr>
        <w:id w:val="54393478"/>
        <w:docPartObj>
          <w:docPartGallery w:val="Bibliographies"/>
          <w:docPartUnique/>
        </w:docPartObj>
      </w:sdtPr>
      <w:sdtEndPr>
        <w:rPr>
          <w:rFonts w:ascii="Times New Roman" w:hAnsi="Times New Roman"/>
          <w:sz w:val="24"/>
          <w:szCs w:val="24"/>
        </w:rPr>
      </w:sdtEndPr>
      <w:sdtContent>
        <w:p w14:paraId="5C22AA5D" w14:textId="77777777" w:rsidR="0082034B" w:rsidRDefault="0082034B">
          <w:pPr>
            <w:pStyle w:val="Heading1"/>
          </w:pPr>
          <w:r w:rsidRPr="0082034B">
            <w:t>References</w:t>
          </w:r>
          <w:bookmarkEnd w:id="12"/>
        </w:p>
        <w:sdt>
          <w:sdtPr>
            <w:rPr>
              <w:rFonts w:cs="Times New Roman"/>
              <w:szCs w:val="24"/>
            </w:rPr>
            <w:id w:val="111145805"/>
            <w:bibliography/>
          </w:sdtPr>
          <w:sdtEndPr/>
          <w:sdtContent>
            <w:p w14:paraId="0353D52E" w14:textId="77777777" w:rsidR="00AA3176" w:rsidRDefault="002D0ABE" w:rsidP="00AA3176">
              <w:pPr>
                <w:pStyle w:val="Bibliography"/>
                <w:rPr>
                  <w:noProof/>
                  <w:szCs w:val="24"/>
                </w:rPr>
              </w:pPr>
              <w:r w:rsidRPr="0082034B">
                <w:rPr>
                  <w:rFonts w:cs="Times New Roman"/>
                  <w:szCs w:val="24"/>
                </w:rPr>
                <w:fldChar w:fldCharType="begin"/>
              </w:r>
              <w:r w:rsidR="0082034B" w:rsidRPr="0082034B">
                <w:rPr>
                  <w:rFonts w:cs="Times New Roman"/>
                  <w:szCs w:val="24"/>
                </w:rPr>
                <w:instrText xml:space="preserve"> BIBLIOGRAPHY </w:instrText>
              </w:r>
              <w:r w:rsidRPr="0082034B">
                <w:rPr>
                  <w:rFonts w:cs="Times New Roman"/>
                  <w:szCs w:val="24"/>
                </w:rPr>
                <w:fldChar w:fldCharType="separate"/>
              </w:r>
              <w:r w:rsidR="00AA3176">
                <w:rPr>
                  <w:noProof/>
                </w:rPr>
                <w:t xml:space="preserve">Christiansen, B. &amp; Chandan, H. C., 2017. </w:t>
              </w:r>
              <w:r w:rsidR="00AA3176">
                <w:rPr>
                  <w:i/>
                  <w:iCs/>
                  <w:noProof/>
                </w:rPr>
                <w:t xml:space="preserve">Handbook of Research on Organizational Culture and Diversity in the Modern Workforce. </w:t>
              </w:r>
              <w:r w:rsidR="00AA3176">
                <w:rPr>
                  <w:noProof/>
                </w:rPr>
                <w:t>First Edition ed. Hershey: IGI Global.</w:t>
              </w:r>
            </w:p>
            <w:p w14:paraId="4225FC90" w14:textId="77777777" w:rsidR="00AA3176" w:rsidRDefault="00AA3176" w:rsidP="00AA3176">
              <w:pPr>
                <w:pStyle w:val="Bibliography"/>
                <w:rPr>
                  <w:noProof/>
                </w:rPr>
              </w:pPr>
              <w:r>
                <w:rPr>
                  <w:noProof/>
                </w:rPr>
                <w:t xml:space="preserve">Evans, T., Knapman, H. &amp; Alderson, L., 2021. </w:t>
              </w:r>
              <w:r>
                <w:rPr>
                  <w:i/>
                  <w:iCs/>
                  <w:noProof/>
                </w:rPr>
                <w:t xml:space="preserve">CLOSING TIME Marks and Spencer closures – which M&amp;S stores are closing and how many job losses will there be?. </w:t>
              </w:r>
              <w:r>
                <w:rPr>
                  <w:noProof/>
                </w:rPr>
                <w:t xml:space="preserve">[Online] </w:t>
              </w:r>
              <w:r>
                <w:rPr>
                  <w:noProof/>
                </w:rPr>
                <w:br/>
                <w:t xml:space="preserve">Available at: </w:t>
              </w:r>
              <w:r>
                <w:rPr>
                  <w:noProof/>
                  <w:u w:val="single"/>
                </w:rPr>
                <w:t>https://www.thesun.co.uk/money/5465250/marks-and-spencer-closures-stores-list-jobs/</w:t>
              </w:r>
              <w:r>
                <w:rPr>
                  <w:noProof/>
                </w:rPr>
                <w:br/>
                <w:t>[Accessed 25 August 2021].</w:t>
              </w:r>
            </w:p>
            <w:p w14:paraId="4656E94A" w14:textId="77777777" w:rsidR="00AA3176" w:rsidRDefault="00AA3176" w:rsidP="00AA3176">
              <w:pPr>
                <w:pStyle w:val="Bibliography"/>
                <w:rPr>
                  <w:noProof/>
                </w:rPr>
              </w:pPr>
              <w:r>
                <w:rPr>
                  <w:noProof/>
                </w:rPr>
                <w:t xml:space="preserve">Eze, S. C., Bello, A. O. &amp; Adekola, A. T., 2017. The Effects of Organizational Structure on the Performance of Organizations. </w:t>
              </w:r>
              <w:r>
                <w:rPr>
                  <w:i/>
                  <w:iCs/>
                  <w:noProof/>
                </w:rPr>
                <w:t xml:space="preserve">European Journal of Business and Innovation Research, </w:t>
              </w:r>
              <w:r>
                <w:rPr>
                  <w:noProof/>
                </w:rPr>
                <w:t>5(6), pp. 46-62.</w:t>
              </w:r>
            </w:p>
            <w:p w14:paraId="0F408AEF" w14:textId="77777777" w:rsidR="00AA3176" w:rsidRDefault="00AA3176" w:rsidP="00AA3176">
              <w:pPr>
                <w:pStyle w:val="Bibliography"/>
                <w:rPr>
                  <w:noProof/>
                </w:rPr>
              </w:pPr>
              <w:r>
                <w:rPr>
                  <w:noProof/>
                </w:rPr>
                <w:t xml:space="preserve">Han, J. H. et al., 2019. The Goldilocks Effect of Strategic Human Resource Management? Optimizing the Benefits of a High-Performance Work System Through the Dual Alignment of Vertical and Horizontal Fit. </w:t>
              </w:r>
              <w:r>
                <w:rPr>
                  <w:i/>
                  <w:iCs/>
                  <w:noProof/>
                </w:rPr>
                <w:t xml:space="preserve">Academy of Management journal, </w:t>
              </w:r>
              <w:r>
                <w:rPr>
                  <w:noProof/>
                </w:rPr>
                <w:t>62(5), pp. 23-28.</w:t>
              </w:r>
            </w:p>
            <w:p w14:paraId="3A1EBE81" w14:textId="77777777" w:rsidR="00AA3176" w:rsidRDefault="00AA3176" w:rsidP="00AA3176">
              <w:pPr>
                <w:pStyle w:val="Bibliography"/>
                <w:rPr>
                  <w:noProof/>
                </w:rPr>
              </w:pPr>
              <w:r>
                <w:rPr>
                  <w:noProof/>
                </w:rPr>
                <w:t xml:space="preserve">Ilham, R., 2018. he Impact of Organizational Culture and Leadership Style on Job Satisfaction and Employee Performance. </w:t>
              </w:r>
              <w:r>
                <w:rPr>
                  <w:i/>
                  <w:iCs/>
                  <w:noProof/>
                </w:rPr>
                <w:t xml:space="preserve">Journal of Advanced Management Science, </w:t>
              </w:r>
              <w:r>
                <w:rPr>
                  <w:noProof/>
                </w:rPr>
                <w:t>6(1), pp. 50-52.</w:t>
              </w:r>
            </w:p>
            <w:p w14:paraId="487F1FDF" w14:textId="77777777" w:rsidR="00AA3176" w:rsidRDefault="00AA3176" w:rsidP="00AA3176">
              <w:pPr>
                <w:pStyle w:val="Bibliography"/>
                <w:rPr>
                  <w:noProof/>
                </w:rPr>
              </w:pPr>
              <w:r>
                <w:rPr>
                  <w:noProof/>
                </w:rPr>
                <w:t xml:space="preserve">MacQueen, J., 2019. </w:t>
              </w:r>
              <w:r>
                <w:rPr>
                  <w:i/>
                  <w:iCs/>
                  <w:noProof/>
                </w:rPr>
                <w:t xml:space="preserve">The Flow of Organizational Culture: New Thinking and Theory for Better Understanding and Process. </w:t>
              </w:r>
              <w:r>
                <w:rPr>
                  <w:noProof/>
                </w:rPr>
                <w:t>Second Edition ed. Hamburg: Springer.</w:t>
              </w:r>
            </w:p>
            <w:p w14:paraId="4FF69304" w14:textId="77777777" w:rsidR="00AA3176" w:rsidRDefault="00AA3176" w:rsidP="00AA3176">
              <w:pPr>
                <w:pStyle w:val="Bibliography"/>
                <w:rPr>
                  <w:noProof/>
                </w:rPr>
              </w:pPr>
              <w:r>
                <w:rPr>
                  <w:noProof/>
                </w:rPr>
                <w:t xml:space="preserve">Marks &amp; Spencer, 2019. </w:t>
              </w:r>
              <w:r>
                <w:rPr>
                  <w:i/>
                  <w:iCs/>
                  <w:noProof/>
                </w:rPr>
                <w:t xml:space="preserve">Strategic report. </w:t>
              </w:r>
              <w:r>
                <w:rPr>
                  <w:noProof/>
                </w:rPr>
                <w:t xml:space="preserve">[Online] </w:t>
              </w:r>
              <w:r>
                <w:rPr>
                  <w:noProof/>
                </w:rPr>
                <w:br/>
                <w:t xml:space="preserve">Available at: </w:t>
              </w:r>
              <w:r>
                <w:rPr>
                  <w:noProof/>
                  <w:u w:val="single"/>
                </w:rPr>
                <w:t>https://corporate.marksandspencer.com/documents/msar-2019/strategic-report.pdf</w:t>
              </w:r>
              <w:r>
                <w:rPr>
                  <w:noProof/>
                </w:rPr>
                <w:br/>
                <w:t>[Accessed 25 August 2021].</w:t>
              </w:r>
            </w:p>
            <w:p w14:paraId="4172D499" w14:textId="77777777" w:rsidR="00AA3176" w:rsidRDefault="00AA3176" w:rsidP="00AA3176">
              <w:pPr>
                <w:pStyle w:val="Bibliography"/>
                <w:rPr>
                  <w:noProof/>
                </w:rPr>
              </w:pPr>
              <w:r>
                <w:rPr>
                  <w:noProof/>
                </w:rPr>
                <w:t xml:space="preserve">McShane, S. L., Olekalns, M., Newman, A. &amp; Martin, A., 2018. </w:t>
              </w:r>
              <w:r>
                <w:rPr>
                  <w:i/>
                  <w:iCs/>
                  <w:noProof/>
                </w:rPr>
                <w:t xml:space="preserve">Organisational Behaviour. </w:t>
              </w:r>
              <w:r>
                <w:rPr>
                  <w:noProof/>
                </w:rPr>
                <w:t>Sixth Edition ed. Melbourne: McGraw-Hill Education (Australia) Pty Limited.</w:t>
              </w:r>
            </w:p>
            <w:p w14:paraId="6D52CABF" w14:textId="77777777" w:rsidR="00AA3176" w:rsidRDefault="00AA3176" w:rsidP="00AA3176">
              <w:pPr>
                <w:pStyle w:val="Bibliography"/>
                <w:rPr>
                  <w:noProof/>
                </w:rPr>
              </w:pPr>
              <w:r>
                <w:rPr>
                  <w:noProof/>
                </w:rPr>
                <w:t xml:space="preserve">Nene, S. W. &amp; Pillay, A. S., 2019. An investigation of the impact of organisational structure on organisational performance. </w:t>
              </w:r>
              <w:r>
                <w:rPr>
                  <w:i/>
                  <w:iCs/>
                  <w:noProof/>
                </w:rPr>
                <w:t xml:space="preserve">Financial risk and Management review, </w:t>
              </w:r>
              <w:r>
                <w:rPr>
                  <w:noProof/>
                </w:rPr>
                <w:t>5(1), pp. 10-24.</w:t>
              </w:r>
            </w:p>
            <w:p w14:paraId="1C38E113" w14:textId="77777777" w:rsidR="00AA3176" w:rsidRDefault="00AA3176" w:rsidP="00AA3176">
              <w:pPr>
                <w:pStyle w:val="Bibliography"/>
                <w:rPr>
                  <w:noProof/>
                </w:rPr>
              </w:pPr>
              <w:r>
                <w:rPr>
                  <w:noProof/>
                </w:rPr>
                <w:t xml:space="preserve">Paais, M. &amp; Pattiruhu, J. R., 2020. Effect of Motivation, Leadership, and Organizational Culture on Satisfaction and Employee Performance. </w:t>
              </w:r>
              <w:r>
                <w:rPr>
                  <w:i/>
                  <w:iCs/>
                  <w:noProof/>
                </w:rPr>
                <w:t xml:space="preserve">The Journal of Asian Finance, Economics and Business, </w:t>
              </w:r>
              <w:r>
                <w:rPr>
                  <w:noProof/>
                </w:rPr>
                <w:t>7(8), pp. 77-588.</w:t>
              </w:r>
            </w:p>
            <w:p w14:paraId="4D1F47BB" w14:textId="77777777" w:rsidR="00AA3176" w:rsidRDefault="00AA3176" w:rsidP="00AA3176">
              <w:pPr>
                <w:pStyle w:val="Bibliography"/>
                <w:rPr>
                  <w:noProof/>
                </w:rPr>
              </w:pPr>
              <w:r>
                <w:rPr>
                  <w:noProof/>
                </w:rPr>
                <w:t xml:space="preserve">Smith, P. E., Yellowley, W. &amp; McLachlan, C. J., 2020. </w:t>
              </w:r>
              <w:r>
                <w:rPr>
                  <w:i/>
                  <w:iCs/>
                  <w:noProof/>
                </w:rPr>
                <w:t xml:space="preserve">Organizational Behaviour: Managing People in Dynamic Organizations. </w:t>
              </w:r>
              <w:r>
                <w:rPr>
                  <w:noProof/>
                </w:rPr>
                <w:t>Third Edition ed. New Jersey: Routledge.</w:t>
              </w:r>
            </w:p>
            <w:p w14:paraId="440FA2C1" w14:textId="77777777" w:rsidR="00AA3176" w:rsidRDefault="00AA3176" w:rsidP="00AA3176">
              <w:pPr>
                <w:pStyle w:val="Bibliography"/>
                <w:rPr>
                  <w:noProof/>
                </w:rPr>
              </w:pPr>
              <w:r>
                <w:rPr>
                  <w:noProof/>
                </w:rPr>
                <w:t xml:space="preserve">Wood, Z. &amp; Butler, S., 2018. </w:t>
              </w:r>
              <w:r>
                <w:rPr>
                  <w:i/>
                  <w:iCs/>
                  <w:noProof/>
                </w:rPr>
                <w:t xml:space="preserve">Marks &amp; Spencer to close 100-plus stores by 2022 in ‘radical’ plan. </w:t>
              </w:r>
              <w:r>
                <w:rPr>
                  <w:noProof/>
                </w:rPr>
                <w:t xml:space="preserve">[Online] </w:t>
              </w:r>
              <w:r>
                <w:rPr>
                  <w:noProof/>
                </w:rPr>
                <w:br/>
                <w:t xml:space="preserve">Available at: </w:t>
              </w:r>
              <w:r>
                <w:rPr>
                  <w:noProof/>
                  <w:u w:val="single"/>
                </w:rPr>
                <w:t>https://www.theguardian.com/business/2018/may/22/marks-spencer-close-stores</w:t>
              </w:r>
              <w:r>
                <w:rPr>
                  <w:noProof/>
                </w:rPr>
                <w:br/>
                <w:t>[Accessed 25 August 2021].</w:t>
              </w:r>
            </w:p>
            <w:p w14:paraId="1DD32B89" w14:textId="77777777" w:rsidR="0082034B" w:rsidRPr="0082034B" w:rsidRDefault="002D0ABE" w:rsidP="00AA3176">
              <w:pPr>
                <w:rPr>
                  <w:rFonts w:cs="Times New Roman"/>
                  <w:szCs w:val="24"/>
                </w:rPr>
              </w:pPr>
              <w:r w:rsidRPr="0082034B">
                <w:rPr>
                  <w:rFonts w:cs="Times New Roman"/>
                  <w:szCs w:val="24"/>
                </w:rPr>
                <w:fldChar w:fldCharType="end"/>
              </w:r>
            </w:p>
          </w:sdtContent>
        </w:sdt>
      </w:sdtContent>
    </w:sdt>
    <w:p w14:paraId="4939EA48" w14:textId="77777777" w:rsidR="0082034B" w:rsidRPr="0082034B" w:rsidRDefault="0082034B" w:rsidP="0082034B">
      <w:pPr>
        <w:spacing w:after="0"/>
        <w:rPr>
          <w:rFonts w:eastAsia="Times New Roman" w:cs="Times New Roman"/>
          <w:szCs w:val="24"/>
        </w:rPr>
      </w:pPr>
    </w:p>
    <w:sectPr w:rsidR="0082034B" w:rsidRPr="0082034B" w:rsidSect="00341B2C">
      <w:footerReference w:type="default" r:id="rId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8D607A" w14:textId="77777777" w:rsidR="00CA4F66" w:rsidRDefault="00CA4F66" w:rsidP="00693330">
      <w:pPr>
        <w:spacing w:after="0" w:line="240" w:lineRule="auto"/>
      </w:pPr>
      <w:r>
        <w:separator/>
      </w:r>
    </w:p>
  </w:endnote>
  <w:endnote w:type="continuationSeparator" w:id="0">
    <w:p w14:paraId="0D37660C" w14:textId="77777777" w:rsidR="00CA4F66" w:rsidRDefault="00CA4F66" w:rsidP="006933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393514"/>
      <w:docPartObj>
        <w:docPartGallery w:val="Page Numbers (Bottom of Page)"/>
        <w:docPartUnique/>
      </w:docPartObj>
    </w:sdtPr>
    <w:sdtEndPr/>
    <w:sdtContent>
      <w:p w14:paraId="440C6CB8" w14:textId="77777777" w:rsidR="00693330" w:rsidRDefault="002D0ABE">
        <w:pPr>
          <w:pStyle w:val="Footer"/>
          <w:jc w:val="center"/>
        </w:pPr>
        <w:r>
          <w:fldChar w:fldCharType="begin"/>
        </w:r>
        <w:r w:rsidR="00A522E9">
          <w:instrText xml:space="preserve"> PAGE   \* MERGEFORMAT </w:instrText>
        </w:r>
        <w:r>
          <w:fldChar w:fldCharType="separate"/>
        </w:r>
        <w:r w:rsidR="00F87AA3">
          <w:rPr>
            <w:noProof/>
          </w:rPr>
          <w:t>12</w:t>
        </w:r>
        <w:r>
          <w:rPr>
            <w:noProof/>
          </w:rPr>
          <w:fldChar w:fldCharType="end"/>
        </w:r>
      </w:p>
    </w:sdtContent>
  </w:sdt>
  <w:p w14:paraId="2BB3BA98" w14:textId="77777777" w:rsidR="00693330" w:rsidRDefault="006933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152AE3" w14:textId="77777777" w:rsidR="00CA4F66" w:rsidRDefault="00CA4F66" w:rsidP="00693330">
      <w:pPr>
        <w:spacing w:after="0" w:line="240" w:lineRule="auto"/>
      </w:pPr>
      <w:r>
        <w:separator/>
      </w:r>
    </w:p>
  </w:footnote>
  <w:footnote w:type="continuationSeparator" w:id="0">
    <w:p w14:paraId="467492E5" w14:textId="77777777" w:rsidR="00CA4F66" w:rsidRDefault="00CA4F66" w:rsidP="0069333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E94AC9"/>
    <w:rsid w:val="00041DCF"/>
    <w:rsid w:val="0005159E"/>
    <w:rsid w:val="00084A5B"/>
    <w:rsid w:val="000C6EEE"/>
    <w:rsid w:val="00110F1C"/>
    <w:rsid w:val="00152F88"/>
    <w:rsid w:val="00155C6D"/>
    <w:rsid w:val="0020037F"/>
    <w:rsid w:val="00246B1A"/>
    <w:rsid w:val="002D0ABE"/>
    <w:rsid w:val="002E6FE1"/>
    <w:rsid w:val="00325B73"/>
    <w:rsid w:val="00341B2C"/>
    <w:rsid w:val="003A62FD"/>
    <w:rsid w:val="003D11A1"/>
    <w:rsid w:val="003E6991"/>
    <w:rsid w:val="00465C82"/>
    <w:rsid w:val="00475170"/>
    <w:rsid w:val="004B39C7"/>
    <w:rsid w:val="005177E3"/>
    <w:rsid w:val="005226C8"/>
    <w:rsid w:val="00573AD1"/>
    <w:rsid w:val="005F6FD0"/>
    <w:rsid w:val="006204E2"/>
    <w:rsid w:val="00632B10"/>
    <w:rsid w:val="00646424"/>
    <w:rsid w:val="00646C1A"/>
    <w:rsid w:val="00693330"/>
    <w:rsid w:val="006A1753"/>
    <w:rsid w:val="006C7D05"/>
    <w:rsid w:val="006E38CE"/>
    <w:rsid w:val="006E4276"/>
    <w:rsid w:val="006F38FD"/>
    <w:rsid w:val="00706254"/>
    <w:rsid w:val="00765401"/>
    <w:rsid w:val="00784A4C"/>
    <w:rsid w:val="0080110E"/>
    <w:rsid w:val="00801825"/>
    <w:rsid w:val="0082034B"/>
    <w:rsid w:val="008728D3"/>
    <w:rsid w:val="009A435F"/>
    <w:rsid w:val="009B0260"/>
    <w:rsid w:val="009B0335"/>
    <w:rsid w:val="009E50F5"/>
    <w:rsid w:val="00A522E9"/>
    <w:rsid w:val="00A97317"/>
    <w:rsid w:val="00AA3176"/>
    <w:rsid w:val="00AA68F6"/>
    <w:rsid w:val="00AD0403"/>
    <w:rsid w:val="00B11941"/>
    <w:rsid w:val="00B37C0D"/>
    <w:rsid w:val="00B9113A"/>
    <w:rsid w:val="00BD5582"/>
    <w:rsid w:val="00C5746B"/>
    <w:rsid w:val="00C82184"/>
    <w:rsid w:val="00CA4F66"/>
    <w:rsid w:val="00CD07E6"/>
    <w:rsid w:val="00CF7748"/>
    <w:rsid w:val="00D5785B"/>
    <w:rsid w:val="00D75AC6"/>
    <w:rsid w:val="00D76992"/>
    <w:rsid w:val="00D80313"/>
    <w:rsid w:val="00DA575B"/>
    <w:rsid w:val="00DF3009"/>
    <w:rsid w:val="00E079B1"/>
    <w:rsid w:val="00E146EA"/>
    <w:rsid w:val="00E94AC9"/>
    <w:rsid w:val="00F3691E"/>
    <w:rsid w:val="00F87AA3"/>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687FC4"/>
  <w15:docId w15:val="{24090213-CB67-4FDE-B9EB-9370DD6634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3176"/>
    <w:pPr>
      <w:spacing w:line="360" w:lineRule="auto"/>
      <w:jc w:val="both"/>
    </w:pPr>
    <w:rPr>
      <w:rFonts w:ascii="Times New Roman" w:hAnsi="Times New Roman"/>
      <w:sz w:val="24"/>
    </w:rPr>
  </w:style>
  <w:style w:type="paragraph" w:styleId="Heading1">
    <w:name w:val="heading 1"/>
    <w:basedOn w:val="Normal"/>
    <w:link w:val="Heading1Char"/>
    <w:uiPriority w:val="9"/>
    <w:qFormat/>
    <w:rsid w:val="00AA3176"/>
    <w:pPr>
      <w:spacing w:before="100" w:beforeAutospacing="1" w:after="100" w:afterAutospacing="1"/>
      <w:outlineLvl w:val="0"/>
    </w:pPr>
    <w:rPr>
      <w:rFonts w:eastAsia="Times New Roman" w:cs="Times New Roman"/>
      <w:b/>
      <w:bCs/>
      <w:kern w:val="36"/>
      <w:szCs w:val="48"/>
    </w:rPr>
  </w:style>
  <w:style w:type="paragraph" w:styleId="Heading2">
    <w:name w:val="heading 2"/>
    <w:basedOn w:val="Normal"/>
    <w:next w:val="Normal"/>
    <w:link w:val="Heading2Char"/>
    <w:uiPriority w:val="9"/>
    <w:semiHidden/>
    <w:unhideWhenUsed/>
    <w:qFormat/>
    <w:rsid w:val="00AA3176"/>
    <w:pPr>
      <w:keepNext/>
      <w:keepLines/>
      <w:spacing w:before="200" w:after="0"/>
      <w:outlineLvl w:val="1"/>
    </w:pPr>
    <w:rPr>
      <w:rFonts w:eastAsiaTheme="majorEastAsia" w:cstheme="majorBidi"/>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3176"/>
    <w:rPr>
      <w:rFonts w:ascii="Times New Roman" w:eastAsia="Times New Roman" w:hAnsi="Times New Roman" w:cs="Times New Roman"/>
      <w:b/>
      <w:bCs/>
      <w:kern w:val="36"/>
      <w:sz w:val="24"/>
      <w:szCs w:val="48"/>
    </w:rPr>
  </w:style>
  <w:style w:type="paragraph" w:styleId="NormalWeb">
    <w:name w:val="Normal (Web)"/>
    <w:basedOn w:val="Normal"/>
    <w:uiPriority w:val="99"/>
    <w:semiHidden/>
    <w:unhideWhenUsed/>
    <w:rsid w:val="00E94AC9"/>
    <w:pPr>
      <w:spacing w:before="100" w:beforeAutospacing="1" w:after="100" w:afterAutospacing="1" w:line="240" w:lineRule="auto"/>
    </w:pPr>
    <w:rPr>
      <w:rFonts w:eastAsia="Times New Roman" w:cs="Times New Roman"/>
      <w:szCs w:val="24"/>
    </w:rPr>
  </w:style>
  <w:style w:type="paragraph" w:styleId="BalloonText">
    <w:name w:val="Balloon Text"/>
    <w:basedOn w:val="Normal"/>
    <w:link w:val="BalloonTextChar"/>
    <w:uiPriority w:val="99"/>
    <w:semiHidden/>
    <w:unhideWhenUsed/>
    <w:rsid w:val="009E50F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E50F5"/>
    <w:rPr>
      <w:rFonts w:ascii="Tahoma" w:hAnsi="Tahoma" w:cs="Tahoma"/>
      <w:sz w:val="16"/>
      <w:szCs w:val="16"/>
    </w:rPr>
  </w:style>
  <w:style w:type="character" w:customStyle="1" w:styleId="Heading2Char">
    <w:name w:val="Heading 2 Char"/>
    <w:basedOn w:val="DefaultParagraphFont"/>
    <w:link w:val="Heading2"/>
    <w:uiPriority w:val="9"/>
    <w:semiHidden/>
    <w:rsid w:val="00AA3176"/>
    <w:rPr>
      <w:rFonts w:ascii="Times New Roman" w:eastAsiaTheme="majorEastAsia" w:hAnsi="Times New Roman" w:cstheme="majorBidi"/>
      <w:b/>
      <w:bCs/>
      <w:sz w:val="24"/>
      <w:szCs w:val="26"/>
    </w:rPr>
  </w:style>
  <w:style w:type="paragraph" w:styleId="Bibliography">
    <w:name w:val="Bibliography"/>
    <w:basedOn w:val="Normal"/>
    <w:next w:val="Normal"/>
    <w:uiPriority w:val="37"/>
    <w:unhideWhenUsed/>
    <w:rsid w:val="0082034B"/>
  </w:style>
  <w:style w:type="paragraph" w:styleId="Title">
    <w:name w:val="Title"/>
    <w:basedOn w:val="Normal"/>
    <w:next w:val="Normal"/>
    <w:link w:val="TitleChar"/>
    <w:uiPriority w:val="10"/>
    <w:qFormat/>
    <w:rsid w:val="00C574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C5746B"/>
    <w:rPr>
      <w:rFonts w:asciiTheme="majorHAnsi" w:eastAsiaTheme="majorEastAsia" w:hAnsiTheme="majorHAnsi" w:cstheme="majorBidi"/>
      <w:color w:val="17365D" w:themeColor="text2" w:themeShade="BF"/>
      <w:spacing w:val="5"/>
      <w:kern w:val="28"/>
      <w:sz w:val="52"/>
      <w:szCs w:val="52"/>
    </w:rPr>
  </w:style>
  <w:style w:type="paragraph" w:styleId="TOCHeading">
    <w:name w:val="TOC Heading"/>
    <w:basedOn w:val="Heading1"/>
    <w:next w:val="Normal"/>
    <w:uiPriority w:val="39"/>
    <w:semiHidden/>
    <w:unhideWhenUsed/>
    <w:qFormat/>
    <w:rsid w:val="00246B1A"/>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val="en-US" w:eastAsia="en-US"/>
    </w:rPr>
  </w:style>
  <w:style w:type="paragraph" w:styleId="TOC1">
    <w:name w:val="toc 1"/>
    <w:basedOn w:val="Normal"/>
    <w:next w:val="Normal"/>
    <w:autoRedefine/>
    <w:uiPriority w:val="39"/>
    <w:unhideWhenUsed/>
    <w:rsid w:val="00246B1A"/>
    <w:pPr>
      <w:spacing w:after="100"/>
    </w:pPr>
  </w:style>
  <w:style w:type="paragraph" w:styleId="TOC2">
    <w:name w:val="toc 2"/>
    <w:basedOn w:val="Normal"/>
    <w:next w:val="Normal"/>
    <w:autoRedefine/>
    <w:uiPriority w:val="39"/>
    <w:unhideWhenUsed/>
    <w:rsid w:val="00246B1A"/>
    <w:pPr>
      <w:spacing w:after="100"/>
      <w:ind w:left="220"/>
    </w:pPr>
  </w:style>
  <w:style w:type="character" w:styleId="Hyperlink">
    <w:name w:val="Hyperlink"/>
    <w:basedOn w:val="DefaultParagraphFont"/>
    <w:uiPriority w:val="99"/>
    <w:unhideWhenUsed/>
    <w:rsid w:val="00246B1A"/>
    <w:rPr>
      <w:color w:val="0000FF" w:themeColor="hyperlink"/>
      <w:u w:val="single"/>
    </w:rPr>
  </w:style>
  <w:style w:type="paragraph" w:styleId="Header">
    <w:name w:val="header"/>
    <w:basedOn w:val="Normal"/>
    <w:link w:val="HeaderChar"/>
    <w:uiPriority w:val="99"/>
    <w:semiHidden/>
    <w:unhideWhenUsed/>
    <w:rsid w:val="00693330"/>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693330"/>
  </w:style>
  <w:style w:type="paragraph" w:styleId="Footer">
    <w:name w:val="footer"/>
    <w:basedOn w:val="Normal"/>
    <w:link w:val="FooterChar"/>
    <w:uiPriority w:val="99"/>
    <w:unhideWhenUsed/>
    <w:rsid w:val="006933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3330"/>
  </w:style>
  <w:style w:type="character" w:styleId="CommentReference">
    <w:name w:val="annotation reference"/>
    <w:basedOn w:val="DefaultParagraphFont"/>
    <w:uiPriority w:val="99"/>
    <w:semiHidden/>
    <w:unhideWhenUsed/>
    <w:rsid w:val="0080110E"/>
    <w:rPr>
      <w:sz w:val="16"/>
      <w:szCs w:val="16"/>
    </w:rPr>
  </w:style>
  <w:style w:type="paragraph" w:styleId="CommentText">
    <w:name w:val="annotation text"/>
    <w:basedOn w:val="Normal"/>
    <w:link w:val="CommentTextChar"/>
    <w:uiPriority w:val="99"/>
    <w:semiHidden/>
    <w:unhideWhenUsed/>
    <w:rsid w:val="0080110E"/>
    <w:pPr>
      <w:spacing w:line="240" w:lineRule="auto"/>
    </w:pPr>
    <w:rPr>
      <w:sz w:val="20"/>
      <w:szCs w:val="20"/>
    </w:rPr>
  </w:style>
  <w:style w:type="character" w:customStyle="1" w:styleId="CommentTextChar">
    <w:name w:val="Comment Text Char"/>
    <w:basedOn w:val="DefaultParagraphFont"/>
    <w:link w:val="CommentText"/>
    <w:uiPriority w:val="99"/>
    <w:semiHidden/>
    <w:rsid w:val="0080110E"/>
    <w:rPr>
      <w:sz w:val="20"/>
      <w:szCs w:val="20"/>
    </w:rPr>
  </w:style>
  <w:style w:type="paragraph" w:styleId="CommentSubject">
    <w:name w:val="annotation subject"/>
    <w:basedOn w:val="CommentText"/>
    <w:next w:val="CommentText"/>
    <w:link w:val="CommentSubjectChar"/>
    <w:uiPriority w:val="99"/>
    <w:semiHidden/>
    <w:unhideWhenUsed/>
    <w:rsid w:val="0080110E"/>
    <w:rPr>
      <w:b/>
      <w:bCs/>
    </w:rPr>
  </w:style>
  <w:style w:type="character" w:customStyle="1" w:styleId="CommentSubjectChar">
    <w:name w:val="Comment Subject Char"/>
    <w:basedOn w:val="CommentTextChar"/>
    <w:link w:val="CommentSubject"/>
    <w:uiPriority w:val="99"/>
    <w:semiHidden/>
    <w:rsid w:val="0080110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42767">
      <w:bodyDiv w:val="1"/>
      <w:marLeft w:val="0"/>
      <w:marRight w:val="0"/>
      <w:marTop w:val="0"/>
      <w:marBottom w:val="0"/>
      <w:divBdr>
        <w:top w:val="none" w:sz="0" w:space="0" w:color="auto"/>
        <w:left w:val="none" w:sz="0" w:space="0" w:color="auto"/>
        <w:bottom w:val="none" w:sz="0" w:space="0" w:color="auto"/>
        <w:right w:val="none" w:sz="0" w:space="0" w:color="auto"/>
      </w:divBdr>
    </w:div>
    <w:div w:id="16318856">
      <w:bodyDiv w:val="1"/>
      <w:marLeft w:val="0"/>
      <w:marRight w:val="0"/>
      <w:marTop w:val="0"/>
      <w:marBottom w:val="0"/>
      <w:divBdr>
        <w:top w:val="none" w:sz="0" w:space="0" w:color="auto"/>
        <w:left w:val="none" w:sz="0" w:space="0" w:color="auto"/>
        <w:bottom w:val="none" w:sz="0" w:space="0" w:color="auto"/>
        <w:right w:val="none" w:sz="0" w:space="0" w:color="auto"/>
      </w:divBdr>
    </w:div>
    <w:div w:id="62992565">
      <w:bodyDiv w:val="1"/>
      <w:marLeft w:val="0"/>
      <w:marRight w:val="0"/>
      <w:marTop w:val="0"/>
      <w:marBottom w:val="0"/>
      <w:divBdr>
        <w:top w:val="none" w:sz="0" w:space="0" w:color="auto"/>
        <w:left w:val="none" w:sz="0" w:space="0" w:color="auto"/>
        <w:bottom w:val="none" w:sz="0" w:space="0" w:color="auto"/>
        <w:right w:val="none" w:sz="0" w:space="0" w:color="auto"/>
      </w:divBdr>
    </w:div>
    <w:div w:id="107239352">
      <w:bodyDiv w:val="1"/>
      <w:marLeft w:val="0"/>
      <w:marRight w:val="0"/>
      <w:marTop w:val="0"/>
      <w:marBottom w:val="0"/>
      <w:divBdr>
        <w:top w:val="none" w:sz="0" w:space="0" w:color="auto"/>
        <w:left w:val="none" w:sz="0" w:space="0" w:color="auto"/>
        <w:bottom w:val="none" w:sz="0" w:space="0" w:color="auto"/>
        <w:right w:val="none" w:sz="0" w:space="0" w:color="auto"/>
      </w:divBdr>
    </w:div>
    <w:div w:id="125126045">
      <w:bodyDiv w:val="1"/>
      <w:marLeft w:val="0"/>
      <w:marRight w:val="0"/>
      <w:marTop w:val="0"/>
      <w:marBottom w:val="0"/>
      <w:divBdr>
        <w:top w:val="none" w:sz="0" w:space="0" w:color="auto"/>
        <w:left w:val="none" w:sz="0" w:space="0" w:color="auto"/>
        <w:bottom w:val="none" w:sz="0" w:space="0" w:color="auto"/>
        <w:right w:val="none" w:sz="0" w:space="0" w:color="auto"/>
      </w:divBdr>
    </w:div>
    <w:div w:id="142285266">
      <w:bodyDiv w:val="1"/>
      <w:marLeft w:val="0"/>
      <w:marRight w:val="0"/>
      <w:marTop w:val="0"/>
      <w:marBottom w:val="0"/>
      <w:divBdr>
        <w:top w:val="none" w:sz="0" w:space="0" w:color="auto"/>
        <w:left w:val="none" w:sz="0" w:space="0" w:color="auto"/>
        <w:bottom w:val="none" w:sz="0" w:space="0" w:color="auto"/>
        <w:right w:val="none" w:sz="0" w:space="0" w:color="auto"/>
      </w:divBdr>
    </w:div>
    <w:div w:id="145049641">
      <w:bodyDiv w:val="1"/>
      <w:marLeft w:val="0"/>
      <w:marRight w:val="0"/>
      <w:marTop w:val="0"/>
      <w:marBottom w:val="0"/>
      <w:divBdr>
        <w:top w:val="none" w:sz="0" w:space="0" w:color="auto"/>
        <w:left w:val="none" w:sz="0" w:space="0" w:color="auto"/>
        <w:bottom w:val="none" w:sz="0" w:space="0" w:color="auto"/>
        <w:right w:val="none" w:sz="0" w:space="0" w:color="auto"/>
      </w:divBdr>
    </w:div>
    <w:div w:id="169226046">
      <w:bodyDiv w:val="1"/>
      <w:marLeft w:val="0"/>
      <w:marRight w:val="0"/>
      <w:marTop w:val="0"/>
      <w:marBottom w:val="0"/>
      <w:divBdr>
        <w:top w:val="none" w:sz="0" w:space="0" w:color="auto"/>
        <w:left w:val="none" w:sz="0" w:space="0" w:color="auto"/>
        <w:bottom w:val="none" w:sz="0" w:space="0" w:color="auto"/>
        <w:right w:val="none" w:sz="0" w:space="0" w:color="auto"/>
      </w:divBdr>
    </w:div>
    <w:div w:id="169953014">
      <w:bodyDiv w:val="1"/>
      <w:marLeft w:val="0"/>
      <w:marRight w:val="0"/>
      <w:marTop w:val="0"/>
      <w:marBottom w:val="0"/>
      <w:divBdr>
        <w:top w:val="none" w:sz="0" w:space="0" w:color="auto"/>
        <w:left w:val="none" w:sz="0" w:space="0" w:color="auto"/>
        <w:bottom w:val="none" w:sz="0" w:space="0" w:color="auto"/>
        <w:right w:val="none" w:sz="0" w:space="0" w:color="auto"/>
      </w:divBdr>
    </w:div>
    <w:div w:id="193033061">
      <w:bodyDiv w:val="1"/>
      <w:marLeft w:val="0"/>
      <w:marRight w:val="0"/>
      <w:marTop w:val="0"/>
      <w:marBottom w:val="0"/>
      <w:divBdr>
        <w:top w:val="none" w:sz="0" w:space="0" w:color="auto"/>
        <w:left w:val="none" w:sz="0" w:space="0" w:color="auto"/>
        <w:bottom w:val="none" w:sz="0" w:space="0" w:color="auto"/>
        <w:right w:val="none" w:sz="0" w:space="0" w:color="auto"/>
      </w:divBdr>
    </w:div>
    <w:div w:id="200021005">
      <w:bodyDiv w:val="1"/>
      <w:marLeft w:val="0"/>
      <w:marRight w:val="0"/>
      <w:marTop w:val="0"/>
      <w:marBottom w:val="0"/>
      <w:divBdr>
        <w:top w:val="none" w:sz="0" w:space="0" w:color="auto"/>
        <w:left w:val="none" w:sz="0" w:space="0" w:color="auto"/>
        <w:bottom w:val="none" w:sz="0" w:space="0" w:color="auto"/>
        <w:right w:val="none" w:sz="0" w:space="0" w:color="auto"/>
      </w:divBdr>
    </w:div>
    <w:div w:id="203173169">
      <w:bodyDiv w:val="1"/>
      <w:marLeft w:val="0"/>
      <w:marRight w:val="0"/>
      <w:marTop w:val="0"/>
      <w:marBottom w:val="0"/>
      <w:divBdr>
        <w:top w:val="none" w:sz="0" w:space="0" w:color="auto"/>
        <w:left w:val="none" w:sz="0" w:space="0" w:color="auto"/>
        <w:bottom w:val="none" w:sz="0" w:space="0" w:color="auto"/>
        <w:right w:val="none" w:sz="0" w:space="0" w:color="auto"/>
      </w:divBdr>
    </w:div>
    <w:div w:id="206843995">
      <w:bodyDiv w:val="1"/>
      <w:marLeft w:val="0"/>
      <w:marRight w:val="0"/>
      <w:marTop w:val="0"/>
      <w:marBottom w:val="0"/>
      <w:divBdr>
        <w:top w:val="none" w:sz="0" w:space="0" w:color="auto"/>
        <w:left w:val="none" w:sz="0" w:space="0" w:color="auto"/>
        <w:bottom w:val="none" w:sz="0" w:space="0" w:color="auto"/>
        <w:right w:val="none" w:sz="0" w:space="0" w:color="auto"/>
      </w:divBdr>
    </w:div>
    <w:div w:id="215170274">
      <w:bodyDiv w:val="1"/>
      <w:marLeft w:val="0"/>
      <w:marRight w:val="0"/>
      <w:marTop w:val="0"/>
      <w:marBottom w:val="0"/>
      <w:divBdr>
        <w:top w:val="none" w:sz="0" w:space="0" w:color="auto"/>
        <w:left w:val="none" w:sz="0" w:space="0" w:color="auto"/>
        <w:bottom w:val="none" w:sz="0" w:space="0" w:color="auto"/>
        <w:right w:val="none" w:sz="0" w:space="0" w:color="auto"/>
      </w:divBdr>
    </w:div>
    <w:div w:id="240406165">
      <w:bodyDiv w:val="1"/>
      <w:marLeft w:val="0"/>
      <w:marRight w:val="0"/>
      <w:marTop w:val="0"/>
      <w:marBottom w:val="0"/>
      <w:divBdr>
        <w:top w:val="none" w:sz="0" w:space="0" w:color="auto"/>
        <w:left w:val="none" w:sz="0" w:space="0" w:color="auto"/>
        <w:bottom w:val="none" w:sz="0" w:space="0" w:color="auto"/>
        <w:right w:val="none" w:sz="0" w:space="0" w:color="auto"/>
      </w:divBdr>
    </w:div>
    <w:div w:id="270281830">
      <w:bodyDiv w:val="1"/>
      <w:marLeft w:val="0"/>
      <w:marRight w:val="0"/>
      <w:marTop w:val="0"/>
      <w:marBottom w:val="0"/>
      <w:divBdr>
        <w:top w:val="none" w:sz="0" w:space="0" w:color="auto"/>
        <w:left w:val="none" w:sz="0" w:space="0" w:color="auto"/>
        <w:bottom w:val="none" w:sz="0" w:space="0" w:color="auto"/>
        <w:right w:val="none" w:sz="0" w:space="0" w:color="auto"/>
      </w:divBdr>
    </w:div>
    <w:div w:id="290521628">
      <w:bodyDiv w:val="1"/>
      <w:marLeft w:val="0"/>
      <w:marRight w:val="0"/>
      <w:marTop w:val="0"/>
      <w:marBottom w:val="0"/>
      <w:divBdr>
        <w:top w:val="none" w:sz="0" w:space="0" w:color="auto"/>
        <w:left w:val="none" w:sz="0" w:space="0" w:color="auto"/>
        <w:bottom w:val="none" w:sz="0" w:space="0" w:color="auto"/>
        <w:right w:val="none" w:sz="0" w:space="0" w:color="auto"/>
      </w:divBdr>
    </w:div>
    <w:div w:id="307587486">
      <w:bodyDiv w:val="1"/>
      <w:marLeft w:val="0"/>
      <w:marRight w:val="0"/>
      <w:marTop w:val="0"/>
      <w:marBottom w:val="0"/>
      <w:divBdr>
        <w:top w:val="none" w:sz="0" w:space="0" w:color="auto"/>
        <w:left w:val="none" w:sz="0" w:space="0" w:color="auto"/>
        <w:bottom w:val="none" w:sz="0" w:space="0" w:color="auto"/>
        <w:right w:val="none" w:sz="0" w:space="0" w:color="auto"/>
      </w:divBdr>
    </w:div>
    <w:div w:id="320429548">
      <w:bodyDiv w:val="1"/>
      <w:marLeft w:val="0"/>
      <w:marRight w:val="0"/>
      <w:marTop w:val="0"/>
      <w:marBottom w:val="0"/>
      <w:divBdr>
        <w:top w:val="none" w:sz="0" w:space="0" w:color="auto"/>
        <w:left w:val="none" w:sz="0" w:space="0" w:color="auto"/>
        <w:bottom w:val="none" w:sz="0" w:space="0" w:color="auto"/>
        <w:right w:val="none" w:sz="0" w:space="0" w:color="auto"/>
      </w:divBdr>
    </w:div>
    <w:div w:id="323513257">
      <w:bodyDiv w:val="1"/>
      <w:marLeft w:val="0"/>
      <w:marRight w:val="0"/>
      <w:marTop w:val="0"/>
      <w:marBottom w:val="0"/>
      <w:divBdr>
        <w:top w:val="none" w:sz="0" w:space="0" w:color="auto"/>
        <w:left w:val="none" w:sz="0" w:space="0" w:color="auto"/>
        <w:bottom w:val="none" w:sz="0" w:space="0" w:color="auto"/>
        <w:right w:val="none" w:sz="0" w:space="0" w:color="auto"/>
      </w:divBdr>
    </w:div>
    <w:div w:id="326133605">
      <w:bodyDiv w:val="1"/>
      <w:marLeft w:val="0"/>
      <w:marRight w:val="0"/>
      <w:marTop w:val="0"/>
      <w:marBottom w:val="0"/>
      <w:divBdr>
        <w:top w:val="none" w:sz="0" w:space="0" w:color="auto"/>
        <w:left w:val="none" w:sz="0" w:space="0" w:color="auto"/>
        <w:bottom w:val="none" w:sz="0" w:space="0" w:color="auto"/>
        <w:right w:val="none" w:sz="0" w:space="0" w:color="auto"/>
      </w:divBdr>
    </w:div>
    <w:div w:id="328142169">
      <w:bodyDiv w:val="1"/>
      <w:marLeft w:val="0"/>
      <w:marRight w:val="0"/>
      <w:marTop w:val="0"/>
      <w:marBottom w:val="0"/>
      <w:divBdr>
        <w:top w:val="none" w:sz="0" w:space="0" w:color="auto"/>
        <w:left w:val="none" w:sz="0" w:space="0" w:color="auto"/>
        <w:bottom w:val="none" w:sz="0" w:space="0" w:color="auto"/>
        <w:right w:val="none" w:sz="0" w:space="0" w:color="auto"/>
      </w:divBdr>
    </w:div>
    <w:div w:id="329869878">
      <w:bodyDiv w:val="1"/>
      <w:marLeft w:val="0"/>
      <w:marRight w:val="0"/>
      <w:marTop w:val="0"/>
      <w:marBottom w:val="0"/>
      <w:divBdr>
        <w:top w:val="none" w:sz="0" w:space="0" w:color="auto"/>
        <w:left w:val="none" w:sz="0" w:space="0" w:color="auto"/>
        <w:bottom w:val="none" w:sz="0" w:space="0" w:color="auto"/>
        <w:right w:val="none" w:sz="0" w:space="0" w:color="auto"/>
      </w:divBdr>
    </w:div>
    <w:div w:id="330572775">
      <w:bodyDiv w:val="1"/>
      <w:marLeft w:val="0"/>
      <w:marRight w:val="0"/>
      <w:marTop w:val="0"/>
      <w:marBottom w:val="0"/>
      <w:divBdr>
        <w:top w:val="none" w:sz="0" w:space="0" w:color="auto"/>
        <w:left w:val="none" w:sz="0" w:space="0" w:color="auto"/>
        <w:bottom w:val="none" w:sz="0" w:space="0" w:color="auto"/>
        <w:right w:val="none" w:sz="0" w:space="0" w:color="auto"/>
      </w:divBdr>
    </w:div>
    <w:div w:id="332682824">
      <w:bodyDiv w:val="1"/>
      <w:marLeft w:val="0"/>
      <w:marRight w:val="0"/>
      <w:marTop w:val="0"/>
      <w:marBottom w:val="0"/>
      <w:divBdr>
        <w:top w:val="none" w:sz="0" w:space="0" w:color="auto"/>
        <w:left w:val="none" w:sz="0" w:space="0" w:color="auto"/>
        <w:bottom w:val="none" w:sz="0" w:space="0" w:color="auto"/>
        <w:right w:val="none" w:sz="0" w:space="0" w:color="auto"/>
      </w:divBdr>
    </w:div>
    <w:div w:id="342172230">
      <w:bodyDiv w:val="1"/>
      <w:marLeft w:val="0"/>
      <w:marRight w:val="0"/>
      <w:marTop w:val="0"/>
      <w:marBottom w:val="0"/>
      <w:divBdr>
        <w:top w:val="none" w:sz="0" w:space="0" w:color="auto"/>
        <w:left w:val="none" w:sz="0" w:space="0" w:color="auto"/>
        <w:bottom w:val="none" w:sz="0" w:space="0" w:color="auto"/>
        <w:right w:val="none" w:sz="0" w:space="0" w:color="auto"/>
      </w:divBdr>
    </w:div>
    <w:div w:id="367031904">
      <w:bodyDiv w:val="1"/>
      <w:marLeft w:val="0"/>
      <w:marRight w:val="0"/>
      <w:marTop w:val="0"/>
      <w:marBottom w:val="0"/>
      <w:divBdr>
        <w:top w:val="none" w:sz="0" w:space="0" w:color="auto"/>
        <w:left w:val="none" w:sz="0" w:space="0" w:color="auto"/>
        <w:bottom w:val="none" w:sz="0" w:space="0" w:color="auto"/>
        <w:right w:val="none" w:sz="0" w:space="0" w:color="auto"/>
      </w:divBdr>
    </w:div>
    <w:div w:id="418987254">
      <w:bodyDiv w:val="1"/>
      <w:marLeft w:val="0"/>
      <w:marRight w:val="0"/>
      <w:marTop w:val="0"/>
      <w:marBottom w:val="0"/>
      <w:divBdr>
        <w:top w:val="none" w:sz="0" w:space="0" w:color="auto"/>
        <w:left w:val="none" w:sz="0" w:space="0" w:color="auto"/>
        <w:bottom w:val="none" w:sz="0" w:space="0" w:color="auto"/>
        <w:right w:val="none" w:sz="0" w:space="0" w:color="auto"/>
      </w:divBdr>
    </w:div>
    <w:div w:id="419454360">
      <w:bodyDiv w:val="1"/>
      <w:marLeft w:val="0"/>
      <w:marRight w:val="0"/>
      <w:marTop w:val="0"/>
      <w:marBottom w:val="0"/>
      <w:divBdr>
        <w:top w:val="none" w:sz="0" w:space="0" w:color="auto"/>
        <w:left w:val="none" w:sz="0" w:space="0" w:color="auto"/>
        <w:bottom w:val="none" w:sz="0" w:space="0" w:color="auto"/>
        <w:right w:val="none" w:sz="0" w:space="0" w:color="auto"/>
      </w:divBdr>
    </w:div>
    <w:div w:id="423457295">
      <w:bodyDiv w:val="1"/>
      <w:marLeft w:val="0"/>
      <w:marRight w:val="0"/>
      <w:marTop w:val="0"/>
      <w:marBottom w:val="0"/>
      <w:divBdr>
        <w:top w:val="none" w:sz="0" w:space="0" w:color="auto"/>
        <w:left w:val="none" w:sz="0" w:space="0" w:color="auto"/>
        <w:bottom w:val="none" w:sz="0" w:space="0" w:color="auto"/>
        <w:right w:val="none" w:sz="0" w:space="0" w:color="auto"/>
      </w:divBdr>
    </w:div>
    <w:div w:id="430467431">
      <w:bodyDiv w:val="1"/>
      <w:marLeft w:val="0"/>
      <w:marRight w:val="0"/>
      <w:marTop w:val="0"/>
      <w:marBottom w:val="0"/>
      <w:divBdr>
        <w:top w:val="none" w:sz="0" w:space="0" w:color="auto"/>
        <w:left w:val="none" w:sz="0" w:space="0" w:color="auto"/>
        <w:bottom w:val="none" w:sz="0" w:space="0" w:color="auto"/>
        <w:right w:val="none" w:sz="0" w:space="0" w:color="auto"/>
      </w:divBdr>
    </w:div>
    <w:div w:id="454714989">
      <w:bodyDiv w:val="1"/>
      <w:marLeft w:val="0"/>
      <w:marRight w:val="0"/>
      <w:marTop w:val="0"/>
      <w:marBottom w:val="0"/>
      <w:divBdr>
        <w:top w:val="none" w:sz="0" w:space="0" w:color="auto"/>
        <w:left w:val="none" w:sz="0" w:space="0" w:color="auto"/>
        <w:bottom w:val="none" w:sz="0" w:space="0" w:color="auto"/>
        <w:right w:val="none" w:sz="0" w:space="0" w:color="auto"/>
      </w:divBdr>
    </w:div>
    <w:div w:id="459108375">
      <w:bodyDiv w:val="1"/>
      <w:marLeft w:val="0"/>
      <w:marRight w:val="0"/>
      <w:marTop w:val="0"/>
      <w:marBottom w:val="0"/>
      <w:divBdr>
        <w:top w:val="none" w:sz="0" w:space="0" w:color="auto"/>
        <w:left w:val="none" w:sz="0" w:space="0" w:color="auto"/>
        <w:bottom w:val="none" w:sz="0" w:space="0" w:color="auto"/>
        <w:right w:val="none" w:sz="0" w:space="0" w:color="auto"/>
      </w:divBdr>
    </w:div>
    <w:div w:id="467012141">
      <w:bodyDiv w:val="1"/>
      <w:marLeft w:val="0"/>
      <w:marRight w:val="0"/>
      <w:marTop w:val="0"/>
      <w:marBottom w:val="0"/>
      <w:divBdr>
        <w:top w:val="none" w:sz="0" w:space="0" w:color="auto"/>
        <w:left w:val="none" w:sz="0" w:space="0" w:color="auto"/>
        <w:bottom w:val="none" w:sz="0" w:space="0" w:color="auto"/>
        <w:right w:val="none" w:sz="0" w:space="0" w:color="auto"/>
      </w:divBdr>
    </w:div>
    <w:div w:id="514804167">
      <w:bodyDiv w:val="1"/>
      <w:marLeft w:val="0"/>
      <w:marRight w:val="0"/>
      <w:marTop w:val="0"/>
      <w:marBottom w:val="0"/>
      <w:divBdr>
        <w:top w:val="none" w:sz="0" w:space="0" w:color="auto"/>
        <w:left w:val="none" w:sz="0" w:space="0" w:color="auto"/>
        <w:bottom w:val="none" w:sz="0" w:space="0" w:color="auto"/>
        <w:right w:val="none" w:sz="0" w:space="0" w:color="auto"/>
      </w:divBdr>
    </w:div>
    <w:div w:id="522521840">
      <w:bodyDiv w:val="1"/>
      <w:marLeft w:val="0"/>
      <w:marRight w:val="0"/>
      <w:marTop w:val="0"/>
      <w:marBottom w:val="0"/>
      <w:divBdr>
        <w:top w:val="none" w:sz="0" w:space="0" w:color="auto"/>
        <w:left w:val="none" w:sz="0" w:space="0" w:color="auto"/>
        <w:bottom w:val="none" w:sz="0" w:space="0" w:color="auto"/>
        <w:right w:val="none" w:sz="0" w:space="0" w:color="auto"/>
      </w:divBdr>
    </w:div>
    <w:div w:id="593711578">
      <w:bodyDiv w:val="1"/>
      <w:marLeft w:val="0"/>
      <w:marRight w:val="0"/>
      <w:marTop w:val="0"/>
      <w:marBottom w:val="0"/>
      <w:divBdr>
        <w:top w:val="none" w:sz="0" w:space="0" w:color="auto"/>
        <w:left w:val="none" w:sz="0" w:space="0" w:color="auto"/>
        <w:bottom w:val="none" w:sz="0" w:space="0" w:color="auto"/>
        <w:right w:val="none" w:sz="0" w:space="0" w:color="auto"/>
      </w:divBdr>
    </w:div>
    <w:div w:id="595865828">
      <w:bodyDiv w:val="1"/>
      <w:marLeft w:val="0"/>
      <w:marRight w:val="0"/>
      <w:marTop w:val="0"/>
      <w:marBottom w:val="0"/>
      <w:divBdr>
        <w:top w:val="none" w:sz="0" w:space="0" w:color="auto"/>
        <w:left w:val="none" w:sz="0" w:space="0" w:color="auto"/>
        <w:bottom w:val="none" w:sz="0" w:space="0" w:color="auto"/>
        <w:right w:val="none" w:sz="0" w:space="0" w:color="auto"/>
      </w:divBdr>
    </w:div>
    <w:div w:id="614604506">
      <w:bodyDiv w:val="1"/>
      <w:marLeft w:val="0"/>
      <w:marRight w:val="0"/>
      <w:marTop w:val="0"/>
      <w:marBottom w:val="0"/>
      <w:divBdr>
        <w:top w:val="none" w:sz="0" w:space="0" w:color="auto"/>
        <w:left w:val="none" w:sz="0" w:space="0" w:color="auto"/>
        <w:bottom w:val="none" w:sz="0" w:space="0" w:color="auto"/>
        <w:right w:val="none" w:sz="0" w:space="0" w:color="auto"/>
      </w:divBdr>
    </w:div>
    <w:div w:id="628777551">
      <w:bodyDiv w:val="1"/>
      <w:marLeft w:val="0"/>
      <w:marRight w:val="0"/>
      <w:marTop w:val="0"/>
      <w:marBottom w:val="0"/>
      <w:divBdr>
        <w:top w:val="none" w:sz="0" w:space="0" w:color="auto"/>
        <w:left w:val="none" w:sz="0" w:space="0" w:color="auto"/>
        <w:bottom w:val="none" w:sz="0" w:space="0" w:color="auto"/>
        <w:right w:val="none" w:sz="0" w:space="0" w:color="auto"/>
      </w:divBdr>
    </w:div>
    <w:div w:id="639503909">
      <w:bodyDiv w:val="1"/>
      <w:marLeft w:val="0"/>
      <w:marRight w:val="0"/>
      <w:marTop w:val="0"/>
      <w:marBottom w:val="0"/>
      <w:divBdr>
        <w:top w:val="none" w:sz="0" w:space="0" w:color="auto"/>
        <w:left w:val="none" w:sz="0" w:space="0" w:color="auto"/>
        <w:bottom w:val="none" w:sz="0" w:space="0" w:color="auto"/>
        <w:right w:val="none" w:sz="0" w:space="0" w:color="auto"/>
      </w:divBdr>
    </w:div>
    <w:div w:id="698045122">
      <w:bodyDiv w:val="1"/>
      <w:marLeft w:val="0"/>
      <w:marRight w:val="0"/>
      <w:marTop w:val="0"/>
      <w:marBottom w:val="0"/>
      <w:divBdr>
        <w:top w:val="none" w:sz="0" w:space="0" w:color="auto"/>
        <w:left w:val="none" w:sz="0" w:space="0" w:color="auto"/>
        <w:bottom w:val="none" w:sz="0" w:space="0" w:color="auto"/>
        <w:right w:val="none" w:sz="0" w:space="0" w:color="auto"/>
      </w:divBdr>
    </w:div>
    <w:div w:id="700085088">
      <w:bodyDiv w:val="1"/>
      <w:marLeft w:val="0"/>
      <w:marRight w:val="0"/>
      <w:marTop w:val="0"/>
      <w:marBottom w:val="0"/>
      <w:divBdr>
        <w:top w:val="none" w:sz="0" w:space="0" w:color="auto"/>
        <w:left w:val="none" w:sz="0" w:space="0" w:color="auto"/>
        <w:bottom w:val="none" w:sz="0" w:space="0" w:color="auto"/>
        <w:right w:val="none" w:sz="0" w:space="0" w:color="auto"/>
      </w:divBdr>
    </w:div>
    <w:div w:id="713500433">
      <w:bodyDiv w:val="1"/>
      <w:marLeft w:val="0"/>
      <w:marRight w:val="0"/>
      <w:marTop w:val="0"/>
      <w:marBottom w:val="0"/>
      <w:divBdr>
        <w:top w:val="none" w:sz="0" w:space="0" w:color="auto"/>
        <w:left w:val="none" w:sz="0" w:space="0" w:color="auto"/>
        <w:bottom w:val="none" w:sz="0" w:space="0" w:color="auto"/>
        <w:right w:val="none" w:sz="0" w:space="0" w:color="auto"/>
      </w:divBdr>
    </w:div>
    <w:div w:id="749160830">
      <w:bodyDiv w:val="1"/>
      <w:marLeft w:val="0"/>
      <w:marRight w:val="0"/>
      <w:marTop w:val="0"/>
      <w:marBottom w:val="0"/>
      <w:divBdr>
        <w:top w:val="none" w:sz="0" w:space="0" w:color="auto"/>
        <w:left w:val="none" w:sz="0" w:space="0" w:color="auto"/>
        <w:bottom w:val="none" w:sz="0" w:space="0" w:color="auto"/>
        <w:right w:val="none" w:sz="0" w:space="0" w:color="auto"/>
      </w:divBdr>
    </w:div>
    <w:div w:id="763502205">
      <w:bodyDiv w:val="1"/>
      <w:marLeft w:val="0"/>
      <w:marRight w:val="0"/>
      <w:marTop w:val="0"/>
      <w:marBottom w:val="0"/>
      <w:divBdr>
        <w:top w:val="none" w:sz="0" w:space="0" w:color="auto"/>
        <w:left w:val="none" w:sz="0" w:space="0" w:color="auto"/>
        <w:bottom w:val="none" w:sz="0" w:space="0" w:color="auto"/>
        <w:right w:val="none" w:sz="0" w:space="0" w:color="auto"/>
      </w:divBdr>
    </w:div>
    <w:div w:id="780422407">
      <w:bodyDiv w:val="1"/>
      <w:marLeft w:val="0"/>
      <w:marRight w:val="0"/>
      <w:marTop w:val="0"/>
      <w:marBottom w:val="0"/>
      <w:divBdr>
        <w:top w:val="none" w:sz="0" w:space="0" w:color="auto"/>
        <w:left w:val="none" w:sz="0" w:space="0" w:color="auto"/>
        <w:bottom w:val="none" w:sz="0" w:space="0" w:color="auto"/>
        <w:right w:val="none" w:sz="0" w:space="0" w:color="auto"/>
      </w:divBdr>
    </w:div>
    <w:div w:id="789979687">
      <w:bodyDiv w:val="1"/>
      <w:marLeft w:val="0"/>
      <w:marRight w:val="0"/>
      <w:marTop w:val="0"/>
      <w:marBottom w:val="0"/>
      <w:divBdr>
        <w:top w:val="none" w:sz="0" w:space="0" w:color="auto"/>
        <w:left w:val="none" w:sz="0" w:space="0" w:color="auto"/>
        <w:bottom w:val="none" w:sz="0" w:space="0" w:color="auto"/>
        <w:right w:val="none" w:sz="0" w:space="0" w:color="auto"/>
      </w:divBdr>
    </w:div>
    <w:div w:id="797916889">
      <w:bodyDiv w:val="1"/>
      <w:marLeft w:val="0"/>
      <w:marRight w:val="0"/>
      <w:marTop w:val="0"/>
      <w:marBottom w:val="0"/>
      <w:divBdr>
        <w:top w:val="none" w:sz="0" w:space="0" w:color="auto"/>
        <w:left w:val="none" w:sz="0" w:space="0" w:color="auto"/>
        <w:bottom w:val="none" w:sz="0" w:space="0" w:color="auto"/>
        <w:right w:val="none" w:sz="0" w:space="0" w:color="auto"/>
      </w:divBdr>
    </w:div>
    <w:div w:id="841238033">
      <w:bodyDiv w:val="1"/>
      <w:marLeft w:val="0"/>
      <w:marRight w:val="0"/>
      <w:marTop w:val="0"/>
      <w:marBottom w:val="0"/>
      <w:divBdr>
        <w:top w:val="none" w:sz="0" w:space="0" w:color="auto"/>
        <w:left w:val="none" w:sz="0" w:space="0" w:color="auto"/>
        <w:bottom w:val="none" w:sz="0" w:space="0" w:color="auto"/>
        <w:right w:val="none" w:sz="0" w:space="0" w:color="auto"/>
      </w:divBdr>
    </w:div>
    <w:div w:id="852955949">
      <w:bodyDiv w:val="1"/>
      <w:marLeft w:val="0"/>
      <w:marRight w:val="0"/>
      <w:marTop w:val="0"/>
      <w:marBottom w:val="0"/>
      <w:divBdr>
        <w:top w:val="none" w:sz="0" w:space="0" w:color="auto"/>
        <w:left w:val="none" w:sz="0" w:space="0" w:color="auto"/>
        <w:bottom w:val="none" w:sz="0" w:space="0" w:color="auto"/>
        <w:right w:val="none" w:sz="0" w:space="0" w:color="auto"/>
      </w:divBdr>
    </w:div>
    <w:div w:id="872573251">
      <w:bodyDiv w:val="1"/>
      <w:marLeft w:val="0"/>
      <w:marRight w:val="0"/>
      <w:marTop w:val="0"/>
      <w:marBottom w:val="0"/>
      <w:divBdr>
        <w:top w:val="none" w:sz="0" w:space="0" w:color="auto"/>
        <w:left w:val="none" w:sz="0" w:space="0" w:color="auto"/>
        <w:bottom w:val="none" w:sz="0" w:space="0" w:color="auto"/>
        <w:right w:val="none" w:sz="0" w:space="0" w:color="auto"/>
      </w:divBdr>
    </w:div>
    <w:div w:id="914440052">
      <w:bodyDiv w:val="1"/>
      <w:marLeft w:val="0"/>
      <w:marRight w:val="0"/>
      <w:marTop w:val="0"/>
      <w:marBottom w:val="0"/>
      <w:divBdr>
        <w:top w:val="none" w:sz="0" w:space="0" w:color="auto"/>
        <w:left w:val="none" w:sz="0" w:space="0" w:color="auto"/>
        <w:bottom w:val="none" w:sz="0" w:space="0" w:color="auto"/>
        <w:right w:val="none" w:sz="0" w:space="0" w:color="auto"/>
      </w:divBdr>
    </w:div>
    <w:div w:id="944583281">
      <w:bodyDiv w:val="1"/>
      <w:marLeft w:val="0"/>
      <w:marRight w:val="0"/>
      <w:marTop w:val="0"/>
      <w:marBottom w:val="0"/>
      <w:divBdr>
        <w:top w:val="none" w:sz="0" w:space="0" w:color="auto"/>
        <w:left w:val="none" w:sz="0" w:space="0" w:color="auto"/>
        <w:bottom w:val="none" w:sz="0" w:space="0" w:color="auto"/>
        <w:right w:val="none" w:sz="0" w:space="0" w:color="auto"/>
      </w:divBdr>
    </w:div>
    <w:div w:id="969748674">
      <w:bodyDiv w:val="1"/>
      <w:marLeft w:val="0"/>
      <w:marRight w:val="0"/>
      <w:marTop w:val="0"/>
      <w:marBottom w:val="0"/>
      <w:divBdr>
        <w:top w:val="none" w:sz="0" w:space="0" w:color="auto"/>
        <w:left w:val="none" w:sz="0" w:space="0" w:color="auto"/>
        <w:bottom w:val="none" w:sz="0" w:space="0" w:color="auto"/>
        <w:right w:val="none" w:sz="0" w:space="0" w:color="auto"/>
      </w:divBdr>
    </w:div>
    <w:div w:id="986930694">
      <w:bodyDiv w:val="1"/>
      <w:marLeft w:val="0"/>
      <w:marRight w:val="0"/>
      <w:marTop w:val="0"/>
      <w:marBottom w:val="0"/>
      <w:divBdr>
        <w:top w:val="none" w:sz="0" w:space="0" w:color="auto"/>
        <w:left w:val="none" w:sz="0" w:space="0" w:color="auto"/>
        <w:bottom w:val="none" w:sz="0" w:space="0" w:color="auto"/>
        <w:right w:val="none" w:sz="0" w:space="0" w:color="auto"/>
      </w:divBdr>
    </w:div>
    <w:div w:id="1001857067">
      <w:bodyDiv w:val="1"/>
      <w:marLeft w:val="0"/>
      <w:marRight w:val="0"/>
      <w:marTop w:val="0"/>
      <w:marBottom w:val="0"/>
      <w:divBdr>
        <w:top w:val="none" w:sz="0" w:space="0" w:color="auto"/>
        <w:left w:val="none" w:sz="0" w:space="0" w:color="auto"/>
        <w:bottom w:val="none" w:sz="0" w:space="0" w:color="auto"/>
        <w:right w:val="none" w:sz="0" w:space="0" w:color="auto"/>
      </w:divBdr>
    </w:div>
    <w:div w:id="1012417634">
      <w:bodyDiv w:val="1"/>
      <w:marLeft w:val="0"/>
      <w:marRight w:val="0"/>
      <w:marTop w:val="0"/>
      <w:marBottom w:val="0"/>
      <w:divBdr>
        <w:top w:val="none" w:sz="0" w:space="0" w:color="auto"/>
        <w:left w:val="none" w:sz="0" w:space="0" w:color="auto"/>
        <w:bottom w:val="none" w:sz="0" w:space="0" w:color="auto"/>
        <w:right w:val="none" w:sz="0" w:space="0" w:color="auto"/>
      </w:divBdr>
    </w:div>
    <w:div w:id="1029142499">
      <w:bodyDiv w:val="1"/>
      <w:marLeft w:val="0"/>
      <w:marRight w:val="0"/>
      <w:marTop w:val="0"/>
      <w:marBottom w:val="0"/>
      <w:divBdr>
        <w:top w:val="none" w:sz="0" w:space="0" w:color="auto"/>
        <w:left w:val="none" w:sz="0" w:space="0" w:color="auto"/>
        <w:bottom w:val="none" w:sz="0" w:space="0" w:color="auto"/>
        <w:right w:val="none" w:sz="0" w:space="0" w:color="auto"/>
      </w:divBdr>
    </w:div>
    <w:div w:id="1031109478">
      <w:bodyDiv w:val="1"/>
      <w:marLeft w:val="0"/>
      <w:marRight w:val="0"/>
      <w:marTop w:val="0"/>
      <w:marBottom w:val="0"/>
      <w:divBdr>
        <w:top w:val="none" w:sz="0" w:space="0" w:color="auto"/>
        <w:left w:val="none" w:sz="0" w:space="0" w:color="auto"/>
        <w:bottom w:val="none" w:sz="0" w:space="0" w:color="auto"/>
        <w:right w:val="none" w:sz="0" w:space="0" w:color="auto"/>
      </w:divBdr>
    </w:div>
    <w:div w:id="1066030565">
      <w:bodyDiv w:val="1"/>
      <w:marLeft w:val="0"/>
      <w:marRight w:val="0"/>
      <w:marTop w:val="0"/>
      <w:marBottom w:val="0"/>
      <w:divBdr>
        <w:top w:val="none" w:sz="0" w:space="0" w:color="auto"/>
        <w:left w:val="none" w:sz="0" w:space="0" w:color="auto"/>
        <w:bottom w:val="none" w:sz="0" w:space="0" w:color="auto"/>
        <w:right w:val="none" w:sz="0" w:space="0" w:color="auto"/>
      </w:divBdr>
    </w:div>
    <w:div w:id="1071075747">
      <w:bodyDiv w:val="1"/>
      <w:marLeft w:val="0"/>
      <w:marRight w:val="0"/>
      <w:marTop w:val="0"/>
      <w:marBottom w:val="0"/>
      <w:divBdr>
        <w:top w:val="none" w:sz="0" w:space="0" w:color="auto"/>
        <w:left w:val="none" w:sz="0" w:space="0" w:color="auto"/>
        <w:bottom w:val="none" w:sz="0" w:space="0" w:color="auto"/>
        <w:right w:val="none" w:sz="0" w:space="0" w:color="auto"/>
      </w:divBdr>
    </w:div>
    <w:div w:id="1090732068">
      <w:bodyDiv w:val="1"/>
      <w:marLeft w:val="0"/>
      <w:marRight w:val="0"/>
      <w:marTop w:val="0"/>
      <w:marBottom w:val="0"/>
      <w:divBdr>
        <w:top w:val="none" w:sz="0" w:space="0" w:color="auto"/>
        <w:left w:val="none" w:sz="0" w:space="0" w:color="auto"/>
        <w:bottom w:val="none" w:sz="0" w:space="0" w:color="auto"/>
        <w:right w:val="none" w:sz="0" w:space="0" w:color="auto"/>
      </w:divBdr>
    </w:div>
    <w:div w:id="1117678138">
      <w:bodyDiv w:val="1"/>
      <w:marLeft w:val="0"/>
      <w:marRight w:val="0"/>
      <w:marTop w:val="0"/>
      <w:marBottom w:val="0"/>
      <w:divBdr>
        <w:top w:val="none" w:sz="0" w:space="0" w:color="auto"/>
        <w:left w:val="none" w:sz="0" w:space="0" w:color="auto"/>
        <w:bottom w:val="none" w:sz="0" w:space="0" w:color="auto"/>
        <w:right w:val="none" w:sz="0" w:space="0" w:color="auto"/>
      </w:divBdr>
    </w:div>
    <w:div w:id="1128621968">
      <w:bodyDiv w:val="1"/>
      <w:marLeft w:val="0"/>
      <w:marRight w:val="0"/>
      <w:marTop w:val="0"/>
      <w:marBottom w:val="0"/>
      <w:divBdr>
        <w:top w:val="none" w:sz="0" w:space="0" w:color="auto"/>
        <w:left w:val="none" w:sz="0" w:space="0" w:color="auto"/>
        <w:bottom w:val="none" w:sz="0" w:space="0" w:color="auto"/>
        <w:right w:val="none" w:sz="0" w:space="0" w:color="auto"/>
      </w:divBdr>
    </w:div>
    <w:div w:id="1161192432">
      <w:bodyDiv w:val="1"/>
      <w:marLeft w:val="0"/>
      <w:marRight w:val="0"/>
      <w:marTop w:val="0"/>
      <w:marBottom w:val="0"/>
      <w:divBdr>
        <w:top w:val="none" w:sz="0" w:space="0" w:color="auto"/>
        <w:left w:val="none" w:sz="0" w:space="0" w:color="auto"/>
        <w:bottom w:val="none" w:sz="0" w:space="0" w:color="auto"/>
        <w:right w:val="none" w:sz="0" w:space="0" w:color="auto"/>
      </w:divBdr>
    </w:div>
    <w:div w:id="1168907953">
      <w:bodyDiv w:val="1"/>
      <w:marLeft w:val="0"/>
      <w:marRight w:val="0"/>
      <w:marTop w:val="0"/>
      <w:marBottom w:val="0"/>
      <w:divBdr>
        <w:top w:val="none" w:sz="0" w:space="0" w:color="auto"/>
        <w:left w:val="none" w:sz="0" w:space="0" w:color="auto"/>
        <w:bottom w:val="none" w:sz="0" w:space="0" w:color="auto"/>
        <w:right w:val="none" w:sz="0" w:space="0" w:color="auto"/>
      </w:divBdr>
    </w:div>
    <w:div w:id="1169758224">
      <w:bodyDiv w:val="1"/>
      <w:marLeft w:val="0"/>
      <w:marRight w:val="0"/>
      <w:marTop w:val="0"/>
      <w:marBottom w:val="0"/>
      <w:divBdr>
        <w:top w:val="none" w:sz="0" w:space="0" w:color="auto"/>
        <w:left w:val="none" w:sz="0" w:space="0" w:color="auto"/>
        <w:bottom w:val="none" w:sz="0" w:space="0" w:color="auto"/>
        <w:right w:val="none" w:sz="0" w:space="0" w:color="auto"/>
      </w:divBdr>
    </w:div>
    <w:div w:id="1183008844">
      <w:bodyDiv w:val="1"/>
      <w:marLeft w:val="0"/>
      <w:marRight w:val="0"/>
      <w:marTop w:val="0"/>
      <w:marBottom w:val="0"/>
      <w:divBdr>
        <w:top w:val="none" w:sz="0" w:space="0" w:color="auto"/>
        <w:left w:val="none" w:sz="0" w:space="0" w:color="auto"/>
        <w:bottom w:val="none" w:sz="0" w:space="0" w:color="auto"/>
        <w:right w:val="none" w:sz="0" w:space="0" w:color="auto"/>
      </w:divBdr>
    </w:div>
    <w:div w:id="1190339937">
      <w:bodyDiv w:val="1"/>
      <w:marLeft w:val="0"/>
      <w:marRight w:val="0"/>
      <w:marTop w:val="0"/>
      <w:marBottom w:val="0"/>
      <w:divBdr>
        <w:top w:val="none" w:sz="0" w:space="0" w:color="auto"/>
        <w:left w:val="none" w:sz="0" w:space="0" w:color="auto"/>
        <w:bottom w:val="none" w:sz="0" w:space="0" w:color="auto"/>
        <w:right w:val="none" w:sz="0" w:space="0" w:color="auto"/>
      </w:divBdr>
    </w:div>
    <w:div w:id="1260066988">
      <w:bodyDiv w:val="1"/>
      <w:marLeft w:val="0"/>
      <w:marRight w:val="0"/>
      <w:marTop w:val="0"/>
      <w:marBottom w:val="0"/>
      <w:divBdr>
        <w:top w:val="none" w:sz="0" w:space="0" w:color="auto"/>
        <w:left w:val="none" w:sz="0" w:space="0" w:color="auto"/>
        <w:bottom w:val="none" w:sz="0" w:space="0" w:color="auto"/>
        <w:right w:val="none" w:sz="0" w:space="0" w:color="auto"/>
      </w:divBdr>
    </w:div>
    <w:div w:id="1278836140">
      <w:bodyDiv w:val="1"/>
      <w:marLeft w:val="0"/>
      <w:marRight w:val="0"/>
      <w:marTop w:val="0"/>
      <w:marBottom w:val="0"/>
      <w:divBdr>
        <w:top w:val="none" w:sz="0" w:space="0" w:color="auto"/>
        <w:left w:val="none" w:sz="0" w:space="0" w:color="auto"/>
        <w:bottom w:val="none" w:sz="0" w:space="0" w:color="auto"/>
        <w:right w:val="none" w:sz="0" w:space="0" w:color="auto"/>
      </w:divBdr>
    </w:div>
    <w:div w:id="1279027979">
      <w:bodyDiv w:val="1"/>
      <w:marLeft w:val="0"/>
      <w:marRight w:val="0"/>
      <w:marTop w:val="0"/>
      <w:marBottom w:val="0"/>
      <w:divBdr>
        <w:top w:val="none" w:sz="0" w:space="0" w:color="auto"/>
        <w:left w:val="none" w:sz="0" w:space="0" w:color="auto"/>
        <w:bottom w:val="none" w:sz="0" w:space="0" w:color="auto"/>
        <w:right w:val="none" w:sz="0" w:space="0" w:color="auto"/>
      </w:divBdr>
    </w:div>
    <w:div w:id="1302342273">
      <w:bodyDiv w:val="1"/>
      <w:marLeft w:val="0"/>
      <w:marRight w:val="0"/>
      <w:marTop w:val="0"/>
      <w:marBottom w:val="0"/>
      <w:divBdr>
        <w:top w:val="none" w:sz="0" w:space="0" w:color="auto"/>
        <w:left w:val="none" w:sz="0" w:space="0" w:color="auto"/>
        <w:bottom w:val="none" w:sz="0" w:space="0" w:color="auto"/>
        <w:right w:val="none" w:sz="0" w:space="0" w:color="auto"/>
      </w:divBdr>
    </w:div>
    <w:div w:id="1319262636">
      <w:bodyDiv w:val="1"/>
      <w:marLeft w:val="0"/>
      <w:marRight w:val="0"/>
      <w:marTop w:val="0"/>
      <w:marBottom w:val="0"/>
      <w:divBdr>
        <w:top w:val="none" w:sz="0" w:space="0" w:color="auto"/>
        <w:left w:val="none" w:sz="0" w:space="0" w:color="auto"/>
        <w:bottom w:val="none" w:sz="0" w:space="0" w:color="auto"/>
        <w:right w:val="none" w:sz="0" w:space="0" w:color="auto"/>
      </w:divBdr>
    </w:div>
    <w:div w:id="1338270671">
      <w:bodyDiv w:val="1"/>
      <w:marLeft w:val="0"/>
      <w:marRight w:val="0"/>
      <w:marTop w:val="0"/>
      <w:marBottom w:val="0"/>
      <w:divBdr>
        <w:top w:val="none" w:sz="0" w:space="0" w:color="auto"/>
        <w:left w:val="none" w:sz="0" w:space="0" w:color="auto"/>
        <w:bottom w:val="none" w:sz="0" w:space="0" w:color="auto"/>
        <w:right w:val="none" w:sz="0" w:space="0" w:color="auto"/>
      </w:divBdr>
    </w:div>
    <w:div w:id="1353612337">
      <w:bodyDiv w:val="1"/>
      <w:marLeft w:val="0"/>
      <w:marRight w:val="0"/>
      <w:marTop w:val="0"/>
      <w:marBottom w:val="0"/>
      <w:divBdr>
        <w:top w:val="none" w:sz="0" w:space="0" w:color="auto"/>
        <w:left w:val="none" w:sz="0" w:space="0" w:color="auto"/>
        <w:bottom w:val="none" w:sz="0" w:space="0" w:color="auto"/>
        <w:right w:val="none" w:sz="0" w:space="0" w:color="auto"/>
      </w:divBdr>
    </w:div>
    <w:div w:id="1355377338">
      <w:bodyDiv w:val="1"/>
      <w:marLeft w:val="0"/>
      <w:marRight w:val="0"/>
      <w:marTop w:val="0"/>
      <w:marBottom w:val="0"/>
      <w:divBdr>
        <w:top w:val="none" w:sz="0" w:space="0" w:color="auto"/>
        <w:left w:val="none" w:sz="0" w:space="0" w:color="auto"/>
        <w:bottom w:val="none" w:sz="0" w:space="0" w:color="auto"/>
        <w:right w:val="none" w:sz="0" w:space="0" w:color="auto"/>
      </w:divBdr>
    </w:div>
    <w:div w:id="1356888398">
      <w:bodyDiv w:val="1"/>
      <w:marLeft w:val="0"/>
      <w:marRight w:val="0"/>
      <w:marTop w:val="0"/>
      <w:marBottom w:val="0"/>
      <w:divBdr>
        <w:top w:val="none" w:sz="0" w:space="0" w:color="auto"/>
        <w:left w:val="none" w:sz="0" w:space="0" w:color="auto"/>
        <w:bottom w:val="none" w:sz="0" w:space="0" w:color="auto"/>
        <w:right w:val="none" w:sz="0" w:space="0" w:color="auto"/>
      </w:divBdr>
    </w:div>
    <w:div w:id="1366246645">
      <w:bodyDiv w:val="1"/>
      <w:marLeft w:val="0"/>
      <w:marRight w:val="0"/>
      <w:marTop w:val="0"/>
      <w:marBottom w:val="0"/>
      <w:divBdr>
        <w:top w:val="none" w:sz="0" w:space="0" w:color="auto"/>
        <w:left w:val="none" w:sz="0" w:space="0" w:color="auto"/>
        <w:bottom w:val="none" w:sz="0" w:space="0" w:color="auto"/>
        <w:right w:val="none" w:sz="0" w:space="0" w:color="auto"/>
      </w:divBdr>
    </w:div>
    <w:div w:id="1408384961">
      <w:bodyDiv w:val="1"/>
      <w:marLeft w:val="0"/>
      <w:marRight w:val="0"/>
      <w:marTop w:val="0"/>
      <w:marBottom w:val="0"/>
      <w:divBdr>
        <w:top w:val="none" w:sz="0" w:space="0" w:color="auto"/>
        <w:left w:val="none" w:sz="0" w:space="0" w:color="auto"/>
        <w:bottom w:val="none" w:sz="0" w:space="0" w:color="auto"/>
        <w:right w:val="none" w:sz="0" w:space="0" w:color="auto"/>
      </w:divBdr>
    </w:div>
    <w:div w:id="1422874312">
      <w:bodyDiv w:val="1"/>
      <w:marLeft w:val="0"/>
      <w:marRight w:val="0"/>
      <w:marTop w:val="0"/>
      <w:marBottom w:val="0"/>
      <w:divBdr>
        <w:top w:val="none" w:sz="0" w:space="0" w:color="auto"/>
        <w:left w:val="none" w:sz="0" w:space="0" w:color="auto"/>
        <w:bottom w:val="none" w:sz="0" w:space="0" w:color="auto"/>
        <w:right w:val="none" w:sz="0" w:space="0" w:color="auto"/>
      </w:divBdr>
    </w:div>
    <w:div w:id="1442341937">
      <w:bodyDiv w:val="1"/>
      <w:marLeft w:val="0"/>
      <w:marRight w:val="0"/>
      <w:marTop w:val="0"/>
      <w:marBottom w:val="0"/>
      <w:divBdr>
        <w:top w:val="none" w:sz="0" w:space="0" w:color="auto"/>
        <w:left w:val="none" w:sz="0" w:space="0" w:color="auto"/>
        <w:bottom w:val="none" w:sz="0" w:space="0" w:color="auto"/>
        <w:right w:val="none" w:sz="0" w:space="0" w:color="auto"/>
      </w:divBdr>
    </w:div>
    <w:div w:id="1450666947">
      <w:bodyDiv w:val="1"/>
      <w:marLeft w:val="0"/>
      <w:marRight w:val="0"/>
      <w:marTop w:val="0"/>
      <w:marBottom w:val="0"/>
      <w:divBdr>
        <w:top w:val="none" w:sz="0" w:space="0" w:color="auto"/>
        <w:left w:val="none" w:sz="0" w:space="0" w:color="auto"/>
        <w:bottom w:val="none" w:sz="0" w:space="0" w:color="auto"/>
        <w:right w:val="none" w:sz="0" w:space="0" w:color="auto"/>
      </w:divBdr>
    </w:div>
    <w:div w:id="1498838312">
      <w:bodyDiv w:val="1"/>
      <w:marLeft w:val="0"/>
      <w:marRight w:val="0"/>
      <w:marTop w:val="0"/>
      <w:marBottom w:val="0"/>
      <w:divBdr>
        <w:top w:val="none" w:sz="0" w:space="0" w:color="auto"/>
        <w:left w:val="none" w:sz="0" w:space="0" w:color="auto"/>
        <w:bottom w:val="none" w:sz="0" w:space="0" w:color="auto"/>
        <w:right w:val="none" w:sz="0" w:space="0" w:color="auto"/>
      </w:divBdr>
    </w:div>
    <w:div w:id="1511941941">
      <w:bodyDiv w:val="1"/>
      <w:marLeft w:val="0"/>
      <w:marRight w:val="0"/>
      <w:marTop w:val="0"/>
      <w:marBottom w:val="0"/>
      <w:divBdr>
        <w:top w:val="none" w:sz="0" w:space="0" w:color="auto"/>
        <w:left w:val="none" w:sz="0" w:space="0" w:color="auto"/>
        <w:bottom w:val="none" w:sz="0" w:space="0" w:color="auto"/>
        <w:right w:val="none" w:sz="0" w:space="0" w:color="auto"/>
      </w:divBdr>
    </w:div>
    <w:div w:id="1525361069">
      <w:bodyDiv w:val="1"/>
      <w:marLeft w:val="0"/>
      <w:marRight w:val="0"/>
      <w:marTop w:val="0"/>
      <w:marBottom w:val="0"/>
      <w:divBdr>
        <w:top w:val="none" w:sz="0" w:space="0" w:color="auto"/>
        <w:left w:val="none" w:sz="0" w:space="0" w:color="auto"/>
        <w:bottom w:val="none" w:sz="0" w:space="0" w:color="auto"/>
        <w:right w:val="none" w:sz="0" w:space="0" w:color="auto"/>
      </w:divBdr>
    </w:div>
    <w:div w:id="1531452111">
      <w:bodyDiv w:val="1"/>
      <w:marLeft w:val="0"/>
      <w:marRight w:val="0"/>
      <w:marTop w:val="0"/>
      <w:marBottom w:val="0"/>
      <w:divBdr>
        <w:top w:val="none" w:sz="0" w:space="0" w:color="auto"/>
        <w:left w:val="none" w:sz="0" w:space="0" w:color="auto"/>
        <w:bottom w:val="none" w:sz="0" w:space="0" w:color="auto"/>
        <w:right w:val="none" w:sz="0" w:space="0" w:color="auto"/>
      </w:divBdr>
    </w:div>
    <w:div w:id="1543205965">
      <w:bodyDiv w:val="1"/>
      <w:marLeft w:val="0"/>
      <w:marRight w:val="0"/>
      <w:marTop w:val="0"/>
      <w:marBottom w:val="0"/>
      <w:divBdr>
        <w:top w:val="none" w:sz="0" w:space="0" w:color="auto"/>
        <w:left w:val="none" w:sz="0" w:space="0" w:color="auto"/>
        <w:bottom w:val="none" w:sz="0" w:space="0" w:color="auto"/>
        <w:right w:val="none" w:sz="0" w:space="0" w:color="auto"/>
      </w:divBdr>
    </w:div>
    <w:div w:id="1552114194">
      <w:bodyDiv w:val="1"/>
      <w:marLeft w:val="0"/>
      <w:marRight w:val="0"/>
      <w:marTop w:val="0"/>
      <w:marBottom w:val="0"/>
      <w:divBdr>
        <w:top w:val="none" w:sz="0" w:space="0" w:color="auto"/>
        <w:left w:val="none" w:sz="0" w:space="0" w:color="auto"/>
        <w:bottom w:val="none" w:sz="0" w:space="0" w:color="auto"/>
        <w:right w:val="none" w:sz="0" w:space="0" w:color="auto"/>
      </w:divBdr>
    </w:div>
    <w:div w:id="1560358926">
      <w:bodyDiv w:val="1"/>
      <w:marLeft w:val="0"/>
      <w:marRight w:val="0"/>
      <w:marTop w:val="0"/>
      <w:marBottom w:val="0"/>
      <w:divBdr>
        <w:top w:val="none" w:sz="0" w:space="0" w:color="auto"/>
        <w:left w:val="none" w:sz="0" w:space="0" w:color="auto"/>
        <w:bottom w:val="none" w:sz="0" w:space="0" w:color="auto"/>
        <w:right w:val="none" w:sz="0" w:space="0" w:color="auto"/>
      </w:divBdr>
    </w:div>
    <w:div w:id="1572697620">
      <w:bodyDiv w:val="1"/>
      <w:marLeft w:val="0"/>
      <w:marRight w:val="0"/>
      <w:marTop w:val="0"/>
      <w:marBottom w:val="0"/>
      <w:divBdr>
        <w:top w:val="none" w:sz="0" w:space="0" w:color="auto"/>
        <w:left w:val="none" w:sz="0" w:space="0" w:color="auto"/>
        <w:bottom w:val="none" w:sz="0" w:space="0" w:color="auto"/>
        <w:right w:val="none" w:sz="0" w:space="0" w:color="auto"/>
      </w:divBdr>
    </w:div>
    <w:div w:id="1577014029">
      <w:bodyDiv w:val="1"/>
      <w:marLeft w:val="0"/>
      <w:marRight w:val="0"/>
      <w:marTop w:val="0"/>
      <w:marBottom w:val="0"/>
      <w:divBdr>
        <w:top w:val="none" w:sz="0" w:space="0" w:color="auto"/>
        <w:left w:val="none" w:sz="0" w:space="0" w:color="auto"/>
        <w:bottom w:val="none" w:sz="0" w:space="0" w:color="auto"/>
        <w:right w:val="none" w:sz="0" w:space="0" w:color="auto"/>
      </w:divBdr>
    </w:div>
    <w:div w:id="1595281725">
      <w:bodyDiv w:val="1"/>
      <w:marLeft w:val="0"/>
      <w:marRight w:val="0"/>
      <w:marTop w:val="0"/>
      <w:marBottom w:val="0"/>
      <w:divBdr>
        <w:top w:val="none" w:sz="0" w:space="0" w:color="auto"/>
        <w:left w:val="none" w:sz="0" w:space="0" w:color="auto"/>
        <w:bottom w:val="none" w:sz="0" w:space="0" w:color="auto"/>
        <w:right w:val="none" w:sz="0" w:space="0" w:color="auto"/>
      </w:divBdr>
    </w:div>
    <w:div w:id="1599483581">
      <w:bodyDiv w:val="1"/>
      <w:marLeft w:val="0"/>
      <w:marRight w:val="0"/>
      <w:marTop w:val="0"/>
      <w:marBottom w:val="0"/>
      <w:divBdr>
        <w:top w:val="none" w:sz="0" w:space="0" w:color="auto"/>
        <w:left w:val="none" w:sz="0" w:space="0" w:color="auto"/>
        <w:bottom w:val="none" w:sz="0" w:space="0" w:color="auto"/>
        <w:right w:val="none" w:sz="0" w:space="0" w:color="auto"/>
      </w:divBdr>
    </w:div>
    <w:div w:id="1646930323">
      <w:bodyDiv w:val="1"/>
      <w:marLeft w:val="0"/>
      <w:marRight w:val="0"/>
      <w:marTop w:val="0"/>
      <w:marBottom w:val="0"/>
      <w:divBdr>
        <w:top w:val="none" w:sz="0" w:space="0" w:color="auto"/>
        <w:left w:val="none" w:sz="0" w:space="0" w:color="auto"/>
        <w:bottom w:val="none" w:sz="0" w:space="0" w:color="auto"/>
        <w:right w:val="none" w:sz="0" w:space="0" w:color="auto"/>
      </w:divBdr>
    </w:div>
    <w:div w:id="1651330498">
      <w:bodyDiv w:val="1"/>
      <w:marLeft w:val="0"/>
      <w:marRight w:val="0"/>
      <w:marTop w:val="0"/>
      <w:marBottom w:val="0"/>
      <w:divBdr>
        <w:top w:val="none" w:sz="0" w:space="0" w:color="auto"/>
        <w:left w:val="none" w:sz="0" w:space="0" w:color="auto"/>
        <w:bottom w:val="none" w:sz="0" w:space="0" w:color="auto"/>
        <w:right w:val="none" w:sz="0" w:space="0" w:color="auto"/>
      </w:divBdr>
    </w:div>
    <w:div w:id="1677998976">
      <w:bodyDiv w:val="1"/>
      <w:marLeft w:val="0"/>
      <w:marRight w:val="0"/>
      <w:marTop w:val="0"/>
      <w:marBottom w:val="0"/>
      <w:divBdr>
        <w:top w:val="none" w:sz="0" w:space="0" w:color="auto"/>
        <w:left w:val="none" w:sz="0" w:space="0" w:color="auto"/>
        <w:bottom w:val="none" w:sz="0" w:space="0" w:color="auto"/>
        <w:right w:val="none" w:sz="0" w:space="0" w:color="auto"/>
      </w:divBdr>
    </w:div>
    <w:div w:id="1679228985">
      <w:bodyDiv w:val="1"/>
      <w:marLeft w:val="0"/>
      <w:marRight w:val="0"/>
      <w:marTop w:val="0"/>
      <w:marBottom w:val="0"/>
      <w:divBdr>
        <w:top w:val="none" w:sz="0" w:space="0" w:color="auto"/>
        <w:left w:val="none" w:sz="0" w:space="0" w:color="auto"/>
        <w:bottom w:val="none" w:sz="0" w:space="0" w:color="auto"/>
        <w:right w:val="none" w:sz="0" w:space="0" w:color="auto"/>
      </w:divBdr>
    </w:div>
    <w:div w:id="1679308576">
      <w:bodyDiv w:val="1"/>
      <w:marLeft w:val="0"/>
      <w:marRight w:val="0"/>
      <w:marTop w:val="0"/>
      <w:marBottom w:val="0"/>
      <w:divBdr>
        <w:top w:val="none" w:sz="0" w:space="0" w:color="auto"/>
        <w:left w:val="none" w:sz="0" w:space="0" w:color="auto"/>
        <w:bottom w:val="none" w:sz="0" w:space="0" w:color="auto"/>
        <w:right w:val="none" w:sz="0" w:space="0" w:color="auto"/>
      </w:divBdr>
    </w:div>
    <w:div w:id="1705212655">
      <w:bodyDiv w:val="1"/>
      <w:marLeft w:val="0"/>
      <w:marRight w:val="0"/>
      <w:marTop w:val="0"/>
      <w:marBottom w:val="0"/>
      <w:divBdr>
        <w:top w:val="none" w:sz="0" w:space="0" w:color="auto"/>
        <w:left w:val="none" w:sz="0" w:space="0" w:color="auto"/>
        <w:bottom w:val="none" w:sz="0" w:space="0" w:color="auto"/>
        <w:right w:val="none" w:sz="0" w:space="0" w:color="auto"/>
      </w:divBdr>
    </w:div>
    <w:div w:id="1726876324">
      <w:bodyDiv w:val="1"/>
      <w:marLeft w:val="0"/>
      <w:marRight w:val="0"/>
      <w:marTop w:val="0"/>
      <w:marBottom w:val="0"/>
      <w:divBdr>
        <w:top w:val="none" w:sz="0" w:space="0" w:color="auto"/>
        <w:left w:val="none" w:sz="0" w:space="0" w:color="auto"/>
        <w:bottom w:val="none" w:sz="0" w:space="0" w:color="auto"/>
        <w:right w:val="none" w:sz="0" w:space="0" w:color="auto"/>
      </w:divBdr>
    </w:div>
    <w:div w:id="1732801045">
      <w:bodyDiv w:val="1"/>
      <w:marLeft w:val="0"/>
      <w:marRight w:val="0"/>
      <w:marTop w:val="0"/>
      <w:marBottom w:val="0"/>
      <w:divBdr>
        <w:top w:val="none" w:sz="0" w:space="0" w:color="auto"/>
        <w:left w:val="none" w:sz="0" w:space="0" w:color="auto"/>
        <w:bottom w:val="none" w:sz="0" w:space="0" w:color="auto"/>
        <w:right w:val="none" w:sz="0" w:space="0" w:color="auto"/>
      </w:divBdr>
    </w:div>
    <w:div w:id="1757167436">
      <w:bodyDiv w:val="1"/>
      <w:marLeft w:val="0"/>
      <w:marRight w:val="0"/>
      <w:marTop w:val="0"/>
      <w:marBottom w:val="0"/>
      <w:divBdr>
        <w:top w:val="none" w:sz="0" w:space="0" w:color="auto"/>
        <w:left w:val="none" w:sz="0" w:space="0" w:color="auto"/>
        <w:bottom w:val="none" w:sz="0" w:space="0" w:color="auto"/>
        <w:right w:val="none" w:sz="0" w:space="0" w:color="auto"/>
      </w:divBdr>
    </w:div>
    <w:div w:id="1762531366">
      <w:bodyDiv w:val="1"/>
      <w:marLeft w:val="0"/>
      <w:marRight w:val="0"/>
      <w:marTop w:val="0"/>
      <w:marBottom w:val="0"/>
      <w:divBdr>
        <w:top w:val="none" w:sz="0" w:space="0" w:color="auto"/>
        <w:left w:val="none" w:sz="0" w:space="0" w:color="auto"/>
        <w:bottom w:val="none" w:sz="0" w:space="0" w:color="auto"/>
        <w:right w:val="none" w:sz="0" w:space="0" w:color="auto"/>
      </w:divBdr>
    </w:div>
    <w:div w:id="1768228279">
      <w:bodyDiv w:val="1"/>
      <w:marLeft w:val="0"/>
      <w:marRight w:val="0"/>
      <w:marTop w:val="0"/>
      <w:marBottom w:val="0"/>
      <w:divBdr>
        <w:top w:val="none" w:sz="0" w:space="0" w:color="auto"/>
        <w:left w:val="none" w:sz="0" w:space="0" w:color="auto"/>
        <w:bottom w:val="none" w:sz="0" w:space="0" w:color="auto"/>
        <w:right w:val="none" w:sz="0" w:space="0" w:color="auto"/>
      </w:divBdr>
    </w:div>
    <w:div w:id="1773475274">
      <w:bodyDiv w:val="1"/>
      <w:marLeft w:val="0"/>
      <w:marRight w:val="0"/>
      <w:marTop w:val="0"/>
      <w:marBottom w:val="0"/>
      <w:divBdr>
        <w:top w:val="none" w:sz="0" w:space="0" w:color="auto"/>
        <w:left w:val="none" w:sz="0" w:space="0" w:color="auto"/>
        <w:bottom w:val="none" w:sz="0" w:space="0" w:color="auto"/>
        <w:right w:val="none" w:sz="0" w:space="0" w:color="auto"/>
      </w:divBdr>
    </w:div>
    <w:div w:id="1812165981">
      <w:bodyDiv w:val="1"/>
      <w:marLeft w:val="0"/>
      <w:marRight w:val="0"/>
      <w:marTop w:val="0"/>
      <w:marBottom w:val="0"/>
      <w:divBdr>
        <w:top w:val="none" w:sz="0" w:space="0" w:color="auto"/>
        <w:left w:val="none" w:sz="0" w:space="0" w:color="auto"/>
        <w:bottom w:val="none" w:sz="0" w:space="0" w:color="auto"/>
        <w:right w:val="none" w:sz="0" w:space="0" w:color="auto"/>
      </w:divBdr>
    </w:div>
    <w:div w:id="1825853654">
      <w:bodyDiv w:val="1"/>
      <w:marLeft w:val="0"/>
      <w:marRight w:val="0"/>
      <w:marTop w:val="0"/>
      <w:marBottom w:val="0"/>
      <w:divBdr>
        <w:top w:val="none" w:sz="0" w:space="0" w:color="auto"/>
        <w:left w:val="none" w:sz="0" w:space="0" w:color="auto"/>
        <w:bottom w:val="none" w:sz="0" w:space="0" w:color="auto"/>
        <w:right w:val="none" w:sz="0" w:space="0" w:color="auto"/>
      </w:divBdr>
    </w:div>
    <w:div w:id="1829127660">
      <w:bodyDiv w:val="1"/>
      <w:marLeft w:val="0"/>
      <w:marRight w:val="0"/>
      <w:marTop w:val="0"/>
      <w:marBottom w:val="0"/>
      <w:divBdr>
        <w:top w:val="none" w:sz="0" w:space="0" w:color="auto"/>
        <w:left w:val="none" w:sz="0" w:space="0" w:color="auto"/>
        <w:bottom w:val="none" w:sz="0" w:space="0" w:color="auto"/>
        <w:right w:val="none" w:sz="0" w:space="0" w:color="auto"/>
      </w:divBdr>
    </w:div>
    <w:div w:id="1883445186">
      <w:bodyDiv w:val="1"/>
      <w:marLeft w:val="0"/>
      <w:marRight w:val="0"/>
      <w:marTop w:val="0"/>
      <w:marBottom w:val="0"/>
      <w:divBdr>
        <w:top w:val="none" w:sz="0" w:space="0" w:color="auto"/>
        <w:left w:val="none" w:sz="0" w:space="0" w:color="auto"/>
        <w:bottom w:val="none" w:sz="0" w:space="0" w:color="auto"/>
        <w:right w:val="none" w:sz="0" w:space="0" w:color="auto"/>
      </w:divBdr>
    </w:div>
    <w:div w:id="1944531176">
      <w:bodyDiv w:val="1"/>
      <w:marLeft w:val="0"/>
      <w:marRight w:val="0"/>
      <w:marTop w:val="0"/>
      <w:marBottom w:val="0"/>
      <w:divBdr>
        <w:top w:val="none" w:sz="0" w:space="0" w:color="auto"/>
        <w:left w:val="none" w:sz="0" w:space="0" w:color="auto"/>
        <w:bottom w:val="none" w:sz="0" w:space="0" w:color="auto"/>
        <w:right w:val="none" w:sz="0" w:space="0" w:color="auto"/>
      </w:divBdr>
    </w:div>
    <w:div w:id="1956862893">
      <w:bodyDiv w:val="1"/>
      <w:marLeft w:val="0"/>
      <w:marRight w:val="0"/>
      <w:marTop w:val="0"/>
      <w:marBottom w:val="0"/>
      <w:divBdr>
        <w:top w:val="none" w:sz="0" w:space="0" w:color="auto"/>
        <w:left w:val="none" w:sz="0" w:space="0" w:color="auto"/>
        <w:bottom w:val="none" w:sz="0" w:space="0" w:color="auto"/>
        <w:right w:val="none" w:sz="0" w:space="0" w:color="auto"/>
      </w:divBdr>
    </w:div>
    <w:div w:id="1964115445">
      <w:bodyDiv w:val="1"/>
      <w:marLeft w:val="0"/>
      <w:marRight w:val="0"/>
      <w:marTop w:val="0"/>
      <w:marBottom w:val="0"/>
      <w:divBdr>
        <w:top w:val="none" w:sz="0" w:space="0" w:color="auto"/>
        <w:left w:val="none" w:sz="0" w:space="0" w:color="auto"/>
        <w:bottom w:val="none" w:sz="0" w:space="0" w:color="auto"/>
        <w:right w:val="none" w:sz="0" w:space="0" w:color="auto"/>
      </w:divBdr>
    </w:div>
    <w:div w:id="1966932665">
      <w:bodyDiv w:val="1"/>
      <w:marLeft w:val="0"/>
      <w:marRight w:val="0"/>
      <w:marTop w:val="0"/>
      <w:marBottom w:val="0"/>
      <w:divBdr>
        <w:top w:val="none" w:sz="0" w:space="0" w:color="auto"/>
        <w:left w:val="none" w:sz="0" w:space="0" w:color="auto"/>
        <w:bottom w:val="none" w:sz="0" w:space="0" w:color="auto"/>
        <w:right w:val="none" w:sz="0" w:space="0" w:color="auto"/>
      </w:divBdr>
    </w:div>
    <w:div w:id="1996913570">
      <w:bodyDiv w:val="1"/>
      <w:marLeft w:val="0"/>
      <w:marRight w:val="0"/>
      <w:marTop w:val="0"/>
      <w:marBottom w:val="0"/>
      <w:divBdr>
        <w:top w:val="none" w:sz="0" w:space="0" w:color="auto"/>
        <w:left w:val="none" w:sz="0" w:space="0" w:color="auto"/>
        <w:bottom w:val="none" w:sz="0" w:space="0" w:color="auto"/>
        <w:right w:val="none" w:sz="0" w:space="0" w:color="auto"/>
      </w:divBdr>
    </w:div>
    <w:div w:id="2008512131">
      <w:bodyDiv w:val="1"/>
      <w:marLeft w:val="0"/>
      <w:marRight w:val="0"/>
      <w:marTop w:val="0"/>
      <w:marBottom w:val="0"/>
      <w:divBdr>
        <w:top w:val="none" w:sz="0" w:space="0" w:color="auto"/>
        <w:left w:val="none" w:sz="0" w:space="0" w:color="auto"/>
        <w:bottom w:val="none" w:sz="0" w:space="0" w:color="auto"/>
        <w:right w:val="none" w:sz="0" w:space="0" w:color="auto"/>
      </w:divBdr>
    </w:div>
    <w:div w:id="2011129670">
      <w:bodyDiv w:val="1"/>
      <w:marLeft w:val="0"/>
      <w:marRight w:val="0"/>
      <w:marTop w:val="0"/>
      <w:marBottom w:val="0"/>
      <w:divBdr>
        <w:top w:val="none" w:sz="0" w:space="0" w:color="auto"/>
        <w:left w:val="none" w:sz="0" w:space="0" w:color="auto"/>
        <w:bottom w:val="none" w:sz="0" w:space="0" w:color="auto"/>
        <w:right w:val="none" w:sz="0" w:space="0" w:color="auto"/>
      </w:divBdr>
    </w:div>
    <w:div w:id="2035300739">
      <w:bodyDiv w:val="1"/>
      <w:marLeft w:val="0"/>
      <w:marRight w:val="0"/>
      <w:marTop w:val="0"/>
      <w:marBottom w:val="0"/>
      <w:divBdr>
        <w:top w:val="none" w:sz="0" w:space="0" w:color="auto"/>
        <w:left w:val="none" w:sz="0" w:space="0" w:color="auto"/>
        <w:bottom w:val="none" w:sz="0" w:space="0" w:color="auto"/>
        <w:right w:val="none" w:sz="0" w:space="0" w:color="auto"/>
      </w:divBdr>
    </w:div>
    <w:div w:id="2038388324">
      <w:bodyDiv w:val="1"/>
      <w:marLeft w:val="0"/>
      <w:marRight w:val="0"/>
      <w:marTop w:val="0"/>
      <w:marBottom w:val="0"/>
      <w:divBdr>
        <w:top w:val="none" w:sz="0" w:space="0" w:color="auto"/>
        <w:left w:val="none" w:sz="0" w:space="0" w:color="auto"/>
        <w:bottom w:val="none" w:sz="0" w:space="0" w:color="auto"/>
        <w:right w:val="none" w:sz="0" w:space="0" w:color="auto"/>
      </w:divBdr>
    </w:div>
    <w:div w:id="2049449652">
      <w:bodyDiv w:val="1"/>
      <w:marLeft w:val="0"/>
      <w:marRight w:val="0"/>
      <w:marTop w:val="0"/>
      <w:marBottom w:val="0"/>
      <w:divBdr>
        <w:top w:val="none" w:sz="0" w:space="0" w:color="auto"/>
        <w:left w:val="none" w:sz="0" w:space="0" w:color="auto"/>
        <w:bottom w:val="none" w:sz="0" w:space="0" w:color="auto"/>
        <w:right w:val="none" w:sz="0" w:space="0" w:color="auto"/>
      </w:divBdr>
    </w:div>
    <w:div w:id="2059814766">
      <w:bodyDiv w:val="1"/>
      <w:marLeft w:val="0"/>
      <w:marRight w:val="0"/>
      <w:marTop w:val="0"/>
      <w:marBottom w:val="0"/>
      <w:divBdr>
        <w:top w:val="none" w:sz="0" w:space="0" w:color="auto"/>
        <w:left w:val="none" w:sz="0" w:space="0" w:color="auto"/>
        <w:bottom w:val="none" w:sz="0" w:space="0" w:color="auto"/>
        <w:right w:val="none" w:sz="0" w:space="0" w:color="auto"/>
      </w:divBdr>
    </w:div>
    <w:div w:id="2130278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Rom18</b:Tag>
    <b:SourceType>JournalArticle</b:SourceType>
    <b:Guid>{D93B0BA8-1F40-446F-BBAA-C5D08F800421}</b:Guid>
    <b:Author>
      <b:Author>
        <b:NameList>
          <b:Person>
            <b:Last>Ilham</b:Last>
            <b:First>Romi</b:First>
          </b:Person>
        </b:NameList>
      </b:Author>
    </b:Author>
    <b:Title>he Impact of Organizational Culture and Leadership Style on Job Satisfaction and Employee Performance </b:Title>
    <b:JournalName>Journal of Advanced Management Science</b:JournalName>
    <b:Year>2018</b:Year>
    <b:Pages>50-52</b:Pages>
    <b:Volume>6</b:Volume>
    <b:Issue>1</b:Issue>
    <b:RefOrder>2</b:RefOrder>
  </b:Source>
  <b:Source>
    <b:Tag>Jim191</b:Tag>
    <b:SourceType>Book</b:SourceType>
    <b:Guid>{D9BD7511-9D74-4107-B535-DE1FBF4B5991}</b:Guid>
    <b:Author>
      <b:Author>
        <b:NameList>
          <b:Person>
            <b:Last>MacQueen</b:Last>
            <b:First>Jim</b:First>
          </b:Person>
        </b:NameList>
      </b:Author>
    </b:Author>
    <b:Title>The Flow of Organizational Culture: New Thinking and Theory for Better Understanding and Process</b:Title>
    <b:Year>2019</b:Year>
    <b:City>Hamburg</b:City>
    <b:Publisher>Springer</b:Publisher>
    <b:Edition>Second Edition</b:Edition>
    <b:RefOrder>10</b:RefOrder>
  </b:Source>
  <b:Source>
    <b:Tag>Zoe18</b:Tag>
    <b:SourceType>InternetSite</b:SourceType>
    <b:Guid>{4C9013B7-D770-4942-B35D-66F6FEE8EB22}</b:Guid>
    <b:Author>
      <b:Author>
        <b:NameList>
          <b:Person>
            <b:Last>Wood</b:Last>
            <b:First>Zoe</b:First>
          </b:Person>
          <b:Person>
            <b:Last>Butler</b:Last>
            <b:First>Sarah</b:First>
          </b:Person>
        </b:NameList>
      </b:Author>
    </b:Author>
    <b:Title>Marks &amp; Spencer to close 100-plus stores by 2022 in ‘radical’ plan</b:Title>
    <b:Year>2018</b:Year>
    <b:YearAccessed>2021</b:YearAccessed>
    <b:MonthAccessed>August</b:MonthAccessed>
    <b:DayAccessed>25</b:DayAccessed>
    <b:URL>https://www.theguardian.com/business/2018/may/22/marks-spencer-close-stores</b:URL>
    <b:RefOrder>7</b:RefOrder>
  </b:Source>
  <b:Source>
    <b:Tag>Tar21</b:Tag>
    <b:SourceType>InternetSite</b:SourceType>
    <b:Guid>{72384750-BD71-41D9-8791-5F0D951DCCDC}</b:Guid>
    <b:Author>
      <b:Author>
        <b:NameList>
          <b:Person>
            <b:Last>Evans</b:Last>
            <b:First>Tara</b:First>
          </b:Person>
          <b:Person>
            <b:Last>Knapman</b:Last>
            <b:First>Helen</b:First>
          </b:Person>
          <b:Person>
            <b:Last>Alderson</b:Last>
            <b:First>Lucy</b:First>
          </b:Person>
        </b:NameList>
      </b:Author>
    </b:Author>
    <b:Title>CLOSING TIME Marks and Spencer closures – which M&amp;S stores are closing and how many job losses will there be?</b:Title>
    <b:Year>2021</b:Year>
    <b:YearAccessed>2021</b:YearAccessed>
    <b:MonthAccessed>August</b:MonthAccessed>
    <b:DayAccessed>25</b:DayAccessed>
    <b:URL>https://www.thesun.co.uk/money/5465250/marks-and-spencer-closures-stores-list-jobs/</b:URL>
    <b:RefOrder>6</b:RefOrder>
  </b:Source>
  <b:Source>
    <b:Tag>Joo19</b:Tag>
    <b:SourceType>JournalArticle</b:SourceType>
    <b:Guid>{E3E5E8A5-B50D-457E-B4F6-2F00A420EC52}</b:Guid>
    <b:Author>
      <b:Author>
        <b:NameList>
          <b:Person>
            <b:Last>Han</b:Last>
            <b:First>Joo</b:First>
            <b:Middle>Hun</b:Middle>
          </b:Person>
          <b:Person>
            <b:Last>Kang</b:Last>
            <b:First>Sehee</b:First>
          </b:Person>
          <b:Person>
            <b:Last>Oh</b:Last>
            <b:First>In-Sue</b:First>
          </b:Person>
          <b:Person>
            <b:Last>Kehoe</b:Last>
            <b:First>Rebecca</b:First>
            <b:Middle>R.</b:Middle>
          </b:Person>
          <b:Person>
            <b:Last>Lepak</b:Last>
            <b:First>Dvaid</b:First>
            <b:Middle>P.</b:Middle>
          </b:Person>
        </b:NameList>
      </b:Author>
    </b:Author>
    <b:Title>The Goldilocks Effect of Strategic Human Resource Management? Optimizing the Benefits of a High-Performance Work System Through the Dual Alignment of Vertical and Horizontal Fit</b:Title>
    <b:JournalName>Academy of Management journal</b:JournalName>
    <b:Year>2019</b:Year>
    <b:Pages>23-28</b:Pages>
    <b:Volume>62</b:Volume>
    <b:Issue>5</b:Issue>
    <b:RefOrder>11</b:RefOrder>
  </b:Source>
  <b:Source>
    <b:Tag>Ste182</b:Tag>
    <b:SourceType>Book</b:SourceType>
    <b:Guid>{0EB2440C-50C8-4729-8B09-48A21E3D7B04}</b:Guid>
    <b:Author>
      <b:Author>
        <b:NameList>
          <b:Person>
            <b:Last>McShane</b:Last>
            <b:First>Steven</b:First>
            <b:Middle>Lattimore</b:Middle>
          </b:Person>
          <b:Person>
            <b:Last>Olekalns</b:Last>
            <b:First>Mara</b:First>
          </b:Person>
          <b:Person>
            <b:Last>Newman</b:Last>
            <b:First>Alex</b:First>
          </b:Person>
          <b:Person>
            <b:Last>Martin</b:Last>
            <b:First>Angela</b:First>
          </b:Person>
        </b:NameList>
      </b:Author>
    </b:Author>
    <b:Title>Organisational Behaviour</b:Title>
    <b:Year>2018</b:Year>
    <b:City>Melbourne</b:City>
    <b:Publisher>McGraw-Hill Education (Australia) Pty Limited</b:Publisher>
    <b:Edition>Sixth Edition</b:Edition>
    <b:RefOrder>9</b:RefOrder>
  </b:Source>
  <b:Source>
    <b:Tag>Pau201</b:Tag>
    <b:SourceType>Book</b:SourceType>
    <b:Guid>{5A0ED221-E740-4462-B1FD-E489B858B601}</b:Guid>
    <b:Author>
      <b:Author>
        <b:NameList>
          <b:Person>
            <b:Last>Smith</b:Last>
            <b:First>Paul</b:First>
            <b:Middle>E.</b:Middle>
          </b:Person>
          <b:Person>
            <b:Last>Yellowley</b:Last>
            <b:First>Wendy</b:First>
          </b:Person>
          <b:Person>
            <b:Last>McLachlan</b:Last>
            <b:First>Christopher</b:First>
            <b:Middle>J.</b:Middle>
          </b:Person>
        </b:NameList>
      </b:Author>
    </b:Author>
    <b:Title>Organizational Behaviour: Managing People in Dynamic Organizations</b:Title>
    <b:Year>2020</b:Year>
    <b:City>New Jersey</b:City>
    <b:Publisher>Routledge</b:Publisher>
    <b:Edition>Third Edition</b:Edition>
    <b:RefOrder>1</b:RefOrder>
  </b:Source>
  <b:Source>
    <b:Tag>Chr171</b:Tag>
    <b:SourceType>Book</b:SourceType>
    <b:Guid>{A4839EE2-7C67-4567-BF2F-E973C4FFC9C1}</b:Guid>
    <b:Author>
      <b:Author>
        <b:NameList>
          <b:Person>
            <b:Last>Christiansen</b:Last>
            <b:First>Bryan</b:First>
          </b:Person>
          <b:Person>
            <b:Last>Chandan</b:Last>
            <b:First>Harish</b:First>
            <b:Middle>C.</b:Middle>
          </b:Person>
        </b:NameList>
      </b:Author>
    </b:Author>
    <b:Title>Handbook of Research on Organizational Culture and Diversity in the Modern Workforce</b:Title>
    <b:Year>2017</b:Year>
    <b:City>Hershey</b:City>
    <b:Publisher>IGI Global</b:Publisher>
    <b:Edition>First Edition</b:Edition>
    <b:RefOrder>8</b:RefOrder>
  </b:Source>
  <b:Source>
    <b:Tag>Sun17</b:Tag>
    <b:SourceType>JournalArticle</b:SourceType>
    <b:Guid>{969D6681-6BC7-42F0-84E4-268E551A8C20}</b:Guid>
    <b:Author>
      <b:Author>
        <b:NameList>
          <b:Person>
            <b:Last>Eze</b:Last>
            <b:First>Sunday</b:First>
            <b:Middle>C.</b:Middle>
          </b:Person>
          <b:Person>
            <b:Last>Bello</b:Last>
            <b:First>Adenike</b:First>
            <b:Middle>O.</b:Middle>
          </b:Person>
          <b:Person>
            <b:Last>Adekola</b:Last>
            <b:First>Anthony</b:First>
            <b:Middle>T.</b:Middle>
          </b:Person>
        </b:NameList>
      </b:Author>
    </b:Author>
    <b:Title>The Effects of Organizational Structure on the Performance of Organizations</b:Title>
    <b:Year>2017</b:Year>
    <b:JournalName>European Journal of Business and Innovation Research</b:JournalName>
    <b:Pages>46-62</b:Pages>
    <b:Volume>5</b:Volume>
    <b:Issue>6</b:Issue>
    <b:RefOrder>12</b:RefOrder>
  </b:Source>
  <b:Source>
    <b:Tag>Mar191</b:Tag>
    <b:SourceType>InternetSite</b:SourceType>
    <b:Guid>{FCEF36C3-0CBE-4A3D-ADE2-1B5896780217}</b:Guid>
    <b:Author>
      <b:Author>
        <b:Corporate>Marks &amp; Spencer</b:Corporate>
      </b:Author>
    </b:Author>
    <b:Title>Strategic report</b:Title>
    <b:Year>2019</b:Year>
    <b:YearAccessed>2021</b:YearAccessed>
    <b:MonthAccessed>August</b:MonthAccessed>
    <b:DayAccessed>25</b:DayAccessed>
    <b:URL>https://corporate.marksandspencer.com/documents/msar-2019/strategic-report.pdf</b:URL>
    <b:RefOrder>3</b:RefOrder>
  </b:Source>
  <b:Source>
    <b:Tag>Sin19</b:Tag>
    <b:SourceType>JournalArticle</b:SourceType>
    <b:Guid>{9E2F6ECE-43C0-4410-B287-99C6A0F3EF4E}</b:Guid>
    <b:Author>
      <b:Author>
        <b:NameList>
          <b:Person>
            <b:Last>Nene</b:Last>
            <b:First>Sinqobile</b:First>
            <b:Middle>W.</b:Middle>
          </b:Person>
          <b:Person>
            <b:Last>Pillay</b:Last>
            <b:First>Alan</b:First>
            <b:Middle>S.</b:Middle>
          </b:Person>
        </b:NameList>
      </b:Author>
    </b:Author>
    <b:Title>An investigation of the impact of organisational structure on organisational performance</b:Title>
    <b:JournalName>Financial risk and Management review</b:JournalName>
    <b:Year>2019</b:Year>
    <b:Pages>10-24</b:Pages>
    <b:Volume>5</b:Volume>
    <b:Issue>1</b:Issue>
    <b:RefOrder>5</b:RefOrder>
  </b:Source>
  <b:Source>
    <b:Tag>Maa20</b:Tag>
    <b:SourceType>JournalArticle</b:SourceType>
    <b:Guid>{660FBE7E-3CC8-4A2C-B317-A86C39C006E8}</b:Guid>
    <b:Author>
      <b:Author>
        <b:NameList>
          <b:Person>
            <b:Last>Paais</b:Last>
            <b:First>Maartje</b:First>
          </b:Person>
          <b:Person>
            <b:Last>Pattiruhu</b:Last>
            <b:First>Jozef</b:First>
            <b:Middle>R.</b:Middle>
          </b:Person>
        </b:NameList>
      </b:Author>
    </b:Author>
    <b:Title>Effect of Motivation, Leadership, and Organizational Culture on Satisfaction and Employee Performance</b:Title>
    <b:JournalName>The Journal of Asian Finance, Economics and Business</b:JournalName>
    <b:Year>2020</b:Year>
    <b:Pages>77-588</b:Pages>
    <b:Volume>7</b:Volume>
    <b:Issue>8</b:Issue>
    <b:RefOrder>4</b:RefOrder>
  </b:Source>
</b:Sources>
</file>

<file path=customXml/itemProps1.xml><?xml version="1.0" encoding="utf-8"?>
<ds:datastoreItem xmlns:ds="http://schemas.openxmlformats.org/officeDocument/2006/customXml" ds:itemID="{65150B7C-B277-4EAA-B77A-6EE24A67F2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12</Pages>
  <Words>2629</Words>
  <Characters>14987</Characters>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2021-08-25T07:26:00Z</dcterms:created>
  <dcterms:modified xsi:type="dcterms:W3CDTF">2021-08-25T13:13:00Z</dcterms:modified>
</cp:coreProperties>
</file>