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8BF88" w14:textId="77777777" w:rsidR="00CA12C6" w:rsidRPr="001D125E" w:rsidRDefault="00027F1A" w:rsidP="001D125E">
      <w:pPr>
        <w:spacing w:line="360" w:lineRule="auto"/>
        <w:rPr>
          <w:rFonts w:eastAsia="Calibri"/>
          <w:sz w:val="24"/>
          <w:szCs w:val="24"/>
        </w:rPr>
      </w:pPr>
      <w:r w:rsidRPr="001D125E">
        <w:rPr>
          <w:rFonts w:eastAsia="Calibri"/>
          <w:noProof/>
          <w:sz w:val="24"/>
          <w:szCs w:val="24"/>
        </w:rPr>
        <w:drawing>
          <wp:inline distT="114300" distB="114300" distL="114300" distR="114300" wp14:anchorId="536C9C7D" wp14:editId="08BC48F8">
            <wp:extent cx="1816100" cy="723900"/>
            <wp:effectExtent l="0" t="0" r="0" b="0"/>
            <wp:docPr id="10"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7"/>
                    <a:srcRect/>
                    <a:stretch>
                      <a:fillRect/>
                    </a:stretch>
                  </pic:blipFill>
                  <pic:spPr>
                    <a:xfrm>
                      <a:off x="0" y="0"/>
                      <a:ext cx="1816100" cy="723900"/>
                    </a:xfrm>
                    <a:prstGeom prst="rect">
                      <a:avLst/>
                    </a:prstGeom>
                    <a:ln/>
                  </pic:spPr>
                </pic:pic>
              </a:graphicData>
            </a:graphic>
          </wp:inline>
        </w:drawing>
      </w:r>
    </w:p>
    <w:p w14:paraId="4E689315" w14:textId="77777777" w:rsidR="00CA12C6" w:rsidRPr="001D125E" w:rsidRDefault="00CA12C6" w:rsidP="001D125E">
      <w:pPr>
        <w:spacing w:line="360" w:lineRule="auto"/>
        <w:rPr>
          <w:rFonts w:eastAsia="Calibri"/>
          <w:sz w:val="24"/>
          <w:szCs w:val="24"/>
        </w:rPr>
      </w:pPr>
    </w:p>
    <w:p w14:paraId="1CDF5BD5" w14:textId="77777777" w:rsidR="00CA12C6" w:rsidRPr="001D125E" w:rsidRDefault="00CA12C6" w:rsidP="001D125E">
      <w:pPr>
        <w:spacing w:line="360" w:lineRule="auto"/>
        <w:rPr>
          <w:rFonts w:eastAsia="Calibri"/>
          <w:sz w:val="24"/>
          <w:szCs w:val="24"/>
        </w:rPr>
      </w:pPr>
    </w:p>
    <w:p w14:paraId="3FD2ADA1" w14:textId="77777777" w:rsidR="00CA12C6" w:rsidRPr="001D125E" w:rsidRDefault="00CA12C6" w:rsidP="001D125E">
      <w:pPr>
        <w:spacing w:line="360" w:lineRule="auto"/>
        <w:rPr>
          <w:rFonts w:eastAsia="Calibri"/>
          <w:sz w:val="24"/>
          <w:szCs w:val="24"/>
        </w:rPr>
      </w:pPr>
    </w:p>
    <w:p w14:paraId="105BDC9F" w14:textId="77777777" w:rsidR="00CA12C6" w:rsidRPr="001D125E" w:rsidRDefault="00CA12C6" w:rsidP="001D125E">
      <w:pPr>
        <w:spacing w:line="360" w:lineRule="auto"/>
        <w:rPr>
          <w:rFonts w:eastAsia="Calibri"/>
          <w:sz w:val="24"/>
          <w:szCs w:val="24"/>
        </w:rPr>
      </w:pPr>
    </w:p>
    <w:p w14:paraId="2F2B7F27" w14:textId="77777777" w:rsidR="00CA12C6" w:rsidRPr="001D125E" w:rsidRDefault="00CA12C6" w:rsidP="001D125E">
      <w:pPr>
        <w:spacing w:line="360" w:lineRule="auto"/>
        <w:rPr>
          <w:rFonts w:eastAsia="Calibri"/>
          <w:sz w:val="24"/>
          <w:szCs w:val="24"/>
        </w:rPr>
      </w:pPr>
    </w:p>
    <w:tbl>
      <w:tblPr>
        <w:tblStyle w:val="a1"/>
        <w:tblW w:w="8565" w:type="dxa"/>
        <w:tblInd w:w="465"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2220"/>
        <w:gridCol w:w="6345"/>
      </w:tblGrid>
      <w:tr w:rsidR="00CA12C6" w:rsidRPr="001D125E" w14:paraId="17BAF409" w14:textId="77777777">
        <w:trPr>
          <w:trHeight w:val="525"/>
        </w:trPr>
        <w:tc>
          <w:tcPr>
            <w:tcW w:w="22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B9C845" w14:textId="77777777" w:rsidR="00CA12C6" w:rsidRPr="001D125E" w:rsidRDefault="00027F1A" w:rsidP="001D125E">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rPr>
                <w:rFonts w:eastAsia="Calibri"/>
                <w:sz w:val="24"/>
                <w:szCs w:val="24"/>
              </w:rPr>
            </w:pPr>
            <w:r w:rsidRPr="001D125E">
              <w:rPr>
                <w:rFonts w:eastAsia="Calibri"/>
                <w:b/>
                <w:bCs/>
                <w:sz w:val="24"/>
                <w:szCs w:val="24"/>
              </w:rPr>
              <w:t>Programme:</w:t>
            </w:r>
            <w:r w:rsidRPr="001D125E">
              <w:rPr>
                <w:rFonts w:eastAsia="Calibri"/>
                <w:sz w:val="24"/>
                <w:szCs w:val="24"/>
              </w:rPr>
              <w:t xml:space="preserve"> </w:t>
            </w:r>
          </w:p>
        </w:tc>
        <w:tc>
          <w:tcPr>
            <w:tcW w:w="63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44D563" w14:textId="77777777" w:rsidR="00CA12C6" w:rsidRPr="001D125E" w:rsidRDefault="00027F1A" w:rsidP="001D125E">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400"/>
              <w:rPr>
                <w:rFonts w:eastAsia="Calibri"/>
                <w:sz w:val="24"/>
                <w:szCs w:val="24"/>
              </w:rPr>
            </w:pPr>
            <w:r w:rsidRPr="001D125E">
              <w:rPr>
                <w:rFonts w:eastAsia="Calibri"/>
                <w:sz w:val="24"/>
                <w:szCs w:val="24"/>
              </w:rPr>
              <w:t xml:space="preserve">Cert HE Business Skills for the Workplace </w:t>
            </w:r>
          </w:p>
        </w:tc>
      </w:tr>
      <w:tr w:rsidR="00CA12C6" w:rsidRPr="001D125E" w14:paraId="014731D7" w14:textId="77777777">
        <w:trPr>
          <w:trHeight w:val="525"/>
        </w:trPr>
        <w:tc>
          <w:tcPr>
            <w:tcW w:w="22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30B22A" w14:textId="77777777" w:rsidR="00CA12C6" w:rsidRPr="001D125E" w:rsidRDefault="00027F1A" w:rsidP="001D125E">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rPr>
                <w:rFonts w:eastAsia="Calibri"/>
                <w:sz w:val="24"/>
                <w:szCs w:val="24"/>
              </w:rPr>
            </w:pPr>
            <w:r w:rsidRPr="001D125E">
              <w:rPr>
                <w:rFonts w:eastAsia="Calibri"/>
                <w:b/>
                <w:bCs/>
                <w:sz w:val="24"/>
                <w:szCs w:val="24"/>
              </w:rPr>
              <w:t>Module:</w:t>
            </w:r>
            <w:r w:rsidRPr="001D125E">
              <w:rPr>
                <w:rFonts w:eastAsia="Calibri"/>
                <w:sz w:val="24"/>
                <w:szCs w:val="24"/>
              </w:rPr>
              <w:t xml:space="preserve"> </w:t>
            </w:r>
          </w:p>
        </w:tc>
        <w:tc>
          <w:tcPr>
            <w:tcW w:w="63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2FFE9A" w14:textId="77777777" w:rsidR="00CA12C6" w:rsidRPr="001D125E" w:rsidRDefault="00027F1A" w:rsidP="001D125E">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400"/>
              <w:rPr>
                <w:rFonts w:eastAsia="Calibri"/>
                <w:sz w:val="24"/>
                <w:szCs w:val="24"/>
              </w:rPr>
            </w:pPr>
            <w:r w:rsidRPr="001D125E">
              <w:rPr>
                <w:rFonts w:eastAsia="Calibri"/>
                <w:sz w:val="24"/>
                <w:szCs w:val="24"/>
              </w:rPr>
              <w:t xml:space="preserve">Employability and Career Development     </w:t>
            </w:r>
          </w:p>
        </w:tc>
      </w:tr>
      <w:tr w:rsidR="00CA12C6" w:rsidRPr="001D125E" w14:paraId="41F12CC1" w14:textId="77777777">
        <w:trPr>
          <w:trHeight w:val="551"/>
        </w:trPr>
        <w:tc>
          <w:tcPr>
            <w:tcW w:w="22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4FBB0E" w14:textId="77777777" w:rsidR="00CA12C6" w:rsidRPr="001D125E" w:rsidRDefault="00027F1A" w:rsidP="001D125E">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rPr>
                <w:rFonts w:eastAsia="Calibri"/>
                <w:b/>
                <w:bCs/>
                <w:sz w:val="24"/>
                <w:szCs w:val="24"/>
              </w:rPr>
            </w:pPr>
            <w:r w:rsidRPr="001D125E">
              <w:rPr>
                <w:rFonts w:eastAsia="Calibri"/>
                <w:b/>
                <w:bCs/>
                <w:sz w:val="24"/>
                <w:szCs w:val="24"/>
              </w:rPr>
              <w:t xml:space="preserve">Module code: </w:t>
            </w:r>
          </w:p>
        </w:tc>
        <w:tc>
          <w:tcPr>
            <w:tcW w:w="63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C7D989" w14:textId="77777777" w:rsidR="00CA12C6" w:rsidRPr="001D125E" w:rsidRDefault="00027F1A" w:rsidP="001D125E">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400"/>
              <w:rPr>
                <w:rFonts w:eastAsia="Calibri"/>
                <w:sz w:val="24"/>
                <w:szCs w:val="24"/>
              </w:rPr>
            </w:pPr>
            <w:r w:rsidRPr="001D125E">
              <w:rPr>
                <w:rFonts w:eastAsia="Calibri"/>
                <w:sz w:val="24"/>
                <w:szCs w:val="24"/>
              </w:rPr>
              <w:t xml:space="preserve">LCLM4005 </w:t>
            </w:r>
          </w:p>
        </w:tc>
      </w:tr>
      <w:tr w:rsidR="00E01EBF" w:rsidRPr="001D125E" w14:paraId="54EF358D" w14:textId="77777777">
        <w:trPr>
          <w:trHeight w:val="551"/>
        </w:trPr>
        <w:tc>
          <w:tcPr>
            <w:tcW w:w="22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38FE1F" w14:textId="68EAEB73" w:rsidR="00E01EBF" w:rsidRPr="001D125E" w:rsidRDefault="00E01EBF" w:rsidP="001D125E">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rPr>
                <w:rFonts w:eastAsia="Calibri"/>
                <w:b/>
                <w:bCs/>
                <w:sz w:val="24"/>
                <w:szCs w:val="24"/>
              </w:rPr>
            </w:pPr>
            <w:r>
              <w:rPr>
                <w:rFonts w:eastAsia="Calibri"/>
                <w:b/>
                <w:bCs/>
                <w:sz w:val="24"/>
                <w:szCs w:val="24"/>
              </w:rPr>
              <w:t>Lecturer Name:</w:t>
            </w:r>
          </w:p>
        </w:tc>
        <w:tc>
          <w:tcPr>
            <w:tcW w:w="63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79E265" w14:textId="787175E5" w:rsidR="00E01EBF" w:rsidRPr="001D125E" w:rsidRDefault="00E01EBF" w:rsidP="001D125E">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400"/>
              <w:rPr>
                <w:rFonts w:eastAsia="Calibri"/>
                <w:sz w:val="24"/>
                <w:szCs w:val="24"/>
              </w:rPr>
            </w:pPr>
            <w:r>
              <w:rPr>
                <w:rFonts w:eastAsia="Calibri"/>
                <w:sz w:val="24"/>
                <w:szCs w:val="24"/>
              </w:rPr>
              <w:t>Yohan Mendis</w:t>
            </w:r>
          </w:p>
        </w:tc>
      </w:tr>
      <w:tr w:rsidR="009D0004" w:rsidRPr="001D125E" w14:paraId="6F9A2421" w14:textId="77777777">
        <w:trPr>
          <w:trHeight w:val="551"/>
        </w:trPr>
        <w:tc>
          <w:tcPr>
            <w:tcW w:w="22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254D8E" w14:textId="35058410" w:rsidR="009D0004" w:rsidRPr="001D125E" w:rsidRDefault="009D0004" w:rsidP="001D125E">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rPr>
                <w:rFonts w:eastAsia="Calibri"/>
                <w:b/>
                <w:bCs/>
                <w:sz w:val="24"/>
                <w:szCs w:val="24"/>
              </w:rPr>
            </w:pPr>
            <w:r>
              <w:rPr>
                <w:rFonts w:eastAsia="Calibri"/>
                <w:b/>
                <w:bCs/>
                <w:sz w:val="24"/>
                <w:szCs w:val="24"/>
              </w:rPr>
              <w:t>Student Name:</w:t>
            </w:r>
          </w:p>
        </w:tc>
        <w:tc>
          <w:tcPr>
            <w:tcW w:w="63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1D1421" w14:textId="1E6CB5BE" w:rsidR="009D0004" w:rsidRPr="001D125E" w:rsidRDefault="00E20F6D" w:rsidP="001D125E">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400"/>
              <w:rPr>
                <w:rFonts w:eastAsia="Calibri"/>
                <w:sz w:val="24"/>
                <w:szCs w:val="24"/>
              </w:rPr>
            </w:pPr>
            <w:r>
              <w:rPr>
                <w:rFonts w:eastAsia="Calibri"/>
                <w:sz w:val="24"/>
                <w:szCs w:val="24"/>
              </w:rPr>
              <w:t>Zaffar Hussain</w:t>
            </w:r>
          </w:p>
        </w:tc>
      </w:tr>
      <w:tr w:rsidR="009D0004" w:rsidRPr="001D125E" w14:paraId="1041701F" w14:textId="77777777">
        <w:trPr>
          <w:trHeight w:val="551"/>
        </w:trPr>
        <w:tc>
          <w:tcPr>
            <w:tcW w:w="22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14F18F" w14:textId="7364222D" w:rsidR="009D0004" w:rsidRPr="001D125E" w:rsidRDefault="009D0004" w:rsidP="001D125E">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rPr>
                <w:rFonts w:eastAsia="Calibri"/>
                <w:b/>
                <w:bCs/>
                <w:sz w:val="24"/>
                <w:szCs w:val="24"/>
              </w:rPr>
            </w:pPr>
            <w:r>
              <w:rPr>
                <w:rFonts w:eastAsia="Calibri"/>
                <w:b/>
                <w:bCs/>
                <w:sz w:val="24"/>
                <w:szCs w:val="24"/>
              </w:rPr>
              <w:t>Student ID:</w:t>
            </w:r>
          </w:p>
        </w:tc>
        <w:tc>
          <w:tcPr>
            <w:tcW w:w="63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83EDA9" w14:textId="3A7D077E" w:rsidR="009D0004" w:rsidRPr="001D125E" w:rsidRDefault="00E20F6D" w:rsidP="001D125E">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400"/>
              <w:rPr>
                <w:rFonts w:eastAsia="Calibri"/>
                <w:sz w:val="24"/>
                <w:szCs w:val="24"/>
              </w:rPr>
            </w:pPr>
            <w:r>
              <w:rPr>
                <w:rFonts w:eastAsia="Calibri"/>
                <w:sz w:val="24"/>
                <w:szCs w:val="24"/>
              </w:rPr>
              <w:t>2436275</w:t>
            </w:r>
          </w:p>
        </w:tc>
      </w:tr>
    </w:tbl>
    <w:p w14:paraId="5C4ED150" w14:textId="77777777" w:rsidR="00CA12C6" w:rsidRPr="001D125E" w:rsidRDefault="00027F1A" w:rsidP="001D125E">
      <w:pPr>
        <w:spacing w:line="360" w:lineRule="auto"/>
        <w:jc w:val="both"/>
        <w:rPr>
          <w:rFonts w:eastAsia="Calibri"/>
          <w:sz w:val="24"/>
          <w:szCs w:val="24"/>
        </w:rPr>
      </w:pPr>
      <w:r w:rsidRPr="001D125E">
        <w:rPr>
          <w:sz w:val="24"/>
          <w:szCs w:val="24"/>
        </w:rPr>
        <w:br w:type="page"/>
      </w:r>
    </w:p>
    <w:p w14:paraId="56C0C4CD" w14:textId="77777777" w:rsidR="00CA12C6" w:rsidRPr="001D125E" w:rsidRDefault="00027F1A" w:rsidP="001D125E">
      <w:pPr>
        <w:spacing w:line="360" w:lineRule="auto"/>
        <w:jc w:val="both"/>
        <w:rPr>
          <w:rFonts w:eastAsia="Calibri"/>
          <w:b/>
          <w:bCs/>
          <w:sz w:val="24"/>
          <w:szCs w:val="24"/>
        </w:rPr>
      </w:pPr>
      <w:r w:rsidRPr="001D125E">
        <w:rPr>
          <w:rFonts w:eastAsia="Calibri"/>
          <w:b/>
          <w:bCs/>
          <w:sz w:val="24"/>
          <w:szCs w:val="24"/>
        </w:rPr>
        <w:t>Table of Contents</w:t>
      </w:r>
    </w:p>
    <w:sdt>
      <w:sdtPr>
        <w:rPr>
          <w:sz w:val="24"/>
          <w:szCs w:val="24"/>
        </w:rPr>
        <w:id w:val="1238949982"/>
        <w:docPartObj>
          <w:docPartGallery w:val="Table of Contents"/>
          <w:docPartUnique/>
        </w:docPartObj>
      </w:sdtPr>
      <w:sdtEndPr/>
      <w:sdtContent>
        <w:p w14:paraId="78915FEB" w14:textId="5C3A2D6B" w:rsidR="005B1818" w:rsidRPr="005B1818" w:rsidRDefault="00027F1A" w:rsidP="005B1818">
          <w:pPr>
            <w:pStyle w:val="TOC1"/>
            <w:tabs>
              <w:tab w:val="right" w:pos="9350"/>
            </w:tabs>
            <w:spacing w:line="360" w:lineRule="auto"/>
            <w:rPr>
              <w:noProof/>
              <w:sz w:val="24"/>
              <w:szCs w:val="24"/>
            </w:rPr>
          </w:pPr>
          <w:r w:rsidRPr="005B1818">
            <w:rPr>
              <w:sz w:val="24"/>
              <w:szCs w:val="24"/>
            </w:rPr>
            <w:fldChar w:fldCharType="begin"/>
          </w:r>
          <w:r w:rsidRPr="005B1818">
            <w:rPr>
              <w:sz w:val="24"/>
              <w:szCs w:val="24"/>
            </w:rPr>
            <w:instrText xml:space="preserve"> TOC \h \u \z \t "Heading 1,1,Heading 2,2,Heading 3,3,Heading 4,4,Heading 5,5,Heading 6,6,"</w:instrText>
          </w:r>
          <w:r w:rsidRPr="005B1818">
            <w:rPr>
              <w:sz w:val="24"/>
              <w:szCs w:val="24"/>
            </w:rPr>
            <w:fldChar w:fldCharType="separate"/>
          </w:r>
          <w:hyperlink w:anchor="_Toc224485639" w:history="1">
            <w:r w:rsidR="005B1818" w:rsidRPr="005B1818">
              <w:rPr>
                <w:rStyle w:val="Hyperlink"/>
                <w:rFonts w:eastAsia="Calibri"/>
                <w:noProof/>
                <w:sz w:val="24"/>
                <w:szCs w:val="24"/>
              </w:rPr>
              <w:t>Task 1: Comparison of Two Job Adverts</w:t>
            </w:r>
            <w:r w:rsidR="005B1818" w:rsidRPr="005B1818">
              <w:rPr>
                <w:noProof/>
                <w:webHidden/>
                <w:sz w:val="24"/>
                <w:szCs w:val="24"/>
              </w:rPr>
              <w:tab/>
            </w:r>
            <w:r w:rsidR="005B1818" w:rsidRPr="005B1818">
              <w:rPr>
                <w:noProof/>
                <w:webHidden/>
                <w:sz w:val="24"/>
                <w:szCs w:val="24"/>
              </w:rPr>
              <w:fldChar w:fldCharType="begin"/>
            </w:r>
            <w:r w:rsidR="005B1818" w:rsidRPr="005B1818">
              <w:rPr>
                <w:noProof/>
                <w:webHidden/>
                <w:sz w:val="24"/>
                <w:szCs w:val="24"/>
              </w:rPr>
              <w:instrText xml:space="preserve"> PAGEREF _Toc224485639 \h </w:instrText>
            </w:r>
            <w:r w:rsidR="005B1818" w:rsidRPr="005B1818">
              <w:rPr>
                <w:noProof/>
                <w:webHidden/>
                <w:sz w:val="24"/>
                <w:szCs w:val="24"/>
              </w:rPr>
            </w:r>
            <w:r w:rsidR="005B1818" w:rsidRPr="005B1818">
              <w:rPr>
                <w:noProof/>
                <w:webHidden/>
                <w:sz w:val="24"/>
                <w:szCs w:val="24"/>
              </w:rPr>
              <w:fldChar w:fldCharType="separate"/>
            </w:r>
            <w:r w:rsidR="00344969">
              <w:rPr>
                <w:noProof/>
                <w:webHidden/>
                <w:sz w:val="24"/>
                <w:szCs w:val="24"/>
              </w:rPr>
              <w:t>3</w:t>
            </w:r>
            <w:r w:rsidR="005B1818" w:rsidRPr="005B1818">
              <w:rPr>
                <w:noProof/>
                <w:webHidden/>
                <w:sz w:val="24"/>
                <w:szCs w:val="24"/>
              </w:rPr>
              <w:fldChar w:fldCharType="end"/>
            </w:r>
          </w:hyperlink>
        </w:p>
        <w:p w14:paraId="7C19ADAF" w14:textId="7E8D6264" w:rsidR="005B1818" w:rsidRPr="005B1818" w:rsidRDefault="005B1818" w:rsidP="005B1818">
          <w:pPr>
            <w:pStyle w:val="TOC2"/>
            <w:tabs>
              <w:tab w:val="right" w:pos="9350"/>
            </w:tabs>
            <w:spacing w:line="360" w:lineRule="auto"/>
            <w:rPr>
              <w:noProof/>
              <w:sz w:val="24"/>
              <w:szCs w:val="24"/>
            </w:rPr>
          </w:pPr>
          <w:hyperlink w:anchor="_Toc224485640" w:history="1">
            <w:r w:rsidRPr="005B1818">
              <w:rPr>
                <w:rStyle w:val="Hyperlink"/>
                <w:rFonts w:eastAsia="Calibri"/>
                <w:noProof/>
                <w:sz w:val="24"/>
                <w:szCs w:val="24"/>
              </w:rPr>
              <w:t>1.1 Introduction to the Job Adverts</w:t>
            </w:r>
            <w:r w:rsidRPr="005B1818">
              <w:rPr>
                <w:noProof/>
                <w:webHidden/>
                <w:sz w:val="24"/>
                <w:szCs w:val="24"/>
              </w:rPr>
              <w:tab/>
            </w:r>
            <w:r w:rsidRPr="005B1818">
              <w:rPr>
                <w:noProof/>
                <w:webHidden/>
                <w:sz w:val="24"/>
                <w:szCs w:val="24"/>
              </w:rPr>
              <w:fldChar w:fldCharType="begin"/>
            </w:r>
            <w:r w:rsidRPr="005B1818">
              <w:rPr>
                <w:noProof/>
                <w:webHidden/>
                <w:sz w:val="24"/>
                <w:szCs w:val="24"/>
              </w:rPr>
              <w:instrText xml:space="preserve"> PAGEREF _Toc224485640 \h </w:instrText>
            </w:r>
            <w:r w:rsidRPr="005B1818">
              <w:rPr>
                <w:noProof/>
                <w:webHidden/>
                <w:sz w:val="24"/>
                <w:szCs w:val="24"/>
              </w:rPr>
            </w:r>
            <w:r w:rsidRPr="005B1818">
              <w:rPr>
                <w:noProof/>
                <w:webHidden/>
                <w:sz w:val="24"/>
                <w:szCs w:val="24"/>
              </w:rPr>
              <w:fldChar w:fldCharType="separate"/>
            </w:r>
            <w:r w:rsidR="00344969">
              <w:rPr>
                <w:noProof/>
                <w:webHidden/>
                <w:sz w:val="24"/>
                <w:szCs w:val="24"/>
              </w:rPr>
              <w:t>3</w:t>
            </w:r>
            <w:r w:rsidRPr="005B1818">
              <w:rPr>
                <w:noProof/>
                <w:webHidden/>
                <w:sz w:val="24"/>
                <w:szCs w:val="24"/>
              </w:rPr>
              <w:fldChar w:fldCharType="end"/>
            </w:r>
          </w:hyperlink>
        </w:p>
        <w:p w14:paraId="00290166" w14:textId="671FA276" w:rsidR="005B1818" w:rsidRPr="005B1818" w:rsidRDefault="005B1818" w:rsidP="005B1818">
          <w:pPr>
            <w:pStyle w:val="TOC2"/>
            <w:tabs>
              <w:tab w:val="right" w:pos="9350"/>
            </w:tabs>
            <w:spacing w:line="360" w:lineRule="auto"/>
            <w:rPr>
              <w:noProof/>
              <w:sz w:val="24"/>
              <w:szCs w:val="24"/>
            </w:rPr>
          </w:pPr>
          <w:hyperlink w:anchor="_Toc224485641" w:history="1">
            <w:r w:rsidRPr="005B1818">
              <w:rPr>
                <w:rStyle w:val="Hyperlink"/>
                <w:rFonts w:eastAsia="Calibri"/>
                <w:noProof/>
                <w:sz w:val="24"/>
                <w:szCs w:val="24"/>
              </w:rPr>
              <w:t>1.2 Key Skills and Knowledge Required</w:t>
            </w:r>
            <w:r w:rsidRPr="005B1818">
              <w:rPr>
                <w:noProof/>
                <w:webHidden/>
                <w:sz w:val="24"/>
                <w:szCs w:val="24"/>
              </w:rPr>
              <w:tab/>
            </w:r>
            <w:r w:rsidRPr="005B1818">
              <w:rPr>
                <w:noProof/>
                <w:webHidden/>
                <w:sz w:val="24"/>
                <w:szCs w:val="24"/>
              </w:rPr>
              <w:fldChar w:fldCharType="begin"/>
            </w:r>
            <w:r w:rsidRPr="005B1818">
              <w:rPr>
                <w:noProof/>
                <w:webHidden/>
                <w:sz w:val="24"/>
                <w:szCs w:val="24"/>
              </w:rPr>
              <w:instrText xml:space="preserve"> PAGEREF _Toc224485641 \h </w:instrText>
            </w:r>
            <w:r w:rsidRPr="005B1818">
              <w:rPr>
                <w:noProof/>
                <w:webHidden/>
                <w:sz w:val="24"/>
                <w:szCs w:val="24"/>
              </w:rPr>
            </w:r>
            <w:r w:rsidRPr="005B1818">
              <w:rPr>
                <w:noProof/>
                <w:webHidden/>
                <w:sz w:val="24"/>
                <w:szCs w:val="24"/>
              </w:rPr>
              <w:fldChar w:fldCharType="separate"/>
            </w:r>
            <w:r w:rsidR="00344969">
              <w:rPr>
                <w:noProof/>
                <w:webHidden/>
                <w:sz w:val="24"/>
                <w:szCs w:val="24"/>
              </w:rPr>
              <w:t>4</w:t>
            </w:r>
            <w:r w:rsidRPr="005B1818">
              <w:rPr>
                <w:noProof/>
                <w:webHidden/>
                <w:sz w:val="24"/>
                <w:szCs w:val="24"/>
              </w:rPr>
              <w:fldChar w:fldCharType="end"/>
            </w:r>
          </w:hyperlink>
        </w:p>
        <w:p w14:paraId="40274C0B" w14:textId="55C774D7" w:rsidR="005B1818" w:rsidRPr="005B1818" w:rsidRDefault="005B1818" w:rsidP="005B1818">
          <w:pPr>
            <w:pStyle w:val="TOC2"/>
            <w:tabs>
              <w:tab w:val="right" w:pos="9350"/>
            </w:tabs>
            <w:spacing w:line="360" w:lineRule="auto"/>
            <w:rPr>
              <w:noProof/>
              <w:sz w:val="24"/>
              <w:szCs w:val="24"/>
            </w:rPr>
          </w:pPr>
          <w:hyperlink w:anchor="_Toc224485642" w:history="1">
            <w:r w:rsidRPr="005B1818">
              <w:rPr>
                <w:rStyle w:val="Hyperlink"/>
                <w:rFonts w:eastAsia="Calibri"/>
                <w:noProof/>
                <w:sz w:val="24"/>
                <w:szCs w:val="24"/>
              </w:rPr>
              <w:t>1.3 Common Skills Identified</w:t>
            </w:r>
            <w:r w:rsidRPr="005B1818">
              <w:rPr>
                <w:noProof/>
                <w:webHidden/>
                <w:sz w:val="24"/>
                <w:szCs w:val="24"/>
              </w:rPr>
              <w:tab/>
            </w:r>
            <w:r w:rsidRPr="005B1818">
              <w:rPr>
                <w:noProof/>
                <w:webHidden/>
                <w:sz w:val="24"/>
                <w:szCs w:val="24"/>
              </w:rPr>
              <w:fldChar w:fldCharType="begin"/>
            </w:r>
            <w:r w:rsidRPr="005B1818">
              <w:rPr>
                <w:noProof/>
                <w:webHidden/>
                <w:sz w:val="24"/>
                <w:szCs w:val="24"/>
              </w:rPr>
              <w:instrText xml:space="preserve"> PAGEREF _Toc224485642 \h </w:instrText>
            </w:r>
            <w:r w:rsidRPr="005B1818">
              <w:rPr>
                <w:noProof/>
                <w:webHidden/>
                <w:sz w:val="24"/>
                <w:szCs w:val="24"/>
              </w:rPr>
            </w:r>
            <w:r w:rsidRPr="005B1818">
              <w:rPr>
                <w:noProof/>
                <w:webHidden/>
                <w:sz w:val="24"/>
                <w:szCs w:val="24"/>
              </w:rPr>
              <w:fldChar w:fldCharType="separate"/>
            </w:r>
            <w:r w:rsidR="00344969">
              <w:rPr>
                <w:noProof/>
                <w:webHidden/>
                <w:sz w:val="24"/>
                <w:szCs w:val="24"/>
              </w:rPr>
              <w:t>5</w:t>
            </w:r>
            <w:r w:rsidRPr="005B1818">
              <w:rPr>
                <w:noProof/>
                <w:webHidden/>
                <w:sz w:val="24"/>
                <w:szCs w:val="24"/>
              </w:rPr>
              <w:fldChar w:fldCharType="end"/>
            </w:r>
          </w:hyperlink>
        </w:p>
        <w:p w14:paraId="3E9D1F5C" w14:textId="795360A4" w:rsidR="005B1818" w:rsidRPr="005B1818" w:rsidRDefault="005B1818" w:rsidP="005B1818">
          <w:pPr>
            <w:pStyle w:val="TOC2"/>
            <w:tabs>
              <w:tab w:val="right" w:pos="9350"/>
            </w:tabs>
            <w:spacing w:line="360" w:lineRule="auto"/>
            <w:rPr>
              <w:noProof/>
              <w:sz w:val="24"/>
              <w:szCs w:val="24"/>
            </w:rPr>
          </w:pPr>
          <w:hyperlink w:anchor="_Toc224485643" w:history="1">
            <w:r w:rsidRPr="005B1818">
              <w:rPr>
                <w:rStyle w:val="Hyperlink"/>
                <w:rFonts w:eastAsia="Calibri"/>
                <w:noProof/>
                <w:sz w:val="24"/>
                <w:szCs w:val="24"/>
              </w:rPr>
              <w:t>1.4 Importance of Communication Skills</w:t>
            </w:r>
            <w:r w:rsidRPr="005B1818">
              <w:rPr>
                <w:noProof/>
                <w:webHidden/>
                <w:sz w:val="24"/>
                <w:szCs w:val="24"/>
              </w:rPr>
              <w:tab/>
            </w:r>
            <w:r w:rsidRPr="005B1818">
              <w:rPr>
                <w:noProof/>
                <w:webHidden/>
                <w:sz w:val="24"/>
                <w:szCs w:val="24"/>
              </w:rPr>
              <w:fldChar w:fldCharType="begin"/>
            </w:r>
            <w:r w:rsidRPr="005B1818">
              <w:rPr>
                <w:noProof/>
                <w:webHidden/>
                <w:sz w:val="24"/>
                <w:szCs w:val="24"/>
              </w:rPr>
              <w:instrText xml:space="preserve"> PAGEREF _Toc224485643 \h </w:instrText>
            </w:r>
            <w:r w:rsidRPr="005B1818">
              <w:rPr>
                <w:noProof/>
                <w:webHidden/>
                <w:sz w:val="24"/>
                <w:szCs w:val="24"/>
              </w:rPr>
            </w:r>
            <w:r w:rsidRPr="005B1818">
              <w:rPr>
                <w:noProof/>
                <w:webHidden/>
                <w:sz w:val="24"/>
                <w:szCs w:val="24"/>
              </w:rPr>
              <w:fldChar w:fldCharType="separate"/>
            </w:r>
            <w:r w:rsidR="00344969">
              <w:rPr>
                <w:noProof/>
                <w:webHidden/>
                <w:sz w:val="24"/>
                <w:szCs w:val="24"/>
              </w:rPr>
              <w:t>5</w:t>
            </w:r>
            <w:r w:rsidRPr="005B1818">
              <w:rPr>
                <w:noProof/>
                <w:webHidden/>
                <w:sz w:val="24"/>
                <w:szCs w:val="24"/>
              </w:rPr>
              <w:fldChar w:fldCharType="end"/>
            </w:r>
          </w:hyperlink>
        </w:p>
        <w:p w14:paraId="2CC8DAB9" w14:textId="5D13CA58" w:rsidR="005B1818" w:rsidRPr="005B1818" w:rsidRDefault="005B1818" w:rsidP="005B1818">
          <w:pPr>
            <w:pStyle w:val="TOC1"/>
            <w:tabs>
              <w:tab w:val="right" w:pos="9350"/>
            </w:tabs>
            <w:spacing w:line="360" w:lineRule="auto"/>
            <w:rPr>
              <w:noProof/>
              <w:sz w:val="24"/>
              <w:szCs w:val="24"/>
            </w:rPr>
          </w:pPr>
          <w:hyperlink w:anchor="_Toc224485644" w:history="1">
            <w:r w:rsidRPr="005B1818">
              <w:rPr>
                <w:rStyle w:val="Hyperlink"/>
                <w:rFonts w:eastAsia="Calibri"/>
                <w:noProof/>
                <w:sz w:val="24"/>
                <w:szCs w:val="24"/>
              </w:rPr>
              <w:t>Task 2: Self-Assessment and Evidence of Employability</w:t>
            </w:r>
            <w:r w:rsidRPr="005B1818">
              <w:rPr>
                <w:noProof/>
                <w:webHidden/>
                <w:sz w:val="24"/>
                <w:szCs w:val="24"/>
              </w:rPr>
              <w:tab/>
            </w:r>
            <w:r w:rsidRPr="005B1818">
              <w:rPr>
                <w:noProof/>
                <w:webHidden/>
                <w:sz w:val="24"/>
                <w:szCs w:val="24"/>
              </w:rPr>
              <w:fldChar w:fldCharType="begin"/>
            </w:r>
            <w:r w:rsidRPr="005B1818">
              <w:rPr>
                <w:noProof/>
                <w:webHidden/>
                <w:sz w:val="24"/>
                <w:szCs w:val="24"/>
              </w:rPr>
              <w:instrText xml:space="preserve"> PAGEREF _Toc224485644 \h </w:instrText>
            </w:r>
            <w:r w:rsidRPr="005B1818">
              <w:rPr>
                <w:noProof/>
                <w:webHidden/>
                <w:sz w:val="24"/>
                <w:szCs w:val="24"/>
              </w:rPr>
            </w:r>
            <w:r w:rsidRPr="005B1818">
              <w:rPr>
                <w:noProof/>
                <w:webHidden/>
                <w:sz w:val="24"/>
                <w:szCs w:val="24"/>
              </w:rPr>
              <w:fldChar w:fldCharType="separate"/>
            </w:r>
            <w:r w:rsidR="00344969">
              <w:rPr>
                <w:noProof/>
                <w:webHidden/>
                <w:sz w:val="24"/>
                <w:szCs w:val="24"/>
              </w:rPr>
              <w:t>6</w:t>
            </w:r>
            <w:r w:rsidRPr="005B1818">
              <w:rPr>
                <w:noProof/>
                <w:webHidden/>
                <w:sz w:val="24"/>
                <w:szCs w:val="24"/>
              </w:rPr>
              <w:fldChar w:fldCharType="end"/>
            </w:r>
          </w:hyperlink>
        </w:p>
        <w:p w14:paraId="307BBDEE" w14:textId="152A3C11" w:rsidR="005B1818" w:rsidRPr="005B1818" w:rsidRDefault="005B1818" w:rsidP="005B1818">
          <w:pPr>
            <w:pStyle w:val="TOC2"/>
            <w:tabs>
              <w:tab w:val="right" w:pos="9350"/>
            </w:tabs>
            <w:spacing w:line="360" w:lineRule="auto"/>
            <w:rPr>
              <w:noProof/>
              <w:sz w:val="24"/>
              <w:szCs w:val="24"/>
            </w:rPr>
          </w:pPr>
          <w:hyperlink w:anchor="_Toc224485645" w:history="1">
            <w:r w:rsidRPr="005B1818">
              <w:rPr>
                <w:rStyle w:val="Hyperlink"/>
                <w:rFonts w:eastAsia="Calibri"/>
                <w:noProof/>
                <w:sz w:val="24"/>
                <w:szCs w:val="24"/>
              </w:rPr>
              <w:t>2.1 Self-Assessment Using SWOT Analysis</w:t>
            </w:r>
            <w:r w:rsidRPr="005B1818">
              <w:rPr>
                <w:noProof/>
                <w:webHidden/>
                <w:sz w:val="24"/>
                <w:szCs w:val="24"/>
              </w:rPr>
              <w:tab/>
            </w:r>
            <w:r w:rsidRPr="005B1818">
              <w:rPr>
                <w:noProof/>
                <w:webHidden/>
                <w:sz w:val="24"/>
                <w:szCs w:val="24"/>
              </w:rPr>
              <w:fldChar w:fldCharType="begin"/>
            </w:r>
            <w:r w:rsidRPr="005B1818">
              <w:rPr>
                <w:noProof/>
                <w:webHidden/>
                <w:sz w:val="24"/>
                <w:szCs w:val="24"/>
              </w:rPr>
              <w:instrText xml:space="preserve"> PAGEREF _Toc224485645 \h </w:instrText>
            </w:r>
            <w:r w:rsidRPr="005B1818">
              <w:rPr>
                <w:noProof/>
                <w:webHidden/>
                <w:sz w:val="24"/>
                <w:szCs w:val="24"/>
              </w:rPr>
            </w:r>
            <w:r w:rsidRPr="005B1818">
              <w:rPr>
                <w:noProof/>
                <w:webHidden/>
                <w:sz w:val="24"/>
                <w:szCs w:val="24"/>
              </w:rPr>
              <w:fldChar w:fldCharType="separate"/>
            </w:r>
            <w:r w:rsidR="00344969">
              <w:rPr>
                <w:noProof/>
                <w:webHidden/>
                <w:sz w:val="24"/>
                <w:szCs w:val="24"/>
              </w:rPr>
              <w:t>6</w:t>
            </w:r>
            <w:r w:rsidRPr="005B1818">
              <w:rPr>
                <w:noProof/>
                <w:webHidden/>
                <w:sz w:val="24"/>
                <w:szCs w:val="24"/>
              </w:rPr>
              <w:fldChar w:fldCharType="end"/>
            </w:r>
          </w:hyperlink>
        </w:p>
        <w:p w14:paraId="16321B52" w14:textId="4E333529" w:rsidR="005B1818" w:rsidRPr="005B1818" w:rsidRDefault="005B1818" w:rsidP="005B1818">
          <w:pPr>
            <w:pStyle w:val="TOC2"/>
            <w:tabs>
              <w:tab w:val="right" w:pos="9350"/>
            </w:tabs>
            <w:spacing w:line="360" w:lineRule="auto"/>
            <w:rPr>
              <w:noProof/>
              <w:sz w:val="24"/>
              <w:szCs w:val="24"/>
            </w:rPr>
          </w:pPr>
          <w:hyperlink w:anchor="_Toc224485646" w:history="1">
            <w:r w:rsidRPr="005B1818">
              <w:rPr>
                <w:rStyle w:val="Hyperlink"/>
                <w:rFonts w:eastAsia="Calibri"/>
                <w:noProof/>
                <w:sz w:val="24"/>
                <w:szCs w:val="24"/>
              </w:rPr>
              <w:t>2.3 Evidence of Employability</w:t>
            </w:r>
            <w:r w:rsidRPr="005B1818">
              <w:rPr>
                <w:noProof/>
                <w:webHidden/>
                <w:sz w:val="24"/>
                <w:szCs w:val="24"/>
              </w:rPr>
              <w:tab/>
            </w:r>
            <w:r w:rsidRPr="005B1818">
              <w:rPr>
                <w:noProof/>
                <w:webHidden/>
                <w:sz w:val="24"/>
                <w:szCs w:val="24"/>
              </w:rPr>
              <w:fldChar w:fldCharType="begin"/>
            </w:r>
            <w:r w:rsidRPr="005B1818">
              <w:rPr>
                <w:noProof/>
                <w:webHidden/>
                <w:sz w:val="24"/>
                <w:szCs w:val="24"/>
              </w:rPr>
              <w:instrText xml:space="preserve"> PAGEREF _Toc224485646 \h </w:instrText>
            </w:r>
            <w:r w:rsidRPr="005B1818">
              <w:rPr>
                <w:noProof/>
                <w:webHidden/>
                <w:sz w:val="24"/>
                <w:szCs w:val="24"/>
              </w:rPr>
            </w:r>
            <w:r w:rsidRPr="005B1818">
              <w:rPr>
                <w:noProof/>
                <w:webHidden/>
                <w:sz w:val="24"/>
                <w:szCs w:val="24"/>
              </w:rPr>
              <w:fldChar w:fldCharType="separate"/>
            </w:r>
            <w:r w:rsidR="00344969">
              <w:rPr>
                <w:noProof/>
                <w:webHidden/>
                <w:sz w:val="24"/>
                <w:szCs w:val="24"/>
              </w:rPr>
              <w:t>8</w:t>
            </w:r>
            <w:r w:rsidRPr="005B1818">
              <w:rPr>
                <w:noProof/>
                <w:webHidden/>
                <w:sz w:val="24"/>
                <w:szCs w:val="24"/>
              </w:rPr>
              <w:fldChar w:fldCharType="end"/>
            </w:r>
          </w:hyperlink>
        </w:p>
        <w:p w14:paraId="1B4ED3AF" w14:textId="35B8FC56" w:rsidR="005B1818" w:rsidRPr="005B1818" w:rsidRDefault="005B1818" w:rsidP="005B1818">
          <w:pPr>
            <w:pStyle w:val="TOC1"/>
            <w:tabs>
              <w:tab w:val="right" w:pos="9350"/>
            </w:tabs>
            <w:spacing w:line="360" w:lineRule="auto"/>
            <w:rPr>
              <w:noProof/>
              <w:sz w:val="24"/>
              <w:szCs w:val="24"/>
            </w:rPr>
          </w:pPr>
          <w:hyperlink w:anchor="_Toc224485647" w:history="1">
            <w:r w:rsidRPr="005B1818">
              <w:rPr>
                <w:rStyle w:val="Hyperlink"/>
                <w:rFonts w:eastAsia="Calibri"/>
                <w:noProof/>
                <w:sz w:val="24"/>
                <w:szCs w:val="24"/>
              </w:rPr>
              <w:t>Task 3: Employment Goals and Personal Development Plan</w:t>
            </w:r>
            <w:r w:rsidRPr="005B1818">
              <w:rPr>
                <w:noProof/>
                <w:webHidden/>
                <w:sz w:val="24"/>
                <w:szCs w:val="24"/>
              </w:rPr>
              <w:tab/>
            </w:r>
            <w:r w:rsidRPr="005B1818">
              <w:rPr>
                <w:noProof/>
                <w:webHidden/>
                <w:sz w:val="24"/>
                <w:szCs w:val="24"/>
              </w:rPr>
              <w:fldChar w:fldCharType="begin"/>
            </w:r>
            <w:r w:rsidRPr="005B1818">
              <w:rPr>
                <w:noProof/>
                <w:webHidden/>
                <w:sz w:val="24"/>
                <w:szCs w:val="24"/>
              </w:rPr>
              <w:instrText xml:space="preserve"> PAGEREF _Toc224485647 \h </w:instrText>
            </w:r>
            <w:r w:rsidRPr="005B1818">
              <w:rPr>
                <w:noProof/>
                <w:webHidden/>
                <w:sz w:val="24"/>
                <w:szCs w:val="24"/>
              </w:rPr>
            </w:r>
            <w:r w:rsidRPr="005B1818">
              <w:rPr>
                <w:noProof/>
                <w:webHidden/>
                <w:sz w:val="24"/>
                <w:szCs w:val="24"/>
              </w:rPr>
              <w:fldChar w:fldCharType="separate"/>
            </w:r>
            <w:r w:rsidR="00344969">
              <w:rPr>
                <w:noProof/>
                <w:webHidden/>
                <w:sz w:val="24"/>
                <w:szCs w:val="24"/>
              </w:rPr>
              <w:t>10</w:t>
            </w:r>
            <w:r w:rsidRPr="005B1818">
              <w:rPr>
                <w:noProof/>
                <w:webHidden/>
                <w:sz w:val="24"/>
                <w:szCs w:val="24"/>
              </w:rPr>
              <w:fldChar w:fldCharType="end"/>
            </w:r>
          </w:hyperlink>
        </w:p>
        <w:p w14:paraId="3A1BB193" w14:textId="7B50E6E8" w:rsidR="005B1818" w:rsidRPr="005B1818" w:rsidRDefault="005B1818" w:rsidP="005B1818">
          <w:pPr>
            <w:pStyle w:val="TOC2"/>
            <w:tabs>
              <w:tab w:val="right" w:pos="9350"/>
            </w:tabs>
            <w:spacing w:line="360" w:lineRule="auto"/>
            <w:rPr>
              <w:noProof/>
              <w:sz w:val="24"/>
              <w:szCs w:val="24"/>
            </w:rPr>
          </w:pPr>
          <w:hyperlink w:anchor="_Toc224485648" w:history="1">
            <w:r w:rsidRPr="005B1818">
              <w:rPr>
                <w:rStyle w:val="Hyperlink"/>
                <w:rFonts w:eastAsia="Calibri"/>
                <w:noProof/>
                <w:sz w:val="24"/>
                <w:szCs w:val="24"/>
              </w:rPr>
              <w:t>3.1 Short-Term and Long-Term Career Goals</w:t>
            </w:r>
            <w:r w:rsidRPr="005B1818">
              <w:rPr>
                <w:noProof/>
                <w:webHidden/>
                <w:sz w:val="24"/>
                <w:szCs w:val="24"/>
              </w:rPr>
              <w:tab/>
            </w:r>
            <w:r w:rsidRPr="005B1818">
              <w:rPr>
                <w:noProof/>
                <w:webHidden/>
                <w:sz w:val="24"/>
                <w:szCs w:val="24"/>
              </w:rPr>
              <w:fldChar w:fldCharType="begin"/>
            </w:r>
            <w:r w:rsidRPr="005B1818">
              <w:rPr>
                <w:noProof/>
                <w:webHidden/>
                <w:sz w:val="24"/>
                <w:szCs w:val="24"/>
              </w:rPr>
              <w:instrText xml:space="preserve"> PAGEREF _Toc224485648 \h </w:instrText>
            </w:r>
            <w:r w:rsidRPr="005B1818">
              <w:rPr>
                <w:noProof/>
                <w:webHidden/>
                <w:sz w:val="24"/>
                <w:szCs w:val="24"/>
              </w:rPr>
            </w:r>
            <w:r w:rsidRPr="005B1818">
              <w:rPr>
                <w:noProof/>
                <w:webHidden/>
                <w:sz w:val="24"/>
                <w:szCs w:val="24"/>
              </w:rPr>
              <w:fldChar w:fldCharType="separate"/>
            </w:r>
            <w:r w:rsidR="00344969">
              <w:rPr>
                <w:noProof/>
                <w:webHidden/>
                <w:sz w:val="24"/>
                <w:szCs w:val="24"/>
              </w:rPr>
              <w:t>10</w:t>
            </w:r>
            <w:r w:rsidRPr="005B1818">
              <w:rPr>
                <w:noProof/>
                <w:webHidden/>
                <w:sz w:val="24"/>
                <w:szCs w:val="24"/>
              </w:rPr>
              <w:fldChar w:fldCharType="end"/>
            </w:r>
          </w:hyperlink>
        </w:p>
        <w:p w14:paraId="53781570" w14:textId="7EC004B6" w:rsidR="005B1818" w:rsidRPr="005B1818" w:rsidRDefault="005B1818" w:rsidP="005B1818">
          <w:pPr>
            <w:pStyle w:val="TOC2"/>
            <w:tabs>
              <w:tab w:val="right" w:pos="9350"/>
            </w:tabs>
            <w:spacing w:line="360" w:lineRule="auto"/>
            <w:rPr>
              <w:noProof/>
              <w:sz w:val="24"/>
              <w:szCs w:val="24"/>
            </w:rPr>
          </w:pPr>
          <w:hyperlink w:anchor="_Toc224485649" w:history="1">
            <w:r w:rsidRPr="005B1818">
              <w:rPr>
                <w:rStyle w:val="Hyperlink"/>
                <w:rFonts w:eastAsia="Calibri"/>
                <w:noProof/>
                <w:sz w:val="24"/>
                <w:szCs w:val="24"/>
              </w:rPr>
              <w:t>3.2 Personal Development Plan (PDP)</w:t>
            </w:r>
            <w:r w:rsidRPr="005B1818">
              <w:rPr>
                <w:noProof/>
                <w:webHidden/>
                <w:sz w:val="24"/>
                <w:szCs w:val="24"/>
              </w:rPr>
              <w:tab/>
            </w:r>
            <w:r w:rsidRPr="005B1818">
              <w:rPr>
                <w:noProof/>
                <w:webHidden/>
                <w:sz w:val="24"/>
                <w:szCs w:val="24"/>
              </w:rPr>
              <w:fldChar w:fldCharType="begin"/>
            </w:r>
            <w:r w:rsidRPr="005B1818">
              <w:rPr>
                <w:noProof/>
                <w:webHidden/>
                <w:sz w:val="24"/>
                <w:szCs w:val="24"/>
              </w:rPr>
              <w:instrText xml:space="preserve"> PAGEREF _Toc224485649 \h </w:instrText>
            </w:r>
            <w:r w:rsidRPr="005B1818">
              <w:rPr>
                <w:noProof/>
                <w:webHidden/>
                <w:sz w:val="24"/>
                <w:szCs w:val="24"/>
              </w:rPr>
            </w:r>
            <w:r w:rsidRPr="005B1818">
              <w:rPr>
                <w:noProof/>
                <w:webHidden/>
                <w:sz w:val="24"/>
                <w:szCs w:val="24"/>
              </w:rPr>
              <w:fldChar w:fldCharType="separate"/>
            </w:r>
            <w:r w:rsidR="00344969">
              <w:rPr>
                <w:noProof/>
                <w:webHidden/>
                <w:sz w:val="24"/>
                <w:szCs w:val="24"/>
              </w:rPr>
              <w:t>11</w:t>
            </w:r>
            <w:r w:rsidRPr="005B1818">
              <w:rPr>
                <w:noProof/>
                <w:webHidden/>
                <w:sz w:val="24"/>
                <w:szCs w:val="24"/>
              </w:rPr>
              <w:fldChar w:fldCharType="end"/>
            </w:r>
          </w:hyperlink>
        </w:p>
        <w:p w14:paraId="40DB5D01" w14:textId="74B1B0CD" w:rsidR="005B1818" w:rsidRPr="005B1818" w:rsidRDefault="005B1818" w:rsidP="005B1818">
          <w:pPr>
            <w:pStyle w:val="TOC1"/>
            <w:tabs>
              <w:tab w:val="right" w:pos="9350"/>
            </w:tabs>
            <w:spacing w:line="360" w:lineRule="auto"/>
            <w:rPr>
              <w:noProof/>
              <w:sz w:val="24"/>
              <w:szCs w:val="24"/>
            </w:rPr>
          </w:pPr>
          <w:hyperlink w:anchor="_Toc224485650" w:history="1">
            <w:r w:rsidRPr="005B1818">
              <w:rPr>
                <w:rStyle w:val="Hyperlink"/>
                <w:rFonts w:eastAsia="Calibri"/>
                <w:noProof/>
                <w:sz w:val="24"/>
                <w:szCs w:val="24"/>
              </w:rPr>
              <w:t>Reference list</w:t>
            </w:r>
            <w:r w:rsidRPr="005B1818">
              <w:rPr>
                <w:noProof/>
                <w:webHidden/>
                <w:sz w:val="24"/>
                <w:szCs w:val="24"/>
              </w:rPr>
              <w:tab/>
            </w:r>
            <w:r w:rsidRPr="005B1818">
              <w:rPr>
                <w:noProof/>
                <w:webHidden/>
                <w:sz w:val="24"/>
                <w:szCs w:val="24"/>
              </w:rPr>
              <w:fldChar w:fldCharType="begin"/>
            </w:r>
            <w:r w:rsidRPr="005B1818">
              <w:rPr>
                <w:noProof/>
                <w:webHidden/>
                <w:sz w:val="24"/>
                <w:szCs w:val="24"/>
              </w:rPr>
              <w:instrText xml:space="preserve"> PAGEREF _Toc224485650 \h </w:instrText>
            </w:r>
            <w:r w:rsidRPr="005B1818">
              <w:rPr>
                <w:noProof/>
                <w:webHidden/>
                <w:sz w:val="24"/>
                <w:szCs w:val="24"/>
              </w:rPr>
            </w:r>
            <w:r w:rsidRPr="005B1818">
              <w:rPr>
                <w:noProof/>
                <w:webHidden/>
                <w:sz w:val="24"/>
                <w:szCs w:val="24"/>
              </w:rPr>
              <w:fldChar w:fldCharType="separate"/>
            </w:r>
            <w:r w:rsidR="00344969">
              <w:rPr>
                <w:noProof/>
                <w:webHidden/>
                <w:sz w:val="24"/>
                <w:szCs w:val="24"/>
              </w:rPr>
              <w:t>12</w:t>
            </w:r>
            <w:r w:rsidRPr="005B1818">
              <w:rPr>
                <w:noProof/>
                <w:webHidden/>
                <w:sz w:val="24"/>
                <w:szCs w:val="24"/>
              </w:rPr>
              <w:fldChar w:fldCharType="end"/>
            </w:r>
          </w:hyperlink>
        </w:p>
        <w:p w14:paraId="3A8BB7BF" w14:textId="19BACE98" w:rsidR="005B1818" w:rsidRPr="005B1818" w:rsidRDefault="005B1818" w:rsidP="005B1818">
          <w:pPr>
            <w:pStyle w:val="TOC1"/>
            <w:tabs>
              <w:tab w:val="right" w:pos="9350"/>
            </w:tabs>
            <w:spacing w:line="360" w:lineRule="auto"/>
            <w:rPr>
              <w:noProof/>
              <w:sz w:val="24"/>
              <w:szCs w:val="24"/>
            </w:rPr>
          </w:pPr>
          <w:hyperlink w:anchor="_Toc224485651" w:history="1">
            <w:r w:rsidRPr="005B1818">
              <w:rPr>
                <w:rStyle w:val="Hyperlink"/>
                <w:rFonts w:eastAsia="Calibri"/>
                <w:noProof/>
                <w:sz w:val="24"/>
                <w:szCs w:val="24"/>
              </w:rPr>
              <w:t>Appendix - Self Learning Assessments</w:t>
            </w:r>
            <w:r w:rsidRPr="005B1818">
              <w:rPr>
                <w:noProof/>
                <w:webHidden/>
                <w:sz w:val="24"/>
                <w:szCs w:val="24"/>
              </w:rPr>
              <w:tab/>
            </w:r>
            <w:r w:rsidRPr="005B1818">
              <w:rPr>
                <w:noProof/>
                <w:webHidden/>
                <w:sz w:val="24"/>
                <w:szCs w:val="24"/>
              </w:rPr>
              <w:fldChar w:fldCharType="begin"/>
            </w:r>
            <w:r w:rsidRPr="005B1818">
              <w:rPr>
                <w:noProof/>
                <w:webHidden/>
                <w:sz w:val="24"/>
                <w:szCs w:val="24"/>
              </w:rPr>
              <w:instrText xml:space="preserve"> PAGEREF _Toc224485651 \h </w:instrText>
            </w:r>
            <w:r w:rsidRPr="005B1818">
              <w:rPr>
                <w:noProof/>
                <w:webHidden/>
                <w:sz w:val="24"/>
                <w:szCs w:val="24"/>
              </w:rPr>
            </w:r>
            <w:r w:rsidRPr="005B1818">
              <w:rPr>
                <w:noProof/>
                <w:webHidden/>
                <w:sz w:val="24"/>
                <w:szCs w:val="24"/>
              </w:rPr>
              <w:fldChar w:fldCharType="separate"/>
            </w:r>
            <w:r w:rsidR="00344969">
              <w:rPr>
                <w:noProof/>
                <w:webHidden/>
                <w:sz w:val="24"/>
                <w:szCs w:val="24"/>
              </w:rPr>
              <w:t>13</w:t>
            </w:r>
            <w:r w:rsidRPr="005B1818">
              <w:rPr>
                <w:noProof/>
                <w:webHidden/>
                <w:sz w:val="24"/>
                <w:szCs w:val="24"/>
              </w:rPr>
              <w:fldChar w:fldCharType="end"/>
            </w:r>
          </w:hyperlink>
        </w:p>
        <w:p w14:paraId="35327723" w14:textId="1D14DFB3" w:rsidR="00CA12C6" w:rsidRPr="005B1818" w:rsidRDefault="00027F1A" w:rsidP="005B1818">
          <w:pPr>
            <w:widowControl w:val="0"/>
            <w:tabs>
              <w:tab w:val="right" w:pos="12000"/>
            </w:tabs>
            <w:spacing w:before="60" w:line="360" w:lineRule="auto"/>
            <w:rPr>
              <w:color w:val="000000"/>
              <w:sz w:val="24"/>
              <w:szCs w:val="24"/>
            </w:rPr>
          </w:pPr>
          <w:r w:rsidRPr="005B1818">
            <w:rPr>
              <w:sz w:val="24"/>
              <w:szCs w:val="24"/>
            </w:rPr>
            <w:fldChar w:fldCharType="end"/>
          </w:r>
        </w:p>
      </w:sdtContent>
    </w:sdt>
    <w:p w14:paraId="6C1139C7" w14:textId="77777777" w:rsidR="00CA12C6" w:rsidRPr="001D125E" w:rsidRDefault="00027F1A" w:rsidP="001D125E">
      <w:pPr>
        <w:spacing w:line="360" w:lineRule="auto"/>
        <w:jc w:val="both"/>
        <w:rPr>
          <w:rFonts w:eastAsia="Calibri"/>
          <w:sz w:val="24"/>
          <w:szCs w:val="24"/>
        </w:rPr>
      </w:pPr>
      <w:r w:rsidRPr="001D125E">
        <w:rPr>
          <w:sz w:val="24"/>
          <w:szCs w:val="24"/>
        </w:rPr>
        <w:br w:type="page"/>
      </w:r>
    </w:p>
    <w:p w14:paraId="6BE26CBE" w14:textId="77777777" w:rsidR="00CA12C6" w:rsidRPr="001D125E" w:rsidRDefault="00027F1A" w:rsidP="006A246C">
      <w:pPr>
        <w:pStyle w:val="Heading1"/>
        <w:keepNext w:val="0"/>
        <w:keepLines w:val="0"/>
        <w:spacing w:before="480" w:line="360" w:lineRule="auto"/>
        <w:jc w:val="center"/>
        <w:rPr>
          <w:rFonts w:eastAsia="Calibri"/>
          <w:b/>
          <w:bCs/>
          <w:sz w:val="24"/>
          <w:szCs w:val="24"/>
        </w:rPr>
      </w:pPr>
      <w:bookmarkStart w:id="0" w:name="_Toc224485639"/>
      <w:r w:rsidRPr="001D125E">
        <w:rPr>
          <w:rFonts w:eastAsia="Calibri"/>
          <w:b/>
          <w:bCs/>
          <w:sz w:val="24"/>
          <w:szCs w:val="24"/>
        </w:rPr>
        <w:t>Task 1: Comparison of Two Job Adverts</w:t>
      </w:r>
      <w:bookmarkEnd w:id="0"/>
    </w:p>
    <w:p w14:paraId="6872B320" w14:textId="77777777" w:rsidR="00CA12C6" w:rsidRPr="001D125E" w:rsidRDefault="00027F1A" w:rsidP="001D125E">
      <w:pPr>
        <w:pStyle w:val="Heading2"/>
        <w:keepNext w:val="0"/>
        <w:keepLines w:val="0"/>
        <w:spacing w:after="80" w:line="360" w:lineRule="auto"/>
        <w:jc w:val="both"/>
        <w:rPr>
          <w:rFonts w:eastAsia="Calibri"/>
          <w:b/>
          <w:bCs/>
          <w:sz w:val="24"/>
          <w:szCs w:val="24"/>
        </w:rPr>
      </w:pPr>
      <w:bookmarkStart w:id="1" w:name="_Toc224485640"/>
      <w:r w:rsidRPr="001D125E">
        <w:rPr>
          <w:rFonts w:eastAsia="Calibri"/>
          <w:b/>
          <w:bCs/>
          <w:sz w:val="24"/>
          <w:szCs w:val="24"/>
        </w:rPr>
        <w:t>1.1 Introduction to the Job Adverts</w:t>
      </w:r>
      <w:bookmarkEnd w:id="1"/>
    </w:p>
    <w:p w14:paraId="134EC771" w14:textId="5C70A5A6" w:rsidR="00CA12C6" w:rsidRPr="001D125E" w:rsidRDefault="006A246C" w:rsidP="001D125E">
      <w:pPr>
        <w:spacing w:before="240" w:after="240" w:line="360" w:lineRule="auto"/>
        <w:jc w:val="both"/>
        <w:rPr>
          <w:rFonts w:eastAsia="Calibri"/>
          <w:sz w:val="24"/>
          <w:szCs w:val="24"/>
        </w:rPr>
      </w:pPr>
      <w:r w:rsidRPr="006A246C">
        <w:rPr>
          <w:rFonts w:eastAsia="Calibri"/>
          <w:sz w:val="24"/>
          <w:szCs w:val="24"/>
        </w:rPr>
        <w:t>Two job adverts were chosen and evaluated to ascertain what the most important skills and knowledge should be utilized in a marketing career. The former is an entry-level job in Krome Technologies Ltd, Chertsey, which is Digital Marketing Assistant. The second advert is an advert of a marketing executive at Funding London, London. The two jobs have been selected as such advertisements due to their relevance in my career interests in terms of marketing and online communication. Digital Marketing Assistant is a low level marketing position.</w:t>
      </w:r>
    </w:p>
    <w:p w14:paraId="5045F458" w14:textId="77777777" w:rsidR="00CA12C6" w:rsidRPr="001D125E" w:rsidRDefault="00027F1A" w:rsidP="001D125E">
      <w:pPr>
        <w:spacing w:before="240" w:after="240" w:line="360" w:lineRule="auto"/>
        <w:jc w:val="center"/>
        <w:rPr>
          <w:rFonts w:eastAsia="Calibri"/>
          <w:sz w:val="24"/>
          <w:szCs w:val="24"/>
        </w:rPr>
      </w:pPr>
      <w:r w:rsidRPr="001D125E">
        <w:rPr>
          <w:rFonts w:eastAsia="Calibri"/>
          <w:noProof/>
          <w:sz w:val="24"/>
          <w:szCs w:val="24"/>
        </w:rPr>
        <w:drawing>
          <wp:inline distT="114300" distB="114300" distL="114300" distR="114300" wp14:anchorId="3A48189A" wp14:editId="7AE4A2DC">
            <wp:extent cx="2671925" cy="4776788"/>
            <wp:effectExtent l="12700" t="12700" r="12700" b="1270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671925" cy="4776788"/>
                    </a:xfrm>
                    <a:prstGeom prst="rect">
                      <a:avLst/>
                    </a:prstGeom>
                    <a:ln w="12700">
                      <a:solidFill>
                        <a:srgbClr val="000000"/>
                      </a:solidFill>
                      <a:prstDash val="solid"/>
                    </a:ln>
                  </pic:spPr>
                </pic:pic>
              </a:graphicData>
            </a:graphic>
          </wp:inline>
        </w:drawing>
      </w:r>
      <w:r w:rsidRPr="001D125E">
        <w:rPr>
          <w:rFonts w:eastAsia="Calibri"/>
          <w:sz w:val="24"/>
          <w:szCs w:val="24"/>
        </w:rPr>
        <w:t xml:space="preserve">  </w:t>
      </w:r>
    </w:p>
    <w:p w14:paraId="26BBB9F3" w14:textId="77777777" w:rsidR="00CA12C6" w:rsidRPr="001D125E" w:rsidRDefault="00027F1A" w:rsidP="001D125E">
      <w:pPr>
        <w:spacing w:before="240" w:after="240" w:line="360" w:lineRule="auto"/>
        <w:jc w:val="center"/>
        <w:rPr>
          <w:rFonts w:eastAsia="Calibri"/>
          <w:sz w:val="24"/>
          <w:szCs w:val="24"/>
        </w:rPr>
      </w:pPr>
      <w:r w:rsidRPr="001D125E">
        <w:rPr>
          <w:rFonts w:eastAsia="Calibri"/>
          <w:sz w:val="24"/>
          <w:szCs w:val="24"/>
        </w:rPr>
        <w:t>Fig 1: Job Advert 1; Source: (Indeed.UK, 2026)</w:t>
      </w:r>
    </w:p>
    <w:p w14:paraId="0AD95AED" w14:textId="097113DC" w:rsidR="00CA12C6" w:rsidRPr="001D125E" w:rsidRDefault="006A246C" w:rsidP="001D125E">
      <w:pPr>
        <w:spacing w:before="240" w:after="240" w:line="360" w:lineRule="auto"/>
        <w:jc w:val="both"/>
        <w:rPr>
          <w:rFonts w:eastAsia="Calibri"/>
          <w:sz w:val="24"/>
          <w:szCs w:val="24"/>
        </w:rPr>
      </w:pPr>
      <w:r w:rsidRPr="006A246C">
        <w:rPr>
          <w:rFonts w:eastAsia="Calibri"/>
          <w:sz w:val="24"/>
          <w:szCs w:val="24"/>
        </w:rPr>
        <w:t>As opposed to that of the Marketing Executive whereby there has been an added responsibility of planning and executing marketing campaigns.</w:t>
      </w:r>
    </w:p>
    <w:p w14:paraId="4F81D9B0" w14:textId="77777777" w:rsidR="00CA12C6" w:rsidRPr="001D125E" w:rsidRDefault="00027F1A" w:rsidP="001D125E">
      <w:pPr>
        <w:spacing w:before="240" w:after="240" w:line="360" w:lineRule="auto"/>
        <w:jc w:val="center"/>
        <w:rPr>
          <w:rFonts w:eastAsia="Calibri"/>
          <w:sz w:val="24"/>
          <w:szCs w:val="24"/>
        </w:rPr>
      </w:pPr>
      <w:r w:rsidRPr="001D125E">
        <w:rPr>
          <w:rFonts w:eastAsia="Calibri"/>
          <w:noProof/>
          <w:sz w:val="24"/>
          <w:szCs w:val="24"/>
        </w:rPr>
        <w:drawing>
          <wp:inline distT="114300" distB="114300" distL="114300" distR="114300" wp14:anchorId="3048C6BD" wp14:editId="72FCFB07">
            <wp:extent cx="2766489" cy="4786313"/>
            <wp:effectExtent l="12700" t="12700" r="12700" b="1270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766489" cy="4786313"/>
                    </a:xfrm>
                    <a:prstGeom prst="rect">
                      <a:avLst/>
                    </a:prstGeom>
                    <a:ln w="12700">
                      <a:solidFill>
                        <a:srgbClr val="000000"/>
                      </a:solidFill>
                      <a:prstDash val="solid"/>
                    </a:ln>
                  </pic:spPr>
                </pic:pic>
              </a:graphicData>
            </a:graphic>
          </wp:inline>
        </w:drawing>
      </w:r>
    </w:p>
    <w:p w14:paraId="4389197E" w14:textId="77777777" w:rsidR="00CA12C6" w:rsidRPr="001D125E" w:rsidRDefault="00027F1A" w:rsidP="001D125E">
      <w:pPr>
        <w:spacing w:before="240" w:after="240" w:line="360" w:lineRule="auto"/>
        <w:jc w:val="center"/>
        <w:rPr>
          <w:rFonts w:eastAsia="Calibri"/>
          <w:sz w:val="24"/>
          <w:szCs w:val="24"/>
        </w:rPr>
      </w:pPr>
      <w:r w:rsidRPr="001D125E">
        <w:rPr>
          <w:rFonts w:eastAsia="Calibri"/>
          <w:sz w:val="24"/>
          <w:szCs w:val="24"/>
        </w:rPr>
        <w:t>Fig 2: Job Advert 2; Source: (Indeed.UK, 2026)</w:t>
      </w:r>
    </w:p>
    <w:p w14:paraId="7DA3C778" w14:textId="77777777" w:rsidR="00CA12C6" w:rsidRPr="001D125E" w:rsidRDefault="00027F1A" w:rsidP="001D125E">
      <w:pPr>
        <w:pStyle w:val="Heading2"/>
        <w:keepNext w:val="0"/>
        <w:keepLines w:val="0"/>
        <w:spacing w:after="80" w:line="360" w:lineRule="auto"/>
        <w:jc w:val="both"/>
        <w:rPr>
          <w:rFonts w:eastAsia="Calibri"/>
          <w:b/>
          <w:bCs/>
          <w:sz w:val="24"/>
          <w:szCs w:val="24"/>
        </w:rPr>
      </w:pPr>
      <w:bookmarkStart w:id="2" w:name="_Toc224485641"/>
      <w:r w:rsidRPr="001D125E">
        <w:rPr>
          <w:rFonts w:eastAsia="Calibri"/>
          <w:b/>
          <w:bCs/>
          <w:sz w:val="24"/>
          <w:szCs w:val="24"/>
        </w:rPr>
        <w:t>1.2 Key Skills and Knowledge Required</w:t>
      </w:r>
      <w:bookmarkEnd w:id="2"/>
    </w:p>
    <w:p w14:paraId="3D4EBC34" w14:textId="7C130F1C" w:rsidR="006A246C" w:rsidRPr="006A246C" w:rsidRDefault="006A246C" w:rsidP="006A246C">
      <w:pPr>
        <w:spacing w:before="240" w:after="240" w:line="360" w:lineRule="auto"/>
        <w:jc w:val="both"/>
        <w:rPr>
          <w:rFonts w:eastAsia="Calibri"/>
          <w:sz w:val="24"/>
          <w:szCs w:val="24"/>
        </w:rPr>
      </w:pPr>
      <w:r w:rsidRPr="006A246C">
        <w:rPr>
          <w:rFonts w:eastAsia="Calibri"/>
          <w:sz w:val="24"/>
          <w:szCs w:val="24"/>
        </w:rPr>
        <w:t>The Digital Marketing Assistant advert is aimed at assisting the marketing team in the areas of online practices, including social media assistance, campaign assistance and online content creation. The job demands the experience in digital marketing tools and platforms, communication and organisational skills. The advert also emphasizes the essence of teamwork and ability to support marketing strategies that foster business objectives. The company also appreciates innovative workers who would like to be hired in order to achieve business expansion and technology solutions.</w:t>
      </w:r>
    </w:p>
    <w:p w14:paraId="150BCA7C" w14:textId="2AC65EFB" w:rsidR="00CA12C6" w:rsidRPr="001D125E" w:rsidRDefault="006A246C" w:rsidP="006A246C">
      <w:pPr>
        <w:spacing w:before="240" w:after="240" w:line="360" w:lineRule="auto"/>
        <w:jc w:val="both"/>
        <w:rPr>
          <w:rFonts w:eastAsia="Calibri"/>
          <w:sz w:val="24"/>
          <w:szCs w:val="24"/>
        </w:rPr>
      </w:pPr>
      <w:r w:rsidRPr="006A246C">
        <w:rPr>
          <w:rFonts w:eastAsia="Calibri"/>
          <w:sz w:val="24"/>
          <w:szCs w:val="24"/>
        </w:rPr>
        <w:t>The Marketing Executive job at Funding London focuses on the planning, implementation and assessment of marketing campaigns across different media such as online platforms. The role also requires one to be knowledgeable in marketing tools and strategies and coordinate campaigns in formulation to implementation.</w:t>
      </w:r>
    </w:p>
    <w:p w14:paraId="0063BDEF" w14:textId="77777777" w:rsidR="00CA12C6" w:rsidRPr="001D125E" w:rsidRDefault="00027F1A" w:rsidP="001D125E">
      <w:pPr>
        <w:pStyle w:val="Heading2"/>
        <w:keepNext w:val="0"/>
        <w:keepLines w:val="0"/>
        <w:spacing w:after="80" w:line="360" w:lineRule="auto"/>
        <w:jc w:val="both"/>
        <w:rPr>
          <w:rFonts w:eastAsia="Calibri"/>
          <w:b/>
          <w:bCs/>
          <w:sz w:val="24"/>
          <w:szCs w:val="24"/>
        </w:rPr>
      </w:pPr>
      <w:bookmarkStart w:id="3" w:name="_Toc224485642"/>
      <w:r w:rsidRPr="001D125E">
        <w:rPr>
          <w:rFonts w:eastAsia="Calibri"/>
          <w:b/>
          <w:bCs/>
          <w:sz w:val="24"/>
          <w:szCs w:val="24"/>
        </w:rPr>
        <w:t>1.3 Common Skills Identified</w:t>
      </w:r>
      <w:bookmarkEnd w:id="3"/>
    </w:p>
    <w:p w14:paraId="0D7A26DC" w14:textId="77777777" w:rsidR="00CA12C6" w:rsidRPr="001D125E" w:rsidRDefault="00027F1A" w:rsidP="001D125E">
      <w:pPr>
        <w:spacing w:before="240" w:after="240" w:line="360" w:lineRule="auto"/>
        <w:jc w:val="both"/>
        <w:rPr>
          <w:rFonts w:eastAsia="Calibri"/>
          <w:sz w:val="24"/>
          <w:szCs w:val="24"/>
        </w:rPr>
      </w:pPr>
      <w:r w:rsidRPr="001D125E">
        <w:rPr>
          <w:rFonts w:eastAsia="Calibri"/>
          <w:sz w:val="24"/>
          <w:szCs w:val="24"/>
        </w:rPr>
        <w:t>In spite of these variations, the two job adverts have a number of common skills. These are teamwork, communication, digital marketing knowledge and creativity. These are universal skills that are required when working in the field of marketing since the professionals have to cooperate with their colleagues, develop interesting content and deliver marketing messages to the audience.</w:t>
      </w:r>
    </w:p>
    <w:p w14:paraId="22317FC5" w14:textId="77777777" w:rsidR="00CA12C6" w:rsidRPr="001D125E" w:rsidRDefault="00027F1A" w:rsidP="001D125E">
      <w:pPr>
        <w:pStyle w:val="Heading2"/>
        <w:keepNext w:val="0"/>
        <w:keepLines w:val="0"/>
        <w:spacing w:after="80" w:line="360" w:lineRule="auto"/>
        <w:jc w:val="both"/>
        <w:rPr>
          <w:rFonts w:eastAsia="Calibri"/>
          <w:b/>
          <w:bCs/>
          <w:sz w:val="24"/>
          <w:szCs w:val="24"/>
        </w:rPr>
      </w:pPr>
      <w:bookmarkStart w:id="4" w:name="_Toc224485643"/>
      <w:r w:rsidRPr="001D125E">
        <w:rPr>
          <w:rFonts w:eastAsia="Calibri"/>
          <w:b/>
          <w:bCs/>
          <w:sz w:val="24"/>
          <w:szCs w:val="24"/>
        </w:rPr>
        <w:t>1.4 Importance of Communication Skills</w:t>
      </w:r>
      <w:bookmarkEnd w:id="4"/>
    </w:p>
    <w:p w14:paraId="5FFF731A" w14:textId="77777777" w:rsidR="00CA12C6" w:rsidRPr="001D125E" w:rsidRDefault="00027F1A" w:rsidP="001D125E">
      <w:pPr>
        <w:spacing w:before="240" w:after="240" w:line="360" w:lineRule="auto"/>
        <w:jc w:val="both"/>
        <w:rPr>
          <w:rFonts w:eastAsia="Calibri"/>
          <w:sz w:val="24"/>
          <w:szCs w:val="24"/>
        </w:rPr>
      </w:pPr>
      <w:r w:rsidRPr="001D125E">
        <w:rPr>
          <w:rFonts w:eastAsia="Calibri"/>
          <w:sz w:val="24"/>
          <w:szCs w:val="24"/>
        </w:rPr>
        <w:t>The communication is one of the key strengths of both ads. In marketing, communication is crucial as it requires professionals to express ideas clearly, communicate marketing messages, and collaborate with teams and customers. Excellent communication abilities ensure that organisations develop a rapport with customers and conduct effective marketing campaigns. As a result, I gained more confidence in communication and collaboration with other people, which is a vital skill in a future marketing career.</w:t>
      </w:r>
    </w:p>
    <w:p w14:paraId="65EF83E2" w14:textId="77777777" w:rsidR="00CA12C6" w:rsidRPr="001D125E" w:rsidRDefault="00CA12C6" w:rsidP="001D125E">
      <w:pPr>
        <w:pStyle w:val="Heading1"/>
        <w:keepNext w:val="0"/>
        <w:keepLines w:val="0"/>
        <w:spacing w:before="480" w:line="360" w:lineRule="auto"/>
        <w:jc w:val="center"/>
        <w:rPr>
          <w:rFonts w:eastAsia="Calibri"/>
          <w:b/>
          <w:bCs/>
          <w:sz w:val="24"/>
          <w:szCs w:val="24"/>
        </w:rPr>
      </w:pPr>
      <w:bookmarkStart w:id="5" w:name="_heading=h.hy32lmu208zf" w:colFirst="0" w:colLast="0"/>
      <w:bookmarkEnd w:id="5"/>
    </w:p>
    <w:p w14:paraId="30A37455" w14:textId="77777777" w:rsidR="002E2E46" w:rsidRPr="001D125E" w:rsidRDefault="002E2E46" w:rsidP="001D125E">
      <w:pPr>
        <w:spacing w:line="360" w:lineRule="auto"/>
        <w:rPr>
          <w:rFonts w:eastAsia="Calibri"/>
          <w:b/>
          <w:bCs/>
          <w:sz w:val="24"/>
          <w:szCs w:val="24"/>
        </w:rPr>
      </w:pPr>
      <w:r w:rsidRPr="001D125E">
        <w:rPr>
          <w:rFonts w:eastAsia="Calibri"/>
          <w:b/>
          <w:bCs/>
          <w:sz w:val="24"/>
          <w:szCs w:val="24"/>
        </w:rPr>
        <w:br w:type="page"/>
      </w:r>
    </w:p>
    <w:p w14:paraId="09B2A4B1" w14:textId="77777777" w:rsidR="00CA12C6" w:rsidRPr="001D125E" w:rsidRDefault="00027F1A" w:rsidP="001D125E">
      <w:pPr>
        <w:pStyle w:val="Heading1"/>
        <w:keepNext w:val="0"/>
        <w:keepLines w:val="0"/>
        <w:spacing w:before="480" w:line="360" w:lineRule="auto"/>
        <w:jc w:val="center"/>
        <w:rPr>
          <w:rFonts w:eastAsia="Calibri"/>
          <w:b/>
          <w:bCs/>
          <w:sz w:val="24"/>
          <w:szCs w:val="24"/>
        </w:rPr>
      </w:pPr>
      <w:bookmarkStart w:id="6" w:name="_Toc224485644"/>
      <w:r w:rsidRPr="001D125E">
        <w:rPr>
          <w:rFonts w:eastAsia="Calibri"/>
          <w:b/>
          <w:bCs/>
          <w:sz w:val="24"/>
          <w:szCs w:val="24"/>
        </w:rPr>
        <w:t>Task 2: Self-Assessment and Evidence of Employability</w:t>
      </w:r>
      <w:bookmarkEnd w:id="6"/>
    </w:p>
    <w:p w14:paraId="2564DC8A" w14:textId="77777777" w:rsidR="00CA12C6" w:rsidRPr="001D125E" w:rsidRDefault="00027F1A" w:rsidP="001D125E">
      <w:pPr>
        <w:pStyle w:val="Heading2"/>
        <w:keepNext w:val="0"/>
        <w:keepLines w:val="0"/>
        <w:spacing w:after="80" w:line="360" w:lineRule="auto"/>
        <w:jc w:val="both"/>
        <w:rPr>
          <w:rFonts w:eastAsia="Calibri"/>
          <w:b/>
          <w:bCs/>
          <w:sz w:val="24"/>
          <w:szCs w:val="24"/>
        </w:rPr>
      </w:pPr>
      <w:bookmarkStart w:id="7" w:name="_Toc224485645"/>
      <w:r w:rsidRPr="001D125E">
        <w:rPr>
          <w:rFonts w:eastAsia="Calibri"/>
          <w:b/>
          <w:bCs/>
          <w:sz w:val="24"/>
          <w:szCs w:val="24"/>
        </w:rPr>
        <w:t>2.1 Self-Assessment Using SWOT Analysis</w:t>
      </w:r>
      <w:bookmarkEnd w:id="7"/>
    </w:p>
    <w:p w14:paraId="296D637D" w14:textId="77777777" w:rsidR="00CA12C6" w:rsidRPr="001D125E" w:rsidRDefault="00027F1A" w:rsidP="001D125E">
      <w:pPr>
        <w:spacing w:before="240" w:after="240" w:line="360" w:lineRule="auto"/>
        <w:jc w:val="both"/>
        <w:rPr>
          <w:rFonts w:eastAsia="Calibri"/>
          <w:sz w:val="24"/>
          <w:szCs w:val="24"/>
        </w:rPr>
      </w:pPr>
      <w:r w:rsidRPr="001D125E">
        <w:rPr>
          <w:rFonts w:eastAsia="Calibri"/>
          <w:sz w:val="24"/>
          <w:szCs w:val="24"/>
        </w:rPr>
        <w:t xml:space="preserve">Self-assessment is also a useful practise and allows an individual to gain insight into strengths and weaknesses (Yan and Carless, 2021). To evaluate my employability and career preparedness, I tried to create a SWOT analysis, based on my academic experiences, in-class assignments, and results of other self-assessment tools, such as a career motivation test, a learning style quiz, and a personality test. </w:t>
      </w:r>
    </w:p>
    <w:p w14:paraId="648E8594" w14:textId="77777777" w:rsidR="00CA12C6" w:rsidRPr="001D125E" w:rsidRDefault="00027F1A" w:rsidP="001D125E">
      <w:pPr>
        <w:spacing w:before="280" w:line="360" w:lineRule="auto"/>
        <w:jc w:val="both"/>
        <w:rPr>
          <w:rFonts w:eastAsia="Calibri"/>
          <w:sz w:val="24"/>
          <w:szCs w:val="24"/>
        </w:rPr>
      </w:pPr>
      <w:r w:rsidRPr="001D125E">
        <w:rPr>
          <w:rFonts w:eastAsia="Calibri"/>
          <w:b/>
          <w:bCs/>
          <w:sz w:val="24"/>
          <w:szCs w:val="24"/>
        </w:rPr>
        <w:t>Strengths</w:t>
      </w:r>
      <w:r w:rsidRPr="001D125E">
        <w:rPr>
          <w:rFonts w:eastAsia="Calibri"/>
          <w:sz w:val="24"/>
          <w:szCs w:val="24"/>
        </w:rPr>
        <w:t>: My greatest strength lies in my visualisation of learning. According to the learning style test, my results are as follows, using the results of the self-assessment tests: Visual: 45; Tactile: 30; Auditory: 25, which indicates that I like visual media such as diagrams, presentations and written information in learning (see appendix of self-assessment tests). This is one of the learning styles that allows me to absorb intricate information quickly in a visual form. Another strength is my organisational and</w:t>
      </w:r>
      <w:r w:rsidRPr="001D125E">
        <w:rPr>
          <w:rFonts w:eastAsia="Calibri"/>
          <w:sz w:val="24"/>
          <w:szCs w:val="24"/>
        </w:rPr>
        <w:t xml:space="preserve"> analytical mindset, which was exposed by the personality test. My personality type portrays traits such as observant, feeling-oriented, and structured in decision-making. These characteristics also allow me to process information critically and work systematically. They are applicable in marketing and business relations where data analysis and planning are critical (Tiwari, 2024). Additionally, my career motivation test indicates that I am highly motivated by financial reward, with a score of 60. It implie</w:t>
      </w:r>
      <w:r w:rsidRPr="001D125E">
        <w:rPr>
          <w:rFonts w:eastAsia="Calibri"/>
          <w:sz w:val="24"/>
          <w:szCs w:val="24"/>
        </w:rPr>
        <w:t>s that I am interested in my professional development and financial stability, which motivates me to work hard, and I will be able to achieve professional success in the long run. The motivation helps me improve my skills and take chances that may help me in my career development.</w:t>
      </w:r>
    </w:p>
    <w:p w14:paraId="4AA7706E" w14:textId="77777777" w:rsidR="00CA12C6" w:rsidRPr="001D125E" w:rsidRDefault="00027F1A" w:rsidP="001D125E">
      <w:pPr>
        <w:spacing w:before="280" w:line="360" w:lineRule="auto"/>
        <w:jc w:val="both"/>
        <w:rPr>
          <w:rFonts w:eastAsia="Calibri"/>
          <w:sz w:val="24"/>
          <w:szCs w:val="24"/>
        </w:rPr>
      </w:pPr>
      <w:r w:rsidRPr="001D125E">
        <w:rPr>
          <w:rFonts w:eastAsia="Calibri"/>
          <w:b/>
          <w:bCs/>
          <w:sz w:val="24"/>
          <w:szCs w:val="24"/>
        </w:rPr>
        <w:t>Weaknesses</w:t>
      </w:r>
      <w:r w:rsidRPr="001D125E">
        <w:rPr>
          <w:rFonts w:eastAsia="Calibri"/>
          <w:sz w:val="24"/>
          <w:szCs w:val="24"/>
        </w:rPr>
        <w:t>: Despite my strengths, there are areas I need to improve. One of the weaknesses is that my personality test scores show introversion (51% introverted). It might be beneficial to the intended work, but at times can make networking and work-related communication difficult. Marketing roles often involve engagement with clients, colleagues, and stakeholders, so I need to become more confident in this domain. The second area of weakness is poor experience in marketing as a professional. Although I have acquired</w:t>
      </w:r>
      <w:r w:rsidRPr="001D125E">
        <w:rPr>
          <w:rFonts w:eastAsia="Calibri"/>
          <w:sz w:val="24"/>
          <w:szCs w:val="24"/>
        </w:rPr>
        <w:t xml:space="preserve"> theoretical knowledge during my studies, I still need some more practise in practise business environment. The development of such practical marketing skills, campaign management, market analysis, and digital marketing tools will be useful in contributing to my employability (Chinnapakjarusiri et al., 2024).</w:t>
      </w:r>
    </w:p>
    <w:p w14:paraId="14911ADC" w14:textId="77777777" w:rsidR="00CA12C6" w:rsidRPr="001D125E" w:rsidRDefault="00027F1A" w:rsidP="001D125E">
      <w:pPr>
        <w:spacing w:before="280" w:line="360" w:lineRule="auto"/>
        <w:jc w:val="both"/>
        <w:rPr>
          <w:rFonts w:eastAsia="Calibri"/>
          <w:sz w:val="24"/>
          <w:szCs w:val="24"/>
        </w:rPr>
      </w:pPr>
      <w:r w:rsidRPr="001D125E">
        <w:rPr>
          <w:rFonts w:eastAsia="Calibri"/>
          <w:b/>
          <w:bCs/>
          <w:sz w:val="24"/>
          <w:szCs w:val="24"/>
        </w:rPr>
        <w:t>Opportunities</w:t>
      </w:r>
      <w:r w:rsidRPr="001D125E">
        <w:rPr>
          <w:rFonts w:eastAsia="Calibri"/>
          <w:sz w:val="24"/>
          <w:szCs w:val="24"/>
        </w:rPr>
        <w:t>: Opportunities can constitute professional skill development. My school provides career development, workshops, and networking events that enable graduates to prepare for work. These will give me a chance to acquire such skills as writing a CV, interview organisation, and networking. Teamwork, communication, and problem-solving skills can also be used in academic assignments and group projects (Bhaskar et al., 2025). An internship or part-time experience related to marketing would also be a valuable practi</w:t>
      </w:r>
      <w:r w:rsidRPr="001D125E">
        <w:rPr>
          <w:rFonts w:eastAsia="Calibri"/>
          <w:sz w:val="24"/>
          <w:szCs w:val="24"/>
        </w:rPr>
        <w:t>cal experience and would enable me to practice theoretical knowledge in real-life scenarios.</w:t>
      </w:r>
    </w:p>
    <w:p w14:paraId="1DC016CE" w14:textId="77777777" w:rsidR="00CA12C6" w:rsidRPr="001D125E" w:rsidRDefault="00027F1A" w:rsidP="001D125E">
      <w:pPr>
        <w:spacing w:before="280" w:line="360" w:lineRule="auto"/>
        <w:jc w:val="both"/>
        <w:rPr>
          <w:rFonts w:eastAsia="Calibri"/>
          <w:sz w:val="24"/>
          <w:szCs w:val="24"/>
        </w:rPr>
      </w:pPr>
      <w:r w:rsidRPr="001D125E">
        <w:rPr>
          <w:rFonts w:eastAsia="Calibri"/>
          <w:b/>
          <w:bCs/>
          <w:sz w:val="24"/>
          <w:szCs w:val="24"/>
        </w:rPr>
        <w:t>Threats</w:t>
      </w:r>
      <w:r w:rsidRPr="001D125E">
        <w:rPr>
          <w:rFonts w:eastAsia="Calibri"/>
          <w:sz w:val="24"/>
          <w:szCs w:val="24"/>
        </w:rPr>
        <w:t>: Along with such opportunities, my employability may be influenced by external challenges. The high competition in the job market is one of the threats, especially in the marketing and business careers, where there are numerous graduates seeking comparable jobs. Employers usually give preference to those who have relevant experience and have developed digital skills (Tee et al., 2024). Another problem is the high rate of digital marketing technology change. Marketing experts should continuously refresh the</w:t>
      </w:r>
      <w:r w:rsidRPr="001D125E">
        <w:rPr>
          <w:rFonts w:eastAsia="Calibri"/>
          <w:sz w:val="24"/>
          <w:szCs w:val="24"/>
        </w:rPr>
        <w:t>mselves in new platforms, tools and consumer trends. Unless people constantly evolve their skills, they can be in the competitive job market.</w:t>
      </w:r>
    </w:p>
    <w:p w14:paraId="6D37AF1B" w14:textId="77777777" w:rsidR="00CA12C6" w:rsidRPr="001D125E" w:rsidRDefault="00027F1A" w:rsidP="001D125E">
      <w:pPr>
        <w:spacing w:before="280" w:line="360" w:lineRule="auto"/>
        <w:jc w:val="both"/>
        <w:rPr>
          <w:rFonts w:eastAsia="Calibri"/>
          <w:sz w:val="24"/>
          <w:szCs w:val="24"/>
        </w:rPr>
      </w:pPr>
      <w:r w:rsidRPr="001D125E">
        <w:rPr>
          <w:rFonts w:eastAsia="Calibri"/>
          <w:noProof/>
          <w:sz w:val="24"/>
          <w:szCs w:val="24"/>
        </w:rPr>
        <w:drawing>
          <wp:inline distT="114300" distB="114300" distL="114300" distR="114300" wp14:anchorId="6E37287C" wp14:editId="55192172">
            <wp:extent cx="5943600" cy="3962400"/>
            <wp:effectExtent l="0" t="0" r="0" b="0"/>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3962400"/>
                    </a:xfrm>
                    <a:prstGeom prst="rect">
                      <a:avLst/>
                    </a:prstGeom>
                    <a:ln/>
                  </pic:spPr>
                </pic:pic>
              </a:graphicData>
            </a:graphic>
          </wp:inline>
        </w:drawing>
      </w:r>
    </w:p>
    <w:p w14:paraId="0C458996" w14:textId="77777777" w:rsidR="00CA12C6" w:rsidRPr="001D125E" w:rsidRDefault="00027F1A" w:rsidP="001D125E">
      <w:pPr>
        <w:spacing w:before="240" w:after="240" w:line="360" w:lineRule="auto"/>
        <w:jc w:val="center"/>
        <w:rPr>
          <w:rFonts w:eastAsia="Calibri"/>
          <w:sz w:val="24"/>
          <w:szCs w:val="24"/>
        </w:rPr>
      </w:pPr>
      <w:r w:rsidRPr="001D125E">
        <w:rPr>
          <w:rFonts w:eastAsia="Calibri"/>
          <w:sz w:val="24"/>
          <w:szCs w:val="24"/>
        </w:rPr>
        <w:t>Fig 3: SWOT Analysis; Source: User-Created</w:t>
      </w:r>
    </w:p>
    <w:p w14:paraId="62BBECD2" w14:textId="77777777" w:rsidR="00CA12C6" w:rsidRPr="001D125E" w:rsidRDefault="00027F1A" w:rsidP="001D125E">
      <w:pPr>
        <w:pStyle w:val="Heading2"/>
        <w:keepNext w:val="0"/>
        <w:keepLines w:val="0"/>
        <w:spacing w:after="80" w:line="360" w:lineRule="auto"/>
        <w:jc w:val="both"/>
        <w:rPr>
          <w:rFonts w:eastAsia="Calibri"/>
          <w:b/>
          <w:bCs/>
          <w:sz w:val="24"/>
          <w:szCs w:val="24"/>
        </w:rPr>
      </w:pPr>
      <w:bookmarkStart w:id="8" w:name="_Toc224485646"/>
      <w:r w:rsidRPr="001D125E">
        <w:rPr>
          <w:rFonts w:eastAsia="Calibri"/>
          <w:b/>
          <w:bCs/>
          <w:sz w:val="24"/>
          <w:szCs w:val="24"/>
        </w:rPr>
        <w:t>2.3 Evidence of Employability</w:t>
      </w:r>
      <w:bookmarkEnd w:id="8"/>
    </w:p>
    <w:p w14:paraId="5E79305E" w14:textId="77777777" w:rsidR="00CA12C6" w:rsidRPr="001D125E" w:rsidRDefault="00027F1A" w:rsidP="001D125E">
      <w:pPr>
        <w:spacing w:before="240" w:after="240" w:line="360" w:lineRule="auto"/>
        <w:jc w:val="both"/>
        <w:rPr>
          <w:rFonts w:eastAsia="Calibri"/>
          <w:sz w:val="24"/>
          <w:szCs w:val="24"/>
        </w:rPr>
      </w:pPr>
      <w:r w:rsidRPr="001D125E">
        <w:rPr>
          <w:rFonts w:eastAsia="Calibri"/>
          <w:sz w:val="24"/>
          <w:szCs w:val="24"/>
        </w:rPr>
        <w:t>My education and individual development courses show that I am slowly acquiring the qualities I need to work. To begin, I have acquired skills in research, analysis, and presentation through my coursework and academic modules. In group projects and presentations, I worked with peers to discuss business problems and provide resolutions. These exercises served to enhance my communication and teamwork skills.</w:t>
      </w:r>
    </w:p>
    <w:p w14:paraId="6A417E8E" w14:textId="77777777" w:rsidR="00CA12C6" w:rsidRPr="001D125E" w:rsidRDefault="00027F1A" w:rsidP="001D125E">
      <w:pPr>
        <w:spacing w:before="240" w:after="240" w:line="360" w:lineRule="auto"/>
        <w:jc w:val="both"/>
        <w:rPr>
          <w:rFonts w:eastAsia="Calibri"/>
          <w:sz w:val="24"/>
          <w:szCs w:val="24"/>
        </w:rPr>
      </w:pPr>
      <w:r w:rsidRPr="001D125E">
        <w:rPr>
          <w:rFonts w:eastAsia="Calibri"/>
          <w:sz w:val="24"/>
          <w:szCs w:val="24"/>
        </w:rPr>
        <w:t>Second, group assignments and classroom discussions have enabled me to work with various individuals and coordinate tasks in a team. This practice is useful in marketing positions, where teamwork and collaboration are a prerequisite.</w:t>
      </w:r>
    </w:p>
    <w:p w14:paraId="6DA109D1" w14:textId="77777777" w:rsidR="00CA12C6" w:rsidRPr="001D125E" w:rsidRDefault="00027F1A" w:rsidP="001D125E">
      <w:pPr>
        <w:spacing w:before="240" w:after="240" w:line="360" w:lineRule="auto"/>
        <w:jc w:val="both"/>
        <w:rPr>
          <w:rFonts w:eastAsia="Calibri"/>
          <w:sz w:val="24"/>
          <w:szCs w:val="24"/>
        </w:rPr>
      </w:pPr>
      <w:r w:rsidRPr="001D125E">
        <w:rPr>
          <w:rFonts w:eastAsia="Calibri"/>
          <w:sz w:val="24"/>
          <w:szCs w:val="24"/>
        </w:rPr>
        <w:t>The personality and learning style tests also reveal evidence of self-awareness and personal growth (Rayner, 2019). The knowledge that I am a visual learner will help me use effective learning strategies such as diagrams, charts, and visual presentations. In a similar vein, knowing my personality also assisted me in identifying areas of weakness, specifically in communication and networking.</w:t>
      </w:r>
    </w:p>
    <w:p w14:paraId="560276E8" w14:textId="77777777" w:rsidR="00CA12C6" w:rsidRPr="001D125E" w:rsidRDefault="00027F1A" w:rsidP="001D125E">
      <w:pPr>
        <w:spacing w:before="240" w:after="240" w:line="360" w:lineRule="auto"/>
        <w:jc w:val="both"/>
        <w:rPr>
          <w:rFonts w:eastAsia="Calibri"/>
          <w:sz w:val="24"/>
          <w:szCs w:val="24"/>
        </w:rPr>
      </w:pPr>
      <w:r w:rsidRPr="001D125E">
        <w:rPr>
          <w:rFonts w:eastAsia="Calibri"/>
          <w:sz w:val="24"/>
          <w:szCs w:val="24"/>
        </w:rPr>
        <w:t>Moreover, tutor and peer responses on group work and presentations have assisted me in recognising my strengths and weaknesses. Constructive feedback will help me to work on my confidence, presentation, and professional communication.</w:t>
      </w:r>
    </w:p>
    <w:p w14:paraId="37989659" w14:textId="77777777" w:rsidR="00CA12C6" w:rsidRPr="001D125E" w:rsidRDefault="00027F1A" w:rsidP="001D125E">
      <w:pPr>
        <w:spacing w:before="240" w:after="240" w:line="360" w:lineRule="auto"/>
        <w:jc w:val="both"/>
        <w:rPr>
          <w:rFonts w:eastAsia="Calibri"/>
          <w:sz w:val="24"/>
          <w:szCs w:val="24"/>
        </w:rPr>
      </w:pPr>
      <w:r w:rsidRPr="001D125E">
        <w:rPr>
          <w:rFonts w:eastAsia="Calibri"/>
          <w:sz w:val="24"/>
          <w:szCs w:val="24"/>
        </w:rPr>
        <w:t>Altogether, these experiences indicate that I am actively gaining the skills I will need to work in the future. I can enhance my employability by further developing my communication skills, accumulating hands-on marketing experience, and studying career development opportunities, which will allow me to establish a successful career in marketing.</w:t>
      </w:r>
    </w:p>
    <w:p w14:paraId="73CC95AB" w14:textId="77777777" w:rsidR="00CA12C6" w:rsidRPr="001D125E" w:rsidRDefault="00027F1A" w:rsidP="001D125E">
      <w:pPr>
        <w:pStyle w:val="Heading1"/>
        <w:keepNext w:val="0"/>
        <w:keepLines w:val="0"/>
        <w:spacing w:before="480" w:line="360" w:lineRule="auto"/>
        <w:jc w:val="center"/>
        <w:rPr>
          <w:rFonts w:eastAsia="Calibri"/>
          <w:b/>
          <w:bCs/>
          <w:sz w:val="24"/>
          <w:szCs w:val="24"/>
        </w:rPr>
      </w:pPr>
      <w:bookmarkStart w:id="9" w:name="_heading=h.g9mggboc987k" w:colFirst="0" w:colLast="0"/>
      <w:bookmarkEnd w:id="9"/>
      <w:r w:rsidRPr="001D125E">
        <w:rPr>
          <w:sz w:val="24"/>
          <w:szCs w:val="24"/>
        </w:rPr>
        <w:br w:type="page"/>
      </w:r>
    </w:p>
    <w:p w14:paraId="0A96A9F3" w14:textId="77777777" w:rsidR="00CA12C6" w:rsidRPr="001D125E" w:rsidRDefault="00027F1A" w:rsidP="001D125E">
      <w:pPr>
        <w:pStyle w:val="Heading1"/>
        <w:keepNext w:val="0"/>
        <w:keepLines w:val="0"/>
        <w:spacing w:before="480" w:line="360" w:lineRule="auto"/>
        <w:jc w:val="center"/>
        <w:rPr>
          <w:rFonts w:eastAsia="Calibri"/>
          <w:b/>
          <w:bCs/>
          <w:sz w:val="24"/>
          <w:szCs w:val="24"/>
        </w:rPr>
      </w:pPr>
      <w:bookmarkStart w:id="10" w:name="_Toc224485647"/>
      <w:r w:rsidRPr="001D125E">
        <w:rPr>
          <w:rFonts w:eastAsia="Calibri"/>
          <w:b/>
          <w:bCs/>
          <w:sz w:val="24"/>
          <w:szCs w:val="24"/>
        </w:rPr>
        <w:t>Task 3: Employment Goals and Personal Development Plan</w:t>
      </w:r>
      <w:bookmarkEnd w:id="10"/>
    </w:p>
    <w:p w14:paraId="51028740" w14:textId="77777777" w:rsidR="00CA12C6" w:rsidRPr="001D125E" w:rsidRDefault="00027F1A" w:rsidP="006A246C">
      <w:pPr>
        <w:pStyle w:val="Heading2"/>
        <w:keepNext w:val="0"/>
        <w:keepLines w:val="0"/>
        <w:spacing w:after="80" w:line="360" w:lineRule="auto"/>
        <w:jc w:val="lowKashida"/>
        <w:rPr>
          <w:rFonts w:eastAsia="Calibri"/>
          <w:b/>
          <w:bCs/>
          <w:sz w:val="24"/>
          <w:szCs w:val="24"/>
        </w:rPr>
      </w:pPr>
      <w:bookmarkStart w:id="11" w:name="_Toc224485648"/>
      <w:r w:rsidRPr="001D125E">
        <w:rPr>
          <w:rFonts w:eastAsia="Calibri"/>
          <w:b/>
          <w:bCs/>
          <w:sz w:val="24"/>
          <w:szCs w:val="24"/>
        </w:rPr>
        <w:t>3.1 Short-Term and Long-Term Career Goals</w:t>
      </w:r>
      <w:bookmarkEnd w:id="11"/>
    </w:p>
    <w:p w14:paraId="690B7006" w14:textId="77777777" w:rsidR="00CA12C6" w:rsidRDefault="00027F1A" w:rsidP="006A246C">
      <w:pPr>
        <w:spacing w:before="240" w:after="240" w:line="360" w:lineRule="auto"/>
        <w:jc w:val="both"/>
        <w:rPr>
          <w:rFonts w:eastAsia="Calibri"/>
          <w:sz w:val="24"/>
          <w:szCs w:val="24"/>
        </w:rPr>
      </w:pPr>
      <w:r w:rsidRPr="001D125E">
        <w:rPr>
          <w:rFonts w:eastAsia="Calibri"/>
          <w:sz w:val="24"/>
          <w:szCs w:val="24"/>
        </w:rPr>
        <w:t xml:space="preserve">In order to enhance my employability skills, I have come up with several short-term and long-term career objectives based on the weaknesses that I identified during my SWOT analysis. A limitation that was also found to be one of the weaknesses was my limited professional experience in marketing. Thus, my immediate target is to acquire some practical experience in the form of internships, part-time jobs, or volunteering positions within the marketing sphere. This objective is relevant as practical work will </w:t>
      </w:r>
      <w:r w:rsidRPr="001D125E">
        <w:rPr>
          <w:rFonts w:eastAsia="Calibri"/>
          <w:sz w:val="24"/>
          <w:szCs w:val="24"/>
        </w:rPr>
        <w:t xml:space="preserve">help me to use the theoretical knowledge acquired during my study and train real skills at work. </w:t>
      </w:r>
    </w:p>
    <w:p w14:paraId="1B268457" w14:textId="77777777" w:rsidR="006A246C" w:rsidRPr="006A246C" w:rsidRDefault="006A246C" w:rsidP="006A246C">
      <w:pPr>
        <w:spacing w:before="240" w:after="240" w:line="360" w:lineRule="auto"/>
        <w:jc w:val="both"/>
        <w:rPr>
          <w:rFonts w:eastAsia="Calibri"/>
          <w:sz w:val="24"/>
          <w:szCs w:val="24"/>
        </w:rPr>
      </w:pPr>
      <w:r w:rsidRPr="006A246C">
        <w:rPr>
          <w:rFonts w:eastAsia="Calibri"/>
          <w:sz w:val="24"/>
          <w:szCs w:val="24"/>
        </w:rPr>
        <w:t>The other short-term goal is to improve my communication and networking skills since my personality test revealed that I am generally a little introverted. My communication skills will be enhanced, and I will be more confident to communicate with other colleagues, clients, and other industry professionals. To achieve this, I will be making appearances at group discussions, career workshops and class presentations at my university.</w:t>
      </w:r>
    </w:p>
    <w:p w14:paraId="6BDB8E3A" w14:textId="6C3F57A6" w:rsidR="006A246C" w:rsidRPr="001D125E" w:rsidRDefault="006A246C" w:rsidP="006A246C">
      <w:pPr>
        <w:spacing w:before="240" w:after="240" w:line="360" w:lineRule="auto"/>
        <w:jc w:val="both"/>
        <w:rPr>
          <w:rFonts w:eastAsia="Calibri"/>
          <w:sz w:val="24"/>
          <w:szCs w:val="24"/>
        </w:rPr>
      </w:pPr>
      <w:r w:rsidRPr="006A246C">
        <w:rPr>
          <w:rFonts w:eastAsia="Calibri"/>
          <w:sz w:val="24"/>
          <w:szCs w:val="24"/>
        </w:rPr>
        <w:t>Another long-term goal is to become a successful digital marketer and with time, I will become a successful digital marketer and may be hired as a Marketing Executive or a Digital marketing Manager. In order to achieve this goal, there should be great analytical, creative and strategic thinking. This is a long term goal that aligns with my career drive to achieve professional growth and financial status.</w:t>
      </w:r>
    </w:p>
    <w:p w14:paraId="70102867" w14:textId="77777777" w:rsidR="001D125E" w:rsidRDefault="001D125E">
      <w:pPr>
        <w:rPr>
          <w:rFonts w:eastAsia="Calibri"/>
          <w:sz w:val="24"/>
          <w:szCs w:val="24"/>
        </w:rPr>
      </w:pPr>
      <w:r>
        <w:rPr>
          <w:rFonts w:eastAsia="Calibri"/>
          <w:sz w:val="24"/>
          <w:szCs w:val="24"/>
        </w:rPr>
        <w:br w:type="page"/>
      </w:r>
    </w:p>
    <w:p w14:paraId="244F2F68" w14:textId="77777777" w:rsidR="00CA12C6" w:rsidRPr="001D125E" w:rsidRDefault="00027F1A" w:rsidP="001D125E">
      <w:pPr>
        <w:pStyle w:val="Heading2"/>
        <w:keepNext w:val="0"/>
        <w:keepLines w:val="0"/>
        <w:spacing w:after="80" w:line="360" w:lineRule="auto"/>
        <w:jc w:val="both"/>
        <w:rPr>
          <w:rFonts w:eastAsia="Calibri"/>
          <w:b/>
          <w:bCs/>
          <w:sz w:val="24"/>
          <w:szCs w:val="24"/>
        </w:rPr>
      </w:pPr>
      <w:bookmarkStart w:id="12" w:name="_Toc224485649"/>
      <w:r w:rsidRPr="001D125E">
        <w:rPr>
          <w:rFonts w:eastAsia="Calibri"/>
          <w:b/>
          <w:bCs/>
          <w:sz w:val="24"/>
          <w:szCs w:val="24"/>
        </w:rPr>
        <w:t>3.2 Personal Development Plan (PDP)</w:t>
      </w:r>
      <w:bookmarkEnd w:id="12"/>
    </w:p>
    <w:tbl>
      <w:tblPr>
        <w:tblStyle w:val="a2"/>
        <w:tblW w:w="93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25"/>
        <w:gridCol w:w="1995"/>
        <w:gridCol w:w="1635"/>
        <w:gridCol w:w="1785"/>
        <w:gridCol w:w="2175"/>
      </w:tblGrid>
      <w:tr w:rsidR="00CA12C6" w:rsidRPr="001D125E" w14:paraId="0ACF3E46" w14:textId="77777777">
        <w:trPr>
          <w:trHeight w:val="785"/>
        </w:trPr>
        <w:tc>
          <w:tcPr>
            <w:tcW w:w="1725" w:type="dxa"/>
            <w:tcBorders>
              <w:top w:val="single" w:sz="4" w:space="0" w:color="000000"/>
              <w:left w:val="single" w:sz="4" w:space="0" w:color="000000"/>
              <w:bottom w:val="single" w:sz="4" w:space="0" w:color="000000"/>
              <w:right w:val="single" w:sz="4" w:space="0" w:color="000000"/>
            </w:tcBorders>
            <w:shd w:val="clear" w:color="auto" w:fill="F8D7DA"/>
            <w:tcMar>
              <w:top w:w="100" w:type="dxa"/>
              <w:left w:w="100" w:type="dxa"/>
              <w:bottom w:w="100" w:type="dxa"/>
              <w:right w:w="100" w:type="dxa"/>
            </w:tcMar>
          </w:tcPr>
          <w:p w14:paraId="0CDA6C25" w14:textId="77777777" w:rsidR="00CA12C6" w:rsidRPr="001D125E" w:rsidRDefault="00027F1A" w:rsidP="001D125E">
            <w:pPr>
              <w:spacing w:before="240" w:after="240" w:line="360" w:lineRule="auto"/>
              <w:jc w:val="center"/>
              <w:rPr>
                <w:rFonts w:eastAsia="Calibri"/>
                <w:sz w:val="24"/>
                <w:szCs w:val="24"/>
              </w:rPr>
            </w:pPr>
            <w:r w:rsidRPr="001D125E">
              <w:rPr>
                <w:rFonts w:eastAsia="Calibri"/>
                <w:b/>
                <w:bCs/>
                <w:sz w:val="24"/>
                <w:szCs w:val="24"/>
              </w:rPr>
              <w:t>Weakness</w:t>
            </w:r>
          </w:p>
        </w:tc>
        <w:tc>
          <w:tcPr>
            <w:tcW w:w="1995" w:type="dxa"/>
            <w:tcBorders>
              <w:top w:val="single" w:sz="4" w:space="0" w:color="000000"/>
              <w:left w:val="single" w:sz="4" w:space="0" w:color="000000"/>
              <w:bottom w:val="single" w:sz="4" w:space="0" w:color="000000"/>
              <w:right w:val="single" w:sz="4" w:space="0" w:color="000000"/>
            </w:tcBorders>
            <w:shd w:val="clear" w:color="auto" w:fill="F8D7DA"/>
            <w:tcMar>
              <w:top w:w="100" w:type="dxa"/>
              <w:left w:w="100" w:type="dxa"/>
              <w:bottom w:w="100" w:type="dxa"/>
              <w:right w:w="100" w:type="dxa"/>
            </w:tcMar>
          </w:tcPr>
          <w:p w14:paraId="3273863C" w14:textId="77777777" w:rsidR="00CA12C6" w:rsidRPr="001D125E" w:rsidRDefault="00027F1A" w:rsidP="001D125E">
            <w:pPr>
              <w:spacing w:before="240" w:after="240" w:line="360" w:lineRule="auto"/>
              <w:jc w:val="center"/>
              <w:rPr>
                <w:rFonts w:eastAsia="Calibri"/>
                <w:sz w:val="24"/>
                <w:szCs w:val="24"/>
              </w:rPr>
            </w:pPr>
            <w:r w:rsidRPr="001D125E">
              <w:rPr>
                <w:rFonts w:eastAsia="Calibri"/>
                <w:b/>
                <w:bCs/>
                <w:sz w:val="24"/>
                <w:szCs w:val="24"/>
              </w:rPr>
              <w:t>Action</w:t>
            </w:r>
          </w:p>
        </w:tc>
        <w:tc>
          <w:tcPr>
            <w:tcW w:w="1635" w:type="dxa"/>
            <w:tcBorders>
              <w:top w:val="single" w:sz="4" w:space="0" w:color="000000"/>
              <w:left w:val="single" w:sz="4" w:space="0" w:color="000000"/>
              <w:bottom w:val="single" w:sz="4" w:space="0" w:color="000000"/>
              <w:right w:val="single" w:sz="4" w:space="0" w:color="000000"/>
            </w:tcBorders>
            <w:shd w:val="clear" w:color="auto" w:fill="F8D7DA"/>
            <w:tcMar>
              <w:top w:w="100" w:type="dxa"/>
              <w:left w:w="100" w:type="dxa"/>
              <w:bottom w:w="100" w:type="dxa"/>
              <w:right w:w="100" w:type="dxa"/>
            </w:tcMar>
          </w:tcPr>
          <w:p w14:paraId="14F16785" w14:textId="77777777" w:rsidR="00CA12C6" w:rsidRPr="001D125E" w:rsidRDefault="00027F1A" w:rsidP="001D125E">
            <w:pPr>
              <w:spacing w:before="240" w:after="240" w:line="360" w:lineRule="auto"/>
              <w:jc w:val="center"/>
              <w:rPr>
                <w:rFonts w:eastAsia="Calibri"/>
                <w:sz w:val="24"/>
                <w:szCs w:val="24"/>
              </w:rPr>
            </w:pPr>
            <w:r w:rsidRPr="001D125E">
              <w:rPr>
                <w:rFonts w:eastAsia="Calibri"/>
                <w:b/>
                <w:bCs/>
                <w:sz w:val="24"/>
                <w:szCs w:val="24"/>
              </w:rPr>
              <w:t>Timeline</w:t>
            </w:r>
          </w:p>
        </w:tc>
        <w:tc>
          <w:tcPr>
            <w:tcW w:w="1785" w:type="dxa"/>
            <w:tcBorders>
              <w:top w:val="single" w:sz="4" w:space="0" w:color="000000"/>
              <w:left w:val="single" w:sz="4" w:space="0" w:color="000000"/>
              <w:bottom w:val="single" w:sz="4" w:space="0" w:color="000000"/>
              <w:right w:val="single" w:sz="4" w:space="0" w:color="000000"/>
            </w:tcBorders>
            <w:shd w:val="clear" w:color="auto" w:fill="F8D7DA"/>
            <w:tcMar>
              <w:top w:w="100" w:type="dxa"/>
              <w:left w:w="100" w:type="dxa"/>
              <w:bottom w:w="100" w:type="dxa"/>
              <w:right w:w="100" w:type="dxa"/>
            </w:tcMar>
          </w:tcPr>
          <w:p w14:paraId="0C1D03E1" w14:textId="77777777" w:rsidR="00CA12C6" w:rsidRPr="001D125E" w:rsidRDefault="00027F1A" w:rsidP="001D125E">
            <w:pPr>
              <w:spacing w:before="240" w:after="240" w:line="360" w:lineRule="auto"/>
              <w:jc w:val="center"/>
              <w:rPr>
                <w:rFonts w:eastAsia="Calibri"/>
                <w:sz w:val="24"/>
                <w:szCs w:val="24"/>
              </w:rPr>
            </w:pPr>
            <w:r w:rsidRPr="001D125E">
              <w:rPr>
                <w:rFonts w:eastAsia="Calibri"/>
                <w:b/>
                <w:bCs/>
                <w:sz w:val="24"/>
                <w:szCs w:val="24"/>
              </w:rPr>
              <w:t>Resources</w:t>
            </w:r>
          </w:p>
        </w:tc>
        <w:tc>
          <w:tcPr>
            <w:tcW w:w="2175" w:type="dxa"/>
            <w:tcBorders>
              <w:top w:val="single" w:sz="4" w:space="0" w:color="000000"/>
              <w:left w:val="single" w:sz="4" w:space="0" w:color="000000"/>
              <w:bottom w:val="single" w:sz="4" w:space="0" w:color="000000"/>
              <w:right w:val="single" w:sz="4" w:space="0" w:color="000000"/>
            </w:tcBorders>
            <w:shd w:val="clear" w:color="auto" w:fill="F8D7DA"/>
            <w:tcMar>
              <w:top w:w="100" w:type="dxa"/>
              <w:left w:w="100" w:type="dxa"/>
              <w:bottom w:w="100" w:type="dxa"/>
              <w:right w:w="100" w:type="dxa"/>
            </w:tcMar>
          </w:tcPr>
          <w:p w14:paraId="502A88CF" w14:textId="77777777" w:rsidR="00CA12C6" w:rsidRPr="001D125E" w:rsidRDefault="00027F1A" w:rsidP="001D125E">
            <w:pPr>
              <w:spacing w:before="240" w:after="240" w:line="360" w:lineRule="auto"/>
              <w:jc w:val="center"/>
              <w:rPr>
                <w:rFonts w:eastAsia="Calibri"/>
                <w:sz w:val="24"/>
                <w:szCs w:val="24"/>
              </w:rPr>
            </w:pPr>
            <w:r w:rsidRPr="001D125E">
              <w:rPr>
                <w:rFonts w:eastAsia="Calibri"/>
                <w:b/>
                <w:bCs/>
                <w:sz w:val="24"/>
                <w:szCs w:val="24"/>
              </w:rPr>
              <w:t>Measure of Progress</w:t>
            </w:r>
          </w:p>
        </w:tc>
      </w:tr>
      <w:tr w:rsidR="00CA12C6" w:rsidRPr="001D125E" w14:paraId="438505E4" w14:textId="77777777">
        <w:trPr>
          <w:trHeight w:val="1070"/>
        </w:trPr>
        <w:tc>
          <w:tcPr>
            <w:tcW w:w="17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94CB6F" w14:textId="77777777" w:rsidR="00CA12C6" w:rsidRPr="001D125E" w:rsidRDefault="00027F1A" w:rsidP="001D125E">
            <w:pPr>
              <w:spacing w:before="240" w:after="240" w:line="360" w:lineRule="auto"/>
              <w:jc w:val="center"/>
              <w:rPr>
                <w:rFonts w:eastAsia="Calibri"/>
                <w:sz w:val="24"/>
                <w:szCs w:val="24"/>
              </w:rPr>
            </w:pPr>
            <w:r w:rsidRPr="001D125E">
              <w:rPr>
                <w:rFonts w:eastAsia="Calibri"/>
                <w:sz w:val="24"/>
                <w:szCs w:val="24"/>
              </w:rPr>
              <w:t>Limited marketing experience</w:t>
            </w:r>
          </w:p>
        </w:tc>
        <w:tc>
          <w:tcPr>
            <w:tcW w:w="1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4D5085" w14:textId="77777777" w:rsidR="00CA12C6" w:rsidRPr="001D125E" w:rsidRDefault="00027F1A" w:rsidP="001D125E">
            <w:pPr>
              <w:spacing w:before="240" w:after="240" w:line="360" w:lineRule="auto"/>
              <w:jc w:val="center"/>
              <w:rPr>
                <w:rFonts w:eastAsia="Calibri"/>
                <w:sz w:val="24"/>
                <w:szCs w:val="24"/>
              </w:rPr>
            </w:pPr>
            <w:r w:rsidRPr="001D125E">
              <w:rPr>
                <w:rFonts w:eastAsia="Calibri"/>
                <w:sz w:val="24"/>
                <w:szCs w:val="24"/>
              </w:rPr>
              <w:t>Apply for internships or part-time marketing roles</w:t>
            </w:r>
          </w:p>
        </w:tc>
        <w:tc>
          <w:tcPr>
            <w:tcW w:w="16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16C711" w14:textId="77777777" w:rsidR="00CA12C6" w:rsidRPr="001D125E" w:rsidRDefault="00027F1A" w:rsidP="001D125E">
            <w:pPr>
              <w:spacing w:before="240" w:after="240" w:line="360" w:lineRule="auto"/>
              <w:jc w:val="center"/>
              <w:rPr>
                <w:rFonts w:eastAsia="Calibri"/>
                <w:sz w:val="24"/>
                <w:szCs w:val="24"/>
              </w:rPr>
            </w:pPr>
            <w:r w:rsidRPr="001D125E">
              <w:rPr>
                <w:rFonts w:eastAsia="Calibri"/>
                <w:sz w:val="24"/>
                <w:szCs w:val="24"/>
              </w:rPr>
              <w:t>Short-term (6–12 months)</w:t>
            </w:r>
          </w:p>
        </w:tc>
        <w:tc>
          <w:tcPr>
            <w:tcW w:w="17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DFE5B1" w14:textId="77777777" w:rsidR="00CA12C6" w:rsidRPr="001D125E" w:rsidRDefault="00027F1A" w:rsidP="001D125E">
            <w:pPr>
              <w:spacing w:before="240" w:after="240" w:line="360" w:lineRule="auto"/>
              <w:jc w:val="center"/>
              <w:rPr>
                <w:rFonts w:eastAsia="Calibri"/>
                <w:sz w:val="24"/>
                <w:szCs w:val="24"/>
              </w:rPr>
            </w:pPr>
            <w:r w:rsidRPr="001D125E">
              <w:rPr>
                <w:rFonts w:eastAsia="Calibri"/>
                <w:sz w:val="24"/>
                <w:szCs w:val="24"/>
              </w:rPr>
              <w:t>University career services, job portals</w:t>
            </w:r>
          </w:p>
        </w:tc>
        <w:tc>
          <w:tcPr>
            <w:tcW w:w="2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7B7D5C" w14:textId="77777777" w:rsidR="00CA12C6" w:rsidRPr="001D125E" w:rsidRDefault="00027F1A" w:rsidP="001D125E">
            <w:pPr>
              <w:spacing w:before="240" w:after="240" w:line="360" w:lineRule="auto"/>
              <w:jc w:val="center"/>
              <w:rPr>
                <w:rFonts w:eastAsia="Calibri"/>
                <w:sz w:val="24"/>
                <w:szCs w:val="24"/>
              </w:rPr>
            </w:pPr>
            <w:r w:rsidRPr="001D125E">
              <w:rPr>
                <w:rFonts w:eastAsia="Calibri"/>
                <w:sz w:val="24"/>
                <w:szCs w:val="24"/>
              </w:rPr>
              <w:t>Internship secured or relevant experience gained</w:t>
            </w:r>
          </w:p>
        </w:tc>
      </w:tr>
      <w:tr w:rsidR="00CA12C6" w:rsidRPr="001D125E" w14:paraId="30F9478D" w14:textId="77777777">
        <w:trPr>
          <w:trHeight w:val="1340"/>
        </w:trPr>
        <w:tc>
          <w:tcPr>
            <w:tcW w:w="17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3FE301" w14:textId="77777777" w:rsidR="00CA12C6" w:rsidRPr="001D125E" w:rsidRDefault="00027F1A" w:rsidP="001D125E">
            <w:pPr>
              <w:spacing w:before="240" w:after="240" w:line="360" w:lineRule="auto"/>
              <w:jc w:val="center"/>
              <w:rPr>
                <w:rFonts w:eastAsia="Calibri"/>
                <w:sz w:val="24"/>
                <w:szCs w:val="24"/>
              </w:rPr>
            </w:pPr>
            <w:r w:rsidRPr="001D125E">
              <w:rPr>
                <w:rFonts w:eastAsia="Calibri"/>
                <w:sz w:val="24"/>
                <w:szCs w:val="24"/>
              </w:rPr>
              <w:t>Communication confidence</w:t>
            </w:r>
          </w:p>
        </w:tc>
        <w:tc>
          <w:tcPr>
            <w:tcW w:w="1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F47BC5" w14:textId="77777777" w:rsidR="00CA12C6" w:rsidRPr="001D125E" w:rsidRDefault="00027F1A" w:rsidP="001D125E">
            <w:pPr>
              <w:spacing w:before="240" w:after="240" w:line="360" w:lineRule="auto"/>
              <w:jc w:val="center"/>
              <w:rPr>
                <w:rFonts w:eastAsia="Calibri"/>
                <w:sz w:val="24"/>
                <w:szCs w:val="24"/>
              </w:rPr>
            </w:pPr>
            <w:r w:rsidRPr="001D125E">
              <w:rPr>
                <w:rFonts w:eastAsia="Calibri"/>
                <w:sz w:val="24"/>
                <w:szCs w:val="24"/>
              </w:rPr>
              <w:t>Participate in presentations and networking events</w:t>
            </w:r>
          </w:p>
        </w:tc>
        <w:tc>
          <w:tcPr>
            <w:tcW w:w="16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3D2FAD" w14:textId="77777777" w:rsidR="00CA12C6" w:rsidRPr="001D125E" w:rsidRDefault="00027F1A" w:rsidP="001D125E">
            <w:pPr>
              <w:spacing w:before="240" w:after="240" w:line="360" w:lineRule="auto"/>
              <w:jc w:val="center"/>
              <w:rPr>
                <w:rFonts w:eastAsia="Calibri"/>
                <w:sz w:val="24"/>
                <w:szCs w:val="24"/>
              </w:rPr>
            </w:pPr>
            <w:r w:rsidRPr="001D125E">
              <w:rPr>
                <w:rFonts w:eastAsia="Calibri"/>
                <w:sz w:val="24"/>
                <w:szCs w:val="24"/>
              </w:rPr>
              <w:t>Short-term</w:t>
            </w:r>
          </w:p>
        </w:tc>
        <w:tc>
          <w:tcPr>
            <w:tcW w:w="17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5AC41C" w14:textId="77777777" w:rsidR="00CA12C6" w:rsidRPr="001D125E" w:rsidRDefault="00027F1A" w:rsidP="001D125E">
            <w:pPr>
              <w:spacing w:before="240" w:after="240" w:line="360" w:lineRule="auto"/>
              <w:jc w:val="center"/>
              <w:rPr>
                <w:rFonts w:eastAsia="Calibri"/>
                <w:sz w:val="24"/>
                <w:szCs w:val="24"/>
              </w:rPr>
            </w:pPr>
            <w:r w:rsidRPr="001D125E">
              <w:rPr>
                <w:rFonts w:eastAsia="Calibri"/>
                <w:sz w:val="24"/>
                <w:szCs w:val="24"/>
              </w:rPr>
              <w:t>University workshops, group projects</w:t>
            </w:r>
          </w:p>
        </w:tc>
        <w:tc>
          <w:tcPr>
            <w:tcW w:w="2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222BDA" w14:textId="77777777" w:rsidR="00CA12C6" w:rsidRPr="001D125E" w:rsidRDefault="00027F1A" w:rsidP="001D125E">
            <w:pPr>
              <w:spacing w:before="240" w:after="240" w:line="360" w:lineRule="auto"/>
              <w:jc w:val="center"/>
              <w:rPr>
                <w:rFonts w:eastAsia="Calibri"/>
                <w:sz w:val="24"/>
                <w:szCs w:val="24"/>
              </w:rPr>
            </w:pPr>
            <w:r w:rsidRPr="001D125E">
              <w:rPr>
                <w:rFonts w:eastAsia="Calibri"/>
                <w:sz w:val="24"/>
                <w:szCs w:val="24"/>
              </w:rPr>
              <w:t>Improved presentation feedback and confidence</w:t>
            </w:r>
          </w:p>
        </w:tc>
      </w:tr>
      <w:tr w:rsidR="00CA12C6" w:rsidRPr="001D125E" w14:paraId="07147A46" w14:textId="77777777">
        <w:trPr>
          <w:trHeight w:val="1340"/>
        </w:trPr>
        <w:tc>
          <w:tcPr>
            <w:tcW w:w="17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3AC1A4" w14:textId="77777777" w:rsidR="00CA12C6" w:rsidRPr="001D125E" w:rsidRDefault="00027F1A" w:rsidP="001D125E">
            <w:pPr>
              <w:spacing w:before="240" w:after="240" w:line="360" w:lineRule="auto"/>
              <w:jc w:val="center"/>
              <w:rPr>
                <w:rFonts w:eastAsia="Calibri"/>
                <w:sz w:val="24"/>
                <w:szCs w:val="24"/>
              </w:rPr>
            </w:pPr>
            <w:r w:rsidRPr="001D125E">
              <w:rPr>
                <w:rFonts w:eastAsia="Calibri"/>
                <w:sz w:val="24"/>
                <w:szCs w:val="24"/>
              </w:rPr>
              <w:t>Digital marketing knowledge</w:t>
            </w:r>
          </w:p>
        </w:tc>
        <w:tc>
          <w:tcPr>
            <w:tcW w:w="1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238D1D" w14:textId="77777777" w:rsidR="00CA12C6" w:rsidRPr="001D125E" w:rsidRDefault="00027F1A" w:rsidP="001D125E">
            <w:pPr>
              <w:spacing w:before="240" w:after="240" w:line="360" w:lineRule="auto"/>
              <w:jc w:val="center"/>
              <w:rPr>
                <w:rFonts w:eastAsia="Calibri"/>
                <w:sz w:val="24"/>
                <w:szCs w:val="24"/>
              </w:rPr>
            </w:pPr>
            <w:r w:rsidRPr="001D125E">
              <w:rPr>
                <w:rFonts w:eastAsia="Calibri"/>
                <w:sz w:val="24"/>
                <w:szCs w:val="24"/>
              </w:rPr>
              <w:t>Complete online courses in SEO, analytics, and social media marketing</w:t>
            </w:r>
          </w:p>
        </w:tc>
        <w:tc>
          <w:tcPr>
            <w:tcW w:w="16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E977E4" w14:textId="77777777" w:rsidR="00CA12C6" w:rsidRPr="001D125E" w:rsidRDefault="00027F1A" w:rsidP="001D125E">
            <w:pPr>
              <w:spacing w:before="240" w:after="240" w:line="360" w:lineRule="auto"/>
              <w:jc w:val="center"/>
              <w:rPr>
                <w:rFonts w:eastAsia="Calibri"/>
                <w:sz w:val="24"/>
                <w:szCs w:val="24"/>
              </w:rPr>
            </w:pPr>
            <w:r w:rsidRPr="001D125E">
              <w:rPr>
                <w:rFonts w:eastAsia="Calibri"/>
                <w:sz w:val="24"/>
                <w:szCs w:val="24"/>
              </w:rPr>
              <w:t>Long-term (1–2 years)</w:t>
            </w:r>
          </w:p>
        </w:tc>
        <w:tc>
          <w:tcPr>
            <w:tcW w:w="17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A91E19" w14:textId="77777777" w:rsidR="00CA12C6" w:rsidRPr="001D125E" w:rsidRDefault="00027F1A" w:rsidP="001D125E">
            <w:pPr>
              <w:spacing w:before="240" w:after="240" w:line="360" w:lineRule="auto"/>
              <w:jc w:val="center"/>
              <w:rPr>
                <w:rFonts w:eastAsia="Calibri"/>
                <w:sz w:val="24"/>
                <w:szCs w:val="24"/>
              </w:rPr>
            </w:pPr>
            <w:r w:rsidRPr="001D125E">
              <w:rPr>
                <w:rFonts w:eastAsia="Calibri"/>
                <w:sz w:val="24"/>
                <w:szCs w:val="24"/>
              </w:rPr>
              <w:t>LinkedIn Learning, online certifications</w:t>
            </w:r>
          </w:p>
        </w:tc>
        <w:tc>
          <w:tcPr>
            <w:tcW w:w="2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F48EBA" w14:textId="77777777" w:rsidR="00CA12C6" w:rsidRPr="001D125E" w:rsidRDefault="00027F1A" w:rsidP="001D125E">
            <w:pPr>
              <w:spacing w:before="240" w:after="240" w:line="360" w:lineRule="auto"/>
              <w:jc w:val="center"/>
              <w:rPr>
                <w:rFonts w:eastAsia="Calibri"/>
                <w:sz w:val="24"/>
                <w:szCs w:val="24"/>
              </w:rPr>
            </w:pPr>
            <w:r w:rsidRPr="001D125E">
              <w:rPr>
                <w:rFonts w:eastAsia="Calibri"/>
                <w:sz w:val="24"/>
                <w:szCs w:val="24"/>
              </w:rPr>
              <w:t>Certificates completed and improved practical skills</w:t>
            </w:r>
          </w:p>
        </w:tc>
      </w:tr>
    </w:tbl>
    <w:p w14:paraId="37A376EB" w14:textId="77777777" w:rsidR="00CA12C6" w:rsidRPr="001D125E" w:rsidRDefault="00CA12C6" w:rsidP="001D125E">
      <w:pPr>
        <w:spacing w:before="240" w:after="240" w:line="360" w:lineRule="auto"/>
        <w:jc w:val="both"/>
        <w:rPr>
          <w:rFonts w:eastAsia="Calibri"/>
          <w:sz w:val="24"/>
          <w:szCs w:val="24"/>
        </w:rPr>
      </w:pPr>
    </w:p>
    <w:p w14:paraId="1515E4A6" w14:textId="77777777" w:rsidR="00CA12C6" w:rsidRPr="001D125E" w:rsidRDefault="00CA12C6" w:rsidP="001D125E">
      <w:pPr>
        <w:spacing w:before="240" w:after="240" w:line="360" w:lineRule="auto"/>
        <w:jc w:val="both"/>
        <w:rPr>
          <w:rFonts w:eastAsia="Calibri"/>
          <w:sz w:val="24"/>
          <w:szCs w:val="24"/>
        </w:rPr>
      </w:pPr>
    </w:p>
    <w:p w14:paraId="03F16E87" w14:textId="77777777" w:rsidR="00CA12C6" w:rsidRPr="001D125E" w:rsidRDefault="00027F1A" w:rsidP="001D125E">
      <w:pPr>
        <w:spacing w:before="240" w:after="240" w:line="360" w:lineRule="auto"/>
        <w:jc w:val="both"/>
        <w:rPr>
          <w:rFonts w:eastAsia="Calibri"/>
          <w:sz w:val="24"/>
          <w:szCs w:val="24"/>
        </w:rPr>
      </w:pPr>
      <w:r w:rsidRPr="001D125E">
        <w:rPr>
          <w:sz w:val="24"/>
          <w:szCs w:val="24"/>
        </w:rPr>
        <w:br w:type="page"/>
      </w:r>
    </w:p>
    <w:p w14:paraId="6029E9B0" w14:textId="77777777" w:rsidR="00CA12C6" w:rsidRPr="001D125E" w:rsidRDefault="00027F1A" w:rsidP="001D125E">
      <w:pPr>
        <w:pStyle w:val="Heading1"/>
        <w:keepNext w:val="0"/>
        <w:keepLines w:val="0"/>
        <w:spacing w:before="0" w:after="360" w:line="360" w:lineRule="auto"/>
        <w:jc w:val="both"/>
        <w:rPr>
          <w:rFonts w:eastAsia="Calibri"/>
          <w:b/>
          <w:bCs/>
          <w:sz w:val="24"/>
          <w:szCs w:val="24"/>
        </w:rPr>
      </w:pPr>
      <w:bookmarkStart w:id="13" w:name="_Toc224485650"/>
      <w:r w:rsidRPr="001D125E">
        <w:rPr>
          <w:rFonts w:eastAsia="Calibri"/>
          <w:b/>
          <w:bCs/>
          <w:sz w:val="24"/>
          <w:szCs w:val="24"/>
        </w:rPr>
        <w:t>Reference list</w:t>
      </w:r>
      <w:bookmarkEnd w:id="13"/>
    </w:p>
    <w:p w14:paraId="42F6EB11" w14:textId="77777777" w:rsidR="00CA12C6" w:rsidRPr="001D125E" w:rsidRDefault="00027F1A" w:rsidP="001D125E">
      <w:pPr>
        <w:spacing w:after="240" w:line="360" w:lineRule="auto"/>
        <w:rPr>
          <w:rFonts w:eastAsia="Calibri"/>
          <w:sz w:val="24"/>
          <w:szCs w:val="24"/>
        </w:rPr>
      </w:pPr>
      <w:r w:rsidRPr="001D125E">
        <w:rPr>
          <w:rFonts w:eastAsia="Calibri"/>
          <w:sz w:val="24"/>
          <w:szCs w:val="24"/>
        </w:rPr>
        <w:t>Bhaskar, C.V., Priyadharshini, P.R., Sujatha, Govindharaj</w:t>
      </w:r>
      <w:r w:rsidRPr="001D125E">
        <w:rPr>
          <w:rFonts w:eastAsia="Calibri"/>
          <w:sz w:val="24"/>
          <w:szCs w:val="24"/>
        </w:rPr>
        <w:t xml:space="preserve">, P. and Sam, D.P. (2025). The role of group projects in enhancing soft skills. </w:t>
      </w:r>
      <w:r w:rsidRPr="001D125E">
        <w:rPr>
          <w:rFonts w:eastAsia="Calibri"/>
          <w:i/>
          <w:iCs/>
          <w:sz w:val="24"/>
          <w:szCs w:val="24"/>
        </w:rPr>
        <w:t>Humanities and Social Sciences Communications</w:t>
      </w:r>
      <w:r w:rsidRPr="001D125E">
        <w:rPr>
          <w:rFonts w:eastAsia="Calibri"/>
          <w:sz w:val="24"/>
          <w:szCs w:val="24"/>
        </w:rPr>
        <w:t>, [online] 12(1), pp.1–8. doi:</w:t>
      </w:r>
      <w:hyperlink r:id="rId11">
        <w:r w:rsidR="00CA12C6" w:rsidRPr="001D125E">
          <w:rPr>
            <w:rFonts w:eastAsia="Calibri"/>
            <w:color w:val="1155CC"/>
            <w:sz w:val="24"/>
            <w:szCs w:val="24"/>
            <w:u w:val="single"/>
          </w:rPr>
          <w:t>https://doi.org/10.1057/s41599-025-04807-x</w:t>
        </w:r>
      </w:hyperlink>
      <w:r w:rsidRPr="001D125E">
        <w:rPr>
          <w:rFonts w:eastAsia="Calibri"/>
          <w:sz w:val="24"/>
          <w:szCs w:val="24"/>
        </w:rPr>
        <w:t xml:space="preserve">. </w:t>
      </w:r>
    </w:p>
    <w:p w14:paraId="15A4B4C2" w14:textId="77777777" w:rsidR="00CA12C6" w:rsidRPr="001D125E" w:rsidRDefault="00027F1A" w:rsidP="001D125E">
      <w:pPr>
        <w:spacing w:after="240" w:line="360" w:lineRule="auto"/>
        <w:rPr>
          <w:rFonts w:eastAsia="Calibri"/>
          <w:sz w:val="24"/>
          <w:szCs w:val="24"/>
        </w:rPr>
      </w:pPr>
      <w:r w:rsidRPr="001D125E">
        <w:rPr>
          <w:rFonts w:eastAsia="Calibri"/>
          <w:sz w:val="24"/>
          <w:szCs w:val="24"/>
        </w:rPr>
        <w:t xml:space="preserve">Chinnapakjarusiri, N., Khotabut, P., Nakpleung, P. and Moolngearn, P. (2024). Digital Marketing Skills in the Digital Economy: A Review Article. </w:t>
      </w:r>
      <w:r w:rsidRPr="001D125E">
        <w:rPr>
          <w:rFonts w:eastAsia="Calibri"/>
          <w:i/>
          <w:iCs/>
          <w:sz w:val="24"/>
          <w:szCs w:val="24"/>
        </w:rPr>
        <w:t>ResearchGate</w:t>
      </w:r>
      <w:r w:rsidRPr="001D125E">
        <w:rPr>
          <w:rFonts w:eastAsia="Calibri"/>
          <w:sz w:val="24"/>
          <w:szCs w:val="24"/>
        </w:rPr>
        <w:t xml:space="preserve">, [online] 3(3), pp.1–9. Available at: </w:t>
      </w:r>
      <w:hyperlink r:id="rId12">
        <w:r w:rsidR="00CA12C6" w:rsidRPr="001D125E">
          <w:rPr>
            <w:rFonts w:eastAsia="Calibri"/>
            <w:color w:val="1155CC"/>
            <w:sz w:val="24"/>
            <w:szCs w:val="24"/>
            <w:u w:val="single"/>
          </w:rPr>
          <w:t>https://www.researchgate.net/publication/388103193_Digital_Marketing_Skills_in_the_Digital_Economy_A_Review_Article</w:t>
        </w:r>
      </w:hyperlink>
      <w:r w:rsidRPr="001D125E">
        <w:rPr>
          <w:rFonts w:eastAsia="Calibri"/>
          <w:sz w:val="24"/>
          <w:szCs w:val="24"/>
        </w:rPr>
        <w:t xml:space="preserve">. </w:t>
      </w:r>
    </w:p>
    <w:p w14:paraId="6AB73830" w14:textId="77777777" w:rsidR="00CA12C6" w:rsidRPr="001D125E" w:rsidRDefault="00027F1A" w:rsidP="001D125E">
      <w:pPr>
        <w:spacing w:after="240" w:line="360" w:lineRule="auto"/>
        <w:rPr>
          <w:rFonts w:eastAsia="Calibri"/>
          <w:sz w:val="24"/>
          <w:szCs w:val="24"/>
        </w:rPr>
      </w:pPr>
      <w:r w:rsidRPr="001D125E">
        <w:rPr>
          <w:rFonts w:eastAsia="Calibri"/>
          <w:sz w:val="24"/>
          <w:szCs w:val="24"/>
        </w:rPr>
        <w:t xml:space="preserve">Indeed.UK (2026). </w:t>
      </w:r>
      <w:r w:rsidRPr="001D125E">
        <w:rPr>
          <w:rFonts w:eastAsia="Calibri"/>
          <w:i/>
          <w:iCs/>
          <w:sz w:val="24"/>
          <w:szCs w:val="24"/>
        </w:rPr>
        <w:t>Digital Marketing Assistant Work, jobs (with Salaries) | Indeed United Kingdom</w:t>
      </w:r>
      <w:r w:rsidRPr="001D125E">
        <w:rPr>
          <w:rFonts w:eastAsia="Calibri"/>
          <w:sz w:val="24"/>
          <w:szCs w:val="24"/>
        </w:rPr>
        <w:t xml:space="preserve">. [online] Indeed.com. Available at: </w:t>
      </w:r>
      <w:hyperlink r:id="rId13">
        <w:r w:rsidR="00CA12C6" w:rsidRPr="001D125E">
          <w:rPr>
            <w:rFonts w:eastAsia="Calibri"/>
            <w:color w:val="1155CC"/>
            <w:sz w:val="24"/>
            <w:szCs w:val="24"/>
            <w:u w:val="single"/>
          </w:rPr>
          <w:t>https://uk.indeed.com/jobs?q=Digital+Marketing+Assistant%2C&amp;l=&amp;from=searchOnDesktopSerp&amp;vjk=a2c3689f548599b8</w:t>
        </w:r>
      </w:hyperlink>
      <w:r w:rsidRPr="001D125E">
        <w:rPr>
          <w:rFonts w:eastAsia="Calibri"/>
          <w:sz w:val="24"/>
          <w:szCs w:val="24"/>
        </w:rPr>
        <w:t xml:space="preserve">  [Accessed 14 Mar. 2026].</w:t>
      </w:r>
    </w:p>
    <w:p w14:paraId="11F36EBE" w14:textId="77777777" w:rsidR="00CA12C6" w:rsidRPr="001D125E" w:rsidRDefault="00027F1A" w:rsidP="001D125E">
      <w:pPr>
        <w:spacing w:after="240" w:line="360" w:lineRule="auto"/>
        <w:rPr>
          <w:rFonts w:eastAsia="Calibri"/>
          <w:sz w:val="24"/>
          <w:szCs w:val="24"/>
        </w:rPr>
      </w:pPr>
      <w:r w:rsidRPr="001D125E">
        <w:rPr>
          <w:rFonts w:eastAsia="Calibri"/>
          <w:sz w:val="24"/>
          <w:szCs w:val="24"/>
        </w:rPr>
        <w:t xml:space="preserve">Rayner, H. (2019). Personality and self-awareness. </w:t>
      </w:r>
      <w:r w:rsidRPr="001D125E">
        <w:rPr>
          <w:rFonts w:eastAsia="Calibri"/>
          <w:i/>
          <w:iCs/>
          <w:sz w:val="24"/>
          <w:szCs w:val="24"/>
        </w:rPr>
        <w:t>Assessment and Development Matters</w:t>
      </w:r>
      <w:r w:rsidRPr="001D125E">
        <w:rPr>
          <w:rFonts w:eastAsia="Calibri"/>
          <w:sz w:val="24"/>
          <w:szCs w:val="24"/>
        </w:rPr>
        <w:t>, 11(1), pp.7–10. doi:</w:t>
      </w:r>
      <w:hyperlink r:id="rId14">
        <w:r w:rsidR="00CA12C6" w:rsidRPr="001D125E">
          <w:rPr>
            <w:rFonts w:eastAsia="Calibri"/>
            <w:color w:val="1155CC"/>
            <w:sz w:val="24"/>
            <w:szCs w:val="24"/>
            <w:u w:val="single"/>
          </w:rPr>
          <w:t>https://doi.org/10.53841/bpsadm.2019.11.1.7</w:t>
        </w:r>
      </w:hyperlink>
      <w:r w:rsidRPr="001D125E">
        <w:rPr>
          <w:rFonts w:eastAsia="Calibri"/>
          <w:sz w:val="24"/>
          <w:szCs w:val="24"/>
        </w:rPr>
        <w:t xml:space="preserve">. </w:t>
      </w:r>
    </w:p>
    <w:p w14:paraId="42EC38AE" w14:textId="77777777" w:rsidR="00CA12C6" w:rsidRPr="001D125E" w:rsidRDefault="00027F1A" w:rsidP="001D125E">
      <w:pPr>
        <w:spacing w:after="240" w:line="360" w:lineRule="auto"/>
        <w:rPr>
          <w:rFonts w:eastAsia="Calibri"/>
          <w:sz w:val="24"/>
          <w:szCs w:val="24"/>
        </w:rPr>
      </w:pPr>
      <w:r w:rsidRPr="001D125E">
        <w:rPr>
          <w:rFonts w:eastAsia="Calibri"/>
          <w:sz w:val="24"/>
          <w:szCs w:val="24"/>
        </w:rPr>
        <w:t xml:space="preserve">Tee, P.K., Wong, L.C., Dada, M., Song, B.L. and Ng, C.P. (2024). Demand for digital skills, skill gaps and graduate employability: Evidence from employers in Malaysia. </w:t>
      </w:r>
      <w:r w:rsidRPr="001D125E">
        <w:rPr>
          <w:rFonts w:eastAsia="Calibri"/>
          <w:i/>
          <w:iCs/>
          <w:sz w:val="24"/>
          <w:szCs w:val="24"/>
        </w:rPr>
        <w:t>F1000Research</w:t>
      </w:r>
      <w:r w:rsidRPr="001D125E">
        <w:rPr>
          <w:rFonts w:eastAsia="Calibri"/>
          <w:sz w:val="24"/>
          <w:szCs w:val="24"/>
        </w:rPr>
        <w:t>, 13, pp.389–389. doi:</w:t>
      </w:r>
      <w:hyperlink r:id="rId15">
        <w:r w:rsidR="00CA12C6" w:rsidRPr="001D125E">
          <w:rPr>
            <w:rFonts w:eastAsia="Calibri"/>
            <w:color w:val="1155CC"/>
            <w:sz w:val="24"/>
            <w:szCs w:val="24"/>
            <w:u w:val="single"/>
          </w:rPr>
          <w:t>https://doi.org/10.12688/f1000research.148514.1</w:t>
        </w:r>
      </w:hyperlink>
      <w:r w:rsidRPr="001D125E">
        <w:rPr>
          <w:rFonts w:eastAsia="Calibri"/>
          <w:sz w:val="24"/>
          <w:szCs w:val="24"/>
        </w:rPr>
        <w:t xml:space="preserve">. </w:t>
      </w:r>
    </w:p>
    <w:p w14:paraId="7B4733E3" w14:textId="77777777" w:rsidR="00CA12C6" w:rsidRPr="001D125E" w:rsidRDefault="00027F1A" w:rsidP="001D125E">
      <w:pPr>
        <w:spacing w:after="240" w:line="360" w:lineRule="auto"/>
        <w:rPr>
          <w:rFonts w:eastAsia="Calibri"/>
          <w:sz w:val="24"/>
          <w:szCs w:val="24"/>
        </w:rPr>
      </w:pPr>
      <w:r w:rsidRPr="001D125E">
        <w:rPr>
          <w:rFonts w:eastAsia="Calibri"/>
          <w:sz w:val="24"/>
          <w:szCs w:val="24"/>
        </w:rPr>
        <w:t xml:space="preserve">Tiwari, V. (2024). Role of Data Analytics in Business Decision Making. </w:t>
      </w:r>
      <w:r w:rsidRPr="001D125E">
        <w:rPr>
          <w:rFonts w:eastAsia="Calibri"/>
          <w:i/>
          <w:iCs/>
          <w:sz w:val="24"/>
          <w:szCs w:val="24"/>
        </w:rPr>
        <w:t>Knowledgeable Research A Multidisciplinary Journal</w:t>
      </w:r>
      <w:r w:rsidRPr="001D125E">
        <w:rPr>
          <w:rFonts w:eastAsia="Calibri"/>
          <w:sz w:val="24"/>
          <w:szCs w:val="24"/>
        </w:rPr>
        <w:t>, 3(01), pp.18–27. doi:</w:t>
      </w:r>
      <w:hyperlink r:id="rId16">
        <w:r w:rsidR="00CA12C6" w:rsidRPr="001D125E">
          <w:rPr>
            <w:rFonts w:eastAsia="Calibri"/>
            <w:color w:val="1155CC"/>
            <w:sz w:val="24"/>
            <w:szCs w:val="24"/>
            <w:u w:val="single"/>
          </w:rPr>
          <w:t>https://doi.org/10.57067/0zr57x43</w:t>
        </w:r>
      </w:hyperlink>
      <w:r w:rsidRPr="001D125E">
        <w:rPr>
          <w:rFonts w:eastAsia="Calibri"/>
          <w:sz w:val="24"/>
          <w:szCs w:val="24"/>
        </w:rPr>
        <w:t xml:space="preserve">. </w:t>
      </w:r>
    </w:p>
    <w:p w14:paraId="759E9302" w14:textId="77777777" w:rsidR="00CA12C6" w:rsidRPr="001D125E" w:rsidRDefault="00027F1A" w:rsidP="001D125E">
      <w:pPr>
        <w:spacing w:after="240" w:line="360" w:lineRule="auto"/>
        <w:rPr>
          <w:rFonts w:eastAsia="Calibri"/>
          <w:sz w:val="24"/>
          <w:szCs w:val="24"/>
        </w:rPr>
      </w:pPr>
      <w:r w:rsidRPr="001D125E">
        <w:rPr>
          <w:rFonts w:eastAsia="Calibri"/>
          <w:sz w:val="24"/>
          <w:szCs w:val="24"/>
        </w:rPr>
        <w:t xml:space="preserve">Yan, Z. and Carless, D. (2021). Self-assessment is about more than self: the enabling role of feedback literacy. </w:t>
      </w:r>
      <w:r w:rsidRPr="001D125E">
        <w:rPr>
          <w:rFonts w:eastAsia="Calibri"/>
          <w:i/>
          <w:iCs/>
          <w:sz w:val="24"/>
          <w:szCs w:val="24"/>
        </w:rPr>
        <w:t>Assessment &amp; Evaluation in Higher Education</w:t>
      </w:r>
      <w:r w:rsidRPr="001D125E">
        <w:rPr>
          <w:rFonts w:eastAsia="Calibri"/>
          <w:sz w:val="24"/>
          <w:szCs w:val="24"/>
        </w:rPr>
        <w:t>, [online] 47(7), pp.1–13. doi:</w:t>
      </w:r>
      <w:hyperlink r:id="rId17">
        <w:r w:rsidR="00CA12C6" w:rsidRPr="001D125E">
          <w:rPr>
            <w:rFonts w:eastAsia="Calibri"/>
            <w:color w:val="1155CC"/>
            <w:sz w:val="24"/>
            <w:szCs w:val="24"/>
            <w:u w:val="single"/>
          </w:rPr>
          <w:t>https://doi.org/10.1080/02602938.2021.2001431</w:t>
        </w:r>
      </w:hyperlink>
      <w:r w:rsidRPr="001D125E">
        <w:rPr>
          <w:rFonts w:eastAsia="Calibri"/>
          <w:sz w:val="24"/>
          <w:szCs w:val="24"/>
        </w:rPr>
        <w:t xml:space="preserve">. </w:t>
      </w:r>
    </w:p>
    <w:p w14:paraId="5F7AA431" w14:textId="77777777" w:rsidR="00CA12C6" w:rsidRPr="001D125E" w:rsidRDefault="00027F1A" w:rsidP="001D125E">
      <w:pPr>
        <w:spacing w:before="240" w:after="240" w:line="360" w:lineRule="auto"/>
        <w:jc w:val="both"/>
        <w:rPr>
          <w:rFonts w:eastAsia="Calibri"/>
          <w:sz w:val="24"/>
          <w:szCs w:val="24"/>
        </w:rPr>
      </w:pPr>
      <w:r w:rsidRPr="001D125E">
        <w:rPr>
          <w:sz w:val="24"/>
          <w:szCs w:val="24"/>
        </w:rPr>
        <w:br w:type="page"/>
      </w:r>
    </w:p>
    <w:p w14:paraId="7EF9DE5D" w14:textId="77777777" w:rsidR="00CA12C6" w:rsidRPr="001D125E" w:rsidRDefault="00027F1A" w:rsidP="001D125E">
      <w:pPr>
        <w:pStyle w:val="Heading1"/>
        <w:keepNext w:val="0"/>
        <w:keepLines w:val="0"/>
        <w:spacing w:before="0" w:after="360" w:line="360" w:lineRule="auto"/>
        <w:jc w:val="both"/>
        <w:rPr>
          <w:rFonts w:eastAsia="Calibri"/>
          <w:b/>
          <w:bCs/>
          <w:sz w:val="24"/>
          <w:szCs w:val="24"/>
        </w:rPr>
      </w:pPr>
      <w:bookmarkStart w:id="14" w:name="_Toc224485651"/>
      <w:r w:rsidRPr="001D125E">
        <w:rPr>
          <w:rFonts w:eastAsia="Calibri"/>
          <w:b/>
          <w:bCs/>
          <w:sz w:val="24"/>
          <w:szCs w:val="24"/>
        </w:rPr>
        <w:t>Appendix - Self Learning Assessments</w:t>
      </w:r>
      <w:bookmarkEnd w:id="14"/>
    </w:p>
    <w:p w14:paraId="52D48B92" w14:textId="77777777" w:rsidR="00CA12C6" w:rsidRPr="001D125E" w:rsidRDefault="00027F1A" w:rsidP="001D125E">
      <w:pPr>
        <w:spacing w:line="360" w:lineRule="auto"/>
        <w:rPr>
          <w:rFonts w:eastAsia="Calibri"/>
          <w:b/>
          <w:bCs/>
          <w:sz w:val="24"/>
          <w:szCs w:val="24"/>
        </w:rPr>
      </w:pPr>
      <w:r w:rsidRPr="001D125E">
        <w:rPr>
          <w:rFonts w:eastAsia="Calibri"/>
          <w:b/>
          <w:bCs/>
          <w:sz w:val="24"/>
          <w:szCs w:val="24"/>
        </w:rPr>
        <w:t>Assessment 1: Career Motivation Test</w:t>
      </w:r>
    </w:p>
    <w:p w14:paraId="3EFB4E8F" w14:textId="77777777" w:rsidR="00CA12C6" w:rsidRPr="001D125E" w:rsidRDefault="00027F1A" w:rsidP="001D125E">
      <w:pPr>
        <w:spacing w:before="240" w:after="240" w:line="360" w:lineRule="auto"/>
        <w:jc w:val="both"/>
        <w:rPr>
          <w:rFonts w:eastAsia="Calibri"/>
          <w:sz w:val="24"/>
          <w:szCs w:val="24"/>
        </w:rPr>
      </w:pPr>
      <w:r w:rsidRPr="001D125E">
        <w:rPr>
          <w:rFonts w:eastAsia="Calibri"/>
          <w:noProof/>
          <w:sz w:val="24"/>
          <w:szCs w:val="24"/>
        </w:rPr>
        <w:drawing>
          <wp:inline distT="114300" distB="114300" distL="114300" distR="114300" wp14:anchorId="4024EAC1" wp14:editId="634ECDDF">
            <wp:extent cx="5943600" cy="3756720"/>
            <wp:effectExtent l="0" t="0" r="0" b="0"/>
            <wp:docPr id="1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l="-801" t="14969" r="801" b="21873"/>
                    <a:stretch>
                      <a:fillRect/>
                    </a:stretch>
                  </pic:blipFill>
                  <pic:spPr>
                    <a:xfrm>
                      <a:off x="0" y="0"/>
                      <a:ext cx="5943600" cy="3756720"/>
                    </a:xfrm>
                    <a:prstGeom prst="rect">
                      <a:avLst/>
                    </a:prstGeom>
                    <a:ln/>
                  </pic:spPr>
                </pic:pic>
              </a:graphicData>
            </a:graphic>
          </wp:inline>
        </w:drawing>
      </w:r>
    </w:p>
    <w:p w14:paraId="4A019AB7" w14:textId="77777777" w:rsidR="00CA12C6" w:rsidRPr="001D125E" w:rsidRDefault="00027F1A" w:rsidP="001D125E">
      <w:pPr>
        <w:spacing w:before="240" w:after="240" w:line="360" w:lineRule="auto"/>
        <w:jc w:val="both"/>
        <w:rPr>
          <w:rFonts w:eastAsia="Calibri"/>
          <w:b/>
          <w:bCs/>
          <w:sz w:val="24"/>
          <w:szCs w:val="24"/>
        </w:rPr>
      </w:pPr>
      <w:r w:rsidRPr="001D125E">
        <w:rPr>
          <w:sz w:val="24"/>
          <w:szCs w:val="24"/>
        </w:rPr>
        <w:br w:type="page"/>
      </w:r>
    </w:p>
    <w:p w14:paraId="3A99455C" w14:textId="77777777" w:rsidR="00CA12C6" w:rsidRPr="001D125E" w:rsidRDefault="00027F1A" w:rsidP="001D125E">
      <w:pPr>
        <w:spacing w:before="240" w:after="240" w:line="360" w:lineRule="auto"/>
        <w:jc w:val="both"/>
        <w:rPr>
          <w:rFonts w:eastAsia="Calibri"/>
          <w:b/>
          <w:bCs/>
          <w:sz w:val="24"/>
          <w:szCs w:val="24"/>
        </w:rPr>
      </w:pPr>
      <w:r w:rsidRPr="001D125E">
        <w:rPr>
          <w:rFonts w:eastAsia="Calibri"/>
          <w:b/>
          <w:bCs/>
          <w:sz w:val="24"/>
          <w:szCs w:val="24"/>
        </w:rPr>
        <w:t>Assessment 2: Learning Style</w:t>
      </w:r>
    </w:p>
    <w:p w14:paraId="25069CF6" w14:textId="77777777" w:rsidR="00CA12C6" w:rsidRPr="001D125E" w:rsidRDefault="00027F1A" w:rsidP="001D125E">
      <w:pPr>
        <w:spacing w:before="240" w:after="240" w:line="360" w:lineRule="auto"/>
        <w:jc w:val="both"/>
        <w:rPr>
          <w:rFonts w:eastAsia="Calibri"/>
          <w:sz w:val="24"/>
          <w:szCs w:val="24"/>
        </w:rPr>
      </w:pPr>
      <w:r w:rsidRPr="001D125E">
        <w:rPr>
          <w:rFonts w:eastAsia="Calibri"/>
          <w:noProof/>
          <w:sz w:val="24"/>
          <w:szCs w:val="24"/>
        </w:rPr>
        <w:drawing>
          <wp:inline distT="114300" distB="114300" distL="114300" distR="114300" wp14:anchorId="613CC318" wp14:editId="73155CD0">
            <wp:extent cx="5943600" cy="4238625"/>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t="15385" b="13301"/>
                    <a:stretch>
                      <a:fillRect/>
                    </a:stretch>
                  </pic:blipFill>
                  <pic:spPr>
                    <a:xfrm>
                      <a:off x="0" y="0"/>
                      <a:ext cx="5943600" cy="4238625"/>
                    </a:xfrm>
                    <a:prstGeom prst="rect">
                      <a:avLst/>
                    </a:prstGeom>
                    <a:ln/>
                  </pic:spPr>
                </pic:pic>
              </a:graphicData>
            </a:graphic>
          </wp:inline>
        </w:drawing>
      </w:r>
    </w:p>
    <w:p w14:paraId="09C0483C" w14:textId="77777777" w:rsidR="00CA12C6" w:rsidRPr="001D125E" w:rsidRDefault="00CA12C6" w:rsidP="001D125E">
      <w:pPr>
        <w:spacing w:before="240" w:after="240" w:line="360" w:lineRule="auto"/>
        <w:jc w:val="both"/>
        <w:rPr>
          <w:rFonts w:eastAsia="Calibri"/>
          <w:sz w:val="24"/>
          <w:szCs w:val="24"/>
        </w:rPr>
      </w:pPr>
    </w:p>
    <w:p w14:paraId="309FE87C" w14:textId="77777777" w:rsidR="00CA12C6" w:rsidRPr="001D125E" w:rsidRDefault="00CA12C6" w:rsidP="001D125E">
      <w:pPr>
        <w:spacing w:before="240" w:after="240" w:line="360" w:lineRule="auto"/>
        <w:jc w:val="both"/>
        <w:rPr>
          <w:rFonts w:eastAsia="Calibri"/>
          <w:sz w:val="24"/>
          <w:szCs w:val="24"/>
        </w:rPr>
      </w:pPr>
    </w:p>
    <w:p w14:paraId="01A6A9DA" w14:textId="77777777" w:rsidR="00CA12C6" w:rsidRPr="001D125E" w:rsidRDefault="00027F1A" w:rsidP="001D125E">
      <w:pPr>
        <w:spacing w:before="240" w:after="240" w:line="360" w:lineRule="auto"/>
        <w:jc w:val="both"/>
        <w:rPr>
          <w:rFonts w:eastAsia="Calibri"/>
          <w:sz w:val="24"/>
          <w:szCs w:val="24"/>
        </w:rPr>
      </w:pPr>
      <w:r w:rsidRPr="001D125E">
        <w:rPr>
          <w:sz w:val="24"/>
          <w:szCs w:val="24"/>
        </w:rPr>
        <w:br w:type="page"/>
      </w:r>
    </w:p>
    <w:p w14:paraId="71CECAA3" w14:textId="77777777" w:rsidR="00CA12C6" w:rsidRPr="001D125E" w:rsidRDefault="00027F1A" w:rsidP="001D125E">
      <w:pPr>
        <w:spacing w:before="240" w:after="240" w:line="360" w:lineRule="auto"/>
        <w:jc w:val="both"/>
        <w:rPr>
          <w:rFonts w:eastAsia="Calibri"/>
          <w:b/>
          <w:bCs/>
          <w:sz w:val="24"/>
          <w:szCs w:val="24"/>
        </w:rPr>
      </w:pPr>
      <w:r w:rsidRPr="001D125E">
        <w:rPr>
          <w:rFonts w:eastAsia="Calibri"/>
          <w:b/>
          <w:bCs/>
          <w:sz w:val="24"/>
          <w:szCs w:val="24"/>
        </w:rPr>
        <w:t xml:space="preserve">Assessment 3: Personality Test </w:t>
      </w:r>
    </w:p>
    <w:p w14:paraId="408AAE5E" w14:textId="731B44E2" w:rsidR="00CA12C6" w:rsidRPr="001D125E" w:rsidRDefault="00027F1A" w:rsidP="001D125E">
      <w:pPr>
        <w:spacing w:before="240" w:after="240" w:line="360" w:lineRule="auto"/>
        <w:jc w:val="both"/>
        <w:rPr>
          <w:rFonts w:eastAsia="Calibri"/>
          <w:sz w:val="24"/>
          <w:szCs w:val="24"/>
        </w:rPr>
      </w:pPr>
      <w:r w:rsidRPr="001D125E">
        <w:rPr>
          <w:rFonts w:eastAsia="Calibri"/>
          <w:noProof/>
          <w:sz w:val="24"/>
          <w:szCs w:val="24"/>
        </w:rPr>
        <w:drawing>
          <wp:inline distT="114300" distB="114300" distL="114300" distR="114300" wp14:anchorId="15968363" wp14:editId="4A3B2F20">
            <wp:extent cx="5943600" cy="4772025"/>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0"/>
                    <a:srcRect t="21522" b="-9186"/>
                    <a:stretch>
                      <a:fillRect/>
                    </a:stretch>
                  </pic:blipFill>
                  <pic:spPr>
                    <a:xfrm>
                      <a:off x="0" y="0"/>
                      <a:ext cx="5943600" cy="4772025"/>
                    </a:xfrm>
                    <a:prstGeom prst="rect">
                      <a:avLst/>
                    </a:prstGeom>
                    <a:ln/>
                  </pic:spPr>
                </pic:pic>
              </a:graphicData>
            </a:graphic>
          </wp:inline>
        </w:drawing>
      </w:r>
    </w:p>
    <w:p w14:paraId="23501CC6" w14:textId="77777777" w:rsidR="00CA12C6" w:rsidRPr="001D125E" w:rsidRDefault="00CA12C6" w:rsidP="001D125E">
      <w:pPr>
        <w:spacing w:line="360" w:lineRule="auto"/>
        <w:rPr>
          <w:rFonts w:eastAsia="Calibri"/>
          <w:sz w:val="24"/>
          <w:szCs w:val="24"/>
        </w:rPr>
      </w:pPr>
    </w:p>
    <w:sectPr w:rsidR="00CA12C6" w:rsidRPr="001D125E">
      <w:headerReference w:type="default" r:id="rId2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6FC1F" w14:textId="77777777" w:rsidR="00024B06" w:rsidRDefault="00024B06">
      <w:pPr>
        <w:spacing w:line="240" w:lineRule="auto"/>
      </w:pPr>
      <w:r>
        <w:separator/>
      </w:r>
    </w:p>
  </w:endnote>
  <w:endnote w:type="continuationSeparator" w:id="0">
    <w:p w14:paraId="069C8773" w14:textId="77777777" w:rsidR="00024B06" w:rsidRDefault="00024B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4067BE41-A0D7-4A52-88F7-6D78247FC52D}"/>
    <w:embedBold r:id="rId2" w:fontKey="{930E1E08-D9EA-4B47-9082-86C612737B4B}"/>
    <w:embedItalic r:id="rId3" w:fontKey="{4347257E-9B21-4745-A68E-884A80E75F83}"/>
  </w:font>
  <w:font w:name="Cambria">
    <w:panose1 w:val="02040503050406030204"/>
    <w:charset w:val="00"/>
    <w:family w:val="roman"/>
    <w:pitch w:val="variable"/>
    <w:sig w:usb0="E00006FF" w:usb1="420024FF" w:usb2="02000000" w:usb3="00000000" w:csb0="0000019F" w:csb1="00000000"/>
    <w:embedRegular r:id="rId4" w:fontKey="{739F4AAD-1F2E-4F6C-BD05-53B9ED0DB9B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CA4CB" w14:textId="77777777" w:rsidR="00024B06" w:rsidRDefault="00024B06">
      <w:pPr>
        <w:spacing w:line="240" w:lineRule="auto"/>
      </w:pPr>
      <w:r>
        <w:separator/>
      </w:r>
    </w:p>
  </w:footnote>
  <w:footnote w:type="continuationSeparator" w:id="0">
    <w:p w14:paraId="5245437A" w14:textId="77777777" w:rsidR="00024B06" w:rsidRDefault="00024B0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B9013" w14:textId="77777777" w:rsidR="00CA12C6" w:rsidRDefault="00CA12C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hideSpellingErrors/>
  <w:hideGrammaticalError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C6"/>
    <w:rsid w:val="00024B06"/>
    <w:rsid w:val="00027F1A"/>
    <w:rsid w:val="001D125E"/>
    <w:rsid w:val="00257F29"/>
    <w:rsid w:val="002E2E46"/>
    <w:rsid w:val="00344969"/>
    <w:rsid w:val="004176EB"/>
    <w:rsid w:val="004A13FC"/>
    <w:rsid w:val="004C1237"/>
    <w:rsid w:val="0057351F"/>
    <w:rsid w:val="005B1818"/>
    <w:rsid w:val="005F29C7"/>
    <w:rsid w:val="00621981"/>
    <w:rsid w:val="006A246C"/>
    <w:rsid w:val="007944A1"/>
    <w:rsid w:val="009D0004"/>
    <w:rsid w:val="00AD33EE"/>
    <w:rsid w:val="00AF38FD"/>
    <w:rsid w:val="00B83ADC"/>
    <w:rsid w:val="00CA12C6"/>
    <w:rsid w:val="00CE096D"/>
    <w:rsid w:val="00DB6681"/>
    <w:rsid w:val="00E01EBF"/>
    <w:rsid w:val="00E20F6D"/>
    <w:rsid w:val="00E82049"/>
    <w:rsid w:val="00F04399"/>
    <w:rsid w:val="00FA49D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8C224"/>
  <w15:docId w15:val="{EFCF97A4-EEE4-A54E-9093-6B13BEBF2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paragraph" w:styleId="TOC1">
    <w:name w:val="toc 1"/>
    <w:basedOn w:val="Normal"/>
    <w:next w:val="Normal"/>
    <w:autoRedefine/>
    <w:uiPriority w:val="39"/>
    <w:unhideWhenUsed/>
    <w:rsid w:val="005B1818"/>
    <w:pPr>
      <w:spacing w:after="100"/>
    </w:pPr>
  </w:style>
  <w:style w:type="paragraph" w:styleId="TOC2">
    <w:name w:val="toc 2"/>
    <w:basedOn w:val="Normal"/>
    <w:next w:val="Normal"/>
    <w:autoRedefine/>
    <w:uiPriority w:val="39"/>
    <w:unhideWhenUsed/>
    <w:rsid w:val="005B1818"/>
    <w:pPr>
      <w:spacing w:after="100"/>
      <w:ind w:left="220"/>
    </w:pPr>
  </w:style>
  <w:style w:type="character" w:styleId="Hyperlink">
    <w:name w:val="Hyperlink"/>
    <w:basedOn w:val="DefaultParagraphFont"/>
    <w:uiPriority w:val="99"/>
    <w:unhideWhenUsed/>
    <w:rsid w:val="005B181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uk.indeed.com/jobs?q=Digital+Marketing+Assistant%2C&amp;l=&amp;from=searchOnDesktopSerp&amp;vjk=a2c3689f548599b8" TargetMode="External" /><Relationship Id="rId18" Type="http://schemas.openxmlformats.org/officeDocument/2006/relationships/image" Target="media/image5.png" /><Relationship Id="rId3" Type="http://schemas.openxmlformats.org/officeDocument/2006/relationships/settings" Target="settings.xml" /><Relationship Id="rId21" Type="http://schemas.openxmlformats.org/officeDocument/2006/relationships/header" Target="header1.xml" /><Relationship Id="rId7" Type="http://schemas.openxmlformats.org/officeDocument/2006/relationships/image" Target="media/image1.png" /><Relationship Id="rId12" Type="http://schemas.openxmlformats.org/officeDocument/2006/relationships/hyperlink" Target="https://www.researchgate.net/publication/388103193_Digital_Marketing_Skills_in_the_Digital_Economy_A_Review_Article" TargetMode="External" /><Relationship Id="rId17" Type="http://schemas.openxmlformats.org/officeDocument/2006/relationships/hyperlink" Target="https://doi.org/10.1080/02602938.2021.2001431" TargetMode="External" /><Relationship Id="rId2" Type="http://schemas.openxmlformats.org/officeDocument/2006/relationships/styles" Target="styles.xml" /><Relationship Id="rId16" Type="http://schemas.openxmlformats.org/officeDocument/2006/relationships/hyperlink" Target="https://doi.org/10.57067/0zr57x43" TargetMode="External" /><Relationship Id="rId20" Type="http://schemas.openxmlformats.org/officeDocument/2006/relationships/image" Target="media/image7.png"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doi.org/10.1057/s41599-025-04807-x" TargetMode="External" /><Relationship Id="rId5" Type="http://schemas.openxmlformats.org/officeDocument/2006/relationships/footnotes" Target="footnotes.xml" /><Relationship Id="rId15" Type="http://schemas.openxmlformats.org/officeDocument/2006/relationships/hyperlink" Target="https://doi.org/10.12688/f1000research.148514.1" TargetMode="External" /><Relationship Id="rId23" Type="http://schemas.openxmlformats.org/officeDocument/2006/relationships/theme" Target="theme/theme1.xml" /><Relationship Id="rId10" Type="http://schemas.openxmlformats.org/officeDocument/2006/relationships/image" Target="media/image4.png" /><Relationship Id="rId19" Type="http://schemas.openxmlformats.org/officeDocument/2006/relationships/image" Target="media/image6.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doi.org/10.53841/bpsadm.2019.11.1.7" TargetMode="External" /><Relationship Id="rId22" Type="http://schemas.openxmlformats.org/officeDocument/2006/relationships/fontTable" Target="fontTable.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bL78PK8uymM25gmtS+89T1VjCQ==">CgMxLjAyDmguOTFsYXNzcjhxNmJpMg5oLnNxY3htODh4c2ZvbDIOaC51bm1yMHp4cW1zbWUyDmgucTYyeHNtZjkya2wxMg5oLnZxczB2bnFobTBzdDIOaC5oeTMybG11MjA4emYyDmgucWUzZHB1dHFyamptMg5oLnRlM2gzdXQycnU5MDIOaC40MDVvbncybmRnNWwyDmguZzltZ2dib2M5ODdrMg5oLjlrY3VubTU2dGxsNDIOaC5hYW4xYWZtZng2dHcyDmguMzlubDg3YmZxOGJtMg5oLmJpNzBvaWc3azJqbDIOaC51b2tvMDNncWZxMXk4AHIhMXRkQ0t3YzZLWlBVRF95TUJUdXlnOHNpZ3VPMHBXb0l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2189</Words>
  <Characters>12480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Zaffar Hussain</cp:lastModifiedBy>
  <cp:revision>2</cp:revision>
  <dcterms:created xsi:type="dcterms:W3CDTF">2026-03-16T17:50:00Z</dcterms:created>
  <dcterms:modified xsi:type="dcterms:W3CDTF">2026-03-16T17:50:00Z</dcterms:modified>
</cp:coreProperties>
</file>