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4D308" w14:textId="77777777" w:rsidR="00E4181B" w:rsidRPr="00A930CB" w:rsidRDefault="00E4181B" w:rsidP="00E4181B">
      <w:pPr>
        <w:spacing w:after="165" w:line="360" w:lineRule="auto"/>
        <w:rPr>
          <w:rFonts w:ascii="Tahoma" w:hAnsi="Tahoma" w:cs="Tahoma"/>
          <w:color w:val="000000"/>
          <w:sz w:val="40"/>
          <w:szCs w:val="40"/>
        </w:rPr>
      </w:pPr>
      <w:bookmarkStart w:id="0" w:name="_Hlk57627279"/>
      <w:bookmarkStart w:id="1" w:name="_Hlk57063418"/>
      <w:r>
        <w:rPr>
          <w:b/>
          <w:noProof/>
        </w:rPr>
        <w:drawing>
          <wp:inline distT="0" distB="0" distL="0" distR="0" wp14:anchorId="7653AD40" wp14:editId="032A5D0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D90C595" w14:textId="77777777" w:rsidR="00E4181B" w:rsidRPr="00A930CB" w:rsidRDefault="00E4181B" w:rsidP="00E4181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4181B" w:rsidRPr="00A930CB" w14:paraId="1013F07C" w14:textId="77777777" w:rsidTr="002D3ED5">
        <w:tc>
          <w:tcPr>
            <w:tcW w:w="3438" w:type="dxa"/>
            <w:shd w:val="clear" w:color="auto" w:fill="D9D9D9"/>
          </w:tcPr>
          <w:p w14:paraId="55F8995A" w14:textId="77777777" w:rsidR="00E4181B" w:rsidRPr="00A930CB" w:rsidRDefault="00E4181B" w:rsidP="002D3ED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D2002B0" w14:textId="77777777" w:rsidR="00E4181B" w:rsidRPr="00A930CB" w:rsidRDefault="00E4181B" w:rsidP="002D3ED5">
            <w:pPr>
              <w:spacing w:before="120" w:after="120" w:line="360" w:lineRule="auto"/>
              <w:rPr>
                <w:rFonts w:ascii="Tahoma" w:hAnsi="Tahoma" w:cs="Tahoma"/>
                <w:sz w:val="32"/>
                <w:szCs w:val="32"/>
              </w:rPr>
            </w:pPr>
            <w:r>
              <w:rPr>
                <w:rFonts w:ascii="Tahoma" w:hAnsi="Tahoma" w:cs="Tahoma"/>
                <w:sz w:val="32"/>
                <w:szCs w:val="32"/>
              </w:rPr>
              <w:t>Eryl Daniels</w:t>
            </w:r>
          </w:p>
        </w:tc>
      </w:tr>
      <w:tr w:rsidR="00E4181B" w:rsidRPr="00A930CB" w14:paraId="6CEBAD90" w14:textId="77777777" w:rsidTr="002D3ED5">
        <w:tc>
          <w:tcPr>
            <w:tcW w:w="3438" w:type="dxa"/>
            <w:shd w:val="clear" w:color="auto" w:fill="D9D9D9"/>
          </w:tcPr>
          <w:p w14:paraId="67FD70A7" w14:textId="77777777" w:rsidR="00E4181B" w:rsidRPr="00A930CB" w:rsidRDefault="00E4181B" w:rsidP="002D3ED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0D7ABEF" w14:textId="77777777" w:rsidR="00E4181B" w:rsidRPr="00A930CB" w:rsidRDefault="00E4181B" w:rsidP="002D3ED5">
            <w:pPr>
              <w:spacing w:before="120" w:after="120" w:line="360" w:lineRule="auto"/>
              <w:rPr>
                <w:rFonts w:ascii="Tahoma" w:hAnsi="Tahoma" w:cs="Tahoma"/>
                <w:sz w:val="32"/>
                <w:szCs w:val="32"/>
              </w:rPr>
            </w:pPr>
            <w:r>
              <w:rPr>
                <w:rFonts w:ascii="Tahoma" w:hAnsi="Tahoma" w:cs="Tahoma"/>
                <w:sz w:val="32"/>
                <w:szCs w:val="32"/>
              </w:rPr>
              <w:t>1401712</w:t>
            </w:r>
          </w:p>
        </w:tc>
      </w:tr>
      <w:tr w:rsidR="00E4181B" w:rsidRPr="00A930CB" w14:paraId="08670BD7" w14:textId="77777777" w:rsidTr="002D3ED5">
        <w:tc>
          <w:tcPr>
            <w:tcW w:w="3438" w:type="dxa"/>
            <w:shd w:val="clear" w:color="auto" w:fill="D9D9D9"/>
          </w:tcPr>
          <w:p w14:paraId="286E60EE" w14:textId="77777777" w:rsidR="00E4181B" w:rsidRPr="00C424E6" w:rsidRDefault="00E4181B" w:rsidP="002D3ED5">
            <w:pPr>
              <w:spacing w:before="120" w:after="120" w:line="360" w:lineRule="auto"/>
              <w:rPr>
                <w:rFonts w:ascii="Tahoma" w:hAnsi="Tahoma" w:cs="Tahoma"/>
                <w:sz w:val="32"/>
                <w:szCs w:val="32"/>
              </w:rPr>
            </w:pPr>
            <w:r w:rsidRPr="00C424E6">
              <w:rPr>
                <w:rFonts w:ascii="Tahoma" w:hAnsi="Tahoma" w:cs="Tahoma"/>
                <w:sz w:val="32"/>
                <w:szCs w:val="32"/>
              </w:rPr>
              <w:t>Module No:</w:t>
            </w:r>
          </w:p>
        </w:tc>
        <w:tc>
          <w:tcPr>
            <w:tcW w:w="6055" w:type="dxa"/>
          </w:tcPr>
          <w:p w14:paraId="2D8953F8" w14:textId="55903A51" w:rsidR="00E4181B" w:rsidRPr="00C424E6" w:rsidRDefault="00E4181B" w:rsidP="002D3ED5">
            <w:pPr>
              <w:spacing w:before="120" w:after="120" w:line="360" w:lineRule="auto"/>
              <w:rPr>
                <w:rFonts w:ascii="Tahoma" w:hAnsi="Tahoma" w:cs="Tahoma"/>
                <w:sz w:val="32"/>
                <w:szCs w:val="32"/>
              </w:rPr>
            </w:pPr>
            <w:r>
              <w:rPr>
                <w:rFonts w:ascii="Tahoma" w:hAnsi="Tahoma" w:cs="Tahoma"/>
                <w:sz w:val="32"/>
                <w:szCs w:val="32"/>
              </w:rPr>
              <w:t>BMSK5006</w:t>
            </w:r>
          </w:p>
        </w:tc>
      </w:tr>
      <w:tr w:rsidR="00E4181B" w:rsidRPr="00A930CB" w14:paraId="5802C645" w14:textId="77777777" w:rsidTr="002D3ED5">
        <w:trPr>
          <w:trHeight w:val="413"/>
        </w:trPr>
        <w:tc>
          <w:tcPr>
            <w:tcW w:w="3438" w:type="dxa"/>
            <w:shd w:val="clear" w:color="auto" w:fill="D9D9D9"/>
          </w:tcPr>
          <w:p w14:paraId="743DFA2A" w14:textId="77777777" w:rsidR="00E4181B" w:rsidRPr="00A930CB" w:rsidRDefault="00E4181B" w:rsidP="002D3ED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8B30CE8" w14:textId="4646D33F" w:rsidR="00E4181B" w:rsidRPr="00A930CB" w:rsidRDefault="00E4181B" w:rsidP="002D3ED5">
            <w:pPr>
              <w:spacing w:before="120" w:after="120" w:line="360" w:lineRule="auto"/>
              <w:rPr>
                <w:rFonts w:ascii="Tahoma" w:hAnsi="Tahoma" w:cs="Tahoma"/>
                <w:color w:val="FF0000"/>
                <w:sz w:val="32"/>
                <w:szCs w:val="32"/>
              </w:rPr>
            </w:pPr>
            <w:r w:rsidRPr="00E4181B">
              <w:rPr>
                <w:rFonts w:ascii="Tahoma" w:hAnsi="Tahoma" w:cs="Tahoma"/>
                <w:sz w:val="32"/>
                <w:szCs w:val="32"/>
              </w:rPr>
              <w:t>Knowledge and information Management Skills</w:t>
            </w:r>
          </w:p>
        </w:tc>
      </w:tr>
    </w:tbl>
    <w:p w14:paraId="7D7D226C" w14:textId="77777777" w:rsidR="00E4181B" w:rsidRPr="00A930CB" w:rsidRDefault="00E4181B" w:rsidP="00E4181B">
      <w:pPr>
        <w:spacing w:before="120" w:after="120" w:line="360" w:lineRule="auto"/>
        <w:rPr>
          <w:rFonts w:ascii="Calibri" w:hAnsi="Calibri"/>
          <w:color w:val="FF0000"/>
        </w:rPr>
      </w:pPr>
    </w:p>
    <w:p w14:paraId="449E95E0" w14:textId="77777777" w:rsidR="00E4181B" w:rsidRPr="00A930CB" w:rsidRDefault="00E4181B" w:rsidP="00E4181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12E889F8" w14:textId="77777777" w:rsidR="00E4181B" w:rsidRPr="00A930CB" w:rsidRDefault="00E4181B" w:rsidP="00E4181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E01AF87" w14:textId="77777777" w:rsidR="00E4181B" w:rsidRDefault="00E4181B" w:rsidP="00E4181B">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both the University and of ILM.</w:t>
      </w:r>
    </w:p>
    <w:p w14:paraId="21B7D657" w14:textId="77777777" w:rsidR="00E4181B" w:rsidRDefault="00E4181B" w:rsidP="00E4181B">
      <w:pPr>
        <w:rPr>
          <w:rFonts w:ascii="Tahoma" w:hAnsi="Tahoma" w:cs="Tahoma"/>
          <w:color w:val="000000"/>
        </w:rPr>
      </w:pPr>
      <w:r>
        <w:rPr>
          <w:rFonts w:ascii="Tahoma" w:hAnsi="Tahoma" w:cs="Tahoma"/>
          <w:color w:val="000000"/>
        </w:rPr>
        <w:br w:type="page"/>
      </w:r>
    </w:p>
    <w:p w14:paraId="24A68AAB" w14:textId="77777777" w:rsidR="00E4181B" w:rsidRDefault="00E4181B" w:rsidP="00E4181B">
      <w:pPr>
        <w:pStyle w:val="TOCHeading"/>
      </w:pPr>
    </w:p>
    <w:p w14:paraId="24228B67" w14:textId="77777777" w:rsidR="00E4181B" w:rsidRDefault="00E4181B" w:rsidP="00E4181B">
      <w:pPr>
        <w:rPr>
          <w:lang w:val="en-US"/>
        </w:rPr>
      </w:pPr>
    </w:p>
    <w:p w14:paraId="5C4ABA9E" w14:textId="77777777" w:rsidR="00E4181B" w:rsidRDefault="00E4181B" w:rsidP="00E4181B">
      <w:pPr>
        <w:rPr>
          <w:lang w:val="en-US"/>
        </w:rPr>
      </w:pPr>
    </w:p>
    <w:p w14:paraId="39E63530" w14:textId="77777777" w:rsidR="00E4181B" w:rsidRPr="00372A45" w:rsidRDefault="00E4181B" w:rsidP="00E4181B">
      <w:pPr>
        <w:rPr>
          <w:lang w:val="en-US"/>
        </w:rPr>
      </w:pPr>
    </w:p>
    <w:sdt>
      <w:sdtPr>
        <w:id w:val="-137801502"/>
        <w:docPartObj>
          <w:docPartGallery w:val="Table of Contents"/>
          <w:docPartUnique/>
        </w:docPartObj>
      </w:sdtPr>
      <w:sdtEndPr>
        <w:rPr>
          <w:rFonts w:ascii="Times New Roman" w:eastAsia="Times New Roman" w:hAnsi="Times New Roman" w:cs="Times New Roman"/>
          <w:bCs/>
          <w:noProof/>
          <w:color w:val="auto"/>
          <w:szCs w:val="24"/>
          <w:lang w:val="en-GB"/>
        </w:rPr>
      </w:sdtEndPr>
      <w:sdtContent>
        <w:p w14:paraId="33D9E310" w14:textId="02A7D6BA" w:rsidR="00E4181B" w:rsidRDefault="00E4181B">
          <w:pPr>
            <w:pStyle w:val="TOCHeading"/>
          </w:pPr>
          <w:r>
            <w:t>Table of Contents</w:t>
          </w:r>
        </w:p>
        <w:p w14:paraId="3E664167" w14:textId="57FEC9F9" w:rsidR="004D5255" w:rsidRDefault="00E4181B">
          <w:pPr>
            <w:pStyle w:val="TOC1"/>
            <w:tabs>
              <w:tab w:val="right" w:leader="dot" w:pos="11047"/>
            </w:tabs>
            <w:rPr>
              <w:rFonts w:eastAsiaTheme="minorEastAsia" w:cstheme="minorBidi"/>
              <w:b w:val="0"/>
              <w:bCs w:val="0"/>
              <w:noProof/>
              <w:sz w:val="22"/>
              <w:szCs w:val="22"/>
            </w:rPr>
          </w:pPr>
          <w:r>
            <w:fldChar w:fldCharType="begin"/>
          </w:r>
          <w:r>
            <w:instrText xml:space="preserve"> TOC \o "1-3" \h \z \u </w:instrText>
          </w:r>
          <w:r>
            <w:fldChar w:fldCharType="separate"/>
          </w:r>
          <w:hyperlink w:anchor="_Toc72601639" w:history="1">
            <w:r w:rsidR="004D5255" w:rsidRPr="00E13427">
              <w:rPr>
                <w:rStyle w:val="Hyperlink"/>
                <w:rFonts w:ascii="Times New Roman" w:hAnsi="Times New Roman" w:cs="Times New Roman"/>
                <w:noProof/>
              </w:rPr>
              <w:t>List of Abbreviations</w:t>
            </w:r>
            <w:r w:rsidR="004D5255">
              <w:rPr>
                <w:noProof/>
                <w:webHidden/>
              </w:rPr>
              <w:tab/>
            </w:r>
            <w:r w:rsidR="004D5255">
              <w:rPr>
                <w:noProof/>
                <w:webHidden/>
              </w:rPr>
              <w:fldChar w:fldCharType="begin"/>
            </w:r>
            <w:r w:rsidR="004D5255">
              <w:rPr>
                <w:noProof/>
                <w:webHidden/>
              </w:rPr>
              <w:instrText xml:space="preserve"> PAGEREF _Toc72601639 \h </w:instrText>
            </w:r>
            <w:r w:rsidR="004D5255">
              <w:rPr>
                <w:noProof/>
                <w:webHidden/>
              </w:rPr>
            </w:r>
            <w:r w:rsidR="004D5255">
              <w:rPr>
                <w:noProof/>
                <w:webHidden/>
              </w:rPr>
              <w:fldChar w:fldCharType="separate"/>
            </w:r>
            <w:r w:rsidR="004D5255">
              <w:rPr>
                <w:noProof/>
                <w:webHidden/>
              </w:rPr>
              <w:t>3</w:t>
            </w:r>
            <w:r w:rsidR="004D5255">
              <w:rPr>
                <w:noProof/>
                <w:webHidden/>
              </w:rPr>
              <w:fldChar w:fldCharType="end"/>
            </w:r>
          </w:hyperlink>
        </w:p>
        <w:p w14:paraId="73E7E5F4" w14:textId="375A3336" w:rsidR="004D5255" w:rsidRDefault="004D5255">
          <w:pPr>
            <w:pStyle w:val="TOC1"/>
            <w:tabs>
              <w:tab w:val="right" w:leader="dot" w:pos="11047"/>
            </w:tabs>
            <w:rPr>
              <w:rFonts w:eastAsiaTheme="minorEastAsia" w:cstheme="minorBidi"/>
              <w:b w:val="0"/>
              <w:bCs w:val="0"/>
              <w:noProof/>
              <w:sz w:val="22"/>
              <w:szCs w:val="22"/>
            </w:rPr>
          </w:pPr>
          <w:hyperlink w:anchor="_Toc72601640" w:history="1">
            <w:r w:rsidRPr="00E1342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_Toc72601640 \h </w:instrText>
            </w:r>
            <w:r>
              <w:rPr>
                <w:noProof/>
                <w:webHidden/>
              </w:rPr>
            </w:r>
            <w:r>
              <w:rPr>
                <w:noProof/>
                <w:webHidden/>
              </w:rPr>
              <w:fldChar w:fldCharType="separate"/>
            </w:r>
            <w:r>
              <w:rPr>
                <w:noProof/>
                <w:webHidden/>
              </w:rPr>
              <w:t>4</w:t>
            </w:r>
            <w:r>
              <w:rPr>
                <w:noProof/>
                <w:webHidden/>
              </w:rPr>
              <w:fldChar w:fldCharType="end"/>
            </w:r>
          </w:hyperlink>
        </w:p>
        <w:p w14:paraId="226DC42B" w14:textId="14F6EE90" w:rsidR="004D5255" w:rsidRDefault="004D5255">
          <w:pPr>
            <w:pStyle w:val="TOC2"/>
            <w:rPr>
              <w:rFonts w:asciiTheme="minorHAnsi" w:eastAsiaTheme="minorEastAsia" w:hAnsiTheme="minorHAnsi" w:cstheme="minorBidi"/>
              <w:i w:val="0"/>
              <w:iCs w:val="0"/>
              <w:noProof/>
              <w:sz w:val="22"/>
              <w:szCs w:val="22"/>
            </w:rPr>
          </w:pPr>
          <w:hyperlink w:anchor="_Toc72601641" w:history="1">
            <w:r w:rsidRPr="00E13427">
              <w:rPr>
                <w:rStyle w:val="Hyperlink"/>
                <w:rFonts w:ascii="Times New Roman" w:hAnsi="Times New Roman" w:cs="Times New Roman"/>
                <w:noProof/>
              </w:rPr>
              <w:t>Correlation between data, information, knowledge, and wisdom</w:t>
            </w:r>
            <w:r>
              <w:rPr>
                <w:noProof/>
                <w:webHidden/>
              </w:rPr>
              <w:tab/>
            </w:r>
            <w:r>
              <w:rPr>
                <w:noProof/>
                <w:webHidden/>
              </w:rPr>
              <w:fldChar w:fldCharType="begin"/>
            </w:r>
            <w:r>
              <w:rPr>
                <w:noProof/>
                <w:webHidden/>
              </w:rPr>
              <w:instrText xml:space="preserve"> PAGEREF _Toc72601641 \h </w:instrText>
            </w:r>
            <w:r>
              <w:rPr>
                <w:noProof/>
                <w:webHidden/>
              </w:rPr>
            </w:r>
            <w:r>
              <w:rPr>
                <w:noProof/>
                <w:webHidden/>
              </w:rPr>
              <w:fldChar w:fldCharType="separate"/>
            </w:r>
            <w:r>
              <w:rPr>
                <w:noProof/>
                <w:webHidden/>
              </w:rPr>
              <w:t>4</w:t>
            </w:r>
            <w:r>
              <w:rPr>
                <w:noProof/>
                <w:webHidden/>
              </w:rPr>
              <w:fldChar w:fldCharType="end"/>
            </w:r>
          </w:hyperlink>
        </w:p>
        <w:p w14:paraId="680B6947" w14:textId="4240865E" w:rsidR="004D5255" w:rsidRDefault="004D5255">
          <w:pPr>
            <w:pStyle w:val="TOC2"/>
            <w:rPr>
              <w:rFonts w:asciiTheme="minorHAnsi" w:eastAsiaTheme="minorEastAsia" w:hAnsiTheme="minorHAnsi" w:cstheme="minorBidi"/>
              <w:i w:val="0"/>
              <w:iCs w:val="0"/>
              <w:noProof/>
              <w:sz w:val="22"/>
              <w:szCs w:val="22"/>
            </w:rPr>
          </w:pPr>
          <w:hyperlink w:anchor="_Toc72601642" w:history="1">
            <w:r w:rsidRPr="00E13427">
              <w:rPr>
                <w:rStyle w:val="Hyperlink"/>
                <w:rFonts w:ascii="Times New Roman" w:hAnsi="Times New Roman" w:cs="Times New Roman"/>
                <w:noProof/>
              </w:rPr>
              <w:t>Sources of Information for the organisation</w:t>
            </w:r>
            <w:r>
              <w:rPr>
                <w:noProof/>
                <w:webHidden/>
              </w:rPr>
              <w:tab/>
            </w:r>
            <w:r>
              <w:rPr>
                <w:noProof/>
                <w:webHidden/>
              </w:rPr>
              <w:fldChar w:fldCharType="begin"/>
            </w:r>
            <w:r>
              <w:rPr>
                <w:noProof/>
                <w:webHidden/>
              </w:rPr>
              <w:instrText xml:space="preserve"> PAGEREF _Toc72601642 \h </w:instrText>
            </w:r>
            <w:r>
              <w:rPr>
                <w:noProof/>
                <w:webHidden/>
              </w:rPr>
            </w:r>
            <w:r>
              <w:rPr>
                <w:noProof/>
                <w:webHidden/>
              </w:rPr>
              <w:fldChar w:fldCharType="separate"/>
            </w:r>
            <w:r>
              <w:rPr>
                <w:noProof/>
                <w:webHidden/>
              </w:rPr>
              <w:t>5</w:t>
            </w:r>
            <w:r>
              <w:rPr>
                <w:noProof/>
                <w:webHidden/>
              </w:rPr>
              <w:fldChar w:fldCharType="end"/>
            </w:r>
          </w:hyperlink>
        </w:p>
        <w:p w14:paraId="18D2C9D2" w14:textId="29C39E5C" w:rsidR="004D5255" w:rsidRDefault="004D5255">
          <w:pPr>
            <w:pStyle w:val="TOC1"/>
            <w:tabs>
              <w:tab w:val="right" w:leader="dot" w:pos="11047"/>
            </w:tabs>
            <w:rPr>
              <w:rFonts w:eastAsiaTheme="minorEastAsia" w:cstheme="minorBidi"/>
              <w:b w:val="0"/>
              <w:bCs w:val="0"/>
              <w:noProof/>
              <w:sz w:val="22"/>
              <w:szCs w:val="22"/>
            </w:rPr>
          </w:pPr>
          <w:hyperlink w:anchor="_Toc72601643" w:history="1">
            <w:r w:rsidRPr="00E13427">
              <w:rPr>
                <w:rStyle w:val="Hyperlink"/>
                <w:rFonts w:ascii="Times New Roman" w:hAnsi="Times New Roman" w:cs="Times New Roman"/>
                <w:noProof/>
              </w:rPr>
              <w:t>Relationship between Individual Knowledge and Organisational Knowledge</w:t>
            </w:r>
            <w:r>
              <w:rPr>
                <w:noProof/>
                <w:webHidden/>
              </w:rPr>
              <w:tab/>
            </w:r>
            <w:r>
              <w:rPr>
                <w:noProof/>
                <w:webHidden/>
              </w:rPr>
              <w:fldChar w:fldCharType="begin"/>
            </w:r>
            <w:r>
              <w:rPr>
                <w:noProof/>
                <w:webHidden/>
              </w:rPr>
              <w:instrText xml:space="preserve"> PAGEREF _Toc72601643 \h </w:instrText>
            </w:r>
            <w:r>
              <w:rPr>
                <w:noProof/>
                <w:webHidden/>
              </w:rPr>
            </w:r>
            <w:r>
              <w:rPr>
                <w:noProof/>
                <w:webHidden/>
              </w:rPr>
              <w:fldChar w:fldCharType="separate"/>
            </w:r>
            <w:r>
              <w:rPr>
                <w:noProof/>
                <w:webHidden/>
              </w:rPr>
              <w:t>6</w:t>
            </w:r>
            <w:r>
              <w:rPr>
                <w:noProof/>
                <w:webHidden/>
              </w:rPr>
              <w:fldChar w:fldCharType="end"/>
            </w:r>
          </w:hyperlink>
        </w:p>
        <w:p w14:paraId="69954EE2" w14:textId="0395591F" w:rsidR="004D5255" w:rsidRDefault="004D5255">
          <w:pPr>
            <w:pStyle w:val="TOC2"/>
            <w:rPr>
              <w:rFonts w:asciiTheme="minorHAnsi" w:eastAsiaTheme="minorEastAsia" w:hAnsiTheme="minorHAnsi" w:cstheme="minorBidi"/>
              <w:i w:val="0"/>
              <w:iCs w:val="0"/>
              <w:noProof/>
              <w:sz w:val="22"/>
              <w:szCs w:val="22"/>
            </w:rPr>
          </w:pPr>
          <w:hyperlink w:anchor="_Toc72601644" w:history="1">
            <w:r w:rsidRPr="00E13427">
              <w:rPr>
                <w:rStyle w:val="Hyperlink"/>
                <w:rFonts w:ascii="Times New Roman" w:hAnsi="Times New Roman" w:cs="Times New Roman"/>
                <w:noProof/>
                <w:shd w:val="clear" w:color="auto" w:fill="FFFFFF"/>
              </w:rPr>
              <w:t>Sources of Knowledge for NHS</w:t>
            </w:r>
            <w:r>
              <w:rPr>
                <w:noProof/>
                <w:webHidden/>
              </w:rPr>
              <w:tab/>
            </w:r>
            <w:r>
              <w:rPr>
                <w:noProof/>
                <w:webHidden/>
              </w:rPr>
              <w:fldChar w:fldCharType="begin"/>
            </w:r>
            <w:r>
              <w:rPr>
                <w:noProof/>
                <w:webHidden/>
              </w:rPr>
              <w:instrText xml:space="preserve"> PAGEREF _Toc72601644 \h </w:instrText>
            </w:r>
            <w:r>
              <w:rPr>
                <w:noProof/>
                <w:webHidden/>
              </w:rPr>
            </w:r>
            <w:r>
              <w:rPr>
                <w:noProof/>
                <w:webHidden/>
              </w:rPr>
              <w:fldChar w:fldCharType="separate"/>
            </w:r>
            <w:r>
              <w:rPr>
                <w:noProof/>
                <w:webHidden/>
              </w:rPr>
              <w:t>7</w:t>
            </w:r>
            <w:r>
              <w:rPr>
                <w:noProof/>
                <w:webHidden/>
              </w:rPr>
              <w:fldChar w:fldCharType="end"/>
            </w:r>
          </w:hyperlink>
        </w:p>
        <w:p w14:paraId="20002CE3" w14:textId="4DE21068" w:rsidR="004D5255" w:rsidRDefault="004D5255">
          <w:pPr>
            <w:pStyle w:val="TOC2"/>
            <w:rPr>
              <w:rFonts w:asciiTheme="minorHAnsi" w:eastAsiaTheme="minorEastAsia" w:hAnsiTheme="minorHAnsi" w:cstheme="minorBidi"/>
              <w:i w:val="0"/>
              <w:iCs w:val="0"/>
              <w:noProof/>
              <w:sz w:val="22"/>
              <w:szCs w:val="22"/>
            </w:rPr>
          </w:pPr>
          <w:hyperlink w:anchor="_Toc72601645" w:history="1">
            <w:r w:rsidRPr="00E13427">
              <w:rPr>
                <w:rStyle w:val="Hyperlink"/>
                <w:rFonts w:ascii="Times New Roman" w:hAnsi="Times New Roman" w:cs="Times New Roman"/>
                <w:noProof/>
              </w:rPr>
              <w:t>Information Storage</w:t>
            </w:r>
            <w:r>
              <w:rPr>
                <w:noProof/>
                <w:webHidden/>
              </w:rPr>
              <w:tab/>
            </w:r>
            <w:r>
              <w:rPr>
                <w:noProof/>
                <w:webHidden/>
              </w:rPr>
              <w:fldChar w:fldCharType="begin"/>
            </w:r>
            <w:r>
              <w:rPr>
                <w:noProof/>
                <w:webHidden/>
              </w:rPr>
              <w:instrText xml:space="preserve"> PAGEREF _Toc72601645 \h </w:instrText>
            </w:r>
            <w:r>
              <w:rPr>
                <w:noProof/>
                <w:webHidden/>
              </w:rPr>
            </w:r>
            <w:r>
              <w:rPr>
                <w:noProof/>
                <w:webHidden/>
              </w:rPr>
              <w:fldChar w:fldCharType="separate"/>
            </w:r>
            <w:r>
              <w:rPr>
                <w:noProof/>
                <w:webHidden/>
              </w:rPr>
              <w:t>8</w:t>
            </w:r>
            <w:r>
              <w:rPr>
                <w:noProof/>
                <w:webHidden/>
              </w:rPr>
              <w:fldChar w:fldCharType="end"/>
            </w:r>
          </w:hyperlink>
        </w:p>
        <w:p w14:paraId="41C6D2D0" w14:textId="1173280F" w:rsidR="004D5255" w:rsidRDefault="004D5255">
          <w:pPr>
            <w:pStyle w:val="TOC2"/>
            <w:rPr>
              <w:rFonts w:asciiTheme="minorHAnsi" w:eastAsiaTheme="minorEastAsia" w:hAnsiTheme="minorHAnsi" w:cstheme="minorBidi"/>
              <w:i w:val="0"/>
              <w:iCs w:val="0"/>
              <w:noProof/>
              <w:sz w:val="22"/>
              <w:szCs w:val="22"/>
            </w:rPr>
          </w:pPr>
          <w:hyperlink w:anchor="_Toc72601646" w:history="1">
            <w:r w:rsidRPr="00E13427">
              <w:rPr>
                <w:rStyle w:val="Hyperlink"/>
                <w:rFonts w:ascii="Times New Roman" w:hAnsi="Times New Roman" w:cs="Times New Roman"/>
                <w:noProof/>
              </w:rPr>
              <w:t>Information life cycles</w:t>
            </w:r>
            <w:r>
              <w:rPr>
                <w:noProof/>
                <w:webHidden/>
              </w:rPr>
              <w:tab/>
            </w:r>
            <w:r>
              <w:rPr>
                <w:noProof/>
                <w:webHidden/>
              </w:rPr>
              <w:fldChar w:fldCharType="begin"/>
            </w:r>
            <w:r>
              <w:rPr>
                <w:noProof/>
                <w:webHidden/>
              </w:rPr>
              <w:instrText xml:space="preserve"> PAGEREF _Toc72601646 \h </w:instrText>
            </w:r>
            <w:r>
              <w:rPr>
                <w:noProof/>
                <w:webHidden/>
              </w:rPr>
            </w:r>
            <w:r>
              <w:rPr>
                <w:noProof/>
                <w:webHidden/>
              </w:rPr>
              <w:fldChar w:fldCharType="separate"/>
            </w:r>
            <w:r>
              <w:rPr>
                <w:noProof/>
                <w:webHidden/>
              </w:rPr>
              <w:t>8</w:t>
            </w:r>
            <w:r>
              <w:rPr>
                <w:noProof/>
                <w:webHidden/>
              </w:rPr>
              <w:fldChar w:fldCharType="end"/>
            </w:r>
          </w:hyperlink>
        </w:p>
        <w:p w14:paraId="039240F2" w14:textId="43F7B4E9" w:rsidR="004D5255" w:rsidRDefault="004D5255">
          <w:pPr>
            <w:pStyle w:val="TOC2"/>
            <w:rPr>
              <w:rFonts w:asciiTheme="minorHAnsi" w:eastAsiaTheme="minorEastAsia" w:hAnsiTheme="minorHAnsi" w:cstheme="minorBidi"/>
              <w:i w:val="0"/>
              <w:iCs w:val="0"/>
              <w:noProof/>
              <w:sz w:val="22"/>
              <w:szCs w:val="22"/>
            </w:rPr>
          </w:pPr>
          <w:hyperlink w:anchor="_Toc72601647" w:history="1">
            <w:r w:rsidRPr="00E13427">
              <w:rPr>
                <w:rStyle w:val="Hyperlink"/>
                <w:rFonts w:ascii="Times New Roman" w:hAnsi="Times New Roman" w:cs="Times New Roman"/>
                <w:noProof/>
              </w:rPr>
              <w:t>Managing Information Risk</w:t>
            </w:r>
            <w:r>
              <w:rPr>
                <w:noProof/>
                <w:webHidden/>
              </w:rPr>
              <w:tab/>
            </w:r>
            <w:r>
              <w:rPr>
                <w:noProof/>
                <w:webHidden/>
              </w:rPr>
              <w:fldChar w:fldCharType="begin"/>
            </w:r>
            <w:r>
              <w:rPr>
                <w:noProof/>
                <w:webHidden/>
              </w:rPr>
              <w:instrText xml:space="preserve"> PAGEREF _Toc72601647 \h </w:instrText>
            </w:r>
            <w:r>
              <w:rPr>
                <w:noProof/>
                <w:webHidden/>
              </w:rPr>
            </w:r>
            <w:r>
              <w:rPr>
                <w:noProof/>
                <w:webHidden/>
              </w:rPr>
              <w:fldChar w:fldCharType="separate"/>
            </w:r>
            <w:r>
              <w:rPr>
                <w:noProof/>
                <w:webHidden/>
              </w:rPr>
              <w:t>9</w:t>
            </w:r>
            <w:r>
              <w:rPr>
                <w:noProof/>
                <w:webHidden/>
              </w:rPr>
              <w:fldChar w:fldCharType="end"/>
            </w:r>
          </w:hyperlink>
        </w:p>
        <w:p w14:paraId="1CD22D0D" w14:textId="76DEF326" w:rsidR="004D5255" w:rsidRDefault="004D5255">
          <w:pPr>
            <w:pStyle w:val="TOC1"/>
            <w:tabs>
              <w:tab w:val="right" w:leader="dot" w:pos="11047"/>
            </w:tabs>
            <w:rPr>
              <w:rFonts w:eastAsiaTheme="minorEastAsia" w:cstheme="minorBidi"/>
              <w:b w:val="0"/>
              <w:bCs w:val="0"/>
              <w:noProof/>
              <w:sz w:val="22"/>
              <w:szCs w:val="22"/>
            </w:rPr>
          </w:pPr>
          <w:hyperlink w:anchor="_Toc72601648" w:history="1">
            <w:r w:rsidRPr="00E13427">
              <w:rPr>
                <w:rStyle w:val="Hyperlink"/>
                <w:rFonts w:ascii="Times New Roman" w:hAnsi="Times New Roman" w:cs="Times New Roman"/>
                <w:noProof/>
              </w:rPr>
              <w:t>Modelling Techniques to identify Knowledge Assets.</w:t>
            </w:r>
            <w:r>
              <w:rPr>
                <w:noProof/>
                <w:webHidden/>
              </w:rPr>
              <w:tab/>
            </w:r>
            <w:r>
              <w:rPr>
                <w:noProof/>
                <w:webHidden/>
              </w:rPr>
              <w:fldChar w:fldCharType="begin"/>
            </w:r>
            <w:r>
              <w:rPr>
                <w:noProof/>
                <w:webHidden/>
              </w:rPr>
              <w:instrText xml:space="preserve"> PAGEREF _Toc72601648 \h </w:instrText>
            </w:r>
            <w:r>
              <w:rPr>
                <w:noProof/>
                <w:webHidden/>
              </w:rPr>
            </w:r>
            <w:r>
              <w:rPr>
                <w:noProof/>
                <w:webHidden/>
              </w:rPr>
              <w:fldChar w:fldCharType="separate"/>
            </w:r>
            <w:r>
              <w:rPr>
                <w:noProof/>
                <w:webHidden/>
              </w:rPr>
              <w:t>9</w:t>
            </w:r>
            <w:r>
              <w:rPr>
                <w:noProof/>
                <w:webHidden/>
              </w:rPr>
              <w:fldChar w:fldCharType="end"/>
            </w:r>
          </w:hyperlink>
        </w:p>
        <w:p w14:paraId="46171AD9" w14:textId="63CBD8FC" w:rsidR="004D5255" w:rsidRDefault="004D5255">
          <w:pPr>
            <w:pStyle w:val="TOC2"/>
            <w:rPr>
              <w:rFonts w:asciiTheme="minorHAnsi" w:eastAsiaTheme="minorEastAsia" w:hAnsiTheme="minorHAnsi" w:cstheme="minorBidi"/>
              <w:i w:val="0"/>
              <w:iCs w:val="0"/>
              <w:noProof/>
              <w:sz w:val="22"/>
              <w:szCs w:val="22"/>
            </w:rPr>
          </w:pPr>
          <w:hyperlink w:anchor="_Toc72601649" w:history="1">
            <w:r w:rsidRPr="00E13427">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_Toc72601649 \h </w:instrText>
            </w:r>
            <w:r>
              <w:rPr>
                <w:noProof/>
                <w:webHidden/>
              </w:rPr>
            </w:r>
            <w:r>
              <w:rPr>
                <w:noProof/>
                <w:webHidden/>
              </w:rPr>
              <w:fldChar w:fldCharType="separate"/>
            </w:r>
            <w:r>
              <w:rPr>
                <w:noProof/>
                <w:webHidden/>
              </w:rPr>
              <w:t>9</w:t>
            </w:r>
            <w:r>
              <w:rPr>
                <w:noProof/>
                <w:webHidden/>
              </w:rPr>
              <w:fldChar w:fldCharType="end"/>
            </w:r>
          </w:hyperlink>
        </w:p>
        <w:p w14:paraId="7F6DC979" w14:textId="189F8652" w:rsidR="004D5255" w:rsidRDefault="004D5255">
          <w:pPr>
            <w:pStyle w:val="TOC2"/>
            <w:rPr>
              <w:rFonts w:asciiTheme="minorHAnsi" w:eastAsiaTheme="minorEastAsia" w:hAnsiTheme="minorHAnsi" w:cstheme="minorBidi"/>
              <w:i w:val="0"/>
              <w:iCs w:val="0"/>
              <w:noProof/>
              <w:sz w:val="22"/>
              <w:szCs w:val="22"/>
            </w:rPr>
          </w:pPr>
          <w:hyperlink w:anchor="_Toc72601650" w:history="1">
            <w:r w:rsidRPr="00E13427">
              <w:rPr>
                <w:rStyle w:val="Hyperlink"/>
                <w:rFonts w:ascii="Times New Roman" w:hAnsi="Times New Roman" w:cs="Times New Roman"/>
                <w:noProof/>
              </w:rPr>
              <w:t>PESTEL Analysis</w:t>
            </w:r>
            <w:r>
              <w:rPr>
                <w:noProof/>
                <w:webHidden/>
              </w:rPr>
              <w:tab/>
            </w:r>
            <w:r>
              <w:rPr>
                <w:noProof/>
                <w:webHidden/>
              </w:rPr>
              <w:fldChar w:fldCharType="begin"/>
            </w:r>
            <w:r>
              <w:rPr>
                <w:noProof/>
                <w:webHidden/>
              </w:rPr>
              <w:instrText xml:space="preserve"> PAGEREF _Toc72601650 \h </w:instrText>
            </w:r>
            <w:r>
              <w:rPr>
                <w:noProof/>
                <w:webHidden/>
              </w:rPr>
            </w:r>
            <w:r>
              <w:rPr>
                <w:noProof/>
                <w:webHidden/>
              </w:rPr>
              <w:fldChar w:fldCharType="separate"/>
            </w:r>
            <w:r>
              <w:rPr>
                <w:noProof/>
                <w:webHidden/>
              </w:rPr>
              <w:t>10</w:t>
            </w:r>
            <w:r>
              <w:rPr>
                <w:noProof/>
                <w:webHidden/>
              </w:rPr>
              <w:fldChar w:fldCharType="end"/>
            </w:r>
          </w:hyperlink>
        </w:p>
        <w:p w14:paraId="31D73493" w14:textId="56E43C66" w:rsidR="004D5255" w:rsidRDefault="004D5255">
          <w:pPr>
            <w:pStyle w:val="TOC1"/>
            <w:tabs>
              <w:tab w:val="right" w:leader="dot" w:pos="11047"/>
            </w:tabs>
            <w:rPr>
              <w:rFonts w:eastAsiaTheme="minorEastAsia" w:cstheme="minorBidi"/>
              <w:b w:val="0"/>
              <w:bCs w:val="0"/>
              <w:noProof/>
              <w:sz w:val="22"/>
              <w:szCs w:val="22"/>
            </w:rPr>
          </w:pPr>
          <w:hyperlink w:anchor="_Toc72601651" w:history="1">
            <w:r w:rsidRPr="00E13427">
              <w:rPr>
                <w:rStyle w:val="Hyperlink"/>
                <w:rFonts w:ascii="Times New Roman" w:hAnsi="Times New Roman" w:cs="Times New Roman"/>
                <w:noProof/>
              </w:rPr>
              <w:t>Table 1- Evaluating actual and potential knowledge assets in the NHS</w:t>
            </w:r>
            <w:r>
              <w:rPr>
                <w:noProof/>
                <w:webHidden/>
              </w:rPr>
              <w:tab/>
            </w:r>
            <w:r>
              <w:rPr>
                <w:noProof/>
                <w:webHidden/>
              </w:rPr>
              <w:fldChar w:fldCharType="begin"/>
            </w:r>
            <w:r>
              <w:rPr>
                <w:noProof/>
                <w:webHidden/>
              </w:rPr>
              <w:instrText xml:space="preserve"> PAGEREF _Toc72601651 \h </w:instrText>
            </w:r>
            <w:r>
              <w:rPr>
                <w:noProof/>
                <w:webHidden/>
              </w:rPr>
            </w:r>
            <w:r>
              <w:rPr>
                <w:noProof/>
                <w:webHidden/>
              </w:rPr>
              <w:fldChar w:fldCharType="separate"/>
            </w:r>
            <w:r>
              <w:rPr>
                <w:noProof/>
                <w:webHidden/>
              </w:rPr>
              <w:t>12</w:t>
            </w:r>
            <w:r>
              <w:rPr>
                <w:noProof/>
                <w:webHidden/>
              </w:rPr>
              <w:fldChar w:fldCharType="end"/>
            </w:r>
          </w:hyperlink>
        </w:p>
        <w:p w14:paraId="2808AA92" w14:textId="16E3DD9A" w:rsidR="004D5255" w:rsidRDefault="004D5255">
          <w:pPr>
            <w:pStyle w:val="TOC2"/>
            <w:rPr>
              <w:rFonts w:asciiTheme="minorHAnsi" w:eastAsiaTheme="minorEastAsia" w:hAnsiTheme="minorHAnsi" w:cstheme="minorBidi"/>
              <w:i w:val="0"/>
              <w:iCs w:val="0"/>
              <w:noProof/>
              <w:sz w:val="22"/>
              <w:szCs w:val="22"/>
            </w:rPr>
          </w:pPr>
          <w:hyperlink w:anchor="_Toc72601652" w:history="1">
            <w:r w:rsidRPr="00E13427">
              <w:rPr>
                <w:rStyle w:val="Hyperlink"/>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_Toc72601652 \h </w:instrText>
            </w:r>
            <w:r>
              <w:rPr>
                <w:noProof/>
                <w:webHidden/>
              </w:rPr>
            </w:r>
            <w:r>
              <w:rPr>
                <w:noProof/>
                <w:webHidden/>
              </w:rPr>
              <w:fldChar w:fldCharType="separate"/>
            </w:r>
            <w:r>
              <w:rPr>
                <w:noProof/>
                <w:webHidden/>
              </w:rPr>
              <w:t>13</w:t>
            </w:r>
            <w:r>
              <w:rPr>
                <w:noProof/>
                <w:webHidden/>
              </w:rPr>
              <w:fldChar w:fldCharType="end"/>
            </w:r>
          </w:hyperlink>
        </w:p>
        <w:p w14:paraId="6F845B3C" w14:textId="0965E312" w:rsidR="004D5255" w:rsidRDefault="004D5255">
          <w:pPr>
            <w:pStyle w:val="TOC2"/>
            <w:rPr>
              <w:rFonts w:asciiTheme="minorHAnsi" w:eastAsiaTheme="minorEastAsia" w:hAnsiTheme="minorHAnsi" w:cstheme="minorBidi"/>
              <w:i w:val="0"/>
              <w:iCs w:val="0"/>
              <w:noProof/>
              <w:sz w:val="22"/>
              <w:szCs w:val="22"/>
            </w:rPr>
          </w:pPr>
          <w:hyperlink w:anchor="_Toc72601653" w:history="1">
            <w:r w:rsidRPr="00E1342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_Toc72601653 \h </w:instrText>
            </w:r>
            <w:r>
              <w:rPr>
                <w:noProof/>
                <w:webHidden/>
              </w:rPr>
            </w:r>
            <w:r>
              <w:rPr>
                <w:noProof/>
                <w:webHidden/>
              </w:rPr>
              <w:fldChar w:fldCharType="separate"/>
            </w:r>
            <w:r>
              <w:rPr>
                <w:noProof/>
                <w:webHidden/>
              </w:rPr>
              <w:t>13</w:t>
            </w:r>
            <w:r>
              <w:rPr>
                <w:noProof/>
                <w:webHidden/>
              </w:rPr>
              <w:fldChar w:fldCharType="end"/>
            </w:r>
          </w:hyperlink>
        </w:p>
        <w:p w14:paraId="43ACEF7A" w14:textId="2982A401" w:rsidR="004D5255" w:rsidRDefault="004D5255">
          <w:pPr>
            <w:pStyle w:val="TOC1"/>
            <w:tabs>
              <w:tab w:val="right" w:leader="dot" w:pos="11047"/>
            </w:tabs>
            <w:rPr>
              <w:rFonts w:eastAsiaTheme="minorEastAsia" w:cstheme="minorBidi"/>
              <w:b w:val="0"/>
              <w:bCs w:val="0"/>
              <w:noProof/>
              <w:sz w:val="22"/>
              <w:szCs w:val="22"/>
            </w:rPr>
          </w:pPr>
          <w:hyperlink w:anchor="_Toc72601654" w:history="1">
            <w:r w:rsidRPr="00E1342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_Toc72601654 \h </w:instrText>
            </w:r>
            <w:r>
              <w:rPr>
                <w:noProof/>
                <w:webHidden/>
              </w:rPr>
            </w:r>
            <w:r>
              <w:rPr>
                <w:noProof/>
                <w:webHidden/>
              </w:rPr>
              <w:fldChar w:fldCharType="separate"/>
            </w:r>
            <w:r>
              <w:rPr>
                <w:noProof/>
                <w:webHidden/>
              </w:rPr>
              <w:t>15</w:t>
            </w:r>
            <w:r>
              <w:rPr>
                <w:noProof/>
                <w:webHidden/>
              </w:rPr>
              <w:fldChar w:fldCharType="end"/>
            </w:r>
          </w:hyperlink>
        </w:p>
        <w:p w14:paraId="5C6BFDB3" w14:textId="63760ECA" w:rsidR="004D5255" w:rsidRDefault="004D5255">
          <w:pPr>
            <w:pStyle w:val="TOC2"/>
            <w:rPr>
              <w:rFonts w:asciiTheme="minorHAnsi" w:eastAsiaTheme="minorEastAsia" w:hAnsiTheme="minorHAnsi" w:cstheme="minorBidi"/>
              <w:i w:val="0"/>
              <w:iCs w:val="0"/>
              <w:noProof/>
              <w:sz w:val="22"/>
              <w:szCs w:val="22"/>
            </w:rPr>
          </w:pPr>
          <w:hyperlink w:anchor="_Toc72601655" w:history="1">
            <w:r w:rsidRPr="00E13427">
              <w:rPr>
                <w:rStyle w:val="Hyperlink"/>
                <w:rFonts w:ascii="Times New Roman" w:hAnsi="Times New Roman" w:cs="Times New Roman"/>
                <w:noProof/>
              </w:rPr>
              <w:t>Books</w:t>
            </w:r>
            <w:r>
              <w:rPr>
                <w:noProof/>
                <w:webHidden/>
              </w:rPr>
              <w:tab/>
            </w:r>
            <w:r>
              <w:rPr>
                <w:noProof/>
                <w:webHidden/>
              </w:rPr>
              <w:fldChar w:fldCharType="begin"/>
            </w:r>
            <w:r>
              <w:rPr>
                <w:noProof/>
                <w:webHidden/>
              </w:rPr>
              <w:instrText xml:space="preserve"> PAGEREF _Toc72601655 \h </w:instrText>
            </w:r>
            <w:r>
              <w:rPr>
                <w:noProof/>
                <w:webHidden/>
              </w:rPr>
            </w:r>
            <w:r>
              <w:rPr>
                <w:noProof/>
                <w:webHidden/>
              </w:rPr>
              <w:fldChar w:fldCharType="separate"/>
            </w:r>
            <w:r>
              <w:rPr>
                <w:noProof/>
                <w:webHidden/>
              </w:rPr>
              <w:t>15</w:t>
            </w:r>
            <w:r>
              <w:rPr>
                <w:noProof/>
                <w:webHidden/>
              </w:rPr>
              <w:fldChar w:fldCharType="end"/>
            </w:r>
          </w:hyperlink>
        </w:p>
        <w:p w14:paraId="35F0A8D3" w14:textId="1F4C20E3" w:rsidR="004D5255" w:rsidRDefault="004D5255">
          <w:pPr>
            <w:pStyle w:val="TOC2"/>
            <w:rPr>
              <w:rFonts w:asciiTheme="minorHAnsi" w:eastAsiaTheme="minorEastAsia" w:hAnsiTheme="minorHAnsi" w:cstheme="minorBidi"/>
              <w:i w:val="0"/>
              <w:iCs w:val="0"/>
              <w:noProof/>
              <w:sz w:val="22"/>
              <w:szCs w:val="22"/>
            </w:rPr>
          </w:pPr>
          <w:hyperlink w:anchor="_Toc72601656" w:history="1">
            <w:r w:rsidRPr="00E13427">
              <w:rPr>
                <w:rStyle w:val="Hyperlink"/>
                <w:rFonts w:ascii="Times New Roman" w:hAnsi="Times New Roman" w:cs="Times New Roman"/>
                <w:noProof/>
              </w:rPr>
              <w:t>Websites</w:t>
            </w:r>
            <w:r>
              <w:rPr>
                <w:noProof/>
                <w:webHidden/>
              </w:rPr>
              <w:tab/>
            </w:r>
            <w:r>
              <w:rPr>
                <w:noProof/>
                <w:webHidden/>
              </w:rPr>
              <w:fldChar w:fldCharType="begin"/>
            </w:r>
            <w:r>
              <w:rPr>
                <w:noProof/>
                <w:webHidden/>
              </w:rPr>
              <w:instrText xml:space="preserve"> PAGEREF _Toc72601656 \h </w:instrText>
            </w:r>
            <w:r>
              <w:rPr>
                <w:noProof/>
                <w:webHidden/>
              </w:rPr>
            </w:r>
            <w:r>
              <w:rPr>
                <w:noProof/>
                <w:webHidden/>
              </w:rPr>
              <w:fldChar w:fldCharType="separate"/>
            </w:r>
            <w:r>
              <w:rPr>
                <w:noProof/>
                <w:webHidden/>
              </w:rPr>
              <w:t>17</w:t>
            </w:r>
            <w:r>
              <w:rPr>
                <w:noProof/>
                <w:webHidden/>
              </w:rPr>
              <w:fldChar w:fldCharType="end"/>
            </w:r>
          </w:hyperlink>
        </w:p>
        <w:p w14:paraId="6C897699" w14:textId="009F88D7" w:rsidR="004D5255" w:rsidRDefault="004D5255">
          <w:pPr>
            <w:pStyle w:val="TOC2"/>
            <w:rPr>
              <w:rFonts w:asciiTheme="minorHAnsi" w:eastAsiaTheme="minorEastAsia" w:hAnsiTheme="minorHAnsi" w:cstheme="minorBidi"/>
              <w:i w:val="0"/>
              <w:iCs w:val="0"/>
              <w:noProof/>
              <w:sz w:val="22"/>
              <w:szCs w:val="22"/>
            </w:rPr>
          </w:pPr>
          <w:hyperlink w:anchor="_Toc72601657" w:history="1">
            <w:r w:rsidRPr="00E13427">
              <w:rPr>
                <w:rStyle w:val="Hyperlink"/>
                <w:rFonts w:ascii="Times New Roman" w:eastAsiaTheme="minorHAnsi" w:hAnsi="Times New Roman" w:cs="Times New Roman"/>
                <w:noProof/>
                <w:lang w:eastAsia="en-US"/>
              </w:rPr>
              <w:t>Bibliography</w:t>
            </w:r>
            <w:r>
              <w:rPr>
                <w:noProof/>
                <w:webHidden/>
              </w:rPr>
              <w:tab/>
            </w:r>
            <w:r>
              <w:rPr>
                <w:noProof/>
                <w:webHidden/>
              </w:rPr>
              <w:fldChar w:fldCharType="begin"/>
            </w:r>
            <w:r>
              <w:rPr>
                <w:noProof/>
                <w:webHidden/>
              </w:rPr>
              <w:instrText xml:space="preserve"> PAGEREF _Toc72601657 \h </w:instrText>
            </w:r>
            <w:r>
              <w:rPr>
                <w:noProof/>
                <w:webHidden/>
              </w:rPr>
            </w:r>
            <w:r>
              <w:rPr>
                <w:noProof/>
                <w:webHidden/>
              </w:rPr>
              <w:fldChar w:fldCharType="separate"/>
            </w:r>
            <w:r>
              <w:rPr>
                <w:noProof/>
                <w:webHidden/>
              </w:rPr>
              <w:t>18</w:t>
            </w:r>
            <w:r>
              <w:rPr>
                <w:noProof/>
                <w:webHidden/>
              </w:rPr>
              <w:fldChar w:fldCharType="end"/>
            </w:r>
          </w:hyperlink>
        </w:p>
        <w:p w14:paraId="7097C483" w14:textId="1AE98685" w:rsidR="004D5255" w:rsidRDefault="004D5255">
          <w:pPr>
            <w:pStyle w:val="TOC1"/>
            <w:tabs>
              <w:tab w:val="right" w:leader="dot" w:pos="11047"/>
            </w:tabs>
            <w:rPr>
              <w:rFonts w:eastAsiaTheme="minorEastAsia" w:cstheme="minorBidi"/>
              <w:b w:val="0"/>
              <w:bCs w:val="0"/>
              <w:noProof/>
              <w:sz w:val="22"/>
              <w:szCs w:val="22"/>
            </w:rPr>
          </w:pPr>
          <w:hyperlink w:anchor="_Toc72601658" w:history="1">
            <w:r w:rsidRPr="00E13427">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_Toc72601658 \h </w:instrText>
            </w:r>
            <w:r>
              <w:rPr>
                <w:noProof/>
                <w:webHidden/>
              </w:rPr>
            </w:r>
            <w:r>
              <w:rPr>
                <w:noProof/>
                <w:webHidden/>
              </w:rPr>
              <w:fldChar w:fldCharType="separate"/>
            </w:r>
            <w:r>
              <w:rPr>
                <w:noProof/>
                <w:webHidden/>
              </w:rPr>
              <w:t>19</w:t>
            </w:r>
            <w:r>
              <w:rPr>
                <w:noProof/>
                <w:webHidden/>
              </w:rPr>
              <w:fldChar w:fldCharType="end"/>
            </w:r>
          </w:hyperlink>
        </w:p>
        <w:p w14:paraId="095ADC64" w14:textId="3984C495" w:rsidR="004D5255" w:rsidRDefault="004D5255">
          <w:pPr>
            <w:pStyle w:val="TOC2"/>
            <w:rPr>
              <w:rFonts w:asciiTheme="minorHAnsi" w:eastAsiaTheme="minorEastAsia" w:hAnsiTheme="minorHAnsi" w:cstheme="minorBidi"/>
              <w:i w:val="0"/>
              <w:iCs w:val="0"/>
              <w:noProof/>
              <w:sz w:val="22"/>
              <w:szCs w:val="22"/>
            </w:rPr>
          </w:pPr>
          <w:hyperlink w:anchor="_Toc72601659" w:history="1">
            <w:r w:rsidRPr="00E13427">
              <w:rPr>
                <w:rStyle w:val="Hyperlink"/>
                <w:rFonts w:ascii="Times New Roman" w:hAnsi="Times New Roman" w:cs="Times New Roman"/>
                <w:noProof/>
              </w:rPr>
              <w:t>Appendix A – Relationship between individual and organisation Knowledge</w:t>
            </w:r>
            <w:r>
              <w:rPr>
                <w:noProof/>
                <w:webHidden/>
              </w:rPr>
              <w:tab/>
            </w:r>
            <w:r>
              <w:rPr>
                <w:noProof/>
                <w:webHidden/>
              </w:rPr>
              <w:fldChar w:fldCharType="begin"/>
            </w:r>
            <w:r>
              <w:rPr>
                <w:noProof/>
                <w:webHidden/>
              </w:rPr>
              <w:instrText xml:space="preserve"> PAGEREF _Toc72601659 \h </w:instrText>
            </w:r>
            <w:r>
              <w:rPr>
                <w:noProof/>
                <w:webHidden/>
              </w:rPr>
            </w:r>
            <w:r>
              <w:rPr>
                <w:noProof/>
                <w:webHidden/>
              </w:rPr>
              <w:fldChar w:fldCharType="separate"/>
            </w:r>
            <w:r>
              <w:rPr>
                <w:noProof/>
                <w:webHidden/>
              </w:rPr>
              <w:t>19</w:t>
            </w:r>
            <w:r>
              <w:rPr>
                <w:noProof/>
                <w:webHidden/>
              </w:rPr>
              <w:fldChar w:fldCharType="end"/>
            </w:r>
          </w:hyperlink>
        </w:p>
        <w:p w14:paraId="48E8AF75" w14:textId="7DC5931C" w:rsidR="00E4181B" w:rsidRDefault="00E4181B">
          <w:r>
            <w:rPr>
              <w:b/>
              <w:bCs/>
              <w:noProof/>
            </w:rPr>
            <w:fldChar w:fldCharType="end"/>
          </w:r>
        </w:p>
      </w:sdtContent>
    </w:sdt>
    <w:p w14:paraId="70C5B7BC" w14:textId="77777777" w:rsidR="00E4181B" w:rsidRPr="0052045F" w:rsidRDefault="00E4181B" w:rsidP="00E4181B">
      <w:pPr>
        <w:pStyle w:val="TOCHeading"/>
        <w:rPr>
          <w:rFonts w:cs="Arial"/>
          <w:szCs w:val="24"/>
        </w:rPr>
      </w:pPr>
    </w:p>
    <w:p w14:paraId="6C269B82" w14:textId="77777777" w:rsidR="00E4181B" w:rsidRDefault="00E4181B" w:rsidP="00E4181B">
      <w:pPr>
        <w:spacing w:before="120" w:after="120" w:line="360" w:lineRule="auto"/>
        <w:rPr>
          <w:rFonts w:ascii="Tahoma" w:hAnsi="Tahoma" w:cs="Tahoma"/>
          <w:color w:val="000000"/>
        </w:rPr>
      </w:pPr>
    </w:p>
    <w:p w14:paraId="2028BFF1" w14:textId="77777777" w:rsidR="00E4181B" w:rsidRDefault="00E4181B" w:rsidP="00E4181B">
      <w:pPr>
        <w:spacing w:before="120" w:after="120" w:line="360" w:lineRule="auto"/>
        <w:rPr>
          <w:rFonts w:ascii="Tahoma" w:hAnsi="Tahoma" w:cs="Tahoma"/>
          <w:color w:val="000000"/>
        </w:rPr>
      </w:pPr>
    </w:p>
    <w:p w14:paraId="565841D0" w14:textId="77777777" w:rsidR="00E4181B" w:rsidRDefault="00E4181B" w:rsidP="00E4181B">
      <w:pPr>
        <w:spacing w:before="120" w:after="120" w:line="360" w:lineRule="auto"/>
        <w:rPr>
          <w:rFonts w:ascii="Tahoma" w:hAnsi="Tahoma" w:cs="Tahoma"/>
          <w:color w:val="000000"/>
        </w:rPr>
      </w:pPr>
    </w:p>
    <w:bookmarkStart w:id="2" w:name="_Toc52118599" w:displacedByCustomXml="next"/>
    <w:sdt>
      <w:sdtPr>
        <w:rPr>
          <w:b/>
        </w:rPr>
        <w:id w:val="-1947759954"/>
        <w:docPartObj>
          <w:docPartGallery w:val="Table of Contents"/>
          <w:docPartUnique/>
        </w:docPartObj>
      </w:sdtPr>
      <w:sdtEndPr>
        <w:rPr>
          <w:b w:val="0"/>
          <w:noProof/>
        </w:rPr>
      </w:sdtEndPr>
      <w:sdtContent>
        <w:p w14:paraId="77F3B3A3" w14:textId="77777777" w:rsidR="003D3EFB" w:rsidRPr="006D487A" w:rsidRDefault="003D3EFB" w:rsidP="00C30A1E">
          <w:pPr>
            <w:pStyle w:val="newstyle"/>
          </w:pPr>
          <w:r w:rsidRPr="006D487A">
            <w:t>Table of Contents</w:t>
          </w:r>
        </w:p>
        <w:p w14:paraId="3AFEC7B8" w14:textId="3B86353D" w:rsidR="00A92F21" w:rsidRDefault="003D3EFB">
          <w:pPr>
            <w:pStyle w:val="TOC1"/>
            <w:tabs>
              <w:tab w:val="right" w:leader="dot" w:pos="11047"/>
            </w:tabs>
            <w:rPr>
              <w:rFonts w:eastAsiaTheme="minorEastAsia" w:cstheme="minorBidi"/>
              <w:b w:val="0"/>
              <w:bCs w:val="0"/>
              <w:noProof/>
              <w:sz w:val="22"/>
              <w:szCs w:val="22"/>
            </w:rPr>
          </w:pPr>
          <w:r w:rsidRPr="006D487A">
            <w:rPr>
              <w:rFonts w:ascii="Times New Roman" w:hAnsi="Times New Roman" w:cs="Times New Roman"/>
              <w:sz w:val="24"/>
              <w:szCs w:val="24"/>
            </w:rPr>
            <w:fldChar w:fldCharType="begin"/>
          </w:r>
          <w:r w:rsidRPr="006D487A">
            <w:rPr>
              <w:rFonts w:ascii="Times New Roman" w:hAnsi="Times New Roman" w:cs="Times New Roman"/>
              <w:sz w:val="24"/>
              <w:szCs w:val="24"/>
            </w:rPr>
            <w:instrText xml:space="preserve"> TOC \o "1-3" \h \z \u </w:instrText>
          </w:r>
          <w:r w:rsidRPr="006D487A">
            <w:rPr>
              <w:rFonts w:ascii="Times New Roman" w:hAnsi="Times New Roman" w:cs="Times New Roman"/>
              <w:sz w:val="24"/>
              <w:szCs w:val="24"/>
            </w:rPr>
            <w:fldChar w:fldCharType="separate"/>
          </w:r>
          <w:hyperlink w:anchor="_Toc72601180" w:history="1">
            <w:r w:rsidR="00A92F21" w:rsidRPr="00EE3D77">
              <w:rPr>
                <w:rStyle w:val="Hyperlink"/>
                <w:rFonts w:ascii="Times New Roman" w:hAnsi="Times New Roman" w:cs="Times New Roman"/>
                <w:noProof/>
              </w:rPr>
              <w:t>List of Abbreviations</w:t>
            </w:r>
            <w:r w:rsidR="00A92F21">
              <w:rPr>
                <w:noProof/>
                <w:webHidden/>
              </w:rPr>
              <w:tab/>
            </w:r>
            <w:r w:rsidR="00A92F21">
              <w:rPr>
                <w:noProof/>
                <w:webHidden/>
              </w:rPr>
              <w:fldChar w:fldCharType="begin"/>
            </w:r>
            <w:r w:rsidR="00A92F21">
              <w:rPr>
                <w:noProof/>
                <w:webHidden/>
              </w:rPr>
              <w:instrText xml:space="preserve"> PAGEREF _Toc72601180 \h </w:instrText>
            </w:r>
            <w:r w:rsidR="00A92F21">
              <w:rPr>
                <w:noProof/>
                <w:webHidden/>
              </w:rPr>
            </w:r>
            <w:r w:rsidR="00A92F21">
              <w:rPr>
                <w:noProof/>
                <w:webHidden/>
              </w:rPr>
              <w:fldChar w:fldCharType="separate"/>
            </w:r>
            <w:r w:rsidR="00A92F21">
              <w:rPr>
                <w:noProof/>
                <w:webHidden/>
              </w:rPr>
              <w:t>3</w:t>
            </w:r>
            <w:r w:rsidR="00A92F21">
              <w:rPr>
                <w:noProof/>
                <w:webHidden/>
              </w:rPr>
              <w:fldChar w:fldCharType="end"/>
            </w:r>
          </w:hyperlink>
        </w:p>
        <w:p w14:paraId="5B40A8FF" w14:textId="0891CCAC" w:rsidR="00A92F21" w:rsidRDefault="00A92F21">
          <w:pPr>
            <w:pStyle w:val="TOC1"/>
            <w:tabs>
              <w:tab w:val="right" w:leader="dot" w:pos="11047"/>
            </w:tabs>
            <w:rPr>
              <w:rFonts w:eastAsiaTheme="minorEastAsia" w:cstheme="minorBidi"/>
              <w:b w:val="0"/>
              <w:bCs w:val="0"/>
              <w:noProof/>
              <w:sz w:val="22"/>
              <w:szCs w:val="22"/>
            </w:rPr>
          </w:pPr>
          <w:hyperlink w:anchor="_Toc72601181" w:history="1">
            <w:r w:rsidRPr="00EE3D7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_Toc72601181 \h </w:instrText>
            </w:r>
            <w:r>
              <w:rPr>
                <w:noProof/>
                <w:webHidden/>
              </w:rPr>
            </w:r>
            <w:r>
              <w:rPr>
                <w:noProof/>
                <w:webHidden/>
              </w:rPr>
              <w:fldChar w:fldCharType="separate"/>
            </w:r>
            <w:r>
              <w:rPr>
                <w:noProof/>
                <w:webHidden/>
              </w:rPr>
              <w:t>4</w:t>
            </w:r>
            <w:r>
              <w:rPr>
                <w:noProof/>
                <w:webHidden/>
              </w:rPr>
              <w:fldChar w:fldCharType="end"/>
            </w:r>
          </w:hyperlink>
        </w:p>
        <w:p w14:paraId="5AA01F98" w14:textId="35681BBE" w:rsidR="00A92F21" w:rsidRDefault="00A92F21">
          <w:pPr>
            <w:pStyle w:val="TOC2"/>
            <w:rPr>
              <w:rFonts w:asciiTheme="minorHAnsi" w:eastAsiaTheme="minorEastAsia" w:hAnsiTheme="minorHAnsi" w:cstheme="minorBidi"/>
              <w:i w:val="0"/>
              <w:iCs w:val="0"/>
              <w:noProof/>
              <w:sz w:val="22"/>
              <w:szCs w:val="22"/>
            </w:rPr>
          </w:pPr>
          <w:hyperlink w:anchor="_Toc72601182" w:history="1">
            <w:r w:rsidRPr="00EE3D77">
              <w:rPr>
                <w:rStyle w:val="Hyperlink"/>
                <w:rFonts w:ascii="Times New Roman" w:hAnsi="Times New Roman" w:cs="Times New Roman"/>
                <w:noProof/>
              </w:rPr>
              <w:t>Correlation between data, information, knowledge, and wisdom</w:t>
            </w:r>
            <w:r>
              <w:rPr>
                <w:noProof/>
                <w:webHidden/>
              </w:rPr>
              <w:tab/>
            </w:r>
            <w:r>
              <w:rPr>
                <w:noProof/>
                <w:webHidden/>
              </w:rPr>
              <w:fldChar w:fldCharType="begin"/>
            </w:r>
            <w:r>
              <w:rPr>
                <w:noProof/>
                <w:webHidden/>
              </w:rPr>
              <w:instrText xml:space="preserve"> PAGEREF _Toc72601182 \h </w:instrText>
            </w:r>
            <w:r>
              <w:rPr>
                <w:noProof/>
                <w:webHidden/>
              </w:rPr>
            </w:r>
            <w:r>
              <w:rPr>
                <w:noProof/>
                <w:webHidden/>
              </w:rPr>
              <w:fldChar w:fldCharType="separate"/>
            </w:r>
            <w:r>
              <w:rPr>
                <w:noProof/>
                <w:webHidden/>
              </w:rPr>
              <w:t>4</w:t>
            </w:r>
            <w:r>
              <w:rPr>
                <w:noProof/>
                <w:webHidden/>
              </w:rPr>
              <w:fldChar w:fldCharType="end"/>
            </w:r>
          </w:hyperlink>
        </w:p>
        <w:p w14:paraId="4BE8E5B5" w14:textId="368C23AE" w:rsidR="00A92F21" w:rsidRDefault="00A92F21">
          <w:pPr>
            <w:pStyle w:val="TOC2"/>
            <w:rPr>
              <w:rFonts w:asciiTheme="minorHAnsi" w:eastAsiaTheme="minorEastAsia" w:hAnsiTheme="minorHAnsi" w:cstheme="minorBidi"/>
              <w:i w:val="0"/>
              <w:iCs w:val="0"/>
              <w:noProof/>
              <w:sz w:val="22"/>
              <w:szCs w:val="22"/>
            </w:rPr>
          </w:pPr>
          <w:hyperlink w:anchor="_Toc72601183" w:history="1">
            <w:r w:rsidRPr="00EE3D77">
              <w:rPr>
                <w:rStyle w:val="Hyperlink"/>
                <w:rFonts w:ascii="Times New Roman" w:hAnsi="Times New Roman" w:cs="Times New Roman"/>
                <w:noProof/>
              </w:rPr>
              <w:t>Sources of Information for the organisation</w:t>
            </w:r>
            <w:r>
              <w:rPr>
                <w:noProof/>
                <w:webHidden/>
              </w:rPr>
              <w:tab/>
            </w:r>
            <w:r>
              <w:rPr>
                <w:noProof/>
                <w:webHidden/>
              </w:rPr>
              <w:fldChar w:fldCharType="begin"/>
            </w:r>
            <w:r>
              <w:rPr>
                <w:noProof/>
                <w:webHidden/>
              </w:rPr>
              <w:instrText xml:space="preserve"> PAGEREF _Toc72601183 \h </w:instrText>
            </w:r>
            <w:r>
              <w:rPr>
                <w:noProof/>
                <w:webHidden/>
              </w:rPr>
            </w:r>
            <w:r>
              <w:rPr>
                <w:noProof/>
                <w:webHidden/>
              </w:rPr>
              <w:fldChar w:fldCharType="separate"/>
            </w:r>
            <w:r>
              <w:rPr>
                <w:noProof/>
                <w:webHidden/>
              </w:rPr>
              <w:t>5</w:t>
            </w:r>
            <w:r>
              <w:rPr>
                <w:noProof/>
                <w:webHidden/>
              </w:rPr>
              <w:fldChar w:fldCharType="end"/>
            </w:r>
          </w:hyperlink>
        </w:p>
        <w:p w14:paraId="40C12247" w14:textId="67A5E53F" w:rsidR="00A92F21" w:rsidRDefault="00A92F21">
          <w:pPr>
            <w:pStyle w:val="TOC1"/>
            <w:tabs>
              <w:tab w:val="right" w:leader="dot" w:pos="11047"/>
            </w:tabs>
            <w:rPr>
              <w:rFonts w:eastAsiaTheme="minorEastAsia" w:cstheme="minorBidi"/>
              <w:b w:val="0"/>
              <w:bCs w:val="0"/>
              <w:noProof/>
              <w:sz w:val="22"/>
              <w:szCs w:val="22"/>
            </w:rPr>
          </w:pPr>
          <w:hyperlink w:anchor="_Toc72601184" w:history="1">
            <w:r w:rsidRPr="00EE3D77">
              <w:rPr>
                <w:rStyle w:val="Hyperlink"/>
                <w:rFonts w:ascii="Times New Roman" w:hAnsi="Times New Roman" w:cs="Times New Roman"/>
                <w:noProof/>
              </w:rPr>
              <w:t>Relationship between Individual Knowledge and Organisational Knowledge</w:t>
            </w:r>
            <w:r>
              <w:rPr>
                <w:noProof/>
                <w:webHidden/>
              </w:rPr>
              <w:tab/>
            </w:r>
            <w:r>
              <w:rPr>
                <w:noProof/>
                <w:webHidden/>
              </w:rPr>
              <w:fldChar w:fldCharType="begin"/>
            </w:r>
            <w:r>
              <w:rPr>
                <w:noProof/>
                <w:webHidden/>
              </w:rPr>
              <w:instrText xml:space="preserve"> PAGEREF _Toc72601184 \h </w:instrText>
            </w:r>
            <w:r>
              <w:rPr>
                <w:noProof/>
                <w:webHidden/>
              </w:rPr>
            </w:r>
            <w:r>
              <w:rPr>
                <w:noProof/>
                <w:webHidden/>
              </w:rPr>
              <w:fldChar w:fldCharType="separate"/>
            </w:r>
            <w:r>
              <w:rPr>
                <w:noProof/>
                <w:webHidden/>
              </w:rPr>
              <w:t>6</w:t>
            </w:r>
            <w:r>
              <w:rPr>
                <w:noProof/>
                <w:webHidden/>
              </w:rPr>
              <w:fldChar w:fldCharType="end"/>
            </w:r>
          </w:hyperlink>
        </w:p>
        <w:p w14:paraId="4C4CC93F" w14:textId="50690F03" w:rsidR="00A92F21" w:rsidRDefault="00A92F21">
          <w:pPr>
            <w:pStyle w:val="TOC2"/>
            <w:rPr>
              <w:rFonts w:asciiTheme="minorHAnsi" w:eastAsiaTheme="minorEastAsia" w:hAnsiTheme="minorHAnsi" w:cstheme="minorBidi"/>
              <w:i w:val="0"/>
              <w:iCs w:val="0"/>
              <w:noProof/>
              <w:sz w:val="22"/>
              <w:szCs w:val="22"/>
            </w:rPr>
          </w:pPr>
          <w:hyperlink w:anchor="_Toc72601185" w:history="1">
            <w:r w:rsidRPr="00EE3D77">
              <w:rPr>
                <w:rStyle w:val="Hyperlink"/>
                <w:rFonts w:ascii="Times New Roman" w:hAnsi="Times New Roman" w:cs="Times New Roman"/>
                <w:noProof/>
                <w:shd w:val="clear" w:color="auto" w:fill="FFFFFF"/>
              </w:rPr>
              <w:t>Sources of Knowledge for NHS</w:t>
            </w:r>
            <w:r>
              <w:rPr>
                <w:noProof/>
                <w:webHidden/>
              </w:rPr>
              <w:tab/>
            </w:r>
            <w:r>
              <w:rPr>
                <w:noProof/>
                <w:webHidden/>
              </w:rPr>
              <w:fldChar w:fldCharType="begin"/>
            </w:r>
            <w:r>
              <w:rPr>
                <w:noProof/>
                <w:webHidden/>
              </w:rPr>
              <w:instrText xml:space="preserve"> PAGEREF _Toc72601185 \h </w:instrText>
            </w:r>
            <w:r>
              <w:rPr>
                <w:noProof/>
                <w:webHidden/>
              </w:rPr>
            </w:r>
            <w:r>
              <w:rPr>
                <w:noProof/>
                <w:webHidden/>
              </w:rPr>
              <w:fldChar w:fldCharType="separate"/>
            </w:r>
            <w:r>
              <w:rPr>
                <w:noProof/>
                <w:webHidden/>
              </w:rPr>
              <w:t>7</w:t>
            </w:r>
            <w:r>
              <w:rPr>
                <w:noProof/>
                <w:webHidden/>
              </w:rPr>
              <w:fldChar w:fldCharType="end"/>
            </w:r>
          </w:hyperlink>
        </w:p>
        <w:p w14:paraId="38D14C5B" w14:textId="3259DEAB" w:rsidR="00A92F21" w:rsidRDefault="00A92F21">
          <w:pPr>
            <w:pStyle w:val="TOC2"/>
            <w:rPr>
              <w:rFonts w:asciiTheme="minorHAnsi" w:eastAsiaTheme="minorEastAsia" w:hAnsiTheme="minorHAnsi" w:cstheme="minorBidi"/>
              <w:i w:val="0"/>
              <w:iCs w:val="0"/>
              <w:noProof/>
              <w:sz w:val="22"/>
              <w:szCs w:val="22"/>
            </w:rPr>
          </w:pPr>
          <w:hyperlink w:anchor="_Toc72601186" w:history="1">
            <w:r w:rsidRPr="00EE3D77">
              <w:rPr>
                <w:rStyle w:val="Hyperlink"/>
                <w:rFonts w:ascii="Times New Roman" w:hAnsi="Times New Roman" w:cs="Times New Roman"/>
                <w:noProof/>
              </w:rPr>
              <w:t>Information Storage</w:t>
            </w:r>
            <w:r>
              <w:rPr>
                <w:noProof/>
                <w:webHidden/>
              </w:rPr>
              <w:tab/>
            </w:r>
            <w:r>
              <w:rPr>
                <w:noProof/>
                <w:webHidden/>
              </w:rPr>
              <w:fldChar w:fldCharType="begin"/>
            </w:r>
            <w:r>
              <w:rPr>
                <w:noProof/>
                <w:webHidden/>
              </w:rPr>
              <w:instrText xml:space="preserve"> PAGEREF _Toc72601186 \h </w:instrText>
            </w:r>
            <w:r>
              <w:rPr>
                <w:noProof/>
                <w:webHidden/>
              </w:rPr>
            </w:r>
            <w:r>
              <w:rPr>
                <w:noProof/>
                <w:webHidden/>
              </w:rPr>
              <w:fldChar w:fldCharType="separate"/>
            </w:r>
            <w:r>
              <w:rPr>
                <w:noProof/>
                <w:webHidden/>
              </w:rPr>
              <w:t>8</w:t>
            </w:r>
            <w:r>
              <w:rPr>
                <w:noProof/>
                <w:webHidden/>
              </w:rPr>
              <w:fldChar w:fldCharType="end"/>
            </w:r>
          </w:hyperlink>
        </w:p>
        <w:p w14:paraId="506B0A10" w14:textId="3C6D1683" w:rsidR="00A92F21" w:rsidRDefault="00A92F21">
          <w:pPr>
            <w:pStyle w:val="TOC2"/>
            <w:rPr>
              <w:rFonts w:asciiTheme="minorHAnsi" w:eastAsiaTheme="minorEastAsia" w:hAnsiTheme="minorHAnsi" w:cstheme="minorBidi"/>
              <w:i w:val="0"/>
              <w:iCs w:val="0"/>
              <w:noProof/>
              <w:sz w:val="22"/>
              <w:szCs w:val="22"/>
            </w:rPr>
          </w:pPr>
          <w:hyperlink w:anchor="_Toc72601187" w:history="1">
            <w:r w:rsidRPr="00EE3D77">
              <w:rPr>
                <w:rStyle w:val="Hyperlink"/>
                <w:rFonts w:ascii="Times New Roman" w:hAnsi="Times New Roman" w:cs="Times New Roman"/>
                <w:noProof/>
              </w:rPr>
              <w:t>Information life cycles</w:t>
            </w:r>
            <w:r>
              <w:rPr>
                <w:noProof/>
                <w:webHidden/>
              </w:rPr>
              <w:tab/>
            </w:r>
            <w:r>
              <w:rPr>
                <w:noProof/>
                <w:webHidden/>
              </w:rPr>
              <w:fldChar w:fldCharType="begin"/>
            </w:r>
            <w:r>
              <w:rPr>
                <w:noProof/>
                <w:webHidden/>
              </w:rPr>
              <w:instrText xml:space="preserve"> PAGEREF _Toc72601187 \h </w:instrText>
            </w:r>
            <w:r>
              <w:rPr>
                <w:noProof/>
                <w:webHidden/>
              </w:rPr>
            </w:r>
            <w:r>
              <w:rPr>
                <w:noProof/>
                <w:webHidden/>
              </w:rPr>
              <w:fldChar w:fldCharType="separate"/>
            </w:r>
            <w:r>
              <w:rPr>
                <w:noProof/>
                <w:webHidden/>
              </w:rPr>
              <w:t>8</w:t>
            </w:r>
            <w:r>
              <w:rPr>
                <w:noProof/>
                <w:webHidden/>
              </w:rPr>
              <w:fldChar w:fldCharType="end"/>
            </w:r>
          </w:hyperlink>
        </w:p>
        <w:p w14:paraId="356DDAD6" w14:textId="04CB48D4" w:rsidR="00A92F21" w:rsidRDefault="00A92F21">
          <w:pPr>
            <w:pStyle w:val="TOC2"/>
            <w:rPr>
              <w:rFonts w:asciiTheme="minorHAnsi" w:eastAsiaTheme="minorEastAsia" w:hAnsiTheme="minorHAnsi" w:cstheme="minorBidi"/>
              <w:i w:val="0"/>
              <w:iCs w:val="0"/>
              <w:noProof/>
              <w:sz w:val="22"/>
              <w:szCs w:val="22"/>
            </w:rPr>
          </w:pPr>
          <w:hyperlink w:anchor="_Toc72601188" w:history="1">
            <w:r w:rsidRPr="00EE3D77">
              <w:rPr>
                <w:rStyle w:val="Hyperlink"/>
                <w:rFonts w:ascii="Times New Roman" w:hAnsi="Times New Roman" w:cs="Times New Roman"/>
                <w:noProof/>
              </w:rPr>
              <w:t>Managing Information Risk</w:t>
            </w:r>
            <w:r>
              <w:rPr>
                <w:noProof/>
                <w:webHidden/>
              </w:rPr>
              <w:tab/>
            </w:r>
            <w:r>
              <w:rPr>
                <w:noProof/>
                <w:webHidden/>
              </w:rPr>
              <w:fldChar w:fldCharType="begin"/>
            </w:r>
            <w:r>
              <w:rPr>
                <w:noProof/>
                <w:webHidden/>
              </w:rPr>
              <w:instrText xml:space="preserve"> PAGEREF _Toc72601188 \h </w:instrText>
            </w:r>
            <w:r>
              <w:rPr>
                <w:noProof/>
                <w:webHidden/>
              </w:rPr>
            </w:r>
            <w:r>
              <w:rPr>
                <w:noProof/>
                <w:webHidden/>
              </w:rPr>
              <w:fldChar w:fldCharType="separate"/>
            </w:r>
            <w:r>
              <w:rPr>
                <w:noProof/>
                <w:webHidden/>
              </w:rPr>
              <w:t>9</w:t>
            </w:r>
            <w:r>
              <w:rPr>
                <w:noProof/>
                <w:webHidden/>
              </w:rPr>
              <w:fldChar w:fldCharType="end"/>
            </w:r>
          </w:hyperlink>
        </w:p>
        <w:p w14:paraId="5271011C" w14:textId="462AAAD4" w:rsidR="00A92F21" w:rsidRDefault="00A92F21">
          <w:pPr>
            <w:pStyle w:val="TOC1"/>
            <w:tabs>
              <w:tab w:val="right" w:leader="dot" w:pos="11047"/>
            </w:tabs>
            <w:rPr>
              <w:rFonts w:eastAsiaTheme="minorEastAsia" w:cstheme="minorBidi"/>
              <w:b w:val="0"/>
              <w:bCs w:val="0"/>
              <w:noProof/>
              <w:sz w:val="22"/>
              <w:szCs w:val="22"/>
            </w:rPr>
          </w:pPr>
          <w:hyperlink w:anchor="_Toc72601189" w:history="1">
            <w:r w:rsidRPr="00EE3D77">
              <w:rPr>
                <w:rStyle w:val="Hyperlink"/>
                <w:rFonts w:ascii="Times New Roman" w:hAnsi="Times New Roman" w:cs="Times New Roman"/>
                <w:noProof/>
              </w:rPr>
              <w:t>Modelling Techniques to identify Knowledge Assets.</w:t>
            </w:r>
            <w:r>
              <w:rPr>
                <w:noProof/>
                <w:webHidden/>
              </w:rPr>
              <w:tab/>
            </w:r>
            <w:r>
              <w:rPr>
                <w:noProof/>
                <w:webHidden/>
              </w:rPr>
              <w:fldChar w:fldCharType="begin"/>
            </w:r>
            <w:r>
              <w:rPr>
                <w:noProof/>
                <w:webHidden/>
              </w:rPr>
              <w:instrText xml:space="preserve"> PAGEREF _Toc72601189 \h </w:instrText>
            </w:r>
            <w:r>
              <w:rPr>
                <w:noProof/>
                <w:webHidden/>
              </w:rPr>
            </w:r>
            <w:r>
              <w:rPr>
                <w:noProof/>
                <w:webHidden/>
              </w:rPr>
              <w:fldChar w:fldCharType="separate"/>
            </w:r>
            <w:r>
              <w:rPr>
                <w:noProof/>
                <w:webHidden/>
              </w:rPr>
              <w:t>9</w:t>
            </w:r>
            <w:r>
              <w:rPr>
                <w:noProof/>
                <w:webHidden/>
              </w:rPr>
              <w:fldChar w:fldCharType="end"/>
            </w:r>
          </w:hyperlink>
        </w:p>
        <w:p w14:paraId="54445FF2" w14:textId="676619EE" w:rsidR="00A92F21" w:rsidRDefault="00A92F21">
          <w:pPr>
            <w:pStyle w:val="TOC2"/>
            <w:rPr>
              <w:rFonts w:asciiTheme="minorHAnsi" w:eastAsiaTheme="minorEastAsia" w:hAnsiTheme="minorHAnsi" w:cstheme="minorBidi"/>
              <w:i w:val="0"/>
              <w:iCs w:val="0"/>
              <w:noProof/>
              <w:sz w:val="22"/>
              <w:szCs w:val="22"/>
            </w:rPr>
          </w:pPr>
          <w:hyperlink w:anchor="_Toc72601190" w:history="1">
            <w:r w:rsidRPr="00EE3D77">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_Toc72601190 \h </w:instrText>
            </w:r>
            <w:r>
              <w:rPr>
                <w:noProof/>
                <w:webHidden/>
              </w:rPr>
            </w:r>
            <w:r>
              <w:rPr>
                <w:noProof/>
                <w:webHidden/>
              </w:rPr>
              <w:fldChar w:fldCharType="separate"/>
            </w:r>
            <w:r>
              <w:rPr>
                <w:noProof/>
                <w:webHidden/>
              </w:rPr>
              <w:t>9</w:t>
            </w:r>
            <w:r>
              <w:rPr>
                <w:noProof/>
                <w:webHidden/>
              </w:rPr>
              <w:fldChar w:fldCharType="end"/>
            </w:r>
          </w:hyperlink>
        </w:p>
        <w:p w14:paraId="5E219969" w14:textId="1BB4AB62" w:rsidR="00A92F21" w:rsidRDefault="00A92F21">
          <w:pPr>
            <w:pStyle w:val="TOC2"/>
            <w:rPr>
              <w:rFonts w:asciiTheme="minorHAnsi" w:eastAsiaTheme="minorEastAsia" w:hAnsiTheme="minorHAnsi" w:cstheme="minorBidi"/>
              <w:i w:val="0"/>
              <w:iCs w:val="0"/>
              <w:noProof/>
              <w:sz w:val="22"/>
              <w:szCs w:val="22"/>
            </w:rPr>
          </w:pPr>
          <w:hyperlink w:anchor="_Toc72601191" w:history="1">
            <w:r w:rsidRPr="00EE3D77">
              <w:rPr>
                <w:rStyle w:val="Hyperlink"/>
                <w:rFonts w:ascii="Times New Roman" w:hAnsi="Times New Roman" w:cs="Times New Roman"/>
                <w:noProof/>
              </w:rPr>
              <w:t>PESTEL Analysis</w:t>
            </w:r>
            <w:r>
              <w:rPr>
                <w:noProof/>
                <w:webHidden/>
              </w:rPr>
              <w:tab/>
            </w:r>
            <w:r>
              <w:rPr>
                <w:noProof/>
                <w:webHidden/>
              </w:rPr>
              <w:fldChar w:fldCharType="begin"/>
            </w:r>
            <w:r>
              <w:rPr>
                <w:noProof/>
                <w:webHidden/>
              </w:rPr>
              <w:instrText xml:space="preserve"> PAGEREF _Toc72601191 \h </w:instrText>
            </w:r>
            <w:r>
              <w:rPr>
                <w:noProof/>
                <w:webHidden/>
              </w:rPr>
            </w:r>
            <w:r>
              <w:rPr>
                <w:noProof/>
                <w:webHidden/>
              </w:rPr>
              <w:fldChar w:fldCharType="separate"/>
            </w:r>
            <w:r>
              <w:rPr>
                <w:noProof/>
                <w:webHidden/>
              </w:rPr>
              <w:t>10</w:t>
            </w:r>
            <w:r>
              <w:rPr>
                <w:noProof/>
                <w:webHidden/>
              </w:rPr>
              <w:fldChar w:fldCharType="end"/>
            </w:r>
          </w:hyperlink>
        </w:p>
        <w:p w14:paraId="4A072A75" w14:textId="40A56A50" w:rsidR="00A92F21" w:rsidRDefault="00A92F21">
          <w:pPr>
            <w:pStyle w:val="TOC1"/>
            <w:tabs>
              <w:tab w:val="right" w:leader="dot" w:pos="11047"/>
            </w:tabs>
            <w:rPr>
              <w:rFonts w:eastAsiaTheme="minorEastAsia" w:cstheme="minorBidi"/>
              <w:b w:val="0"/>
              <w:bCs w:val="0"/>
              <w:noProof/>
              <w:sz w:val="22"/>
              <w:szCs w:val="22"/>
            </w:rPr>
          </w:pPr>
          <w:hyperlink w:anchor="_Toc72601192" w:history="1">
            <w:r w:rsidRPr="00EE3D77">
              <w:rPr>
                <w:rStyle w:val="Hyperlink"/>
                <w:rFonts w:ascii="Times New Roman" w:hAnsi="Times New Roman" w:cs="Times New Roman"/>
                <w:noProof/>
              </w:rPr>
              <w:t>Table 1- Evaluating actual and potential knowledge assets in the NHS</w:t>
            </w:r>
            <w:r>
              <w:rPr>
                <w:noProof/>
                <w:webHidden/>
              </w:rPr>
              <w:tab/>
            </w:r>
            <w:r>
              <w:rPr>
                <w:noProof/>
                <w:webHidden/>
              </w:rPr>
              <w:fldChar w:fldCharType="begin"/>
            </w:r>
            <w:r>
              <w:rPr>
                <w:noProof/>
                <w:webHidden/>
              </w:rPr>
              <w:instrText xml:space="preserve"> PAGEREF _Toc72601192 \h </w:instrText>
            </w:r>
            <w:r>
              <w:rPr>
                <w:noProof/>
                <w:webHidden/>
              </w:rPr>
            </w:r>
            <w:r>
              <w:rPr>
                <w:noProof/>
                <w:webHidden/>
              </w:rPr>
              <w:fldChar w:fldCharType="separate"/>
            </w:r>
            <w:r>
              <w:rPr>
                <w:noProof/>
                <w:webHidden/>
              </w:rPr>
              <w:t>12</w:t>
            </w:r>
            <w:r>
              <w:rPr>
                <w:noProof/>
                <w:webHidden/>
              </w:rPr>
              <w:fldChar w:fldCharType="end"/>
            </w:r>
          </w:hyperlink>
        </w:p>
        <w:p w14:paraId="0FF4B821" w14:textId="3A4145C9" w:rsidR="00A92F21" w:rsidRDefault="00A92F21">
          <w:pPr>
            <w:pStyle w:val="TOC2"/>
            <w:rPr>
              <w:rFonts w:asciiTheme="minorHAnsi" w:eastAsiaTheme="minorEastAsia" w:hAnsiTheme="minorHAnsi" w:cstheme="minorBidi"/>
              <w:i w:val="0"/>
              <w:iCs w:val="0"/>
              <w:noProof/>
              <w:sz w:val="22"/>
              <w:szCs w:val="22"/>
            </w:rPr>
          </w:pPr>
          <w:hyperlink w:anchor="_Toc72601193" w:history="1">
            <w:r w:rsidRPr="00EE3D77">
              <w:rPr>
                <w:rStyle w:val="Hyperlink"/>
                <w:rFonts w:ascii="Times New Roman" w:hAnsi="Times New Roman" w:cs="Times New Roman"/>
                <w:noProof/>
              </w:rPr>
              <w:t>Recommendation</w:t>
            </w:r>
            <w:r>
              <w:rPr>
                <w:noProof/>
                <w:webHidden/>
              </w:rPr>
              <w:tab/>
            </w:r>
            <w:r>
              <w:rPr>
                <w:noProof/>
                <w:webHidden/>
              </w:rPr>
              <w:fldChar w:fldCharType="begin"/>
            </w:r>
            <w:r>
              <w:rPr>
                <w:noProof/>
                <w:webHidden/>
              </w:rPr>
              <w:instrText xml:space="preserve"> PAGEREF _Toc72601193 \h </w:instrText>
            </w:r>
            <w:r>
              <w:rPr>
                <w:noProof/>
                <w:webHidden/>
              </w:rPr>
            </w:r>
            <w:r>
              <w:rPr>
                <w:noProof/>
                <w:webHidden/>
              </w:rPr>
              <w:fldChar w:fldCharType="separate"/>
            </w:r>
            <w:r>
              <w:rPr>
                <w:noProof/>
                <w:webHidden/>
              </w:rPr>
              <w:t>13</w:t>
            </w:r>
            <w:r>
              <w:rPr>
                <w:noProof/>
                <w:webHidden/>
              </w:rPr>
              <w:fldChar w:fldCharType="end"/>
            </w:r>
          </w:hyperlink>
        </w:p>
        <w:p w14:paraId="3A487380" w14:textId="7006E300" w:rsidR="00A92F21" w:rsidRDefault="00A92F21">
          <w:pPr>
            <w:pStyle w:val="TOC2"/>
            <w:rPr>
              <w:rFonts w:asciiTheme="minorHAnsi" w:eastAsiaTheme="minorEastAsia" w:hAnsiTheme="minorHAnsi" w:cstheme="minorBidi"/>
              <w:i w:val="0"/>
              <w:iCs w:val="0"/>
              <w:noProof/>
              <w:sz w:val="22"/>
              <w:szCs w:val="22"/>
            </w:rPr>
          </w:pPr>
          <w:hyperlink w:anchor="_Toc72601194" w:history="1">
            <w:r w:rsidRPr="00EE3D7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_Toc72601194 \h </w:instrText>
            </w:r>
            <w:r>
              <w:rPr>
                <w:noProof/>
                <w:webHidden/>
              </w:rPr>
            </w:r>
            <w:r>
              <w:rPr>
                <w:noProof/>
                <w:webHidden/>
              </w:rPr>
              <w:fldChar w:fldCharType="separate"/>
            </w:r>
            <w:r>
              <w:rPr>
                <w:noProof/>
                <w:webHidden/>
              </w:rPr>
              <w:t>13</w:t>
            </w:r>
            <w:r>
              <w:rPr>
                <w:noProof/>
                <w:webHidden/>
              </w:rPr>
              <w:fldChar w:fldCharType="end"/>
            </w:r>
          </w:hyperlink>
        </w:p>
        <w:p w14:paraId="0883C11B" w14:textId="2E8FA455" w:rsidR="00A92F21" w:rsidRDefault="00A92F21">
          <w:pPr>
            <w:pStyle w:val="TOC1"/>
            <w:tabs>
              <w:tab w:val="right" w:leader="dot" w:pos="11047"/>
            </w:tabs>
            <w:rPr>
              <w:rFonts w:eastAsiaTheme="minorEastAsia" w:cstheme="minorBidi"/>
              <w:b w:val="0"/>
              <w:bCs w:val="0"/>
              <w:noProof/>
              <w:sz w:val="22"/>
              <w:szCs w:val="22"/>
            </w:rPr>
          </w:pPr>
          <w:hyperlink w:anchor="_Toc72601195" w:history="1">
            <w:r w:rsidRPr="00EE3D7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_Toc72601195 \h </w:instrText>
            </w:r>
            <w:r>
              <w:rPr>
                <w:noProof/>
                <w:webHidden/>
              </w:rPr>
            </w:r>
            <w:r>
              <w:rPr>
                <w:noProof/>
                <w:webHidden/>
              </w:rPr>
              <w:fldChar w:fldCharType="separate"/>
            </w:r>
            <w:r>
              <w:rPr>
                <w:noProof/>
                <w:webHidden/>
              </w:rPr>
              <w:t>15</w:t>
            </w:r>
            <w:r>
              <w:rPr>
                <w:noProof/>
                <w:webHidden/>
              </w:rPr>
              <w:fldChar w:fldCharType="end"/>
            </w:r>
          </w:hyperlink>
        </w:p>
        <w:p w14:paraId="4193E6D9" w14:textId="7854ACD1" w:rsidR="00A92F21" w:rsidRDefault="00A92F21">
          <w:pPr>
            <w:pStyle w:val="TOC2"/>
            <w:rPr>
              <w:rFonts w:asciiTheme="minorHAnsi" w:eastAsiaTheme="minorEastAsia" w:hAnsiTheme="minorHAnsi" w:cstheme="minorBidi"/>
              <w:i w:val="0"/>
              <w:iCs w:val="0"/>
              <w:noProof/>
              <w:sz w:val="22"/>
              <w:szCs w:val="22"/>
            </w:rPr>
          </w:pPr>
          <w:hyperlink w:anchor="_Toc72601196" w:history="1">
            <w:r w:rsidRPr="00EE3D77">
              <w:rPr>
                <w:rStyle w:val="Hyperlink"/>
                <w:rFonts w:ascii="Times New Roman" w:hAnsi="Times New Roman" w:cs="Times New Roman"/>
                <w:noProof/>
              </w:rPr>
              <w:t>Books</w:t>
            </w:r>
            <w:r>
              <w:rPr>
                <w:noProof/>
                <w:webHidden/>
              </w:rPr>
              <w:tab/>
            </w:r>
            <w:r>
              <w:rPr>
                <w:noProof/>
                <w:webHidden/>
              </w:rPr>
              <w:fldChar w:fldCharType="begin"/>
            </w:r>
            <w:r>
              <w:rPr>
                <w:noProof/>
                <w:webHidden/>
              </w:rPr>
              <w:instrText xml:space="preserve"> PAGEREF _Toc72601196 \h </w:instrText>
            </w:r>
            <w:r>
              <w:rPr>
                <w:noProof/>
                <w:webHidden/>
              </w:rPr>
            </w:r>
            <w:r>
              <w:rPr>
                <w:noProof/>
                <w:webHidden/>
              </w:rPr>
              <w:fldChar w:fldCharType="separate"/>
            </w:r>
            <w:r>
              <w:rPr>
                <w:noProof/>
                <w:webHidden/>
              </w:rPr>
              <w:t>15</w:t>
            </w:r>
            <w:r>
              <w:rPr>
                <w:noProof/>
                <w:webHidden/>
              </w:rPr>
              <w:fldChar w:fldCharType="end"/>
            </w:r>
          </w:hyperlink>
        </w:p>
        <w:p w14:paraId="620BFBF4" w14:textId="2CEDD89C" w:rsidR="00A92F21" w:rsidRDefault="00A92F21">
          <w:pPr>
            <w:pStyle w:val="TOC2"/>
            <w:rPr>
              <w:rFonts w:asciiTheme="minorHAnsi" w:eastAsiaTheme="minorEastAsia" w:hAnsiTheme="minorHAnsi" w:cstheme="minorBidi"/>
              <w:i w:val="0"/>
              <w:iCs w:val="0"/>
              <w:noProof/>
              <w:sz w:val="22"/>
              <w:szCs w:val="22"/>
            </w:rPr>
          </w:pPr>
          <w:hyperlink w:anchor="_Toc72601197" w:history="1">
            <w:r w:rsidRPr="00EE3D77">
              <w:rPr>
                <w:rStyle w:val="Hyperlink"/>
                <w:rFonts w:ascii="Times New Roman" w:hAnsi="Times New Roman" w:cs="Times New Roman"/>
                <w:noProof/>
              </w:rPr>
              <w:t>Websites</w:t>
            </w:r>
            <w:r>
              <w:rPr>
                <w:noProof/>
                <w:webHidden/>
              </w:rPr>
              <w:tab/>
            </w:r>
            <w:r>
              <w:rPr>
                <w:noProof/>
                <w:webHidden/>
              </w:rPr>
              <w:fldChar w:fldCharType="begin"/>
            </w:r>
            <w:r>
              <w:rPr>
                <w:noProof/>
                <w:webHidden/>
              </w:rPr>
              <w:instrText xml:space="preserve"> PAGEREF _Toc72601197 \h </w:instrText>
            </w:r>
            <w:r>
              <w:rPr>
                <w:noProof/>
                <w:webHidden/>
              </w:rPr>
            </w:r>
            <w:r>
              <w:rPr>
                <w:noProof/>
                <w:webHidden/>
              </w:rPr>
              <w:fldChar w:fldCharType="separate"/>
            </w:r>
            <w:r>
              <w:rPr>
                <w:noProof/>
                <w:webHidden/>
              </w:rPr>
              <w:t>17</w:t>
            </w:r>
            <w:r>
              <w:rPr>
                <w:noProof/>
                <w:webHidden/>
              </w:rPr>
              <w:fldChar w:fldCharType="end"/>
            </w:r>
          </w:hyperlink>
        </w:p>
        <w:p w14:paraId="00CDB9C7" w14:textId="488F003A" w:rsidR="00A92F21" w:rsidRDefault="00A92F21">
          <w:pPr>
            <w:pStyle w:val="TOC2"/>
            <w:rPr>
              <w:rFonts w:asciiTheme="minorHAnsi" w:eastAsiaTheme="minorEastAsia" w:hAnsiTheme="minorHAnsi" w:cstheme="minorBidi"/>
              <w:i w:val="0"/>
              <w:iCs w:val="0"/>
              <w:noProof/>
              <w:sz w:val="22"/>
              <w:szCs w:val="22"/>
            </w:rPr>
          </w:pPr>
          <w:hyperlink w:anchor="_Toc72601198" w:history="1">
            <w:r w:rsidRPr="00EE3D77">
              <w:rPr>
                <w:rStyle w:val="Hyperlink"/>
                <w:rFonts w:ascii="Times New Roman" w:eastAsiaTheme="minorHAnsi" w:hAnsi="Times New Roman" w:cs="Times New Roman"/>
                <w:noProof/>
                <w:lang w:eastAsia="en-US"/>
              </w:rPr>
              <w:t>Bibliography</w:t>
            </w:r>
            <w:r>
              <w:rPr>
                <w:noProof/>
                <w:webHidden/>
              </w:rPr>
              <w:tab/>
            </w:r>
            <w:r>
              <w:rPr>
                <w:noProof/>
                <w:webHidden/>
              </w:rPr>
              <w:fldChar w:fldCharType="begin"/>
            </w:r>
            <w:r>
              <w:rPr>
                <w:noProof/>
                <w:webHidden/>
              </w:rPr>
              <w:instrText xml:space="preserve"> PAGEREF _Toc72601198 \h </w:instrText>
            </w:r>
            <w:r>
              <w:rPr>
                <w:noProof/>
                <w:webHidden/>
              </w:rPr>
            </w:r>
            <w:r>
              <w:rPr>
                <w:noProof/>
                <w:webHidden/>
              </w:rPr>
              <w:fldChar w:fldCharType="separate"/>
            </w:r>
            <w:r>
              <w:rPr>
                <w:noProof/>
                <w:webHidden/>
              </w:rPr>
              <w:t>18</w:t>
            </w:r>
            <w:r>
              <w:rPr>
                <w:noProof/>
                <w:webHidden/>
              </w:rPr>
              <w:fldChar w:fldCharType="end"/>
            </w:r>
          </w:hyperlink>
        </w:p>
        <w:p w14:paraId="6F5CBD9D" w14:textId="0BE9242B" w:rsidR="00A92F21" w:rsidRDefault="00A92F21">
          <w:pPr>
            <w:pStyle w:val="TOC1"/>
            <w:tabs>
              <w:tab w:val="right" w:leader="dot" w:pos="11047"/>
            </w:tabs>
            <w:rPr>
              <w:rFonts w:eastAsiaTheme="minorEastAsia" w:cstheme="minorBidi"/>
              <w:b w:val="0"/>
              <w:bCs w:val="0"/>
              <w:noProof/>
              <w:sz w:val="22"/>
              <w:szCs w:val="22"/>
            </w:rPr>
          </w:pPr>
          <w:hyperlink w:anchor="_Toc72601199" w:history="1">
            <w:r w:rsidRPr="00EE3D77">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_Toc72601199 \h </w:instrText>
            </w:r>
            <w:r>
              <w:rPr>
                <w:noProof/>
                <w:webHidden/>
              </w:rPr>
            </w:r>
            <w:r>
              <w:rPr>
                <w:noProof/>
                <w:webHidden/>
              </w:rPr>
              <w:fldChar w:fldCharType="separate"/>
            </w:r>
            <w:r>
              <w:rPr>
                <w:noProof/>
                <w:webHidden/>
              </w:rPr>
              <w:t>19</w:t>
            </w:r>
            <w:r>
              <w:rPr>
                <w:noProof/>
                <w:webHidden/>
              </w:rPr>
              <w:fldChar w:fldCharType="end"/>
            </w:r>
          </w:hyperlink>
        </w:p>
        <w:p w14:paraId="53E32453" w14:textId="5B107591" w:rsidR="00A92F21" w:rsidRDefault="00A92F21">
          <w:pPr>
            <w:pStyle w:val="TOC2"/>
            <w:rPr>
              <w:rFonts w:asciiTheme="minorHAnsi" w:eastAsiaTheme="minorEastAsia" w:hAnsiTheme="minorHAnsi" w:cstheme="minorBidi"/>
              <w:i w:val="0"/>
              <w:iCs w:val="0"/>
              <w:noProof/>
              <w:sz w:val="22"/>
              <w:szCs w:val="22"/>
            </w:rPr>
          </w:pPr>
          <w:hyperlink w:anchor="_Toc72601200" w:history="1">
            <w:r w:rsidRPr="00EE3D77">
              <w:rPr>
                <w:rStyle w:val="Hyperlink"/>
                <w:rFonts w:ascii="Times New Roman" w:hAnsi="Times New Roman" w:cs="Times New Roman"/>
                <w:noProof/>
              </w:rPr>
              <w:t>Appendix A – Relationship between individual and organisation Knowledge</w:t>
            </w:r>
            <w:r>
              <w:rPr>
                <w:noProof/>
                <w:webHidden/>
              </w:rPr>
              <w:tab/>
            </w:r>
            <w:r>
              <w:rPr>
                <w:noProof/>
                <w:webHidden/>
              </w:rPr>
              <w:fldChar w:fldCharType="begin"/>
            </w:r>
            <w:r>
              <w:rPr>
                <w:noProof/>
                <w:webHidden/>
              </w:rPr>
              <w:instrText xml:space="preserve"> PAGEREF _Toc72601200 \h </w:instrText>
            </w:r>
            <w:r>
              <w:rPr>
                <w:noProof/>
                <w:webHidden/>
              </w:rPr>
            </w:r>
            <w:r>
              <w:rPr>
                <w:noProof/>
                <w:webHidden/>
              </w:rPr>
              <w:fldChar w:fldCharType="separate"/>
            </w:r>
            <w:r>
              <w:rPr>
                <w:noProof/>
                <w:webHidden/>
              </w:rPr>
              <w:t>19</w:t>
            </w:r>
            <w:r>
              <w:rPr>
                <w:noProof/>
                <w:webHidden/>
              </w:rPr>
              <w:fldChar w:fldCharType="end"/>
            </w:r>
          </w:hyperlink>
        </w:p>
        <w:p w14:paraId="738DE190" w14:textId="4BF565EF" w:rsidR="003D3EFB" w:rsidRPr="006D487A" w:rsidRDefault="003D3EFB" w:rsidP="00C30A1E">
          <w:pPr>
            <w:pStyle w:val="newstyle"/>
            <w:rPr>
              <w:noProof/>
            </w:rPr>
          </w:pPr>
          <w:r w:rsidRPr="006D487A">
            <w:rPr>
              <w:b/>
              <w:noProof/>
            </w:rPr>
            <w:fldChar w:fldCharType="end"/>
          </w:r>
        </w:p>
      </w:sdtContent>
    </w:sdt>
    <w:p w14:paraId="58A496DB" w14:textId="5305ADB4" w:rsidR="006F6892" w:rsidRPr="006D487A" w:rsidRDefault="006F6892" w:rsidP="00C30A1E">
      <w:pPr>
        <w:pStyle w:val="newstyle"/>
        <w:rPr>
          <w:noProof/>
        </w:rPr>
      </w:pPr>
    </w:p>
    <w:p w14:paraId="1BE5A8DC" w14:textId="2F9DEDC6" w:rsidR="008D1FA1" w:rsidRPr="006D487A" w:rsidRDefault="008D1FA1" w:rsidP="00C30A1E">
      <w:pPr>
        <w:pStyle w:val="newstyle"/>
        <w:rPr>
          <w:noProof/>
        </w:rPr>
      </w:pPr>
      <w:r w:rsidRPr="006D487A">
        <w:rPr>
          <w:noProof/>
        </w:rPr>
        <w:br w:type="page"/>
      </w:r>
    </w:p>
    <w:p w14:paraId="58B784EB" w14:textId="4FFA7216" w:rsidR="006F6892" w:rsidRPr="006D487A" w:rsidRDefault="008D1FA1" w:rsidP="006D487A">
      <w:pPr>
        <w:pStyle w:val="Heading1"/>
        <w:rPr>
          <w:rFonts w:ascii="Times New Roman" w:hAnsi="Times New Roman" w:cs="Times New Roman"/>
          <w:szCs w:val="24"/>
        </w:rPr>
      </w:pPr>
      <w:bookmarkStart w:id="3" w:name="_Toc72601180"/>
      <w:bookmarkStart w:id="4" w:name="_Toc72601639"/>
      <w:r w:rsidRPr="006D487A">
        <w:rPr>
          <w:rFonts w:ascii="Times New Roman" w:hAnsi="Times New Roman" w:cs="Times New Roman"/>
          <w:szCs w:val="24"/>
        </w:rPr>
        <w:t>List of Abbreviations</w:t>
      </w:r>
      <w:bookmarkEnd w:id="3"/>
      <w:bookmarkEnd w:id="4"/>
      <w:r w:rsidR="00BD346D" w:rsidRPr="006D487A">
        <w:rPr>
          <w:rFonts w:ascii="Times New Roman" w:hAnsi="Times New Roman" w:cs="Times New Roman"/>
          <w:szCs w:val="24"/>
        </w:rPr>
        <w:t xml:space="preserve"> </w:t>
      </w:r>
    </w:p>
    <w:p w14:paraId="0B9699A4" w14:textId="77777777" w:rsidR="002331F8" w:rsidRPr="006D487A" w:rsidRDefault="002331F8" w:rsidP="006D487A">
      <w:pPr>
        <w:spacing w:line="360" w:lineRule="auto"/>
      </w:pPr>
    </w:p>
    <w:p w14:paraId="5D71FD4E" w14:textId="0AC361D1" w:rsidR="00243DCA" w:rsidRPr="006D487A" w:rsidRDefault="00243DCA" w:rsidP="006D487A">
      <w:pPr>
        <w:spacing w:line="360" w:lineRule="auto"/>
      </w:pPr>
      <w:bookmarkStart w:id="5" w:name="_Toc71300937"/>
      <w:bookmarkEnd w:id="2"/>
      <w:r w:rsidRPr="006D487A">
        <w:t>NHS Wales (National Health Service of Wales)</w:t>
      </w:r>
      <w:bookmarkEnd w:id="5"/>
    </w:p>
    <w:p w14:paraId="790F8322" w14:textId="77777777" w:rsidR="00243DCA" w:rsidRPr="006D487A" w:rsidRDefault="00243DCA" w:rsidP="006D487A">
      <w:pPr>
        <w:spacing w:line="360" w:lineRule="auto"/>
      </w:pPr>
      <w:r w:rsidRPr="006D487A">
        <w:t>NHS Wales Informatics Service (NWIS)</w:t>
      </w:r>
    </w:p>
    <w:p w14:paraId="63269B79" w14:textId="77777777" w:rsidR="00243DCA" w:rsidRPr="006D487A" w:rsidRDefault="00243DCA" w:rsidP="006D487A">
      <w:pPr>
        <w:spacing w:line="360" w:lineRule="auto"/>
        <w:rPr>
          <w:rFonts w:eastAsiaTheme="majorEastAsia"/>
        </w:rPr>
      </w:pPr>
      <w:r w:rsidRPr="006D487A">
        <w:rPr>
          <w:rFonts w:eastAsiaTheme="majorEastAsia"/>
        </w:rPr>
        <w:t xml:space="preserve">Welsh Government, NHS Wales Informatics Service (NWIS), </w:t>
      </w:r>
    </w:p>
    <w:p w14:paraId="5B274EFE" w14:textId="77777777" w:rsidR="00243DCA" w:rsidRPr="006D487A" w:rsidRDefault="00243DCA" w:rsidP="006D487A">
      <w:pPr>
        <w:spacing w:line="360" w:lineRule="auto"/>
      </w:pPr>
      <w:r w:rsidRPr="006D487A">
        <w:t xml:space="preserve">Product Unit. The Patient Episode Database for Wales (PEDW) </w:t>
      </w:r>
    </w:p>
    <w:p w14:paraId="0E0E3E8B" w14:textId="77777777" w:rsidR="00243DCA" w:rsidRPr="006D487A" w:rsidRDefault="00243DCA" w:rsidP="006D487A">
      <w:pPr>
        <w:spacing w:line="360" w:lineRule="auto"/>
      </w:pPr>
      <w:r w:rsidRPr="006D487A">
        <w:t>Healthcare Resource Groups (HRG)</w:t>
      </w:r>
    </w:p>
    <w:p w14:paraId="53820CEC" w14:textId="77777777" w:rsidR="00243DCA" w:rsidRPr="006D487A" w:rsidRDefault="00243DCA" w:rsidP="006D487A">
      <w:pPr>
        <w:spacing w:line="360" w:lineRule="auto"/>
      </w:pPr>
      <w:r w:rsidRPr="006D487A">
        <w:t xml:space="preserve">Personal Demographics Service (PDS)  </w:t>
      </w:r>
    </w:p>
    <w:p w14:paraId="3F369CF1" w14:textId="77777777" w:rsidR="00243DCA" w:rsidRPr="006D487A" w:rsidRDefault="00243DCA" w:rsidP="006D487A">
      <w:pPr>
        <w:spacing w:line="360" w:lineRule="auto"/>
      </w:pPr>
      <w:r w:rsidRPr="006D487A">
        <w:t xml:space="preserve">Senior Information Risk Owner (SIRO) </w:t>
      </w:r>
    </w:p>
    <w:p w14:paraId="2D2F8FE9" w14:textId="77777777" w:rsidR="00243DCA" w:rsidRPr="006D487A" w:rsidRDefault="00243DCA" w:rsidP="006D487A">
      <w:pPr>
        <w:spacing w:line="360" w:lineRule="auto"/>
      </w:pPr>
      <w:r w:rsidRPr="006D487A">
        <w:t xml:space="preserve">NHS Wales Shared Services Partnership (NWSSP) </w:t>
      </w:r>
    </w:p>
    <w:p w14:paraId="14B0A6A1" w14:textId="77777777" w:rsidR="00243DCA" w:rsidRPr="006D487A" w:rsidRDefault="00243DCA" w:rsidP="006D487A">
      <w:pPr>
        <w:spacing w:line="360" w:lineRule="auto"/>
      </w:pPr>
      <w:r w:rsidRPr="006D487A">
        <w:t>General Data Protection Regulation (GDPR)</w:t>
      </w:r>
    </w:p>
    <w:p w14:paraId="10B7D877" w14:textId="77777777" w:rsidR="00BD346D" w:rsidRPr="006D487A" w:rsidRDefault="00BD346D" w:rsidP="006D487A">
      <w:pPr>
        <w:pStyle w:val="Heading1"/>
        <w:rPr>
          <w:rFonts w:ascii="Times New Roman" w:hAnsi="Times New Roman" w:cs="Times New Roman"/>
          <w:szCs w:val="24"/>
        </w:rPr>
      </w:pPr>
    </w:p>
    <w:p w14:paraId="013CE60D" w14:textId="77777777" w:rsidR="00BD346D" w:rsidRPr="006D487A" w:rsidRDefault="00BD346D" w:rsidP="006D487A">
      <w:pPr>
        <w:spacing w:after="160" w:line="360" w:lineRule="auto"/>
        <w:rPr>
          <w:rFonts w:eastAsiaTheme="majorEastAsia"/>
          <w:b/>
          <w:color w:val="000000" w:themeColor="text1"/>
        </w:rPr>
      </w:pPr>
      <w:r w:rsidRPr="006D487A">
        <w:br w:type="page"/>
      </w:r>
    </w:p>
    <w:p w14:paraId="038A76BF" w14:textId="77F8074C" w:rsidR="00095CC4" w:rsidRPr="006D487A" w:rsidRDefault="002E0439" w:rsidP="006D487A">
      <w:pPr>
        <w:pStyle w:val="Heading1"/>
        <w:rPr>
          <w:rFonts w:ascii="Times New Roman" w:hAnsi="Times New Roman" w:cs="Times New Roman"/>
          <w:szCs w:val="24"/>
        </w:rPr>
      </w:pPr>
      <w:bookmarkStart w:id="6" w:name="_Toc72601181"/>
      <w:bookmarkStart w:id="7" w:name="_Toc72601640"/>
      <w:r w:rsidRPr="006D487A">
        <w:rPr>
          <w:rFonts w:ascii="Times New Roman" w:hAnsi="Times New Roman" w:cs="Times New Roman"/>
          <w:szCs w:val="24"/>
        </w:rPr>
        <w:t>Introduction</w:t>
      </w:r>
      <w:bookmarkEnd w:id="6"/>
      <w:bookmarkEnd w:id="7"/>
      <w:r w:rsidR="009D1DE9" w:rsidRPr="006D487A">
        <w:rPr>
          <w:rFonts w:ascii="Times New Roman" w:hAnsi="Times New Roman" w:cs="Times New Roman"/>
          <w:szCs w:val="24"/>
        </w:rPr>
        <w:t xml:space="preserve"> </w:t>
      </w:r>
    </w:p>
    <w:p w14:paraId="0E11E48F" w14:textId="5D843C5D" w:rsidR="00AC2D53" w:rsidRDefault="007E2FC1" w:rsidP="00AC2D53">
      <w:pPr>
        <w:spacing w:line="360" w:lineRule="auto"/>
      </w:pPr>
      <w:r w:rsidRPr="006D487A">
        <w:t>The term 'Knowledge Management' is described as</w:t>
      </w:r>
      <w:r w:rsidR="004A2F50" w:rsidRPr="006D487A">
        <w:t xml:space="preserve"> ‘a deliberate technique for bringing the right information to the right people at the right time and assisting people in sharing and putting information into action in ways that aim to m</w:t>
      </w:r>
      <w:r w:rsidR="00A01BD8" w:rsidRPr="006D487A">
        <w:t>aximize organis</w:t>
      </w:r>
      <w:r w:rsidR="004A2F50" w:rsidRPr="006D487A">
        <w:t>ational efficiency’(O'Dell &amp; Grayson, 1998).</w:t>
      </w:r>
      <w:r w:rsidRPr="006D487A">
        <w:t xml:space="preserve"> </w:t>
      </w:r>
      <w:r w:rsidR="00AC2D53">
        <w:t>It is a deliberate method that requires a clear process to identify, maintain, organise, and exchange information amongst employees and their  knowledge and expertise.</w:t>
      </w:r>
      <w:r w:rsidR="00AC2D53" w:rsidRPr="00AC2D53">
        <w:t xml:space="preserve"> </w:t>
      </w:r>
      <w:r w:rsidR="00AC2D53">
        <w:t>KIM is concerned with the discovery, collection, evaluation and sharing of information and expertise within an organisation to determine strategic direction and aid in decision making. Without KIM an organisation would not grow nor thrive.</w:t>
      </w:r>
    </w:p>
    <w:p w14:paraId="12C75B32" w14:textId="5F79F0C7" w:rsidR="00AC2D53" w:rsidRDefault="00AC2D53" w:rsidP="00C30A1E">
      <w:pPr>
        <w:pStyle w:val="newstyle"/>
      </w:pPr>
    </w:p>
    <w:p w14:paraId="2AF5080C" w14:textId="7EB4446A" w:rsidR="000E0EB8" w:rsidRPr="006D487A" w:rsidRDefault="00AC2D53" w:rsidP="00C30A1E">
      <w:pPr>
        <w:pStyle w:val="newstyle"/>
      </w:pPr>
      <w:r>
        <w:t>KIM</w:t>
      </w:r>
      <w:r w:rsidR="004A2F50" w:rsidRPr="006D487A">
        <w:t xml:space="preserve"> is achieved </w:t>
      </w:r>
      <w:r w:rsidRPr="006D487A">
        <w:t>using</w:t>
      </w:r>
      <w:r w:rsidR="00A01BD8" w:rsidRPr="006D487A">
        <w:t xml:space="preserve"> </w:t>
      </w:r>
      <w:r>
        <w:t xml:space="preserve">correct </w:t>
      </w:r>
      <w:r w:rsidR="00A01BD8" w:rsidRPr="006D487A">
        <w:t xml:space="preserve">research techniques to obtain the right information and the </w:t>
      </w:r>
      <w:r w:rsidR="004A2F50" w:rsidRPr="006D487A">
        <w:t>provision of an easy to access central information system</w:t>
      </w:r>
      <w:r w:rsidR="00A01BD8" w:rsidRPr="006D487A">
        <w:t>.</w:t>
      </w:r>
      <w:r w:rsidR="00A41113" w:rsidRPr="006D487A">
        <w:t xml:space="preserve"> The process of collecting storing</w:t>
      </w:r>
      <w:r>
        <w:t xml:space="preserve">, </w:t>
      </w:r>
      <w:proofErr w:type="gramStart"/>
      <w:r w:rsidR="00A41113" w:rsidRPr="006D487A">
        <w:t>managing</w:t>
      </w:r>
      <w:proofErr w:type="gramEnd"/>
      <w:r w:rsidR="00A41113" w:rsidRPr="006D487A">
        <w:t xml:space="preserve"> and sharing information within the organisation is known as information management.</w:t>
      </w:r>
      <w:r w:rsidRPr="00AC2D53">
        <w:t xml:space="preserve"> </w:t>
      </w:r>
      <w:r w:rsidRPr="00357ED5">
        <w:t xml:space="preserve">Knowledge and information management are essential for the progress and success of an </w:t>
      </w:r>
      <w:r w:rsidRPr="00357ED5">
        <w:t>organization</w:t>
      </w:r>
      <w:r>
        <w:t xml:space="preserve">, </w:t>
      </w:r>
      <w:r w:rsidRPr="006D487A">
        <w:t>th</w:t>
      </w:r>
      <w:r>
        <w:t>ere</w:t>
      </w:r>
      <w:r w:rsidR="00A01BD8" w:rsidRPr="006D487A">
        <w:t xml:space="preserve"> should also have facilities </w:t>
      </w:r>
      <w:r>
        <w:t xml:space="preserve"> and processes in place </w:t>
      </w:r>
      <w:r w:rsidR="00A01BD8" w:rsidRPr="006D487A">
        <w:t>to ensure information exchange</w:t>
      </w:r>
      <w:r>
        <w:t>, these are normally central data centres or warehouses.</w:t>
      </w:r>
    </w:p>
    <w:p w14:paraId="346776EF" w14:textId="77777777" w:rsidR="000E0EB8" w:rsidRPr="006D487A" w:rsidRDefault="000E0EB8" w:rsidP="00C30A1E">
      <w:pPr>
        <w:pStyle w:val="newstyle"/>
      </w:pPr>
    </w:p>
    <w:p w14:paraId="2FFA3BF3" w14:textId="71B88CB2" w:rsidR="004A2F50" w:rsidRPr="006D487A" w:rsidRDefault="000E0EB8" w:rsidP="00C30A1E">
      <w:pPr>
        <w:pStyle w:val="newstyle"/>
      </w:pPr>
      <w:r w:rsidRPr="006D487A">
        <w:t xml:space="preserve">Michael Polanyi (1998) described knowledge as the interpretation of information through perception, learning and reasoning and further subdivided it into two parts, explicit and tacit knowledge. Explicit knowledge is objective and </w:t>
      </w:r>
      <w:r w:rsidR="00087828" w:rsidRPr="006D487A">
        <w:t>logical and</w:t>
      </w:r>
      <w:r w:rsidRPr="006D487A">
        <w:t xml:space="preserve"> can be encoded and stored in physical and electronic formats. Tacit knowledge on the other hand is difficult to express and measure since</w:t>
      </w:r>
      <w:r w:rsidR="0024693A" w:rsidRPr="006D487A">
        <w:t>, it is an</w:t>
      </w:r>
      <w:r w:rsidRPr="006D487A">
        <w:t xml:space="preserve"> individual's own perception, reflection, or talents.</w:t>
      </w:r>
      <w:r w:rsidR="0024693A" w:rsidRPr="006D487A">
        <w:t xml:space="preserve"> Organisation</w:t>
      </w:r>
      <w:r w:rsidR="00A41113" w:rsidRPr="006D487A">
        <w:t>s value knowledge because</w:t>
      </w:r>
      <w:r w:rsidR="0024693A" w:rsidRPr="006D487A">
        <w:rPr>
          <w:rFonts w:eastAsia="Times New Roman"/>
          <w:lang w:val="en-US"/>
        </w:rPr>
        <w:t xml:space="preserve"> it</w:t>
      </w:r>
      <w:r w:rsidR="00A41113" w:rsidRPr="006D487A">
        <w:rPr>
          <w:lang w:val="en-US"/>
        </w:rPr>
        <w:t xml:space="preserve"> build</w:t>
      </w:r>
      <w:r w:rsidR="0024693A" w:rsidRPr="006D487A">
        <w:rPr>
          <w:lang w:val="en-US"/>
        </w:rPr>
        <w:t>s</w:t>
      </w:r>
      <w:r w:rsidR="00A41113" w:rsidRPr="006D487A">
        <w:rPr>
          <w:lang w:val="en-US"/>
        </w:rPr>
        <w:t xml:space="preserve"> value by leveraging, improving, and refining the firm's competencies and knowledge assets </w:t>
      </w:r>
      <w:r w:rsidR="00087828" w:rsidRPr="006D487A">
        <w:rPr>
          <w:lang w:val="en-US"/>
        </w:rPr>
        <w:t>to</w:t>
      </w:r>
      <w:r w:rsidR="00A41113" w:rsidRPr="006D487A">
        <w:rPr>
          <w:lang w:val="en-US"/>
        </w:rPr>
        <w:t xml:space="preserve"> achieve the set objectives and targets</w:t>
      </w:r>
      <w:r w:rsidR="007E2FC1" w:rsidRPr="006D487A">
        <w:t xml:space="preserve">. </w:t>
      </w:r>
      <w:r w:rsidR="00A41113" w:rsidRPr="006D487A">
        <w:t xml:space="preserve"> </w:t>
      </w:r>
    </w:p>
    <w:p w14:paraId="45CCD964" w14:textId="77777777" w:rsidR="00A01BD8" w:rsidRPr="006D487A" w:rsidRDefault="00A01BD8" w:rsidP="00C30A1E">
      <w:pPr>
        <w:pStyle w:val="newstyle"/>
      </w:pPr>
    </w:p>
    <w:p w14:paraId="1083B2B3" w14:textId="7B5D9AC1" w:rsidR="00FA3C81" w:rsidRPr="006D487A" w:rsidRDefault="00A01BD8" w:rsidP="00C30A1E">
      <w:pPr>
        <w:pStyle w:val="newstyle"/>
      </w:pPr>
      <w:r w:rsidRPr="006D487A">
        <w:t>According to</w:t>
      </w:r>
      <w:r w:rsidR="00E0634C" w:rsidRPr="006D487A">
        <w:t xml:space="preserve"> WHO (2016), knowledge management ‘is a set of principles, tools, and practices that help people to build knowledge, share it, translate it, and apply it to add value and enhance productivity</w:t>
      </w:r>
      <w:r w:rsidR="007B2895" w:rsidRPr="006D487A">
        <w:t>’</w:t>
      </w:r>
      <w:r w:rsidR="00FA3C81">
        <w:t xml:space="preserve">. </w:t>
      </w:r>
    </w:p>
    <w:p w14:paraId="08D22B50" w14:textId="73886EC4" w:rsidR="004F53BF" w:rsidRPr="006D487A" w:rsidRDefault="00E0634C" w:rsidP="00C30A1E">
      <w:pPr>
        <w:pStyle w:val="newstyle"/>
      </w:pPr>
      <w:r w:rsidRPr="006D487A">
        <w:t>Many organisations have created knowledge officer positions to help the firm better m</w:t>
      </w:r>
      <w:r w:rsidR="0024693A" w:rsidRPr="006D487A">
        <w:t xml:space="preserve">anage, share, create, secure, measure and </w:t>
      </w:r>
      <w:r w:rsidR="00FD44E5" w:rsidRPr="006D487A">
        <w:t>distribute knowledge assets</w:t>
      </w:r>
      <w:r w:rsidRPr="006D487A">
        <w:t xml:space="preserve">. </w:t>
      </w:r>
      <w:r w:rsidR="0024693A" w:rsidRPr="006D487A">
        <w:t xml:space="preserve">The </w:t>
      </w:r>
      <w:r w:rsidR="00FA1F05" w:rsidRPr="006D487A">
        <w:t>common techniques</w:t>
      </w:r>
      <w:r w:rsidR="0024693A" w:rsidRPr="006D487A">
        <w:t xml:space="preserve"> </w:t>
      </w:r>
      <w:r w:rsidR="00FD44E5" w:rsidRPr="006D487A">
        <w:t xml:space="preserve">used to valuate knowledge assets include </w:t>
      </w:r>
      <w:r w:rsidR="007B2895" w:rsidRPr="006D487A">
        <w:t>human resource, organis</w:t>
      </w:r>
      <w:r w:rsidR="00FD44E5" w:rsidRPr="006D487A">
        <w:t xml:space="preserve">ational </w:t>
      </w:r>
      <w:r w:rsidR="00AC2D53" w:rsidRPr="006D487A">
        <w:t>learning,</w:t>
      </w:r>
      <w:r w:rsidR="00FD44E5" w:rsidRPr="006D487A">
        <w:t xml:space="preserve"> and intellectual property</w:t>
      </w:r>
      <w:r w:rsidR="007B2895" w:rsidRPr="006D487A">
        <w:t xml:space="preserve">. Value is determined based on comparing human resource assets against intellectual property </w:t>
      </w:r>
      <w:r w:rsidR="007B2895" w:rsidRPr="006D487A">
        <w:fldChar w:fldCharType="begin"/>
      </w:r>
      <w:r w:rsidR="007B2895" w:rsidRPr="006D487A">
        <w:instrText xml:space="preserve"> ADDIN ZOTERO_ITEM CSL_CITATION {"citationID":"ry3N5VZD","properties":{"unsorted":true,"formattedCitation":"(Wilkins, van Wegen and de Hoog, 1997)","plainCitation":"(Wilkins, van Wegen and de Hoog, 1997)","noteIndex":0},"citationItems":[{"id":410,"uris":["http://zotero.org/users/local/BV5Qypv3/items/SFZRRGIF"],"uri":["http://zotero.org/users/local/BV5Qypv3/items/SFZRRGIF"],"itemData":{"id":410,"type":"article-journal","abstract":"This paper investigates issues concerning the definition and valuation of knowledge assets. It starts by reviewing several approaches to defining knowledge assets more precisely. These include human resource accounting, organizational learning and intellectual property. Next an inventory is made of how the valuation problem is handled in practice, focusing on corporate practices, venture capital practice and commercial banking practices. From there a new framework for knowledge assets is developed based on relevant differences between human resource assets and intellectual property. Subsequently a method is described for valuing knowledge assets at a level of detail that is relevant for knowledge management. This method uses the added value and the cost of a knowledge asset as the main contributors to value. For establishing the cost of a knowledge asset, use is made of activity based costing. Additionally some limitations of the method are discussed.","collection-title":"Knowledge management","container-title":"Expert Systems with Applications","DOI":"10.1016/S0957-4174(97)00022-5","ISSN":"0957-4174","issue":"1","journalAbbreviation":"Expert Systems with Applications","language":"en","page":"55-72","source":"ScienceDirect","title":"Understanding and valuing knowledge assets: Overview and method","title-short":"Understanding and valuing knowledge assets","volume":"13","author":[{"family":"Wilkins","given":"Jeff"},{"family":"Wegen","given":"Bert","non-dropping-particle":"van"},{"family":"Hoog","given":"Robert","non-dropping-particle":"de"}],"issued":{"date-parts":[["1997",7,1]]}}}],"schema":"https://github.com/citation-style-language/schema/raw/master/csl-citation.json"} </w:instrText>
      </w:r>
      <w:r w:rsidR="007B2895" w:rsidRPr="006D487A">
        <w:fldChar w:fldCharType="separate"/>
      </w:r>
      <w:r w:rsidR="007B2895" w:rsidRPr="006D487A">
        <w:t xml:space="preserve">(Wilkins, van </w:t>
      </w:r>
      <w:proofErr w:type="spellStart"/>
      <w:r w:rsidR="007B2895" w:rsidRPr="006D487A">
        <w:t>Wegen</w:t>
      </w:r>
      <w:proofErr w:type="spellEnd"/>
      <w:r w:rsidR="007B2895" w:rsidRPr="006D487A">
        <w:t xml:space="preserve"> and de Hoog, 1997)</w:t>
      </w:r>
      <w:r w:rsidR="007B2895" w:rsidRPr="006D487A">
        <w:fldChar w:fldCharType="end"/>
      </w:r>
      <w:r w:rsidR="007B2895" w:rsidRPr="006D487A">
        <w:t>. This paper will discuss how NHS Wales views knowledge management.</w:t>
      </w:r>
    </w:p>
    <w:p w14:paraId="6F5BE145" w14:textId="77777777" w:rsidR="00FA1F05" w:rsidRPr="006D487A" w:rsidRDefault="00FA1F05" w:rsidP="00C30A1E">
      <w:pPr>
        <w:pStyle w:val="newstyle"/>
      </w:pPr>
    </w:p>
    <w:p w14:paraId="32C2F010" w14:textId="3F895F02" w:rsidR="007E2FC1" w:rsidRPr="006D487A" w:rsidRDefault="007E2FC1" w:rsidP="006D487A">
      <w:pPr>
        <w:pStyle w:val="Heading2"/>
        <w:spacing w:line="360" w:lineRule="auto"/>
        <w:rPr>
          <w:rFonts w:ascii="Times New Roman" w:hAnsi="Times New Roman" w:cs="Times New Roman"/>
          <w:szCs w:val="24"/>
        </w:rPr>
      </w:pPr>
      <w:bookmarkStart w:id="8" w:name="_Toc71300939"/>
      <w:bookmarkStart w:id="9" w:name="_Toc72601182"/>
      <w:bookmarkStart w:id="10" w:name="_Toc72601641"/>
      <w:r w:rsidRPr="006D487A">
        <w:rPr>
          <w:rFonts w:ascii="Times New Roman" w:hAnsi="Times New Roman" w:cs="Times New Roman"/>
          <w:szCs w:val="24"/>
        </w:rPr>
        <w:t>Correlation between data, information, knowledge, and wisdom</w:t>
      </w:r>
      <w:bookmarkEnd w:id="8"/>
      <w:bookmarkEnd w:id="9"/>
      <w:bookmarkEnd w:id="10"/>
    </w:p>
    <w:p w14:paraId="51434895" w14:textId="27372563" w:rsidR="007E2FC1" w:rsidRPr="006D487A" w:rsidRDefault="001268A7" w:rsidP="00C30A1E">
      <w:pPr>
        <w:pStyle w:val="newstyle"/>
      </w:pPr>
      <w:r w:rsidRPr="006D487A">
        <w:t>Data refers to f</w:t>
      </w:r>
      <w:r w:rsidR="0053508B" w:rsidRPr="006D487A">
        <w:t>acts and figures that convey a particular message but are not structured in any way and provide no additional details about patterns, meaning, or other factors.</w:t>
      </w:r>
      <w:r w:rsidRPr="006D487A">
        <w:t xml:space="preserve"> </w:t>
      </w:r>
      <w:r w:rsidR="007E2FC1" w:rsidRPr="006D487A">
        <w:t>Data is directly related to information. The term "information" refers to data that has been processed and stored, organised, and arranged</w:t>
      </w:r>
      <w:r w:rsidRPr="006D487A">
        <w:t xml:space="preserve"> </w:t>
      </w:r>
      <w:r w:rsidRPr="006D487A">
        <w:fldChar w:fldCharType="begin"/>
      </w:r>
      <w:r w:rsidRPr="006D487A">
        <w:instrText xml:space="preserve"> ADDIN ZOTERO_ITEM CSL_CITATION {"citationID":"smdT6s0z","properties":{"formattedCitation":"(Davenport and Prusak, 1998)","plainCitation":"(Davenport and Prusak, 1998)","noteIndex":0},"citationItems":[{"id":419,"uris":["http://zotero.org/users/local/BV5Qypv3/items/G6Z5LYZD"],"uri":["http://zotero.org/users/local/BV5Qypv3/items/G6Z5LYZD"],"itemData":{"id":419,"type":"book","note":"journalAbbreviation: Ubiquity\ncontainer-title: Ubiquity\nDOI: 10.1145/348772.348775","source":"ResearchGate","title":"Working Knowledge: How Organizations Manage What They Know","title-short":"Working Knowledge","volume":"1","author":[{"family":"Davenport","given":"Thomas"},{"family":"Prusak","given":"Laurence"}],"issued":{"date-parts":[["1998",1,1]]}}}],"schema":"https://github.com/citation-style-language/schema/raw/master/csl-citation.json"} </w:instrText>
      </w:r>
      <w:r w:rsidRPr="006D487A">
        <w:fldChar w:fldCharType="separate"/>
      </w:r>
      <w:r w:rsidRPr="006D487A">
        <w:t>(Davenport and Prusak, 1998)</w:t>
      </w:r>
      <w:r w:rsidRPr="006D487A">
        <w:fldChar w:fldCharType="end"/>
      </w:r>
      <w:r w:rsidR="007E2FC1" w:rsidRPr="006D487A">
        <w:t>. It provides context for data and enables decision-making. Information is a set of data that has an abstract sense when see</w:t>
      </w:r>
      <w:r w:rsidR="00FA5140" w:rsidRPr="006D487A">
        <w:t>n as a whole. Data must be categoris</w:t>
      </w:r>
      <w:r w:rsidR="00722506" w:rsidRPr="006D487A">
        <w:t xml:space="preserve">ed, </w:t>
      </w:r>
      <w:proofErr w:type="gramStart"/>
      <w:r w:rsidR="00722506" w:rsidRPr="006D487A">
        <w:t>measured</w:t>
      </w:r>
      <w:proofErr w:type="gramEnd"/>
      <w:r w:rsidR="00722506" w:rsidRPr="006D487A">
        <w:t xml:space="preserve"> </w:t>
      </w:r>
      <w:r w:rsidRPr="006D487A">
        <w:t xml:space="preserve">and </w:t>
      </w:r>
      <w:r w:rsidR="00FA5140" w:rsidRPr="006D487A">
        <w:t>summarised before it is used as information (Davenport and Prusak, 1998).</w:t>
      </w:r>
    </w:p>
    <w:p w14:paraId="1D446063" w14:textId="77777777" w:rsidR="007E2FC1" w:rsidRPr="006D487A" w:rsidRDefault="007E2FC1" w:rsidP="00C30A1E">
      <w:pPr>
        <w:pStyle w:val="newstyle"/>
      </w:pPr>
    </w:p>
    <w:p w14:paraId="63326ACA" w14:textId="54E64383" w:rsidR="007E2FC1" w:rsidRPr="006D487A" w:rsidRDefault="007E2FC1" w:rsidP="00C30A1E">
      <w:pPr>
        <w:pStyle w:val="newstyle"/>
        <w:rPr>
          <w:b/>
        </w:rPr>
      </w:pPr>
      <w:r w:rsidRPr="006D487A">
        <w:t>Knowledge is a collection of intelligence, experience, and understanding that benefits an individual or an organisation. It also contains the criteria on which an individual evaluates new stimuli from the surroundings. Knowledge is reliable, and it is available to make the bes</w:t>
      </w:r>
      <w:r w:rsidR="00FA5140" w:rsidRPr="006D487A">
        <w:t>t choices possible (Krathwohl, 2002).</w:t>
      </w:r>
      <w:r w:rsidRPr="006D487A">
        <w:t xml:space="preserve"> Data collected and processed into information is utilised to impart knowledge to individuals. Wisdom is defined as thinking and acting using intelligence, experience, intuition, common sense, and perspective. Wisdom is linked to virtues like ethics and benevolence and qualities like impartial judgment, compassion, experiential self-knowledge, self-transcendence, and non-attachment. Wisdom is the ability to correctly apply the knowledge and experience intelligently gathered over time hence the relationship to data, information, and knowledge (</w:t>
      </w:r>
      <w:proofErr w:type="spellStart"/>
      <w:r w:rsidRPr="006D487A">
        <w:t>Siemoleit</w:t>
      </w:r>
      <w:proofErr w:type="spellEnd"/>
      <w:r w:rsidRPr="006D487A">
        <w:t xml:space="preserve"> S, 2019).</w:t>
      </w:r>
    </w:p>
    <w:p w14:paraId="2037A366" w14:textId="77777777" w:rsidR="007E2FC1" w:rsidRPr="006D487A" w:rsidRDefault="007E2FC1" w:rsidP="00C30A1E">
      <w:pPr>
        <w:pStyle w:val="newstyle"/>
      </w:pPr>
    </w:p>
    <w:p w14:paraId="118435A2" w14:textId="185F347E" w:rsidR="007E2FC1" w:rsidRPr="00087828" w:rsidRDefault="007E2FC1" w:rsidP="00C30A1E">
      <w:pPr>
        <w:pStyle w:val="newstyle"/>
        <w:rPr>
          <w:b/>
        </w:rPr>
      </w:pPr>
      <w:r w:rsidRPr="00087828">
        <w:t xml:space="preserve">NHS Wales believes that it is only by using current, reliable, and appropriate data that it will be possible to create a healthy future. The organisation collects data on health and healthcare through different bodies, including the </w:t>
      </w:r>
      <w:bookmarkStart w:id="11" w:name="_Hlk71157628"/>
      <w:r w:rsidRPr="00087828">
        <w:t xml:space="preserve">Welsh Government, NHS Wales Informatics Service (NWIS), </w:t>
      </w:r>
      <w:bookmarkEnd w:id="11"/>
      <w:r w:rsidRPr="00087828">
        <w:t xml:space="preserve">Public Health Wales, Public Health Wales Observatory, and the UK-wide </w:t>
      </w:r>
      <w:bookmarkStart w:id="12" w:name="_Hlk71029749"/>
      <w:r w:rsidR="00877001" w:rsidRPr="00087828">
        <w:t xml:space="preserve">statistics </w:t>
      </w:r>
      <w:r w:rsidR="00877001" w:rsidRPr="00087828">
        <w:fldChar w:fldCharType="begin"/>
      </w:r>
      <w:r w:rsidR="00877001" w:rsidRPr="00087828">
        <w:instrText xml:space="preserve"> ADDIN ZOTERO_ITEM CSL_CITATION {"citationID":"AbqQ5ZK3","properties":{"formattedCitation":"(Wales, 2006)","plainCitation":"(Wales, 2006)","noteIndex":0},"citationItems":[{"id":422,"uris":["http://zotero.org/users/local/BV5Qypv3/items/XALHDFIE"],"uri":["http://zotero.org/users/local/BV5Qypv3/items/XALHDFIE"],"itemData":{"id":422,"type":"webpage","language":"eng","note":"publisher: NHS Wales","title":"NHS Wales | Sources of Data","URL":"http://www.wales.nhs.uk/statisticsanddata/sourcesofdata","author":[{"family":"Wales","given":"N. H. S."}],"accessed":{"date-parts":[["2021",5,20]]},"issued":{"date-parts":[["2006",10,23]]}}}],"schema":"https://github.com/citation-style-language/schema/raw/master/csl-citation.json"} </w:instrText>
      </w:r>
      <w:r w:rsidR="00877001" w:rsidRPr="00087828">
        <w:fldChar w:fldCharType="separate"/>
      </w:r>
      <w:r w:rsidR="00877001" w:rsidRPr="00087828">
        <w:t>(Wales, 2006)</w:t>
      </w:r>
      <w:r w:rsidR="00877001" w:rsidRPr="00087828">
        <w:fldChar w:fldCharType="end"/>
      </w:r>
      <w:r w:rsidR="00877001" w:rsidRPr="00087828">
        <w:t>.</w:t>
      </w:r>
      <w:r w:rsidRPr="00087828">
        <w:t xml:space="preserve"> </w:t>
      </w:r>
      <w:bookmarkEnd w:id="12"/>
      <w:r w:rsidRPr="00087828">
        <w:t xml:space="preserve">NHS </w:t>
      </w:r>
      <w:r w:rsidR="00087828" w:rsidRPr="00087828">
        <w:t>Wales</w:t>
      </w:r>
      <w:r w:rsidRPr="00087828">
        <w:t xml:space="preserve"> information is processed from the data collected by the various bodies. Information is highly used as a reference whenever the company wants to decide any health aspects or decide the next move. Information is also available to the public and can be accessed online. This information helps individuals make informed health and treatment choices and take greater ownership over their well-being. The organisation ensures proper capturing of knowledge and managing it in a way that would benefit the organisation and the people too. </w:t>
      </w:r>
    </w:p>
    <w:p w14:paraId="4F3B3B08" w14:textId="77777777" w:rsidR="009A19D5" w:rsidRPr="006D487A" w:rsidRDefault="009A19D5" w:rsidP="00C30A1E">
      <w:pPr>
        <w:pStyle w:val="newstyle"/>
      </w:pPr>
    </w:p>
    <w:p w14:paraId="232441CB" w14:textId="11087112" w:rsidR="007E2FC1" w:rsidRPr="006D487A" w:rsidRDefault="007E2FC1" w:rsidP="006D487A">
      <w:pPr>
        <w:pStyle w:val="Heading2"/>
        <w:spacing w:line="360" w:lineRule="auto"/>
        <w:rPr>
          <w:rFonts w:ascii="Times New Roman" w:hAnsi="Times New Roman" w:cs="Times New Roman"/>
          <w:szCs w:val="24"/>
        </w:rPr>
      </w:pPr>
      <w:bookmarkStart w:id="13" w:name="_Toc71300940"/>
      <w:bookmarkStart w:id="14" w:name="_Toc72601183"/>
      <w:bookmarkStart w:id="15" w:name="_Toc72601642"/>
      <w:r w:rsidRPr="006D487A">
        <w:rPr>
          <w:rFonts w:ascii="Times New Roman" w:hAnsi="Times New Roman" w:cs="Times New Roman"/>
          <w:szCs w:val="24"/>
        </w:rPr>
        <w:t>Sources of Information for the organisation</w:t>
      </w:r>
      <w:bookmarkEnd w:id="13"/>
      <w:bookmarkEnd w:id="14"/>
      <w:bookmarkEnd w:id="15"/>
    </w:p>
    <w:p w14:paraId="7EB72083" w14:textId="77777777" w:rsidR="007877A8" w:rsidRPr="006D487A" w:rsidRDefault="007877A8" w:rsidP="00C30A1E">
      <w:pPr>
        <w:pStyle w:val="newstyle"/>
        <w:rPr>
          <w:b/>
        </w:rPr>
      </w:pPr>
      <w:r w:rsidRPr="006D487A">
        <w:t>NHS Wales collects its information on healthcare through various bodies. The Welsh Government provides information on public health, such as pregnancies, deaths, and conceptions, patient activity, primary and community health, and mental health services. It also monitors the success of the NHS, the workforce, and NHS finance through the Statistics Directorate. Lastly, it conducts health surveys like the Welsh Health Survey, a key source of information on people's health in Wales.</w:t>
      </w:r>
    </w:p>
    <w:p w14:paraId="5267452A" w14:textId="77777777" w:rsidR="007877A8" w:rsidRPr="006D487A" w:rsidRDefault="007877A8" w:rsidP="00C30A1E">
      <w:pPr>
        <w:pStyle w:val="newstyle"/>
      </w:pPr>
      <w:bookmarkStart w:id="16" w:name="_Hlk71200521"/>
    </w:p>
    <w:p w14:paraId="5ED53499" w14:textId="78A29B72" w:rsidR="007877A8" w:rsidRPr="006D487A" w:rsidRDefault="007877A8" w:rsidP="00C30A1E">
      <w:pPr>
        <w:pStyle w:val="newstyle"/>
      </w:pPr>
      <w:bookmarkStart w:id="17" w:name="_Hlk71157680"/>
      <w:r w:rsidRPr="006D487A">
        <w:t>NHS Wales Informatics Service (NWIS)</w:t>
      </w:r>
      <w:bookmarkEnd w:id="17"/>
      <w:r w:rsidRPr="006D487A">
        <w:t xml:space="preserve"> </w:t>
      </w:r>
      <w:bookmarkEnd w:id="16"/>
      <w:r w:rsidRPr="006D487A">
        <w:t xml:space="preserve">collects, manages, and analyses data from various national databases and produces and disseminates information obtained from these databases through the Information </w:t>
      </w:r>
      <w:bookmarkStart w:id="18" w:name="_Hlk71157759"/>
      <w:r w:rsidRPr="006D487A">
        <w:t xml:space="preserve">Product Unit. The Patient Episode Database for Wales (PEDW) </w:t>
      </w:r>
      <w:bookmarkEnd w:id="18"/>
      <w:r w:rsidRPr="006D487A">
        <w:t xml:space="preserve">contains information on Welsh patients treated in English trusts and all patient operations in NHS Wales. PEDW data is available online in the form of downloadable tables with patient </w:t>
      </w:r>
      <w:r w:rsidR="00375F10" w:rsidRPr="006D487A">
        <w:t>intake headline statistics and e</w:t>
      </w:r>
      <w:r w:rsidRPr="006D487A">
        <w:t>xcel tables with separate analyses such as diagnostic and procedural information</w:t>
      </w:r>
      <w:bookmarkStart w:id="19" w:name="_Hlk71157806"/>
      <w:r w:rsidR="00375F10" w:rsidRPr="006D487A">
        <w:t>.</w:t>
      </w:r>
      <w:bookmarkEnd w:id="19"/>
    </w:p>
    <w:p w14:paraId="344FB157" w14:textId="77777777" w:rsidR="007877A8" w:rsidRPr="006D487A" w:rsidRDefault="007877A8" w:rsidP="00C30A1E">
      <w:pPr>
        <w:pStyle w:val="newstyle"/>
      </w:pPr>
    </w:p>
    <w:p w14:paraId="433F8E09" w14:textId="42517009" w:rsidR="007877A8" w:rsidRPr="006D487A" w:rsidRDefault="007877A8" w:rsidP="00C30A1E">
      <w:pPr>
        <w:pStyle w:val="newstyle"/>
        <w:rPr>
          <w:b/>
        </w:rPr>
      </w:pPr>
      <w:r w:rsidRPr="006D487A">
        <w:t>The Health Protection Service of Public Health Wales collects and collates a variety of infection-related data.</w:t>
      </w:r>
      <w:r w:rsidR="00375F10" w:rsidRPr="006D487A">
        <w:t xml:space="preserve"> This includes data on vaccine </w:t>
      </w:r>
      <w:r w:rsidRPr="006D487A">
        <w:t>and vaccine-p</w:t>
      </w:r>
      <w:r w:rsidR="00375F10" w:rsidRPr="006D487A">
        <w:t>reventable illnesses,</w:t>
      </w:r>
      <w:r w:rsidRPr="006D487A">
        <w:t xml:space="preserve"> maternal well-being, blood-borne infections,</w:t>
      </w:r>
      <w:r w:rsidR="00375F10" w:rsidRPr="006D487A">
        <w:t xml:space="preserve"> and influenza</w:t>
      </w:r>
      <w:r w:rsidRPr="006D487A">
        <w:t xml:space="preserve">. </w:t>
      </w:r>
    </w:p>
    <w:p w14:paraId="050C8E3D" w14:textId="2EDEEB52" w:rsidR="007E2FC1" w:rsidRPr="006D487A" w:rsidRDefault="00877001" w:rsidP="006D487A">
      <w:pPr>
        <w:pStyle w:val="Heading1"/>
        <w:rPr>
          <w:rFonts w:ascii="Times New Roman" w:hAnsi="Times New Roman" w:cs="Times New Roman"/>
          <w:szCs w:val="24"/>
        </w:rPr>
      </w:pPr>
      <w:bookmarkStart w:id="20" w:name="_Toc72601184"/>
      <w:bookmarkStart w:id="21" w:name="_Toc72601643"/>
      <w:r w:rsidRPr="006D487A">
        <w:rPr>
          <w:rFonts w:ascii="Times New Roman" w:hAnsi="Times New Roman" w:cs="Times New Roman"/>
          <w:szCs w:val="24"/>
        </w:rPr>
        <w:t>Relationship between Individual Knowledge and Organisational Knowledge</w:t>
      </w:r>
      <w:bookmarkEnd w:id="20"/>
      <w:bookmarkEnd w:id="21"/>
    </w:p>
    <w:p w14:paraId="6812BB10" w14:textId="257A94D6" w:rsidR="007E2FC1" w:rsidRPr="006D487A" w:rsidRDefault="007E2FC1" w:rsidP="00C30A1E">
      <w:pPr>
        <w:pStyle w:val="newstyle"/>
      </w:pPr>
      <w:r w:rsidRPr="006D487A">
        <w:t>Information is vital for the functioning of any given organisation. HNS Wales depend</w:t>
      </w:r>
      <w:r w:rsidR="00877001" w:rsidRPr="006D487A">
        <w:t>s</w:t>
      </w:r>
      <w:r w:rsidRPr="006D487A">
        <w:t xml:space="preserve"> on identifying valuable information which is used in the development of the organisation. The organisation depends on it to make daily tasks easier or complex information to engineer strategic decision-making processes. The type of information available has a significant impact on the </w:t>
      </w:r>
      <w:proofErr w:type="gramStart"/>
      <w:r w:rsidRPr="006D487A">
        <w:t>final results</w:t>
      </w:r>
      <w:proofErr w:type="gramEnd"/>
      <w:r w:rsidRPr="006D487A">
        <w:t xml:space="preserve"> of the organisation's operational processes. The ability to identify valuable information depends on individual knowledge and organisational knowledge. Knowledge drives decision-making. </w:t>
      </w:r>
    </w:p>
    <w:p w14:paraId="319F4C19" w14:textId="77777777" w:rsidR="007E2FC1" w:rsidRPr="006D487A" w:rsidRDefault="007E2FC1" w:rsidP="00C30A1E">
      <w:pPr>
        <w:pStyle w:val="newstyle"/>
      </w:pPr>
    </w:p>
    <w:p w14:paraId="4BFB2397" w14:textId="72B8D8F7" w:rsidR="00A71B5F" w:rsidRPr="006D487A" w:rsidRDefault="00AA596E" w:rsidP="00C30A1E">
      <w:pPr>
        <w:pStyle w:val="newstyle"/>
      </w:pPr>
      <w:r w:rsidRPr="006D487A">
        <w:t>Individual knowledge refers to ‘</w:t>
      </w:r>
      <w:r w:rsidR="007E2FC1" w:rsidRPr="006D487A">
        <w:t>the</w:t>
      </w:r>
      <w:r w:rsidRPr="006D487A">
        <w:t xml:space="preserve"> ability of an individual to construct and combine processes of intention, representation, computation and behaviour’ </w:t>
      </w:r>
      <w:r w:rsidRPr="006D487A">
        <w:fldChar w:fldCharType="begin"/>
      </w:r>
      <w:r w:rsidRPr="006D487A">
        <w:instrText xml:space="preserve"> ADDIN ZOTERO_ITEM CSL_CITATION {"citationID":"rGGbRiUI","properties":{"formattedCitation":"(Eden, Spender and Spender, 1998)","plainCitation":"(Eden, Spender and Spender, 1998)","noteIndex":0},"citationItems":[{"id":427,"uris":["http://zotero.org/users/local/BV5Qypv3/items/IGGN7BKD"],"uri":["http://zotero.org/users/local/BV5Qypv3/items/IGGN7BKD"],"itemData":{"id":427,"type":"book","abstract":"Interest in the field of managerial and organizational cognition has been intense over the last few years. This book explores and provides an in-depth overview of the latest developments in the area and presents answers to the questions accompanying its growth: Is the field distinctive? How does it extend our understanding of managerial processes? From different disciplinary perspectives and empirical settings, the contributors study patterns of managerial cognition. In particular, the longitudinal approach reflected in the volume contributes to its impact as a grounded, practice-based analysis of cognition in organizations.","ISBN":"978-1-4462-3191-3","language":"en","note":"Google-Books-ID: S8RhrztGz9EC","number-of-pages":"278","publisher":"SAGE","source":"Google Books","title":"Managerial and Organizational Cognition: Theory, Methods and Research","title-short":"Managerial and Organizational Cognition","author":[{"family":"Eden","given":"Colin"},{"family":"Spender","given":"J.-C."},{"family":"Spender","given":"Professor J. C."}],"issued":{"date-parts":[["1998",3,19]]}}}],"schema":"https://github.com/citation-style-language/schema/raw/master/csl-citation.json"} </w:instrText>
      </w:r>
      <w:r w:rsidRPr="006D487A">
        <w:fldChar w:fldCharType="separate"/>
      </w:r>
      <w:r w:rsidRPr="006D487A">
        <w:t>(Eden, Spender and Spender, 1998)</w:t>
      </w:r>
      <w:r w:rsidRPr="006D487A">
        <w:fldChar w:fldCharType="end"/>
      </w:r>
      <w:r w:rsidRPr="006D487A">
        <w:t xml:space="preserve">. </w:t>
      </w:r>
      <w:r w:rsidR="00F64654" w:rsidRPr="006D487A">
        <w:t xml:space="preserve">In the NHS context, individual knowledge is the know-how to perform processes by the workforce and is mainly based on experience. Individual knowledge can be displayed through actions, </w:t>
      </w:r>
      <w:r w:rsidR="00087828" w:rsidRPr="006D487A">
        <w:t>commitments,</w:t>
      </w:r>
      <w:r w:rsidR="00F64654" w:rsidRPr="006D487A">
        <w:t xml:space="preserve"> and involvement in everyday tasks by the staff. It is Tacit in nature and is the most valuable source of information in the organisation as it is directly linked to creativity and innovation. </w:t>
      </w:r>
    </w:p>
    <w:p w14:paraId="4140EBCC" w14:textId="77777777" w:rsidR="002F6EB8" w:rsidRPr="006D487A" w:rsidRDefault="002F6EB8" w:rsidP="00C30A1E">
      <w:pPr>
        <w:pStyle w:val="newstyle"/>
      </w:pPr>
    </w:p>
    <w:p w14:paraId="4AEC3434" w14:textId="02B1FA1C" w:rsidR="00C667BB" w:rsidRPr="006D487A" w:rsidRDefault="007E2FC1" w:rsidP="00C30A1E">
      <w:pPr>
        <w:pStyle w:val="newstyle"/>
      </w:pPr>
      <w:r w:rsidRPr="006D487A">
        <w:t>Organisation knowledge is the amount of all in</w:t>
      </w:r>
      <w:r w:rsidR="00F20E66" w:rsidRPr="006D487A">
        <w:t>formation found within the firm</w:t>
      </w:r>
      <w:r w:rsidRPr="006D487A">
        <w:t> that can provide business value. It can come from various places, including intellectual property, product awareness, failure and performance lessons, workshops, and customer engagement.</w:t>
      </w:r>
      <w:r w:rsidR="00F20E66" w:rsidRPr="006D487A">
        <w:t xml:space="preserve"> This knowledge is mostly embedded in</w:t>
      </w:r>
      <w:r w:rsidRPr="006D487A">
        <w:t xml:space="preserve"> </w:t>
      </w:r>
      <w:r w:rsidR="00F20E66" w:rsidRPr="006D487A">
        <w:t xml:space="preserve">processes, products, culture, </w:t>
      </w:r>
      <w:proofErr w:type="gramStart"/>
      <w:r w:rsidR="00F20E66" w:rsidRPr="006D487A">
        <w:t>routines</w:t>
      </w:r>
      <w:proofErr w:type="gramEnd"/>
      <w:r w:rsidR="00F20E66" w:rsidRPr="006D487A">
        <w:t xml:space="preserve"> or structures (Horvath 2000, Gamble &amp; Blackwell 2001). </w:t>
      </w:r>
      <w:r w:rsidR="00BD4F82" w:rsidRPr="006D487A">
        <w:t>Unlike i</w:t>
      </w:r>
      <w:r w:rsidR="00C667BB" w:rsidRPr="006D487A">
        <w:t xml:space="preserve">ndividual </w:t>
      </w:r>
      <w:r w:rsidR="00087828" w:rsidRPr="006D487A">
        <w:t>knowledge,</w:t>
      </w:r>
      <w:r w:rsidR="00BD4F82" w:rsidRPr="006D487A">
        <w:t xml:space="preserve"> which is cognitive in nature</w:t>
      </w:r>
      <w:r w:rsidR="00C667BB" w:rsidRPr="006D487A">
        <w:t xml:space="preserve">, organisational knowledge </w:t>
      </w:r>
      <w:r w:rsidR="00BD4F82" w:rsidRPr="006D487A">
        <w:t xml:space="preserve">is stored in manuals, code of conducts, rules, </w:t>
      </w:r>
      <w:proofErr w:type="gramStart"/>
      <w:r w:rsidR="00BD4F82" w:rsidRPr="006D487A">
        <w:t>processes</w:t>
      </w:r>
      <w:proofErr w:type="gramEnd"/>
      <w:r w:rsidR="00BD4F82" w:rsidRPr="006D487A">
        <w:t xml:space="preserve"> and products. It </w:t>
      </w:r>
      <w:r w:rsidR="00C667BB" w:rsidRPr="006D487A">
        <w:t xml:space="preserve">can be changed from time to time and managers </w:t>
      </w:r>
      <w:r w:rsidR="00087828" w:rsidRPr="006D487A">
        <w:t>oversee</w:t>
      </w:r>
      <w:r w:rsidR="00C667BB" w:rsidRPr="006D487A">
        <w:t xml:space="preserve"> implementation and change. However</w:t>
      </w:r>
      <w:r w:rsidR="00BD4F82" w:rsidRPr="006D487A">
        <w:t>,</w:t>
      </w:r>
      <w:r w:rsidR="00C667BB" w:rsidRPr="006D487A">
        <w:t xml:space="preserve"> culture and processes can take longer to change but formal routines ca</w:t>
      </w:r>
      <w:r w:rsidR="00BD4F82" w:rsidRPr="006D487A">
        <w:t>n be adjusted from time to time. Organisation knowledge should be well managed and evaluated constantly as it gives the firm competitive advantage.</w:t>
      </w:r>
    </w:p>
    <w:p w14:paraId="20E3AFB7" w14:textId="77777777" w:rsidR="00C667BB" w:rsidRPr="006D487A" w:rsidRDefault="00C667BB" w:rsidP="00C30A1E">
      <w:pPr>
        <w:pStyle w:val="newstyle"/>
      </w:pPr>
    </w:p>
    <w:p w14:paraId="47373B84" w14:textId="10D10A47" w:rsidR="007E2FC1" w:rsidRPr="006D487A" w:rsidRDefault="00C30A1E" w:rsidP="00C30A1E">
      <w:pPr>
        <w:pStyle w:val="newstyle"/>
      </w:pPr>
      <w:r>
        <w:t>The NHS</w:t>
      </w:r>
      <w:r w:rsidR="00C667BB" w:rsidRPr="006D487A">
        <w:t xml:space="preserve"> for instance, the organisation has been bureaucratic in nature till recently during the </w:t>
      </w:r>
      <w:r w:rsidR="00A02B4F" w:rsidRPr="006D487A">
        <w:t xml:space="preserve">Covid 19 </w:t>
      </w:r>
      <w:r w:rsidR="00C667BB" w:rsidRPr="006D487A">
        <w:t xml:space="preserve">pandemic when change processes took place. The routines and the </w:t>
      </w:r>
      <w:r w:rsidR="00BD4F82" w:rsidRPr="006D487A">
        <w:t>mind-set</w:t>
      </w:r>
      <w:r w:rsidR="00C667BB" w:rsidRPr="006D487A">
        <w:t xml:space="preserve"> of the workforce changed as the organisation </w:t>
      </w:r>
      <w:r w:rsidR="00BD4F82" w:rsidRPr="006D487A">
        <w:t xml:space="preserve">slowly adopted a more democratic way of leadership. </w:t>
      </w:r>
      <w:r w:rsidR="00A02B4F" w:rsidRPr="006D487A">
        <w:t xml:space="preserve">Work processes became less formal as many employees started working from home and adopting new ways of working. Decision making process became less hectic as new ways of working were encouraged and adopted. </w:t>
      </w:r>
      <w:r w:rsidR="00BD4F82" w:rsidRPr="006D487A">
        <w:t xml:space="preserve">Hence organisation knowledge has a huge influence </w:t>
      </w:r>
      <w:r w:rsidR="00007B1F" w:rsidRPr="006D487A">
        <w:t>on work processes</w:t>
      </w:r>
      <w:r w:rsidR="00BD4F82" w:rsidRPr="006D487A">
        <w:t xml:space="preserve"> and if not handled properly it can cause disruptions in the entire organisation. </w:t>
      </w:r>
      <w:r w:rsidR="007E2FC1" w:rsidRPr="006D487A">
        <w:t xml:space="preserve">The knowledge perceived by the staff to be correct affects how they handle and </w:t>
      </w:r>
      <w:r w:rsidR="00C667BB" w:rsidRPr="006D487A">
        <w:t>manage processes</w:t>
      </w:r>
      <w:r w:rsidR="00BD4F82" w:rsidRPr="006D487A">
        <w:t xml:space="preserve">. NHS </w:t>
      </w:r>
      <w:r w:rsidR="007E2FC1" w:rsidRPr="006D487A">
        <w:t>understands that proper</w:t>
      </w:r>
      <w:r w:rsidR="00B81FC1" w:rsidRPr="006D487A">
        <w:t xml:space="preserve"> management of knowledge </w:t>
      </w:r>
      <w:r w:rsidR="007E2FC1" w:rsidRPr="006D487A">
        <w:t>improves service delivery to the patients. Therefore, it enhances ways of managing individual knowledge by conducting professional training for the employees to improve and increase their knowledge management skills.</w:t>
      </w:r>
    </w:p>
    <w:p w14:paraId="4CB1A2A1" w14:textId="77777777" w:rsidR="00805338" w:rsidRPr="006D487A" w:rsidRDefault="00805338" w:rsidP="00C30A1E">
      <w:pPr>
        <w:pStyle w:val="newstyle"/>
      </w:pPr>
    </w:p>
    <w:p w14:paraId="55B8C710" w14:textId="2DF43A50" w:rsidR="00805338" w:rsidRPr="006D487A" w:rsidRDefault="00872117" w:rsidP="00C30A1E">
      <w:pPr>
        <w:pStyle w:val="newstyle"/>
      </w:pPr>
      <w:r w:rsidRPr="006D487A">
        <w:t xml:space="preserve">Individual knowledge </w:t>
      </w:r>
      <w:r w:rsidR="00087828" w:rsidRPr="006D487A">
        <w:t>is in</w:t>
      </w:r>
      <w:r w:rsidRPr="006D487A">
        <w:t xml:space="preserve"> two dimensions, tacit and explicit. </w:t>
      </w:r>
      <w:r w:rsidR="00281369" w:rsidRPr="006D487A">
        <w:t xml:space="preserve">To create organisational </w:t>
      </w:r>
      <w:r w:rsidRPr="006D487A">
        <w:t xml:space="preserve">knowledge, these two dimensions </w:t>
      </w:r>
      <w:r w:rsidR="00281369" w:rsidRPr="006D487A">
        <w:t>must</w:t>
      </w:r>
      <w:r w:rsidRPr="006D487A">
        <w:t xml:space="preserve"> combine</w:t>
      </w:r>
      <w:r w:rsidR="00281369" w:rsidRPr="006D487A">
        <w:t xml:space="preserve"> thus promoting group learning and </w:t>
      </w:r>
      <w:r w:rsidRPr="006D487A">
        <w:t>distribution at</w:t>
      </w:r>
      <w:r w:rsidR="00281369" w:rsidRPr="006D487A">
        <w:t xml:space="preserve"> all </w:t>
      </w:r>
      <w:r w:rsidRPr="006D487A">
        <w:t xml:space="preserve">levels within the </w:t>
      </w:r>
      <w:r w:rsidR="00281369" w:rsidRPr="006D487A">
        <w:t>orga</w:t>
      </w:r>
      <w:r w:rsidRPr="006D487A">
        <w:t>nisation</w:t>
      </w:r>
      <w:r w:rsidR="00281369" w:rsidRPr="006D487A">
        <w:t>.</w:t>
      </w:r>
      <w:r w:rsidR="00993AC2" w:rsidRPr="006D487A">
        <w:t xml:space="preserve"> Transformation of individual knowledge into organisation knowledge occurs through four processes known as socialisation, externalisation, </w:t>
      </w:r>
      <w:r w:rsidR="00087828" w:rsidRPr="006D487A">
        <w:t>internalisation,</w:t>
      </w:r>
      <w:r w:rsidR="00993AC2" w:rsidRPr="006D487A">
        <w:t xml:space="preserve"> and combination</w:t>
      </w:r>
      <w:r w:rsidR="007877A8" w:rsidRPr="006D487A">
        <w:t xml:space="preserve"> (Nonaka and Takeuchi, 1995). The process may occur between indi</w:t>
      </w:r>
      <w:r w:rsidR="003B079D">
        <w:t>viduals,</w:t>
      </w:r>
      <w:r w:rsidR="007877A8" w:rsidRPr="006D487A">
        <w:t xml:space="preserve"> groups, or between individuals and intra-groups. </w:t>
      </w:r>
      <w:r w:rsidR="002E5A23" w:rsidRPr="006D487A">
        <w:t>Knowledge management must be involved to enhance organisational knowledge. Knowledge management supports creation of knowledge at all levels and promotes dissemination to individuals, groups, and/or the entire firm, according to the needs of the compa</w:t>
      </w:r>
      <w:r w:rsidR="00993AC2" w:rsidRPr="006D487A">
        <w:t xml:space="preserve">ny. Information management </w:t>
      </w:r>
      <w:r w:rsidR="002E5A23" w:rsidRPr="006D487A">
        <w:t>is resp</w:t>
      </w:r>
      <w:r w:rsidR="00993AC2" w:rsidRPr="006D487A">
        <w:t>onsible for managing the organis</w:t>
      </w:r>
      <w:r w:rsidR="002E5A23" w:rsidRPr="006D487A">
        <w:t>ation's knowledge storage and retrieval resources, as well as creating an atmosphere that encourages learning and knowledge sharing.</w:t>
      </w:r>
      <w:r w:rsidR="00D151ED" w:rsidRPr="006D487A">
        <w:t xml:space="preserve"> </w:t>
      </w:r>
      <w:r w:rsidR="00805338" w:rsidRPr="006D487A">
        <w:t>However</w:t>
      </w:r>
      <w:r w:rsidR="00D151ED" w:rsidRPr="006D487A">
        <w:t>,</w:t>
      </w:r>
      <w:r w:rsidR="00805338" w:rsidRPr="006D487A">
        <w:t xml:space="preserve"> organisational knowledge has more impact than individual knowledge. This is because application of individual knowledge depends on the existing work processes and routines.</w:t>
      </w:r>
    </w:p>
    <w:p w14:paraId="2CF30807" w14:textId="77777777" w:rsidR="007E2FC1" w:rsidRPr="006D487A" w:rsidRDefault="007E2FC1" w:rsidP="00C30A1E">
      <w:pPr>
        <w:pStyle w:val="newstyle"/>
      </w:pPr>
    </w:p>
    <w:p w14:paraId="70A6177A" w14:textId="423AE0DD" w:rsidR="0079519F" w:rsidRPr="006D487A" w:rsidRDefault="007E2FC1" w:rsidP="00C30A1E">
      <w:pPr>
        <w:pStyle w:val="newstyle"/>
      </w:pPr>
      <w:r w:rsidRPr="006D487A">
        <w:t>Individual knowledge in NHS determines how the workforce utilises organisational knowledge. The organisation provides the workforce with resources and information to increase their knowledge. The Department of Health formed the National Knowledge Service in 2003 to prom</w:t>
      </w:r>
      <w:r w:rsidR="003B079D">
        <w:t>ote the delivery of quality</w:t>
      </w:r>
      <w:r w:rsidRPr="006D487A">
        <w:t xml:space="preserve"> information to </w:t>
      </w:r>
      <w:r w:rsidR="003B079D">
        <w:t xml:space="preserve">within and outside the organisation. </w:t>
      </w:r>
      <w:r w:rsidRPr="006D487A">
        <w:t>The knowledge management Specialist Library was created as part of the National Library for Health to provide knowledge management resources and good knowledge management practices in healthcare settings.</w:t>
      </w:r>
    </w:p>
    <w:p w14:paraId="086663AE" w14:textId="77777777" w:rsidR="00033CE6" w:rsidRPr="006D487A" w:rsidRDefault="00033CE6" w:rsidP="00C30A1E">
      <w:pPr>
        <w:pStyle w:val="newstyle"/>
      </w:pPr>
    </w:p>
    <w:p w14:paraId="2D1AB9A3" w14:textId="14B70F47" w:rsidR="002E5A23" w:rsidRPr="006D487A" w:rsidRDefault="002E5A23" w:rsidP="006D487A">
      <w:pPr>
        <w:pStyle w:val="Heading2"/>
        <w:spacing w:line="360" w:lineRule="auto"/>
        <w:rPr>
          <w:rFonts w:ascii="Times New Roman" w:hAnsi="Times New Roman" w:cs="Times New Roman"/>
          <w:szCs w:val="24"/>
          <w:shd w:val="clear" w:color="auto" w:fill="FFFFFF"/>
        </w:rPr>
      </w:pPr>
      <w:bookmarkStart w:id="22" w:name="_Toc72601185"/>
      <w:bookmarkStart w:id="23" w:name="_Toc72601644"/>
      <w:r w:rsidRPr="006D487A">
        <w:rPr>
          <w:rFonts w:ascii="Times New Roman" w:hAnsi="Times New Roman" w:cs="Times New Roman"/>
          <w:szCs w:val="24"/>
          <w:shd w:val="clear" w:color="auto" w:fill="FFFFFF"/>
        </w:rPr>
        <w:t>Sources of Knowledge for NHS</w:t>
      </w:r>
      <w:bookmarkEnd w:id="22"/>
      <w:bookmarkEnd w:id="23"/>
    </w:p>
    <w:p w14:paraId="011987C8" w14:textId="38CF3FE1" w:rsidR="00D151ED" w:rsidRPr="006D487A" w:rsidRDefault="007877A8" w:rsidP="006D487A">
      <w:pPr>
        <w:spacing w:line="360" w:lineRule="auto"/>
      </w:pPr>
      <w:r w:rsidRPr="006D487A">
        <w:t xml:space="preserve">Knowledge within NHS is obtained from two sources, internal and external. Internal knowledge emerges from operations within the organisation including work processes such as </w:t>
      </w:r>
      <w:r w:rsidR="00BD0990" w:rsidRPr="006D487A">
        <w:t xml:space="preserve">operations, project management, research and development, IT and infrastructure, finance, </w:t>
      </w:r>
      <w:r w:rsidR="00087828" w:rsidRPr="006D487A">
        <w:t>estates,</w:t>
      </w:r>
      <w:r w:rsidR="00BD0990" w:rsidRPr="006D487A">
        <w:t xml:space="preserve"> and development etc. Each of these departments have different groups of individuals each with their own known knowledge and skill set hence </w:t>
      </w:r>
      <w:r w:rsidR="00087828" w:rsidRPr="006D487A">
        <w:t>it is</w:t>
      </w:r>
      <w:r w:rsidR="00BD0990" w:rsidRPr="006D487A">
        <w:t xml:space="preserve"> the basic source of knowledge in the organisation. For instance, in project management</w:t>
      </w:r>
      <w:r w:rsidR="009561CA" w:rsidRPr="006D487A">
        <w:t xml:space="preserve">, </w:t>
      </w:r>
      <w:r w:rsidR="00BD0990" w:rsidRPr="006D487A">
        <w:t xml:space="preserve">the project manager creates, </w:t>
      </w:r>
      <w:r w:rsidR="00087828" w:rsidRPr="006D487A">
        <w:t>updates,</w:t>
      </w:r>
      <w:r w:rsidR="00BD0990" w:rsidRPr="006D487A">
        <w:t xml:space="preserve"> and maintains a database of all project documentation. This information is part of NHS knowledge assets as it can be used to </w:t>
      </w:r>
      <w:r w:rsidR="009561CA" w:rsidRPr="006D487A">
        <w:t xml:space="preserve">guide future projects and can be retrieved easily in case clarification is sought after. </w:t>
      </w:r>
      <w:r w:rsidR="00BD0990" w:rsidRPr="006D487A">
        <w:t>W</w:t>
      </w:r>
      <w:r w:rsidR="00410190" w:rsidRPr="006D487A">
        <w:t>ithout proper knowledge management tools to obtain and retain such knowledge, it often disappears with the individual.</w:t>
      </w:r>
    </w:p>
    <w:p w14:paraId="621F4FBE" w14:textId="77777777" w:rsidR="00410190" w:rsidRPr="006D487A" w:rsidRDefault="00410190" w:rsidP="006D487A">
      <w:pPr>
        <w:spacing w:line="360" w:lineRule="auto"/>
      </w:pPr>
    </w:p>
    <w:p w14:paraId="2A55468A" w14:textId="282B8E11" w:rsidR="002E5A23" w:rsidRDefault="00410190" w:rsidP="006D487A">
      <w:pPr>
        <w:spacing w:line="360" w:lineRule="auto"/>
      </w:pPr>
      <w:r w:rsidRPr="006D487A">
        <w:t>External sources include professional associations, websites, industry bodies and online publications. Clients also g</w:t>
      </w:r>
      <w:r w:rsidR="00535BE2" w:rsidRPr="006D487A">
        <w:t>ive suggestions and</w:t>
      </w:r>
      <w:r w:rsidRPr="006D487A">
        <w:t xml:space="preserve"> stories </w:t>
      </w:r>
      <w:r w:rsidR="00535BE2" w:rsidRPr="006D487A">
        <w:t xml:space="preserve">about their experiences, </w:t>
      </w:r>
      <w:r w:rsidR="00087828" w:rsidRPr="006D487A">
        <w:t>libraries,</w:t>
      </w:r>
      <w:r w:rsidRPr="006D487A">
        <w:t xml:space="preserve"> and peer groups. </w:t>
      </w:r>
      <w:r w:rsidR="00535BE2" w:rsidRPr="006D487A">
        <w:t>Proper knowledge management techniques utilise both sources to create, maintain and allow members to</w:t>
      </w:r>
      <w:r w:rsidR="0025411C" w:rsidRPr="006D487A">
        <w:t xml:space="preserve"> easily access the knowledge stored</w:t>
      </w:r>
      <w:r w:rsidR="00535BE2" w:rsidRPr="006D487A">
        <w:t>.</w:t>
      </w:r>
    </w:p>
    <w:p w14:paraId="72DDDE1A" w14:textId="77777777" w:rsidR="003B079D" w:rsidRPr="006D487A" w:rsidRDefault="003B079D" w:rsidP="006D487A">
      <w:pPr>
        <w:spacing w:line="360" w:lineRule="auto"/>
      </w:pPr>
    </w:p>
    <w:p w14:paraId="10F3695F" w14:textId="53E8CAA3" w:rsidR="007E2FC1" w:rsidRPr="006D487A" w:rsidRDefault="007E2FC1" w:rsidP="006D487A">
      <w:pPr>
        <w:pStyle w:val="Heading2"/>
        <w:spacing w:line="360" w:lineRule="auto"/>
        <w:rPr>
          <w:rFonts w:ascii="Times New Roman" w:hAnsi="Times New Roman" w:cs="Times New Roman"/>
          <w:szCs w:val="24"/>
        </w:rPr>
      </w:pPr>
      <w:bookmarkStart w:id="24" w:name="_Toc71300944"/>
      <w:bookmarkStart w:id="25" w:name="_Toc72601186"/>
      <w:bookmarkStart w:id="26" w:name="_Toc72601645"/>
      <w:r w:rsidRPr="006D487A">
        <w:rPr>
          <w:rFonts w:ascii="Times New Roman" w:hAnsi="Times New Roman" w:cs="Times New Roman"/>
          <w:szCs w:val="24"/>
        </w:rPr>
        <w:t>Information Storage</w:t>
      </w:r>
      <w:bookmarkEnd w:id="24"/>
      <w:bookmarkEnd w:id="25"/>
      <w:bookmarkEnd w:id="26"/>
    </w:p>
    <w:p w14:paraId="772B2FBE" w14:textId="77777777" w:rsidR="002A054E" w:rsidRPr="006D487A" w:rsidRDefault="002A054E" w:rsidP="00C30A1E">
      <w:pPr>
        <w:pStyle w:val="newstyle"/>
        <w:rPr>
          <w:b/>
        </w:rPr>
      </w:pPr>
      <w:r w:rsidRPr="006D487A">
        <w:t>Information storage in the organisation is vital as this is the key reference for the organisations' activities. NHS stores information on various departments within the organisation, patient's information, staff information and other types of information regarding the organisation. Access to information within the organisation and the public is based on authorisation. NHS has a policy governing the storage of information within the organisation. Information storage within the organisation is either computerised or paper-based, which ensures proper storage.</w:t>
      </w:r>
    </w:p>
    <w:p w14:paraId="4ED38BB3" w14:textId="77777777" w:rsidR="002A054E" w:rsidRPr="006D487A" w:rsidRDefault="002A054E" w:rsidP="00C30A1E">
      <w:pPr>
        <w:pStyle w:val="newstyle"/>
      </w:pPr>
    </w:p>
    <w:p w14:paraId="24A33FA6" w14:textId="77777777" w:rsidR="002A054E" w:rsidRPr="006D487A" w:rsidRDefault="002A054E" w:rsidP="00C30A1E">
      <w:pPr>
        <w:pStyle w:val="newstyle"/>
      </w:pPr>
      <w:r w:rsidRPr="006D487A">
        <w:t xml:space="preserve">Proper information storage in the organisation is essential as it associated with </w:t>
      </w:r>
      <w:proofErr w:type="gramStart"/>
      <w:r w:rsidRPr="006D487A">
        <w:t>a number of</w:t>
      </w:r>
      <w:proofErr w:type="gramEnd"/>
      <w:r w:rsidRPr="006D487A">
        <w:t xml:space="preserve"> benefits. When information is stored properly, it is easy to access it when the organisation needs to reference it. Easy access to the information within the organisation minimises time wastage that could have been used to search for the information, enhancing faster decision making.</w:t>
      </w:r>
    </w:p>
    <w:p w14:paraId="25CD932E" w14:textId="6678F8BF" w:rsidR="002A054E" w:rsidRPr="006D487A" w:rsidRDefault="002A054E" w:rsidP="00C30A1E">
      <w:pPr>
        <w:pStyle w:val="newstyle"/>
      </w:pPr>
      <w:r w:rsidRPr="006D487A">
        <w:t xml:space="preserve">Proper information storage is important as it is easier to manage information that has been stored well. Ease of management of information within the organisation brings about increased knowledge facilitating the development of the organisation. It also ensures that information that is useful to the organisation is retained and can be used for reference </w:t>
      </w:r>
      <w:r w:rsidR="00087828" w:rsidRPr="006D487A">
        <w:t>later</w:t>
      </w:r>
      <w:r w:rsidRPr="006D487A">
        <w:t>.</w:t>
      </w:r>
    </w:p>
    <w:p w14:paraId="3EC842A0" w14:textId="77777777" w:rsidR="001E64EF" w:rsidRPr="006D487A" w:rsidRDefault="001E64EF" w:rsidP="00C30A1E">
      <w:pPr>
        <w:pStyle w:val="newstyle"/>
      </w:pPr>
    </w:p>
    <w:p w14:paraId="2E3D19DE" w14:textId="6F3B7A79" w:rsidR="002A054E" w:rsidRPr="006D487A" w:rsidRDefault="002A054E" w:rsidP="006D487A">
      <w:pPr>
        <w:pStyle w:val="Heading2"/>
        <w:spacing w:line="360" w:lineRule="auto"/>
        <w:rPr>
          <w:rFonts w:ascii="Times New Roman" w:hAnsi="Times New Roman" w:cs="Times New Roman"/>
          <w:szCs w:val="24"/>
        </w:rPr>
      </w:pPr>
      <w:bookmarkStart w:id="27" w:name="_Toc71300945"/>
      <w:bookmarkStart w:id="28" w:name="_Toc72601187"/>
      <w:bookmarkStart w:id="29" w:name="_Toc72601646"/>
      <w:r w:rsidRPr="006D487A">
        <w:rPr>
          <w:rFonts w:ascii="Times New Roman" w:hAnsi="Times New Roman" w:cs="Times New Roman"/>
          <w:szCs w:val="24"/>
        </w:rPr>
        <w:t>Information life cycles</w:t>
      </w:r>
      <w:bookmarkEnd w:id="27"/>
      <w:bookmarkEnd w:id="28"/>
      <w:bookmarkEnd w:id="29"/>
    </w:p>
    <w:p w14:paraId="0D3A7643" w14:textId="11B0C0DC" w:rsidR="002A054E" w:rsidRPr="006D487A" w:rsidRDefault="002A054E" w:rsidP="00C30A1E">
      <w:pPr>
        <w:pStyle w:val="newstyle"/>
      </w:pPr>
      <w:r w:rsidRPr="006D487A">
        <w:t xml:space="preserve">Information life cycle in NHS is controlled and managed through the Guidance on Record Retention and Destruction. The guide's purpose is to ensure that set guidelines were followed when information was created, information is appropriately managed, readily accessible, and usable. When no longer required, dispose of </w:t>
      </w:r>
      <w:proofErr w:type="gramStart"/>
      <w:r w:rsidRPr="006D487A">
        <w:t>it</w:t>
      </w:r>
      <w:proofErr w:type="gramEnd"/>
      <w:r w:rsidRPr="006D487A">
        <w:t xml:space="preserve"> or archive it if necessary. The organisation requires that the proper creation of information </w:t>
      </w:r>
      <w:proofErr w:type="gramStart"/>
      <w:r w:rsidRPr="006D487A">
        <w:t>is</w:t>
      </w:r>
      <w:proofErr w:type="gramEnd"/>
      <w:r w:rsidRPr="006D487A">
        <w:t xml:space="preserve"> done from the data and demographics collected from the people and records. It advocates for a good storage system where information is safe from unwanted destruction as well as from unauthorised personnel. Storage systems have been put in place and policies that govern how information is stored and shared with the public. The organisation decides what information should be used through information management and which information should be destroyed or archived. For scientific, regulatory, operational, academic, and safety purposes, it is a constitutional obligation that </w:t>
      </w:r>
      <w:r w:rsidR="00087828" w:rsidRPr="006D487A">
        <w:t>all</w:t>
      </w:r>
      <w:r w:rsidRPr="006D487A">
        <w:t xml:space="preserve"> the Health Board's health records be kept for a length of time. The amount of time health reports to be kept varies according to the form of </w:t>
      </w:r>
      <w:r w:rsidR="00087828" w:rsidRPr="006D487A">
        <w:t>record.</w:t>
      </w:r>
    </w:p>
    <w:p w14:paraId="16D7912E" w14:textId="77777777" w:rsidR="002A054E" w:rsidRPr="006D487A" w:rsidRDefault="002A054E" w:rsidP="00C30A1E">
      <w:pPr>
        <w:pStyle w:val="newstyle"/>
      </w:pPr>
    </w:p>
    <w:p w14:paraId="66E944F6" w14:textId="77777777" w:rsidR="002A054E" w:rsidRPr="006D487A" w:rsidRDefault="002A054E" w:rsidP="00C30A1E">
      <w:pPr>
        <w:pStyle w:val="newstyle"/>
      </w:pPr>
      <w:r w:rsidRPr="006D487A">
        <w:t xml:space="preserve">The Health Board has adopted the Non-Clinical and Clinical Information Holding Schedule's minimum retention times. The destruction of records must be registered in the Patient Administration System. Annually, qualifying documents must be destroyed, with archived records showing the year of dissolution. This will enable those that are about to be destroyed to be detected. Any decision to keep or delete documents outside the prescribed time frames must be authorised and properly recorded. </w:t>
      </w:r>
    </w:p>
    <w:p w14:paraId="6F9C6CA7" w14:textId="77777777" w:rsidR="002A054E" w:rsidRPr="006D487A" w:rsidRDefault="002A054E" w:rsidP="00C30A1E">
      <w:pPr>
        <w:pStyle w:val="newstyle"/>
      </w:pPr>
    </w:p>
    <w:p w14:paraId="658089C6" w14:textId="3DF7DDCC" w:rsidR="002A054E" w:rsidRPr="006D487A" w:rsidRDefault="002A054E" w:rsidP="006D487A">
      <w:pPr>
        <w:pStyle w:val="Heading2"/>
        <w:spacing w:line="360" w:lineRule="auto"/>
        <w:rPr>
          <w:rFonts w:ascii="Times New Roman" w:hAnsi="Times New Roman" w:cs="Times New Roman"/>
          <w:szCs w:val="24"/>
        </w:rPr>
      </w:pPr>
      <w:bookmarkStart w:id="30" w:name="_Toc71300946"/>
      <w:bookmarkStart w:id="31" w:name="_Toc72601188"/>
      <w:bookmarkStart w:id="32" w:name="_Toc72601647"/>
      <w:r w:rsidRPr="006D487A">
        <w:rPr>
          <w:rFonts w:ascii="Times New Roman" w:hAnsi="Times New Roman" w:cs="Times New Roman"/>
          <w:szCs w:val="24"/>
        </w:rPr>
        <w:t>Managing Information Risk</w:t>
      </w:r>
      <w:bookmarkEnd w:id="30"/>
      <w:bookmarkEnd w:id="31"/>
      <w:bookmarkEnd w:id="32"/>
    </w:p>
    <w:p w14:paraId="2FF8C7F8" w14:textId="7D85D8E5" w:rsidR="002A054E" w:rsidRPr="006D487A" w:rsidRDefault="00375F10" w:rsidP="00C30A1E">
      <w:pPr>
        <w:pStyle w:val="newstyle"/>
      </w:pPr>
      <w:r w:rsidRPr="006D487A">
        <w:t>NHS</w:t>
      </w:r>
      <w:r w:rsidR="002A054E" w:rsidRPr="006D487A">
        <w:t xml:space="preserve"> has policies in place to mitigate and manage the risks of information. It does this by ensuring that any new ICT framework, control mechanism, or workflow that could collect, retrieve, store, contact, or dispose of information should include an information security risk assessment performed as part of the business case. In any case, the degree of information security control needed is determined by the</w:t>
      </w:r>
      <w:r w:rsidR="009561CA" w:rsidRPr="006D487A">
        <w:t xml:space="preserve"> importance </w:t>
      </w:r>
      <w:r w:rsidR="002A054E" w:rsidRPr="006D487A">
        <w:t>of the data at hand. A risk evaluation procedure is needed to determine the characteristics of the information stored, the effects of any loss and the chances of any loss happening.</w:t>
      </w:r>
    </w:p>
    <w:p w14:paraId="4E36D50E" w14:textId="42D1A7E7" w:rsidR="001F6A9C" w:rsidRPr="00FF5BC4" w:rsidRDefault="001F6A9C" w:rsidP="00FF5BC4">
      <w:pPr>
        <w:pStyle w:val="Heading1"/>
        <w:rPr>
          <w:rFonts w:ascii="Times New Roman" w:hAnsi="Times New Roman" w:cs="Times New Roman"/>
          <w:szCs w:val="24"/>
        </w:rPr>
      </w:pPr>
      <w:bookmarkStart w:id="33" w:name="_Toc72601189"/>
      <w:bookmarkStart w:id="34" w:name="_Toc72601648"/>
      <w:r w:rsidRPr="006D487A">
        <w:rPr>
          <w:rFonts w:ascii="Times New Roman" w:hAnsi="Times New Roman" w:cs="Times New Roman"/>
          <w:szCs w:val="24"/>
        </w:rPr>
        <w:t xml:space="preserve">Modelling Techniques to identify Knowledge </w:t>
      </w:r>
      <w:r w:rsidR="00087828" w:rsidRPr="006D487A">
        <w:rPr>
          <w:rFonts w:ascii="Times New Roman" w:hAnsi="Times New Roman" w:cs="Times New Roman"/>
          <w:szCs w:val="24"/>
        </w:rPr>
        <w:t>Assets.</w:t>
      </w:r>
      <w:bookmarkEnd w:id="33"/>
      <w:bookmarkEnd w:id="34"/>
    </w:p>
    <w:p w14:paraId="20EE3BCC" w14:textId="23B6B97D" w:rsidR="0024334A" w:rsidRPr="006D487A" w:rsidRDefault="001F6A9C" w:rsidP="006D487A">
      <w:pPr>
        <w:pStyle w:val="Heading2"/>
        <w:spacing w:line="360" w:lineRule="auto"/>
        <w:rPr>
          <w:rFonts w:ascii="Times New Roman" w:hAnsi="Times New Roman" w:cs="Times New Roman"/>
          <w:szCs w:val="24"/>
        </w:rPr>
      </w:pPr>
      <w:bookmarkStart w:id="35" w:name="_Toc72601190"/>
      <w:bookmarkStart w:id="36" w:name="_Toc72601649"/>
      <w:r w:rsidRPr="006D487A">
        <w:rPr>
          <w:rFonts w:ascii="Times New Roman" w:hAnsi="Times New Roman" w:cs="Times New Roman"/>
          <w:szCs w:val="24"/>
        </w:rPr>
        <w:t>SWOT Analysis</w:t>
      </w:r>
      <w:bookmarkEnd w:id="35"/>
      <w:bookmarkEnd w:id="36"/>
    </w:p>
    <w:p w14:paraId="75BB7051" w14:textId="1D201179" w:rsidR="002A054E" w:rsidRPr="006D487A" w:rsidRDefault="007D694D" w:rsidP="006D487A">
      <w:pPr>
        <w:spacing w:line="360" w:lineRule="auto"/>
      </w:pPr>
      <w:r w:rsidRPr="006D487A">
        <w:t xml:space="preserve">Knowledge assets refers to the markets, product, </w:t>
      </w:r>
      <w:r w:rsidR="00087828" w:rsidRPr="006D487A">
        <w:t>technology,</w:t>
      </w:r>
      <w:r w:rsidRPr="006D487A">
        <w:t xml:space="preserve"> and organisation knowledge that the business owns for its work processes to add value and generate income. Knowledge management is concerned with the management, preservation, </w:t>
      </w:r>
      <w:r w:rsidR="00087828" w:rsidRPr="006D487A">
        <w:t>application,</w:t>
      </w:r>
      <w:r w:rsidRPr="006D487A">
        <w:t xml:space="preserve"> and exchange of these knowledge assets. This has led to the development of new management systems designed </w:t>
      </w:r>
      <w:r w:rsidR="002C710D" w:rsidRPr="006D487A">
        <w:t>to assist identify and maintain the knowledge assets in the organisation. T</w:t>
      </w:r>
      <w:r w:rsidR="00CC2150" w:rsidRPr="006D487A">
        <w:t>he systems ensures that</w:t>
      </w:r>
      <w:r w:rsidR="002C710D" w:rsidRPr="006D487A">
        <w:t xml:space="preserve"> the environment, relationships, strategies, managerial actions, organisational </w:t>
      </w:r>
      <w:r w:rsidR="00087828" w:rsidRPr="006D487A">
        <w:t>policies,</w:t>
      </w:r>
      <w:r w:rsidR="00CC2150" w:rsidRPr="006D487A">
        <w:t xml:space="preserve"> and structures are </w:t>
      </w:r>
      <w:r w:rsidR="002C710D" w:rsidRPr="006D487A">
        <w:t>aligned</w:t>
      </w:r>
      <w:r w:rsidR="00CC2150" w:rsidRPr="006D487A">
        <w:t xml:space="preserve"> fostering good knowledge management practices</w:t>
      </w:r>
      <w:r w:rsidR="002C710D" w:rsidRPr="006D487A">
        <w:t>. A SWOT analysis of N</w:t>
      </w:r>
      <w:r w:rsidR="00CC2150" w:rsidRPr="006D487A">
        <w:t>HS will be used to identify the knowledge assets.</w:t>
      </w:r>
    </w:p>
    <w:p w14:paraId="32D0D3C7" w14:textId="77777777" w:rsidR="002A054E" w:rsidRPr="006D487A" w:rsidRDefault="002A054E" w:rsidP="006D487A">
      <w:pPr>
        <w:spacing w:line="360" w:lineRule="auto"/>
      </w:pPr>
    </w:p>
    <w:p w14:paraId="105958FB" w14:textId="260D2567" w:rsidR="002A054E" w:rsidRPr="006D487A" w:rsidRDefault="002A054E" w:rsidP="006D487A">
      <w:pPr>
        <w:spacing w:line="360" w:lineRule="auto"/>
      </w:pPr>
      <w:r w:rsidRPr="006D487A">
        <w:t>NHS h</w:t>
      </w:r>
      <w:r w:rsidR="00CC2150" w:rsidRPr="006D487A">
        <w:t xml:space="preserve">as numerous strengths which </w:t>
      </w:r>
      <w:r w:rsidR="00CC2150" w:rsidRPr="006D487A">
        <w:rPr>
          <w:shd w:val="clear" w:color="auto" w:fill="FFFFFF"/>
        </w:rPr>
        <w:t xml:space="preserve">ensure that </w:t>
      </w:r>
      <w:r w:rsidR="00CC2150" w:rsidRPr="006D487A">
        <w:t xml:space="preserve">knowledge in the firm must evolve and be assimilated at an ever-faster rate. </w:t>
      </w:r>
      <w:r w:rsidRPr="006D487A">
        <w:t>The organisation</w:t>
      </w:r>
      <w:r w:rsidR="00CC2150" w:rsidRPr="006D487A">
        <w:t xml:space="preserve"> is</w:t>
      </w:r>
      <w:r w:rsidRPr="006D487A">
        <w:t xml:space="preserve"> determined that the current clinical leadership model in place is strong and highly effective. It has a perfor</w:t>
      </w:r>
      <w:r w:rsidR="00CC2150" w:rsidRPr="006D487A">
        <w:t xml:space="preserve">ming CQC report which ensures </w:t>
      </w:r>
      <w:r w:rsidRPr="006D487A">
        <w:t>consistent delivery of quality and performance. The organisation's workforce is loyal and committed to achieving its objectives and has high enthusiasm to work. NHS Wales has a track record of producing transformational change to improve both clinical and financial performance. It acknowledges clinical strengths and areas of expertise across various services and has well-developed governance mechanisms. The organisation has established ward-to-board metrics monitoring performance and delivery at all levels.</w:t>
      </w:r>
      <w:r w:rsidR="007D0927">
        <w:t xml:space="preserve"> It has also attained </w:t>
      </w:r>
      <w:r w:rsidRPr="006D487A">
        <w:t>university hospital status and an increasing number of medical students improve knowledge sharing, increasing the knowledge assets.</w:t>
      </w:r>
    </w:p>
    <w:p w14:paraId="4EB746EF" w14:textId="77777777" w:rsidR="002A054E" w:rsidRPr="006D487A" w:rsidRDefault="002A054E" w:rsidP="006D487A">
      <w:pPr>
        <w:spacing w:line="360" w:lineRule="auto"/>
      </w:pPr>
    </w:p>
    <w:p w14:paraId="0F24DB15" w14:textId="56DC0764" w:rsidR="002A054E" w:rsidRPr="006D487A" w:rsidRDefault="002A054E" w:rsidP="006D487A">
      <w:pPr>
        <w:spacing w:line="360" w:lineRule="auto"/>
      </w:pPr>
      <w:r w:rsidRPr="006D487A">
        <w:t>NHS has weaknesses that slow its growth and development affec</w:t>
      </w:r>
      <w:r w:rsidR="00CC2150" w:rsidRPr="006D487A">
        <w:t xml:space="preserve">ts knowledge management. </w:t>
      </w:r>
      <w:r w:rsidR="00AC0137" w:rsidRPr="006D487A">
        <w:t xml:space="preserve">The bureaucratic nature of NHS discourages the pursuit of individual knowledge. </w:t>
      </w:r>
      <w:r w:rsidR="00CC2150" w:rsidRPr="006D487A">
        <w:t xml:space="preserve">High readmission rates, slow processes of discharge </w:t>
      </w:r>
      <w:r w:rsidR="00471319" w:rsidRPr="006D487A">
        <w:t xml:space="preserve">of patients, </w:t>
      </w:r>
      <w:r w:rsidR="007D0927">
        <w:t>especially during the C</w:t>
      </w:r>
      <w:r w:rsidRPr="006D487A">
        <w:t xml:space="preserve">ovid </w:t>
      </w:r>
      <w:r w:rsidR="00471319" w:rsidRPr="006D487A">
        <w:t xml:space="preserve">19 </w:t>
      </w:r>
      <w:r w:rsidRPr="006D487A">
        <w:t xml:space="preserve">pandemic, </w:t>
      </w:r>
      <w:r w:rsidR="00AC0137" w:rsidRPr="006D487A">
        <w:t>have also</w:t>
      </w:r>
      <w:r w:rsidRPr="006D487A">
        <w:t xml:space="preserve"> affected how information flows within the organisation. </w:t>
      </w:r>
      <w:r w:rsidR="00AC0137" w:rsidRPr="006D487A">
        <w:t xml:space="preserve">However, </w:t>
      </w:r>
      <w:r w:rsidRPr="006D487A">
        <w:t xml:space="preserve">things are changing with the pandemic. </w:t>
      </w:r>
      <w:r w:rsidR="00471319" w:rsidRPr="006D487A">
        <w:t>NHS being a very rigi</w:t>
      </w:r>
      <w:r w:rsidR="00AC0137" w:rsidRPr="006D487A">
        <w:t xml:space="preserve">d </w:t>
      </w:r>
      <w:r w:rsidR="00471319" w:rsidRPr="006D487A">
        <w:t xml:space="preserve">organisation has been forced to embrace technology to reduce the high costs of offering services and to help increase the flow of information within the organisation. </w:t>
      </w:r>
    </w:p>
    <w:p w14:paraId="0E405A58" w14:textId="77777777" w:rsidR="00471319" w:rsidRPr="006D487A" w:rsidRDefault="00471319" w:rsidP="006D487A">
      <w:pPr>
        <w:spacing w:line="360" w:lineRule="auto"/>
      </w:pPr>
    </w:p>
    <w:p w14:paraId="13F57A3E" w14:textId="71930F4B" w:rsidR="002A054E" w:rsidRPr="006D487A" w:rsidRDefault="002A054E" w:rsidP="006D487A">
      <w:pPr>
        <w:spacing w:line="360" w:lineRule="auto"/>
      </w:pPr>
      <w:r w:rsidRPr="006D487A">
        <w:t>NHS Wales is exposed to several opportunities that it can use to enhance its knowledge and sustainability. Ther</w:t>
      </w:r>
      <w:r w:rsidR="00471319" w:rsidRPr="006D487A">
        <w:t xml:space="preserve">e is an opportunity to reorganise, reshape and redesign and start </w:t>
      </w:r>
      <w:r w:rsidRPr="006D487A">
        <w:t>working with the private s</w:t>
      </w:r>
      <w:r w:rsidR="007D0927">
        <w:t>ector</w:t>
      </w:r>
      <w:r w:rsidRPr="006D487A">
        <w:t xml:space="preserve"> and joint NHS providers </w:t>
      </w:r>
      <w:r w:rsidR="007D0927">
        <w:t xml:space="preserve">to generate income </w:t>
      </w:r>
      <w:r w:rsidRPr="006D487A">
        <w:t>and develo</w:t>
      </w:r>
      <w:r w:rsidR="007D0927">
        <w:t>p health service provision</w:t>
      </w:r>
      <w:r w:rsidRPr="006D487A">
        <w:t>. The organisation is faced with opportunities in research and development, and it can also enhance its reputation by working with the public, referrers, and stakeholders. Income opportunities from private patients who can afford the services provided will increase financial stability for the organisation. Increased research and development will increase the organisation's knowledge assets.</w:t>
      </w:r>
    </w:p>
    <w:p w14:paraId="4B5F462F" w14:textId="77777777" w:rsidR="002A054E" w:rsidRPr="006D487A" w:rsidRDefault="002A054E" w:rsidP="006D487A">
      <w:pPr>
        <w:spacing w:line="360" w:lineRule="auto"/>
      </w:pPr>
      <w:r w:rsidRPr="006D487A">
        <w:t xml:space="preserve"> </w:t>
      </w:r>
    </w:p>
    <w:p w14:paraId="781B8E8B" w14:textId="2114529E" w:rsidR="002A054E" w:rsidRPr="006D487A" w:rsidRDefault="002A054E" w:rsidP="006D487A">
      <w:pPr>
        <w:spacing w:line="360" w:lineRule="auto"/>
      </w:pPr>
      <w:r w:rsidRPr="006D487A">
        <w:t>One of the threats that affect knowledge management in NHS is the constant reorganisation and changes in leadership. NHS is composed of several boards, all of which give different directives, and there can be conflict in information flow which also slows decision making and productivity. NHS should set up clear guidelines on how knowledge and information is shared in the workforce to avoid confusion.</w:t>
      </w:r>
    </w:p>
    <w:p w14:paraId="11C0BDD1" w14:textId="77777777" w:rsidR="001E64EF" w:rsidRPr="006D487A" w:rsidRDefault="001E64EF" w:rsidP="00C30A1E">
      <w:pPr>
        <w:pStyle w:val="newstyle"/>
      </w:pPr>
    </w:p>
    <w:p w14:paraId="74A7D1DF" w14:textId="2FB78E17" w:rsidR="00A9482D" w:rsidRPr="006D487A" w:rsidRDefault="00A9482D" w:rsidP="006D487A">
      <w:pPr>
        <w:pStyle w:val="Heading2"/>
        <w:spacing w:line="360" w:lineRule="auto"/>
        <w:rPr>
          <w:rFonts w:ascii="Times New Roman" w:hAnsi="Times New Roman" w:cs="Times New Roman"/>
          <w:szCs w:val="24"/>
        </w:rPr>
      </w:pPr>
      <w:bookmarkStart w:id="37" w:name="_Toc72601191"/>
      <w:bookmarkStart w:id="38" w:name="_Toc72601650"/>
      <w:r w:rsidRPr="006D487A">
        <w:rPr>
          <w:rFonts w:ascii="Times New Roman" w:hAnsi="Times New Roman" w:cs="Times New Roman"/>
          <w:szCs w:val="24"/>
        </w:rPr>
        <w:t>PEST</w:t>
      </w:r>
      <w:r w:rsidR="00645CD8" w:rsidRPr="006D487A">
        <w:rPr>
          <w:rFonts w:ascii="Times New Roman" w:hAnsi="Times New Roman" w:cs="Times New Roman"/>
          <w:szCs w:val="24"/>
        </w:rPr>
        <w:t>E</w:t>
      </w:r>
      <w:r w:rsidR="009C2EFF" w:rsidRPr="006D487A">
        <w:rPr>
          <w:rFonts w:ascii="Times New Roman" w:hAnsi="Times New Roman" w:cs="Times New Roman"/>
          <w:szCs w:val="24"/>
        </w:rPr>
        <w:t>L</w:t>
      </w:r>
      <w:r w:rsidRPr="006D487A">
        <w:rPr>
          <w:rFonts w:ascii="Times New Roman" w:hAnsi="Times New Roman" w:cs="Times New Roman"/>
          <w:szCs w:val="24"/>
        </w:rPr>
        <w:t xml:space="preserve"> Analysis</w:t>
      </w:r>
      <w:bookmarkEnd w:id="37"/>
      <w:bookmarkEnd w:id="38"/>
    </w:p>
    <w:p w14:paraId="61CA015F" w14:textId="29811193" w:rsidR="00197863" w:rsidRPr="006D487A" w:rsidRDefault="00E66239" w:rsidP="00C30A1E">
      <w:pPr>
        <w:pStyle w:val="newstyle"/>
      </w:pPr>
      <w:r w:rsidRPr="006D487A">
        <w:t>This PESTEL analysis identifies the pressures and problems experienced by NHS and in particular the staff within it and affects knowledge management.</w:t>
      </w:r>
      <w:r w:rsidR="007F50B5" w:rsidRPr="006D487A">
        <w:t xml:space="preserve"> </w:t>
      </w:r>
      <w:r w:rsidR="00F816F4" w:rsidRPr="006D487A">
        <w:t>These factors are subdivided into political,</w:t>
      </w:r>
      <w:r w:rsidR="007F50B5" w:rsidRPr="006D487A">
        <w:t xml:space="preserve"> economic, </w:t>
      </w:r>
      <w:r w:rsidR="00F816F4" w:rsidRPr="006D487A">
        <w:t>social</w:t>
      </w:r>
      <w:r w:rsidR="007F50B5" w:rsidRPr="006D487A">
        <w:t xml:space="preserve">, technological, </w:t>
      </w:r>
      <w:r w:rsidR="00087828" w:rsidRPr="006D487A">
        <w:t>legal,</w:t>
      </w:r>
      <w:r w:rsidR="007F50B5" w:rsidRPr="006D487A">
        <w:t xml:space="preserve"> and environmental. </w:t>
      </w:r>
    </w:p>
    <w:p w14:paraId="5B3078BF" w14:textId="77777777" w:rsidR="00D91F04" w:rsidRPr="006D487A" w:rsidRDefault="00D91F04" w:rsidP="00C30A1E">
      <w:pPr>
        <w:pStyle w:val="newstyle"/>
      </w:pPr>
    </w:p>
    <w:p w14:paraId="3E416263" w14:textId="67D09FCE" w:rsidR="007F50B5" w:rsidRPr="006D487A" w:rsidRDefault="007F50B5" w:rsidP="00C30A1E">
      <w:pPr>
        <w:pStyle w:val="newstyle"/>
      </w:pPr>
      <w:r w:rsidRPr="006D487A">
        <w:t>Political factors that affect how knowledge flows and evolves in NHS are interagency disputes and internal politics. Disputes affect how information is assimilated in the organisation hence hinders knowledge manageme</w:t>
      </w:r>
      <w:r w:rsidR="00D91F04" w:rsidRPr="006D487A">
        <w:t xml:space="preserve">nt. </w:t>
      </w:r>
      <w:r w:rsidRPr="006D487A">
        <w:t xml:space="preserve">Economic factors that affect knowledge management in the organisation is budgeting constraints. Tight budgets </w:t>
      </w:r>
      <w:r w:rsidR="00C30A1E" w:rsidRPr="006D487A">
        <w:t>hinder</w:t>
      </w:r>
      <w:r w:rsidRPr="006D487A">
        <w:t xml:space="preserve"> processes such as training and development for staff to enhance their knowledge assets. Due to lack of funds, a challenge of deploying knowledge assets </w:t>
      </w:r>
      <w:r w:rsidR="001145F6" w:rsidRPr="006D487A">
        <w:t>to help improve service deli</w:t>
      </w:r>
      <w:r w:rsidRPr="006D487A">
        <w:t xml:space="preserve">very within NHS is encountered </w:t>
      </w:r>
      <w:r w:rsidR="001145F6" w:rsidRPr="006D487A">
        <w:t>putting it at a competitive disadvantage.</w:t>
      </w:r>
    </w:p>
    <w:p w14:paraId="7201D74E" w14:textId="370837EF" w:rsidR="001145F6" w:rsidRPr="006D487A" w:rsidRDefault="001145F6" w:rsidP="00C30A1E">
      <w:pPr>
        <w:pStyle w:val="newstyle"/>
      </w:pPr>
      <w:r w:rsidRPr="006D487A">
        <w:t>Over the years, NHS has experience</w:t>
      </w:r>
      <w:r w:rsidR="00BC42C4" w:rsidRPr="006D487A">
        <w:t>d</w:t>
      </w:r>
      <w:r w:rsidRPr="006D487A">
        <w:t xml:space="preserve"> high staff turnover which has led to loss of knowledge. Staff resistance to change have also made knowledge acquisition difficult within NHS. The management is unable to implement new knowledge management practices as often as it should due to the internal resistance.</w:t>
      </w:r>
      <w:r w:rsidR="00AC0137" w:rsidRPr="006D487A">
        <w:t xml:space="preserve"> Aging workforce and slow recruitment practices obstructs knowledge management efforts. </w:t>
      </w:r>
    </w:p>
    <w:p w14:paraId="5B94577A" w14:textId="77777777" w:rsidR="00D91F04" w:rsidRPr="006D487A" w:rsidRDefault="00D91F04" w:rsidP="00C30A1E">
      <w:pPr>
        <w:pStyle w:val="newstyle"/>
      </w:pPr>
    </w:p>
    <w:p w14:paraId="19EB0003" w14:textId="7BCD8DD1" w:rsidR="00BC42C4" w:rsidRPr="006D487A" w:rsidRDefault="00D91F04" w:rsidP="00C30A1E">
      <w:pPr>
        <w:pStyle w:val="newstyle"/>
      </w:pPr>
      <w:r w:rsidRPr="006D487A">
        <w:t>Knowledge management is not tech based but good technology promotes good management of knowledge processes.</w:t>
      </w:r>
      <w:r w:rsidRPr="006D487A">
        <w:rPr>
          <w:rFonts w:eastAsia="Times New Roman"/>
        </w:rPr>
        <w:t xml:space="preserve"> </w:t>
      </w:r>
      <w:r w:rsidRPr="006D487A">
        <w:t xml:space="preserve">ICT is used to capture, </w:t>
      </w:r>
      <w:r w:rsidR="00087828" w:rsidRPr="006D487A">
        <w:t>distribute,</w:t>
      </w:r>
      <w:r w:rsidRPr="006D487A">
        <w:t xml:space="preserve"> and apply knowledge in the organisation</w:t>
      </w:r>
      <w:r w:rsidR="00DB2308" w:rsidRPr="006D487A">
        <w:t>.</w:t>
      </w:r>
      <w:r w:rsidRPr="006D487A">
        <w:t xml:space="preserve"> </w:t>
      </w:r>
      <w:r w:rsidR="00BC42C4" w:rsidRPr="006D487A">
        <w:t xml:space="preserve">Old equipment </w:t>
      </w:r>
      <w:r w:rsidR="00087828" w:rsidRPr="006D487A">
        <w:t>poses</w:t>
      </w:r>
      <w:r w:rsidR="00BC42C4" w:rsidRPr="006D487A">
        <w:t xml:space="preserve"> a challenge to </w:t>
      </w:r>
      <w:r w:rsidR="00DB2308" w:rsidRPr="006D487A">
        <w:t>this</w:t>
      </w:r>
      <w:r w:rsidR="00BC42C4" w:rsidRPr="006D487A">
        <w:t>.</w:t>
      </w:r>
      <w:r w:rsidR="00DB2308" w:rsidRPr="006D487A">
        <w:t xml:space="preserve"> </w:t>
      </w:r>
      <w:r w:rsidR="00BC42C4" w:rsidRPr="006D487A">
        <w:t>To adopt suitable and modern knowledge sharing platforms, there is need to modify the existing IT solutions in the organisation and NH</w:t>
      </w:r>
      <w:r w:rsidRPr="006D487A">
        <w:t>S still uses outdated technology in some departments which hinders knowledge sharing</w:t>
      </w:r>
      <w:r w:rsidR="00BC42C4" w:rsidRPr="006D487A">
        <w:t>. The process to adopt new technology is slowed down by budget cuts and the inherent bureaucratic nature of the organisation.</w:t>
      </w:r>
      <w:r w:rsidRPr="006D487A">
        <w:t xml:space="preserve"> However, NHS is slowly embracing new technology so in the coming years knowledge assets will be easily identified and maintained.</w:t>
      </w:r>
    </w:p>
    <w:p w14:paraId="0C1020BE" w14:textId="77777777" w:rsidR="00D91F04" w:rsidRPr="006D487A" w:rsidRDefault="00D91F04" w:rsidP="00C30A1E">
      <w:pPr>
        <w:pStyle w:val="newstyle"/>
      </w:pPr>
    </w:p>
    <w:p w14:paraId="380B6FAD" w14:textId="03C33B4C" w:rsidR="001E04D6" w:rsidRPr="006D487A" w:rsidRDefault="00855257" w:rsidP="00C30A1E">
      <w:pPr>
        <w:pStyle w:val="newstyle"/>
      </w:pPr>
      <w:r w:rsidRPr="006D487A">
        <w:t>Legal factors such as r</w:t>
      </w:r>
      <w:r w:rsidR="001E04D6" w:rsidRPr="006D487A">
        <w:t>egulations affect knowledge management practices and the relevance of knowledge at any given time with</w:t>
      </w:r>
      <w:r w:rsidRPr="006D487A">
        <w:t xml:space="preserve">in the organisation. Regulations within NHS arise since the organisation is governed by different health boards each with different rules and code of practices. This puts the organisation at a risk of information overflow and overload. </w:t>
      </w:r>
      <w:r w:rsidR="001E04D6" w:rsidRPr="006D487A">
        <w:t>Many sources of knowledge, the overabundance of information, difficulties in managing information flow, irrelevance of the obtained info</w:t>
      </w:r>
      <w:r w:rsidRPr="006D487A">
        <w:t>rmation, and lack of enough time</w:t>
      </w:r>
      <w:r w:rsidR="001E04D6" w:rsidRPr="006D487A">
        <w:t xml:space="preserve"> </w:t>
      </w:r>
      <w:r w:rsidRPr="006D487A">
        <w:t xml:space="preserve">to process information </w:t>
      </w:r>
      <w:r w:rsidR="001E04D6" w:rsidRPr="006D487A">
        <w:t>causes information overload.</w:t>
      </w:r>
      <w:r w:rsidR="001E04D6" w:rsidRPr="006D487A">
        <w:rPr>
          <w:b/>
        </w:rPr>
        <w:t xml:space="preserve"> </w:t>
      </w:r>
      <w:r w:rsidR="001E04D6" w:rsidRPr="006D487A">
        <w:t>NHS ensures information flow within and outside the organisation through the Freedom of information act (2000).</w:t>
      </w:r>
      <w:r w:rsidRPr="006D487A">
        <w:rPr>
          <w:rFonts w:eastAsia="Times New Roman"/>
        </w:rPr>
        <w:t xml:space="preserve"> </w:t>
      </w:r>
      <w:r w:rsidRPr="006D487A">
        <w:t xml:space="preserve">Knowledge assets should be constantly reviewed, </w:t>
      </w:r>
      <w:r w:rsidR="00C30A1E" w:rsidRPr="006D487A">
        <w:t>updated,</w:t>
      </w:r>
      <w:r w:rsidRPr="006D487A">
        <w:t xml:space="preserve"> and amended as knowledge erodes over time.</w:t>
      </w:r>
      <w:r w:rsidR="00C30A1E">
        <w:t xml:space="preserve"> </w:t>
      </w:r>
    </w:p>
    <w:p w14:paraId="3617708E" w14:textId="77777777" w:rsidR="00AD11B6" w:rsidRPr="006D487A" w:rsidRDefault="00AD11B6" w:rsidP="00C30A1E">
      <w:pPr>
        <w:pStyle w:val="newstyle"/>
      </w:pPr>
    </w:p>
    <w:p w14:paraId="3C45CE94" w14:textId="0FD48B8A" w:rsidR="00AD11B6" w:rsidRPr="006D487A" w:rsidRDefault="00AD11B6" w:rsidP="00C30A1E">
      <w:pPr>
        <w:pStyle w:val="newstyle"/>
        <w:rPr>
          <w:b/>
        </w:rPr>
      </w:pPr>
      <w:r w:rsidRPr="006D487A">
        <w:t>Lastly, the environmental factors that can affect knowledge managemen</w:t>
      </w:r>
      <w:r w:rsidR="00046413" w:rsidRPr="006D487A">
        <w:t>t in NHS is the many phy</w:t>
      </w:r>
      <w:r w:rsidR="00CC29AF" w:rsidRPr="006D487A">
        <w:t>sical equipment</w:t>
      </w:r>
      <w:r w:rsidR="00046413" w:rsidRPr="006D487A">
        <w:t xml:space="preserve"> within the organisation. Knowledge evolves and erodes over time as new ways of doing things and making work easier are adopted </w:t>
      </w:r>
      <w:r w:rsidR="00CC29AF" w:rsidRPr="006D487A">
        <w:t>every day</w:t>
      </w:r>
      <w:r w:rsidR="00046413" w:rsidRPr="006D487A">
        <w:t xml:space="preserve">. Work practices in the health sector keep evolving which could lead to loss of knowledge as skills of the workers improve overtime. </w:t>
      </w:r>
    </w:p>
    <w:p w14:paraId="61C4E0E1" w14:textId="77777777" w:rsidR="00D91F04" w:rsidRPr="006D487A" w:rsidRDefault="00D91F04" w:rsidP="00C30A1E">
      <w:pPr>
        <w:pStyle w:val="newstyle"/>
      </w:pPr>
    </w:p>
    <w:p w14:paraId="67F9DCA3" w14:textId="3F037930" w:rsidR="00CC29AF" w:rsidRPr="006D487A" w:rsidRDefault="00515A00" w:rsidP="00C30A1E">
      <w:pPr>
        <w:pStyle w:val="newstyle"/>
      </w:pPr>
      <w:r w:rsidRPr="006D487A">
        <w:t>However, NHS Wales recently added value to their knowledge assets in ICT by recently purchasing a software program known as DIGISTAT that will automate processes to reduce delays and put patient information in a central place. The system will enhance information flow and encourage knowledge sharing as patient data will be in a central place which is easily retrievable and can be accessed by all digital devices. The system once implemented will help foster KM in the organisation.</w:t>
      </w:r>
    </w:p>
    <w:p w14:paraId="4BDD6BE9" w14:textId="2723770A" w:rsidR="00603551" w:rsidRDefault="00CE1802" w:rsidP="006D487A">
      <w:pPr>
        <w:pStyle w:val="Heading1"/>
        <w:rPr>
          <w:rFonts w:ascii="Times New Roman" w:hAnsi="Times New Roman" w:cs="Times New Roman"/>
          <w:szCs w:val="24"/>
        </w:rPr>
      </w:pPr>
      <w:bookmarkStart w:id="39" w:name="_Toc72601192"/>
      <w:bookmarkStart w:id="40" w:name="_Toc72601651"/>
      <w:r w:rsidRPr="006D487A">
        <w:rPr>
          <w:rFonts w:ascii="Times New Roman" w:hAnsi="Times New Roman" w:cs="Times New Roman"/>
          <w:szCs w:val="24"/>
        </w:rPr>
        <w:t xml:space="preserve">Table 1- </w:t>
      </w:r>
      <w:r w:rsidR="00375F10" w:rsidRPr="006D487A">
        <w:rPr>
          <w:rFonts w:ascii="Times New Roman" w:hAnsi="Times New Roman" w:cs="Times New Roman"/>
          <w:szCs w:val="24"/>
        </w:rPr>
        <w:t>Evaluating actual and potential knowledge assets</w:t>
      </w:r>
      <w:r w:rsidR="001B5934" w:rsidRPr="006D487A">
        <w:rPr>
          <w:rFonts w:ascii="Times New Roman" w:hAnsi="Times New Roman" w:cs="Times New Roman"/>
          <w:szCs w:val="24"/>
        </w:rPr>
        <w:t xml:space="preserve"> in</w:t>
      </w:r>
      <w:r w:rsidR="00C30A1E">
        <w:rPr>
          <w:rFonts w:ascii="Times New Roman" w:hAnsi="Times New Roman" w:cs="Times New Roman"/>
          <w:szCs w:val="24"/>
        </w:rPr>
        <w:t xml:space="preserve"> the </w:t>
      </w:r>
      <w:proofErr w:type="gramStart"/>
      <w:r w:rsidR="001B5934" w:rsidRPr="006D487A">
        <w:rPr>
          <w:rFonts w:ascii="Times New Roman" w:hAnsi="Times New Roman" w:cs="Times New Roman"/>
          <w:szCs w:val="24"/>
        </w:rPr>
        <w:t>NHS</w:t>
      </w:r>
      <w:bookmarkEnd w:id="39"/>
      <w:bookmarkEnd w:id="40"/>
      <w:proofErr w:type="gramEnd"/>
    </w:p>
    <w:p w14:paraId="39165946" w14:textId="77777777" w:rsidR="00FF5BC4" w:rsidRPr="00FF5BC4" w:rsidRDefault="00FF5BC4" w:rsidP="00FF5BC4"/>
    <w:tbl>
      <w:tblPr>
        <w:tblStyle w:val="TableGrid"/>
        <w:tblW w:w="0" w:type="auto"/>
        <w:tblLook w:val="04A0" w:firstRow="1" w:lastRow="0" w:firstColumn="1" w:lastColumn="0" w:noHBand="0" w:noVBand="1"/>
      </w:tblPr>
      <w:tblGrid>
        <w:gridCol w:w="2761"/>
        <w:gridCol w:w="2762"/>
        <w:gridCol w:w="2762"/>
        <w:gridCol w:w="2762"/>
      </w:tblGrid>
      <w:tr w:rsidR="005E14E4" w:rsidRPr="006D487A" w14:paraId="62E9569E" w14:textId="77777777" w:rsidTr="00087828">
        <w:tc>
          <w:tcPr>
            <w:tcW w:w="2761" w:type="dxa"/>
            <w:shd w:val="clear" w:color="auto" w:fill="00B050"/>
          </w:tcPr>
          <w:p w14:paraId="664FE405" w14:textId="77777777" w:rsidR="005E14E4" w:rsidRPr="006D487A" w:rsidRDefault="005E14E4" w:rsidP="006D487A">
            <w:pPr>
              <w:spacing w:line="360" w:lineRule="auto"/>
              <w:rPr>
                <w:b/>
              </w:rPr>
            </w:pPr>
            <w:r w:rsidRPr="006D487A">
              <w:rPr>
                <w:b/>
              </w:rPr>
              <w:t>Actual Asset</w:t>
            </w:r>
          </w:p>
          <w:p w14:paraId="0FDD4460" w14:textId="25A3DDA1" w:rsidR="003A4B67" w:rsidRPr="006D487A" w:rsidRDefault="003A4B67" w:rsidP="006D487A">
            <w:pPr>
              <w:spacing w:line="360" w:lineRule="auto"/>
              <w:rPr>
                <w:b/>
              </w:rPr>
            </w:pPr>
          </w:p>
        </w:tc>
        <w:tc>
          <w:tcPr>
            <w:tcW w:w="2762" w:type="dxa"/>
            <w:shd w:val="clear" w:color="auto" w:fill="00B050"/>
          </w:tcPr>
          <w:p w14:paraId="3694D5EE" w14:textId="49A39F21" w:rsidR="005E14E4" w:rsidRPr="006D487A" w:rsidRDefault="005E14E4" w:rsidP="006D487A">
            <w:pPr>
              <w:spacing w:line="360" w:lineRule="auto"/>
              <w:rPr>
                <w:b/>
              </w:rPr>
            </w:pPr>
            <w:r w:rsidRPr="006D487A">
              <w:rPr>
                <w:b/>
              </w:rPr>
              <w:t>Evaluation Method</w:t>
            </w:r>
          </w:p>
        </w:tc>
        <w:tc>
          <w:tcPr>
            <w:tcW w:w="2762" w:type="dxa"/>
            <w:shd w:val="clear" w:color="auto" w:fill="00B050"/>
          </w:tcPr>
          <w:p w14:paraId="06DFCC64" w14:textId="0AF49204" w:rsidR="005E14E4" w:rsidRPr="006D487A" w:rsidRDefault="005E14E4" w:rsidP="006D487A">
            <w:pPr>
              <w:spacing w:line="360" w:lineRule="auto"/>
              <w:rPr>
                <w:b/>
              </w:rPr>
            </w:pPr>
            <w:r w:rsidRPr="006D487A">
              <w:rPr>
                <w:b/>
              </w:rPr>
              <w:t>Potential Asset</w:t>
            </w:r>
          </w:p>
        </w:tc>
        <w:tc>
          <w:tcPr>
            <w:tcW w:w="2762" w:type="dxa"/>
            <w:shd w:val="clear" w:color="auto" w:fill="00B050"/>
          </w:tcPr>
          <w:p w14:paraId="52B0C7AF" w14:textId="0159EBE9" w:rsidR="005E14E4" w:rsidRPr="006D487A" w:rsidRDefault="005E14E4" w:rsidP="006D487A">
            <w:pPr>
              <w:spacing w:line="360" w:lineRule="auto"/>
              <w:rPr>
                <w:b/>
              </w:rPr>
            </w:pPr>
            <w:r w:rsidRPr="006D487A">
              <w:rPr>
                <w:b/>
              </w:rPr>
              <w:t>Evaluation Method</w:t>
            </w:r>
          </w:p>
        </w:tc>
      </w:tr>
      <w:tr w:rsidR="005E14E4" w:rsidRPr="006D487A" w14:paraId="7D3F153E" w14:textId="77777777" w:rsidTr="00087828">
        <w:tc>
          <w:tcPr>
            <w:tcW w:w="2761" w:type="dxa"/>
            <w:shd w:val="clear" w:color="auto" w:fill="92D050"/>
          </w:tcPr>
          <w:p w14:paraId="0C65E9B8" w14:textId="3CC3DEF5" w:rsidR="005E14E4" w:rsidRPr="00087828" w:rsidRDefault="003A4B67" w:rsidP="006D487A">
            <w:pPr>
              <w:spacing w:line="360" w:lineRule="auto"/>
              <w:rPr>
                <w:b/>
                <w:bCs/>
              </w:rPr>
            </w:pPr>
            <w:r w:rsidRPr="00087828">
              <w:rPr>
                <w:b/>
                <w:bCs/>
              </w:rPr>
              <w:t>Intellectual asset</w:t>
            </w:r>
          </w:p>
          <w:p w14:paraId="2CACE7A2" w14:textId="77777777" w:rsidR="003A4B67" w:rsidRPr="00087828" w:rsidRDefault="003A4B67" w:rsidP="006D487A">
            <w:pPr>
              <w:spacing w:line="360" w:lineRule="auto"/>
              <w:rPr>
                <w:b/>
                <w:bCs/>
              </w:rPr>
            </w:pPr>
          </w:p>
        </w:tc>
        <w:tc>
          <w:tcPr>
            <w:tcW w:w="2762" w:type="dxa"/>
            <w:shd w:val="clear" w:color="auto" w:fill="92D050"/>
          </w:tcPr>
          <w:p w14:paraId="003EEB7A" w14:textId="669316C7" w:rsidR="005E14E4" w:rsidRPr="00087828" w:rsidRDefault="003A4B67" w:rsidP="006D487A">
            <w:pPr>
              <w:spacing w:line="360" w:lineRule="auto"/>
              <w:rPr>
                <w:b/>
                <w:bCs/>
              </w:rPr>
            </w:pPr>
            <w:r w:rsidRPr="00087828">
              <w:rPr>
                <w:b/>
                <w:bCs/>
              </w:rPr>
              <w:t>Skills survey</w:t>
            </w:r>
          </w:p>
        </w:tc>
        <w:tc>
          <w:tcPr>
            <w:tcW w:w="2762" w:type="dxa"/>
            <w:shd w:val="clear" w:color="auto" w:fill="92D050"/>
          </w:tcPr>
          <w:p w14:paraId="08DC4E96" w14:textId="1D437E86" w:rsidR="005E14E4" w:rsidRPr="006D487A" w:rsidRDefault="003A4B67" w:rsidP="006D487A">
            <w:pPr>
              <w:spacing w:line="360" w:lineRule="auto"/>
            </w:pPr>
            <w:r w:rsidRPr="006D487A">
              <w:t>Demand and Capacity Analysis</w:t>
            </w:r>
          </w:p>
        </w:tc>
        <w:tc>
          <w:tcPr>
            <w:tcW w:w="2762" w:type="dxa"/>
            <w:shd w:val="clear" w:color="auto" w:fill="92D050"/>
          </w:tcPr>
          <w:p w14:paraId="06BF8ADE" w14:textId="406463A7" w:rsidR="005E14E4" w:rsidRPr="006D487A" w:rsidRDefault="003A4B67" w:rsidP="006D487A">
            <w:pPr>
              <w:spacing w:line="360" w:lineRule="auto"/>
            </w:pPr>
            <w:r w:rsidRPr="006D487A">
              <w:t>Online surveys, questionnaires</w:t>
            </w:r>
          </w:p>
        </w:tc>
      </w:tr>
      <w:tr w:rsidR="005E14E4" w:rsidRPr="006D487A" w14:paraId="3D62D36A" w14:textId="77777777" w:rsidTr="00087828">
        <w:tc>
          <w:tcPr>
            <w:tcW w:w="2761" w:type="dxa"/>
            <w:shd w:val="clear" w:color="auto" w:fill="92D050"/>
          </w:tcPr>
          <w:p w14:paraId="492F9A4C" w14:textId="0D8A9AC3" w:rsidR="005E14E4" w:rsidRPr="00087828" w:rsidRDefault="003A4B67" w:rsidP="006D487A">
            <w:pPr>
              <w:spacing w:line="360" w:lineRule="auto"/>
              <w:rPr>
                <w:b/>
                <w:bCs/>
              </w:rPr>
            </w:pPr>
            <w:r w:rsidRPr="00087828">
              <w:rPr>
                <w:b/>
                <w:bCs/>
              </w:rPr>
              <w:t>Human asset</w:t>
            </w:r>
          </w:p>
          <w:p w14:paraId="781EDBB7" w14:textId="77777777" w:rsidR="003A4B67" w:rsidRPr="00087828" w:rsidRDefault="003A4B67" w:rsidP="006D487A">
            <w:pPr>
              <w:spacing w:line="360" w:lineRule="auto"/>
              <w:rPr>
                <w:b/>
                <w:bCs/>
              </w:rPr>
            </w:pPr>
          </w:p>
        </w:tc>
        <w:tc>
          <w:tcPr>
            <w:tcW w:w="2762" w:type="dxa"/>
            <w:shd w:val="clear" w:color="auto" w:fill="92D050"/>
          </w:tcPr>
          <w:p w14:paraId="52DFFFE1" w14:textId="3B60FFBE" w:rsidR="005E14E4" w:rsidRPr="00087828" w:rsidRDefault="003A4B67" w:rsidP="006D487A">
            <w:pPr>
              <w:spacing w:line="360" w:lineRule="auto"/>
              <w:rPr>
                <w:b/>
                <w:bCs/>
              </w:rPr>
            </w:pPr>
            <w:r w:rsidRPr="00087828">
              <w:rPr>
                <w:b/>
                <w:bCs/>
              </w:rPr>
              <w:t>Interviews, age profiling, Job descriptions, person specifications</w:t>
            </w:r>
          </w:p>
        </w:tc>
        <w:tc>
          <w:tcPr>
            <w:tcW w:w="2762" w:type="dxa"/>
            <w:shd w:val="clear" w:color="auto" w:fill="92D050"/>
          </w:tcPr>
          <w:p w14:paraId="76683313" w14:textId="0EAD5E35" w:rsidR="005E14E4" w:rsidRPr="006D487A" w:rsidRDefault="001B5934" w:rsidP="006D487A">
            <w:pPr>
              <w:spacing w:line="360" w:lineRule="auto"/>
            </w:pPr>
            <w:r w:rsidRPr="006D487A">
              <w:t>Patient and public involvement</w:t>
            </w:r>
          </w:p>
        </w:tc>
        <w:tc>
          <w:tcPr>
            <w:tcW w:w="2762" w:type="dxa"/>
            <w:shd w:val="clear" w:color="auto" w:fill="92D050"/>
          </w:tcPr>
          <w:p w14:paraId="167C6607" w14:textId="4B7F9536" w:rsidR="005E14E4" w:rsidRPr="006D487A" w:rsidRDefault="001B5934" w:rsidP="006D487A">
            <w:pPr>
              <w:spacing w:line="360" w:lineRule="auto"/>
            </w:pPr>
            <w:r w:rsidRPr="006D487A">
              <w:t>Informal chats, patient feedback forms</w:t>
            </w:r>
          </w:p>
        </w:tc>
      </w:tr>
      <w:tr w:rsidR="005E14E4" w:rsidRPr="006D487A" w14:paraId="6A492CE5" w14:textId="77777777" w:rsidTr="00087828">
        <w:tc>
          <w:tcPr>
            <w:tcW w:w="2761" w:type="dxa"/>
            <w:shd w:val="clear" w:color="auto" w:fill="92D050"/>
          </w:tcPr>
          <w:p w14:paraId="5E663682" w14:textId="1245F05F" w:rsidR="005E14E4" w:rsidRPr="00087828" w:rsidRDefault="003A4B67" w:rsidP="006D487A">
            <w:pPr>
              <w:spacing w:line="360" w:lineRule="auto"/>
              <w:rPr>
                <w:b/>
                <w:bCs/>
              </w:rPr>
            </w:pPr>
            <w:r w:rsidRPr="00087828">
              <w:rPr>
                <w:b/>
                <w:bCs/>
              </w:rPr>
              <w:t>Intangible asset</w:t>
            </w:r>
          </w:p>
          <w:p w14:paraId="13555E2E" w14:textId="77777777" w:rsidR="003A4B67" w:rsidRPr="00087828" w:rsidRDefault="003A4B67" w:rsidP="006D487A">
            <w:pPr>
              <w:spacing w:line="360" w:lineRule="auto"/>
              <w:rPr>
                <w:b/>
                <w:bCs/>
              </w:rPr>
            </w:pPr>
          </w:p>
        </w:tc>
        <w:tc>
          <w:tcPr>
            <w:tcW w:w="2762" w:type="dxa"/>
            <w:shd w:val="clear" w:color="auto" w:fill="92D050"/>
          </w:tcPr>
          <w:p w14:paraId="4D0AC7ED" w14:textId="125BBC86" w:rsidR="005E14E4" w:rsidRPr="00087828" w:rsidRDefault="003A4B67" w:rsidP="006D487A">
            <w:pPr>
              <w:spacing w:line="360" w:lineRule="auto"/>
              <w:rPr>
                <w:b/>
                <w:bCs/>
              </w:rPr>
            </w:pPr>
            <w:r w:rsidRPr="00087828">
              <w:rPr>
                <w:b/>
                <w:bCs/>
              </w:rPr>
              <w:t>Morale Surveys, Time sheets, activity diaries</w:t>
            </w:r>
          </w:p>
        </w:tc>
        <w:tc>
          <w:tcPr>
            <w:tcW w:w="2762" w:type="dxa"/>
            <w:shd w:val="clear" w:color="auto" w:fill="92D050"/>
          </w:tcPr>
          <w:p w14:paraId="31A4B84C" w14:textId="33A3C209" w:rsidR="005E14E4" w:rsidRPr="006D487A" w:rsidRDefault="001B5934" w:rsidP="006D487A">
            <w:pPr>
              <w:spacing w:line="360" w:lineRule="auto"/>
            </w:pPr>
            <w:r w:rsidRPr="006D487A">
              <w:t>Options Appraisal</w:t>
            </w:r>
          </w:p>
        </w:tc>
        <w:tc>
          <w:tcPr>
            <w:tcW w:w="2762" w:type="dxa"/>
            <w:shd w:val="clear" w:color="auto" w:fill="92D050"/>
          </w:tcPr>
          <w:p w14:paraId="173F165A" w14:textId="19A7606B" w:rsidR="005E14E4" w:rsidRPr="006D487A" w:rsidRDefault="001B5934" w:rsidP="006D487A">
            <w:pPr>
              <w:spacing w:line="360" w:lineRule="auto"/>
            </w:pPr>
            <w:r w:rsidRPr="006D487A">
              <w:t>Suggestion forms on websites or physical, informal chats</w:t>
            </w:r>
          </w:p>
        </w:tc>
      </w:tr>
      <w:tr w:rsidR="005E14E4" w:rsidRPr="006D487A" w14:paraId="4021927B" w14:textId="77777777" w:rsidTr="00087828">
        <w:tc>
          <w:tcPr>
            <w:tcW w:w="2761" w:type="dxa"/>
            <w:shd w:val="clear" w:color="auto" w:fill="92D050"/>
          </w:tcPr>
          <w:p w14:paraId="144C41DC" w14:textId="3CDCC46D" w:rsidR="005E14E4" w:rsidRPr="00087828" w:rsidRDefault="003A4B67" w:rsidP="006D487A">
            <w:pPr>
              <w:spacing w:line="360" w:lineRule="auto"/>
              <w:rPr>
                <w:b/>
                <w:bCs/>
              </w:rPr>
            </w:pPr>
            <w:r w:rsidRPr="00087828">
              <w:rPr>
                <w:b/>
                <w:bCs/>
              </w:rPr>
              <w:t>Physical Assets</w:t>
            </w:r>
          </w:p>
        </w:tc>
        <w:tc>
          <w:tcPr>
            <w:tcW w:w="2762" w:type="dxa"/>
            <w:shd w:val="clear" w:color="auto" w:fill="92D050"/>
          </w:tcPr>
          <w:p w14:paraId="7C685EF0" w14:textId="77777777" w:rsidR="005E14E4" w:rsidRPr="00087828" w:rsidRDefault="003A4B67" w:rsidP="006D487A">
            <w:pPr>
              <w:spacing w:line="360" w:lineRule="auto"/>
              <w:rPr>
                <w:b/>
                <w:bCs/>
              </w:rPr>
            </w:pPr>
            <w:r w:rsidRPr="00087828">
              <w:rPr>
                <w:b/>
                <w:bCs/>
              </w:rPr>
              <w:t>Audits</w:t>
            </w:r>
          </w:p>
          <w:p w14:paraId="4C874147" w14:textId="77777777" w:rsidR="003A4B67" w:rsidRPr="00087828" w:rsidRDefault="003A4B67" w:rsidP="006D487A">
            <w:pPr>
              <w:spacing w:line="360" w:lineRule="auto"/>
              <w:rPr>
                <w:b/>
                <w:bCs/>
              </w:rPr>
            </w:pPr>
          </w:p>
        </w:tc>
        <w:tc>
          <w:tcPr>
            <w:tcW w:w="2762" w:type="dxa"/>
            <w:shd w:val="clear" w:color="auto" w:fill="92D050"/>
          </w:tcPr>
          <w:p w14:paraId="7BE02F02" w14:textId="77777777" w:rsidR="005E14E4" w:rsidRPr="006D487A" w:rsidRDefault="005E14E4" w:rsidP="006D487A">
            <w:pPr>
              <w:spacing w:line="360" w:lineRule="auto"/>
            </w:pPr>
          </w:p>
        </w:tc>
        <w:tc>
          <w:tcPr>
            <w:tcW w:w="2762" w:type="dxa"/>
            <w:shd w:val="clear" w:color="auto" w:fill="92D050"/>
          </w:tcPr>
          <w:p w14:paraId="62786758" w14:textId="77777777" w:rsidR="005E14E4" w:rsidRPr="006D487A" w:rsidRDefault="005E14E4" w:rsidP="006D487A">
            <w:pPr>
              <w:spacing w:line="360" w:lineRule="auto"/>
            </w:pPr>
          </w:p>
        </w:tc>
      </w:tr>
    </w:tbl>
    <w:p w14:paraId="6F98BBB0" w14:textId="77777777" w:rsidR="005E14E4" w:rsidRPr="006D487A" w:rsidRDefault="005E14E4" w:rsidP="006D487A">
      <w:pPr>
        <w:spacing w:line="360" w:lineRule="auto"/>
      </w:pPr>
    </w:p>
    <w:p w14:paraId="5488139C" w14:textId="6699DE50" w:rsidR="00AE24E5" w:rsidRPr="006D487A" w:rsidRDefault="005E14E4" w:rsidP="006D487A">
      <w:pPr>
        <w:spacing w:line="360" w:lineRule="auto"/>
      </w:pPr>
      <w:r w:rsidRPr="006D487A">
        <w:t>K</w:t>
      </w:r>
      <w:r w:rsidR="0027763F" w:rsidRPr="006D487A">
        <w:t>nowledge assets are difficult to measure and identify. However</w:t>
      </w:r>
      <w:r w:rsidR="00183D0B" w:rsidRPr="006D487A">
        <w:t>,</w:t>
      </w:r>
      <w:r w:rsidR="0027763F" w:rsidRPr="006D487A">
        <w:t xml:space="preserve"> it is important to identify and measure these sources as they contribute to the company’</w:t>
      </w:r>
      <w:r w:rsidR="007B32E2" w:rsidRPr="006D487A">
        <w:t>s growth and effectiveness</w:t>
      </w:r>
      <w:r w:rsidR="0027763F" w:rsidRPr="006D487A">
        <w:t>.</w:t>
      </w:r>
      <w:r w:rsidR="00183D0B" w:rsidRPr="006D487A">
        <w:t xml:space="preserve"> The actual knowledge assets in NHS are subdivided into four subgroups-intellectual assets, human assets, intangible assets, physical assets. Intellectual assets can be measured through </w:t>
      </w:r>
      <w:r w:rsidR="0016689B" w:rsidRPr="006D487A">
        <w:t>skills sur</w:t>
      </w:r>
      <w:r w:rsidR="007B32E2" w:rsidRPr="006D487A">
        <w:t>veys</w:t>
      </w:r>
      <w:r w:rsidR="00183D0B" w:rsidRPr="006D487A">
        <w:t xml:space="preserve">. </w:t>
      </w:r>
      <w:r w:rsidR="007B32E2" w:rsidRPr="006D487A">
        <w:t xml:space="preserve">To provide quality patient care, NHS must ensure that expertise and skills required are available. </w:t>
      </w:r>
      <w:r w:rsidR="00183D0B" w:rsidRPr="006D487A">
        <w:t>Job adverts and interviews are used to identify human assets who will bring value to the organisation. Age profiling should also be carrie</w:t>
      </w:r>
      <w:r w:rsidR="0016689B" w:rsidRPr="006D487A">
        <w:t>d</w:t>
      </w:r>
      <w:r w:rsidR="00183D0B" w:rsidRPr="006D487A">
        <w:t xml:space="preserve"> out during recruitment as it </w:t>
      </w:r>
      <w:r w:rsidR="0016689B" w:rsidRPr="006D487A">
        <w:t xml:space="preserve">helps identify significant competences, skills and experience and </w:t>
      </w:r>
      <w:r w:rsidR="00087828" w:rsidRPr="006D487A">
        <w:t>decide</w:t>
      </w:r>
      <w:r w:rsidR="0016689B" w:rsidRPr="006D487A">
        <w:t xml:space="preserve"> on how long the knowledge can the retained in the organisation if the candidate chooses to stay. Intangible assets such as morale can be identified through analysing attendance lists and job cards. Staff attendance is directly linked to morale, constant absenteeism means the staff is not motivated and this would hinder pursuit of knowledge. Regular audit on physical assets</w:t>
      </w:r>
      <w:r w:rsidR="007B32E2" w:rsidRPr="006D487A">
        <w:t xml:space="preserve">, </w:t>
      </w:r>
      <w:r w:rsidR="0016689B" w:rsidRPr="006D487A">
        <w:t>especially ICT should be conducted.</w:t>
      </w:r>
      <w:r w:rsidRPr="006D487A">
        <w:t xml:space="preserve"> IT </w:t>
      </w:r>
      <w:r w:rsidR="003A4B67" w:rsidRPr="006D487A">
        <w:t xml:space="preserve">collects, codes, </w:t>
      </w:r>
      <w:proofErr w:type="gramStart"/>
      <w:r w:rsidR="003A4B67" w:rsidRPr="006D487A">
        <w:t>stores</w:t>
      </w:r>
      <w:proofErr w:type="gramEnd"/>
      <w:r w:rsidR="003A4B67" w:rsidRPr="006D487A">
        <w:t xml:space="preserve"> and disseminates information enhancing knowledge management practices.</w:t>
      </w:r>
    </w:p>
    <w:p w14:paraId="3F862CC2" w14:textId="77777777" w:rsidR="007B32E2" w:rsidRPr="006D487A" w:rsidRDefault="007B32E2" w:rsidP="006D487A">
      <w:pPr>
        <w:spacing w:line="360" w:lineRule="auto"/>
      </w:pPr>
    </w:p>
    <w:p w14:paraId="196FEA31" w14:textId="0D443736" w:rsidR="007B32E2" w:rsidRPr="006D487A" w:rsidRDefault="007B32E2" w:rsidP="006D487A">
      <w:pPr>
        <w:spacing w:line="360" w:lineRule="auto"/>
      </w:pPr>
      <w:r w:rsidRPr="006D487A">
        <w:t xml:space="preserve">Potential assets can be evaluated </w:t>
      </w:r>
      <w:r w:rsidR="005E14E4" w:rsidRPr="006D487A">
        <w:t xml:space="preserve">by </w:t>
      </w:r>
      <w:r w:rsidRPr="006D487A">
        <w:t xml:space="preserve">conducting demand and capacity analysis on the clients. This can be done through online surveys, </w:t>
      </w:r>
      <w:r w:rsidR="00C30A1E" w:rsidRPr="006D487A">
        <w:t>questionnaires,</w:t>
      </w:r>
      <w:r w:rsidRPr="006D487A">
        <w:t xml:space="preserve"> and interviews. To provide exemplary service, NHS should seek to get a clear understanding </w:t>
      </w:r>
      <w:r w:rsidR="00FA70A6" w:rsidRPr="006D487A">
        <w:t>on patient needs. Patient satisfaction surveys should be conducted to explore the feedback by patients on the services offered. This can be done by having informal chat with patients in the wards or with carers. Once the feedback on the services offered is received and reviewed, options appraisal exercises can also be undertaken to welcome suggestions on how to better the services currently offered. The data collected should be recorded and stored digitally and shared within the organisation as they reflect the public's level of satisfaction. The information should be stored in platforms like share point and access should not be restricted.</w:t>
      </w:r>
    </w:p>
    <w:p w14:paraId="6FE84389" w14:textId="77777777" w:rsidR="00603551" w:rsidRPr="006D487A" w:rsidRDefault="00603551" w:rsidP="00C30A1E">
      <w:pPr>
        <w:pStyle w:val="newstyle"/>
      </w:pPr>
    </w:p>
    <w:p w14:paraId="48A3B314" w14:textId="4F3A0B9D" w:rsidR="00603551" w:rsidRPr="00C30A1E" w:rsidRDefault="00340995" w:rsidP="00C30A1E">
      <w:pPr>
        <w:pStyle w:val="newstyle"/>
      </w:pPr>
      <w:r w:rsidRPr="00C30A1E">
        <w:t xml:space="preserve">To manage the actual assets, the organisation should ensure that there is functioning ICT hardware and software, functioning networks, portals, personal assistance, training and development, capacity </w:t>
      </w:r>
      <w:r w:rsidR="00C30A1E" w:rsidRPr="00C30A1E">
        <w:t>training</w:t>
      </w:r>
      <w:r w:rsidRPr="00C30A1E">
        <w:t xml:space="preserve"> and good archiving systems.</w:t>
      </w:r>
    </w:p>
    <w:p w14:paraId="00DC6F50" w14:textId="23A70B68" w:rsidR="00C30A1E" w:rsidRDefault="00C30A1E" w:rsidP="00C30A1E">
      <w:pPr>
        <w:pStyle w:val="newstyle"/>
      </w:pPr>
    </w:p>
    <w:p w14:paraId="71FA1716" w14:textId="29F0A101" w:rsidR="00603551" w:rsidRPr="006D487A" w:rsidRDefault="00AB3A49" w:rsidP="006D487A">
      <w:pPr>
        <w:pStyle w:val="Heading2"/>
        <w:spacing w:line="360" w:lineRule="auto"/>
        <w:rPr>
          <w:rFonts w:ascii="Times New Roman" w:hAnsi="Times New Roman" w:cs="Times New Roman"/>
          <w:szCs w:val="24"/>
        </w:rPr>
      </w:pPr>
      <w:bookmarkStart w:id="41" w:name="_Toc72601193"/>
      <w:bookmarkStart w:id="42" w:name="_Toc72601652"/>
      <w:r w:rsidRPr="006D487A">
        <w:rPr>
          <w:rFonts w:ascii="Times New Roman" w:hAnsi="Times New Roman" w:cs="Times New Roman"/>
          <w:szCs w:val="24"/>
        </w:rPr>
        <w:t>Recommendation</w:t>
      </w:r>
      <w:bookmarkEnd w:id="41"/>
      <w:bookmarkEnd w:id="42"/>
    </w:p>
    <w:p w14:paraId="76447509" w14:textId="0F98A9F7" w:rsidR="00603551" w:rsidRPr="006D487A" w:rsidRDefault="00504CF7" w:rsidP="006D487A">
      <w:pPr>
        <w:spacing w:line="360" w:lineRule="auto"/>
      </w:pPr>
      <w:r w:rsidRPr="006D487A">
        <w:t xml:space="preserve">NHS should invest in </w:t>
      </w:r>
      <w:r w:rsidR="00FA70A6" w:rsidRPr="006D487A">
        <w:t xml:space="preserve">more knowledge sharing practices as </w:t>
      </w:r>
      <w:r w:rsidR="00087828" w:rsidRPr="006D487A">
        <w:t>this assist</w:t>
      </w:r>
      <w:r w:rsidR="00CE1802" w:rsidRPr="006D487A">
        <w:t xml:space="preserve"> in </w:t>
      </w:r>
      <w:r w:rsidRPr="006D487A">
        <w:t>prevention and early intervention to support and maintain health, well-being, and independence in communities. The organisation should administer sensitisation programs to create awareness to the public on various diseases and prevent themselves from contracting them. This information can also be pass</w:t>
      </w:r>
      <w:r w:rsidR="00805F4E" w:rsidRPr="006D487A">
        <w:t>ed to the public through the company</w:t>
      </w:r>
      <w:r w:rsidRPr="006D487A">
        <w:t xml:space="preserve"> website, where the public can read the information. It can also be communicated to the public through advertisement on print and digital media. This is important since the public gets to maintain a healthy lifestyle which is one of the objectives of NHS to the public. Regularly sensitisation on public health matters helps reduce the number of infectious diseases; hence the hospital staff will not be overwhelmed and can continue to deliver high standard care to serious illnesses.</w:t>
      </w:r>
    </w:p>
    <w:p w14:paraId="74C71E33" w14:textId="77777777" w:rsidR="00504CF7" w:rsidRPr="006D487A" w:rsidRDefault="00504CF7" w:rsidP="006D487A">
      <w:pPr>
        <w:spacing w:line="360" w:lineRule="auto"/>
      </w:pPr>
    </w:p>
    <w:p w14:paraId="387BD4CE" w14:textId="77777777" w:rsidR="00504CF7" w:rsidRPr="006D487A" w:rsidRDefault="00504CF7" w:rsidP="006D487A">
      <w:pPr>
        <w:pStyle w:val="Heading2"/>
        <w:spacing w:line="360" w:lineRule="auto"/>
        <w:rPr>
          <w:rFonts w:ascii="Times New Roman" w:hAnsi="Times New Roman" w:cs="Times New Roman"/>
          <w:szCs w:val="24"/>
        </w:rPr>
      </w:pPr>
      <w:bookmarkStart w:id="43" w:name="_Toc71300949"/>
      <w:bookmarkStart w:id="44" w:name="_Toc72601194"/>
      <w:bookmarkStart w:id="45" w:name="_Toc72601653"/>
      <w:r w:rsidRPr="006D487A">
        <w:rPr>
          <w:rFonts w:ascii="Times New Roman" w:hAnsi="Times New Roman" w:cs="Times New Roman"/>
          <w:szCs w:val="24"/>
        </w:rPr>
        <w:t>Conclusion</w:t>
      </w:r>
      <w:bookmarkEnd w:id="43"/>
      <w:bookmarkEnd w:id="44"/>
      <w:bookmarkEnd w:id="45"/>
    </w:p>
    <w:p w14:paraId="4AB9BDB2" w14:textId="02AE07E8" w:rsidR="00087828" w:rsidRDefault="00504CF7" w:rsidP="006D487A">
      <w:pPr>
        <w:spacing w:line="360" w:lineRule="auto"/>
      </w:pPr>
      <w:r w:rsidRPr="006D487A">
        <w:t>In conclusion, there is direct interdependence between data, information, knowledge, and wisdom. Knowledge and information management are at the core of the organisation's management as all activities and decisions depend on them. NHS Wales is working daily to improve on the way it provides services to the citizens of Wales. It has placed various policies to ensure the effective running of its activities and protect patients' information within the organisation. Multiple departments within the organisation work together to ensure effective management of knowledge and information. Information life cycles within the organisation are properly managed, and relevant information is retained to benefit NHS Wales. The organisation has ways of searching and identifying valuable information and storage for proper usage and future reference. NHS has a team in charge of identifying information risks and managing the risks to mitigate damages brought about by the risks. Information within the organisation comes from various sources. The NHS has different bodies, such as the NHS Wales Informatics Service (NWIS</w:t>
      </w:r>
      <w:r w:rsidR="00087828">
        <w:t xml:space="preserve"> now DHCW)</w:t>
      </w:r>
      <w:r w:rsidRPr="006D487A">
        <w:t>, which collects and analyses information. Information is provided to the public through different channels to obtain feedback which enhances decision making. External factors also impact how the organisation's knowledge and information are managed. The organisation has policies that aid in adapting to change internally and externally as it seeks to improve daily and provide quality health services to the citizens of Wales.</w:t>
      </w:r>
      <w:r w:rsidR="00E4181B">
        <w:t xml:space="preserve"> </w:t>
      </w:r>
    </w:p>
    <w:p w14:paraId="40EDC446" w14:textId="12890055" w:rsidR="00504CF7" w:rsidRPr="006D487A" w:rsidRDefault="00087828" w:rsidP="006D487A">
      <w:pPr>
        <w:spacing w:line="360" w:lineRule="auto"/>
      </w:pPr>
      <w:r>
        <w:t>(</w:t>
      </w:r>
      <w:r w:rsidR="00E4181B">
        <w:t>Word count 4</w:t>
      </w:r>
      <w:r w:rsidR="001F3A23">
        <w:t>11</w:t>
      </w:r>
      <w:r w:rsidR="00D05E4C">
        <w:t>8</w:t>
      </w:r>
      <w:r>
        <w:t>)</w:t>
      </w:r>
    </w:p>
    <w:p w14:paraId="15DE6E43" w14:textId="77777777" w:rsidR="00504CF7" w:rsidRPr="006D487A" w:rsidRDefault="00504CF7" w:rsidP="006D487A">
      <w:pPr>
        <w:spacing w:line="360" w:lineRule="auto"/>
      </w:pPr>
    </w:p>
    <w:p w14:paraId="0E545734" w14:textId="75ED6332" w:rsidR="0067020B" w:rsidRPr="006D487A" w:rsidRDefault="0067020B" w:rsidP="00C30A1E">
      <w:pPr>
        <w:pStyle w:val="newstyle"/>
      </w:pPr>
    </w:p>
    <w:p w14:paraId="3FD7178A" w14:textId="0EC9AB50" w:rsidR="002B5AEE" w:rsidRPr="006D487A" w:rsidRDefault="002B5AEE" w:rsidP="006D487A">
      <w:pPr>
        <w:spacing w:line="360" w:lineRule="auto"/>
      </w:pPr>
      <w:bookmarkStart w:id="46" w:name="_Toc57062024"/>
      <w:bookmarkStart w:id="47" w:name="_Toc52118601"/>
    </w:p>
    <w:p w14:paraId="1CDA13B0" w14:textId="77777777" w:rsidR="00197863" w:rsidRPr="006D487A" w:rsidRDefault="00197863" w:rsidP="006D487A">
      <w:pPr>
        <w:spacing w:after="160" w:line="360" w:lineRule="auto"/>
      </w:pPr>
      <w:bookmarkStart w:id="48" w:name="_Toc57568953"/>
      <w:bookmarkEnd w:id="46"/>
      <w:r w:rsidRPr="006D487A">
        <w:br w:type="page"/>
      </w:r>
    </w:p>
    <w:p w14:paraId="190D29EF" w14:textId="1CC0567E" w:rsidR="00197863" w:rsidRPr="006D487A" w:rsidRDefault="009E5F4C" w:rsidP="006D487A">
      <w:pPr>
        <w:pStyle w:val="Heading1"/>
        <w:rPr>
          <w:rFonts w:ascii="Times New Roman" w:hAnsi="Times New Roman" w:cs="Times New Roman"/>
          <w:szCs w:val="24"/>
        </w:rPr>
      </w:pPr>
      <w:bookmarkStart w:id="49" w:name="_Toc72601195"/>
      <w:bookmarkStart w:id="50" w:name="_Toc72601654"/>
      <w:r w:rsidRPr="006D487A">
        <w:rPr>
          <w:rFonts w:ascii="Times New Roman" w:hAnsi="Times New Roman" w:cs="Times New Roman"/>
          <w:szCs w:val="24"/>
        </w:rPr>
        <w:t>References</w:t>
      </w:r>
      <w:bookmarkEnd w:id="48"/>
      <w:bookmarkEnd w:id="49"/>
      <w:bookmarkEnd w:id="50"/>
    </w:p>
    <w:p w14:paraId="0A358CBF" w14:textId="2AF81E5D" w:rsidR="009E5F4C" w:rsidRPr="006D487A" w:rsidRDefault="009E5F4C" w:rsidP="007D0927">
      <w:pPr>
        <w:pStyle w:val="Heading2"/>
        <w:spacing w:line="360" w:lineRule="auto"/>
        <w:rPr>
          <w:rFonts w:ascii="Times New Roman" w:hAnsi="Times New Roman" w:cs="Times New Roman"/>
          <w:szCs w:val="24"/>
        </w:rPr>
      </w:pPr>
      <w:bookmarkStart w:id="51" w:name="_Toc72601196"/>
      <w:bookmarkStart w:id="52" w:name="_Toc72601655"/>
      <w:r w:rsidRPr="006D487A">
        <w:rPr>
          <w:rFonts w:ascii="Times New Roman" w:hAnsi="Times New Roman" w:cs="Times New Roman"/>
          <w:szCs w:val="24"/>
        </w:rPr>
        <w:t>Books</w:t>
      </w:r>
      <w:bookmarkEnd w:id="51"/>
      <w:bookmarkEnd w:id="52"/>
    </w:p>
    <w:p w14:paraId="20ABAB58" w14:textId="77777777" w:rsidR="00DF3CFB" w:rsidRPr="006D487A" w:rsidRDefault="00DF3CFB" w:rsidP="006D487A">
      <w:pPr>
        <w:shd w:val="clear" w:color="auto" w:fill="FFFFFF"/>
        <w:spacing w:line="360" w:lineRule="auto"/>
        <w:ind w:left="720" w:right="75" w:hanging="720"/>
        <w:rPr>
          <w:color w:val="000000"/>
        </w:rPr>
      </w:pPr>
      <w:r w:rsidRPr="006D487A">
        <w:rPr>
          <w:color w:val="000000"/>
        </w:rPr>
        <w:t xml:space="preserve">A.W. King and C.P. </w:t>
      </w:r>
      <w:proofErr w:type="spellStart"/>
      <w:r w:rsidRPr="006D487A">
        <w:rPr>
          <w:color w:val="000000"/>
        </w:rPr>
        <w:t>Zeithalm</w:t>
      </w:r>
      <w:proofErr w:type="spellEnd"/>
      <w:r w:rsidRPr="006D487A">
        <w:rPr>
          <w:color w:val="000000"/>
        </w:rPr>
        <w:t>, "Measuring organisational knowledge: A conceptual and methodological framework," Strategic Management Journal, Vol. 24, pp. 763-772, 2003. [2] C.W.</w:t>
      </w:r>
    </w:p>
    <w:p w14:paraId="74D90C08" w14:textId="77777777" w:rsidR="00DF3CFB" w:rsidRPr="006D487A" w:rsidRDefault="00DF3CFB" w:rsidP="006D487A">
      <w:pPr>
        <w:spacing w:line="360" w:lineRule="auto"/>
        <w:ind w:left="720" w:hanging="720"/>
      </w:pPr>
      <w:r w:rsidRPr="006D487A">
        <w:t xml:space="preserve">Ackerman, M., </w:t>
      </w:r>
      <w:proofErr w:type="spellStart"/>
      <w:r w:rsidRPr="006D487A">
        <w:t>Pipek</w:t>
      </w:r>
      <w:proofErr w:type="spellEnd"/>
      <w:r w:rsidRPr="006D487A">
        <w:t>, V. and Wulf, V. Sharing Expertise: Beyond Knowledge Management, MIT Press, Cambridge, Mass, 2003.</w:t>
      </w:r>
    </w:p>
    <w:p w14:paraId="45AF9088" w14:textId="77777777" w:rsidR="00DF3CFB" w:rsidRPr="006D487A" w:rsidRDefault="00DF3CFB" w:rsidP="006D487A">
      <w:pPr>
        <w:spacing w:line="360" w:lineRule="auto"/>
        <w:ind w:left="720" w:hanging="720"/>
      </w:pPr>
      <w:r w:rsidRPr="006D487A">
        <w:t xml:space="preserve">Adler, P.S., Kwon, </w:t>
      </w:r>
      <w:proofErr w:type="gramStart"/>
      <w:r w:rsidRPr="006D487A">
        <w:t>S.</w:t>
      </w:r>
      <w:proofErr w:type="gramEnd"/>
      <w:r w:rsidRPr="006D487A">
        <w:t xml:space="preserve"> and Signer, J.M.K. "The 'Six West' Problem: An Essay on the Role of Professionals in Knowledge Management, with Particular Reference to the Case of Hospitals."</w:t>
      </w:r>
    </w:p>
    <w:p w14:paraId="7B489488" w14:textId="77777777" w:rsidR="00DF3CFB" w:rsidRPr="006D487A" w:rsidRDefault="00DF3CFB" w:rsidP="006D487A">
      <w:pPr>
        <w:spacing w:line="360" w:lineRule="auto"/>
        <w:ind w:left="720" w:hanging="720"/>
      </w:pPr>
      <w:r w:rsidRPr="006D487A">
        <w:t xml:space="preserve">Alavi, M. and Leidner, D.E. Review: Knowledge Management and Knowledge Management Systems: Conceptual Foundations and Research issues. MIS Quarterly, </w:t>
      </w:r>
    </w:p>
    <w:p w14:paraId="2A773186" w14:textId="77777777" w:rsidR="00DF3CFB" w:rsidRPr="006D487A" w:rsidRDefault="00DF3CFB" w:rsidP="006D487A">
      <w:pPr>
        <w:spacing w:line="360" w:lineRule="auto"/>
        <w:ind w:left="720" w:hanging="720"/>
      </w:pPr>
      <w:r w:rsidRPr="006D487A">
        <w:t>Anderson, J.G. and Aydin, C.E. Evaluating the impact of health care information systems, International Journal of Technology Assessment in Health Care, (3:2), 1997, pp-380-393.</w:t>
      </w:r>
    </w:p>
    <w:p w14:paraId="39B3AEEE" w14:textId="77777777" w:rsidR="00DF3CFB" w:rsidRPr="006D487A" w:rsidRDefault="00DF3CFB" w:rsidP="006D487A">
      <w:pPr>
        <w:shd w:val="clear" w:color="auto" w:fill="FFFFFF"/>
        <w:spacing w:line="360" w:lineRule="auto"/>
        <w:ind w:left="720" w:right="72" w:hanging="720"/>
        <w:rPr>
          <w:color w:val="000000"/>
        </w:rPr>
      </w:pPr>
      <w:r w:rsidRPr="006D487A">
        <w:rPr>
          <w:color w:val="000000"/>
        </w:rPr>
        <w:t xml:space="preserve">Becerra-Fernandez, I., &amp; </w:t>
      </w:r>
      <w:proofErr w:type="spellStart"/>
      <w:r w:rsidRPr="006D487A">
        <w:rPr>
          <w:color w:val="000000"/>
        </w:rPr>
        <w:t>Sabherwal</w:t>
      </w:r>
      <w:proofErr w:type="spellEnd"/>
      <w:r w:rsidRPr="006D487A">
        <w:rPr>
          <w:color w:val="000000"/>
        </w:rPr>
        <w:t>, R. (2014). </w:t>
      </w:r>
      <w:r w:rsidRPr="006D487A">
        <w:rPr>
          <w:i/>
          <w:iCs/>
          <w:color w:val="000000"/>
        </w:rPr>
        <w:t>Knowledge management: Systems and processes</w:t>
      </w:r>
      <w:r w:rsidRPr="006D487A">
        <w:rPr>
          <w:color w:val="000000"/>
        </w:rPr>
        <w:t>. Routledge.</w:t>
      </w:r>
    </w:p>
    <w:p w14:paraId="3D4AC4B7" w14:textId="77777777" w:rsidR="00DF3CFB" w:rsidRPr="006D487A" w:rsidRDefault="00DF3CFB" w:rsidP="006D487A">
      <w:pPr>
        <w:spacing w:line="360" w:lineRule="auto"/>
        <w:ind w:left="720" w:hanging="720"/>
      </w:pPr>
      <w:proofErr w:type="spellStart"/>
      <w:r w:rsidRPr="006D487A">
        <w:t>Bellaver</w:t>
      </w:r>
      <w:proofErr w:type="spellEnd"/>
      <w:r w:rsidRPr="006D487A">
        <w:t>, R.F., and Lusa, J.M. Knowledge Management Strategy and Technology. Artech House, 2001.</w:t>
      </w:r>
    </w:p>
    <w:p w14:paraId="78697BAA" w14:textId="77777777" w:rsidR="00DF3CFB" w:rsidRPr="006D487A" w:rsidRDefault="00DF3CFB" w:rsidP="006D487A">
      <w:pPr>
        <w:shd w:val="clear" w:color="auto" w:fill="FFFFFF"/>
        <w:spacing w:line="360" w:lineRule="auto"/>
        <w:ind w:left="720" w:right="75" w:hanging="720"/>
        <w:rPr>
          <w:color w:val="000000"/>
        </w:rPr>
      </w:pPr>
      <w:proofErr w:type="spellStart"/>
      <w:r w:rsidRPr="006D487A">
        <w:rPr>
          <w:color w:val="000000"/>
        </w:rPr>
        <w:t>Bellaver</w:t>
      </w:r>
      <w:proofErr w:type="spellEnd"/>
      <w:r w:rsidRPr="006D487A">
        <w:rPr>
          <w:color w:val="000000"/>
        </w:rPr>
        <w:t>, R. F., &amp; Lusa, J. M. (2002). </w:t>
      </w:r>
      <w:r w:rsidRPr="006D487A">
        <w:rPr>
          <w:i/>
          <w:iCs/>
          <w:color w:val="000000"/>
        </w:rPr>
        <w:t>Knowledge management strategy and technology</w:t>
      </w:r>
      <w:r w:rsidRPr="006D487A">
        <w:rPr>
          <w:color w:val="000000"/>
        </w:rPr>
        <w:t>. Artech House Publishers.</w:t>
      </w:r>
    </w:p>
    <w:p w14:paraId="01BA2B23" w14:textId="77777777" w:rsidR="00DF3CFB" w:rsidRPr="006D487A" w:rsidRDefault="00DF3CFB" w:rsidP="006D487A">
      <w:pPr>
        <w:spacing w:line="360" w:lineRule="auto"/>
        <w:ind w:left="720" w:hanging="720"/>
      </w:pPr>
      <w:r w:rsidRPr="006D487A">
        <w:t xml:space="preserve">Blendon, R.J., Schoen, C., </w:t>
      </w:r>
      <w:proofErr w:type="spellStart"/>
      <w:r w:rsidRPr="006D487A">
        <w:t>DesRochers</w:t>
      </w:r>
      <w:proofErr w:type="spellEnd"/>
      <w:r w:rsidRPr="006D487A">
        <w:t xml:space="preserve">, C., Osborn, R. and </w:t>
      </w:r>
      <w:proofErr w:type="spellStart"/>
      <w:r w:rsidRPr="006D487A">
        <w:t>Zapert</w:t>
      </w:r>
      <w:proofErr w:type="spellEnd"/>
      <w:r w:rsidRPr="006D487A">
        <w:t>, K. "Common Concerns Amid Diverse Systems: Health Care Experiences in Five Countries". Health Affairs, (22), 2003,</w:t>
      </w:r>
    </w:p>
    <w:p w14:paraId="5E159349" w14:textId="77777777" w:rsidR="00DF3CFB" w:rsidRPr="006D487A" w:rsidRDefault="00DF3CFB" w:rsidP="006D487A">
      <w:pPr>
        <w:shd w:val="clear" w:color="auto" w:fill="FFFFFF"/>
        <w:spacing w:line="360" w:lineRule="auto"/>
        <w:ind w:left="720" w:hanging="720"/>
        <w:rPr>
          <w:color w:val="000000"/>
        </w:rPr>
      </w:pPr>
      <w:r w:rsidRPr="006D487A">
        <w:rPr>
          <w:color w:val="000000"/>
        </w:rPr>
        <w:t> </w:t>
      </w:r>
      <w:proofErr w:type="spellStart"/>
      <w:r w:rsidRPr="006D487A">
        <w:rPr>
          <w:color w:val="000000"/>
        </w:rPr>
        <w:t>Chandraharan</w:t>
      </w:r>
      <w:proofErr w:type="spellEnd"/>
      <w:r w:rsidRPr="006D487A">
        <w:rPr>
          <w:color w:val="000000"/>
        </w:rPr>
        <w:t xml:space="preserve"> E, Arulkumaran S. Clinical governance. </w:t>
      </w:r>
      <w:proofErr w:type="spellStart"/>
      <w:r w:rsidRPr="006D487A">
        <w:rPr>
          <w:i/>
          <w:iCs/>
          <w:color w:val="000000"/>
        </w:rPr>
        <w:t>Obstet</w:t>
      </w:r>
      <w:proofErr w:type="spellEnd"/>
      <w:r w:rsidRPr="006D487A">
        <w:rPr>
          <w:i/>
          <w:iCs/>
          <w:color w:val="000000"/>
        </w:rPr>
        <w:t xml:space="preserve"> </w:t>
      </w:r>
      <w:proofErr w:type="spellStart"/>
      <w:r w:rsidRPr="006D487A">
        <w:rPr>
          <w:i/>
          <w:iCs/>
          <w:color w:val="000000"/>
        </w:rPr>
        <w:t>Gynecol</w:t>
      </w:r>
      <w:proofErr w:type="spellEnd"/>
      <w:r w:rsidRPr="006D487A">
        <w:rPr>
          <w:i/>
          <w:iCs/>
          <w:color w:val="000000"/>
        </w:rPr>
        <w:t xml:space="preserve"> Repro Med</w:t>
      </w:r>
      <w:r w:rsidRPr="006D487A">
        <w:rPr>
          <w:color w:val="000000"/>
        </w:rPr>
        <w:t> 2007</w:t>
      </w:r>
    </w:p>
    <w:p w14:paraId="7CC052DA" w14:textId="77777777" w:rsidR="00DF3CFB" w:rsidRPr="006D487A" w:rsidRDefault="00DF3CFB" w:rsidP="006D487A">
      <w:pPr>
        <w:spacing w:line="360" w:lineRule="auto"/>
        <w:ind w:left="720" w:hanging="720"/>
      </w:pPr>
      <w:r w:rsidRPr="006D487A">
        <w:t>Choo, C.W. The Knowing Organization: How Organisations Use Information to Construct Meaning, Create Knowledge, and Make Decisions. New York: Oxford University Press, 1998.</w:t>
      </w:r>
    </w:p>
    <w:p w14:paraId="79376549" w14:textId="77777777" w:rsidR="00DF3CFB" w:rsidRPr="006D487A" w:rsidRDefault="00DF3CFB" w:rsidP="006D487A">
      <w:pPr>
        <w:shd w:val="clear" w:color="auto" w:fill="FFFFFF"/>
        <w:spacing w:line="360" w:lineRule="auto"/>
        <w:ind w:left="720" w:hanging="720"/>
        <w:rPr>
          <w:color w:val="000000"/>
        </w:rPr>
      </w:pPr>
      <w:r w:rsidRPr="006D487A">
        <w:rPr>
          <w:color w:val="000000"/>
        </w:rPr>
        <w:t>Cottee C, Harding K. Risk management in obstetrics. </w:t>
      </w:r>
      <w:proofErr w:type="spellStart"/>
      <w:r w:rsidRPr="006D487A">
        <w:rPr>
          <w:i/>
          <w:iCs/>
          <w:color w:val="000000"/>
        </w:rPr>
        <w:t>Obstet</w:t>
      </w:r>
      <w:proofErr w:type="spellEnd"/>
      <w:r w:rsidRPr="006D487A">
        <w:rPr>
          <w:i/>
          <w:iCs/>
          <w:color w:val="000000"/>
        </w:rPr>
        <w:t xml:space="preserve"> </w:t>
      </w:r>
      <w:proofErr w:type="spellStart"/>
      <w:r w:rsidRPr="006D487A">
        <w:rPr>
          <w:i/>
          <w:iCs/>
          <w:color w:val="000000"/>
        </w:rPr>
        <w:t>Gynecol</w:t>
      </w:r>
      <w:proofErr w:type="spellEnd"/>
      <w:r w:rsidRPr="006D487A">
        <w:rPr>
          <w:i/>
          <w:iCs/>
          <w:color w:val="000000"/>
        </w:rPr>
        <w:t xml:space="preserve"> </w:t>
      </w:r>
      <w:proofErr w:type="spellStart"/>
      <w:r w:rsidRPr="006D487A">
        <w:rPr>
          <w:i/>
          <w:iCs/>
          <w:color w:val="000000"/>
        </w:rPr>
        <w:t>Reprod</w:t>
      </w:r>
      <w:proofErr w:type="spellEnd"/>
      <w:r w:rsidRPr="006D487A">
        <w:rPr>
          <w:i/>
          <w:iCs/>
          <w:color w:val="000000"/>
        </w:rPr>
        <w:t xml:space="preserve"> Med</w:t>
      </w:r>
      <w:r w:rsidRPr="006D487A">
        <w:rPr>
          <w:color w:val="000000"/>
        </w:rPr>
        <w:t> 2008; Department of Health. </w:t>
      </w:r>
      <w:r w:rsidRPr="006D487A">
        <w:rPr>
          <w:i/>
          <w:iCs/>
          <w:color w:val="000000"/>
        </w:rPr>
        <w:t>An organisation with a memory</w:t>
      </w:r>
      <w:r w:rsidRPr="006D487A">
        <w:rPr>
          <w:color w:val="000000"/>
        </w:rPr>
        <w:t> 2000London</w:t>
      </w:r>
    </w:p>
    <w:p w14:paraId="6A97D11D" w14:textId="0A4D36E2" w:rsidR="00961F4F" w:rsidRPr="006D487A" w:rsidRDefault="00961F4F" w:rsidP="006D487A">
      <w:pPr>
        <w:shd w:val="clear" w:color="auto" w:fill="FFFFFF"/>
        <w:spacing w:line="360" w:lineRule="auto"/>
        <w:ind w:left="720" w:hanging="720"/>
        <w:rPr>
          <w:color w:val="000000"/>
        </w:rPr>
      </w:pPr>
      <w:r w:rsidRPr="006D487A">
        <w:rPr>
          <w:color w:val="000000"/>
        </w:rPr>
        <w:t xml:space="preserve">Davenport, T. and Prusak, L. (1998) </w:t>
      </w:r>
      <w:r w:rsidRPr="006D487A">
        <w:rPr>
          <w:i/>
          <w:iCs/>
          <w:color w:val="000000"/>
        </w:rPr>
        <w:t>Working Knowledge: How Organizations Manage What They Know</w:t>
      </w:r>
      <w:r w:rsidRPr="006D487A">
        <w:rPr>
          <w:color w:val="000000"/>
        </w:rPr>
        <w:t xml:space="preserve">, </w:t>
      </w:r>
      <w:r w:rsidRPr="006D487A">
        <w:rPr>
          <w:i/>
          <w:iCs/>
          <w:color w:val="000000"/>
        </w:rPr>
        <w:t>Ubiquity</w:t>
      </w:r>
      <w:r w:rsidRPr="006D487A">
        <w:rPr>
          <w:color w:val="000000"/>
        </w:rPr>
        <w:t>.</w:t>
      </w:r>
    </w:p>
    <w:p w14:paraId="5D359788" w14:textId="77777777" w:rsidR="00DF3CFB" w:rsidRPr="006D487A" w:rsidRDefault="00DF3CFB" w:rsidP="006D487A">
      <w:pPr>
        <w:shd w:val="clear" w:color="auto" w:fill="FFFFFF"/>
        <w:spacing w:line="360" w:lineRule="auto"/>
        <w:ind w:left="720" w:hanging="720"/>
        <w:rPr>
          <w:color w:val="000000"/>
        </w:rPr>
      </w:pPr>
      <w:r w:rsidRPr="006D487A">
        <w:rPr>
          <w:color w:val="000000"/>
        </w:rPr>
        <w:t>Department of Health. </w:t>
      </w:r>
      <w:r w:rsidRPr="006D487A">
        <w:rPr>
          <w:i/>
          <w:iCs/>
          <w:color w:val="000000"/>
        </w:rPr>
        <w:t>National standards, local action. Health and social care standards and planning framework Annex 1</w:t>
      </w:r>
      <w:r w:rsidRPr="006D487A">
        <w:rPr>
          <w:color w:val="000000"/>
        </w:rPr>
        <w:t> 2004Leeds: DH</w:t>
      </w:r>
    </w:p>
    <w:p w14:paraId="6C03198A" w14:textId="77777777" w:rsidR="00DF3CFB" w:rsidRPr="006D487A" w:rsidRDefault="00DF3CFB" w:rsidP="006D487A">
      <w:pPr>
        <w:shd w:val="clear" w:color="auto" w:fill="FFFFFF"/>
        <w:spacing w:line="360" w:lineRule="auto"/>
        <w:ind w:left="720" w:hanging="720"/>
        <w:rPr>
          <w:color w:val="000000"/>
        </w:rPr>
      </w:pPr>
      <w:r w:rsidRPr="006D487A">
        <w:rPr>
          <w:color w:val="000000"/>
        </w:rPr>
        <w:t>Earl M. Knowledge management strategies: toward a taxonomy. </w:t>
      </w:r>
      <w:r w:rsidRPr="006D487A">
        <w:rPr>
          <w:i/>
          <w:iCs/>
          <w:color w:val="000000"/>
        </w:rPr>
        <w:t>J Manag Inf Syst. </w:t>
      </w:r>
      <w:proofErr w:type="gramStart"/>
      <w:r w:rsidRPr="006D487A">
        <w:rPr>
          <w:color w:val="000000"/>
        </w:rPr>
        <w:t>2001;</w:t>
      </w:r>
      <w:proofErr w:type="gramEnd"/>
    </w:p>
    <w:p w14:paraId="4A77786A" w14:textId="77777777" w:rsidR="00961F4F" w:rsidRPr="006D487A" w:rsidRDefault="00961F4F" w:rsidP="006D487A">
      <w:pPr>
        <w:shd w:val="clear" w:color="auto" w:fill="FFFFFF"/>
        <w:spacing w:line="360" w:lineRule="auto"/>
        <w:ind w:left="720" w:hanging="720"/>
        <w:rPr>
          <w:color w:val="000000"/>
        </w:rPr>
      </w:pPr>
      <w:r w:rsidRPr="006D487A">
        <w:rPr>
          <w:color w:val="000000"/>
        </w:rPr>
        <w:t xml:space="preserve">Eden, C., Spender, J.-C. and Spender, P. J. C. (1998) </w:t>
      </w:r>
      <w:r w:rsidRPr="006D487A">
        <w:rPr>
          <w:i/>
          <w:iCs/>
          <w:color w:val="000000"/>
        </w:rPr>
        <w:t>Managerial and Organizational Cognition: Theory, Methods and Research</w:t>
      </w:r>
      <w:r w:rsidRPr="006D487A">
        <w:rPr>
          <w:color w:val="000000"/>
        </w:rPr>
        <w:t>. SAGE.</w:t>
      </w:r>
    </w:p>
    <w:p w14:paraId="392FD739" w14:textId="77777777" w:rsidR="00961F4F" w:rsidRPr="006D487A" w:rsidRDefault="00961F4F" w:rsidP="006D487A">
      <w:pPr>
        <w:shd w:val="clear" w:color="auto" w:fill="FFFFFF"/>
        <w:spacing w:line="360" w:lineRule="auto"/>
        <w:ind w:left="720" w:hanging="720"/>
        <w:rPr>
          <w:color w:val="000000"/>
        </w:rPr>
      </w:pPr>
    </w:p>
    <w:p w14:paraId="4DF7BADE" w14:textId="77777777" w:rsidR="00DF3CFB" w:rsidRPr="006D487A" w:rsidRDefault="00DF3CFB" w:rsidP="006D487A">
      <w:pPr>
        <w:shd w:val="clear" w:color="auto" w:fill="FFFFFF"/>
        <w:spacing w:line="360" w:lineRule="auto"/>
        <w:ind w:left="720" w:hanging="720"/>
        <w:rPr>
          <w:i/>
          <w:iCs/>
          <w:color w:val="000000"/>
        </w:rPr>
      </w:pPr>
      <w:r w:rsidRPr="006D487A">
        <w:rPr>
          <w:color w:val="000000"/>
        </w:rPr>
        <w:t>Gold AH, Malhotra A, Segars AH. Knowledge management: an organisational capabilities perspective. </w:t>
      </w:r>
      <w:r w:rsidRPr="006D487A">
        <w:rPr>
          <w:i/>
          <w:iCs/>
          <w:color w:val="000000"/>
        </w:rPr>
        <w:t xml:space="preserve">J Manag </w:t>
      </w:r>
    </w:p>
    <w:p w14:paraId="33C8BAAE" w14:textId="77777777" w:rsidR="00DF3CFB" w:rsidRPr="006D487A" w:rsidRDefault="00DF3CFB" w:rsidP="006D487A">
      <w:pPr>
        <w:shd w:val="clear" w:color="auto" w:fill="FFFFFF"/>
        <w:spacing w:line="360" w:lineRule="auto"/>
        <w:ind w:left="720" w:right="72" w:hanging="720"/>
        <w:rPr>
          <w:color w:val="000000"/>
        </w:rPr>
      </w:pPr>
      <w:proofErr w:type="spellStart"/>
      <w:r w:rsidRPr="006D487A">
        <w:rPr>
          <w:color w:val="000000"/>
        </w:rPr>
        <w:t>Harorimana</w:t>
      </w:r>
      <w:proofErr w:type="spellEnd"/>
      <w:r w:rsidRPr="006D487A">
        <w:rPr>
          <w:color w:val="000000"/>
        </w:rPr>
        <w:t>, D. (2009). </w:t>
      </w:r>
      <w:r w:rsidRPr="006D487A">
        <w:rPr>
          <w:i/>
          <w:iCs/>
          <w:color w:val="000000"/>
        </w:rPr>
        <w:t>Cultural implications of knowledge sharing, management, and transfer: Identifying competitive advantage: Identifying competitive advantage</w:t>
      </w:r>
      <w:r w:rsidRPr="006D487A">
        <w:rPr>
          <w:color w:val="000000"/>
        </w:rPr>
        <w:t>. IGI Global.</w:t>
      </w:r>
    </w:p>
    <w:p w14:paraId="2CB69A71" w14:textId="052D0C05" w:rsidR="00F20E66" w:rsidRPr="006D487A" w:rsidRDefault="00F20E66" w:rsidP="006D487A">
      <w:pPr>
        <w:shd w:val="clear" w:color="auto" w:fill="FFFFFF"/>
        <w:spacing w:line="360" w:lineRule="auto"/>
        <w:ind w:left="720" w:right="72" w:hanging="720"/>
        <w:rPr>
          <w:color w:val="000000"/>
        </w:rPr>
      </w:pPr>
      <w:r w:rsidRPr="006D487A">
        <w:rPr>
          <w:color w:val="000000"/>
        </w:rPr>
        <w:t>Horvath, (2000-2001). "Working with Tacit Knowledge", The Knowledge Management Yearbook</w:t>
      </w:r>
    </w:p>
    <w:p w14:paraId="36AE6B7F" w14:textId="77777777" w:rsidR="00DF3CFB" w:rsidRPr="006D487A" w:rsidRDefault="00DF3CFB" w:rsidP="006D487A">
      <w:pPr>
        <w:shd w:val="clear" w:color="auto" w:fill="FFFFFF"/>
        <w:spacing w:line="360" w:lineRule="auto"/>
        <w:ind w:left="720" w:right="72" w:hanging="720"/>
        <w:rPr>
          <w:color w:val="000000"/>
        </w:rPr>
      </w:pPr>
      <w:r w:rsidRPr="006D487A">
        <w:rPr>
          <w:color w:val="000000"/>
        </w:rPr>
        <w:t>Liebowitz, J. (2016). </w:t>
      </w:r>
      <w:r w:rsidRPr="006D487A">
        <w:rPr>
          <w:i/>
          <w:iCs/>
          <w:color w:val="000000"/>
        </w:rPr>
        <w:t>Beyond knowledge management: What every leader should know</w:t>
      </w:r>
      <w:r w:rsidRPr="006D487A">
        <w:rPr>
          <w:color w:val="000000"/>
        </w:rPr>
        <w:t>. CRC Press.</w:t>
      </w:r>
    </w:p>
    <w:p w14:paraId="5C5EA926" w14:textId="77777777" w:rsidR="00DF3CFB" w:rsidRPr="006D487A" w:rsidRDefault="00DF3CFB" w:rsidP="006D487A">
      <w:pPr>
        <w:shd w:val="clear" w:color="auto" w:fill="FFFFFF"/>
        <w:spacing w:line="360" w:lineRule="auto"/>
        <w:ind w:left="720" w:hanging="720"/>
        <w:rPr>
          <w:color w:val="000000"/>
        </w:rPr>
      </w:pPr>
      <w:r w:rsidRPr="006D487A">
        <w:rPr>
          <w:color w:val="000000"/>
        </w:rPr>
        <w:t xml:space="preserve">Malhotra A, Majchrzak A. Enabling knowledge creation in </w:t>
      </w:r>
      <w:proofErr w:type="spellStart"/>
      <w:r w:rsidRPr="006D487A">
        <w:rPr>
          <w:color w:val="000000"/>
        </w:rPr>
        <w:t>farflung</w:t>
      </w:r>
      <w:proofErr w:type="spellEnd"/>
      <w:r w:rsidRPr="006D487A">
        <w:rPr>
          <w:color w:val="000000"/>
        </w:rPr>
        <w:t xml:space="preserve"> teams: best practices for it support and knowledge sharing. </w:t>
      </w:r>
      <w:r w:rsidRPr="006D487A">
        <w:rPr>
          <w:i/>
          <w:iCs/>
          <w:color w:val="000000"/>
        </w:rPr>
        <w:t xml:space="preserve">J </w:t>
      </w:r>
      <w:proofErr w:type="spellStart"/>
      <w:r w:rsidRPr="006D487A">
        <w:rPr>
          <w:i/>
          <w:iCs/>
          <w:color w:val="000000"/>
        </w:rPr>
        <w:t>Knowl</w:t>
      </w:r>
      <w:proofErr w:type="spellEnd"/>
      <w:r w:rsidRPr="006D487A">
        <w:rPr>
          <w:i/>
          <w:iCs/>
          <w:color w:val="000000"/>
        </w:rPr>
        <w:t xml:space="preserve"> Manag. </w:t>
      </w:r>
      <w:r w:rsidRPr="006D487A">
        <w:rPr>
          <w:color w:val="000000"/>
        </w:rPr>
        <w:t>2004. </w:t>
      </w:r>
    </w:p>
    <w:p w14:paraId="368BF19E" w14:textId="77777777" w:rsidR="00DF3CFB" w:rsidRPr="006D487A" w:rsidRDefault="00DF3CFB" w:rsidP="006D487A">
      <w:pPr>
        <w:shd w:val="clear" w:color="auto" w:fill="FFFFFF"/>
        <w:spacing w:line="360" w:lineRule="auto"/>
        <w:ind w:left="720" w:right="75" w:hanging="720"/>
        <w:rPr>
          <w:color w:val="000000"/>
        </w:rPr>
      </w:pPr>
      <w:bookmarkStart w:id="53" w:name="_Hlk71109125"/>
      <w:r w:rsidRPr="006D487A">
        <w:rPr>
          <w:color w:val="000000"/>
        </w:rPr>
        <w:t>Merry, P. (2012</w:t>
      </w:r>
      <w:bookmarkEnd w:id="53"/>
      <w:r w:rsidRPr="006D487A">
        <w:rPr>
          <w:color w:val="000000"/>
        </w:rPr>
        <w:t>). </w:t>
      </w:r>
      <w:r w:rsidRPr="006D487A">
        <w:rPr>
          <w:i/>
          <w:iCs/>
          <w:color w:val="000000"/>
        </w:rPr>
        <w:t>Effective use of health care information: A review of recent research</w:t>
      </w:r>
      <w:r w:rsidRPr="006D487A">
        <w:rPr>
          <w:color w:val="000000"/>
        </w:rPr>
        <w:t xml:space="preserve">. K G Saur Verlag </w:t>
      </w:r>
      <w:proofErr w:type="spellStart"/>
      <w:r w:rsidRPr="006D487A">
        <w:rPr>
          <w:color w:val="000000"/>
        </w:rPr>
        <w:t>Gmbh</w:t>
      </w:r>
      <w:proofErr w:type="spellEnd"/>
      <w:r w:rsidRPr="006D487A">
        <w:rPr>
          <w:color w:val="000000"/>
        </w:rPr>
        <w:t xml:space="preserve"> &amp; Company.</w:t>
      </w:r>
    </w:p>
    <w:p w14:paraId="39A59E5E" w14:textId="3DF2B355" w:rsidR="00993AC2" w:rsidRPr="006D487A" w:rsidRDefault="00993AC2" w:rsidP="006D487A">
      <w:pPr>
        <w:shd w:val="clear" w:color="auto" w:fill="FFFFFF"/>
        <w:spacing w:line="360" w:lineRule="auto"/>
        <w:ind w:left="720" w:right="75" w:hanging="720"/>
        <w:rPr>
          <w:color w:val="000000"/>
        </w:rPr>
      </w:pPr>
      <w:r w:rsidRPr="006D487A">
        <w:rPr>
          <w:color w:val="000000"/>
        </w:rPr>
        <w:t>Nonaka I., Takeuchi H. (1995). The Knowledge-Creating Company, Oxford University Press.</w:t>
      </w:r>
    </w:p>
    <w:p w14:paraId="6BC458B5" w14:textId="66E3A110" w:rsidR="00B44E54" w:rsidRPr="006D487A" w:rsidRDefault="004A2F50" w:rsidP="006D487A">
      <w:pPr>
        <w:shd w:val="clear" w:color="auto" w:fill="FFFFFF"/>
        <w:spacing w:line="360" w:lineRule="auto"/>
        <w:ind w:left="720" w:right="75" w:hanging="720"/>
        <w:rPr>
          <w:color w:val="000000"/>
        </w:rPr>
      </w:pPr>
      <w:r w:rsidRPr="006D487A">
        <w:rPr>
          <w:color w:val="000000"/>
        </w:rPr>
        <w:t>O'Dell, C., &amp; Grayson, C. J. (1998). If only we knew what we know: the transfer of internal knowledge and best practice. New York: Free Pres</w:t>
      </w:r>
      <w:r w:rsidR="00B44E54" w:rsidRPr="006D487A">
        <w:rPr>
          <w:color w:val="000000"/>
        </w:rPr>
        <w:t xml:space="preserve">s </w:t>
      </w:r>
    </w:p>
    <w:p w14:paraId="580CB001" w14:textId="77777777" w:rsidR="00DF3CFB" w:rsidRPr="006D487A" w:rsidRDefault="00DF3CFB" w:rsidP="006D487A">
      <w:pPr>
        <w:shd w:val="clear" w:color="auto" w:fill="FFFFFF"/>
        <w:spacing w:line="360" w:lineRule="auto"/>
        <w:ind w:left="720" w:right="72" w:hanging="720"/>
        <w:rPr>
          <w:color w:val="000000"/>
        </w:rPr>
      </w:pPr>
      <w:bookmarkStart w:id="54" w:name="_Hlk71108953"/>
      <w:proofErr w:type="spellStart"/>
      <w:r w:rsidRPr="006D487A">
        <w:rPr>
          <w:color w:val="000000"/>
        </w:rPr>
        <w:t>Siemoleit</w:t>
      </w:r>
      <w:proofErr w:type="spellEnd"/>
      <w:r w:rsidRPr="006D487A">
        <w:rPr>
          <w:color w:val="000000"/>
        </w:rPr>
        <w:t>, S. (2019). </w:t>
      </w:r>
      <w:bookmarkEnd w:id="54"/>
      <w:r w:rsidRPr="006D487A">
        <w:rPr>
          <w:i/>
          <w:iCs/>
          <w:color w:val="000000"/>
        </w:rPr>
        <w:t>Formal-ontological analysis of the relationship between data and knowledge: A process-based paradigm for data science</w:t>
      </w:r>
      <w:r w:rsidRPr="006D487A">
        <w:rPr>
          <w:color w:val="000000"/>
        </w:rPr>
        <w:t>.</w:t>
      </w:r>
    </w:p>
    <w:p w14:paraId="79C8E975" w14:textId="77777777" w:rsidR="00DF3CFB" w:rsidRPr="006D487A" w:rsidRDefault="00DF3CFB" w:rsidP="006D487A">
      <w:pPr>
        <w:shd w:val="clear" w:color="auto" w:fill="FFFFFF"/>
        <w:spacing w:line="360" w:lineRule="auto"/>
        <w:ind w:left="720" w:right="75" w:hanging="720"/>
        <w:rPr>
          <w:color w:val="000000"/>
        </w:rPr>
      </w:pPr>
      <w:bookmarkStart w:id="55" w:name="_Hlk71109747"/>
      <w:r w:rsidRPr="006D487A">
        <w:rPr>
          <w:color w:val="000000"/>
        </w:rPr>
        <w:t>Storey, J., Bullivant, J., &amp; Corbett-Nolan, A. (2012). </w:t>
      </w:r>
      <w:bookmarkEnd w:id="55"/>
      <w:r w:rsidRPr="006D487A">
        <w:rPr>
          <w:i/>
          <w:iCs/>
          <w:color w:val="000000"/>
        </w:rPr>
        <w:t>Governing the new NHS: Issues and tensions in health service management</w:t>
      </w:r>
      <w:r w:rsidRPr="006D487A">
        <w:rPr>
          <w:color w:val="000000"/>
        </w:rPr>
        <w:t>. Routledge.</w:t>
      </w:r>
    </w:p>
    <w:p w14:paraId="2BB11834" w14:textId="77777777" w:rsidR="00DF3CFB" w:rsidRPr="006D487A" w:rsidRDefault="00DF3CFB" w:rsidP="006D487A">
      <w:pPr>
        <w:shd w:val="clear" w:color="auto" w:fill="FFFFFF"/>
        <w:spacing w:line="360" w:lineRule="auto"/>
        <w:ind w:left="720" w:hanging="720"/>
        <w:rPr>
          <w:color w:val="000000"/>
        </w:rPr>
      </w:pPr>
      <w:r w:rsidRPr="006D487A">
        <w:rPr>
          <w:color w:val="000000"/>
        </w:rPr>
        <w:t>Von Krogh G, Ichijo K, Nonaka I. </w:t>
      </w:r>
      <w:r w:rsidRPr="006D487A">
        <w:rPr>
          <w:i/>
          <w:iCs/>
          <w:color w:val="000000"/>
        </w:rPr>
        <w:t>Enabling knowledge creation: how to unlock the mystery of tacit knowledge and release the power of innovation.</w:t>
      </w:r>
      <w:r w:rsidRPr="006D487A">
        <w:rPr>
          <w:color w:val="000000"/>
        </w:rPr>
        <w:t> New York: Oxford University Press; 2000</w:t>
      </w:r>
    </w:p>
    <w:p w14:paraId="198D0A04" w14:textId="77777777" w:rsidR="00B44E54" w:rsidRPr="006D487A" w:rsidRDefault="00B44E54" w:rsidP="006D487A">
      <w:pPr>
        <w:shd w:val="clear" w:color="auto" w:fill="FFFFFF"/>
        <w:spacing w:line="360" w:lineRule="auto"/>
        <w:ind w:left="720" w:hanging="720"/>
        <w:rPr>
          <w:color w:val="000000"/>
        </w:rPr>
      </w:pPr>
      <w:r w:rsidRPr="006D487A">
        <w:rPr>
          <w:color w:val="000000"/>
        </w:rPr>
        <w:t xml:space="preserve">Wilkins, J., van </w:t>
      </w:r>
      <w:proofErr w:type="spellStart"/>
      <w:r w:rsidRPr="006D487A">
        <w:rPr>
          <w:color w:val="000000"/>
        </w:rPr>
        <w:t>Wegen</w:t>
      </w:r>
      <w:proofErr w:type="spellEnd"/>
      <w:r w:rsidRPr="006D487A">
        <w:rPr>
          <w:color w:val="000000"/>
        </w:rPr>
        <w:t xml:space="preserve">, B. and de Hoog, R. (1997) ‘Understanding and valuing knowledge assets: Overview and method’, </w:t>
      </w:r>
      <w:r w:rsidRPr="006D487A">
        <w:rPr>
          <w:i/>
          <w:iCs/>
          <w:color w:val="000000"/>
        </w:rPr>
        <w:t>Expert Systems with Applications</w:t>
      </w:r>
      <w:r w:rsidRPr="006D487A">
        <w:rPr>
          <w:color w:val="000000"/>
        </w:rPr>
        <w:t xml:space="preserve">, 13(1), pp. 55–72. </w:t>
      </w:r>
    </w:p>
    <w:p w14:paraId="5179834C" w14:textId="77777777" w:rsidR="00B44E54" w:rsidRPr="006D487A" w:rsidRDefault="00B44E54" w:rsidP="006D487A">
      <w:pPr>
        <w:shd w:val="clear" w:color="auto" w:fill="FFFFFF"/>
        <w:spacing w:line="360" w:lineRule="auto"/>
        <w:ind w:left="720" w:hanging="720"/>
        <w:rPr>
          <w:color w:val="000000"/>
        </w:rPr>
      </w:pPr>
    </w:p>
    <w:p w14:paraId="4365213A" w14:textId="77777777" w:rsidR="009E5F4C" w:rsidRPr="006D487A" w:rsidRDefault="009E5F4C" w:rsidP="006D487A">
      <w:pPr>
        <w:pStyle w:val="NoSpacing"/>
        <w:spacing w:line="360" w:lineRule="auto"/>
        <w:rPr>
          <w:rFonts w:ascii="Times New Roman" w:hAnsi="Times New Roman" w:cs="Times New Roman"/>
          <w:sz w:val="24"/>
          <w:szCs w:val="24"/>
        </w:rPr>
      </w:pPr>
    </w:p>
    <w:p w14:paraId="19B87D7F" w14:textId="77777777" w:rsidR="009E5F4C" w:rsidRPr="006D487A" w:rsidRDefault="009E5F4C" w:rsidP="006D487A">
      <w:pPr>
        <w:pStyle w:val="NoSpacing"/>
        <w:spacing w:line="360" w:lineRule="auto"/>
        <w:rPr>
          <w:rFonts w:ascii="Times New Roman" w:hAnsi="Times New Roman" w:cs="Times New Roman"/>
          <w:sz w:val="24"/>
          <w:szCs w:val="24"/>
        </w:rPr>
      </w:pPr>
    </w:p>
    <w:p w14:paraId="55B3394B" w14:textId="77777777" w:rsidR="009E5F4C" w:rsidRPr="006D487A" w:rsidRDefault="009E5F4C" w:rsidP="006D487A">
      <w:pPr>
        <w:pStyle w:val="NoSpacing"/>
        <w:spacing w:line="360" w:lineRule="auto"/>
        <w:rPr>
          <w:rFonts w:ascii="Times New Roman" w:hAnsi="Times New Roman" w:cs="Times New Roman"/>
          <w:sz w:val="24"/>
          <w:szCs w:val="24"/>
        </w:rPr>
      </w:pPr>
    </w:p>
    <w:p w14:paraId="57A9C903" w14:textId="77777777" w:rsidR="009E5F4C" w:rsidRPr="006D487A" w:rsidRDefault="009E5F4C" w:rsidP="006D487A">
      <w:pPr>
        <w:pStyle w:val="NoSpacing"/>
        <w:spacing w:line="360" w:lineRule="auto"/>
        <w:rPr>
          <w:rFonts w:ascii="Times New Roman" w:hAnsi="Times New Roman" w:cs="Times New Roman"/>
          <w:sz w:val="24"/>
          <w:szCs w:val="24"/>
        </w:rPr>
      </w:pPr>
    </w:p>
    <w:p w14:paraId="27915EF8" w14:textId="77777777" w:rsidR="009E5F4C" w:rsidRPr="006D487A" w:rsidRDefault="009E5F4C" w:rsidP="006D487A">
      <w:pPr>
        <w:spacing w:after="160" w:line="360" w:lineRule="auto"/>
        <w:rPr>
          <w:rFonts w:eastAsiaTheme="majorEastAsia"/>
          <w:b/>
          <w:color w:val="000000" w:themeColor="text1"/>
        </w:rPr>
      </w:pPr>
      <w:r w:rsidRPr="006D487A">
        <w:br w:type="page"/>
      </w:r>
    </w:p>
    <w:p w14:paraId="630295F6" w14:textId="0BB1A703" w:rsidR="00961F4F" w:rsidRPr="007D0927" w:rsidRDefault="009E5F4C" w:rsidP="007D0927">
      <w:pPr>
        <w:pStyle w:val="Heading2"/>
        <w:spacing w:line="360" w:lineRule="auto"/>
        <w:rPr>
          <w:rFonts w:ascii="Times New Roman" w:hAnsi="Times New Roman" w:cs="Times New Roman"/>
          <w:szCs w:val="24"/>
        </w:rPr>
      </w:pPr>
      <w:bookmarkStart w:id="56" w:name="_Toc72601197"/>
      <w:bookmarkStart w:id="57" w:name="_Toc72601656"/>
      <w:r w:rsidRPr="006D487A">
        <w:rPr>
          <w:rFonts w:ascii="Times New Roman" w:hAnsi="Times New Roman" w:cs="Times New Roman"/>
          <w:szCs w:val="24"/>
        </w:rPr>
        <w:t>Websites</w:t>
      </w:r>
      <w:bookmarkEnd w:id="56"/>
      <w:bookmarkEnd w:id="57"/>
    </w:p>
    <w:p w14:paraId="45B0F9AC" w14:textId="323AE20D" w:rsidR="00DF3CFB" w:rsidRPr="006D487A" w:rsidRDefault="00961F4F" w:rsidP="006D487A">
      <w:pPr>
        <w:spacing w:line="360" w:lineRule="auto"/>
        <w:ind w:left="720" w:hanging="720"/>
      </w:pPr>
      <w:r w:rsidRPr="006D487A">
        <w:t xml:space="preserve">Wales, N. H. S. (2006) </w:t>
      </w:r>
      <w:r w:rsidRPr="006D487A">
        <w:rPr>
          <w:i/>
          <w:iCs/>
        </w:rPr>
        <w:t>NHS Wales | Sources of Data</w:t>
      </w:r>
      <w:r w:rsidRPr="006D487A">
        <w:t xml:space="preserve">. NHS Wales. Available at: </w:t>
      </w:r>
      <w:hyperlink r:id="rId10" w:history="1">
        <w:r w:rsidRPr="006D487A">
          <w:rPr>
            <w:rStyle w:val="Hyperlink"/>
          </w:rPr>
          <w:t>http://www.wales.nhs.uk/statisticsanddata/sourcesofdata</w:t>
        </w:r>
      </w:hyperlink>
    </w:p>
    <w:p w14:paraId="3ADE0DED" w14:textId="73C9107D" w:rsidR="00961F4F" w:rsidRPr="006D487A" w:rsidRDefault="00DF3CFB" w:rsidP="006D487A">
      <w:pPr>
        <w:spacing w:line="360" w:lineRule="auto"/>
        <w:ind w:left="720" w:hanging="720"/>
        <w:rPr>
          <w:color w:val="00B0F0"/>
          <w:u w:val="single"/>
          <w:shd w:val="clear" w:color="auto" w:fill="FFFFFF"/>
        </w:rPr>
      </w:pPr>
      <w:r w:rsidRPr="006D487A">
        <w:rPr>
          <w:color w:val="141412"/>
          <w:shd w:val="clear" w:color="auto" w:fill="FFFFFF"/>
        </w:rPr>
        <w:t>Tessler, A. (2013) Economic valuation of the British Library.  Retrieved from </w:t>
      </w:r>
      <w:hyperlink r:id="rId11" w:history="1">
        <w:r w:rsidRPr="006D487A">
          <w:rPr>
            <w:color w:val="0000FF"/>
            <w:u w:val="single"/>
            <w:shd w:val="clear" w:color="auto" w:fill="FFFFFF"/>
          </w:rPr>
          <w:t>http://explore.bl.uk/BLVU1:LSCOP-WEBSITE:MBsip60378</w:t>
        </w:r>
      </w:hyperlink>
    </w:p>
    <w:p w14:paraId="6D738D27" w14:textId="133215D0" w:rsidR="00DF3CFB" w:rsidRPr="006D487A" w:rsidRDefault="00DF3CFB" w:rsidP="006D487A">
      <w:pPr>
        <w:spacing w:line="360" w:lineRule="auto"/>
        <w:ind w:left="720" w:hanging="720"/>
        <w:rPr>
          <w:color w:val="0000FF"/>
          <w:u w:val="single"/>
          <w:shd w:val="clear" w:color="auto" w:fill="FFFFFF"/>
        </w:rPr>
      </w:pPr>
      <w:r w:rsidRPr="006D487A">
        <w:rPr>
          <w:color w:val="141412"/>
          <w:shd w:val="clear" w:color="auto" w:fill="FFFFFF"/>
        </w:rPr>
        <w:t>Urquhart, C. (2015). Reflections on the value and impact of library and information services. Part 1, </w:t>
      </w:r>
      <w:r w:rsidRPr="006D487A">
        <w:rPr>
          <w:i/>
          <w:iCs/>
          <w:color w:val="141412"/>
          <w:shd w:val="clear" w:color="auto" w:fill="FFFFFF"/>
        </w:rPr>
        <w:t>Performance Measurement and Metrics,</w:t>
      </w:r>
      <w:r w:rsidRPr="006D487A">
        <w:rPr>
          <w:color w:val="141412"/>
          <w:shd w:val="clear" w:color="auto" w:fill="FFFFFF"/>
        </w:rPr>
        <w:t> (16)1: 86 – 102. </w:t>
      </w:r>
      <w:hyperlink r:id="rId12" w:history="1">
        <w:r w:rsidRPr="006D487A">
          <w:rPr>
            <w:color w:val="0000FF"/>
            <w:u w:val="single"/>
            <w:shd w:val="clear" w:color="auto" w:fill="FFFFFF"/>
          </w:rPr>
          <w:t>http://dx.doi.org/10.1108/PMM-02-2015-0005</w:t>
        </w:r>
      </w:hyperlink>
    </w:p>
    <w:p w14:paraId="04FB0FA7" w14:textId="77777777" w:rsidR="00DF3CFB" w:rsidRPr="006D487A" w:rsidRDefault="00DF3CFB" w:rsidP="006D487A">
      <w:pPr>
        <w:spacing w:line="360" w:lineRule="auto"/>
        <w:ind w:left="720" w:hanging="720"/>
        <w:rPr>
          <w:color w:val="00B0F0"/>
          <w:shd w:val="clear" w:color="auto" w:fill="FFFFFF"/>
        </w:rPr>
      </w:pPr>
      <w:r w:rsidRPr="006D487A">
        <w:rPr>
          <w:color w:val="141412"/>
          <w:shd w:val="clear" w:color="auto" w:fill="FFFFFF"/>
        </w:rPr>
        <w:t>Urquhart, C., Durbin, J. and Turner, J. (2005), The North Wales Clinical Librarian Project. Final Project Report. Department of Information Studies, Aberystwyth University, 2005. Accessible at: </w:t>
      </w:r>
      <w:hyperlink r:id="rId13" w:history="1">
        <w:r w:rsidRPr="006D487A">
          <w:rPr>
            <w:color w:val="0000FF"/>
            <w:u w:val="single"/>
            <w:shd w:val="clear" w:color="auto" w:fill="FFFFFF"/>
          </w:rPr>
          <w:t>https://cadair.aber.ac.uk</w:t>
        </w:r>
      </w:hyperlink>
      <w:hyperlink r:id="rId14" w:history="1">
        <w:r w:rsidRPr="006D487A">
          <w:rPr>
            <w:color w:val="0000FF"/>
            <w:u w:val="single"/>
            <w:shd w:val="clear" w:color="auto" w:fill="FFFFFF"/>
          </w:rPr>
          <w:t>/dspace/handle.net/2160/195</w:t>
        </w:r>
      </w:hyperlink>
      <w:r w:rsidRPr="006D487A">
        <w:rPr>
          <w:color w:val="00B0F0"/>
          <w:shd w:val="clear" w:color="auto" w:fill="FFFFFF"/>
        </w:rPr>
        <w:t> .</w:t>
      </w:r>
    </w:p>
    <w:p w14:paraId="5132CF06" w14:textId="2BDEAF7D" w:rsidR="00E0634C" w:rsidRPr="006D487A" w:rsidRDefault="00E0634C" w:rsidP="006D487A">
      <w:pPr>
        <w:spacing w:line="360" w:lineRule="auto"/>
        <w:ind w:left="720" w:hanging="720"/>
        <w:rPr>
          <w:color w:val="141412"/>
          <w:shd w:val="clear" w:color="auto" w:fill="FFFFFF"/>
        </w:rPr>
      </w:pPr>
      <w:r w:rsidRPr="006D487A">
        <w:rPr>
          <w:color w:val="141412"/>
          <w:shd w:val="clear" w:color="auto" w:fill="FFFFFF"/>
        </w:rPr>
        <w:t xml:space="preserve">WHO knowledge management glossary. (2006). World Health Organization. Retrieved from </w:t>
      </w:r>
      <w:hyperlink r:id="rId15" w:history="1">
        <w:r w:rsidRPr="006D487A">
          <w:rPr>
            <w:rStyle w:val="Hyperlink"/>
            <w:shd w:val="clear" w:color="auto" w:fill="FFFFFF"/>
          </w:rPr>
          <w:t>http://www.who.int/kms/KM_Glossary_06.pdf</w:t>
        </w:r>
      </w:hyperlink>
    </w:p>
    <w:p w14:paraId="7BD3ED12" w14:textId="77777777" w:rsidR="00E0634C" w:rsidRPr="006D487A" w:rsidRDefault="00E0634C" w:rsidP="006D487A">
      <w:pPr>
        <w:spacing w:line="360" w:lineRule="auto"/>
        <w:ind w:left="720" w:hanging="720"/>
        <w:rPr>
          <w:color w:val="141412"/>
          <w:shd w:val="clear" w:color="auto" w:fill="FFFFFF"/>
        </w:rPr>
      </w:pPr>
    </w:p>
    <w:p w14:paraId="31671BD8" w14:textId="77777777" w:rsidR="00DF3CFB" w:rsidRPr="006D487A" w:rsidRDefault="00DF3CFB" w:rsidP="006D487A">
      <w:pPr>
        <w:spacing w:line="360" w:lineRule="auto"/>
      </w:pPr>
    </w:p>
    <w:p w14:paraId="7E495D0D" w14:textId="77777777" w:rsidR="00197863" w:rsidRPr="006D487A" w:rsidRDefault="00197863" w:rsidP="006D487A">
      <w:pPr>
        <w:pStyle w:val="NoSpacing"/>
        <w:spacing w:line="360" w:lineRule="auto"/>
        <w:rPr>
          <w:rFonts w:ascii="Times New Roman" w:hAnsi="Times New Roman" w:cs="Times New Roman"/>
          <w:sz w:val="24"/>
          <w:szCs w:val="24"/>
        </w:rPr>
      </w:pPr>
    </w:p>
    <w:p w14:paraId="4CAB8AFF" w14:textId="77777777" w:rsidR="009E5F4C" w:rsidRPr="006D487A" w:rsidRDefault="009E5F4C" w:rsidP="006D487A">
      <w:pPr>
        <w:pStyle w:val="NoSpacing"/>
        <w:spacing w:line="360" w:lineRule="auto"/>
        <w:rPr>
          <w:rFonts w:ascii="Times New Roman" w:hAnsi="Times New Roman" w:cs="Times New Roman"/>
          <w:sz w:val="24"/>
          <w:szCs w:val="24"/>
        </w:rPr>
      </w:pPr>
    </w:p>
    <w:p w14:paraId="6C0043A2" w14:textId="77777777" w:rsidR="009E5F4C" w:rsidRPr="006D487A" w:rsidRDefault="009E5F4C" w:rsidP="006D487A">
      <w:pPr>
        <w:pStyle w:val="NoSpacing"/>
        <w:spacing w:line="360" w:lineRule="auto"/>
        <w:rPr>
          <w:rFonts w:ascii="Times New Roman" w:hAnsi="Times New Roman" w:cs="Times New Roman"/>
          <w:sz w:val="24"/>
          <w:szCs w:val="24"/>
        </w:rPr>
      </w:pPr>
    </w:p>
    <w:p w14:paraId="612F8660" w14:textId="77777777" w:rsidR="009E5F4C" w:rsidRPr="006D487A" w:rsidRDefault="009E5F4C" w:rsidP="006D487A">
      <w:pPr>
        <w:spacing w:after="160" w:line="360" w:lineRule="auto"/>
        <w:rPr>
          <w:rFonts w:eastAsiaTheme="minorHAnsi"/>
          <w:lang w:eastAsia="en-US"/>
        </w:rPr>
      </w:pPr>
      <w:bookmarkStart w:id="58" w:name="_Toc57568954"/>
    </w:p>
    <w:p w14:paraId="79CFC154" w14:textId="77777777" w:rsidR="00197863" w:rsidRPr="006D487A" w:rsidRDefault="00197863" w:rsidP="006D487A">
      <w:pPr>
        <w:spacing w:after="160" w:line="360" w:lineRule="auto"/>
        <w:rPr>
          <w:rFonts w:eastAsiaTheme="minorHAnsi"/>
          <w:lang w:eastAsia="en-US"/>
        </w:rPr>
      </w:pPr>
    </w:p>
    <w:p w14:paraId="437EB529" w14:textId="77777777" w:rsidR="00197863" w:rsidRPr="006D487A" w:rsidRDefault="00197863" w:rsidP="006D487A">
      <w:pPr>
        <w:spacing w:after="160" w:line="360" w:lineRule="auto"/>
        <w:rPr>
          <w:rFonts w:eastAsiaTheme="minorHAnsi"/>
          <w:lang w:eastAsia="en-US"/>
        </w:rPr>
      </w:pPr>
      <w:r w:rsidRPr="006D487A">
        <w:rPr>
          <w:rFonts w:eastAsiaTheme="minorHAnsi"/>
          <w:lang w:eastAsia="en-US"/>
        </w:rPr>
        <w:br w:type="page"/>
      </w:r>
    </w:p>
    <w:p w14:paraId="3933ABD7" w14:textId="3960CDAC" w:rsidR="009E5F4C" w:rsidRPr="007D0927" w:rsidRDefault="009E5F4C" w:rsidP="007D0927">
      <w:pPr>
        <w:pStyle w:val="Heading2"/>
        <w:spacing w:line="360" w:lineRule="auto"/>
        <w:rPr>
          <w:rFonts w:ascii="Times New Roman" w:eastAsiaTheme="minorHAnsi" w:hAnsi="Times New Roman" w:cs="Times New Roman"/>
          <w:szCs w:val="24"/>
          <w:lang w:eastAsia="en-US"/>
        </w:rPr>
      </w:pPr>
      <w:bookmarkStart w:id="59" w:name="_Toc72601198"/>
      <w:bookmarkStart w:id="60" w:name="_Toc72601657"/>
      <w:r w:rsidRPr="006D487A">
        <w:rPr>
          <w:rFonts w:ascii="Times New Roman" w:eastAsiaTheme="minorHAnsi" w:hAnsi="Times New Roman" w:cs="Times New Roman"/>
          <w:szCs w:val="24"/>
          <w:lang w:eastAsia="en-US"/>
        </w:rPr>
        <w:t>Bibliography</w:t>
      </w:r>
      <w:bookmarkEnd w:id="58"/>
      <w:bookmarkEnd w:id="59"/>
      <w:bookmarkEnd w:id="60"/>
    </w:p>
    <w:p w14:paraId="23AD4D25" w14:textId="63480310" w:rsidR="00DF3CFB" w:rsidRPr="006D487A" w:rsidRDefault="00DF3CFB" w:rsidP="006D487A">
      <w:pPr>
        <w:spacing w:before="240" w:line="360" w:lineRule="auto"/>
        <w:rPr>
          <w:rFonts w:eastAsiaTheme="majorEastAsia"/>
          <w:i/>
          <w:iCs/>
          <w:shd w:val="clear" w:color="auto" w:fill="FFFFFF"/>
        </w:rPr>
      </w:pPr>
      <w:r w:rsidRPr="006D487A">
        <w:rPr>
          <w:rFonts w:eastAsiaTheme="majorEastAsia"/>
          <w:shd w:val="clear" w:color="auto" w:fill="FFFFFF"/>
        </w:rPr>
        <w:t>Hunt, J., 2015. </w:t>
      </w:r>
      <w:r w:rsidRPr="006D487A">
        <w:rPr>
          <w:rFonts w:eastAsiaTheme="majorEastAsia"/>
          <w:i/>
          <w:iCs/>
          <w:shd w:val="clear" w:color="auto" w:fill="FFFFFF"/>
        </w:rPr>
        <w:t>Culture change in the NHS</w:t>
      </w:r>
    </w:p>
    <w:p w14:paraId="0E45402B" w14:textId="5CAA6E7A" w:rsidR="00DF3CFB" w:rsidRPr="006D487A" w:rsidRDefault="00DF3CFB" w:rsidP="006D487A">
      <w:pPr>
        <w:spacing w:before="240" w:line="360" w:lineRule="auto"/>
        <w:ind w:left="720" w:hanging="720"/>
        <w:rPr>
          <w:rFonts w:eastAsiaTheme="majorEastAsia"/>
          <w:shd w:val="clear" w:color="auto" w:fill="FFFFFF"/>
        </w:rPr>
      </w:pPr>
      <w:r w:rsidRPr="006D487A">
        <w:rPr>
          <w:rFonts w:eastAsiaTheme="majorEastAsia"/>
          <w:shd w:val="clear" w:color="auto" w:fill="FFFFFF"/>
        </w:rPr>
        <w:t>Israel, M. and Hay, I., 2006. </w:t>
      </w:r>
      <w:r w:rsidRPr="006D487A">
        <w:rPr>
          <w:rFonts w:eastAsiaTheme="majorEastAsia"/>
          <w:i/>
          <w:iCs/>
          <w:shd w:val="clear" w:color="auto" w:fill="FFFFFF"/>
        </w:rPr>
        <w:t>Research ethics for social scientists</w:t>
      </w:r>
      <w:r w:rsidRPr="006D487A">
        <w:rPr>
          <w:rFonts w:eastAsiaTheme="majorEastAsia"/>
          <w:shd w:val="clear" w:color="auto" w:fill="FFFFFF"/>
        </w:rPr>
        <w:t>.</w:t>
      </w:r>
    </w:p>
    <w:p w14:paraId="5BC95146" w14:textId="3E9C6A3A" w:rsidR="00DF3CFB" w:rsidRPr="006D487A" w:rsidRDefault="00DF3CFB" w:rsidP="006D487A">
      <w:pPr>
        <w:spacing w:before="240" w:line="360" w:lineRule="auto"/>
        <w:ind w:left="720" w:hanging="720"/>
        <w:rPr>
          <w:rFonts w:eastAsiaTheme="majorEastAsia"/>
          <w:b/>
          <w:shd w:val="clear" w:color="auto" w:fill="FFFFFF"/>
        </w:rPr>
      </w:pPr>
      <w:r w:rsidRPr="006D487A">
        <w:rPr>
          <w:rFonts w:eastAsiaTheme="majorEastAsia"/>
          <w:shd w:val="clear" w:color="auto" w:fill="FFFFFF"/>
        </w:rPr>
        <w:t>Robertson, R. and Appleby, J., 2018. </w:t>
      </w:r>
      <w:r w:rsidRPr="006D487A">
        <w:rPr>
          <w:rFonts w:eastAsiaTheme="majorEastAsia"/>
          <w:i/>
          <w:iCs/>
          <w:shd w:val="clear" w:color="auto" w:fill="FFFFFF"/>
        </w:rPr>
        <w:t>Public satisfaction with the NHS and social care in 2017</w:t>
      </w:r>
      <w:r w:rsidRPr="006D487A">
        <w:rPr>
          <w:rFonts w:eastAsiaTheme="majorEastAsia"/>
          <w:shd w:val="clear" w:color="auto" w:fill="FFFFFF"/>
        </w:rPr>
        <w:t>.</w:t>
      </w:r>
    </w:p>
    <w:p w14:paraId="553FBF9F" w14:textId="549F9FBA" w:rsidR="00DF3CFB" w:rsidRPr="006D487A" w:rsidRDefault="00DF3CFB" w:rsidP="006D487A">
      <w:pPr>
        <w:spacing w:before="240" w:line="360" w:lineRule="auto"/>
        <w:ind w:left="720" w:hanging="720"/>
        <w:rPr>
          <w:rFonts w:eastAsiaTheme="majorEastAsia"/>
          <w:shd w:val="clear" w:color="auto" w:fill="FFFFFF"/>
        </w:rPr>
      </w:pPr>
      <w:r w:rsidRPr="006D487A">
        <w:rPr>
          <w:rFonts w:eastAsiaTheme="majorEastAsia"/>
          <w:shd w:val="clear" w:color="auto" w:fill="FFFFFF"/>
        </w:rPr>
        <w:t>The King's Fund. 2020. </w:t>
      </w:r>
      <w:r w:rsidRPr="006D487A">
        <w:rPr>
          <w:rFonts w:eastAsiaTheme="majorEastAsia"/>
          <w:i/>
          <w:iCs/>
          <w:shd w:val="clear" w:color="auto" w:fill="FFFFFF"/>
        </w:rPr>
        <w:t>The Francis Inquiry report</w:t>
      </w:r>
      <w:r w:rsidRPr="006D487A">
        <w:rPr>
          <w:rFonts w:eastAsiaTheme="majorEastAsia"/>
          <w:shd w:val="clear" w:color="auto" w:fill="FFFFFF"/>
        </w:rPr>
        <w:t>.</w:t>
      </w:r>
    </w:p>
    <w:p w14:paraId="6C39F2D3" w14:textId="11A40558" w:rsidR="00DF3CFB" w:rsidRPr="006D487A" w:rsidRDefault="00DF3CFB" w:rsidP="006D487A">
      <w:pPr>
        <w:spacing w:line="360" w:lineRule="auto"/>
        <w:ind w:left="720" w:hanging="720"/>
        <w:rPr>
          <w:rFonts w:eastAsiaTheme="majorEastAsia"/>
          <w:shd w:val="clear" w:color="auto" w:fill="FFFFFF"/>
        </w:rPr>
      </w:pPr>
      <w:bookmarkStart w:id="61" w:name="_Toc71300954"/>
      <w:r w:rsidRPr="006D487A">
        <w:rPr>
          <w:rFonts w:eastAsiaTheme="majorEastAsia"/>
          <w:shd w:val="clear" w:color="auto" w:fill="FFFFFF"/>
        </w:rPr>
        <w:t>World Health Organization, 2011. Standards and Operational Guidance for Ethics Review of Health-Related Research with Human Participants. Switzerland</w:t>
      </w:r>
      <w:bookmarkEnd w:id="61"/>
    </w:p>
    <w:p w14:paraId="43F25F55" w14:textId="06258C61" w:rsidR="00E14004" w:rsidRPr="006D487A" w:rsidRDefault="00DF3CFB" w:rsidP="00C30A1E">
      <w:pPr>
        <w:pStyle w:val="newstyle"/>
        <w:rPr>
          <w:rStyle w:val="Heading2Char"/>
          <w:rFonts w:ascii="Times New Roman" w:hAnsi="Times New Roman" w:cs="Times New Roman"/>
          <w:szCs w:val="24"/>
        </w:rPr>
      </w:pPr>
      <w:r w:rsidRPr="006D487A">
        <w:rPr>
          <w:rFonts w:eastAsia="Times New Roman"/>
        </w:rPr>
        <w:t>World Health Organization, 2017. Code of Conduct for responsible research</w:t>
      </w:r>
    </w:p>
    <w:p w14:paraId="444024E2" w14:textId="77777777" w:rsidR="00E14004" w:rsidRPr="006D487A" w:rsidRDefault="00E14004" w:rsidP="00C30A1E">
      <w:pPr>
        <w:pStyle w:val="newstyle"/>
        <w:rPr>
          <w:rStyle w:val="Heading2Char"/>
          <w:rFonts w:ascii="Times New Roman" w:hAnsi="Times New Roman" w:cs="Times New Roman"/>
          <w:szCs w:val="24"/>
        </w:rPr>
      </w:pPr>
    </w:p>
    <w:p w14:paraId="6BD3C63E" w14:textId="77777777" w:rsidR="00E14004" w:rsidRPr="006D487A" w:rsidRDefault="00E14004" w:rsidP="00C30A1E">
      <w:pPr>
        <w:pStyle w:val="newstyle"/>
        <w:rPr>
          <w:rStyle w:val="Heading2Char"/>
          <w:rFonts w:ascii="Times New Roman" w:hAnsi="Times New Roman" w:cs="Times New Roman"/>
          <w:szCs w:val="24"/>
        </w:rPr>
      </w:pPr>
    </w:p>
    <w:p w14:paraId="3669380D" w14:textId="77777777" w:rsidR="00E14004" w:rsidRPr="006D487A" w:rsidRDefault="00E14004" w:rsidP="00C30A1E">
      <w:pPr>
        <w:pStyle w:val="newstyle"/>
        <w:rPr>
          <w:rStyle w:val="Heading2Char"/>
          <w:rFonts w:ascii="Times New Roman" w:hAnsi="Times New Roman" w:cs="Times New Roman"/>
          <w:szCs w:val="24"/>
        </w:rPr>
      </w:pPr>
    </w:p>
    <w:p w14:paraId="7D982A8D" w14:textId="77777777" w:rsidR="00E14004" w:rsidRPr="006D487A" w:rsidRDefault="00E14004" w:rsidP="00C30A1E">
      <w:pPr>
        <w:pStyle w:val="newstyle"/>
        <w:rPr>
          <w:rStyle w:val="Heading2Char"/>
          <w:rFonts w:ascii="Times New Roman" w:hAnsi="Times New Roman" w:cs="Times New Roman"/>
          <w:szCs w:val="24"/>
        </w:rPr>
      </w:pPr>
    </w:p>
    <w:p w14:paraId="5AFF9D27" w14:textId="77777777" w:rsidR="009D1DE9" w:rsidRPr="006D487A" w:rsidRDefault="009D1DE9" w:rsidP="00C30A1E">
      <w:pPr>
        <w:pStyle w:val="newstyle"/>
      </w:pPr>
    </w:p>
    <w:p w14:paraId="715F2D2D" w14:textId="77777777" w:rsidR="000A4C07" w:rsidRPr="006D487A" w:rsidRDefault="000A4C07" w:rsidP="00C30A1E">
      <w:pPr>
        <w:pStyle w:val="newstyle"/>
      </w:pPr>
    </w:p>
    <w:p w14:paraId="435ADA5E" w14:textId="77777777" w:rsidR="004562E1" w:rsidRPr="006D487A" w:rsidRDefault="004562E1" w:rsidP="00C30A1E">
      <w:pPr>
        <w:pStyle w:val="newstyle"/>
      </w:pPr>
    </w:p>
    <w:bookmarkEnd w:id="47"/>
    <w:p w14:paraId="21292984" w14:textId="5C2DD31B" w:rsidR="0091705D" w:rsidRPr="006D487A" w:rsidRDefault="002D448D" w:rsidP="006D487A">
      <w:pPr>
        <w:pStyle w:val="Heading1"/>
        <w:rPr>
          <w:rStyle w:val="Heading2Char"/>
          <w:rFonts w:ascii="Times New Roman" w:hAnsi="Times New Roman" w:cs="Times New Roman"/>
          <w:b/>
          <w:szCs w:val="24"/>
        </w:rPr>
      </w:pPr>
      <w:r w:rsidRPr="006D487A">
        <w:rPr>
          <w:rFonts w:ascii="Times New Roman" w:hAnsi="Times New Roman" w:cs="Times New Roman"/>
          <w:szCs w:val="24"/>
        </w:rPr>
        <w:br w:type="page"/>
      </w:r>
      <w:bookmarkStart w:id="62" w:name="_Toc72601199"/>
      <w:bookmarkStart w:id="63" w:name="_Toc72601658"/>
      <w:r w:rsidR="0091705D" w:rsidRPr="006D487A">
        <w:rPr>
          <w:rStyle w:val="Heading2Char"/>
          <w:rFonts w:ascii="Times New Roman" w:hAnsi="Times New Roman" w:cs="Times New Roman"/>
          <w:b/>
          <w:szCs w:val="24"/>
        </w:rPr>
        <w:t>Appendices</w:t>
      </w:r>
      <w:bookmarkEnd w:id="62"/>
      <w:bookmarkEnd w:id="63"/>
    </w:p>
    <w:p w14:paraId="4CD09311" w14:textId="7A8D0CAD" w:rsidR="00481C36" w:rsidRPr="006D487A" w:rsidRDefault="006D1944" w:rsidP="006D487A">
      <w:pPr>
        <w:pStyle w:val="Heading2"/>
        <w:spacing w:line="360" w:lineRule="auto"/>
        <w:rPr>
          <w:rFonts w:ascii="Times New Roman" w:hAnsi="Times New Roman" w:cs="Times New Roman"/>
          <w:szCs w:val="24"/>
        </w:rPr>
      </w:pPr>
      <w:bookmarkStart w:id="64" w:name="_Toc72601200"/>
      <w:bookmarkStart w:id="65" w:name="_Toc72601659"/>
      <w:r w:rsidRPr="006D487A">
        <w:rPr>
          <w:rFonts w:ascii="Times New Roman" w:hAnsi="Times New Roman" w:cs="Times New Roman"/>
          <w:szCs w:val="24"/>
        </w:rPr>
        <w:t xml:space="preserve">Appendix A </w:t>
      </w:r>
      <w:r w:rsidR="006D487A" w:rsidRPr="006D487A">
        <w:rPr>
          <w:rFonts w:ascii="Times New Roman" w:hAnsi="Times New Roman" w:cs="Times New Roman"/>
          <w:szCs w:val="24"/>
        </w:rPr>
        <w:t>–</w:t>
      </w:r>
      <w:r w:rsidRPr="006D487A">
        <w:rPr>
          <w:rFonts w:ascii="Times New Roman" w:hAnsi="Times New Roman" w:cs="Times New Roman"/>
          <w:szCs w:val="24"/>
        </w:rPr>
        <w:t xml:space="preserve"> </w:t>
      </w:r>
      <w:r w:rsidR="006D487A" w:rsidRPr="006D487A">
        <w:rPr>
          <w:rFonts w:ascii="Times New Roman" w:hAnsi="Times New Roman" w:cs="Times New Roman"/>
          <w:szCs w:val="24"/>
        </w:rPr>
        <w:t>Relationship between individual and organisation Knowledge</w:t>
      </w:r>
      <w:bookmarkEnd w:id="64"/>
      <w:bookmarkEnd w:id="65"/>
    </w:p>
    <w:p w14:paraId="527E276B" w14:textId="77777777" w:rsidR="00F816F4" w:rsidRDefault="00F816F4" w:rsidP="00F816F4"/>
    <w:p w14:paraId="4CBB137B" w14:textId="77777777" w:rsidR="00F816F4" w:rsidRPr="00F816F4" w:rsidRDefault="00F816F4" w:rsidP="00F816F4"/>
    <w:p w14:paraId="5FCE7ED8" w14:textId="65AA893A" w:rsidR="002D448D" w:rsidRPr="00DA304F" w:rsidRDefault="006D487A" w:rsidP="00C30A1E">
      <w:pPr>
        <w:pStyle w:val="newstyle"/>
      </w:pPr>
      <w:r w:rsidRPr="006D487A">
        <w:rPr>
          <w:noProof/>
          <w:lang w:val="en-US" w:eastAsia="en-US"/>
        </w:rPr>
        <w:drawing>
          <wp:inline distT="0" distB="0" distL="0" distR="0" wp14:anchorId="6722F86A" wp14:editId="2C08B8E9">
            <wp:extent cx="5105400" cy="4029075"/>
            <wp:effectExtent l="0" t="0" r="0" b="9525"/>
            <wp:docPr id="3" name="Picture 3" descr="From individual knowledge to organisational knowled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m individual knowledge to organisational knowledge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5400" cy="4029075"/>
                    </a:xfrm>
                    <a:prstGeom prst="rect">
                      <a:avLst/>
                    </a:prstGeom>
                    <a:noFill/>
                    <a:ln>
                      <a:noFill/>
                    </a:ln>
                  </pic:spPr>
                </pic:pic>
              </a:graphicData>
            </a:graphic>
          </wp:inline>
        </w:drawing>
      </w:r>
    </w:p>
    <w:bookmarkEnd w:id="0"/>
    <w:bookmarkEnd w:id="1"/>
    <w:p w14:paraId="24A6D305" w14:textId="48DD57D8" w:rsidR="00BD03FA" w:rsidRPr="00B27A31" w:rsidRDefault="00BD03FA" w:rsidP="00B27A31">
      <w:pPr>
        <w:spacing w:after="160" w:line="259" w:lineRule="auto"/>
        <w:rPr>
          <w:rFonts w:ascii="Arial" w:eastAsiaTheme="majorEastAsia" w:hAnsi="Arial" w:cs="Arial"/>
          <w:b/>
          <w:color w:val="000000" w:themeColor="text1"/>
          <w:sz w:val="22"/>
          <w:szCs w:val="22"/>
        </w:rPr>
      </w:pPr>
    </w:p>
    <w:sectPr w:rsidR="00BD03FA" w:rsidRPr="00B27A31" w:rsidSect="00733804">
      <w:headerReference w:type="even" r:id="rId17"/>
      <w:headerReference w:type="default" r:id="rId18"/>
      <w:footerReference w:type="even" r:id="rId19"/>
      <w:footerReference w:type="default" r:id="rId20"/>
      <w:headerReference w:type="first" r:id="rId21"/>
      <w:footerReference w:type="first" r:id="rId22"/>
      <w:pgSz w:w="12240" w:h="15840"/>
      <w:pgMar w:top="720" w:right="463"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AB4AC" w14:textId="77777777" w:rsidR="00D64218" w:rsidRDefault="00D64218" w:rsidP="00DD5519">
      <w:r>
        <w:separator/>
      </w:r>
    </w:p>
  </w:endnote>
  <w:endnote w:type="continuationSeparator" w:id="0">
    <w:p w14:paraId="2C666F4E" w14:textId="77777777" w:rsidR="00D64218" w:rsidRDefault="00D64218" w:rsidP="00DD5519">
      <w:r>
        <w:continuationSeparator/>
      </w:r>
    </w:p>
  </w:endnote>
  <w:endnote w:type="continuationNotice" w:id="1">
    <w:p w14:paraId="5FF77146" w14:textId="77777777" w:rsidR="00D64218" w:rsidRDefault="00D64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29744" w14:textId="77777777" w:rsidR="00C21FC2" w:rsidRDefault="00C21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F39AE" w14:textId="77777777" w:rsidR="00C21FC2" w:rsidRDefault="00C21F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38B3F" w14:textId="77777777" w:rsidR="00C21FC2" w:rsidRDefault="00C21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07AF7" w14:textId="77777777" w:rsidR="00D64218" w:rsidRDefault="00D64218" w:rsidP="00DD5519">
      <w:r>
        <w:separator/>
      </w:r>
    </w:p>
  </w:footnote>
  <w:footnote w:type="continuationSeparator" w:id="0">
    <w:p w14:paraId="060239C3" w14:textId="77777777" w:rsidR="00D64218" w:rsidRDefault="00D64218" w:rsidP="00DD5519">
      <w:r>
        <w:continuationSeparator/>
      </w:r>
    </w:p>
  </w:footnote>
  <w:footnote w:type="continuationNotice" w:id="1">
    <w:p w14:paraId="131BAA07" w14:textId="77777777" w:rsidR="00D64218" w:rsidRDefault="00D642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FBD29" w14:textId="77777777" w:rsidR="00C21FC2" w:rsidRDefault="00C21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D0DE9" w14:textId="77777777" w:rsidR="006D487A" w:rsidRPr="00EB4847" w:rsidRDefault="006D487A" w:rsidP="00EB4847">
    <w:pPr>
      <w:ind w:right="-257"/>
      <w:rPr>
        <w:rFonts w:cs="Arial"/>
        <w:sz w:val="11"/>
        <w:szCs w:val="11"/>
      </w:rPr>
    </w:pPr>
  </w:p>
  <w:p w14:paraId="256B86B4" w14:textId="77777777" w:rsidR="006D487A" w:rsidRDefault="006D48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D9F" w14:textId="77777777" w:rsidR="00C21FC2" w:rsidRDefault="00C21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35E67"/>
    <w:multiLevelType w:val="hybridMultilevel"/>
    <w:tmpl w:val="D86EA07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94EA2"/>
    <w:multiLevelType w:val="hybridMultilevel"/>
    <w:tmpl w:val="CD6A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B67"/>
    <w:multiLevelType w:val="hybridMultilevel"/>
    <w:tmpl w:val="072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A44E5"/>
    <w:multiLevelType w:val="hybridMultilevel"/>
    <w:tmpl w:val="9DCA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A2069"/>
    <w:multiLevelType w:val="hybridMultilevel"/>
    <w:tmpl w:val="3DC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66834"/>
    <w:multiLevelType w:val="hybridMultilevel"/>
    <w:tmpl w:val="E034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3690C"/>
    <w:multiLevelType w:val="multilevel"/>
    <w:tmpl w:val="6DC0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D0C29"/>
    <w:multiLevelType w:val="hybridMultilevel"/>
    <w:tmpl w:val="7C428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B81735"/>
    <w:multiLevelType w:val="multilevel"/>
    <w:tmpl w:val="19A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232695"/>
    <w:multiLevelType w:val="hybridMultilevel"/>
    <w:tmpl w:val="C312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431F5"/>
    <w:multiLevelType w:val="multilevel"/>
    <w:tmpl w:val="6DAE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205E26"/>
    <w:multiLevelType w:val="hybridMultilevel"/>
    <w:tmpl w:val="3B7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61C4C"/>
    <w:multiLevelType w:val="hybridMultilevel"/>
    <w:tmpl w:val="9A0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29389E"/>
    <w:multiLevelType w:val="hybridMultilevel"/>
    <w:tmpl w:val="6F06B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A3395"/>
    <w:multiLevelType w:val="hybridMultilevel"/>
    <w:tmpl w:val="41EC8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2F78D8"/>
    <w:multiLevelType w:val="hybridMultilevel"/>
    <w:tmpl w:val="A30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F5388C"/>
    <w:multiLevelType w:val="hybridMultilevel"/>
    <w:tmpl w:val="49B635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DE0B36"/>
    <w:multiLevelType w:val="hybridMultilevel"/>
    <w:tmpl w:val="9D28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82720"/>
    <w:multiLevelType w:val="multilevel"/>
    <w:tmpl w:val="82E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032B37"/>
    <w:multiLevelType w:val="hybridMultilevel"/>
    <w:tmpl w:val="3486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987576"/>
    <w:multiLevelType w:val="hybridMultilevel"/>
    <w:tmpl w:val="E8361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C9094B"/>
    <w:multiLevelType w:val="hybridMultilevel"/>
    <w:tmpl w:val="4DCC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A138A"/>
    <w:multiLevelType w:val="hybridMultilevel"/>
    <w:tmpl w:val="6E72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DE5524"/>
    <w:multiLevelType w:val="hybridMultilevel"/>
    <w:tmpl w:val="B70E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DD4548"/>
    <w:multiLevelType w:val="multilevel"/>
    <w:tmpl w:val="4D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9957EA"/>
    <w:multiLevelType w:val="hybridMultilevel"/>
    <w:tmpl w:val="F0B859C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24"/>
  </w:num>
  <w:num w:numId="2">
    <w:abstractNumId w:val="20"/>
  </w:num>
  <w:num w:numId="3">
    <w:abstractNumId w:val="5"/>
  </w:num>
  <w:num w:numId="4">
    <w:abstractNumId w:val="12"/>
  </w:num>
  <w:num w:numId="5">
    <w:abstractNumId w:val="3"/>
  </w:num>
  <w:num w:numId="6">
    <w:abstractNumId w:val="18"/>
  </w:num>
  <w:num w:numId="7">
    <w:abstractNumId w:val="4"/>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26"/>
  </w:num>
  <w:num w:numId="11">
    <w:abstractNumId w:val="22"/>
  </w:num>
  <w:num w:numId="12">
    <w:abstractNumId w:val="8"/>
  </w:num>
  <w:num w:numId="13">
    <w:abstractNumId w:val="11"/>
  </w:num>
  <w:num w:numId="14">
    <w:abstractNumId w:val="9"/>
  </w:num>
  <w:num w:numId="15">
    <w:abstractNumId w:val="1"/>
  </w:num>
  <w:num w:numId="16">
    <w:abstractNumId w:val="0"/>
  </w:num>
  <w:num w:numId="17">
    <w:abstractNumId w:val="7"/>
  </w:num>
  <w:num w:numId="18">
    <w:abstractNumId w:val="19"/>
  </w:num>
  <w:num w:numId="19">
    <w:abstractNumId w:val="14"/>
  </w:num>
  <w:num w:numId="20">
    <w:abstractNumId w:val="10"/>
  </w:num>
  <w:num w:numId="21">
    <w:abstractNumId w:val="16"/>
  </w:num>
  <w:num w:numId="22">
    <w:abstractNumId w:val="13"/>
  </w:num>
  <w:num w:numId="23">
    <w:abstractNumId w:val="23"/>
  </w:num>
  <w:num w:numId="24">
    <w:abstractNumId w:val="6"/>
  </w:num>
  <w:num w:numId="25">
    <w:abstractNumId w:val="2"/>
  </w:num>
  <w:num w:numId="26">
    <w:abstractNumId w:val="15"/>
  </w:num>
  <w:num w:numId="27">
    <w:abstractNumId w:val="21"/>
  </w:num>
  <w:num w:numId="2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0" w:nlCheck="1" w:checkStyle="0"/>
  <w:activeWritingStyle w:appName="MSWord" w:lang="en-GB" w:vendorID="64" w:dllVersion="409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proofState w:spelling="clean" w:grammar="clean"/>
  <w:revisionView w:markup="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S2tDC1NDQ0sDAxMDRQ0lEKTi0uzszPAykwqgUALnRlbiwAAAA="/>
  </w:docVars>
  <w:rsids>
    <w:rsidRoot w:val="00A930CB"/>
    <w:rsid w:val="0000022D"/>
    <w:rsid w:val="00001142"/>
    <w:rsid w:val="0000205A"/>
    <w:rsid w:val="0000247C"/>
    <w:rsid w:val="00003AEC"/>
    <w:rsid w:val="00003C08"/>
    <w:rsid w:val="00003C20"/>
    <w:rsid w:val="00003FAE"/>
    <w:rsid w:val="00004E37"/>
    <w:rsid w:val="000064F0"/>
    <w:rsid w:val="0000669E"/>
    <w:rsid w:val="00006DFF"/>
    <w:rsid w:val="000071CC"/>
    <w:rsid w:val="00007820"/>
    <w:rsid w:val="00007997"/>
    <w:rsid w:val="00007B1F"/>
    <w:rsid w:val="00010146"/>
    <w:rsid w:val="00010202"/>
    <w:rsid w:val="00010311"/>
    <w:rsid w:val="00010756"/>
    <w:rsid w:val="00011023"/>
    <w:rsid w:val="00011527"/>
    <w:rsid w:val="00011929"/>
    <w:rsid w:val="00011CDE"/>
    <w:rsid w:val="00012275"/>
    <w:rsid w:val="00012A70"/>
    <w:rsid w:val="0001389B"/>
    <w:rsid w:val="00014D7D"/>
    <w:rsid w:val="00016992"/>
    <w:rsid w:val="000178FF"/>
    <w:rsid w:val="00017CFD"/>
    <w:rsid w:val="00022DF0"/>
    <w:rsid w:val="00023299"/>
    <w:rsid w:val="000251DA"/>
    <w:rsid w:val="0002686C"/>
    <w:rsid w:val="000270A6"/>
    <w:rsid w:val="000275F0"/>
    <w:rsid w:val="00027CE4"/>
    <w:rsid w:val="00027D4A"/>
    <w:rsid w:val="00030811"/>
    <w:rsid w:val="00030897"/>
    <w:rsid w:val="00031820"/>
    <w:rsid w:val="00031DC1"/>
    <w:rsid w:val="00032ACE"/>
    <w:rsid w:val="0003358B"/>
    <w:rsid w:val="000335FC"/>
    <w:rsid w:val="00033958"/>
    <w:rsid w:val="00033B42"/>
    <w:rsid w:val="00033CE6"/>
    <w:rsid w:val="0003420C"/>
    <w:rsid w:val="00036A2E"/>
    <w:rsid w:val="000371C2"/>
    <w:rsid w:val="00037AC3"/>
    <w:rsid w:val="0004073D"/>
    <w:rsid w:val="00041197"/>
    <w:rsid w:val="00041745"/>
    <w:rsid w:val="000418B3"/>
    <w:rsid w:val="00042056"/>
    <w:rsid w:val="00043C0F"/>
    <w:rsid w:val="00043C5D"/>
    <w:rsid w:val="00044B06"/>
    <w:rsid w:val="000458CA"/>
    <w:rsid w:val="00045C47"/>
    <w:rsid w:val="00046413"/>
    <w:rsid w:val="0004681A"/>
    <w:rsid w:val="00047686"/>
    <w:rsid w:val="00047DFA"/>
    <w:rsid w:val="00052012"/>
    <w:rsid w:val="00052442"/>
    <w:rsid w:val="000534C8"/>
    <w:rsid w:val="00053A3E"/>
    <w:rsid w:val="000548DC"/>
    <w:rsid w:val="00054A17"/>
    <w:rsid w:val="000562DF"/>
    <w:rsid w:val="00056F32"/>
    <w:rsid w:val="000578CE"/>
    <w:rsid w:val="0006008A"/>
    <w:rsid w:val="00060718"/>
    <w:rsid w:val="00060861"/>
    <w:rsid w:val="00060BC4"/>
    <w:rsid w:val="00060DFD"/>
    <w:rsid w:val="00061604"/>
    <w:rsid w:val="000619F5"/>
    <w:rsid w:val="00061E72"/>
    <w:rsid w:val="000627F7"/>
    <w:rsid w:val="00063C9C"/>
    <w:rsid w:val="000655D2"/>
    <w:rsid w:val="0006585C"/>
    <w:rsid w:val="00065A30"/>
    <w:rsid w:val="0006607B"/>
    <w:rsid w:val="00067C0D"/>
    <w:rsid w:val="00067D2E"/>
    <w:rsid w:val="00070827"/>
    <w:rsid w:val="00070ACB"/>
    <w:rsid w:val="00072D71"/>
    <w:rsid w:val="0007369E"/>
    <w:rsid w:val="00074783"/>
    <w:rsid w:val="00074A5D"/>
    <w:rsid w:val="00074D43"/>
    <w:rsid w:val="00075D88"/>
    <w:rsid w:val="00076358"/>
    <w:rsid w:val="0007646F"/>
    <w:rsid w:val="000767CF"/>
    <w:rsid w:val="00076ED4"/>
    <w:rsid w:val="0007710B"/>
    <w:rsid w:val="000779BC"/>
    <w:rsid w:val="00081072"/>
    <w:rsid w:val="0008115B"/>
    <w:rsid w:val="00081EF2"/>
    <w:rsid w:val="00082782"/>
    <w:rsid w:val="00082B77"/>
    <w:rsid w:val="00082F47"/>
    <w:rsid w:val="000832C3"/>
    <w:rsid w:val="000836F9"/>
    <w:rsid w:val="0008487E"/>
    <w:rsid w:val="0008489C"/>
    <w:rsid w:val="00086496"/>
    <w:rsid w:val="000864F3"/>
    <w:rsid w:val="000867CB"/>
    <w:rsid w:val="000873CC"/>
    <w:rsid w:val="00087613"/>
    <w:rsid w:val="00087828"/>
    <w:rsid w:val="00087C56"/>
    <w:rsid w:val="00090658"/>
    <w:rsid w:val="000913E2"/>
    <w:rsid w:val="00092BC2"/>
    <w:rsid w:val="00092EA8"/>
    <w:rsid w:val="00092FCE"/>
    <w:rsid w:val="00093A36"/>
    <w:rsid w:val="00095CC4"/>
    <w:rsid w:val="00096051"/>
    <w:rsid w:val="00096516"/>
    <w:rsid w:val="000968F8"/>
    <w:rsid w:val="00097448"/>
    <w:rsid w:val="00097DE8"/>
    <w:rsid w:val="000A0A91"/>
    <w:rsid w:val="000A121A"/>
    <w:rsid w:val="000A1D96"/>
    <w:rsid w:val="000A2853"/>
    <w:rsid w:val="000A2995"/>
    <w:rsid w:val="000A4216"/>
    <w:rsid w:val="000A444B"/>
    <w:rsid w:val="000A47F9"/>
    <w:rsid w:val="000A4C07"/>
    <w:rsid w:val="000A61C9"/>
    <w:rsid w:val="000A67B2"/>
    <w:rsid w:val="000A6A5A"/>
    <w:rsid w:val="000A6C97"/>
    <w:rsid w:val="000B08DE"/>
    <w:rsid w:val="000B1DD7"/>
    <w:rsid w:val="000B267D"/>
    <w:rsid w:val="000B349C"/>
    <w:rsid w:val="000B3AC2"/>
    <w:rsid w:val="000B4B3D"/>
    <w:rsid w:val="000B4B6C"/>
    <w:rsid w:val="000B750D"/>
    <w:rsid w:val="000B7878"/>
    <w:rsid w:val="000B7FB5"/>
    <w:rsid w:val="000C0999"/>
    <w:rsid w:val="000C0E63"/>
    <w:rsid w:val="000C18B0"/>
    <w:rsid w:val="000C20FB"/>
    <w:rsid w:val="000C2B31"/>
    <w:rsid w:val="000C2D0D"/>
    <w:rsid w:val="000C3B3E"/>
    <w:rsid w:val="000C4F66"/>
    <w:rsid w:val="000C5DD1"/>
    <w:rsid w:val="000C5E1B"/>
    <w:rsid w:val="000D00D6"/>
    <w:rsid w:val="000D12CB"/>
    <w:rsid w:val="000D188A"/>
    <w:rsid w:val="000D2BB9"/>
    <w:rsid w:val="000D348C"/>
    <w:rsid w:val="000D375A"/>
    <w:rsid w:val="000D3C65"/>
    <w:rsid w:val="000D4767"/>
    <w:rsid w:val="000D483E"/>
    <w:rsid w:val="000D489A"/>
    <w:rsid w:val="000D4946"/>
    <w:rsid w:val="000D5641"/>
    <w:rsid w:val="000D59F7"/>
    <w:rsid w:val="000D6429"/>
    <w:rsid w:val="000D6705"/>
    <w:rsid w:val="000D6982"/>
    <w:rsid w:val="000D7E5A"/>
    <w:rsid w:val="000E0420"/>
    <w:rsid w:val="000E0EB8"/>
    <w:rsid w:val="000E213F"/>
    <w:rsid w:val="000E2930"/>
    <w:rsid w:val="000E3A6E"/>
    <w:rsid w:val="000E3DCD"/>
    <w:rsid w:val="000E3F44"/>
    <w:rsid w:val="000E477A"/>
    <w:rsid w:val="000E57E9"/>
    <w:rsid w:val="000E5A63"/>
    <w:rsid w:val="000E648C"/>
    <w:rsid w:val="000F00B8"/>
    <w:rsid w:val="000F0296"/>
    <w:rsid w:val="000F0996"/>
    <w:rsid w:val="000F0CAA"/>
    <w:rsid w:val="000F1C69"/>
    <w:rsid w:val="000F1E54"/>
    <w:rsid w:val="000F22C6"/>
    <w:rsid w:val="000F25DE"/>
    <w:rsid w:val="000F2A7D"/>
    <w:rsid w:val="000F34E2"/>
    <w:rsid w:val="000F3B3C"/>
    <w:rsid w:val="000F4633"/>
    <w:rsid w:val="000F473D"/>
    <w:rsid w:val="000F4831"/>
    <w:rsid w:val="000F5123"/>
    <w:rsid w:val="000F5A63"/>
    <w:rsid w:val="000F69D2"/>
    <w:rsid w:val="000F6AE7"/>
    <w:rsid w:val="000F7941"/>
    <w:rsid w:val="000F79F1"/>
    <w:rsid w:val="000F7ACC"/>
    <w:rsid w:val="000F7E0F"/>
    <w:rsid w:val="001003E3"/>
    <w:rsid w:val="00100A8F"/>
    <w:rsid w:val="001011CF"/>
    <w:rsid w:val="0010240E"/>
    <w:rsid w:val="001033FC"/>
    <w:rsid w:val="00103BD7"/>
    <w:rsid w:val="00103D8B"/>
    <w:rsid w:val="0010542B"/>
    <w:rsid w:val="00105752"/>
    <w:rsid w:val="00106544"/>
    <w:rsid w:val="001078E0"/>
    <w:rsid w:val="00110538"/>
    <w:rsid w:val="00110987"/>
    <w:rsid w:val="00110B06"/>
    <w:rsid w:val="0011195C"/>
    <w:rsid w:val="001130F2"/>
    <w:rsid w:val="00113746"/>
    <w:rsid w:val="00113E46"/>
    <w:rsid w:val="00114251"/>
    <w:rsid w:val="00114359"/>
    <w:rsid w:val="001145F6"/>
    <w:rsid w:val="00114BEB"/>
    <w:rsid w:val="00114FD6"/>
    <w:rsid w:val="0011500B"/>
    <w:rsid w:val="00115463"/>
    <w:rsid w:val="001154B8"/>
    <w:rsid w:val="0011573B"/>
    <w:rsid w:val="0011642E"/>
    <w:rsid w:val="00116690"/>
    <w:rsid w:val="00116E86"/>
    <w:rsid w:val="001172A1"/>
    <w:rsid w:val="00117652"/>
    <w:rsid w:val="00120261"/>
    <w:rsid w:val="001202DD"/>
    <w:rsid w:val="00120775"/>
    <w:rsid w:val="001208DD"/>
    <w:rsid w:val="00120D4E"/>
    <w:rsid w:val="001218F6"/>
    <w:rsid w:val="00122DE8"/>
    <w:rsid w:val="001238C7"/>
    <w:rsid w:val="00124B30"/>
    <w:rsid w:val="0012555C"/>
    <w:rsid w:val="00125AF5"/>
    <w:rsid w:val="001263A0"/>
    <w:rsid w:val="0012678D"/>
    <w:rsid w:val="001268A7"/>
    <w:rsid w:val="00127077"/>
    <w:rsid w:val="00127680"/>
    <w:rsid w:val="00127A76"/>
    <w:rsid w:val="00130651"/>
    <w:rsid w:val="00131EF6"/>
    <w:rsid w:val="00132304"/>
    <w:rsid w:val="00133614"/>
    <w:rsid w:val="0013489C"/>
    <w:rsid w:val="0013492A"/>
    <w:rsid w:val="00135693"/>
    <w:rsid w:val="00135BCE"/>
    <w:rsid w:val="00136918"/>
    <w:rsid w:val="001402EE"/>
    <w:rsid w:val="0014046A"/>
    <w:rsid w:val="0014131B"/>
    <w:rsid w:val="0014151E"/>
    <w:rsid w:val="001431BD"/>
    <w:rsid w:val="001437BA"/>
    <w:rsid w:val="00144094"/>
    <w:rsid w:val="00144155"/>
    <w:rsid w:val="00145E5B"/>
    <w:rsid w:val="001460DC"/>
    <w:rsid w:val="00146815"/>
    <w:rsid w:val="00147AED"/>
    <w:rsid w:val="0015027C"/>
    <w:rsid w:val="001504BC"/>
    <w:rsid w:val="00150606"/>
    <w:rsid w:val="0015071E"/>
    <w:rsid w:val="001517C6"/>
    <w:rsid w:val="001517F7"/>
    <w:rsid w:val="0015188C"/>
    <w:rsid w:val="00151F4B"/>
    <w:rsid w:val="001522B3"/>
    <w:rsid w:val="001531AF"/>
    <w:rsid w:val="00153335"/>
    <w:rsid w:val="00153991"/>
    <w:rsid w:val="001543B5"/>
    <w:rsid w:val="00154670"/>
    <w:rsid w:val="001554D6"/>
    <w:rsid w:val="00156B6E"/>
    <w:rsid w:val="00157CA7"/>
    <w:rsid w:val="00160B2F"/>
    <w:rsid w:val="00161BDE"/>
    <w:rsid w:val="00162224"/>
    <w:rsid w:val="001626C3"/>
    <w:rsid w:val="00162CF5"/>
    <w:rsid w:val="0016311C"/>
    <w:rsid w:val="00164938"/>
    <w:rsid w:val="00164FFC"/>
    <w:rsid w:val="001655B6"/>
    <w:rsid w:val="00165E46"/>
    <w:rsid w:val="00166003"/>
    <w:rsid w:val="00166147"/>
    <w:rsid w:val="0016689B"/>
    <w:rsid w:val="00166BEF"/>
    <w:rsid w:val="0016706A"/>
    <w:rsid w:val="001670CE"/>
    <w:rsid w:val="0016734F"/>
    <w:rsid w:val="0016772A"/>
    <w:rsid w:val="00167AAB"/>
    <w:rsid w:val="00170922"/>
    <w:rsid w:val="001712F3"/>
    <w:rsid w:val="0017335B"/>
    <w:rsid w:val="001733C2"/>
    <w:rsid w:val="00173C36"/>
    <w:rsid w:val="00175288"/>
    <w:rsid w:val="001763A9"/>
    <w:rsid w:val="00177152"/>
    <w:rsid w:val="0017768E"/>
    <w:rsid w:val="00177B05"/>
    <w:rsid w:val="00177C01"/>
    <w:rsid w:val="00177C4C"/>
    <w:rsid w:val="00180455"/>
    <w:rsid w:val="0018055B"/>
    <w:rsid w:val="0018079C"/>
    <w:rsid w:val="00180E49"/>
    <w:rsid w:val="00180FC5"/>
    <w:rsid w:val="001814FE"/>
    <w:rsid w:val="0018189D"/>
    <w:rsid w:val="00181B69"/>
    <w:rsid w:val="00182164"/>
    <w:rsid w:val="001828EE"/>
    <w:rsid w:val="00182D48"/>
    <w:rsid w:val="001836B1"/>
    <w:rsid w:val="00183B7B"/>
    <w:rsid w:val="00183D0B"/>
    <w:rsid w:val="00183EC4"/>
    <w:rsid w:val="001840D4"/>
    <w:rsid w:val="00184783"/>
    <w:rsid w:val="001850A0"/>
    <w:rsid w:val="001857EA"/>
    <w:rsid w:val="00186DE6"/>
    <w:rsid w:val="00187AE0"/>
    <w:rsid w:val="001913B1"/>
    <w:rsid w:val="001915AF"/>
    <w:rsid w:val="00191A2A"/>
    <w:rsid w:val="00192035"/>
    <w:rsid w:val="00192CBD"/>
    <w:rsid w:val="0019416A"/>
    <w:rsid w:val="00194E9A"/>
    <w:rsid w:val="0019639B"/>
    <w:rsid w:val="001971A2"/>
    <w:rsid w:val="001975FF"/>
    <w:rsid w:val="00197863"/>
    <w:rsid w:val="001978AB"/>
    <w:rsid w:val="00197F9B"/>
    <w:rsid w:val="001A0A5F"/>
    <w:rsid w:val="001A1223"/>
    <w:rsid w:val="001A22EA"/>
    <w:rsid w:val="001A2464"/>
    <w:rsid w:val="001A247E"/>
    <w:rsid w:val="001A2DF3"/>
    <w:rsid w:val="001A3049"/>
    <w:rsid w:val="001A36E7"/>
    <w:rsid w:val="001A37B6"/>
    <w:rsid w:val="001A3E1D"/>
    <w:rsid w:val="001A6378"/>
    <w:rsid w:val="001A6BF9"/>
    <w:rsid w:val="001A6C25"/>
    <w:rsid w:val="001A70F6"/>
    <w:rsid w:val="001A753B"/>
    <w:rsid w:val="001A7FF7"/>
    <w:rsid w:val="001B078B"/>
    <w:rsid w:val="001B1078"/>
    <w:rsid w:val="001B125E"/>
    <w:rsid w:val="001B1843"/>
    <w:rsid w:val="001B3F8F"/>
    <w:rsid w:val="001B54DD"/>
    <w:rsid w:val="001B5934"/>
    <w:rsid w:val="001B5E74"/>
    <w:rsid w:val="001B5F7C"/>
    <w:rsid w:val="001B6050"/>
    <w:rsid w:val="001B6211"/>
    <w:rsid w:val="001B6F0E"/>
    <w:rsid w:val="001C049E"/>
    <w:rsid w:val="001C0A16"/>
    <w:rsid w:val="001C1597"/>
    <w:rsid w:val="001C1872"/>
    <w:rsid w:val="001C1A3E"/>
    <w:rsid w:val="001C2AC9"/>
    <w:rsid w:val="001C341D"/>
    <w:rsid w:val="001C42FB"/>
    <w:rsid w:val="001C432A"/>
    <w:rsid w:val="001C4989"/>
    <w:rsid w:val="001C4D08"/>
    <w:rsid w:val="001C62A1"/>
    <w:rsid w:val="001C6707"/>
    <w:rsid w:val="001C6F44"/>
    <w:rsid w:val="001D06D2"/>
    <w:rsid w:val="001D195B"/>
    <w:rsid w:val="001D2309"/>
    <w:rsid w:val="001D2D76"/>
    <w:rsid w:val="001D4B4A"/>
    <w:rsid w:val="001D4EA7"/>
    <w:rsid w:val="001D5C83"/>
    <w:rsid w:val="001D632B"/>
    <w:rsid w:val="001D6379"/>
    <w:rsid w:val="001D6709"/>
    <w:rsid w:val="001D6955"/>
    <w:rsid w:val="001E035C"/>
    <w:rsid w:val="001E04D6"/>
    <w:rsid w:val="001E0DF1"/>
    <w:rsid w:val="001E0E10"/>
    <w:rsid w:val="001E12E0"/>
    <w:rsid w:val="001E1924"/>
    <w:rsid w:val="001E19BA"/>
    <w:rsid w:val="001E20D0"/>
    <w:rsid w:val="001E355C"/>
    <w:rsid w:val="001E3DC7"/>
    <w:rsid w:val="001E4352"/>
    <w:rsid w:val="001E5FD0"/>
    <w:rsid w:val="001E64EF"/>
    <w:rsid w:val="001E6639"/>
    <w:rsid w:val="001E6CF4"/>
    <w:rsid w:val="001E7A81"/>
    <w:rsid w:val="001F0A1D"/>
    <w:rsid w:val="001F122E"/>
    <w:rsid w:val="001F134A"/>
    <w:rsid w:val="001F1CE1"/>
    <w:rsid w:val="001F1D44"/>
    <w:rsid w:val="001F20C7"/>
    <w:rsid w:val="001F3A23"/>
    <w:rsid w:val="001F474D"/>
    <w:rsid w:val="001F4756"/>
    <w:rsid w:val="001F49BA"/>
    <w:rsid w:val="001F5088"/>
    <w:rsid w:val="001F5437"/>
    <w:rsid w:val="001F5B40"/>
    <w:rsid w:val="001F6A9C"/>
    <w:rsid w:val="001F784C"/>
    <w:rsid w:val="001F7980"/>
    <w:rsid w:val="0020069C"/>
    <w:rsid w:val="0020136F"/>
    <w:rsid w:val="002019A0"/>
    <w:rsid w:val="002035DB"/>
    <w:rsid w:val="00203DEC"/>
    <w:rsid w:val="00204461"/>
    <w:rsid w:val="00204854"/>
    <w:rsid w:val="002049FE"/>
    <w:rsid w:val="00204DA8"/>
    <w:rsid w:val="0020508D"/>
    <w:rsid w:val="002059EE"/>
    <w:rsid w:val="00205A45"/>
    <w:rsid w:val="002070CE"/>
    <w:rsid w:val="002077C0"/>
    <w:rsid w:val="00207D62"/>
    <w:rsid w:val="002103F4"/>
    <w:rsid w:val="002127C6"/>
    <w:rsid w:val="00212E0F"/>
    <w:rsid w:val="002135EB"/>
    <w:rsid w:val="0021380A"/>
    <w:rsid w:val="00214920"/>
    <w:rsid w:val="0021523F"/>
    <w:rsid w:val="00215940"/>
    <w:rsid w:val="00215FA5"/>
    <w:rsid w:val="00216625"/>
    <w:rsid w:val="00216F81"/>
    <w:rsid w:val="00217021"/>
    <w:rsid w:val="00217ABD"/>
    <w:rsid w:val="00217D79"/>
    <w:rsid w:val="0022002E"/>
    <w:rsid w:val="00221F32"/>
    <w:rsid w:val="002220F6"/>
    <w:rsid w:val="002237FB"/>
    <w:rsid w:val="00225DEB"/>
    <w:rsid w:val="00226013"/>
    <w:rsid w:val="00227A4C"/>
    <w:rsid w:val="002303AF"/>
    <w:rsid w:val="00230E00"/>
    <w:rsid w:val="00231554"/>
    <w:rsid w:val="002317A5"/>
    <w:rsid w:val="0023240B"/>
    <w:rsid w:val="00232B0F"/>
    <w:rsid w:val="002330B7"/>
    <w:rsid w:val="002331F8"/>
    <w:rsid w:val="002400AD"/>
    <w:rsid w:val="002400FC"/>
    <w:rsid w:val="00240462"/>
    <w:rsid w:val="00241FEE"/>
    <w:rsid w:val="002420D2"/>
    <w:rsid w:val="00242923"/>
    <w:rsid w:val="00243115"/>
    <w:rsid w:val="0024334A"/>
    <w:rsid w:val="00243DCA"/>
    <w:rsid w:val="00244740"/>
    <w:rsid w:val="00246119"/>
    <w:rsid w:val="00246473"/>
    <w:rsid w:val="00246561"/>
    <w:rsid w:val="0024693A"/>
    <w:rsid w:val="0024739F"/>
    <w:rsid w:val="00247BFB"/>
    <w:rsid w:val="002504F3"/>
    <w:rsid w:val="002512AE"/>
    <w:rsid w:val="002517DE"/>
    <w:rsid w:val="00252E68"/>
    <w:rsid w:val="00253226"/>
    <w:rsid w:val="0025411C"/>
    <w:rsid w:val="00255FC4"/>
    <w:rsid w:val="0025680D"/>
    <w:rsid w:val="0025796B"/>
    <w:rsid w:val="00257AFF"/>
    <w:rsid w:val="00257CA9"/>
    <w:rsid w:val="00260159"/>
    <w:rsid w:val="0026035E"/>
    <w:rsid w:val="002607CB"/>
    <w:rsid w:val="00260C3E"/>
    <w:rsid w:val="002623D5"/>
    <w:rsid w:val="002639B2"/>
    <w:rsid w:val="00264754"/>
    <w:rsid w:val="002648A2"/>
    <w:rsid w:val="002649F9"/>
    <w:rsid w:val="0026559B"/>
    <w:rsid w:val="00266468"/>
    <w:rsid w:val="00266E6A"/>
    <w:rsid w:val="002676E5"/>
    <w:rsid w:val="00267CBA"/>
    <w:rsid w:val="00267E99"/>
    <w:rsid w:val="00270A96"/>
    <w:rsid w:val="00271A0F"/>
    <w:rsid w:val="00272B2C"/>
    <w:rsid w:val="00274404"/>
    <w:rsid w:val="00274B7C"/>
    <w:rsid w:val="00275930"/>
    <w:rsid w:val="00276A31"/>
    <w:rsid w:val="0027763F"/>
    <w:rsid w:val="00277EC8"/>
    <w:rsid w:val="00277EEF"/>
    <w:rsid w:val="00280472"/>
    <w:rsid w:val="00280B35"/>
    <w:rsid w:val="00281369"/>
    <w:rsid w:val="00281C97"/>
    <w:rsid w:val="00282AE2"/>
    <w:rsid w:val="00282F9B"/>
    <w:rsid w:val="002840C8"/>
    <w:rsid w:val="002842B0"/>
    <w:rsid w:val="00284720"/>
    <w:rsid w:val="0028543B"/>
    <w:rsid w:val="0028546C"/>
    <w:rsid w:val="002854F2"/>
    <w:rsid w:val="00285797"/>
    <w:rsid w:val="002857D7"/>
    <w:rsid w:val="00285803"/>
    <w:rsid w:val="0028582C"/>
    <w:rsid w:val="00285D09"/>
    <w:rsid w:val="002879AA"/>
    <w:rsid w:val="002879E7"/>
    <w:rsid w:val="0029091F"/>
    <w:rsid w:val="00291538"/>
    <w:rsid w:val="002916BF"/>
    <w:rsid w:val="0029226A"/>
    <w:rsid w:val="00292865"/>
    <w:rsid w:val="00292CF5"/>
    <w:rsid w:val="00292F2A"/>
    <w:rsid w:val="00294C59"/>
    <w:rsid w:val="00295972"/>
    <w:rsid w:val="00295FEC"/>
    <w:rsid w:val="00296FAF"/>
    <w:rsid w:val="002A01B8"/>
    <w:rsid w:val="002A02AF"/>
    <w:rsid w:val="002A054E"/>
    <w:rsid w:val="002A16D7"/>
    <w:rsid w:val="002A1714"/>
    <w:rsid w:val="002A2B4B"/>
    <w:rsid w:val="002A3057"/>
    <w:rsid w:val="002A4452"/>
    <w:rsid w:val="002A4EEB"/>
    <w:rsid w:val="002A55B2"/>
    <w:rsid w:val="002A6B57"/>
    <w:rsid w:val="002A7ADC"/>
    <w:rsid w:val="002B0410"/>
    <w:rsid w:val="002B0819"/>
    <w:rsid w:val="002B233A"/>
    <w:rsid w:val="002B2B9F"/>
    <w:rsid w:val="002B36DD"/>
    <w:rsid w:val="002B3A9A"/>
    <w:rsid w:val="002B3F62"/>
    <w:rsid w:val="002B42DA"/>
    <w:rsid w:val="002B4983"/>
    <w:rsid w:val="002B5AEE"/>
    <w:rsid w:val="002B6348"/>
    <w:rsid w:val="002B6D98"/>
    <w:rsid w:val="002B6EA6"/>
    <w:rsid w:val="002B7444"/>
    <w:rsid w:val="002C032B"/>
    <w:rsid w:val="002C1149"/>
    <w:rsid w:val="002C159F"/>
    <w:rsid w:val="002C23A0"/>
    <w:rsid w:val="002C299B"/>
    <w:rsid w:val="002C2EB7"/>
    <w:rsid w:val="002C30BE"/>
    <w:rsid w:val="002C358D"/>
    <w:rsid w:val="002C47F4"/>
    <w:rsid w:val="002C4CAC"/>
    <w:rsid w:val="002C5D17"/>
    <w:rsid w:val="002C63BB"/>
    <w:rsid w:val="002C6DEF"/>
    <w:rsid w:val="002C70FE"/>
    <w:rsid w:val="002C710D"/>
    <w:rsid w:val="002C7CF7"/>
    <w:rsid w:val="002D052F"/>
    <w:rsid w:val="002D0834"/>
    <w:rsid w:val="002D0875"/>
    <w:rsid w:val="002D0D91"/>
    <w:rsid w:val="002D1028"/>
    <w:rsid w:val="002D1075"/>
    <w:rsid w:val="002D20A0"/>
    <w:rsid w:val="002D2676"/>
    <w:rsid w:val="002D2A0D"/>
    <w:rsid w:val="002D2D75"/>
    <w:rsid w:val="002D2EF8"/>
    <w:rsid w:val="002D3822"/>
    <w:rsid w:val="002D448D"/>
    <w:rsid w:val="002D4811"/>
    <w:rsid w:val="002D52E6"/>
    <w:rsid w:val="002D64A5"/>
    <w:rsid w:val="002D6E0F"/>
    <w:rsid w:val="002D796B"/>
    <w:rsid w:val="002D7F32"/>
    <w:rsid w:val="002E0439"/>
    <w:rsid w:val="002E1172"/>
    <w:rsid w:val="002E1700"/>
    <w:rsid w:val="002E18D8"/>
    <w:rsid w:val="002E2189"/>
    <w:rsid w:val="002E2FAF"/>
    <w:rsid w:val="002E3226"/>
    <w:rsid w:val="002E34DC"/>
    <w:rsid w:val="002E3A79"/>
    <w:rsid w:val="002E4374"/>
    <w:rsid w:val="002E43E9"/>
    <w:rsid w:val="002E4EC6"/>
    <w:rsid w:val="002E4FA4"/>
    <w:rsid w:val="002E51F7"/>
    <w:rsid w:val="002E5A23"/>
    <w:rsid w:val="002E7AE5"/>
    <w:rsid w:val="002F001D"/>
    <w:rsid w:val="002F005B"/>
    <w:rsid w:val="002F2543"/>
    <w:rsid w:val="002F295C"/>
    <w:rsid w:val="002F2A24"/>
    <w:rsid w:val="002F2C64"/>
    <w:rsid w:val="002F458E"/>
    <w:rsid w:val="002F66F1"/>
    <w:rsid w:val="002F6794"/>
    <w:rsid w:val="002F6EB8"/>
    <w:rsid w:val="002F79C8"/>
    <w:rsid w:val="003001DF"/>
    <w:rsid w:val="00300BAF"/>
    <w:rsid w:val="0030173B"/>
    <w:rsid w:val="0030202B"/>
    <w:rsid w:val="00302B43"/>
    <w:rsid w:val="00302F40"/>
    <w:rsid w:val="003039DE"/>
    <w:rsid w:val="003044E9"/>
    <w:rsid w:val="00304AE5"/>
    <w:rsid w:val="00304E63"/>
    <w:rsid w:val="00305EC9"/>
    <w:rsid w:val="00306371"/>
    <w:rsid w:val="00306CB2"/>
    <w:rsid w:val="00306CE2"/>
    <w:rsid w:val="00306CE9"/>
    <w:rsid w:val="00307127"/>
    <w:rsid w:val="003072A1"/>
    <w:rsid w:val="00310236"/>
    <w:rsid w:val="00310ABD"/>
    <w:rsid w:val="00310AC2"/>
    <w:rsid w:val="003123BF"/>
    <w:rsid w:val="003128CD"/>
    <w:rsid w:val="00312CA4"/>
    <w:rsid w:val="003135E8"/>
    <w:rsid w:val="00314347"/>
    <w:rsid w:val="003143FA"/>
    <w:rsid w:val="00315561"/>
    <w:rsid w:val="0031761B"/>
    <w:rsid w:val="00317A59"/>
    <w:rsid w:val="00321344"/>
    <w:rsid w:val="003213E0"/>
    <w:rsid w:val="00321DDF"/>
    <w:rsid w:val="00322C2E"/>
    <w:rsid w:val="00322CC5"/>
    <w:rsid w:val="00323385"/>
    <w:rsid w:val="00324CF6"/>
    <w:rsid w:val="00325653"/>
    <w:rsid w:val="00330606"/>
    <w:rsid w:val="00330713"/>
    <w:rsid w:val="00331B7F"/>
    <w:rsid w:val="00331C20"/>
    <w:rsid w:val="0033246F"/>
    <w:rsid w:val="00332533"/>
    <w:rsid w:val="00332ECF"/>
    <w:rsid w:val="0033308F"/>
    <w:rsid w:val="00333530"/>
    <w:rsid w:val="00333968"/>
    <w:rsid w:val="00334350"/>
    <w:rsid w:val="00334FB9"/>
    <w:rsid w:val="0033506D"/>
    <w:rsid w:val="0033506E"/>
    <w:rsid w:val="00335313"/>
    <w:rsid w:val="00336185"/>
    <w:rsid w:val="00336730"/>
    <w:rsid w:val="00337B66"/>
    <w:rsid w:val="0034003D"/>
    <w:rsid w:val="003400DF"/>
    <w:rsid w:val="003408EA"/>
    <w:rsid w:val="00340995"/>
    <w:rsid w:val="00340D3C"/>
    <w:rsid w:val="0034198C"/>
    <w:rsid w:val="00342936"/>
    <w:rsid w:val="00343EDB"/>
    <w:rsid w:val="00345280"/>
    <w:rsid w:val="003460F3"/>
    <w:rsid w:val="0034764D"/>
    <w:rsid w:val="00347871"/>
    <w:rsid w:val="00350E97"/>
    <w:rsid w:val="00351493"/>
    <w:rsid w:val="003529B0"/>
    <w:rsid w:val="003535FE"/>
    <w:rsid w:val="00353639"/>
    <w:rsid w:val="00353E56"/>
    <w:rsid w:val="00354FED"/>
    <w:rsid w:val="0035593A"/>
    <w:rsid w:val="00355DFE"/>
    <w:rsid w:val="00356A6A"/>
    <w:rsid w:val="00356B8A"/>
    <w:rsid w:val="00356F9B"/>
    <w:rsid w:val="00357A14"/>
    <w:rsid w:val="00357ED6"/>
    <w:rsid w:val="00357EDA"/>
    <w:rsid w:val="00360B07"/>
    <w:rsid w:val="003611CF"/>
    <w:rsid w:val="00361DE8"/>
    <w:rsid w:val="003620B2"/>
    <w:rsid w:val="003624A8"/>
    <w:rsid w:val="00362B6C"/>
    <w:rsid w:val="003635D2"/>
    <w:rsid w:val="00363B39"/>
    <w:rsid w:val="00363E74"/>
    <w:rsid w:val="00364183"/>
    <w:rsid w:val="00365A59"/>
    <w:rsid w:val="00365B54"/>
    <w:rsid w:val="00366055"/>
    <w:rsid w:val="00366856"/>
    <w:rsid w:val="00366A9B"/>
    <w:rsid w:val="00366DEA"/>
    <w:rsid w:val="00367994"/>
    <w:rsid w:val="00370FE7"/>
    <w:rsid w:val="00372696"/>
    <w:rsid w:val="003727F9"/>
    <w:rsid w:val="003728CE"/>
    <w:rsid w:val="00372EFD"/>
    <w:rsid w:val="00373441"/>
    <w:rsid w:val="003734B2"/>
    <w:rsid w:val="00374177"/>
    <w:rsid w:val="003746D8"/>
    <w:rsid w:val="00374E87"/>
    <w:rsid w:val="00375851"/>
    <w:rsid w:val="00375CCD"/>
    <w:rsid w:val="00375DFE"/>
    <w:rsid w:val="00375F10"/>
    <w:rsid w:val="0037605B"/>
    <w:rsid w:val="003764FA"/>
    <w:rsid w:val="00376C7F"/>
    <w:rsid w:val="00377B8B"/>
    <w:rsid w:val="0038081A"/>
    <w:rsid w:val="00380EAE"/>
    <w:rsid w:val="003816A7"/>
    <w:rsid w:val="00382F24"/>
    <w:rsid w:val="0038358F"/>
    <w:rsid w:val="00383E9C"/>
    <w:rsid w:val="003842AA"/>
    <w:rsid w:val="00384DDC"/>
    <w:rsid w:val="00385244"/>
    <w:rsid w:val="0038529C"/>
    <w:rsid w:val="00385A52"/>
    <w:rsid w:val="003860FB"/>
    <w:rsid w:val="00386C22"/>
    <w:rsid w:val="003871B6"/>
    <w:rsid w:val="003900F4"/>
    <w:rsid w:val="003905F4"/>
    <w:rsid w:val="00390F9D"/>
    <w:rsid w:val="00391011"/>
    <w:rsid w:val="00392C72"/>
    <w:rsid w:val="00393E5B"/>
    <w:rsid w:val="00394734"/>
    <w:rsid w:val="00394DCF"/>
    <w:rsid w:val="00395BA5"/>
    <w:rsid w:val="00395BD9"/>
    <w:rsid w:val="00396430"/>
    <w:rsid w:val="00396A50"/>
    <w:rsid w:val="00397697"/>
    <w:rsid w:val="00397D31"/>
    <w:rsid w:val="003A00CA"/>
    <w:rsid w:val="003A071B"/>
    <w:rsid w:val="003A0FDB"/>
    <w:rsid w:val="003A1540"/>
    <w:rsid w:val="003A2898"/>
    <w:rsid w:val="003A40D5"/>
    <w:rsid w:val="003A4B67"/>
    <w:rsid w:val="003A4CC1"/>
    <w:rsid w:val="003A5156"/>
    <w:rsid w:val="003A5276"/>
    <w:rsid w:val="003A5975"/>
    <w:rsid w:val="003A5CEE"/>
    <w:rsid w:val="003A5F2D"/>
    <w:rsid w:val="003A6529"/>
    <w:rsid w:val="003A6590"/>
    <w:rsid w:val="003A6D87"/>
    <w:rsid w:val="003A6DA9"/>
    <w:rsid w:val="003A6FC6"/>
    <w:rsid w:val="003A744B"/>
    <w:rsid w:val="003A7E15"/>
    <w:rsid w:val="003A7EB2"/>
    <w:rsid w:val="003B013C"/>
    <w:rsid w:val="003B0534"/>
    <w:rsid w:val="003B079D"/>
    <w:rsid w:val="003B0D84"/>
    <w:rsid w:val="003B22ED"/>
    <w:rsid w:val="003B2EEF"/>
    <w:rsid w:val="003B3795"/>
    <w:rsid w:val="003B3CCB"/>
    <w:rsid w:val="003B53CC"/>
    <w:rsid w:val="003B5945"/>
    <w:rsid w:val="003B602D"/>
    <w:rsid w:val="003B603C"/>
    <w:rsid w:val="003B63E4"/>
    <w:rsid w:val="003B683C"/>
    <w:rsid w:val="003B6B9B"/>
    <w:rsid w:val="003B6C5B"/>
    <w:rsid w:val="003C0094"/>
    <w:rsid w:val="003C245D"/>
    <w:rsid w:val="003C2A8A"/>
    <w:rsid w:val="003C3B33"/>
    <w:rsid w:val="003C40E4"/>
    <w:rsid w:val="003C491C"/>
    <w:rsid w:val="003C4A80"/>
    <w:rsid w:val="003C5BEE"/>
    <w:rsid w:val="003C5F02"/>
    <w:rsid w:val="003C65CE"/>
    <w:rsid w:val="003C66BD"/>
    <w:rsid w:val="003C7415"/>
    <w:rsid w:val="003C752A"/>
    <w:rsid w:val="003C78A1"/>
    <w:rsid w:val="003C7EDE"/>
    <w:rsid w:val="003D13AA"/>
    <w:rsid w:val="003D1437"/>
    <w:rsid w:val="003D2616"/>
    <w:rsid w:val="003D2796"/>
    <w:rsid w:val="003D282B"/>
    <w:rsid w:val="003D3240"/>
    <w:rsid w:val="003D34E8"/>
    <w:rsid w:val="003D3EFB"/>
    <w:rsid w:val="003D4569"/>
    <w:rsid w:val="003D486E"/>
    <w:rsid w:val="003D56B9"/>
    <w:rsid w:val="003D5CD7"/>
    <w:rsid w:val="003D5E56"/>
    <w:rsid w:val="003D618B"/>
    <w:rsid w:val="003D6288"/>
    <w:rsid w:val="003D638B"/>
    <w:rsid w:val="003D6A22"/>
    <w:rsid w:val="003D6A82"/>
    <w:rsid w:val="003D72F1"/>
    <w:rsid w:val="003E006A"/>
    <w:rsid w:val="003E0CCC"/>
    <w:rsid w:val="003E0F91"/>
    <w:rsid w:val="003E1D77"/>
    <w:rsid w:val="003E259B"/>
    <w:rsid w:val="003E2794"/>
    <w:rsid w:val="003E322E"/>
    <w:rsid w:val="003E366C"/>
    <w:rsid w:val="003E3BFD"/>
    <w:rsid w:val="003E4774"/>
    <w:rsid w:val="003E4C27"/>
    <w:rsid w:val="003E4DC8"/>
    <w:rsid w:val="003E4EA8"/>
    <w:rsid w:val="003E4FE0"/>
    <w:rsid w:val="003E5520"/>
    <w:rsid w:val="003E6462"/>
    <w:rsid w:val="003E6478"/>
    <w:rsid w:val="003E6638"/>
    <w:rsid w:val="003E68F4"/>
    <w:rsid w:val="003E69C7"/>
    <w:rsid w:val="003E6F60"/>
    <w:rsid w:val="003F041E"/>
    <w:rsid w:val="003F0CBD"/>
    <w:rsid w:val="003F1B0C"/>
    <w:rsid w:val="003F241F"/>
    <w:rsid w:val="003F26F2"/>
    <w:rsid w:val="003F2CCB"/>
    <w:rsid w:val="003F2DE0"/>
    <w:rsid w:val="003F2FBE"/>
    <w:rsid w:val="003F30A4"/>
    <w:rsid w:val="003F38FE"/>
    <w:rsid w:val="003F39CB"/>
    <w:rsid w:val="003F3E79"/>
    <w:rsid w:val="003F3F17"/>
    <w:rsid w:val="003F49C8"/>
    <w:rsid w:val="003F4D68"/>
    <w:rsid w:val="003F55B9"/>
    <w:rsid w:val="003F5608"/>
    <w:rsid w:val="003F578E"/>
    <w:rsid w:val="003F587A"/>
    <w:rsid w:val="003F60C0"/>
    <w:rsid w:val="003F64EA"/>
    <w:rsid w:val="003F66DF"/>
    <w:rsid w:val="003F69D6"/>
    <w:rsid w:val="003F6EDC"/>
    <w:rsid w:val="003F7690"/>
    <w:rsid w:val="003F78A6"/>
    <w:rsid w:val="003F7F04"/>
    <w:rsid w:val="004000AB"/>
    <w:rsid w:val="00400B89"/>
    <w:rsid w:val="00402213"/>
    <w:rsid w:val="00402833"/>
    <w:rsid w:val="00402975"/>
    <w:rsid w:val="00402B4B"/>
    <w:rsid w:val="00403E15"/>
    <w:rsid w:val="00403E2F"/>
    <w:rsid w:val="00404EDD"/>
    <w:rsid w:val="00405A73"/>
    <w:rsid w:val="004100AA"/>
    <w:rsid w:val="00410190"/>
    <w:rsid w:val="00410B1E"/>
    <w:rsid w:val="00411349"/>
    <w:rsid w:val="0041161D"/>
    <w:rsid w:val="00411C68"/>
    <w:rsid w:val="00411F41"/>
    <w:rsid w:val="004125B3"/>
    <w:rsid w:val="00412BD6"/>
    <w:rsid w:val="0041317F"/>
    <w:rsid w:val="00413A4B"/>
    <w:rsid w:val="00413AD8"/>
    <w:rsid w:val="00413F46"/>
    <w:rsid w:val="00414699"/>
    <w:rsid w:val="00415B97"/>
    <w:rsid w:val="00416A10"/>
    <w:rsid w:val="0042024D"/>
    <w:rsid w:val="00420AB0"/>
    <w:rsid w:val="00420AF7"/>
    <w:rsid w:val="00420CB1"/>
    <w:rsid w:val="00422145"/>
    <w:rsid w:val="00423C52"/>
    <w:rsid w:val="00424226"/>
    <w:rsid w:val="00424272"/>
    <w:rsid w:val="00424781"/>
    <w:rsid w:val="00425327"/>
    <w:rsid w:val="00427F15"/>
    <w:rsid w:val="0043007D"/>
    <w:rsid w:val="00430B43"/>
    <w:rsid w:val="0043172B"/>
    <w:rsid w:val="00432421"/>
    <w:rsid w:val="004327E2"/>
    <w:rsid w:val="0043438B"/>
    <w:rsid w:val="00434B32"/>
    <w:rsid w:val="00435C93"/>
    <w:rsid w:val="004363EA"/>
    <w:rsid w:val="00436DF1"/>
    <w:rsid w:val="00436E87"/>
    <w:rsid w:val="00437BB4"/>
    <w:rsid w:val="0044012C"/>
    <w:rsid w:val="004405A9"/>
    <w:rsid w:val="00440CBD"/>
    <w:rsid w:val="004419AE"/>
    <w:rsid w:val="004419F9"/>
    <w:rsid w:val="00441BE0"/>
    <w:rsid w:val="004422A8"/>
    <w:rsid w:val="00442E09"/>
    <w:rsid w:val="004436E3"/>
    <w:rsid w:val="00443DA6"/>
    <w:rsid w:val="004447BD"/>
    <w:rsid w:val="00444C9F"/>
    <w:rsid w:val="0044525F"/>
    <w:rsid w:val="00445AAD"/>
    <w:rsid w:val="00446F3D"/>
    <w:rsid w:val="00447D3A"/>
    <w:rsid w:val="00450E2D"/>
    <w:rsid w:val="0045100F"/>
    <w:rsid w:val="004513E3"/>
    <w:rsid w:val="00451489"/>
    <w:rsid w:val="004518C9"/>
    <w:rsid w:val="00451BC8"/>
    <w:rsid w:val="00452042"/>
    <w:rsid w:val="004539D0"/>
    <w:rsid w:val="004539F8"/>
    <w:rsid w:val="00453CC5"/>
    <w:rsid w:val="0045471E"/>
    <w:rsid w:val="00454764"/>
    <w:rsid w:val="00454D57"/>
    <w:rsid w:val="00454F95"/>
    <w:rsid w:val="00455DBD"/>
    <w:rsid w:val="004562E1"/>
    <w:rsid w:val="00456B12"/>
    <w:rsid w:val="004612B9"/>
    <w:rsid w:val="0046229B"/>
    <w:rsid w:val="00463615"/>
    <w:rsid w:val="004643DD"/>
    <w:rsid w:val="00465336"/>
    <w:rsid w:val="00470488"/>
    <w:rsid w:val="004705D5"/>
    <w:rsid w:val="00470DCE"/>
    <w:rsid w:val="00471319"/>
    <w:rsid w:val="00471DC7"/>
    <w:rsid w:val="004720E3"/>
    <w:rsid w:val="00472397"/>
    <w:rsid w:val="00473AAA"/>
    <w:rsid w:val="004742E3"/>
    <w:rsid w:val="0047486D"/>
    <w:rsid w:val="00474A63"/>
    <w:rsid w:val="00474E48"/>
    <w:rsid w:val="004755F5"/>
    <w:rsid w:val="00476C37"/>
    <w:rsid w:val="00477E01"/>
    <w:rsid w:val="00480E07"/>
    <w:rsid w:val="00480F11"/>
    <w:rsid w:val="0048118A"/>
    <w:rsid w:val="004811EF"/>
    <w:rsid w:val="00481C36"/>
    <w:rsid w:val="00481CB5"/>
    <w:rsid w:val="00483E81"/>
    <w:rsid w:val="00484040"/>
    <w:rsid w:val="00484205"/>
    <w:rsid w:val="00484362"/>
    <w:rsid w:val="004865D1"/>
    <w:rsid w:val="0048697A"/>
    <w:rsid w:val="00487129"/>
    <w:rsid w:val="00487593"/>
    <w:rsid w:val="00490248"/>
    <w:rsid w:val="004904FF"/>
    <w:rsid w:val="00490ABB"/>
    <w:rsid w:val="0049153E"/>
    <w:rsid w:val="0049164F"/>
    <w:rsid w:val="00491A43"/>
    <w:rsid w:val="004921F9"/>
    <w:rsid w:val="00492579"/>
    <w:rsid w:val="00492A9F"/>
    <w:rsid w:val="004930C1"/>
    <w:rsid w:val="004932F5"/>
    <w:rsid w:val="00493874"/>
    <w:rsid w:val="00494100"/>
    <w:rsid w:val="00494B98"/>
    <w:rsid w:val="0049521E"/>
    <w:rsid w:val="004957EC"/>
    <w:rsid w:val="004969DF"/>
    <w:rsid w:val="00497863"/>
    <w:rsid w:val="004A019B"/>
    <w:rsid w:val="004A0AC7"/>
    <w:rsid w:val="004A19DA"/>
    <w:rsid w:val="004A2674"/>
    <w:rsid w:val="004A2AC5"/>
    <w:rsid w:val="004A2F50"/>
    <w:rsid w:val="004A4A25"/>
    <w:rsid w:val="004A4C76"/>
    <w:rsid w:val="004A51E5"/>
    <w:rsid w:val="004A5287"/>
    <w:rsid w:val="004A5468"/>
    <w:rsid w:val="004A55A8"/>
    <w:rsid w:val="004A5C55"/>
    <w:rsid w:val="004A61B1"/>
    <w:rsid w:val="004A654B"/>
    <w:rsid w:val="004A6587"/>
    <w:rsid w:val="004A7613"/>
    <w:rsid w:val="004B03B3"/>
    <w:rsid w:val="004B0A48"/>
    <w:rsid w:val="004B0F0D"/>
    <w:rsid w:val="004B0FDA"/>
    <w:rsid w:val="004B23E0"/>
    <w:rsid w:val="004B2557"/>
    <w:rsid w:val="004B3B54"/>
    <w:rsid w:val="004B4868"/>
    <w:rsid w:val="004B705A"/>
    <w:rsid w:val="004C0475"/>
    <w:rsid w:val="004C0D76"/>
    <w:rsid w:val="004C0E65"/>
    <w:rsid w:val="004C1858"/>
    <w:rsid w:val="004C1907"/>
    <w:rsid w:val="004C1B14"/>
    <w:rsid w:val="004C242B"/>
    <w:rsid w:val="004C2A8D"/>
    <w:rsid w:val="004C2AAF"/>
    <w:rsid w:val="004C3981"/>
    <w:rsid w:val="004C4906"/>
    <w:rsid w:val="004C5B36"/>
    <w:rsid w:val="004C6C6D"/>
    <w:rsid w:val="004C73CD"/>
    <w:rsid w:val="004D1CF7"/>
    <w:rsid w:val="004D1DFA"/>
    <w:rsid w:val="004D2913"/>
    <w:rsid w:val="004D2A7D"/>
    <w:rsid w:val="004D33B6"/>
    <w:rsid w:val="004D3B05"/>
    <w:rsid w:val="004D47D3"/>
    <w:rsid w:val="004D4A92"/>
    <w:rsid w:val="004D5253"/>
    <w:rsid w:val="004D5255"/>
    <w:rsid w:val="004D5CED"/>
    <w:rsid w:val="004D6E97"/>
    <w:rsid w:val="004D753C"/>
    <w:rsid w:val="004D7F5D"/>
    <w:rsid w:val="004E05DE"/>
    <w:rsid w:val="004E07D5"/>
    <w:rsid w:val="004E2B9A"/>
    <w:rsid w:val="004E2C3D"/>
    <w:rsid w:val="004E2DD0"/>
    <w:rsid w:val="004E55F4"/>
    <w:rsid w:val="004E63DF"/>
    <w:rsid w:val="004E681E"/>
    <w:rsid w:val="004E7030"/>
    <w:rsid w:val="004E71C3"/>
    <w:rsid w:val="004E790F"/>
    <w:rsid w:val="004E7D98"/>
    <w:rsid w:val="004F03CD"/>
    <w:rsid w:val="004F0575"/>
    <w:rsid w:val="004F05C9"/>
    <w:rsid w:val="004F0D94"/>
    <w:rsid w:val="004F17FB"/>
    <w:rsid w:val="004F1A70"/>
    <w:rsid w:val="004F32A6"/>
    <w:rsid w:val="004F4D40"/>
    <w:rsid w:val="004F53BF"/>
    <w:rsid w:val="004F5AFC"/>
    <w:rsid w:val="004F61C9"/>
    <w:rsid w:val="004F6518"/>
    <w:rsid w:val="004F6961"/>
    <w:rsid w:val="004F6EC5"/>
    <w:rsid w:val="004F6ECC"/>
    <w:rsid w:val="004F7DBE"/>
    <w:rsid w:val="005020F4"/>
    <w:rsid w:val="00502D3D"/>
    <w:rsid w:val="005046E0"/>
    <w:rsid w:val="00504BA1"/>
    <w:rsid w:val="00504CF7"/>
    <w:rsid w:val="00505170"/>
    <w:rsid w:val="00505192"/>
    <w:rsid w:val="00505755"/>
    <w:rsid w:val="005074A0"/>
    <w:rsid w:val="005075AD"/>
    <w:rsid w:val="0050775E"/>
    <w:rsid w:val="0051013F"/>
    <w:rsid w:val="00510A37"/>
    <w:rsid w:val="00510C1F"/>
    <w:rsid w:val="005117CE"/>
    <w:rsid w:val="00512F41"/>
    <w:rsid w:val="00513050"/>
    <w:rsid w:val="005134B8"/>
    <w:rsid w:val="0051397D"/>
    <w:rsid w:val="00513B63"/>
    <w:rsid w:val="00513C88"/>
    <w:rsid w:val="0051476F"/>
    <w:rsid w:val="00514FF7"/>
    <w:rsid w:val="00515A00"/>
    <w:rsid w:val="00515BC2"/>
    <w:rsid w:val="005174B5"/>
    <w:rsid w:val="0051751F"/>
    <w:rsid w:val="00517C9E"/>
    <w:rsid w:val="00520A40"/>
    <w:rsid w:val="0052116A"/>
    <w:rsid w:val="005218F4"/>
    <w:rsid w:val="00521AE0"/>
    <w:rsid w:val="005225BF"/>
    <w:rsid w:val="0052274F"/>
    <w:rsid w:val="00522D35"/>
    <w:rsid w:val="00523A5A"/>
    <w:rsid w:val="00524095"/>
    <w:rsid w:val="005241D1"/>
    <w:rsid w:val="00524635"/>
    <w:rsid w:val="00525057"/>
    <w:rsid w:val="005258C5"/>
    <w:rsid w:val="00525C18"/>
    <w:rsid w:val="00525C24"/>
    <w:rsid w:val="005262FB"/>
    <w:rsid w:val="00526C0A"/>
    <w:rsid w:val="005279D2"/>
    <w:rsid w:val="00527BB6"/>
    <w:rsid w:val="00530D2B"/>
    <w:rsid w:val="005317F5"/>
    <w:rsid w:val="00533E9C"/>
    <w:rsid w:val="0053508B"/>
    <w:rsid w:val="005354D2"/>
    <w:rsid w:val="00535A33"/>
    <w:rsid w:val="00535BE2"/>
    <w:rsid w:val="0053690E"/>
    <w:rsid w:val="00536C42"/>
    <w:rsid w:val="00536D78"/>
    <w:rsid w:val="0053706B"/>
    <w:rsid w:val="00537DE1"/>
    <w:rsid w:val="00540439"/>
    <w:rsid w:val="0054054D"/>
    <w:rsid w:val="00540F45"/>
    <w:rsid w:val="005416ED"/>
    <w:rsid w:val="00542E3F"/>
    <w:rsid w:val="00542FB3"/>
    <w:rsid w:val="005450CB"/>
    <w:rsid w:val="00545B15"/>
    <w:rsid w:val="00547366"/>
    <w:rsid w:val="00547742"/>
    <w:rsid w:val="00547B4E"/>
    <w:rsid w:val="00550800"/>
    <w:rsid w:val="005512B6"/>
    <w:rsid w:val="005522B7"/>
    <w:rsid w:val="00553243"/>
    <w:rsid w:val="00554545"/>
    <w:rsid w:val="00554B8E"/>
    <w:rsid w:val="00554DAA"/>
    <w:rsid w:val="00555B39"/>
    <w:rsid w:val="00556555"/>
    <w:rsid w:val="005565C8"/>
    <w:rsid w:val="005569C4"/>
    <w:rsid w:val="00556E89"/>
    <w:rsid w:val="005572D2"/>
    <w:rsid w:val="00557C67"/>
    <w:rsid w:val="00560E38"/>
    <w:rsid w:val="00561B06"/>
    <w:rsid w:val="00561D8F"/>
    <w:rsid w:val="00562DD6"/>
    <w:rsid w:val="00563F52"/>
    <w:rsid w:val="005641C5"/>
    <w:rsid w:val="0056433B"/>
    <w:rsid w:val="005643A8"/>
    <w:rsid w:val="005647BB"/>
    <w:rsid w:val="00564BE3"/>
    <w:rsid w:val="00564F9A"/>
    <w:rsid w:val="00565D3F"/>
    <w:rsid w:val="0056657E"/>
    <w:rsid w:val="00566904"/>
    <w:rsid w:val="00567033"/>
    <w:rsid w:val="00567DA1"/>
    <w:rsid w:val="00570575"/>
    <w:rsid w:val="005706B5"/>
    <w:rsid w:val="00571670"/>
    <w:rsid w:val="00571AF3"/>
    <w:rsid w:val="00572A73"/>
    <w:rsid w:val="00572D6F"/>
    <w:rsid w:val="00573552"/>
    <w:rsid w:val="0057379B"/>
    <w:rsid w:val="005742B5"/>
    <w:rsid w:val="005742C6"/>
    <w:rsid w:val="00574A54"/>
    <w:rsid w:val="00574BCD"/>
    <w:rsid w:val="005757AE"/>
    <w:rsid w:val="00576A24"/>
    <w:rsid w:val="00576D79"/>
    <w:rsid w:val="00576DB4"/>
    <w:rsid w:val="00577033"/>
    <w:rsid w:val="005814A7"/>
    <w:rsid w:val="005819AD"/>
    <w:rsid w:val="00582085"/>
    <w:rsid w:val="0058268E"/>
    <w:rsid w:val="00583154"/>
    <w:rsid w:val="005842BA"/>
    <w:rsid w:val="005843CD"/>
    <w:rsid w:val="005846F8"/>
    <w:rsid w:val="00584B51"/>
    <w:rsid w:val="00585BCF"/>
    <w:rsid w:val="00586056"/>
    <w:rsid w:val="0058654B"/>
    <w:rsid w:val="00586C52"/>
    <w:rsid w:val="00586D43"/>
    <w:rsid w:val="005872DF"/>
    <w:rsid w:val="00590968"/>
    <w:rsid w:val="00590DA6"/>
    <w:rsid w:val="00591B2B"/>
    <w:rsid w:val="00592EBB"/>
    <w:rsid w:val="0059324C"/>
    <w:rsid w:val="00593D6E"/>
    <w:rsid w:val="00593DDF"/>
    <w:rsid w:val="0059562E"/>
    <w:rsid w:val="00595A2E"/>
    <w:rsid w:val="00596C76"/>
    <w:rsid w:val="00596CC0"/>
    <w:rsid w:val="00597636"/>
    <w:rsid w:val="00597FC3"/>
    <w:rsid w:val="005A05E2"/>
    <w:rsid w:val="005A0605"/>
    <w:rsid w:val="005A0EF9"/>
    <w:rsid w:val="005A0F86"/>
    <w:rsid w:val="005A1668"/>
    <w:rsid w:val="005A1767"/>
    <w:rsid w:val="005A1B4A"/>
    <w:rsid w:val="005A22AC"/>
    <w:rsid w:val="005A2AE4"/>
    <w:rsid w:val="005A40D9"/>
    <w:rsid w:val="005A6EB6"/>
    <w:rsid w:val="005A6FA4"/>
    <w:rsid w:val="005B06C8"/>
    <w:rsid w:val="005B08B3"/>
    <w:rsid w:val="005B0F74"/>
    <w:rsid w:val="005B1334"/>
    <w:rsid w:val="005B15EC"/>
    <w:rsid w:val="005B207D"/>
    <w:rsid w:val="005B3660"/>
    <w:rsid w:val="005B4338"/>
    <w:rsid w:val="005B4566"/>
    <w:rsid w:val="005B5136"/>
    <w:rsid w:val="005B5497"/>
    <w:rsid w:val="005B5B55"/>
    <w:rsid w:val="005B5F4E"/>
    <w:rsid w:val="005B6C99"/>
    <w:rsid w:val="005C04A9"/>
    <w:rsid w:val="005C06CD"/>
    <w:rsid w:val="005C08B4"/>
    <w:rsid w:val="005C0BC4"/>
    <w:rsid w:val="005C0C23"/>
    <w:rsid w:val="005C1D83"/>
    <w:rsid w:val="005C1E5E"/>
    <w:rsid w:val="005C2479"/>
    <w:rsid w:val="005C4480"/>
    <w:rsid w:val="005C5CC6"/>
    <w:rsid w:val="005C5E6B"/>
    <w:rsid w:val="005C6891"/>
    <w:rsid w:val="005C73D7"/>
    <w:rsid w:val="005C7D51"/>
    <w:rsid w:val="005D01A2"/>
    <w:rsid w:val="005D0630"/>
    <w:rsid w:val="005D0CB6"/>
    <w:rsid w:val="005D17CC"/>
    <w:rsid w:val="005D1D15"/>
    <w:rsid w:val="005D3FC2"/>
    <w:rsid w:val="005D4612"/>
    <w:rsid w:val="005D4D42"/>
    <w:rsid w:val="005D531F"/>
    <w:rsid w:val="005E14E4"/>
    <w:rsid w:val="005E1CEB"/>
    <w:rsid w:val="005E1E84"/>
    <w:rsid w:val="005E2B75"/>
    <w:rsid w:val="005E3237"/>
    <w:rsid w:val="005E515A"/>
    <w:rsid w:val="005E649D"/>
    <w:rsid w:val="005E6501"/>
    <w:rsid w:val="005E6D91"/>
    <w:rsid w:val="005E6EF2"/>
    <w:rsid w:val="005E78C4"/>
    <w:rsid w:val="005E78F9"/>
    <w:rsid w:val="005F0B38"/>
    <w:rsid w:val="005F0E63"/>
    <w:rsid w:val="005F5DEC"/>
    <w:rsid w:val="005F6CD6"/>
    <w:rsid w:val="005F6D55"/>
    <w:rsid w:val="005F71CC"/>
    <w:rsid w:val="00600134"/>
    <w:rsid w:val="006019A4"/>
    <w:rsid w:val="0060209F"/>
    <w:rsid w:val="00602FC6"/>
    <w:rsid w:val="006032FA"/>
    <w:rsid w:val="00603551"/>
    <w:rsid w:val="006035C8"/>
    <w:rsid w:val="006048B8"/>
    <w:rsid w:val="00604B72"/>
    <w:rsid w:val="00604DDA"/>
    <w:rsid w:val="00604E71"/>
    <w:rsid w:val="006055A2"/>
    <w:rsid w:val="00607419"/>
    <w:rsid w:val="00607AC0"/>
    <w:rsid w:val="00607E96"/>
    <w:rsid w:val="006120D9"/>
    <w:rsid w:val="00612B3D"/>
    <w:rsid w:val="00612DA1"/>
    <w:rsid w:val="00613E28"/>
    <w:rsid w:val="0061435F"/>
    <w:rsid w:val="006147C2"/>
    <w:rsid w:val="00615B2E"/>
    <w:rsid w:val="0061602F"/>
    <w:rsid w:val="006164D6"/>
    <w:rsid w:val="00616BF8"/>
    <w:rsid w:val="00616F6F"/>
    <w:rsid w:val="00617107"/>
    <w:rsid w:val="006175BE"/>
    <w:rsid w:val="00617913"/>
    <w:rsid w:val="00617B26"/>
    <w:rsid w:val="00620E51"/>
    <w:rsid w:val="00621FA8"/>
    <w:rsid w:val="00622464"/>
    <w:rsid w:val="00622CA1"/>
    <w:rsid w:val="00624A3A"/>
    <w:rsid w:val="006253DA"/>
    <w:rsid w:val="0062657F"/>
    <w:rsid w:val="00627450"/>
    <w:rsid w:val="0063068D"/>
    <w:rsid w:val="006320D7"/>
    <w:rsid w:val="0063229D"/>
    <w:rsid w:val="00633C25"/>
    <w:rsid w:val="00633C90"/>
    <w:rsid w:val="006345BC"/>
    <w:rsid w:val="00634AE8"/>
    <w:rsid w:val="00634CEF"/>
    <w:rsid w:val="00634F23"/>
    <w:rsid w:val="006355D9"/>
    <w:rsid w:val="00636B10"/>
    <w:rsid w:val="00640946"/>
    <w:rsid w:val="006410DA"/>
    <w:rsid w:val="006417E0"/>
    <w:rsid w:val="00641992"/>
    <w:rsid w:val="00643C30"/>
    <w:rsid w:val="006441EC"/>
    <w:rsid w:val="00644DF7"/>
    <w:rsid w:val="00645159"/>
    <w:rsid w:val="00645CD8"/>
    <w:rsid w:val="00647ACD"/>
    <w:rsid w:val="00650D0C"/>
    <w:rsid w:val="00651727"/>
    <w:rsid w:val="00651789"/>
    <w:rsid w:val="006518E4"/>
    <w:rsid w:val="00652E85"/>
    <w:rsid w:val="006531E2"/>
    <w:rsid w:val="00653A91"/>
    <w:rsid w:val="006547F8"/>
    <w:rsid w:val="00654D95"/>
    <w:rsid w:val="006553F7"/>
    <w:rsid w:val="006573D3"/>
    <w:rsid w:val="00657F72"/>
    <w:rsid w:val="006606B5"/>
    <w:rsid w:val="00660D4A"/>
    <w:rsid w:val="00662A30"/>
    <w:rsid w:val="00663120"/>
    <w:rsid w:val="00663C4D"/>
    <w:rsid w:val="00663F04"/>
    <w:rsid w:val="00664448"/>
    <w:rsid w:val="006645EB"/>
    <w:rsid w:val="00664805"/>
    <w:rsid w:val="00665A93"/>
    <w:rsid w:val="00665B11"/>
    <w:rsid w:val="006676A9"/>
    <w:rsid w:val="00667E0A"/>
    <w:rsid w:val="0067020B"/>
    <w:rsid w:val="00670D2E"/>
    <w:rsid w:val="00671973"/>
    <w:rsid w:val="00671CBC"/>
    <w:rsid w:val="006727EB"/>
    <w:rsid w:val="00672973"/>
    <w:rsid w:val="00673B8A"/>
    <w:rsid w:val="00673CE7"/>
    <w:rsid w:val="006742D0"/>
    <w:rsid w:val="006750EC"/>
    <w:rsid w:val="00675235"/>
    <w:rsid w:val="00675BA2"/>
    <w:rsid w:val="00675C9C"/>
    <w:rsid w:val="00675DFE"/>
    <w:rsid w:val="00676F35"/>
    <w:rsid w:val="00677271"/>
    <w:rsid w:val="00677527"/>
    <w:rsid w:val="00677903"/>
    <w:rsid w:val="00677E1A"/>
    <w:rsid w:val="00681A6F"/>
    <w:rsid w:val="00681D7A"/>
    <w:rsid w:val="0068309E"/>
    <w:rsid w:val="006831F3"/>
    <w:rsid w:val="00683324"/>
    <w:rsid w:val="006836FF"/>
    <w:rsid w:val="00684289"/>
    <w:rsid w:val="00685800"/>
    <w:rsid w:val="00685D55"/>
    <w:rsid w:val="0068601F"/>
    <w:rsid w:val="0068648B"/>
    <w:rsid w:val="0068668A"/>
    <w:rsid w:val="00686F72"/>
    <w:rsid w:val="006873D6"/>
    <w:rsid w:val="006874E2"/>
    <w:rsid w:val="00687DC1"/>
    <w:rsid w:val="00691322"/>
    <w:rsid w:val="0069297A"/>
    <w:rsid w:val="00693167"/>
    <w:rsid w:val="00693460"/>
    <w:rsid w:val="0069394B"/>
    <w:rsid w:val="006945BC"/>
    <w:rsid w:val="00694B34"/>
    <w:rsid w:val="006953A6"/>
    <w:rsid w:val="0069580E"/>
    <w:rsid w:val="00695FBF"/>
    <w:rsid w:val="0069669A"/>
    <w:rsid w:val="00697EE6"/>
    <w:rsid w:val="006A12B3"/>
    <w:rsid w:val="006A1E8C"/>
    <w:rsid w:val="006A2414"/>
    <w:rsid w:val="006A39D2"/>
    <w:rsid w:val="006A55D7"/>
    <w:rsid w:val="006A5713"/>
    <w:rsid w:val="006A5728"/>
    <w:rsid w:val="006A6967"/>
    <w:rsid w:val="006A771F"/>
    <w:rsid w:val="006A7AB6"/>
    <w:rsid w:val="006A7DC5"/>
    <w:rsid w:val="006A7F5B"/>
    <w:rsid w:val="006B0651"/>
    <w:rsid w:val="006B163C"/>
    <w:rsid w:val="006B20B1"/>
    <w:rsid w:val="006B20D9"/>
    <w:rsid w:val="006B2157"/>
    <w:rsid w:val="006B26EC"/>
    <w:rsid w:val="006B2FB1"/>
    <w:rsid w:val="006B38FF"/>
    <w:rsid w:val="006B59CC"/>
    <w:rsid w:val="006B5FCF"/>
    <w:rsid w:val="006B6BF8"/>
    <w:rsid w:val="006C0492"/>
    <w:rsid w:val="006C04B5"/>
    <w:rsid w:val="006C07CF"/>
    <w:rsid w:val="006C2CC8"/>
    <w:rsid w:val="006C35A4"/>
    <w:rsid w:val="006C3A75"/>
    <w:rsid w:val="006C4A32"/>
    <w:rsid w:val="006C4F26"/>
    <w:rsid w:val="006C595A"/>
    <w:rsid w:val="006C6622"/>
    <w:rsid w:val="006C6C49"/>
    <w:rsid w:val="006C74EF"/>
    <w:rsid w:val="006C7602"/>
    <w:rsid w:val="006C7794"/>
    <w:rsid w:val="006C7C45"/>
    <w:rsid w:val="006D1231"/>
    <w:rsid w:val="006D14CE"/>
    <w:rsid w:val="006D1944"/>
    <w:rsid w:val="006D2710"/>
    <w:rsid w:val="006D29AF"/>
    <w:rsid w:val="006D2F43"/>
    <w:rsid w:val="006D3694"/>
    <w:rsid w:val="006D3D5E"/>
    <w:rsid w:val="006D41B7"/>
    <w:rsid w:val="006D487A"/>
    <w:rsid w:val="006D4A13"/>
    <w:rsid w:val="006D4B43"/>
    <w:rsid w:val="006D5EB4"/>
    <w:rsid w:val="006D5F29"/>
    <w:rsid w:val="006D614B"/>
    <w:rsid w:val="006D76D5"/>
    <w:rsid w:val="006E022F"/>
    <w:rsid w:val="006E0CFB"/>
    <w:rsid w:val="006E1487"/>
    <w:rsid w:val="006E1789"/>
    <w:rsid w:val="006E1877"/>
    <w:rsid w:val="006E2477"/>
    <w:rsid w:val="006E3261"/>
    <w:rsid w:val="006E3FAB"/>
    <w:rsid w:val="006E6873"/>
    <w:rsid w:val="006F094B"/>
    <w:rsid w:val="006F0E36"/>
    <w:rsid w:val="006F1051"/>
    <w:rsid w:val="006F2617"/>
    <w:rsid w:val="006F2C4F"/>
    <w:rsid w:val="006F2E4D"/>
    <w:rsid w:val="006F330F"/>
    <w:rsid w:val="006F6892"/>
    <w:rsid w:val="006F74C2"/>
    <w:rsid w:val="0070009B"/>
    <w:rsid w:val="00700A82"/>
    <w:rsid w:val="00700AE2"/>
    <w:rsid w:val="00700E83"/>
    <w:rsid w:val="00701E94"/>
    <w:rsid w:val="00702E64"/>
    <w:rsid w:val="007044EF"/>
    <w:rsid w:val="007049EB"/>
    <w:rsid w:val="007050A7"/>
    <w:rsid w:val="00705281"/>
    <w:rsid w:val="00705298"/>
    <w:rsid w:val="00705752"/>
    <w:rsid w:val="0070617C"/>
    <w:rsid w:val="0070623E"/>
    <w:rsid w:val="00706352"/>
    <w:rsid w:val="00707338"/>
    <w:rsid w:val="007075E1"/>
    <w:rsid w:val="007077A6"/>
    <w:rsid w:val="007077DD"/>
    <w:rsid w:val="00707832"/>
    <w:rsid w:val="00711B14"/>
    <w:rsid w:val="00711BDB"/>
    <w:rsid w:val="007122C7"/>
    <w:rsid w:val="00712B71"/>
    <w:rsid w:val="00712F98"/>
    <w:rsid w:val="00713E11"/>
    <w:rsid w:val="007151CF"/>
    <w:rsid w:val="00715A8B"/>
    <w:rsid w:val="00715CBD"/>
    <w:rsid w:val="00717011"/>
    <w:rsid w:val="00717250"/>
    <w:rsid w:val="00717483"/>
    <w:rsid w:val="00717697"/>
    <w:rsid w:val="00717AC2"/>
    <w:rsid w:val="00717C40"/>
    <w:rsid w:val="00717D62"/>
    <w:rsid w:val="007207A5"/>
    <w:rsid w:val="00721EDF"/>
    <w:rsid w:val="00721EE9"/>
    <w:rsid w:val="00722506"/>
    <w:rsid w:val="00722670"/>
    <w:rsid w:val="00723F62"/>
    <w:rsid w:val="00724E3A"/>
    <w:rsid w:val="00725A07"/>
    <w:rsid w:val="007273D3"/>
    <w:rsid w:val="0072744B"/>
    <w:rsid w:val="00727676"/>
    <w:rsid w:val="00730BBD"/>
    <w:rsid w:val="007313DF"/>
    <w:rsid w:val="0073242C"/>
    <w:rsid w:val="00732A6E"/>
    <w:rsid w:val="00732C04"/>
    <w:rsid w:val="00733750"/>
    <w:rsid w:val="00733804"/>
    <w:rsid w:val="007357C8"/>
    <w:rsid w:val="00735EC1"/>
    <w:rsid w:val="00736330"/>
    <w:rsid w:val="0073705C"/>
    <w:rsid w:val="007376D0"/>
    <w:rsid w:val="00737865"/>
    <w:rsid w:val="00740262"/>
    <w:rsid w:val="007404AB"/>
    <w:rsid w:val="00740EAE"/>
    <w:rsid w:val="00741A73"/>
    <w:rsid w:val="00743F41"/>
    <w:rsid w:val="00744CC9"/>
    <w:rsid w:val="00744EFD"/>
    <w:rsid w:val="007451D5"/>
    <w:rsid w:val="007456AE"/>
    <w:rsid w:val="00745F9F"/>
    <w:rsid w:val="00746086"/>
    <w:rsid w:val="0074676C"/>
    <w:rsid w:val="00746935"/>
    <w:rsid w:val="0074725F"/>
    <w:rsid w:val="00747EC0"/>
    <w:rsid w:val="0075056C"/>
    <w:rsid w:val="007507D9"/>
    <w:rsid w:val="00750D78"/>
    <w:rsid w:val="0075131B"/>
    <w:rsid w:val="00751427"/>
    <w:rsid w:val="00751BD8"/>
    <w:rsid w:val="007524B7"/>
    <w:rsid w:val="007531F0"/>
    <w:rsid w:val="00753C96"/>
    <w:rsid w:val="00754039"/>
    <w:rsid w:val="007543A2"/>
    <w:rsid w:val="0075454C"/>
    <w:rsid w:val="00755877"/>
    <w:rsid w:val="007560E4"/>
    <w:rsid w:val="0075701D"/>
    <w:rsid w:val="0075771F"/>
    <w:rsid w:val="007577C6"/>
    <w:rsid w:val="0076291D"/>
    <w:rsid w:val="007629CB"/>
    <w:rsid w:val="0076354B"/>
    <w:rsid w:val="007635CE"/>
    <w:rsid w:val="007637FE"/>
    <w:rsid w:val="00763DB0"/>
    <w:rsid w:val="00765F57"/>
    <w:rsid w:val="0076694E"/>
    <w:rsid w:val="00767A0F"/>
    <w:rsid w:val="00771287"/>
    <w:rsid w:val="007712FE"/>
    <w:rsid w:val="00771DD6"/>
    <w:rsid w:val="00774216"/>
    <w:rsid w:val="007747D3"/>
    <w:rsid w:val="00775848"/>
    <w:rsid w:val="00775B63"/>
    <w:rsid w:val="00776838"/>
    <w:rsid w:val="007775DA"/>
    <w:rsid w:val="00780086"/>
    <w:rsid w:val="007803BC"/>
    <w:rsid w:val="007808D3"/>
    <w:rsid w:val="0078207E"/>
    <w:rsid w:val="0078229F"/>
    <w:rsid w:val="0078246D"/>
    <w:rsid w:val="00782658"/>
    <w:rsid w:val="007841F1"/>
    <w:rsid w:val="0078453A"/>
    <w:rsid w:val="007848F6"/>
    <w:rsid w:val="007848FC"/>
    <w:rsid w:val="00785399"/>
    <w:rsid w:val="007857AF"/>
    <w:rsid w:val="0078671D"/>
    <w:rsid w:val="007870FF"/>
    <w:rsid w:val="007877A8"/>
    <w:rsid w:val="00787D60"/>
    <w:rsid w:val="007905F5"/>
    <w:rsid w:val="00791BF5"/>
    <w:rsid w:val="00791CA7"/>
    <w:rsid w:val="00792E6D"/>
    <w:rsid w:val="00793729"/>
    <w:rsid w:val="0079519F"/>
    <w:rsid w:val="00795435"/>
    <w:rsid w:val="00795C7F"/>
    <w:rsid w:val="00795D45"/>
    <w:rsid w:val="0079670D"/>
    <w:rsid w:val="00796753"/>
    <w:rsid w:val="00796DFC"/>
    <w:rsid w:val="0079701B"/>
    <w:rsid w:val="007A0958"/>
    <w:rsid w:val="007A0DB5"/>
    <w:rsid w:val="007A0F0B"/>
    <w:rsid w:val="007A2F1A"/>
    <w:rsid w:val="007A36CB"/>
    <w:rsid w:val="007A3D87"/>
    <w:rsid w:val="007A3E70"/>
    <w:rsid w:val="007A40EA"/>
    <w:rsid w:val="007A4486"/>
    <w:rsid w:val="007A5C05"/>
    <w:rsid w:val="007A5D70"/>
    <w:rsid w:val="007A606B"/>
    <w:rsid w:val="007A7035"/>
    <w:rsid w:val="007A7CBA"/>
    <w:rsid w:val="007A7DB8"/>
    <w:rsid w:val="007A7EF6"/>
    <w:rsid w:val="007B021D"/>
    <w:rsid w:val="007B0B8E"/>
    <w:rsid w:val="007B10DC"/>
    <w:rsid w:val="007B2895"/>
    <w:rsid w:val="007B2B48"/>
    <w:rsid w:val="007B32E2"/>
    <w:rsid w:val="007B33F2"/>
    <w:rsid w:val="007B480B"/>
    <w:rsid w:val="007B522B"/>
    <w:rsid w:val="007B6146"/>
    <w:rsid w:val="007B6EBC"/>
    <w:rsid w:val="007C08E9"/>
    <w:rsid w:val="007C1305"/>
    <w:rsid w:val="007C18A6"/>
    <w:rsid w:val="007C1C19"/>
    <w:rsid w:val="007C1C72"/>
    <w:rsid w:val="007C2502"/>
    <w:rsid w:val="007C2637"/>
    <w:rsid w:val="007C2D03"/>
    <w:rsid w:val="007C2E25"/>
    <w:rsid w:val="007C32B8"/>
    <w:rsid w:val="007C3A19"/>
    <w:rsid w:val="007C42A5"/>
    <w:rsid w:val="007C4BE5"/>
    <w:rsid w:val="007C62E8"/>
    <w:rsid w:val="007C6BED"/>
    <w:rsid w:val="007C6F3A"/>
    <w:rsid w:val="007C7407"/>
    <w:rsid w:val="007C75DE"/>
    <w:rsid w:val="007C7DDC"/>
    <w:rsid w:val="007D012B"/>
    <w:rsid w:val="007D0226"/>
    <w:rsid w:val="007D03BC"/>
    <w:rsid w:val="007D047C"/>
    <w:rsid w:val="007D0927"/>
    <w:rsid w:val="007D1591"/>
    <w:rsid w:val="007D20C8"/>
    <w:rsid w:val="007D2AC5"/>
    <w:rsid w:val="007D32D0"/>
    <w:rsid w:val="007D3DD5"/>
    <w:rsid w:val="007D5119"/>
    <w:rsid w:val="007D61E3"/>
    <w:rsid w:val="007D693C"/>
    <w:rsid w:val="007D694D"/>
    <w:rsid w:val="007D7587"/>
    <w:rsid w:val="007E1286"/>
    <w:rsid w:val="007E171D"/>
    <w:rsid w:val="007E24AA"/>
    <w:rsid w:val="007E2550"/>
    <w:rsid w:val="007E2B6C"/>
    <w:rsid w:val="007E2FC1"/>
    <w:rsid w:val="007E45AF"/>
    <w:rsid w:val="007E46A7"/>
    <w:rsid w:val="007E4DF3"/>
    <w:rsid w:val="007E4ED0"/>
    <w:rsid w:val="007E5825"/>
    <w:rsid w:val="007E5856"/>
    <w:rsid w:val="007E729D"/>
    <w:rsid w:val="007E734B"/>
    <w:rsid w:val="007F10F5"/>
    <w:rsid w:val="007F191C"/>
    <w:rsid w:val="007F1C89"/>
    <w:rsid w:val="007F25A2"/>
    <w:rsid w:val="007F2658"/>
    <w:rsid w:val="007F36ED"/>
    <w:rsid w:val="007F392D"/>
    <w:rsid w:val="007F39A9"/>
    <w:rsid w:val="007F3D41"/>
    <w:rsid w:val="007F42D3"/>
    <w:rsid w:val="007F442F"/>
    <w:rsid w:val="007F468E"/>
    <w:rsid w:val="007F4AA3"/>
    <w:rsid w:val="007F4B9A"/>
    <w:rsid w:val="007F50B5"/>
    <w:rsid w:val="007F67A7"/>
    <w:rsid w:val="007F6D91"/>
    <w:rsid w:val="0080058A"/>
    <w:rsid w:val="00800673"/>
    <w:rsid w:val="00800B5C"/>
    <w:rsid w:val="00800BAF"/>
    <w:rsid w:val="0080140F"/>
    <w:rsid w:val="00802CE6"/>
    <w:rsid w:val="008032F7"/>
    <w:rsid w:val="008041A3"/>
    <w:rsid w:val="00804217"/>
    <w:rsid w:val="0080460E"/>
    <w:rsid w:val="00805338"/>
    <w:rsid w:val="00805F4E"/>
    <w:rsid w:val="008060A0"/>
    <w:rsid w:val="00807BCE"/>
    <w:rsid w:val="008100A5"/>
    <w:rsid w:val="00810956"/>
    <w:rsid w:val="00810F38"/>
    <w:rsid w:val="00810FF8"/>
    <w:rsid w:val="0081206D"/>
    <w:rsid w:val="00813175"/>
    <w:rsid w:val="008138EC"/>
    <w:rsid w:val="0081479D"/>
    <w:rsid w:val="00814FE5"/>
    <w:rsid w:val="0081577E"/>
    <w:rsid w:val="00815B4A"/>
    <w:rsid w:val="00815CED"/>
    <w:rsid w:val="00815F14"/>
    <w:rsid w:val="0081600C"/>
    <w:rsid w:val="0081799F"/>
    <w:rsid w:val="00817A33"/>
    <w:rsid w:val="0082077B"/>
    <w:rsid w:val="00820CCB"/>
    <w:rsid w:val="008217F4"/>
    <w:rsid w:val="00821DEB"/>
    <w:rsid w:val="00821F1A"/>
    <w:rsid w:val="0082398A"/>
    <w:rsid w:val="00823C7C"/>
    <w:rsid w:val="0082479D"/>
    <w:rsid w:val="008248CC"/>
    <w:rsid w:val="00824B0B"/>
    <w:rsid w:val="0082552E"/>
    <w:rsid w:val="008264CE"/>
    <w:rsid w:val="00826CF1"/>
    <w:rsid w:val="008300B0"/>
    <w:rsid w:val="00830A15"/>
    <w:rsid w:val="00830A9E"/>
    <w:rsid w:val="00831811"/>
    <w:rsid w:val="00832E77"/>
    <w:rsid w:val="008341C7"/>
    <w:rsid w:val="008346D5"/>
    <w:rsid w:val="00834FBE"/>
    <w:rsid w:val="00836343"/>
    <w:rsid w:val="0083761F"/>
    <w:rsid w:val="008416FD"/>
    <w:rsid w:val="008430D7"/>
    <w:rsid w:val="008446EB"/>
    <w:rsid w:val="00844930"/>
    <w:rsid w:val="00845891"/>
    <w:rsid w:val="00845CE6"/>
    <w:rsid w:val="00845CF6"/>
    <w:rsid w:val="00846AB4"/>
    <w:rsid w:val="00846C54"/>
    <w:rsid w:val="008477B5"/>
    <w:rsid w:val="00847952"/>
    <w:rsid w:val="0084797D"/>
    <w:rsid w:val="008505D6"/>
    <w:rsid w:val="00851183"/>
    <w:rsid w:val="00851A92"/>
    <w:rsid w:val="008522DD"/>
    <w:rsid w:val="00852BB9"/>
    <w:rsid w:val="008530BA"/>
    <w:rsid w:val="00853245"/>
    <w:rsid w:val="008536D0"/>
    <w:rsid w:val="008539D4"/>
    <w:rsid w:val="00853B98"/>
    <w:rsid w:val="00854535"/>
    <w:rsid w:val="00854788"/>
    <w:rsid w:val="00855257"/>
    <w:rsid w:val="008560D1"/>
    <w:rsid w:val="0085639A"/>
    <w:rsid w:val="008570BE"/>
    <w:rsid w:val="0085763B"/>
    <w:rsid w:val="00860069"/>
    <w:rsid w:val="00860AB2"/>
    <w:rsid w:val="00860C15"/>
    <w:rsid w:val="008611FF"/>
    <w:rsid w:val="00862E8E"/>
    <w:rsid w:val="00862ED4"/>
    <w:rsid w:val="00863240"/>
    <w:rsid w:val="00863D82"/>
    <w:rsid w:val="008640F0"/>
    <w:rsid w:val="00864665"/>
    <w:rsid w:val="00864B0F"/>
    <w:rsid w:val="00864C2D"/>
    <w:rsid w:val="00864E7F"/>
    <w:rsid w:val="0086529A"/>
    <w:rsid w:val="00865452"/>
    <w:rsid w:val="0086676C"/>
    <w:rsid w:val="00866CAB"/>
    <w:rsid w:val="00866D54"/>
    <w:rsid w:val="0086771E"/>
    <w:rsid w:val="00871890"/>
    <w:rsid w:val="00872117"/>
    <w:rsid w:val="008723B0"/>
    <w:rsid w:val="0087242A"/>
    <w:rsid w:val="0087298E"/>
    <w:rsid w:val="00872CFF"/>
    <w:rsid w:val="008731C4"/>
    <w:rsid w:val="0087340F"/>
    <w:rsid w:val="0087341C"/>
    <w:rsid w:val="00873444"/>
    <w:rsid w:val="00873AF4"/>
    <w:rsid w:val="00874306"/>
    <w:rsid w:val="0087432D"/>
    <w:rsid w:val="00874B8D"/>
    <w:rsid w:val="00874DF3"/>
    <w:rsid w:val="00875615"/>
    <w:rsid w:val="0087596A"/>
    <w:rsid w:val="00875B43"/>
    <w:rsid w:val="00877001"/>
    <w:rsid w:val="00881175"/>
    <w:rsid w:val="008814F9"/>
    <w:rsid w:val="00881DC2"/>
    <w:rsid w:val="008820C5"/>
    <w:rsid w:val="008830BE"/>
    <w:rsid w:val="0088316F"/>
    <w:rsid w:val="00883CBC"/>
    <w:rsid w:val="008841F5"/>
    <w:rsid w:val="00885114"/>
    <w:rsid w:val="00885F57"/>
    <w:rsid w:val="00890337"/>
    <w:rsid w:val="0089061E"/>
    <w:rsid w:val="00890791"/>
    <w:rsid w:val="00890AF2"/>
    <w:rsid w:val="00890BE7"/>
    <w:rsid w:val="008912C2"/>
    <w:rsid w:val="0089181A"/>
    <w:rsid w:val="00892013"/>
    <w:rsid w:val="0089286A"/>
    <w:rsid w:val="00892BE6"/>
    <w:rsid w:val="00892FAB"/>
    <w:rsid w:val="00893F19"/>
    <w:rsid w:val="00894517"/>
    <w:rsid w:val="00894EED"/>
    <w:rsid w:val="00896954"/>
    <w:rsid w:val="00896FC2"/>
    <w:rsid w:val="00897B1B"/>
    <w:rsid w:val="00897E0B"/>
    <w:rsid w:val="008A00C6"/>
    <w:rsid w:val="008A0535"/>
    <w:rsid w:val="008A09A1"/>
    <w:rsid w:val="008A09D3"/>
    <w:rsid w:val="008A0BD6"/>
    <w:rsid w:val="008A0F3C"/>
    <w:rsid w:val="008A1155"/>
    <w:rsid w:val="008A1C6D"/>
    <w:rsid w:val="008A324C"/>
    <w:rsid w:val="008A3BF2"/>
    <w:rsid w:val="008A5687"/>
    <w:rsid w:val="008A5868"/>
    <w:rsid w:val="008A6055"/>
    <w:rsid w:val="008A6199"/>
    <w:rsid w:val="008A6DA4"/>
    <w:rsid w:val="008A74DA"/>
    <w:rsid w:val="008A7CB5"/>
    <w:rsid w:val="008B0819"/>
    <w:rsid w:val="008B0DC0"/>
    <w:rsid w:val="008B0DE3"/>
    <w:rsid w:val="008B14D5"/>
    <w:rsid w:val="008B1CE6"/>
    <w:rsid w:val="008B2DB8"/>
    <w:rsid w:val="008B3289"/>
    <w:rsid w:val="008B374F"/>
    <w:rsid w:val="008B3881"/>
    <w:rsid w:val="008B3A1E"/>
    <w:rsid w:val="008B3B87"/>
    <w:rsid w:val="008B498D"/>
    <w:rsid w:val="008B50C4"/>
    <w:rsid w:val="008B5814"/>
    <w:rsid w:val="008B6436"/>
    <w:rsid w:val="008B6C08"/>
    <w:rsid w:val="008C0900"/>
    <w:rsid w:val="008C1430"/>
    <w:rsid w:val="008C1B27"/>
    <w:rsid w:val="008C2930"/>
    <w:rsid w:val="008C29E4"/>
    <w:rsid w:val="008C2C61"/>
    <w:rsid w:val="008C3337"/>
    <w:rsid w:val="008C359F"/>
    <w:rsid w:val="008C3A19"/>
    <w:rsid w:val="008C3FDB"/>
    <w:rsid w:val="008C441A"/>
    <w:rsid w:val="008C4C71"/>
    <w:rsid w:val="008C74D1"/>
    <w:rsid w:val="008C7A32"/>
    <w:rsid w:val="008C7E2A"/>
    <w:rsid w:val="008D128F"/>
    <w:rsid w:val="008D15D9"/>
    <w:rsid w:val="008D1FA1"/>
    <w:rsid w:val="008D2063"/>
    <w:rsid w:val="008D238B"/>
    <w:rsid w:val="008D3028"/>
    <w:rsid w:val="008D3084"/>
    <w:rsid w:val="008D45C9"/>
    <w:rsid w:val="008D560D"/>
    <w:rsid w:val="008D61DB"/>
    <w:rsid w:val="008E0535"/>
    <w:rsid w:val="008E1659"/>
    <w:rsid w:val="008E1E01"/>
    <w:rsid w:val="008E2216"/>
    <w:rsid w:val="008E22BB"/>
    <w:rsid w:val="008E29F3"/>
    <w:rsid w:val="008E3446"/>
    <w:rsid w:val="008E4C50"/>
    <w:rsid w:val="008E4CB2"/>
    <w:rsid w:val="008E529F"/>
    <w:rsid w:val="008E5382"/>
    <w:rsid w:val="008E69E7"/>
    <w:rsid w:val="008E6B48"/>
    <w:rsid w:val="008E6CC9"/>
    <w:rsid w:val="008F0374"/>
    <w:rsid w:val="008F07FB"/>
    <w:rsid w:val="008F29E4"/>
    <w:rsid w:val="008F2B5B"/>
    <w:rsid w:val="008F3287"/>
    <w:rsid w:val="008F426C"/>
    <w:rsid w:val="008F4681"/>
    <w:rsid w:val="008F4A6C"/>
    <w:rsid w:val="008F4B3F"/>
    <w:rsid w:val="008F52C1"/>
    <w:rsid w:val="008F545B"/>
    <w:rsid w:val="008F6628"/>
    <w:rsid w:val="008F682E"/>
    <w:rsid w:val="008F7E88"/>
    <w:rsid w:val="009008B5"/>
    <w:rsid w:val="00900AD8"/>
    <w:rsid w:val="00901248"/>
    <w:rsid w:val="009018C1"/>
    <w:rsid w:val="009023D6"/>
    <w:rsid w:val="00902E2D"/>
    <w:rsid w:val="00903FAD"/>
    <w:rsid w:val="0090439F"/>
    <w:rsid w:val="0090463E"/>
    <w:rsid w:val="00904805"/>
    <w:rsid w:val="009049F2"/>
    <w:rsid w:val="00904DD3"/>
    <w:rsid w:val="00905173"/>
    <w:rsid w:val="00906AA0"/>
    <w:rsid w:val="00906B73"/>
    <w:rsid w:val="00907273"/>
    <w:rsid w:val="00907BC5"/>
    <w:rsid w:val="0091102C"/>
    <w:rsid w:val="00911F6F"/>
    <w:rsid w:val="00912113"/>
    <w:rsid w:val="00912733"/>
    <w:rsid w:val="00913A41"/>
    <w:rsid w:val="00913D25"/>
    <w:rsid w:val="00914460"/>
    <w:rsid w:val="009145E8"/>
    <w:rsid w:val="00914E02"/>
    <w:rsid w:val="009161DF"/>
    <w:rsid w:val="009164B5"/>
    <w:rsid w:val="0091705D"/>
    <w:rsid w:val="00917A5C"/>
    <w:rsid w:val="00917A9C"/>
    <w:rsid w:val="00917AFC"/>
    <w:rsid w:val="00920E10"/>
    <w:rsid w:val="00921497"/>
    <w:rsid w:val="009227F0"/>
    <w:rsid w:val="0092336A"/>
    <w:rsid w:val="009238C1"/>
    <w:rsid w:val="00925351"/>
    <w:rsid w:val="0092553D"/>
    <w:rsid w:val="00925E5D"/>
    <w:rsid w:val="0092617D"/>
    <w:rsid w:val="00926386"/>
    <w:rsid w:val="0092667D"/>
    <w:rsid w:val="009268BB"/>
    <w:rsid w:val="00926C65"/>
    <w:rsid w:val="009306E0"/>
    <w:rsid w:val="009310B1"/>
    <w:rsid w:val="00932323"/>
    <w:rsid w:val="00933336"/>
    <w:rsid w:val="009334F0"/>
    <w:rsid w:val="0093363C"/>
    <w:rsid w:val="00933663"/>
    <w:rsid w:val="0093385B"/>
    <w:rsid w:val="00933D96"/>
    <w:rsid w:val="0093427E"/>
    <w:rsid w:val="00935303"/>
    <w:rsid w:val="00935D29"/>
    <w:rsid w:val="00935E46"/>
    <w:rsid w:val="0093626F"/>
    <w:rsid w:val="00936293"/>
    <w:rsid w:val="00936350"/>
    <w:rsid w:val="00936700"/>
    <w:rsid w:val="00936D98"/>
    <w:rsid w:val="009376FE"/>
    <w:rsid w:val="00937740"/>
    <w:rsid w:val="00940328"/>
    <w:rsid w:val="00940B01"/>
    <w:rsid w:val="00940D7A"/>
    <w:rsid w:val="00941795"/>
    <w:rsid w:val="00941B2E"/>
    <w:rsid w:val="00942490"/>
    <w:rsid w:val="00942509"/>
    <w:rsid w:val="00942761"/>
    <w:rsid w:val="00942BCD"/>
    <w:rsid w:val="00942C4D"/>
    <w:rsid w:val="009432D1"/>
    <w:rsid w:val="009435E9"/>
    <w:rsid w:val="00943DEA"/>
    <w:rsid w:val="00944437"/>
    <w:rsid w:val="00945773"/>
    <w:rsid w:val="00945C18"/>
    <w:rsid w:val="00945CC2"/>
    <w:rsid w:val="0094647D"/>
    <w:rsid w:val="00946E69"/>
    <w:rsid w:val="009472CD"/>
    <w:rsid w:val="00947734"/>
    <w:rsid w:val="0094784C"/>
    <w:rsid w:val="00950E1F"/>
    <w:rsid w:val="00951479"/>
    <w:rsid w:val="009523FD"/>
    <w:rsid w:val="00952AD5"/>
    <w:rsid w:val="00952D2F"/>
    <w:rsid w:val="0095352F"/>
    <w:rsid w:val="00953BBC"/>
    <w:rsid w:val="00953C44"/>
    <w:rsid w:val="00953F64"/>
    <w:rsid w:val="009545BB"/>
    <w:rsid w:val="009546B2"/>
    <w:rsid w:val="00954C0A"/>
    <w:rsid w:val="00955295"/>
    <w:rsid w:val="00955554"/>
    <w:rsid w:val="009556EE"/>
    <w:rsid w:val="009558A0"/>
    <w:rsid w:val="009561CA"/>
    <w:rsid w:val="00956C69"/>
    <w:rsid w:val="009570EE"/>
    <w:rsid w:val="009572EB"/>
    <w:rsid w:val="00957903"/>
    <w:rsid w:val="0096143E"/>
    <w:rsid w:val="00961795"/>
    <w:rsid w:val="00961BFD"/>
    <w:rsid w:val="00961D11"/>
    <w:rsid w:val="00961F4F"/>
    <w:rsid w:val="0096266F"/>
    <w:rsid w:val="00963D33"/>
    <w:rsid w:val="00964330"/>
    <w:rsid w:val="00964538"/>
    <w:rsid w:val="00964BC4"/>
    <w:rsid w:val="00965073"/>
    <w:rsid w:val="00965906"/>
    <w:rsid w:val="00965AF7"/>
    <w:rsid w:val="00965BE1"/>
    <w:rsid w:val="00965C44"/>
    <w:rsid w:val="009666D3"/>
    <w:rsid w:val="0096721E"/>
    <w:rsid w:val="009675CB"/>
    <w:rsid w:val="00970F0B"/>
    <w:rsid w:val="00971440"/>
    <w:rsid w:val="009715F2"/>
    <w:rsid w:val="00971AAD"/>
    <w:rsid w:val="00971DB2"/>
    <w:rsid w:val="0097288A"/>
    <w:rsid w:val="00973973"/>
    <w:rsid w:val="00973FD4"/>
    <w:rsid w:val="00974258"/>
    <w:rsid w:val="00974CC4"/>
    <w:rsid w:val="00977D86"/>
    <w:rsid w:val="00980134"/>
    <w:rsid w:val="00982BDE"/>
    <w:rsid w:val="00982F1F"/>
    <w:rsid w:val="00983A72"/>
    <w:rsid w:val="00984414"/>
    <w:rsid w:val="009860A0"/>
    <w:rsid w:val="00987447"/>
    <w:rsid w:val="0098751A"/>
    <w:rsid w:val="00987BA9"/>
    <w:rsid w:val="009916F2"/>
    <w:rsid w:val="00992E1C"/>
    <w:rsid w:val="0099355D"/>
    <w:rsid w:val="00993954"/>
    <w:rsid w:val="009939D9"/>
    <w:rsid w:val="00993AC2"/>
    <w:rsid w:val="00993D9E"/>
    <w:rsid w:val="00994FE3"/>
    <w:rsid w:val="00995739"/>
    <w:rsid w:val="00997004"/>
    <w:rsid w:val="009972A9"/>
    <w:rsid w:val="009A13F3"/>
    <w:rsid w:val="009A14E6"/>
    <w:rsid w:val="009A1654"/>
    <w:rsid w:val="009A19D5"/>
    <w:rsid w:val="009A20D9"/>
    <w:rsid w:val="009A22CA"/>
    <w:rsid w:val="009A23B7"/>
    <w:rsid w:val="009A2C3B"/>
    <w:rsid w:val="009A2DB0"/>
    <w:rsid w:val="009A3B73"/>
    <w:rsid w:val="009A429B"/>
    <w:rsid w:val="009A46BF"/>
    <w:rsid w:val="009A5781"/>
    <w:rsid w:val="009A7724"/>
    <w:rsid w:val="009B1DD4"/>
    <w:rsid w:val="009B1E98"/>
    <w:rsid w:val="009B2412"/>
    <w:rsid w:val="009B2F8D"/>
    <w:rsid w:val="009B304F"/>
    <w:rsid w:val="009B3663"/>
    <w:rsid w:val="009B42D2"/>
    <w:rsid w:val="009B60BE"/>
    <w:rsid w:val="009B7BE4"/>
    <w:rsid w:val="009B7ECE"/>
    <w:rsid w:val="009C147C"/>
    <w:rsid w:val="009C1A13"/>
    <w:rsid w:val="009C2601"/>
    <w:rsid w:val="009C2B2A"/>
    <w:rsid w:val="009C2B55"/>
    <w:rsid w:val="009C2B6C"/>
    <w:rsid w:val="009C2E13"/>
    <w:rsid w:val="009C2EFF"/>
    <w:rsid w:val="009C3DF8"/>
    <w:rsid w:val="009C45BE"/>
    <w:rsid w:val="009C59B8"/>
    <w:rsid w:val="009C5A5A"/>
    <w:rsid w:val="009C5FB3"/>
    <w:rsid w:val="009C796B"/>
    <w:rsid w:val="009D0524"/>
    <w:rsid w:val="009D0F59"/>
    <w:rsid w:val="009D1810"/>
    <w:rsid w:val="009D1DE9"/>
    <w:rsid w:val="009D27CA"/>
    <w:rsid w:val="009D34C3"/>
    <w:rsid w:val="009D441D"/>
    <w:rsid w:val="009D4CC2"/>
    <w:rsid w:val="009D518B"/>
    <w:rsid w:val="009D5EC6"/>
    <w:rsid w:val="009E09BB"/>
    <w:rsid w:val="009E0CCF"/>
    <w:rsid w:val="009E134A"/>
    <w:rsid w:val="009E1557"/>
    <w:rsid w:val="009E1972"/>
    <w:rsid w:val="009E40B6"/>
    <w:rsid w:val="009E42D8"/>
    <w:rsid w:val="009E576E"/>
    <w:rsid w:val="009E5772"/>
    <w:rsid w:val="009E5E35"/>
    <w:rsid w:val="009E5F4C"/>
    <w:rsid w:val="009E6040"/>
    <w:rsid w:val="009E70DD"/>
    <w:rsid w:val="009E7100"/>
    <w:rsid w:val="009E7347"/>
    <w:rsid w:val="009F0B92"/>
    <w:rsid w:val="009F14CA"/>
    <w:rsid w:val="009F15F0"/>
    <w:rsid w:val="009F1B77"/>
    <w:rsid w:val="009F21AA"/>
    <w:rsid w:val="009F2276"/>
    <w:rsid w:val="009F26F7"/>
    <w:rsid w:val="009F5026"/>
    <w:rsid w:val="009F5146"/>
    <w:rsid w:val="009F52DA"/>
    <w:rsid w:val="009F723E"/>
    <w:rsid w:val="009F730A"/>
    <w:rsid w:val="009F79C8"/>
    <w:rsid w:val="009F7DAC"/>
    <w:rsid w:val="00A006B7"/>
    <w:rsid w:val="00A012D7"/>
    <w:rsid w:val="00A0158F"/>
    <w:rsid w:val="00A015FA"/>
    <w:rsid w:val="00A01B98"/>
    <w:rsid w:val="00A01BD8"/>
    <w:rsid w:val="00A02419"/>
    <w:rsid w:val="00A027EA"/>
    <w:rsid w:val="00A02B4F"/>
    <w:rsid w:val="00A02D5F"/>
    <w:rsid w:val="00A03589"/>
    <w:rsid w:val="00A0370F"/>
    <w:rsid w:val="00A0387A"/>
    <w:rsid w:val="00A0397D"/>
    <w:rsid w:val="00A04097"/>
    <w:rsid w:val="00A04C5B"/>
    <w:rsid w:val="00A052B6"/>
    <w:rsid w:val="00A055BB"/>
    <w:rsid w:val="00A061D1"/>
    <w:rsid w:val="00A07913"/>
    <w:rsid w:val="00A07E39"/>
    <w:rsid w:val="00A07F41"/>
    <w:rsid w:val="00A11A95"/>
    <w:rsid w:val="00A11E5D"/>
    <w:rsid w:val="00A11EF0"/>
    <w:rsid w:val="00A12BBF"/>
    <w:rsid w:val="00A141FB"/>
    <w:rsid w:val="00A14334"/>
    <w:rsid w:val="00A1446A"/>
    <w:rsid w:val="00A146B6"/>
    <w:rsid w:val="00A14CF9"/>
    <w:rsid w:val="00A15912"/>
    <w:rsid w:val="00A15C42"/>
    <w:rsid w:val="00A15FE1"/>
    <w:rsid w:val="00A16E73"/>
    <w:rsid w:val="00A17286"/>
    <w:rsid w:val="00A172CD"/>
    <w:rsid w:val="00A17656"/>
    <w:rsid w:val="00A179F4"/>
    <w:rsid w:val="00A20613"/>
    <w:rsid w:val="00A207E6"/>
    <w:rsid w:val="00A22912"/>
    <w:rsid w:val="00A22AFF"/>
    <w:rsid w:val="00A22DBA"/>
    <w:rsid w:val="00A2329D"/>
    <w:rsid w:val="00A23999"/>
    <w:rsid w:val="00A24697"/>
    <w:rsid w:val="00A24A2B"/>
    <w:rsid w:val="00A24C7A"/>
    <w:rsid w:val="00A250B8"/>
    <w:rsid w:val="00A2593E"/>
    <w:rsid w:val="00A2601A"/>
    <w:rsid w:val="00A27156"/>
    <w:rsid w:val="00A27897"/>
    <w:rsid w:val="00A27BEF"/>
    <w:rsid w:val="00A27CED"/>
    <w:rsid w:val="00A3009A"/>
    <w:rsid w:val="00A30A50"/>
    <w:rsid w:val="00A312FE"/>
    <w:rsid w:val="00A3330A"/>
    <w:rsid w:val="00A33E96"/>
    <w:rsid w:val="00A3471E"/>
    <w:rsid w:val="00A40170"/>
    <w:rsid w:val="00A40C16"/>
    <w:rsid w:val="00A41113"/>
    <w:rsid w:val="00A4163C"/>
    <w:rsid w:val="00A4397C"/>
    <w:rsid w:val="00A43BA5"/>
    <w:rsid w:val="00A43CC0"/>
    <w:rsid w:val="00A44340"/>
    <w:rsid w:val="00A444B6"/>
    <w:rsid w:val="00A45277"/>
    <w:rsid w:val="00A4543D"/>
    <w:rsid w:val="00A45D03"/>
    <w:rsid w:val="00A46B57"/>
    <w:rsid w:val="00A46E29"/>
    <w:rsid w:val="00A4792D"/>
    <w:rsid w:val="00A500CB"/>
    <w:rsid w:val="00A50200"/>
    <w:rsid w:val="00A51AA7"/>
    <w:rsid w:val="00A51F56"/>
    <w:rsid w:val="00A5234C"/>
    <w:rsid w:val="00A53F5F"/>
    <w:rsid w:val="00A54099"/>
    <w:rsid w:val="00A55575"/>
    <w:rsid w:val="00A55812"/>
    <w:rsid w:val="00A55E2D"/>
    <w:rsid w:val="00A55E57"/>
    <w:rsid w:val="00A5628F"/>
    <w:rsid w:val="00A56A67"/>
    <w:rsid w:val="00A56B01"/>
    <w:rsid w:val="00A56F6A"/>
    <w:rsid w:val="00A60D49"/>
    <w:rsid w:val="00A61A0E"/>
    <w:rsid w:val="00A61B76"/>
    <w:rsid w:val="00A62AF0"/>
    <w:rsid w:val="00A62D3C"/>
    <w:rsid w:val="00A63305"/>
    <w:rsid w:val="00A64490"/>
    <w:rsid w:val="00A64F50"/>
    <w:rsid w:val="00A64F58"/>
    <w:rsid w:val="00A64FC4"/>
    <w:rsid w:val="00A650EA"/>
    <w:rsid w:val="00A6565A"/>
    <w:rsid w:val="00A65FED"/>
    <w:rsid w:val="00A662CA"/>
    <w:rsid w:val="00A671FA"/>
    <w:rsid w:val="00A67E1A"/>
    <w:rsid w:val="00A702E8"/>
    <w:rsid w:val="00A7058A"/>
    <w:rsid w:val="00A70E83"/>
    <w:rsid w:val="00A71375"/>
    <w:rsid w:val="00A71B5F"/>
    <w:rsid w:val="00A71C13"/>
    <w:rsid w:val="00A72B4C"/>
    <w:rsid w:val="00A7424B"/>
    <w:rsid w:val="00A74610"/>
    <w:rsid w:val="00A74649"/>
    <w:rsid w:val="00A7474C"/>
    <w:rsid w:val="00A7564F"/>
    <w:rsid w:val="00A75FC1"/>
    <w:rsid w:val="00A75FDA"/>
    <w:rsid w:val="00A771C9"/>
    <w:rsid w:val="00A77CAA"/>
    <w:rsid w:val="00A8049A"/>
    <w:rsid w:val="00A808B9"/>
    <w:rsid w:val="00A811BE"/>
    <w:rsid w:val="00A81237"/>
    <w:rsid w:val="00A81E2F"/>
    <w:rsid w:val="00A83CE4"/>
    <w:rsid w:val="00A84781"/>
    <w:rsid w:val="00A84EFC"/>
    <w:rsid w:val="00A8532F"/>
    <w:rsid w:val="00A855BE"/>
    <w:rsid w:val="00A85FA6"/>
    <w:rsid w:val="00A86458"/>
    <w:rsid w:val="00A86DF4"/>
    <w:rsid w:val="00A86E77"/>
    <w:rsid w:val="00A87C02"/>
    <w:rsid w:val="00A906D7"/>
    <w:rsid w:val="00A90A1F"/>
    <w:rsid w:val="00A90A79"/>
    <w:rsid w:val="00A91384"/>
    <w:rsid w:val="00A913ED"/>
    <w:rsid w:val="00A92EE7"/>
    <w:rsid w:val="00A92EF8"/>
    <w:rsid w:val="00A92F21"/>
    <w:rsid w:val="00A930CB"/>
    <w:rsid w:val="00A94370"/>
    <w:rsid w:val="00A9482D"/>
    <w:rsid w:val="00A967C0"/>
    <w:rsid w:val="00A972E3"/>
    <w:rsid w:val="00A97324"/>
    <w:rsid w:val="00A976D8"/>
    <w:rsid w:val="00A97BC6"/>
    <w:rsid w:val="00AA18F6"/>
    <w:rsid w:val="00AA1CE4"/>
    <w:rsid w:val="00AA3125"/>
    <w:rsid w:val="00AA34F8"/>
    <w:rsid w:val="00AA4ED5"/>
    <w:rsid w:val="00AA52EA"/>
    <w:rsid w:val="00AA5739"/>
    <w:rsid w:val="00AA590D"/>
    <w:rsid w:val="00AA596E"/>
    <w:rsid w:val="00AA5A42"/>
    <w:rsid w:val="00AA67FA"/>
    <w:rsid w:val="00AB0557"/>
    <w:rsid w:val="00AB0738"/>
    <w:rsid w:val="00AB07C5"/>
    <w:rsid w:val="00AB1545"/>
    <w:rsid w:val="00AB17FE"/>
    <w:rsid w:val="00AB1CC4"/>
    <w:rsid w:val="00AB3A49"/>
    <w:rsid w:val="00AB4149"/>
    <w:rsid w:val="00AB4F7B"/>
    <w:rsid w:val="00AB6FE0"/>
    <w:rsid w:val="00AB79A1"/>
    <w:rsid w:val="00AC0137"/>
    <w:rsid w:val="00AC0AF9"/>
    <w:rsid w:val="00AC11CC"/>
    <w:rsid w:val="00AC1D50"/>
    <w:rsid w:val="00AC27E1"/>
    <w:rsid w:val="00AC2D53"/>
    <w:rsid w:val="00AC2E85"/>
    <w:rsid w:val="00AC3385"/>
    <w:rsid w:val="00AC3780"/>
    <w:rsid w:val="00AC3C13"/>
    <w:rsid w:val="00AC71FE"/>
    <w:rsid w:val="00AC7FEB"/>
    <w:rsid w:val="00AD0A52"/>
    <w:rsid w:val="00AD11B6"/>
    <w:rsid w:val="00AD1217"/>
    <w:rsid w:val="00AD1E82"/>
    <w:rsid w:val="00AD1EB6"/>
    <w:rsid w:val="00AD223F"/>
    <w:rsid w:val="00AD23B1"/>
    <w:rsid w:val="00AD346D"/>
    <w:rsid w:val="00AD3E1B"/>
    <w:rsid w:val="00AD4121"/>
    <w:rsid w:val="00AD4DF1"/>
    <w:rsid w:val="00AD5D19"/>
    <w:rsid w:val="00AD5F52"/>
    <w:rsid w:val="00AD6824"/>
    <w:rsid w:val="00AD7364"/>
    <w:rsid w:val="00AD773F"/>
    <w:rsid w:val="00AD7774"/>
    <w:rsid w:val="00AD7878"/>
    <w:rsid w:val="00AE01DB"/>
    <w:rsid w:val="00AE0709"/>
    <w:rsid w:val="00AE24E5"/>
    <w:rsid w:val="00AE2B61"/>
    <w:rsid w:val="00AE30F7"/>
    <w:rsid w:val="00AE3704"/>
    <w:rsid w:val="00AE42AC"/>
    <w:rsid w:val="00AE487C"/>
    <w:rsid w:val="00AE62FC"/>
    <w:rsid w:val="00AE68C6"/>
    <w:rsid w:val="00AE6DBC"/>
    <w:rsid w:val="00AE7975"/>
    <w:rsid w:val="00AE79EE"/>
    <w:rsid w:val="00AF1770"/>
    <w:rsid w:val="00AF24D4"/>
    <w:rsid w:val="00AF384E"/>
    <w:rsid w:val="00AF511E"/>
    <w:rsid w:val="00AF57B9"/>
    <w:rsid w:val="00AF6926"/>
    <w:rsid w:val="00AF6D48"/>
    <w:rsid w:val="00AF76E5"/>
    <w:rsid w:val="00AF79D6"/>
    <w:rsid w:val="00AF7C72"/>
    <w:rsid w:val="00B0008A"/>
    <w:rsid w:val="00B009E0"/>
    <w:rsid w:val="00B00B65"/>
    <w:rsid w:val="00B00F23"/>
    <w:rsid w:val="00B0190D"/>
    <w:rsid w:val="00B02818"/>
    <w:rsid w:val="00B02D98"/>
    <w:rsid w:val="00B03AD9"/>
    <w:rsid w:val="00B04039"/>
    <w:rsid w:val="00B049A9"/>
    <w:rsid w:val="00B04E59"/>
    <w:rsid w:val="00B0667C"/>
    <w:rsid w:val="00B07219"/>
    <w:rsid w:val="00B0721E"/>
    <w:rsid w:val="00B07E7B"/>
    <w:rsid w:val="00B11178"/>
    <w:rsid w:val="00B112E9"/>
    <w:rsid w:val="00B11D75"/>
    <w:rsid w:val="00B1275C"/>
    <w:rsid w:val="00B12A97"/>
    <w:rsid w:val="00B12C9D"/>
    <w:rsid w:val="00B13045"/>
    <w:rsid w:val="00B133A2"/>
    <w:rsid w:val="00B14B22"/>
    <w:rsid w:val="00B14DFC"/>
    <w:rsid w:val="00B16926"/>
    <w:rsid w:val="00B16D48"/>
    <w:rsid w:val="00B171BC"/>
    <w:rsid w:val="00B176E4"/>
    <w:rsid w:val="00B20835"/>
    <w:rsid w:val="00B21CC3"/>
    <w:rsid w:val="00B220CB"/>
    <w:rsid w:val="00B22E2A"/>
    <w:rsid w:val="00B23B9E"/>
    <w:rsid w:val="00B23F73"/>
    <w:rsid w:val="00B267AD"/>
    <w:rsid w:val="00B26A7B"/>
    <w:rsid w:val="00B26B45"/>
    <w:rsid w:val="00B26C7E"/>
    <w:rsid w:val="00B273FC"/>
    <w:rsid w:val="00B27A31"/>
    <w:rsid w:val="00B27F2D"/>
    <w:rsid w:val="00B27F59"/>
    <w:rsid w:val="00B300D9"/>
    <w:rsid w:val="00B30CB2"/>
    <w:rsid w:val="00B311E1"/>
    <w:rsid w:val="00B313FE"/>
    <w:rsid w:val="00B316BD"/>
    <w:rsid w:val="00B31AA6"/>
    <w:rsid w:val="00B31F6A"/>
    <w:rsid w:val="00B32F11"/>
    <w:rsid w:val="00B330EB"/>
    <w:rsid w:val="00B3368D"/>
    <w:rsid w:val="00B33836"/>
    <w:rsid w:val="00B3400E"/>
    <w:rsid w:val="00B35570"/>
    <w:rsid w:val="00B35AB6"/>
    <w:rsid w:val="00B35EAD"/>
    <w:rsid w:val="00B35F8E"/>
    <w:rsid w:val="00B36317"/>
    <w:rsid w:val="00B3797C"/>
    <w:rsid w:val="00B4132D"/>
    <w:rsid w:val="00B41458"/>
    <w:rsid w:val="00B418D2"/>
    <w:rsid w:val="00B42266"/>
    <w:rsid w:val="00B42E38"/>
    <w:rsid w:val="00B43919"/>
    <w:rsid w:val="00B43AF5"/>
    <w:rsid w:val="00B43D40"/>
    <w:rsid w:val="00B44084"/>
    <w:rsid w:val="00B44E54"/>
    <w:rsid w:val="00B45821"/>
    <w:rsid w:val="00B45A82"/>
    <w:rsid w:val="00B471DA"/>
    <w:rsid w:val="00B47BCC"/>
    <w:rsid w:val="00B50270"/>
    <w:rsid w:val="00B5141A"/>
    <w:rsid w:val="00B51924"/>
    <w:rsid w:val="00B52331"/>
    <w:rsid w:val="00B52461"/>
    <w:rsid w:val="00B5275B"/>
    <w:rsid w:val="00B53E7A"/>
    <w:rsid w:val="00B54010"/>
    <w:rsid w:val="00B54232"/>
    <w:rsid w:val="00B54A3B"/>
    <w:rsid w:val="00B5543C"/>
    <w:rsid w:val="00B558D8"/>
    <w:rsid w:val="00B563AC"/>
    <w:rsid w:val="00B61364"/>
    <w:rsid w:val="00B6276B"/>
    <w:rsid w:val="00B62CC1"/>
    <w:rsid w:val="00B6344F"/>
    <w:rsid w:val="00B641F2"/>
    <w:rsid w:val="00B6475F"/>
    <w:rsid w:val="00B65F36"/>
    <w:rsid w:val="00B66105"/>
    <w:rsid w:val="00B662E5"/>
    <w:rsid w:val="00B66445"/>
    <w:rsid w:val="00B67037"/>
    <w:rsid w:val="00B6742D"/>
    <w:rsid w:val="00B70952"/>
    <w:rsid w:val="00B71472"/>
    <w:rsid w:val="00B71D9A"/>
    <w:rsid w:val="00B72D4A"/>
    <w:rsid w:val="00B73CAC"/>
    <w:rsid w:val="00B743E2"/>
    <w:rsid w:val="00B746D9"/>
    <w:rsid w:val="00B748FB"/>
    <w:rsid w:val="00B75C0E"/>
    <w:rsid w:val="00B761E9"/>
    <w:rsid w:val="00B7638D"/>
    <w:rsid w:val="00B76D05"/>
    <w:rsid w:val="00B77222"/>
    <w:rsid w:val="00B7731B"/>
    <w:rsid w:val="00B7758F"/>
    <w:rsid w:val="00B80323"/>
    <w:rsid w:val="00B80F46"/>
    <w:rsid w:val="00B813DF"/>
    <w:rsid w:val="00B814DD"/>
    <w:rsid w:val="00B81CA0"/>
    <w:rsid w:val="00B81FC1"/>
    <w:rsid w:val="00B82296"/>
    <w:rsid w:val="00B82989"/>
    <w:rsid w:val="00B836E3"/>
    <w:rsid w:val="00B8372D"/>
    <w:rsid w:val="00B841CA"/>
    <w:rsid w:val="00B84550"/>
    <w:rsid w:val="00B8477B"/>
    <w:rsid w:val="00B85986"/>
    <w:rsid w:val="00B85E5D"/>
    <w:rsid w:val="00B861D9"/>
    <w:rsid w:val="00B8640C"/>
    <w:rsid w:val="00B86743"/>
    <w:rsid w:val="00B86B2A"/>
    <w:rsid w:val="00B86E62"/>
    <w:rsid w:val="00B878A4"/>
    <w:rsid w:val="00B87BBB"/>
    <w:rsid w:val="00B90358"/>
    <w:rsid w:val="00B90A56"/>
    <w:rsid w:val="00B90E1A"/>
    <w:rsid w:val="00B91A68"/>
    <w:rsid w:val="00B9444E"/>
    <w:rsid w:val="00B94D51"/>
    <w:rsid w:val="00B955D1"/>
    <w:rsid w:val="00B96121"/>
    <w:rsid w:val="00B976C3"/>
    <w:rsid w:val="00B977C7"/>
    <w:rsid w:val="00B97AFD"/>
    <w:rsid w:val="00BA013E"/>
    <w:rsid w:val="00BA1A43"/>
    <w:rsid w:val="00BA2BE6"/>
    <w:rsid w:val="00BA6596"/>
    <w:rsid w:val="00BA6F7B"/>
    <w:rsid w:val="00BA7405"/>
    <w:rsid w:val="00BA7B65"/>
    <w:rsid w:val="00BB07BE"/>
    <w:rsid w:val="00BB0C0F"/>
    <w:rsid w:val="00BB0ED6"/>
    <w:rsid w:val="00BB1A3D"/>
    <w:rsid w:val="00BB1B2A"/>
    <w:rsid w:val="00BB2DA2"/>
    <w:rsid w:val="00BB489E"/>
    <w:rsid w:val="00BB500D"/>
    <w:rsid w:val="00BB5A86"/>
    <w:rsid w:val="00BB7316"/>
    <w:rsid w:val="00BB7E2B"/>
    <w:rsid w:val="00BB7ED0"/>
    <w:rsid w:val="00BC1C10"/>
    <w:rsid w:val="00BC1E44"/>
    <w:rsid w:val="00BC205C"/>
    <w:rsid w:val="00BC21E9"/>
    <w:rsid w:val="00BC2815"/>
    <w:rsid w:val="00BC2AB7"/>
    <w:rsid w:val="00BC2C70"/>
    <w:rsid w:val="00BC3025"/>
    <w:rsid w:val="00BC42BD"/>
    <w:rsid w:val="00BC42C4"/>
    <w:rsid w:val="00BC4BFA"/>
    <w:rsid w:val="00BC5C9D"/>
    <w:rsid w:val="00BC5F4D"/>
    <w:rsid w:val="00BC66BA"/>
    <w:rsid w:val="00BC67CE"/>
    <w:rsid w:val="00BC6CE1"/>
    <w:rsid w:val="00BC6E7E"/>
    <w:rsid w:val="00BC7ABD"/>
    <w:rsid w:val="00BD0225"/>
    <w:rsid w:val="00BD03FA"/>
    <w:rsid w:val="00BD0990"/>
    <w:rsid w:val="00BD0DA1"/>
    <w:rsid w:val="00BD24B0"/>
    <w:rsid w:val="00BD2991"/>
    <w:rsid w:val="00BD30C7"/>
    <w:rsid w:val="00BD346D"/>
    <w:rsid w:val="00BD3AA5"/>
    <w:rsid w:val="00BD3C45"/>
    <w:rsid w:val="00BD3D9E"/>
    <w:rsid w:val="00BD3E38"/>
    <w:rsid w:val="00BD42A2"/>
    <w:rsid w:val="00BD43CC"/>
    <w:rsid w:val="00BD4F82"/>
    <w:rsid w:val="00BD5109"/>
    <w:rsid w:val="00BD67F1"/>
    <w:rsid w:val="00BE0205"/>
    <w:rsid w:val="00BE0CFB"/>
    <w:rsid w:val="00BE11BE"/>
    <w:rsid w:val="00BE1467"/>
    <w:rsid w:val="00BE1A3E"/>
    <w:rsid w:val="00BE206C"/>
    <w:rsid w:val="00BE316B"/>
    <w:rsid w:val="00BE4468"/>
    <w:rsid w:val="00BE4C29"/>
    <w:rsid w:val="00BE6831"/>
    <w:rsid w:val="00BE70A0"/>
    <w:rsid w:val="00BF04CD"/>
    <w:rsid w:val="00BF0837"/>
    <w:rsid w:val="00BF12B8"/>
    <w:rsid w:val="00BF18C0"/>
    <w:rsid w:val="00BF1B36"/>
    <w:rsid w:val="00BF1E7C"/>
    <w:rsid w:val="00BF2400"/>
    <w:rsid w:val="00BF2BB8"/>
    <w:rsid w:val="00BF2C08"/>
    <w:rsid w:val="00BF35F6"/>
    <w:rsid w:val="00BF486D"/>
    <w:rsid w:val="00BF4CE6"/>
    <w:rsid w:val="00BF530F"/>
    <w:rsid w:val="00BF5813"/>
    <w:rsid w:val="00BF6530"/>
    <w:rsid w:val="00BF6B61"/>
    <w:rsid w:val="00BF6FE2"/>
    <w:rsid w:val="00BF7303"/>
    <w:rsid w:val="00BF7580"/>
    <w:rsid w:val="00C00A13"/>
    <w:rsid w:val="00C0132D"/>
    <w:rsid w:val="00C017CB"/>
    <w:rsid w:val="00C0352D"/>
    <w:rsid w:val="00C04F77"/>
    <w:rsid w:val="00C05C03"/>
    <w:rsid w:val="00C067AF"/>
    <w:rsid w:val="00C06DD4"/>
    <w:rsid w:val="00C078F4"/>
    <w:rsid w:val="00C07A61"/>
    <w:rsid w:val="00C07D7B"/>
    <w:rsid w:val="00C10F74"/>
    <w:rsid w:val="00C115B6"/>
    <w:rsid w:val="00C119C6"/>
    <w:rsid w:val="00C11C0E"/>
    <w:rsid w:val="00C11CBD"/>
    <w:rsid w:val="00C12A0A"/>
    <w:rsid w:val="00C13258"/>
    <w:rsid w:val="00C132E6"/>
    <w:rsid w:val="00C136A7"/>
    <w:rsid w:val="00C15D35"/>
    <w:rsid w:val="00C176C1"/>
    <w:rsid w:val="00C20D03"/>
    <w:rsid w:val="00C21F67"/>
    <w:rsid w:val="00C21FC2"/>
    <w:rsid w:val="00C22598"/>
    <w:rsid w:val="00C225F0"/>
    <w:rsid w:val="00C22D26"/>
    <w:rsid w:val="00C242A3"/>
    <w:rsid w:val="00C245E8"/>
    <w:rsid w:val="00C24E92"/>
    <w:rsid w:val="00C2501B"/>
    <w:rsid w:val="00C25E8B"/>
    <w:rsid w:val="00C270E6"/>
    <w:rsid w:val="00C27ADE"/>
    <w:rsid w:val="00C30A1E"/>
    <w:rsid w:val="00C32579"/>
    <w:rsid w:val="00C3290D"/>
    <w:rsid w:val="00C32F7F"/>
    <w:rsid w:val="00C33303"/>
    <w:rsid w:val="00C34231"/>
    <w:rsid w:val="00C34730"/>
    <w:rsid w:val="00C35F2C"/>
    <w:rsid w:val="00C36298"/>
    <w:rsid w:val="00C3731F"/>
    <w:rsid w:val="00C377D4"/>
    <w:rsid w:val="00C377F0"/>
    <w:rsid w:val="00C379C0"/>
    <w:rsid w:val="00C37B7F"/>
    <w:rsid w:val="00C413BE"/>
    <w:rsid w:val="00C415B2"/>
    <w:rsid w:val="00C436E6"/>
    <w:rsid w:val="00C43BC8"/>
    <w:rsid w:val="00C4427D"/>
    <w:rsid w:val="00C443F5"/>
    <w:rsid w:val="00C446A4"/>
    <w:rsid w:val="00C44B13"/>
    <w:rsid w:val="00C44D6B"/>
    <w:rsid w:val="00C46110"/>
    <w:rsid w:val="00C474A1"/>
    <w:rsid w:val="00C47AC6"/>
    <w:rsid w:val="00C47D65"/>
    <w:rsid w:val="00C504F4"/>
    <w:rsid w:val="00C50A31"/>
    <w:rsid w:val="00C52707"/>
    <w:rsid w:val="00C53B1A"/>
    <w:rsid w:val="00C540C4"/>
    <w:rsid w:val="00C6078E"/>
    <w:rsid w:val="00C60D21"/>
    <w:rsid w:val="00C60DF3"/>
    <w:rsid w:val="00C62700"/>
    <w:rsid w:val="00C62CE1"/>
    <w:rsid w:val="00C63A97"/>
    <w:rsid w:val="00C63B09"/>
    <w:rsid w:val="00C64E26"/>
    <w:rsid w:val="00C64F2A"/>
    <w:rsid w:val="00C6558A"/>
    <w:rsid w:val="00C65F40"/>
    <w:rsid w:val="00C6672F"/>
    <w:rsid w:val="00C667BB"/>
    <w:rsid w:val="00C72970"/>
    <w:rsid w:val="00C72CEE"/>
    <w:rsid w:val="00C74799"/>
    <w:rsid w:val="00C749DB"/>
    <w:rsid w:val="00C74E70"/>
    <w:rsid w:val="00C74EB7"/>
    <w:rsid w:val="00C75E20"/>
    <w:rsid w:val="00C766AA"/>
    <w:rsid w:val="00C76D48"/>
    <w:rsid w:val="00C77600"/>
    <w:rsid w:val="00C77D09"/>
    <w:rsid w:val="00C77F5C"/>
    <w:rsid w:val="00C806EE"/>
    <w:rsid w:val="00C80A9E"/>
    <w:rsid w:val="00C80AE0"/>
    <w:rsid w:val="00C80AF8"/>
    <w:rsid w:val="00C80C7A"/>
    <w:rsid w:val="00C810F5"/>
    <w:rsid w:val="00C827B9"/>
    <w:rsid w:val="00C82FED"/>
    <w:rsid w:val="00C837D6"/>
    <w:rsid w:val="00C839D9"/>
    <w:rsid w:val="00C842C8"/>
    <w:rsid w:val="00C84929"/>
    <w:rsid w:val="00C84CA6"/>
    <w:rsid w:val="00C84D8E"/>
    <w:rsid w:val="00C85ACC"/>
    <w:rsid w:val="00C8672B"/>
    <w:rsid w:val="00C86E3D"/>
    <w:rsid w:val="00C87357"/>
    <w:rsid w:val="00C87E43"/>
    <w:rsid w:val="00C904FE"/>
    <w:rsid w:val="00C90740"/>
    <w:rsid w:val="00C931C9"/>
    <w:rsid w:val="00C94A25"/>
    <w:rsid w:val="00C95EDF"/>
    <w:rsid w:val="00C95F59"/>
    <w:rsid w:val="00C96B81"/>
    <w:rsid w:val="00C97162"/>
    <w:rsid w:val="00C9765B"/>
    <w:rsid w:val="00CA067F"/>
    <w:rsid w:val="00CA0712"/>
    <w:rsid w:val="00CA16BC"/>
    <w:rsid w:val="00CA1B58"/>
    <w:rsid w:val="00CA1C7B"/>
    <w:rsid w:val="00CA1D28"/>
    <w:rsid w:val="00CA30BB"/>
    <w:rsid w:val="00CA3A88"/>
    <w:rsid w:val="00CA44DA"/>
    <w:rsid w:val="00CA4D5D"/>
    <w:rsid w:val="00CA5325"/>
    <w:rsid w:val="00CA584D"/>
    <w:rsid w:val="00CA664C"/>
    <w:rsid w:val="00CA7461"/>
    <w:rsid w:val="00CA75F9"/>
    <w:rsid w:val="00CA7752"/>
    <w:rsid w:val="00CA7BA9"/>
    <w:rsid w:val="00CB02E0"/>
    <w:rsid w:val="00CB1831"/>
    <w:rsid w:val="00CB19F9"/>
    <w:rsid w:val="00CB1F43"/>
    <w:rsid w:val="00CB4A75"/>
    <w:rsid w:val="00CB76FC"/>
    <w:rsid w:val="00CB771E"/>
    <w:rsid w:val="00CB7AE9"/>
    <w:rsid w:val="00CC01B7"/>
    <w:rsid w:val="00CC2150"/>
    <w:rsid w:val="00CC22E7"/>
    <w:rsid w:val="00CC29AF"/>
    <w:rsid w:val="00CC2A8C"/>
    <w:rsid w:val="00CC2D1A"/>
    <w:rsid w:val="00CC53F0"/>
    <w:rsid w:val="00CC6920"/>
    <w:rsid w:val="00CC732C"/>
    <w:rsid w:val="00CC7421"/>
    <w:rsid w:val="00CC7BC5"/>
    <w:rsid w:val="00CC7FF4"/>
    <w:rsid w:val="00CD0A4E"/>
    <w:rsid w:val="00CD181A"/>
    <w:rsid w:val="00CD1922"/>
    <w:rsid w:val="00CD200A"/>
    <w:rsid w:val="00CD2372"/>
    <w:rsid w:val="00CD27FB"/>
    <w:rsid w:val="00CD2F36"/>
    <w:rsid w:val="00CD3137"/>
    <w:rsid w:val="00CD3BA1"/>
    <w:rsid w:val="00CD4B1C"/>
    <w:rsid w:val="00CD4B24"/>
    <w:rsid w:val="00CD55E6"/>
    <w:rsid w:val="00CE0332"/>
    <w:rsid w:val="00CE0B5A"/>
    <w:rsid w:val="00CE15FC"/>
    <w:rsid w:val="00CE17D8"/>
    <w:rsid w:val="00CE1802"/>
    <w:rsid w:val="00CE1F21"/>
    <w:rsid w:val="00CE3B0D"/>
    <w:rsid w:val="00CE3B2C"/>
    <w:rsid w:val="00CE3C01"/>
    <w:rsid w:val="00CE4FFF"/>
    <w:rsid w:val="00CE6114"/>
    <w:rsid w:val="00CE74B4"/>
    <w:rsid w:val="00CE7CDB"/>
    <w:rsid w:val="00CF095C"/>
    <w:rsid w:val="00CF18F9"/>
    <w:rsid w:val="00CF1D17"/>
    <w:rsid w:val="00CF288F"/>
    <w:rsid w:val="00CF2AE0"/>
    <w:rsid w:val="00CF2DBE"/>
    <w:rsid w:val="00CF3E4D"/>
    <w:rsid w:val="00CF43D5"/>
    <w:rsid w:val="00CF47E4"/>
    <w:rsid w:val="00CF490A"/>
    <w:rsid w:val="00CF4A16"/>
    <w:rsid w:val="00CF63EF"/>
    <w:rsid w:val="00CF644C"/>
    <w:rsid w:val="00CF6C79"/>
    <w:rsid w:val="00CF6CC4"/>
    <w:rsid w:val="00CF7D19"/>
    <w:rsid w:val="00D00552"/>
    <w:rsid w:val="00D0068D"/>
    <w:rsid w:val="00D013ED"/>
    <w:rsid w:val="00D0177C"/>
    <w:rsid w:val="00D01FF9"/>
    <w:rsid w:val="00D02288"/>
    <w:rsid w:val="00D02745"/>
    <w:rsid w:val="00D02809"/>
    <w:rsid w:val="00D02D29"/>
    <w:rsid w:val="00D0364F"/>
    <w:rsid w:val="00D0388F"/>
    <w:rsid w:val="00D04445"/>
    <w:rsid w:val="00D052E9"/>
    <w:rsid w:val="00D05678"/>
    <w:rsid w:val="00D05E4C"/>
    <w:rsid w:val="00D0610F"/>
    <w:rsid w:val="00D07077"/>
    <w:rsid w:val="00D071CD"/>
    <w:rsid w:val="00D071F1"/>
    <w:rsid w:val="00D078FB"/>
    <w:rsid w:val="00D07F36"/>
    <w:rsid w:val="00D100D2"/>
    <w:rsid w:val="00D119FE"/>
    <w:rsid w:val="00D12F0A"/>
    <w:rsid w:val="00D133C6"/>
    <w:rsid w:val="00D136DD"/>
    <w:rsid w:val="00D13F85"/>
    <w:rsid w:val="00D14017"/>
    <w:rsid w:val="00D141F6"/>
    <w:rsid w:val="00D151ED"/>
    <w:rsid w:val="00D1531F"/>
    <w:rsid w:val="00D15FF5"/>
    <w:rsid w:val="00D16328"/>
    <w:rsid w:val="00D16924"/>
    <w:rsid w:val="00D16E7F"/>
    <w:rsid w:val="00D17098"/>
    <w:rsid w:val="00D17DB7"/>
    <w:rsid w:val="00D20247"/>
    <w:rsid w:val="00D2291D"/>
    <w:rsid w:val="00D22B7F"/>
    <w:rsid w:val="00D22D3E"/>
    <w:rsid w:val="00D230F7"/>
    <w:rsid w:val="00D23125"/>
    <w:rsid w:val="00D23915"/>
    <w:rsid w:val="00D23D11"/>
    <w:rsid w:val="00D24BF9"/>
    <w:rsid w:val="00D25007"/>
    <w:rsid w:val="00D25235"/>
    <w:rsid w:val="00D25A85"/>
    <w:rsid w:val="00D26756"/>
    <w:rsid w:val="00D26B43"/>
    <w:rsid w:val="00D26D67"/>
    <w:rsid w:val="00D26E67"/>
    <w:rsid w:val="00D270C2"/>
    <w:rsid w:val="00D279D3"/>
    <w:rsid w:val="00D32089"/>
    <w:rsid w:val="00D321DB"/>
    <w:rsid w:val="00D326B4"/>
    <w:rsid w:val="00D33A95"/>
    <w:rsid w:val="00D33C00"/>
    <w:rsid w:val="00D34A9B"/>
    <w:rsid w:val="00D34D3D"/>
    <w:rsid w:val="00D3555D"/>
    <w:rsid w:val="00D366F0"/>
    <w:rsid w:val="00D36C3F"/>
    <w:rsid w:val="00D377BC"/>
    <w:rsid w:val="00D37C2C"/>
    <w:rsid w:val="00D40707"/>
    <w:rsid w:val="00D40F07"/>
    <w:rsid w:val="00D414E7"/>
    <w:rsid w:val="00D41EE2"/>
    <w:rsid w:val="00D41F17"/>
    <w:rsid w:val="00D423F1"/>
    <w:rsid w:val="00D4280E"/>
    <w:rsid w:val="00D42ABD"/>
    <w:rsid w:val="00D450BB"/>
    <w:rsid w:val="00D4539F"/>
    <w:rsid w:val="00D45522"/>
    <w:rsid w:val="00D45C90"/>
    <w:rsid w:val="00D463EA"/>
    <w:rsid w:val="00D46895"/>
    <w:rsid w:val="00D47175"/>
    <w:rsid w:val="00D47652"/>
    <w:rsid w:val="00D47D45"/>
    <w:rsid w:val="00D47ED8"/>
    <w:rsid w:val="00D51284"/>
    <w:rsid w:val="00D51566"/>
    <w:rsid w:val="00D51A4F"/>
    <w:rsid w:val="00D527E3"/>
    <w:rsid w:val="00D5285C"/>
    <w:rsid w:val="00D52F8A"/>
    <w:rsid w:val="00D53D7A"/>
    <w:rsid w:val="00D548B2"/>
    <w:rsid w:val="00D54AD2"/>
    <w:rsid w:val="00D554AF"/>
    <w:rsid w:val="00D55523"/>
    <w:rsid w:val="00D555EE"/>
    <w:rsid w:val="00D575F2"/>
    <w:rsid w:val="00D60E2E"/>
    <w:rsid w:val="00D6109A"/>
    <w:rsid w:val="00D62B28"/>
    <w:rsid w:val="00D62D6B"/>
    <w:rsid w:val="00D62DAA"/>
    <w:rsid w:val="00D63CCB"/>
    <w:rsid w:val="00D63E11"/>
    <w:rsid w:val="00D64218"/>
    <w:rsid w:val="00D64301"/>
    <w:rsid w:val="00D6530A"/>
    <w:rsid w:val="00D66EAD"/>
    <w:rsid w:val="00D66F0D"/>
    <w:rsid w:val="00D67501"/>
    <w:rsid w:val="00D67B99"/>
    <w:rsid w:val="00D67D2B"/>
    <w:rsid w:val="00D67E1F"/>
    <w:rsid w:val="00D67E30"/>
    <w:rsid w:val="00D67EB7"/>
    <w:rsid w:val="00D708F3"/>
    <w:rsid w:val="00D70C45"/>
    <w:rsid w:val="00D70C9C"/>
    <w:rsid w:val="00D7124B"/>
    <w:rsid w:val="00D725B9"/>
    <w:rsid w:val="00D7320C"/>
    <w:rsid w:val="00D7461F"/>
    <w:rsid w:val="00D74943"/>
    <w:rsid w:val="00D74C6D"/>
    <w:rsid w:val="00D77879"/>
    <w:rsid w:val="00D80609"/>
    <w:rsid w:val="00D8106B"/>
    <w:rsid w:val="00D81D6A"/>
    <w:rsid w:val="00D82A16"/>
    <w:rsid w:val="00D82AE9"/>
    <w:rsid w:val="00D82B40"/>
    <w:rsid w:val="00D830F3"/>
    <w:rsid w:val="00D8435F"/>
    <w:rsid w:val="00D845D3"/>
    <w:rsid w:val="00D8462B"/>
    <w:rsid w:val="00D848A1"/>
    <w:rsid w:val="00D85660"/>
    <w:rsid w:val="00D86159"/>
    <w:rsid w:val="00D86CCE"/>
    <w:rsid w:val="00D90218"/>
    <w:rsid w:val="00D9067E"/>
    <w:rsid w:val="00D90A6E"/>
    <w:rsid w:val="00D90C52"/>
    <w:rsid w:val="00D91DC9"/>
    <w:rsid w:val="00D91F04"/>
    <w:rsid w:val="00D921E2"/>
    <w:rsid w:val="00D928F5"/>
    <w:rsid w:val="00D93578"/>
    <w:rsid w:val="00D93A7C"/>
    <w:rsid w:val="00D94CBC"/>
    <w:rsid w:val="00D95C70"/>
    <w:rsid w:val="00D963EB"/>
    <w:rsid w:val="00D97102"/>
    <w:rsid w:val="00D97F3A"/>
    <w:rsid w:val="00DA0783"/>
    <w:rsid w:val="00DA155A"/>
    <w:rsid w:val="00DA2B70"/>
    <w:rsid w:val="00DA304F"/>
    <w:rsid w:val="00DA30B2"/>
    <w:rsid w:val="00DA33BB"/>
    <w:rsid w:val="00DA3853"/>
    <w:rsid w:val="00DA4773"/>
    <w:rsid w:val="00DA4D9A"/>
    <w:rsid w:val="00DA57F7"/>
    <w:rsid w:val="00DA69CA"/>
    <w:rsid w:val="00DA776A"/>
    <w:rsid w:val="00DA7BDF"/>
    <w:rsid w:val="00DB000F"/>
    <w:rsid w:val="00DB0F67"/>
    <w:rsid w:val="00DB2308"/>
    <w:rsid w:val="00DB33D6"/>
    <w:rsid w:val="00DB3497"/>
    <w:rsid w:val="00DB49BA"/>
    <w:rsid w:val="00DB51F9"/>
    <w:rsid w:val="00DB583E"/>
    <w:rsid w:val="00DB6378"/>
    <w:rsid w:val="00DC0384"/>
    <w:rsid w:val="00DC2649"/>
    <w:rsid w:val="00DC2918"/>
    <w:rsid w:val="00DC393E"/>
    <w:rsid w:val="00DC3F9D"/>
    <w:rsid w:val="00DC43A6"/>
    <w:rsid w:val="00DC46F6"/>
    <w:rsid w:val="00DC4DA8"/>
    <w:rsid w:val="00DD19C8"/>
    <w:rsid w:val="00DD3279"/>
    <w:rsid w:val="00DD32F0"/>
    <w:rsid w:val="00DD3304"/>
    <w:rsid w:val="00DD4231"/>
    <w:rsid w:val="00DD458B"/>
    <w:rsid w:val="00DD499B"/>
    <w:rsid w:val="00DD4A40"/>
    <w:rsid w:val="00DD5519"/>
    <w:rsid w:val="00DD572A"/>
    <w:rsid w:val="00DE0B99"/>
    <w:rsid w:val="00DE0D8F"/>
    <w:rsid w:val="00DE3063"/>
    <w:rsid w:val="00DE4492"/>
    <w:rsid w:val="00DE5320"/>
    <w:rsid w:val="00DE5612"/>
    <w:rsid w:val="00DE5928"/>
    <w:rsid w:val="00DE5FB1"/>
    <w:rsid w:val="00DE5FCB"/>
    <w:rsid w:val="00DE785C"/>
    <w:rsid w:val="00DE7AE0"/>
    <w:rsid w:val="00DF1F1A"/>
    <w:rsid w:val="00DF21D0"/>
    <w:rsid w:val="00DF25A8"/>
    <w:rsid w:val="00DF321E"/>
    <w:rsid w:val="00DF384B"/>
    <w:rsid w:val="00DF39A2"/>
    <w:rsid w:val="00DF3CFB"/>
    <w:rsid w:val="00DF3E60"/>
    <w:rsid w:val="00DF68EE"/>
    <w:rsid w:val="00DF7CE6"/>
    <w:rsid w:val="00E0045F"/>
    <w:rsid w:val="00E00D9A"/>
    <w:rsid w:val="00E017EA"/>
    <w:rsid w:val="00E019E7"/>
    <w:rsid w:val="00E034DB"/>
    <w:rsid w:val="00E0361F"/>
    <w:rsid w:val="00E04557"/>
    <w:rsid w:val="00E0493D"/>
    <w:rsid w:val="00E04D26"/>
    <w:rsid w:val="00E05098"/>
    <w:rsid w:val="00E0571B"/>
    <w:rsid w:val="00E05C91"/>
    <w:rsid w:val="00E0634C"/>
    <w:rsid w:val="00E06AF7"/>
    <w:rsid w:val="00E103E8"/>
    <w:rsid w:val="00E10ECB"/>
    <w:rsid w:val="00E1113C"/>
    <w:rsid w:val="00E11C40"/>
    <w:rsid w:val="00E12767"/>
    <w:rsid w:val="00E14004"/>
    <w:rsid w:val="00E14350"/>
    <w:rsid w:val="00E14FC2"/>
    <w:rsid w:val="00E15069"/>
    <w:rsid w:val="00E15BB7"/>
    <w:rsid w:val="00E16327"/>
    <w:rsid w:val="00E16894"/>
    <w:rsid w:val="00E16A79"/>
    <w:rsid w:val="00E16F9D"/>
    <w:rsid w:val="00E170C8"/>
    <w:rsid w:val="00E17D35"/>
    <w:rsid w:val="00E20AA4"/>
    <w:rsid w:val="00E20AEA"/>
    <w:rsid w:val="00E21321"/>
    <w:rsid w:val="00E21CB4"/>
    <w:rsid w:val="00E21DAA"/>
    <w:rsid w:val="00E22625"/>
    <w:rsid w:val="00E2367C"/>
    <w:rsid w:val="00E238DA"/>
    <w:rsid w:val="00E23AF5"/>
    <w:rsid w:val="00E24560"/>
    <w:rsid w:val="00E2640A"/>
    <w:rsid w:val="00E26693"/>
    <w:rsid w:val="00E2676C"/>
    <w:rsid w:val="00E26AB3"/>
    <w:rsid w:val="00E26B05"/>
    <w:rsid w:val="00E27587"/>
    <w:rsid w:val="00E279ED"/>
    <w:rsid w:val="00E303C4"/>
    <w:rsid w:val="00E3069C"/>
    <w:rsid w:val="00E30956"/>
    <w:rsid w:val="00E32162"/>
    <w:rsid w:val="00E3275C"/>
    <w:rsid w:val="00E32790"/>
    <w:rsid w:val="00E3370A"/>
    <w:rsid w:val="00E34011"/>
    <w:rsid w:val="00E341B5"/>
    <w:rsid w:val="00E3444E"/>
    <w:rsid w:val="00E35A47"/>
    <w:rsid w:val="00E35B25"/>
    <w:rsid w:val="00E36602"/>
    <w:rsid w:val="00E36960"/>
    <w:rsid w:val="00E377D6"/>
    <w:rsid w:val="00E403DF"/>
    <w:rsid w:val="00E41498"/>
    <w:rsid w:val="00E415BC"/>
    <w:rsid w:val="00E4181B"/>
    <w:rsid w:val="00E41E85"/>
    <w:rsid w:val="00E429A4"/>
    <w:rsid w:val="00E432B7"/>
    <w:rsid w:val="00E43A6A"/>
    <w:rsid w:val="00E444FF"/>
    <w:rsid w:val="00E4463A"/>
    <w:rsid w:val="00E469E7"/>
    <w:rsid w:val="00E47040"/>
    <w:rsid w:val="00E47221"/>
    <w:rsid w:val="00E506A8"/>
    <w:rsid w:val="00E50A21"/>
    <w:rsid w:val="00E526F8"/>
    <w:rsid w:val="00E52C5C"/>
    <w:rsid w:val="00E52C70"/>
    <w:rsid w:val="00E5362B"/>
    <w:rsid w:val="00E548FF"/>
    <w:rsid w:val="00E55E85"/>
    <w:rsid w:val="00E569EA"/>
    <w:rsid w:val="00E603F7"/>
    <w:rsid w:val="00E606AB"/>
    <w:rsid w:val="00E60C67"/>
    <w:rsid w:val="00E60C95"/>
    <w:rsid w:val="00E60CC0"/>
    <w:rsid w:val="00E60E85"/>
    <w:rsid w:val="00E60FB5"/>
    <w:rsid w:val="00E62A0C"/>
    <w:rsid w:val="00E642D3"/>
    <w:rsid w:val="00E644B6"/>
    <w:rsid w:val="00E64815"/>
    <w:rsid w:val="00E649A3"/>
    <w:rsid w:val="00E64F7C"/>
    <w:rsid w:val="00E65963"/>
    <w:rsid w:val="00E66239"/>
    <w:rsid w:val="00E66C0A"/>
    <w:rsid w:val="00E67271"/>
    <w:rsid w:val="00E679B1"/>
    <w:rsid w:val="00E67B15"/>
    <w:rsid w:val="00E67EE2"/>
    <w:rsid w:val="00E70139"/>
    <w:rsid w:val="00E702AD"/>
    <w:rsid w:val="00E713BE"/>
    <w:rsid w:val="00E717EB"/>
    <w:rsid w:val="00E72939"/>
    <w:rsid w:val="00E72B5E"/>
    <w:rsid w:val="00E73248"/>
    <w:rsid w:val="00E737E1"/>
    <w:rsid w:val="00E74B05"/>
    <w:rsid w:val="00E74F18"/>
    <w:rsid w:val="00E750AE"/>
    <w:rsid w:val="00E750E6"/>
    <w:rsid w:val="00E754A9"/>
    <w:rsid w:val="00E757DC"/>
    <w:rsid w:val="00E762F0"/>
    <w:rsid w:val="00E76FF5"/>
    <w:rsid w:val="00E771F9"/>
    <w:rsid w:val="00E81830"/>
    <w:rsid w:val="00E81B72"/>
    <w:rsid w:val="00E82953"/>
    <w:rsid w:val="00E82EAC"/>
    <w:rsid w:val="00E84005"/>
    <w:rsid w:val="00E84C4D"/>
    <w:rsid w:val="00E85282"/>
    <w:rsid w:val="00E85788"/>
    <w:rsid w:val="00E86D76"/>
    <w:rsid w:val="00E8702B"/>
    <w:rsid w:val="00E87427"/>
    <w:rsid w:val="00E90305"/>
    <w:rsid w:val="00E91441"/>
    <w:rsid w:val="00E91687"/>
    <w:rsid w:val="00E91FB9"/>
    <w:rsid w:val="00E925B9"/>
    <w:rsid w:val="00E92C41"/>
    <w:rsid w:val="00E9394F"/>
    <w:rsid w:val="00E93CB1"/>
    <w:rsid w:val="00E93CB6"/>
    <w:rsid w:val="00E940A7"/>
    <w:rsid w:val="00E9530A"/>
    <w:rsid w:val="00E96062"/>
    <w:rsid w:val="00E97A50"/>
    <w:rsid w:val="00E97B33"/>
    <w:rsid w:val="00EA024B"/>
    <w:rsid w:val="00EA03D7"/>
    <w:rsid w:val="00EA0BE9"/>
    <w:rsid w:val="00EA2506"/>
    <w:rsid w:val="00EA3108"/>
    <w:rsid w:val="00EA3B45"/>
    <w:rsid w:val="00EA3E11"/>
    <w:rsid w:val="00EA4244"/>
    <w:rsid w:val="00EA4BFE"/>
    <w:rsid w:val="00EA5264"/>
    <w:rsid w:val="00EA5D77"/>
    <w:rsid w:val="00EB0CFA"/>
    <w:rsid w:val="00EB115D"/>
    <w:rsid w:val="00EB1FDF"/>
    <w:rsid w:val="00EB2E98"/>
    <w:rsid w:val="00EB306A"/>
    <w:rsid w:val="00EB3F2D"/>
    <w:rsid w:val="00EB4277"/>
    <w:rsid w:val="00EB47B7"/>
    <w:rsid w:val="00EB4847"/>
    <w:rsid w:val="00EB4D46"/>
    <w:rsid w:val="00EB5DD9"/>
    <w:rsid w:val="00EB7351"/>
    <w:rsid w:val="00EB73B2"/>
    <w:rsid w:val="00EB7811"/>
    <w:rsid w:val="00EB78D2"/>
    <w:rsid w:val="00EB7D49"/>
    <w:rsid w:val="00EC02FD"/>
    <w:rsid w:val="00EC03A0"/>
    <w:rsid w:val="00EC135D"/>
    <w:rsid w:val="00EC1F39"/>
    <w:rsid w:val="00EC2F92"/>
    <w:rsid w:val="00EC33CB"/>
    <w:rsid w:val="00EC36F8"/>
    <w:rsid w:val="00EC3EEB"/>
    <w:rsid w:val="00EC4394"/>
    <w:rsid w:val="00EC4E18"/>
    <w:rsid w:val="00EC5316"/>
    <w:rsid w:val="00EC57E0"/>
    <w:rsid w:val="00EC5B64"/>
    <w:rsid w:val="00EC6026"/>
    <w:rsid w:val="00EC64A7"/>
    <w:rsid w:val="00EC674C"/>
    <w:rsid w:val="00EC6FED"/>
    <w:rsid w:val="00EC75BB"/>
    <w:rsid w:val="00EC7B6F"/>
    <w:rsid w:val="00ED0984"/>
    <w:rsid w:val="00ED0AE6"/>
    <w:rsid w:val="00ED0CFC"/>
    <w:rsid w:val="00ED0F2C"/>
    <w:rsid w:val="00ED1D70"/>
    <w:rsid w:val="00ED3A28"/>
    <w:rsid w:val="00ED4882"/>
    <w:rsid w:val="00ED4BE8"/>
    <w:rsid w:val="00ED502E"/>
    <w:rsid w:val="00ED536F"/>
    <w:rsid w:val="00ED7883"/>
    <w:rsid w:val="00EE07BB"/>
    <w:rsid w:val="00EE0E3A"/>
    <w:rsid w:val="00EE11F3"/>
    <w:rsid w:val="00EE2D3B"/>
    <w:rsid w:val="00EE2F7C"/>
    <w:rsid w:val="00EE35F8"/>
    <w:rsid w:val="00EE3A86"/>
    <w:rsid w:val="00EE4BDE"/>
    <w:rsid w:val="00EE68F5"/>
    <w:rsid w:val="00EE6C81"/>
    <w:rsid w:val="00EE7C3D"/>
    <w:rsid w:val="00EE7EAE"/>
    <w:rsid w:val="00EF03D2"/>
    <w:rsid w:val="00EF0A18"/>
    <w:rsid w:val="00EF14BD"/>
    <w:rsid w:val="00EF1ADD"/>
    <w:rsid w:val="00EF2F3C"/>
    <w:rsid w:val="00EF3ED4"/>
    <w:rsid w:val="00EF46DB"/>
    <w:rsid w:val="00EF47AA"/>
    <w:rsid w:val="00EF598A"/>
    <w:rsid w:val="00EF63A8"/>
    <w:rsid w:val="00EF77B1"/>
    <w:rsid w:val="00F0050A"/>
    <w:rsid w:val="00F00EA5"/>
    <w:rsid w:val="00F03B6B"/>
    <w:rsid w:val="00F03B6C"/>
    <w:rsid w:val="00F04012"/>
    <w:rsid w:val="00F045BF"/>
    <w:rsid w:val="00F049D5"/>
    <w:rsid w:val="00F05017"/>
    <w:rsid w:val="00F052B3"/>
    <w:rsid w:val="00F05418"/>
    <w:rsid w:val="00F0623A"/>
    <w:rsid w:val="00F07259"/>
    <w:rsid w:val="00F077A5"/>
    <w:rsid w:val="00F07941"/>
    <w:rsid w:val="00F07BE3"/>
    <w:rsid w:val="00F10D44"/>
    <w:rsid w:val="00F11C67"/>
    <w:rsid w:val="00F11CD9"/>
    <w:rsid w:val="00F11E01"/>
    <w:rsid w:val="00F120DF"/>
    <w:rsid w:val="00F12E0B"/>
    <w:rsid w:val="00F15705"/>
    <w:rsid w:val="00F15E53"/>
    <w:rsid w:val="00F16647"/>
    <w:rsid w:val="00F170AF"/>
    <w:rsid w:val="00F1759B"/>
    <w:rsid w:val="00F17932"/>
    <w:rsid w:val="00F2071C"/>
    <w:rsid w:val="00F207E2"/>
    <w:rsid w:val="00F209E8"/>
    <w:rsid w:val="00F20D8A"/>
    <w:rsid w:val="00F20E66"/>
    <w:rsid w:val="00F2166E"/>
    <w:rsid w:val="00F21C6B"/>
    <w:rsid w:val="00F21F36"/>
    <w:rsid w:val="00F22139"/>
    <w:rsid w:val="00F22901"/>
    <w:rsid w:val="00F22A4E"/>
    <w:rsid w:val="00F2325E"/>
    <w:rsid w:val="00F238D7"/>
    <w:rsid w:val="00F260D9"/>
    <w:rsid w:val="00F26488"/>
    <w:rsid w:val="00F26ED0"/>
    <w:rsid w:val="00F30E01"/>
    <w:rsid w:val="00F314E8"/>
    <w:rsid w:val="00F31D2C"/>
    <w:rsid w:val="00F31E06"/>
    <w:rsid w:val="00F31F4F"/>
    <w:rsid w:val="00F334D8"/>
    <w:rsid w:val="00F335ED"/>
    <w:rsid w:val="00F33878"/>
    <w:rsid w:val="00F33F09"/>
    <w:rsid w:val="00F34C91"/>
    <w:rsid w:val="00F35168"/>
    <w:rsid w:val="00F35624"/>
    <w:rsid w:val="00F36007"/>
    <w:rsid w:val="00F3621B"/>
    <w:rsid w:val="00F3636B"/>
    <w:rsid w:val="00F403CD"/>
    <w:rsid w:val="00F403F1"/>
    <w:rsid w:val="00F403FB"/>
    <w:rsid w:val="00F407BD"/>
    <w:rsid w:val="00F40A02"/>
    <w:rsid w:val="00F42AC8"/>
    <w:rsid w:val="00F43018"/>
    <w:rsid w:val="00F46929"/>
    <w:rsid w:val="00F46C78"/>
    <w:rsid w:val="00F46DBA"/>
    <w:rsid w:val="00F477C0"/>
    <w:rsid w:val="00F47B87"/>
    <w:rsid w:val="00F47EBB"/>
    <w:rsid w:val="00F517C9"/>
    <w:rsid w:val="00F51967"/>
    <w:rsid w:val="00F51A87"/>
    <w:rsid w:val="00F52885"/>
    <w:rsid w:val="00F53495"/>
    <w:rsid w:val="00F53EF8"/>
    <w:rsid w:val="00F53FB1"/>
    <w:rsid w:val="00F541BB"/>
    <w:rsid w:val="00F54403"/>
    <w:rsid w:val="00F55EEE"/>
    <w:rsid w:val="00F56075"/>
    <w:rsid w:val="00F56601"/>
    <w:rsid w:val="00F56DA0"/>
    <w:rsid w:val="00F60CFF"/>
    <w:rsid w:val="00F60E8F"/>
    <w:rsid w:val="00F618AE"/>
    <w:rsid w:val="00F61CE8"/>
    <w:rsid w:val="00F62159"/>
    <w:rsid w:val="00F627BF"/>
    <w:rsid w:val="00F63E6F"/>
    <w:rsid w:val="00F64152"/>
    <w:rsid w:val="00F641B8"/>
    <w:rsid w:val="00F64654"/>
    <w:rsid w:val="00F664A3"/>
    <w:rsid w:val="00F667E4"/>
    <w:rsid w:val="00F67AE5"/>
    <w:rsid w:val="00F70763"/>
    <w:rsid w:val="00F7185C"/>
    <w:rsid w:val="00F73939"/>
    <w:rsid w:val="00F73EC6"/>
    <w:rsid w:val="00F7466F"/>
    <w:rsid w:val="00F74CB1"/>
    <w:rsid w:val="00F754AC"/>
    <w:rsid w:val="00F75D71"/>
    <w:rsid w:val="00F7607C"/>
    <w:rsid w:val="00F7622B"/>
    <w:rsid w:val="00F76316"/>
    <w:rsid w:val="00F763ED"/>
    <w:rsid w:val="00F77EF6"/>
    <w:rsid w:val="00F80601"/>
    <w:rsid w:val="00F81649"/>
    <w:rsid w:val="00F816F4"/>
    <w:rsid w:val="00F81ACE"/>
    <w:rsid w:val="00F81C65"/>
    <w:rsid w:val="00F83C1F"/>
    <w:rsid w:val="00F841DC"/>
    <w:rsid w:val="00F85353"/>
    <w:rsid w:val="00F859B4"/>
    <w:rsid w:val="00F86309"/>
    <w:rsid w:val="00F86A17"/>
    <w:rsid w:val="00F907F2"/>
    <w:rsid w:val="00F90DBD"/>
    <w:rsid w:val="00F90FBD"/>
    <w:rsid w:val="00F9163B"/>
    <w:rsid w:val="00F91D56"/>
    <w:rsid w:val="00F920D5"/>
    <w:rsid w:val="00F934CC"/>
    <w:rsid w:val="00F95664"/>
    <w:rsid w:val="00F9576F"/>
    <w:rsid w:val="00F96F2A"/>
    <w:rsid w:val="00F971FB"/>
    <w:rsid w:val="00F97CEE"/>
    <w:rsid w:val="00FA0298"/>
    <w:rsid w:val="00FA0D98"/>
    <w:rsid w:val="00FA103E"/>
    <w:rsid w:val="00FA1E78"/>
    <w:rsid w:val="00FA1F05"/>
    <w:rsid w:val="00FA1F14"/>
    <w:rsid w:val="00FA3C81"/>
    <w:rsid w:val="00FA3DD1"/>
    <w:rsid w:val="00FA3F78"/>
    <w:rsid w:val="00FA482D"/>
    <w:rsid w:val="00FA5140"/>
    <w:rsid w:val="00FA578B"/>
    <w:rsid w:val="00FA5A63"/>
    <w:rsid w:val="00FA5A74"/>
    <w:rsid w:val="00FA5FB8"/>
    <w:rsid w:val="00FA6844"/>
    <w:rsid w:val="00FA70A6"/>
    <w:rsid w:val="00FA74E2"/>
    <w:rsid w:val="00FA798C"/>
    <w:rsid w:val="00FB0880"/>
    <w:rsid w:val="00FB1657"/>
    <w:rsid w:val="00FB1AFE"/>
    <w:rsid w:val="00FB1B20"/>
    <w:rsid w:val="00FB23A2"/>
    <w:rsid w:val="00FB2B8E"/>
    <w:rsid w:val="00FB2DB0"/>
    <w:rsid w:val="00FB30A4"/>
    <w:rsid w:val="00FB3FEC"/>
    <w:rsid w:val="00FB425E"/>
    <w:rsid w:val="00FB42C7"/>
    <w:rsid w:val="00FB42E4"/>
    <w:rsid w:val="00FB529B"/>
    <w:rsid w:val="00FB57F8"/>
    <w:rsid w:val="00FB580F"/>
    <w:rsid w:val="00FB5D04"/>
    <w:rsid w:val="00FB6ADE"/>
    <w:rsid w:val="00FB741F"/>
    <w:rsid w:val="00FB7A0F"/>
    <w:rsid w:val="00FB7EBA"/>
    <w:rsid w:val="00FC18BA"/>
    <w:rsid w:val="00FC1D85"/>
    <w:rsid w:val="00FC2556"/>
    <w:rsid w:val="00FC2E9C"/>
    <w:rsid w:val="00FC2F53"/>
    <w:rsid w:val="00FC360E"/>
    <w:rsid w:val="00FC3FAC"/>
    <w:rsid w:val="00FC40CD"/>
    <w:rsid w:val="00FC4F27"/>
    <w:rsid w:val="00FC650C"/>
    <w:rsid w:val="00FC71A8"/>
    <w:rsid w:val="00FC7719"/>
    <w:rsid w:val="00FC7F8A"/>
    <w:rsid w:val="00FD01FB"/>
    <w:rsid w:val="00FD0F36"/>
    <w:rsid w:val="00FD114F"/>
    <w:rsid w:val="00FD12F2"/>
    <w:rsid w:val="00FD1AAB"/>
    <w:rsid w:val="00FD2080"/>
    <w:rsid w:val="00FD2116"/>
    <w:rsid w:val="00FD3D30"/>
    <w:rsid w:val="00FD44E5"/>
    <w:rsid w:val="00FD488F"/>
    <w:rsid w:val="00FD4ED4"/>
    <w:rsid w:val="00FD5A42"/>
    <w:rsid w:val="00FD5D8B"/>
    <w:rsid w:val="00FD6EE1"/>
    <w:rsid w:val="00FD7C42"/>
    <w:rsid w:val="00FE0660"/>
    <w:rsid w:val="00FE2E70"/>
    <w:rsid w:val="00FE39CF"/>
    <w:rsid w:val="00FE3CD4"/>
    <w:rsid w:val="00FE4572"/>
    <w:rsid w:val="00FE4F0C"/>
    <w:rsid w:val="00FE5BDD"/>
    <w:rsid w:val="00FE64B8"/>
    <w:rsid w:val="00FE6987"/>
    <w:rsid w:val="00FE6F0A"/>
    <w:rsid w:val="00FE759F"/>
    <w:rsid w:val="00FF0740"/>
    <w:rsid w:val="00FF13FD"/>
    <w:rsid w:val="00FF1994"/>
    <w:rsid w:val="00FF227E"/>
    <w:rsid w:val="00FF2A98"/>
    <w:rsid w:val="00FF3826"/>
    <w:rsid w:val="00FF3DF0"/>
    <w:rsid w:val="00FF3F56"/>
    <w:rsid w:val="00FF3F6F"/>
    <w:rsid w:val="00FF4AD8"/>
    <w:rsid w:val="00FF5BC4"/>
    <w:rsid w:val="00FF5CDE"/>
    <w:rsid w:val="00FF6956"/>
    <w:rsid w:val="00FF6E47"/>
    <w:rsid w:val="00FF6F4F"/>
    <w:rsid w:val="00FF752C"/>
    <w:rsid w:val="045995A5"/>
    <w:rsid w:val="102AAC29"/>
    <w:rsid w:val="107AFB0E"/>
    <w:rsid w:val="179D4297"/>
    <w:rsid w:val="1F38B056"/>
    <w:rsid w:val="239D1B89"/>
    <w:rsid w:val="256815F7"/>
    <w:rsid w:val="380BF121"/>
    <w:rsid w:val="464C7147"/>
    <w:rsid w:val="4B885CF1"/>
    <w:rsid w:val="50969781"/>
    <w:rsid w:val="575B9EEE"/>
    <w:rsid w:val="58202D96"/>
    <w:rsid w:val="690FBB8A"/>
    <w:rsid w:val="6B187D96"/>
    <w:rsid w:val="6BCAFA4F"/>
    <w:rsid w:val="6F99D0A9"/>
    <w:rsid w:val="7EB0EBD8"/>
    <w:rsid w:val="7FB8E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C30A1E"/>
    <w:pPr>
      <w:spacing w:line="360" w:lineRule="auto"/>
    </w:pPr>
    <w:rPr>
      <w:rFonts w:eastAsiaTheme="majorEastAsia"/>
      <w:bCs/>
      <w:shd w:val="clear" w:color="auto" w:fill="FFFFFF"/>
    </w:rPr>
  </w:style>
  <w:style w:type="character" w:customStyle="1" w:styleId="newstyleChar">
    <w:name w:val="new style Char"/>
    <w:basedOn w:val="DefaultParagraphFont"/>
    <w:link w:val="newstyle"/>
    <w:rsid w:val="00C30A1E"/>
    <w:rPr>
      <w:rFonts w:ascii="Times New Roman" w:eastAsiaTheme="majorEastAsia" w:hAnsi="Times New Roman" w:cs="Times New Roman"/>
      <w:bCs/>
      <w:sz w:val="24"/>
      <w:szCs w:val="24"/>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4181B"/>
    <w:pPr>
      <w:tabs>
        <w:tab w:val="right" w:leader="dot" w:pos="9350"/>
      </w:tabs>
      <w:spacing w:before="120"/>
    </w:pPr>
    <w:rPr>
      <w:rFonts w:ascii="Arial" w:hAnsi="Arial" w:cs="Arial"/>
      <w:i/>
      <w:iCs/>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customStyle="1" w:styleId="UnresolvedMention1">
    <w:name w:val="Unresolved Mention1"/>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 w:type="paragraph" w:styleId="Bibliography">
    <w:name w:val="Bibliography"/>
    <w:basedOn w:val="Normal"/>
    <w:next w:val="Normal"/>
    <w:uiPriority w:val="37"/>
    <w:unhideWhenUsed/>
    <w:rsid w:val="000E0EB8"/>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4575">
      <w:bodyDiv w:val="1"/>
      <w:marLeft w:val="0"/>
      <w:marRight w:val="0"/>
      <w:marTop w:val="0"/>
      <w:marBottom w:val="0"/>
      <w:divBdr>
        <w:top w:val="none" w:sz="0" w:space="0" w:color="auto"/>
        <w:left w:val="none" w:sz="0" w:space="0" w:color="auto"/>
        <w:bottom w:val="none" w:sz="0" w:space="0" w:color="auto"/>
        <w:right w:val="none" w:sz="0" w:space="0" w:color="auto"/>
      </w:divBdr>
      <w:divsChild>
        <w:div w:id="1643970813">
          <w:marLeft w:val="480"/>
          <w:marRight w:val="0"/>
          <w:marTop w:val="0"/>
          <w:marBottom w:val="0"/>
          <w:divBdr>
            <w:top w:val="none" w:sz="0" w:space="0" w:color="auto"/>
            <w:left w:val="none" w:sz="0" w:space="0" w:color="auto"/>
            <w:bottom w:val="none" w:sz="0" w:space="0" w:color="auto"/>
            <w:right w:val="none" w:sz="0" w:space="0" w:color="auto"/>
          </w:divBdr>
          <w:divsChild>
            <w:div w:id="13917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7662">
      <w:bodyDiv w:val="1"/>
      <w:marLeft w:val="0"/>
      <w:marRight w:val="0"/>
      <w:marTop w:val="0"/>
      <w:marBottom w:val="0"/>
      <w:divBdr>
        <w:top w:val="none" w:sz="0" w:space="0" w:color="auto"/>
        <w:left w:val="none" w:sz="0" w:space="0" w:color="auto"/>
        <w:bottom w:val="none" w:sz="0" w:space="0" w:color="auto"/>
        <w:right w:val="none" w:sz="0" w:space="0" w:color="auto"/>
      </w:divBdr>
      <w:divsChild>
        <w:div w:id="1305893724">
          <w:marLeft w:val="480"/>
          <w:marRight w:val="0"/>
          <w:marTop w:val="0"/>
          <w:marBottom w:val="0"/>
          <w:divBdr>
            <w:top w:val="none" w:sz="0" w:space="0" w:color="auto"/>
            <w:left w:val="none" w:sz="0" w:space="0" w:color="auto"/>
            <w:bottom w:val="none" w:sz="0" w:space="0" w:color="auto"/>
            <w:right w:val="none" w:sz="0" w:space="0" w:color="auto"/>
          </w:divBdr>
          <w:divsChild>
            <w:div w:id="3693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5986">
      <w:bodyDiv w:val="1"/>
      <w:marLeft w:val="0"/>
      <w:marRight w:val="0"/>
      <w:marTop w:val="0"/>
      <w:marBottom w:val="0"/>
      <w:divBdr>
        <w:top w:val="none" w:sz="0" w:space="0" w:color="auto"/>
        <w:left w:val="none" w:sz="0" w:space="0" w:color="auto"/>
        <w:bottom w:val="none" w:sz="0" w:space="0" w:color="auto"/>
        <w:right w:val="none" w:sz="0" w:space="0" w:color="auto"/>
      </w:divBdr>
    </w:div>
    <w:div w:id="63843569">
      <w:bodyDiv w:val="1"/>
      <w:marLeft w:val="0"/>
      <w:marRight w:val="0"/>
      <w:marTop w:val="0"/>
      <w:marBottom w:val="0"/>
      <w:divBdr>
        <w:top w:val="none" w:sz="0" w:space="0" w:color="auto"/>
        <w:left w:val="none" w:sz="0" w:space="0" w:color="auto"/>
        <w:bottom w:val="none" w:sz="0" w:space="0" w:color="auto"/>
        <w:right w:val="none" w:sz="0" w:space="0" w:color="auto"/>
      </w:divBdr>
    </w:div>
    <w:div w:id="70352560">
      <w:bodyDiv w:val="1"/>
      <w:marLeft w:val="0"/>
      <w:marRight w:val="0"/>
      <w:marTop w:val="0"/>
      <w:marBottom w:val="0"/>
      <w:divBdr>
        <w:top w:val="none" w:sz="0" w:space="0" w:color="auto"/>
        <w:left w:val="none" w:sz="0" w:space="0" w:color="auto"/>
        <w:bottom w:val="none" w:sz="0" w:space="0" w:color="auto"/>
        <w:right w:val="none" w:sz="0" w:space="0" w:color="auto"/>
      </w:divBdr>
      <w:divsChild>
        <w:div w:id="648749048">
          <w:marLeft w:val="0"/>
          <w:marRight w:val="0"/>
          <w:marTop w:val="0"/>
          <w:marBottom w:val="0"/>
          <w:divBdr>
            <w:top w:val="none" w:sz="0" w:space="0" w:color="auto"/>
            <w:left w:val="none" w:sz="0" w:space="0" w:color="auto"/>
            <w:bottom w:val="none" w:sz="0" w:space="0" w:color="auto"/>
            <w:right w:val="none" w:sz="0" w:space="0" w:color="auto"/>
          </w:divBdr>
        </w:div>
        <w:div w:id="2011447687">
          <w:marLeft w:val="0"/>
          <w:marRight w:val="0"/>
          <w:marTop w:val="0"/>
          <w:marBottom w:val="0"/>
          <w:divBdr>
            <w:top w:val="none" w:sz="0" w:space="0" w:color="auto"/>
            <w:left w:val="none" w:sz="0" w:space="0" w:color="auto"/>
            <w:bottom w:val="none" w:sz="0" w:space="0" w:color="auto"/>
            <w:right w:val="none" w:sz="0" w:space="0" w:color="auto"/>
          </w:divBdr>
        </w:div>
      </w:divsChild>
    </w:div>
    <w:div w:id="93329145">
      <w:bodyDiv w:val="1"/>
      <w:marLeft w:val="0"/>
      <w:marRight w:val="0"/>
      <w:marTop w:val="0"/>
      <w:marBottom w:val="0"/>
      <w:divBdr>
        <w:top w:val="none" w:sz="0" w:space="0" w:color="auto"/>
        <w:left w:val="none" w:sz="0" w:space="0" w:color="auto"/>
        <w:bottom w:val="none" w:sz="0" w:space="0" w:color="auto"/>
        <w:right w:val="none" w:sz="0" w:space="0" w:color="auto"/>
      </w:divBdr>
    </w:div>
    <w:div w:id="164715052">
      <w:bodyDiv w:val="1"/>
      <w:marLeft w:val="0"/>
      <w:marRight w:val="0"/>
      <w:marTop w:val="0"/>
      <w:marBottom w:val="0"/>
      <w:divBdr>
        <w:top w:val="none" w:sz="0" w:space="0" w:color="auto"/>
        <w:left w:val="none" w:sz="0" w:space="0" w:color="auto"/>
        <w:bottom w:val="none" w:sz="0" w:space="0" w:color="auto"/>
        <w:right w:val="none" w:sz="0" w:space="0" w:color="auto"/>
      </w:divBdr>
    </w:div>
    <w:div w:id="171260664">
      <w:bodyDiv w:val="1"/>
      <w:marLeft w:val="0"/>
      <w:marRight w:val="0"/>
      <w:marTop w:val="0"/>
      <w:marBottom w:val="0"/>
      <w:divBdr>
        <w:top w:val="none" w:sz="0" w:space="0" w:color="auto"/>
        <w:left w:val="none" w:sz="0" w:space="0" w:color="auto"/>
        <w:bottom w:val="none" w:sz="0" w:space="0" w:color="auto"/>
        <w:right w:val="none" w:sz="0" w:space="0" w:color="auto"/>
      </w:divBdr>
    </w:div>
    <w:div w:id="198590911">
      <w:bodyDiv w:val="1"/>
      <w:marLeft w:val="0"/>
      <w:marRight w:val="0"/>
      <w:marTop w:val="0"/>
      <w:marBottom w:val="0"/>
      <w:divBdr>
        <w:top w:val="none" w:sz="0" w:space="0" w:color="auto"/>
        <w:left w:val="none" w:sz="0" w:space="0" w:color="auto"/>
        <w:bottom w:val="none" w:sz="0" w:space="0" w:color="auto"/>
        <w:right w:val="none" w:sz="0" w:space="0" w:color="auto"/>
      </w:divBdr>
      <w:divsChild>
        <w:div w:id="244188544">
          <w:marLeft w:val="480"/>
          <w:marRight w:val="0"/>
          <w:marTop w:val="0"/>
          <w:marBottom w:val="0"/>
          <w:divBdr>
            <w:top w:val="none" w:sz="0" w:space="0" w:color="auto"/>
            <w:left w:val="none" w:sz="0" w:space="0" w:color="auto"/>
            <w:bottom w:val="none" w:sz="0" w:space="0" w:color="auto"/>
            <w:right w:val="none" w:sz="0" w:space="0" w:color="auto"/>
          </w:divBdr>
          <w:divsChild>
            <w:div w:id="14913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5500">
      <w:bodyDiv w:val="1"/>
      <w:marLeft w:val="0"/>
      <w:marRight w:val="0"/>
      <w:marTop w:val="0"/>
      <w:marBottom w:val="0"/>
      <w:divBdr>
        <w:top w:val="none" w:sz="0" w:space="0" w:color="auto"/>
        <w:left w:val="none" w:sz="0" w:space="0" w:color="auto"/>
        <w:bottom w:val="none" w:sz="0" w:space="0" w:color="auto"/>
        <w:right w:val="none" w:sz="0" w:space="0" w:color="auto"/>
      </w:divBdr>
    </w:div>
    <w:div w:id="210075441">
      <w:bodyDiv w:val="1"/>
      <w:marLeft w:val="0"/>
      <w:marRight w:val="0"/>
      <w:marTop w:val="0"/>
      <w:marBottom w:val="0"/>
      <w:divBdr>
        <w:top w:val="none" w:sz="0" w:space="0" w:color="auto"/>
        <w:left w:val="none" w:sz="0" w:space="0" w:color="auto"/>
        <w:bottom w:val="none" w:sz="0" w:space="0" w:color="auto"/>
        <w:right w:val="none" w:sz="0" w:space="0" w:color="auto"/>
      </w:divBdr>
    </w:div>
    <w:div w:id="220217138">
      <w:bodyDiv w:val="1"/>
      <w:marLeft w:val="0"/>
      <w:marRight w:val="0"/>
      <w:marTop w:val="0"/>
      <w:marBottom w:val="0"/>
      <w:divBdr>
        <w:top w:val="none" w:sz="0" w:space="0" w:color="auto"/>
        <w:left w:val="none" w:sz="0" w:space="0" w:color="auto"/>
        <w:bottom w:val="none" w:sz="0" w:space="0" w:color="auto"/>
        <w:right w:val="none" w:sz="0" w:space="0" w:color="auto"/>
      </w:divBdr>
    </w:div>
    <w:div w:id="287317725">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300426449">
      <w:bodyDiv w:val="1"/>
      <w:marLeft w:val="0"/>
      <w:marRight w:val="0"/>
      <w:marTop w:val="0"/>
      <w:marBottom w:val="0"/>
      <w:divBdr>
        <w:top w:val="none" w:sz="0" w:space="0" w:color="auto"/>
        <w:left w:val="none" w:sz="0" w:space="0" w:color="auto"/>
        <w:bottom w:val="none" w:sz="0" w:space="0" w:color="auto"/>
        <w:right w:val="none" w:sz="0" w:space="0" w:color="auto"/>
      </w:divBdr>
    </w:div>
    <w:div w:id="300886937">
      <w:bodyDiv w:val="1"/>
      <w:marLeft w:val="0"/>
      <w:marRight w:val="0"/>
      <w:marTop w:val="0"/>
      <w:marBottom w:val="0"/>
      <w:divBdr>
        <w:top w:val="none" w:sz="0" w:space="0" w:color="auto"/>
        <w:left w:val="none" w:sz="0" w:space="0" w:color="auto"/>
        <w:bottom w:val="none" w:sz="0" w:space="0" w:color="auto"/>
        <w:right w:val="none" w:sz="0" w:space="0" w:color="auto"/>
      </w:divBdr>
    </w:div>
    <w:div w:id="304051278">
      <w:bodyDiv w:val="1"/>
      <w:marLeft w:val="0"/>
      <w:marRight w:val="0"/>
      <w:marTop w:val="0"/>
      <w:marBottom w:val="0"/>
      <w:divBdr>
        <w:top w:val="none" w:sz="0" w:space="0" w:color="auto"/>
        <w:left w:val="none" w:sz="0" w:space="0" w:color="auto"/>
        <w:bottom w:val="none" w:sz="0" w:space="0" w:color="auto"/>
        <w:right w:val="none" w:sz="0" w:space="0" w:color="auto"/>
      </w:divBdr>
    </w:div>
    <w:div w:id="307828471">
      <w:bodyDiv w:val="1"/>
      <w:marLeft w:val="0"/>
      <w:marRight w:val="0"/>
      <w:marTop w:val="0"/>
      <w:marBottom w:val="0"/>
      <w:divBdr>
        <w:top w:val="none" w:sz="0" w:space="0" w:color="auto"/>
        <w:left w:val="none" w:sz="0" w:space="0" w:color="auto"/>
        <w:bottom w:val="none" w:sz="0" w:space="0" w:color="auto"/>
        <w:right w:val="none" w:sz="0" w:space="0" w:color="auto"/>
      </w:divBdr>
      <w:divsChild>
        <w:div w:id="260602512">
          <w:marLeft w:val="480"/>
          <w:marRight w:val="0"/>
          <w:marTop w:val="0"/>
          <w:marBottom w:val="0"/>
          <w:divBdr>
            <w:top w:val="none" w:sz="0" w:space="0" w:color="auto"/>
            <w:left w:val="none" w:sz="0" w:space="0" w:color="auto"/>
            <w:bottom w:val="none" w:sz="0" w:space="0" w:color="auto"/>
            <w:right w:val="none" w:sz="0" w:space="0" w:color="auto"/>
          </w:divBdr>
          <w:divsChild>
            <w:div w:id="4441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5484">
      <w:bodyDiv w:val="1"/>
      <w:marLeft w:val="0"/>
      <w:marRight w:val="0"/>
      <w:marTop w:val="0"/>
      <w:marBottom w:val="0"/>
      <w:divBdr>
        <w:top w:val="none" w:sz="0" w:space="0" w:color="auto"/>
        <w:left w:val="none" w:sz="0" w:space="0" w:color="auto"/>
        <w:bottom w:val="none" w:sz="0" w:space="0" w:color="auto"/>
        <w:right w:val="none" w:sz="0" w:space="0" w:color="auto"/>
      </w:divBdr>
      <w:divsChild>
        <w:div w:id="389311713">
          <w:marLeft w:val="480"/>
          <w:marRight w:val="0"/>
          <w:marTop w:val="0"/>
          <w:marBottom w:val="0"/>
          <w:divBdr>
            <w:top w:val="none" w:sz="0" w:space="0" w:color="auto"/>
            <w:left w:val="none" w:sz="0" w:space="0" w:color="auto"/>
            <w:bottom w:val="none" w:sz="0" w:space="0" w:color="auto"/>
            <w:right w:val="none" w:sz="0" w:space="0" w:color="auto"/>
          </w:divBdr>
          <w:divsChild>
            <w:div w:id="13243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0904">
      <w:bodyDiv w:val="1"/>
      <w:marLeft w:val="0"/>
      <w:marRight w:val="0"/>
      <w:marTop w:val="0"/>
      <w:marBottom w:val="0"/>
      <w:divBdr>
        <w:top w:val="none" w:sz="0" w:space="0" w:color="auto"/>
        <w:left w:val="none" w:sz="0" w:space="0" w:color="auto"/>
        <w:bottom w:val="none" w:sz="0" w:space="0" w:color="auto"/>
        <w:right w:val="none" w:sz="0" w:space="0" w:color="auto"/>
      </w:divBdr>
    </w:div>
    <w:div w:id="427310811">
      <w:bodyDiv w:val="1"/>
      <w:marLeft w:val="0"/>
      <w:marRight w:val="0"/>
      <w:marTop w:val="0"/>
      <w:marBottom w:val="0"/>
      <w:divBdr>
        <w:top w:val="none" w:sz="0" w:space="0" w:color="auto"/>
        <w:left w:val="none" w:sz="0" w:space="0" w:color="auto"/>
        <w:bottom w:val="none" w:sz="0" w:space="0" w:color="auto"/>
        <w:right w:val="none" w:sz="0" w:space="0" w:color="auto"/>
      </w:divBdr>
    </w:div>
    <w:div w:id="483394997">
      <w:bodyDiv w:val="1"/>
      <w:marLeft w:val="0"/>
      <w:marRight w:val="0"/>
      <w:marTop w:val="0"/>
      <w:marBottom w:val="0"/>
      <w:divBdr>
        <w:top w:val="none" w:sz="0" w:space="0" w:color="auto"/>
        <w:left w:val="none" w:sz="0" w:space="0" w:color="auto"/>
        <w:bottom w:val="none" w:sz="0" w:space="0" w:color="auto"/>
        <w:right w:val="none" w:sz="0" w:space="0" w:color="auto"/>
      </w:divBdr>
    </w:div>
    <w:div w:id="504824978">
      <w:bodyDiv w:val="1"/>
      <w:marLeft w:val="0"/>
      <w:marRight w:val="0"/>
      <w:marTop w:val="0"/>
      <w:marBottom w:val="0"/>
      <w:divBdr>
        <w:top w:val="none" w:sz="0" w:space="0" w:color="auto"/>
        <w:left w:val="none" w:sz="0" w:space="0" w:color="auto"/>
        <w:bottom w:val="none" w:sz="0" w:space="0" w:color="auto"/>
        <w:right w:val="none" w:sz="0" w:space="0" w:color="auto"/>
      </w:divBdr>
    </w:div>
    <w:div w:id="513886598">
      <w:bodyDiv w:val="1"/>
      <w:marLeft w:val="0"/>
      <w:marRight w:val="0"/>
      <w:marTop w:val="0"/>
      <w:marBottom w:val="0"/>
      <w:divBdr>
        <w:top w:val="none" w:sz="0" w:space="0" w:color="auto"/>
        <w:left w:val="none" w:sz="0" w:space="0" w:color="auto"/>
        <w:bottom w:val="none" w:sz="0" w:space="0" w:color="auto"/>
        <w:right w:val="none" w:sz="0" w:space="0" w:color="auto"/>
      </w:divBdr>
    </w:div>
    <w:div w:id="527840486">
      <w:bodyDiv w:val="1"/>
      <w:marLeft w:val="0"/>
      <w:marRight w:val="0"/>
      <w:marTop w:val="0"/>
      <w:marBottom w:val="0"/>
      <w:divBdr>
        <w:top w:val="none" w:sz="0" w:space="0" w:color="auto"/>
        <w:left w:val="none" w:sz="0" w:space="0" w:color="auto"/>
        <w:bottom w:val="none" w:sz="0" w:space="0" w:color="auto"/>
        <w:right w:val="none" w:sz="0" w:space="0" w:color="auto"/>
      </w:divBdr>
    </w:div>
    <w:div w:id="534924129">
      <w:bodyDiv w:val="1"/>
      <w:marLeft w:val="0"/>
      <w:marRight w:val="0"/>
      <w:marTop w:val="0"/>
      <w:marBottom w:val="0"/>
      <w:divBdr>
        <w:top w:val="none" w:sz="0" w:space="0" w:color="auto"/>
        <w:left w:val="none" w:sz="0" w:space="0" w:color="auto"/>
        <w:bottom w:val="none" w:sz="0" w:space="0" w:color="auto"/>
        <w:right w:val="none" w:sz="0" w:space="0" w:color="auto"/>
      </w:divBdr>
      <w:divsChild>
        <w:div w:id="957299003">
          <w:marLeft w:val="480"/>
          <w:marRight w:val="0"/>
          <w:marTop w:val="0"/>
          <w:marBottom w:val="0"/>
          <w:divBdr>
            <w:top w:val="none" w:sz="0" w:space="0" w:color="auto"/>
            <w:left w:val="none" w:sz="0" w:space="0" w:color="auto"/>
            <w:bottom w:val="none" w:sz="0" w:space="0" w:color="auto"/>
            <w:right w:val="none" w:sz="0" w:space="0" w:color="auto"/>
          </w:divBdr>
          <w:divsChild>
            <w:div w:id="16073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03128">
      <w:bodyDiv w:val="1"/>
      <w:marLeft w:val="0"/>
      <w:marRight w:val="0"/>
      <w:marTop w:val="0"/>
      <w:marBottom w:val="0"/>
      <w:divBdr>
        <w:top w:val="none" w:sz="0" w:space="0" w:color="auto"/>
        <w:left w:val="none" w:sz="0" w:space="0" w:color="auto"/>
        <w:bottom w:val="none" w:sz="0" w:space="0" w:color="auto"/>
        <w:right w:val="none" w:sz="0" w:space="0" w:color="auto"/>
      </w:divBdr>
    </w:div>
    <w:div w:id="552497408">
      <w:bodyDiv w:val="1"/>
      <w:marLeft w:val="0"/>
      <w:marRight w:val="0"/>
      <w:marTop w:val="0"/>
      <w:marBottom w:val="0"/>
      <w:divBdr>
        <w:top w:val="none" w:sz="0" w:space="0" w:color="auto"/>
        <w:left w:val="none" w:sz="0" w:space="0" w:color="auto"/>
        <w:bottom w:val="none" w:sz="0" w:space="0" w:color="auto"/>
        <w:right w:val="none" w:sz="0" w:space="0" w:color="auto"/>
      </w:divBdr>
    </w:div>
    <w:div w:id="563686404">
      <w:bodyDiv w:val="1"/>
      <w:marLeft w:val="0"/>
      <w:marRight w:val="0"/>
      <w:marTop w:val="0"/>
      <w:marBottom w:val="0"/>
      <w:divBdr>
        <w:top w:val="none" w:sz="0" w:space="0" w:color="auto"/>
        <w:left w:val="none" w:sz="0" w:space="0" w:color="auto"/>
        <w:bottom w:val="none" w:sz="0" w:space="0" w:color="auto"/>
        <w:right w:val="none" w:sz="0" w:space="0" w:color="auto"/>
      </w:divBdr>
    </w:div>
    <w:div w:id="593629659">
      <w:bodyDiv w:val="1"/>
      <w:marLeft w:val="0"/>
      <w:marRight w:val="0"/>
      <w:marTop w:val="0"/>
      <w:marBottom w:val="0"/>
      <w:divBdr>
        <w:top w:val="none" w:sz="0" w:space="0" w:color="auto"/>
        <w:left w:val="none" w:sz="0" w:space="0" w:color="auto"/>
        <w:bottom w:val="none" w:sz="0" w:space="0" w:color="auto"/>
        <w:right w:val="none" w:sz="0" w:space="0" w:color="auto"/>
      </w:divBdr>
    </w:div>
    <w:div w:id="622082494">
      <w:bodyDiv w:val="1"/>
      <w:marLeft w:val="0"/>
      <w:marRight w:val="0"/>
      <w:marTop w:val="0"/>
      <w:marBottom w:val="0"/>
      <w:divBdr>
        <w:top w:val="none" w:sz="0" w:space="0" w:color="auto"/>
        <w:left w:val="none" w:sz="0" w:space="0" w:color="auto"/>
        <w:bottom w:val="none" w:sz="0" w:space="0" w:color="auto"/>
        <w:right w:val="none" w:sz="0" w:space="0" w:color="auto"/>
      </w:divBdr>
      <w:divsChild>
        <w:div w:id="2046518847">
          <w:marLeft w:val="480"/>
          <w:marRight w:val="0"/>
          <w:marTop w:val="0"/>
          <w:marBottom w:val="0"/>
          <w:divBdr>
            <w:top w:val="none" w:sz="0" w:space="0" w:color="auto"/>
            <w:left w:val="none" w:sz="0" w:space="0" w:color="auto"/>
            <w:bottom w:val="none" w:sz="0" w:space="0" w:color="auto"/>
            <w:right w:val="none" w:sz="0" w:space="0" w:color="auto"/>
          </w:divBdr>
          <w:divsChild>
            <w:div w:id="4275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2487">
      <w:bodyDiv w:val="1"/>
      <w:marLeft w:val="0"/>
      <w:marRight w:val="0"/>
      <w:marTop w:val="0"/>
      <w:marBottom w:val="0"/>
      <w:divBdr>
        <w:top w:val="none" w:sz="0" w:space="0" w:color="auto"/>
        <w:left w:val="none" w:sz="0" w:space="0" w:color="auto"/>
        <w:bottom w:val="none" w:sz="0" w:space="0" w:color="auto"/>
        <w:right w:val="none" w:sz="0" w:space="0" w:color="auto"/>
      </w:divBdr>
    </w:div>
    <w:div w:id="634412321">
      <w:bodyDiv w:val="1"/>
      <w:marLeft w:val="0"/>
      <w:marRight w:val="0"/>
      <w:marTop w:val="0"/>
      <w:marBottom w:val="0"/>
      <w:divBdr>
        <w:top w:val="none" w:sz="0" w:space="0" w:color="auto"/>
        <w:left w:val="none" w:sz="0" w:space="0" w:color="auto"/>
        <w:bottom w:val="none" w:sz="0" w:space="0" w:color="auto"/>
        <w:right w:val="none" w:sz="0" w:space="0" w:color="auto"/>
      </w:divBdr>
    </w:div>
    <w:div w:id="667372006">
      <w:bodyDiv w:val="1"/>
      <w:marLeft w:val="0"/>
      <w:marRight w:val="0"/>
      <w:marTop w:val="0"/>
      <w:marBottom w:val="0"/>
      <w:divBdr>
        <w:top w:val="none" w:sz="0" w:space="0" w:color="auto"/>
        <w:left w:val="none" w:sz="0" w:space="0" w:color="auto"/>
        <w:bottom w:val="none" w:sz="0" w:space="0" w:color="auto"/>
        <w:right w:val="none" w:sz="0" w:space="0" w:color="auto"/>
      </w:divBdr>
    </w:div>
    <w:div w:id="700476296">
      <w:bodyDiv w:val="1"/>
      <w:marLeft w:val="0"/>
      <w:marRight w:val="0"/>
      <w:marTop w:val="0"/>
      <w:marBottom w:val="0"/>
      <w:divBdr>
        <w:top w:val="none" w:sz="0" w:space="0" w:color="auto"/>
        <w:left w:val="none" w:sz="0" w:space="0" w:color="auto"/>
        <w:bottom w:val="none" w:sz="0" w:space="0" w:color="auto"/>
        <w:right w:val="none" w:sz="0" w:space="0" w:color="auto"/>
      </w:divBdr>
    </w:div>
    <w:div w:id="754281237">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72866641">
      <w:bodyDiv w:val="1"/>
      <w:marLeft w:val="0"/>
      <w:marRight w:val="0"/>
      <w:marTop w:val="0"/>
      <w:marBottom w:val="0"/>
      <w:divBdr>
        <w:top w:val="none" w:sz="0" w:space="0" w:color="auto"/>
        <w:left w:val="none" w:sz="0" w:space="0" w:color="auto"/>
        <w:bottom w:val="none" w:sz="0" w:space="0" w:color="auto"/>
        <w:right w:val="none" w:sz="0" w:space="0" w:color="auto"/>
      </w:divBdr>
    </w:div>
    <w:div w:id="774984149">
      <w:bodyDiv w:val="1"/>
      <w:marLeft w:val="0"/>
      <w:marRight w:val="0"/>
      <w:marTop w:val="0"/>
      <w:marBottom w:val="0"/>
      <w:divBdr>
        <w:top w:val="none" w:sz="0" w:space="0" w:color="auto"/>
        <w:left w:val="none" w:sz="0" w:space="0" w:color="auto"/>
        <w:bottom w:val="none" w:sz="0" w:space="0" w:color="auto"/>
        <w:right w:val="none" w:sz="0" w:space="0" w:color="auto"/>
      </w:divBdr>
      <w:divsChild>
        <w:div w:id="863403942">
          <w:marLeft w:val="480"/>
          <w:marRight w:val="0"/>
          <w:marTop w:val="0"/>
          <w:marBottom w:val="0"/>
          <w:divBdr>
            <w:top w:val="none" w:sz="0" w:space="0" w:color="auto"/>
            <w:left w:val="none" w:sz="0" w:space="0" w:color="auto"/>
            <w:bottom w:val="none" w:sz="0" w:space="0" w:color="auto"/>
            <w:right w:val="none" w:sz="0" w:space="0" w:color="auto"/>
          </w:divBdr>
          <w:divsChild>
            <w:div w:id="12630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7740">
      <w:bodyDiv w:val="1"/>
      <w:marLeft w:val="0"/>
      <w:marRight w:val="0"/>
      <w:marTop w:val="0"/>
      <w:marBottom w:val="0"/>
      <w:divBdr>
        <w:top w:val="none" w:sz="0" w:space="0" w:color="auto"/>
        <w:left w:val="none" w:sz="0" w:space="0" w:color="auto"/>
        <w:bottom w:val="none" w:sz="0" w:space="0" w:color="auto"/>
        <w:right w:val="none" w:sz="0" w:space="0" w:color="auto"/>
      </w:divBdr>
    </w:div>
    <w:div w:id="790364200">
      <w:bodyDiv w:val="1"/>
      <w:marLeft w:val="0"/>
      <w:marRight w:val="0"/>
      <w:marTop w:val="0"/>
      <w:marBottom w:val="0"/>
      <w:divBdr>
        <w:top w:val="none" w:sz="0" w:space="0" w:color="auto"/>
        <w:left w:val="none" w:sz="0" w:space="0" w:color="auto"/>
        <w:bottom w:val="none" w:sz="0" w:space="0" w:color="auto"/>
        <w:right w:val="none" w:sz="0" w:space="0" w:color="auto"/>
      </w:divBdr>
    </w:div>
    <w:div w:id="812910846">
      <w:bodyDiv w:val="1"/>
      <w:marLeft w:val="0"/>
      <w:marRight w:val="0"/>
      <w:marTop w:val="0"/>
      <w:marBottom w:val="0"/>
      <w:divBdr>
        <w:top w:val="none" w:sz="0" w:space="0" w:color="auto"/>
        <w:left w:val="none" w:sz="0" w:space="0" w:color="auto"/>
        <w:bottom w:val="none" w:sz="0" w:space="0" w:color="auto"/>
        <w:right w:val="none" w:sz="0" w:space="0" w:color="auto"/>
      </w:divBdr>
    </w:div>
    <w:div w:id="863249705">
      <w:bodyDiv w:val="1"/>
      <w:marLeft w:val="0"/>
      <w:marRight w:val="0"/>
      <w:marTop w:val="0"/>
      <w:marBottom w:val="0"/>
      <w:divBdr>
        <w:top w:val="none" w:sz="0" w:space="0" w:color="auto"/>
        <w:left w:val="none" w:sz="0" w:space="0" w:color="auto"/>
        <w:bottom w:val="none" w:sz="0" w:space="0" w:color="auto"/>
        <w:right w:val="none" w:sz="0" w:space="0" w:color="auto"/>
      </w:divBdr>
    </w:div>
    <w:div w:id="884490193">
      <w:bodyDiv w:val="1"/>
      <w:marLeft w:val="0"/>
      <w:marRight w:val="0"/>
      <w:marTop w:val="0"/>
      <w:marBottom w:val="0"/>
      <w:divBdr>
        <w:top w:val="none" w:sz="0" w:space="0" w:color="auto"/>
        <w:left w:val="none" w:sz="0" w:space="0" w:color="auto"/>
        <w:bottom w:val="none" w:sz="0" w:space="0" w:color="auto"/>
        <w:right w:val="none" w:sz="0" w:space="0" w:color="auto"/>
      </w:divBdr>
    </w:div>
    <w:div w:id="885336787">
      <w:bodyDiv w:val="1"/>
      <w:marLeft w:val="0"/>
      <w:marRight w:val="0"/>
      <w:marTop w:val="0"/>
      <w:marBottom w:val="0"/>
      <w:divBdr>
        <w:top w:val="none" w:sz="0" w:space="0" w:color="auto"/>
        <w:left w:val="none" w:sz="0" w:space="0" w:color="auto"/>
        <w:bottom w:val="none" w:sz="0" w:space="0" w:color="auto"/>
        <w:right w:val="none" w:sz="0" w:space="0" w:color="auto"/>
      </w:divBdr>
    </w:div>
    <w:div w:id="892541291">
      <w:bodyDiv w:val="1"/>
      <w:marLeft w:val="0"/>
      <w:marRight w:val="0"/>
      <w:marTop w:val="0"/>
      <w:marBottom w:val="0"/>
      <w:divBdr>
        <w:top w:val="none" w:sz="0" w:space="0" w:color="auto"/>
        <w:left w:val="none" w:sz="0" w:space="0" w:color="auto"/>
        <w:bottom w:val="none" w:sz="0" w:space="0" w:color="auto"/>
        <w:right w:val="none" w:sz="0" w:space="0" w:color="auto"/>
      </w:divBdr>
    </w:div>
    <w:div w:id="939869862">
      <w:bodyDiv w:val="1"/>
      <w:marLeft w:val="0"/>
      <w:marRight w:val="0"/>
      <w:marTop w:val="0"/>
      <w:marBottom w:val="0"/>
      <w:divBdr>
        <w:top w:val="none" w:sz="0" w:space="0" w:color="auto"/>
        <w:left w:val="none" w:sz="0" w:space="0" w:color="auto"/>
        <w:bottom w:val="none" w:sz="0" w:space="0" w:color="auto"/>
        <w:right w:val="none" w:sz="0" w:space="0" w:color="auto"/>
      </w:divBdr>
    </w:div>
    <w:div w:id="950822649">
      <w:bodyDiv w:val="1"/>
      <w:marLeft w:val="0"/>
      <w:marRight w:val="0"/>
      <w:marTop w:val="0"/>
      <w:marBottom w:val="0"/>
      <w:divBdr>
        <w:top w:val="none" w:sz="0" w:space="0" w:color="auto"/>
        <w:left w:val="none" w:sz="0" w:space="0" w:color="auto"/>
        <w:bottom w:val="none" w:sz="0" w:space="0" w:color="auto"/>
        <w:right w:val="none" w:sz="0" w:space="0" w:color="auto"/>
      </w:divBdr>
    </w:div>
    <w:div w:id="967735880">
      <w:bodyDiv w:val="1"/>
      <w:marLeft w:val="0"/>
      <w:marRight w:val="0"/>
      <w:marTop w:val="0"/>
      <w:marBottom w:val="0"/>
      <w:divBdr>
        <w:top w:val="none" w:sz="0" w:space="0" w:color="auto"/>
        <w:left w:val="none" w:sz="0" w:space="0" w:color="auto"/>
        <w:bottom w:val="none" w:sz="0" w:space="0" w:color="auto"/>
        <w:right w:val="none" w:sz="0" w:space="0" w:color="auto"/>
      </w:divBdr>
    </w:div>
    <w:div w:id="969434122">
      <w:bodyDiv w:val="1"/>
      <w:marLeft w:val="0"/>
      <w:marRight w:val="0"/>
      <w:marTop w:val="0"/>
      <w:marBottom w:val="0"/>
      <w:divBdr>
        <w:top w:val="none" w:sz="0" w:space="0" w:color="auto"/>
        <w:left w:val="none" w:sz="0" w:space="0" w:color="auto"/>
        <w:bottom w:val="none" w:sz="0" w:space="0" w:color="auto"/>
        <w:right w:val="none" w:sz="0" w:space="0" w:color="auto"/>
      </w:divBdr>
    </w:div>
    <w:div w:id="984049508">
      <w:bodyDiv w:val="1"/>
      <w:marLeft w:val="0"/>
      <w:marRight w:val="0"/>
      <w:marTop w:val="0"/>
      <w:marBottom w:val="0"/>
      <w:divBdr>
        <w:top w:val="none" w:sz="0" w:space="0" w:color="auto"/>
        <w:left w:val="none" w:sz="0" w:space="0" w:color="auto"/>
        <w:bottom w:val="none" w:sz="0" w:space="0" w:color="auto"/>
        <w:right w:val="none" w:sz="0" w:space="0" w:color="auto"/>
      </w:divBdr>
    </w:div>
    <w:div w:id="986008218">
      <w:bodyDiv w:val="1"/>
      <w:marLeft w:val="0"/>
      <w:marRight w:val="0"/>
      <w:marTop w:val="0"/>
      <w:marBottom w:val="0"/>
      <w:divBdr>
        <w:top w:val="none" w:sz="0" w:space="0" w:color="auto"/>
        <w:left w:val="none" w:sz="0" w:space="0" w:color="auto"/>
        <w:bottom w:val="none" w:sz="0" w:space="0" w:color="auto"/>
        <w:right w:val="none" w:sz="0" w:space="0" w:color="auto"/>
      </w:divBdr>
    </w:div>
    <w:div w:id="1011298541">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0639842">
      <w:bodyDiv w:val="1"/>
      <w:marLeft w:val="0"/>
      <w:marRight w:val="0"/>
      <w:marTop w:val="0"/>
      <w:marBottom w:val="0"/>
      <w:divBdr>
        <w:top w:val="none" w:sz="0" w:space="0" w:color="auto"/>
        <w:left w:val="none" w:sz="0" w:space="0" w:color="auto"/>
        <w:bottom w:val="none" w:sz="0" w:space="0" w:color="auto"/>
        <w:right w:val="none" w:sz="0" w:space="0" w:color="auto"/>
      </w:divBdr>
    </w:div>
    <w:div w:id="1126584366">
      <w:bodyDiv w:val="1"/>
      <w:marLeft w:val="0"/>
      <w:marRight w:val="0"/>
      <w:marTop w:val="0"/>
      <w:marBottom w:val="0"/>
      <w:divBdr>
        <w:top w:val="none" w:sz="0" w:space="0" w:color="auto"/>
        <w:left w:val="none" w:sz="0" w:space="0" w:color="auto"/>
        <w:bottom w:val="none" w:sz="0" w:space="0" w:color="auto"/>
        <w:right w:val="none" w:sz="0" w:space="0" w:color="auto"/>
      </w:divBdr>
    </w:div>
    <w:div w:id="1132098639">
      <w:bodyDiv w:val="1"/>
      <w:marLeft w:val="0"/>
      <w:marRight w:val="0"/>
      <w:marTop w:val="0"/>
      <w:marBottom w:val="0"/>
      <w:divBdr>
        <w:top w:val="none" w:sz="0" w:space="0" w:color="auto"/>
        <w:left w:val="none" w:sz="0" w:space="0" w:color="auto"/>
        <w:bottom w:val="none" w:sz="0" w:space="0" w:color="auto"/>
        <w:right w:val="none" w:sz="0" w:space="0" w:color="auto"/>
      </w:divBdr>
    </w:div>
    <w:div w:id="1161585449">
      <w:bodyDiv w:val="1"/>
      <w:marLeft w:val="0"/>
      <w:marRight w:val="0"/>
      <w:marTop w:val="0"/>
      <w:marBottom w:val="0"/>
      <w:divBdr>
        <w:top w:val="none" w:sz="0" w:space="0" w:color="auto"/>
        <w:left w:val="none" w:sz="0" w:space="0" w:color="auto"/>
        <w:bottom w:val="none" w:sz="0" w:space="0" w:color="auto"/>
        <w:right w:val="none" w:sz="0" w:space="0" w:color="auto"/>
      </w:divBdr>
    </w:div>
    <w:div w:id="1164008236">
      <w:bodyDiv w:val="1"/>
      <w:marLeft w:val="0"/>
      <w:marRight w:val="0"/>
      <w:marTop w:val="0"/>
      <w:marBottom w:val="0"/>
      <w:divBdr>
        <w:top w:val="none" w:sz="0" w:space="0" w:color="auto"/>
        <w:left w:val="none" w:sz="0" w:space="0" w:color="auto"/>
        <w:bottom w:val="none" w:sz="0" w:space="0" w:color="auto"/>
        <w:right w:val="none" w:sz="0" w:space="0" w:color="auto"/>
      </w:divBdr>
      <w:divsChild>
        <w:div w:id="1098062757">
          <w:marLeft w:val="0"/>
          <w:marRight w:val="0"/>
          <w:marTop w:val="0"/>
          <w:marBottom w:val="0"/>
          <w:divBdr>
            <w:top w:val="none" w:sz="0" w:space="0" w:color="auto"/>
            <w:left w:val="none" w:sz="0" w:space="0" w:color="auto"/>
            <w:bottom w:val="none" w:sz="0" w:space="0" w:color="auto"/>
            <w:right w:val="none" w:sz="0" w:space="0" w:color="auto"/>
          </w:divBdr>
        </w:div>
        <w:div w:id="221451050">
          <w:marLeft w:val="0"/>
          <w:marRight w:val="0"/>
          <w:marTop w:val="0"/>
          <w:marBottom w:val="0"/>
          <w:divBdr>
            <w:top w:val="none" w:sz="0" w:space="0" w:color="auto"/>
            <w:left w:val="none" w:sz="0" w:space="0" w:color="auto"/>
            <w:bottom w:val="none" w:sz="0" w:space="0" w:color="auto"/>
            <w:right w:val="none" w:sz="0" w:space="0" w:color="auto"/>
          </w:divBdr>
        </w:div>
        <w:div w:id="1200119649">
          <w:marLeft w:val="0"/>
          <w:marRight w:val="0"/>
          <w:marTop w:val="0"/>
          <w:marBottom w:val="0"/>
          <w:divBdr>
            <w:top w:val="none" w:sz="0" w:space="0" w:color="auto"/>
            <w:left w:val="none" w:sz="0" w:space="0" w:color="auto"/>
            <w:bottom w:val="none" w:sz="0" w:space="0" w:color="auto"/>
            <w:right w:val="none" w:sz="0" w:space="0" w:color="auto"/>
          </w:divBdr>
        </w:div>
        <w:div w:id="841700239">
          <w:marLeft w:val="0"/>
          <w:marRight w:val="0"/>
          <w:marTop w:val="0"/>
          <w:marBottom w:val="0"/>
          <w:divBdr>
            <w:top w:val="none" w:sz="0" w:space="0" w:color="auto"/>
            <w:left w:val="none" w:sz="0" w:space="0" w:color="auto"/>
            <w:bottom w:val="none" w:sz="0" w:space="0" w:color="auto"/>
            <w:right w:val="none" w:sz="0" w:space="0" w:color="auto"/>
          </w:divBdr>
        </w:div>
        <w:div w:id="912277752">
          <w:marLeft w:val="0"/>
          <w:marRight w:val="0"/>
          <w:marTop w:val="0"/>
          <w:marBottom w:val="0"/>
          <w:divBdr>
            <w:top w:val="none" w:sz="0" w:space="0" w:color="auto"/>
            <w:left w:val="none" w:sz="0" w:space="0" w:color="auto"/>
            <w:bottom w:val="none" w:sz="0" w:space="0" w:color="auto"/>
            <w:right w:val="none" w:sz="0" w:space="0" w:color="auto"/>
          </w:divBdr>
        </w:div>
        <w:div w:id="1990404717">
          <w:marLeft w:val="0"/>
          <w:marRight w:val="0"/>
          <w:marTop w:val="0"/>
          <w:marBottom w:val="0"/>
          <w:divBdr>
            <w:top w:val="none" w:sz="0" w:space="0" w:color="auto"/>
            <w:left w:val="none" w:sz="0" w:space="0" w:color="auto"/>
            <w:bottom w:val="none" w:sz="0" w:space="0" w:color="auto"/>
            <w:right w:val="none" w:sz="0" w:space="0" w:color="auto"/>
          </w:divBdr>
        </w:div>
        <w:div w:id="941650541">
          <w:marLeft w:val="0"/>
          <w:marRight w:val="0"/>
          <w:marTop w:val="0"/>
          <w:marBottom w:val="0"/>
          <w:divBdr>
            <w:top w:val="none" w:sz="0" w:space="0" w:color="auto"/>
            <w:left w:val="none" w:sz="0" w:space="0" w:color="auto"/>
            <w:bottom w:val="none" w:sz="0" w:space="0" w:color="auto"/>
            <w:right w:val="none" w:sz="0" w:space="0" w:color="auto"/>
          </w:divBdr>
        </w:div>
        <w:div w:id="1803382471">
          <w:marLeft w:val="0"/>
          <w:marRight w:val="0"/>
          <w:marTop w:val="0"/>
          <w:marBottom w:val="0"/>
          <w:divBdr>
            <w:top w:val="none" w:sz="0" w:space="0" w:color="auto"/>
            <w:left w:val="none" w:sz="0" w:space="0" w:color="auto"/>
            <w:bottom w:val="none" w:sz="0" w:space="0" w:color="auto"/>
            <w:right w:val="none" w:sz="0" w:space="0" w:color="auto"/>
          </w:divBdr>
        </w:div>
        <w:div w:id="1678653971">
          <w:marLeft w:val="0"/>
          <w:marRight w:val="0"/>
          <w:marTop w:val="0"/>
          <w:marBottom w:val="0"/>
          <w:divBdr>
            <w:top w:val="none" w:sz="0" w:space="0" w:color="auto"/>
            <w:left w:val="none" w:sz="0" w:space="0" w:color="auto"/>
            <w:bottom w:val="none" w:sz="0" w:space="0" w:color="auto"/>
            <w:right w:val="none" w:sz="0" w:space="0" w:color="auto"/>
          </w:divBdr>
        </w:div>
        <w:div w:id="90398548">
          <w:marLeft w:val="0"/>
          <w:marRight w:val="0"/>
          <w:marTop w:val="0"/>
          <w:marBottom w:val="0"/>
          <w:divBdr>
            <w:top w:val="none" w:sz="0" w:space="0" w:color="auto"/>
            <w:left w:val="none" w:sz="0" w:space="0" w:color="auto"/>
            <w:bottom w:val="none" w:sz="0" w:space="0" w:color="auto"/>
            <w:right w:val="none" w:sz="0" w:space="0" w:color="auto"/>
          </w:divBdr>
        </w:div>
      </w:divsChild>
    </w:div>
    <w:div w:id="1175338990">
      <w:bodyDiv w:val="1"/>
      <w:marLeft w:val="0"/>
      <w:marRight w:val="0"/>
      <w:marTop w:val="0"/>
      <w:marBottom w:val="0"/>
      <w:divBdr>
        <w:top w:val="none" w:sz="0" w:space="0" w:color="auto"/>
        <w:left w:val="none" w:sz="0" w:space="0" w:color="auto"/>
        <w:bottom w:val="none" w:sz="0" w:space="0" w:color="auto"/>
        <w:right w:val="none" w:sz="0" w:space="0" w:color="auto"/>
      </w:divBdr>
    </w:div>
    <w:div w:id="1179199231">
      <w:bodyDiv w:val="1"/>
      <w:marLeft w:val="0"/>
      <w:marRight w:val="0"/>
      <w:marTop w:val="0"/>
      <w:marBottom w:val="0"/>
      <w:divBdr>
        <w:top w:val="none" w:sz="0" w:space="0" w:color="auto"/>
        <w:left w:val="none" w:sz="0" w:space="0" w:color="auto"/>
        <w:bottom w:val="none" w:sz="0" w:space="0" w:color="auto"/>
        <w:right w:val="none" w:sz="0" w:space="0" w:color="auto"/>
      </w:divBdr>
    </w:div>
    <w:div w:id="1195728697">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40410969">
      <w:bodyDiv w:val="1"/>
      <w:marLeft w:val="0"/>
      <w:marRight w:val="0"/>
      <w:marTop w:val="0"/>
      <w:marBottom w:val="0"/>
      <w:divBdr>
        <w:top w:val="none" w:sz="0" w:space="0" w:color="auto"/>
        <w:left w:val="none" w:sz="0" w:space="0" w:color="auto"/>
        <w:bottom w:val="none" w:sz="0" w:space="0" w:color="auto"/>
        <w:right w:val="none" w:sz="0" w:space="0" w:color="auto"/>
      </w:divBdr>
    </w:div>
    <w:div w:id="1255283312">
      <w:bodyDiv w:val="1"/>
      <w:marLeft w:val="0"/>
      <w:marRight w:val="0"/>
      <w:marTop w:val="0"/>
      <w:marBottom w:val="0"/>
      <w:divBdr>
        <w:top w:val="none" w:sz="0" w:space="0" w:color="auto"/>
        <w:left w:val="none" w:sz="0" w:space="0" w:color="auto"/>
        <w:bottom w:val="none" w:sz="0" w:space="0" w:color="auto"/>
        <w:right w:val="none" w:sz="0" w:space="0" w:color="auto"/>
      </w:divBdr>
    </w:div>
    <w:div w:id="1256284566">
      <w:bodyDiv w:val="1"/>
      <w:marLeft w:val="0"/>
      <w:marRight w:val="0"/>
      <w:marTop w:val="0"/>
      <w:marBottom w:val="0"/>
      <w:divBdr>
        <w:top w:val="none" w:sz="0" w:space="0" w:color="auto"/>
        <w:left w:val="none" w:sz="0" w:space="0" w:color="auto"/>
        <w:bottom w:val="none" w:sz="0" w:space="0" w:color="auto"/>
        <w:right w:val="none" w:sz="0" w:space="0" w:color="auto"/>
      </w:divBdr>
      <w:divsChild>
        <w:div w:id="1623464930">
          <w:marLeft w:val="480"/>
          <w:marRight w:val="0"/>
          <w:marTop w:val="0"/>
          <w:marBottom w:val="0"/>
          <w:divBdr>
            <w:top w:val="none" w:sz="0" w:space="0" w:color="auto"/>
            <w:left w:val="none" w:sz="0" w:space="0" w:color="auto"/>
            <w:bottom w:val="none" w:sz="0" w:space="0" w:color="auto"/>
            <w:right w:val="none" w:sz="0" w:space="0" w:color="auto"/>
          </w:divBdr>
          <w:divsChild>
            <w:div w:id="15956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7335">
      <w:bodyDiv w:val="1"/>
      <w:marLeft w:val="0"/>
      <w:marRight w:val="0"/>
      <w:marTop w:val="0"/>
      <w:marBottom w:val="0"/>
      <w:divBdr>
        <w:top w:val="none" w:sz="0" w:space="0" w:color="auto"/>
        <w:left w:val="none" w:sz="0" w:space="0" w:color="auto"/>
        <w:bottom w:val="none" w:sz="0" w:space="0" w:color="auto"/>
        <w:right w:val="none" w:sz="0" w:space="0" w:color="auto"/>
      </w:divBdr>
    </w:div>
    <w:div w:id="1293902605">
      <w:bodyDiv w:val="1"/>
      <w:marLeft w:val="0"/>
      <w:marRight w:val="0"/>
      <w:marTop w:val="0"/>
      <w:marBottom w:val="0"/>
      <w:divBdr>
        <w:top w:val="none" w:sz="0" w:space="0" w:color="auto"/>
        <w:left w:val="none" w:sz="0" w:space="0" w:color="auto"/>
        <w:bottom w:val="none" w:sz="0" w:space="0" w:color="auto"/>
        <w:right w:val="none" w:sz="0" w:space="0" w:color="auto"/>
      </w:divBdr>
      <w:divsChild>
        <w:div w:id="86732242">
          <w:marLeft w:val="480"/>
          <w:marRight w:val="0"/>
          <w:marTop w:val="0"/>
          <w:marBottom w:val="0"/>
          <w:divBdr>
            <w:top w:val="none" w:sz="0" w:space="0" w:color="auto"/>
            <w:left w:val="none" w:sz="0" w:space="0" w:color="auto"/>
            <w:bottom w:val="none" w:sz="0" w:space="0" w:color="auto"/>
            <w:right w:val="none" w:sz="0" w:space="0" w:color="auto"/>
          </w:divBdr>
          <w:divsChild>
            <w:div w:id="183422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5505">
      <w:bodyDiv w:val="1"/>
      <w:marLeft w:val="0"/>
      <w:marRight w:val="0"/>
      <w:marTop w:val="0"/>
      <w:marBottom w:val="0"/>
      <w:divBdr>
        <w:top w:val="none" w:sz="0" w:space="0" w:color="auto"/>
        <w:left w:val="none" w:sz="0" w:space="0" w:color="auto"/>
        <w:bottom w:val="none" w:sz="0" w:space="0" w:color="auto"/>
        <w:right w:val="none" w:sz="0" w:space="0" w:color="auto"/>
      </w:divBdr>
    </w:div>
    <w:div w:id="1342899274">
      <w:bodyDiv w:val="1"/>
      <w:marLeft w:val="0"/>
      <w:marRight w:val="0"/>
      <w:marTop w:val="0"/>
      <w:marBottom w:val="0"/>
      <w:divBdr>
        <w:top w:val="none" w:sz="0" w:space="0" w:color="auto"/>
        <w:left w:val="none" w:sz="0" w:space="0" w:color="auto"/>
        <w:bottom w:val="none" w:sz="0" w:space="0" w:color="auto"/>
        <w:right w:val="none" w:sz="0" w:space="0" w:color="auto"/>
      </w:divBdr>
    </w:div>
    <w:div w:id="1357846198">
      <w:bodyDiv w:val="1"/>
      <w:marLeft w:val="0"/>
      <w:marRight w:val="0"/>
      <w:marTop w:val="0"/>
      <w:marBottom w:val="0"/>
      <w:divBdr>
        <w:top w:val="none" w:sz="0" w:space="0" w:color="auto"/>
        <w:left w:val="none" w:sz="0" w:space="0" w:color="auto"/>
        <w:bottom w:val="none" w:sz="0" w:space="0" w:color="auto"/>
        <w:right w:val="none" w:sz="0" w:space="0" w:color="auto"/>
      </w:divBdr>
    </w:div>
    <w:div w:id="1383554613">
      <w:bodyDiv w:val="1"/>
      <w:marLeft w:val="0"/>
      <w:marRight w:val="0"/>
      <w:marTop w:val="0"/>
      <w:marBottom w:val="0"/>
      <w:divBdr>
        <w:top w:val="none" w:sz="0" w:space="0" w:color="auto"/>
        <w:left w:val="none" w:sz="0" w:space="0" w:color="auto"/>
        <w:bottom w:val="none" w:sz="0" w:space="0" w:color="auto"/>
        <w:right w:val="none" w:sz="0" w:space="0" w:color="auto"/>
      </w:divBdr>
    </w:div>
    <w:div w:id="1386488652">
      <w:bodyDiv w:val="1"/>
      <w:marLeft w:val="0"/>
      <w:marRight w:val="0"/>
      <w:marTop w:val="0"/>
      <w:marBottom w:val="0"/>
      <w:divBdr>
        <w:top w:val="none" w:sz="0" w:space="0" w:color="auto"/>
        <w:left w:val="none" w:sz="0" w:space="0" w:color="auto"/>
        <w:bottom w:val="none" w:sz="0" w:space="0" w:color="auto"/>
        <w:right w:val="none" w:sz="0" w:space="0" w:color="auto"/>
      </w:divBdr>
    </w:div>
    <w:div w:id="1393626412">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1944731">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41149740">
      <w:bodyDiv w:val="1"/>
      <w:marLeft w:val="0"/>
      <w:marRight w:val="0"/>
      <w:marTop w:val="0"/>
      <w:marBottom w:val="0"/>
      <w:divBdr>
        <w:top w:val="none" w:sz="0" w:space="0" w:color="auto"/>
        <w:left w:val="none" w:sz="0" w:space="0" w:color="auto"/>
        <w:bottom w:val="none" w:sz="0" w:space="0" w:color="auto"/>
        <w:right w:val="none" w:sz="0" w:space="0" w:color="auto"/>
      </w:divBdr>
    </w:div>
    <w:div w:id="1452895899">
      <w:bodyDiv w:val="1"/>
      <w:marLeft w:val="0"/>
      <w:marRight w:val="0"/>
      <w:marTop w:val="0"/>
      <w:marBottom w:val="0"/>
      <w:divBdr>
        <w:top w:val="none" w:sz="0" w:space="0" w:color="auto"/>
        <w:left w:val="none" w:sz="0" w:space="0" w:color="auto"/>
        <w:bottom w:val="none" w:sz="0" w:space="0" w:color="auto"/>
        <w:right w:val="none" w:sz="0" w:space="0" w:color="auto"/>
      </w:divBdr>
    </w:div>
    <w:div w:id="1470780679">
      <w:bodyDiv w:val="1"/>
      <w:marLeft w:val="0"/>
      <w:marRight w:val="0"/>
      <w:marTop w:val="0"/>
      <w:marBottom w:val="0"/>
      <w:divBdr>
        <w:top w:val="none" w:sz="0" w:space="0" w:color="auto"/>
        <w:left w:val="none" w:sz="0" w:space="0" w:color="auto"/>
        <w:bottom w:val="none" w:sz="0" w:space="0" w:color="auto"/>
        <w:right w:val="none" w:sz="0" w:space="0" w:color="auto"/>
      </w:divBdr>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80685419">
      <w:bodyDiv w:val="1"/>
      <w:marLeft w:val="0"/>
      <w:marRight w:val="0"/>
      <w:marTop w:val="0"/>
      <w:marBottom w:val="0"/>
      <w:divBdr>
        <w:top w:val="none" w:sz="0" w:space="0" w:color="auto"/>
        <w:left w:val="none" w:sz="0" w:space="0" w:color="auto"/>
        <w:bottom w:val="none" w:sz="0" w:space="0" w:color="auto"/>
        <w:right w:val="none" w:sz="0" w:space="0" w:color="auto"/>
      </w:divBdr>
    </w:div>
    <w:div w:id="1481076556">
      <w:bodyDiv w:val="1"/>
      <w:marLeft w:val="0"/>
      <w:marRight w:val="0"/>
      <w:marTop w:val="0"/>
      <w:marBottom w:val="0"/>
      <w:divBdr>
        <w:top w:val="none" w:sz="0" w:space="0" w:color="auto"/>
        <w:left w:val="none" w:sz="0" w:space="0" w:color="auto"/>
        <w:bottom w:val="none" w:sz="0" w:space="0" w:color="auto"/>
        <w:right w:val="none" w:sz="0" w:space="0" w:color="auto"/>
      </w:divBdr>
    </w:div>
    <w:div w:id="1515613553">
      <w:bodyDiv w:val="1"/>
      <w:marLeft w:val="0"/>
      <w:marRight w:val="0"/>
      <w:marTop w:val="0"/>
      <w:marBottom w:val="0"/>
      <w:divBdr>
        <w:top w:val="none" w:sz="0" w:space="0" w:color="auto"/>
        <w:left w:val="none" w:sz="0" w:space="0" w:color="auto"/>
        <w:bottom w:val="none" w:sz="0" w:space="0" w:color="auto"/>
        <w:right w:val="none" w:sz="0" w:space="0" w:color="auto"/>
      </w:divBdr>
    </w:div>
    <w:div w:id="1518495697">
      <w:bodyDiv w:val="1"/>
      <w:marLeft w:val="0"/>
      <w:marRight w:val="0"/>
      <w:marTop w:val="0"/>
      <w:marBottom w:val="0"/>
      <w:divBdr>
        <w:top w:val="none" w:sz="0" w:space="0" w:color="auto"/>
        <w:left w:val="none" w:sz="0" w:space="0" w:color="auto"/>
        <w:bottom w:val="none" w:sz="0" w:space="0" w:color="auto"/>
        <w:right w:val="none" w:sz="0" w:space="0" w:color="auto"/>
      </w:divBdr>
    </w:div>
    <w:div w:id="1542209395">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8836586">
      <w:bodyDiv w:val="1"/>
      <w:marLeft w:val="0"/>
      <w:marRight w:val="0"/>
      <w:marTop w:val="0"/>
      <w:marBottom w:val="0"/>
      <w:divBdr>
        <w:top w:val="none" w:sz="0" w:space="0" w:color="auto"/>
        <w:left w:val="none" w:sz="0" w:space="0" w:color="auto"/>
        <w:bottom w:val="none" w:sz="0" w:space="0" w:color="auto"/>
        <w:right w:val="none" w:sz="0" w:space="0" w:color="auto"/>
      </w:divBdr>
    </w:div>
    <w:div w:id="1552957616">
      <w:bodyDiv w:val="1"/>
      <w:marLeft w:val="0"/>
      <w:marRight w:val="0"/>
      <w:marTop w:val="0"/>
      <w:marBottom w:val="0"/>
      <w:divBdr>
        <w:top w:val="none" w:sz="0" w:space="0" w:color="auto"/>
        <w:left w:val="none" w:sz="0" w:space="0" w:color="auto"/>
        <w:bottom w:val="none" w:sz="0" w:space="0" w:color="auto"/>
        <w:right w:val="none" w:sz="0" w:space="0" w:color="auto"/>
      </w:divBdr>
    </w:div>
    <w:div w:id="1592469549">
      <w:bodyDiv w:val="1"/>
      <w:marLeft w:val="0"/>
      <w:marRight w:val="0"/>
      <w:marTop w:val="0"/>
      <w:marBottom w:val="0"/>
      <w:divBdr>
        <w:top w:val="none" w:sz="0" w:space="0" w:color="auto"/>
        <w:left w:val="none" w:sz="0" w:space="0" w:color="auto"/>
        <w:bottom w:val="none" w:sz="0" w:space="0" w:color="auto"/>
        <w:right w:val="none" w:sz="0" w:space="0" w:color="auto"/>
      </w:divBdr>
      <w:divsChild>
        <w:div w:id="403068841">
          <w:marLeft w:val="0"/>
          <w:marRight w:val="0"/>
          <w:marTop w:val="0"/>
          <w:marBottom w:val="0"/>
          <w:divBdr>
            <w:top w:val="none" w:sz="0" w:space="0" w:color="auto"/>
            <w:left w:val="none" w:sz="0" w:space="0" w:color="auto"/>
            <w:bottom w:val="none" w:sz="0" w:space="0" w:color="auto"/>
            <w:right w:val="none" w:sz="0" w:space="0" w:color="auto"/>
          </w:divBdr>
        </w:div>
        <w:div w:id="398408317">
          <w:marLeft w:val="0"/>
          <w:marRight w:val="0"/>
          <w:marTop w:val="0"/>
          <w:marBottom w:val="0"/>
          <w:divBdr>
            <w:top w:val="none" w:sz="0" w:space="0" w:color="auto"/>
            <w:left w:val="none" w:sz="0" w:space="0" w:color="auto"/>
            <w:bottom w:val="none" w:sz="0" w:space="0" w:color="auto"/>
            <w:right w:val="none" w:sz="0" w:space="0" w:color="auto"/>
          </w:divBdr>
        </w:div>
        <w:div w:id="1882551264">
          <w:marLeft w:val="0"/>
          <w:marRight w:val="0"/>
          <w:marTop w:val="0"/>
          <w:marBottom w:val="0"/>
          <w:divBdr>
            <w:top w:val="none" w:sz="0" w:space="0" w:color="auto"/>
            <w:left w:val="none" w:sz="0" w:space="0" w:color="auto"/>
            <w:bottom w:val="none" w:sz="0" w:space="0" w:color="auto"/>
            <w:right w:val="none" w:sz="0" w:space="0" w:color="auto"/>
          </w:divBdr>
        </w:div>
        <w:div w:id="7215036">
          <w:marLeft w:val="0"/>
          <w:marRight w:val="0"/>
          <w:marTop w:val="0"/>
          <w:marBottom w:val="0"/>
          <w:divBdr>
            <w:top w:val="none" w:sz="0" w:space="0" w:color="auto"/>
            <w:left w:val="none" w:sz="0" w:space="0" w:color="auto"/>
            <w:bottom w:val="none" w:sz="0" w:space="0" w:color="auto"/>
            <w:right w:val="none" w:sz="0" w:space="0" w:color="auto"/>
          </w:divBdr>
        </w:div>
        <w:div w:id="88624553">
          <w:marLeft w:val="0"/>
          <w:marRight w:val="0"/>
          <w:marTop w:val="0"/>
          <w:marBottom w:val="0"/>
          <w:divBdr>
            <w:top w:val="none" w:sz="0" w:space="0" w:color="auto"/>
            <w:left w:val="none" w:sz="0" w:space="0" w:color="auto"/>
            <w:bottom w:val="none" w:sz="0" w:space="0" w:color="auto"/>
            <w:right w:val="none" w:sz="0" w:space="0" w:color="auto"/>
          </w:divBdr>
        </w:div>
        <w:div w:id="1966347321">
          <w:marLeft w:val="0"/>
          <w:marRight w:val="0"/>
          <w:marTop w:val="0"/>
          <w:marBottom w:val="0"/>
          <w:divBdr>
            <w:top w:val="none" w:sz="0" w:space="0" w:color="auto"/>
            <w:left w:val="none" w:sz="0" w:space="0" w:color="auto"/>
            <w:bottom w:val="none" w:sz="0" w:space="0" w:color="auto"/>
            <w:right w:val="none" w:sz="0" w:space="0" w:color="auto"/>
          </w:divBdr>
        </w:div>
        <w:div w:id="1811247204">
          <w:marLeft w:val="0"/>
          <w:marRight w:val="0"/>
          <w:marTop w:val="0"/>
          <w:marBottom w:val="0"/>
          <w:divBdr>
            <w:top w:val="none" w:sz="0" w:space="0" w:color="auto"/>
            <w:left w:val="none" w:sz="0" w:space="0" w:color="auto"/>
            <w:bottom w:val="none" w:sz="0" w:space="0" w:color="auto"/>
            <w:right w:val="none" w:sz="0" w:space="0" w:color="auto"/>
          </w:divBdr>
        </w:div>
        <w:div w:id="1215504752">
          <w:marLeft w:val="0"/>
          <w:marRight w:val="0"/>
          <w:marTop w:val="0"/>
          <w:marBottom w:val="0"/>
          <w:divBdr>
            <w:top w:val="none" w:sz="0" w:space="0" w:color="auto"/>
            <w:left w:val="none" w:sz="0" w:space="0" w:color="auto"/>
            <w:bottom w:val="none" w:sz="0" w:space="0" w:color="auto"/>
            <w:right w:val="none" w:sz="0" w:space="0" w:color="auto"/>
          </w:divBdr>
        </w:div>
        <w:div w:id="1387024154">
          <w:marLeft w:val="0"/>
          <w:marRight w:val="0"/>
          <w:marTop w:val="0"/>
          <w:marBottom w:val="0"/>
          <w:divBdr>
            <w:top w:val="none" w:sz="0" w:space="0" w:color="auto"/>
            <w:left w:val="none" w:sz="0" w:space="0" w:color="auto"/>
            <w:bottom w:val="none" w:sz="0" w:space="0" w:color="auto"/>
            <w:right w:val="none" w:sz="0" w:space="0" w:color="auto"/>
          </w:divBdr>
        </w:div>
        <w:div w:id="829717198">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6231159">
      <w:bodyDiv w:val="1"/>
      <w:marLeft w:val="0"/>
      <w:marRight w:val="0"/>
      <w:marTop w:val="0"/>
      <w:marBottom w:val="0"/>
      <w:divBdr>
        <w:top w:val="none" w:sz="0" w:space="0" w:color="auto"/>
        <w:left w:val="none" w:sz="0" w:space="0" w:color="auto"/>
        <w:bottom w:val="none" w:sz="0" w:space="0" w:color="auto"/>
        <w:right w:val="none" w:sz="0" w:space="0" w:color="auto"/>
      </w:divBdr>
    </w:div>
    <w:div w:id="1612779237">
      <w:bodyDiv w:val="1"/>
      <w:marLeft w:val="0"/>
      <w:marRight w:val="0"/>
      <w:marTop w:val="0"/>
      <w:marBottom w:val="0"/>
      <w:divBdr>
        <w:top w:val="none" w:sz="0" w:space="0" w:color="auto"/>
        <w:left w:val="none" w:sz="0" w:space="0" w:color="auto"/>
        <w:bottom w:val="none" w:sz="0" w:space="0" w:color="auto"/>
        <w:right w:val="none" w:sz="0" w:space="0" w:color="auto"/>
      </w:divBdr>
    </w:div>
    <w:div w:id="1612972716">
      <w:bodyDiv w:val="1"/>
      <w:marLeft w:val="0"/>
      <w:marRight w:val="0"/>
      <w:marTop w:val="0"/>
      <w:marBottom w:val="0"/>
      <w:divBdr>
        <w:top w:val="none" w:sz="0" w:space="0" w:color="auto"/>
        <w:left w:val="none" w:sz="0" w:space="0" w:color="auto"/>
        <w:bottom w:val="none" w:sz="0" w:space="0" w:color="auto"/>
        <w:right w:val="none" w:sz="0" w:space="0" w:color="auto"/>
      </w:divBdr>
    </w:div>
    <w:div w:id="1698238247">
      <w:bodyDiv w:val="1"/>
      <w:marLeft w:val="0"/>
      <w:marRight w:val="0"/>
      <w:marTop w:val="0"/>
      <w:marBottom w:val="0"/>
      <w:divBdr>
        <w:top w:val="none" w:sz="0" w:space="0" w:color="auto"/>
        <w:left w:val="none" w:sz="0" w:space="0" w:color="auto"/>
        <w:bottom w:val="none" w:sz="0" w:space="0" w:color="auto"/>
        <w:right w:val="none" w:sz="0" w:space="0" w:color="auto"/>
      </w:divBdr>
    </w:div>
    <w:div w:id="1722092765">
      <w:bodyDiv w:val="1"/>
      <w:marLeft w:val="0"/>
      <w:marRight w:val="0"/>
      <w:marTop w:val="0"/>
      <w:marBottom w:val="0"/>
      <w:divBdr>
        <w:top w:val="none" w:sz="0" w:space="0" w:color="auto"/>
        <w:left w:val="none" w:sz="0" w:space="0" w:color="auto"/>
        <w:bottom w:val="none" w:sz="0" w:space="0" w:color="auto"/>
        <w:right w:val="none" w:sz="0" w:space="0" w:color="auto"/>
      </w:divBdr>
    </w:div>
    <w:div w:id="1772047298">
      <w:bodyDiv w:val="1"/>
      <w:marLeft w:val="0"/>
      <w:marRight w:val="0"/>
      <w:marTop w:val="0"/>
      <w:marBottom w:val="0"/>
      <w:divBdr>
        <w:top w:val="none" w:sz="0" w:space="0" w:color="auto"/>
        <w:left w:val="none" w:sz="0" w:space="0" w:color="auto"/>
        <w:bottom w:val="none" w:sz="0" w:space="0" w:color="auto"/>
        <w:right w:val="none" w:sz="0" w:space="0" w:color="auto"/>
      </w:divBdr>
    </w:div>
    <w:div w:id="1772511616">
      <w:bodyDiv w:val="1"/>
      <w:marLeft w:val="0"/>
      <w:marRight w:val="0"/>
      <w:marTop w:val="0"/>
      <w:marBottom w:val="0"/>
      <w:divBdr>
        <w:top w:val="none" w:sz="0" w:space="0" w:color="auto"/>
        <w:left w:val="none" w:sz="0" w:space="0" w:color="auto"/>
        <w:bottom w:val="none" w:sz="0" w:space="0" w:color="auto"/>
        <w:right w:val="none" w:sz="0" w:space="0" w:color="auto"/>
      </w:divBdr>
    </w:div>
    <w:div w:id="1777018464">
      <w:bodyDiv w:val="1"/>
      <w:marLeft w:val="0"/>
      <w:marRight w:val="0"/>
      <w:marTop w:val="0"/>
      <w:marBottom w:val="0"/>
      <w:divBdr>
        <w:top w:val="none" w:sz="0" w:space="0" w:color="auto"/>
        <w:left w:val="none" w:sz="0" w:space="0" w:color="auto"/>
        <w:bottom w:val="none" w:sz="0" w:space="0" w:color="auto"/>
        <w:right w:val="none" w:sz="0" w:space="0" w:color="auto"/>
      </w:divBdr>
    </w:div>
    <w:div w:id="1780492672">
      <w:bodyDiv w:val="1"/>
      <w:marLeft w:val="0"/>
      <w:marRight w:val="0"/>
      <w:marTop w:val="0"/>
      <w:marBottom w:val="0"/>
      <w:divBdr>
        <w:top w:val="none" w:sz="0" w:space="0" w:color="auto"/>
        <w:left w:val="none" w:sz="0" w:space="0" w:color="auto"/>
        <w:bottom w:val="none" w:sz="0" w:space="0" w:color="auto"/>
        <w:right w:val="none" w:sz="0" w:space="0" w:color="auto"/>
      </w:divBdr>
    </w:div>
    <w:div w:id="1781872509">
      <w:bodyDiv w:val="1"/>
      <w:marLeft w:val="0"/>
      <w:marRight w:val="0"/>
      <w:marTop w:val="0"/>
      <w:marBottom w:val="0"/>
      <w:divBdr>
        <w:top w:val="none" w:sz="0" w:space="0" w:color="auto"/>
        <w:left w:val="none" w:sz="0" w:space="0" w:color="auto"/>
        <w:bottom w:val="none" w:sz="0" w:space="0" w:color="auto"/>
        <w:right w:val="none" w:sz="0" w:space="0" w:color="auto"/>
      </w:divBdr>
    </w:div>
    <w:div w:id="1868787478">
      <w:bodyDiv w:val="1"/>
      <w:marLeft w:val="0"/>
      <w:marRight w:val="0"/>
      <w:marTop w:val="0"/>
      <w:marBottom w:val="0"/>
      <w:divBdr>
        <w:top w:val="none" w:sz="0" w:space="0" w:color="auto"/>
        <w:left w:val="none" w:sz="0" w:space="0" w:color="auto"/>
        <w:bottom w:val="none" w:sz="0" w:space="0" w:color="auto"/>
        <w:right w:val="none" w:sz="0" w:space="0" w:color="auto"/>
      </w:divBdr>
    </w:div>
    <w:div w:id="1871065063">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2056267402">
      <w:bodyDiv w:val="1"/>
      <w:marLeft w:val="0"/>
      <w:marRight w:val="0"/>
      <w:marTop w:val="0"/>
      <w:marBottom w:val="0"/>
      <w:divBdr>
        <w:top w:val="none" w:sz="0" w:space="0" w:color="auto"/>
        <w:left w:val="none" w:sz="0" w:space="0" w:color="auto"/>
        <w:bottom w:val="none" w:sz="0" w:space="0" w:color="auto"/>
        <w:right w:val="none" w:sz="0" w:space="0" w:color="auto"/>
      </w:divBdr>
    </w:div>
    <w:div w:id="2058043007">
      <w:bodyDiv w:val="1"/>
      <w:marLeft w:val="0"/>
      <w:marRight w:val="0"/>
      <w:marTop w:val="0"/>
      <w:marBottom w:val="0"/>
      <w:divBdr>
        <w:top w:val="none" w:sz="0" w:space="0" w:color="auto"/>
        <w:left w:val="none" w:sz="0" w:space="0" w:color="auto"/>
        <w:bottom w:val="none" w:sz="0" w:space="0" w:color="auto"/>
        <w:right w:val="none" w:sz="0" w:space="0" w:color="auto"/>
      </w:divBdr>
    </w:div>
    <w:div w:id="2094886602">
      <w:bodyDiv w:val="1"/>
      <w:marLeft w:val="0"/>
      <w:marRight w:val="0"/>
      <w:marTop w:val="0"/>
      <w:marBottom w:val="0"/>
      <w:divBdr>
        <w:top w:val="none" w:sz="0" w:space="0" w:color="auto"/>
        <w:left w:val="none" w:sz="0" w:space="0" w:color="auto"/>
        <w:bottom w:val="none" w:sz="0" w:space="0" w:color="auto"/>
        <w:right w:val="none" w:sz="0" w:space="0" w:color="auto"/>
      </w:divBdr>
    </w:div>
    <w:div w:id="2096584268">
      <w:bodyDiv w:val="1"/>
      <w:marLeft w:val="0"/>
      <w:marRight w:val="0"/>
      <w:marTop w:val="0"/>
      <w:marBottom w:val="0"/>
      <w:divBdr>
        <w:top w:val="none" w:sz="0" w:space="0" w:color="auto"/>
        <w:left w:val="none" w:sz="0" w:space="0" w:color="auto"/>
        <w:bottom w:val="none" w:sz="0" w:space="0" w:color="auto"/>
        <w:right w:val="none" w:sz="0" w:space="0" w:color="auto"/>
      </w:divBdr>
    </w:div>
    <w:div w:id="2117558165">
      <w:bodyDiv w:val="1"/>
      <w:marLeft w:val="0"/>
      <w:marRight w:val="0"/>
      <w:marTop w:val="0"/>
      <w:marBottom w:val="0"/>
      <w:divBdr>
        <w:top w:val="none" w:sz="0" w:space="0" w:color="auto"/>
        <w:left w:val="none" w:sz="0" w:space="0" w:color="auto"/>
        <w:bottom w:val="none" w:sz="0" w:space="0" w:color="auto"/>
        <w:right w:val="none" w:sz="0" w:space="0" w:color="auto"/>
      </w:divBdr>
    </w:div>
    <w:div w:id="21253419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741510">
      <w:bodyDiv w:val="1"/>
      <w:marLeft w:val="0"/>
      <w:marRight w:val="0"/>
      <w:marTop w:val="0"/>
      <w:marBottom w:val="0"/>
      <w:divBdr>
        <w:top w:val="none" w:sz="0" w:space="0" w:color="auto"/>
        <w:left w:val="none" w:sz="0" w:space="0" w:color="auto"/>
        <w:bottom w:val="none" w:sz="0" w:space="0" w:color="auto"/>
        <w:right w:val="none" w:sz="0" w:space="0" w:color="auto"/>
      </w:divBdr>
    </w:div>
    <w:div w:id="213386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adair.aber.ac.uk/"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dx.doi.org/10.1108/PMM-02-2015-000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xplore.bl.uk/BLVU1:LSCOP-WEBSITE:MBsip60378"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who.int/kms/KM_Glossary_06.pdf" TargetMode="External"/><Relationship Id="rId23" Type="http://schemas.openxmlformats.org/officeDocument/2006/relationships/fontTable" Target="fontTable.xml"/><Relationship Id="rId10" Type="http://schemas.openxmlformats.org/officeDocument/2006/relationships/hyperlink" Target="http://www.wales.nhs.uk/statisticsanddata/sourcesofdata"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hdl.handle.net/2160/195"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4D9C4-43A0-49DF-865E-E2C2ABEE78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E3B9F7-E03C-4DF4-BF12-102430F1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6415</Words>
  <Characters>38106</Characters>
  <Application>Microsoft Office Word</Application>
  <DocSecurity>0</DocSecurity>
  <Lines>680</Lines>
  <Paragraphs>266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44255</CharactersWithSpaces>
  <SharedDoc>false</SharedDoc>
  <HyperlinkBase/>
  <HLinks>
    <vt:vector size="270" baseType="variant">
      <vt:variant>
        <vt:i4>3080229</vt:i4>
      </vt:variant>
      <vt:variant>
        <vt:i4>261</vt:i4>
      </vt:variant>
      <vt:variant>
        <vt:i4>0</vt:i4>
      </vt:variant>
      <vt:variant>
        <vt:i4>5</vt:i4>
      </vt:variant>
      <vt:variant>
        <vt:lpwstr>https://www.researchgate.net/post/McKinseys_7s_framework_Does_anybody_know_some_paper_of_review_criticise_the_framework/5e566f997ccd8210ea090e2a/citation/download</vt:lpwstr>
      </vt:variant>
      <vt:variant>
        <vt:lpwstr/>
      </vt:variant>
      <vt:variant>
        <vt:i4>2818150</vt:i4>
      </vt:variant>
      <vt:variant>
        <vt:i4>258</vt:i4>
      </vt:variant>
      <vt:variant>
        <vt:i4>0</vt:i4>
      </vt:variant>
      <vt:variant>
        <vt:i4>5</vt:i4>
      </vt:variant>
      <vt:variant>
        <vt:lpwstr>https://link.springer.com/article/10.1007/s11213-014-9317-0</vt:lpwstr>
      </vt:variant>
      <vt:variant>
        <vt:lpwstr>ref-CR21</vt:lpwstr>
      </vt:variant>
      <vt:variant>
        <vt:i4>2818150</vt:i4>
      </vt:variant>
      <vt:variant>
        <vt:i4>255</vt:i4>
      </vt:variant>
      <vt:variant>
        <vt:i4>0</vt:i4>
      </vt:variant>
      <vt:variant>
        <vt:i4>5</vt:i4>
      </vt:variant>
      <vt:variant>
        <vt:lpwstr>https://link.springer.com/article/10.1007/s11213-014-9317-0</vt:lpwstr>
      </vt:variant>
      <vt:variant>
        <vt:lpwstr>ref-CR21</vt:lpwstr>
      </vt:variant>
      <vt:variant>
        <vt:i4>1507379</vt:i4>
      </vt:variant>
      <vt:variant>
        <vt:i4>248</vt:i4>
      </vt:variant>
      <vt:variant>
        <vt:i4>0</vt:i4>
      </vt:variant>
      <vt:variant>
        <vt:i4>5</vt:i4>
      </vt:variant>
      <vt:variant>
        <vt:lpwstr/>
      </vt:variant>
      <vt:variant>
        <vt:lpwstr>_Toc57062041</vt:lpwstr>
      </vt:variant>
      <vt:variant>
        <vt:i4>1441843</vt:i4>
      </vt:variant>
      <vt:variant>
        <vt:i4>242</vt:i4>
      </vt:variant>
      <vt:variant>
        <vt:i4>0</vt:i4>
      </vt:variant>
      <vt:variant>
        <vt:i4>5</vt:i4>
      </vt:variant>
      <vt:variant>
        <vt:lpwstr/>
      </vt:variant>
      <vt:variant>
        <vt:lpwstr>_Toc57062040</vt:lpwstr>
      </vt:variant>
      <vt:variant>
        <vt:i4>2031668</vt:i4>
      </vt:variant>
      <vt:variant>
        <vt:i4>236</vt:i4>
      </vt:variant>
      <vt:variant>
        <vt:i4>0</vt:i4>
      </vt:variant>
      <vt:variant>
        <vt:i4>5</vt:i4>
      </vt:variant>
      <vt:variant>
        <vt:lpwstr/>
      </vt:variant>
      <vt:variant>
        <vt:lpwstr>_Toc57062039</vt:lpwstr>
      </vt:variant>
      <vt:variant>
        <vt:i4>1966132</vt:i4>
      </vt:variant>
      <vt:variant>
        <vt:i4>230</vt:i4>
      </vt:variant>
      <vt:variant>
        <vt:i4>0</vt:i4>
      </vt:variant>
      <vt:variant>
        <vt:i4>5</vt:i4>
      </vt:variant>
      <vt:variant>
        <vt:lpwstr/>
      </vt:variant>
      <vt:variant>
        <vt:lpwstr>_Toc57062038</vt:lpwstr>
      </vt:variant>
      <vt:variant>
        <vt:i4>1114164</vt:i4>
      </vt:variant>
      <vt:variant>
        <vt:i4>224</vt:i4>
      </vt:variant>
      <vt:variant>
        <vt:i4>0</vt:i4>
      </vt:variant>
      <vt:variant>
        <vt:i4>5</vt:i4>
      </vt:variant>
      <vt:variant>
        <vt:lpwstr/>
      </vt:variant>
      <vt:variant>
        <vt:lpwstr>_Toc57062037</vt:lpwstr>
      </vt:variant>
      <vt:variant>
        <vt:i4>1048628</vt:i4>
      </vt:variant>
      <vt:variant>
        <vt:i4>218</vt:i4>
      </vt:variant>
      <vt:variant>
        <vt:i4>0</vt:i4>
      </vt:variant>
      <vt:variant>
        <vt:i4>5</vt:i4>
      </vt:variant>
      <vt:variant>
        <vt:lpwstr/>
      </vt:variant>
      <vt:variant>
        <vt:lpwstr>_Toc57062036</vt:lpwstr>
      </vt:variant>
      <vt:variant>
        <vt:i4>1245236</vt:i4>
      </vt:variant>
      <vt:variant>
        <vt:i4>212</vt:i4>
      </vt:variant>
      <vt:variant>
        <vt:i4>0</vt:i4>
      </vt:variant>
      <vt:variant>
        <vt:i4>5</vt:i4>
      </vt:variant>
      <vt:variant>
        <vt:lpwstr/>
      </vt:variant>
      <vt:variant>
        <vt:lpwstr>_Toc57062035</vt:lpwstr>
      </vt:variant>
      <vt:variant>
        <vt:i4>1179700</vt:i4>
      </vt:variant>
      <vt:variant>
        <vt:i4>206</vt:i4>
      </vt:variant>
      <vt:variant>
        <vt:i4>0</vt:i4>
      </vt:variant>
      <vt:variant>
        <vt:i4>5</vt:i4>
      </vt:variant>
      <vt:variant>
        <vt:lpwstr/>
      </vt:variant>
      <vt:variant>
        <vt:lpwstr>_Toc57062034</vt:lpwstr>
      </vt:variant>
      <vt:variant>
        <vt:i4>1376308</vt:i4>
      </vt:variant>
      <vt:variant>
        <vt:i4>200</vt:i4>
      </vt:variant>
      <vt:variant>
        <vt:i4>0</vt:i4>
      </vt:variant>
      <vt:variant>
        <vt:i4>5</vt:i4>
      </vt:variant>
      <vt:variant>
        <vt:lpwstr/>
      </vt:variant>
      <vt:variant>
        <vt:lpwstr>_Toc57062033</vt:lpwstr>
      </vt:variant>
      <vt:variant>
        <vt:i4>1310772</vt:i4>
      </vt:variant>
      <vt:variant>
        <vt:i4>194</vt:i4>
      </vt:variant>
      <vt:variant>
        <vt:i4>0</vt:i4>
      </vt:variant>
      <vt:variant>
        <vt:i4>5</vt:i4>
      </vt:variant>
      <vt:variant>
        <vt:lpwstr/>
      </vt:variant>
      <vt:variant>
        <vt:lpwstr>_Toc57062032</vt:lpwstr>
      </vt:variant>
      <vt:variant>
        <vt:i4>1507380</vt:i4>
      </vt:variant>
      <vt:variant>
        <vt:i4>188</vt:i4>
      </vt:variant>
      <vt:variant>
        <vt:i4>0</vt:i4>
      </vt:variant>
      <vt:variant>
        <vt:i4>5</vt:i4>
      </vt:variant>
      <vt:variant>
        <vt:lpwstr/>
      </vt:variant>
      <vt:variant>
        <vt:lpwstr>_Toc57062031</vt:lpwstr>
      </vt:variant>
      <vt:variant>
        <vt:i4>1441844</vt:i4>
      </vt:variant>
      <vt:variant>
        <vt:i4>182</vt:i4>
      </vt:variant>
      <vt:variant>
        <vt:i4>0</vt:i4>
      </vt:variant>
      <vt:variant>
        <vt:i4>5</vt:i4>
      </vt:variant>
      <vt:variant>
        <vt:lpwstr/>
      </vt:variant>
      <vt:variant>
        <vt:lpwstr>_Toc57062030</vt:lpwstr>
      </vt:variant>
      <vt:variant>
        <vt:i4>2031669</vt:i4>
      </vt:variant>
      <vt:variant>
        <vt:i4>176</vt:i4>
      </vt:variant>
      <vt:variant>
        <vt:i4>0</vt:i4>
      </vt:variant>
      <vt:variant>
        <vt:i4>5</vt:i4>
      </vt:variant>
      <vt:variant>
        <vt:lpwstr/>
      </vt:variant>
      <vt:variant>
        <vt:lpwstr>_Toc57062029</vt:lpwstr>
      </vt:variant>
      <vt:variant>
        <vt:i4>1966133</vt:i4>
      </vt:variant>
      <vt:variant>
        <vt:i4>170</vt:i4>
      </vt:variant>
      <vt:variant>
        <vt:i4>0</vt:i4>
      </vt:variant>
      <vt:variant>
        <vt:i4>5</vt:i4>
      </vt:variant>
      <vt:variant>
        <vt:lpwstr/>
      </vt:variant>
      <vt:variant>
        <vt:lpwstr>_Toc57062028</vt:lpwstr>
      </vt:variant>
      <vt:variant>
        <vt:i4>1114165</vt:i4>
      </vt:variant>
      <vt:variant>
        <vt:i4>164</vt:i4>
      </vt:variant>
      <vt:variant>
        <vt:i4>0</vt:i4>
      </vt:variant>
      <vt:variant>
        <vt:i4>5</vt:i4>
      </vt:variant>
      <vt:variant>
        <vt:lpwstr/>
      </vt:variant>
      <vt:variant>
        <vt:lpwstr>_Toc57062027</vt:lpwstr>
      </vt:variant>
      <vt:variant>
        <vt:i4>1048629</vt:i4>
      </vt:variant>
      <vt:variant>
        <vt:i4>158</vt:i4>
      </vt:variant>
      <vt:variant>
        <vt:i4>0</vt:i4>
      </vt:variant>
      <vt:variant>
        <vt:i4>5</vt:i4>
      </vt:variant>
      <vt:variant>
        <vt:lpwstr/>
      </vt:variant>
      <vt:variant>
        <vt:lpwstr>_Toc57062026</vt:lpwstr>
      </vt:variant>
      <vt:variant>
        <vt:i4>1245237</vt:i4>
      </vt:variant>
      <vt:variant>
        <vt:i4>152</vt:i4>
      </vt:variant>
      <vt:variant>
        <vt:i4>0</vt:i4>
      </vt:variant>
      <vt:variant>
        <vt:i4>5</vt:i4>
      </vt:variant>
      <vt:variant>
        <vt:lpwstr/>
      </vt:variant>
      <vt:variant>
        <vt:lpwstr>_Toc57062025</vt:lpwstr>
      </vt:variant>
      <vt:variant>
        <vt:i4>1179701</vt:i4>
      </vt:variant>
      <vt:variant>
        <vt:i4>146</vt:i4>
      </vt:variant>
      <vt:variant>
        <vt:i4>0</vt:i4>
      </vt:variant>
      <vt:variant>
        <vt:i4>5</vt:i4>
      </vt:variant>
      <vt:variant>
        <vt:lpwstr/>
      </vt:variant>
      <vt:variant>
        <vt:lpwstr>_Toc57062024</vt:lpwstr>
      </vt:variant>
      <vt:variant>
        <vt:i4>1376309</vt:i4>
      </vt:variant>
      <vt:variant>
        <vt:i4>140</vt:i4>
      </vt:variant>
      <vt:variant>
        <vt:i4>0</vt:i4>
      </vt:variant>
      <vt:variant>
        <vt:i4>5</vt:i4>
      </vt:variant>
      <vt:variant>
        <vt:lpwstr/>
      </vt:variant>
      <vt:variant>
        <vt:lpwstr>_Toc57062023</vt:lpwstr>
      </vt:variant>
      <vt:variant>
        <vt:i4>1310773</vt:i4>
      </vt:variant>
      <vt:variant>
        <vt:i4>134</vt:i4>
      </vt:variant>
      <vt:variant>
        <vt:i4>0</vt:i4>
      </vt:variant>
      <vt:variant>
        <vt:i4>5</vt:i4>
      </vt:variant>
      <vt:variant>
        <vt:lpwstr/>
      </vt:variant>
      <vt:variant>
        <vt:lpwstr>_Toc57062022</vt:lpwstr>
      </vt:variant>
      <vt:variant>
        <vt:i4>1507381</vt:i4>
      </vt:variant>
      <vt:variant>
        <vt:i4>128</vt:i4>
      </vt:variant>
      <vt:variant>
        <vt:i4>0</vt:i4>
      </vt:variant>
      <vt:variant>
        <vt:i4>5</vt:i4>
      </vt:variant>
      <vt:variant>
        <vt:lpwstr/>
      </vt:variant>
      <vt:variant>
        <vt:lpwstr>_Toc57062021</vt:lpwstr>
      </vt:variant>
      <vt:variant>
        <vt:i4>1441845</vt:i4>
      </vt:variant>
      <vt:variant>
        <vt:i4>122</vt:i4>
      </vt:variant>
      <vt:variant>
        <vt:i4>0</vt:i4>
      </vt:variant>
      <vt:variant>
        <vt:i4>5</vt:i4>
      </vt:variant>
      <vt:variant>
        <vt:lpwstr/>
      </vt:variant>
      <vt:variant>
        <vt:lpwstr>_Toc57062020</vt:lpwstr>
      </vt:variant>
      <vt:variant>
        <vt:i4>2031670</vt:i4>
      </vt:variant>
      <vt:variant>
        <vt:i4>116</vt:i4>
      </vt:variant>
      <vt:variant>
        <vt:i4>0</vt:i4>
      </vt:variant>
      <vt:variant>
        <vt:i4>5</vt:i4>
      </vt:variant>
      <vt:variant>
        <vt:lpwstr/>
      </vt:variant>
      <vt:variant>
        <vt:lpwstr>_Toc57062019</vt:lpwstr>
      </vt:variant>
      <vt:variant>
        <vt:i4>1966134</vt:i4>
      </vt:variant>
      <vt:variant>
        <vt:i4>110</vt:i4>
      </vt:variant>
      <vt:variant>
        <vt:i4>0</vt:i4>
      </vt:variant>
      <vt:variant>
        <vt:i4>5</vt:i4>
      </vt:variant>
      <vt:variant>
        <vt:lpwstr/>
      </vt:variant>
      <vt:variant>
        <vt:lpwstr>_Toc57062018</vt:lpwstr>
      </vt:variant>
      <vt:variant>
        <vt:i4>1114166</vt:i4>
      </vt:variant>
      <vt:variant>
        <vt:i4>104</vt:i4>
      </vt:variant>
      <vt:variant>
        <vt:i4>0</vt:i4>
      </vt:variant>
      <vt:variant>
        <vt:i4>5</vt:i4>
      </vt:variant>
      <vt:variant>
        <vt:lpwstr/>
      </vt:variant>
      <vt:variant>
        <vt:lpwstr>_Toc57062017</vt:lpwstr>
      </vt:variant>
      <vt:variant>
        <vt:i4>1048630</vt:i4>
      </vt:variant>
      <vt:variant>
        <vt:i4>98</vt:i4>
      </vt:variant>
      <vt:variant>
        <vt:i4>0</vt:i4>
      </vt:variant>
      <vt:variant>
        <vt:i4>5</vt:i4>
      </vt:variant>
      <vt:variant>
        <vt:lpwstr/>
      </vt:variant>
      <vt:variant>
        <vt:lpwstr>_Toc57062016</vt:lpwstr>
      </vt:variant>
      <vt:variant>
        <vt:i4>1245238</vt:i4>
      </vt:variant>
      <vt:variant>
        <vt:i4>92</vt:i4>
      </vt:variant>
      <vt:variant>
        <vt:i4>0</vt:i4>
      </vt:variant>
      <vt:variant>
        <vt:i4>5</vt:i4>
      </vt:variant>
      <vt:variant>
        <vt:lpwstr/>
      </vt:variant>
      <vt:variant>
        <vt:lpwstr>_Toc57062015</vt:lpwstr>
      </vt:variant>
      <vt:variant>
        <vt:i4>1179702</vt:i4>
      </vt:variant>
      <vt:variant>
        <vt:i4>86</vt:i4>
      </vt:variant>
      <vt:variant>
        <vt:i4>0</vt:i4>
      </vt:variant>
      <vt:variant>
        <vt:i4>5</vt:i4>
      </vt:variant>
      <vt:variant>
        <vt:lpwstr/>
      </vt:variant>
      <vt:variant>
        <vt:lpwstr>_Toc57062014</vt:lpwstr>
      </vt:variant>
      <vt:variant>
        <vt:i4>1376310</vt:i4>
      </vt:variant>
      <vt:variant>
        <vt:i4>80</vt:i4>
      </vt:variant>
      <vt:variant>
        <vt:i4>0</vt:i4>
      </vt:variant>
      <vt:variant>
        <vt:i4>5</vt:i4>
      </vt:variant>
      <vt:variant>
        <vt:lpwstr/>
      </vt:variant>
      <vt:variant>
        <vt:lpwstr>_Toc57062013</vt:lpwstr>
      </vt:variant>
      <vt:variant>
        <vt:i4>1310774</vt:i4>
      </vt:variant>
      <vt:variant>
        <vt:i4>74</vt:i4>
      </vt:variant>
      <vt:variant>
        <vt:i4>0</vt:i4>
      </vt:variant>
      <vt:variant>
        <vt:i4>5</vt:i4>
      </vt:variant>
      <vt:variant>
        <vt:lpwstr/>
      </vt:variant>
      <vt:variant>
        <vt:lpwstr>_Toc57062012</vt:lpwstr>
      </vt:variant>
      <vt:variant>
        <vt:i4>1507382</vt:i4>
      </vt:variant>
      <vt:variant>
        <vt:i4>68</vt:i4>
      </vt:variant>
      <vt:variant>
        <vt:i4>0</vt:i4>
      </vt:variant>
      <vt:variant>
        <vt:i4>5</vt:i4>
      </vt:variant>
      <vt:variant>
        <vt:lpwstr/>
      </vt:variant>
      <vt:variant>
        <vt:lpwstr>_Toc57062011</vt:lpwstr>
      </vt:variant>
      <vt:variant>
        <vt:i4>1441846</vt:i4>
      </vt:variant>
      <vt:variant>
        <vt:i4>62</vt:i4>
      </vt:variant>
      <vt:variant>
        <vt:i4>0</vt:i4>
      </vt:variant>
      <vt:variant>
        <vt:i4>5</vt:i4>
      </vt:variant>
      <vt:variant>
        <vt:lpwstr/>
      </vt:variant>
      <vt:variant>
        <vt:lpwstr>_Toc57062010</vt:lpwstr>
      </vt:variant>
      <vt:variant>
        <vt:i4>2031671</vt:i4>
      </vt:variant>
      <vt:variant>
        <vt:i4>56</vt:i4>
      </vt:variant>
      <vt:variant>
        <vt:i4>0</vt:i4>
      </vt:variant>
      <vt:variant>
        <vt:i4>5</vt:i4>
      </vt:variant>
      <vt:variant>
        <vt:lpwstr/>
      </vt:variant>
      <vt:variant>
        <vt:lpwstr>_Toc57062009</vt:lpwstr>
      </vt:variant>
      <vt:variant>
        <vt:i4>1966135</vt:i4>
      </vt:variant>
      <vt:variant>
        <vt:i4>50</vt:i4>
      </vt:variant>
      <vt:variant>
        <vt:i4>0</vt:i4>
      </vt:variant>
      <vt:variant>
        <vt:i4>5</vt:i4>
      </vt:variant>
      <vt:variant>
        <vt:lpwstr/>
      </vt:variant>
      <vt:variant>
        <vt:lpwstr>_Toc57062008</vt:lpwstr>
      </vt:variant>
      <vt:variant>
        <vt:i4>1114167</vt:i4>
      </vt:variant>
      <vt:variant>
        <vt:i4>44</vt:i4>
      </vt:variant>
      <vt:variant>
        <vt:i4>0</vt:i4>
      </vt:variant>
      <vt:variant>
        <vt:i4>5</vt:i4>
      </vt:variant>
      <vt:variant>
        <vt:lpwstr/>
      </vt:variant>
      <vt:variant>
        <vt:lpwstr>_Toc57062007</vt:lpwstr>
      </vt:variant>
      <vt:variant>
        <vt:i4>1048631</vt:i4>
      </vt:variant>
      <vt:variant>
        <vt:i4>38</vt:i4>
      </vt:variant>
      <vt:variant>
        <vt:i4>0</vt:i4>
      </vt:variant>
      <vt:variant>
        <vt:i4>5</vt:i4>
      </vt:variant>
      <vt:variant>
        <vt:lpwstr/>
      </vt:variant>
      <vt:variant>
        <vt:lpwstr>_Toc57062006</vt:lpwstr>
      </vt:variant>
      <vt:variant>
        <vt:i4>1245239</vt:i4>
      </vt:variant>
      <vt:variant>
        <vt:i4>32</vt:i4>
      </vt:variant>
      <vt:variant>
        <vt:i4>0</vt:i4>
      </vt:variant>
      <vt:variant>
        <vt:i4>5</vt:i4>
      </vt:variant>
      <vt:variant>
        <vt:lpwstr/>
      </vt:variant>
      <vt:variant>
        <vt:lpwstr>_Toc57062005</vt:lpwstr>
      </vt:variant>
      <vt:variant>
        <vt:i4>1179703</vt:i4>
      </vt:variant>
      <vt:variant>
        <vt:i4>26</vt:i4>
      </vt:variant>
      <vt:variant>
        <vt:i4>0</vt:i4>
      </vt:variant>
      <vt:variant>
        <vt:i4>5</vt:i4>
      </vt:variant>
      <vt:variant>
        <vt:lpwstr/>
      </vt:variant>
      <vt:variant>
        <vt:lpwstr>_Toc57062004</vt:lpwstr>
      </vt:variant>
      <vt:variant>
        <vt:i4>1376311</vt:i4>
      </vt:variant>
      <vt:variant>
        <vt:i4>20</vt:i4>
      </vt:variant>
      <vt:variant>
        <vt:i4>0</vt:i4>
      </vt:variant>
      <vt:variant>
        <vt:i4>5</vt:i4>
      </vt:variant>
      <vt:variant>
        <vt:lpwstr/>
      </vt:variant>
      <vt:variant>
        <vt:lpwstr>_Toc57062003</vt:lpwstr>
      </vt:variant>
      <vt:variant>
        <vt:i4>1310775</vt:i4>
      </vt:variant>
      <vt:variant>
        <vt:i4>14</vt:i4>
      </vt:variant>
      <vt:variant>
        <vt:i4>0</vt:i4>
      </vt:variant>
      <vt:variant>
        <vt:i4>5</vt:i4>
      </vt:variant>
      <vt:variant>
        <vt:lpwstr/>
      </vt:variant>
      <vt:variant>
        <vt:lpwstr>_Toc57062002</vt:lpwstr>
      </vt:variant>
      <vt:variant>
        <vt:i4>1507383</vt:i4>
      </vt:variant>
      <vt:variant>
        <vt:i4>8</vt:i4>
      </vt:variant>
      <vt:variant>
        <vt:i4>0</vt:i4>
      </vt:variant>
      <vt:variant>
        <vt:i4>5</vt:i4>
      </vt:variant>
      <vt:variant>
        <vt:lpwstr/>
      </vt:variant>
      <vt:variant>
        <vt:lpwstr>_Toc57062001</vt:lpwstr>
      </vt:variant>
      <vt:variant>
        <vt:i4>1441847</vt:i4>
      </vt:variant>
      <vt:variant>
        <vt:i4>2</vt:i4>
      </vt:variant>
      <vt:variant>
        <vt:i4>0</vt:i4>
      </vt:variant>
      <vt:variant>
        <vt:i4>5</vt:i4>
      </vt:variant>
      <vt:variant>
        <vt:lpwstr/>
      </vt:variant>
      <vt:variant>
        <vt:lpwstr>_Toc57062000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2021-05-22T17:39:00Z</dcterms:created>
  <dcterms:modified xsi:type="dcterms:W3CDTF">2021-05-22T17:47:00Z</dcterms:modified>
  <cp:category/>
</cp:coreProperties>
</file>