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33F6A6" w14:textId="77777777" w:rsidR="006D6292" w:rsidRDefault="006D6292">
      <w:pPr>
        <w:pStyle w:val="TOCHeading"/>
        <w:rPr>
          <w:rFonts w:asciiTheme="minorHAnsi" w:eastAsiaTheme="minorHAnsi" w:hAnsiTheme="minorHAnsi" w:cstheme="minorBidi"/>
          <w:color w:val="auto"/>
          <w:kern w:val="2"/>
          <w:sz w:val="24"/>
          <w:szCs w:val="24"/>
          <w:lang w:eastAsia="en-US"/>
          <w14:ligatures w14:val="standardContextual"/>
        </w:rPr>
      </w:pPr>
    </w:p>
    <w:p w14:paraId="27199612" w14:textId="1CCAE46C" w:rsidR="006D6292" w:rsidRDefault="006D6292" w:rsidP="00C2618D">
      <w:pPr>
        <w:spacing w:line="276" w:lineRule="auto"/>
        <w:jc w:val="center"/>
        <w:rPr>
          <w:rFonts w:ascii="Arial" w:hAnsi="Arial" w:cs="Arial"/>
          <w:sz w:val="22"/>
          <w:szCs w:val="22"/>
        </w:rPr>
      </w:pPr>
      <w:r>
        <w:rPr>
          <w:noProof/>
        </w:rPr>
        <w:drawing>
          <wp:inline distT="0" distB="0" distL="0" distR="0" wp14:anchorId="4E27501C" wp14:editId="208A231E">
            <wp:extent cx="4003756" cy="1170862"/>
            <wp:effectExtent l="0" t="0" r="0" b="0"/>
            <wp:docPr id="51126836" name="Picture 51126836" descr="A logo of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26836" name="Picture 51126836" descr="A logo of a university&#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047238" cy="1183578"/>
                    </a:xfrm>
                    <a:prstGeom prst="rect">
                      <a:avLst/>
                    </a:prstGeom>
                  </pic:spPr>
                </pic:pic>
              </a:graphicData>
            </a:graphic>
          </wp:inline>
        </w:drawing>
      </w:r>
    </w:p>
    <w:p w14:paraId="77CCC575" w14:textId="77777777" w:rsidR="00C2618D" w:rsidRDefault="00C2618D" w:rsidP="006D6292">
      <w:pPr>
        <w:spacing w:line="276" w:lineRule="auto"/>
        <w:rPr>
          <w:rFonts w:ascii="Arial" w:hAnsi="Arial" w:cs="Arial"/>
          <w:sz w:val="22"/>
          <w:szCs w:val="22"/>
        </w:rPr>
      </w:pPr>
    </w:p>
    <w:p w14:paraId="35B285FC" w14:textId="77777777" w:rsidR="00C2618D" w:rsidRDefault="00C2618D" w:rsidP="006D6292">
      <w:pPr>
        <w:spacing w:line="276" w:lineRule="auto"/>
        <w:rPr>
          <w:rFonts w:ascii="Arial" w:hAnsi="Arial" w:cs="Arial"/>
          <w:sz w:val="22"/>
          <w:szCs w:val="22"/>
        </w:rPr>
      </w:pPr>
    </w:p>
    <w:p w14:paraId="4370CC25" w14:textId="77777777" w:rsidR="00C2618D" w:rsidRDefault="00C2618D" w:rsidP="006D6292">
      <w:pPr>
        <w:spacing w:line="276" w:lineRule="auto"/>
        <w:rPr>
          <w:rFonts w:ascii="Arial" w:hAnsi="Arial" w:cs="Arial"/>
          <w:sz w:val="22"/>
          <w:szCs w:val="22"/>
        </w:rPr>
      </w:pPr>
    </w:p>
    <w:p w14:paraId="1C3ADE73" w14:textId="77777777" w:rsidR="00C2618D" w:rsidRDefault="00C2618D" w:rsidP="006D6292">
      <w:pPr>
        <w:spacing w:line="276" w:lineRule="auto"/>
        <w:rPr>
          <w:rFonts w:ascii="Arial" w:hAnsi="Arial" w:cs="Arial"/>
          <w:sz w:val="22"/>
          <w:szCs w:val="22"/>
        </w:rPr>
      </w:pPr>
    </w:p>
    <w:p w14:paraId="314D2F2F" w14:textId="59549091" w:rsidR="006D6292" w:rsidRPr="00C2618D" w:rsidRDefault="006D6292" w:rsidP="006D6292">
      <w:pPr>
        <w:spacing w:line="276" w:lineRule="auto"/>
        <w:rPr>
          <w:rFonts w:ascii="Arial" w:hAnsi="Arial" w:cs="Arial"/>
        </w:rPr>
      </w:pPr>
      <w:r w:rsidRPr="00C2618D">
        <w:rPr>
          <w:rFonts w:ascii="Arial" w:hAnsi="Arial" w:cs="Arial"/>
        </w:rPr>
        <w:t xml:space="preserve">Daniela </w:t>
      </w:r>
      <w:proofErr w:type="spellStart"/>
      <w:r w:rsidRPr="00C2618D">
        <w:rPr>
          <w:rFonts w:ascii="Arial" w:hAnsi="Arial" w:cs="Arial"/>
        </w:rPr>
        <w:t>Veselinova</w:t>
      </w:r>
      <w:proofErr w:type="spellEnd"/>
      <w:r w:rsidRPr="00C2618D">
        <w:rPr>
          <w:rFonts w:ascii="Arial" w:hAnsi="Arial" w:cs="Arial"/>
        </w:rPr>
        <w:t xml:space="preserve"> Vasileva</w:t>
      </w:r>
    </w:p>
    <w:p w14:paraId="7917E58D" w14:textId="77777777" w:rsidR="006D6292" w:rsidRPr="00C2618D" w:rsidRDefault="006D6292" w:rsidP="006D6292">
      <w:pPr>
        <w:spacing w:line="276" w:lineRule="auto"/>
        <w:rPr>
          <w:rFonts w:ascii="Arial" w:hAnsi="Arial" w:cs="Arial"/>
        </w:rPr>
      </w:pPr>
      <w:r w:rsidRPr="00C2618D">
        <w:rPr>
          <w:rFonts w:ascii="Arial" w:hAnsi="Arial" w:cs="Arial"/>
        </w:rPr>
        <w:t>2235335</w:t>
      </w:r>
    </w:p>
    <w:p w14:paraId="24CE5D5E" w14:textId="77777777" w:rsidR="006D6292" w:rsidRPr="00C2618D" w:rsidRDefault="006D6292" w:rsidP="006D6292">
      <w:pPr>
        <w:spacing w:line="276" w:lineRule="auto"/>
        <w:rPr>
          <w:rFonts w:ascii="Arial" w:hAnsi="Arial" w:cs="Arial"/>
        </w:rPr>
      </w:pPr>
      <w:r w:rsidRPr="00C2618D">
        <w:rPr>
          <w:rFonts w:ascii="Arial" w:hAnsi="Arial" w:cs="Arial"/>
        </w:rPr>
        <w:t>BABM</w:t>
      </w:r>
    </w:p>
    <w:p w14:paraId="1BE09E77" w14:textId="5B0BBF6F" w:rsidR="006D6292" w:rsidRPr="00C2618D" w:rsidRDefault="006D6292" w:rsidP="006D6292">
      <w:pPr>
        <w:spacing w:line="276" w:lineRule="auto"/>
        <w:rPr>
          <w:rFonts w:ascii="Arial" w:hAnsi="Arial" w:cs="Arial"/>
        </w:rPr>
      </w:pPr>
      <w:r w:rsidRPr="00C2618D">
        <w:rPr>
          <w:rFonts w:ascii="Arial" w:hAnsi="Arial" w:cs="Arial"/>
        </w:rPr>
        <w:t>LCBB500</w:t>
      </w:r>
      <w:r w:rsidRPr="00C2618D">
        <w:rPr>
          <w:rFonts w:ascii="Arial" w:hAnsi="Arial" w:cs="Arial"/>
        </w:rPr>
        <w:t>0</w:t>
      </w:r>
      <w:r w:rsidRPr="00C2618D">
        <w:rPr>
          <w:rFonts w:ascii="Arial" w:hAnsi="Arial" w:cs="Arial"/>
        </w:rPr>
        <w:t xml:space="preserve">, </w:t>
      </w:r>
      <w:r w:rsidRPr="00C2618D">
        <w:rPr>
          <w:rFonts w:ascii="Arial" w:hAnsi="Arial" w:cs="Arial"/>
        </w:rPr>
        <w:t xml:space="preserve">Data handling and business intelligence </w:t>
      </w:r>
      <w:r w:rsidRPr="00C2618D">
        <w:rPr>
          <w:rFonts w:ascii="Arial" w:hAnsi="Arial" w:cs="Arial"/>
        </w:rPr>
        <w:t xml:space="preserve">  </w:t>
      </w:r>
    </w:p>
    <w:p w14:paraId="7360B393" w14:textId="4DB34706" w:rsidR="006D6292" w:rsidRDefault="006D6292" w:rsidP="006D6292">
      <w:proofErr w:type="spellStart"/>
      <w:r w:rsidRPr="00C2618D">
        <w:rPr>
          <w:rFonts w:ascii="Arial" w:hAnsi="Arial" w:cs="Arial"/>
        </w:rPr>
        <w:t>Dr.</w:t>
      </w:r>
      <w:proofErr w:type="spellEnd"/>
      <w:r w:rsidRPr="00C2618D">
        <w:rPr>
          <w:rFonts w:ascii="Arial" w:hAnsi="Arial" w:cs="Arial"/>
        </w:rPr>
        <w:t xml:space="preserve"> Molly</w:t>
      </w:r>
      <w:r w:rsidRPr="00C2618D">
        <w:rPr>
          <w:rFonts w:ascii="Arial" w:hAnsi="Arial" w:cs="Arial"/>
        </w:rPr>
        <w:t xml:space="preserve"> </w:t>
      </w:r>
      <w:r w:rsidRPr="00C2618D">
        <w:rPr>
          <w:rFonts w:ascii="Arial" w:hAnsi="Arial" w:cs="Arial"/>
        </w:rPr>
        <w:t>Jack</w:t>
      </w:r>
      <w:r>
        <w:t xml:space="preserve"> </w:t>
      </w:r>
      <w:r>
        <w:br w:type="page"/>
      </w:r>
    </w:p>
    <w:sdt>
      <w:sdtPr>
        <w:rPr>
          <w:rFonts w:asciiTheme="minorHAnsi" w:eastAsiaTheme="minorHAnsi" w:hAnsiTheme="minorHAnsi" w:cstheme="minorBidi"/>
          <w:color w:val="auto"/>
          <w:kern w:val="2"/>
          <w:sz w:val="24"/>
          <w:szCs w:val="24"/>
          <w:lang w:eastAsia="en-US"/>
          <w14:ligatures w14:val="standardContextual"/>
        </w:rPr>
        <w:id w:val="658959669"/>
        <w:docPartObj>
          <w:docPartGallery w:val="Table of Contents"/>
          <w:docPartUnique/>
        </w:docPartObj>
      </w:sdtPr>
      <w:sdtEndPr>
        <w:rPr>
          <w:b/>
          <w:bCs/>
        </w:rPr>
      </w:sdtEndPr>
      <w:sdtContent>
        <w:p w14:paraId="22BC7C78" w14:textId="1C89F3F5" w:rsidR="00ED74B7" w:rsidRDefault="00ED74B7">
          <w:pPr>
            <w:pStyle w:val="TOCHeading"/>
          </w:pPr>
          <w:r>
            <w:t>Contents</w:t>
          </w:r>
        </w:p>
        <w:p w14:paraId="1B1F998B" w14:textId="0BBFBE74" w:rsidR="00173986" w:rsidRDefault="00ED74B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71579411" w:history="1">
            <w:r w:rsidR="00173986" w:rsidRPr="00466721">
              <w:rPr>
                <w:rStyle w:val="Hyperlink"/>
                <w:rFonts w:ascii="Arial" w:hAnsi="Arial" w:cs="Arial"/>
                <w:noProof/>
              </w:rPr>
              <w:t>Introduction</w:t>
            </w:r>
            <w:r w:rsidR="00173986">
              <w:rPr>
                <w:noProof/>
                <w:webHidden/>
              </w:rPr>
              <w:tab/>
            </w:r>
            <w:r w:rsidR="00173986">
              <w:rPr>
                <w:noProof/>
                <w:webHidden/>
              </w:rPr>
              <w:fldChar w:fldCharType="begin"/>
            </w:r>
            <w:r w:rsidR="00173986">
              <w:rPr>
                <w:noProof/>
                <w:webHidden/>
              </w:rPr>
              <w:instrText xml:space="preserve"> PAGEREF _Toc171579411 \h </w:instrText>
            </w:r>
            <w:r w:rsidR="00173986">
              <w:rPr>
                <w:noProof/>
                <w:webHidden/>
              </w:rPr>
            </w:r>
            <w:r w:rsidR="00173986">
              <w:rPr>
                <w:noProof/>
                <w:webHidden/>
              </w:rPr>
              <w:fldChar w:fldCharType="separate"/>
            </w:r>
            <w:r w:rsidR="00173986">
              <w:rPr>
                <w:noProof/>
                <w:webHidden/>
              </w:rPr>
              <w:t>2</w:t>
            </w:r>
            <w:r w:rsidR="00173986">
              <w:rPr>
                <w:noProof/>
                <w:webHidden/>
              </w:rPr>
              <w:fldChar w:fldCharType="end"/>
            </w:r>
          </w:hyperlink>
        </w:p>
        <w:p w14:paraId="26521DDF" w14:textId="2E3BA7B7" w:rsidR="00173986" w:rsidRDefault="00173986">
          <w:pPr>
            <w:pStyle w:val="TOC1"/>
            <w:tabs>
              <w:tab w:val="right" w:leader="dot" w:pos="9016"/>
            </w:tabs>
            <w:rPr>
              <w:rFonts w:eastAsiaTheme="minorEastAsia"/>
              <w:noProof/>
              <w:lang w:eastAsia="en-GB"/>
            </w:rPr>
          </w:pPr>
          <w:hyperlink w:anchor="_Toc171579412" w:history="1">
            <w:r w:rsidRPr="00466721">
              <w:rPr>
                <w:rStyle w:val="Hyperlink"/>
                <w:rFonts w:ascii="Arial" w:hAnsi="Arial" w:cs="Arial"/>
                <w:noProof/>
              </w:rPr>
              <w:t>Why BI Trends, Tools, and Applications are the Future for Business</w:t>
            </w:r>
            <w:r>
              <w:rPr>
                <w:noProof/>
                <w:webHidden/>
              </w:rPr>
              <w:tab/>
            </w:r>
            <w:r>
              <w:rPr>
                <w:noProof/>
                <w:webHidden/>
              </w:rPr>
              <w:fldChar w:fldCharType="begin"/>
            </w:r>
            <w:r>
              <w:rPr>
                <w:noProof/>
                <w:webHidden/>
              </w:rPr>
              <w:instrText xml:space="preserve"> PAGEREF _Toc171579412 \h </w:instrText>
            </w:r>
            <w:r>
              <w:rPr>
                <w:noProof/>
                <w:webHidden/>
              </w:rPr>
            </w:r>
            <w:r>
              <w:rPr>
                <w:noProof/>
                <w:webHidden/>
              </w:rPr>
              <w:fldChar w:fldCharType="separate"/>
            </w:r>
            <w:r>
              <w:rPr>
                <w:noProof/>
                <w:webHidden/>
              </w:rPr>
              <w:t>2</w:t>
            </w:r>
            <w:r>
              <w:rPr>
                <w:noProof/>
                <w:webHidden/>
              </w:rPr>
              <w:fldChar w:fldCharType="end"/>
            </w:r>
          </w:hyperlink>
        </w:p>
        <w:p w14:paraId="3750CC94" w14:textId="37C7F202" w:rsidR="00173986" w:rsidRDefault="00173986">
          <w:pPr>
            <w:pStyle w:val="TOC1"/>
            <w:tabs>
              <w:tab w:val="right" w:leader="dot" w:pos="9016"/>
            </w:tabs>
            <w:rPr>
              <w:rFonts w:eastAsiaTheme="minorEastAsia"/>
              <w:noProof/>
              <w:lang w:eastAsia="en-GB"/>
            </w:rPr>
          </w:pPr>
          <w:hyperlink w:anchor="_Toc171579413" w:history="1">
            <w:r w:rsidRPr="00466721">
              <w:rPr>
                <w:rStyle w:val="Hyperlink"/>
                <w:rFonts w:ascii="Arial" w:hAnsi="Arial" w:cs="Arial"/>
                <w:noProof/>
              </w:rPr>
              <w:t>Consequences of implementing BI</w:t>
            </w:r>
            <w:r>
              <w:rPr>
                <w:noProof/>
                <w:webHidden/>
              </w:rPr>
              <w:tab/>
            </w:r>
            <w:r>
              <w:rPr>
                <w:noProof/>
                <w:webHidden/>
              </w:rPr>
              <w:fldChar w:fldCharType="begin"/>
            </w:r>
            <w:r>
              <w:rPr>
                <w:noProof/>
                <w:webHidden/>
              </w:rPr>
              <w:instrText xml:space="preserve"> PAGEREF _Toc171579413 \h </w:instrText>
            </w:r>
            <w:r>
              <w:rPr>
                <w:noProof/>
                <w:webHidden/>
              </w:rPr>
            </w:r>
            <w:r>
              <w:rPr>
                <w:noProof/>
                <w:webHidden/>
              </w:rPr>
              <w:fldChar w:fldCharType="separate"/>
            </w:r>
            <w:r>
              <w:rPr>
                <w:noProof/>
                <w:webHidden/>
              </w:rPr>
              <w:t>3</w:t>
            </w:r>
            <w:r>
              <w:rPr>
                <w:noProof/>
                <w:webHidden/>
              </w:rPr>
              <w:fldChar w:fldCharType="end"/>
            </w:r>
          </w:hyperlink>
        </w:p>
        <w:p w14:paraId="31C51811" w14:textId="6B24676A" w:rsidR="00173986" w:rsidRDefault="00173986">
          <w:pPr>
            <w:pStyle w:val="TOC1"/>
            <w:tabs>
              <w:tab w:val="right" w:leader="dot" w:pos="9016"/>
            </w:tabs>
            <w:rPr>
              <w:rFonts w:eastAsiaTheme="minorEastAsia"/>
              <w:noProof/>
              <w:lang w:eastAsia="en-GB"/>
            </w:rPr>
          </w:pPr>
          <w:hyperlink w:anchor="_Toc171579414" w:history="1">
            <w:r w:rsidRPr="00466721">
              <w:rPr>
                <w:rStyle w:val="Hyperlink"/>
                <w:rFonts w:ascii="Arial" w:hAnsi="Arial" w:cs="Arial"/>
                <w:noProof/>
              </w:rPr>
              <w:t>How BI trends can help to make timely and effective decisions</w:t>
            </w:r>
            <w:r>
              <w:rPr>
                <w:noProof/>
                <w:webHidden/>
              </w:rPr>
              <w:tab/>
            </w:r>
            <w:r>
              <w:rPr>
                <w:noProof/>
                <w:webHidden/>
              </w:rPr>
              <w:fldChar w:fldCharType="begin"/>
            </w:r>
            <w:r>
              <w:rPr>
                <w:noProof/>
                <w:webHidden/>
              </w:rPr>
              <w:instrText xml:space="preserve"> PAGEREF _Toc171579414 \h </w:instrText>
            </w:r>
            <w:r>
              <w:rPr>
                <w:noProof/>
                <w:webHidden/>
              </w:rPr>
            </w:r>
            <w:r>
              <w:rPr>
                <w:noProof/>
                <w:webHidden/>
              </w:rPr>
              <w:fldChar w:fldCharType="separate"/>
            </w:r>
            <w:r>
              <w:rPr>
                <w:noProof/>
                <w:webHidden/>
              </w:rPr>
              <w:t>4</w:t>
            </w:r>
            <w:r>
              <w:rPr>
                <w:noProof/>
                <w:webHidden/>
              </w:rPr>
              <w:fldChar w:fldCharType="end"/>
            </w:r>
          </w:hyperlink>
        </w:p>
        <w:p w14:paraId="713916E5" w14:textId="43B33C2D" w:rsidR="00173986" w:rsidRDefault="00173986">
          <w:pPr>
            <w:pStyle w:val="TOC1"/>
            <w:tabs>
              <w:tab w:val="right" w:leader="dot" w:pos="9016"/>
            </w:tabs>
            <w:rPr>
              <w:rFonts w:eastAsiaTheme="minorEastAsia"/>
              <w:noProof/>
              <w:lang w:eastAsia="en-GB"/>
            </w:rPr>
          </w:pPr>
          <w:hyperlink w:anchor="_Toc171579415" w:history="1">
            <w:r w:rsidRPr="00466721">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_Toc171579415 \h </w:instrText>
            </w:r>
            <w:r>
              <w:rPr>
                <w:noProof/>
                <w:webHidden/>
              </w:rPr>
            </w:r>
            <w:r>
              <w:rPr>
                <w:noProof/>
                <w:webHidden/>
              </w:rPr>
              <w:fldChar w:fldCharType="separate"/>
            </w:r>
            <w:r>
              <w:rPr>
                <w:noProof/>
                <w:webHidden/>
              </w:rPr>
              <w:t>6</w:t>
            </w:r>
            <w:r>
              <w:rPr>
                <w:noProof/>
                <w:webHidden/>
              </w:rPr>
              <w:fldChar w:fldCharType="end"/>
            </w:r>
          </w:hyperlink>
        </w:p>
        <w:p w14:paraId="36303D69" w14:textId="083ABCB4" w:rsidR="00173986" w:rsidRDefault="00173986">
          <w:pPr>
            <w:pStyle w:val="TOC1"/>
            <w:tabs>
              <w:tab w:val="right" w:leader="dot" w:pos="9016"/>
            </w:tabs>
            <w:rPr>
              <w:rFonts w:eastAsiaTheme="minorEastAsia"/>
              <w:noProof/>
              <w:lang w:eastAsia="en-GB"/>
            </w:rPr>
          </w:pPr>
          <w:hyperlink w:anchor="_Toc171579416" w:history="1">
            <w:r w:rsidRPr="00466721">
              <w:rPr>
                <w:rStyle w:val="Hyperlink"/>
                <w:rFonts w:ascii="Arial" w:hAnsi="Arial" w:cs="Arial"/>
                <w:noProof/>
              </w:rPr>
              <w:t>References</w:t>
            </w:r>
            <w:r>
              <w:rPr>
                <w:noProof/>
                <w:webHidden/>
              </w:rPr>
              <w:tab/>
            </w:r>
            <w:r>
              <w:rPr>
                <w:noProof/>
                <w:webHidden/>
              </w:rPr>
              <w:fldChar w:fldCharType="begin"/>
            </w:r>
            <w:r>
              <w:rPr>
                <w:noProof/>
                <w:webHidden/>
              </w:rPr>
              <w:instrText xml:space="preserve"> PAGEREF _Toc171579416 \h </w:instrText>
            </w:r>
            <w:r>
              <w:rPr>
                <w:noProof/>
                <w:webHidden/>
              </w:rPr>
            </w:r>
            <w:r>
              <w:rPr>
                <w:noProof/>
                <w:webHidden/>
              </w:rPr>
              <w:fldChar w:fldCharType="separate"/>
            </w:r>
            <w:r>
              <w:rPr>
                <w:noProof/>
                <w:webHidden/>
              </w:rPr>
              <w:t>7</w:t>
            </w:r>
            <w:r>
              <w:rPr>
                <w:noProof/>
                <w:webHidden/>
              </w:rPr>
              <w:fldChar w:fldCharType="end"/>
            </w:r>
          </w:hyperlink>
        </w:p>
        <w:p w14:paraId="33FFC3FD" w14:textId="73B0C679" w:rsidR="00ED74B7" w:rsidRDefault="00ED74B7">
          <w:r>
            <w:rPr>
              <w:b/>
              <w:bCs/>
            </w:rPr>
            <w:fldChar w:fldCharType="end"/>
          </w:r>
        </w:p>
      </w:sdtContent>
    </w:sdt>
    <w:p w14:paraId="5C250F54" w14:textId="77777777" w:rsidR="00ED74B7" w:rsidRDefault="00ED74B7"/>
    <w:p w14:paraId="20380AD4" w14:textId="77777777" w:rsidR="00ED74B7" w:rsidRDefault="00ED74B7"/>
    <w:p w14:paraId="5867C6D5" w14:textId="0A3E6511" w:rsidR="005A605C" w:rsidRPr="007B4F77" w:rsidRDefault="005A7825" w:rsidP="009F46CD">
      <w:pPr>
        <w:jc w:val="center"/>
        <w:rPr>
          <w:rFonts w:ascii="Arial" w:hAnsi="Arial" w:cs="Arial"/>
          <w:sz w:val="32"/>
          <w:szCs w:val="32"/>
        </w:rPr>
      </w:pPr>
      <w:r w:rsidRPr="007B4F77">
        <w:rPr>
          <w:rFonts w:ascii="Arial" w:hAnsi="Arial" w:cs="Arial"/>
          <w:sz w:val="32"/>
          <w:szCs w:val="32"/>
        </w:rPr>
        <w:t xml:space="preserve">BI and </w:t>
      </w:r>
      <w:r w:rsidR="007E40AF">
        <w:rPr>
          <w:rFonts w:ascii="Arial" w:hAnsi="Arial" w:cs="Arial"/>
          <w:sz w:val="32"/>
          <w:szCs w:val="32"/>
        </w:rPr>
        <w:t>i</w:t>
      </w:r>
      <w:r w:rsidRPr="007B4F77">
        <w:rPr>
          <w:rFonts w:ascii="Arial" w:hAnsi="Arial" w:cs="Arial"/>
          <w:sz w:val="32"/>
          <w:szCs w:val="32"/>
        </w:rPr>
        <w:t>ts role in today retail decision-making</w:t>
      </w:r>
    </w:p>
    <w:p w14:paraId="0F181DA7" w14:textId="77777777" w:rsidR="00ED74B7" w:rsidRPr="00FF4121" w:rsidRDefault="00ED74B7" w:rsidP="007E40AF">
      <w:pPr>
        <w:pStyle w:val="Heading1"/>
        <w:spacing w:after="0" w:line="360" w:lineRule="auto"/>
        <w:ind w:firstLine="720"/>
        <w:rPr>
          <w:rFonts w:ascii="Arial" w:hAnsi="Arial" w:cs="Arial"/>
          <w:color w:val="auto"/>
          <w:sz w:val="28"/>
          <w:szCs w:val="28"/>
        </w:rPr>
      </w:pPr>
      <w:bookmarkStart w:id="0" w:name="_Toc171579411"/>
      <w:r w:rsidRPr="00FF4121">
        <w:rPr>
          <w:rFonts w:ascii="Arial" w:hAnsi="Arial" w:cs="Arial"/>
          <w:color w:val="auto"/>
          <w:sz w:val="28"/>
          <w:szCs w:val="28"/>
        </w:rPr>
        <w:t>Introduction</w:t>
      </w:r>
      <w:bookmarkEnd w:id="0"/>
    </w:p>
    <w:p w14:paraId="0A820B0D" w14:textId="0C2C0067" w:rsidR="005A7825" w:rsidRPr="005A7825" w:rsidRDefault="005A7825" w:rsidP="007E40AF">
      <w:pPr>
        <w:spacing w:after="0" w:line="360" w:lineRule="auto"/>
        <w:ind w:firstLine="720"/>
        <w:jc w:val="both"/>
        <w:rPr>
          <w:rFonts w:ascii="Arial" w:eastAsia="Times New Roman" w:hAnsi="Arial" w:cs="Arial"/>
          <w:kern w:val="0"/>
          <w:lang w:eastAsia="en-GB"/>
          <w14:ligatures w14:val="none"/>
        </w:rPr>
      </w:pPr>
      <w:r w:rsidRPr="005A7825">
        <w:rPr>
          <w:rFonts w:ascii="Arial" w:eastAsia="Times New Roman" w:hAnsi="Arial" w:cs="Arial"/>
          <w:kern w:val="0"/>
          <w:lang w:eastAsia="en-GB"/>
          <w14:ligatures w14:val="none"/>
        </w:rPr>
        <w:t xml:space="preserve">Making timely and effective decisions as an operational manager is critical for keeping competitiveness and operational efficiency in today's retail industry. Business intelligence (BI) is the combination of systems, tools, and processes that convert raw data into useful information, allowing for more informed business decisions. The importance of business intelligence (BI) in modern company cannot be highlighted, especially in the retail industry, where rapid and effective decision-making is critical for keeping competitiveness and operating efficiency. Businesses can use BI to analyse massive quantities of data and get important insights, which lead to better strategic and tactical decisions. </w:t>
      </w:r>
    </w:p>
    <w:p w14:paraId="105D9128" w14:textId="4D4D902F" w:rsidR="005A7825" w:rsidRPr="007B4F77" w:rsidRDefault="005A7825" w:rsidP="007E40AF">
      <w:pPr>
        <w:spacing w:after="0" w:line="360" w:lineRule="auto"/>
        <w:ind w:firstLine="720"/>
        <w:jc w:val="both"/>
        <w:rPr>
          <w:rFonts w:ascii="Arial" w:eastAsia="Times New Roman" w:hAnsi="Arial" w:cs="Arial"/>
          <w:kern w:val="0"/>
          <w:lang w:eastAsia="en-GB"/>
          <w14:ligatures w14:val="none"/>
        </w:rPr>
      </w:pPr>
      <w:r w:rsidRPr="005A7825">
        <w:rPr>
          <w:rFonts w:ascii="Arial" w:eastAsia="Times New Roman" w:hAnsi="Arial" w:cs="Arial"/>
          <w:kern w:val="0"/>
          <w:lang w:eastAsia="en-GB"/>
          <w14:ligatures w14:val="none"/>
        </w:rPr>
        <w:t xml:space="preserve">This </w:t>
      </w:r>
      <w:r w:rsidRPr="007B4F77">
        <w:rPr>
          <w:rFonts w:ascii="Arial" w:eastAsia="Times New Roman" w:hAnsi="Arial" w:cs="Arial"/>
          <w:kern w:val="0"/>
          <w:lang w:eastAsia="en-GB"/>
          <w14:ligatures w14:val="none"/>
        </w:rPr>
        <w:t>report</w:t>
      </w:r>
      <w:r w:rsidRPr="005A7825">
        <w:rPr>
          <w:rFonts w:ascii="Arial" w:eastAsia="Times New Roman" w:hAnsi="Arial" w:cs="Arial"/>
          <w:kern w:val="0"/>
          <w:lang w:eastAsia="en-GB"/>
          <w14:ligatures w14:val="none"/>
        </w:rPr>
        <w:t xml:space="preserve"> </w:t>
      </w:r>
      <w:r w:rsidRPr="007B4F77">
        <w:rPr>
          <w:rFonts w:ascii="Arial" w:eastAsia="Times New Roman" w:hAnsi="Arial" w:cs="Arial"/>
          <w:kern w:val="0"/>
          <w:lang w:eastAsia="en-GB"/>
          <w14:ligatures w14:val="none"/>
        </w:rPr>
        <w:t>aims</w:t>
      </w:r>
      <w:r w:rsidRPr="005A7825">
        <w:rPr>
          <w:rFonts w:ascii="Arial" w:eastAsia="Times New Roman" w:hAnsi="Arial" w:cs="Arial"/>
          <w:kern w:val="0"/>
          <w:lang w:eastAsia="en-GB"/>
          <w14:ligatures w14:val="none"/>
        </w:rPr>
        <w:t xml:space="preserve"> to critically examine the value of implementing new BI trends, tools, and apps, with a focus on their future potential and role in improving decision-making processes in the retail business environment.</w:t>
      </w:r>
    </w:p>
    <w:p w14:paraId="3C49F27C" w14:textId="17A07128" w:rsidR="005A7825" w:rsidRPr="00FF4121" w:rsidRDefault="009F46CD" w:rsidP="007E40AF">
      <w:pPr>
        <w:pStyle w:val="Heading1"/>
        <w:spacing w:after="0" w:line="360" w:lineRule="auto"/>
        <w:ind w:firstLine="360"/>
        <w:rPr>
          <w:rFonts w:ascii="Arial" w:hAnsi="Arial" w:cs="Arial"/>
          <w:color w:val="auto"/>
          <w:sz w:val="28"/>
          <w:szCs w:val="28"/>
        </w:rPr>
      </w:pPr>
      <w:bookmarkStart w:id="1" w:name="_Toc171579412"/>
      <w:r w:rsidRPr="00FF4121">
        <w:rPr>
          <w:rFonts w:ascii="Arial" w:hAnsi="Arial" w:cs="Arial"/>
          <w:color w:val="auto"/>
          <w:sz w:val="28"/>
          <w:szCs w:val="28"/>
        </w:rPr>
        <w:t>Why BI Trends, Tools, and Applications are the Future for</w:t>
      </w:r>
      <w:r w:rsidR="00FF4121">
        <w:rPr>
          <w:rFonts w:ascii="Arial" w:hAnsi="Arial" w:cs="Arial"/>
          <w:color w:val="auto"/>
          <w:sz w:val="28"/>
          <w:szCs w:val="28"/>
        </w:rPr>
        <w:t xml:space="preserve"> </w:t>
      </w:r>
      <w:r w:rsidRPr="00FF4121">
        <w:rPr>
          <w:rFonts w:ascii="Arial" w:hAnsi="Arial" w:cs="Arial"/>
          <w:color w:val="auto"/>
          <w:sz w:val="28"/>
          <w:szCs w:val="28"/>
        </w:rPr>
        <w:t>Business</w:t>
      </w:r>
      <w:bookmarkEnd w:id="1"/>
    </w:p>
    <w:p w14:paraId="5DC5B33C" w14:textId="77777777" w:rsidR="000205A4" w:rsidRPr="000205A4" w:rsidRDefault="000205A4" w:rsidP="007E40AF">
      <w:pPr>
        <w:spacing w:after="0" w:line="360" w:lineRule="auto"/>
        <w:ind w:firstLine="360"/>
        <w:jc w:val="both"/>
        <w:rPr>
          <w:rFonts w:ascii="Arial" w:eastAsia="Times New Roman" w:hAnsi="Arial" w:cs="Arial"/>
          <w:kern w:val="0"/>
          <w:lang w:eastAsia="en-GB"/>
          <w14:ligatures w14:val="none"/>
        </w:rPr>
      </w:pPr>
      <w:r w:rsidRPr="000205A4">
        <w:rPr>
          <w:rFonts w:ascii="Arial" w:eastAsia="Times New Roman" w:hAnsi="Arial" w:cs="Arial"/>
          <w:kern w:val="0"/>
          <w:lang w:eastAsia="en-GB"/>
          <w14:ligatures w14:val="none"/>
        </w:rPr>
        <w:t>Modern BI trends, tools, and applications are the future of business because they can deliver deeper insights, increase decision-making accuracy, and drive competitive advantage. Here are major reasons why BI is crucial for today's businesses:</w:t>
      </w:r>
    </w:p>
    <w:p w14:paraId="4EB39F08" w14:textId="3BD14F82" w:rsidR="001511F0" w:rsidRPr="007B4F77" w:rsidRDefault="001511F0" w:rsidP="007E40AF">
      <w:pPr>
        <w:pStyle w:val="ListParagraph"/>
        <w:numPr>
          <w:ilvl w:val="0"/>
          <w:numId w:val="3"/>
        </w:numPr>
        <w:spacing w:after="0" w:line="360" w:lineRule="auto"/>
        <w:jc w:val="both"/>
        <w:rPr>
          <w:rFonts w:ascii="Arial" w:eastAsia="Times New Roman" w:hAnsi="Arial" w:cs="Arial"/>
          <w:kern w:val="0"/>
          <w:lang w:eastAsia="en-GB"/>
          <w14:ligatures w14:val="none"/>
        </w:rPr>
      </w:pPr>
      <w:r w:rsidRPr="007B4F77">
        <w:rPr>
          <w:rFonts w:ascii="Arial" w:eastAsia="Times New Roman" w:hAnsi="Arial" w:cs="Arial"/>
          <w:kern w:val="0"/>
          <w:lang w:eastAsia="en-GB"/>
          <w14:ligatures w14:val="none"/>
        </w:rPr>
        <w:t>Enhanced Data Management and Analysis</w:t>
      </w:r>
    </w:p>
    <w:p w14:paraId="09494010" w14:textId="08EC2CBC" w:rsidR="001511F0" w:rsidRPr="007B4F77" w:rsidRDefault="001511F0" w:rsidP="007E40AF">
      <w:pPr>
        <w:spacing w:after="0" w:line="360" w:lineRule="auto"/>
        <w:ind w:firstLine="360"/>
        <w:jc w:val="both"/>
        <w:rPr>
          <w:rFonts w:ascii="Arial" w:eastAsia="Times New Roman" w:hAnsi="Arial" w:cs="Arial"/>
          <w:kern w:val="0"/>
          <w:lang w:eastAsia="en-GB"/>
          <w14:ligatures w14:val="none"/>
        </w:rPr>
      </w:pPr>
      <w:r w:rsidRPr="007B4F77">
        <w:rPr>
          <w:rFonts w:ascii="Arial" w:eastAsia="Times New Roman" w:hAnsi="Arial" w:cs="Arial"/>
          <w:kern w:val="0"/>
          <w:lang w:eastAsia="en-GB"/>
          <w14:ligatures w14:val="none"/>
        </w:rPr>
        <w:lastRenderedPageBreak/>
        <w:t xml:space="preserve">Business intelligence technologies allow effective management and analysis of massive amounts of data. Managers </w:t>
      </w:r>
      <w:proofErr w:type="gramStart"/>
      <w:r w:rsidRPr="007B4F77">
        <w:rPr>
          <w:rFonts w:ascii="Arial" w:eastAsia="Times New Roman" w:hAnsi="Arial" w:cs="Arial"/>
          <w:kern w:val="0"/>
          <w:lang w:eastAsia="en-GB"/>
          <w14:ligatures w14:val="none"/>
        </w:rPr>
        <w:t>are able to</w:t>
      </w:r>
      <w:proofErr w:type="gramEnd"/>
      <w:r w:rsidRPr="007B4F77">
        <w:rPr>
          <w:rFonts w:ascii="Arial" w:eastAsia="Times New Roman" w:hAnsi="Arial" w:cs="Arial"/>
          <w:kern w:val="0"/>
          <w:lang w:eastAsia="en-GB"/>
          <w14:ligatures w14:val="none"/>
        </w:rPr>
        <w:t xml:space="preserve"> understand complex data sets using tools such as Microsoft Power BI and Tableau (Microsoft (2024); Tableau (2024)), which give interactive dashboards and visualisations. Walmart, for example, employs business intelligence technologies to analyse consumer data, optimise supply chain operations, and manage inventory, resulting in considerable cost savings and increased customer satisfaction </w:t>
      </w:r>
      <w:r w:rsidR="0020062B" w:rsidRPr="007B4F77">
        <w:rPr>
          <w:rFonts w:ascii="Arial" w:eastAsia="Times New Roman" w:hAnsi="Arial" w:cs="Arial"/>
          <w:kern w:val="0"/>
          <w:lang w:eastAsia="en-GB"/>
          <w14:ligatures w14:val="none"/>
        </w:rPr>
        <w:t>(Chen, Chiang and Storey, 2019)</w:t>
      </w:r>
      <w:r w:rsidRPr="007B4F77">
        <w:rPr>
          <w:rFonts w:ascii="Arial" w:eastAsia="Times New Roman" w:hAnsi="Arial" w:cs="Arial"/>
          <w:kern w:val="0"/>
          <w:lang w:eastAsia="en-GB"/>
          <w14:ligatures w14:val="none"/>
        </w:rPr>
        <w:t>.</w:t>
      </w:r>
    </w:p>
    <w:p w14:paraId="798F5AAE" w14:textId="730BB841" w:rsidR="009F46CD" w:rsidRPr="007B4F77" w:rsidRDefault="00704AE9" w:rsidP="007E40AF">
      <w:pPr>
        <w:pStyle w:val="ListParagraph"/>
        <w:numPr>
          <w:ilvl w:val="0"/>
          <w:numId w:val="3"/>
        </w:numPr>
        <w:spacing w:after="0" w:line="360" w:lineRule="auto"/>
        <w:rPr>
          <w:rFonts w:ascii="Arial" w:hAnsi="Arial" w:cs="Arial"/>
        </w:rPr>
      </w:pPr>
      <w:r w:rsidRPr="007B4F77">
        <w:rPr>
          <w:rFonts w:ascii="Arial" w:hAnsi="Arial" w:cs="Arial"/>
        </w:rPr>
        <w:t>Real-time decision making</w:t>
      </w:r>
    </w:p>
    <w:p w14:paraId="7F10C05D" w14:textId="172C928D" w:rsidR="00247CD6" w:rsidRPr="00247CD6" w:rsidRDefault="00247CD6" w:rsidP="007E40AF">
      <w:pPr>
        <w:spacing w:after="0" w:line="360" w:lineRule="auto"/>
        <w:ind w:firstLine="360"/>
        <w:jc w:val="both"/>
        <w:rPr>
          <w:rFonts w:ascii="Arial" w:eastAsia="Times New Roman" w:hAnsi="Arial" w:cs="Arial"/>
          <w:kern w:val="0"/>
          <w:lang w:eastAsia="en-GB"/>
          <w14:ligatures w14:val="none"/>
        </w:rPr>
      </w:pPr>
      <w:r w:rsidRPr="00247CD6">
        <w:rPr>
          <w:rFonts w:ascii="Arial" w:eastAsia="Times New Roman" w:hAnsi="Arial" w:cs="Arial"/>
          <w:kern w:val="0"/>
          <w:lang w:eastAsia="en-GB"/>
          <w14:ligatures w14:val="none"/>
        </w:rPr>
        <w:t>Making decisions in real time is critical in today's fast-paced corporate world. BI tools provide real-time analytics and reporting, which are critical for quickly responding to market developments (</w:t>
      </w:r>
      <w:r w:rsidR="009B4E64" w:rsidRPr="007B4F77">
        <w:rPr>
          <w:rFonts w:ascii="Arial" w:eastAsia="Times New Roman" w:hAnsi="Arial" w:cs="Arial"/>
          <w:kern w:val="0"/>
          <w:lang w:eastAsia="en-GB"/>
          <w14:ligatures w14:val="none"/>
        </w:rPr>
        <w:t>Tucci,</w:t>
      </w:r>
      <w:r w:rsidRPr="00247CD6">
        <w:rPr>
          <w:rFonts w:ascii="Arial" w:eastAsia="Times New Roman" w:hAnsi="Arial" w:cs="Arial"/>
          <w:kern w:val="0"/>
          <w:lang w:eastAsia="en-GB"/>
          <w14:ligatures w14:val="none"/>
        </w:rPr>
        <w:t xml:space="preserve"> 202</w:t>
      </w:r>
      <w:r w:rsidR="009B4E64" w:rsidRPr="007B4F77">
        <w:rPr>
          <w:rFonts w:ascii="Arial" w:eastAsia="Times New Roman" w:hAnsi="Arial" w:cs="Arial"/>
          <w:kern w:val="0"/>
          <w:lang w:eastAsia="en-GB"/>
          <w14:ligatures w14:val="none"/>
        </w:rPr>
        <w:t>1</w:t>
      </w:r>
      <w:r w:rsidRPr="00247CD6">
        <w:rPr>
          <w:rFonts w:ascii="Arial" w:eastAsia="Times New Roman" w:hAnsi="Arial" w:cs="Arial"/>
          <w:kern w:val="0"/>
          <w:lang w:eastAsia="en-GB"/>
          <w14:ligatures w14:val="none"/>
        </w:rPr>
        <w:t>). For example, Amazon uses real-time data analytics to dynamically modify its price strategy, assuring competitive pricing while maximising profitability.</w:t>
      </w:r>
    </w:p>
    <w:p w14:paraId="5F246C2F" w14:textId="18295C68" w:rsidR="00704AE9" w:rsidRPr="007B4F77" w:rsidRDefault="00704AE9" w:rsidP="007E40AF">
      <w:pPr>
        <w:pStyle w:val="ListParagraph"/>
        <w:numPr>
          <w:ilvl w:val="0"/>
          <w:numId w:val="3"/>
        </w:numPr>
        <w:spacing w:after="0" w:line="360" w:lineRule="auto"/>
        <w:rPr>
          <w:rFonts w:ascii="Arial" w:hAnsi="Arial" w:cs="Arial"/>
        </w:rPr>
      </w:pPr>
      <w:r w:rsidRPr="007B4F77">
        <w:rPr>
          <w:rFonts w:ascii="Arial" w:hAnsi="Arial" w:cs="Arial"/>
        </w:rPr>
        <w:t xml:space="preserve">Predictive analytics and forecasting </w:t>
      </w:r>
    </w:p>
    <w:p w14:paraId="46D1879C" w14:textId="71AE6A9C" w:rsidR="0006423F" w:rsidRPr="007B4F77" w:rsidRDefault="00704AE9" w:rsidP="007E40AF">
      <w:pPr>
        <w:spacing w:after="0" w:line="360" w:lineRule="auto"/>
        <w:ind w:firstLine="360"/>
        <w:jc w:val="both"/>
        <w:rPr>
          <w:rFonts w:ascii="Arial" w:eastAsia="Times New Roman" w:hAnsi="Arial" w:cs="Arial"/>
          <w:kern w:val="0"/>
          <w:lang w:eastAsia="en-GB"/>
          <w14:ligatures w14:val="none"/>
        </w:rPr>
      </w:pPr>
      <w:r w:rsidRPr="007B4F77">
        <w:rPr>
          <w:rFonts w:ascii="Arial" w:hAnsi="Arial" w:cs="Arial"/>
        </w:rPr>
        <w:t xml:space="preserve">BI trends such as predictive analytics help businesses forecast future trends based on historical data. </w:t>
      </w:r>
      <w:r w:rsidR="0006423F" w:rsidRPr="007B4F77">
        <w:rPr>
          <w:rFonts w:ascii="Arial" w:hAnsi="Arial" w:cs="Arial"/>
        </w:rPr>
        <w:t xml:space="preserve">According to </w:t>
      </w:r>
      <w:r w:rsidR="0006423F" w:rsidRPr="007B4F77">
        <w:rPr>
          <w:rFonts w:ascii="Arial" w:eastAsia="Times New Roman" w:hAnsi="Arial" w:cs="Arial"/>
          <w:kern w:val="0"/>
          <w:lang w:eastAsia="en-GB"/>
          <w14:ligatures w14:val="none"/>
        </w:rPr>
        <w:t>Tucci (2021), r</w:t>
      </w:r>
      <w:r w:rsidRPr="007B4F77">
        <w:rPr>
          <w:rFonts w:ascii="Arial" w:hAnsi="Arial" w:cs="Arial"/>
        </w:rPr>
        <w:t xml:space="preserve">etailers </w:t>
      </w:r>
      <w:r w:rsidR="0006423F" w:rsidRPr="007B4F77">
        <w:rPr>
          <w:rFonts w:ascii="Arial" w:eastAsia="Times New Roman" w:hAnsi="Arial" w:cs="Arial"/>
          <w:kern w:val="0"/>
          <w:lang w:eastAsia="en-GB"/>
          <w14:ligatures w14:val="none"/>
        </w:rPr>
        <w:t xml:space="preserve">using a customer's past behaviour and the behaviour of other customers with similar characteristics, how likely it is that the customer will respond to a given sort of marketing offer. </w:t>
      </w:r>
    </w:p>
    <w:p w14:paraId="7492C763" w14:textId="1A05FB8A" w:rsidR="00704AE9" w:rsidRPr="007B4F77" w:rsidRDefault="00704AE9" w:rsidP="007E40AF">
      <w:pPr>
        <w:pStyle w:val="ListParagraph"/>
        <w:numPr>
          <w:ilvl w:val="0"/>
          <w:numId w:val="3"/>
        </w:numPr>
        <w:spacing w:after="0" w:line="360" w:lineRule="auto"/>
        <w:rPr>
          <w:rFonts w:ascii="Arial" w:hAnsi="Arial" w:cs="Arial"/>
        </w:rPr>
      </w:pPr>
      <w:r w:rsidRPr="007B4F77">
        <w:rPr>
          <w:rFonts w:ascii="Arial" w:hAnsi="Arial" w:cs="Arial"/>
        </w:rPr>
        <w:t>Improved customer insights</w:t>
      </w:r>
    </w:p>
    <w:p w14:paraId="3F3D04A9" w14:textId="77777777" w:rsidR="00194006" w:rsidRPr="00194006" w:rsidRDefault="00194006" w:rsidP="007E40AF">
      <w:pPr>
        <w:spacing w:after="0" w:line="360" w:lineRule="auto"/>
        <w:ind w:firstLine="360"/>
        <w:jc w:val="both"/>
        <w:rPr>
          <w:rFonts w:ascii="Arial" w:eastAsia="Times New Roman" w:hAnsi="Arial" w:cs="Arial"/>
          <w:kern w:val="0"/>
          <w:lang w:eastAsia="en-GB"/>
          <w14:ligatures w14:val="none"/>
        </w:rPr>
      </w:pPr>
      <w:r w:rsidRPr="00194006">
        <w:rPr>
          <w:rFonts w:ascii="Arial" w:eastAsia="Times New Roman" w:hAnsi="Arial" w:cs="Arial"/>
          <w:kern w:val="0"/>
          <w:lang w:eastAsia="en-GB"/>
          <w14:ligatures w14:val="none"/>
        </w:rPr>
        <w:t>Understanding customer behaviour and preferences is critical to retail success. BI technologies allow firms to thoroughly analyse consumer data, resulting in improved customer segmentation and targeted marketing. Sephora, a renowned cosmetic retailer, uses BI to learn about client preferences and personalise product offerings accordingly, which leads to increased client loyalty and sales (Sharda, Delen, &amp; Turban, 2018).</w:t>
      </w:r>
    </w:p>
    <w:p w14:paraId="21530F12" w14:textId="4A86E599" w:rsidR="00704AE9" w:rsidRPr="007B4F77" w:rsidRDefault="00704AE9" w:rsidP="007E40AF">
      <w:pPr>
        <w:pStyle w:val="ListParagraph"/>
        <w:numPr>
          <w:ilvl w:val="0"/>
          <w:numId w:val="3"/>
        </w:numPr>
        <w:spacing w:after="0" w:line="360" w:lineRule="auto"/>
        <w:rPr>
          <w:rFonts w:ascii="Arial" w:hAnsi="Arial" w:cs="Arial"/>
        </w:rPr>
      </w:pPr>
      <w:r w:rsidRPr="007B4F77">
        <w:rPr>
          <w:rFonts w:ascii="Arial" w:hAnsi="Arial" w:cs="Arial"/>
        </w:rPr>
        <w:t>Operational efficiency</w:t>
      </w:r>
    </w:p>
    <w:p w14:paraId="56F8A40A" w14:textId="4F8E904F" w:rsidR="004C10D8" w:rsidRPr="004C10D8" w:rsidRDefault="004C10D8" w:rsidP="007E40AF">
      <w:pPr>
        <w:spacing w:after="0" w:line="360" w:lineRule="auto"/>
        <w:ind w:firstLine="360"/>
        <w:jc w:val="both"/>
        <w:rPr>
          <w:rFonts w:ascii="Arial" w:eastAsia="Times New Roman" w:hAnsi="Arial" w:cs="Arial"/>
          <w:kern w:val="0"/>
          <w:lang w:eastAsia="en-GB"/>
          <w14:ligatures w14:val="none"/>
        </w:rPr>
      </w:pPr>
      <w:r w:rsidRPr="004C10D8">
        <w:rPr>
          <w:rFonts w:ascii="Arial" w:eastAsia="Times New Roman" w:hAnsi="Arial" w:cs="Arial"/>
          <w:kern w:val="0"/>
          <w:lang w:eastAsia="en-GB"/>
          <w14:ligatures w14:val="none"/>
        </w:rPr>
        <w:t>BI app</w:t>
      </w:r>
      <w:r w:rsidRPr="007B4F77">
        <w:rPr>
          <w:rFonts w:ascii="Arial" w:eastAsia="Times New Roman" w:hAnsi="Arial" w:cs="Arial"/>
          <w:kern w:val="0"/>
          <w:lang w:eastAsia="en-GB"/>
          <w14:ligatures w14:val="none"/>
        </w:rPr>
        <w:t>lication</w:t>
      </w:r>
      <w:r w:rsidR="007D28DF" w:rsidRPr="007B4F77">
        <w:rPr>
          <w:rFonts w:ascii="Arial" w:eastAsia="Times New Roman" w:hAnsi="Arial" w:cs="Arial"/>
          <w:kern w:val="0"/>
          <w:lang w:eastAsia="en-GB"/>
          <w14:ligatures w14:val="none"/>
        </w:rPr>
        <w:t>s</w:t>
      </w:r>
      <w:r w:rsidRPr="004C10D8">
        <w:rPr>
          <w:rFonts w:ascii="Arial" w:eastAsia="Times New Roman" w:hAnsi="Arial" w:cs="Arial"/>
          <w:kern w:val="0"/>
          <w:lang w:eastAsia="en-GB"/>
          <w14:ligatures w14:val="none"/>
        </w:rPr>
        <w:t xml:space="preserve"> assist in finding inefficiencies in corporate processes and providing recommendations for change. Starbucks, for example, leverages business intelligence to optimise its supply chain and increase operational efficiency, resulting in timely product delivery and reduced waste (Eckerson, 2010).</w:t>
      </w:r>
    </w:p>
    <w:p w14:paraId="78C09303" w14:textId="77777777" w:rsidR="00541BA6" w:rsidRPr="007B4F77" w:rsidRDefault="00541BA6" w:rsidP="007E40AF">
      <w:pPr>
        <w:spacing w:after="0" w:line="360" w:lineRule="auto"/>
        <w:rPr>
          <w:rFonts w:ascii="Arial" w:hAnsi="Arial" w:cs="Arial"/>
        </w:rPr>
      </w:pPr>
    </w:p>
    <w:p w14:paraId="0E059B56" w14:textId="77777777" w:rsidR="00541BA6" w:rsidRPr="00FF4121" w:rsidRDefault="00541BA6" w:rsidP="007E40AF">
      <w:pPr>
        <w:pStyle w:val="Heading1"/>
        <w:spacing w:after="0" w:line="360" w:lineRule="auto"/>
        <w:ind w:firstLine="360"/>
        <w:rPr>
          <w:rFonts w:ascii="Arial" w:hAnsi="Arial" w:cs="Arial"/>
          <w:color w:val="auto"/>
          <w:sz w:val="28"/>
          <w:szCs w:val="28"/>
        </w:rPr>
      </w:pPr>
      <w:bookmarkStart w:id="2" w:name="_Toc171579413"/>
      <w:r w:rsidRPr="00FF4121">
        <w:rPr>
          <w:rFonts w:ascii="Arial" w:hAnsi="Arial" w:cs="Arial"/>
          <w:color w:val="auto"/>
          <w:sz w:val="28"/>
          <w:szCs w:val="28"/>
        </w:rPr>
        <w:lastRenderedPageBreak/>
        <w:t>Consequences of implementing BI</w:t>
      </w:r>
      <w:bookmarkEnd w:id="2"/>
    </w:p>
    <w:p w14:paraId="16AD623C" w14:textId="5B3355B2" w:rsidR="00541BA6" w:rsidRPr="007B4F77" w:rsidRDefault="00541BA6" w:rsidP="007E40AF">
      <w:pPr>
        <w:spacing w:after="0" w:line="360" w:lineRule="auto"/>
        <w:ind w:firstLine="360"/>
        <w:jc w:val="both"/>
        <w:rPr>
          <w:rFonts w:ascii="Arial" w:hAnsi="Arial" w:cs="Arial"/>
        </w:rPr>
      </w:pPr>
      <w:r w:rsidRPr="007B4F77">
        <w:rPr>
          <w:rFonts w:ascii="Arial" w:hAnsi="Arial" w:cs="Arial"/>
        </w:rPr>
        <w:t>Positive consequences</w:t>
      </w:r>
    </w:p>
    <w:p w14:paraId="4B85F163" w14:textId="77777777" w:rsidR="006E7A53" w:rsidRPr="007B4F77" w:rsidRDefault="00F85FFA" w:rsidP="007E40AF">
      <w:pPr>
        <w:spacing w:after="0" w:line="360" w:lineRule="auto"/>
        <w:jc w:val="both"/>
        <w:rPr>
          <w:rFonts w:ascii="Arial" w:eastAsia="Times New Roman" w:hAnsi="Arial" w:cs="Arial"/>
          <w:kern w:val="0"/>
          <w:lang w:eastAsia="en-GB"/>
          <w14:ligatures w14:val="none"/>
        </w:rPr>
      </w:pPr>
      <w:r w:rsidRPr="00F85FFA">
        <w:rPr>
          <w:rFonts w:ascii="Arial" w:eastAsia="Times New Roman" w:hAnsi="Arial" w:cs="Arial"/>
          <w:kern w:val="0"/>
          <w:lang w:eastAsia="en-GB"/>
          <w14:ligatures w14:val="none"/>
        </w:rPr>
        <w:t>• Improved Decision-Making Accuracy: Precise data analysis helps organisations to make informed decisions that result in improved outcomes.</w:t>
      </w:r>
    </w:p>
    <w:p w14:paraId="4B745D35" w14:textId="77777777" w:rsidR="006E7A53" w:rsidRPr="007B4F77" w:rsidRDefault="00F85FFA" w:rsidP="007E40AF">
      <w:pPr>
        <w:spacing w:after="0" w:line="360" w:lineRule="auto"/>
        <w:jc w:val="both"/>
        <w:rPr>
          <w:rFonts w:ascii="Arial" w:eastAsia="Times New Roman" w:hAnsi="Arial" w:cs="Arial"/>
          <w:kern w:val="0"/>
          <w:lang w:eastAsia="en-GB"/>
          <w14:ligatures w14:val="none"/>
        </w:rPr>
      </w:pPr>
      <w:r w:rsidRPr="00F85FFA">
        <w:rPr>
          <w:rFonts w:ascii="Arial" w:eastAsia="Times New Roman" w:hAnsi="Arial" w:cs="Arial"/>
          <w:kern w:val="0"/>
          <w:lang w:eastAsia="en-GB"/>
          <w14:ligatures w14:val="none"/>
        </w:rPr>
        <w:t>• Effective BI can provide businesses with a competitive advantage by enabling greater knowledge of market trends and consumer needs.</w:t>
      </w:r>
    </w:p>
    <w:p w14:paraId="0EEAC909" w14:textId="63B25504" w:rsidR="00F85FFA" w:rsidRPr="00F85FFA" w:rsidRDefault="00F85FFA" w:rsidP="007E40AF">
      <w:pPr>
        <w:spacing w:after="0" w:line="360" w:lineRule="auto"/>
        <w:jc w:val="both"/>
        <w:rPr>
          <w:rFonts w:ascii="Arial" w:eastAsia="Times New Roman" w:hAnsi="Arial" w:cs="Arial"/>
          <w:kern w:val="0"/>
          <w:lang w:eastAsia="en-GB"/>
          <w14:ligatures w14:val="none"/>
        </w:rPr>
      </w:pPr>
      <w:r w:rsidRPr="00F85FFA">
        <w:rPr>
          <w:rFonts w:ascii="Arial" w:eastAsia="Times New Roman" w:hAnsi="Arial" w:cs="Arial"/>
          <w:kern w:val="0"/>
          <w:lang w:eastAsia="en-GB"/>
          <w14:ligatures w14:val="none"/>
        </w:rPr>
        <w:t>• Efficient data management and analysis can result in significant cost savings by optimising processes and reducing waste.</w:t>
      </w:r>
    </w:p>
    <w:p w14:paraId="20141C96" w14:textId="2B894F23" w:rsidR="00541BA6" w:rsidRPr="007B4F77" w:rsidRDefault="00541BA6" w:rsidP="007E40AF">
      <w:pPr>
        <w:spacing w:after="0" w:line="360" w:lineRule="auto"/>
        <w:ind w:firstLine="720"/>
        <w:jc w:val="both"/>
        <w:rPr>
          <w:rFonts w:ascii="Arial" w:hAnsi="Arial" w:cs="Arial"/>
        </w:rPr>
      </w:pPr>
      <w:r w:rsidRPr="007B4F77">
        <w:rPr>
          <w:rFonts w:ascii="Arial" w:hAnsi="Arial" w:cs="Arial"/>
        </w:rPr>
        <w:t>Negative consequences</w:t>
      </w:r>
    </w:p>
    <w:p w14:paraId="544885F3" w14:textId="77777777" w:rsidR="006E7A53" w:rsidRPr="007B4F77" w:rsidRDefault="00F85FFA" w:rsidP="007E40AF">
      <w:pPr>
        <w:spacing w:after="0" w:line="360" w:lineRule="auto"/>
        <w:jc w:val="both"/>
        <w:rPr>
          <w:rFonts w:ascii="Arial" w:eastAsia="Times New Roman" w:hAnsi="Arial" w:cs="Arial"/>
          <w:kern w:val="0"/>
          <w:lang w:eastAsia="en-GB"/>
          <w14:ligatures w14:val="none"/>
        </w:rPr>
      </w:pPr>
      <w:r w:rsidRPr="00F85FFA">
        <w:rPr>
          <w:rFonts w:ascii="Arial" w:eastAsia="Times New Roman" w:hAnsi="Arial" w:cs="Arial"/>
          <w:kern w:val="0"/>
          <w:lang w:eastAsia="en-GB"/>
          <w14:ligatures w14:val="none"/>
        </w:rPr>
        <w:t>• Small organisations may face barriers to implementing BI tools and technology due to hefty upfront costs.</w:t>
      </w:r>
    </w:p>
    <w:p w14:paraId="37E0DA0E" w14:textId="0E0CA293" w:rsidR="00F85FFA" w:rsidRPr="00F85FFA" w:rsidRDefault="00F85FFA" w:rsidP="007E40AF">
      <w:pPr>
        <w:spacing w:after="0" w:line="360" w:lineRule="auto"/>
        <w:jc w:val="both"/>
        <w:rPr>
          <w:rFonts w:ascii="Arial" w:eastAsia="Times New Roman" w:hAnsi="Arial" w:cs="Arial"/>
          <w:kern w:val="0"/>
          <w:lang w:eastAsia="en-GB"/>
          <w14:ligatures w14:val="none"/>
        </w:rPr>
      </w:pPr>
      <w:r w:rsidRPr="00F85FFA">
        <w:rPr>
          <w:rFonts w:ascii="Arial" w:eastAsia="Times New Roman" w:hAnsi="Arial" w:cs="Arial"/>
          <w:kern w:val="0"/>
          <w:lang w:eastAsia="en-GB"/>
          <w14:ligatures w14:val="none"/>
        </w:rPr>
        <w:t xml:space="preserve">• Data Privacy Concerns: Managing massive volumes of consumer data requires strict privacy protects to prevent breaches and comply with legislation </w:t>
      </w:r>
      <w:r w:rsidR="00BD5ED1" w:rsidRPr="007B4F77">
        <w:rPr>
          <w:rFonts w:ascii="Arial" w:eastAsia="Times New Roman" w:hAnsi="Arial" w:cs="Arial"/>
          <w:kern w:val="0"/>
          <w:lang w:eastAsia="en-GB"/>
          <w14:ligatures w14:val="none"/>
        </w:rPr>
        <w:t>(Mallek, 2004)</w:t>
      </w:r>
      <w:r w:rsidR="007E40AF">
        <w:rPr>
          <w:rFonts w:ascii="Arial" w:eastAsia="Times New Roman" w:hAnsi="Arial" w:cs="Arial"/>
          <w:kern w:val="0"/>
          <w:lang w:eastAsia="en-GB"/>
          <w14:ligatures w14:val="none"/>
        </w:rPr>
        <w:t>.</w:t>
      </w:r>
    </w:p>
    <w:p w14:paraId="14BA45AB" w14:textId="127EA454" w:rsidR="00704AE9" w:rsidRPr="00FF4121" w:rsidRDefault="00A71CDD" w:rsidP="007E40AF">
      <w:pPr>
        <w:pStyle w:val="Heading1"/>
        <w:spacing w:after="0" w:line="360" w:lineRule="auto"/>
        <w:ind w:firstLine="720"/>
        <w:rPr>
          <w:rFonts w:ascii="Arial" w:hAnsi="Arial" w:cs="Arial"/>
          <w:color w:val="auto"/>
          <w:sz w:val="28"/>
          <w:szCs w:val="28"/>
        </w:rPr>
      </w:pPr>
      <w:bookmarkStart w:id="3" w:name="_Toc171579414"/>
      <w:r w:rsidRPr="00FF4121">
        <w:rPr>
          <w:rFonts w:ascii="Arial" w:hAnsi="Arial" w:cs="Arial"/>
          <w:color w:val="auto"/>
          <w:sz w:val="28"/>
          <w:szCs w:val="28"/>
        </w:rPr>
        <w:t>How BI trends can help to make timely and effective decisions</w:t>
      </w:r>
      <w:bookmarkEnd w:id="3"/>
    </w:p>
    <w:p w14:paraId="6D5813E6" w14:textId="3D684D76" w:rsidR="007D1E80" w:rsidRPr="007B4F77" w:rsidRDefault="007D1E80" w:rsidP="007E40AF">
      <w:pPr>
        <w:spacing w:after="0" w:line="360" w:lineRule="auto"/>
        <w:ind w:firstLine="720"/>
        <w:jc w:val="both"/>
        <w:rPr>
          <w:rFonts w:ascii="Arial" w:hAnsi="Arial" w:cs="Arial"/>
        </w:rPr>
      </w:pPr>
      <w:r w:rsidRPr="007B4F77">
        <w:rPr>
          <w:rFonts w:ascii="Arial" w:hAnsi="Arial" w:cs="Arial"/>
        </w:rPr>
        <w:t>The chosen 5 modern BI trends are as follow:</w:t>
      </w:r>
    </w:p>
    <w:p w14:paraId="672312DF" w14:textId="661AEB7A" w:rsidR="004A22DB" w:rsidRPr="007B4F77" w:rsidRDefault="007D1E80" w:rsidP="007E40AF">
      <w:pPr>
        <w:spacing w:after="0" w:line="360" w:lineRule="auto"/>
        <w:jc w:val="both"/>
        <w:rPr>
          <w:rFonts w:ascii="Arial" w:eastAsia="Times New Roman" w:hAnsi="Arial" w:cs="Arial"/>
          <w:kern w:val="0"/>
          <w:lang w:eastAsia="en-GB"/>
          <w14:ligatures w14:val="none"/>
        </w:rPr>
      </w:pPr>
      <w:r w:rsidRPr="007B4F77">
        <w:rPr>
          <w:rFonts w:ascii="Arial" w:hAnsi="Arial" w:cs="Arial"/>
          <w:u w:val="single"/>
        </w:rPr>
        <w:t xml:space="preserve">Artificial </w:t>
      </w:r>
      <w:r w:rsidR="004A22DB" w:rsidRPr="007B4F77">
        <w:rPr>
          <w:rFonts w:ascii="Arial" w:hAnsi="Arial" w:cs="Arial"/>
          <w:u w:val="single"/>
        </w:rPr>
        <w:t>i</w:t>
      </w:r>
      <w:r w:rsidRPr="007B4F77">
        <w:rPr>
          <w:rFonts w:ascii="Arial" w:hAnsi="Arial" w:cs="Arial"/>
          <w:u w:val="single"/>
        </w:rPr>
        <w:t xml:space="preserve">ntelligence (AI) and Machine </w:t>
      </w:r>
      <w:r w:rsidR="004A22DB" w:rsidRPr="007B4F77">
        <w:rPr>
          <w:rFonts w:ascii="Arial" w:hAnsi="Arial" w:cs="Arial"/>
          <w:u w:val="single"/>
        </w:rPr>
        <w:t>l</w:t>
      </w:r>
      <w:r w:rsidRPr="007B4F77">
        <w:rPr>
          <w:rFonts w:ascii="Arial" w:hAnsi="Arial" w:cs="Arial"/>
          <w:u w:val="single"/>
        </w:rPr>
        <w:t>earning (ML)</w:t>
      </w:r>
      <w:r w:rsidR="004A22DB" w:rsidRPr="007B4F77">
        <w:rPr>
          <w:rFonts w:ascii="Arial" w:hAnsi="Arial" w:cs="Arial"/>
        </w:rPr>
        <w:t xml:space="preserve"> - </w:t>
      </w:r>
      <w:r w:rsidR="004A22DB" w:rsidRPr="007B4F77">
        <w:rPr>
          <w:rFonts w:ascii="Arial" w:eastAsia="Times New Roman" w:hAnsi="Arial" w:cs="Arial"/>
          <w:kern w:val="0"/>
          <w:lang w:eastAsia="en-GB"/>
          <w14:ligatures w14:val="none"/>
        </w:rPr>
        <w:t>Artificial intelligence and machine learning are transforming business intelligence by allowing sophisticated data analysis and prediction capabilities. These technologies can detect hidden patterns and trends, resulting in deeper insights and better forecasts. Netflix, for example, employs artificial intelligence to offer material to customers based on their viewing history, increasing user engagement and satisfaction (Provost and Fawcett, 2013).</w:t>
      </w:r>
    </w:p>
    <w:p w14:paraId="7018024E" w14:textId="77777777" w:rsidR="00E11F34" w:rsidRPr="007B4F77" w:rsidRDefault="00E11F34" w:rsidP="007E40AF">
      <w:pPr>
        <w:spacing w:after="0" w:line="360" w:lineRule="auto"/>
        <w:jc w:val="both"/>
        <w:rPr>
          <w:rFonts w:ascii="Arial" w:eastAsia="Times New Roman" w:hAnsi="Arial" w:cs="Arial"/>
          <w:kern w:val="0"/>
          <w:lang w:eastAsia="en-GB"/>
          <w14:ligatures w14:val="none"/>
        </w:rPr>
      </w:pPr>
      <w:r w:rsidRPr="00E11F34">
        <w:rPr>
          <w:rFonts w:ascii="Arial" w:eastAsia="Times New Roman" w:hAnsi="Arial" w:cs="Arial"/>
          <w:kern w:val="0"/>
          <w:lang w:eastAsia="en-GB"/>
          <w14:ligatures w14:val="none"/>
        </w:rPr>
        <w:t>• Positive consequences include improved forecasting accuracy and personalised client experiences.</w:t>
      </w:r>
    </w:p>
    <w:p w14:paraId="353652FA" w14:textId="536BF80E" w:rsidR="00E11F34" w:rsidRPr="00E11F34" w:rsidRDefault="00E11F34" w:rsidP="007E40AF">
      <w:pPr>
        <w:spacing w:after="0" w:line="360" w:lineRule="auto"/>
        <w:jc w:val="both"/>
        <w:rPr>
          <w:rFonts w:ascii="Arial" w:eastAsia="Times New Roman" w:hAnsi="Arial" w:cs="Arial"/>
          <w:kern w:val="0"/>
          <w:lang w:eastAsia="en-GB"/>
          <w14:ligatures w14:val="none"/>
        </w:rPr>
      </w:pPr>
      <w:r w:rsidRPr="00E11F34">
        <w:rPr>
          <w:rFonts w:ascii="Arial" w:eastAsia="Times New Roman" w:hAnsi="Arial" w:cs="Arial"/>
          <w:kern w:val="0"/>
          <w:lang w:eastAsia="en-GB"/>
          <w14:ligatures w14:val="none"/>
        </w:rPr>
        <w:t>• Negative consequences include high implementation and maintenance costs, as well as ethical issues around AI decisions.</w:t>
      </w:r>
    </w:p>
    <w:p w14:paraId="00D3C558" w14:textId="4797D97E" w:rsidR="007D1E80" w:rsidRPr="007B4F77" w:rsidRDefault="007D1E80" w:rsidP="007E40AF">
      <w:pPr>
        <w:spacing w:after="0" w:line="360" w:lineRule="auto"/>
        <w:rPr>
          <w:rFonts w:ascii="Arial" w:hAnsi="Arial" w:cs="Arial"/>
        </w:rPr>
      </w:pPr>
    </w:p>
    <w:p w14:paraId="5C70AEC2" w14:textId="3BF86EF8" w:rsidR="007E6169" w:rsidRPr="007B4F77" w:rsidRDefault="007D1E80" w:rsidP="007E40AF">
      <w:pPr>
        <w:spacing w:after="0" w:line="360" w:lineRule="auto"/>
        <w:jc w:val="both"/>
        <w:rPr>
          <w:rFonts w:ascii="Arial" w:eastAsia="Times New Roman" w:hAnsi="Arial" w:cs="Arial"/>
          <w:kern w:val="0"/>
          <w:lang w:eastAsia="en-GB"/>
          <w14:ligatures w14:val="none"/>
        </w:rPr>
      </w:pPr>
      <w:r w:rsidRPr="007B4F77">
        <w:rPr>
          <w:rFonts w:ascii="Arial" w:hAnsi="Arial" w:cs="Arial"/>
          <w:u w:val="single"/>
        </w:rPr>
        <w:t>Data visualization</w:t>
      </w:r>
      <w:r w:rsidR="00E11F34" w:rsidRPr="007B4F77">
        <w:rPr>
          <w:rFonts w:ascii="Arial" w:hAnsi="Arial" w:cs="Arial"/>
        </w:rPr>
        <w:t xml:space="preserve"> - </w:t>
      </w:r>
      <w:r w:rsidR="007E6169" w:rsidRPr="007B4F77">
        <w:rPr>
          <w:rFonts w:ascii="Arial" w:eastAsia="Times New Roman" w:hAnsi="Arial" w:cs="Arial"/>
          <w:kern w:val="0"/>
          <w:lang w:eastAsia="en-GB"/>
          <w14:ligatures w14:val="none"/>
        </w:rPr>
        <w:t xml:space="preserve">Data is more accessible and intelligible because to tools like Tableau and Power BI, which use interactive visualisations. Visual data representations enable managers to quickly receive complex information, resulting in faster decision-making. Coca-Cola, for example, employs data visualisation to track </w:t>
      </w:r>
      <w:r w:rsidR="007E6169" w:rsidRPr="007B4F77">
        <w:rPr>
          <w:rFonts w:ascii="Arial" w:eastAsia="Times New Roman" w:hAnsi="Arial" w:cs="Arial"/>
          <w:kern w:val="0"/>
          <w:lang w:eastAsia="en-GB"/>
          <w14:ligatures w14:val="none"/>
        </w:rPr>
        <w:lastRenderedPageBreak/>
        <w:t>sales performance across many areas, allowing for rapid strategy modifications (Marr, 2019).</w:t>
      </w:r>
    </w:p>
    <w:p w14:paraId="4E911D27" w14:textId="77777777" w:rsidR="00C978D6" w:rsidRPr="007B4F77" w:rsidRDefault="00C978D6" w:rsidP="007E40AF">
      <w:pPr>
        <w:pStyle w:val="ListParagraph"/>
        <w:numPr>
          <w:ilvl w:val="0"/>
          <w:numId w:val="2"/>
        </w:numPr>
        <w:spacing w:after="0" w:line="360" w:lineRule="auto"/>
        <w:jc w:val="both"/>
        <w:rPr>
          <w:rFonts w:ascii="Arial" w:eastAsia="Times New Roman" w:hAnsi="Arial" w:cs="Arial"/>
          <w:kern w:val="0"/>
          <w:lang w:eastAsia="en-GB"/>
          <w14:ligatures w14:val="none"/>
        </w:rPr>
      </w:pPr>
      <w:r w:rsidRPr="007B4F77">
        <w:rPr>
          <w:rFonts w:ascii="Arial" w:eastAsia="Times New Roman" w:hAnsi="Arial" w:cs="Arial"/>
          <w:kern w:val="0"/>
          <w:lang w:eastAsia="en-GB"/>
          <w14:ligatures w14:val="none"/>
        </w:rPr>
        <w:t>Positive outcomes include faster data comprehension and better communication of results.</w:t>
      </w:r>
    </w:p>
    <w:p w14:paraId="0EEE52A3" w14:textId="5F4E0134" w:rsidR="00C978D6" w:rsidRPr="007B4F77" w:rsidRDefault="00C978D6" w:rsidP="007E40AF">
      <w:pPr>
        <w:pStyle w:val="ListParagraph"/>
        <w:numPr>
          <w:ilvl w:val="0"/>
          <w:numId w:val="2"/>
        </w:numPr>
        <w:spacing w:after="0" w:line="360" w:lineRule="auto"/>
        <w:jc w:val="both"/>
        <w:rPr>
          <w:rFonts w:ascii="Arial" w:eastAsia="Times New Roman" w:hAnsi="Arial" w:cs="Arial"/>
          <w:kern w:val="0"/>
          <w:lang w:eastAsia="en-GB"/>
          <w14:ligatures w14:val="none"/>
        </w:rPr>
      </w:pPr>
      <w:r w:rsidRPr="007B4F77">
        <w:rPr>
          <w:rFonts w:ascii="Arial" w:eastAsia="Times New Roman" w:hAnsi="Arial" w:cs="Arial"/>
          <w:kern w:val="0"/>
          <w:lang w:eastAsia="en-GB"/>
          <w14:ligatures w14:val="none"/>
        </w:rPr>
        <w:t>Negative consequences: Poor visualisation design can lead to misunderstanding of data.</w:t>
      </w:r>
    </w:p>
    <w:p w14:paraId="33672F28" w14:textId="69ED35B8" w:rsidR="007D1E80" w:rsidRPr="007B4F77" w:rsidRDefault="007D1E80" w:rsidP="007E40AF">
      <w:pPr>
        <w:spacing w:after="0" w:line="360" w:lineRule="auto"/>
        <w:rPr>
          <w:rFonts w:ascii="Arial" w:hAnsi="Arial" w:cs="Arial"/>
        </w:rPr>
      </w:pPr>
    </w:p>
    <w:p w14:paraId="3450ADBB" w14:textId="77777777" w:rsidR="00C978D6" w:rsidRPr="007B4F77" w:rsidRDefault="007D1E80" w:rsidP="007E40AF">
      <w:pPr>
        <w:spacing w:after="0" w:line="360" w:lineRule="auto"/>
        <w:jc w:val="both"/>
        <w:rPr>
          <w:rFonts w:ascii="Arial" w:eastAsia="Times New Roman" w:hAnsi="Arial" w:cs="Arial"/>
          <w:kern w:val="0"/>
          <w:lang w:eastAsia="en-GB"/>
          <w14:ligatures w14:val="none"/>
        </w:rPr>
      </w:pPr>
      <w:r w:rsidRPr="007B4F77">
        <w:rPr>
          <w:rFonts w:ascii="Arial" w:hAnsi="Arial" w:cs="Arial"/>
          <w:u w:val="single"/>
        </w:rPr>
        <w:t>Self-service BI</w:t>
      </w:r>
      <w:r w:rsidR="007E6169" w:rsidRPr="007B4F77">
        <w:rPr>
          <w:rFonts w:ascii="Arial" w:hAnsi="Arial" w:cs="Arial"/>
        </w:rPr>
        <w:t xml:space="preserve"> - </w:t>
      </w:r>
      <w:r w:rsidR="00C978D6" w:rsidRPr="007B4F77">
        <w:rPr>
          <w:rFonts w:ascii="Arial" w:eastAsia="Times New Roman" w:hAnsi="Arial" w:cs="Arial"/>
          <w:kern w:val="0"/>
          <w:lang w:eastAsia="en-GB"/>
          <w14:ligatures w14:val="none"/>
        </w:rPr>
        <w:t>Self-service BI technologies allow non-technical users to analyse data and generate reports without requiring IT assistance. The liberalisation of data allows rapid and decentralised decision-making. Companies such as General Electric use self-service BI to enable employees of all levels to access and analyse data, encouraging a data-driven culture (Sharda, Delen, &amp; Turban, 2018).</w:t>
      </w:r>
    </w:p>
    <w:p w14:paraId="6835C951" w14:textId="77777777" w:rsidR="00C978D6" w:rsidRPr="00C978D6" w:rsidRDefault="00C978D6" w:rsidP="007E40AF">
      <w:pPr>
        <w:spacing w:after="0" w:line="360" w:lineRule="auto"/>
        <w:jc w:val="both"/>
        <w:rPr>
          <w:rFonts w:ascii="Arial" w:eastAsia="Times New Roman" w:hAnsi="Arial" w:cs="Arial"/>
          <w:kern w:val="0"/>
          <w:lang w:eastAsia="en-GB"/>
          <w14:ligatures w14:val="none"/>
        </w:rPr>
      </w:pPr>
      <w:r w:rsidRPr="00C978D6">
        <w:rPr>
          <w:rFonts w:ascii="Arial" w:eastAsia="Times New Roman" w:hAnsi="Arial" w:cs="Arial"/>
          <w:kern w:val="0"/>
          <w:lang w:eastAsia="en-GB"/>
          <w14:ligatures w14:val="none"/>
        </w:rPr>
        <w:t xml:space="preserve">• Positive consequences include greater flexibility and faster decision-making. </w:t>
      </w:r>
      <w:r w:rsidRPr="00C978D6">
        <w:rPr>
          <w:rFonts w:ascii="Arial" w:eastAsia="Times New Roman" w:hAnsi="Arial" w:cs="Arial"/>
          <w:kern w:val="0"/>
          <w:lang w:eastAsia="en-GB"/>
          <w14:ligatures w14:val="none"/>
        </w:rPr>
        <w:br/>
        <w:t>• Negative Consequences: Poor data governance might lead to inconsistencies.</w:t>
      </w:r>
    </w:p>
    <w:p w14:paraId="63C72C32" w14:textId="1625BF38" w:rsidR="007D1E80" w:rsidRPr="007B4F77" w:rsidRDefault="007D1E80" w:rsidP="007E40AF">
      <w:pPr>
        <w:spacing w:after="0" w:line="360" w:lineRule="auto"/>
        <w:rPr>
          <w:rFonts w:ascii="Arial" w:hAnsi="Arial" w:cs="Arial"/>
        </w:rPr>
      </w:pPr>
    </w:p>
    <w:p w14:paraId="61CDAC2F" w14:textId="418CEA16" w:rsidR="002B3DA9" w:rsidRPr="007B4F77" w:rsidRDefault="007D1E80" w:rsidP="007E40AF">
      <w:pPr>
        <w:spacing w:after="0" w:line="360" w:lineRule="auto"/>
        <w:jc w:val="both"/>
        <w:rPr>
          <w:rFonts w:ascii="Arial" w:eastAsia="Times New Roman" w:hAnsi="Arial" w:cs="Arial"/>
          <w:kern w:val="0"/>
          <w:lang w:eastAsia="en-GB"/>
          <w14:ligatures w14:val="none"/>
        </w:rPr>
      </w:pPr>
      <w:r w:rsidRPr="007B4F77">
        <w:rPr>
          <w:rFonts w:ascii="Arial" w:hAnsi="Arial" w:cs="Arial"/>
          <w:u w:val="single"/>
        </w:rPr>
        <w:t>Cloud-based BI</w:t>
      </w:r>
      <w:r w:rsidR="00C978D6" w:rsidRPr="007B4F77">
        <w:rPr>
          <w:rFonts w:ascii="Arial" w:hAnsi="Arial" w:cs="Arial"/>
        </w:rPr>
        <w:t xml:space="preserve"> - </w:t>
      </w:r>
      <w:r w:rsidR="002B3DA9" w:rsidRPr="007B4F77">
        <w:rPr>
          <w:rFonts w:ascii="Arial" w:eastAsia="Times New Roman" w:hAnsi="Arial" w:cs="Arial"/>
          <w:kern w:val="0"/>
          <w:lang w:eastAsia="en-GB"/>
          <w14:ligatures w14:val="none"/>
        </w:rPr>
        <w:t>Cloud-based BI solutions are scalable, flexible, and cost-effective. These technologies allow companies to gain access to business intelligence capabilities without making serious upfront infrastructure costs. Retailers such as Pret a manger employ cloud-based BI to combine data from several sources and give real-time analytics throughout the organisation (Kimball &amp; Ross, 2013).</w:t>
      </w:r>
    </w:p>
    <w:p w14:paraId="772295F7" w14:textId="77777777" w:rsidR="008625B9" w:rsidRPr="007B4F77" w:rsidRDefault="008625B9" w:rsidP="007E40AF">
      <w:pPr>
        <w:spacing w:after="0" w:line="360" w:lineRule="auto"/>
        <w:jc w:val="both"/>
        <w:rPr>
          <w:rFonts w:ascii="Arial" w:eastAsia="Times New Roman" w:hAnsi="Arial" w:cs="Arial"/>
          <w:kern w:val="0"/>
          <w:lang w:eastAsia="en-GB"/>
          <w14:ligatures w14:val="none"/>
        </w:rPr>
      </w:pPr>
      <w:r w:rsidRPr="008625B9">
        <w:rPr>
          <w:rFonts w:ascii="Arial" w:eastAsia="Times New Roman" w:hAnsi="Arial" w:cs="Arial"/>
          <w:kern w:val="0"/>
          <w:lang w:eastAsia="en-GB"/>
          <w14:ligatures w14:val="none"/>
        </w:rPr>
        <w:t>• Positive consequences include cost savings and scalability.</w:t>
      </w:r>
    </w:p>
    <w:p w14:paraId="30026E81" w14:textId="07C70486" w:rsidR="007D1E80" w:rsidRPr="007B4F77" w:rsidRDefault="008625B9" w:rsidP="007E40AF">
      <w:pPr>
        <w:spacing w:after="0" w:line="360" w:lineRule="auto"/>
        <w:jc w:val="both"/>
        <w:rPr>
          <w:rFonts w:ascii="Arial" w:eastAsia="Times New Roman" w:hAnsi="Arial" w:cs="Arial"/>
          <w:kern w:val="0"/>
          <w:lang w:eastAsia="en-GB"/>
          <w14:ligatures w14:val="none"/>
        </w:rPr>
      </w:pPr>
      <w:r w:rsidRPr="008625B9">
        <w:rPr>
          <w:rFonts w:ascii="Arial" w:eastAsia="Times New Roman" w:hAnsi="Arial" w:cs="Arial"/>
          <w:kern w:val="0"/>
          <w:lang w:eastAsia="en-GB"/>
          <w14:ligatures w14:val="none"/>
        </w:rPr>
        <w:t>•</w:t>
      </w:r>
      <w:r w:rsidRPr="007B4F77">
        <w:rPr>
          <w:rFonts w:ascii="Arial" w:eastAsia="Times New Roman" w:hAnsi="Arial" w:cs="Arial"/>
          <w:kern w:val="0"/>
          <w:lang w:eastAsia="en-GB"/>
          <w14:ligatures w14:val="none"/>
        </w:rPr>
        <w:t xml:space="preserve"> </w:t>
      </w:r>
      <w:r w:rsidRPr="008625B9">
        <w:rPr>
          <w:rFonts w:ascii="Arial" w:eastAsia="Times New Roman" w:hAnsi="Arial" w:cs="Arial"/>
          <w:kern w:val="0"/>
          <w:lang w:eastAsia="en-GB"/>
          <w14:ligatures w14:val="none"/>
        </w:rPr>
        <w:t xml:space="preserve">Negative consequences include dependency on internet access alongside </w:t>
      </w:r>
      <w:r w:rsidRPr="007B4F77">
        <w:rPr>
          <w:rFonts w:ascii="Arial" w:eastAsia="Times New Roman" w:hAnsi="Arial" w:cs="Arial"/>
          <w:kern w:val="0"/>
          <w:lang w:eastAsia="en-GB"/>
          <w14:ligatures w14:val="none"/>
        </w:rPr>
        <w:t xml:space="preserve">cyber </w:t>
      </w:r>
      <w:r w:rsidRPr="008625B9">
        <w:rPr>
          <w:rFonts w:ascii="Arial" w:eastAsia="Times New Roman" w:hAnsi="Arial" w:cs="Arial"/>
          <w:kern w:val="0"/>
          <w:lang w:eastAsia="en-GB"/>
          <w14:ligatures w14:val="none"/>
        </w:rPr>
        <w:t>security risks.</w:t>
      </w:r>
    </w:p>
    <w:p w14:paraId="5C60FE5B" w14:textId="77777777" w:rsidR="008625B9" w:rsidRPr="007B4F77" w:rsidRDefault="008625B9" w:rsidP="007E40AF">
      <w:pPr>
        <w:spacing w:after="0" w:line="360" w:lineRule="auto"/>
        <w:jc w:val="both"/>
        <w:rPr>
          <w:rFonts w:ascii="Arial" w:hAnsi="Arial" w:cs="Arial"/>
        </w:rPr>
      </w:pPr>
    </w:p>
    <w:p w14:paraId="70EC78D4" w14:textId="77777777" w:rsidR="00AF38C5" w:rsidRPr="007B4F77" w:rsidRDefault="007D1E80" w:rsidP="007E40AF">
      <w:pPr>
        <w:spacing w:after="0" w:line="360" w:lineRule="auto"/>
        <w:jc w:val="both"/>
        <w:rPr>
          <w:rFonts w:ascii="Arial" w:eastAsia="Times New Roman" w:hAnsi="Arial" w:cs="Arial"/>
          <w:kern w:val="0"/>
          <w:lang w:eastAsia="en-GB"/>
          <w14:ligatures w14:val="none"/>
        </w:rPr>
      </w:pPr>
      <w:r w:rsidRPr="007B4F77">
        <w:rPr>
          <w:rFonts w:ascii="Arial" w:hAnsi="Arial" w:cs="Arial"/>
          <w:u w:val="single"/>
        </w:rPr>
        <w:t>Mobile BI</w:t>
      </w:r>
      <w:r w:rsidR="00AF38C5" w:rsidRPr="007B4F77">
        <w:rPr>
          <w:rFonts w:ascii="Arial" w:hAnsi="Arial" w:cs="Arial"/>
        </w:rPr>
        <w:t xml:space="preserve"> - </w:t>
      </w:r>
      <w:r w:rsidR="00AF38C5" w:rsidRPr="007B4F77">
        <w:rPr>
          <w:rFonts w:ascii="Arial" w:eastAsia="Times New Roman" w:hAnsi="Arial" w:cs="Arial"/>
          <w:kern w:val="0"/>
          <w:lang w:eastAsia="en-GB"/>
          <w14:ligatures w14:val="none"/>
        </w:rPr>
        <w:t xml:space="preserve">Mobile BI enables decision-makers to access data and insights on the go using smartphones and tablets. This tendency is especially beneficial for retail managers who </w:t>
      </w:r>
      <w:proofErr w:type="gramStart"/>
      <w:r w:rsidR="00AF38C5" w:rsidRPr="007B4F77">
        <w:rPr>
          <w:rFonts w:ascii="Arial" w:eastAsia="Times New Roman" w:hAnsi="Arial" w:cs="Arial"/>
          <w:kern w:val="0"/>
          <w:lang w:eastAsia="en-GB"/>
          <w14:ligatures w14:val="none"/>
        </w:rPr>
        <w:t>have to</w:t>
      </w:r>
      <w:proofErr w:type="gramEnd"/>
      <w:r w:rsidR="00AF38C5" w:rsidRPr="007B4F77">
        <w:rPr>
          <w:rFonts w:ascii="Arial" w:eastAsia="Times New Roman" w:hAnsi="Arial" w:cs="Arial"/>
          <w:kern w:val="0"/>
          <w:lang w:eastAsia="en-GB"/>
          <w14:ligatures w14:val="none"/>
        </w:rPr>
        <w:t xml:space="preserve"> make quick choices on the sales floor. Companies such as Zara use mobile business intelligence to offer shop managers with real-time sales data, allowing them to respond quickly to client needs (Sharda, Delen, &amp; Turban, 2018).</w:t>
      </w:r>
    </w:p>
    <w:p w14:paraId="23D9FF7E" w14:textId="77777777" w:rsidR="00AF38C5" w:rsidRPr="007B4F77" w:rsidRDefault="00AF38C5" w:rsidP="007E40AF">
      <w:pPr>
        <w:spacing w:after="0" w:line="360" w:lineRule="auto"/>
        <w:jc w:val="both"/>
        <w:rPr>
          <w:rFonts w:ascii="Arial" w:eastAsia="Times New Roman" w:hAnsi="Arial" w:cs="Arial"/>
          <w:kern w:val="0"/>
          <w:lang w:eastAsia="en-GB"/>
          <w14:ligatures w14:val="none"/>
        </w:rPr>
      </w:pPr>
      <w:r w:rsidRPr="00AF38C5">
        <w:rPr>
          <w:rFonts w:ascii="Arial" w:eastAsia="Times New Roman" w:hAnsi="Arial" w:cs="Arial"/>
          <w:kern w:val="0"/>
          <w:lang w:eastAsia="en-GB"/>
          <w14:ligatures w14:val="none"/>
        </w:rPr>
        <w:t>• Positive consequences include increased flexibility and reactions.</w:t>
      </w:r>
    </w:p>
    <w:p w14:paraId="2361FF89" w14:textId="440F8E7C" w:rsidR="00AF38C5" w:rsidRPr="00AF38C5" w:rsidRDefault="00AF38C5" w:rsidP="007E40AF">
      <w:pPr>
        <w:spacing w:after="0" w:line="360" w:lineRule="auto"/>
        <w:jc w:val="both"/>
        <w:rPr>
          <w:rFonts w:ascii="Arial" w:eastAsia="Times New Roman" w:hAnsi="Arial" w:cs="Arial"/>
          <w:kern w:val="0"/>
          <w:lang w:eastAsia="en-GB"/>
          <w14:ligatures w14:val="none"/>
        </w:rPr>
      </w:pPr>
      <w:r w:rsidRPr="00AF38C5">
        <w:rPr>
          <w:rFonts w:ascii="Arial" w:eastAsia="Times New Roman" w:hAnsi="Arial" w:cs="Arial"/>
          <w:kern w:val="0"/>
          <w:lang w:eastAsia="en-GB"/>
          <w14:ligatures w14:val="none"/>
        </w:rPr>
        <w:t>• Negative consequences include security threats and the necessity for effective mobile device management.</w:t>
      </w:r>
    </w:p>
    <w:p w14:paraId="022D31FB" w14:textId="24159ABD" w:rsidR="00AF38C5" w:rsidRPr="00FF4121" w:rsidRDefault="00BB27D0" w:rsidP="007E40AF">
      <w:pPr>
        <w:pStyle w:val="Heading1"/>
        <w:spacing w:after="0" w:line="360" w:lineRule="auto"/>
        <w:ind w:firstLine="720"/>
        <w:rPr>
          <w:rFonts w:ascii="Arial" w:hAnsi="Arial" w:cs="Arial"/>
          <w:color w:val="auto"/>
          <w:sz w:val="28"/>
          <w:szCs w:val="28"/>
        </w:rPr>
      </w:pPr>
      <w:bookmarkStart w:id="4" w:name="_Toc171579415"/>
      <w:r w:rsidRPr="00FF4121">
        <w:rPr>
          <w:rFonts w:ascii="Arial" w:hAnsi="Arial" w:cs="Arial"/>
          <w:color w:val="auto"/>
          <w:sz w:val="28"/>
          <w:szCs w:val="28"/>
        </w:rPr>
        <w:lastRenderedPageBreak/>
        <w:t>Conclusion</w:t>
      </w:r>
      <w:bookmarkEnd w:id="4"/>
    </w:p>
    <w:p w14:paraId="7E8F0C27" w14:textId="76699AC0" w:rsidR="007B4F77" w:rsidRPr="007B4F77" w:rsidRDefault="007B4F77" w:rsidP="007E40AF">
      <w:pPr>
        <w:spacing w:after="0" w:line="360" w:lineRule="auto"/>
        <w:ind w:firstLine="720"/>
        <w:jc w:val="both"/>
        <w:rPr>
          <w:rFonts w:ascii="Arial" w:eastAsia="Times New Roman" w:hAnsi="Arial" w:cs="Arial"/>
          <w:kern w:val="0"/>
          <w:lang w:eastAsia="en-GB"/>
          <w14:ligatures w14:val="none"/>
        </w:rPr>
      </w:pPr>
      <w:r w:rsidRPr="007B4F77">
        <w:rPr>
          <w:rFonts w:ascii="Arial" w:eastAsia="Times New Roman" w:hAnsi="Arial" w:cs="Arial"/>
          <w:kern w:val="0"/>
          <w:lang w:eastAsia="en-GB"/>
          <w14:ligatures w14:val="none"/>
        </w:rPr>
        <w:t>In conclusion, business intelligence is a critical component for modern retail operations, offering the tools and insights required for informed decision making. Businesses that implement modern BI trends, tools, and applications can improve their data management capabilities, make real-time choices, forecast future trends, gain deeper consumer insights, and increase operational efficiency. While there are certain challenges to BI deployment, like as expenses and data privacy concerns, the benefits significantly exceed the disadvantages. As a retail decision-maker, embracing these BI trends is critical to remaining competitive and achieving long-term success. Applying these technologies not only allows for more rapid and effective decision-making, but it also promotes organisational innovation and growth.</w:t>
      </w:r>
    </w:p>
    <w:p w14:paraId="2747AC65" w14:textId="77777777" w:rsidR="00146753" w:rsidRDefault="00146753" w:rsidP="007E40AF">
      <w:pPr>
        <w:spacing w:after="0" w:line="360" w:lineRule="auto"/>
        <w:rPr>
          <w:rFonts w:ascii="Arial" w:hAnsi="Arial" w:cs="Arial"/>
        </w:rPr>
      </w:pPr>
    </w:p>
    <w:p w14:paraId="6174BEA5" w14:textId="77777777" w:rsidR="00FF4121" w:rsidRDefault="00FF4121" w:rsidP="007E40AF">
      <w:pPr>
        <w:spacing w:after="0" w:line="360" w:lineRule="auto"/>
        <w:rPr>
          <w:rFonts w:ascii="Arial" w:hAnsi="Arial" w:cs="Arial"/>
        </w:rPr>
      </w:pPr>
    </w:p>
    <w:p w14:paraId="036715C3" w14:textId="77777777" w:rsidR="00FF4121" w:rsidRDefault="00FF4121" w:rsidP="007E40AF">
      <w:pPr>
        <w:spacing w:after="0" w:line="360" w:lineRule="auto"/>
        <w:rPr>
          <w:rFonts w:ascii="Arial" w:hAnsi="Arial" w:cs="Arial"/>
        </w:rPr>
      </w:pPr>
    </w:p>
    <w:p w14:paraId="1AAE1836" w14:textId="77777777" w:rsidR="00FF4121" w:rsidRDefault="00FF4121" w:rsidP="007E40AF">
      <w:pPr>
        <w:spacing w:after="0" w:line="360" w:lineRule="auto"/>
        <w:rPr>
          <w:rFonts w:ascii="Arial" w:hAnsi="Arial" w:cs="Arial"/>
        </w:rPr>
      </w:pPr>
    </w:p>
    <w:p w14:paraId="468466CF" w14:textId="77777777" w:rsidR="00FF4121" w:rsidRDefault="00FF4121" w:rsidP="007E40AF">
      <w:pPr>
        <w:spacing w:after="0" w:line="360" w:lineRule="auto"/>
        <w:rPr>
          <w:rFonts w:ascii="Arial" w:hAnsi="Arial" w:cs="Arial"/>
        </w:rPr>
      </w:pPr>
    </w:p>
    <w:p w14:paraId="18D1CFD7" w14:textId="77777777" w:rsidR="007E40AF" w:rsidRDefault="007E40AF" w:rsidP="007E40AF">
      <w:pPr>
        <w:spacing w:after="0" w:line="360" w:lineRule="auto"/>
        <w:rPr>
          <w:rFonts w:ascii="Arial" w:hAnsi="Arial" w:cs="Arial"/>
        </w:rPr>
      </w:pPr>
    </w:p>
    <w:p w14:paraId="789D2F08" w14:textId="77777777" w:rsidR="007E40AF" w:rsidRDefault="007E40AF" w:rsidP="007E40AF">
      <w:pPr>
        <w:spacing w:after="0" w:line="360" w:lineRule="auto"/>
        <w:rPr>
          <w:rFonts w:ascii="Arial" w:hAnsi="Arial" w:cs="Arial"/>
        </w:rPr>
      </w:pPr>
    </w:p>
    <w:p w14:paraId="59086771" w14:textId="77777777" w:rsidR="007E40AF" w:rsidRDefault="007E40AF" w:rsidP="007E40AF">
      <w:pPr>
        <w:spacing w:after="0" w:line="360" w:lineRule="auto"/>
        <w:rPr>
          <w:rFonts w:ascii="Arial" w:hAnsi="Arial" w:cs="Arial"/>
        </w:rPr>
      </w:pPr>
    </w:p>
    <w:p w14:paraId="54EA2849" w14:textId="77777777" w:rsidR="007E40AF" w:rsidRDefault="007E40AF" w:rsidP="007E40AF">
      <w:pPr>
        <w:spacing w:after="0" w:line="360" w:lineRule="auto"/>
        <w:rPr>
          <w:rFonts w:ascii="Arial" w:hAnsi="Arial" w:cs="Arial"/>
        </w:rPr>
      </w:pPr>
    </w:p>
    <w:p w14:paraId="5DE5C78D" w14:textId="77777777" w:rsidR="007E40AF" w:rsidRDefault="007E40AF" w:rsidP="007E40AF">
      <w:pPr>
        <w:spacing w:after="0" w:line="360" w:lineRule="auto"/>
        <w:rPr>
          <w:rFonts w:ascii="Arial" w:hAnsi="Arial" w:cs="Arial"/>
        </w:rPr>
      </w:pPr>
    </w:p>
    <w:p w14:paraId="5828C38B" w14:textId="77777777" w:rsidR="007E40AF" w:rsidRDefault="007E40AF" w:rsidP="007D1E80">
      <w:pPr>
        <w:rPr>
          <w:rFonts w:ascii="Arial" w:hAnsi="Arial" w:cs="Arial"/>
        </w:rPr>
      </w:pPr>
    </w:p>
    <w:p w14:paraId="71F8851A" w14:textId="77777777" w:rsidR="00FF4121" w:rsidRDefault="00FF4121" w:rsidP="007D1E80">
      <w:pPr>
        <w:rPr>
          <w:rFonts w:ascii="Arial" w:hAnsi="Arial" w:cs="Arial"/>
        </w:rPr>
      </w:pPr>
    </w:p>
    <w:p w14:paraId="66CA6B62" w14:textId="77777777" w:rsidR="00FF4121" w:rsidRDefault="00FF4121" w:rsidP="007D1E80">
      <w:pPr>
        <w:rPr>
          <w:rFonts w:ascii="Arial" w:hAnsi="Arial" w:cs="Arial"/>
        </w:rPr>
      </w:pPr>
    </w:p>
    <w:p w14:paraId="75B38D07" w14:textId="77777777" w:rsidR="007E40AF" w:rsidRDefault="007E40AF" w:rsidP="007D1E80">
      <w:pPr>
        <w:rPr>
          <w:rFonts w:ascii="Arial" w:hAnsi="Arial" w:cs="Arial"/>
        </w:rPr>
      </w:pPr>
    </w:p>
    <w:p w14:paraId="30F643F2" w14:textId="77777777" w:rsidR="007E40AF" w:rsidRDefault="007E40AF" w:rsidP="007D1E80">
      <w:pPr>
        <w:rPr>
          <w:rFonts w:ascii="Arial" w:hAnsi="Arial" w:cs="Arial"/>
        </w:rPr>
      </w:pPr>
    </w:p>
    <w:p w14:paraId="19904987" w14:textId="77777777" w:rsidR="007E40AF" w:rsidRDefault="007E40AF" w:rsidP="007D1E80">
      <w:pPr>
        <w:rPr>
          <w:rFonts w:ascii="Arial" w:hAnsi="Arial" w:cs="Arial"/>
        </w:rPr>
      </w:pPr>
    </w:p>
    <w:p w14:paraId="76A9BBF6" w14:textId="77777777" w:rsidR="007E40AF" w:rsidRDefault="007E40AF" w:rsidP="007D1E80">
      <w:pPr>
        <w:rPr>
          <w:rFonts w:ascii="Arial" w:hAnsi="Arial" w:cs="Arial"/>
        </w:rPr>
      </w:pPr>
    </w:p>
    <w:p w14:paraId="3233FEE1" w14:textId="77777777" w:rsidR="007E40AF" w:rsidRDefault="007E40AF" w:rsidP="007D1E80">
      <w:pPr>
        <w:rPr>
          <w:rFonts w:ascii="Arial" w:hAnsi="Arial" w:cs="Arial"/>
        </w:rPr>
      </w:pPr>
    </w:p>
    <w:p w14:paraId="308926FE" w14:textId="18912267" w:rsidR="00146753" w:rsidRPr="0069129D" w:rsidRDefault="00146753" w:rsidP="00FF4121">
      <w:pPr>
        <w:pStyle w:val="Heading1"/>
        <w:ind w:firstLine="720"/>
        <w:rPr>
          <w:rFonts w:ascii="Arial" w:hAnsi="Arial" w:cs="Arial"/>
        </w:rPr>
      </w:pPr>
      <w:bookmarkStart w:id="5" w:name="_Toc171579416"/>
      <w:r w:rsidRPr="00FF4121">
        <w:rPr>
          <w:rFonts w:ascii="Arial" w:hAnsi="Arial" w:cs="Arial"/>
          <w:color w:val="auto"/>
          <w:sz w:val="28"/>
          <w:szCs w:val="28"/>
        </w:rPr>
        <w:lastRenderedPageBreak/>
        <w:t>References</w:t>
      </w:r>
      <w:bookmarkEnd w:id="5"/>
    </w:p>
    <w:p w14:paraId="67F74D2E" w14:textId="77777777" w:rsidR="00146753" w:rsidRPr="00E24A80" w:rsidRDefault="00146753" w:rsidP="00146753">
      <w:pPr>
        <w:pStyle w:val="NormalWeb"/>
        <w:numPr>
          <w:ilvl w:val="0"/>
          <w:numId w:val="4"/>
        </w:numPr>
        <w:spacing w:before="0" w:beforeAutospacing="0" w:after="240" w:afterAutospacing="0" w:line="276" w:lineRule="auto"/>
        <w:jc w:val="both"/>
        <w:rPr>
          <w:rFonts w:ascii="Arial" w:hAnsi="Arial" w:cs="Arial"/>
          <w:sz w:val="22"/>
          <w:szCs w:val="22"/>
        </w:rPr>
      </w:pPr>
      <w:r w:rsidRPr="00E24A80">
        <w:rPr>
          <w:rFonts w:ascii="Arial" w:hAnsi="Arial" w:cs="Arial"/>
          <w:sz w:val="22"/>
          <w:szCs w:val="22"/>
        </w:rPr>
        <w:t xml:space="preserve">Chen, H., Chiang, R.H.L. and Storey, V.C. (2019). Business Intelligence and Analytics: From Big Data to Big Impact. </w:t>
      </w:r>
      <w:r w:rsidRPr="00E24A80">
        <w:rPr>
          <w:rFonts w:ascii="Arial" w:hAnsi="Arial" w:cs="Arial"/>
          <w:i/>
          <w:iCs/>
          <w:sz w:val="22"/>
          <w:szCs w:val="22"/>
        </w:rPr>
        <w:t>MIS Quarterly</w:t>
      </w:r>
      <w:r w:rsidRPr="00E24A80">
        <w:rPr>
          <w:rFonts w:ascii="Arial" w:hAnsi="Arial" w:cs="Arial"/>
          <w:sz w:val="22"/>
          <w:szCs w:val="22"/>
        </w:rPr>
        <w:t xml:space="preserve">, [online] 36(4), pp.1165–1188. </w:t>
      </w:r>
      <w:proofErr w:type="spellStart"/>
      <w:proofErr w:type="gramStart"/>
      <w:r w:rsidRPr="00E24A80">
        <w:rPr>
          <w:rFonts w:ascii="Arial" w:hAnsi="Arial" w:cs="Arial"/>
          <w:sz w:val="22"/>
          <w:szCs w:val="22"/>
        </w:rPr>
        <w:t>doi:https</w:t>
      </w:r>
      <w:proofErr w:type="spellEnd"/>
      <w:r w:rsidRPr="00E24A80">
        <w:rPr>
          <w:rFonts w:ascii="Arial" w:hAnsi="Arial" w:cs="Arial"/>
          <w:sz w:val="22"/>
          <w:szCs w:val="22"/>
        </w:rPr>
        <w:t>://doi.org/10.2307/41703503</w:t>
      </w:r>
      <w:proofErr w:type="gramEnd"/>
      <w:r w:rsidRPr="00E24A80">
        <w:rPr>
          <w:rFonts w:ascii="Arial" w:hAnsi="Arial" w:cs="Arial"/>
          <w:sz w:val="22"/>
          <w:szCs w:val="22"/>
        </w:rPr>
        <w:t>.</w:t>
      </w:r>
    </w:p>
    <w:p w14:paraId="1558CB42" w14:textId="77777777" w:rsidR="00146753" w:rsidRPr="00E24A80" w:rsidRDefault="00146753" w:rsidP="00146753">
      <w:pPr>
        <w:pStyle w:val="NormalWeb"/>
        <w:numPr>
          <w:ilvl w:val="0"/>
          <w:numId w:val="4"/>
        </w:numPr>
        <w:spacing w:before="0" w:beforeAutospacing="0" w:after="240" w:afterAutospacing="0" w:line="276" w:lineRule="auto"/>
        <w:jc w:val="both"/>
        <w:rPr>
          <w:rFonts w:ascii="Arial" w:hAnsi="Arial" w:cs="Arial"/>
          <w:sz w:val="22"/>
          <w:szCs w:val="22"/>
        </w:rPr>
      </w:pPr>
      <w:r w:rsidRPr="00E24A80">
        <w:rPr>
          <w:rFonts w:ascii="Arial" w:hAnsi="Arial" w:cs="Arial"/>
          <w:sz w:val="22"/>
          <w:szCs w:val="22"/>
        </w:rPr>
        <w:t xml:space="preserve">Eckerson, W.W. (2010). </w:t>
      </w:r>
      <w:r w:rsidRPr="00E24A80">
        <w:rPr>
          <w:rFonts w:ascii="Arial" w:hAnsi="Arial" w:cs="Arial"/>
          <w:i/>
          <w:iCs/>
          <w:sz w:val="22"/>
          <w:szCs w:val="22"/>
        </w:rPr>
        <w:t>Performance Dashboards: Measuring, Monitoring, and Managing Your Business</w:t>
      </w:r>
      <w:r w:rsidRPr="00E24A80">
        <w:rPr>
          <w:rFonts w:ascii="Arial" w:hAnsi="Arial" w:cs="Arial"/>
          <w:sz w:val="22"/>
          <w:szCs w:val="22"/>
        </w:rPr>
        <w:t xml:space="preserve">. 2nd ed. [online] </w:t>
      </w:r>
      <w:proofErr w:type="spellStart"/>
      <w:r w:rsidRPr="00E24A80">
        <w:rPr>
          <w:rFonts w:ascii="Arial" w:hAnsi="Arial" w:cs="Arial"/>
          <w:i/>
          <w:iCs/>
          <w:sz w:val="22"/>
          <w:szCs w:val="22"/>
        </w:rPr>
        <w:t>Perlego</w:t>
      </w:r>
      <w:proofErr w:type="spellEnd"/>
      <w:r w:rsidRPr="00E24A80">
        <w:rPr>
          <w:rFonts w:ascii="Arial" w:hAnsi="Arial" w:cs="Arial"/>
          <w:sz w:val="22"/>
          <w:szCs w:val="22"/>
        </w:rPr>
        <w:t>, Wiley, p.78. Available at: https://www.perlego.com/book/1014706 [Accessed 10 Jul. 2024].</w:t>
      </w:r>
    </w:p>
    <w:p w14:paraId="0A7A6BE3" w14:textId="77777777" w:rsidR="00146753" w:rsidRPr="00E24A80" w:rsidRDefault="00146753" w:rsidP="00146753">
      <w:pPr>
        <w:pStyle w:val="NormalWeb"/>
        <w:numPr>
          <w:ilvl w:val="0"/>
          <w:numId w:val="4"/>
        </w:numPr>
        <w:spacing w:before="0" w:beforeAutospacing="0" w:after="240" w:afterAutospacing="0" w:line="276" w:lineRule="auto"/>
        <w:jc w:val="both"/>
        <w:rPr>
          <w:rFonts w:ascii="Arial" w:hAnsi="Arial" w:cs="Arial"/>
          <w:sz w:val="22"/>
          <w:szCs w:val="22"/>
        </w:rPr>
      </w:pPr>
      <w:r w:rsidRPr="00E24A80">
        <w:rPr>
          <w:rFonts w:ascii="Arial" w:hAnsi="Arial" w:cs="Arial"/>
          <w:sz w:val="22"/>
          <w:szCs w:val="22"/>
        </w:rPr>
        <w:t xml:space="preserve">Kimball, R. and Ross, M. (2013). </w:t>
      </w:r>
      <w:r w:rsidRPr="00E24A80">
        <w:rPr>
          <w:rFonts w:ascii="Arial" w:hAnsi="Arial" w:cs="Arial"/>
          <w:i/>
          <w:iCs/>
          <w:sz w:val="22"/>
          <w:szCs w:val="22"/>
        </w:rPr>
        <w:t xml:space="preserve">The Data Warehouse Toolkit: The Definitive Guide to Dimensional </w:t>
      </w:r>
      <w:proofErr w:type="spellStart"/>
      <w:r w:rsidRPr="00E24A80">
        <w:rPr>
          <w:rFonts w:ascii="Arial" w:hAnsi="Arial" w:cs="Arial"/>
          <w:i/>
          <w:iCs/>
          <w:sz w:val="22"/>
          <w:szCs w:val="22"/>
        </w:rPr>
        <w:t>Modeling</w:t>
      </w:r>
      <w:proofErr w:type="spellEnd"/>
      <w:r w:rsidRPr="00E24A80">
        <w:rPr>
          <w:rFonts w:ascii="Arial" w:hAnsi="Arial" w:cs="Arial"/>
          <w:sz w:val="22"/>
          <w:szCs w:val="22"/>
        </w:rPr>
        <w:t xml:space="preserve">. 3rd ed. [online] </w:t>
      </w:r>
      <w:proofErr w:type="spellStart"/>
      <w:r w:rsidRPr="00E24A80">
        <w:rPr>
          <w:rFonts w:ascii="Arial" w:hAnsi="Arial" w:cs="Arial"/>
          <w:i/>
          <w:iCs/>
          <w:sz w:val="22"/>
          <w:szCs w:val="22"/>
        </w:rPr>
        <w:t>Perlego</w:t>
      </w:r>
      <w:proofErr w:type="spellEnd"/>
      <w:r w:rsidRPr="00E24A80">
        <w:rPr>
          <w:rFonts w:ascii="Arial" w:hAnsi="Arial" w:cs="Arial"/>
          <w:sz w:val="22"/>
          <w:szCs w:val="22"/>
        </w:rPr>
        <w:t>, Wiley, pp.519, 527. Available at: https://www.perlego.com/book/1000381 [Accessed 10 Jun. 2024].</w:t>
      </w:r>
    </w:p>
    <w:p w14:paraId="15898CD4" w14:textId="77777777" w:rsidR="00146753" w:rsidRPr="00E24A80" w:rsidRDefault="00146753" w:rsidP="00146753">
      <w:pPr>
        <w:pStyle w:val="NormalWeb"/>
        <w:numPr>
          <w:ilvl w:val="0"/>
          <w:numId w:val="4"/>
        </w:numPr>
        <w:spacing w:before="0" w:beforeAutospacing="0" w:after="240" w:afterAutospacing="0" w:line="276" w:lineRule="auto"/>
        <w:jc w:val="both"/>
        <w:rPr>
          <w:rFonts w:ascii="Arial" w:hAnsi="Arial" w:cs="Arial"/>
          <w:sz w:val="22"/>
          <w:szCs w:val="22"/>
        </w:rPr>
      </w:pPr>
      <w:r w:rsidRPr="00E24A80">
        <w:rPr>
          <w:rFonts w:ascii="Arial" w:hAnsi="Arial" w:cs="Arial"/>
          <w:sz w:val="22"/>
          <w:szCs w:val="22"/>
        </w:rPr>
        <w:t xml:space="preserve">Mallek, H. (2004). The data warehouse ETL toolkit. </w:t>
      </w:r>
      <w:r w:rsidRPr="00E24A80">
        <w:rPr>
          <w:rFonts w:ascii="Arial" w:hAnsi="Arial" w:cs="Arial"/>
          <w:i/>
          <w:iCs/>
          <w:sz w:val="22"/>
          <w:szCs w:val="22"/>
        </w:rPr>
        <w:t>www.academia.edu</w:t>
      </w:r>
      <w:r w:rsidRPr="00E24A80">
        <w:rPr>
          <w:rFonts w:ascii="Arial" w:hAnsi="Arial" w:cs="Arial"/>
          <w:sz w:val="22"/>
          <w:szCs w:val="22"/>
        </w:rPr>
        <w:t>. [online] Available at: https://www.academia.edu/3077185/The_data_warehouse_ETL_toolkit [Accessed 8 Jul. 2024].</w:t>
      </w:r>
    </w:p>
    <w:p w14:paraId="58EC5EAE" w14:textId="77777777" w:rsidR="00146753" w:rsidRPr="00E24A80" w:rsidRDefault="00146753" w:rsidP="00146753">
      <w:pPr>
        <w:pStyle w:val="NormalWeb"/>
        <w:numPr>
          <w:ilvl w:val="0"/>
          <w:numId w:val="4"/>
        </w:numPr>
        <w:spacing w:before="0" w:beforeAutospacing="0" w:after="240" w:afterAutospacing="0" w:line="276" w:lineRule="auto"/>
        <w:jc w:val="both"/>
        <w:rPr>
          <w:rFonts w:ascii="Arial" w:hAnsi="Arial" w:cs="Arial"/>
          <w:sz w:val="22"/>
          <w:szCs w:val="22"/>
        </w:rPr>
      </w:pPr>
      <w:r w:rsidRPr="00E24A80">
        <w:rPr>
          <w:rFonts w:ascii="Arial" w:hAnsi="Arial" w:cs="Arial"/>
          <w:sz w:val="22"/>
          <w:szCs w:val="22"/>
        </w:rPr>
        <w:t xml:space="preserve">Marr, B. (2019). The Amazing Ways Coca Cola Uses Artificial Intelligence </w:t>
      </w:r>
      <w:proofErr w:type="gramStart"/>
      <w:r w:rsidRPr="00E24A80">
        <w:rPr>
          <w:rFonts w:ascii="Arial" w:hAnsi="Arial" w:cs="Arial"/>
          <w:sz w:val="22"/>
          <w:szCs w:val="22"/>
        </w:rPr>
        <w:t>And</w:t>
      </w:r>
      <w:proofErr w:type="gramEnd"/>
      <w:r w:rsidRPr="00E24A80">
        <w:rPr>
          <w:rFonts w:ascii="Arial" w:hAnsi="Arial" w:cs="Arial"/>
          <w:sz w:val="22"/>
          <w:szCs w:val="22"/>
        </w:rPr>
        <w:t xml:space="preserve"> Big Data To Drive Success. </w:t>
      </w:r>
      <w:r w:rsidRPr="00E24A80">
        <w:rPr>
          <w:rFonts w:ascii="Arial" w:hAnsi="Arial" w:cs="Arial"/>
          <w:i/>
          <w:iCs/>
          <w:sz w:val="22"/>
          <w:szCs w:val="22"/>
        </w:rPr>
        <w:t>Forbes</w:t>
      </w:r>
      <w:r w:rsidRPr="00E24A80">
        <w:rPr>
          <w:rFonts w:ascii="Arial" w:hAnsi="Arial" w:cs="Arial"/>
          <w:sz w:val="22"/>
          <w:szCs w:val="22"/>
        </w:rPr>
        <w:t>. [online] 11 Mar. Available at: https://www.forbes.com/sites/bernardmarr/2017/09/18/the-amazing-ways-coca-cola-uses-artificial-intelligence-ai-and-big-data-to-drive-success/ [Accessed 15 Jul. 2024].</w:t>
      </w:r>
    </w:p>
    <w:p w14:paraId="7EF925DA" w14:textId="77777777" w:rsidR="00146753" w:rsidRPr="00E24A80" w:rsidRDefault="00146753" w:rsidP="00146753">
      <w:pPr>
        <w:pStyle w:val="NormalWeb"/>
        <w:numPr>
          <w:ilvl w:val="0"/>
          <w:numId w:val="4"/>
        </w:numPr>
        <w:spacing w:before="0" w:beforeAutospacing="0" w:after="240" w:afterAutospacing="0" w:line="276" w:lineRule="auto"/>
        <w:jc w:val="both"/>
        <w:rPr>
          <w:rFonts w:ascii="Arial" w:hAnsi="Arial" w:cs="Arial"/>
          <w:sz w:val="22"/>
          <w:szCs w:val="22"/>
        </w:rPr>
      </w:pPr>
      <w:r w:rsidRPr="00E24A80">
        <w:rPr>
          <w:rFonts w:ascii="Arial" w:hAnsi="Arial" w:cs="Arial"/>
          <w:sz w:val="22"/>
          <w:szCs w:val="22"/>
        </w:rPr>
        <w:t xml:space="preserve">Microsoft (2024). </w:t>
      </w:r>
      <w:r w:rsidRPr="00E24A80">
        <w:rPr>
          <w:rFonts w:ascii="Arial" w:hAnsi="Arial" w:cs="Arial"/>
          <w:i/>
          <w:iCs/>
          <w:sz w:val="22"/>
          <w:szCs w:val="22"/>
        </w:rPr>
        <w:t>Power BI - Data Visualization | Microsoft Power Platform</w:t>
      </w:r>
      <w:r w:rsidRPr="00E24A80">
        <w:rPr>
          <w:rFonts w:ascii="Arial" w:hAnsi="Arial" w:cs="Arial"/>
          <w:sz w:val="22"/>
          <w:szCs w:val="22"/>
        </w:rPr>
        <w:t>. [online] www.microsoft.com. Available at: https://www.microsoft.com/en-gb/power-platform/products/power-bi/.</w:t>
      </w:r>
    </w:p>
    <w:p w14:paraId="372E2AEF" w14:textId="77777777" w:rsidR="00146753" w:rsidRPr="00E24A80" w:rsidRDefault="00146753" w:rsidP="00146753">
      <w:pPr>
        <w:pStyle w:val="NormalWeb"/>
        <w:numPr>
          <w:ilvl w:val="0"/>
          <w:numId w:val="4"/>
        </w:numPr>
        <w:spacing w:before="0" w:beforeAutospacing="0" w:after="240" w:afterAutospacing="0" w:line="276" w:lineRule="auto"/>
        <w:jc w:val="both"/>
        <w:rPr>
          <w:rFonts w:ascii="Arial" w:hAnsi="Arial" w:cs="Arial"/>
          <w:sz w:val="22"/>
          <w:szCs w:val="22"/>
        </w:rPr>
      </w:pPr>
      <w:proofErr w:type="spellStart"/>
      <w:r w:rsidRPr="00E24A80">
        <w:rPr>
          <w:rFonts w:ascii="Arial" w:hAnsi="Arial" w:cs="Arial"/>
          <w:sz w:val="22"/>
          <w:szCs w:val="22"/>
        </w:rPr>
        <w:t>Pajorska</w:t>
      </w:r>
      <w:proofErr w:type="spellEnd"/>
      <w:r w:rsidRPr="00E24A80">
        <w:rPr>
          <w:rFonts w:ascii="Arial" w:hAnsi="Arial" w:cs="Arial"/>
          <w:sz w:val="22"/>
          <w:szCs w:val="22"/>
        </w:rPr>
        <w:t xml:space="preserve">, Z. (2023). </w:t>
      </w:r>
      <w:r w:rsidRPr="00E24A80">
        <w:rPr>
          <w:rFonts w:ascii="Arial" w:hAnsi="Arial" w:cs="Arial"/>
          <w:i/>
          <w:iCs/>
          <w:sz w:val="22"/>
          <w:szCs w:val="22"/>
        </w:rPr>
        <w:t>Future of Business Intelligence: Emerging Trends in 2023</w:t>
      </w:r>
      <w:r w:rsidRPr="00E24A80">
        <w:rPr>
          <w:rFonts w:ascii="Arial" w:hAnsi="Arial" w:cs="Arial"/>
          <w:sz w:val="22"/>
          <w:szCs w:val="22"/>
        </w:rPr>
        <w:t xml:space="preserve">. [online] </w:t>
      </w:r>
      <w:proofErr w:type="spellStart"/>
      <w:r w:rsidRPr="00E24A80">
        <w:rPr>
          <w:rFonts w:ascii="Arial" w:hAnsi="Arial" w:cs="Arial"/>
          <w:sz w:val="22"/>
          <w:szCs w:val="22"/>
        </w:rPr>
        <w:t>Stratoflow</w:t>
      </w:r>
      <w:proofErr w:type="spellEnd"/>
      <w:r w:rsidRPr="00E24A80">
        <w:rPr>
          <w:rFonts w:ascii="Arial" w:hAnsi="Arial" w:cs="Arial"/>
          <w:sz w:val="22"/>
          <w:szCs w:val="22"/>
        </w:rPr>
        <w:t>. Available at: https://stratoflow.com/future-of-business-intelligence/ [Accessed 8 Jul. 2024].</w:t>
      </w:r>
    </w:p>
    <w:p w14:paraId="0131EDB7" w14:textId="77777777" w:rsidR="00146753" w:rsidRPr="00E24A80" w:rsidRDefault="00146753" w:rsidP="00146753">
      <w:pPr>
        <w:pStyle w:val="NormalWeb"/>
        <w:numPr>
          <w:ilvl w:val="0"/>
          <w:numId w:val="4"/>
        </w:numPr>
        <w:spacing w:before="0" w:beforeAutospacing="0" w:after="240" w:afterAutospacing="0" w:line="276" w:lineRule="auto"/>
        <w:jc w:val="both"/>
        <w:rPr>
          <w:rFonts w:ascii="Arial" w:hAnsi="Arial" w:cs="Arial"/>
          <w:sz w:val="22"/>
          <w:szCs w:val="22"/>
        </w:rPr>
      </w:pPr>
      <w:r w:rsidRPr="00E24A80">
        <w:rPr>
          <w:rFonts w:ascii="Arial" w:hAnsi="Arial" w:cs="Arial"/>
          <w:sz w:val="22"/>
          <w:szCs w:val="22"/>
        </w:rPr>
        <w:t xml:space="preserve">Provost, F. and Fawcett, T. (2013). </w:t>
      </w:r>
      <w:r w:rsidRPr="00E24A80">
        <w:rPr>
          <w:rFonts w:ascii="Arial" w:hAnsi="Arial" w:cs="Arial"/>
          <w:i/>
          <w:iCs/>
          <w:sz w:val="22"/>
          <w:szCs w:val="22"/>
        </w:rPr>
        <w:t xml:space="preserve">Data science for </w:t>
      </w:r>
      <w:proofErr w:type="gramStart"/>
      <w:r w:rsidRPr="00E24A80">
        <w:rPr>
          <w:rFonts w:ascii="Arial" w:hAnsi="Arial" w:cs="Arial"/>
          <w:i/>
          <w:iCs/>
          <w:sz w:val="22"/>
          <w:szCs w:val="22"/>
        </w:rPr>
        <w:t>business :</w:t>
      </w:r>
      <w:proofErr w:type="gramEnd"/>
      <w:r w:rsidRPr="00E24A80">
        <w:rPr>
          <w:rFonts w:ascii="Arial" w:hAnsi="Arial" w:cs="Arial"/>
          <w:i/>
          <w:iCs/>
          <w:sz w:val="22"/>
          <w:szCs w:val="22"/>
        </w:rPr>
        <w:t xml:space="preserve"> what you need to know about data mining and data-analytic thinking</w:t>
      </w:r>
      <w:r w:rsidRPr="00E24A80">
        <w:rPr>
          <w:rFonts w:ascii="Arial" w:hAnsi="Arial" w:cs="Arial"/>
          <w:sz w:val="22"/>
          <w:szCs w:val="22"/>
        </w:rPr>
        <w:t>. [online] Sebastopol, CA: O’Reilly Media. Available at: https://www.researchgate.net/publication/256438799_Data_Science_for_Business#fullTextFileContent [Accessed 10 May 2024].</w:t>
      </w:r>
    </w:p>
    <w:p w14:paraId="7379459E" w14:textId="77777777" w:rsidR="00146753" w:rsidRPr="00E24A80" w:rsidRDefault="00146753" w:rsidP="00146753">
      <w:pPr>
        <w:pStyle w:val="NormalWeb"/>
        <w:numPr>
          <w:ilvl w:val="0"/>
          <w:numId w:val="4"/>
        </w:numPr>
        <w:spacing w:before="0" w:beforeAutospacing="0" w:after="240" w:afterAutospacing="0" w:line="276" w:lineRule="auto"/>
        <w:jc w:val="both"/>
        <w:rPr>
          <w:rFonts w:ascii="Arial" w:hAnsi="Arial" w:cs="Arial"/>
          <w:sz w:val="22"/>
          <w:szCs w:val="22"/>
        </w:rPr>
      </w:pPr>
      <w:r w:rsidRPr="00E24A80">
        <w:rPr>
          <w:rFonts w:ascii="Arial" w:hAnsi="Arial" w:cs="Arial"/>
          <w:sz w:val="22"/>
          <w:szCs w:val="22"/>
        </w:rPr>
        <w:t xml:space="preserve">Sharda, R., Delen, D. and Turban, E. (2018). </w:t>
      </w:r>
      <w:r w:rsidRPr="00E24A80">
        <w:rPr>
          <w:rFonts w:ascii="Arial" w:hAnsi="Arial" w:cs="Arial"/>
          <w:i/>
          <w:iCs/>
          <w:sz w:val="22"/>
          <w:szCs w:val="22"/>
        </w:rPr>
        <w:t>Business Intelligence, Analytics, and Data Science: A Managerial Perspective</w:t>
      </w:r>
      <w:r w:rsidRPr="00E24A80">
        <w:rPr>
          <w:rFonts w:ascii="Arial" w:hAnsi="Arial" w:cs="Arial"/>
          <w:sz w:val="22"/>
          <w:szCs w:val="22"/>
        </w:rPr>
        <w:t>. 4th ed. Boston: Pearson Education, Inc.</w:t>
      </w:r>
    </w:p>
    <w:p w14:paraId="0E70AAD3" w14:textId="77777777" w:rsidR="00146753" w:rsidRPr="00E24A80" w:rsidRDefault="00146753" w:rsidP="00146753">
      <w:pPr>
        <w:pStyle w:val="NormalWeb"/>
        <w:numPr>
          <w:ilvl w:val="0"/>
          <w:numId w:val="4"/>
        </w:numPr>
        <w:spacing w:before="0" w:beforeAutospacing="0" w:after="240" w:afterAutospacing="0" w:line="276" w:lineRule="auto"/>
        <w:jc w:val="both"/>
        <w:rPr>
          <w:rFonts w:ascii="Arial" w:hAnsi="Arial" w:cs="Arial"/>
          <w:sz w:val="22"/>
          <w:szCs w:val="22"/>
        </w:rPr>
      </w:pPr>
      <w:r w:rsidRPr="00E24A80">
        <w:rPr>
          <w:rFonts w:ascii="Arial" w:hAnsi="Arial" w:cs="Arial"/>
          <w:sz w:val="22"/>
          <w:szCs w:val="22"/>
        </w:rPr>
        <w:t xml:space="preserve">Tableau (2024). </w:t>
      </w:r>
      <w:r w:rsidRPr="00E24A80">
        <w:rPr>
          <w:rFonts w:ascii="Arial" w:hAnsi="Arial" w:cs="Arial"/>
          <w:i/>
          <w:iCs/>
          <w:sz w:val="22"/>
          <w:szCs w:val="22"/>
        </w:rPr>
        <w:t>Business Intelligence and Analytics Software</w:t>
      </w:r>
      <w:r w:rsidRPr="00E24A80">
        <w:rPr>
          <w:rFonts w:ascii="Arial" w:hAnsi="Arial" w:cs="Arial"/>
          <w:sz w:val="22"/>
          <w:szCs w:val="22"/>
        </w:rPr>
        <w:t>. [online] Tableau Software. Available at: https://www.tableau.com/ [Accessed 8 Jul. 2024].</w:t>
      </w:r>
    </w:p>
    <w:p w14:paraId="13561960" w14:textId="77777777" w:rsidR="00146753" w:rsidRPr="00E24A80" w:rsidRDefault="00146753" w:rsidP="00146753">
      <w:pPr>
        <w:pStyle w:val="NormalWeb"/>
        <w:numPr>
          <w:ilvl w:val="0"/>
          <w:numId w:val="4"/>
        </w:numPr>
        <w:spacing w:before="0" w:beforeAutospacing="0" w:after="240" w:afterAutospacing="0" w:line="276" w:lineRule="auto"/>
        <w:jc w:val="both"/>
        <w:rPr>
          <w:rFonts w:ascii="Arial" w:hAnsi="Arial" w:cs="Arial"/>
          <w:sz w:val="22"/>
          <w:szCs w:val="22"/>
        </w:rPr>
      </w:pPr>
      <w:r w:rsidRPr="00E24A80">
        <w:rPr>
          <w:rFonts w:ascii="Arial" w:hAnsi="Arial" w:cs="Arial"/>
          <w:sz w:val="22"/>
          <w:szCs w:val="22"/>
        </w:rPr>
        <w:t xml:space="preserve">Tucci, L. (2021). </w:t>
      </w:r>
      <w:r w:rsidRPr="00E24A80">
        <w:rPr>
          <w:rFonts w:ascii="Arial" w:hAnsi="Arial" w:cs="Arial"/>
          <w:i/>
          <w:iCs/>
          <w:sz w:val="22"/>
          <w:szCs w:val="22"/>
        </w:rPr>
        <w:t xml:space="preserve">What </w:t>
      </w:r>
      <w:proofErr w:type="gramStart"/>
      <w:r w:rsidRPr="00E24A80">
        <w:rPr>
          <w:rFonts w:ascii="Arial" w:hAnsi="Arial" w:cs="Arial"/>
          <w:i/>
          <w:iCs/>
          <w:sz w:val="22"/>
          <w:szCs w:val="22"/>
        </w:rPr>
        <w:t>is</w:t>
      </w:r>
      <w:proofErr w:type="gramEnd"/>
      <w:r w:rsidRPr="00E24A80">
        <w:rPr>
          <w:rFonts w:ascii="Arial" w:hAnsi="Arial" w:cs="Arial"/>
          <w:i/>
          <w:iCs/>
          <w:sz w:val="22"/>
          <w:szCs w:val="22"/>
        </w:rPr>
        <w:t xml:space="preserve"> Predictive Analytics? An Enterprise Guide</w:t>
      </w:r>
      <w:r w:rsidRPr="00E24A80">
        <w:rPr>
          <w:rFonts w:ascii="Arial" w:hAnsi="Arial" w:cs="Arial"/>
          <w:sz w:val="22"/>
          <w:szCs w:val="22"/>
        </w:rPr>
        <w:t xml:space="preserve">. [online] </w:t>
      </w:r>
      <w:proofErr w:type="spellStart"/>
      <w:r w:rsidRPr="00E24A80">
        <w:rPr>
          <w:rFonts w:ascii="Arial" w:hAnsi="Arial" w:cs="Arial"/>
          <w:sz w:val="22"/>
          <w:szCs w:val="22"/>
        </w:rPr>
        <w:t>SearchBusinessAnalytics</w:t>
      </w:r>
      <w:proofErr w:type="spellEnd"/>
      <w:r w:rsidRPr="00E24A80">
        <w:rPr>
          <w:rFonts w:ascii="Arial" w:hAnsi="Arial" w:cs="Arial"/>
          <w:sz w:val="22"/>
          <w:szCs w:val="22"/>
        </w:rPr>
        <w:t>. Available at: https://www.techtarget.com/searchbusinessanalytics/definition/predictive-analytics [Accessed 8 Jul. 2024].</w:t>
      </w:r>
    </w:p>
    <w:p w14:paraId="33CE908C" w14:textId="77777777" w:rsidR="00146753" w:rsidRPr="007B4F77" w:rsidRDefault="00146753" w:rsidP="007D1E80">
      <w:pPr>
        <w:rPr>
          <w:rFonts w:ascii="Arial" w:hAnsi="Arial" w:cs="Arial"/>
        </w:rPr>
      </w:pPr>
    </w:p>
    <w:sectPr w:rsidR="00146753" w:rsidRPr="007B4F77" w:rsidSect="007E40AF">
      <w:footerReference w:type="default" r:id="rId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0E20A0" w14:textId="77777777" w:rsidR="004F30EF" w:rsidRDefault="004F30EF" w:rsidP="00BF7AC4">
      <w:pPr>
        <w:spacing w:after="0" w:line="240" w:lineRule="auto"/>
      </w:pPr>
      <w:r>
        <w:separator/>
      </w:r>
    </w:p>
  </w:endnote>
  <w:endnote w:type="continuationSeparator" w:id="0">
    <w:p w14:paraId="1B5D8FD3" w14:textId="77777777" w:rsidR="004F30EF" w:rsidRDefault="004F30EF" w:rsidP="00BF7A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59447527"/>
      <w:docPartObj>
        <w:docPartGallery w:val="Page Numbers (Bottom of Page)"/>
        <w:docPartUnique/>
      </w:docPartObj>
    </w:sdtPr>
    <w:sdtEndPr>
      <w:rPr>
        <w:color w:val="7F7F7F" w:themeColor="background1" w:themeShade="7F"/>
        <w:spacing w:val="60"/>
      </w:rPr>
    </w:sdtEndPr>
    <w:sdtContent>
      <w:p w14:paraId="5AE160A6" w14:textId="47C8AA97" w:rsidR="007E40AF" w:rsidRDefault="007E40AF">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07E6F824" w14:textId="2DAFD305" w:rsidR="007E40AF" w:rsidRDefault="007E40AF" w:rsidP="007E40AF">
    <w:r w:rsidRPr="007E40AF">
      <w:rPr>
        <w:rFonts w:cs="Arial"/>
        <w:sz w:val="22"/>
        <w:szCs w:val="22"/>
      </w:rPr>
      <w:t>BI and its role in today retail decision-making</w:t>
    </w:r>
    <w:r w:rsidRPr="007E40AF">
      <w:rPr>
        <w:rFonts w:cs="Arial"/>
        <w:sz w:val="22"/>
        <w:szCs w:val="22"/>
      </w:rPr>
      <w:tab/>
    </w:r>
    <w:r w:rsidRPr="007E40AF">
      <w:rPr>
        <w:rFonts w:cs="Arial"/>
        <w:sz w:val="22"/>
        <w:szCs w:val="22"/>
      </w:rPr>
      <w:tab/>
    </w:r>
    <w:r w:rsidRPr="007E40AF">
      <w:rPr>
        <w:rFonts w:cs="Arial"/>
        <w:sz w:val="22"/>
        <w:szCs w:val="22"/>
      </w:rPr>
      <w:tab/>
    </w:r>
    <w:r w:rsidRPr="007E40AF">
      <w:rPr>
        <w:rFonts w:cs="Arial"/>
        <w:sz w:val="22"/>
        <w:szCs w:val="22"/>
      </w:rPr>
      <w:tab/>
      <w:t>by Daniela Vasileva</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B13F7B" w14:textId="77777777" w:rsidR="004F30EF" w:rsidRDefault="004F30EF" w:rsidP="00BF7AC4">
      <w:pPr>
        <w:spacing w:after="0" w:line="240" w:lineRule="auto"/>
      </w:pPr>
      <w:r>
        <w:separator/>
      </w:r>
    </w:p>
  </w:footnote>
  <w:footnote w:type="continuationSeparator" w:id="0">
    <w:p w14:paraId="075F1171" w14:textId="77777777" w:rsidR="004F30EF" w:rsidRDefault="004F30EF" w:rsidP="00BF7A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E522A"/>
    <w:multiLevelType w:val="hybridMultilevel"/>
    <w:tmpl w:val="393076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1F092B"/>
    <w:multiLevelType w:val="hybridMultilevel"/>
    <w:tmpl w:val="913416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632823"/>
    <w:multiLevelType w:val="hybridMultilevel"/>
    <w:tmpl w:val="1FB81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3259AE"/>
    <w:multiLevelType w:val="hybridMultilevel"/>
    <w:tmpl w:val="3930762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367289089">
    <w:abstractNumId w:val="1"/>
  </w:num>
  <w:num w:numId="2" w16cid:durableId="1178153193">
    <w:abstractNumId w:val="2"/>
  </w:num>
  <w:num w:numId="3" w16cid:durableId="935792919">
    <w:abstractNumId w:val="0"/>
  </w:num>
  <w:num w:numId="4" w16cid:durableId="9578392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F78"/>
    <w:rsid w:val="000205A4"/>
    <w:rsid w:val="0006423F"/>
    <w:rsid w:val="000851B6"/>
    <w:rsid w:val="00140343"/>
    <w:rsid w:val="00146753"/>
    <w:rsid w:val="001511F0"/>
    <w:rsid w:val="00161BC9"/>
    <w:rsid w:val="00173986"/>
    <w:rsid w:val="00194006"/>
    <w:rsid w:val="0020062B"/>
    <w:rsid w:val="00247CD6"/>
    <w:rsid w:val="002B3DA9"/>
    <w:rsid w:val="00435F78"/>
    <w:rsid w:val="00443A60"/>
    <w:rsid w:val="00454C77"/>
    <w:rsid w:val="004A22DB"/>
    <w:rsid w:val="004C10D8"/>
    <w:rsid w:val="004F30EF"/>
    <w:rsid w:val="00541BA6"/>
    <w:rsid w:val="005A605C"/>
    <w:rsid w:val="005A7825"/>
    <w:rsid w:val="005B3C7E"/>
    <w:rsid w:val="0069129D"/>
    <w:rsid w:val="006D6292"/>
    <w:rsid w:val="006E7A53"/>
    <w:rsid w:val="00704AE9"/>
    <w:rsid w:val="00745284"/>
    <w:rsid w:val="007A752A"/>
    <w:rsid w:val="007B4F77"/>
    <w:rsid w:val="007D1E80"/>
    <w:rsid w:val="007D28DF"/>
    <w:rsid w:val="007E40AF"/>
    <w:rsid w:val="007E6169"/>
    <w:rsid w:val="008625B9"/>
    <w:rsid w:val="009477CB"/>
    <w:rsid w:val="009B3B72"/>
    <w:rsid w:val="009B4E64"/>
    <w:rsid w:val="009F46CD"/>
    <w:rsid w:val="00A71CDD"/>
    <w:rsid w:val="00AF38C5"/>
    <w:rsid w:val="00B00ED3"/>
    <w:rsid w:val="00B60CF6"/>
    <w:rsid w:val="00B60D17"/>
    <w:rsid w:val="00BB27D0"/>
    <w:rsid w:val="00BD5ED1"/>
    <w:rsid w:val="00BF7AC4"/>
    <w:rsid w:val="00C2618D"/>
    <w:rsid w:val="00C978D6"/>
    <w:rsid w:val="00D86EDE"/>
    <w:rsid w:val="00E11F34"/>
    <w:rsid w:val="00E24A80"/>
    <w:rsid w:val="00E26F6C"/>
    <w:rsid w:val="00EA1186"/>
    <w:rsid w:val="00ED74B7"/>
    <w:rsid w:val="00F85FFA"/>
    <w:rsid w:val="00FF41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8E9168"/>
  <w15:chartTrackingRefBased/>
  <w15:docId w15:val="{445B254C-4BB6-4F6E-9072-747FE0E50F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5F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5F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5F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5F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5F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5F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5F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5F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5F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5F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5F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5F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5F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5F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5F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5F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5F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5F78"/>
    <w:rPr>
      <w:rFonts w:eastAsiaTheme="majorEastAsia" w:cstheme="majorBidi"/>
      <w:color w:val="272727" w:themeColor="text1" w:themeTint="D8"/>
    </w:rPr>
  </w:style>
  <w:style w:type="paragraph" w:styleId="Title">
    <w:name w:val="Title"/>
    <w:basedOn w:val="Normal"/>
    <w:next w:val="Normal"/>
    <w:link w:val="TitleChar"/>
    <w:uiPriority w:val="10"/>
    <w:qFormat/>
    <w:rsid w:val="00435F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5F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5F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5F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5F78"/>
    <w:pPr>
      <w:spacing w:before="160"/>
      <w:jc w:val="center"/>
    </w:pPr>
    <w:rPr>
      <w:i/>
      <w:iCs/>
      <w:color w:val="404040" w:themeColor="text1" w:themeTint="BF"/>
    </w:rPr>
  </w:style>
  <w:style w:type="character" w:customStyle="1" w:styleId="QuoteChar">
    <w:name w:val="Quote Char"/>
    <w:basedOn w:val="DefaultParagraphFont"/>
    <w:link w:val="Quote"/>
    <w:uiPriority w:val="29"/>
    <w:rsid w:val="00435F78"/>
    <w:rPr>
      <w:i/>
      <w:iCs/>
      <w:color w:val="404040" w:themeColor="text1" w:themeTint="BF"/>
    </w:rPr>
  </w:style>
  <w:style w:type="paragraph" w:styleId="ListParagraph">
    <w:name w:val="List Paragraph"/>
    <w:basedOn w:val="Normal"/>
    <w:uiPriority w:val="34"/>
    <w:qFormat/>
    <w:rsid w:val="00435F78"/>
    <w:pPr>
      <w:ind w:left="720"/>
      <w:contextualSpacing/>
    </w:pPr>
  </w:style>
  <w:style w:type="character" w:styleId="IntenseEmphasis">
    <w:name w:val="Intense Emphasis"/>
    <w:basedOn w:val="DefaultParagraphFont"/>
    <w:uiPriority w:val="21"/>
    <w:qFormat/>
    <w:rsid w:val="00435F78"/>
    <w:rPr>
      <w:i/>
      <w:iCs/>
      <w:color w:val="0F4761" w:themeColor="accent1" w:themeShade="BF"/>
    </w:rPr>
  </w:style>
  <w:style w:type="paragraph" w:styleId="IntenseQuote">
    <w:name w:val="Intense Quote"/>
    <w:basedOn w:val="Normal"/>
    <w:next w:val="Normal"/>
    <w:link w:val="IntenseQuoteChar"/>
    <w:uiPriority w:val="30"/>
    <w:qFormat/>
    <w:rsid w:val="00435F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5F78"/>
    <w:rPr>
      <w:i/>
      <w:iCs/>
      <w:color w:val="0F4761" w:themeColor="accent1" w:themeShade="BF"/>
    </w:rPr>
  </w:style>
  <w:style w:type="character" w:styleId="IntenseReference">
    <w:name w:val="Intense Reference"/>
    <w:basedOn w:val="DefaultParagraphFont"/>
    <w:uiPriority w:val="32"/>
    <w:qFormat/>
    <w:rsid w:val="00435F78"/>
    <w:rPr>
      <w:b/>
      <w:bCs/>
      <w:smallCaps/>
      <w:color w:val="0F4761" w:themeColor="accent1" w:themeShade="BF"/>
      <w:spacing w:val="5"/>
    </w:rPr>
  </w:style>
  <w:style w:type="paragraph" w:styleId="TOCHeading">
    <w:name w:val="TOC Heading"/>
    <w:basedOn w:val="Heading1"/>
    <w:next w:val="Normal"/>
    <w:uiPriority w:val="39"/>
    <w:unhideWhenUsed/>
    <w:qFormat/>
    <w:rsid w:val="00ED74B7"/>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ED74B7"/>
    <w:pPr>
      <w:spacing w:after="100"/>
    </w:pPr>
  </w:style>
  <w:style w:type="character" w:styleId="Hyperlink">
    <w:name w:val="Hyperlink"/>
    <w:basedOn w:val="DefaultParagraphFont"/>
    <w:uiPriority w:val="99"/>
    <w:unhideWhenUsed/>
    <w:rsid w:val="00ED74B7"/>
    <w:rPr>
      <w:color w:val="467886" w:themeColor="hyperlink"/>
      <w:u w:val="single"/>
    </w:rPr>
  </w:style>
  <w:style w:type="paragraph" w:styleId="NormalWeb">
    <w:name w:val="Normal (Web)"/>
    <w:basedOn w:val="Normal"/>
    <w:uiPriority w:val="99"/>
    <w:semiHidden/>
    <w:unhideWhenUsed/>
    <w:rsid w:val="0014675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BF7A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7AC4"/>
  </w:style>
  <w:style w:type="paragraph" w:styleId="Footer">
    <w:name w:val="footer"/>
    <w:basedOn w:val="Normal"/>
    <w:link w:val="FooterChar"/>
    <w:uiPriority w:val="99"/>
    <w:unhideWhenUsed/>
    <w:rsid w:val="00BF7A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7AC4"/>
  </w:style>
  <w:style w:type="paragraph" w:styleId="NoSpacing">
    <w:name w:val="No Spacing"/>
    <w:link w:val="NoSpacingChar"/>
    <w:uiPriority w:val="1"/>
    <w:qFormat/>
    <w:rsid w:val="00BF7AC4"/>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BF7AC4"/>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400786">
      <w:bodyDiv w:val="1"/>
      <w:marLeft w:val="0"/>
      <w:marRight w:val="0"/>
      <w:marTop w:val="0"/>
      <w:marBottom w:val="0"/>
      <w:divBdr>
        <w:top w:val="none" w:sz="0" w:space="0" w:color="auto"/>
        <w:left w:val="none" w:sz="0" w:space="0" w:color="auto"/>
        <w:bottom w:val="none" w:sz="0" w:space="0" w:color="auto"/>
        <w:right w:val="none" w:sz="0" w:space="0" w:color="auto"/>
      </w:divBdr>
    </w:div>
    <w:div w:id="60376418">
      <w:bodyDiv w:val="1"/>
      <w:marLeft w:val="0"/>
      <w:marRight w:val="0"/>
      <w:marTop w:val="0"/>
      <w:marBottom w:val="0"/>
      <w:divBdr>
        <w:top w:val="none" w:sz="0" w:space="0" w:color="auto"/>
        <w:left w:val="none" w:sz="0" w:space="0" w:color="auto"/>
        <w:bottom w:val="none" w:sz="0" w:space="0" w:color="auto"/>
        <w:right w:val="none" w:sz="0" w:space="0" w:color="auto"/>
      </w:divBdr>
    </w:div>
    <w:div w:id="375587566">
      <w:bodyDiv w:val="1"/>
      <w:marLeft w:val="0"/>
      <w:marRight w:val="0"/>
      <w:marTop w:val="0"/>
      <w:marBottom w:val="0"/>
      <w:divBdr>
        <w:top w:val="none" w:sz="0" w:space="0" w:color="auto"/>
        <w:left w:val="none" w:sz="0" w:space="0" w:color="auto"/>
        <w:bottom w:val="none" w:sz="0" w:space="0" w:color="auto"/>
        <w:right w:val="none" w:sz="0" w:space="0" w:color="auto"/>
      </w:divBdr>
    </w:div>
    <w:div w:id="388575754">
      <w:bodyDiv w:val="1"/>
      <w:marLeft w:val="0"/>
      <w:marRight w:val="0"/>
      <w:marTop w:val="0"/>
      <w:marBottom w:val="0"/>
      <w:divBdr>
        <w:top w:val="none" w:sz="0" w:space="0" w:color="auto"/>
        <w:left w:val="none" w:sz="0" w:space="0" w:color="auto"/>
        <w:bottom w:val="none" w:sz="0" w:space="0" w:color="auto"/>
        <w:right w:val="none" w:sz="0" w:space="0" w:color="auto"/>
      </w:divBdr>
    </w:div>
    <w:div w:id="500510774">
      <w:bodyDiv w:val="1"/>
      <w:marLeft w:val="0"/>
      <w:marRight w:val="0"/>
      <w:marTop w:val="0"/>
      <w:marBottom w:val="0"/>
      <w:divBdr>
        <w:top w:val="none" w:sz="0" w:space="0" w:color="auto"/>
        <w:left w:val="none" w:sz="0" w:space="0" w:color="auto"/>
        <w:bottom w:val="none" w:sz="0" w:space="0" w:color="auto"/>
        <w:right w:val="none" w:sz="0" w:space="0" w:color="auto"/>
      </w:divBdr>
    </w:div>
    <w:div w:id="552887083">
      <w:bodyDiv w:val="1"/>
      <w:marLeft w:val="0"/>
      <w:marRight w:val="0"/>
      <w:marTop w:val="0"/>
      <w:marBottom w:val="0"/>
      <w:divBdr>
        <w:top w:val="none" w:sz="0" w:space="0" w:color="auto"/>
        <w:left w:val="none" w:sz="0" w:space="0" w:color="auto"/>
        <w:bottom w:val="none" w:sz="0" w:space="0" w:color="auto"/>
        <w:right w:val="none" w:sz="0" w:space="0" w:color="auto"/>
      </w:divBdr>
    </w:div>
    <w:div w:id="602492039">
      <w:bodyDiv w:val="1"/>
      <w:marLeft w:val="0"/>
      <w:marRight w:val="0"/>
      <w:marTop w:val="0"/>
      <w:marBottom w:val="0"/>
      <w:divBdr>
        <w:top w:val="none" w:sz="0" w:space="0" w:color="auto"/>
        <w:left w:val="none" w:sz="0" w:space="0" w:color="auto"/>
        <w:bottom w:val="none" w:sz="0" w:space="0" w:color="auto"/>
        <w:right w:val="none" w:sz="0" w:space="0" w:color="auto"/>
      </w:divBdr>
    </w:div>
    <w:div w:id="620961772">
      <w:bodyDiv w:val="1"/>
      <w:marLeft w:val="0"/>
      <w:marRight w:val="0"/>
      <w:marTop w:val="0"/>
      <w:marBottom w:val="0"/>
      <w:divBdr>
        <w:top w:val="none" w:sz="0" w:space="0" w:color="auto"/>
        <w:left w:val="none" w:sz="0" w:space="0" w:color="auto"/>
        <w:bottom w:val="none" w:sz="0" w:space="0" w:color="auto"/>
        <w:right w:val="none" w:sz="0" w:space="0" w:color="auto"/>
      </w:divBdr>
    </w:div>
    <w:div w:id="657881109">
      <w:bodyDiv w:val="1"/>
      <w:marLeft w:val="0"/>
      <w:marRight w:val="0"/>
      <w:marTop w:val="0"/>
      <w:marBottom w:val="0"/>
      <w:divBdr>
        <w:top w:val="none" w:sz="0" w:space="0" w:color="auto"/>
        <w:left w:val="none" w:sz="0" w:space="0" w:color="auto"/>
        <w:bottom w:val="none" w:sz="0" w:space="0" w:color="auto"/>
        <w:right w:val="none" w:sz="0" w:space="0" w:color="auto"/>
      </w:divBdr>
    </w:div>
    <w:div w:id="930743992">
      <w:bodyDiv w:val="1"/>
      <w:marLeft w:val="0"/>
      <w:marRight w:val="0"/>
      <w:marTop w:val="0"/>
      <w:marBottom w:val="0"/>
      <w:divBdr>
        <w:top w:val="none" w:sz="0" w:space="0" w:color="auto"/>
        <w:left w:val="none" w:sz="0" w:space="0" w:color="auto"/>
        <w:bottom w:val="none" w:sz="0" w:space="0" w:color="auto"/>
        <w:right w:val="none" w:sz="0" w:space="0" w:color="auto"/>
      </w:divBdr>
    </w:div>
    <w:div w:id="1051348442">
      <w:bodyDiv w:val="1"/>
      <w:marLeft w:val="0"/>
      <w:marRight w:val="0"/>
      <w:marTop w:val="0"/>
      <w:marBottom w:val="0"/>
      <w:divBdr>
        <w:top w:val="none" w:sz="0" w:space="0" w:color="auto"/>
        <w:left w:val="none" w:sz="0" w:space="0" w:color="auto"/>
        <w:bottom w:val="none" w:sz="0" w:space="0" w:color="auto"/>
        <w:right w:val="none" w:sz="0" w:space="0" w:color="auto"/>
      </w:divBdr>
    </w:div>
    <w:div w:id="1307050402">
      <w:bodyDiv w:val="1"/>
      <w:marLeft w:val="0"/>
      <w:marRight w:val="0"/>
      <w:marTop w:val="0"/>
      <w:marBottom w:val="0"/>
      <w:divBdr>
        <w:top w:val="none" w:sz="0" w:space="0" w:color="auto"/>
        <w:left w:val="none" w:sz="0" w:space="0" w:color="auto"/>
        <w:bottom w:val="none" w:sz="0" w:space="0" w:color="auto"/>
        <w:right w:val="none" w:sz="0" w:space="0" w:color="auto"/>
      </w:divBdr>
    </w:div>
    <w:div w:id="1415281154">
      <w:bodyDiv w:val="1"/>
      <w:marLeft w:val="0"/>
      <w:marRight w:val="0"/>
      <w:marTop w:val="0"/>
      <w:marBottom w:val="0"/>
      <w:divBdr>
        <w:top w:val="none" w:sz="0" w:space="0" w:color="auto"/>
        <w:left w:val="none" w:sz="0" w:space="0" w:color="auto"/>
        <w:bottom w:val="none" w:sz="0" w:space="0" w:color="auto"/>
        <w:right w:val="none" w:sz="0" w:space="0" w:color="auto"/>
      </w:divBdr>
    </w:div>
    <w:div w:id="1467896976">
      <w:bodyDiv w:val="1"/>
      <w:marLeft w:val="0"/>
      <w:marRight w:val="0"/>
      <w:marTop w:val="0"/>
      <w:marBottom w:val="0"/>
      <w:divBdr>
        <w:top w:val="none" w:sz="0" w:space="0" w:color="auto"/>
        <w:left w:val="none" w:sz="0" w:space="0" w:color="auto"/>
        <w:bottom w:val="none" w:sz="0" w:space="0" w:color="auto"/>
        <w:right w:val="none" w:sz="0" w:space="0" w:color="auto"/>
      </w:divBdr>
    </w:div>
    <w:div w:id="1536624771">
      <w:bodyDiv w:val="1"/>
      <w:marLeft w:val="0"/>
      <w:marRight w:val="0"/>
      <w:marTop w:val="0"/>
      <w:marBottom w:val="0"/>
      <w:divBdr>
        <w:top w:val="none" w:sz="0" w:space="0" w:color="auto"/>
        <w:left w:val="none" w:sz="0" w:space="0" w:color="auto"/>
        <w:bottom w:val="none" w:sz="0" w:space="0" w:color="auto"/>
        <w:right w:val="none" w:sz="0" w:space="0" w:color="auto"/>
      </w:divBdr>
    </w:div>
    <w:div w:id="1573463328">
      <w:bodyDiv w:val="1"/>
      <w:marLeft w:val="0"/>
      <w:marRight w:val="0"/>
      <w:marTop w:val="0"/>
      <w:marBottom w:val="0"/>
      <w:divBdr>
        <w:top w:val="none" w:sz="0" w:space="0" w:color="auto"/>
        <w:left w:val="none" w:sz="0" w:space="0" w:color="auto"/>
        <w:bottom w:val="none" w:sz="0" w:space="0" w:color="auto"/>
        <w:right w:val="none" w:sz="0" w:space="0" w:color="auto"/>
      </w:divBdr>
    </w:div>
    <w:div w:id="1644307100">
      <w:bodyDiv w:val="1"/>
      <w:marLeft w:val="0"/>
      <w:marRight w:val="0"/>
      <w:marTop w:val="0"/>
      <w:marBottom w:val="0"/>
      <w:divBdr>
        <w:top w:val="none" w:sz="0" w:space="0" w:color="auto"/>
        <w:left w:val="none" w:sz="0" w:space="0" w:color="auto"/>
        <w:bottom w:val="none" w:sz="0" w:space="0" w:color="auto"/>
        <w:right w:val="none" w:sz="0" w:space="0" w:color="auto"/>
      </w:divBdr>
    </w:div>
    <w:div w:id="1664973226">
      <w:bodyDiv w:val="1"/>
      <w:marLeft w:val="0"/>
      <w:marRight w:val="0"/>
      <w:marTop w:val="0"/>
      <w:marBottom w:val="0"/>
      <w:divBdr>
        <w:top w:val="none" w:sz="0" w:space="0" w:color="auto"/>
        <w:left w:val="none" w:sz="0" w:space="0" w:color="auto"/>
        <w:bottom w:val="none" w:sz="0" w:space="0" w:color="auto"/>
        <w:right w:val="none" w:sz="0" w:space="0" w:color="auto"/>
      </w:divBdr>
      <w:divsChild>
        <w:div w:id="843208386">
          <w:marLeft w:val="0"/>
          <w:marRight w:val="0"/>
          <w:marTop w:val="0"/>
          <w:marBottom w:val="0"/>
          <w:divBdr>
            <w:top w:val="none" w:sz="0" w:space="0" w:color="auto"/>
            <w:left w:val="none" w:sz="0" w:space="0" w:color="auto"/>
            <w:bottom w:val="none" w:sz="0" w:space="0" w:color="auto"/>
            <w:right w:val="none" w:sz="0" w:space="0" w:color="auto"/>
          </w:divBdr>
        </w:div>
      </w:divsChild>
    </w:div>
    <w:div w:id="1683051843">
      <w:bodyDiv w:val="1"/>
      <w:marLeft w:val="0"/>
      <w:marRight w:val="0"/>
      <w:marTop w:val="0"/>
      <w:marBottom w:val="0"/>
      <w:divBdr>
        <w:top w:val="none" w:sz="0" w:space="0" w:color="auto"/>
        <w:left w:val="none" w:sz="0" w:space="0" w:color="auto"/>
        <w:bottom w:val="none" w:sz="0" w:space="0" w:color="auto"/>
        <w:right w:val="none" w:sz="0" w:space="0" w:color="auto"/>
      </w:divBdr>
    </w:div>
    <w:div w:id="1821539281">
      <w:bodyDiv w:val="1"/>
      <w:marLeft w:val="0"/>
      <w:marRight w:val="0"/>
      <w:marTop w:val="0"/>
      <w:marBottom w:val="0"/>
      <w:divBdr>
        <w:top w:val="none" w:sz="0" w:space="0" w:color="auto"/>
        <w:left w:val="none" w:sz="0" w:space="0" w:color="auto"/>
        <w:bottom w:val="none" w:sz="0" w:space="0" w:color="auto"/>
        <w:right w:val="none" w:sz="0" w:space="0" w:color="auto"/>
      </w:divBdr>
    </w:div>
    <w:div w:id="1826121866">
      <w:bodyDiv w:val="1"/>
      <w:marLeft w:val="0"/>
      <w:marRight w:val="0"/>
      <w:marTop w:val="0"/>
      <w:marBottom w:val="0"/>
      <w:divBdr>
        <w:top w:val="none" w:sz="0" w:space="0" w:color="auto"/>
        <w:left w:val="none" w:sz="0" w:space="0" w:color="auto"/>
        <w:bottom w:val="none" w:sz="0" w:space="0" w:color="auto"/>
        <w:right w:val="none" w:sz="0" w:space="0" w:color="auto"/>
      </w:divBdr>
    </w:div>
    <w:div w:id="1872068232">
      <w:bodyDiv w:val="1"/>
      <w:marLeft w:val="0"/>
      <w:marRight w:val="0"/>
      <w:marTop w:val="0"/>
      <w:marBottom w:val="0"/>
      <w:divBdr>
        <w:top w:val="none" w:sz="0" w:space="0" w:color="auto"/>
        <w:left w:val="none" w:sz="0" w:space="0" w:color="auto"/>
        <w:bottom w:val="none" w:sz="0" w:space="0" w:color="auto"/>
        <w:right w:val="none" w:sz="0" w:space="0" w:color="auto"/>
      </w:divBdr>
    </w:div>
    <w:div w:id="1985430490">
      <w:bodyDiv w:val="1"/>
      <w:marLeft w:val="0"/>
      <w:marRight w:val="0"/>
      <w:marTop w:val="0"/>
      <w:marBottom w:val="0"/>
      <w:divBdr>
        <w:top w:val="none" w:sz="0" w:space="0" w:color="auto"/>
        <w:left w:val="none" w:sz="0" w:space="0" w:color="auto"/>
        <w:bottom w:val="none" w:sz="0" w:space="0" w:color="auto"/>
        <w:right w:val="none" w:sz="0" w:space="0" w:color="auto"/>
      </w:divBdr>
    </w:div>
    <w:div w:id="1996489643">
      <w:bodyDiv w:val="1"/>
      <w:marLeft w:val="0"/>
      <w:marRight w:val="0"/>
      <w:marTop w:val="0"/>
      <w:marBottom w:val="0"/>
      <w:divBdr>
        <w:top w:val="none" w:sz="0" w:space="0" w:color="auto"/>
        <w:left w:val="none" w:sz="0" w:space="0" w:color="auto"/>
        <w:bottom w:val="none" w:sz="0" w:space="0" w:color="auto"/>
        <w:right w:val="none" w:sz="0" w:space="0" w:color="auto"/>
      </w:divBdr>
    </w:div>
    <w:div w:id="2035642995">
      <w:bodyDiv w:val="1"/>
      <w:marLeft w:val="0"/>
      <w:marRight w:val="0"/>
      <w:marTop w:val="0"/>
      <w:marBottom w:val="0"/>
      <w:divBdr>
        <w:top w:val="none" w:sz="0" w:space="0" w:color="auto"/>
        <w:left w:val="none" w:sz="0" w:space="0" w:color="auto"/>
        <w:bottom w:val="none" w:sz="0" w:space="0" w:color="auto"/>
        <w:right w:val="none" w:sz="0" w:space="0" w:color="auto"/>
      </w:divBdr>
    </w:div>
    <w:div w:id="2044089596">
      <w:bodyDiv w:val="1"/>
      <w:marLeft w:val="0"/>
      <w:marRight w:val="0"/>
      <w:marTop w:val="0"/>
      <w:marBottom w:val="0"/>
      <w:divBdr>
        <w:top w:val="none" w:sz="0" w:space="0" w:color="auto"/>
        <w:left w:val="none" w:sz="0" w:space="0" w:color="auto"/>
        <w:bottom w:val="none" w:sz="0" w:space="0" w:color="auto"/>
        <w:right w:val="none" w:sz="0" w:space="0" w:color="auto"/>
      </w:divBdr>
    </w:div>
    <w:div w:id="2063360134">
      <w:bodyDiv w:val="1"/>
      <w:marLeft w:val="0"/>
      <w:marRight w:val="0"/>
      <w:marTop w:val="0"/>
      <w:marBottom w:val="0"/>
      <w:divBdr>
        <w:top w:val="none" w:sz="0" w:space="0" w:color="auto"/>
        <w:left w:val="none" w:sz="0" w:space="0" w:color="auto"/>
        <w:bottom w:val="none" w:sz="0" w:space="0" w:color="auto"/>
        <w:right w:val="none" w:sz="0" w:space="0" w:color="auto"/>
      </w:divBdr>
    </w:div>
    <w:div w:id="2134904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1560</TotalTime>
  <Pages>7</Pages>
  <Words>1682</Words>
  <Characters>9593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Vasileva (2235335)</dc:creator>
  <cp:keywords/>
  <dc:description/>
  <cp:lastModifiedBy>Daniela Vasileva (2235335)</cp:lastModifiedBy>
  <cp:revision>40</cp:revision>
  <dcterms:created xsi:type="dcterms:W3CDTF">2024-07-08T07:13:00Z</dcterms:created>
  <dcterms:modified xsi:type="dcterms:W3CDTF">2024-07-11T07:36:00Z</dcterms:modified>
</cp:coreProperties>
</file>