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72243" w14:textId="65C71DE5" w:rsidR="0044301B" w:rsidRDefault="00575EED" w:rsidP="00575EED">
      <w:pPr>
        <w:jc w:val="center"/>
        <w:rPr>
          <w:sz w:val="32"/>
          <w:szCs w:val="30"/>
        </w:rPr>
      </w:pPr>
      <w:r>
        <w:rPr>
          <w:noProof/>
          <w:sz w:val="20"/>
          <w:lang w:val="en-US"/>
        </w:rPr>
        <w:drawing>
          <wp:inline distT="0" distB="0" distL="0" distR="0" wp14:anchorId="22D2CC29" wp14:editId="0BEEFEF0">
            <wp:extent cx="2929950" cy="1226438"/>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929950" cy="1226438"/>
                    </a:xfrm>
                    <a:prstGeom prst="rect">
                      <a:avLst/>
                    </a:prstGeom>
                  </pic:spPr>
                </pic:pic>
              </a:graphicData>
            </a:graphic>
          </wp:inline>
        </w:drawing>
      </w:r>
    </w:p>
    <w:tbl>
      <w:tblPr>
        <w:tblpPr w:leftFromText="180" w:rightFromText="180" w:vertAnchor="page" w:horzAnchor="margin" w:tblpY="5285"/>
        <w:tblW w:w="99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6"/>
        <w:gridCol w:w="2268"/>
        <w:gridCol w:w="2299"/>
      </w:tblGrid>
      <w:tr w:rsidR="00575EED" w14:paraId="25952B05" w14:textId="77777777" w:rsidTr="00575EED">
        <w:trPr>
          <w:trHeight w:val="530"/>
        </w:trPr>
        <w:tc>
          <w:tcPr>
            <w:tcW w:w="2095" w:type="dxa"/>
            <w:shd w:val="clear" w:color="auto" w:fill="D9D9D9"/>
          </w:tcPr>
          <w:p w14:paraId="2B4EB3D6" w14:textId="77777777" w:rsidR="00575EED" w:rsidRDefault="00575EED" w:rsidP="00575EED">
            <w:pPr>
              <w:pStyle w:val="TableParagraph"/>
              <w:spacing w:before="119"/>
              <w:ind w:left="117"/>
              <w:rPr>
                <w:b/>
              </w:rPr>
            </w:pPr>
            <w:r>
              <w:rPr>
                <w:b/>
              </w:rPr>
              <w:t>Student</w:t>
            </w:r>
            <w:r>
              <w:rPr>
                <w:b/>
                <w:spacing w:val="-8"/>
              </w:rPr>
              <w:t xml:space="preserve"> </w:t>
            </w:r>
            <w:r>
              <w:rPr>
                <w:b/>
                <w:spacing w:val="-2"/>
              </w:rPr>
              <w:t>name:</w:t>
            </w:r>
          </w:p>
        </w:tc>
        <w:tc>
          <w:tcPr>
            <w:tcW w:w="3296" w:type="dxa"/>
          </w:tcPr>
          <w:p w14:paraId="0555EAA5" w14:textId="33BB5074" w:rsidR="00575EED" w:rsidRPr="001669A1" w:rsidRDefault="001669A1" w:rsidP="00575EED">
            <w:pPr>
              <w:pStyle w:val="TableParagraph"/>
              <w:rPr>
                <w:rFonts w:ascii="Times New Roman"/>
                <w:b/>
                <w:bCs/>
              </w:rPr>
            </w:pPr>
            <w:r>
              <w:rPr>
                <w:rFonts w:ascii="Times New Roman"/>
              </w:rPr>
              <w:t xml:space="preserve"> </w:t>
            </w:r>
            <w:r>
              <w:rPr>
                <w:rFonts w:ascii="Times New Roman"/>
                <w:b/>
                <w:bCs/>
              </w:rPr>
              <w:t>RAZVAN FANACHI</w:t>
            </w:r>
          </w:p>
        </w:tc>
        <w:tc>
          <w:tcPr>
            <w:tcW w:w="2268" w:type="dxa"/>
            <w:shd w:val="clear" w:color="auto" w:fill="D9D9D9"/>
          </w:tcPr>
          <w:p w14:paraId="4C175D82" w14:textId="77777777" w:rsidR="00575EED" w:rsidRDefault="00575EED" w:rsidP="00575EED">
            <w:pPr>
              <w:pStyle w:val="TableParagraph"/>
              <w:spacing w:before="119"/>
              <w:ind w:left="117"/>
              <w:rPr>
                <w:b/>
              </w:rPr>
            </w:pPr>
            <w:r>
              <w:rPr>
                <w:b/>
              </w:rPr>
              <w:t>Student</w:t>
            </w:r>
            <w:r>
              <w:rPr>
                <w:b/>
                <w:spacing w:val="-7"/>
              </w:rPr>
              <w:t xml:space="preserve"> </w:t>
            </w:r>
            <w:r>
              <w:rPr>
                <w:b/>
              </w:rPr>
              <w:t>ID</w:t>
            </w:r>
            <w:r>
              <w:rPr>
                <w:b/>
                <w:spacing w:val="-7"/>
              </w:rPr>
              <w:t xml:space="preserve"> </w:t>
            </w:r>
            <w:r>
              <w:rPr>
                <w:b/>
                <w:spacing w:val="-2"/>
              </w:rPr>
              <w:t>number:</w:t>
            </w:r>
          </w:p>
        </w:tc>
        <w:tc>
          <w:tcPr>
            <w:tcW w:w="2299" w:type="dxa"/>
          </w:tcPr>
          <w:p w14:paraId="376B2C74" w14:textId="5B46BBB4" w:rsidR="00575EED" w:rsidRPr="001669A1" w:rsidRDefault="001669A1" w:rsidP="00575EED">
            <w:pPr>
              <w:pStyle w:val="TableParagraph"/>
              <w:rPr>
                <w:rFonts w:ascii="Times New Roman"/>
                <w:b/>
                <w:bCs/>
              </w:rPr>
            </w:pPr>
            <w:r>
              <w:rPr>
                <w:rFonts w:ascii="Times New Roman"/>
              </w:rPr>
              <w:t xml:space="preserve">   </w:t>
            </w:r>
            <w:r>
              <w:rPr>
                <w:rFonts w:ascii="Times New Roman"/>
                <w:b/>
                <w:bCs/>
              </w:rPr>
              <w:t>2110542</w:t>
            </w:r>
          </w:p>
        </w:tc>
      </w:tr>
      <w:tr w:rsidR="00575EED" w14:paraId="5322386C" w14:textId="77777777" w:rsidTr="00575EED">
        <w:trPr>
          <w:trHeight w:val="530"/>
        </w:trPr>
        <w:tc>
          <w:tcPr>
            <w:tcW w:w="2095" w:type="dxa"/>
            <w:shd w:val="clear" w:color="auto" w:fill="D9D9D9"/>
          </w:tcPr>
          <w:p w14:paraId="66A0203A" w14:textId="77777777" w:rsidR="00575EED" w:rsidRDefault="00575EED" w:rsidP="00575EED">
            <w:pPr>
              <w:pStyle w:val="TableParagraph"/>
              <w:spacing w:before="119"/>
              <w:ind w:left="117"/>
              <w:rPr>
                <w:b/>
              </w:rPr>
            </w:pPr>
            <w:r>
              <w:rPr>
                <w:b/>
                <w:spacing w:val="-2"/>
              </w:rPr>
              <w:t>Programme:</w:t>
            </w:r>
          </w:p>
        </w:tc>
        <w:tc>
          <w:tcPr>
            <w:tcW w:w="7863" w:type="dxa"/>
            <w:gridSpan w:val="3"/>
          </w:tcPr>
          <w:p w14:paraId="280140DD" w14:textId="77777777" w:rsidR="00575EED" w:rsidRDefault="00575EED" w:rsidP="00575EED">
            <w:pPr>
              <w:pStyle w:val="TableParagraph"/>
              <w:spacing w:before="119"/>
              <w:ind w:left="115"/>
              <w:rPr>
                <w:b/>
              </w:rPr>
            </w:pPr>
            <w:r>
              <w:rPr>
                <w:b/>
                <w:spacing w:val="-2"/>
              </w:rPr>
              <w:t>International</w:t>
            </w:r>
            <w:r>
              <w:rPr>
                <w:b/>
                <w:spacing w:val="2"/>
              </w:rPr>
              <w:t xml:space="preserve"> </w:t>
            </w:r>
            <w:r>
              <w:rPr>
                <w:b/>
                <w:spacing w:val="-2"/>
              </w:rPr>
              <w:t>Hotel</w:t>
            </w:r>
            <w:r>
              <w:rPr>
                <w:b/>
                <w:spacing w:val="-1"/>
              </w:rPr>
              <w:t xml:space="preserve"> </w:t>
            </w:r>
            <w:r>
              <w:rPr>
                <w:b/>
                <w:spacing w:val="-2"/>
              </w:rPr>
              <w:t>Management</w:t>
            </w:r>
            <w:r>
              <w:rPr>
                <w:b/>
                <w:spacing w:val="6"/>
              </w:rPr>
              <w:t xml:space="preserve"> </w:t>
            </w:r>
            <w:r>
              <w:rPr>
                <w:b/>
                <w:spacing w:val="-4"/>
              </w:rPr>
              <w:t>(BA)</w:t>
            </w:r>
          </w:p>
        </w:tc>
      </w:tr>
      <w:tr w:rsidR="00575EED" w14:paraId="0142950A" w14:textId="77777777" w:rsidTr="00575EED">
        <w:trPr>
          <w:trHeight w:val="530"/>
        </w:trPr>
        <w:tc>
          <w:tcPr>
            <w:tcW w:w="2095" w:type="dxa"/>
            <w:shd w:val="clear" w:color="auto" w:fill="D9D9D9"/>
          </w:tcPr>
          <w:p w14:paraId="62DB74C7" w14:textId="77777777" w:rsidR="00575EED" w:rsidRDefault="00575EED" w:rsidP="00575EED">
            <w:pPr>
              <w:pStyle w:val="TableParagraph"/>
              <w:spacing w:before="121"/>
              <w:ind w:left="117"/>
              <w:rPr>
                <w:b/>
              </w:rPr>
            </w:pPr>
            <w:r>
              <w:rPr>
                <w:b/>
                <w:spacing w:val="-2"/>
              </w:rPr>
              <w:t>Module:</w:t>
            </w:r>
          </w:p>
        </w:tc>
        <w:tc>
          <w:tcPr>
            <w:tcW w:w="7863" w:type="dxa"/>
            <w:gridSpan w:val="3"/>
          </w:tcPr>
          <w:p w14:paraId="181BE590" w14:textId="77777777" w:rsidR="00575EED" w:rsidRDefault="00575EED" w:rsidP="00575EED">
            <w:pPr>
              <w:pStyle w:val="TableParagraph"/>
              <w:spacing w:before="121"/>
              <w:ind w:left="115"/>
              <w:rPr>
                <w:b/>
              </w:rPr>
            </w:pPr>
            <w:r>
              <w:rPr>
                <w:b/>
              </w:rPr>
              <w:t>Contemporary</w:t>
            </w:r>
            <w:r>
              <w:rPr>
                <w:b/>
                <w:spacing w:val="-10"/>
              </w:rPr>
              <w:t xml:space="preserve"> </w:t>
            </w:r>
            <w:r>
              <w:rPr>
                <w:b/>
                <w:spacing w:val="-2"/>
              </w:rPr>
              <w:t>Themes</w:t>
            </w:r>
          </w:p>
        </w:tc>
      </w:tr>
      <w:tr w:rsidR="00575EED" w14:paraId="30DA5AE7" w14:textId="77777777" w:rsidTr="00575EED">
        <w:trPr>
          <w:trHeight w:val="1182"/>
        </w:trPr>
        <w:tc>
          <w:tcPr>
            <w:tcW w:w="2095" w:type="dxa"/>
            <w:shd w:val="clear" w:color="auto" w:fill="D9D9D9"/>
          </w:tcPr>
          <w:p w14:paraId="725C5E4C" w14:textId="77777777" w:rsidR="00575EED" w:rsidRDefault="00575EED" w:rsidP="00575EED">
            <w:pPr>
              <w:pStyle w:val="TableParagraph"/>
              <w:spacing w:before="121"/>
              <w:ind w:left="117"/>
              <w:rPr>
                <w:b/>
              </w:rPr>
            </w:pPr>
            <w:r>
              <w:rPr>
                <w:b/>
                <w:spacing w:val="-2"/>
              </w:rPr>
              <w:t>Module</w:t>
            </w:r>
            <w:r>
              <w:rPr>
                <w:b/>
                <w:spacing w:val="-3"/>
              </w:rPr>
              <w:t xml:space="preserve"> </w:t>
            </w:r>
            <w:r>
              <w:rPr>
                <w:b/>
                <w:spacing w:val="-2"/>
              </w:rPr>
              <w:t>code:</w:t>
            </w:r>
          </w:p>
        </w:tc>
        <w:tc>
          <w:tcPr>
            <w:tcW w:w="3296" w:type="dxa"/>
          </w:tcPr>
          <w:p w14:paraId="5C9A7641" w14:textId="77777777" w:rsidR="00575EED" w:rsidRDefault="00575EED" w:rsidP="00575EED">
            <w:pPr>
              <w:pStyle w:val="TableParagraph"/>
              <w:spacing w:before="121"/>
              <w:ind w:left="115"/>
              <w:rPr>
                <w:b/>
              </w:rPr>
            </w:pPr>
            <w:r>
              <w:rPr>
                <w:b/>
                <w:spacing w:val="-2"/>
              </w:rPr>
              <w:t>BMIH6001</w:t>
            </w:r>
          </w:p>
        </w:tc>
        <w:tc>
          <w:tcPr>
            <w:tcW w:w="2268" w:type="dxa"/>
            <w:shd w:val="clear" w:color="auto" w:fill="D9D9D9"/>
          </w:tcPr>
          <w:p w14:paraId="2CB78F87" w14:textId="77777777" w:rsidR="00575EED" w:rsidRDefault="00575EED" w:rsidP="00575EED">
            <w:pPr>
              <w:pStyle w:val="TableParagraph"/>
              <w:spacing w:before="214" w:line="310" w:lineRule="atLeast"/>
              <w:ind w:left="117" w:right="1"/>
              <w:rPr>
                <w:b/>
                <w:i/>
              </w:rPr>
            </w:pPr>
            <w:r>
              <w:rPr>
                <w:b/>
                <w:i/>
              </w:rPr>
              <w:t>Contribution</w:t>
            </w:r>
            <w:r>
              <w:rPr>
                <w:b/>
                <w:i/>
                <w:spacing w:val="-13"/>
              </w:rPr>
              <w:t xml:space="preserve"> </w:t>
            </w:r>
            <w:r>
              <w:rPr>
                <w:b/>
                <w:i/>
              </w:rPr>
              <w:t>to</w:t>
            </w:r>
            <w:r>
              <w:rPr>
                <w:b/>
                <w:i/>
                <w:spacing w:val="-12"/>
              </w:rPr>
              <w:t xml:space="preserve"> </w:t>
            </w:r>
            <w:r>
              <w:rPr>
                <w:b/>
                <w:i/>
              </w:rPr>
              <w:t xml:space="preserve">Overall Module Assessment </w:t>
            </w:r>
            <w:r>
              <w:rPr>
                <w:b/>
                <w:i/>
                <w:spacing w:val="-4"/>
              </w:rPr>
              <w:t>(%):</w:t>
            </w:r>
          </w:p>
        </w:tc>
        <w:tc>
          <w:tcPr>
            <w:tcW w:w="2299" w:type="dxa"/>
          </w:tcPr>
          <w:p w14:paraId="190A07CF" w14:textId="77777777" w:rsidR="00575EED" w:rsidRDefault="00575EED" w:rsidP="00575EED">
            <w:pPr>
              <w:pStyle w:val="TableParagraph"/>
              <w:spacing w:before="121"/>
              <w:ind w:left="118"/>
              <w:rPr>
                <w:b/>
              </w:rPr>
            </w:pPr>
            <w:r>
              <w:rPr>
                <w:b/>
                <w:spacing w:val="-5"/>
              </w:rPr>
              <w:t>50%</w:t>
            </w:r>
          </w:p>
        </w:tc>
      </w:tr>
      <w:tr w:rsidR="00575EED" w14:paraId="798AAD29" w14:textId="77777777" w:rsidTr="00575EED">
        <w:trPr>
          <w:trHeight w:val="947"/>
        </w:trPr>
        <w:tc>
          <w:tcPr>
            <w:tcW w:w="2095" w:type="dxa"/>
            <w:shd w:val="clear" w:color="auto" w:fill="D9D9D9"/>
          </w:tcPr>
          <w:p w14:paraId="43DE2D6E" w14:textId="77777777" w:rsidR="00575EED" w:rsidRDefault="00575EED" w:rsidP="00575EED">
            <w:pPr>
              <w:pStyle w:val="TableParagraph"/>
              <w:spacing w:before="119"/>
              <w:ind w:left="117"/>
              <w:rPr>
                <w:b/>
              </w:rPr>
            </w:pPr>
            <w:r>
              <w:rPr>
                <w:b/>
                <w:spacing w:val="-2"/>
              </w:rPr>
              <w:t>Lecturer:</w:t>
            </w:r>
          </w:p>
        </w:tc>
        <w:tc>
          <w:tcPr>
            <w:tcW w:w="3296" w:type="dxa"/>
          </w:tcPr>
          <w:p w14:paraId="3D81A2D0" w14:textId="5EB9C2A7" w:rsidR="00575EED" w:rsidRDefault="00B76CC0" w:rsidP="00575EED">
            <w:pPr>
              <w:pStyle w:val="TableParagraph"/>
              <w:spacing w:before="119" w:line="348" w:lineRule="auto"/>
              <w:ind w:left="115" w:right="1586"/>
              <w:rPr>
                <w:b/>
              </w:rPr>
            </w:pPr>
            <w:r>
              <w:rPr>
                <w:b/>
              </w:rPr>
              <w:t xml:space="preserve">NATALIE </w:t>
            </w:r>
            <w:r w:rsidR="00DB1AE8">
              <w:rPr>
                <w:b/>
              </w:rPr>
              <w:t>Brailsford</w:t>
            </w:r>
          </w:p>
        </w:tc>
        <w:tc>
          <w:tcPr>
            <w:tcW w:w="2268" w:type="dxa"/>
            <w:shd w:val="clear" w:color="auto" w:fill="D9D9D9"/>
          </w:tcPr>
          <w:p w14:paraId="314FD4D6" w14:textId="77777777" w:rsidR="00575EED" w:rsidRDefault="00575EED" w:rsidP="00575EED">
            <w:pPr>
              <w:pStyle w:val="TableParagraph"/>
              <w:spacing w:before="119"/>
              <w:ind w:left="117"/>
              <w:rPr>
                <w:b/>
              </w:rPr>
            </w:pPr>
            <w:r>
              <w:rPr>
                <w:b/>
              </w:rPr>
              <w:t>Internal</w:t>
            </w:r>
            <w:r>
              <w:rPr>
                <w:b/>
                <w:spacing w:val="-12"/>
              </w:rPr>
              <w:t xml:space="preserve"> </w:t>
            </w:r>
            <w:r>
              <w:rPr>
                <w:b/>
                <w:spacing w:val="-2"/>
              </w:rPr>
              <w:t>Verifier:</w:t>
            </w:r>
          </w:p>
        </w:tc>
        <w:tc>
          <w:tcPr>
            <w:tcW w:w="2299" w:type="dxa"/>
          </w:tcPr>
          <w:p w14:paraId="5EA4F653" w14:textId="77777777" w:rsidR="00575EED" w:rsidRDefault="00575EED" w:rsidP="00575EED">
            <w:pPr>
              <w:pStyle w:val="TableParagraph"/>
              <w:spacing w:before="119"/>
              <w:ind w:left="118"/>
              <w:rPr>
                <w:b/>
              </w:rPr>
            </w:pPr>
            <w:r>
              <w:rPr>
                <w:b/>
              </w:rPr>
              <w:t>Jaliya</w:t>
            </w:r>
            <w:r>
              <w:rPr>
                <w:b/>
                <w:spacing w:val="-3"/>
              </w:rPr>
              <w:t xml:space="preserve"> </w:t>
            </w:r>
            <w:r>
              <w:rPr>
                <w:b/>
              </w:rPr>
              <w:t>De</w:t>
            </w:r>
            <w:r>
              <w:rPr>
                <w:b/>
                <w:spacing w:val="-4"/>
              </w:rPr>
              <w:t xml:space="preserve"> Silva</w:t>
            </w:r>
          </w:p>
        </w:tc>
      </w:tr>
      <w:tr w:rsidR="00575EED" w14:paraId="150A7214" w14:textId="77777777" w:rsidTr="008417A8">
        <w:trPr>
          <w:trHeight w:val="1999"/>
        </w:trPr>
        <w:tc>
          <w:tcPr>
            <w:tcW w:w="2095" w:type="dxa"/>
            <w:shd w:val="clear" w:color="auto" w:fill="D9D9D9"/>
          </w:tcPr>
          <w:p w14:paraId="5821E405" w14:textId="77777777" w:rsidR="00575EED" w:rsidRDefault="00575EED" w:rsidP="00575EED">
            <w:pPr>
              <w:pStyle w:val="TableParagraph"/>
              <w:spacing w:before="119"/>
              <w:ind w:left="117"/>
              <w:rPr>
                <w:b/>
              </w:rPr>
            </w:pPr>
            <w:r>
              <w:rPr>
                <w:b/>
                <w:spacing w:val="-2"/>
              </w:rPr>
              <w:t>Assignment</w:t>
            </w:r>
            <w:r>
              <w:rPr>
                <w:b/>
                <w:spacing w:val="-1"/>
              </w:rPr>
              <w:t xml:space="preserve"> </w:t>
            </w:r>
            <w:r>
              <w:rPr>
                <w:b/>
                <w:spacing w:val="-2"/>
              </w:rPr>
              <w:t>Title:</w:t>
            </w:r>
          </w:p>
        </w:tc>
        <w:tc>
          <w:tcPr>
            <w:tcW w:w="7863" w:type="dxa"/>
            <w:gridSpan w:val="3"/>
          </w:tcPr>
          <w:p w14:paraId="69985BE6" w14:textId="33FE898C" w:rsidR="00575EED" w:rsidRDefault="00575EED" w:rsidP="00270EEC">
            <w:pPr>
              <w:pStyle w:val="TableParagraph"/>
              <w:spacing w:before="38"/>
              <w:ind w:left="7"/>
              <w:rPr>
                <w:b/>
              </w:rPr>
            </w:pPr>
            <w:r>
              <w:rPr>
                <w:b/>
              </w:rPr>
              <w:t xml:space="preserve">Assignment </w:t>
            </w:r>
            <w:r w:rsidR="00270EEC">
              <w:rPr>
                <w:b/>
              </w:rPr>
              <w:t>2: presentation</w:t>
            </w:r>
          </w:p>
        </w:tc>
      </w:tr>
    </w:tbl>
    <w:p w14:paraId="6AB6FFF2" w14:textId="4CB2A849" w:rsidR="00575EED" w:rsidRDefault="00575EED" w:rsidP="00575EED">
      <w:pPr>
        <w:jc w:val="center"/>
        <w:rPr>
          <w:b/>
          <w:sz w:val="32"/>
        </w:rPr>
      </w:pPr>
      <w:r w:rsidRPr="00575EED">
        <w:rPr>
          <w:b/>
          <w:sz w:val="32"/>
        </w:rPr>
        <w:t>BMIH6001 Contemporary Themes in the Hotel and Hospitality Sector - LEVEL 6</w:t>
      </w:r>
    </w:p>
    <w:p w14:paraId="3D66E15F" w14:textId="77777777" w:rsidR="00575EED" w:rsidRPr="00575EED" w:rsidRDefault="00575EED" w:rsidP="00575EED"/>
    <w:p w14:paraId="57E2CD9E" w14:textId="3B2959D1"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itlucuprins"/>
          </w:pPr>
          <w:r>
            <w:t>Table of Contents</w:t>
          </w:r>
        </w:p>
        <w:p w14:paraId="73FD92CF" w14:textId="77777777" w:rsidR="00C91248" w:rsidRDefault="001834FC">
          <w:pPr>
            <w:pStyle w:val="Cuprins1"/>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57607811" w:history="1">
            <w:r w:rsidR="00C91248" w:rsidRPr="00522D6A">
              <w:rPr>
                <w:rStyle w:val="Hyperlink"/>
                <w:noProof/>
              </w:rPr>
              <w:t>Introduction</w:t>
            </w:r>
            <w:r w:rsidR="00C91248">
              <w:rPr>
                <w:noProof/>
                <w:webHidden/>
              </w:rPr>
              <w:tab/>
            </w:r>
            <w:r w:rsidR="00C91248">
              <w:rPr>
                <w:noProof/>
                <w:webHidden/>
              </w:rPr>
              <w:fldChar w:fldCharType="begin"/>
            </w:r>
            <w:r w:rsidR="00C91248">
              <w:rPr>
                <w:noProof/>
                <w:webHidden/>
              </w:rPr>
              <w:instrText xml:space="preserve"> PAGEREF _Toc157607811 \h </w:instrText>
            </w:r>
            <w:r w:rsidR="00C91248">
              <w:rPr>
                <w:noProof/>
                <w:webHidden/>
              </w:rPr>
            </w:r>
            <w:r w:rsidR="00C91248">
              <w:rPr>
                <w:noProof/>
                <w:webHidden/>
              </w:rPr>
              <w:fldChar w:fldCharType="separate"/>
            </w:r>
            <w:r w:rsidR="00C91248">
              <w:rPr>
                <w:noProof/>
                <w:webHidden/>
              </w:rPr>
              <w:t>1</w:t>
            </w:r>
            <w:r w:rsidR="00C91248">
              <w:rPr>
                <w:noProof/>
                <w:webHidden/>
              </w:rPr>
              <w:fldChar w:fldCharType="end"/>
            </w:r>
          </w:hyperlink>
        </w:p>
        <w:p w14:paraId="61F60E80" w14:textId="77777777" w:rsidR="00C91248" w:rsidRDefault="00B46D01">
          <w:pPr>
            <w:pStyle w:val="Cuprins1"/>
            <w:tabs>
              <w:tab w:val="right" w:leader="dot" w:pos="9016"/>
            </w:tabs>
            <w:rPr>
              <w:rFonts w:asciiTheme="minorHAnsi" w:eastAsiaTheme="minorEastAsia" w:hAnsiTheme="minorHAnsi"/>
              <w:noProof/>
              <w:color w:val="auto"/>
              <w:sz w:val="22"/>
              <w:lang w:val="en-US"/>
            </w:rPr>
          </w:pPr>
          <w:hyperlink w:anchor="_Toc157607812" w:history="1">
            <w:r w:rsidR="00C91248" w:rsidRPr="00522D6A">
              <w:rPr>
                <w:rStyle w:val="Hyperlink"/>
                <w:noProof/>
              </w:rPr>
              <w:t>1. Overview of literature</w:t>
            </w:r>
            <w:r w:rsidR="00C91248">
              <w:rPr>
                <w:noProof/>
                <w:webHidden/>
              </w:rPr>
              <w:tab/>
            </w:r>
            <w:r w:rsidR="00C91248">
              <w:rPr>
                <w:noProof/>
                <w:webHidden/>
              </w:rPr>
              <w:fldChar w:fldCharType="begin"/>
            </w:r>
            <w:r w:rsidR="00C91248">
              <w:rPr>
                <w:noProof/>
                <w:webHidden/>
              </w:rPr>
              <w:instrText xml:space="preserve"> PAGEREF _Toc157607812 \h </w:instrText>
            </w:r>
            <w:r w:rsidR="00C91248">
              <w:rPr>
                <w:noProof/>
                <w:webHidden/>
              </w:rPr>
            </w:r>
            <w:r w:rsidR="00C91248">
              <w:rPr>
                <w:noProof/>
                <w:webHidden/>
              </w:rPr>
              <w:fldChar w:fldCharType="separate"/>
            </w:r>
            <w:r w:rsidR="00C91248">
              <w:rPr>
                <w:noProof/>
                <w:webHidden/>
              </w:rPr>
              <w:t>2</w:t>
            </w:r>
            <w:r w:rsidR="00C91248">
              <w:rPr>
                <w:noProof/>
                <w:webHidden/>
              </w:rPr>
              <w:fldChar w:fldCharType="end"/>
            </w:r>
          </w:hyperlink>
        </w:p>
        <w:p w14:paraId="379735B8" w14:textId="77777777" w:rsidR="00C91248" w:rsidRDefault="00B46D01">
          <w:pPr>
            <w:pStyle w:val="Cuprins1"/>
            <w:tabs>
              <w:tab w:val="right" w:leader="dot" w:pos="9016"/>
            </w:tabs>
            <w:rPr>
              <w:rFonts w:asciiTheme="minorHAnsi" w:eastAsiaTheme="minorEastAsia" w:hAnsiTheme="minorHAnsi"/>
              <w:noProof/>
              <w:color w:val="auto"/>
              <w:sz w:val="22"/>
              <w:lang w:val="en-US"/>
            </w:rPr>
          </w:pPr>
          <w:hyperlink w:anchor="_Toc157607813" w:history="1">
            <w:r w:rsidR="00C91248" w:rsidRPr="00522D6A">
              <w:rPr>
                <w:rStyle w:val="Hyperlink"/>
                <w:noProof/>
              </w:rPr>
              <w:t>2. Application to the hotel and hospitality sector</w:t>
            </w:r>
            <w:r w:rsidR="00C91248">
              <w:rPr>
                <w:noProof/>
                <w:webHidden/>
              </w:rPr>
              <w:tab/>
            </w:r>
            <w:r w:rsidR="00C91248">
              <w:rPr>
                <w:noProof/>
                <w:webHidden/>
              </w:rPr>
              <w:fldChar w:fldCharType="begin"/>
            </w:r>
            <w:r w:rsidR="00C91248">
              <w:rPr>
                <w:noProof/>
                <w:webHidden/>
              </w:rPr>
              <w:instrText xml:space="preserve"> PAGEREF _Toc157607813 \h </w:instrText>
            </w:r>
            <w:r w:rsidR="00C91248">
              <w:rPr>
                <w:noProof/>
                <w:webHidden/>
              </w:rPr>
            </w:r>
            <w:r w:rsidR="00C91248">
              <w:rPr>
                <w:noProof/>
                <w:webHidden/>
              </w:rPr>
              <w:fldChar w:fldCharType="separate"/>
            </w:r>
            <w:r w:rsidR="00C91248">
              <w:rPr>
                <w:noProof/>
                <w:webHidden/>
              </w:rPr>
              <w:t>4</w:t>
            </w:r>
            <w:r w:rsidR="00C91248">
              <w:rPr>
                <w:noProof/>
                <w:webHidden/>
              </w:rPr>
              <w:fldChar w:fldCharType="end"/>
            </w:r>
          </w:hyperlink>
        </w:p>
        <w:p w14:paraId="3EF498EE" w14:textId="77777777" w:rsidR="00C91248" w:rsidRDefault="00B46D01">
          <w:pPr>
            <w:pStyle w:val="Cuprins2"/>
            <w:tabs>
              <w:tab w:val="right" w:leader="dot" w:pos="9016"/>
            </w:tabs>
            <w:rPr>
              <w:rFonts w:asciiTheme="minorHAnsi" w:eastAsiaTheme="minorEastAsia" w:hAnsiTheme="minorHAnsi"/>
              <w:noProof/>
              <w:color w:val="auto"/>
              <w:sz w:val="22"/>
              <w:lang w:val="en-US"/>
            </w:rPr>
          </w:pPr>
          <w:hyperlink w:anchor="_Toc157607814" w:history="1">
            <w:r w:rsidR="00C91248" w:rsidRPr="00522D6A">
              <w:rPr>
                <w:rStyle w:val="Hyperlink"/>
                <w:noProof/>
              </w:rPr>
              <w:t>2.1 Overview of Technology in Hotel Concierge Services</w:t>
            </w:r>
            <w:r w:rsidR="00C91248">
              <w:rPr>
                <w:noProof/>
                <w:webHidden/>
              </w:rPr>
              <w:tab/>
            </w:r>
            <w:r w:rsidR="00C91248">
              <w:rPr>
                <w:noProof/>
                <w:webHidden/>
              </w:rPr>
              <w:fldChar w:fldCharType="begin"/>
            </w:r>
            <w:r w:rsidR="00C91248">
              <w:rPr>
                <w:noProof/>
                <w:webHidden/>
              </w:rPr>
              <w:instrText xml:space="preserve"> PAGEREF _Toc157607814 \h </w:instrText>
            </w:r>
            <w:r w:rsidR="00C91248">
              <w:rPr>
                <w:noProof/>
                <w:webHidden/>
              </w:rPr>
            </w:r>
            <w:r w:rsidR="00C91248">
              <w:rPr>
                <w:noProof/>
                <w:webHidden/>
              </w:rPr>
              <w:fldChar w:fldCharType="separate"/>
            </w:r>
            <w:r w:rsidR="00C91248">
              <w:rPr>
                <w:noProof/>
                <w:webHidden/>
              </w:rPr>
              <w:t>4</w:t>
            </w:r>
            <w:r w:rsidR="00C91248">
              <w:rPr>
                <w:noProof/>
                <w:webHidden/>
              </w:rPr>
              <w:fldChar w:fldCharType="end"/>
            </w:r>
          </w:hyperlink>
        </w:p>
        <w:p w14:paraId="489BA812" w14:textId="77777777" w:rsidR="00C91248" w:rsidRDefault="00B46D01">
          <w:pPr>
            <w:pStyle w:val="Cuprins2"/>
            <w:tabs>
              <w:tab w:val="right" w:leader="dot" w:pos="9016"/>
            </w:tabs>
            <w:rPr>
              <w:rFonts w:asciiTheme="minorHAnsi" w:eastAsiaTheme="minorEastAsia" w:hAnsiTheme="minorHAnsi"/>
              <w:noProof/>
              <w:color w:val="auto"/>
              <w:sz w:val="22"/>
              <w:lang w:val="en-US"/>
            </w:rPr>
          </w:pPr>
          <w:hyperlink w:anchor="_Toc157607815" w:history="1">
            <w:r w:rsidR="00C91248" w:rsidRPr="00522D6A">
              <w:rPr>
                <w:rStyle w:val="Hyperlink"/>
                <w:noProof/>
              </w:rPr>
              <w:t>2.2 Critical Reflection on Impact</w:t>
            </w:r>
            <w:r w:rsidR="00C91248">
              <w:rPr>
                <w:noProof/>
                <w:webHidden/>
              </w:rPr>
              <w:tab/>
            </w:r>
            <w:r w:rsidR="00C91248">
              <w:rPr>
                <w:noProof/>
                <w:webHidden/>
              </w:rPr>
              <w:fldChar w:fldCharType="begin"/>
            </w:r>
            <w:r w:rsidR="00C91248">
              <w:rPr>
                <w:noProof/>
                <w:webHidden/>
              </w:rPr>
              <w:instrText xml:space="preserve"> PAGEREF _Toc157607815 \h </w:instrText>
            </w:r>
            <w:r w:rsidR="00C91248">
              <w:rPr>
                <w:noProof/>
                <w:webHidden/>
              </w:rPr>
            </w:r>
            <w:r w:rsidR="00C91248">
              <w:rPr>
                <w:noProof/>
                <w:webHidden/>
              </w:rPr>
              <w:fldChar w:fldCharType="separate"/>
            </w:r>
            <w:r w:rsidR="00C91248">
              <w:rPr>
                <w:noProof/>
                <w:webHidden/>
              </w:rPr>
              <w:t>5</w:t>
            </w:r>
            <w:r w:rsidR="00C91248">
              <w:rPr>
                <w:noProof/>
                <w:webHidden/>
              </w:rPr>
              <w:fldChar w:fldCharType="end"/>
            </w:r>
          </w:hyperlink>
        </w:p>
        <w:p w14:paraId="168B8A91" w14:textId="77777777" w:rsidR="00C91248" w:rsidRDefault="00B46D01">
          <w:pPr>
            <w:pStyle w:val="Cuprins1"/>
            <w:tabs>
              <w:tab w:val="right" w:leader="dot" w:pos="9016"/>
            </w:tabs>
            <w:rPr>
              <w:rFonts w:asciiTheme="minorHAnsi" w:eastAsiaTheme="minorEastAsia" w:hAnsiTheme="minorHAnsi"/>
              <w:noProof/>
              <w:color w:val="auto"/>
              <w:sz w:val="22"/>
              <w:lang w:val="en-US"/>
            </w:rPr>
          </w:pPr>
          <w:hyperlink w:anchor="_Toc157607816" w:history="1">
            <w:r w:rsidR="00C91248" w:rsidRPr="00522D6A">
              <w:rPr>
                <w:rStyle w:val="Hyperlink"/>
                <w:noProof/>
              </w:rPr>
              <w:t>3. Evaluate future policy and management options for dealing with this issue</w:t>
            </w:r>
            <w:r w:rsidR="00C91248">
              <w:rPr>
                <w:noProof/>
                <w:webHidden/>
              </w:rPr>
              <w:tab/>
            </w:r>
            <w:r w:rsidR="00C91248">
              <w:rPr>
                <w:noProof/>
                <w:webHidden/>
              </w:rPr>
              <w:fldChar w:fldCharType="begin"/>
            </w:r>
            <w:r w:rsidR="00C91248">
              <w:rPr>
                <w:noProof/>
                <w:webHidden/>
              </w:rPr>
              <w:instrText xml:space="preserve"> PAGEREF _Toc157607816 \h </w:instrText>
            </w:r>
            <w:r w:rsidR="00C91248">
              <w:rPr>
                <w:noProof/>
                <w:webHidden/>
              </w:rPr>
            </w:r>
            <w:r w:rsidR="00C91248">
              <w:rPr>
                <w:noProof/>
                <w:webHidden/>
              </w:rPr>
              <w:fldChar w:fldCharType="separate"/>
            </w:r>
            <w:r w:rsidR="00C91248">
              <w:rPr>
                <w:noProof/>
                <w:webHidden/>
              </w:rPr>
              <w:t>6</w:t>
            </w:r>
            <w:r w:rsidR="00C91248">
              <w:rPr>
                <w:noProof/>
                <w:webHidden/>
              </w:rPr>
              <w:fldChar w:fldCharType="end"/>
            </w:r>
          </w:hyperlink>
        </w:p>
        <w:p w14:paraId="024F8FDB" w14:textId="77777777" w:rsidR="00C91248" w:rsidRDefault="00B46D01">
          <w:pPr>
            <w:pStyle w:val="Cuprins1"/>
            <w:tabs>
              <w:tab w:val="right" w:leader="dot" w:pos="9016"/>
            </w:tabs>
            <w:rPr>
              <w:rFonts w:asciiTheme="minorHAnsi" w:eastAsiaTheme="minorEastAsia" w:hAnsiTheme="minorHAnsi"/>
              <w:noProof/>
              <w:color w:val="auto"/>
              <w:sz w:val="22"/>
              <w:lang w:val="en-US"/>
            </w:rPr>
          </w:pPr>
          <w:hyperlink w:anchor="_Toc157607817" w:history="1">
            <w:r w:rsidR="00C91248" w:rsidRPr="00522D6A">
              <w:rPr>
                <w:rStyle w:val="Hyperlink"/>
                <w:noProof/>
              </w:rPr>
              <w:t>Conclusion</w:t>
            </w:r>
            <w:r w:rsidR="00C91248">
              <w:rPr>
                <w:noProof/>
                <w:webHidden/>
              </w:rPr>
              <w:tab/>
            </w:r>
            <w:r w:rsidR="00C91248">
              <w:rPr>
                <w:noProof/>
                <w:webHidden/>
              </w:rPr>
              <w:fldChar w:fldCharType="begin"/>
            </w:r>
            <w:r w:rsidR="00C91248">
              <w:rPr>
                <w:noProof/>
                <w:webHidden/>
              </w:rPr>
              <w:instrText xml:space="preserve"> PAGEREF _Toc157607817 \h </w:instrText>
            </w:r>
            <w:r w:rsidR="00C91248">
              <w:rPr>
                <w:noProof/>
                <w:webHidden/>
              </w:rPr>
            </w:r>
            <w:r w:rsidR="00C91248">
              <w:rPr>
                <w:noProof/>
                <w:webHidden/>
              </w:rPr>
              <w:fldChar w:fldCharType="separate"/>
            </w:r>
            <w:r w:rsidR="00C91248">
              <w:rPr>
                <w:noProof/>
                <w:webHidden/>
              </w:rPr>
              <w:t>8</w:t>
            </w:r>
            <w:r w:rsidR="00C91248">
              <w:rPr>
                <w:noProof/>
                <w:webHidden/>
              </w:rPr>
              <w:fldChar w:fldCharType="end"/>
            </w:r>
          </w:hyperlink>
        </w:p>
        <w:p w14:paraId="414E7A5B" w14:textId="77777777" w:rsidR="00C91248" w:rsidRDefault="00B46D01">
          <w:pPr>
            <w:pStyle w:val="Cuprins1"/>
            <w:tabs>
              <w:tab w:val="right" w:leader="dot" w:pos="9016"/>
            </w:tabs>
            <w:rPr>
              <w:rFonts w:asciiTheme="minorHAnsi" w:eastAsiaTheme="minorEastAsia" w:hAnsiTheme="minorHAnsi"/>
              <w:noProof/>
              <w:color w:val="auto"/>
              <w:sz w:val="22"/>
              <w:lang w:val="en-US"/>
            </w:rPr>
          </w:pPr>
          <w:hyperlink w:anchor="_Toc157607818" w:history="1">
            <w:r w:rsidR="00C91248" w:rsidRPr="00522D6A">
              <w:rPr>
                <w:rStyle w:val="Hyperlink"/>
                <w:noProof/>
              </w:rPr>
              <w:t>Reference</w:t>
            </w:r>
            <w:r w:rsidR="00C91248">
              <w:rPr>
                <w:noProof/>
                <w:webHidden/>
              </w:rPr>
              <w:tab/>
            </w:r>
            <w:r w:rsidR="00C91248">
              <w:rPr>
                <w:noProof/>
                <w:webHidden/>
              </w:rPr>
              <w:fldChar w:fldCharType="begin"/>
            </w:r>
            <w:r w:rsidR="00C91248">
              <w:rPr>
                <w:noProof/>
                <w:webHidden/>
              </w:rPr>
              <w:instrText xml:space="preserve"> PAGEREF _Toc157607818 \h </w:instrText>
            </w:r>
            <w:r w:rsidR="00C91248">
              <w:rPr>
                <w:noProof/>
                <w:webHidden/>
              </w:rPr>
            </w:r>
            <w:r w:rsidR="00C91248">
              <w:rPr>
                <w:noProof/>
                <w:webHidden/>
              </w:rPr>
              <w:fldChar w:fldCharType="separate"/>
            </w:r>
            <w:r w:rsidR="00C91248">
              <w:rPr>
                <w:noProof/>
                <w:webHidden/>
              </w:rPr>
              <w:t>9</w:t>
            </w:r>
            <w:r w:rsidR="00C91248">
              <w:rPr>
                <w:noProof/>
                <w:webHidden/>
              </w:rPr>
              <w:fldChar w:fldCharType="end"/>
            </w:r>
          </w:hyperlink>
        </w:p>
        <w:p w14:paraId="11FB9FCD" w14:textId="21788B51"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Titlu1"/>
        <w:sectPr w:rsidR="001834FC" w:rsidSect="00731705">
          <w:footerReference w:type="default" r:id="rId9"/>
          <w:pgSz w:w="11906" w:h="16838" w:code="9"/>
          <w:pgMar w:top="1440" w:right="1440" w:bottom="1440" w:left="1440" w:header="720" w:footer="720" w:gutter="0"/>
          <w:pgNumType w:fmt="lowerRoman"/>
          <w:cols w:space="720"/>
          <w:docGrid w:linePitch="360"/>
        </w:sectPr>
      </w:pPr>
    </w:p>
    <w:p w14:paraId="194129F4" w14:textId="756AA5DC" w:rsidR="001834FC" w:rsidRDefault="001834FC" w:rsidP="001834FC">
      <w:pPr>
        <w:pStyle w:val="Titlu1"/>
      </w:pPr>
      <w:bookmarkStart w:id="0" w:name="_Toc157607811"/>
      <w:r>
        <w:t>Introduction</w:t>
      </w:r>
      <w:bookmarkEnd w:id="0"/>
      <w:r>
        <w:t xml:space="preserve"> </w:t>
      </w:r>
    </w:p>
    <w:p w14:paraId="2A82BA64" w14:textId="5DE3F361" w:rsidR="00BE17EE" w:rsidRPr="00BE17EE" w:rsidRDefault="00266A9B" w:rsidP="00BE17EE">
      <w:r w:rsidRPr="00266A9B">
        <w:t>Fast-paced hospitality requires innovation. Technology is essential for hotel concierge services. Artificial intelligence and mobile apps are being studied for customer satisfaction (Ford and Sturman, 2020). Personalisation and efficiency must be balanced using reliable sources, as shown in this essay. Critically assessing data's strengths and weaknesses helps. Recent field developments have informed management plans and procedures. Plans and guidelines emphasise collaboration, data security, user ease, teaching, guest feedback, and technology creation. This plan will make hospitality more efficient and enjoyable by combining technology and personalised service.</w:t>
      </w:r>
    </w:p>
    <w:p w14:paraId="569D34A3" w14:textId="79187931" w:rsidR="00CB0D67" w:rsidRDefault="00266A9B" w:rsidP="00266A9B">
      <w:pPr>
        <w:spacing w:line="259" w:lineRule="auto"/>
        <w:jc w:val="center"/>
        <w:rPr>
          <w:rFonts w:asciiTheme="majorHAnsi" w:eastAsiaTheme="majorEastAsia" w:hAnsiTheme="majorHAnsi" w:cstheme="majorBidi"/>
          <w:b/>
          <w:sz w:val="32"/>
          <w:szCs w:val="32"/>
        </w:rPr>
      </w:pPr>
      <w:r w:rsidRPr="00266A9B">
        <w:rPr>
          <w:noProof/>
          <w:lang w:val="en-US"/>
        </w:rPr>
        <w:drawing>
          <wp:inline distT="0" distB="0" distL="0" distR="0" wp14:anchorId="3AEE553F" wp14:editId="3BCC4842">
            <wp:extent cx="5724939" cy="3220277"/>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0216" cy="3223245"/>
                    </a:xfrm>
                    <a:prstGeom prst="rect">
                      <a:avLst/>
                    </a:prstGeom>
                  </pic:spPr>
                </pic:pic>
              </a:graphicData>
            </a:graphic>
          </wp:inline>
        </w:drawing>
      </w:r>
      <w:r w:rsidR="00CB0D67">
        <w:br w:type="page"/>
      </w:r>
    </w:p>
    <w:p w14:paraId="5485BB38" w14:textId="60649981" w:rsidR="00D156BF" w:rsidRDefault="00CB0D67" w:rsidP="00266A9B">
      <w:pPr>
        <w:pStyle w:val="Titlu1"/>
      </w:pPr>
      <w:bookmarkStart w:id="1" w:name="_Toc157607812"/>
      <w:r>
        <w:t xml:space="preserve">1. </w:t>
      </w:r>
      <w:r w:rsidR="006A7087" w:rsidRPr="006A7087">
        <w:t>Overview of literature</w:t>
      </w:r>
      <w:bookmarkEnd w:id="1"/>
    </w:p>
    <w:p w14:paraId="3C8BA272" w14:textId="77777777" w:rsidR="00266A9B" w:rsidRPr="00266A9B" w:rsidRDefault="00266A9B" w:rsidP="00266A9B">
      <w:r w:rsidRPr="00266A9B">
        <w:t>AI can boost hospitality service. Hotels can make guests happier by answering questions quickly and personally with catboats and virtual assistants (Cooper and Hall, 2019). Guest stays can be improved by AI based on customer preferences. AI streamlines operations. Automation of inventory, room service, and check-in/check-out saves money and boosts staff productivity. AI finds winning pricing strategies based on competitor prices and market trends, helping hotels profit.</w:t>
      </w:r>
    </w:p>
    <w:p w14:paraId="53E3D145" w14:textId="77777777" w:rsidR="00266A9B" w:rsidRPr="00266A9B" w:rsidRDefault="00266A9B" w:rsidP="00266A9B">
      <w:r w:rsidRPr="00266A9B">
        <w:t>VR concierges by Casado et al. (2022) and Xiang et al. (2023) show how AI algorithms can personalise services and suggestions based on guest data. Pine and Gilmore (1999) say hyper-personalization retains guests. AI-powered revenue management systems use Assaf et al. (2020) to determine the best pricing strategies based on competitor prices and market trends, like Yeoman and McMahon (2011). Weatherford and Kimes (2018) guest booking patterns show this data-driven strategy makes the most money.Kim et al. (2020), Fong et al. (2023), and Xu et al. (2022) say robots clean and chatbots answer questions. Based on guest preferences, Goh et al. (2021) recommends staff focus on personalised service. Park et al. (2020) and Gu et al. (2019) say AI-driven security systems protect guests by recognising faces and detecting odd behaviour Ivanov and Webster (2017) say these systems' predictions protect the environment.</w:t>
      </w:r>
    </w:p>
    <w:p w14:paraId="65E02672" w14:textId="77777777" w:rsidR="00266A9B" w:rsidRPr="00266A9B" w:rsidRDefault="00266A9B" w:rsidP="00266A9B">
      <w:r w:rsidRPr="00266A9B">
        <w:t>Weaknesses: AI can help hospitality but is hard. The lack of in-person customer interactions is major. AI can quickly complete boring tasks, but it may lack human staff's empathy and intuition with guests (Vaagaasar et al.,2021). AI-powered automation and personalised human interaction must coexist.</w:t>
      </w:r>
    </w:p>
    <w:p w14:paraId="632FD035" w14:textId="77777777" w:rsidR="00266A9B" w:rsidRPr="00266A9B" w:rsidRDefault="00266A9B" w:rsidP="00266A9B">
      <w:r w:rsidRPr="00266A9B">
        <w:t>AI implementation may be too expensive for small businesses. Industry traditionalists may oppose staff integration and training (Brotherton, 2015).</w:t>
      </w:r>
    </w:p>
    <w:p w14:paraId="3C537791" w14:textId="77777777" w:rsidR="00266A9B" w:rsidRPr="00266A9B" w:rsidRDefault="00266A9B" w:rsidP="00266A9B">
      <w:r w:rsidRPr="00266A9B">
        <w:t>Sigala et al. (2021) say smaller hotels worry about advanced AI costs. Buhalis and Sin (2015) suggested economically viable AI solutions, while Chung et al. (2023) suggested novel financing. Job displacement is addressed by Antikainen et al. (2020). Wirtz et al. (2018) recommend human-AI collaboration, while Dredge and Gyimothy (2020) recommend reskilling. Consider ethical decision-making, algorithmic bias, and data privacy (Eubanks, 2018; Barnes, 2023; Floridi, 2019). Gretzel et al. (2016) stressed balance. AI enhances guest experiences (Choi et al., 2021), but Iso-Ahola (2007) emphasises human interaction. The kindness and empathy of human staff keep guests coming back.</w:t>
      </w:r>
    </w:p>
    <w:p w14:paraId="691EC83F" w14:textId="77777777" w:rsidR="00266A9B" w:rsidRPr="00266A9B" w:rsidRDefault="00266A9B" w:rsidP="00266A9B">
      <w:r w:rsidRPr="00266A9B">
        <w:t>AI advances hospitality in many ways. AI-powered analytics and facial recognition for check-in can help hotels understand customer behaviour and adapt to changing preferences. AI-powered hotel voice-activated devices are unique and useful. R. Mill (2012).</w:t>
      </w:r>
      <w:r w:rsidRPr="00266A9B">
        <w:cr/>
      </w:r>
    </w:p>
    <w:p w14:paraId="5CF4F92B" w14:textId="77777777" w:rsidR="00266A9B" w:rsidRPr="00266A9B" w:rsidRDefault="00266A9B" w:rsidP="00266A9B">
      <w:r w:rsidRPr="00266A9B">
        <w:t>Intelligent systems that optimise energy can promote sustainability. Predictive analytics' waste reduction and resource optimisation improve demand forecasting.</w:t>
      </w:r>
    </w:p>
    <w:p w14:paraId="3D07D01F" w14:textId="77777777" w:rsidR="00266A9B" w:rsidRPr="00266A9B" w:rsidRDefault="00266A9B" w:rsidP="00266A9B">
      <w:r w:rsidRPr="00266A9B">
        <w:t>AI-enabled hotels stand out, say Chan et al. (2022). This draws tech-savvy travellers and builds customer loyalty, according to Kim and Kozak (2012). Dredge and Gyimothy (2020) illustrate how AI can reveal market trends and guest behaviour. Business performance improves when this information influences marketing, room design, and service strategies, according to Sigala et al. (2021). Energy and waste optimisation were studied by Ivanov and Webster (2017). Gossling et al. (2012) say this reduces environmental impact and boosts brand loyalty by attracting tourists.</w:t>
      </w:r>
    </w:p>
    <w:p w14:paraId="6FC80582" w14:textId="77777777" w:rsidR="00266A9B" w:rsidRPr="00266A9B" w:rsidRDefault="00266A9B" w:rsidP="00266A9B">
      <w:r w:rsidRPr="00266A9B">
        <w:t>Threats: AI changes many things but threatens hospitality. Hotels with lots of guest data face privacy and security issues. System failures could disrupt service. AI may eliminate jobs, hurting the economy. A skilled workforce and efficient technology can mitigate this threat (Stewart et al., 2012).</w:t>
      </w:r>
    </w:p>
    <w:p w14:paraId="22FF424F" w14:textId="67883AAB" w:rsidR="002E6F42" w:rsidRDefault="00266A9B" w:rsidP="00266A9B">
      <w:r w:rsidRPr="00266A9B">
        <w:t>Barnes (2023) and Buhalis and Sin (2015) emphasise cybersecurity and data transparency. Data breaches can erode guest trust (Casado et al., 2022). According to Eubanks (2018), biassed algorithms can discriminate. Floridi (2019) suggests ethical algorithms and diverse data sets to avoid this. Buhalis and Sin (2015) advise constant change. Hotels can compete with adaptable AI and continuous learning (Gretzel et al., 2016).</w:t>
      </w:r>
    </w:p>
    <w:p w14:paraId="26FCDE66" w14:textId="22B61E9A" w:rsidR="00266A9B" w:rsidRDefault="00266A9B" w:rsidP="00266A9B"/>
    <w:p w14:paraId="21A345D0" w14:textId="3FC0C5D9" w:rsidR="00266A9B" w:rsidRDefault="00266A9B" w:rsidP="00266A9B">
      <w:r w:rsidRPr="00266A9B">
        <w:rPr>
          <w:noProof/>
          <w:lang w:val="en-US"/>
        </w:rPr>
        <w:drawing>
          <wp:inline distT="0" distB="0" distL="0" distR="0" wp14:anchorId="6172EFBF" wp14:editId="11644B08">
            <wp:extent cx="5748793" cy="3233695"/>
            <wp:effectExtent l="0" t="0" r="444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54092" cy="3236676"/>
                    </a:xfrm>
                    <a:prstGeom prst="rect">
                      <a:avLst/>
                    </a:prstGeom>
                  </pic:spPr>
                </pic:pic>
              </a:graphicData>
            </a:graphic>
          </wp:inline>
        </w:drawing>
      </w:r>
      <w:r w:rsidRPr="00266A9B">
        <w:rPr>
          <w:noProof/>
          <w:lang w:val="en-US"/>
        </w:rPr>
        <w:drawing>
          <wp:inline distT="0" distB="0" distL="0" distR="0" wp14:anchorId="52721ADA" wp14:editId="6CC53EAA">
            <wp:extent cx="5710806" cy="3212327"/>
            <wp:effectExtent l="0" t="0" r="444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27855" cy="3221917"/>
                    </a:xfrm>
                    <a:prstGeom prst="rect">
                      <a:avLst/>
                    </a:prstGeom>
                  </pic:spPr>
                </pic:pic>
              </a:graphicData>
            </a:graphic>
          </wp:inline>
        </w:drawing>
      </w:r>
    </w:p>
    <w:p w14:paraId="38A26F7C" w14:textId="089120AE" w:rsidR="009F69A3" w:rsidRDefault="00CB0D67" w:rsidP="00266A9B">
      <w:pPr>
        <w:pStyle w:val="Titlu1"/>
      </w:pPr>
      <w:bookmarkStart w:id="2" w:name="_Toc157607813"/>
      <w:r>
        <w:t xml:space="preserve">2. </w:t>
      </w:r>
      <w:r w:rsidR="002E6F42" w:rsidRPr="002E6F42">
        <w:t>Application to the hotel and hospitality sector</w:t>
      </w:r>
      <w:bookmarkEnd w:id="2"/>
    </w:p>
    <w:p w14:paraId="52D64B5E" w14:textId="77777777" w:rsidR="00266A9B" w:rsidRDefault="00266A9B" w:rsidP="00266A9B">
      <w:r>
        <w:t>In the past, hotel concierges mostly spoke to guests individually. Since adding technology, these services have changed greatly. New technologies are improving hotel concierge services, but they also present challenges.</w:t>
      </w:r>
    </w:p>
    <w:p w14:paraId="02163CDA" w14:textId="77777777" w:rsidR="00266A9B" w:rsidRDefault="00266A9B" w:rsidP="00266A9B">
      <w:r>
        <w:t>More hotels use AI-powered virtual concierge as the world changes. These upgrades boost efficiency and 24/7 availability. Local information and booking are easier with AI. Faster responses and better operations. Virtual concierges assist guests 24/7 across time zones.</w:t>
      </w:r>
    </w:p>
    <w:p w14:paraId="2A2939A9" w14:textId="77777777" w:rsidR="00266A9B" w:rsidRDefault="00266A9B" w:rsidP="00266A9B">
      <w:r>
        <w:t>Personalisation and difficult problems are issues. Virtual concierges may struggle to give personalised advice. They may struggle to understand and resolve complex issues, which may upset guests.</w:t>
      </w:r>
    </w:p>
    <w:p w14:paraId="0A95C04C" w14:textId="77777777" w:rsidR="00266A9B" w:rsidRDefault="00266A9B" w:rsidP="00266A9B">
      <w:r>
        <w:t>Management can respond with mobile concierge apps. With these apps, hotel guests can request information, make requests, and use services on their phones. Easy use and customisation are their strengths. Select a room and request services to customise your stay. Their stay is more personalised and enjoyable.</w:t>
      </w:r>
    </w:p>
    <w:p w14:paraId="2DB2A604" w14:textId="2DFEDB0F" w:rsidR="00BE17EE" w:rsidRDefault="00266A9B" w:rsidP="00266A9B">
      <w:r>
        <w:t>However, technical and digital divide issues may arise. Guest dislike of mobile apps may affect their mood. Technical or connection issues could annoy guests and ruin the experience.</w:t>
      </w:r>
    </w:p>
    <w:p w14:paraId="26BA9A2A" w14:textId="7ECB4822" w:rsidR="00266A9B" w:rsidRDefault="00266A9B" w:rsidP="00266A9B">
      <w:r w:rsidRPr="00266A9B">
        <w:rPr>
          <w:noProof/>
          <w:lang w:val="en-US"/>
        </w:rPr>
        <w:drawing>
          <wp:inline distT="0" distB="0" distL="0" distR="0" wp14:anchorId="579B3577" wp14:editId="1E30D159">
            <wp:extent cx="5709037" cy="3211333"/>
            <wp:effectExtent l="0" t="0" r="635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14299" cy="3214293"/>
                    </a:xfrm>
                    <a:prstGeom prst="rect">
                      <a:avLst/>
                    </a:prstGeom>
                  </pic:spPr>
                </pic:pic>
              </a:graphicData>
            </a:graphic>
          </wp:inline>
        </w:drawing>
      </w:r>
    </w:p>
    <w:p w14:paraId="51DC1168" w14:textId="7C9BA598" w:rsidR="00266A9B" w:rsidRDefault="00266A9B" w:rsidP="00266A9B">
      <w:r w:rsidRPr="00266A9B">
        <w:rPr>
          <w:noProof/>
          <w:lang w:val="en-US"/>
        </w:rPr>
        <w:drawing>
          <wp:inline distT="0" distB="0" distL="0" distR="0" wp14:anchorId="7A2CB13A" wp14:editId="57EC711C">
            <wp:extent cx="5709037" cy="3211333"/>
            <wp:effectExtent l="0" t="0" r="635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14299" cy="3214293"/>
                    </a:xfrm>
                    <a:prstGeom prst="rect">
                      <a:avLst/>
                    </a:prstGeom>
                  </pic:spPr>
                </pic:pic>
              </a:graphicData>
            </a:graphic>
          </wp:inline>
        </w:drawing>
      </w:r>
    </w:p>
    <w:p w14:paraId="24BC1DBC" w14:textId="432E3345" w:rsidR="00266A9B" w:rsidRPr="00266A9B" w:rsidRDefault="00266A9B" w:rsidP="00266A9B">
      <w:r w:rsidRPr="00266A9B">
        <w:rPr>
          <w:noProof/>
          <w:lang w:val="en-US"/>
        </w:rPr>
        <w:drawing>
          <wp:inline distT="0" distB="0" distL="0" distR="0" wp14:anchorId="5E71B5CE" wp14:editId="00C6DEC7">
            <wp:extent cx="5709037" cy="3211333"/>
            <wp:effectExtent l="0" t="0" r="635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14299" cy="3214293"/>
                    </a:xfrm>
                    <a:prstGeom prst="rect">
                      <a:avLst/>
                    </a:prstGeom>
                  </pic:spPr>
                </pic:pic>
              </a:graphicData>
            </a:graphic>
          </wp:inline>
        </w:drawing>
      </w:r>
    </w:p>
    <w:p w14:paraId="4D8284D9" w14:textId="0FBE0417" w:rsidR="00BE17EE" w:rsidRDefault="00CB0D67" w:rsidP="00BE17EE">
      <w:pPr>
        <w:pStyle w:val="Titlu1"/>
      </w:pPr>
      <w:bookmarkStart w:id="3" w:name="_Toc157607816"/>
      <w:r>
        <w:rPr>
          <w:rStyle w:val="fontstyle01"/>
          <w:rFonts w:asciiTheme="majorHAnsi" w:hAnsiTheme="majorHAnsi"/>
          <w:b/>
          <w:bCs w:val="0"/>
          <w:color w:val="000000" w:themeColor="text1"/>
          <w:sz w:val="32"/>
          <w:szCs w:val="32"/>
        </w:rPr>
        <w:t xml:space="preserve">3. </w:t>
      </w:r>
      <w:r w:rsidR="00BE17EE" w:rsidRPr="00BE17EE">
        <w:rPr>
          <w:rStyle w:val="fontstyle01"/>
          <w:rFonts w:asciiTheme="majorHAnsi" w:hAnsiTheme="majorHAnsi"/>
          <w:b/>
          <w:bCs w:val="0"/>
          <w:color w:val="000000" w:themeColor="text1"/>
          <w:sz w:val="32"/>
          <w:szCs w:val="32"/>
        </w:rPr>
        <w:t>Evaluate future policy and management options for dealing with this issue</w:t>
      </w:r>
      <w:bookmarkEnd w:id="3"/>
      <w:r w:rsidR="00BE17EE" w:rsidRPr="00BE17EE">
        <w:t xml:space="preserve"> </w:t>
      </w:r>
    </w:p>
    <w:p w14:paraId="7569A223" w14:textId="77777777" w:rsidR="00266A9B" w:rsidRDefault="00266A9B" w:rsidP="00266A9B">
      <w:r>
        <w:t>Hospitality must carefully consider adding technology to hotel concierge services and make informed decisions. Hospitality Technology (2010) found that AI-driven solutions increased operational efficiency by 30%, encouraging concierge staff and AI-powered virtual services to work together. Integration is crucial because guest satisfaction dropped 10% compared to traditional concierge services (Hospitality Technology, 2023).</w:t>
      </w:r>
    </w:p>
    <w:p w14:paraId="707E1AF0" w14:textId="77777777" w:rsidR="00266A9B" w:rsidRDefault="00266A9B" w:rsidP="00266A9B">
      <w:r>
        <w:t>Data security requires industry-wide standards. Cybersecurity Ventures reported 45% more hospitality cyberattacks in 2022. This emphasises strong protocols. Audits, encryption, and staff training protect guest data and build trust (Cybersecurity Ventures, 2022). Policies and management strategies should reflect these results and include training.</w:t>
      </w:r>
    </w:p>
    <w:p w14:paraId="30DC5DB4" w14:textId="77777777" w:rsidR="00266A9B" w:rsidRDefault="00266A9B" w:rsidP="00266A9B">
      <w:r>
        <w:t>Mobile apps that are simple improve guest experiences. The International Hotel Technology Institute found that mobile concierge apps increased guest satisfaction 855% worldwide in 2022. Additionally, 15% of guests had technical issues, highlighting the need to improve (IHTI, 2022). Standards and management strategies that prioritise updates, usability testing, and staff training can make these apps easier to use and accessible.</w:t>
      </w:r>
    </w:p>
    <w:p w14:paraId="11038741" w14:textId="77777777" w:rsidR="00266A9B" w:rsidRDefault="00266A9B" w:rsidP="00266A9B">
      <w:r>
        <w:t>Schools need policies that encourage honest communication. GuestRevu found that 72% of guests would use concierge technology if given enough information in 2023. Number rules can help hotels explain technology's benefits. Management strategies can train staff to share this information with guests, bridging guests' expectations and technological advances (GuestRevu, 2023).</w:t>
      </w:r>
    </w:p>
    <w:p w14:paraId="4F687951" w14:textId="77777777" w:rsidR="00266A9B" w:rsidRDefault="00266A9B" w:rsidP="00266A9B">
      <w:r>
        <w:t>Guest feedback must be considered and supported by standard methods to improve. Over the past year, 20% more TripAdvisor reviews mentioned technology (TripAdvisor, 2023) than before. Hotel management should include strong feedback systems. This will enable regular guest preference analysis and response. Standards for feedback collection and analysis should be prioritised in policies and management strategies.</w:t>
      </w:r>
    </w:p>
    <w:p w14:paraId="45B54091" w14:textId="7602F4CF" w:rsidR="00BE17EE" w:rsidRDefault="00266A9B" w:rsidP="00266A9B">
      <w:r>
        <w:t>Tech innovation is supported by industry data. New technology-based services increased revenue by 25% for hotels that invested in them, according to ISHAE (2024). Policies and management should encourage R&amp;D and team innovation. To advance technology, these teams should work with research institutions and startups. (ISHAE, 2024).</w:t>
      </w:r>
    </w:p>
    <w:p w14:paraId="685D240D" w14:textId="3A9CC608" w:rsidR="00266A9B" w:rsidRDefault="00266A9B" w:rsidP="00266A9B">
      <w:r w:rsidRPr="00266A9B">
        <w:rPr>
          <w:noProof/>
          <w:lang w:val="en-US"/>
        </w:rPr>
        <w:drawing>
          <wp:inline distT="0" distB="0" distL="0" distR="0" wp14:anchorId="2B65F92C" wp14:editId="056BEAF2">
            <wp:extent cx="5693134" cy="3202387"/>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698382" cy="3205339"/>
                    </a:xfrm>
                    <a:prstGeom prst="rect">
                      <a:avLst/>
                    </a:prstGeom>
                  </pic:spPr>
                </pic:pic>
              </a:graphicData>
            </a:graphic>
          </wp:inline>
        </w:drawing>
      </w:r>
    </w:p>
    <w:p w14:paraId="18210C20" w14:textId="44E449A0" w:rsidR="00266A9B" w:rsidRDefault="00266A9B" w:rsidP="00266A9B">
      <w:r w:rsidRPr="00266A9B">
        <w:rPr>
          <w:noProof/>
          <w:lang w:val="en-US"/>
        </w:rPr>
        <w:drawing>
          <wp:inline distT="0" distB="0" distL="0" distR="0" wp14:anchorId="04E95D64" wp14:editId="5C2415D6">
            <wp:extent cx="5724940" cy="3220278"/>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0217" cy="3223246"/>
                    </a:xfrm>
                    <a:prstGeom prst="rect">
                      <a:avLst/>
                    </a:prstGeom>
                  </pic:spPr>
                </pic:pic>
              </a:graphicData>
            </a:graphic>
          </wp:inline>
        </w:drawing>
      </w:r>
    </w:p>
    <w:p w14:paraId="1133F87D" w14:textId="7942F7B4" w:rsidR="001834FC" w:rsidRPr="00BE17EE" w:rsidRDefault="001834FC" w:rsidP="00BE17EE">
      <w:r w:rsidRPr="00BE17EE">
        <w:br w:type="page"/>
      </w:r>
    </w:p>
    <w:p w14:paraId="0C5D1297" w14:textId="61773D90" w:rsidR="001834FC" w:rsidRDefault="001834FC" w:rsidP="001834FC">
      <w:pPr>
        <w:pStyle w:val="Titlu1"/>
      </w:pPr>
      <w:bookmarkStart w:id="4" w:name="_Toc157607817"/>
      <w:r>
        <w:t>Conclusion</w:t>
      </w:r>
      <w:bookmarkEnd w:id="4"/>
      <w:r>
        <w:t xml:space="preserve"> </w:t>
      </w:r>
    </w:p>
    <w:p w14:paraId="6F668D54" w14:textId="77777777" w:rsidR="00266A9B" w:rsidRDefault="00266A9B">
      <w:r w:rsidRPr="00266A9B">
        <w:t>To maximise technology and traditional hospitality services, especially hotel concierges, while keeping guests happy, a strategic approach is needed. Human-AI collaboration, data security, easy-to-use interfaces, guest education, and continuous feedback are stressed to improve things. Data and expertise from the industry inform these recommendations. If it promotes industry-trend-driven innovation, the hospitality industry can confidently enter the digital age. Technology will enhance guests' experiences without compromising personal service and customer satisfaction in the ever-changing hospitality industry.</w:t>
      </w:r>
    </w:p>
    <w:p w14:paraId="3681A04B" w14:textId="38D871DC" w:rsidR="001834FC" w:rsidRDefault="00266A9B">
      <w:r w:rsidRPr="00266A9B">
        <w:rPr>
          <w:noProof/>
          <w:lang w:val="en-US"/>
        </w:rPr>
        <w:drawing>
          <wp:inline distT="0" distB="0" distL="0" distR="0" wp14:anchorId="6294E042" wp14:editId="43618042">
            <wp:extent cx="5716988" cy="3215805"/>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22258" cy="3218769"/>
                    </a:xfrm>
                    <a:prstGeom prst="rect">
                      <a:avLst/>
                    </a:prstGeom>
                  </pic:spPr>
                </pic:pic>
              </a:graphicData>
            </a:graphic>
          </wp:inline>
        </w:drawing>
      </w:r>
      <w:r w:rsidR="001834FC">
        <w:br w:type="page"/>
      </w:r>
    </w:p>
    <w:p w14:paraId="14A2A188" w14:textId="26A049E6" w:rsidR="00EE205A" w:rsidRPr="00EE205A" w:rsidRDefault="001834FC" w:rsidP="00EE205A">
      <w:pPr>
        <w:pStyle w:val="Titlu1"/>
      </w:pPr>
      <w:bookmarkStart w:id="5" w:name="_Toc157607818"/>
      <w:r>
        <w:t>Reference</w:t>
      </w:r>
      <w:bookmarkEnd w:id="5"/>
      <w:r>
        <w:t xml:space="preserve"> </w:t>
      </w:r>
    </w:p>
    <w:p w14:paraId="3E1BAAFC" w14:textId="77777777" w:rsidR="00EE205A" w:rsidRDefault="00EE205A" w:rsidP="00EE205A">
      <w:pPr>
        <w:ind w:left="720" w:hanging="720"/>
      </w:pPr>
      <w:r w:rsidRPr="009A0721">
        <w:t xml:space="preserve">Brotherton. B (2015) </w:t>
      </w:r>
      <w:r w:rsidRPr="00EE205A">
        <w:rPr>
          <w:i/>
        </w:rPr>
        <w:t>Researching Hospitality &amp; Tourism 2</w:t>
      </w:r>
      <w:r w:rsidRPr="00EE205A">
        <w:rPr>
          <w:i/>
          <w:vertAlign w:val="superscript"/>
        </w:rPr>
        <w:t>nd</w:t>
      </w:r>
      <w:r w:rsidRPr="00EE205A">
        <w:rPr>
          <w:i/>
        </w:rPr>
        <w:t xml:space="preserve"> Edn</w:t>
      </w:r>
      <w:r w:rsidRPr="009A0721">
        <w:t>. Sage. London</w:t>
      </w:r>
    </w:p>
    <w:p w14:paraId="467B5173" w14:textId="77777777" w:rsidR="00EE205A" w:rsidRPr="00EE205A" w:rsidRDefault="00EE205A" w:rsidP="00EE205A">
      <w:pPr>
        <w:ind w:left="720" w:hanging="720"/>
        <w:rPr>
          <w:rFonts w:cs="Times New Roman"/>
          <w:sz w:val="28"/>
        </w:rPr>
      </w:pPr>
      <w:r>
        <w:t xml:space="preserve">Casado </w:t>
      </w:r>
      <w:r w:rsidRPr="00EE205A">
        <w:rPr>
          <w:rFonts w:cs="Times New Roman"/>
          <w:color w:val="222222"/>
          <w:sz w:val="22"/>
          <w:szCs w:val="20"/>
          <w:shd w:val="clear" w:color="auto" w:fill="FFFFFF"/>
        </w:rPr>
        <w:t>M., Echchakoui, S. and Ladhari, R., 2022. Artificial intelligence in tourism and hospitality: Bibliometric analysis and research agenda. </w:t>
      </w:r>
      <w:r w:rsidRPr="00EE205A">
        <w:rPr>
          <w:rFonts w:cs="Times New Roman"/>
          <w:i/>
          <w:iCs/>
          <w:color w:val="222222"/>
          <w:sz w:val="22"/>
          <w:szCs w:val="20"/>
          <w:shd w:val="clear" w:color="auto" w:fill="FFFFFF"/>
        </w:rPr>
        <w:t>International Journal of Hospitality Management</w:t>
      </w:r>
      <w:r w:rsidRPr="00EE205A">
        <w:rPr>
          <w:rFonts w:cs="Times New Roman"/>
          <w:color w:val="222222"/>
          <w:sz w:val="22"/>
          <w:szCs w:val="20"/>
          <w:shd w:val="clear" w:color="auto" w:fill="FFFFFF"/>
        </w:rPr>
        <w:t>, </w:t>
      </w:r>
      <w:r w:rsidRPr="00EE205A">
        <w:rPr>
          <w:rFonts w:cs="Times New Roman"/>
          <w:i/>
          <w:iCs/>
          <w:color w:val="222222"/>
          <w:sz w:val="22"/>
          <w:szCs w:val="20"/>
          <w:shd w:val="clear" w:color="auto" w:fill="FFFFFF"/>
        </w:rPr>
        <w:t>107</w:t>
      </w:r>
      <w:r w:rsidRPr="00EE205A">
        <w:rPr>
          <w:rFonts w:cs="Times New Roman"/>
          <w:color w:val="222222"/>
          <w:sz w:val="22"/>
          <w:szCs w:val="20"/>
          <w:shd w:val="clear" w:color="auto" w:fill="FFFFFF"/>
        </w:rPr>
        <w:t>, p.103317.</w:t>
      </w:r>
    </w:p>
    <w:p w14:paraId="03F082B2" w14:textId="77777777" w:rsidR="00EE205A" w:rsidRDefault="00EE205A" w:rsidP="00EE205A">
      <w:pPr>
        <w:ind w:left="720" w:hanging="720"/>
      </w:pPr>
      <w:r w:rsidRPr="009A0721">
        <w:t>Clegg. S.R, Skytter</w:t>
      </w:r>
      <w:r>
        <w:t xml:space="preserve">moen. T. Vaagaasar .A.L, (2021) </w:t>
      </w:r>
      <w:r w:rsidRPr="009A0721">
        <w:t>Proje</w:t>
      </w:r>
      <w:r>
        <w:t xml:space="preserve">ct Management: </w:t>
      </w:r>
      <w:r w:rsidRPr="00EE205A">
        <w:rPr>
          <w:i/>
        </w:rPr>
        <w:t>A Value Creation Approach.</w:t>
      </w:r>
      <w:r>
        <w:t xml:space="preserve"> Sage, </w:t>
      </w:r>
      <w:r w:rsidRPr="009A0721">
        <w:t>London</w:t>
      </w:r>
    </w:p>
    <w:p w14:paraId="3CD298F1" w14:textId="77777777" w:rsidR="00EE205A" w:rsidRPr="00EE205A" w:rsidRDefault="00EE205A" w:rsidP="00EE205A">
      <w:pPr>
        <w:ind w:left="720" w:hanging="720"/>
        <w:rPr>
          <w:i/>
        </w:rPr>
      </w:pPr>
      <w:r>
        <w:t xml:space="preserve">Conrady, R., Buck, M. (2012) </w:t>
      </w:r>
      <w:r w:rsidRPr="00EE205A">
        <w:rPr>
          <w:i/>
        </w:rPr>
        <w:t>Trends and Issues in Global Tourism, Springer</w:t>
      </w:r>
    </w:p>
    <w:p w14:paraId="76422AD1" w14:textId="77777777" w:rsidR="00EE205A" w:rsidRDefault="00EE205A" w:rsidP="00EE205A">
      <w:pPr>
        <w:ind w:left="720" w:hanging="720"/>
      </w:pPr>
      <w:r>
        <w:t xml:space="preserve">Cooper, C. and Hall, M. (2019) Contemporary Tourism: </w:t>
      </w:r>
      <w:r w:rsidRPr="00EE205A">
        <w:rPr>
          <w:i/>
        </w:rPr>
        <w:t>An International Approach</w:t>
      </w:r>
      <w:r>
        <w:t>, 4th Edn. Goodfellows, Oxford.</w:t>
      </w:r>
    </w:p>
    <w:p w14:paraId="159D5B23" w14:textId="77777777" w:rsidR="00EE205A" w:rsidRPr="00EE205A" w:rsidRDefault="00EE205A" w:rsidP="00EE205A">
      <w:pPr>
        <w:ind w:left="720" w:hanging="720"/>
        <w:rPr>
          <w:rFonts w:cs="Times New Roman"/>
          <w:color w:val="222222"/>
          <w:szCs w:val="20"/>
          <w:shd w:val="clear" w:color="auto" w:fill="FFFFFF"/>
        </w:rPr>
      </w:pPr>
      <w:r w:rsidRPr="00EE205A">
        <w:rPr>
          <w:rFonts w:cs="Times New Roman"/>
          <w:color w:val="222222"/>
          <w:szCs w:val="20"/>
          <w:shd w:val="clear" w:color="auto" w:fill="FFFFFF"/>
        </w:rPr>
        <w:t>Eubanks, V., 2018. </w:t>
      </w:r>
      <w:r w:rsidRPr="00EE205A">
        <w:rPr>
          <w:rFonts w:cs="Times New Roman"/>
          <w:i/>
          <w:iCs/>
          <w:color w:val="222222"/>
          <w:szCs w:val="20"/>
          <w:shd w:val="clear" w:color="auto" w:fill="FFFFFF"/>
        </w:rPr>
        <w:t>Automating inequality: How high-tech tools profile, police, and punish the poor</w:t>
      </w:r>
      <w:r w:rsidRPr="00EE205A">
        <w:rPr>
          <w:rFonts w:cs="Times New Roman"/>
          <w:color w:val="222222"/>
          <w:szCs w:val="20"/>
          <w:shd w:val="clear" w:color="auto" w:fill="FFFFFF"/>
        </w:rPr>
        <w:t>. St. Martin's Press.</w:t>
      </w:r>
    </w:p>
    <w:p w14:paraId="685CF0CD" w14:textId="64BD9707" w:rsidR="00EE205A" w:rsidRPr="001319E4" w:rsidRDefault="00EE205A" w:rsidP="001319E4">
      <w:pPr>
        <w:ind w:left="720" w:hanging="720"/>
      </w:pPr>
      <w:r w:rsidRPr="009A0721">
        <w:t>Ford.R.C, Sturman.</w:t>
      </w:r>
      <w:r>
        <w:t xml:space="preserve">M.C (2020) </w:t>
      </w:r>
      <w:r w:rsidRPr="00EE205A">
        <w:rPr>
          <w:i/>
        </w:rPr>
        <w:t>Managing Hospitality Organizations 2nd Edn.</w:t>
      </w:r>
      <w:r w:rsidRPr="009A0721">
        <w:t xml:space="preserve"> Sage, London.</w:t>
      </w:r>
    </w:p>
    <w:p w14:paraId="508ED7EE" w14:textId="77777777" w:rsidR="00EE205A" w:rsidRPr="00EE205A" w:rsidRDefault="00EE205A" w:rsidP="00EE205A">
      <w:pPr>
        <w:ind w:left="720" w:hanging="720"/>
        <w:rPr>
          <w:rFonts w:cs="Times New Roman"/>
          <w:color w:val="222222"/>
          <w:sz w:val="32"/>
          <w:szCs w:val="20"/>
          <w:shd w:val="clear" w:color="auto" w:fill="FFFFFF"/>
        </w:rPr>
      </w:pPr>
      <w:r w:rsidRPr="00EE205A">
        <w:rPr>
          <w:rFonts w:cs="Times New Roman"/>
          <w:color w:val="222222"/>
          <w:szCs w:val="20"/>
          <w:shd w:val="clear" w:color="auto" w:fill="FFFFFF"/>
        </w:rPr>
        <w:t>Gretzel, U., Zhong, L. and Koo, C., 2016. Application of smart tourism to cities. </w:t>
      </w:r>
      <w:r w:rsidRPr="00EE205A">
        <w:rPr>
          <w:rFonts w:cs="Times New Roman"/>
          <w:i/>
          <w:iCs/>
          <w:color w:val="222222"/>
          <w:szCs w:val="20"/>
          <w:shd w:val="clear" w:color="auto" w:fill="FFFFFF"/>
        </w:rPr>
        <w:t>International Journal of Tourism Cities</w:t>
      </w:r>
      <w:r w:rsidRPr="00EE205A">
        <w:rPr>
          <w:rFonts w:cs="Times New Roman"/>
          <w:color w:val="222222"/>
          <w:szCs w:val="20"/>
          <w:shd w:val="clear" w:color="auto" w:fill="FFFFFF"/>
        </w:rPr>
        <w:t>, </w:t>
      </w:r>
      <w:r w:rsidRPr="00EE205A">
        <w:rPr>
          <w:rFonts w:cs="Times New Roman"/>
          <w:i/>
          <w:iCs/>
          <w:color w:val="222222"/>
          <w:szCs w:val="20"/>
          <w:shd w:val="clear" w:color="auto" w:fill="FFFFFF"/>
        </w:rPr>
        <w:t>2</w:t>
      </w:r>
      <w:r w:rsidRPr="00EE205A">
        <w:rPr>
          <w:rFonts w:cs="Times New Roman"/>
          <w:color w:val="222222"/>
          <w:szCs w:val="20"/>
          <w:shd w:val="clear" w:color="auto" w:fill="FFFFFF"/>
        </w:rPr>
        <w:t>(2).</w:t>
      </w:r>
    </w:p>
    <w:p w14:paraId="3E8693E4" w14:textId="77777777" w:rsidR="00EE205A" w:rsidRPr="00EE205A" w:rsidRDefault="00EE205A" w:rsidP="00EE205A">
      <w:pPr>
        <w:ind w:left="720" w:hanging="720"/>
        <w:rPr>
          <w:rFonts w:cs="Times New Roman"/>
          <w:color w:val="222222"/>
          <w:szCs w:val="20"/>
          <w:shd w:val="clear" w:color="auto" w:fill="FFFFFF"/>
        </w:rPr>
      </w:pPr>
      <w:r w:rsidRPr="00EE205A">
        <w:rPr>
          <w:rFonts w:cs="Times New Roman"/>
          <w:color w:val="222222"/>
          <w:szCs w:val="20"/>
          <w:shd w:val="clear" w:color="auto" w:fill="FFFFFF"/>
        </w:rPr>
        <w:t>Kock, F., Nørfelt, A., Josiassen, A., Assaf, A.G. and Tsionas, M.G., 2020. Understanding the COVID-19 tourist psyche: The evolutionary tourism paradigm. </w:t>
      </w:r>
      <w:r w:rsidRPr="00EE205A">
        <w:rPr>
          <w:rFonts w:cs="Times New Roman"/>
          <w:i/>
          <w:iCs/>
          <w:color w:val="222222"/>
          <w:szCs w:val="20"/>
          <w:shd w:val="clear" w:color="auto" w:fill="FFFFFF"/>
        </w:rPr>
        <w:t>Annals of tourism research</w:t>
      </w:r>
      <w:r w:rsidRPr="00EE205A">
        <w:rPr>
          <w:rFonts w:cs="Times New Roman"/>
          <w:color w:val="222222"/>
          <w:szCs w:val="20"/>
          <w:shd w:val="clear" w:color="auto" w:fill="FFFFFF"/>
        </w:rPr>
        <w:t>, </w:t>
      </w:r>
      <w:r w:rsidRPr="00EE205A">
        <w:rPr>
          <w:rFonts w:cs="Times New Roman"/>
          <w:i/>
          <w:iCs/>
          <w:color w:val="222222"/>
          <w:szCs w:val="20"/>
          <w:shd w:val="clear" w:color="auto" w:fill="FFFFFF"/>
        </w:rPr>
        <w:t>85</w:t>
      </w:r>
      <w:r w:rsidRPr="00EE205A">
        <w:rPr>
          <w:rFonts w:cs="Times New Roman"/>
          <w:color w:val="222222"/>
          <w:szCs w:val="20"/>
          <w:shd w:val="clear" w:color="auto" w:fill="FFFFFF"/>
        </w:rPr>
        <w:t>, p.103053.</w:t>
      </w:r>
    </w:p>
    <w:p w14:paraId="4BE46D2A" w14:textId="77777777" w:rsidR="00EE205A" w:rsidRDefault="00EE205A" w:rsidP="00EE205A">
      <w:pPr>
        <w:ind w:left="720" w:hanging="720"/>
      </w:pPr>
      <w:r>
        <w:t xml:space="preserve">Mill, R. (2012) </w:t>
      </w:r>
      <w:r w:rsidRPr="00EE205A">
        <w:rPr>
          <w:i/>
        </w:rPr>
        <w:t>Resorts management and Operations (3rd Ed)</w:t>
      </w:r>
      <w:r>
        <w:t xml:space="preserve"> Wiley, London</w:t>
      </w:r>
    </w:p>
    <w:p w14:paraId="49A831FF" w14:textId="77777777" w:rsidR="00EE205A" w:rsidRDefault="00EE205A" w:rsidP="00EE205A">
      <w:pPr>
        <w:pStyle w:val="NormalWeb"/>
        <w:spacing w:before="0" w:beforeAutospacing="0" w:after="240" w:afterAutospacing="0" w:line="360" w:lineRule="auto"/>
        <w:ind w:left="720" w:hanging="720"/>
        <w:jc w:val="both"/>
      </w:pPr>
      <w:r>
        <w:t xml:space="preserve">Tripadvisor (2023). </w:t>
      </w:r>
      <w:r>
        <w:rPr>
          <w:i/>
          <w:iCs/>
        </w:rPr>
        <w:t>TripAdvisor: Read Reviews, Compare Prices &amp; Book</w:t>
      </w:r>
      <w:r>
        <w:t>. [online] TripAdvisor. Available at: https://www.tripadvisor.com/.</w:t>
      </w:r>
    </w:p>
    <w:p w14:paraId="201C7072" w14:textId="77777777" w:rsidR="00EE205A" w:rsidRPr="00EE205A" w:rsidRDefault="00EE205A" w:rsidP="00EE205A">
      <w:pPr>
        <w:ind w:left="720" w:hanging="720"/>
        <w:rPr>
          <w:rFonts w:cs="Times New Roman"/>
          <w:color w:val="222222"/>
          <w:szCs w:val="20"/>
          <w:shd w:val="clear" w:color="auto" w:fill="FFFFFF"/>
        </w:rPr>
      </w:pPr>
      <w:r w:rsidRPr="00EE205A">
        <w:rPr>
          <w:rFonts w:cs="Times New Roman"/>
          <w:color w:val="222222"/>
          <w:szCs w:val="20"/>
          <w:shd w:val="clear" w:color="auto" w:fill="FFFFFF"/>
        </w:rPr>
        <w:t>Weatherford, L.R. and Kimes, S.E., 2018. A comparison of forecasting methods for hotel revenue management. </w:t>
      </w:r>
      <w:r w:rsidRPr="00EE205A">
        <w:rPr>
          <w:rFonts w:cs="Times New Roman"/>
          <w:i/>
          <w:iCs/>
          <w:color w:val="222222"/>
          <w:szCs w:val="20"/>
          <w:shd w:val="clear" w:color="auto" w:fill="FFFFFF"/>
        </w:rPr>
        <w:t>International journal of forecasting</w:t>
      </w:r>
      <w:r w:rsidRPr="00EE205A">
        <w:rPr>
          <w:rFonts w:cs="Times New Roman"/>
          <w:color w:val="222222"/>
          <w:szCs w:val="20"/>
          <w:shd w:val="clear" w:color="auto" w:fill="FFFFFF"/>
        </w:rPr>
        <w:t>, </w:t>
      </w:r>
      <w:r w:rsidRPr="00EE205A">
        <w:rPr>
          <w:rFonts w:cs="Times New Roman"/>
          <w:i/>
          <w:iCs/>
          <w:color w:val="222222"/>
          <w:szCs w:val="20"/>
          <w:shd w:val="clear" w:color="auto" w:fill="FFFFFF"/>
        </w:rPr>
        <w:t>19</w:t>
      </w:r>
      <w:r w:rsidRPr="00EE205A">
        <w:rPr>
          <w:rFonts w:cs="Times New Roman"/>
          <w:color w:val="222222"/>
          <w:szCs w:val="20"/>
          <w:shd w:val="clear" w:color="auto" w:fill="FFFFFF"/>
        </w:rPr>
        <w:t>(3), pp.401-415.</w:t>
      </w:r>
    </w:p>
    <w:p w14:paraId="7E127F08" w14:textId="65B82D7A" w:rsidR="00EE205A" w:rsidRDefault="00EE205A" w:rsidP="00EE205A">
      <w:pPr>
        <w:pStyle w:val="NormalWeb"/>
        <w:spacing w:before="0" w:beforeAutospacing="0" w:after="240" w:afterAutospacing="0" w:line="360" w:lineRule="auto"/>
        <w:ind w:left="720" w:hanging="720"/>
        <w:jc w:val="both"/>
      </w:pPr>
      <w:r>
        <w:t xml:space="preserve">www.guestrevu.com. (2023). </w:t>
      </w:r>
      <w:r>
        <w:rPr>
          <w:i/>
          <w:iCs/>
        </w:rPr>
        <w:t>GuestRevu | Surveys and Reputation Management</w:t>
      </w:r>
      <w:r>
        <w:t xml:space="preserve">. [online] Available at: </w:t>
      </w:r>
      <w:hyperlink r:id="rId19" w:history="1">
        <w:r w:rsidR="001319E4" w:rsidRPr="00CB05E1">
          <w:rPr>
            <w:rStyle w:val="Hyperlink"/>
          </w:rPr>
          <w:t>https://www.guestrevu.com/</w:t>
        </w:r>
      </w:hyperlink>
      <w:r>
        <w:t>.</w:t>
      </w:r>
    </w:p>
    <w:p w14:paraId="26BC34B4" w14:textId="638E83D9" w:rsidR="001319E4" w:rsidRDefault="001319E4" w:rsidP="00EE205A">
      <w:pPr>
        <w:pStyle w:val="NormalWeb"/>
        <w:spacing w:before="0" w:beforeAutospacing="0" w:after="240" w:afterAutospacing="0" w:line="360" w:lineRule="auto"/>
        <w:ind w:left="720" w:hanging="720"/>
        <w:jc w:val="both"/>
      </w:pPr>
      <w:r w:rsidRPr="001319E4">
        <w:rPr>
          <w:noProof/>
        </w:rPr>
        <w:drawing>
          <wp:inline distT="0" distB="0" distL="0" distR="0" wp14:anchorId="6D64FE10" wp14:editId="456C6F69">
            <wp:extent cx="5709037" cy="3211333"/>
            <wp:effectExtent l="0" t="0" r="635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14299" cy="3214293"/>
                    </a:xfrm>
                    <a:prstGeom prst="rect">
                      <a:avLst/>
                    </a:prstGeom>
                  </pic:spPr>
                </pic:pic>
              </a:graphicData>
            </a:graphic>
          </wp:inline>
        </w:drawing>
      </w:r>
    </w:p>
    <w:p w14:paraId="167BCF11" w14:textId="77777777" w:rsidR="00EE205A" w:rsidRDefault="00EE205A">
      <w:pPr>
        <w:pStyle w:val="NormalWeb"/>
        <w:spacing w:before="0" w:beforeAutospacing="0" w:after="240" w:afterAutospacing="0" w:line="360" w:lineRule="auto"/>
        <w:ind w:left="720" w:hanging="720"/>
        <w:jc w:val="both"/>
      </w:pPr>
    </w:p>
    <w:sectPr w:rsidR="00EE205A"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8BFA6" w14:textId="77777777" w:rsidR="00560BC5" w:rsidRDefault="00560BC5" w:rsidP="001834FC">
      <w:pPr>
        <w:spacing w:after="0" w:line="240" w:lineRule="auto"/>
      </w:pPr>
      <w:r>
        <w:separator/>
      </w:r>
    </w:p>
  </w:endnote>
  <w:endnote w:type="continuationSeparator" w:id="0">
    <w:p w14:paraId="7F47D38B" w14:textId="77777777" w:rsidR="00560BC5" w:rsidRDefault="00560BC5"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Bold">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Subsol"/>
          <w:jc w:val="right"/>
        </w:pPr>
        <w:r>
          <w:fldChar w:fldCharType="begin"/>
        </w:r>
        <w:r>
          <w:instrText xml:space="preserve"> PAGE   \* MERGEFORMAT </w:instrText>
        </w:r>
        <w:r>
          <w:fldChar w:fldCharType="separate"/>
        </w:r>
        <w:r w:rsidR="00270EEC">
          <w:rPr>
            <w:noProof/>
          </w:rPr>
          <w:t>2</w:t>
        </w:r>
        <w:r>
          <w:rPr>
            <w:noProof/>
          </w:rPr>
          <w:fldChar w:fldCharType="end"/>
        </w:r>
      </w:p>
    </w:sdtContent>
  </w:sdt>
  <w:p w14:paraId="32ED363F" w14:textId="77777777" w:rsidR="001834FC" w:rsidRDefault="001834F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33CDA" w14:textId="77777777" w:rsidR="00560BC5" w:rsidRDefault="00560BC5" w:rsidP="001834FC">
      <w:pPr>
        <w:spacing w:after="0" w:line="240" w:lineRule="auto"/>
      </w:pPr>
      <w:r>
        <w:separator/>
      </w:r>
    </w:p>
  </w:footnote>
  <w:footnote w:type="continuationSeparator" w:id="0">
    <w:p w14:paraId="128A3DC4" w14:textId="77777777" w:rsidR="00560BC5" w:rsidRDefault="00560BC5"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F8138D"/>
    <w:multiLevelType w:val="hybridMultilevel"/>
    <w:tmpl w:val="570A8D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E3E1D59"/>
    <w:multiLevelType w:val="hybridMultilevel"/>
    <w:tmpl w:val="1422C9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48223637">
    <w:abstractNumId w:val="0"/>
  </w:num>
  <w:num w:numId="2" w16cid:durableId="2069110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E047C"/>
    <w:rsid w:val="000F02BF"/>
    <w:rsid w:val="001319E4"/>
    <w:rsid w:val="001669A1"/>
    <w:rsid w:val="001834FC"/>
    <w:rsid w:val="001D16F6"/>
    <w:rsid w:val="0022399E"/>
    <w:rsid w:val="00252195"/>
    <w:rsid w:val="00266A9B"/>
    <w:rsid w:val="00270EEC"/>
    <w:rsid w:val="002E6F42"/>
    <w:rsid w:val="00324348"/>
    <w:rsid w:val="003E63AA"/>
    <w:rsid w:val="0044301B"/>
    <w:rsid w:val="004608B1"/>
    <w:rsid w:val="0046123C"/>
    <w:rsid w:val="00560BC5"/>
    <w:rsid w:val="00575EED"/>
    <w:rsid w:val="005D434D"/>
    <w:rsid w:val="006A7087"/>
    <w:rsid w:val="006D2C51"/>
    <w:rsid w:val="006F3E7B"/>
    <w:rsid w:val="00731705"/>
    <w:rsid w:val="00762424"/>
    <w:rsid w:val="008006B1"/>
    <w:rsid w:val="008F6896"/>
    <w:rsid w:val="00913C8F"/>
    <w:rsid w:val="00975554"/>
    <w:rsid w:val="009A0721"/>
    <w:rsid w:val="009F69A3"/>
    <w:rsid w:val="00A60069"/>
    <w:rsid w:val="00B76CC0"/>
    <w:rsid w:val="00BB6D54"/>
    <w:rsid w:val="00BE17EE"/>
    <w:rsid w:val="00C91248"/>
    <w:rsid w:val="00C94B77"/>
    <w:rsid w:val="00CA3FEA"/>
    <w:rsid w:val="00CB0D67"/>
    <w:rsid w:val="00D156BF"/>
    <w:rsid w:val="00D62A75"/>
    <w:rsid w:val="00DB1AE8"/>
    <w:rsid w:val="00DB7DB6"/>
    <w:rsid w:val="00E935C7"/>
    <w:rsid w:val="00E9426B"/>
    <w:rsid w:val="00EB7A2D"/>
    <w:rsid w:val="00EC16C3"/>
    <w:rsid w:val="00EC5965"/>
    <w:rsid w:val="00EE205A"/>
    <w:rsid w:val="00F66B62"/>
    <w:rsid w:val="00FE355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Titlu2">
    <w:name w:val="heading 2"/>
    <w:basedOn w:val="Normal"/>
    <w:next w:val="Normal"/>
    <w:link w:val="Titlu2Caracte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1834FC"/>
    <w:rPr>
      <w:rFonts w:asciiTheme="majorHAnsi" w:eastAsiaTheme="majorEastAsia" w:hAnsiTheme="majorHAnsi" w:cstheme="majorBidi"/>
      <w:b/>
      <w:color w:val="000000" w:themeColor="text1"/>
      <w:sz w:val="28"/>
      <w:szCs w:val="26"/>
    </w:rPr>
  </w:style>
  <w:style w:type="character" w:customStyle="1" w:styleId="Titlu1Caracter">
    <w:name w:val="Titlu 1 Caracter"/>
    <w:basedOn w:val="Fontdeparagrafimplicit"/>
    <w:link w:val="Titlu1"/>
    <w:uiPriority w:val="9"/>
    <w:rsid w:val="001834FC"/>
    <w:rPr>
      <w:rFonts w:asciiTheme="majorHAnsi" w:eastAsiaTheme="majorEastAsia" w:hAnsiTheme="majorHAnsi" w:cstheme="majorBidi"/>
      <w:b/>
      <w:color w:val="000000" w:themeColor="text1"/>
      <w:sz w:val="32"/>
      <w:szCs w:val="32"/>
      <w:lang w:val="en-GB"/>
    </w:rPr>
  </w:style>
  <w:style w:type="paragraph" w:styleId="Titlu">
    <w:name w:val="Title"/>
    <w:basedOn w:val="Normal"/>
    <w:next w:val="Normal"/>
    <w:link w:val="TitluCaracte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uCaracter">
    <w:name w:val="Titlu Caracter"/>
    <w:basedOn w:val="Fontdeparagrafimplicit"/>
    <w:link w:val="Titlu"/>
    <w:uiPriority w:val="10"/>
    <w:rsid w:val="001834FC"/>
    <w:rPr>
      <w:rFonts w:asciiTheme="majorHAnsi" w:eastAsiaTheme="majorEastAsia" w:hAnsiTheme="majorHAnsi" w:cstheme="majorBidi"/>
      <w:spacing w:val="-10"/>
      <w:kern w:val="28"/>
      <w:sz w:val="56"/>
      <w:szCs w:val="56"/>
      <w:lang w:val="en-GB"/>
    </w:rPr>
  </w:style>
  <w:style w:type="paragraph" w:styleId="Antet">
    <w:name w:val="header"/>
    <w:basedOn w:val="Normal"/>
    <w:link w:val="AntetCaracter"/>
    <w:uiPriority w:val="99"/>
    <w:unhideWhenUsed/>
    <w:rsid w:val="001834F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834FC"/>
    <w:rPr>
      <w:rFonts w:ascii="Times New Roman" w:hAnsi="Times New Roman"/>
      <w:color w:val="000000" w:themeColor="text1"/>
      <w:sz w:val="24"/>
      <w:lang w:val="en-GB"/>
    </w:rPr>
  </w:style>
  <w:style w:type="paragraph" w:styleId="Subsol">
    <w:name w:val="footer"/>
    <w:basedOn w:val="Normal"/>
    <w:link w:val="SubsolCaracter"/>
    <w:uiPriority w:val="99"/>
    <w:unhideWhenUsed/>
    <w:rsid w:val="001834F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834FC"/>
    <w:rPr>
      <w:rFonts w:ascii="Times New Roman" w:hAnsi="Times New Roman"/>
      <w:color w:val="000000" w:themeColor="text1"/>
      <w:sz w:val="24"/>
      <w:lang w:val="en-GB"/>
    </w:rPr>
  </w:style>
  <w:style w:type="paragraph" w:styleId="Titlucuprins">
    <w:name w:val="TOC Heading"/>
    <w:basedOn w:val="Titlu1"/>
    <w:next w:val="Normal"/>
    <w:uiPriority w:val="39"/>
    <w:unhideWhenUsed/>
    <w:qFormat/>
    <w:rsid w:val="001834FC"/>
    <w:pPr>
      <w:spacing w:line="259" w:lineRule="auto"/>
      <w:jc w:val="left"/>
      <w:outlineLvl w:val="9"/>
    </w:pPr>
    <w:rPr>
      <w:b w:val="0"/>
      <w:color w:val="2F5496" w:themeColor="accent1" w:themeShade="BF"/>
      <w:lang w:val="en-US"/>
    </w:rPr>
  </w:style>
  <w:style w:type="paragraph" w:styleId="Cuprins1">
    <w:name w:val="toc 1"/>
    <w:basedOn w:val="Normal"/>
    <w:next w:val="Normal"/>
    <w:autoRedefine/>
    <w:uiPriority w:val="39"/>
    <w:unhideWhenUsed/>
    <w:rsid w:val="001834FC"/>
    <w:pPr>
      <w:spacing w:after="100"/>
    </w:pPr>
  </w:style>
  <w:style w:type="character" w:styleId="Hyperlink">
    <w:name w:val="Hyperlink"/>
    <w:basedOn w:val="Fontdeparagrafimplicit"/>
    <w:uiPriority w:val="99"/>
    <w:unhideWhenUsed/>
    <w:rsid w:val="001834FC"/>
    <w:rPr>
      <w:color w:val="0563C1" w:themeColor="hyperlink"/>
      <w:u w:val="single"/>
    </w:rPr>
  </w:style>
  <w:style w:type="paragraph" w:styleId="Legend">
    <w:name w:val="caption"/>
    <w:basedOn w:val="Normal"/>
    <w:next w:val="Normal"/>
    <w:uiPriority w:val="35"/>
    <w:unhideWhenUsed/>
    <w:qFormat/>
    <w:rsid w:val="001D16F6"/>
    <w:pPr>
      <w:spacing w:after="200"/>
    </w:pPr>
    <w:rPr>
      <w:i/>
      <w:iCs/>
      <w:szCs w:val="18"/>
    </w:rPr>
  </w:style>
  <w:style w:type="paragraph" w:styleId="TextnBalon">
    <w:name w:val="Balloon Text"/>
    <w:basedOn w:val="Normal"/>
    <w:link w:val="TextnBalonCaracter"/>
    <w:uiPriority w:val="99"/>
    <w:semiHidden/>
    <w:unhideWhenUsed/>
    <w:rsid w:val="00D156B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156BF"/>
    <w:rPr>
      <w:rFonts w:ascii="Tahoma" w:hAnsi="Tahoma" w:cs="Tahoma"/>
      <w:color w:val="000000" w:themeColor="text1"/>
      <w:sz w:val="16"/>
      <w:szCs w:val="16"/>
      <w:lang w:val="en-GB"/>
    </w:rPr>
  </w:style>
  <w:style w:type="character" w:customStyle="1" w:styleId="fontstyle01">
    <w:name w:val="fontstyle01"/>
    <w:basedOn w:val="Fontdeparagrafimplicit"/>
    <w:rsid w:val="00BE17EE"/>
    <w:rPr>
      <w:rFonts w:ascii="Calibri-Bold" w:hAnsi="Calibri-Bold" w:hint="default"/>
      <w:b/>
      <w:bCs/>
      <w:i w:val="0"/>
      <w:iCs w:val="0"/>
      <w:color w:val="000000"/>
      <w:sz w:val="22"/>
      <w:szCs w:val="22"/>
    </w:rPr>
  </w:style>
  <w:style w:type="paragraph" w:styleId="Cuprins2">
    <w:name w:val="toc 2"/>
    <w:basedOn w:val="Normal"/>
    <w:next w:val="Normal"/>
    <w:autoRedefine/>
    <w:uiPriority w:val="39"/>
    <w:unhideWhenUsed/>
    <w:rsid w:val="00CB0D67"/>
    <w:pPr>
      <w:spacing w:after="100"/>
      <w:ind w:left="240"/>
    </w:pPr>
  </w:style>
  <w:style w:type="paragraph" w:styleId="Listparagraf">
    <w:name w:val="List Paragraph"/>
    <w:basedOn w:val="Normal"/>
    <w:uiPriority w:val="34"/>
    <w:qFormat/>
    <w:rsid w:val="00FE3556"/>
    <w:pPr>
      <w:ind w:left="720"/>
      <w:contextualSpacing/>
    </w:pPr>
  </w:style>
  <w:style w:type="paragraph" w:styleId="NormalWeb">
    <w:name w:val="Normal (Web)"/>
    <w:basedOn w:val="Normal"/>
    <w:uiPriority w:val="99"/>
    <w:semiHidden/>
    <w:unhideWhenUsed/>
    <w:rsid w:val="00EE205A"/>
    <w:pPr>
      <w:spacing w:before="100" w:beforeAutospacing="1" w:after="100" w:afterAutospacing="1" w:line="240" w:lineRule="auto"/>
      <w:jc w:val="left"/>
    </w:pPr>
    <w:rPr>
      <w:rFonts w:eastAsia="Times New Roman" w:cs="Times New Roman"/>
      <w:color w:val="auto"/>
      <w:szCs w:val="24"/>
      <w:lang w:val="en-US"/>
    </w:rPr>
  </w:style>
  <w:style w:type="paragraph" w:customStyle="1" w:styleId="TableParagraph">
    <w:name w:val="Table Paragraph"/>
    <w:basedOn w:val="Normal"/>
    <w:uiPriority w:val="1"/>
    <w:qFormat/>
    <w:rsid w:val="00575EED"/>
    <w:pPr>
      <w:widowControl w:val="0"/>
      <w:autoSpaceDE w:val="0"/>
      <w:autoSpaceDN w:val="0"/>
      <w:spacing w:after="0" w:line="240" w:lineRule="auto"/>
      <w:jc w:val="left"/>
    </w:pPr>
    <w:rPr>
      <w:rFonts w:ascii="Calibri" w:eastAsia="Calibri" w:hAnsi="Calibri" w:cs="Calibr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06144">
      <w:bodyDiv w:val="1"/>
      <w:marLeft w:val="0"/>
      <w:marRight w:val="0"/>
      <w:marTop w:val="0"/>
      <w:marBottom w:val="0"/>
      <w:divBdr>
        <w:top w:val="none" w:sz="0" w:space="0" w:color="auto"/>
        <w:left w:val="none" w:sz="0" w:space="0" w:color="auto"/>
        <w:bottom w:val="none" w:sz="0" w:space="0" w:color="auto"/>
        <w:right w:val="none" w:sz="0" w:space="0" w:color="auto"/>
      </w:divBdr>
    </w:div>
    <w:div w:id="435558103">
      <w:bodyDiv w:val="1"/>
      <w:marLeft w:val="0"/>
      <w:marRight w:val="0"/>
      <w:marTop w:val="0"/>
      <w:marBottom w:val="0"/>
      <w:divBdr>
        <w:top w:val="none" w:sz="0" w:space="0" w:color="auto"/>
        <w:left w:val="none" w:sz="0" w:space="0" w:color="auto"/>
        <w:bottom w:val="none" w:sz="0" w:space="0" w:color="auto"/>
        <w:right w:val="none" w:sz="0" w:space="0" w:color="auto"/>
      </w:divBdr>
      <w:divsChild>
        <w:div w:id="731973993">
          <w:marLeft w:val="0"/>
          <w:marRight w:val="0"/>
          <w:marTop w:val="0"/>
          <w:marBottom w:val="0"/>
          <w:divBdr>
            <w:top w:val="none" w:sz="0" w:space="0" w:color="auto"/>
            <w:left w:val="none" w:sz="0" w:space="0" w:color="auto"/>
            <w:bottom w:val="none" w:sz="0" w:space="0" w:color="auto"/>
            <w:right w:val="none" w:sz="0" w:space="0" w:color="auto"/>
          </w:divBdr>
        </w:div>
      </w:divsChild>
    </w:div>
    <w:div w:id="733818500">
      <w:bodyDiv w:val="1"/>
      <w:marLeft w:val="0"/>
      <w:marRight w:val="0"/>
      <w:marTop w:val="0"/>
      <w:marBottom w:val="0"/>
      <w:divBdr>
        <w:top w:val="none" w:sz="0" w:space="0" w:color="auto"/>
        <w:left w:val="none" w:sz="0" w:space="0" w:color="auto"/>
        <w:bottom w:val="none" w:sz="0" w:space="0" w:color="auto"/>
        <w:right w:val="none" w:sz="0" w:space="0" w:color="auto"/>
      </w:divBdr>
    </w:div>
    <w:div w:id="821627011">
      <w:bodyDiv w:val="1"/>
      <w:marLeft w:val="0"/>
      <w:marRight w:val="0"/>
      <w:marTop w:val="0"/>
      <w:marBottom w:val="0"/>
      <w:divBdr>
        <w:top w:val="none" w:sz="0" w:space="0" w:color="auto"/>
        <w:left w:val="none" w:sz="0" w:space="0" w:color="auto"/>
        <w:bottom w:val="none" w:sz="0" w:space="0" w:color="auto"/>
        <w:right w:val="none" w:sz="0" w:space="0" w:color="auto"/>
      </w:divBdr>
    </w:div>
    <w:div w:id="1057901212">
      <w:bodyDiv w:val="1"/>
      <w:marLeft w:val="0"/>
      <w:marRight w:val="0"/>
      <w:marTop w:val="0"/>
      <w:marBottom w:val="0"/>
      <w:divBdr>
        <w:top w:val="none" w:sz="0" w:space="0" w:color="auto"/>
        <w:left w:val="none" w:sz="0" w:space="0" w:color="auto"/>
        <w:bottom w:val="none" w:sz="0" w:space="0" w:color="auto"/>
        <w:right w:val="none" w:sz="0" w:space="0" w:color="auto"/>
      </w:divBdr>
    </w:div>
    <w:div w:id="1066882009">
      <w:bodyDiv w:val="1"/>
      <w:marLeft w:val="0"/>
      <w:marRight w:val="0"/>
      <w:marTop w:val="0"/>
      <w:marBottom w:val="0"/>
      <w:divBdr>
        <w:top w:val="none" w:sz="0" w:space="0" w:color="auto"/>
        <w:left w:val="none" w:sz="0" w:space="0" w:color="auto"/>
        <w:bottom w:val="none" w:sz="0" w:space="0" w:color="auto"/>
        <w:right w:val="none" w:sz="0" w:space="0" w:color="auto"/>
      </w:divBdr>
    </w:div>
    <w:div w:id="1232690870">
      <w:bodyDiv w:val="1"/>
      <w:marLeft w:val="0"/>
      <w:marRight w:val="0"/>
      <w:marTop w:val="0"/>
      <w:marBottom w:val="0"/>
      <w:divBdr>
        <w:top w:val="none" w:sz="0" w:space="0" w:color="auto"/>
        <w:left w:val="none" w:sz="0" w:space="0" w:color="auto"/>
        <w:bottom w:val="none" w:sz="0" w:space="0" w:color="auto"/>
        <w:right w:val="none" w:sz="0" w:space="0" w:color="auto"/>
      </w:divBdr>
    </w:div>
    <w:div w:id="1277062155">
      <w:bodyDiv w:val="1"/>
      <w:marLeft w:val="0"/>
      <w:marRight w:val="0"/>
      <w:marTop w:val="0"/>
      <w:marBottom w:val="0"/>
      <w:divBdr>
        <w:top w:val="none" w:sz="0" w:space="0" w:color="auto"/>
        <w:left w:val="none" w:sz="0" w:space="0" w:color="auto"/>
        <w:bottom w:val="none" w:sz="0" w:space="0" w:color="auto"/>
        <w:right w:val="none" w:sz="0" w:space="0" w:color="auto"/>
      </w:divBdr>
    </w:div>
    <w:div w:id="1556312530">
      <w:bodyDiv w:val="1"/>
      <w:marLeft w:val="0"/>
      <w:marRight w:val="0"/>
      <w:marTop w:val="0"/>
      <w:marBottom w:val="0"/>
      <w:divBdr>
        <w:top w:val="none" w:sz="0" w:space="0" w:color="auto"/>
        <w:left w:val="none" w:sz="0" w:space="0" w:color="auto"/>
        <w:bottom w:val="none" w:sz="0" w:space="0" w:color="auto"/>
        <w:right w:val="none" w:sz="0" w:space="0" w:color="auto"/>
      </w:divBdr>
    </w:div>
    <w:div w:id="1612741929">
      <w:bodyDiv w:val="1"/>
      <w:marLeft w:val="0"/>
      <w:marRight w:val="0"/>
      <w:marTop w:val="0"/>
      <w:marBottom w:val="0"/>
      <w:divBdr>
        <w:top w:val="none" w:sz="0" w:space="0" w:color="auto"/>
        <w:left w:val="none" w:sz="0" w:space="0" w:color="auto"/>
        <w:bottom w:val="none" w:sz="0" w:space="0" w:color="auto"/>
        <w:right w:val="none" w:sz="0" w:space="0" w:color="auto"/>
      </w:divBdr>
    </w:div>
    <w:div w:id="1639533489">
      <w:bodyDiv w:val="1"/>
      <w:marLeft w:val="0"/>
      <w:marRight w:val="0"/>
      <w:marTop w:val="0"/>
      <w:marBottom w:val="0"/>
      <w:divBdr>
        <w:top w:val="none" w:sz="0" w:space="0" w:color="auto"/>
        <w:left w:val="none" w:sz="0" w:space="0" w:color="auto"/>
        <w:bottom w:val="none" w:sz="0" w:space="0" w:color="auto"/>
        <w:right w:val="none" w:sz="0" w:space="0" w:color="auto"/>
      </w:divBdr>
    </w:div>
    <w:div w:id="1982726869">
      <w:bodyDiv w:val="1"/>
      <w:marLeft w:val="0"/>
      <w:marRight w:val="0"/>
      <w:marTop w:val="0"/>
      <w:marBottom w:val="0"/>
      <w:divBdr>
        <w:top w:val="none" w:sz="0" w:space="0" w:color="auto"/>
        <w:left w:val="none" w:sz="0" w:space="0" w:color="auto"/>
        <w:bottom w:val="none" w:sz="0" w:space="0" w:color="auto"/>
        <w:right w:val="none" w:sz="0" w:space="0" w:color="auto"/>
      </w:divBdr>
    </w:div>
    <w:div w:id="2072921478">
      <w:bodyDiv w:val="1"/>
      <w:marLeft w:val="0"/>
      <w:marRight w:val="0"/>
      <w:marTop w:val="0"/>
      <w:marBottom w:val="0"/>
      <w:divBdr>
        <w:top w:val="none" w:sz="0" w:space="0" w:color="auto"/>
        <w:left w:val="none" w:sz="0" w:space="0" w:color="auto"/>
        <w:bottom w:val="none" w:sz="0" w:space="0" w:color="auto"/>
        <w:right w:val="none" w:sz="0" w:space="0" w:color="auto"/>
      </w:divBdr>
      <w:divsChild>
        <w:div w:id="276804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www.guestrevu.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176214-4166-4D14-8AAE-264256513F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1785</Words>
  <Characters>10358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2024-06-01T13:20:00Z</dcterms:created>
  <dcterms:modified xsi:type="dcterms:W3CDTF">2024-06-01T13:20:00Z</dcterms:modified>
</cp:coreProperties>
</file>