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24"/>
          <w:szCs w:val="24"/>
          <w:u w:val="single"/>
        </w:rPr>
      </w:pPr>
      <w:r w:rsidDel="00000000" w:rsidR="00000000" w:rsidRPr="00000000">
        <w:rPr>
          <w:b w:val="1"/>
          <w:sz w:val="24"/>
          <w:szCs w:val="24"/>
          <w:u w:val="single"/>
        </w:rPr>
        <w:drawing>
          <wp:inline distB="114300" distT="114300" distL="114300" distR="114300">
            <wp:extent cx="2786063" cy="1094196"/>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786063" cy="1094196"/>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76" w:lineRule="auto"/>
        <w:jc w:val="center"/>
        <w:rPr>
          <w:b w:val="1"/>
          <w:sz w:val="42"/>
          <w:szCs w:val="42"/>
          <w:u w:val="single"/>
        </w:rPr>
      </w:pPr>
      <w:r w:rsidDel="00000000" w:rsidR="00000000" w:rsidRPr="00000000">
        <w:rPr>
          <w:rtl w:val="0"/>
        </w:rPr>
      </w:r>
    </w:p>
    <w:p w:rsidR="00000000" w:rsidDel="00000000" w:rsidP="00000000" w:rsidRDefault="00000000" w:rsidRPr="00000000" w14:paraId="00000003">
      <w:pPr>
        <w:spacing w:line="276" w:lineRule="auto"/>
        <w:jc w:val="center"/>
        <w:rPr>
          <w:b w:val="1"/>
          <w:sz w:val="42"/>
          <w:szCs w:val="42"/>
          <w:u w:val="single"/>
        </w:rPr>
      </w:pPr>
      <w:r w:rsidDel="00000000" w:rsidR="00000000" w:rsidRPr="00000000">
        <w:rPr>
          <w:rtl w:val="0"/>
        </w:rPr>
      </w:r>
    </w:p>
    <w:p w:rsidR="00000000" w:rsidDel="00000000" w:rsidP="00000000" w:rsidRDefault="00000000" w:rsidRPr="00000000" w14:paraId="00000004">
      <w:pPr>
        <w:spacing w:line="276" w:lineRule="auto"/>
        <w:jc w:val="center"/>
        <w:rPr>
          <w:b w:val="1"/>
          <w:sz w:val="42"/>
          <w:szCs w:val="42"/>
          <w:u w:val="single"/>
        </w:rPr>
      </w:pPr>
      <w:r w:rsidDel="00000000" w:rsidR="00000000" w:rsidRPr="00000000">
        <w:rPr>
          <w:b w:val="1"/>
          <w:sz w:val="42"/>
          <w:szCs w:val="42"/>
          <w:u w:val="single"/>
          <w:rtl w:val="0"/>
        </w:rPr>
        <w:t xml:space="preserve">ACADEMIC AND EMPLOYABILITY SKILLS </w:t>
      </w:r>
    </w:p>
    <w:p w:rsidR="00000000" w:rsidDel="00000000" w:rsidP="00000000" w:rsidRDefault="00000000" w:rsidRPr="00000000" w14:paraId="00000005">
      <w:pPr>
        <w:spacing w:line="276" w:lineRule="auto"/>
        <w:jc w:val="center"/>
        <w:rPr>
          <w:b w:val="1"/>
          <w:sz w:val="24"/>
          <w:szCs w:val="24"/>
          <w:u w:val="single"/>
        </w:rPr>
      </w:pPr>
      <w:r w:rsidDel="00000000" w:rsidR="00000000" w:rsidRPr="00000000">
        <w:rPr>
          <w:rtl w:val="0"/>
        </w:rPr>
      </w:r>
    </w:p>
    <w:p w:rsidR="00000000" w:rsidDel="00000000" w:rsidP="00000000" w:rsidRDefault="00000000" w:rsidRPr="00000000" w14:paraId="00000006">
      <w:pPr>
        <w:spacing w:line="276" w:lineRule="auto"/>
        <w:jc w:val="center"/>
        <w:rPr>
          <w:b w:val="1"/>
          <w:sz w:val="24"/>
          <w:szCs w:val="24"/>
          <w:u w:val="single"/>
        </w:rPr>
      </w:pPr>
      <w:r w:rsidDel="00000000" w:rsidR="00000000" w:rsidRPr="00000000">
        <w:rPr>
          <w:rtl w:val="0"/>
        </w:rPr>
      </w:r>
    </w:p>
    <w:p w:rsidR="00000000" w:rsidDel="00000000" w:rsidP="00000000" w:rsidRDefault="00000000" w:rsidRPr="00000000" w14:paraId="00000007">
      <w:pPr>
        <w:spacing w:line="276" w:lineRule="auto"/>
        <w:jc w:val="center"/>
        <w:rPr>
          <w:b w:val="1"/>
          <w:sz w:val="24"/>
          <w:szCs w:val="24"/>
          <w:u w:val="single"/>
        </w:rPr>
      </w:pPr>
      <w:r w:rsidDel="00000000" w:rsidR="00000000" w:rsidRPr="00000000">
        <w:rPr>
          <w:rtl w:val="0"/>
        </w:rPr>
      </w:r>
    </w:p>
    <w:p w:rsidR="00000000" w:rsidDel="00000000" w:rsidP="00000000" w:rsidRDefault="00000000" w:rsidRPr="00000000" w14:paraId="00000008">
      <w:pPr>
        <w:spacing w:line="276" w:lineRule="auto"/>
        <w:jc w:val="center"/>
        <w:rPr>
          <w:b w:val="1"/>
          <w:sz w:val="24"/>
          <w:szCs w:val="24"/>
          <w:u w:val="single"/>
        </w:rPr>
      </w:pPr>
      <w:r w:rsidDel="00000000" w:rsidR="00000000" w:rsidRPr="00000000">
        <w:rPr>
          <w:rtl w:val="0"/>
        </w:rPr>
      </w:r>
    </w:p>
    <w:p w:rsidR="00000000" w:rsidDel="00000000" w:rsidP="00000000" w:rsidRDefault="00000000" w:rsidRPr="00000000" w14:paraId="00000009">
      <w:pPr>
        <w:spacing w:line="276" w:lineRule="auto"/>
        <w:jc w:val="center"/>
        <w:rPr>
          <w:b w:val="1"/>
          <w:sz w:val="24"/>
          <w:szCs w:val="24"/>
          <w:u w:val="single"/>
        </w:rPr>
      </w:pPr>
      <w:r w:rsidDel="00000000" w:rsidR="00000000" w:rsidRPr="00000000">
        <w:rPr>
          <w:rtl w:val="0"/>
        </w:rPr>
      </w:r>
    </w:p>
    <w:p w:rsidR="00000000" w:rsidDel="00000000" w:rsidP="00000000" w:rsidRDefault="00000000" w:rsidRPr="00000000" w14:paraId="0000000A">
      <w:pPr>
        <w:spacing w:line="276" w:lineRule="auto"/>
        <w:jc w:val="center"/>
        <w:rPr>
          <w:b w:val="1"/>
          <w:sz w:val="24"/>
          <w:szCs w:val="24"/>
          <w:u w:val="single"/>
        </w:rPr>
      </w:pPr>
      <w:r w:rsidDel="00000000" w:rsidR="00000000" w:rsidRPr="00000000">
        <w:rPr>
          <w:rtl w:val="0"/>
        </w:rPr>
      </w:r>
    </w:p>
    <w:p w:rsidR="00000000" w:rsidDel="00000000" w:rsidP="00000000" w:rsidRDefault="00000000" w:rsidRPr="00000000" w14:paraId="0000000B">
      <w:pPr>
        <w:spacing w:line="276" w:lineRule="auto"/>
        <w:jc w:val="center"/>
        <w:rPr>
          <w:b w:val="1"/>
          <w:sz w:val="24"/>
          <w:szCs w:val="24"/>
          <w:u w:val="single"/>
        </w:rPr>
      </w:pPr>
      <w:r w:rsidDel="00000000" w:rsidR="00000000" w:rsidRPr="00000000">
        <w:rPr>
          <w:rtl w:val="0"/>
        </w:rPr>
      </w:r>
    </w:p>
    <w:p w:rsidR="00000000" w:rsidDel="00000000" w:rsidP="00000000" w:rsidRDefault="00000000" w:rsidRPr="00000000" w14:paraId="0000000C">
      <w:pPr>
        <w:spacing w:line="276" w:lineRule="auto"/>
        <w:jc w:val="center"/>
        <w:rPr>
          <w:b w:val="1"/>
          <w:sz w:val="24"/>
          <w:szCs w:val="24"/>
          <w:u w:val="single"/>
        </w:rPr>
      </w:pPr>
      <w:r w:rsidDel="00000000" w:rsidR="00000000" w:rsidRPr="00000000">
        <w:rPr>
          <w:rtl w:val="0"/>
        </w:rPr>
      </w:r>
    </w:p>
    <w:p w:rsidR="00000000" w:rsidDel="00000000" w:rsidP="00000000" w:rsidRDefault="00000000" w:rsidRPr="00000000" w14:paraId="0000000D">
      <w:pPr>
        <w:spacing w:line="276" w:lineRule="auto"/>
        <w:jc w:val="center"/>
        <w:rPr>
          <w:b w:val="1"/>
          <w:sz w:val="24"/>
          <w:szCs w:val="24"/>
          <w:u w:val="single"/>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40"/>
                <w:szCs w:val="40"/>
                <w:u w:val="single"/>
              </w:rPr>
            </w:pPr>
            <w:r w:rsidDel="00000000" w:rsidR="00000000" w:rsidRPr="00000000">
              <w:rPr>
                <w:b w:val="1"/>
                <w:sz w:val="40"/>
                <w:szCs w:val="40"/>
                <w:u w:val="single"/>
                <w:rtl w:val="0"/>
              </w:rPr>
              <w:t xml:space="preserve">Student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40"/>
                <w:szCs w:val="40"/>
              </w:rPr>
            </w:pPr>
            <w:r w:rsidDel="00000000" w:rsidR="00000000" w:rsidRPr="00000000">
              <w:rPr>
                <w:sz w:val="40"/>
                <w:szCs w:val="40"/>
                <w:rtl w:val="0"/>
              </w:rPr>
              <w:t xml:space="preserve">Ionela Mihoci</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40"/>
                <w:szCs w:val="40"/>
                <w:u w:val="single"/>
              </w:rPr>
            </w:pPr>
            <w:r w:rsidDel="00000000" w:rsidR="00000000" w:rsidRPr="00000000">
              <w:rPr>
                <w:b w:val="1"/>
                <w:sz w:val="40"/>
                <w:szCs w:val="40"/>
                <w:u w:val="single"/>
                <w:rtl w:val="0"/>
              </w:rPr>
              <w:t xml:space="preserve">Student Number: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40"/>
                <w:szCs w:val="40"/>
              </w:rPr>
            </w:pPr>
            <w:r w:rsidDel="00000000" w:rsidR="00000000" w:rsidRPr="00000000">
              <w:rPr>
                <w:sz w:val="40"/>
                <w:szCs w:val="40"/>
                <w:rtl w:val="0"/>
              </w:rPr>
              <w:t xml:space="preserve">1921821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40"/>
                <w:szCs w:val="40"/>
                <w:u w:val="single"/>
              </w:rPr>
            </w:pPr>
            <w:r w:rsidDel="00000000" w:rsidR="00000000" w:rsidRPr="00000000">
              <w:rPr>
                <w:b w:val="1"/>
                <w:sz w:val="40"/>
                <w:szCs w:val="40"/>
                <w:u w:val="single"/>
                <w:rtl w:val="0"/>
              </w:rPr>
              <w:t xml:space="preserve">Module 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40"/>
                <w:szCs w:val="40"/>
              </w:rPr>
            </w:pPr>
            <w:r w:rsidDel="00000000" w:rsidR="00000000" w:rsidRPr="00000000">
              <w:rPr>
                <w:rFonts w:ascii="Roboto" w:cs="Roboto" w:eastAsia="Roboto" w:hAnsi="Roboto"/>
                <w:sz w:val="37"/>
                <w:szCs w:val="37"/>
                <w:rtl w:val="0"/>
              </w:rPr>
              <w:t xml:space="preserve">BMSW4001</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40"/>
                <w:szCs w:val="40"/>
                <w:u w:val="single"/>
              </w:rPr>
            </w:pPr>
            <w:r w:rsidDel="00000000" w:rsidR="00000000" w:rsidRPr="00000000">
              <w:rPr>
                <w:b w:val="1"/>
                <w:sz w:val="40"/>
                <w:szCs w:val="40"/>
                <w:u w:val="single"/>
                <w:rtl w:val="0"/>
              </w:rPr>
              <w:t xml:space="preserve">Module title:</w:t>
            </w:r>
          </w:p>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40"/>
                <w:szCs w:val="40"/>
                <w:u w:val="single"/>
              </w:rPr>
            </w:pPr>
            <w:r w:rsidDel="00000000" w:rsidR="00000000" w:rsidRPr="00000000">
              <w:rPr>
                <w:rtl w:val="0"/>
              </w:rPr>
            </w:r>
          </w:p>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40"/>
                <w:szCs w:val="40"/>
                <w:u w:val="single"/>
              </w:rPr>
            </w:pPr>
            <w:r w:rsidDel="00000000" w:rsidR="00000000" w:rsidRPr="00000000">
              <w:rPr>
                <w:rtl w:val="0"/>
              </w:rPr>
            </w:r>
          </w:p>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40"/>
                <w:szCs w:val="40"/>
                <w:u w:val="single"/>
              </w:rPr>
            </w:pPr>
            <w:r w:rsidDel="00000000" w:rsidR="00000000" w:rsidRPr="00000000">
              <w:rPr>
                <w:b w:val="1"/>
                <w:sz w:val="40"/>
                <w:szCs w:val="40"/>
                <w:u w:val="single"/>
                <w:rtl w:val="0"/>
              </w:rPr>
              <w:t xml:space="preserve">Lecturer:</w:t>
            </w:r>
          </w:p>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40"/>
                <w:szCs w:val="40"/>
                <w:u w:val="single"/>
              </w:rPr>
            </w:pPr>
            <w:r w:rsidDel="00000000" w:rsidR="00000000" w:rsidRPr="00000000">
              <w:rPr>
                <w:b w:val="1"/>
                <w:sz w:val="40"/>
                <w:szCs w:val="40"/>
                <w:u w:val="single"/>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40"/>
                <w:szCs w:val="40"/>
              </w:rPr>
            </w:pPr>
            <w:r w:rsidDel="00000000" w:rsidR="00000000" w:rsidRPr="00000000">
              <w:rPr>
                <w:sz w:val="40"/>
                <w:szCs w:val="40"/>
                <w:rtl w:val="0"/>
              </w:rPr>
              <w:t xml:space="preserve">Academic and Employability skills</w:t>
            </w:r>
          </w:p>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40"/>
                <w:szCs w:val="40"/>
              </w:rPr>
            </w:pPr>
            <w:r w:rsidDel="00000000" w:rsidR="00000000" w:rsidRPr="00000000">
              <w:rPr>
                <w:rtl w:val="0"/>
              </w:rPr>
            </w:r>
          </w:p>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40"/>
                <w:szCs w:val="40"/>
              </w:rPr>
            </w:pPr>
            <w:r w:rsidDel="00000000" w:rsidR="00000000" w:rsidRPr="00000000">
              <w:rPr>
                <w:sz w:val="40"/>
                <w:szCs w:val="40"/>
                <w:rtl w:val="0"/>
              </w:rPr>
              <w:t xml:space="preserve">Joanna Walsh</w:t>
            </w:r>
          </w:p>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40"/>
                <w:szCs w:val="40"/>
              </w:rPr>
            </w:pPr>
            <w:r w:rsidDel="00000000" w:rsidR="00000000" w:rsidRPr="00000000">
              <w:rPr>
                <w:sz w:val="40"/>
                <w:szCs w:val="40"/>
                <w:rtl w:val="0"/>
              </w:rPr>
              <w:t xml:space="preserve">22nd December</w:t>
            </w:r>
          </w:p>
        </w:tc>
      </w:tr>
    </w:tbl>
    <w:p w:rsidR="00000000" w:rsidDel="00000000" w:rsidP="00000000" w:rsidRDefault="00000000" w:rsidRPr="00000000" w14:paraId="0000001D">
      <w:pPr>
        <w:spacing w:line="276" w:lineRule="auto"/>
        <w:jc w:val="center"/>
        <w:rPr>
          <w:b w:val="1"/>
          <w:sz w:val="24"/>
          <w:szCs w:val="24"/>
          <w:u w:val="single"/>
        </w:rPr>
      </w:pPr>
      <w:r w:rsidDel="00000000" w:rsidR="00000000" w:rsidRPr="00000000">
        <w:rPr>
          <w:rtl w:val="0"/>
        </w:rPr>
      </w:r>
    </w:p>
    <w:p w:rsidR="00000000" w:rsidDel="00000000" w:rsidP="00000000" w:rsidRDefault="00000000" w:rsidRPr="00000000" w14:paraId="0000001E">
      <w:pPr>
        <w:spacing w:line="276" w:lineRule="auto"/>
        <w:rPr>
          <w:b w:val="1"/>
          <w:sz w:val="24"/>
          <w:szCs w:val="24"/>
          <w:u w:val="single"/>
        </w:rPr>
      </w:pPr>
      <w:r w:rsidDel="00000000" w:rsidR="00000000" w:rsidRPr="00000000">
        <w:rPr>
          <w:rtl w:val="0"/>
        </w:rPr>
      </w:r>
    </w:p>
    <w:p w:rsidR="00000000" w:rsidDel="00000000" w:rsidP="00000000" w:rsidRDefault="00000000" w:rsidRPr="00000000" w14:paraId="0000001F">
      <w:pPr>
        <w:spacing w:line="276" w:lineRule="auto"/>
        <w:rPr>
          <w:b w:val="1"/>
          <w:sz w:val="24"/>
          <w:szCs w:val="24"/>
          <w:u w:val="single"/>
        </w:rPr>
      </w:pPr>
      <w:r w:rsidDel="00000000" w:rsidR="00000000" w:rsidRPr="00000000">
        <w:rPr>
          <w:rtl w:val="0"/>
        </w:rPr>
      </w:r>
    </w:p>
    <w:p w:rsidR="00000000" w:rsidDel="00000000" w:rsidP="00000000" w:rsidRDefault="00000000" w:rsidRPr="00000000" w14:paraId="00000020">
      <w:pPr>
        <w:spacing w:line="276" w:lineRule="auto"/>
        <w:rPr>
          <w:b w:val="1"/>
          <w:sz w:val="24"/>
          <w:szCs w:val="24"/>
          <w:u w:val="single"/>
        </w:rPr>
      </w:pPr>
      <w:r w:rsidDel="00000000" w:rsidR="00000000" w:rsidRPr="00000000">
        <w:rPr>
          <w:rtl w:val="0"/>
        </w:rPr>
      </w:r>
    </w:p>
    <w:p w:rsidR="00000000" w:rsidDel="00000000" w:rsidP="00000000" w:rsidRDefault="00000000" w:rsidRPr="00000000" w14:paraId="00000021">
      <w:pPr>
        <w:spacing w:line="276" w:lineRule="auto"/>
        <w:rPr>
          <w:b w:val="1"/>
          <w:sz w:val="24"/>
          <w:szCs w:val="24"/>
          <w:u w:val="single"/>
        </w:rPr>
      </w:pPr>
      <w:r w:rsidDel="00000000" w:rsidR="00000000" w:rsidRPr="00000000">
        <w:rPr>
          <w:rtl w:val="0"/>
        </w:rPr>
      </w:r>
    </w:p>
    <w:p w:rsidR="00000000" w:rsidDel="00000000" w:rsidP="00000000" w:rsidRDefault="00000000" w:rsidRPr="00000000" w14:paraId="00000022">
      <w:pPr>
        <w:spacing w:line="276" w:lineRule="auto"/>
        <w:rPr>
          <w:b w:val="1"/>
          <w:sz w:val="24"/>
          <w:szCs w:val="24"/>
          <w:u w:val="single"/>
        </w:rPr>
      </w:pPr>
      <w:r w:rsidDel="00000000" w:rsidR="00000000" w:rsidRPr="00000000">
        <w:rPr>
          <w:rtl w:val="0"/>
        </w:rPr>
      </w:r>
    </w:p>
    <w:p w:rsidR="00000000" w:rsidDel="00000000" w:rsidP="00000000" w:rsidRDefault="00000000" w:rsidRPr="00000000" w14:paraId="00000023">
      <w:pPr>
        <w:spacing w:line="276" w:lineRule="auto"/>
        <w:rPr>
          <w:b w:val="1"/>
          <w:sz w:val="24"/>
          <w:szCs w:val="24"/>
          <w:u w:val="single"/>
        </w:rPr>
      </w:pPr>
      <w:r w:rsidDel="00000000" w:rsidR="00000000" w:rsidRPr="00000000">
        <w:rPr>
          <w:rtl w:val="0"/>
        </w:rPr>
      </w:r>
    </w:p>
    <w:p w:rsidR="00000000" w:rsidDel="00000000" w:rsidP="00000000" w:rsidRDefault="00000000" w:rsidRPr="00000000" w14:paraId="00000024">
      <w:pPr>
        <w:spacing w:line="276" w:lineRule="auto"/>
        <w:rPr>
          <w:b w:val="1"/>
          <w:sz w:val="24"/>
          <w:szCs w:val="24"/>
          <w:u w:val="single"/>
        </w:rPr>
      </w:pPr>
      <w:r w:rsidDel="00000000" w:rsidR="00000000" w:rsidRPr="00000000">
        <w:rPr>
          <w:rtl w:val="0"/>
        </w:rPr>
      </w:r>
    </w:p>
    <w:p w:rsidR="00000000" w:rsidDel="00000000" w:rsidP="00000000" w:rsidRDefault="00000000" w:rsidRPr="00000000" w14:paraId="00000025">
      <w:pPr>
        <w:spacing w:line="276" w:lineRule="auto"/>
        <w:rPr>
          <w:b w:val="1"/>
          <w:sz w:val="24"/>
          <w:szCs w:val="24"/>
          <w:u w:val="single"/>
        </w:rPr>
      </w:pPr>
      <w:r w:rsidDel="00000000" w:rsidR="00000000" w:rsidRPr="00000000">
        <w:rPr>
          <w:rtl w:val="0"/>
        </w:rPr>
      </w:r>
    </w:p>
    <w:p w:rsidR="00000000" w:rsidDel="00000000" w:rsidP="00000000" w:rsidRDefault="00000000" w:rsidRPr="00000000" w14:paraId="00000026">
      <w:pPr>
        <w:spacing w:line="276" w:lineRule="auto"/>
        <w:rPr>
          <w:b w:val="1"/>
          <w:sz w:val="24"/>
          <w:szCs w:val="24"/>
        </w:rPr>
      </w:pPr>
      <w:r w:rsidDel="00000000" w:rsidR="00000000" w:rsidRPr="00000000">
        <w:rPr>
          <w:b w:val="1"/>
          <w:sz w:val="24"/>
          <w:szCs w:val="24"/>
          <w:rtl w:val="0"/>
        </w:rPr>
        <w:t xml:space="preserve">Contents:</w:t>
      </w:r>
    </w:p>
    <w:p w:rsidR="00000000" w:rsidDel="00000000" w:rsidP="00000000" w:rsidRDefault="00000000" w:rsidRPr="00000000" w14:paraId="00000027">
      <w:pPr>
        <w:spacing w:line="276" w:lineRule="auto"/>
        <w:rPr>
          <w:b w:val="1"/>
          <w:sz w:val="24"/>
          <w:szCs w:val="24"/>
        </w:rPr>
      </w:pPr>
      <w:r w:rsidDel="00000000" w:rsidR="00000000" w:rsidRPr="00000000">
        <w:rPr>
          <w:rtl w:val="0"/>
        </w:rPr>
      </w:r>
    </w:p>
    <w:p w:rsidR="00000000" w:rsidDel="00000000" w:rsidP="00000000" w:rsidRDefault="00000000" w:rsidRPr="00000000" w14:paraId="00000028">
      <w:pPr>
        <w:spacing w:line="276" w:lineRule="auto"/>
        <w:rPr>
          <w:b w:val="1"/>
          <w:sz w:val="24"/>
          <w:szCs w:val="24"/>
        </w:rPr>
      </w:pPr>
      <w:r w:rsidDel="00000000" w:rsidR="00000000" w:rsidRPr="00000000">
        <w:rPr>
          <w:rtl w:val="0"/>
        </w:rPr>
      </w:r>
    </w:p>
    <w:p w:rsidR="00000000" w:rsidDel="00000000" w:rsidP="00000000" w:rsidRDefault="00000000" w:rsidRPr="00000000" w14:paraId="00000029">
      <w:pPr>
        <w:spacing w:line="276" w:lineRule="auto"/>
        <w:rPr>
          <w:sz w:val="24"/>
          <w:szCs w:val="24"/>
        </w:rPr>
      </w:pPr>
      <w:r w:rsidDel="00000000" w:rsidR="00000000" w:rsidRPr="00000000">
        <w:rPr>
          <w:sz w:val="24"/>
          <w:szCs w:val="24"/>
          <w:rtl w:val="0"/>
        </w:rPr>
        <w:t xml:space="preserve">Introduction………………………………………………………………………………………2</w:t>
      </w:r>
    </w:p>
    <w:p w:rsidR="00000000" w:rsidDel="00000000" w:rsidP="00000000" w:rsidRDefault="00000000" w:rsidRPr="00000000" w14:paraId="0000002A">
      <w:pPr>
        <w:spacing w:line="276" w:lineRule="auto"/>
        <w:rPr>
          <w:sz w:val="24"/>
          <w:szCs w:val="24"/>
        </w:rPr>
      </w:pPr>
      <w:r w:rsidDel="00000000" w:rsidR="00000000" w:rsidRPr="00000000">
        <w:rPr>
          <w:rtl w:val="0"/>
        </w:rPr>
      </w:r>
    </w:p>
    <w:p w:rsidR="00000000" w:rsidDel="00000000" w:rsidP="00000000" w:rsidRDefault="00000000" w:rsidRPr="00000000" w14:paraId="0000002B">
      <w:pPr>
        <w:spacing w:line="276" w:lineRule="auto"/>
        <w:rPr>
          <w:sz w:val="24"/>
          <w:szCs w:val="24"/>
        </w:rPr>
      </w:pPr>
      <w:r w:rsidDel="00000000" w:rsidR="00000000" w:rsidRPr="00000000">
        <w:rPr>
          <w:sz w:val="24"/>
          <w:szCs w:val="24"/>
          <w:rtl w:val="0"/>
        </w:rPr>
        <w:t xml:space="preserve">Time management………………………………………………………………………………2</w:t>
      </w:r>
    </w:p>
    <w:p w:rsidR="00000000" w:rsidDel="00000000" w:rsidP="00000000" w:rsidRDefault="00000000" w:rsidRPr="00000000" w14:paraId="0000002C">
      <w:pPr>
        <w:spacing w:line="276" w:lineRule="auto"/>
        <w:rPr>
          <w:sz w:val="24"/>
          <w:szCs w:val="24"/>
        </w:rPr>
      </w:pPr>
      <w:r w:rsidDel="00000000" w:rsidR="00000000" w:rsidRPr="00000000">
        <w:rPr>
          <w:rtl w:val="0"/>
        </w:rPr>
      </w:r>
    </w:p>
    <w:p w:rsidR="00000000" w:rsidDel="00000000" w:rsidP="00000000" w:rsidRDefault="00000000" w:rsidRPr="00000000" w14:paraId="0000002D">
      <w:pPr>
        <w:spacing w:line="276" w:lineRule="auto"/>
        <w:rPr>
          <w:sz w:val="24"/>
          <w:szCs w:val="24"/>
        </w:rPr>
      </w:pPr>
      <w:r w:rsidDel="00000000" w:rsidR="00000000" w:rsidRPr="00000000">
        <w:rPr>
          <w:sz w:val="24"/>
          <w:szCs w:val="24"/>
          <w:rtl w:val="0"/>
        </w:rPr>
        <w:t xml:space="preserve">Public speaking………………………………………………………………………………….3</w:t>
      </w:r>
    </w:p>
    <w:p w:rsidR="00000000" w:rsidDel="00000000" w:rsidP="00000000" w:rsidRDefault="00000000" w:rsidRPr="00000000" w14:paraId="0000002E">
      <w:pPr>
        <w:spacing w:line="276" w:lineRule="auto"/>
        <w:rPr>
          <w:sz w:val="24"/>
          <w:szCs w:val="24"/>
        </w:rPr>
      </w:pPr>
      <w:r w:rsidDel="00000000" w:rsidR="00000000" w:rsidRPr="00000000">
        <w:rPr>
          <w:rtl w:val="0"/>
        </w:rPr>
      </w:r>
    </w:p>
    <w:p w:rsidR="00000000" w:rsidDel="00000000" w:rsidP="00000000" w:rsidRDefault="00000000" w:rsidRPr="00000000" w14:paraId="0000002F">
      <w:pPr>
        <w:spacing w:line="276" w:lineRule="auto"/>
        <w:rPr>
          <w:sz w:val="24"/>
          <w:szCs w:val="24"/>
        </w:rPr>
      </w:pPr>
      <w:r w:rsidDel="00000000" w:rsidR="00000000" w:rsidRPr="00000000">
        <w:rPr>
          <w:sz w:val="24"/>
          <w:szCs w:val="24"/>
          <w:rtl w:val="0"/>
        </w:rPr>
        <w:t xml:space="preserve">CV writing………………………………………………………………………………………..4</w:t>
      </w:r>
    </w:p>
    <w:p w:rsidR="00000000" w:rsidDel="00000000" w:rsidP="00000000" w:rsidRDefault="00000000" w:rsidRPr="00000000" w14:paraId="00000030">
      <w:pPr>
        <w:spacing w:line="276" w:lineRule="auto"/>
        <w:rPr>
          <w:sz w:val="24"/>
          <w:szCs w:val="24"/>
        </w:rPr>
      </w:pPr>
      <w:r w:rsidDel="00000000" w:rsidR="00000000" w:rsidRPr="00000000">
        <w:rPr>
          <w:rtl w:val="0"/>
        </w:rPr>
      </w:r>
    </w:p>
    <w:p w:rsidR="00000000" w:rsidDel="00000000" w:rsidP="00000000" w:rsidRDefault="00000000" w:rsidRPr="00000000" w14:paraId="00000031">
      <w:pPr>
        <w:spacing w:line="276" w:lineRule="auto"/>
        <w:rPr>
          <w:sz w:val="24"/>
          <w:szCs w:val="24"/>
        </w:rPr>
      </w:pPr>
      <w:r w:rsidDel="00000000" w:rsidR="00000000" w:rsidRPr="00000000">
        <w:rPr>
          <w:sz w:val="24"/>
          <w:szCs w:val="24"/>
          <w:rtl w:val="0"/>
        </w:rPr>
        <w:t xml:space="preserve">Employability…………………………………………………………………………………….5</w:t>
      </w:r>
    </w:p>
    <w:p w:rsidR="00000000" w:rsidDel="00000000" w:rsidP="00000000" w:rsidRDefault="00000000" w:rsidRPr="00000000" w14:paraId="00000032">
      <w:pPr>
        <w:spacing w:line="276" w:lineRule="auto"/>
        <w:rPr>
          <w:sz w:val="24"/>
          <w:szCs w:val="24"/>
        </w:rPr>
      </w:pPr>
      <w:r w:rsidDel="00000000" w:rsidR="00000000" w:rsidRPr="00000000">
        <w:rPr>
          <w:rtl w:val="0"/>
        </w:rPr>
      </w:r>
    </w:p>
    <w:p w:rsidR="00000000" w:rsidDel="00000000" w:rsidP="00000000" w:rsidRDefault="00000000" w:rsidRPr="00000000" w14:paraId="00000033">
      <w:pPr>
        <w:spacing w:line="276" w:lineRule="auto"/>
        <w:rPr>
          <w:sz w:val="24"/>
          <w:szCs w:val="24"/>
        </w:rPr>
      </w:pPr>
      <w:r w:rsidDel="00000000" w:rsidR="00000000" w:rsidRPr="00000000">
        <w:rPr>
          <w:sz w:val="24"/>
          <w:szCs w:val="24"/>
          <w:rtl w:val="0"/>
        </w:rPr>
        <w:t xml:space="preserve">Conclusion……………………………………………………………………………………....6</w:t>
      </w:r>
    </w:p>
    <w:p w:rsidR="00000000" w:rsidDel="00000000" w:rsidP="00000000" w:rsidRDefault="00000000" w:rsidRPr="00000000" w14:paraId="00000034">
      <w:pPr>
        <w:spacing w:line="276" w:lineRule="auto"/>
        <w:rPr>
          <w:sz w:val="24"/>
          <w:szCs w:val="24"/>
        </w:rPr>
      </w:pPr>
      <w:r w:rsidDel="00000000" w:rsidR="00000000" w:rsidRPr="00000000">
        <w:rPr>
          <w:rtl w:val="0"/>
        </w:rPr>
      </w:r>
    </w:p>
    <w:p w:rsidR="00000000" w:rsidDel="00000000" w:rsidP="00000000" w:rsidRDefault="00000000" w:rsidRPr="00000000" w14:paraId="00000035">
      <w:pPr>
        <w:spacing w:line="276" w:lineRule="auto"/>
        <w:rPr>
          <w:sz w:val="24"/>
          <w:szCs w:val="24"/>
        </w:rPr>
      </w:pPr>
      <w:r w:rsidDel="00000000" w:rsidR="00000000" w:rsidRPr="00000000">
        <w:rPr>
          <w:sz w:val="24"/>
          <w:szCs w:val="24"/>
          <w:rtl w:val="0"/>
        </w:rPr>
        <w:t xml:space="preserve">References………………………………………………………………………………………7</w:t>
      </w:r>
    </w:p>
    <w:p w:rsidR="00000000" w:rsidDel="00000000" w:rsidP="00000000" w:rsidRDefault="00000000" w:rsidRPr="00000000" w14:paraId="00000036">
      <w:pPr>
        <w:spacing w:line="276" w:lineRule="auto"/>
        <w:rPr>
          <w:sz w:val="24"/>
          <w:szCs w:val="24"/>
        </w:rPr>
      </w:pPr>
      <w:r w:rsidDel="00000000" w:rsidR="00000000" w:rsidRPr="00000000">
        <w:rPr>
          <w:rtl w:val="0"/>
        </w:rPr>
      </w:r>
    </w:p>
    <w:p w:rsidR="00000000" w:rsidDel="00000000" w:rsidP="00000000" w:rsidRDefault="00000000" w:rsidRPr="00000000" w14:paraId="00000037">
      <w:pPr>
        <w:spacing w:line="276" w:lineRule="auto"/>
        <w:rPr>
          <w:sz w:val="24"/>
          <w:szCs w:val="24"/>
        </w:rPr>
      </w:pPr>
      <w:r w:rsidDel="00000000" w:rsidR="00000000" w:rsidRPr="00000000">
        <w:rPr>
          <w:rtl w:val="0"/>
        </w:rPr>
      </w:r>
    </w:p>
    <w:p w:rsidR="00000000" w:rsidDel="00000000" w:rsidP="00000000" w:rsidRDefault="00000000" w:rsidRPr="00000000" w14:paraId="00000038">
      <w:pPr>
        <w:spacing w:line="276" w:lineRule="auto"/>
        <w:jc w:val="center"/>
        <w:rPr>
          <w:b w:val="1"/>
          <w:sz w:val="54"/>
          <w:szCs w:val="54"/>
          <w:u w:val="single"/>
        </w:rPr>
      </w:pPr>
      <w:r w:rsidDel="00000000" w:rsidR="00000000" w:rsidRPr="00000000">
        <w:rPr>
          <w:b w:val="1"/>
          <w:sz w:val="54"/>
          <w:szCs w:val="54"/>
          <w:u w:val="single"/>
          <w:rtl w:val="0"/>
        </w:rPr>
        <w:t xml:space="preserve">Academic Employability skills module reflection on topics</w:t>
      </w:r>
    </w:p>
    <w:p w:rsidR="00000000" w:rsidDel="00000000" w:rsidP="00000000" w:rsidRDefault="00000000" w:rsidRPr="00000000" w14:paraId="00000039">
      <w:pPr>
        <w:spacing w:line="276" w:lineRule="auto"/>
        <w:jc w:val="center"/>
        <w:rPr>
          <w:b w:val="1"/>
          <w:sz w:val="54"/>
          <w:szCs w:val="54"/>
          <w:u w:val="single"/>
        </w:rPr>
      </w:pPr>
      <w:r w:rsidDel="00000000" w:rsidR="00000000" w:rsidRPr="00000000">
        <w:rPr>
          <w:rtl w:val="0"/>
        </w:rPr>
      </w:r>
    </w:p>
    <w:p w:rsidR="00000000" w:rsidDel="00000000" w:rsidP="00000000" w:rsidRDefault="00000000" w:rsidRPr="00000000" w14:paraId="0000003A">
      <w:pPr>
        <w:spacing w:line="276" w:lineRule="auto"/>
        <w:jc w:val="center"/>
        <w:rPr>
          <w:sz w:val="54"/>
          <w:szCs w:val="54"/>
        </w:rPr>
      </w:pPr>
      <w:r w:rsidDel="00000000" w:rsidR="00000000" w:rsidRPr="00000000">
        <w:rPr>
          <w:rtl w:val="0"/>
        </w:rPr>
      </w:r>
    </w:p>
    <w:p w:rsidR="00000000" w:rsidDel="00000000" w:rsidP="00000000" w:rsidRDefault="00000000" w:rsidRPr="00000000" w14:paraId="0000003B">
      <w:pPr>
        <w:spacing w:line="276" w:lineRule="auto"/>
        <w:jc w:val="center"/>
        <w:rPr>
          <w:sz w:val="54"/>
          <w:szCs w:val="54"/>
        </w:rPr>
      </w:pPr>
      <w:r w:rsidDel="00000000" w:rsidR="00000000" w:rsidRPr="00000000">
        <w:rPr>
          <w:rtl w:val="0"/>
        </w:rPr>
      </w:r>
    </w:p>
    <w:p w:rsidR="00000000" w:rsidDel="00000000" w:rsidP="00000000" w:rsidRDefault="00000000" w:rsidRPr="00000000" w14:paraId="0000003C">
      <w:pPr>
        <w:spacing w:line="276" w:lineRule="auto"/>
        <w:jc w:val="center"/>
        <w:rPr>
          <w:sz w:val="54"/>
          <w:szCs w:val="54"/>
        </w:rPr>
      </w:pPr>
      <w:r w:rsidDel="00000000" w:rsidR="00000000" w:rsidRPr="00000000">
        <w:rPr>
          <w:rtl w:val="0"/>
        </w:rPr>
      </w:r>
    </w:p>
    <w:p w:rsidR="00000000" w:rsidDel="00000000" w:rsidP="00000000" w:rsidRDefault="00000000" w:rsidRPr="00000000" w14:paraId="0000003D">
      <w:pPr>
        <w:spacing w:line="276" w:lineRule="auto"/>
        <w:jc w:val="center"/>
        <w:rPr>
          <w:sz w:val="54"/>
          <w:szCs w:val="54"/>
        </w:rPr>
      </w:pPr>
      <w:r w:rsidDel="00000000" w:rsidR="00000000" w:rsidRPr="00000000">
        <w:rPr>
          <w:sz w:val="54"/>
          <w:szCs w:val="54"/>
          <w:rtl w:val="0"/>
        </w:rPr>
        <w:t xml:space="preserve">22nd December 2020</w:t>
      </w:r>
    </w:p>
    <w:p w:rsidR="00000000" w:rsidDel="00000000" w:rsidP="00000000" w:rsidRDefault="00000000" w:rsidRPr="00000000" w14:paraId="0000003E">
      <w:pPr>
        <w:spacing w:line="276" w:lineRule="auto"/>
        <w:rPr>
          <w:sz w:val="54"/>
          <w:szCs w:val="54"/>
        </w:rPr>
      </w:pPr>
      <w:r w:rsidDel="00000000" w:rsidR="00000000" w:rsidRPr="00000000">
        <w:rPr>
          <w:rtl w:val="0"/>
        </w:rPr>
      </w:r>
    </w:p>
    <w:p w:rsidR="00000000" w:rsidDel="00000000" w:rsidP="00000000" w:rsidRDefault="00000000" w:rsidRPr="00000000" w14:paraId="0000003F">
      <w:pPr>
        <w:spacing w:line="276" w:lineRule="auto"/>
        <w:rPr>
          <w:sz w:val="54"/>
          <w:szCs w:val="54"/>
        </w:rPr>
      </w:pPr>
      <w:r w:rsidDel="00000000" w:rsidR="00000000" w:rsidRPr="00000000">
        <w:rPr>
          <w:rtl w:val="0"/>
        </w:rPr>
      </w:r>
    </w:p>
    <w:p w:rsidR="00000000" w:rsidDel="00000000" w:rsidP="00000000" w:rsidRDefault="00000000" w:rsidRPr="00000000" w14:paraId="00000040">
      <w:pPr>
        <w:spacing w:line="276" w:lineRule="auto"/>
        <w:rPr>
          <w:sz w:val="54"/>
          <w:szCs w:val="54"/>
        </w:rPr>
      </w:pPr>
      <w:r w:rsidDel="00000000" w:rsidR="00000000" w:rsidRPr="00000000">
        <w:rPr>
          <w:rtl w:val="0"/>
        </w:rPr>
      </w:r>
    </w:p>
    <w:p w:rsidR="00000000" w:rsidDel="00000000" w:rsidP="00000000" w:rsidRDefault="00000000" w:rsidRPr="00000000" w14:paraId="00000041">
      <w:pPr>
        <w:spacing w:line="276" w:lineRule="auto"/>
        <w:rPr>
          <w:sz w:val="54"/>
          <w:szCs w:val="54"/>
        </w:rPr>
      </w:pPr>
      <w:r w:rsidDel="00000000" w:rsidR="00000000" w:rsidRPr="00000000">
        <w:rPr>
          <w:rtl w:val="0"/>
        </w:rPr>
      </w:r>
    </w:p>
    <w:p w:rsidR="00000000" w:rsidDel="00000000" w:rsidP="00000000" w:rsidRDefault="00000000" w:rsidRPr="00000000" w14:paraId="00000042">
      <w:pPr>
        <w:spacing w:line="276" w:lineRule="auto"/>
        <w:rPr>
          <w:b w:val="1"/>
          <w:sz w:val="24"/>
          <w:szCs w:val="24"/>
          <w:u w:val="single"/>
        </w:rPr>
      </w:pPr>
      <w:r w:rsidDel="00000000" w:rsidR="00000000" w:rsidRPr="00000000">
        <w:rPr>
          <w:b w:val="1"/>
          <w:sz w:val="24"/>
          <w:szCs w:val="24"/>
          <w:u w:val="single"/>
          <w:rtl w:val="0"/>
        </w:rPr>
        <w:t xml:space="preserve">1.Introduction</w:t>
      </w:r>
    </w:p>
    <w:p w:rsidR="00000000" w:rsidDel="00000000" w:rsidP="00000000" w:rsidRDefault="00000000" w:rsidRPr="00000000" w14:paraId="00000043">
      <w:pPr>
        <w:spacing w:line="276" w:lineRule="auto"/>
        <w:rPr>
          <w:sz w:val="24"/>
          <w:szCs w:val="24"/>
          <w:highlight w:val="white"/>
        </w:rPr>
      </w:pPr>
      <w:r w:rsidDel="00000000" w:rsidR="00000000" w:rsidRPr="00000000">
        <w:rPr>
          <w:sz w:val="24"/>
          <w:szCs w:val="24"/>
          <w:rtl w:val="0"/>
        </w:rPr>
        <w:t xml:space="preserve">In my academic report, I will explore 4 topics covered in the year, using Kolb’s model of reflection. These topics include time management, public speaking, CV writing and employability.These will be evaluated using Kolb's model. Kolb's model of reflection is one of the most famous ones, using a cycling method where you have to follow 4 steps. The steps are as follows: concrete experience, reflective observation, abstract conceptualization, and finally active experimentation</w:t>
      </w:r>
      <w:r w:rsidDel="00000000" w:rsidR="00000000" w:rsidRPr="00000000">
        <w:rPr>
          <w:sz w:val="24"/>
          <w:szCs w:val="24"/>
          <w:highlight w:val="white"/>
          <w:rtl w:val="0"/>
        </w:rPr>
        <w:t xml:space="preserve">. It was made in 1984 by David A. Kolb, an American psychologist and educ</w:t>
      </w:r>
      <w:r w:rsidDel="00000000" w:rsidR="00000000" w:rsidRPr="00000000">
        <w:rPr>
          <w:sz w:val="24"/>
          <w:szCs w:val="24"/>
          <w:highlight w:val="white"/>
          <w:rtl w:val="0"/>
        </w:rPr>
        <w:t xml:space="preserve">ational theorist.</w:t>
      </w:r>
      <w:r w:rsidDel="00000000" w:rsidR="00000000" w:rsidRPr="00000000">
        <w:rPr>
          <w:sz w:val="24"/>
          <w:szCs w:val="24"/>
          <w:highlight w:val="white"/>
          <w:rtl w:val="0"/>
        </w:rPr>
        <w:t xml:space="preserve">Based on theories about how people learn, this model centres on the concept of developing understanding through actual experiences</w:t>
      </w:r>
      <w:r w:rsidDel="00000000" w:rsidR="00000000" w:rsidRPr="00000000">
        <w:rPr>
          <w:sz w:val="24"/>
          <w:szCs w:val="24"/>
          <w:highlight w:val="white"/>
          <w:rtl w:val="0"/>
        </w:rPr>
        <w:t xml:space="preserve">.</w:t>
      </w:r>
      <w:r w:rsidDel="00000000" w:rsidR="00000000" w:rsidRPr="00000000">
        <w:rPr>
          <w:sz w:val="24"/>
          <w:szCs w:val="24"/>
          <w:highlight w:val="white"/>
          <w:rtl w:val="0"/>
        </w:rPr>
        <w:t xml:space="preserve"> Kolb's theory is mostly to do with the learner's internal cognitive processes.</w:t>
      </w:r>
      <w:r w:rsidDel="00000000" w:rsidR="00000000" w:rsidRPr="00000000">
        <w:rPr>
          <w:rFonts w:ascii="Roboto" w:cs="Roboto" w:eastAsia="Roboto" w:hAnsi="Roboto"/>
          <w:sz w:val="24"/>
          <w:szCs w:val="24"/>
          <w:highlight w:val="white"/>
          <w:rtl w:val="0"/>
        </w:rPr>
        <w:t xml:space="preserve">Kolb actually thought that gaining knowledge is by being experiential and also, self-driven. In his own words: “Learning is the process whereby knowledge is created through the transformation of experience” </w:t>
      </w:r>
      <w:r w:rsidDel="00000000" w:rsidR="00000000" w:rsidRPr="00000000">
        <w:rPr>
          <w:rFonts w:ascii="Roboto" w:cs="Roboto" w:eastAsia="Roboto" w:hAnsi="Roboto"/>
          <w:b w:val="1"/>
          <w:sz w:val="18"/>
          <w:szCs w:val="18"/>
          <w:highlight w:val="white"/>
          <w:rtl w:val="0"/>
        </w:rPr>
        <w:t xml:space="preserve">[</w:t>
      </w:r>
      <w:r w:rsidDel="00000000" w:rsidR="00000000" w:rsidRPr="00000000">
        <w:rPr>
          <w:b w:val="1"/>
          <w:color w:val="222222"/>
          <w:sz w:val="18"/>
          <w:szCs w:val="18"/>
          <w:highlight w:val="white"/>
          <w:rtl w:val="0"/>
        </w:rPr>
        <w:t xml:space="preserve">Cornwell,et al 1994]</w:t>
      </w:r>
      <w:r w:rsidDel="00000000" w:rsidR="00000000" w:rsidRPr="00000000">
        <w:rPr>
          <w:rtl w:val="0"/>
        </w:rPr>
      </w:r>
    </w:p>
    <w:p w:rsidR="00000000" w:rsidDel="00000000" w:rsidP="00000000" w:rsidRDefault="00000000" w:rsidRPr="00000000" w14:paraId="00000044">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45">
      <w:pPr>
        <w:spacing w:line="276" w:lineRule="auto"/>
        <w:rPr>
          <w:b w:val="1"/>
          <w:sz w:val="24"/>
          <w:szCs w:val="24"/>
          <w:highlight w:val="white"/>
          <w:u w:val="single"/>
        </w:rPr>
      </w:pPr>
      <w:r w:rsidDel="00000000" w:rsidR="00000000" w:rsidRPr="00000000">
        <w:rPr>
          <w:b w:val="1"/>
          <w:sz w:val="24"/>
          <w:szCs w:val="24"/>
          <w:highlight w:val="white"/>
          <w:u w:val="single"/>
          <w:rtl w:val="0"/>
        </w:rPr>
        <w:t xml:space="preserve">2.Time management</w:t>
      </w:r>
    </w:p>
    <w:p w:rsidR="00000000" w:rsidDel="00000000" w:rsidP="00000000" w:rsidRDefault="00000000" w:rsidRPr="00000000" w14:paraId="00000046">
      <w:pPr>
        <w:spacing w:line="276" w:lineRule="auto"/>
        <w:rPr>
          <w:sz w:val="24"/>
          <w:szCs w:val="24"/>
          <w:highlight w:val="white"/>
        </w:rPr>
      </w:pPr>
      <w:r w:rsidDel="00000000" w:rsidR="00000000" w:rsidRPr="00000000">
        <w:rPr>
          <w:sz w:val="24"/>
          <w:szCs w:val="24"/>
          <w:highlight w:val="white"/>
          <w:rtl w:val="0"/>
        </w:rPr>
        <w:t xml:space="preserve">To begin with, one of the topics which directly and positively impacted me is Time management/ organising studying. Time management is </w:t>
      </w:r>
      <w:r w:rsidDel="00000000" w:rsidR="00000000" w:rsidRPr="00000000">
        <w:rPr>
          <w:sz w:val="24"/>
          <w:szCs w:val="24"/>
          <w:rtl w:val="0"/>
        </w:rPr>
        <w:t xml:space="preserve">the skill of using time productively without wasting it. It is usually achieved by organising and planning ahead, what, when to do. Splitting your time into parts and sectioning your tasks also aids your work to be more effective.</w:t>
      </w:r>
      <w:r w:rsidDel="00000000" w:rsidR="00000000" w:rsidRPr="00000000">
        <w:rPr>
          <w:rtl w:val="0"/>
        </w:rPr>
      </w:r>
    </w:p>
    <w:p w:rsidR="00000000" w:rsidDel="00000000" w:rsidP="00000000" w:rsidRDefault="00000000" w:rsidRPr="00000000" w14:paraId="00000047">
      <w:pPr>
        <w:spacing w:line="276" w:lineRule="auto"/>
        <w:rPr>
          <w:sz w:val="24"/>
          <w:szCs w:val="24"/>
          <w:highlight w:val="white"/>
        </w:rPr>
      </w:pPr>
      <w:r w:rsidDel="00000000" w:rsidR="00000000" w:rsidRPr="00000000">
        <w:rPr>
          <w:rtl w:val="0"/>
        </w:rPr>
      </w:r>
    </w:p>
    <w:p w:rsidR="00000000" w:rsidDel="00000000" w:rsidP="00000000" w:rsidRDefault="00000000" w:rsidRPr="00000000" w14:paraId="00000048">
      <w:pPr>
        <w:numPr>
          <w:ilvl w:val="0"/>
          <w:numId w:val="1"/>
        </w:numPr>
        <w:spacing w:line="276" w:lineRule="auto"/>
        <w:ind w:left="720" w:hanging="360"/>
        <w:rPr>
          <w:sz w:val="24"/>
          <w:szCs w:val="24"/>
          <w:highlight w:val="white"/>
          <w:u w:val="none"/>
        </w:rPr>
      </w:pPr>
      <w:r w:rsidDel="00000000" w:rsidR="00000000" w:rsidRPr="00000000">
        <w:rPr>
          <w:b w:val="1"/>
          <w:sz w:val="24"/>
          <w:szCs w:val="24"/>
          <w:highlight w:val="white"/>
          <w:u w:val="single"/>
          <w:rtl w:val="0"/>
        </w:rPr>
        <w:t xml:space="preserve">Reflection</w:t>
      </w:r>
      <w:r w:rsidDel="00000000" w:rsidR="00000000" w:rsidRPr="00000000">
        <w:rPr>
          <w:sz w:val="24"/>
          <w:szCs w:val="24"/>
          <w:highlight w:val="white"/>
          <w:rtl w:val="0"/>
        </w:rPr>
        <w:t xml:space="preserve"> During the lesson on it, we were explained how to manage our time and study correctly. This was done in a powerpoint presentation which included examples of where our time is spent, basic time management principles, daily time management and also a group activity where we answered questions. I personally have found the activity the most useful as it made us actively think and work as a team. It was challenging to answer some of the questions as I did not personally have a specific organised plan for the whole day/week. Something I learnt from this experience is actually from my classmates, I have observed that there was a correlation between the people always achieving high scores in class and their time management. The people at the top of the class have well planned weekly schedules and know exactly when and what to study, covering the whole material while also allowing time for revision. Since having the lesson I learnt to appreciate my time more. I have learnt to make detailed timetables where I note down specific topics I need to go over, specific homeworks for the week as well as revision. This was challenging to respect at first but once I included it in my daily routine it became an extremely useful habit. This has allowed me to be on top of my work always and be prepared for deadlines and exams well ahead of them. In addition, another crucial thing I have learnt from my classmates in the group question activity is that of using the time I do have, effectively. This means that I had to discover which study and/or revision techniques suit me most, by trial and error. Following the lesson I have managed to conclude that for me personally, doing a poster of each lesson of composed information and memorising it works best - this and doing individual personal research on the topic using the links given at the end of the powerpoint worked best. Moreover, this reduced the time I spent on revision and learning by half as it made me work much more effectively in a manner that worked best for me. Finally, not only this taught me how to use my time wisely and to be organised but also impacted my school grades in a positive manner. To conclude, I also researched this topic independently in order to maximise my knowledge. During this I have found a study that illustrated my prior</w:t>
      </w:r>
      <w:r w:rsidDel="00000000" w:rsidR="00000000" w:rsidRPr="00000000">
        <w:rPr>
          <w:sz w:val="24"/>
          <w:szCs w:val="24"/>
          <w:highlight w:val="white"/>
          <w:rtl w:val="0"/>
        </w:rPr>
        <w:t xml:space="preserve"> findings.</w:t>
      </w:r>
      <w:r w:rsidDel="00000000" w:rsidR="00000000" w:rsidRPr="00000000">
        <w:rPr>
          <w:sz w:val="24"/>
          <w:szCs w:val="24"/>
          <w:highlight w:val="white"/>
          <w:rtl w:val="0"/>
        </w:rPr>
        <w:t xml:space="preserve">A significant number of students find that school experience is hard and stressful . [</w:t>
      </w:r>
      <w:r w:rsidDel="00000000" w:rsidR="00000000" w:rsidRPr="00000000">
        <w:rPr>
          <w:b w:val="1"/>
          <w:color w:val="222222"/>
          <w:sz w:val="18"/>
          <w:szCs w:val="18"/>
          <w:highlight w:val="white"/>
          <w:rtl w:val="0"/>
        </w:rPr>
        <w:t xml:space="preserve">Macan, et al, 1990] </w:t>
      </w:r>
      <w:r w:rsidDel="00000000" w:rsidR="00000000" w:rsidRPr="00000000">
        <w:rPr>
          <w:sz w:val="24"/>
          <w:szCs w:val="24"/>
          <w:highlight w:val="white"/>
          <w:rtl w:val="0"/>
        </w:rPr>
        <w:t xml:space="preserve">This was directly linked to time management as an experiment was done where a large group was assessed by completing a questionnaire about time management.</w:t>
      </w:r>
      <w:r w:rsidDel="00000000" w:rsidR="00000000" w:rsidRPr="00000000">
        <w:rPr>
          <w:sz w:val="24"/>
          <w:szCs w:val="24"/>
          <w:highlight w:val="white"/>
          <w:rtl w:val="0"/>
        </w:rPr>
        <w:t xml:space="preserve"> Students who controlled and organised their time showed that they had a much greater performance while studying, greater work, less stress and anxiety, less role overload, and much fewer tensions regarding workload.</w:t>
      </w:r>
      <w:r w:rsidDel="00000000" w:rsidR="00000000" w:rsidRPr="00000000">
        <w:rPr>
          <w:sz w:val="24"/>
          <w:szCs w:val="24"/>
          <w:highlight w:val="white"/>
          <w:rtl w:val="0"/>
        </w:rPr>
        <w:t xml:space="preserve"> [</w:t>
      </w:r>
      <w:r w:rsidDel="00000000" w:rsidR="00000000" w:rsidRPr="00000000">
        <w:rPr>
          <w:b w:val="1"/>
          <w:color w:val="222222"/>
          <w:sz w:val="18"/>
          <w:szCs w:val="18"/>
          <w:highlight w:val="white"/>
          <w:rtl w:val="0"/>
        </w:rPr>
        <w:t xml:space="preserve">Britton, et al 1991]</w:t>
      </w:r>
      <w:r w:rsidDel="00000000" w:rsidR="00000000" w:rsidRPr="00000000">
        <w:rPr>
          <w:rtl w:val="0"/>
        </w:rPr>
      </w:r>
    </w:p>
    <w:p w:rsidR="00000000" w:rsidDel="00000000" w:rsidP="00000000" w:rsidRDefault="00000000" w:rsidRPr="00000000" w14:paraId="00000049">
      <w:pPr>
        <w:spacing w:line="276" w:lineRule="auto"/>
        <w:rPr>
          <w:sz w:val="24"/>
          <w:szCs w:val="24"/>
          <w:highlight w:val="white"/>
        </w:rPr>
      </w:pPr>
      <w:r w:rsidDel="00000000" w:rsidR="00000000" w:rsidRPr="00000000">
        <w:rPr>
          <w:rtl w:val="0"/>
        </w:rPr>
      </w:r>
    </w:p>
    <w:p w:rsidR="00000000" w:rsidDel="00000000" w:rsidP="00000000" w:rsidRDefault="00000000" w:rsidRPr="00000000" w14:paraId="0000004A">
      <w:pPr>
        <w:spacing w:line="276" w:lineRule="auto"/>
        <w:rPr>
          <w:b w:val="1"/>
          <w:sz w:val="24"/>
          <w:szCs w:val="24"/>
          <w:highlight w:val="white"/>
          <w:u w:val="single"/>
        </w:rPr>
      </w:pPr>
      <w:r w:rsidDel="00000000" w:rsidR="00000000" w:rsidRPr="00000000">
        <w:rPr>
          <w:b w:val="1"/>
          <w:sz w:val="24"/>
          <w:szCs w:val="24"/>
          <w:highlight w:val="white"/>
          <w:u w:val="single"/>
          <w:rtl w:val="0"/>
        </w:rPr>
        <w:t xml:space="preserve">3.Public speaking</w:t>
      </w:r>
    </w:p>
    <w:p w:rsidR="00000000" w:rsidDel="00000000" w:rsidP="00000000" w:rsidRDefault="00000000" w:rsidRPr="00000000" w14:paraId="0000004B">
      <w:pPr>
        <w:spacing w:line="276" w:lineRule="auto"/>
        <w:rPr>
          <w:sz w:val="24"/>
          <w:szCs w:val="24"/>
          <w:highlight w:val="white"/>
        </w:rPr>
      </w:pPr>
      <w:r w:rsidDel="00000000" w:rsidR="00000000" w:rsidRPr="00000000">
        <w:rPr>
          <w:sz w:val="24"/>
          <w:szCs w:val="24"/>
          <w:highlight w:val="white"/>
          <w:rtl w:val="0"/>
        </w:rPr>
        <w:t xml:space="preserve"> Another topic I have found extremely beneficial during this year was Public speaking. Public speaking is the act/process of performing a speech in front of a live audience.</w:t>
      </w:r>
    </w:p>
    <w:p w:rsidR="00000000" w:rsidDel="00000000" w:rsidP="00000000" w:rsidRDefault="00000000" w:rsidRPr="00000000" w14:paraId="0000004C">
      <w:pPr>
        <w:spacing w:line="276" w:lineRule="auto"/>
        <w:rPr>
          <w:sz w:val="24"/>
          <w:szCs w:val="24"/>
          <w:highlight w:val="white"/>
        </w:rPr>
      </w:pPr>
      <w:r w:rsidDel="00000000" w:rsidR="00000000" w:rsidRPr="00000000">
        <w:rPr>
          <w:sz w:val="24"/>
          <w:szCs w:val="24"/>
          <w:highlight w:val="white"/>
          <w:rtl w:val="0"/>
        </w:rPr>
        <w:t xml:space="preserve">The reason I have chosen this topic is because I personally find public speaking very challenging as I am a very shy person. </w:t>
      </w:r>
    </w:p>
    <w:p w:rsidR="00000000" w:rsidDel="00000000" w:rsidP="00000000" w:rsidRDefault="00000000" w:rsidRPr="00000000" w14:paraId="0000004D">
      <w:pPr>
        <w:numPr>
          <w:ilvl w:val="0"/>
          <w:numId w:val="2"/>
        </w:numPr>
        <w:spacing w:line="276" w:lineRule="auto"/>
        <w:ind w:left="720" w:hanging="360"/>
        <w:rPr>
          <w:sz w:val="24"/>
          <w:szCs w:val="24"/>
          <w:highlight w:val="white"/>
          <w:u w:val="none"/>
        </w:rPr>
      </w:pPr>
      <w:r w:rsidDel="00000000" w:rsidR="00000000" w:rsidRPr="00000000">
        <w:rPr>
          <w:b w:val="1"/>
          <w:sz w:val="24"/>
          <w:szCs w:val="24"/>
          <w:highlight w:val="white"/>
          <w:u w:val="single"/>
          <w:rtl w:val="0"/>
        </w:rPr>
        <w:t xml:space="preserve">Reflection</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This lesson stood out to me as it was quite different from the others. During this lesson me and my classmates had two to three minutes each to present the topic of  ‘ What are the three biggest achievements of your life’ This has put me out of my comfort zone as it had to be done in front of a total of 21 people. After each presentation, a short feedback session was done where my public speaking skills were evaluated and I was told what did and did not go well. In addition to that, we also got to evaluate everyone else’s presentations which allowed us to gain critical skills.We also have learnt that great</w:t>
      </w:r>
      <w:r w:rsidDel="00000000" w:rsidR="00000000" w:rsidRPr="00000000">
        <w:rPr>
          <w:sz w:val="24"/>
          <w:szCs w:val="24"/>
          <w:highlight w:val="white"/>
          <w:rtl w:val="0"/>
        </w:rPr>
        <w:t xml:space="preserve"> public speaking skills can aid with career advancement. This is because they portray creativity, leadership abilities, critical thinking skills, poise, as well as professionalism, attributes which are very beneficial for any job market. Speaking publicly during events and conferences is one of the best ways to build credibility. From my own research I have also managed to conclude that being good at public speaking means you should also have a well prepared speech. [</w:t>
      </w:r>
      <w:r w:rsidDel="00000000" w:rsidR="00000000" w:rsidRPr="00000000">
        <w:rPr>
          <w:b w:val="1"/>
          <w:color w:val="222222"/>
          <w:sz w:val="18"/>
          <w:szCs w:val="18"/>
          <w:highlight w:val="white"/>
          <w:rtl w:val="0"/>
        </w:rPr>
        <w:t xml:space="preserve">Harris,et al 2004]</w:t>
      </w:r>
      <w:r w:rsidDel="00000000" w:rsidR="00000000" w:rsidRPr="00000000">
        <w:rPr>
          <w:sz w:val="24"/>
          <w:szCs w:val="24"/>
          <w:highlight w:val="white"/>
          <w:rtl w:val="0"/>
        </w:rPr>
        <w:t xml:space="preserve"> An outstanding speech is well-organised ahead and well-structured. By having done so, your speaking will sound more put together and coherent. In public speaking not only the content of your ideas matter but also the way you present your body language. In order to be more confident in the topic you talk about, doing research in the area of knowing prior to the presentation/speech/debate then that will mean you are more ready to not only explain and express yourself but for any questions following your public speech. In addition, I have managed to find that professor Laura L. Nelson (Ph. D, at southern Illinois University at Carbondale) also pointed out that ‘Learning to be an effective, ethical public speaker is one of the most empowering, rewarding educational goals.’ After gaining these information from the lesson and research I have applied them at my debate club. To get over my fear of public speaking I have registered in a debate club where we debate various subjects in front of large audiences. [</w:t>
      </w:r>
      <w:r w:rsidDel="00000000" w:rsidR="00000000" w:rsidRPr="00000000">
        <w:rPr>
          <w:b w:val="1"/>
          <w:color w:val="222222"/>
          <w:sz w:val="18"/>
          <w:szCs w:val="18"/>
          <w:highlight w:val="white"/>
          <w:rtl w:val="0"/>
        </w:rPr>
        <w:t xml:space="preserve">Osborn, et al 1994]</w:t>
      </w:r>
      <w:r w:rsidDel="00000000" w:rsidR="00000000" w:rsidRPr="00000000">
        <w:rPr>
          <w:rtl w:val="0"/>
        </w:rPr>
      </w:r>
    </w:p>
    <w:p w:rsidR="00000000" w:rsidDel="00000000" w:rsidP="00000000" w:rsidRDefault="00000000" w:rsidRPr="00000000" w14:paraId="0000004E">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4F">
      <w:pPr>
        <w:spacing w:line="276" w:lineRule="auto"/>
        <w:rPr>
          <w:b w:val="1"/>
          <w:sz w:val="24"/>
          <w:szCs w:val="24"/>
          <w:highlight w:val="white"/>
          <w:u w:val="single"/>
        </w:rPr>
      </w:pPr>
      <w:r w:rsidDel="00000000" w:rsidR="00000000" w:rsidRPr="00000000">
        <w:rPr>
          <w:b w:val="1"/>
          <w:sz w:val="24"/>
          <w:szCs w:val="24"/>
          <w:highlight w:val="white"/>
          <w:u w:val="single"/>
          <w:rtl w:val="0"/>
        </w:rPr>
        <w:t xml:space="preserve">4.CV writing</w:t>
      </w:r>
    </w:p>
    <w:p w:rsidR="00000000" w:rsidDel="00000000" w:rsidP="00000000" w:rsidRDefault="00000000" w:rsidRPr="00000000" w14:paraId="00000050">
      <w:pPr>
        <w:spacing w:line="276" w:lineRule="auto"/>
        <w:rPr>
          <w:sz w:val="24"/>
          <w:szCs w:val="24"/>
          <w:highlight w:val="white"/>
        </w:rPr>
      </w:pPr>
      <w:r w:rsidDel="00000000" w:rsidR="00000000" w:rsidRPr="00000000">
        <w:rPr>
          <w:sz w:val="24"/>
          <w:szCs w:val="24"/>
          <w:highlight w:val="white"/>
          <w:rtl w:val="0"/>
        </w:rPr>
        <w:t xml:space="preserve">A topic I recently made use of is CV writing. A CV, or ‘curriculum vitae’ is the piece of document needed when applying to any job. It summarises what your abilities, skills and experiences are as an individual as well as your academic past and certificates. It is vital therefore to know how to exactly write it, hence why I have chosen to reflect and carry my research on it further.</w:t>
      </w:r>
    </w:p>
    <w:p w:rsidR="00000000" w:rsidDel="00000000" w:rsidP="00000000" w:rsidRDefault="00000000" w:rsidRPr="00000000" w14:paraId="00000051">
      <w:pPr>
        <w:spacing w:line="276" w:lineRule="auto"/>
        <w:rPr>
          <w:sz w:val="24"/>
          <w:szCs w:val="24"/>
          <w:highlight w:val="white"/>
        </w:rPr>
      </w:pPr>
      <w:r w:rsidDel="00000000" w:rsidR="00000000" w:rsidRPr="00000000">
        <w:rPr>
          <w:rtl w:val="0"/>
        </w:rPr>
      </w:r>
    </w:p>
    <w:p w:rsidR="00000000" w:rsidDel="00000000" w:rsidP="00000000" w:rsidRDefault="00000000" w:rsidRPr="00000000" w14:paraId="00000052">
      <w:pPr>
        <w:numPr>
          <w:ilvl w:val="0"/>
          <w:numId w:val="3"/>
        </w:numPr>
        <w:spacing w:line="276" w:lineRule="auto"/>
        <w:ind w:left="720" w:hanging="360"/>
        <w:rPr>
          <w:sz w:val="24"/>
          <w:szCs w:val="24"/>
          <w:highlight w:val="white"/>
          <w:u w:val="none"/>
        </w:rPr>
      </w:pPr>
      <w:r w:rsidDel="00000000" w:rsidR="00000000" w:rsidRPr="00000000">
        <w:rPr>
          <w:b w:val="1"/>
          <w:sz w:val="24"/>
          <w:szCs w:val="24"/>
          <w:highlight w:val="white"/>
          <w:u w:val="single"/>
          <w:rtl w:val="0"/>
        </w:rPr>
        <w:t xml:space="preserve">Reflection: </w:t>
      </w:r>
      <w:r w:rsidDel="00000000" w:rsidR="00000000" w:rsidRPr="00000000">
        <w:rPr>
          <w:sz w:val="24"/>
          <w:szCs w:val="24"/>
          <w:highlight w:val="white"/>
          <w:rtl w:val="0"/>
        </w:rPr>
        <w:t xml:space="preserve">During the lesson on this topic we were explained to what a CV is and how to build one.</w:t>
      </w:r>
      <w:r w:rsidDel="00000000" w:rsidR="00000000" w:rsidRPr="00000000">
        <w:rPr>
          <w:sz w:val="24"/>
          <w:szCs w:val="24"/>
          <w:highlight w:val="white"/>
          <w:rtl w:val="0"/>
        </w:rPr>
        <w:t xml:space="preserve">A CV is a document aimed at convincing an employer that who you are, your qualifications, work experience and your skills makes it worthwhile for them to offer you either work experience or a chance to move forward in a formal selection process.” (Morgan, 1997: 339) In addition, we were given an individual task to think and write down our knowledge, skills and attributes. This has challenged me to be self reflective and emphasised to me what I enjoy and what I am good at doing. Moreover, as the lesson proceeded we were also asked to write a brief personal statement. This gave me a feel of what my real CV should contain. This lesson made me feel assertive about CV writing. It also made me interested in actually reading further on what a ‘standing out’ CV should include. In my research I have found out that a CV should speak ‘clearly and loudly’ of my own value as a future employee but only in a few seconds. This means that the text should be concise and loud but short. This is because in the real world employers have to go through thousands of applications that most of the time are extremely similar. Moreover, in an article written on bbc.co.uk, according to Ruth</w:t>
      </w:r>
      <w:r w:rsidDel="00000000" w:rsidR="00000000" w:rsidRPr="00000000">
        <w:rPr>
          <w:sz w:val="24"/>
          <w:szCs w:val="24"/>
          <w:highlight w:val="white"/>
          <w:rtl w:val="0"/>
        </w:rPr>
        <w:t xml:space="preserve"> Stuart, research adviser at the CIPD, CV format should evolve and change overtime as technology gets more and more advanced. What I also found interesting is that CVs differ when it comes to global scales. [</w:t>
      </w:r>
      <w:r w:rsidDel="00000000" w:rsidR="00000000" w:rsidRPr="00000000">
        <w:rPr>
          <w:b w:val="1"/>
          <w:color w:val="222222"/>
          <w:sz w:val="18"/>
          <w:szCs w:val="18"/>
          <w:highlight w:val="white"/>
          <w:rtl w:val="0"/>
        </w:rPr>
        <w:t xml:space="preserve">Jackson,et al, 2019] </w:t>
      </w:r>
      <w:r w:rsidDel="00000000" w:rsidR="00000000" w:rsidRPr="00000000">
        <w:rPr>
          <w:sz w:val="24"/>
          <w:szCs w:val="24"/>
          <w:highlight w:val="white"/>
          <w:rtl w:val="0"/>
        </w:rPr>
        <w:t xml:space="preserve">During my research I managed to understand that each country has its own CV template and when applying abroad we should first check what that country requires the application to look like. </w:t>
      </w:r>
      <w:r w:rsidDel="00000000" w:rsidR="00000000" w:rsidRPr="00000000">
        <w:rPr>
          <w:sz w:val="24"/>
          <w:szCs w:val="24"/>
          <w:highlight w:val="white"/>
          <w:rtl w:val="0"/>
        </w:rPr>
        <w:t xml:space="preserve">After I gathered this information, I applied it while writing my own CV. In my CV I have included my personal details while I gave a short, concise description of my abilities in a brief personal statement. To do so, I used a template suggested by bbc.co.uk on their article written in 2015 on how to write a successful CV. [</w:t>
      </w:r>
      <w:r w:rsidDel="00000000" w:rsidR="00000000" w:rsidRPr="00000000">
        <w:rPr>
          <w:b w:val="1"/>
          <w:color w:val="222222"/>
          <w:sz w:val="18"/>
          <w:szCs w:val="18"/>
          <w:highlight w:val="white"/>
          <w:rtl w:val="0"/>
        </w:rPr>
        <w:t xml:space="preserve">Innes, J., 2012]</w:t>
      </w:r>
      <w:r w:rsidDel="00000000" w:rsidR="00000000" w:rsidRPr="00000000">
        <w:rPr>
          <w:rtl w:val="0"/>
        </w:rPr>
      </w:r>
    </w:p>
    <w:p w:rsidR="00000000" w:rsidDel="00000000" w:rsidP="00000000" w:rsidRDefault="00000000" w:rsidRPr="00000000" w14:paraId="00000053">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54">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55">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56">
      <w:pPr>
        <w:spacing w:line="276"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57">
      <w:pPr>
        <w:spacing w:line="276" w:lineRule="auto"/>
        <w:rPr>
          <w:b w:val="1"/>
          <w:sz w:val="24"/>
          <w:szCs w:val="24"/>
          <w:highlight w:val="white"/>
          <w:u w:val="single"/>
        </w:rPr>
      </w:pPr>
      <w:r w:rsidDel="00000000" w:rsidR="00000000" w:rsidRPr="00000000">
        <w:rPr>
          <w:b w:val="1"/>
          <w:sz w:val="24"/>
          <w:szCs w:val="24"/>
          <w:highlight w:val="white"/>
          <w:u w:val="single"/>
          <w:rtl w:val="0"/>
        </w:rPr>
        <w:t xml:space="preserve">5.Employability</w:t>
      </w:r>
      <w:r w:rsidDel="00000000" w:rsidR="00000000" w:rsidRPr="00000000">
        <w:rPr>
          <w:rtl w:val="0"/>
        </w:rPr>
      </w:r>
    </w:p>
    <w:p w:rsidR="00000000" w:rsidDel="00000000" w:rsidP="00000000" w:rsidRDefault="00000000" w:rsidRPr="00000000" w14:paraId="00000058">
      <w:pPr>
        <w:spacing w:line="276" w:lineRule="auto"/>
        <w:rPr>
          <w:sz w:val="24"/>
          <w:szCs w:val="24"/>
          <w:highlight w:val="white"/>
        </w:rPr>
      </w:pPr>
      <w:r w:rsidDel="00000000" w:rsidR="00000000" w:rsidRPr="00000000">
        <w:rPr>
          <w:sz w:val="24"/>
          <w:szCs w:val="24"/>
          <w:highlight w:val="white"/>
          <w:rtl w:val="0"/>
        </w:rPr>
        <w:t xml:space="preserve">In addition, another topic that stood out to me, is employability. Employability is the capability of an individual to be employed according to their own set of skills, achievements and experience. The more work experience and the wider your personal attributes are, the more employable you become. It is of high importance that one knows how to become employable and what generic skills are usually required that I chose it to be in my report.</w:t>
      </w:r>
    </w:p>
    <w:p w:rsidR="00000000" w:rsidDel="00000000" w:rsidP="00000000" w:rsidRDefault="00000000" w:rsidRPr="00000000" w14:paraId="00000059">
      <w:pPr>
        <w:numPr>
          <w:ilvl w:val="0"/>
          <w:numId w:val="5"/>
        </w:numPr>
        <w:spacing w:line="276" w:lineRule="auto"/>
        <w:ind w:left="720" w:hanging="360"/>
        <w:rPr>
          <w:sz w:val="24"/>
          <w:szCs w:val="24"/>
          <w:highlight w:val="white"/>
          <w:u w:val="none"/>
        </w:rPr>
      </w:pPr>
      <w:r w:rsidDel="00000000" w:rsidR="00000000" w:rsidRPr="00000000">
        <w:rPr>
          <w:b w:val="1"/>
          <w:sz w:val="24"/>
          <w:szCs w:val="24"/>
          <w:highlight w:val="white"/>
          <w:u w:val="single"/>
          <w:rtl w:val="0"/>
        </w:rPr>
        <w:t xml:space="preserve">Reflection: </w:t>
      </w:r>
      <w:r w:rsidDel="00000000" w:rsidR="00000000" w:rsidRPr="00000000">
        <w:rPr>
          <w:sz w:val="24"/>
          <w:szCs w:val="24"/>
          <w:highlight w:val="white"/>
          <w:rtl w:val="0"/>
        </w:rPr>
        <w:t xml:space="preserve">During the employability lesson we were given its definition to begin with, which is ‘A set of achievements – skills, understandings and personal attributes – that make graduates more likely to gain employment and be successful in their chosen occupations, which benefits themselves, the workforce, the community and the economy’</w:t>
      </w:r>
      <w:r w:rsidDel="00000000" w:rsidR="00000000" w:rsidRPr="00000000">
        <w:rPr>
          <w:sz w:val="18"/>
          <w:szCs w:val="18"/>
          <w:highlight w:val="white"/>
          <w:rtl w:val="0"/>
        </w:rPr>
        <w:t xml:space="preserve"> [</w:t>
      </w:r>
      <w:r w:rsidDel="00000000" w:rsidR="00000000" w:rsidRPr="00000000">
        <w:rPr>
          <w:b w:val="1"/>
          <w:color w:val="222222"/>
          <w:sz w:val="18"/>
          <w:szCs w:val="18"/>
          <w:highlight w:val="white"/>
          <w:rtl w:val="0"/>
        </w:rPr>
        <w:t xml:space="preserve">McLaughlin, M., 1995] </w:t>
      </w:r>
      <w:r w:rsidDel="00000000" w:rsidR="00000000" w:rsidRPr="00000000">
        <w:rPr>
          <w:sz w:val="24"/>
          <w:szCs w:val="24"/>
          <w:highlight w:val="white"/>
          <w:rtl w:val="0"/>
        </w:rPr>
        <w:t xml:space="preserve">After which we were given a set of skills and one by one they were explained in detail : </w:t>
      </w:r>
      <w:r w:rsidDel="00000000" w:rsidR="00000000" w:rsidRPr="00000000">
        <w:rPr>
          <w:rFonts w:ascii="Roboto" w:cs="Roboto" w:eastAsia="Roboto" w:hAnsi="Roboto"/>
          <w:sz w:val="24"/>
          <w:szCs w:val="24"/>
          <w:highlight w:val="white"/>
          <w:rtl w:val="0"/>
        </w:rPr>
        <w:t xml:space="preserve">Communication Skills ,Interpersonal Skills, Personal Skills, Numeracy, Skills, General Awareness. What I enjoyed about this is that as we were given them, we were first asked what we personally think they are which made the lesson interactive. Another task given which enhanced the lesson interactivity was us, split in groups, going through specific job roles and coming up with what employability skills would be needed for each, after which we would explain to the rest of the class in a presentation. This was very useful because it showed a large variety of skills as all individuals came up with different ideas. Since the class’s feedback was very positive on the presentation, we went further on and prepared a presentation that outlines the steps that we need to take in order to be successful in any job search. This has taught me to look into the specific skills in the jobs I apply to. At the end of the lesson I have also found useful the pyramid presentation displaying the employability journey where we understood how an interview and a job application works and what we can do to stand out. After this experience, I have tried to apply the knowledge gained when I was haunting for a babysitting job. While applying to the job I first researched what skills I would need to succeed as a babysitter. I have then found out that the needed skills matched my own capabilities. As the lesson taught us, I have then searched into what I need to do for the job application and interview to stand out. I then successfully applied for the job using a website called childcare.com where I submitted my application then got interviewed about it. I then received the job acceptance after which I had started to work part time for a family as a babysitter during the weekends. In conclusion I believe the lesson gave me the confidence and ability to gain the job I aimed for and I got employed. </w:t>
      </w:r>
      <w:r w:rsidDel="00000000" w:rsidR="00000000" w:rsidRPr="00000000">
        <w:rPr>
          <w:rFonts w:ascii="Roboto" w:cs="Roboto" w:eastAsia="Roboto" w:hAnsi="Roboto"/>
          <w:sz w:val="20"/>
          <w:szCs w:val="20"/>
          <w:highlight w:val="white"/>
          <w:rtl w:val="0"/>
        </w:rPr>
        <w:t xml:space="preserve">[</w:t>
      </w:r>
      <w:r w:rsidDel="00000000" w:rsidR="00000000" w:rsidRPr="00000000">
        <w:rPr>
          <w:b w:val="1"/>
          <w:color w:val="222222"/>
          <w:sz w:val="18"/>
          <w:szCs w:val="18"/>
          <w:highlight w:val="white"/>
          <w:rtl w:val="0"/>
        </w:rPr>
        <w:t xml:space="preserve">McLaughlin, M., 1995.]</w:t>
      </w:r>
      <w:r w:rsidDel="00000000" w:rsidR="00000000" w:rsidRPr="00000000">
        <w:rPr>
          <w:rtl w:val="0"/>
        </w:rPr>
      </w:r>
    </w:p>
    <w:p w:rsidR="00000000" w:rsidDel="00000000" w:rsidP="00000000" w:rsidRDefault="00000000" w:rsidRPr="00000000" w14:paraId="0000005A">
      <w:pPr>
        <w:spacing w:line="276" w:lineRule="auto"/>
        <w:jc w:val="cente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5B">
      <w:pPr>
        <w:spacing w:line="276" w:lineRule="auto"/>
        <w:jc w:val="cente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5C">
      <w:pPr>
        <w:spacing w:line="276" w:lineRule="auto"/>
        <w:jc w:val="cente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5D">
      <w:pPr>
        <w:spacing w:line="276" w:lineRule="auto"/>
        <w:jc w:val="cente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5E">
      <w:pPr>
        <w:spacing w:line="276" w:lineRule="auto"/>
        <w:jc w:val="cente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5F">
      <w:pPr>
        <w:spacing w:line="276" w:lineRule="auto"/>
        <w:jc w:val="cente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60">
      <w:pPr>
        <w:spacing w:line="276" w:lineRule="auto"/>
        <w:rPr>
          <w:rFonts w:ascii="Roboto" w:cs="Roboto" w:eastAsia="Roboto" w:hAnsi="Roboto"/>
          <w:b w:val="1"/>
          <w:sz w:val="24"/>
          <w:szCs w:val="24"/>
          <w:highlight w:val="white"/>
          <w:u w:val="single"/>
        </w:rPr>
      </w:pPr>
      <w:r w:rsidDel="00000000" w:rsidR="00000000" w:rsidRPr="00000000">
        <w:rPr>
          <w:rFonts w:ascii="Roboto" w:cs="Roboto" w:eastAsia="Roboto" w:hAnsi="Roboto"/>
          <w:b w:val="1"/>
          <w:sz w:val="24"/>
          <w:szCs w:val="24"/>
          <w:highlight w:val="white"/>
          <w:u w:val="single"/>
          <w:rtl w:val="0"/>
        </w:rPr>
        <w:t xml:space="preserve">Conclusion</w:t>
      </w:r>
    </w:p>
    <w:p w:rsidR="00000000" w:rsidDel="00000000" w:rsidP="00000000" w:rsidRDefault="00000000" w:rsidRPr="00000000" w14:paraId="00000061">
      <w:pPr>
        <w:spacing w:line="276" w:lineRule="auto"/>
        <w:jc w:val="cente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62">
      <w:pPr>
        <w:spacing w:line="276"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To finalise, this report helped me with my future career. This is because revising how to and researching time management indirectly aids me to become a more self-sufficient and successful individual. In addition to that, I have purposefully chosen a skill which would be very required in many future situations and encounters, that I am not so good at. This made me not only reflect on the lesson and research more on how to be good at it, but also made me self reflective and discover what I need to do differently and what I need to practice to become better at it. To add to these, CV writing and employability were what I found most useful during the year as focusing on the future and securing my career has always been important to me.</w:t>
      </w:r>
    </w:p>
    <w:p w:rsidR="00000000" w:rsidDel="00000000" w:rsidP="00000000" w:rsidRDefault="00000000" w:rsidRPr="00000000" w14:paraId="00000063">
      <w:pPr>
        <w:spacing w:line="276" w:lineRule="auto"/>
        <w:jc w:val="cente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64">
      <w:pPr>
        <w:spacing w:line="276" w:lineRule="auto"/>
        <w:jc w:val="cente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65">
      <w:pPr>
        <w:spacing w:line="276" w:lineRule="auto"/>
        <w:jc w:val="cente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66">
      <w:pPr>
        <w:spacing w:line="276" w:lineRule="auto"/>
        <w:jc w:val="cente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67">
      <w:pPr>
        <w:spacing w:line="276" w:lineRule="auto"/>
        <w:jc w:val="cente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68">
      <w:pPr>
        <w:spacing w:line="276" w:lineRule="auto"/>
        <w:jc w:val="cente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69">
      <w:pPr>
        <w:spacing w:line="276" w:lineRule="auto"/>
        <w:jc w:val="cente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6A">
      <w:pPr>
        <w:spacing w:line="276" w:lineRule="auto"/>
        <w:jc w:val="cente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6B">
      <w:pPr>
        <w:spacing w:line="276" w:lineRule="auto"/>
        <w:jc w:val="cente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6C">
      <w:pPr>
        <w:spacing w:line="276" w:lineRule="auto"/>
        <w:jc w:val="cente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6D">
      <w:pPr>
        <w:spacing w:line="276" w:lineRule="auto"/>
        <w:jc w:val="cente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6E">
      <w:pPr>
        <w:pBdr>
          <w:top w:color="auto" w:space="3" w:sz="0" w:val="none"/>
          <w:left w:color="auto" w:space="0" w:sz="0" w:val="none"/>
          <w:bottom w:color="auto" w:space="0" w:sz="0" w:val="none"/>
          <w:right w:color="auto" w:space="0" w:sz="0" w:val="none"/>
        </w:pBdr>
        <w:shd w:fill="ffffff" w:val="clear"/>
        <w:spacing w:line="276" w:lineRule="auto"/>
        <w:jc w:val="center"/>
        <w:rPr>
          <w:rFonts w:ascii="Roboto" w:cs="Roboto" w:eastAsia="Roboto" w:hAnsi="Roboto"/>
          <w:sz w:val="26"/>
          <w:szCs w:val="26"/>
          <w:highlight w:val="white"/>
        </w:rPr>
      </w:pPr>
      <w:r w:rsidDel="00000000" w:rsidR="00000000" w:rsidRPr="00000000">
        <w:rPr>
          <w:rtl w:val="0"/>
        </w:rPr>
      </w:r>
    </w:p>
    <w:p w:rsidR="00000000" w:rsidDel="00000000" w:rsidP="00000000" w:rsidRDefault="00000000" w:rsidRPr="00000000" w14:paraId="0000006F">
      <w:pPr>
        <w:pBdr>
          <w:top w:color="auto" w:space="3" w:sz="0" w:val="none"/>
          <w:left w:color="auto" w:space="0" w:sz="0" w:val="none"/>
          <w:bottom w:color="auto" w:space="0" w:sz="0" w:val="none"/>
          <w:right w:color="auto" w:space="0" w:sz="0" w:val="none"/>
        </w:pBdr>
        <w:shd w:fill="ffffff" w:val="clear"/>
        <w:spacing w:line="276" w:lineRule="auto"/>
        <w:jc w:val="center"/>
        <w:rPr>
          <w:rFonts w:ascii="Roboto" w:cs="Roboto" w:eastAsia="Roboto" w:hAnsi="Roboto"/>
          <w:sz w:val="26"/>
          <w:szCs w:val="26"/>
          <w:highlight w:val="white"/>
        </w:rPr>
      </w:pPr>
      <w:r w:rsidDel="00000000" w:rsidR="00000000" w:rsidRPr="00000000">
        <w:rPr>
          <w:rtl w:val="0"/>
        </w:rPr>
      </w:r>
    </w:p>
    <w:p w:rsidR="00000000" w:rsidDel="00000000" w:rsidP="00000000" w:rsidRDefault="00000000" w:rsidRPr="00000000" w14:paraId="00000070">
      <w:pPr>
        <w:pBdr>
          <w:top w:color="auto" w:space="3" w:sz="0" w:val="none"/>
          <w:left w:color="auto" w:space="0" w:sz="0" w:val="none"/>
          <w:bottom w:color="auto" w:space="0" w:sz="0" w:val="none"/>
          <w:right w:color="auto" w:space="0" w:sz="0" w:val="none"/>
        </w:pBdr>
        <w:shd w:fill="ffffff" w:val="clear"/>
        <w:spacing w:line="276" w:lineRule="auto"/>
        <w:jc w:val="center"/>
        <w:rPr>
          <w:rFonts w:ascii="Roboto" w:cs="Roboto" w:eastAsia="Roboto" w:hAnsi="Roboto"/>
          <w:sz w:val="26"/>
          <w:szCs w:val="26"/>
          <w:highlight w:val="white"/>
        </w:rPr>
      </w:pPr>
      <w:r w:rsidDel="00000000" w:rsidR="00000000" w:rsidRPr="00000000">
        <w:rPr>
          <w:rtl w:val="0"/>
        </w:rPr>
      </w:r>
    </w:p>
    <w:p w:rsidR="00000000" w:rsidDel="00000000" w:rsidP="00000000" w:rsidRDefault="00000000" w:rsidRPr="00000000" w14:paraId="00000071">
      <w:pPr>
        <w:pBdr>
          <w:top w:color="auto" w:space="3" w:sz="0" w:val="none"/>
          <w:left w:color="auto" w:space="0" w:sz="0" w:val="none"/>
          <w:bottom w:color="auto" w:space="0" w:sz="0" w:val="none"/>
          <w:right w:color="auto" w:space="0" w:sz="0" w:val="none"/>
        </w:pBdr>
        <w:shd w:fill="ffffff" w:val="clear"/>
        <w:spacing w:line="276" w:lineRule="auto"/>
        <w:jc w:val="center"/>
        <w:rPr>
          <w:rFonts w:ascii="Roboto" w:cs="Roboto" w:eastAsia="Roboto" w:hAnsi="Roboto"/>
          <w:sz w:val="26"/>
          <w:szCs w:val="26"/>
          <w:highlight w:val="white"/>
        </w:rPr>
      </w:pPr>
      <w:r w:rsidDel="00000000" w:rsidR="00000000" w:rsidRPr="00000000">
        <w:rPr>
          <w:rtl w:val="0"/>
        </w:rPr>
      </w:r>
    </w:p>
    <w:p w:rsidR="00000000" w:rsidDel="00000000" w:rsidP="00000000" w:rsidRDefault="00000000" w:rsidRPr="00000000" w14:paraId="00000072">
      <w:pPr>
        <w:pBdr>
          <w:top w:color="auto" w:space="3" w:sz="0" w:val="none"/>
          <w:left w:color="auto" w:space="0" w:sz="0" w:val="none"/>
          <w:bottom w:color="auto" w:space="0" w:sz="0" w:val="none"/>
          <w:right w:color="auto" w:space="0" w:sz="0" w:val="none"/>
        </w:pBdr>
        <w:shd w:fill="ffffff" w:val="clear"/>
        <w:spacing w:line="276" w:lineRule="auto"/>
        <w:jc w:val="center"/>
        <w:rPr>
          <w:rFonts w:ascii="Roboto" w:cs="Roboto" w:eastAsia="Roboto" w:hAnsi="Roboto"/>
          <w:sz w:val="26"/>
          <w:szCs w:val="26"/>
          <w:highlight w:val="white"/>
        </w:rPr>
      </w:pPr>
      <w:r w:rsidDel="00000000" w:rsidR="00000000" w:rsidRPr="00000000">
        <w:rPr>
          <w:rtl w:val="0"/>
        </w:rPr>
      </w:r>
    </w:p>
    <w:p w:rsidR="00000000" w:rsidDel="00000000" w:rsidP="00000000" w:rsidRDefault="00000000" w:rsidRPr="00000000" w14:paraId="00000073">
      <w:pPr>
        <w:pBdr>
          <w:top w:color="auto" w:space="3" w:sz="0" w:val="none"/>
          <w:left w:color="auto" w:space="0" w:sz="0" w:val="none"/>
          <w:bottom w:color="auto" w:space="0" w:sz="0" w:val="none"/>
          <w:right w:color="auto" w:space="0" w:sz="0" w:val="none"/>
        </w:pBdr>
        <w:shd w:fill="ffffff" w:val="clear"/>
        <w:spacing w:line="276" w:lineRule="auto"/>
        <w:jc w:val="center"/>
        <w:rPr>
          <w:rFonts w:ascii="Roboto" w:cs="Roboto" w:eastAsia="Roboto" w:hAnsi="Roboto"/>
          <w:sz w:val="26"/>
          <w:szCs w:val="26"/>
          <w:highlight w:val="white"/>
        </w:rPr>
      </w:pPr>
      <w:r w:rsidDel="00000000" w:rsidR="00000000" w:rsidRPr="00000000">
        <w:rPr>
          <w:rtl w:val="0"/>
        </w:rPr>
      </w:r>
    </w:p>
    <w:p w:rsidR="00000000" w:rsidDel="00000000" w:rsidP="00000000" w:rsidRDefault="00000000" w:rsidRPr="00000000" w14:paraId="00000074">
      <w:pPr>
        <w:pBdr>
          <w:top w:color="auto" w:space="3" w:sz="0" w:val="none"/>
          <w:left w:color="auto" w:space="0" w:sz="0" w:val="none"/>
          <w:bottom w:color="auto" w:space="0" w:sz="0" w:val="none"/>
          <w:right w:color="auto" w:space="0" w:sz="0" w:val="none"/>
        </w:pBdr>
        <w:shd w:fill="ffffff" w:val="clear"/>
        <w:spacing w:line="276" w:lineRule="auto"/>
        <w:jc w:val="center"/>
        <w:rPr>
          <w:rFonts w:ascii="Roboto" w:cs="Roboto" w:eastAsia="Roboto" w:hAnsi="Roboto"/>
          <w:sz w:val="26"/>
          <w:szCs w:val="26"/>
          <w:highlight w:val="white"/>
        </w:rPr>
      </w:pPr>
      <w:r w:rsidDel="00000000" w:rsidR="00000000" w:rsidRPr="00000000">
        <w:rPr>
          <w:rtl w:val="0"/>
        </w:rPr>
      </w:r>
    </w:p>
    <w:p w:rsidR="00000000" w:rsidDel="00000000" w:rsidP="00000000" w:rsidRDefault="00000000" w:rsidRPr="00000000" w14:paraId="00000075">
      <w:pPr>
        <w:pBdr>
          <w:top w:color="auto" w:space="3" w:sz="0" w:val="none"/>
          <w:left w:color="auto" w:space="0" w:sz="0" w:val="none"/>
          <w:bottom w:color="auto" w:space="0" w:sz="0" w:val="none"/>
          <w:right w:color="auto" w:space="0" w:sz="0" w:val="none"/>
        </w:pBdr>
        <w:shd w:fill="ffffff" w:val="clear"/>
        <w:spacing w:line="276" w:lineRule="auto"/>
        <w:jc w:val="center"/>
        <w:rPr>
          <w:rFonts w:ascii="Roboto" w:cs="Roboto" w:eastAsia="Roboto" w:hAnsi="Roboto"/>
          <w:sz w:val="26"/>
          <w:szCs w:val="26"/>
          <w:highlight w:val="white"/>
        </w:rPr>
      </w:pPr>
      <w:r w:rsidDel="00000000" w:rsidR="00000000" w:rsidRPr="00000000">
        <w:rPr>
          <w:rtl w:val="0"/>
        </w:rPr>
      </w:r>
    </w:p>
    <w:p w:rsidR="00000000" w:rsidDel="00000000" w:rsidP="00000000" w:rsidRDefault="00000000" w:rsidRPr="00000000" w14:paraId="00000076">
      <w:pPr>
        <w:pBdr>
          <w:top w:color="auto" w:space="3" w:sz="0" w:val="none"/>
          <w:left w:color="auto" w:space="0" w:sz="0" w:val="none"/>
          <w:bottom w:color="auto" w:space="0" w:sz="0" w:val="none"/>
          <w:right w:color="auto" w:space="0" w:sz="0" w:val="none"/>
        </w:pBdr>
        <w:shd w:fill="ffffff" w:val="clear"/>
        <w:spacing w:line="276" w:lineRule="auto"/>
        <w:jc w:val="center"/>
        <w:rPr>
          <w:rFonts w:ascii="Roboto" w:cs="Roboto" w:eastAsia="Roboto" w:hAnsi="Roboto"/>
          <w:sz w:val="26"/>
          <w:szCs w:val="26"/>
          <w:highlight w:val="white"/>
        </w:rPr>
      </w:pPr>
      <w:r w:rsidDel="00000000" w:rsidR="00000000" w:rsidRPr="00000000">
        <w:rPr>
          <w:rtl w:val="0"/>
        </w:rPr>
      </w:r>
    </w:p>
    <w:p w:rsidR="00000000" w:rsidDel="00000000" w:rsidP="00000000" w:rsidRDefault="00000000" w:rsidRPr="00000000" w14:paraId="00000077">
      <w:pPr>
        <w:pBdr>
          <w:top w:color="auto" w:space="3" w:sz="0" w:val="none"/>
          <w:left w:color="auto" w:space="0" w:sz="0" w:val="none"/>
          <w:bottom w:color="auto" w:space="0" w:sz="0" w:val="none"/>
          <w:right w:color="auto" w:space="0" w:sz="0" w:val="none"/>
        </w:pBdr>
        <w:shd w:fill="ffffff" w:val="clear"/>
        <w:spacing w:line="288" w:lineRule="auto"/>
        <w:rPr>
          <w:rFonts w:ascii="Roboto" w:cs="Roboto" w:eastAsia="Roboto" w:hAnsi="Roboto"/>
          <w:b w:val="1"/>
          <w:sz w:val="26"/>
          <w:szCs w:val="26"/>
          <w:highlight w:val="white"/>
          <w:u w:val="single"/>
        </w:rPr>
      </w:pPr>
      <w:r w:rsidDel="00000000" w:rsidR="00000000" w:rsidRPr="00000000">
        <w:rPr>
          <w:rFonts w:ascii="Roboto" w:cs="Roboto" w:eastAsia="Roboto" w:hAnsi="Roboto"/>
          <w:b w:val="1"/>
          <w:sz w:val="26"/>
          <w:szCs w:val="26"/>
          <w:highlight w:val="white"/>
          <w:u w:val="single"/>
          <w:rtl w:val="0"/>
        </w:rPr>
        <w:t xml:space="preserve">References</w:t>
      </w:r>
      <w:r w:rsidDel="00000000" w:rsidR="00000000" w:rsidRPr="00000000">
        <w:rPr>
          <w:rtl w:val="0"/>
        </w:rPr>
      </w:r>
    </w:p>
    <w:p w:rsidR="00000000" w:rsidDel="00000000" w:rsidP="00000000" w:rsidRDefault="00000000" w:rsidRPr="00000000" w14:paraId="00000078">
      <w:pPr>
        <w:rPr>
          <w:highlight w:val="white"/>
        </w:rPr>
      </w:pPr>
      <w:r w:rsidDel="00000000" w:rsidR="00000000" w:rsidRPr="00000000">
        <w:rPr>
          <w:rtl w:val="0"/>
        </w:rPr>
      </w:r>
    </w:p>
    <w:p w:rsidR="00000000" w:rsidDel="00000000" w:rsidP="00000000" w:rsidRDefault="00000000" w:rsidRPr="00000000" w14:paraId="00000079">
      <w:pPr>
        <w:rPr>
          <w:highlight w:val="white"/>
        </w:rPr>
      </w:pPr>
      <w:r w:rsidDel="00000000" w:rsidR="00000000" w:rsidRPr="00000000">
        <w:rPr>
          <w:rtl w:val="0"/>
        </w:rPr>
      </w:r>
    </w:p>
    <w:p w:rsidR="00000000" w:rsidDel="00000000" w:rsidP="00000000" w:rsidRDefault="00000000" w:rsidRPr="00000000" w14:paraId="0000007A">
      <w:pPr>
        <w:numPr>
          <w:ilvl w:val="0"/>
          <w:numId w:val="4"/>
        </w:numPr>
        <w:ind w:left="720" w:hanging="360"/>
        <w:rPr>
          <w:b w:val="1"/>
          <w:color w:val="222222"/>
          <w:sz w:val="18"/>
          <w:szCs w:val="18"/>
          <w:highlight w:val="white"/>
        </w:rPr>
      </w:pPr>
      <w:r w:rsidDel="00000000" w:rsidR="00000000" w:rsidRPr="00000000">
        <w:rPr>
          <w:b w:val="1"/>
          <w:color w:val="222222"/>
          <w:sz w:val="18"/>
          <w:szCs w:val="18"/>
          <w:highlight w:val="white"/>
          <w:rtl w:val="0"/>
        </w:rPr>
        <w:t xml:space="preserve">Britton, B.K. and Tesser, A., 1991. Effects of time-management practices on college grades. </w:t>
      </w:r>
      <w:r w:rsidDel="00000000" w:rsidR="00000000" w:rsidRPr="00000000">
        <w:rPr>
          <w:b w:val="1"/>
          <w:i w:val="1"/>
          <w:color w:val="222222"/>
          <w:sz w:val="18"/>
          <w:szCs w:val="18"/>
          <w:highlight w:val="white"/>
          <w:rtl w:val="0"/>
        </w:rPr>
        <w:t xml:space="preserve">Journal of educational psychology</w:t>
      </w:r>
      <w:r w:rsidDel="00000000" w:rsidR="00000000" w:rsidRPr="00000000">
        <w:rPr>
          <w:b w:val="1"/>
          <w:color w:val="222222"/>
          <w:sz w:val="18"/>
          <w:szCs w:val="18"/>
          <w:highlight w:val="white"/>
          <w:rtl w:val="0"/>
        </w:rPr>
        <w:t xml:space="preserve">, </w:t>
      </w:r>
      <w:r w:rsidDel="00000000" w:rsidR="00000000" w:rsidRPr="00000000">
        <w:rPr>
          <w:b w:val="1"/>
          <w:i w:val="1"/>
          <w:color w:val="222222"/>
          <w:sz w:val="18"/>
          <w:szCs w:val="18"/>
          <w:highlight w:val="white"/>
          <w:rtl w:val="0"/>
        </w:rPr>
        <w:t xml:space="preserve">83</w:t>
      </w:r>
      <w:r w:rsidDel="00000000" w:rsidR="00000000" w:rsidRPr="00000000">
        <w:rPr>
          <w:b w:val="1"/>
          <w:color w:val="222222"/>
          <w:sz w:val="18"/>
          <w:szCs w:val="18"/>
          <w:highlight w:val="white"/>
          <w:rtl w:val="0"/>
        </w:rPr>
        <w:t xml:space="preserve">(3), p.405.</w:t>
      </w:r>
    </w:p>
    <w:p w:rsidR="00000000" w:rsidDel="00000000" w:rsidP="00000000" w:rsidRDefault="00000000" w:rsidRPr="00000000" w14:paraId="0000007B">
      <w:pPr>
        <w:ind w:left="720" w:firstLine="0"/>
        <w:rPr>
          <w:b w:val="1"/>
          <w:color w:val="222222"/>
          <w:sz w:val="18"/>
          <w:szCs w:val="18"/>
          <w:highlight w:val="white"/>
        </w:rPr>
      </w:pPr>
      <w:r w:rsidDel="00000000" w:rsidR="00000000" w:rsidRPr="00000000">
        <w:rPr>
          <w:b w:val="1"/>
          <w:color w:val="222222"/>
          <w:sz w:val="18"/>
          <w:szCs w:val="18"/>
          <w:highlight w:val="white"/>
          <w:rtl w:val="0"/>
        </w:rPr>
        <w:t xml:space="preserve">Accessed at: </w:t>
      </w:r>
      <w:hyperlink r:id="rId7">
        <w:r w:rsidDel="00000000" w:rsidR="00000000" w:rsidRPr="00000000">
          <w:rPr>
            <w:b w:val="1"/>
            <w:color w:val="1155cc"/>
            <w:sz w:val="18"/>
            <w:szCs w:val="18"/>
            <w:highlight w:val="white"/>
            <w:u w:val="single"/>
            <w:rtl w:val="0"/>
          </w:rPr>
          <w:t xml:space="preserve">https://psycnet.apa.org/record/1992-10822-001</w:t>
        </w:r>
      </w:hyperlink>
      <w:r w:rsidDel="00000000" w:rsidR="00000000" w:rsidRPr="00000000">
        <w:rPr>
          <w:b w:val="1"/>
          <w:color w:val="222222"/>
          <w:sz w:val="18"/>
          <w:szCs w:val="18"/>
          <w:highlight w:val="white"/>
          <w:rtl w:val="0"/>
        </w:rPr>
        <w:t xml:space="preserve"> </w:t>
      </w:r>
    </w:p>
    <w:p w:rsidR="00000000" w:rsidDel="00000000" w:rsidP="00000000" w:rsidRDefault="00000000" w:rsidRPr="00000000" w14:paraId="0000007C">
      <w:pPr>
        <w:ind w:left="720" w:firstLine="0"/>
        <w:rPr>
          <w:b w:val="1"/>
          <w:color w:val="222222"/>
          <w:sz w:val="18"/>
          <w:szCs w:val="18"/>
          <w:highlight w:val="white"/>
        </w:rPr>
      </w:pPr>
      <w:r w:rsidDel="00000000" w:rsidR="00000000" w:rsidRPr="00000000">
        <w:rPr>
          <w:b w:val="1"/>
          <w:color w:val="222222"/>
          <w:sz w:val="18"/>
          <w:szCs w:val="18"/>
          <w:highlight w:val="white"/>
          <w:rtl w:val="0"/>
        </w:rPr>
        <w:t xml:space="preserve">Accessed on: 10th November</w:t>
      </w:r>
    </w:p>
    <w:p w:rsidR="00000000" w:rsidDel="00000000" w:rsidP="00000000" w:rsidRDefault="00000000" w:rsidRPr="00000000" w14:paraId="0000007D">
      <w:pPr>
        <w:ind w:left="720" w:firstLine="0"/>
        <w:rPr>
          <w:b w:val="1"/>
          <w:color w:val="222222"/>
          <w:sz w:val="18"/>
          <w:szCs w:val="18"/>
          <w:highlight w:val="white"/>
        </w:rPr>
      </w:pPr>
      <w:r w:rsidDel="00000000" w:rsidR="00000000" w:rsidRPr="00000000">
        <w:rPr>
          <w:rtl w:val="0"/>
        </w:rPr>
      </w:r>
    </w:p>
    <w:p w:rsidR="00000000" w:rsidDel="00000000" w:rsidP="00000000" w:rsidRDefault="00000000" w:rsidRPr="00000000" w14:paraId="0000007E">
      <w:pPr>
        <w:numPr>
          <w:ilvl w:val="0"/>
          <w:numId w:val="4"/>
        </w:numPr>
        <w:ind w:left="720" w:hanging="360"/>
        <w:rPr>
          <w:b w:val="1"/>
          <w:color w:val="222222"/>
          <w:sz w:val="18"/>
          <w:szCs w:val="18"/>
          <w:highlight w:val="white"/>
        </w:rPr>
      </w:pPr>
      <w:r w:rsidDel="00000000" w:rsidR="00000000" w:rsidRPr="00000000">
        <w:rPr>
          <w:b w:val="1"/>
          <w:color w:val="222222"/>
          <w:sz w:val="18"/>
          <w:szCs w:val="18"/>
          <w:highlight w:val="white"/>
          <w:rtl w:val="0"/>
        </w:rPr>
        <w:t xml:space="preserve">Macan, T.H., Shahani, C., Dipboye, R.L. and Phillips, A.P., 1990. College students' time management: Correlations with academic performance and stress. </w:t>
      </w:r>
      <w:r w:rsidDel="00000000" w:rsidR="00000000" w:rsidRPr="00000000">
        <w:rPr>
          <w:b w:val="1"/>
          <w:i w:val="1"/>
          <w:color w:val="222222"/>
          <w:sz w:val="18"/>
          <w:szCs w:val="18"/>
          <w:highlight w:val="white"/>
          <w:rtl w:val="0"/>
        </w:rPr>
        <w:t xml:space="preserve">Journal of educational psychology</w:t>
      </w:r>
      <w:r w:rsidDel="00000000" w:rsidR="00000000" w:rsidRPr="00000000">
        <w:rPr>
          <w:b w:val="1"/>
          <w:color w:val="222222"/>
          <w:sz w:val="18"/>
          <w:szCs w:val="18"/>
          <w:highlight w:val="white"/>
          <w:rtl w:val="0"/>
        </w:rPr>
        <w:t xml:space="preserve">, </w:t>
      </w:r>
      <w:r w:rsidDel="00000000" w:rsidR="00000000" w:rsidRPr="00000000">
        <w:rPr>
          <w:b w:val="1"/>
          <w:i w:val="1"/>
          <w:color w:val="222222"/>
          <w:sz w:val="18"/>
          <w:szCs w:val="18"/>
          <w:highlight w:val="white"/>
          <w:rtl w:val="0"/>
        </w:rPr>
        <w:t xml:space="preserve">82</w:t>
      </w:r>
      <w:r w:rsidDel="00000000" w:rsidR="00000000" w:rsidRPr="00000000">
        <w:rPr>
          <w:b w:val="1"/>
          <w:color w:val="222222"/>
          <w:sz w:val="18"/>
          <w:szCs w:val="18"/>
          <w:highlight w:val="white"/>
          <w:rtl w:val="0"/>
        </w:rPr>
        <w:t xml:space="preserve">(4), p.760.</w:t>
      </w:r>
    </w:p>
    <w:p w:rsidR="00000000" w:rsidDel="00000000" w:rsidP="00000000" w:rsidRDefault="00000000" w:rsidRPr="00000000" w14:paraId="0000007F">
      <w:pPr>
        <w:ind w:left="720" w:firstLine="0"/>
        <w:rPr>
          <w:b w:val="1"/>
          <w:color w:val="222222"/>
          <w:sz w:val="18"/>
          <w:szCs w:val="18"/>
          <w:highlight w:val="white"/>
        </w:rPr>
      </w:pPr>
      <w:r w:rsidDel="00000000" w:rsidR="00000000" w:rsidRPr="00000000">
        <w:rPr>
          <w:b w:val="1"/>
          <w:color w:val="222222"/>
          <w:sz w:val="18"/>
          <w:szCs w:val="18"/>
          <w:highlight w:val="white"/>
          <w:rtl w:val="0"/>
        </w:rPr>
        <w:t xml:space="preserve">Accessed at: </w:t>
      </w:r>
      <w:hyperlink r:id="rId8">
        <w:r w:rsidDel="00000000" w:rsidR="00000000" w:rsidRPr="00000000">
          <w:rPr>
            <w:b w:val="1"/>
            <w:color w:val="1155cc"/>
            <w:sz w:val="18"/>
            <w:szCs w:val="18"/>
            <w:highlight w:val="white"/>
            <w:u w:val="single"/>
            <w:rtl w:val="0"/>
          </w:rPr>
          <w:t xml:space="preserve">https://psycnet.apa.org/record/1991-13852-001</w:t>
        </w:r>
      </w:hyperlink>
      <w:r w:rsidDel="00000000" w:rsidR="00000000" w:rsidRPr="00000000">
        <w:rPr>
          <w:rtl w:val="0"/>
        </w:rPr>
      </w:r>
    </w:p>
    <w:p w:rsidR="00000000" w:rsidDel="00000000" w:rsidP="00000000" w:rsidRDefault="00000000" w:rsidRPr="00000000" w14:paraId="00000080">
      <w:pPr>
        <w:ind w:left="0" w:firstLine="0"/>
        <w:rPr>
          <w:b w:val="1"/>
          <w:color w:val="222222"/>
          <w:sz w:val="18"/>
          <w:szCs w:val="18"/>
          <w:highlight w:val="white"/>
        </w:rPr>
      </w:pPr>
      <w:r w:rsidDel="00000000" w:rsidR="00000000" w:rsidRPr="00000000">
        <w:rPr>
          <w:b w:val="1"/>
          <w:color w:val="222222"/>
          <w:sz w:val="18"/>
          <w:szCs w:val="18"/>
          <w:highlight w:val="white"/>
          <w:rtl w:val="0"/>
        </w:rPr>
        <w:t xml:space="preserve">             Accessed on: 11th November</w:t>
      </w:r>
    </w:p>
    <w:p w:rsidR="00000000" w:rsidDel="00000000" w:rsidP="00000000" w:rsidRDefault="00000000" w:rsidRPr="00000000" w14:paraId="00000081">
      <w:pPr>
        <w:ind w:left="0" w:firstLine="0"/>
        <w:rPr>
          <w:b w:val="1"/>
          <w:color w:val="222222"/>
          <w:sz w:val="18"/>
          <w:szCs w:val="18"/>
          <w:highlight w:val="white"/>
        </w:rPr>
      </w:pPr>
      <w:r w:rsidDel="00000000" w:rsidR="00000000" w:rsidRPr="00000000">
        <w:rPr>
          <w:rtl w:val="0"/>
        </w:rPr>
      </w:r>
    </w:p>
    <w:p w:rsidR="00000000" w:rsidDel="00000000" w:rsidP="00000000" w:rsidRDefault="00000000" w:rsidRPr="00000000" w14:paraId="00000082">
      <w:pPr>
        <w:numPr>
          <w:ilvl w:val="0"/>
          <w:numId w:val="4"/>
        </w:numPr>
        <w:ind w:left="720" w:hanging="360"/>
        <w:rPr>
          <w:b w:val="1"/>
          <w:color w:val="222222"/>
          <w:sz w:val="18"/>
          <w:szCs w:val="18"/>
          <w:highlight w:val="white"/>
        </w:rPr>
      </w:pPr>
      <w:r w:rsidDel="00000000" w:rsidR="00000000" w:rsidRPr="00000000">
        <w:rPr>
          <w:b w:val="1"/>
          <w:color w:val="222222"/>
          <w:sz w:val="18"/>
          <w:szCs w:val="18"/>
          <w:highlight w:val="white"/>
          <w:rtl w:val="0"/>
        </w:rPr>
        <w:t xml:space="preserve">Osborn, M., Osborn, S. and Osborn, R., 1994. </w:t>
      </w:r>
      <w:r w:rsidDel="00000000" w:rsidR="00000000" w:rsidRPr="00000000">
        <w:rPr>
          <w:b w:val="1"/>
          <w:i w:val="1"/>
          <w:color w:val="222222"/>
          <w:sz w:val="18"/>
          <w:szCs w:val="18"/>
          <w:highlight w:val="white"/>
          <w:rtl w:val="0"/>
        </w:rPr>
        <w:t xml:space="preserve">Public speaking</w:t>
      </w:r>
      <w:r w:rsidDel="00000000" w:rsidR="00000000" w:rsidRPr="00000000">
        <w:rPr>
          <w:b w:val="1"/>
          <w:color w:val="222222"/>
          <w:sz w:val="18"/>
          <w:szCs w:val="18"/>
          <w:highlight w:val="white"/>
          <w:rtl w:val="0"/>
        </w:rPr>
        <w:t xml:space="preserve">. Boston: Houghton Mifflin.</w:t>
      </w:r>
    </w:p>
    <w:p w:rsidR="00000000" w:rsidDel="00000000" w:rsidP="00000000" w:rsidRDefault="00000000" w:rsidRPr="00000000" w14:paraId="00000083">
      <w:pPr>
        <w:ind w:left="720" w:firstLine="0"/>
        <w:rPr>
          <w:b w:val="1"/>
          <w:color w:val="222222"/>
          <w:sz w:val="18"/>
          <w:szCs w:val="18"/>
          <w:highlight w:val="white"/>
        </w:rPr>
      </w:pPr>
      <w:r w:rsidDel="00000000" w:rsidR="00000000" w:rsidRPr="00000000">
        <w:rPr>
          <w:b w:val="1"/>
          <w:color w:val="222222"/>
          <w:sz w:val="18"/>
          <w:szCs w:val="18"/>
          <w:highlight w:val="white"/>
          <w:rtl w:val="0"/>
        </w:rPr>
        <w:t xml:space="preserve">Accessed at: </w:t>
      </w:r>
      <w:hyperlink r:id="rId9">
        <w:r w:rsidDel="00000000" w:rsidR="00000000" w:rsidRPr="00000000">
          <w:rPr>
            <w:b w:val="1"/>
            <w:color w:val="1155cc"/>
            <w:sz w:val="18"/>
            <w:szCs w:val="18"/>
            <w:highlight w:val="white"/>
            <w:u w:val="single"/>
            <w:rtl w:val="0"/>
          </w:rPr>
          <w:t xml:space="preserve">https://toek.org/20-16-38.pdf</w:t>
        </w:r>
      </w:hyperlink>
      <w:r w:rsidDel="00000000" w:rsidR="00000000" w:rsidRPr="00000000">
        <w:rPr>
          <w:rtl w:val="0"/>
        </w:rPr>
      </w:r>
    </w:p>
    <w:p w:rsidR="00000000" w:rsidDel="00000000" w:rsidP="00000000" w:rsidRDefault="00000000" w:rsidRPr="00000000" w14:paraId="00000084">
      <w:pPr>
        <w:ind w:left="0" w:firstLine="0"/>
        <w:rPr>
          <w:b w:val="1"/>
          <w:color w:val="222222"/>
          <w:sz w:val="18"/>
          <w:szCs w:val="18"/>
          <w:highlight w:val="white"/>
        </w:rPr>
      </w:pPr>
      <w:r w:rsidDel="00000000" w:rsidR="00000000" w:rsidRPr="00000000">
        <w:rPr>
          <w:b w:val="1"/>
          <w:color w:val="222222"/>
          <w:sz w:val="18"/>
          <w:szCs w:val="18"/>
          <w:highlight w:val="white"/>
          <w:rtl w:val="0"/>
        </w:rPr>
        <w:t xml:space="preserve">             Accessed on: 12th November</w:t>
      </w:r>
    </w:p>
    <w:p w:rsidR="00000000" w:rsidDel="00000000" w:rsidP="00000000" w:rsidRDefault="00000000" w:rsidRPr="00000000" w14:paraId="00000085">
      <w:pPr>
        <w:ind w:left="0" w:firstLine="0"/>
        <w:rPr>
          <w:b w:val="1"/>
          <w:color w:val="222222"/>
          <w:sz w:val="18"/>
          <w:szCs w:val="18"/>
          <w:highlight w:val="white"/>
        </w:rPr>
      </w:pPr>
      <w:r w:rsidDel="00000000" w:rsidR="00000000" w:rsidRPr="00000000">
        <w:rPr>
          <w:rtl w:val="0"/>
        </w:rPr>
      </w:r>
    </w:p>
    <w:p w:rsidR="00000000" w:rsidDel="00000000" w:rsidP="00000000" w:rsidRDefault="00000000" w:rsidRPr="00000000" w14:paraId="00000086">
      <w:pPr>
        <w:numPr>
          <w:ilvl w:val="0"/>
          <w:numId w:val="4"/>
        </w:numPr>
        <w:ind w:left="720" w:hanging="360"/>
        <w:rPr>
          <w:b w:val="1"/>
          <w:color w:val="222222"/>
          <w:sz w:val="18"/>
          <w:szCs w:val="18"/>
          <w:highlight w:val="white"/>
        </w:rPr>
      </w:pPr>
      <w:r w:rsidDel="00000000" w:rsidR="00000000" w:rsidRPr="00000000">
        <w:rPr>
          <w:b w:val="1"/>
          <w:color w:val="222222"/>
          <w:sz w:val="18"/>
          <w:szCs w:val="18"/>
          <w:highlight w:val="white"/>
          <w:rtl w:val="0"/>
        </w:rPr>
        <w:t xml:space="preserve">Harris, S.R., Kemmerling, R.L. and North, M.M., 2002. Brief virtual reality therapy for public speaking anxiety. </w:t>
      </w:r>
      <w:r w:rsidDel="00000000" w:rsidR="00000000" w:rsidRPr="00000000">
        <w:rPr>
          <w:b w:val="1"/>
          <w:i w:val="1"/>
          <w:color w:val="222222"/>
          <w:sz w:val="18"/>
          <w:szCs w:val="18"/>
          <w:highlight w:val="white"/>
          <w:rtl w:val="0"/>
        </w:rPr>
        <w:t xml:space="preserve">Cyberpsychology &amp; behavior</w:t>
      </w:r>
      <w:r w:rsidDel="00000000" w:rsidR="00000000" w:rsidRPr="00000000">
        <w:rPr>
          <w:b w:val="1"/>
          <w:color w:val="222222"/>
          <w:sz w:val="18"/>
          <w:szCs w:val="18"/>
          <w:highlight w:val="white"/>
          <w:rtl w:val="0"/>
        </w:rPr>
        <w:t xml:space="preserve">, </w:t>
      </w:r>
      <w:r w:rsidDel="00000000" w:rsidR="00000000" w:rsidRPr="00000000">
        <w:rPr>
          <w:b w:val="1"/>
          <w:i w:val="1"/>
          <w:color w:val="222222"/>
          <w:sz w:val="18"/>
          <w:szCs w:val="18"/>
          <w:highlight w:val="white"/>
          <w:rtl w:val="0"/>
        </w:rPr>
        <w:t xml:space="preserve">5</w:t>
      </w:r>
      <w:r w:rsidDel="00000000" w:rsidR="00000000" w:rsidRPr="00000000">
        <w:rPr>
          <w:b w:val="1"/>
          <w:color w:val="222222"/>
          <w:sz w:val="18"/>
          <w:szCs w:val="18"/>
          <w:highlight w:val="white"/>
          <w:rtl w:val="0"/>
        </w:rPr>
        <w:t xml:space="preserve">(6), pp.543-550.</w:t>
      </w:r>
    </w:p>
    <w:p w:rsidR="00000000" w:rsidDel="00000000" w:rsidP="00000000" w:rsidRDefault="00000000" w:rsidRPr="00000000" w14:paraId="00000087">
      <w:pPr>
        <w:ind w:left="720" w:firstLine="0"/>
        <w:rPr>
          <w:b w:val="1"/>
          <w:color w:val="222222"/>
          <w:sz w:val="18"/>
          <w:szCs w:val="18"/>
          <w:highlight w:val="white"/>
        </w:rPr>
      </w:pPr>
      <w:r w:rsidDel="00000000" w:rsidR="00000000" w:rsidRPr="00000000">
        <w:rPr>
          <w:b w:val="1"/>
          <w:color w:val="222222"/>
          <w:sz w:val="18"/>
          <w:szCs w:val="18"/>
          <w:highlight w:val="white"/>
          <w:rtl w:val="0"/>
        </w:rPr>
        <w:t xml:space="preserve">Accessed at: </w:t>
      </w:r>
      <w:hyperlink r:id="rId10">
        <w:r w:rsidDel="00000000" w:rsidR="00000000" w:rsidRPr="00000000">
          <w:rPr>
            <w:b w:val="1"/>
            <w:color w:val="1155cc"/>
            <w:sz w:val="18"/>
            <w:szCs w:val="18"/>
            <w:highlight w:val="white"/>
            <w:u w:val="single"/>
            <w:rtl w:val="0"/>
          </w:rPr>
          <w:t xml:space="preserve">https://www.liebertpub.com/doi/abs/10.1089/109493102321018187</w:t>
        </w:r>
      </w:hyperlink>
      <w:r w:rsidDel="00000000" w:rsidR="00000000" w:rsidRPr="00000000">
        <w:rPr>
          <w:rtl w:val="0"/>
        </w:rPr>
      </w:r>
    </w:p>
    <w:p w:rsidR="00000000" w:rsidDel="00000000" w:rsidP="00000000" w:rsidRDefault="00000000" w:rsidRPr="00000000" w14:paraId="00000088">
      <w:pPr>
        <w:ind w:left="720" w:firstLine="0"/>
        <w:rPr>
          <w:b w:val="1"/>
          <w:color w:val="222222"/>
          <w:sz w:val="18"/>
          <w:szCs w:val="18"/>
          <w:highlight w:val="white"/>
        </w:rPr>
      </w:pPr>
      <w:r w:rsidDel="00000000" w:rsidR="00000000" w:rsidRPr="00000000">
        <w:rPr>
          <w:b w:val="1"/>
          <w:color w:val="222222"/>
          <w:sz w:val="18"/>
          <w:szCs w:val="18"/>
          <w:highlight w:val="white"/>
          <w:rtl w:val="0"/>
        </w:rPr>
        <w:t xml:space="preserve">Accessed on: 12th November</w:t>
      </w:r>
    </w:p>
    <w:p w:rsidR="00000000" w:rsidDel="00000000" w:rsidP="00000000" w:rsidRDefault="00000000" w:rsidRPr="00000000" w14:paraId="00000089">
      <w:pPr>
        <w:ind w:left="720" w:firstLine="0"/>
        <w:rPr>
          <w:b w:val="1"/>
          <w:color w:val="222222"/>
          <w:sz w:val="18"/>
          <w:szCs w:val="18"/>
          <w:highlight w:val="white"/>
        </w:rPr>
      </w:pPr>
      <w:r w:rsidDel="00000000" w:rsidR="00000000" w:rsidRPr="00000000">
        <w:rPr>
          <w:rtl w:val="0"/>
        </w:rPr>
      </w:r>
    </w:p>
    <w:p w:rsidR="00000000" w:rsidDel="00000000" w:rsidP="00000000" w:rsidRDefault="00000000" w:rsidRPr="00000000" w14:paraId="0000008A">
      <w:pPr>
        <w:numPr>
          <w:ilvl w:val="0"/>
          <w:numId w:val="4"/>
        </w:numPr>
        <w:ind w:left="720" w:hanging="360"/>
        <w:rPr>
          <w:b w:val="1"/>
          <w:color w:val="222222"/>
          <w:sz w:val="18"/>
          <w:szCs w:val="18"/>
          <w:highlight w:val="white"/>
        </w:rPr>
      </w:pPr>
      <w:r w:rsidDel="00000000" w:rsidR="00000000" w:rsidRPr="00000000">
        <w:rPr>
          <w:b w:val="1"/>
          <w:color w:val="222222"/>
          <w:sz w:val="18"/>
          <w:szCs w:val="18"/>
          <w:highlight w:val="white"/>
          <w:rtl w:val="0"/>
        </w:rPr>
        <w:t xml:space="preserve">Innes, J., 2012. </w:t>
      </w:r>
      <w:r w:rsidDel="00000000" w:rsidR="00000000" w:rsidRPr="00000000">
        <w:rPr>
          <w:b w:val="1"/>
          <w:i w:val="1"/>
          <w:color w:val="222222"/>
          <w:sz w:val="18"/>
          <w:szCs w:val="18"/>
          <w:highlight w:val="white"/>
          <w:rtl w:val="0"/>
        </w:rPr>
        <w:t xml:space="preserve">The CV Book 2nd edn: Your definitive guide to writing the perfect CV</w:t>
      </w:r>
      <w:r w:rsidDel="00000000" w:rsidR="00000000" w:rsidRPr="00000000">
        <w:rPr>
          <w:b w:val="1"/>
          <w:color w:val="222222"/>
          <w:sz w:val="18"/>
          <w:szCs w:val="18"/>
          <w:highlight w:val="white"/>
          <w:rtl w:val="0"/>
        </w:rPr>
        <w:t xml:space="preserve">. Pearson UK.</w:t>
      </w:r>
    </w:p>
    <w:p w:rsidR="00000000" w:rsidDel="00000000" w:rsidP="00000000" w:rsidRDefault="00000000" w:rsidRPr="00000000" w14:paraId="0000008B">
      <w:pPr>
        <w:ind w:left="720" w:firstLine="0"/>
        <w:rPr>
          <w:b w:val="1"/>
          <w:color w:val="222222"/>
          <w:sz w:val="18"/>
          <w:szCs w:val="18"/>
          <w:highlight w:val="white"/>
        </w:rPr>
      </w:pPr>
      <w:r w:rsidDel="00000000" w:rsidR="00000000" w:rsidRPr="00000000">
        <w:rPr>
          <w:b w:val="1"/>
          <w:color w:val="222222"/>
          <w:sz w:val="18"/>
          <w:szCs w:val="18"/>
          <w:highlight w:val="white"/>
          <w:rtl w:val="0"/>
        </w:rPr>
        <w:t xml:space="preserve">Accessed at: </w:t>
      </w:r>
      <w:hyperlink r:id="rId11">
        <w:r w:rsidDel="00000000" w:rsidR="00000000" w:rsidRPr="00000000">
          <w:rPr>
            <w:b w:val="1"/>
            <w:color w:val="1155cc"/>
            <w:sz w:val="18"/>
            <w:szCs w:val="18"/>
            <w:highlight w:val="white"/>
            <w:u w:val="single"/>
            <w:rtl w:val="0"/>
          </w:rPr>
          <w:t xml:space="preserve">https://books.google.co.uk/books?hl=en&amp;lr=&amp;id=ZB3H7saWn8wC&amp;oi=fnd&amp;pg=PP6&amp;dq=cv+writing&amp;ots=TmUnzToe6o&amp;sig=llvOq3gpjG4fHtm1ohGZ89A7Exk&amp;redir_esc=y#v=onepage&amp;q=cv%20writing&amp;f=false</w:t>
        </w:r>
      </w:hyperlink>
      <w:r w:rsidDel="00000000" w:rsidR="00000000" w:rsidRPr="00000000">
        <w:rPr>
          <w:rtl w:val="0"/>
        </w:rPr>
      </w:r>
    </w:p>
    <w:p w:rsidR="00000000" w:rsidDel="00000000" w:rsidP="00000000" w:rsidRDefault="00000000" w:rsidRPr="00000000" w14:paraId="0000008C">
      <w:pPr>
        <w:ind w:left="720" w:firstLine="0"/>
        <w:rPr>
          <w:b w:val="1"/>
          <w:color w:val="222222"/>
          <w:sz w:val="18"/>
          <w:szCs w:val="18"/>
          <w:highlight w:val="white"/>
        </w:rPr>
      </w:pPr>
      <w:r w:rsidDel="00000000" w:rsidR="00000000" w:rsidRPr="00000000">
        <w:rPr>
          <w:b w:val="1"/>
          <w:color w:val="222222"/>
          <w:sz w:val="18"/>
          <w:szCs w:val="18"/>
          <w:highlight w:val="white"/>
          <w:rtl w:val="0"/>
        </w:rPr>
        <w:t xml:space="preserve">Accessed on: 13th November</w:t>
      </w:r>
    </w:p>
    <w:p w:rsidR="00000000" w:rsidDel="00000000" w:rsidP="00000000" w:rsidRDefault="00000000" w:rsidRPr="00000000" w14:paraId="0000008D">
      <w:pPr>
        <w:ind w:left="720" w:firstLine="0"/>
        <w:rPr>
          <w:b w:val="1"/>
          <w:color w:val="222222"/>
          <w:sz w:val="18"/>
          <w:szCs w:val="18"/>
          <w:highlight w:val="white"/>
        </w:rPr>
      </w:pPr>
      <w:r w:rsidDel="00000000" w:rsidR="00000000" w:rsidRPr="00000000">
        <w:rPr>
          <w:rtl w:val="0"/>
        </w:rPr>
      </w:r>
    </w:p>
    <w:p w:rsidR="00000000" w:rsidDel="00000000" w:rsidP="00000000" w:rsidRDefault="00000000" w:rsidRPr="00000000" w14:paraId="0000008E">
      <w:pPr>
        <w:numPr>
          <w:ilvl w:val="0"/>
          <w:numId w:val="4"/>
        </w:numPr>
        <w:ind w:left="720" w:hanging="360"/>
        <w:rPr>
          <w:b w:val="1"/>
          <w:color w:val="222222"/>
          <w:sz w:val="18"/>
          <w:szCs w:val="18"/>
          <w:highlight w:val="white"/>
        </w:rPr>
      </w:pPr>
      <w:r w:rsidDel="00000000" w:rsidR="00000000" w:rsidRPr="00000000">
        <w:rPr>
          <w:b w:val="1"/>
          <w:color w:val="222222"/>
          <w:sz w:val="18"/>
          <w:szCs w:val="18"/>
          <w:highlight w:val="white"/>
          <w:rtl w:val="0"/>
        </w:rPr>
        <w:t xml:space="preserve">Jackson, T.L. and Robbins, S.A., 2019. </w:t>
      </w:r>
      <w:r w:rsidDel="00000000" w:rsidR="00000000" w:rsidRPr="00000000">
        <w:rPr>
          <w:b w:val="1"/>
          <w:i w:val="1"/>
          <w:color w:val="222222"/>
          <w:sz w:val="18"/>
          <w:szCs w:val="18"/>
          <w:highlight w:val="white"/>
          <w:rtl w:val="0"/>
        </w:rPr>
        <w:t xml:space="preserve">CV Writing Workshop</w:t>
      </w:r>
      <w:r w:rsidDel="00000000" w:rsidR="00000000" w:rsidRPr="00000000">
        <w:rPr>
          <w:b w:val="1"/>
          <w:color w:val="222222"/>
          <w:sz w:val="18"/>
          <w:szCs w:val="18"/>
          <w:highlight w:val="white"/>
          <w:rtl w:val="0"/>
        </w:rPr>
        <w:t xml:space="preserve"> (No. LA-UR-19-26689). Los Alamos National Lab.(LANL), Los Alamos, NM (United States).</w:t>
      </w:r>
    </w:p>
    <w:p w:rsidR="00000000" w:rsidDel="00000000" w:rsidP="00000000" w:rsidRDefault="00000000" w:rsidRPr="00000000" w14:paraId="0000008F">
      <w:pPr>
        <w:ind w:left="720" w:firstLine="0"/>
        <w:rPr>
          <w:b w:val="1"/>
          <w:color w:val="222222"/>
          <w:sz w:val="18"/>
          <w:szCs w:val="18"/>
          <w:highlight w:val="white"/>
        </w:rPr>
      </w:pPr>
      <w:r w:rsidDel="00000000" w:rsidR="00000000" w:rsidRPr="00000000">
        <w:rPr>
          <w:b w:val="1"/>
          <w:color w:val="222222"/>
          <w:sz w:val="18"/>
          <w:szCs w:val="18"/>
          <w:highlight w:val="white"/>
          <w:rtl w:val="0"/>
        </w:rPr>
        <w:t xml:space="preserve">Accessed at: </w:t>
      </w:r>
      <w:hyperlink r:id="rId12">
        <w:r w:rsidDel="00000000" w:rsidR="00000000" w:rsidRPr="00000000">
          <w:rPr>
            <w:b w:val="1"/>
            <w:color w:val="1155cc"/>
            <w:sz w:val="18"/>
            <w:szCs w:val="18"/>
            <w:highlight w:val="white"/>
            <w:u w:val="single"/>
            <w:rtl w:val="0"/>
          </w:rPr>
          <w:t xml:space="preserve">https://permalink.lanl.gov/object/tr?what=info:lanl-repo/lareport/LA-UR-19-26689</w:t>
        </w:r>
      </w:hyperlink>
      <w:r w:rsidDel="00000000" w:rsidR="00000000" w:rsidRPr="00000000">
        <w:rPr>
          <w:rtl w:val="0"/>
        </w:rPr>
      </w:r>
    </w:p>
    <w:p w:rsidR="00000000" w:rsidDel="00000000" w:rsidP="00000000" w:rsidRDefault="00000000" w:rsidRPr="00000000" w14:paraId="00000090">
      <w:pPr>
        <w:ind w:left="720" w:firstLine="0"/>
        <w:rPr>
          <w:b w:val="1"/>
          <w:color w:val="222222"/>
          <w:sz w:val="18"/>
          <w:szCs w:val="18"/>
          <w:highlight w:val="white"/>
        </w:rPr>
      </w:pPr>
      <w:r w:rsidDel="00000000" w:rsidR="00000000" w:rsidRPr="00000000">
        <w:rPr>
          <w:b w:val="1"/>
          <w:color w:val="222222"/>
          <w:sz w:val="18"/>
          <w:szCs w:val="18"/>
          <w:highlight w:val="white"/>
          <w:rtl w:val="0"/>
        </w:rPr>
        <w:t xml:space="preserve">Accessed on: 17th November</w:t>
      </w:r>
    </w:p>
    <w:p w:rsidR="00000000" w:rsidDel="00000000" w:rsidP="00000000" w:rsidRDefault="00000000" w:rsidRPr="00000000" w14:paraId="00000091">
      <w:pPr>
        <w:ind w:left="720" w:firstLine="0"/>
        <w:rPr>
          <w:b w:val="1"/>
          <w:color w:val="222222"/>
          <w:sz w:val="18"/>
          <w:szCs w:val="18"/>
          <w:highlight w:val="white"/>
        </w:rPr>
      </w:pPr>
      <w:r w:rsidDel="00000000" w:rsidR="00000000" w:rsidRPr="00000000">
        <w:rPr>
          <w:rtl w:val="0"/>
        </w:rPr>
      </w:r>
    </w:p>
    <w:p w:rsidR="00000000" w:rsidDel="00000000" w:rsidP="00000000" w:rsidRDefault="00000000" w:rsidRPr="00000000" w14:paraId="00000092">
      <w:pPr>
        <w:numPr>
          <w:ilvl w:val="0"/>
          <w:numId w:val="4"/>
        </w:numPr>
        <w:ind w:left="720" w:hanging="360"/>
        <w:rPr>
          <w:b w:val="1"/>
          <w:color w:val="222222"/>
          <w:sz w:val="18"/>
          <w:szCs w:val="18"/>
          <w:highlight w:val="white"/>
        </w:rPr>
      </w:pPr>
      <w:r w:rsidDel="00000000" w:rsidR="00000000" w:rsidRPr="00000000">
        <w:rPr>
          <w:b w:val="1"/>
          <w:color w:val="222222"/>
          <w:sz w:val="18"/>
          <w:szCs w:val="18"/>
          <w:highlight w:val="white"/>
          <w:rtl w:val="0"/>
        </w:rPr>
        <w:t xml:space="preserve">McLaughlin, M., 1995. Employability Skills Profile: What Are Employers Looking For?.</w:t>
      </w:r>
    </w:p>
    <w:p w:rsidR="00000000" w:rsidDel="00000000" w:rsidP="00000000" w:rsidRDefault="00000000" w:rsidRPr="00000000" w14:paraId="00000093">
      <w:pPr>
        <w:ind w:left="720" w:firstLine="0"/>
        <w:rPr>
          <w:b w:val="1"/>
          <w:color w:val="222222"/>
          <w:sz w:val="18"/>
          <w:szCs w:val="18"/>
          <w:highlight w:val="white"/>
        </w:rPr>
      </w:pPr>
      <w:r w:rsidDel="00000000" w:rsidR="00000000" w:rsidRPr="00000000">
        <w:rPr>
          <w:b w:val="1"/>
          <w:color w:val="222222"/>
          <w:sz w:val="18"/>
          <w:szCs w:val="18"/>
          <w:highlight w:val="white"/>
          <w:rtl w:val="0"/>
        </w:rPr>
        <w:t xml:space="preserve">Accessed at: </w:t>
      </w:r>
      <w:hyperlink r:id="rId13">
        <w:r w:rsidDel="00000000" w:rsidR="00000000" w:rsidRPr="00000000">
          <w:rPr>
            <w:b w:val="1"/>
            <w:color w:val="1155cc"/>
            <w:sz w:val="18"/>
            <w:szCs w:val="18"/>
            <w:highlight w:val="white"/>
            <w:u w:val="single"/>
            <w:rtl w:val="0"/>
          </w:rPr>
          <w:t xml:space="preserve">https://eric.ed.gov/?id=ED399484</w:t>
        </w:r>
      </w:hyperlink>
      <w:r w:rsidDel="00000000" w:rsidR="00000000" w:rsidRPr="00000000">
        <w:rPr>
          <w:rtl w:val="0"/>
        </w:rPr>
      </w:r>
    </w:p>
    <w:p w:rsidR="00000000" w:rsidDel="00000000" w:rsidP="00000000" w:rsidRDefault="00000000" w:rsidRPr="00000000" w14:paraId="00000094">
      <w:pPr>
        <w:ind w:left="720" w:firstLine="0"/>
        <w:rPr>
          <w:b w:val="1"/>
          <w:color w:val="222222"/>
          <w:sz w:val="18"/>
          <w:szCs w:val="18"/>
          <w:highlight w:val="white"/>
        </w:rPr>
      </w:pPr>
      <w:r w:rsidDel="00000000" w:rsidR="00000000" w:rsidRPr="00000000">
        <w:rPr>
          <w:b w:val="1"/>
          <w:color w:val="222222"/>
          <w:sz w:val="18"/>
          <w:szCs w:val="18"/>
          <w:highlight w:val="white"/>
          <w:rtl w:val="0"/>
        </w:rPr>
        <w:t xml:space="preserve">Accessed on: 18th November</w:t>
      </w:r>
    </w:p>
    <w:p w:rsidR="00000000" w:rsidDel="00000000" w:rsidP="00000000" w:rsidRDefault="00000000" w:rsidRPr="00000000" w14:paraId="00000095">
      <w:pPr>
        <w:ind w:left="720" w:firstLine="0"/>
        <w:rPr>
          <w:b w:val="1"/>
          <w:color w:val="222222"/>
          <w:sz w:val="18"/>
          <w:szCs w:val="18"/>
          <w:highlight w:val="white"/>
        </w:rPr>
      </w:pPr>
      <w:r w:rsidDel="00000000" w:rsidR="00000000" w:rsidRPr="00000000">
        <w:rPr>
          <w:rtl w:val="0"/>
        </w:rPr>
      </w:r>
    </w:p>
    <w:p w:rsidR="00000000" w:rsidDel="00000000" w:rsidP="00000000" w:rsidRDefault="00000000" w:rsidRPr="00000000" w14:paraId="00000096">
      <w:pPr>
        <w:numPr>
          <w:ilvl w:val="0"/>
          <w:numId w:val="4"/>
        </w:numPr>
        <w:ind w:left="720" w:hanging="360"/>
        <w:rPr>
          <w:b w:val="1"/>
          <w:color w:val="222222"/>
          <w:sz w:val="18"/>
          <w:szCs w:val="18"/>
          <w:highlight w:val="white"/>
        </w:rPr>
      </w:pPr>
      <w:r w:rsidDel="00000000" w:rsidR="00000000" w:rsidRPr="00000000">
        <w:rPr>
          <w:b w:val="1"/>
          <w:color w:val="222222"/>
          <w:sz w:val="18"/>
          <w:szCs w:val="18"/>
          <w:highlight w:val="white"/>
          <w:rtl w:val="0"/>
        </w:rPr>
        <w:t xml:space="preserve">Archer, W. and Davison, J., 2008. Graduate employability. </w:t>
      </w:r>
      <w:r w:rsidDel="00000000" w:rsidR="00000000" w:rsidRPr="00000000">
        <w:rPr>
          <w:b w:val="1"/>
          <w:i w:val="1"/>
          <w:color w:val="222222"/>
          <w:sz w:val="18"/>
          <w:szCs w:val="18"/>
          <w:highlight w:val="white"/>
          <w:rtl w:val="0"/>
        </w:rPr>
        <w:t xml:space="preserve">The council for industry and Higher Education</w:t>
      </w:r>
      <w:r w:rsidDel="00000000" w:rsidR="00000000" w:rsidRPr="00000000">
        <w:rPr>
          <w:b w:val="1"/>
          <w:color w:val="222222"/>
          <w:sz w:val="18"/>
          <w:szCs w:val="18"/>
          <w:highlight w:val="white"/>
          <w:rtl w:val="0"/>
        </w:rPr>
        <w:t xml:space="preserve">.</w:t>
      </w:r>
    </w:p>
    <w:p w:rsidR="00000000" w:rsidDel="00000000" w:rsidP="00000000" w:rsidRDefault="00000000" w:rsidRPr="00000000" w14:paraId="00000097">
      <w:pPr>
        <w:ind w:left="720" w:firstLine="0"/>
        <w:rPr>
          <w:b w:val="1"/>
          <w:color w:val="222222"/>
          <w:sz w:val="18"/>
          <w:szCs w:val="18"/>
          <w:highlight w:val="white"/>
        </w:rPr>
      </w:pPr>
      <w:r w:rsidDel="00000000" w:rsidR="00000000" w:rsidRPr="00000000">
        <w:rPr>
          <w:b w:val="1"/>
          <w:color w:val="222222"/>
          <w:sz w:val="18"/>
          <w:szCs w:val="18"/>
          <w:highlight w:val="white"/>
          <w:rtl w:val="0"/>
        </w:rPr>
        <w:t xml:space="preserve">Accessed at:</w:t>
      </w:r>
      <w:hyperlink r:id="rId14">
        <w:r w:rsidDel="00000000" w:rsidR="00000000" w:rsidRPr="00000000">
          <w:rPr>
            <w:b w:val="1"/>
            <w:color w:val="1155cc"/>
            <w:sz w:val="18"/>
            <w:szCs w:val="18"/>
            <w:highlight w:val="white"/>
            <w:u w:val="single"/>
            <w:rtl w:val="0"/>
          </w:rPr>
          <w:t xml:space="preserve">http://cced-complete.com/documentation/graduate_employability_eng.pdf</w:t>
        </w:r>
      </w:hyperlink>
      <w:r w:rsidDel="00000000" w:rsidR="00000000" w:rsidRPr="00000000">
        <w:rPr>
          <w:rtl w:val="0"/>
        </w:rPr>
      </w:r>
    </w:p>
    <w:p w:rsidR="00000000" w:rsidDel="00000000" w:rsidP="00000000" w:rsidRDefault="00000000" w:rsidRPr="00000000" w14:paraId="00000098">
      <w:pPr>
        <w:ind w:left="720" w:firstLine="0"/>
        <w:rPr>
          <w:b w:val="1"/>
          <w:color w:val="222222"/>
          <w:sz w:val="18"/>
          <w:szCs w:val="18"/>
          <w:highlight w:val="white"/>
        </w:rPr>
      </w:pPr>
      <w:r w:rsidDel="00000000" w:rsidR="00000000" w:rsidRPr="00000000">
        <w:rPr>
          <w:b w:val="1"/>
          <w:color w:val="222222"/>
          <w:sz w:val="18"/>
          <w:szCs w:val="18"/>
          <w:highlight w:val="white"/>
          <w:rtl w:val="0"/>
        </w:rPr>
        <w:t xml:space="preserve">Accessed on: 22nd November</w:t>
      </w:r>
    </w:p>
    <w:p w:rsidR="00000000" w:rsidDel="00000000" w:rsidP="00000000" w:rsidRDefault="00000000" w:rsidRPr="00000000" w14:paraId="00000099">
      <w:pPr>
        <w:ind w:left="720" w:firstLine="0"/>
        <w:rPr>
          <w:b w:val="1"/>
          <w:color w:val="222222"/>
          <w:sz w:val="18"/>
          <w:szCs w:val="18"/>
          <w:highlight w:val="white"/>
        </w:rPr>
      </w:pPr>
      <w:r w:rsidDel="00000000" w:rsidR="00000000" w:rsidRPr="00000000">
        <w:rPr>
          <w:rtl w:val="0"/>
        </w:rPr>
      </w:r>
    </w:p>
    <w:p w:rsidR="00000000" w:rsidDel="00000000" w:rsidP="00000000" w:rsidRDefault="00000000" w:rsidRPr="00000000" w14:paraId="0000009A">
      <w:pPr>
        <w:numPr>
          <w:ilvl w:val="0"/>
          <w:numId w:val="4"/>
        </w:numPr>
        <w:ind w:left="720" w:hanging="360"/>
        <w:rPr>
          <w:b w:val="1"/>
          <w:color w:val="222222"/>
          <w:sz w:val="18"/>
          <w:szCs w:val="18"/>
          <w:highlight w:val="white"/>
        </w:rPr>
      </w:pPr>
      <w:r w:rsidDel="00000000" w:rsidR="00000000" w:rsidRPr="00000000">
        <w:rPr>
          <w:b w:val="1"/>
          <w:color w:val="222222"/>
          <w:sz w:val="18"/>
          <w:szCs w:val="18"/>
          <w:highlight w:val="white"/>
          <w:rtl w:val="0"/>
        </w:rPr>
        <w:t xml:space="preserve">Cornwell, J.M. and Manfredo, P.A., 1994. Kolb's learning style theory revisited. </w:t>
      </w:r>
      <w:r w:rsidDel="00000000" w:rsidR="00000000" w:rsidRPr="00000000">
        <w:rPr>
          <w:b w:val="1"/>
          <w:i w:val="1"/>
          <w:color w:val="222222"/>
          <w:sz w:val="18"/>
          <w:szCs w:val="18"/>
          <w:highlight w:val="white"/>
          <w:rtl w:val="0"/>
        </w:rPr>
        <w:t xml:space="preserve">Educational and Psychological Measurement</w:t>
      </w:r>
      <w:r w:rsidDel="00000000" w:rsidR="00000000" w:rsidRPr="00000000">
        <w:rPr>
          <w:b w:val="1"/>
          <w:color w:val="222222"/>
          <w:sz w:val="18"/>
          <w:szCs w:val="18"/>
          <w:highlight w:val="white"/>
          <w:rtl w:val="0"/>
        </w:rPr>
        <w:t xml:space="preserve">, </w:t>
      </w:r>
      <w:r w:rsidDel="00000000" w:rsidR="00000000" w:rsidRPr="00000000">
        <w:rPr>
          <w:b w:val="1"/>
          <w:i w:val="1"/>
          <w:color w:val="222222"/>
          <w:sz w:val="18"/>
          <w:szCs w:val="18"/>
          <w:highlight w:val="white"/>
          <w:rtl w:val="0"/>
        </w:rPr>
        <w:t xml:space="preserve">54</w:t>
      </w:r>
      <w:r w:rsidDel="00000000" w:rsidR="00000000" w:rsidRPr="00000000">
        <w:rPr>
          <w:b w:val="1"/>
          <w:color w:val="222222"/>
          <w:sz w:val="18"/>
          <w:szCs w:val="18"/>
          <w:highlight w:val="white"/>
          <w:rtl w:val="0"/>
        </w:rPr>
        <w:t xml:space="preserve">(2), pp.317-327.</w:t>
      </w:r>
    </w:p>
    <w:p w:rsidR="00000000" w:rsidDel="00000000" w:rsidP="00000000" w:rsidRDefault="00000000" w:rsidRPr="00000000" w14:paraId="0000009B">
      <w:pPr>
        <w:ind w:left="720" w:firstLine="0"/>
        <w:rPr>
          <w:b w:val="1"/>
          <w:color w:val="222222"/>
          <w:sz w:val="18"/>
          <w:szCs w:val="18"/>
          <w:highlight w:val="white"/>
        </w:rPr>
      </w:pPr>
      <w:r w:rsidDel="00000000" w:rsidR="00000000" w:rsidRPr="00000000">
        <w:rPr>
          <w:b w:val="1"/>
          <w:color w:val="222222"/>
          <w:sz w:val="18"/>
          <w:szCs w:val="18"/>
          <w:highlight w:val="white"/>
          <w:rtl w:val="0"/>
        </w:rPr>
        <w:t xml:space="preserve">Accessed at: </w:t>
      </w:r>
      <w:hyperlink r:id="rId15">
        <w:r w:rsidDel="00000000" w:rsidR="00000000" w:rsidRPr="00000000">
          <w:rPr>
            <w:b w:val="1"/>
            <w:color w:val="1155cc"/>
            <w:sz w:val="18"/>
            <w:szCs w:val="18"/>
            <w:highlight w:val="white"/>
            <w:u w:val="single"/>
            <w:rtl w:val="0"/>
          </w:rPr>
          <w:t xml:space="preserve">https://journals.sagepub.com/doi/abs/10.1177/0013164494054002006</w:t>
        </w:r>
      </w:hyperlink>
      <w:r w:rsidDel="00000000" w:rsidR="00000000" w:rsidRPr="00000000">
        <w:rPr>
          <w:rtl w:val="0"/>
        </w:rPr>
      </w:r>
    </w:p>
    <w:p w:rsidR="00000000" w:rsidDel="00000000" w:rsidP="00000000" w:rsidRDefault="00000000" w:rsidRPr="00000000" w14:paraId="0000009C">
      <w:pPr>
        <w:ind w:left="720" w:firstLine="0"/>
        <w:rPr>
          <w:b w:val="1"/>
          <w:color w:val="222222"/>
          <w:sz w:val="18"/>
          <w:szCs w:val="18"/>
          <w:highlight w:val="white"/>
        </w:rPr>
      </w:pPr>
      <w:r w:rsidDel="00000000" w:rsidR="00000000" w:rsidRPr="00000000">
        <w:rPr>
          <w:b w:val="1"/>
          <w:color w:val="222222"/>
          <w:sz w:val="18"/>
          <w:szCs w:val="18"/>
          <w:highlight w:val="white"/>
          <w:rtl w:val="0"/>
        </w:rPr>
        <w:t xml:space="preserve">Accessed on: 25th November</w:t>
      </w:r>
    </w:p>
    <w:p w:rsidR="00000000" w:rsidDel="00000000" w:rsidP="00000000" w:rsidRDefault="00000000" w:rsidRPr="00000000" w14:paraId="0000009D">
      <w:pPr>
        <w:ind w:left="720" w:firstLine="0"/>
        <w:rPr>
          <w:b w:val="1"/>
          <w:color w:val="222222"/>
          <w:sz w:val="20"/>
          <w:szCs w:val="20"/>
          <w:highlight w:val="white"/>
        </w:rPr>
      </w:pPr>
      <w:r w:rsidDel="00000000" w:rsidR="00000000" w:rsidRPr="00000000">
        <w:rPr>
          <w:rtl w:val="0"/>
        </w:rPr>
      </w:r>
    </w:p>
    <w:p w:rsidR="00000000" w:rsidDel="00000000" w:rsidP="00000000" w:rsidRDefault="00000000" w:rsidRPr="00000000" w14:paraId="0000009E">
      <w:pPr>
        <w:ind w:left="720" w:firstLine="0"/>
        <w:rPr>
          <w:b w:val="1"/>
          <w:color w:val="222222"/>
          <w:sz w:val="20"/>
          <w:szCs w:val="20"/>
          <w:highlight w:val="white"/>
        </w:rPr>
      </w:pPr>
      <w:r w:rsidDel="00000000" w:rsidR="00000000" w:rsidRPr="00000000">
        <w:rPr>
          <w:rtl w:val="0"/>
        </w:rPr>
      </w:r>
    </w:p>
    <w:p w:rsidR="00000000" w:rsidDel="00000000" w:rsidP="00000000" w:rsidRDefault="00000000" w:rsidRPr="00000000" w14:paraId="0000009F">
      <w:pPr>
        <w:ind w:left="0" w:firstLine="0"/>
        <w:rPr>
          <w:b w:val="1"/>
          <w:color w:val="222222"/>
          <w:sz w:val="20"/>
          <w:szCs w:val="20"/>
          <w:highlight w:val="white"/>
        </w:rPr>
      </w:pPr>
      <w:r w:rsidDel="00000000" w:rsidR="00000000" w:rsidRPr="00000000">
        <w:rPr>
          <w:rtl w:val="0"/>
        </w:rPr>
      </w:r>
    </w:p>
    <w:p w:rsidR="00000000" w:rsidDel="00000000" w:rsidP="00000000" w:rsidRDefault="00000000" w:rsidRPr="00000000" w14:paraId="000000A0">
      <w:pPr>
        <w:rPr>
          <w:sz w:val="24"/>
          <w:szCs w:val="24"/>
        </w:rPr>
      </w:pPr>
      <w:r w:rsidDel="00000000" w:rsidR="00000000" w:rsidRPr="00000000">
        <w:rPr>
          <w:rtl w:val="0"/>
        </w:rPr>
      </w:r>
    </w:p>
    <w:sectPr>
      <w:headerReference r:id="rId1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books.google.co.uk/books?hl=en&amp;lr=&amp;id=ZB3H7saWn8wC&amp;oi=fnd&amp;pg=PP6&amp;dq=cv+writing&amp;ots=TmUnzToe6o&amp;sig=llvOq3gpjG4fHtm1ohGZ89A7Exk&amp;redir_esc=y#v=onepage&amp;q=cv%20writing&amp;f=false" TargetMode="External"/><Relationship Id="rId10" Type="http://schemas.openxmlformats.org/officeDocument/2006/relationships/hyperlink" Target="https://www.liebertpub.com/doi/abs/10.1089/109493102321018187" TargetMode="External"/><Relationship Id="rId13" Type="http://schemas.openxmlformats.org/officeDocument/2006/relationships/hyperlink" Target="https://eric.ed.gov/?id=ED399484" TargetMode="External"/><Relationship Id="rId12" Type="http://schemas.openxmlformats.org/officeDocument/2006/relationships/hyperlink" Target="https://permalink.lanl.gov/object/tr?what=info:lanl-repo/lareport/LA-UR-19-26689"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toek.org/20-16-38.pdf" TargetMode="External"/><Relationship Id="rId15" Type="http://schemas.openxmlformats.org/officeDocument/2006/relationships/hyperlink" Target="https://journals.sagepub.com/doi/abs/10.1177/0013164494054002006" TargetMode="External"/><Relationship Id="rId14" Type="http://schemas.openxmlformats.org/officeDocument/2006/relationships/hyperlink" Target="http://cced-complete.com/documentation/graduate_employability_eng.pdf" TargetMode="Externa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psycnet.apa.org/record/1992-10822-001" TargetMode="External"/><Relationship Id="rId8" Type="http://schemas.openxmlformats.org/officeDocument/2006/relationships/hyperlink" Target="https://psycnet.apa.org/record/1991-13852-001"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