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2B7DFF91" w:rsidR="00124F03" w:rsidRPr="00980D08" w:rsidRDefault="00124F03" w:rsidP="00593050">
            <w:pPr>
              <w:rPr>
                <w:sz w:val="22"/>
                <w:szCs w:val="22"/>
              </w:rPr>
            </w:pPr>
            <w:r w:rsidRPr="00980D08">
              <w:rPr>
                <w:sz w:val="22"/>
                <w:szCs w:val="22"/>
              </w:rPr>
              <w:t xml:space="preserve"> </w:t>
            </w:r>
            <w:r w:rsidR="005210C3">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1BC2339F" w:rsidR="00124F03" w:rsidRPr="00980D08" w:rsidRDefault="005210C3"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04431B5B" w:rsidR="00124F03" w:rsidRPr="00980D08" w:rsidRDefault="005210C3"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09828BDF" w:rsidR="00124F03" w:rsidRPr="00980D08" w:rsidRDefault="004800DC" w:rsidP="00593050">
            <w:pPr>
              <w:rPr>
                <w:sz w:val="22"/>
                <w:szCs w:val="22"/>
              </w:rPr>
            </w:pPr>
            <w:r>
              <w:rPr>
                <w:sz w:val="22"/>
                <w:szCs w:val="22"/>
              </w:rPr>
              <w:t>University Of Wales Trinity St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470F2B1A" w:rsidR="00124F03" w:rsidRPr="00980D08" w:rsidRDefault="00124F03" w:rsidP="00593050">
            <w:pPr>
              <w:rPr>
                <w:sz w:val="22"/>
                <w:szCs w:val="22"/>
              </w:rPr>
            </w:pPr>
            <w:r w:rsidRPr="00980D08">
              <w:rPr>
                <w:sz w:val="22"/>
                <w:szCs w:val="22"/>
              </w:rPr>
              <w:t xml:space="preserve"> </w:t>
            </w:r>
            <w:r w:rsidR="004800DC">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01179236" w:rsidR="00124F03" w:rsidRPr="00980D08" w:rsidRDefault="004800DC" w:rsidP="00593050">
            <w:pPr>
              <w:rPr>
                <w:sz w:val="22"/>
                <w:szCs w:val="22"/>
              </w:rPr>
            </w:pPr>
            <w:r>
              <w:rPr>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0050CA9B" w:rsidR="00124F03" w:rsidRPr="00980D08" w:rsidRDefault="004800DC" w:rsidP="00593050">
            <w:pPr>
              <w:rPr>
                <w:sz w:val="22"/>
                <w:szCs w:val="22"/>
              </w:rPr>
            </w:pPr>
            <w:r>
              <w:rPr>
                <w:sz w:val="22"/>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36795D80" w:rsidR="00124F03" w:rsidRPr="00980D08" w:rsidRDefault="004800DC" w:rsidP="00593050">
            <w:pPr>
              <w:rPr>
                <w:sz w:val="22"/>
                <w:szCs w:val="22"/>
              </w:rPr>
            </w:pPr>
            <w:r>
              <w:rPr>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6904B786" w:rsidR="00124F03" w:rsidRPr="00980D08" w:rsidRDefault="004800DC"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750170B5" w:rsidR="00124F03" w:rsidRPr="00980D08" w:rsidRDefault="004800DC" w:rsidP="00593050">
            <w:pPr>
              <w:rPr>
                <w:sz w:val="22"/>
                <w:szCs w:val="22"/>
              </w:rPr>
            </w:pPr>
            <w:r>
              <w:rPr>
                <w:sz w:val="22"/>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534DD892" w:rsidR="00124F03" w:rsidRPr="00980D08" w:rsidRDefault="004800DC" w:rsidP="00593050">
            <w:pPr>
              <w:rPr>
                <w:sz w:val="22"/>
                <w:szCs w:val="22"/>
              </w:rPr>
            </w:pPr>
            <w:r>
              <w:rPr>
                <w:sz w:val="22"/>
                <w:szCs w:val="22"/>
              </w:rPr>
              <w:t>5</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0435FC4C" w:rsidR="00124F03" w:rsidRPr="00980D08" w:rsidRDefault="00124F03" w:rsidP="00593050">
            <w:pPr>
              <w:rPr>
                <w:sz w:val="22"/>
                <w:szCs w:val="22"/>
              </w:rPr>
            </w:pPr>
            <w:r w:rsidRPr="00980D08">
              <w:rPr>
                <w:sz w:val="22"/>
                <w:szCs w:val="22"/>
              </w:rPr>
              <w:t xml:space="preserve"> </w:t>
            </w:r>
            <w:r w:rsidR="004800DC">
              <w:rPr>
                <w:sz w:val="22"/>
                <w:szCs w:val="22"/>
              </w:rPr>
              <w:t>Nedin</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F29E610" w:rsidR="00124F03" w:rsidRPr="00980D08" w:rsidRDefault="004800DC" w:rsidP="00593050">
            <w:pPr>
              <w:rPr>
                <w:sz w:val="22"/>
                <w:szCs w:val="22"/>
              </w:rPr>
            </w:pPr>
            <w:r>
              <w:rPr>
                <w:sz w:val="22"/>
                <w:szCs w:val="22"/>
              </w:rPr>
              <w:t>Kate Elizabeth</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2FB46CAF" w:rsidR="00124F03" w:rsidRPr="00980D08" w:rsidRDefault="003E0A86" w:rsidP="00593050">
            <w:pPr>
              <w:rPr>
                <w:sz w:val="22"/>
                <w:szCs w:val="22"/>
              </w:rPr>
            </w:pPr>
            <w:r>
              <w:rPr>
                <w:sz w:val="22"/>
                <w:szCs w:val="22"/>
              </w:rPr>
              <w:t>11.10.2023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15F73093" w:rsidR="00124F03" w:rsidRPr="00980D08" w:rsidRDefault="004800DC" w:rsidP="00593050">
            <w:pPr>
              <w:rPr>
                <w:sz w:val="22"/>
                <w:szCs w:val="22"/>
              </w:rPr>
            </w:pPr>
            <w:r>
              <w:rPr>
                <w:sz w:val="22"/>
                <w:szCs w:val="22"/>
              </w:rPr>
              <w:t>11.12.2023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44B4462B" w:rsidR="00124F03" w:rsidRPr="00980D08" w:rsidRDefault="00F46EAA" w:rsidP="00593050">
            <w:pPr>
              <w:rPr>
                <w:sz w:val="22"/>
                <w:szCs w:val="22"/>
              </w:rPr>
            </w:pPr>
            <w:r>
              <w:rPr>
                <w:sz w:val="22"/>
                <w:szCs w:val="22"/>
              </w:rPr>
              <w:t>4047</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5E8F1A17">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 xml:space="preserve">This factsheet outlines the four sources of evidence considered key to effective evidence-based practice, before highlighting the importance of combining these to ensuring actions have the greatest chance of success. It outlines and refutes </w:t>
      </w:r>
      <w:proofErr w:type="gramStart"/>
      <w:r w:rsidRPr="0052552E">
        <w:rPr>
          <w:rFonts w:asciiTheme="minorHAnsi" w:hAnsiTheme="minorHAnsi" w:cstheme="minorHAnsi"/>
          <w:color w:val="004147"/>
        </w:rPr>
        <w:t>a number of</w:t>
      </w:r>
      <w:proofErr w:type="gramEnd"/>
      <w:r w:rsidRPr="0052552E">
        <w:rPr>
          <w:rFonts w:asciiTheme="minorHAnsi" w:hAnsiTheme="minorHAnsi" w:cstheme="minorHAnsi"/>
          <w:color w:val="004147"/>
        </w:rPr>
        <w:t xml:space="preserve">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w:t>
      </w:r>
      <w:proofErr w:type="gramStart"/>
      <w:r>
        <w:t>theories</w:t>
      </w:r>
      <w:proofErr w:type="gramEnd"/>
      <w:r>
        <w:t xml:space="preserve">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 xml:space="preserve">Equality, </w:t>
      </w:r>
      <w:proofErr w:type="gramStart"/>
      <w:r w:rsidRPr="00EE7CA0">
        <w:rPr>
          <w:b/>
          <w:bCs/>
        </w:rPr>
        <w:t>Diversity</w:t>
      </w:r>
      <w:proofErr w:type="gramEnd"/>
      <w:r w:rsidRPr="00EE7CA0">
        <w:rPr>
          <w:b/>
          <w:bCs/>
        </w:rPr>
        <w:t xml:space="preserve">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49CC4806" w:rsidR="00200A9B" w:rsidRDefault="00B968F8"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63809643"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w:t>
      </w:r>
      <w:proofErr w:type="gramStart"/>
      <w:r>
        <w:rPr>
          <w:b/>
        </w:rPr>
        <w:t>practices</w:t>
      </w:r>
      <w:proofErr w:type="gramEnd"/>
      <w:r>
        <w:rPr>
          <w:b/>
        </w:rPr>
        <w:t xml:space="preserve">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50F526C" w:rsidR="00CF7632" w:rsidRPr="00CF7632" w:rsidRDefault="00F46EAA" w:rsidP="00CF7632">
      <w:r>
        <w:object w:dxaOrig="1376" w:dyaOrig="899" w14:anchorId="4C57FD17">
          <v:shape id="_x0000_i1026" type="#_x0000_t75" style="width:69pt;height:45pt" o:ole="">
            <v:imagedata r:id="rId22" o:title=""/>
          </v:shape>
          <o:OLEObject Type="Embed" ProgID="Excel.Sheet.12" ShapeID="_x0000_i1026" DrawAspect="Icon" ObjectID="_1763809644"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w:t>
      </w:r>
      <w:proofErr w:type="gramStart"/>
      <w:r>
        <w:t>risks</w:t>
      </w:r>
      <w:proofErr w:type="gramEnd"/>
      <w:r>
        <w:t xml:space="preserve">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 xml:space="preserve">Evaluate a range of analysis tools and methods including how they can be applied to diagnose organisational issues, </w:t>
            </w:r>
            <w:proofErr w:type="gramStart"/>
            <w:r w:rsidRPr="02816D3C">
              <w:rPr>
                <w:rFonts w:eastAsia="Times New Roman"/>
                <w:color w:val="000000" w:themeColor="text1"/>
                <w:lang w:eastAsia="en-GB"/>
              </w:rPr>
              <w:t>challenges</w:t>
            </w:r>
            <w:proofErr w:type="gramEnd"/>
            <w:r w:rsidRPr="02816D3C">
              <w:rPr>
                <w:rFonts w:eastAsia="Times New Roman"/>
                <w:color w:val="000000" w:themeColor="text1"/>
                <w:lang w:eastAsia="en-GB"/>
              </w:rPr>
              <w:t xml:space="preserve">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 xml:space="preserve">Make justified recommendations based on evaluation of the benefits, </w:t>
            </w:r>
            <w:proofErr w:type="gramStart"/>
            <w:r>
              <w:t>risks</w:t>
            </w:r>
            <w:proofErr w:type="gramEnd"/>
            <w:r>
              <w:t xml:space="preserve">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59C87E76" w:rsidR="00A83E4C" w:rsidRPr="00553528" w:rsidRDefault="00A83E4C" w:rsidP="00E85070">
            <w:pPr>
              <w:spacing w:before="120" w:after="120" w:line="360" w:lineRule="auto"/>
            </w:pPr>
            <w:r w:rsidRPr="00553528">
              <w:rPr>
                <w:b/>
              </w:rPr>
              <w:t>Learner name:</w:t>
            </w:r>
            <w:r w:rsidR="004800DC">
              <w:rPr>
                <w:b/>
              </w:rPr>
              <w:t xml:space="preserve"> Kate Nedin</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1918C3F3" w:rsidR="00A83E4C" w:rsidRPr="004800DC" w:rsidRDefault="00A83E4C" w:rsidP="00E85070">
            <w:pPr>
              <w:spacing w:before="120" w:after="120" w:line="360" w:lineRule="auto"/>
              <w:rPr>
                <w:rFonts w:ascii="Bradley Hand ITC" w:hAnsi="Bradley Hand ITC"/>
              </w:rPr>
            </w:pPr>
            <w:r w:rsidRPr="00553528">
              <w:rPr>
                <w:b/>
              </w:rPr>
              <w:t>Learner signature:</w:t>
            </w:r>
            <w:r w:rsidR="004800DC">
              <w:rPr>
                <w:b/>
              </w:rPr>
              <w:t xml:space="preserve"> </w:t>
            </w:r>
            <w:r w:rsidR="00177DEB">
              <w:rPr>
                <w:rFonts w:eastAsia="Times New Roman"/>
                <w:noProof/>
              </w:rPr>
              <w:drawing>
                <wp:inline distT="0" distB="0" distL="0" distR="0" wp14:anchorId="3E1FB7A6" wp14:editId="12338C03">
                  <wp:extent cx="1346200" cy="601198"/>
                  <wp:effectExtent l="0" t="0" r="6350" b="8890"/>
                  <wp:docPr id="1879766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1358665" cy="606765"/>
                          </a:xfrm>
                          <a:prstGeom prst="rect">
                            <a:avLst/>
                          </a:prstGeom>
                          <a:noFill/>
                          <a:ln>
                            <a:noFill/>
                          </a:ln>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7D6A4C84" w:rsidR="00A83E4C" w:rsidRDefault="00A83E4C" w:rsidP="00E85070">
            <w:pPr>
              <w:spacing w:before="120" w:after="120" w:line="360" w:lineRule="auto"/>
              <w:rPr>
                <w:b/>
              </w:rPr>
            </w:pPr>
            <w:r w:rsidRPr="00553528">
              <w:rPr>
                <w:b/>
              </w:rPr>
              <w:t>Dat</w:t>
            </w:r>
            <w:r>
              <w:rPr>
                <w:b/>
              </w:rPr>
              <w:t>e*</w:t>
            </w:r>
            <w:r w:rsidR="004800DC">
              <w:rPr>
                <w:b/>
              </w:rPr>
              <w:t xml:space="preserve"> 11.12.2023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 xml:space="preserve">Evaluate a range of analysis tools and methods including how they can be applied to diagnose organisational issues, </w:t>
            </w:r>
            <w:proofErr w:type="gramStart"/>
            <w:r w:rsidRPr="00DC1FBC">
              <w:rPr>
                <w:color w:val="004147"/>
              </w:rPr>
              <w:t>challenges</w:t>
            </w:r>
            <w:proofErr w:type="gramEnd"/>
            <w:r w:rsidRPr="00DC1FBC">
              <w:rPr>
                <w:color w:val="004147"/>
              </w:rPr>
              <w:t xml:space="preserve">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 xml:space="preserve">Make justified recommendations based on evaluation of the benefits, </w:t>
            </w:r>
            <w:proofErr w:type="gramStart"/>
            <w:r w:rsidRPr="003A6CAF">
              <w:rPr>
                <w:color w:val="004147"/>
              </w:rPr>
              <w:t>risks</w:t>
            </w:r>
            <w:proofErr w:type="gramEnd"/>
            <w:r w:rsidRPr="003A6CAF">
              <w:rPr>
                <w:color w:val="004147"/>
              </w:rPr>
              <w:t xml:space="preserve">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7"/>
      <w:footerReference w:type="default" r:id="rId28"/>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D9A20" w14:textId="77777777" w:rsidR="009C43B5" w:rsidRDefault="009C43B5">
      <w:r>
        <w:separator/>
      </w:r>
    </w:p>
    <w:p w14:paraId="4C8EBCC7" w14:textId="77777777" w:rsidR="009C43B5" w:rsidRDefault="009C43B5"/>
  </w:endnote>
  <w:endnote w:type="continuationSeparator" w:id="0">
    <w:p w14:paraId="116231BB" w14:textId="77777777" w:rsidR="009C43B5" w:rsidRDefault="009C43B5">
      <w:r>
        <w:continuationSeparator/>
      </w:r>
    </w:p>
    <w:p w14:paraId="7F1A97CA" w14:textId="77777777" w:rsidR="009C43B5" w:rsidRDefault="009C43B5"/>
  </w:endnote>
  <w:endnote w:type="continuationNotice" w:id="1">
    <w:p w14:paraId="7C0A9118" w14:textId="77777777" w:rsidR="009C43B5" w:rsidRDefault="009C43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30810" w14:textId="77777777" w:rsidR="009C43B5" w:rsidRDefault="009C43B5">
      <w:r>
        <w:separator/>
      </w:r>
    </w:p>
    <w:p w14:paraId="3EB92F5F" w14:textId="77777777" w:rsidR="009C43B5" w:rsidRDefault="009C43B5"/>
  </w:footnote>
  <w:footnote w:type="continuationSeparator" w:id="0">
    <w:p w14:paraId="7E6894BB" w14:textId="77777777" w:rsidR="009C43B5" w:rsidRDefault="009C43B5">
      <w:r>
        <w:continuationSeparator/>
      </w:r>
    </w:p>
    <w:p w14:paraId="0D1EBEC0" w14:textId="77777777" w:rsidR="009C43B5" w:rsidRDefault="009C43B5"/>
  </w:footnote>
  <w:footnote w:type="continuationNotice" w:id="1">
    <w:p w14:paraId="638E19D8" w14:textId="77777777" w:rsidR="009C43B5" w:rsidRDefault="009C43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77DEB"/>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0A86"/>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00DC"/>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10C3"/>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042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48F5"/>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132A0"/>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43B5"/>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968F8"/>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4001"/>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4686B"/>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46EAA"/>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cid:579f9d17-a407-4275-8a81-51eb1fcf9004@GBRP123.PROD.OUTLOOK.COM" TargetMode="Externa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header" Target="header1.xm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16</Pages>
  <Words>3059</Words>
  <Characters>17442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Office Two</cp:lastModifiedBy>
  <cp:revision>6</cp:revision>
  <dcterms:created xsi:type="dcterms:W3CDTF">2023-12-11T11:06:00Z</dcterms:created>
  <dcterms:modified xsi:type="dcterms:W3CDTF">2023-12-11T14:21:00Z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