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D8C62F" w14:textId="70A75D36" w:rsidR="006B77DD" w:rsidRPr="00166623" w:rsidRDefault="00E648CE" w:rsidP="00166623">
      <w:pPr>
        <w:tabs>
          <w:tab w:val="left" w:pos="3620"/>
          <w:tab w:val="center" w:pos="4513"/>
        </w:tabs>
        <w:spacing w:line="360" w:lineRule="auto"/>
        <w:rPr>
          <w:rFonts w:ascii="Arial" w:hAnsi="Arial" w:cs="Arial"/>
        </w:rPr>
      </w:pPr>
      <w:r>
        <w:tab/>
      </w:r>
    </w:p>
    <w:p w14:paraId="7881B358" w14:textId="77777777" w:rsidR="00E648CE" w:rsidRPr="00166623" w:rsidRDefault="00E648CE" w:rsidP="00166623">
      <w:pPr>
        <w:tabs>
          <w:tab w:val="left" w:pos="3620"/>
          <w:tab w:val="center" w:pos="4513"/>
        </w:tabs>
        <w:spacing w:line="360" w:lineRule="auto"/>
        <w:rPr>
          <w:rFonts w:ascii="Arial" w:hAnsi="Arial" w:cs="Arial"/>
        </w:rPr>
      </w:pPr>
    </w:p>
    <w:p w14:paraId="42268AFE" w14:textId="058C6204" w:rsidR="00E648CE" w:rsidRPr="00166623" w:rsidRDefault="00E648CE" w:rsidP="00166623">
      <w:pPr>
        <w:tabs>
          <w:tab w:val="left" w:pos="3620"/>
          <w:tab w:val="center" w:pos="4513"/>
        </w:tabs>
        <w:spacing w:line="360" w:lineRule="auto"/>
        <w:jc w:val="center"/>
        <w:rPr>
          <w:rFonts w:ascii="Arial" w:hAnsi="Arial" w:cs="Arial"/>
        </w:rPr>
      </w:pPr>
      <w:r w:rsidRPr="00166623">
        <w:rPr>
          <w:rFonts w:ascii="Arial" w:hAnsi="Arial" w:cs="Arial"/>
        </w:rPr>
        <w:t xml:space="preserve">Table of </w:t>
      </w:r>
      <w:proofErr w:type="gramStart"/>
      <w:r w:rsidRPr="00166623">
        <w:rPr>
          <w:rFonts w:ascii="Arial" w:hAnsi="Arial" w:cs="Arial"/>
        </w:rPr>
        <w:t>content :</w:t>
      </w:r>
      <w:proofErr w:type="gramEnd"/>
    </w:p>
    <w:p w14:paraId="036D6654" w14:textId="1B9267FB" w:rsidR="00E648CE" w:rsidRPr="00166623" w:rsidRDefault="00E648CE" w:rsidP="00166623">
      <w:pPr>
        <w:tabs>
          <w:tab w:val="left" w:pos="3620"/>
          <w:tab w:val="center" w:pos="4513"/>
        </w:tabs>
        <w:spacing w:line="360" w:lineRule="auto"/>
        <w:jc w:val="center"/>
        <w:rPr>
          <w:rFonts w:ascii="Arial" w:hAnsi="Arial" w:cs="Arial"/>
        </w:rPr>
      </w:pPr>
      <w:r w:rsidRPr="00166623">
        <w:rPr>
          <w:rFonts w:ascii="Arial" w:hAnsi="Arial" w:cs="Arial"/>
        </w:rPr>
        <w:t xml:space="preserve">Personal development plan – page </w:t>
      </w:r>
      <w:r w:rsidR="00F5333D" w:rsidRPr="00166623">
        <w:rPr>
          <w:rFonts w:ascii="Arial" w:hAnsi="Arial" w:cs="Arial"/>
        </w:rPr>
        <w:t>2</w:t>
      </w:r>
      <w:r w:rsidR="00C15DFA">
        <w:rPr>
          <w:rFonts w:ascii="Arial" w:hAnsi="Arial" w:cs="Arial"/>
        </w:rPr>
        <w:t xml:space="preserve"> -3</w:t>
      </w:r>
    </w:p>
    <w:p w14:paraId="0A23BC44" w14:textId="6A764EBF" w:rsidR="00166623" w:rsidRPr="00166623" w:rsidRDefault="00E648CE" w:rsidP="00166623">
      <w:pPr>
        <w:tabs>
          <w:tab w:val="left" w:pos="3620"/>
          <w:tab w:val="center" w:pos="4513"/>
        </w:tabs>
        <w:spacing w:line="360" w:lineRule="auto"/>
        <w:jc w:val="center"/>
        <w:rPr>
          <w:rFonts w:ascii="Arial" w:hAnsi="Arial" w:cs="Arial"/>
        </w:rPr>
      </w:pPr>
      <w:r w:rsidRPr="00166623">
        <w:rPr>
          <w:rFonts w:ascii="Arial" w:hAnsi="Arial" w:cs="Arial"/>
        </w:rPr>
        <w:t xml:space="preserve">Briefing paper </w:t>
      </w:r>
      <w:r w:rsidR="00166623">
        <w:rPr>
          <w:rFonts w:ascii="Arial" w:hAnsi="Arial" w:cs="Arial"/>
        </w:rPr>
        <w:t xml:space="preserve">– page </w:t>
      </w:r>
      <w:r w:rsidR="00C15DFA">
        <w:rPr>
          <w:rFonts w:ascii="Arial" w:hAnsi="Arial" w:cs="Arial"/>
        </w:rPr>
        <w:t>4-</w:t>
      </w:r>
      <w:r w:rsidR="004555DA">
        <w:rPr>
          <w:rFonts w:ascii="Arial" w:hAnsi="Arial" w:cs="Arial"/>
        </w:rPr>
        <w:t xml:space="preserve"> 7 </w:t>
      </w:r>
    </w:p>
    <w:p w14:paraId="5687E87B" w14:textId="233EF3F7" w:rsidR="00E648CE" w:rsidRPr="00166623" w:rsidRDefault="00E648CE" w:rsidP="00166623">
      <w:pPr>
        <w:tabs>
          <w:tab w:val="left" w:pos="3620"/>
          <w:tab w:val="center" w:pos="4513"/>
        </w:tabs>
        <w:spacing w:line="360" w:lineRule="auto"/>
        <w:jc w:val="center"/>
        <w:rPr>
          <w:rFonts w:ascii="Arial" w:hAnsi="Arial" w:cs="Arial"/>
        </w:rPr>
      </w:pPr>
      <w:r w:rsidRPr="00166623">
        <w:rPr>
          <w:rFonts w:ascii="Arial" w:hAnsi="Arial" w:cs="Arial"/>
        </w:rPr>
        <w:t xml:space="preserve">Reference list </w:t>
      </w:r>
      <w:r w:rsidR="00C15DFA">
        <w:rPr>
          <w:rFonts w:ascii="Arial" w:hAnsi="Arial" w:cs="Arial"/>
        </w:rPr>
        <w:t>– page</w:t>
      </w:r>
      <w:r w:rsidR="004555DA">
        <w:rPr>
          <w:rFonts w:ascii="Arial" w:hAnsi="Arial" w:cs="Arial"/>
        </w:rPr>
        <w:t xml:space="preserve"> 8 </w:t>
      </w:r>
    </w:p>
    <w:p w14:paraId="6D97B7F8" w14:textId="381902FE" w:rsidR="00E648CE" w:rsidRPr="00166623" w:rsidRDefault="00E648CE" w:rsidP="00166623">
      <w:pPr>
        <w:tabs>
          <w:tab w:val="left" w:pos="3620"/>
          <w:tab w:val="center" w:pos="4513"/>
        </w:tabs>
        <w:spacing w:line="360" w:lineRule="auto"/>
        <w:jc w:val="center"/>
        <w:rPr>
          <w:rFonts w:ascii="Arial" w:hAnsi="Arial" w:cs="Arial"/>
        </w:rPr>
      </w:pPr>
      <w:r w:rsidRPr="00166623">
        <w:rPr>
          <w:rFonts w:ascii="Arial" w:hAnsi="Arial" w:cs="Arial"/>
        </w:rPr>
        <w:t xml:space="preserve">Essay </w:t>
      </w:r>
      <w:r w:rsidR="00C15DFA">
        <w:rPr>
          <w:rFonts w:ascii="Arial" w:hAnsi="Arial" w:cs="Arial"/>
        </w:rPr>
        <w:t>- page 9-12</w:t>
      </w:r>
    </w:p>
    <w:p w14:paraId="220B270F" w14:textId="1F57E3DB" w:rsidR="00E648CE" w:rsidRPr="00166623" w:rsidRDefault="00E648CE" w:rsidP="00166623">
      <w:pPr>
        <w:tabs>
          <w:tab w:val="left" w:pos="3620"/>
          <w:tab w:val="center" w:pos="4513"/>
        </w:tabs>
        <w:spacing w:line="360" w:lineRule="auto"/>
        <w:jc w:val="center"/>
        <w:rPr>
          <w:rFonts w:ascii="Arial" w:hAnsi="Arial" w:cs="Arial"/>
        </w:rPr>
      </w:pPr>
      <w:r w:rsidRPr="00166623">
        <w:rPr>
          <w:rFonts w:ascii="Arial" w:hAnsi="Arial" w:cs="Arial"/>
        </w:rPr>
        <w:t xml:space="preserve">Reference list </w:t>
      </w:r>
      <w:r w:rsidR="004555DA">
        <w:rPr>
          <w:rFonts w:ascii="Arial" w:hAnsi="Arial" w:cs="Arial"/>
        </w:rPr>
        <w:t xml:space="preserve">page 13 </w:t>
      </w:r>
    </w:p>
    <w:p w14:paraId="3EEF2586" w14:textId="113695E0" w:rsidR="00E648CE" w:rsidRPr="00166623" w:rsidRDefault="00E648CE" w:rsidP="00166623">
      <w:pPr>
        <w:tabs>
          <w:tab w:val="left" w:pos="3620"/>
          <w:tab w:val="center" w:pos="4513"/>
        </w:tabs>
        <w:spacing w:line="360" w:lineRule="auto"/>
        <w:jc w:val="center"/>
        <w:rPr>
          <w:rFonts w:ascii="Arial" w:hAnsi="Arial" w:cs="Arial"/>
        </w:rPr>
      </w:pPr>
      <w:r w:rsidRPr="00166623">
        <w:rPr>
          <w:rFonts w:ascii="Arial" w:hAnsi="Arial" w:cs="Arial"/>
        </w:rPr>
        <w:t xml:space="preserve">Appendix </w:t>
      </w:r>
      <w:r w:rsidR="00DA56E8">
        <w:rPr>
          <w:rFonts w:ascii="Arial" w:hAnsi="Arial" w:cs="Arial"/>
        </w:rPr>
        <w:t xml:space="preserve">– page 14 </w:t>
      </w:r>
    </w:p>
    <w:p w14:paraId="47709C9F" w14:textId="77777777" w:rsidR="00E648CE" w:rsidRPr="00166623" w:rsidRDefault="00E648CE" w:rsidP="00166623">
      <w:pPr>
        <w:tabs>
          <w:tab w:val="left" w:pos="3620"/>
          <w:tab w:val="center" w:pos="4513"/>
        </w:tabs>
        <w:spacing w:line="360" w:lineRule="auto"/>
        <w:jc w:val="center"/>
        <w:rPr>
          <w:rFonts w:ascii="Arial" w:hAnsi="Arial" w:cs="Arial"/>
        </w:rPr>
      </w:pPr>
    </w:p>
    <w:p w14:paraId="662C2B2C" w14:textId="77777777" w:rsidR="00CB79D3" w:rsidRPr="00166623" w:rsidRDefault="00CB79D3" w:rsidP="00166623">
      <w:pPr>
        <w:tabs>
          <w:tab w:val="left" w:pos="3620"/>
          <w:tab w:val="center" w:pos="4513"/>
        </w:tabs>
        <w:spacing w:line="360" w:lineRule="auto"/>
        <w:jc w:val="center"/>
        <w:rPr>
          <w:rFonts w:ascii="Arial" w:hAnsi="Arial" w:cs="Arial"/>
        </w:rPr>
      </w:pPr>
    </w:p>
    <w:p w14:paraId="3FAB4697" w14:textId="77777777" w:rsidR="00CB79D3" w:rsidRPr="00166623" w:rsidRDefault="00CB79D3" w:rsidP="00166623">
      <w:pPr>
        <w:tabs>
          <w:tab w:val="left" w:pos="3620"/>
          <w:tab w:val="center" w:pos="4513"/>
        </w:tabs>
        <w:spacing w:line="360" w:lineRule="auto"/>
        <w:jc w:val="center"/>
        <w:rPr>
          <w:rFonts w:ascii="Arial" w:hAnsi="Arial" w:cs="Arial"/>
        </w:rPr>
      </w:pPr>
    </w:p>
    <w:p w14:paraId="6312C012" w14:textId="77777777" w:rsidR="00CB79D3" w:rsidRDefault="00CB79D3" w:rsidP="00166623">
      <w:pPr>
        <w:tabs>
          <w:tab w:val="left" w:pos="3620"/>
          <w:tab w:val="center" w:pos="4513"/>
        </w:tabs>
        <w:spacing w:line="360" w:lineRule="auto"/>
        <w:jc w:val="center"/>
        <w:rPr>
          <w:rFonts w:ascii="Arial" w:hAnsi="Arial" w:cs="Arial"/>
        </w:rPr>
      </w:pPr>
    </w:p>
    <w:p w14:paraId="1B650DAD" w14:textId="77777777" w:rsidR="00055491" w:rsidRPr="00166623" w:rsidRDefault="00055491" w:rsidP="00166623">
      <w:pPr>
        <w:tabs>
          <w:tab w:val="left" w:pos="3620"/>
          <w:tab w:val="center" w:pos="4513"/>
        </w:tabs>
        <w:spacing w:line="360" w:lineRule="auto"/>
        <w:jc w:val="center"/>
        <w:rPr>
          <w:rFonts w:ascii="Arial" w:hAnsi="Arial" w:cs="Arial"/>
        </w:rPr>
      </w:pPr>
    </w:p>
    <w:p w14:paraId="221B7EBA" w14:textId="77777777" w:rsidR="00CB79D3" w:rsidRPr="00166623" w:rsidRDefault="00CB79D3" w:rsidP="00166623">
      <w:pPr>
        <w:tabs>
          <w:tab w:val="left" w:pos="3620"/>
          <w:tab w:val="center" w:pos="4513"/>
        </w:tabs>
        <w:spacing w:line="360" w:lineRule="auto"/>
        <w:jc w:val="center"/>
        <w:rPr>
          <w:rFonts w:ascii="Arial" w:hAnsi="Arial" w:cs="Arial"/>
        </w:rPr>
      </w:pPr>
    </w:p>
    <w:p w14:paraId="6C4DC64F" w14:textId="77777777" w:rsidR="00CB79D3" w:rsidRPr="00166623" w:rsidRDefault="00CB79D3" w:rsidP="00055491">
      <w:pPr>
        <w:tabs>
          <w:tab w:val="left" w:pos="3620"/>
          <w:tab w:val="center" w:pos="4513"/>
        </w:tabs>
        <w:spacing w:line="360" w:lineRule="auto"/>
        <w:rPr>
          <w:rFonts w:ascii="Arial" w:hAnsi="Arial" w:cs="Arial"/>
        </w:rPr>
      </w:pPr>
    </w:p>
    <w:tbl>
      <w:tblPr>
        <w:tblStyle w:val="TableGrid"/>
        <w:tblpPr w:leftFromText="180" w:rightFromText="180" w:vertAnchor="text" w:horzAnchor="margin" w:tblpXSpec="center" w:tblpY="-903"/>
        <w:tblW w:w="16019" w:type="dxa"/>
        <w:tblLook w:val="04A0" w:firstRow="1" w:lastRow="0" w:firstColumn="1" w:lastColumn="0" w:noHBand="0" w:noVBand="1"/>
      </w:tblPr>
      <w:tblGrid>
        <w:gridCol w:w="1702"/>
        <w:gridCol w:w="6199"/>
        <w:gridCol w:w="4587"/>
        <w:gridCol w:w="1688"/>
        <w:gridCol w:w="1843"/>
      </w:tblGrid>
      <w:tr w:rsidR="00C15DFA" w:rsidRPr="00166623" w14:paraId="166DED2F" w14:textId="77777777" w:rsidTr="00C15DFA">
        <w:trPr>
          <w:trHeight w:val="841"/>
        </w:trPr>
        <w:tc>
          <w:tcPr>
            <w:tcW w:w="16019" w:type="dxa"/>
            <w:gridSpan w:val="5"/>
          </w:tcPr>
          <w:p w14:paraId="296803FE" w14:textId="058F22C8" w:rsidR="00C15DFA" w:rsidRPr="00166623" w:rsidRDefault="00C15DFA" w:rsidP="00C15DFA">
            <w:pPr>
              <w:spacing w:line="360" w:lineRule="auto"/>
              <w:rPr>
                <w:rFonts w:ascii="Arial" w:hAnsi="Arial" w:cs="Arial"/>
                <w:color w:val="000000" w:themeColor="text1"/>
              </w:rPr>
            </w:pPr>
            <w:r w:rsidRPr="00166623">
              <w:rPr>
                <w:rFonts w:ascii="Arial" w:hAnsi="Arial" w:cs="Arial"/>
                <w:color w:val="000000" w:themeColor="text1"/>
              </w:rPr>
              <w:lastRenderedPageBreak/>
              <w:t>What do I know already / What have I learnt so far; I currently work in an early year setting and have learnt that I have many skills that make me a professional practitioner. I would like to achieve my level 3 safeguarding c</w:t>
            </w:r>
            <w:r w:rsidR="00055491">
              <w:rPr>
                <w:rFonts w:ascii="Arial" w:hAnsi="Arial" w:cs="Arial"/>
                <w:color w:val="000000" w:themeColor="text1"/>
              </w:rPr>
              <w:t>o</w:t>
            </w:r>
            <w:r w:rsidRPr="00166623">
              <w:rPr>
                <w:rFonts w:ascii="Arial" w:hAnsi="Arial" w:cs="Arial"/>
                <w:color w:val="000000" w:themeColor="text1"/>
              </w:rPr>
              <w:t xml:space="preserve">urse, paediatric first aid and </w:t>
            </w:r>
            <w:proofErr w:type="spellStart"/>
            <w:r w:rsidRPr="00166623">
              <w:rPr>
                <w:rFonts w:ascii="Arial" w:hAnsi="Arial" w:cs="Arial"/>
                <w:color w:val="000000" w:themeColor="text1"/>
              </w:rPr>
              <w:t>Elklan</w:t>
            </w:r>
            <w:proofErr w:type="spellEnd"/>
            <w:r w:rsidRPr="00166623">
              <w:rPr>
                <w:rFonts w:ascii="Arial" w:hAnsi="Arial" w:cs="Arial"/>
                <w:color w:val="000000" w:themeColor="text1"/>
              </w:rPr>
              <w:t xml:space="preserve"> training. These will help me within the workplace in many ways. </w:t>
            </w:r>
          </w:p>
        </w:tc>
      </w:tr>
      <w:tr w:rsidR="00C15DFA" w:rsidRPr="00166623" w14:paraId="797ECEB9" w14:textId="77777777" w:rsidTr="00C15DFA">
        <w:tc>
          <w:tcPr>
            <w:tcW w:w="16019" w:type="dxa"/>
            <w:gridSpan w:val="5"/>
          </w:tcPr>
          <w:p w14:paraId="1230E99C" w14:textId="77777777" w:rsidR="00C15DFA" w:rsidRPr="00166623" w:rsidRDefault="00C15DFA" w:rsidP="00C15DFA">
            <w:pPr>
              <w:spacing w:line="360" w:lineRule="auto"/>
              <w:rPr>
                <w:rFonts w:ascii="Arial" w:hAnsi="Arial" w:cs="Arial"/>
                <w:color w:val="000000" w:themeColor="text1"/>
              </w:rPr>
            </w:pPr>
          </w:p>
        </w:tc>
      </w:tr>
      <w:tr w:rsidR="00C15DFA" w:rsidRPr="00166623" w14:paraId="071AA161" w14:textId="77777777" w:rsidTr="00C15DFA">
        <w:trPr>
          <w:trHeight w:val="687"/>
        </w:trPr>
        <w:tc>
          <w:tcPr>
            <w:tcW w:w="1702" w:type="dxa"/>
            <w:shd w:val="clear" w:color="auto" w:fill="C1E4F5" w:themeFill="accent1" w:themeFillTint="33"/>
          </w:tcPr>
          <w:p w14:paraId="10CD933C" w14:textId="77777777" w:rsidR="00C15DFA" w:rsidRPr="00166623" w:rsidRDefault="00C15DFA" w:rsidP="00C15DFA">
            <w:pPr>
              <w:spacing w:line="360" w:lineRule="auto"/>
              <w:rPr>
                <w:rFonts w:ascii="Arial" w:hAnsi="Arial" w:cs="Arial"/>
              </w:rPr>
            </w:pPr>
            <w:r w:rsidRPr="00166623">
              <w:rPr>
                <w:rFonts w:ascii="Arial" w:hAnsi="Arial" w:cs="Arial"/>
                <w:color w:val="0070C0"/>
              </w:rPr>
              <w:t>Objective</w:t>
            </w:r>
            <w:r w:rsidRPr="00166623">
              <w:rPr>
                <w:rFonts w:ascii="Arial" w:hAnsi="Arial" w:cs="Arial"/>
              </w:rPr>
              <w:t xml:space="preserve"> </w:t>
            </w:r>
          </w:p>
          <w:p w14:paraId="39961A39" w14:textId="77777777" w:rsidR="00C15DFA" w:rsidRPr="00166623" w:rsidRDefault="00C15DFA" w:rsidP="00C15DFA">
            <w:pPr>
              <w:spacing w:line="360" w:lineRule="auto"/>
              <w:rPr>
                <w:rFonts w:ascii="Arial" w:hAnsi="Arial" w:cs="Arial"/>
              </w:rPr>
            </w:pPr>
          </w:p>
        </w:tc>
        <w:tc>
          <w:tcPr>
            <w:tcW w:w="6199" w:type="dxa"/>
            <w:shd w:val="clear" w:color="auto" w:fill="FAE2D5" w:themeFill="accent2" w:themeFillTint="33"/>
          </w:tcPr>
          <w:p w14:paraId="4E78C3BD" w14:textId="77777777" w:rsidR="00C15DFA" w:rsidRPr="00166623" w:rsidRDefault="00C15DFA" w:rsidP="00C15DFA">
            <w:pPr>
              <w:spacing w:line="360" w:lineRule="auto"/>
              <w:rPr>
                <w:rFonts w:ascii="Arial" w:eastAsiaTheme="minorEastAsia" w:hAnsi="Arial" w:cs="Arial"/>
              </w:rPr>
            </w:pPr>
            <w:r w:rsidRPr="00166623">
              <w:rPr>
                <w:rFonts w:ascii="Arial" w:hAnsi="Arial" w:cs="Arial"/>
                <w:color w:val="0070C0"/>
              </w:rPr>
              <w:t xml:space="preserve">Actions </w:t>
            </w:r>
          </w:p>
        </w:tc>
        <w:tc>
          <w:tcPr>
            <w:tcW w:w="4587" w:type="dxa"/>
            <w:shd w:val="clear" w:color="auto" w:fill="D9F2D0" w:themeFill="accent6" w:themeFillTint="33"/>
          </w:tcPr>
          <w:p w14:paraId="09FA0AFF" w14:textId="77777777" w:rsidR="00C15DFA" w:rsidRPr="00166623" w:rsidRDefault="00C15DFA" w:rsidP="00C15DFA">
            <w:pPr>
              <w:spacing w:line="360" w:lineRule="auto"/>
              <w:rPr>
                <w:rFonts w:ascii="Arial" w:hAnsi="Arial" w:cs="Arial"/>
                <w:color w:val="0070C0"/>
              </w:rPr>
            </w:pPr>
            <w:r w:rsidRPr="00166623">
              <w:rPr>
                <w:rFonts w:ascii="Arial" w:hAnsi="Arial" w:cs="Arial"/>
                <w:color w:val="0070C0"/>
              </w:rPr>
              <w:t xml:space="preserve">Resources </w:t>
            </w:r>
          </w:p>
        </w:tc>
        <w:tc>
          <w:tcPr>
            <w:tcW w:w="1688" w:type="dxa"/>
            <w:shd w:val="clear" w:color="auto" w:fill="CAEDFB" w:themeFill="accent4" w:themeFillTint="33"/>
          </w:tcPr>
          <w:p w14:paraId="58848A3D" w14:textId="77777777" w:rsidR="00C15DFA" w:rsidRPr="00166623" w:rsidRDefault="00C15DFA" w:rsidP="00C15DFA">
            <w:pPr>
              <w:spacing w:line="360" w:lineRule="auto"/>
              <w:rPr>
                <w:rFonts w:ascii="Arial" w:hAnsi="Arial" w:cs="Arial"/>
                <w:color w:val="0070C0"/>
              </w:rPr>
            </w:pPr>
            <w:r w:rsidRPr="00166623">
              <w:rPr>
                <w:rFonts w:ascii="Arial" w:hAnsi="Arial" w:cs="Arial"/>
                <w:color w:val="0070C0"/>
              </w:rPr>
              <w:t xml:space="preserve">Target Date for achieving objective </w:t>
            </w:r>
          </w:p>
        </w:tc>
        <w:tc>
          <w:tcPr>
            <w:tcW w:w="1843" w:type="dxa"/>
            <w:shd w:val="clear" w:color="auto" w:fill="B7D4EF" w:themeFill="text2" w:themeFillTint="33"/>
          </w:tcPr>
          <w:p w14:paraId="6FB82970" w14:textId="77777777" w:rsidR="00C15DFA" w:rsidRPr="00166623" w:rsidRDefault="00C15DFA" w:rsidP="00C15DFA">
            <w:pPr>
              <w:spacing w:line="360" w:lineRule="auto"/>
              <w:rPr>
                <w:rFonts w:ascii="Arial" w:hAnsi="Arial" w:cs="Arial"/>
                <w:color w:val="0070C0"/>
              </w:rPr>
            </w:pPr>
            <w:r w:rsidRPr="00166623">
              <w:rPr>
                <w:rFonts w:ascii="Arial" w:hAnsi="Arial" w:cs="Arial"/>
                <w:color w:val="0070C0"/>
              </w:rPr>
              <w:t>Success criteria</w:t>
            </w:r>
          </w:p>
        </w:tc>
      </w:tr>
      <w:tr w:rsidR="00C15DFA" w:rsidRPr="00166623" w14:paraId="47A1E9B7" w14:textId="77777777" w:rsidTr="00C15DFA">
        <w:tc>
          <w:tcPr>
            <w:tcW w:w="1702" w:type="dxa"/>
          </w:tcPr>
          <w:p w14:paraId="23ADCB19" w14:textId="77777777" w:rsidR="00C15DFA" w:rsidRPr="00166623" w:rsidRDefault="00C15DFA" w:rsidP="00C15DFA">
            <w:pPr>
              <w:spacing w:line="360" w:lineRule="auto"/>
              <w:rPr>
                <w:rFonts w:ascii="Arial" w:hAnsi="Arial" w:cs="Arial"/>
              </w:rPr>
            </w:pPr>
            <w:r w:rsidRPr="00166623">
              <w:rPr>
                <w:rFonts w:ascii="Arial" w:hAnsi="Arial" w:cs="Arial"/>
              </w:rPr>
              <w:t xml:space="preserve">Safeguarding level 3 training </w:t>
            </w:r>
          </w:p>
        </w:tc>
        <w:tc>
          <w:tcPr>
            <w:tcW w:w="6199" w:type="dxa"/>
          </w:tcPr>
          <w:p w14:paraId="5D555526" w14:textId="77777777" w:rsidR="00C15DFA" w:rsidRPr="00166623" w:rsidRDefault="00C15DFA" w:rsidP="00C15DFA">
            <w:pPr>
              <w:spacing w:line="360" w:lineRule="auto"/>
              <w:rPr>
                <w:rFonts w:ascii="Arial" w:hAnsi="Arial" w:cs="Arial"/>
              </w:rPr>
            </w:pPr>
            <w:r w:rsidRPr="00166623">
              <w:rPr>
                <w:rFonts w:ascii="Arial" w:hAnsi="Arial" w:cs="Arial"/>
              </w:rPr>
              <w:t xml:space="preserve">I will achieve this objective by finding a course and enrolling myself to join the next course that is available. Before completing my level 3 safeguarding I will need to ensure that I have completed my level 1 and 2 within safeguarding to ensure that I have the basic understanding of safeguarding. This will benefit me within the workplace to ensure that I know how to safeguard the children. </w:t>
            </w:r>
          </w:p>
        </w:tc>
        <w:tc>
          <w:tcPr>
            <w:tcW w:w="4587" w:type="dxa"/>
          </w:tcPr>
          <w:p w14:paraId="2DB06F31" w14:textId="77777777" w:rsidR="00C15DFA" w:rsidRPr="00166623" w:rsidRDefault="00C15DFA" w:rsidP="00C15DFA">
            <w:pPr>
              <w:spacing w:line="360" w:lineRule="auto"/>
              <w:rPr>
                <w:rFonts w:ascii="Arial" w:hAnsi="Arial" w:cs="Arial"/>
              </w:rPr>
            </w:pPr>
            <w:r w:rsidRPr="00166623">
              <w:rPr>
                <w:rFonts w:ascii="Arial" w:hAnsi="Arial" w:cs="Arial"/>
              </w:rPr>
              <w:t xml:space="preserve">It is important to keep up to date with recent information and policies. Keeping the resources provided by the course lead is helpful as it’s something that we can refer to and help us within practice. </w:t>
            </w:r>
          </w:p>
        </w:tc>
        <w:tc>
          <w:tcPr>
            <w:tcW w:w="1688" w:type="dxa"/>
          </w:tcPr>
          <w:p w14:paraId="64A68337" w14:textId="77777777" w:rsidR="00C15DFA" w:rsidRPr="00166623" w:rsidRDefault="00C15DFA" w:rsidP="00C15DFA">
            <w:pPr>
              <w:spacing w:line="360" w:lineRule="auto"/>
              <w:rPr>
                <w:rFonts w:ascii="Arial" w:hAnsi="Arial" w:cs="Arial"/>
              </w:rPr>
            </w:pPr>
            <w:r w:rsidRPr="00166623">
              <w:rPr>
                <w:rFonts w:ascii="Arial" w:hAnsi="Arial" w:cs="Arial"/>
              </w:rPr>
              <w:t xml:space="preserve">I am aiming to complete this objective within the next 3 months. </w:t>
            </w:r>
          </w:p>
        </w:tc>
        <w:tc>
          <w:tcPr>
            <w:tcW w:w="1843" w:type="dxa"/>
          </w:tcPr>
          <w:p w14:paraId="6304BBB5" w14:textId="77777777" w:rsidR="00C15DFA" w:rsidRPr="00166623" w:rsidRDefault="00C15DFA" w:rsidP="00C15DFA">
            <w:pPr>
              <w:spacing w:line="360" w:lineRule="auto"/>
              <w:rPr>
                <w:rFonts w:ascii="Arial" w:hAnsi="Arial" w:cs="Arial"/>
              </w:rPr>
            </w:pPr>
            <w:r w:rsidRPr="00166623">
              <w:rPr>
                <w:rFonts w:ascii="Arial" w:hAnsi="Arial" w:cs="Arial"/>
              </w:rPr>
              <w:t xml:space="preserve">I will receive a certificate to show that I have completed the level 3 qualification. </w:t>
            </w:r>
          </w:p>
        </w:tc>
      </w:tr>
      <w:tr w:rsidR="00C15DFA" w:rsidRPr="00166623" w14:paraId="3AEA4BB9" w14:textId="77777777" w:rsidTr="00C15DFA">
        <w:tc>
          <w:tcPr>
            <w:tcW w:w="1702" w:type="dxa"/>
          </w:tcPr>
          <w:p w14:paraId="298FFEF4" w14:textId="77777777" w:rsidR="00C15DFA" w:rsidRPr="00166623" w:rsidRDefault="00C15DFA" w:rsidP="00C15DFA">
            <w:pPr>
              <w:spacing w:line="360" w:lineRule="auto"/>
              <w:rPr>
                <w:rFonts w:ascii="Arial" w:hAnsi="Arial" w:cs="Arial"/>
              </w:rPr>
            </w:pPr>
            <w:r w:rsidRPr="00166623">
              <w:rPr>
                <w:rFonts w:ascii="Arial" w:hAnsi="Arial" w:cs="Arial"/>
              </w:rPr>
              <w:t xml:space="preserve">Paediatric first aid training </w:t>
            </w:r>
          </w:p>
        </w:tc>
        <w:tc>
          <w:tcPr>
            <w:tcW w:w="6199" w:type="dxa"/>
          </w:tcPr>
          <w:p w14:paraId="14349895" w14:textId="77777777" w:rsidR="00C15DFA" w:rsidRPr="00166623" w:rsidRDefault="00C15DFA" w:rsidP="00C15DFA">
            <w:pPr>
              <w:spacing w:line="360" w:lineRule="auto"/>
              <w:rPr>
                <w:rFonts w:ascii="Arial" w:hAnsi="Arial" w:cs="Arial"/>
              </w:rPr>
            </w:pPr>
            <w:r w:rsidRPr="00166623">
              <w:rPr>
                <w:rFonts w:ascii="Arial" w:hAnsi="Arial" w:cs="Arial"/>
              </w:rPr>
              <w:t xml:space="preserve">I will achieve this objective by enrolling onto a level 3 paediatric first aid course. I will complete an online part of the course and then follow on and attend a day course to complete the physical aspect of the training. This will benefit me as I will be able to give the correct first aid in the event of an emergency. </w:t>
            </w:r>
          </w:p>
        </w:tc>
        <w:tc>
          <w:tcPr>
            <w:tcW w:w="4587" w:type="dxa"/>
          </w:tcPr>
          <w:p w14:paraId="40CE399C" w14:textId="77777777" w:rsidR="00C15DFA" w:rsidRPr="00166623" w:rsidRDefault="00C15DFA" w:rsidP="00C15DFA">
            <w:pPr>
              <w:spacing w:line="360" w:lineRule="auto"/>
              <w:rPr>
                <w:rFonts w:ascii="Arial" w:hAnsi="Arial" w:cs="Arial"/>
              </w:rPr>
            </w:pPr>
            <w:r w:rsidRPr="00166623">
              <w:rPr>
                <w:rFonts w:ascii="Arial" w:hAnsi="Arial" w:cs="Arial"/>
              </w:rPr>
              <w:t xml:space="preserve">Attending the day course will benefit me as I will be able to practice the practical area of the first aid and be able to ensure that I am doing it correct. When attending the training we receive a handbook that involves everything that we need to know and remember. </w:t>
            </w:r>
          </w:p>
        </w:tc>
        <w:tc>
          <w:tcPr>
            <w:tcW w:w="1688" w:type="dxa"/>
          </w:tcPr>
          <w:p w14:paraId="4284F954" w14:textId="77777777" w:rsidR="00C15DFA" w:rsidRPr="00166623" w:rsidRDefault="00C15DFA" w:rsidP="00C15DFA">
            <w:pPr>
              <w:spacing w:line="360" w:lineRule="auto"/>
              <w:rPr>
                <w:rFonts w:ascii="Arial" w:hAnsi="Arial" w:cs="Arial"/>
              </w:rPr>
            </w:pPr>
            <w:r w:rsidRPr="00166623">
              <w:rPr>
                <w:rFonts w:ascii="Arial" w:hAnsi="Arial" w:cs="Arial"/>
              </w:rPr>
              <w:t>February 2025</w:t>
            </w:r>
          </w:p>
        </w:tc>
        <w:tc>
          <w:tcPr>
            <w:tcW w:w="1843" w:type="dxa"/>
          </w:tcPr>
          <w:p w14:paraId="025DD553" w14:textId="77777777" w:rsidR="00C15DFA" w:rsidRPr="00166623" w:rsidRDefault="00C15DFA" w:rsidP="00C15DFA">
            <w:pPr>
              <w:spacing w:line="360" w:lineRule="auto"/>
              <w:rPr>
                <w:rFonts w:ascii="Arial" w:hAnsi="Arial" w:cs="Arial"/>
              </w:rPr>
            </w:pPr>
            <w:r w:rsidRPr="00166623">
              <w:rPr>
                <w:rFonts w:ascii="Arial" w:hAnsi="Arial" w:cs="Arial"/>
              </w:rPr>
              <w:t xml:space="preserve">I will receive a certificate once I have completed the training. </w:t>
            </w:r>
          </w:p>
          <w:p w14:paraId="64CD8167" w14:textId="77777777" w:rsidR="00C15DFA" w:rsidRPr="00166623" w:rsidRDefault="00C15DFA" w:rsidP="00C15DFA">
            <w:pPr>
              <w:spacing w:line="360" w:lineRule="auto"/>
              <w:rPr>
                <w:rFonts w:ascii="Arial" w:hAnsi="Arial" w:cs="Arial"/>
              </w:rPr>
            </w:pPr>
          </w:p>
        </w:tc>
      </w:tr>
      <w:tr w:rsidR="00C15DFA" w:rsidRPr="00166623" w14:paraId="5876BBBC" w14:textId="77777777" w:rsidTr="00C15DFA">
        <w:trPr>
          <w:trHeight w:val="1667"/>
        </w:trPr>
        <w:tc>
          <w:tcPr>
            <w:tcW w:w="1702" w:type="dxa"/>
          </w:tcPr>
          <w:p w14:paraId="4967D9FD" w14:textId="77777777" w:rsidR="00C15DFA" w:rsidRPr="00166623" w:rsidRDefault="00C15DFA" w:rsidP="00C15DFA">
            <w:pPr>
              <w:spacing w:line="360" w:lineRule="auto"/>
              <w:rPr>
                <w:rFonts w:ascii="Arial" w:hAnsi="Arial" w:cs="Arial"/>
              </w:rPr>
            </w:pPr>
            <w:proofErr w:type="spellStart"/>
            <w:r w:rsidRPr="00166623">
              <w:rPr>
                <w:rFonts w:ascii="Arial" w:hAnsi="Arial" w:cs="Arial"/>
              </w:rPr>
              <w:lastRenderedPageBreak/>
              <w:t>Elklan</w:t>
            </w:r>
            <w:proofErr w:type="spellEnd"/>
            <w:r w:rsidRPr="00166623">
              <w:rPr>
                <w:rFonts w:ascii="Arial" w:hAnsi="Arial" w:cs="Arial"/>
              </w:rPr>
              <w:t xml:space="preserve"> training </w:t>
            </w:r>
          </w:p>
          <w:p w14:paraId="30229A53" w14:textId="77777777" w:rsidR="00C15DFA" w:rsidRPr="00166623" w:rsidRDefault="00C15DFA" w:rsidP="00C15DFA">
            <w:pPr>
              <w:spacing w:line="360" w:lineRule="auto"/>
              <w:rPr>
                <w:rFonts w:ascii="Arial" w:hAnsi="Arial" w:cs="Arial"/>
              </w:rPr>
            </w:pPr>
          </w:p>
        </w:tc>
        <w:tc>
          <w:tcPr>
            <w:tcW w:w="6199" w:type="dxa"/>
          </w:tcPr>
          <w:p w14:paraId="3A872CB5" w14:textId="77777777" w:rsidR="00C15DFA" w:rsidRPr="00166623" w:rsidRDefault="00C15DFA" w:rsidP="00C15DFA">
            <w:pPr>
              <w:spacing w:line="360" w:lineRule="auto"/>
              <w:rPr>
                <w:rFonts w:ascii="Arial" w:hAnsi="Arial" w:cs="Arial"/>
              </w:rPr>
            </w:pPr>
            <w:r w:rsidRPr="00166623">
              <w:rPr>
                <w:rFonts w:ascii="Arial" w:hAnsi="Arial" w:cs="Arial"/>
              </w:rPr>
              <w:t xml:space="preserve">I will enrol onto a </w:t>
            </w:r>
            <w:proofErr w:type="spellStart"/>
            <w:r w:rsidRPr="00166623">
              <w:rPr>
                <w:rFonts w:ascii="Arial" w:hAnsi="Arial" w:cs="Arial"/>
              </w:rPr>
              <w:t>Elklan</w:t>
            </w:r>
            <w:proofErr w:type="spellEnd"/>
            <w:r w:rsidRPr="00166623">
              <w:rPr>
                <w:rFonts w:ascii="Arial" w:hAnsi="Arial" w:cs="Arial"/>
              </w:rPr>
              <w:t xml:space="preserve"> training and will attend a session once a week for a period of 10 weeks. By attending this training, it will help my understanding and knowledge around speech and language. It will help me to learn new ways to encourage speech and language with the children in the workplace. This will allow me to find ways to add speech and language into everyday practice within the workplace.</w:t>
            </w:r>
          </w:p>
        </w:tc>
        <w:tc>
          <w:tcPr>
            <w:tcW w:w="4587" w:type="dxa"/>
          </w:tcPr>
          <w:p w14:paraId="6ECAEB53" w14:textId="77777777" w:rsidR="00C15DFA" w:rsidRPr="00166623" w:rsidRDefault="00C15DFA" w:rsidP="00C15DFA">
            <w:pPr>
              <w:spacing w:line="360" w:lineRule="auto"/>
              <w:rPr>
                <w:rFonts w:ascii="Arial" w:hAnsi="Arial" w:cs="Arial"/>
              </w:rPr>
            </w:pPr>
            <w:r w:rsidRPr="00166623">
              <w:rPr>
                <w:rFonts w:ascii="Arial" w:hAnsi="Arial" w:cs="Arial"/>
              </w:rPr>
              <w:t xml:space="preserve">Completing this course will benefit me in many ways. It will allow me to learn new ways to support children’s speech and language needs. </w:t>
            </w:r>
          </w:p>
        </w:tc>
        <w:tc>
          <w:tcPr>
            <w:tcW w:w="1688" w:type="dxa"/>
          </w:tcPr>
          <w:p w14:paraId="79B2CB9B" w14:textId="77777777" w:rsidR="00C15DFA" w:rsidRPr="00166623" w:rsidRDefault="00C15DFA" w:rsidP="00C15DFA">
            <w:pPr>
              <w:spacing w:line="360" w:lineRule="auto"/>
              <w:rPr>
                <w:rFonts w:ascii="Arial" w:hAnsi="Arial" w:cs="Arial"/>
              </w:rPr>
            </w:pPr>
            <w:r w:rsidRPr="00166623">
              <w:rPr>
                <w:rFonts w:ascii="Arial" w:hAnsi="Arial" w:cs="Arial"/>
              </w:rPr>
              <w:t xml:space="preserve">I am aiming to enrol and complete the training over the next 6 months </w:t>
            </w:r>
          </w:p>
        </w:tc>
        <w:tc>
          <w:tcPr>
            <w:tcW w:w="1843" w:type="dxa"/>
          </w:tcPr>
          <w:p w14:paraId="5B39EE45" w14:textId="77777777" w:rsidR="00C15DFA" w:rsidRPr="00166623" w:rsidRDefault="00C15DFA" w:rsidP="00C15DFA">
            <w:pPr>
              <w:spacing w:line="360" w:lineRule="auto"/>
              <w:rPr>
                <w:rFonts w:ascii="Arial" w:hAnsi="Arial" w:cs="Arial"/>
              </w:rPr>
            </w:pPr>
            <w:r w:rsidRPr="00166623">
              <w:rPr>
                <w:rFonts w:ascii="Arial" w:hAnsi="Arial" w:cs="Arial"/>
              </w:rPr>
              <w:t xml:space="preserve">I will receive a certificate after completing the training. </w:t>
            </w:r>
          </w:p>
        </w:tc>
      </w:tr>
    </w:tbl>
    <w:p w14:paraId="4D46B0FC" w14:textId="77777777" w:rsidR="00CB79D3" w:rsidRPr="00166623" w:rsidRDefault="00CB79D3" w:rsidP="00166623">
      <w:pPr>
        <w:tabs>
          <w:tab w:val="left" w:pos="3620"/>
          <w:tab w:val="center" w:pos="4513"/>
        </w:tabs>
        <w:spacing w:line="360" w:lineRule="auto"/>
        <w:jc w:val="center"/>
        <w:rPr>
          <w:rFonts w:ascii="Arial" w:hAnsi="Arial" w:cs="Arial"/>
        </w:rPr>
      </w:pPr>
    </w:p>
    <w:p w14:paraId="2A7C74D0" w14:textId="77777777" w:rsidR="00CB79D3" w:rsidRPr="00166623" w:rsidRDefault="00CB79D3" w:rsidP="00166623">
      <w:pPr>
        <w:tabs>
          <w:tab w:val="left" w:pos="3620"/>
          <w:tab w:val="center" w:pos="4513"/>
        </w:tabs>
        <w:spacing w:line="360" w:lineRule="auto"/>
        <w:jc w:val="center"/>
        <w:rPr>
          <w:rFonts w:ascii="Arial" w:hAnsi="Arial" w:cs="Arial"/>
        </w:rPr>
      </w:pPr>
    </w:p>
    <w:p w14:paraId="0FDD6A94" w14:textId="77777777" w:rsidR="00C32E34" w:rsidRPr="00166623" w:rsidRDefault="00C32E34" w:rsidP="00166623">
      <w:pPr>
        <w:tabs>
          <w:tab w:val="left" w:pos="3620"/>
          <w:tab w:val="center" w:pos="4513"/>
        </w:tabs>
        <w:spacing w:line="360" w:lineRule="auto"/>
        <w:jc w:val="center"/>
        <w:rPr>
          <w:rFonts w:ascii="Arial" w:hAnsi="Arial" w:cs="Arial"/>
        </w:rPr>
      </w:pPr>
    </w:p>
    <w:tbl>
      <w:tblPr>
        <w:tblStyle w:val="TableGrid"/>
        <w:tblpPr w:leftFromText="180" w:rightFromText="180" w:vertAnchor="page" w:horzAnchor="margin" w:tblpXSpec="center" w:tblpY="1065"/>
        <w:tblW w:w="15304" w:type="dxa"/>
        <w:tblLook w:val="04A0" w:firstRow="1" w:lastRow="0" w:firstColumn="1" w:lastColumn="0" w:noHBand="0" w:noVBand="1"/>
      </w:tblPr>
      <w:tblGrid>
        <w:gridCol w:w="7884"/>
        <w:gridCol w:w="7420"/>
      </w:tblGrid>
      <w:tr w:rsidR="00761591" w:rsidRPr="00166623" w14:paraId="4AD5F352" w14:textId="77777777" w:rsidTr="00C15DFA">
        <w:trPr>
          <w:trHeight w:val="8212"/>
        </w:trPr>
        <w:tc>
          <w:tcPr>
            <w:tcW w:w="7884" w:type="dxa"/>
            <w:shd w:val="clear" w:color="auto" w:fill="auto"/>
          </w:tcPr>
          <w:p w14:paraId="7A9B3681" w14:textId="77777777" w:rsidR="00761591" w:rsidRPr="00166623" w:rsidRDefault="00761591" w:rsidP="00166623">
            <w:pPr>
              <w:spacing w:line="360" w:lineRule="auto"/>
              <w:rPr>
                <w:rFonts w:ascii="Arial" w:hAnsi="Arial" w:cs="Arial"/>
                <w:color w:val="0070C0"/>
              </w:rPr>
            </w:pPr>
            <w:r w:rsidRPr="00166623">
              <w:rPr>
                <w:rFonts w:ascii="Arial" w:hAnsi="Arial" w:cs="Arial"/>
                <w:color w:val="0070C0"/>
              </w:rPr>
              <w:lastRenderedPageBreak/>
              <w:t>What is reflection and reflective practise?</w:t>
            </w:r>
          </w:p>
          <w:p w14:paraId="2F86E761" w14:textId="77777777" w:rsidR="00761591" w:rsidRPr="00166623" w:rsidRDefault="00761591" w:rsidP="00166623">
            <w:pPr>
              <w:spacing w:line="360" w:lineRule="auto"/>
              <w:rPr>
                <w:rFonts w:ascii="Arial" w:hAnsi="Arial" w:cs="Arial"/>
                <w:color w:val="000000" w:themeColor="text1"/>
              </w:rPr>
            </w:pPr>
            <w:r w:rsidRPr="00166623">
              <w:rPr>
                <w:rFonts w:ascii="Arial" w:hAnsi="Arial" w:cs="Arial"/>
                <w:color w:val="000000" w:themeColor="text1"/>
              </w:rPr>
              <w:t xml:space="preserve">Reflection is a way of looking back and finding ways to improve on practice. It allows us to see what went well and what can be improved. The things that went well we can continue doing and adapt the things that need to be improved. (Fallin, 2022) </w:t>
            </w:r>
          </w:p>
          <w:p w14:paraId="65673918" w14:textId="77777777" w:rsidR="00761591" w:rsidRPr="00166623" w:rsidRDefault="00761591" w:rsidP="00166623">
            <w:pPr>
              <w:spacing w:line="360" w:lineRule="auto"/>
              <w:rPr>
                <w:rFonts w:ascii="Arial" w:hAnsi="Arial" w:cs="Arial"/>
                <w:color w:val="000000" w:themeColor="text1"/>
              </w:rPr>
            </w:pPr>
            <w:r w:rsidRPr="00166623">
              <w:rPr>
                <w:rFonts w:ascii="Arial" w:hAnsi="Arial" w:cs="Arial"/>
                <w:color w:val="000000" w:themeColor="text1"/>
              </w:rPr>
              <w:t xml:space="preserve">Reflection is a way of evaluating what is happening and finding ways to make them better. It includes looking back and finding ways to improve. Reflecting is a way that can help professionals find gabs within their knowledge and attend further training to expand on their knowledge and benefit children better. </w:t>
            </w:r>
            <w:r w:rsidRPr="00166623">
              <w:rPr>
                <w:rFonts w:ascii="Arial" w:hAnsi="Arial" w:cs="Arial"/>
                <w:color w:val="000000"/>
              </w:rPr>
              <w:t xml:space="preserve"> </w:t>
            </w:r>
            <w:r w:rsidRPr="00166623">
              <w:rPr>
                <w:rFonts w:ascii="Arial" w:hAnsi="Arial" w:cs="Arial"/>
                <w:color w:val="000000" w:themeColor="text1"/>
              </w:rPr>
              <w:t>(Council, n.d.)</w:t>
            </w:r>
          </w:p>
          <w:p w14:paraId="44064B26" w14:textId="77777777" w:rsidR="00761591" w:rsidRPr="00166623" w:rsidRDefault="00761591" w:rsidP="00166623">
            <w:pPr>
              <w:spacing w:line="360" w:lineRule="auto"/>
              <w:rPr>
                <w:rFonts w:ascii="Arial" w:hAnsi="Arial" w:cs="Arial"/>
              </w:rPr>
            </w:pPr>
          </w:p>
          <w:p w14:paraId="407DCD31" w14:textId="77777777" w:rsidR="00761591" w:rsidRPr="00166623" w:rsidRDefault="00761591" w:rsidP="00166623">
            <w:pPr>
              <w:spacing w:line="360" w:lineRule="auto"/>
              <w:rPr>
                <w:rFonts w:ascii="Arial" w:hAnsi="Arial" w:cs="Arial"/>
              </w:rPr>
            </w:pPr>
            <w:r w:rsidRPr="00166623">
              <w:rPr>
                <w:rFonts w:ascii="Arial" w:hAnsi="Arial" w:cs="Arial"/>
              </w:rPr>
              <w:t>Reflective practice is being able to look back and identify the things that have gone wrong and find ways to correct these. This is a way of learning from mistakes within practice. It allows practitioner to learn from their mistakes in the future. This allows practitioners to adapt their techniques if needed and find ways that work better with the children. Every child is different therefore the same technique won’t work for every child. By reflecting this allows the practitioner to find ways that work for every child. (Sewell, 2021)</w:t>
            </w:r>
          </w:p>
          <w:p w14:paraId="3535A938" w14:textId="77777777" w:rsidR="00761591" w:rsidRPr="00166623" w:rsidRDefault="00761591" w:rsidP="00166623">
            <w:pPr>
              <w:spacing w:line="360" w:lineRule="auto"/>
              <w:rPr>
                <w:rFonts w:ascii="Arial" w:hAnsi="Arial" w:cs="Arial"/>
              </w:rPr>
            </w:pPr>
          </w:p>
        </w:tc>
        <w:tc>
          <w:tcPr>
            <w:tcW w:w="7420" w:type="dxa"/>
            <w:shd w:val="clear" w:color="auto" w:fill="auto"/>
          </w:tcPr>
          <w:p w14:paraId="66A989B5" w14:textId="77777777" w:rsidR="00761591" w:rsidRPr="00166623" w:rsidRDefault="00761591" w:rsidP="00166623">
            <w:pPr>
              <w:spacing w:line="360" w:lineRule="auto"/>
              <w:jc w:val="center"/>
              <w:rPr>
                <w:rFonts w:ascii="Arial" w:hAnsi="Arial" w:cs="Arial"/>
                <w:color w:val="0070C0"/>
              </w:rPr>
            </w:pPr>
            <w:r w:rsidRPr="00166623">
              <w:rPr>
                <w:rFonts w:ascii="Arial" w:hAnsi="Arial" w:cs="Arial"/>
                <w:color w:val="0070C0"/>
              </w:rPr>
              <w:t>Why is reflective practise important to EY practise?</w:t>
            </w:r>
          </w:p>
          <w:p w14:paraId="1114BFB8" w14:textId="77777777" w:rsidR="00761591" w:rsidRPr="00166623" w:rsidRDefault="00761591" w:rsidP="00166623">
            <w:pPr>
              <w:spacing w:line="360" w:lineRule="auto"/>
              <w:rPr>
                <w:rFonts w:ascii="Arial" w:hAnsi="Arial" w:cs="Arial"/>
              </w:rPr>
            </w:pPr>
          </w:p>
          <w:p w14:paraId="640BBCF3" w14:textId="77777777" w:rsidR="00761591" w:rsidRPr="00166623" w:rsidRDefault="00761591" w:rsidP="00166623">
            <w:pPr>
              <w:spacing w:line="360" w:lineRule="auto"/>
              <w:rPr>
                <w:rFonts w:ascii="Arial" w:hAnsi="Arial" w:cs="Arial"/>
                <w:lang w:val="cy-GB"/>
              </w:rPr>
            </w:pPr>
            <w:r w:rsidRPr="00166623">
              <w:rPr>
                <w:rFonts w:ascii="Arial" w:hAnsi="Arial" w:cs="Arial"/>
                <w:lang w:val="cy-GB"/>
              </w:rPr>
              <w:t xml:space="preserve">Reflective practice is important within the early years as it allows practitioners to look back on activities and see what worked and what can be improved. It allows practitioners to plan around the children within their interests and their needs. Reflective practice gets used in many different aspects of the early years for example planning, teaching, assessing and communicating. </w:t>
            </w:r>
            <w:r w:rsidRPr="00166623">
              <w:rPr>
                <w:rFonts w:ascii="Arial" w:hAnsi="Arial" w:cs="Arial"/>
                <w:color w:val="000000"/>
              </w:rPr>
              <w:t xml:space="preserve"> </w:t>
            </w:r>
            <w:r w:rsidRPr="00166623">
              <w:rPr>
                <w:rFonts w:ascii="Arial" w:hAnsi="Arial" w:cs="Arial"/>
              </w:rPr>
              <w:t>(Christina, 2023)</w:t>
            </w:r>
          </w:p>
          <w:p w14:paraId="315C9E94" w14:textId="77777777" w:rsidR="00761591" w:rsidRPr="00166623" w:rsidRDefault="00761591" w:rsidP="00166623">
            <w:pPr>
              <w:spacing w:line="360" w:lineRule="auto"/>
              <w:rPr>
                <w:rFonts w:ascii="Arial" w:hAnsi="Arial" w:cs="Arial"/>
              </w:rPr>
            </w:pPr>
            <w:r w:rsidRPr="00166623">
              <w:rPr>
                <w:rFonts w:ascii="Arial" w:hAnsi="Arial" w:cs="Arial"/>
                <w:lang w:val="cy-GB"/>
              </w:rPr>
              <w:t xml:space="preserve">It is important to reflect on practcie as practitioners have a major impact on a child’s development. Ensuring to refelect on activities at the end of the day will allow practtiitoners to adjust anything needed for the next time they do the activities to allow the children to further their developemnt further. </w:t>
            </w:r>
            <w:r w:rsidRPr="00166623">
              <w:rPr>
                <w:rFonts w:ascii="Arial" w:hAnsi="Arial" w:cs="Arial"/>
                <w:color w:val="000000"/>
              </w:rPr>
              <w:t xml:space="preserve"> </w:t>
            </w:r>
            <w:r w:rsidRPr="00166623">
              <w:rPr>
                <w:rFonts w:ascii="Arial" w:hAnsi="Arial" w:cs="Arial"/>
              </w:rPr>
              <w:t>(Christina, 2023)</w:t>
            </w:r>
          </w:p>
          <w:p w14:paraId="2D5FAF54" w14:textId="5F0EF846" w:rsidR="00761591" w:rsidRPr="00C15DFA" w:rsidRDefault="00761591" w:rsidP="00C15DFA">
            <w:pPr>
              <w:spacing w:line="360" w:lineRule="auto"/>
              <w:rPr>
                <w:rFonts w:ascii="Arial" w:hAnsi="Arial" w:cs="Arial"/>
                <w:lang w:val="cy-GB"/>
              </w:rPr>
            </w:pPr>
            <w:r w:rsidRPr="00166623">
              <w:rPr>
                <w:rFonts w:ascii="Arial" w:hAnsi="Arial" w:cs="Arial"/>
                <w:lang w:val="cy-GB"/>
              </w:rPr>
              <w:t xml:space="preserve">By reflecting it will allow practitioners to gain a further understanding of of how children learn and develop within the setting. This can then b eused to plan activities to further the child’s learning and experiences. By reflecting it allows practitioners to see what impact they have on the children’s devvleopment and this will further the practiitoners confidence within the workplace. </w:t>
            </w:r>
            <w:r w:rsidRPr="00166623">
              <w:rPr>
                <w:rFonts w:ascii="Arial" w:hAnsi="Arial" w:cs="Arial"/>
                <w:color w:val="000000"/>
              </w:rPr>
              <w:t xml:space="preserve"> </w:t>
            </w:r>
            <w:r w:rsidRPr="00166623">
              <w:rPr>
                <w:rFonts w:ascii="Arial" w:hAnsi="Arial" w:cs="Arial"/>
              </w:rPr>
              <w:t>(Toole, 2023)</w:t>
            </w:r>
          </w:p>
        </w:tc>
      </w:tr>
      <w:tr w:rsidR="00761591" w:rsidRPr="00166623" w14:paraId="2D51F646" w14:textId="77777777" w:rsidTr="00C15DFA">
        <w:trPr>
          <w:trHeight w:val="1778"/>
        </w:trPr>
        <w:tc>
          <w:tcPr>
            <w:tcW w:w="15304" w:type="dxa"/>
            <w:gridSpan w:val="2"/>
            <w:shd w:val="clear" w:color="auto" w:fill="auto"/>
          </w:tcPr>
          <w:p w14:paraId="0CE46769" w14:textId="77777777" w:rsidR="00761591" w:rsidRPr="00166623" w:rsidRDefault="00761591" w:rsidP="00166623">
            <w:pPr>
              <w:spacing w:line="360" w:lineRule="auto"/>
              <w:jc w:val="center"/>
              <w:rPr>
                <w:rFonts w:ascii="Arial" w:hAnsi="Arial" w:cs="Arial"/>
                <w:color w:val="0070C0"/>
              </w:rPr>
            </w:pPr>
            <w:r w:rsidRPr="00166623">
              <w:rPr>
                <w:rFonts w:ascii="Arial" w:hAnsi="Arial" w:cs="Arial"/>
                <w:color w:val="0070C0"/>
              </w:rPr>
              <w:lastRenderedPageBreak/>
              <w:t>The theory of reflective practise:</w:t>
            </w:r>
          </w:p>
          <w:p w14:paraId="315FD9B9" w14:textId="77777777" w:rsidR="00761591" w:rsidRPr="00166623" w:rsidRDefault="00761591" w:rsidP="00166623">
            <w:pPr>
              <w:spacing w:line="360" w:lineRule="auto"/>
              <w:rPr>
                <w:rFonts w:ascii="Arial" w:hAnsi="Arial" w:cs="Arial"/>
              </w:rPr>
            </w:pPr>
          </w:p>
          <w:p w14:paraId="453058FC" w14:textId="77777777" w:rsidR="00761591" w:rsidRPr="00166623" w:rsidRDefault="00761591" w:rsidP="00166623">
            <w:pPr>
              <w:spacing w:line="360" w:lineRule="auto"/>
              <w:rPr>
                <w:rFonts w:ascii="Arial" w:hAnsi="Arial" w:cs="Arial"/>
              </w:rPr>
            </w:pPr>
            <w:r w:rsidRPr="00166623">
              <w:rPr>
                <w:rFonts w:ascii="Arial" w:hAnsi="Arial" w:cs="Arial"/>
              </w:rPr>
              <w:t xml:space="preserve">John Dewey’s theory is focused on experiential learning. The theory suggests that individuals learn by using materials rather than listening within a lecture. Dewey believes that teachers learn from the children. When this happens the children and teachers create more values for themselves. </w:t>
            </w:r>
            <w:r w:rsidRPr="00166623">
              <w:rPr>
                <w:rFonts w:ascii="Arial" w:hAnsi="Arial" w:cs="Arial"/>
                <w:color w:val="000000"/>
              </w:rPr>
              <w:t xml:space="preserve"> </w:t>
            </w:r>
            <w:r w:rsidRPr="00166623">
              <w:rPr>
                <w:rFonts w:ascii="Arial" w:hAnsi="Arial" w:cs="Arial"/>
              </w:rPr>
              <w:t xml:space="preserve">(Main, 2023) </w:t>
            </w:r>
          </w:p>
          <w:p w14:paraId="6AD2A006" w14:textId="77777777" w:rsidR="00761591" w:rsidRPr="00166623" w:rsidRDefault="00761591" w:rsidP="00166623">
            <w:pPr>
              <w:spacing w:line="360" w:lineRule="auto"/>
              <w:rPr>
                <w:rFonts w:ascii="Arial" w:hAnsi="Arial" w:cs="Arial"/>
              </w:rPr>
            </w:pPr>
            <w:r w:rsidRPr="00166623">
              <w:rPr>
                <w:rFonts w:ascii="Arial" w:hAnsi="Arial" w:cs="Arial"/>
              </w:rPr>
              <w:t xml:space="preserve">Schon’s reflective model allows individuals to use reflective thinking. This will help them to develop a deeper understanding of their thoughts, actions and emotions. Within this method it allows individuals to reflect on their past experience’s successes and failures. Schon believes that this reflective method will allow individuals to identify different patterns and create patterns between their actions and outcomes. </w:t>
            </w:r>
            <w:r w:rsidRPr="00166623">
              <w:rPr>
                <w:rFonts w:ascii="Arial" w:hAnsi="Arial" w:cs="Arial"/>
                <w:color w:val="000000"/>
              </w:rPr>
              <w:t xml:space="preserve"> </w:t>
            </w:r>
            <w:r w:rsidRPr="00166623">
              <w:rPr>
                <w:rFonts w:ascii="Arial" w:hAnsi="Arial" w:cs="Arial"/>
              </w:rPr>
              <w:t>(Hero, 2024)</w:t>
            </w:r>
          </w:p>
        </w:tc>
      </w:tr>
      <w:tr w:rsidR="00761591" w:rsidRPr="00166623" w14:paraId="043FEDA8" w14:textId="77777777" w:rsidTr="00C15DFA">
        <w:trPr>
          <w:trHeight w:val="2400"/>
        </w:trPr>
        <w:tc>
          <w:tcPr>
            <w:tcW w:w="7884" w:type="dxa"/>
          </w:tcPr>
          <w:p w14:paraId="3C61AB14" w14:textId="77777777" w:rsidR="00761591" w:rsidRPr="00166623" w:rsidRDefault="00761591" w:rsidP="00166623">
            <w:pPr>
              <w:spacing w:line="360" w:lineRule="auto"/>
              <w:rPr>
                <w:rFonts w:ascii="Arial" w:hAnsi="Arial" w:cs="Arial"/>
              </w:rPr>
            </w:pPr>
            <w:r w:rsidRPr="00166623">
              <w:rPr>
                <w:rFonts w:ascii="Arial" w:hAnsi="Arial" w:cs="Arial"/>
                <w:noProof/>
              </w:rPr>
              <w:drawing>
                <wp:anchor distT="0" distB="0" distL="114300" distR="114300" simplePos="0" relativeHeight="251660288" behindDoc="0" locked="0" layoutInCell="1" allowOverlap="1" wp14:anchorId="3A3B8EEC" wp14:editId="56E29585">
                  <wp:simplePos x="0" y="0"/>
                  <wp:positionH relativeFrom="column">
                    <wp:posOffset>1267460</wp:posOffset>
                  </wp:positionH>
                  <wp:positionV relativeFrom="paragraph">
                    <wp:posOffset>67310</wp:posOffset>
                  </wp:positionV>
                  <wp:extent cx="1765300" cy="1688465"/>
                  <wp:effectExtent l="0" t="0" r="0" b="635"/>
                  <wp:wrapSquare wrapText="bothSides"/>
                  <wp:docPr id="345388597" name="Picture 1" descr="A diagram of a reflective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388597" name="Picture 1" descr="A diagram of a reflective cycl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765300" cy="1688465"/>
                          </a:xfrm>
                          <a:prstGeom prst="rect">
                            <a:avLst/>
                          </a:prstGeom>
                        </pic:spPr>
                      </pic:pic>
                    </a:graphicData>
                  </a:graphic>
                  <wp14:sizeRelH relativeFrom="page">
                    <wp14:pctWidth>0</wp14:pctWidth>
                  </wp14:sizeRelH>
                  <wp14:sizeRelV relativeFrom="page">
                    <wp14:pctHeight>0</wp14:pctHeight>
                  </wp14:sizeRelV>
                </wp:anchor>
              </w:drawing>
            </w:r>
            <w:r w:rsidRPr="00166623">
              <w:rPr>
                <w:rFonts w:ascii="Arial" w:hAnsi="Arial" w:cs="Arial"/>
              </w:rPr>
              <w:t>Gibbs’ model</w:t>
            </w:r>
          </w:p>
          <w:p w14:paraId="09ECFB55" w14:textId="77777777" w:rsidR="00761591" w:rsidRPr="00166623" w:rsidRDefault="00761591" w:rsidP="00166623">
            <w:pPr>
              <w:spacing w:line="360" w:lineRule="auto"/>
              <w:rPr>
                <w:rFonts w:ascii="Arial" w:hAnsi="Arial" w:cs="Arial"/>
              </w:rPr>
            </w:pPr>
          </w:p>
          <w:p w14:paraId="63728FEB" w14:textId="77777777" w:rsidR="00761591" w:rsidRPr="00166623" w:rsidRDefault="00761591" w:rsidP="00166623">
            <w:pPr>
              <w:spacing w:line="360" w:lineRule="auto"/>
              <w:rPr>
                <w:rFonts w:ascii="Arial" w:hAnsi="Arial" w:cs="Arial"/>
              </w:rPr>
            </w:pPr>
            <w:r w:rsidRPr="00166623">
              <w:rPr>
                <w:rFonts w:ascii="Arial" w:hAnsi="Arial" w:cs="Arial"/>
              </w:rPr>
              <w:t>(McLeod, 2024)</w:t>
            </w:r>
          </w:p>
          <w:p w14:paraId="3D08125F" w14:textId="77777777" w:rsidR="00761591" w:rsidRPr="00166623" w:rsidRDefault="00761591" w:rsidP="00166623">
            <w:pPr>
              <w:spacing w:line="360" w:lineRule="auto"/>
              <w:rPr>
                <w:rFonts w:ascii="Arial" w:hAnsi="Arial" w:cs="Arial"/>
              </w:rPr>
            </w:pPr>
          </w:p>
          <w:p w14:paraId="79B5A4D8" w14:textId="77777777" w:rsidR="00761591" w:rsidRPr="00166623" w:rsidRDefault="00761591" w:rsidP="00166623">
            <w:pPr>
              <w:spacing w:line="360" w:lineRule="auto"/>
              <w:rPr>
                <w:rFonts w:ascii="Arial" w:hAnsi="Arial" w:cs="Arial"/>
              </w:rPr>
            </w:pPr>
          </w:p>
          <w:p w14:paraId="4881E69B" w14:textId="77777777" w:rsidR="00761591" w:rsidRPr="00166623" w:rsidRDefault="00761591" w:rsidP="00166623">
            <w:pPr>
              <w:spacing w:line="360" w:lineRule="auto"/>
              <w:rPr>
                <w:rFonts w:ascii="Arial" w:hAnsi="Arial" w:cs="Arial"/>
              </w:rPr>
            </w:pPr>
          </w:p>
          <w:p w14:paraId="3A78B6FA" w14:textId="77777777" w:rsidR="00761591" w:rsidRPr="00166623" w:rsidRDefault="00761591" w:rsidP="00166623">
            <w:pPr>
              <w:spacing w:line="360" w:lineRule="auto"/>
              <w:rPr>
                <w:rFonts w:ascii="Arial" w:hAnsi="Arial" w:cs="Arial"/>
              </w:rPr>
            </w:pPr>
          </w:p>
          <w:p w14:paraId="44107986" w14:textId="77777777" w:rsidR="00761591" w:rsidRPr="00166623" w:rsidRDefault="00761591" w:rsidP="00166623">
            <w:pPr>
              <w:spacing w:line="360" w:lineRule="auto"/>
              <w:rPr>
                <w:rFonts w:ascii="Arial" w:hAnsi="Arial" w:cs="Arial"/>
              </w:rPr>
            </w:pPr>
          </w:p>
          <w:p w14:paraId="4712E850" w14:textId="77777777" w:rsidR="00761591" w:rsidRPr="00166623" w:rsidRDefault="00761591" w:rsidP="00166623">
            <w:pPr>
              <w:spacing w:line="360" w:lineRule="auto"/>
              <w:rPr>
                <w:rFonts w:ascii="Arial" w:hAnsi="Arial" w:cs="Arial"/>
              </w:rPr>
            </w:pPr>
          </w:p>
          <w:p w14:paraId="3B672EB6" w14:textId="77777777" w:rsidR="00761591" w:rsidRPr="00166623" w:rsidRDefault="00761591" w:rsidP="00166623">
            <w:pPr>
              <w:spacing w:line="360" w:lineRule="auto"/>
              <w:rPr>
                <w:rFonts w:ascii="Arial" w:hAnsi="Arial" w:cs="Arial"/>
              </w:rPr>
            </w:pPr>
          </w:p>
          <w:p w14:paraId="0077DA4E" w14:textId="77777777" w:rsidR="00761591" w:rsidRPr="00166623" w:rsidRDefault="00761591" w:rsidP="00166623">
            <w:pPr>
              <w:spacing w:line="360" w:lineRule="auto"/>
              <w:rPr>
                <w:rFonts w:ascii="Arial" w:hAnsi="Arial" w:cs="Arial"/>
              </w:rPr>
            </w:pPr>
          </w:p>
          <w:p w14:paraId="10FEA22E" w14:textId="77777777" w:rsidR="00761591" w:rsidRPr="00166623" w:rsidRDefault="00761591" w:rsidP="00166623">
            <w:pPr>
              <w:spacing w:line="360" w:lineRule="auto"/>
              <w:rPr>
                <w:rFonts w:ascii="Arial" w:hAnsi="Arial" w:cs="Arial"/>
              </w:rPr>
            </w:pPr>
            <w:r w:rsidRPr="00166623">
              <w:rPr>
                <w:rFonts w:ascii="Arial" w:hAnsi="Arial" w:cs="Arial"/>
              </w:rPr>
              <w:t xml:space="preserve">Within Gibbs reflective cycle it allows individuals to see the importance of reflecting on their experiences, allow them to learn from their </w:t>
            </w:r>
            <w:r w:rsidRPr="00166623">
              <w:rPr>
                <w:rFonts w:ascii="Arial" w:hAnsi="Arial" w:cs="Arial"/>
              </w:rPr>
              <w:lastRenderedPageBreak/>
              <w:t xml:space="preserve">mistakes and find ways to improve in the future. Within the reflective model there is 6 different stages. </w:t>
            </w:r>
          </w:p>
          <w:p w14:paraId="13A068E6" w14:textId="77777777" w:rsidR="00761591" w:rsidRPr="00166623" w:rsidRDefault="00761591" w:rsidP="00166623">
            <w:pPr>
              <w:pStyle w:val="ListParagraph"/>
              <w:numPr>
                <w:ilvl w:val="0"/>
                <w:numId w:val="1"/>
              </w:numPr>
              <w:spacing w:after="160" w:line="360" w:lineRule="auto"/>
              <w:rPr>
                <w:rFonts w:ascii="Arial" w:hAnsi="Arial" w:cs="Arial"/>
              </w:rPr>
            </w:pPr>
            <w:r w:rsidRPr="00166623">
              <w:rPr>
                <w:rFonts w:ascii="Arial" w:hAnsi="Arial" w:cs="Arial"/>
              </w:rPr>
              <w:t xml:space="preserve">Description </w:t>
            </w:r>
          </w:p>
          <w:p w14:paraId="0BE508A7" w14:textId="77777777" w:rsidR="00761591" w:rsidRPr="00166623" w:rsidRDefault="00761591" w:rsidP="00166623">
            <w:pPr>
              <w:pStyle w:val="ListParagraph"/>
              <w:numPr>
                <w:ilvl w:val="0"/>
                <w:numId w:val="1"/>
              </w:numPr>
              <w:spacing w:after="160" w:line="360" w:lineRule="auto"/>
              <w:rPr>
                <w:rFonts w:ascii="Arial" w:hAnsi="Arial" w:cs="Arial"/>
              </w:rPr>
            </w:pPr>
            <w:r w:rsidRPr="00166623">
              <w:rPr>
                <w:rFonts w:ascii="Arial" w:hAnsi="Arial" w:cs="Arial"/>
              </w:rPr>
              <w:t xml:space="preserve">Feelings </w:t>
            </w:r>
          </w:p>
          <w:p w14:paraId="6C899644" w14:textId="77777777" w:rsidR="00761591" w:rsidRPr="00166623" w:rsidRDefault="00761591" w:rsidP="00166623">
            <w:pPr>
              <w:pStyle w:val="ListParagraph"/>
              <w:numPr>
                <w:ilvl w:val="0"/>
                <w:numId w:val="1"/>
              </w:numPr>
              <w:spacing w:after="160" w:line="360" w:lineRule="auto"/>
              <w:rPr>
                <w:rFonts w:ascii="Arial" w:hAnsi="Arial" w:cs="Arial"/>
              </w:rPr>
            </w:pPr>
            <w:r w:rsidRPr="00166623">
              <w:rPr>
                <w:rFonts w:ascii="Arial" w:hAnsi="Arial" w:cs="Arial"/>
              </w:rPr>
              <w:t xml:space="preserve">Evaluation </w:t>
            </w:r>
          </w:p>
          <w:p w14:paraId="75569B9C" w14:textId="77777777" w:rsidR="00761591" w:rsidRPr="00166623" w:rsidRDefault="00761591" w:rsidP="00166623">
            <w:pPr>
              <w:pStyle w:val="ListParagraph"/>
              <w:numPr>
                <w:ilvl w:val="0"/>
                <w:numId w:val="1"/>
              </w:numPr>
              <w:spacing w:after="160" w:line="360" w:lineRule="auto"/>
              <w:rPr>
                <w:rFonts w:ascii="Arial" w:hAnsi="Arial" w:cs="Arial"/>
              </w:rPr>
            </w:pPr>
            <w:r w:rsidRPr="00166623">
              <w:rPr>
                <w:rFonts w:ascii="Arial" w:hAnsi="Arial" w:cs="Arial"/>
              </w:rPr>
              <w:t xml:space="preserve">Analysis </w:t>
            </w:r>
          </w:p>
          <w:p w14:paraId="169C9D4B" w14:textId="77777777" w:rsidR="00761591" w:rsidRPr="00166623" w:rsidRDefault="00761591" w:rsidP="00166623">
            <w:pPr>
              <w:pStyle w:val="ListParagraph"/>
              <w:numPr>
                <w:ilvl w:val="0"/>
                <w:numId w:val="1"/>
              </w:numPr>
              <w:spacing w:after="160" w:line="360" w:lineRule="auto"/>
              <w:rPr>
                <w:rFonts w:ascii="Arial" w:hAnsi="Arial" w:cs="Arial"/>
              </w:rPr>
            </w:pPr>
            <w:r w:rsidRPr="00166623">
              <w:rPr>
                <w:rFonts w:ascii="Arial" w:hAnsi="Arial" w:cs="Arial"/>
              </w:rPr>
              <w:t xml:space="preserve">Conclusion </w:t>
            </w:r>
          </w:p>
          <w:p w14:paraId="114B1633" w14:textId="77777777" w:rsidR="00761591" w:rsidRPr="00166623" w:rsidRDefault="00761591" w:rsidP="00166623">
            <w:pPr>
              <w:pStyle w:val="ListParagraph"/>
              <w:numPr>
                <w:ilvl w:val="0"/>
                <w:numId w:val="1"/>
              </w:numPr>
              <w:spacing w:after="160" w:line="360" w:lineRule="auto"/>
              <w:rPr>
                <w:rFonts w:ascii="Arial" w:hAnsi="Arial" w:cs="Arial"/>
              </w:rPr>
            </w:pPr>
            <w:r w:rsidRPr="00166623">
              <w:rPr>
                <w:rFonts w:ascii="Arial" w:hAnsi="Arial" w:cs="Arial"/>
              </w:rPr>
              <w:t>Action plan (McLeod, 2024)</w:t>
            </w:r>
          </w:p>
          <w:p w14:paraId="089F4EBD" w14:textId="77777777" w:rsidR="00761591" w:rsidRPr="00166623" w:rsidRDefault="00761591" w:rsidP="00166623">
            <w:pPr>
              <w:spacing w:line="360" w:lineRule="auto"/>
              <w:rPr>
                <w:rFonts w:ascii="Arial" w:hAnsi="Arial" w:cs="Arial"/>
              </w:rPr>
            </w:pPr>
            <w:r w:rsidRPr="00166623">
              <w:rPr>
                <w:rFonts w:ascii="Arial" w:hAnsi="Arial" w:cs="Arial"/>
              </w:rPr>
              <w:t xml:space="preserve">The Gibbs reflective model encourages individuals to use critical reflection within their experiences. This allows individuals to analyse their experiences and change them into learning opportunities. </w:t>
            </w:r>
            <w:r w:rsidRPr="00166623">
              <w:rPr>
                <w:rFonts w:ascii="Arial" w:hAnsi="Arial" w:cs="Arial"/>
                <w:color w:val="000000"/>
              </w:rPr>
              <w:t xml:space="preserve"> </w:t>
            </w:r>
            <w:r w:rsidRPr="00166623">
              <w:rPr>
                <w:rFonts w:ascii="Arial" w:hAnsi="Arial" w:cs="Arial"/>
              </w:rPr>
              <w:t>(Main, 2023a)</w:t>
            </w:r>
          </w:p>
          <w:p w14:paraId="629C6294" w14:textId="77777777" w:rsidR="00761591" w:rsidRPr="00166623" w:rsidRDefault="00761591" w:rsidP="00166623">
            <w:pPr>
              <w:spacing w:line="360" w:lineRule="auto"/>
              <w:rPr>
                <w:rFonts w:ascii="Arial" w:hAnsi="Arial" w:cs="Arial"/>
              </w:rPr>
            </w:pPr>
          </w:p>
        </w:tc>
        <w:tc>
          <w:tcPr>
            <w:tcW w:w="7420" w:type="dxa"/>
          </w:tcPr>
          <w:p w14:paraId="247EB144" w14:textId="77777777" w:rsidR="00761591" w:rsidRPr="00166623" w:rsidRDefault="00761591" w:rsidP="00166623">
            <w:pPr>
              <w:spacing w:line="360" w:lineRule="auto"/>
              <w:jc w:val="center"/>
              <w:rPr>
                <w:rFonts w:ascii="Arial" w:hAnsi="Arial" w:cs="Arial"/>
              </w:rPr>
            </w:pPr>
            <w:r w:rsidRPr="00166623">
              <w:rPr>
                <w:rFonts w:ascii="Arial" w:hAnsi="Arial" w:cs="Arial"/>
                <w:noProof/>
              </w:rPr>
              <w:lastRenderedPageBreak/>
              <w:drawing>
                <wp:anchor distT="0" distB="0" distL="114300" distR="114300" simplePos="0" relativeHeight="251659264" behindDoc="1" locked="0" layoutInCell="1" allowOverlap="1" wp14:anchorId="43D43B49" wp14:editId="3FF325A7">
                  <wp:simplePos x="0" y="0"/>
                  <wp:positionH relativeFrom="column">
                    <wp:posOffset>1249680</wp:posOffset>
                  </wp:positionH>
                  <wp:positionV relativeFrom="paragraph">
                    <wp:posOffset>268605</wp:posOffset>
                  </wp:positionV>
                  <wp:extent cx="2237740" cy="1971040"/>
                  <wp:effectExtent l="0" t="0" r="0" b="0"/>
                  <wp:wrapTight wrapText="bothSides">
                    <wp:wrapPolygon edited="0">
                      <wp:start x="0" y="0"/>
                      <wp:lineTo x="0" y="21294"/>
                      <wp:lineTo x="21330" y="21294"/>
                      <wp:lineTo x="21330" y="0"/>
                      <wp:lineTo x="0" y="0"/>
                    </wp:wrapPolygon>
                  </wp:wrapTight>
                  <wp:docPr id="2" name="Picture 2" descr="Reflective model according to 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flective model according to Kolb"/>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5461" r="13116"/>
                          <a:stretch/>
                        </pic:blipFill>
                        <pic:spPr bwMode="auto">
                          <a:xfrm>
                            <a:off x="0" y="0"/>
                            <a:ext cx="2237740" cy="19710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166623">
              <w:rPr>
                <w:rFonts w:ascii="Arial" w:hAnsi="Arial" w:cs="Arial"/>
              </w:rPr>
              <w:t>Kolb’s model</w:t>
            </w:r>
          </w:p>
          <w:p w14:paraId="2B634DF4" w14:textId="77777777" w:rsidR="00761591" w:rsidRPr="00166623" w:rsidRDefault="00761591" w:rsidP="00166623">
            <w:pPr>
              <w:spacing w:line="360" w:lineRule="auto"/>
              <w:jc w:val="center"/>
              <w:rPr>
                <w:rFonts w:ascii="Arial" w:hAnsi="Arial" w:cs="Arial"/>
              </w:rPr>
            </w:pPr>
            <w:r w:rsidRPr="00166623">
              <w:rPr>
                <w:rFonts w:ascii="Arial" w:hAnsi="Arial" w:cs="Arial"/>
              </w:rPr>
              <w:t>(Brown, 2019)</w:t>
            </w:r>
          </w:p>
          <w:p w14:paraId="1BB251B9" w14:textId="77777777" w:rsidR="00761591" w:rsidRPr="00166623" w:rsidRDefault="00761591" w:rsidP="00166623">
            <w:pPr>
              <w:spacing w:line="360" w:lineRule="auto"/>
              <w:rPr>
                <w:rFonts w:ascii="Arial" w:hAnsi="Arial" w:cs="Arial"/>
              </w:rPr>
            </w:pPr>
          </w:p>
          <w:p w14:paraId="22F5F602" w14:textId="77777777" w:rsidR="00761591" w:rsidRPr="00166623" w:rsidRDefault="00761591" w:rsidP="00166623">
            <w:pPr>
              <w:spacing w:line="360" w:lineRule="auto"/>
              <w:rPr>
                <w:rFonts w:ascii="Arial" w:hAnsi="Arial" w:cs="Arial"/>
              </w:rPr>
            </w:pPr>
          </w:p>
          <w:p w14:paraId="50EB6F5C" w14:textId="77777777" w:rsidR="00761591" w:rsidRPr="00166623" w:rsidRDefault="00761591" w:rsidP="00166623">
            <w:pPr>
              <w:spacing w:line="360" w:lineRule="auto"/>
              <w:rPr>
                <w:rFonts w:ascii="Arial" w:hAnsi="Arial" w:cs="Arial"/>
              </w:rPr>
            </w:pPr>
          </w:p>
          <w:p w14:paraId="731C04F2" w14:textId="77777777" w:rsidR="00761591" w:rsidRPr="00166623" w:rsidRDefault="00761591" w:rsidP="00166623">
            <w:pPr>
              <w:spacing w:line="360" w:lineRule="auto"/>
              <w:rPr>
                <w:rFonts w:ascii="Arial" w:hAnsi="Arial" w:cs="Arial"/>
              </w:rPr>
            </w:pPr>
          </w:p>
          <w:p w14:paraId="14F6A0AB" w14:textId="77777777" w:rsidR="00761591" w:rsidRPr="00166623" w:rsidRDefault="00761591" w:rsidP="00166623">
            <w:pPr>
              <w:spacing w:line="360" w:lineRule="auto"/>
              <w:rPr>
                <w:rFonts w:ascii="Arial" w:hAnsi="Arial" w:cs="Arial"/>
              </w:rPr>
            </w:pPr>
          </w:p>
          <w:p w14:paraId="547E710C" w14:textId="77777777" w:rsidR="00761591" w:rsidRPr="00166623" w:rsidRDefault="00761591" w:rsidP="00166623">
            <w:pPr>
              <w:spacing w:line="360" w:lineRule="auto"/>
              <w:rPr>
                <w:rFonts w:ascii="Arial" w:hAnsi="Arial" w:cs="Arial"/>
              </w:rPr>
            </w:pPr>
          </w:p>
          <w:p w14:paraId="11C3CAA7" w14:textId="77777777" w:rsidR="00761591" w:rsidRPr="00166623" w:rsidRDefault="00761591" w:rsidP="00166623">
            <w:pPr>
              <w:spacing w:line="360" w:lineRule="auto"/>
              <w:rPr>
                <w:rFonts w:ascii="Arial" w:hAnsi="Arial" w:cs="Arial"/>
              </w:rPr>
            </w:pPr>
          </w:p>
          <w:p w14:paraId="1F4234B9" w14:textId="77777777" w:rsidR="00761591" w:rsidRPr="00166623" w:rsidRDefault="00761591" w:rsidP="00166623">
            <w:pPr>
              <w:spacing w:line="360" w:lineRule="auto"/>
              <w:rPr>
                <w:rFonts w:ascii="Arial" w:hAnsi="Arial" w:cs="Arial"/>
              </w:rPr>
            </w:pPr>
          </w:p>
          <w:p w14:paraId="49ED5EB2" w14:textId="77777777" w:rsidR="00761591" w:rsidRPr="00166623" w:rsidRDefault="00761591" w:rsidP="00166623">
            <w:pPr>
              <w:spacing w:line="360" w:lineRule="auto"/>
              <w:rPr>
                <w:rFonts w:ascii="Arial" w:hAnsi="Arial" w:cs="Arial"/>
              </w:rPr>
            </w:pPr>
          </w:p>
          <w:p w14:paraId="3256A310" w14:textId="77777777" w:rsidR="00761591" w:rsidRPr="00166623" w:rsidRDefault="00761591" w:rsidP="00166623">
            <w:pPr>
              <w:spacing w:line="360" w:lineRule="auto"/>
              <w:rPr>
                <w:rFonts w:ascii="Arial" w:hAnsi="Arial" w:cs="Arial"/>
              </w:rPr>
            </w:pPr>
          </w:p>
          <w:p w14:paraId="40BA72D5" w14:textId="77777777" w:rsidR="00761591" w:rsidRPr="00166623" w:rsidRDefault="00761591" w:rsidP="00166623">
            <w:pPr>
              <w:spacing w:line="360" w:lineRule="auto"/>
              <w:rPr>
                <w:rFonts w:ascii="Arial" w:hAnsi="Arial" w:cs="Arial"/>
              </w:rPr>
            </w:pPr>
          </w:p>
          <w:p w14:paraId="4BD41CEF" w14:textId="77777777" w:rsidR="00761591" w:rsidRPr="00166623" w:rsidRDefault="00761591" w:rsidP="00166623">
            <w:pPr>
              <w:spacing w:line="360" w:lineRule="auto"/>
              <w:rPr>
                <w:rFonts w:ascii="Arial" w:hAnsi="Arial" w:cs="Arial"/>
              </w:rPr>
            </w:pPr>
          </w:p>
          <w:p w14:paraId="2366E893" w14:textId="77777777" w:rsidR="00761591" w:rsidRPr="00166623" w:rsidRDefault="00761591" w:rsidP="00166623">
            <w:pPr>
              <w:spacing w:line="360" w:lineRule="auto"/>
              <w:rPr>
                <w:rFonts w:ascii="Arial" w:hAnsi="Arial" w:cs="Arial"/>
              </w:rPr>
            </w:pPr>
            <w:r w:rsidRPr="00166623">
              <w:rPr>
                <w:rFonts w:ascii="Arial" w:hAnsi="Arial" w:cs="Arial"/>
              </w:rPr>
              <w:t xml:space="preserve">Within Kolb’s reflective model it is stated as an experiential learning. The model is our personal experiences. The experience is then reviewed, analysed and evaluated within the three stages. Within Kolb’s theory there are 4 different stages. </w:t>
            </w:r>
          </w:p>
          <w:p w14:paraId="3DF50A85" w14:textId="77777777" w:rsidR="00761591" w:rsidRPr="00166623" w:rsidRDefault="00761591" w:rsidP="00166623">
            <w:pPr>
              <w:pStyle w:val="ListParagraph"/>
              <w:numPr>
                <w:ilvl w:val="0"/>
                <w:numId w:val="2"/>
              </w:numPr>
              <w:spacing w:after="160" w:line="360" w:lineRule="auto"/>
              <w:rPr>
                <w:rFonts w:ascii="Arial" w:hAnsi="Arial" w:cs="Arial"/>
              </w:rPr>
            </w:pPr>
            <w:r w:rsidRPr="00166623">
              <w:rPr>
                <w:rFonts w:ascii="Arial" w:hAnsi="Arial" w:cs="Arial"/>
              </w:rPr>
              <w:t xml:space="preserve">Concrete experience </w:t>
            </w:r>
          </w:p>
          <w:p w14:paraId="7CA17637" w14:textId="77777777" w:rsidR="00761591" w:rsidRPr="00166623" w:rsidRDefault="00761591" w:rsidP="00166623">
            <w:pPr>
              <w:pStyle w:val="ListParagraph"/>
              <w:numPr>
                <w:ilvl w:val="0"/>
                <w:numId w:val="2"/>
              </w:numPr>
              <w:spacing w:after="160" w:line="360" w:lineRule="auto"/>
              <w:rPr>
                <w:rFonts w:ascii="Arial" w:hAnsi="Arial" w:cs="Arial"/>
              </w:rPr>
            </w:pPr>
            <w:r w:rsidRPr="00166623">
              <w:rPr>
                <w:rFonts w:ascii="Arial" w:hAnsi="Arial" w:cs="Arial"/>
              </w:rPr>
              <w:t xml:space="preserve">Reflective observation </w:t>
            </w:r>
          </w:p>
          <w:p w14:paraId="59411D61" w14:textId="77777777" w:rsidR="00761591" w:rsidRPr="00166623" w:rsidRDefault="00761591" w:rsidP="00166623">
            <w:pPr>
              <w:pStyle w:val="ListParagraph"/>
              <w:numPr>
                <w:ilvl w:val="0"/>
                <w:numId w:val="2"/>
              </w:numPr>
              <w:spacing w:after="160" w:line="360" w:lineRule="auto"/>
              <w:rPr>
                <w:rFonts w:ascii="Arial" w:hAnsi="Arial" w:cs="Arial"/>
              </w:rPr>
            </w:pPr>
            <w:r w:rsidRPr="00166623">
              <w:rPr>
                <w:rFonts w:ascii="Arial" w:hAnsi="Arial" w:cs="Arial"/>
              </w:rPr>
              <w:t xml:space="preserve">Abstract conceptualisation </w:t>
            </w:r>
          </w:p>
          <w:p w14:paraId="321106C1" w14:textId="77777777" w:rsidR="00761591" w:rsidRPr="00166623" w:rsidRDefault="00761591" w:rsidP="00166623">
            <w:pPr>
              <w:pStyle w:val="ListParagraph"/>
              <w:numPr>
                <w:ilvl w:val="0"/>
                <w:numId w:val="2"/>
              </w:numPr>
              <w:spacing w:after="160" w:line="360" w:lineRule="auto"/>
              <w:rPr>
                <w:rFonts w:ascii="Arial" w:hAnsi="Arial" w:cs="Arial"/>
              </w:rPr>
            </w:pPr>
            <w:r w:rsidRPr="00166623">
              <w:rPr>
                <w:rFonts w:ascii="Arial" w:hAnsi="Arial" w:cs="Arial"/>
              </w:rPr>
              <w:t>Active experiment (Brown, 2019)</w:t>
            </w:r>
          </w:p>
          <w:p w14:paraId="523CDEE6" w14:textId="77777777" w:rsidR="00761591" w:rsidRPr="00166623" w:rsidRDefault="00761591" w:rsidP="00166623">
            <w:pPr>
              <w:spacing w:line="360" w:lineRule="auto"/>
              <w:rPr>
                <w:rFonts w:ascii="Arial" w:hAnsi="Arial" w:cs="Arial"/>
              </w:rPr>
            </w:pPr>
            <w:r w:rsidRPr="00166623">
              <w:rPr>
                <w:rFonts w:ascii="Arial" w:hAnsi="Arial" w:cs="Arial"/>
              </w:rPr>
              <w:t>Kobs reflective method can be used for any experience where a practitioner wants to extend their learning. By using Kolb’s method practitioners are continuously learning from their experiences and how to improve.</w:t>
            </w:r>
            <w:r w:rsidRPr="00166623">
              <w:rPr>
                <w:rFonts w:ascii="Arial" w:hAnsi="Arial" w:cs="Arial"/>
                <w:color w:val="000000"/>
              </w:rPr>
              <w:t xml:space="preserve"> </w:t>
            </w:r>
            <w:r w:rsidRPr="00166623">
              <w:rPr>
                <w:rFonts w:ascii="Arial" w:hAnsi="Arial" w:cs="Arial"/>
              </w:rPr>
              <w:t xml:space="preserve">(The Practical Psychologist, 2022)  </w:t>
            </w:r>
          </w:p>
        </w:tc>
      </w:tr>
      <w:tr w:rsidR="00761591" w:rsidRPr="00166623" w14:paraId="2318742F" w14:textId="77777777" w:rsidTr="00C15DFA">
        <w:trPr>
          <w:trHeight w:val="1856"/>
        </w:trPr>
        <w:tc>
          <w:tcPr>
            <w:tcW w:w="15304" w:type="dxa"/>
            <w:gridSpan w:val="2"/>
            <w:shd w:val="clear" w:color="auto" w:fill="auto"/>
          </w:tcPr>
          <w:p w14:paraId="238D002D" w14:textId="77777777" w:rsidR="00761591" w:rsidRPr="00166623" w:rsidRDefault="00761591" w:rsidP="00166623">
            <w:pPr>
              <w:spacing w:line="360" w:lineRule="auto"/>
              <w:jc w:val="center"/>
              <w:rPr>
                <w:rFonts w:ascii="Arial" w:hAnsi="Arial" w:cs="Arial"/>
                <w:color w:val="0070C0"/>
              </w:rPr>
            </w:pPr>
            <w:r w:rsidRPr="00166623">
              <w:rPr>
                <w:rFonts w:ascii="Arial" w:hAnsi="Arial" w:cs="Arial"/>
                <w:color w:val="0070C0"/>
              </w:rPr>
              <w:t>Analysis of models – compare/contrast/pros/cons:</w:t>
            </w:r>
          </w:p>
          <w:p w14:paraId="734C9663" w14:textId="77777777" w:rsidR="00761591" w:rsidRPr="00166623" w:rsidRDefault="00761591" w:rsidP="00166623">
            <w:pPr>
              <w:spacing w:line="360" w:lineRule="auto"/>
              <w:jc w:val="center"/>
              <w:rPr>
                <w:rFonts w:ascii="Arial" w:hAnsi="Arial" w:cs="Arial"/>
              </w:rPr>
            </w:pPr>
          </w:p>
          <w:p w14:paraId="5C323E36" w14:textId="77777777" w:rsidR="00761591" w:rsidRPr="00166623" w:rsidRDefault="00761591" w:rsidP="00166623">
            <w:pPr>
              <w:spacing w:line="360" w:lineRule="auto"/>
              <w:rPr>
                <w:rFonts w:ascii="Arial" w:hAnsi="Arial" w:cs="Arial"/>
                <w:u w:val="single"/>
              </w:rPr>
            </w:pPr>
            <w:r w:rsidRPr="00166623">
              <w:rPr>
                <w:rFonts w:ascii="Arial" w:hAnsi="Arial" w:cs="Arial"/>
                <w:u w:val="single"/>
              </w:rPr>
              <w:t xml:space="preserve">Gibbs                                                                                                 </w:t>
            </w:r>
          </w:p>
          <w:p w14:paraId="0E898D30" w14:textId="77777777" w:rsidR="00761591" w:rsidRPr="00166623" w:rsidRDefault="00761591" w:rsidP="00166623">
            <w:pPr>
              <w:spacing w:line="360" w:lineRule="auto"/>
              <w:rPr>
                <w:rFonts w:ascii="Arial" w:hAnsi="Arial" w:cs="Arial"/>
              </w:rPr>
            </w:pPr>
            <w:r w:rsidRPr="00166623">
              <w:rPr>
                <w:rFonts w:ascii="Arial" w:hAnsi="Arial" w:cs="Arial"/>
              </w:rPr>
              <w:t xml:space="preserve">Pros </w:t>
            </w:r>
          </w:p>
          <w:p w14:paraId="4DFA2FAC" w14:textId="77777777" w:rsidR="00761591" w:rsidRPr="00166623" w:rsidRDefault="00761591" w:rsidP="00166623">
            <w:pPr>
              <w:pStyle w:val="ListParagraph"/>
              <w:numPr>
                <w:ilvl w:val="0"/>
                <w:numId w:val="3"/>
              </w:numPr>
              <w:spacing w:after="160" w:line="360" w:lineRule="auto"/>
              <w:rPr>
                <w:rFonts w:ascii="Arial" w:hAnsi="Arial" w:cs="Arial"/>
              </w:rPr>
            </w:pPr>
            <w:r w:rsidRPr="00166623">
              <w:rPr>
                <w:rFonts w:ascii="Arial" w:hAnsi="Arial" w:cs="Arial"/>
              </w:rPr>
              <w:t xml:space="preserve">This method is in depth which allows us to be more specific during reflection. </w:t>
            </w:r>
          </w:p>
          <w:p w14:paraId="1203AD08" w14:textId="77777777" w:rsidR="00761591" w:rsidRPr="00166623" w:rsidRDefault="00761591" w:rsidP="00166623">
            <w:pPr>
              <w:pStyle w:val="ListParagraph"/>
              <w:numPr>
                <w:ilvl w:val="0"/>
                <w:numId w:val="3"/>
              </w:numPr>
              <w:spacing w:after="160" w:line="360" w:lineRule="auto"/>
              <w:rPr>
                <w:rFonts w:ascii="Arial" w:hAnsi="Arial" w:cs="Arial"/>
              </w:rPr>
            </w:pPr>
            <w:r w:rsidRPr="00166623">
              <w:rPr>
                <w:rFonts w:ascii="Arial" w:hAnsi="Arial" w:cs="Arial"/>
              </w:rPr>
              <w:t>This method is a structured approach to experimental learning.</w:t>
            </w:r>
          </w:p>
          <w:p w14:paraId="3211D3B0" w14:textId="77777777" w:rsidR="00761591" w:rsidRPr="00166623" w:rsidRDefault="00761591" w:rsidP="00166623">
            <w:pPr>
              <w:spacing w:line="360" w:lineRule="auto"/>
              <w:rPr>
                <w:rFonts w:ascii="Arial" w:hAnsi="Arial" w:cs="Arial"/>
              </w:rPr>
            </w:pPr>
            <w:r w:rsidRPr="00166623">
              <w:rPr>
                <w:rFonts w:ascii="Arial" w:hAnsi="Arial" w:cs="Arial"/>
              </w:rPr>
              <w:t xml:space="preserve">Cons </w:t>
            </w:r>
          </w:p>
          <w:p w14:paraId="70F2E139" w14:textId="77777777" w:rsidR="00761591" w:rsidRPr="00166623" w:rsidRDefault="00761591" w:rsidP="00166623">
            <w:pPr>
              <w:pStyle w:val="ListParagraph"/>
              <w:numPr>
                <w:ilvl w:val="0"/>
                <w:numId w:val="4"/>
              </w:numPr>
              <w:spacing w:after="160" w:line="360" w:lineRule="auto"/>
              <w:rPr>
                <w:rFonts w:ascii="Arial" w:hAnsi="Arial" w:cs="Arial"/>
              </w:rPr>
            </w:pPr>
            <w:r w:rsidRPr="00166623">
              <w:rPr>
                <w:rFonts w:ascii="Arial" w:hAnsi="Arial" w:cs="Arial"/>
              </w:rPr>
              <w:lastRenderedPageBreak/>
              <w:t xml:space="preserve">This method is time consuming as there </w:t>
            </w:r>
            <w:proofErr w:type="gramStart"/>
            <w:r w:rsidRPr="00166623">
              <w:rPr>
                <w:rFonts w:ascii="Arial" w:hAnsi="Arial" w:cs="Arial"/>
              </w:rPr>
              <w:t>is</w:t>
            </w:r>
            <w:proofErr w:type="gramEnd"/>
            <w:r w:rsidRPr="00166623">
              <w:rPr>
                <w:rFonts w:ascii="Arial" w:hAnsi="Arial" w:cs="Arial"/>
              </w:rPr>
              <w:t xml:space="preserve"> many points to write about during reflection. </w:t>
            </w:r>
          </w:p>
          <w:p w14:paraId="30B74331" w14:textId="77777777" w:rsidR="00761591" w:rsidRPr="00166623" w:rsidRDefault="00761591" w:rsidP="00166623">
            <w:pPr>
              <w:pStyle w:val="ListParagraph"/>
              <w:numPr>
                <w:ilvl w:val="0"/>
                <w:numId w:val="4"/>
              </w:numPr>
              <w:spacing w:after="160" w:line="360" w:lineRule="auto"/>
              <w:rPr>
                <w:rFonts w:ascii="Arial" w:hAnsi="Arial" w:cs="Arial"/>
              </w:rPr>
            </w:pPr>
            <w:r w:rsidRPr="00166623">
              <w:rPr>
                <w:rFonts w:ascii="Arial" w:hAnsi="Arial" w:cs="Arial"/>
              </w:rPr>
              <w:t xml:space="preserve">Individuals learn from their mistakes – sometimes individuals can’t identify their mistakes. </w:t>
            </w:r>
          </w:p>
          <w:p w14:paraId="01996F78" w14:textId="77777777" w:rsidR="00761591" w:rsidRPr="00166623" w:rsidRDefault="00761591" w:rsidP="00166623">
            <w:pPr>
              <w:spacing w:line="360" w:lineRule="auto"/>
              <w:rPr>
                <w:rFonts w:ascii="Arial" w:hAnsi="Arial" w:cs="Arial"/>
                <w:u w:val="single"/>
              </w:rPr>
            </w:pPr>
            <w:r w:rsidRPr="00166623">
              <w:rPr>
                <w:rFonts w:ascii="Arial" w:hAnsi="Arial" w:cs="Arial"/>
                <w:u w:val="single"/>
              </w:rPr>
              <w:t xml:space="preserve">Kolb’s </w:t>
            </w:r>
          </w:p>
          <w:p w14:paraId="7655F8B3" w14:textId="77777777" w:rsidR="00761591" w:rsidRPr="00166623" w:rsidRDefault="00761591" w:rsidP="00166623">
            <w:pPr>
              <w:spacing w:line="360" w:lineRule="auto"/>
              <w:rPr>
                <w:rFonts w:ascii="Arial" w:hAnsi="Arial" w:cs="Arial"/>
              </w:rPr>
            </w:pPr>
            <w:r w:rsidRPr="00166623">
              <w:rPr>
                <w:rFonts w:ascii="Arial" w:hAnsi="Arial" w:cs="Arial"/>
              </w:rPr>
              <w:t xml:space="preserve">Pros </w:t>
            </w:r>
          </w:p>
          <w:p w14:paraId="5B32EE60" w14:textId="77777777" w:rsidR="00761591" w:rsidRPr="00166623" w:rsidRDefault="00761591" w:rsidP="00166623">
            <w:pPr>
              <w:pStyle w:val="ListParagraph"/>
              <w:numPr>
                <w:ilvl w:val="0"/>
                <w:numId w:val="4"/>
              </w:numPr>
              <w:spacing w:after="160" w:line="360" w:lineRule="auto"/>
              <w:rPr>
                <w:rFonts w:ascii="Arial" w:hAnsi="Arial" w:cs="Arial"/>
              </w:rPr>
            </w:pPr>
            <w:proofErr w:type="spellStart"/>
            <w:r w:rsidRPr="00166623">
              <w:rPr>
                <w:rFonts w:ascii="Arial" w:hAnsi="Arial" w:cs="Arial"/>
              </w:rPr>
              <w:t>Kolbs</w:t>
            </w:r>
            <w:proofErr w:type="spellEnd"/>
            <w:r w:rsidRPr="00166623">
              <w:rPr>
                <w:rFonts w:ascii="Arial" w:hAnsi="Arial" w:cs="Arial"/>
              </w:rPr>
              <w:t xml:space="preserve"> model is descriptive </w:t>
            </w:r>
          </w:p>
          <w:p w14:paraId="4BEFCE23" w14:textId="77777777" w:rsidR="00761591" w:rsidRPr="00166623" w:rsidRDefault="00761591" w:rsidP="00166623">
            <w:pPr>
              <w:pStyle w:val="ListParagraph"/>
              <w:numPr>
                <w:ilvl w:val="0"/>
                <w:numId w:val="4"/>
              </w:numPr>
              <w:spacing w:after="160" w:line="360" w:lineRule="auto"/>
              <w:rPr>
                <w:rFonts w:ascii="Arial" w:hAnsi="Arial" w:cs="Arial"/>
              </w:rPr>
            </w:pPr>
            <w:r w:rsidRPr="00166623">
              <w:rPr>
                <w:rFonts w:ascii="Arial" w:hAnsi="Arial" w:cs="Arial"/>
              </w:rPr>
              <w:t xml:space="preserve">The method has less steps therefore it is straightforward </w:t>
            </w:r>
          </w:p>
          <w:p w14:paraId="49C3F8D2" w14:textId="77777777" w:rsidR="00761591" w:rsidRPr="00166623" w:rsidRDefault="00761591" w:rsidP="00166623">
            <w:pPr>
              <w:spacing w:line="360" w:lineRule="auto"/>
              <w:rPr>
                <w:rFonts w:ascii="Arial" w:hAnsi="Arial" w:cs="Arial"/>
              </w:rPr>
            </w:pPr>
          </w:p>
          <w:p w14:paraId="7E2D5D89" w14:textId="77777777" w:rsidR="00761591" w:rsidRPr="00166623" w:rsidRDefault="00761591" w:rsidP="00166623">
            <w:pPr>
              <w:spacing w:line="360" w:lineRule="auto"/>
              <w:rPr>
                <w:rFonts w:ascii="Arial" w:hAnsi="Arial" w:cs="Arial"/>
              </w:rPr>
            </w:pPr>
            <w:r w:rsidRPr="00166623">
              <w:rPr>
                <w:rFonts w:ascii="Arial" w:hAnsi="Arial" w:cs="Arial"/>
              </w:rPr>
              <w:t xml:space="preserve">Cons </w:t>
            </w:r>
          </w:p>
          <w:p w14:paraId="2D6A5B63" w14:textId="77777777" w:rsidR="00761591" w:rsidRPr="00166623" w:rsidRDefault="00761591" w:rsidP="00166623">
            <w:pPr>
              <w:pStyle w:val="ListParagraph"/>
              <w:numPr>
                <w:ilvl w:val="0"/>
                <w:numId w:val="5"/>
              </w:numPr>
              <w:spacing w:after="160" w:line="360" w:lineRule="auto"/>
              <w:rPr>
                <w:rFonts w:ascii="Arial" w:hAnsi="Arial" w:cs="Arial"/>
              </w:rPr>
            </w:pPr>
            <w:r w:rsidRPr="00166623">
              <w:rPr>
                <w:rFonts w:ascii="Arial" w:hAnsi="Arial" w:cs="Arial"/>
              </w:rPr>
              <w:t>Less informative as it is simpler</w:t>
            </w:r>
          </w:p>
          <w:p w14:paraId="6440C027" w14:textId="77777777" w:rsidR="00761591" w:rsidRPr="00166623" w:rsidRDefault="00761591" w:rsidP="00166623">
            <w:pPr>
              <w:pStyle w:val="ListParagraph"/>
              <w:numPr>
                <w:ilvl w:val="0"/>
                <w:numId w:val="5"/>
              </w:numPr>
              <w:spacing w:after="160" w:line="360" w:lineRule="auto"/>
              <w:rPr>
                <w:rFonts w:ascii="Arial" w:hAnsi="Arial" w:cs="Arial"/>
              </w:rPr>
            </w:pPr>
            <w:r w:rsidRPr="00166623">
              <w:rPr>
                <w:rFonts w:ascii="Arial" w:hAnsi="Arial" w:cs="Arial"/>
              </w:rPr>
              <w:t xml:space="preserve">Practitioners may not be able to identify how to improve on their practice. </w:t>
            </w:r>
          </w:p>
        </w:tc>
      </w:tr>
      <w:tr w:rsidR="00761591" w:rsidRPr="00166623" w14:paraId="01A88D26" w14:textId="77777777" w:rsidTr="00C15DFA">
        <w:trPr>
          <w:trHeight w:val="1125"/>
        </w:trPr>
        <w:tc>
          <w:tcPr>
            <w:tcW w:w="15304" w:type="dxa"/>
            <w:gridSpan w:val="2"/>
            <w:shd w:val="clear" w:color="auto" w:fill="auto"/>
          </w:tcPr>
          <w:p w14:paraId="7C2DE4A5" w14:textId="77777777" w:rsidR="00761591" w:rsidRPr="00166623" w:rsidRDefault="00761591" w:rsidP="00166623">
            <w:pPr>
              <w:spacing w:line="360" w:lineRule="auto"/>
              <w:jc w:val="center"/>
              <w:rPr>
                <w:rFonts w:ascii="Arial" w:hAnsi="Arial" w:cs="Arial"/>
                <w:color w:val="0070C0"/>
              </w:rPr>
            </w:pPr>
            <w:r w:rsidRPr="00166623">
              <w:rPr>
                <w:rFonts w:ascii="Arial" w:hAnsi="Arial" w:cs="Arial"/>
                <w:color w:val="0070C0"/>
              </w:rPr>
              <w:t xml:space="preserve">Conclusion </w:t>
            </w:r>
          </w:p>
          <w:p w14:paraId="07A98947" w14:textId="77777777" w:rsidR="00761591" w:rsidRPr="00166623" w:rsidRDefault="00761591" w:rsidP="00166623">
            <w:pPr>
              <w:spacing w:line="360" w:lineRule="auto"/>
              <w:jc w:val="center"/>
              <w:rPr>
                <w:rFonts w:ascii="Arial" w:hAnsi="Arial" w:cs="Arial"/>
              </w:rPr>
            </w:pPr>
            <w:r w:rsidRPr="00166623">
              <w:rPr>
                <w:rFonts w:ascii="Arial" w:hAnsi="Arial" w:cs="Arial"/>
              </w:rPr>
              <w:t xml:space="preserve">Both Kolb’s and Gibbs reflective methods are beneficial for practitioners within the workplace. They both have their own strengths and weaknesses. Kolb’s method is more about explaining where Gibbs method is more about learning from experience. Kolb’s method is more straightforward as it has less steps but on the other hand Gibbs method is more in depth as there is more steps, but this is also more time consuming that Kolb’s method. Gibbs reflective method states that individuals learn from their mistakes but often individuals are unable to identify when they have made a mistake therefore within the reflective </w:t>
            </w:r>
            <w:proofErr w:type="gramStart"/>
            <w:r w:rsidRPr="00166623">
              <w:rPr>
                <w:rFonts w:ascii="Arial" w:hAnsi="Arial" w:cs="Arial"/>
              </w:rPr>
              <w:t>cycle</w:t>
            </w:r>
            <w:proofErr w:type="gramEnd"/>
            <w:r w:rsidRPr="00166623">
              <w:rPr>
                <w:rFonts w:ascii="Arial" w:hAnsi="Arial" w:cs="Arial"/>
              </w:rPr>
              <w:t xml:space="preserve"> they may not be able to identify what is needed.  </w:t>
            </w:r>
          </w:p>
          <w:p w14:paraId="0E041B86" w14:textId="77777777" w:rsidR="00761591" w:rsidRPr="00166623" w:rsidRDefault="00761591" w:rsidP="00166623">
            <w:pPr>
              <w:spacing w:line="360" w:lineRule="auto"/>
              <w:jc w:val="center"/>
              <w:rPr>
                <w:rFonts w:ascii="Arial" w:hAnsi="Arial" w:cs="Arial"/>
              </w:rPr>
            </w:pPr>
          </w:p>
          <w:p w14:paraId="4EA09608" w14:textId="77777777" w:rsidR="00761591" w:rsidRPr="00166623" w:rsidRDefault="00761591" w:rsidP="00166623">
            <w:pPr>
              <w:spacing w:line="360" w:lineRule="auto"/>
              <w:rPr>
                <w:rFonts w:ascii="Arial" w:hAnsi="Arial" w:cs="Arial"/>
              </w:rPr>
            </w:pPr>
          </w:p>
        </w:tc>
      </w:tr>
    </w:tbl>
    <w:p w14:paraId="6481DECB" w14:textId="77777777" w:rsidR="00C15DFA" w:rsidRDefault="00C15DFA" w:rsidP="00166623">
      <w:pPr>
        <w:spacing w:line="360" w:lineRule="auto"/>
        <w:rPr>
          <w:rFonts w:ascii="Arial" w:hAnsi="Arial" w:cs="Arial"/>
        </w:rPr>
      </w:pPr>
    </w:p>
    <w:p w14:paraId="533BA80F" w14:textId="77777777" w:rsidR="00C15DFA" w:rsidRDefault="00C15DFA" w:rsidP="00166623">
      <w:pPr>
        <w:spacing w:line="360" w:lineRule="auto"/>
        <w:rPr>
          <w:rFonts w:ascii="Arial" w:hAnsi="Arial" w:cs="Arial"/>
        </w:rPr>
      </w:pPr>
    </w:p>
    <w:p w14:paraId="3A662993" w14:textId="654CED62" w:rsidR="008B2CCF" w:rsidRPr="00166623" w:rsidRDefault="008B2CCF" w:rsidP="00166623">
      <w:pPr>
        <w:spacing w:line="360" w:lineRule="auto"/>
        <w:rPr>
          <w:rFonts w:ascii="Arial" w:hAnsi="Arial" w:cs="Arial"/>
        </w:rPr>
      </w:pPr>
      <w:r w:rsidRPr="00166623">
        <w:rPr>
          <w:rFonts w:ascii="Arial" w:hAnsi="Arial" w:cs="Arial"/>
        </w:rPr>
        <w:lastRenderedPageBreak/>
        <w:t xml:space="preserve">Reference list </w:t>
      </w:r>
    </w:p>
    <w:p w14:paraId="7EF4091A" w14:textId="09C99F88" w:rsidR="008B2CCF" w:rsidRPr="00166623" w:rsidRDefault="008B2CCF" w:rsidP="00166623">
      <w:pPr>
        <w:spacing w:line="360" w:lineRule="auto"/>
        <w:rPr>
          <w:rFonts w:ascii="Arial" w:hAnsi="Arial" w:cs="Arial"/>
        </w:rPr>
      </w:pPr>
      <w:r w:rsidRPr="00166623">
        <w:rPr>
          <w:rFonts w:ascii="Arial" w:hAnsi="Arial" w:cs="Arial"/>
        </w:rPr>
        <w:t>Fallin, L. (2022). </w:t>
      </w:r>
      <w:proofErr w:type="spellStart"/>
      <w:r w:rsidRPr="00166623">
        <w:rPr>
          <w:rFonts w:ascii="Arial" w:hAnsi="Arial" w:cs="Arial"/>
          <w:i/>
          <w:iCs/>
        </w:rPr>
        <w:t>LibGuides</w:t>
      </w:r>
      <w:proofErr w:type="spellEnd"/>
      <w:r w:rsidRPr="00166623">
        <w:rPr>
          <w:rFonts w:ascii="Arial" w:hAnsi="Arial" w:cs="Arial"/>
          <w:i/>
          <w:iCs/>
        </w:rPr>
        <w:t>: Reflective writing: Introduction</w:t>
      </w:r>
      <w:r w:rsidRPr="00166623">
        <w:rPr>
          <w:rFonts w:ascii="Arial" w:hAnsi="Arial" w:cs="Arial"/>
        </w:rPr>
        <w:t xml:space="preserve">. [online] libguides.hull.ac.uk. Available at: </w:t>
      </w:r>
      <w:hyperlink r:id="rId10" w:history="1">
        <w:r w:rsidRPr="00166623">
          <w:rPr>
            <w:rStyle w:val="Hyperlink"/>
            <w:rFonts w:ascii="Arial" w:hAnsi="Arial" w:cs="Arial"/>
          </w:rPr>
          <w:t>https://libguides.hull.ac.uk/reflectivewriting/reflection1</w:t>
        </w:r>
      </w:hyperlink>
      <w:r w:rsidRPr="00166623">
        <w:rPr>
          <w:rFonts w:ascii="Arial" w:hAnsi="Arial" w:cs="Arial"/>
        </w:rPr>
        <w:t xml:space="preserve">. </w:t>
      </w:r>
    </w:p>
    <w:p w14:paraId="7F988A4B" w14:textId="362D4C87" w:rsidR="008B2CCF" w:rsidRPr="00166623" w:rsidRDefault="008B2CCF" w:rsidP="00166623">
      <w:pPr>
        <w:spacing w:line="360" w:lineRule="auto"/>
        <w:rPr>
          <w:rFonts w:ascii="Arial" w:hAnsi="Arial" w:cs="Arial"/>
        </w:rPr>
      </w:pPr>
      <w:r w:rsidRPr="00166623">
        <w:rPr>
          <w:rFonts w:ascii="Arial" w:hAnsi="Arial" w:cs="Arial"/>
        </w:rPr>
        <w:t>Sewell, C. (2021). </w:t>
      </w:r>
      <w:r w:rsidRPr="00166623">
        <w:rPr>
          <w:rFonts w:ascii="Arial" w:hAnsi="Arial" w:cs="Arial"/>
          <w:i/>
          <w:iCs/>
        </w:rPr>
        <w:t>Reflective Practice Toolkit: What is reflective practice?</w:t>
      </w:r>
      <w:r w:rsidRPr="00166623">
        <w:rPr>
          <w:rFonts w:ascii="Arial" w:hAnsi="Arial" w:cs="Arial"/>
        </w:rPr>
        <w:t xml:space="preserve"> [online] University of Cambridge. Available at: </w:t>
      </w:r>
      <w:hyperlink r:id="rId11" w:history="1">
        <w:r w:rsidRPr="00166623">
          <w:rPr>
            <w:rStyle w:val="Hyperlink"/>
            <w:rFonts w:ascii="Arial" w:hAnsi="Arial" w:cs="Arial"/>
          </w:rPr>
          <w:t>https://libguides.cam.ac.uk/reflectivepracticetoolkit/whatisreflectivepractice</w:t>
        </w:r>
      </w:hyperlink>
      <w:r w:rsidRPr="00166623">
        <w:rPr>
          <w:rFonts w:ascii="Arial" w:hAnsi="Arial" w:cs="Arial"/>
        </w:rPr>
        <w:t>.</w:t>
      </w:r>
    </w:p>
    <w:p w14:paraId="4C9B27CD" w14:textId="4AA9C53C" w:rsidR="008B2CCF" w:rsidRPr="00166623" w:rsidRDefault="008B2CCF" w:rsidP="00166623">
      <w:pPr>
        <w:spacing w:line="360" w:lineRule="auto"/>
        <w:rPr>
          <w:rFonts w:ascii="Arial" w:hAnsi="Arial" w:cs="Arial"/>
        </w:rPr>
      </w:pPr>
      <w:r w:rsidRPr="00166623">
        <w:rPr>
          <w:rFonts w:ascii="Arial" w:hAnsi="Arial" w:cs="Arial"/>
        </w:rPr>
        <w:t>Main, P. (2023). </w:t>
      </w:r>
      <w:r w:rsidRPr="00166623">
        <w:rPr>
          <w:rFonts w:ascii="Arial" w:hAnsi="Arial" w:cs="Arial"/>
          <w:i/>
          <w:iCs/>
        </w:rPr>
        <w:t>John Dewey’s Theory</w:t>
      </w:r>
      <w:r w:rsidRPr="00166623">
        <w:rPr>
          <w:rFonts w:ascii="Arial" w:hAnsi="Arial" w:cs="Arial"/>
        </w:rPr>
        <w:t>. [online] Structural Learning. Available at: https://www.structural-learning.com/post/john-deweys-theory [Accessed 2 Nov. 2024].</w:t>
      </w:r>
    </w:p>
    <w:p w14:paraId="3F1DF63D" w14:textId="38819789" w:rsidR="008B2CCF" w:rsidRPr="00166623" w:rsidRDefault="008B2CCF" w:rsidP="00166623">
      <w:pPr>
        <w:spacing w:line="360" w:lineRule="auto"/>
        <w:rPr>
          <w:rFonts w:ascii="Arial" w:hAnsi="Arial" w:cs="Arial"/>
        </w:rPr>
      </w:pPr>
      <w:r w:rsidRPr="00166623">
        <w:rPr>
          <w:rFonts w:ascii="Arial" w:hAnsi="Arial" w:cs="Arial"/>
        </w:rPr>
        <w:t>Hero, L. (2024) </w:t>
      </w:r>
      <w:r w:rsidRPr="00166623">
        <w:rPr>
          <w:rFonts w:ascii="Arial" w:hAnsi="Arial" w:cs="Arial"/>
          <w:i/>
          <w:iCs/>
        </w:rPr>
        <w:t xml:space="preserve">The </w:t>
      </w:r>
      <w:proofErr w:type="spellStart"/>
      <w:r w:rsidRPr="00166623">
        <w:rPr>
          <w:rFonts w:ascii="Arial" w:hAnsi="Arial" w:cs="Arial"/>
          <w:i/>
          <w:iCs/>
        </w:rPr>
        <w:t>schön</w:t>
      </w:r>
      <w:proofErr w:type="spellEnd"/>
      <w:r w:rsidRPr="00166623">
        <w:rPr>
          <w:rFonts w:ascii="Arial" w:hAnsi="Arial" w:cs="Arial"/>
          <w:i/>
          <w:iCs/>
        </w:rPr>
        <w:t xml:space="preserve"> reflection model: In action and on action</w:t>
      </w:r>
      <w:r w:rsidRPr="00166623">
        <w:rPr>
          <w:rFonts w:ascii="Arial" w:hAnsi="Arial" w:cs="Arial"/>
        </w:rPr>
        <w:t>, </w:t>
      </w:r>
      <w:proofErr w:type="gramStart"/>
      <w:r w:rsidRPr="00166623">
        <w:rPr>
          <w:rFonts w:ascii="Arial" w:hAnsi="Arial" w:cs="Arial"/>
          <w:i/>
          <w:iCs/>
        </w:rPr>
        <w:t>Helping</w:t>
      </w:r>
      <w:proofErr w:type="gramEnd"/>
      <w:r w:rsidRPr="00166623">
        <w:rPr>
          <w:rFonts w:ascii="Arial" w:hAnsi="Arial" w:cs="Arial"/>
          <w:i/>
          <w:iCs/>
        </w:rPr>
        <w:t xml:space="preserve"> people to learn, develop &amp; progress at work</w:t>
      </w:r>
      <w:r w:rsidRPr="00166623">
        <w:rPr>
          <w:rFonts w:ascii="Arial" w:hAnsi="Arial" w:cs="Arial"/>
        </w:rPr>
        <w:t>. Available at: https://workplacehero.co.uk/blog/the-sch%C3%B6n-reflection-model#:~:text=Developed%20by%20influential%20educational%20theorist,thoughts%2C%20emotions%2C%20and%20behaviours. (Accessed: 02 November 2024). </w:t>
      </w:r>
    </w:p>
    <w:p w14:paraId="6DD9728C" w14:textId="1A777CC0" w:rsidR="008B2CCF" w:rsidRPr="00166623" w:rsidRDefault="008B2CCF" w:rsidP="00166623">
      <w:pPr>
        <w:spacing w:line="360" w:lineRule="auto"/>
        <w:rPr>
          <w:rFonts w:ascii="Arial" w:hAnsi="Arial" w:cs="Arial"/>
        </w:rPr>
      </w:pPr>
      <w:r w:rsidRPr="00166623">
        <w:rPr>
          <w:rFonts w:ascii="Arial" w:hAnsi="Arial" w:cs="Arial"/>
        </w:rPr>
        <w:t>Main, P. (2023a). </w:t>
      </w:r>
      <w:r w:rsidRPr="00166623">
        <w:rPr>
          <w:rFonts w:ascii="Arial" w:hAnsi="Arial" w:cs="Arial"/>
          <w:i/>
          <w:iCs/>
        </w:rPr>
        <w:t>Gibbs’ Reflective Cycle</w:t>
      </w:r>
      <w:r w:rsidRPr="00166623">
        <w:rPr>
          <w:rFonts w:ascii="Arial" w:hAnsi="Arial" w:cs="Arial"/>
        </w:rPr>
        <w:t>. [online] Structural Learning. Available at: https://www.structural-learning.com/post/gibbs-reflective-cycle.</w:t>
      </w:r>
    </w:p>
    <w:p w14:paraId="571DF91D" w14:textId="70EF8753" w:rsidR="008B2CCF" w:rsidRPr="00166623" w:rsidRDefault="008B2CCF" w:rsidP="00166623">
      <w:pPr>
        <w:spacing w:line="360" w:lineRule="auto"/>
        <w:rPr>
          <w:rFonts w:ascii="Arial" w:hAnsi="Arial" w:cs="Arial"/>
        </w:rPr>
      </w:pPr>
      <w:r w:rsidRPr="00166623">
        <w:rPr>
          <w:rFonts w:ascii="Arial" w:hAnsi="Arial" w:cs="Arial"/>
        </w:rPr>
        <w:t>McLeod, S. (2024). </w:t>
      </w:r>
      <w:r w:rsidRPr="00166623">
        <w:rPr>
          <w:rFonts w:ascii="Arial" w:hAnsi="Arial" w:cs="Arial"/>
          <w:i/>
          <w:iCs/>
        </w:rPr>
        <w:t>Gibbs Reflective Cycle</w:t>
      </w:r>
      <w:r w:rsidRPr="00166623">
        <w:rPr>
          <w:rFonts w:ascii="Arial" w:hAnsi="Arial" w:cs="Arial"/>
        </w:rPr>
        <w:t>. [online] Simply Psychology. Available at: https://www.simplypsychology.org/gibbs-reflective-cycle.html.</w:t>
      </w:r>
    </w:p>
    <w:p w14:paraId="4BAE04D9" w14:textId="4E4FAECD" w:rsidR="008B2CCF" w:rsidRPr="00166623" w:rsidRDefault="008B2CCF" w:rsidP="00166623">
      <w:pPr>
        <w:spacing w:line="360" w:lineRule="auto"/>
        <w:rPr>
          <w:rFonts w:ascii="Arial" w:hAnsi="Arial" w:cs="Arial"/>
        </w:rPr>
      </w:pPr>
      <w:r w:rsidRPr="00166623">
        <w:rPr>
          <w:rFonts w:ascii="Arial" w:hAnsi="Arial" w:cs="Arial"/>
        </w:rPr>
        <w:t>Toole, L. (2023). </w:t>
      </w:r>
      <w:r w:rsidRPr="00166623">
        <w:rPr>
          <w:rFonts w:ascii="Arial" w:hAnsi="Arial" w:cs="Arial"/>
          <w:i/>
          <w:iCs/>
        </w:rPr>
        <w:t>The Importance of Reflective Practice in Early Years</w:t>
      </w:r>
      <w:r w:rsidRPr="00166623">
        <w:rPr>
          <w:rFonts w:ascii="Arial" w:hAnsi="Arial" w:cs="Arial"/>
        </w:rPr>
        <w:t>. [online] Showcase Training Ltd. Available at: https://showcasetraining.co.uk/2023/12/06/the-importance-of-reflective-practice-in-early-years/.</w:t>
      </w:r>
    </w:p>
    <w:p w14:paraId="7D15E869" w14:textId="54EE09C4" w:rsidR="00C15DFA" w:rsidRDefault="008B2CCF" w:rsidP="00166623">
      <w:pPr>
        <w:spacing w:line="360" w:lineRule="auto"/>
        <w:rPr>
          <w:rFonts w:ascii="Arial" w:hAnsi="Arial" w:cs="Arial"/>
        </w:rPr>
      </w:pPr>
      <w:r w:rsidRPr="00166623">
        <w:rPr>
          <w:rFonts w:ascii="Arial" w:hAnsi="Arial" w:cs="Arial"/>
        </w:rPr>
        <w:t>Sewell, C. (2021). </w:t>
      </w:r>
      <w:r w:rsidRPr="00166623">
        <w:rPr>
          <w:rFonts w:ascii="Arial" w:hAnsi="Arial" w:cs="Arial"/>
          <w:i/>
          <w:iCs/>
        </w:rPr>
        <w:t>Reflective Practice Toolkit: What is reflective practice?</w:t>
      </w:r>
      <w:r w:rsidRPr="00166623">
        <w:rPr>
          <w:rFonts w:ascii="Arial" w:hAnsi="Arial" w:cs="Arial"/>
        </w:rPr>
        <w:t xml:space="preserve"> [online] University of Cambridge. Available at: </w:t>
      </w:r>
      <w:hyperlink r:id="rId12" w:history="1">
        <w:r w:rsidR="00C15DFA" w:rsidRPr="00000411">
          <w:rPr>
            <w:rStyle w:val="Hyperlink"/>
            <w:rFonts w:ascii="Arial" w:hAnsi="Arial" w:cs="Arial"/>
          </w:rPr>
          <w:t>https://libguides.cam.ac.uk/reflectivepracticetoolkit/whatisreflectivepractice</w:t>
        </w:r>
      </w:hyperlink>
      <w:r w:rsidRPr="00166623">
        <w:rPr>
          <w:rFonts w:ascii="Arial" w:hAnsi="Arial" w:cs="Arial"/>
        </w:rPr>
        <w:t>.</w:t>
      </w:r>
    </w:p>
    <w:p w14:paraId="4C1FAA40" w14:textId="69BC6FB2" w:rsidR="00166623" w:rsidRPr="00C15DFA" w:rsidRDefault="00166623" w:rsidP="00166623">
      <w:pPr>
        <w:spacing w:line="360" w:lineRule="auto"/>
        <w:rPr>
          <w:rFonts w:ascii="Arial" w:hAnsi="Arial" w:cs="Arial"/>
        </w:rPr>
      </w:pPr>
      <w:r w:rsidRPr="00166623">
        <w:rPr>
          <w:rFonts w:ascii="Arial" w:hAnsi="Arial" w:cs="Arial"/>
          <w:color w:val="000000" w:themeColor="text1"/>
          <w:u w:val="single"/>
        </w:rPr>
        <w:lastRenderedPageBreak/>
        <w:t xml:space="preserve">The importance of professional practise </w:t>
      </w:r>
    </w:p>
    <w:p w14:paraId="75D33E66" w14:textId="77777777" w:rsidR="00166623" w:rsidRPr="00166623" w:rsidRDefault="00166623" w:rsidP="00166623">
      <w:pPr>
        <w:spacing w:line="360" w:lineRule="auto"/>
        <w:ind w:firstLine="428"/>
        <w:rPr>
          <w:rFonts w:ascii="Arial" w:hAnsi="Arial" w:cs="Arial"/>
          <w:color w:val="000000" w:themeColor="text1"/>
        </w:rPr>
      </w:pPr>
      <w:r w:rsidRPr="00166623">
        <w:rPr>
          <w:rFonts w:ascii="Arial" w:hAnsi="Arial" w:cs="Arial"/>
          <w:color w:val="000000" w:themeColor="text1"/>
        </w:rPr>
        <w:t>A professional practitioner is an individual that puts their learning into practice. It is important that practitioner maintain a professional manner within the workplace. A professional manner will require individuals to have knowledge, skills and values that are appropriate to their responsibility to the setting (Siolta, 2006). The role of the professional practitioner can often be overlooked by the parents/ carers or other professionals. A practitioner’s characteristics can be opinionated by their commitment to young children</w:t>
      </w:r>
      <w:r w:rsidRPr="00166623">
        <w:rPr>
          <w:rFonts w:ascii="Arial" w:hAnsi="Arial" w:cs="Arial"/>
          <w:color w:val="000000"/>
        </w:rPr>
        <w:t xml:space="preserve"> </w:t>
      </w:r>
      <w:r w:rsidRPr="00166623">
        <w:rPr>
          <w:rFonts w:ascii="Arial" w:hAnsi="Arial" w:cs="Arial"/>
          <w:color w:val="000000" w:themeColor="text1"/>
        </w:rPr>
        <w:t xml:space="preserve">(“Professional Practice in the Early Years”). </w:t>
      </w:r>
    </w:p>
    <w:p w14:paraId="440DD780" w14:textId="77777777" w:rsidR="00166623" w:rsidRPr="00166623" w:rsidRDefault="00166623" w:rsidP="00166623">
      <w:pPr>
        <w:spacing w:line="360" w:lineRule="auto"/>
        <w:ind w:firstLine="428"/>
        <w:rPr>
          <w:rFonts w:ascii="Arial" w:hAnsi="Arial" w:cs="Arial"/>
          <w:color w:val="000000" w:themeColor="text1"/>
        </w:rPr>
      </w:pPr>
      <w:r w:rsidRPr="00166623">
        <w:rPr>
          <w:rFonts w:ascii="Arial" w:hAnsi="Arial" w:cs="Arial"/>
          <w:color w:val="000000" w:themeColor="text1"/>
        </w:rPr>
        <w:t xml:space="preserve">There are many different values that are important for a professional practitioner. Some examples of professional values are empathy, communication, confidence, teamwork and professionalism. These values are important because it is important to be able to communicate well with children and parents and outside agencies. Multi agency work is a major aspect of working within an early year setting. Multi agency work is to work as a team to prevent the problems that are causing a harm to a child’s learning and development. Communication is a major aspect within multi agency working as this is a way that professionals share their ideas and knowledge. It is important to be clear therefore everyone can understand what is being said. Working within a multi-agency approach will benefit children more as they are able to receive a better outcome in the future. By involving other agencies, it allows them to share their own professional opinion as they have received a higher level of training within the area of concerns. (Express and Abhay) </w:t>
      </w:r>
    </w:p>
    <w:p w14:paraId="62111A7F" w14:textId="77777777" w:rsidR="00166623" w:rsidRPr="00166623" w:rsidRDefault="00166623" w:rsidP="00166623">
      <w:pPr>
        <w:spacing w:line="360" w:lineRule="auto"/>
        <w:ind w:firstLine="428"/>
        <w:rPr>
          <w:rFonts w:ascii="Arial" w:hAnsi="Arial" w:cs="Arial"/>
          <w:color w:val="000000" w:themeColor="text1"/>
        </w:rPr>
      </w:pPr>
      <w:r w:rsidRPr="00166623">
        <w:rPr>
          <w:rFonts w:ascii="Arial" w:hAnsi="Arial" w:cs="Arial"/>
          <w:color w:val="000000" w:themeColor="text1"/>
        </w:rPr>
        <w:t xml:space="preserve">While working within a setting it is important to have an interaction with the children as they learn from listening to others around them. By interacting with the children, it will have a big impact on their communication and language skills. (“Interactions - Help for Early Years Providers - GOV.UK”). One form of communication is body language. This is a way of showing that you are interested in what they are saying. When speaking one to one with a child it is important to go down to their level and having eye contact. Using body language will benefit you when having a conversation with your colleagues/parents. Body language can show </w:t>
      </w:r>
      <w:r w:rsidRPr="00166623">
        <w:rPr>
          <w:rFonts w:ascii="Arial" w:hAnsi="Arial" w:cs="Arial"/>
          <w:color w:val="000000" w:themeColor="text1"/>
        </w:rPr>
        <w:lastRenderedPageBreak/>
        <w:t xml:space="preserve">your enthusiasm towards others success or your friendliness with new people (Martin). Within some childcare settings they use an online app that gives parents updates throughout the day while their child is in the setting. This is a good way to keep in contact with parents as they get a notification as soon as the app gets updated by the practitioner. The daily app allows parents to see what the child has eaten, slept, nappies, medication administers, accident forms. If a child has had a minor accident the parent will be aware before picking the child up at the end of the day. (“Baby’s Days for Parents - Childcare Software for Parents with Children in Nurseries, Pre-Schools and Childminders.”) </w:t>
      </w:r>
    </w:p>
    <w:p w14:paraId="4532618A" w14:textId="77777777" w:rsidR="00166623" w:rsidRPr="00166623" w:rsidRDefault="00166623" w:rsidP="00166623">
      <w:pPr>
        <w:spacing w:line="360" w:lineRule="auto"/>
        <w:ind w:firstLine="428"/>
        <w:rPr>
          <w:rFonts w:ascii="Arial" w:hAnsi="Arial" w:cs="Arial"/>
          <w:color w:val="000000" w:themeColor="text1"/>
        </w:rPr>
      </w:pPr>
      <w:r w:rsidRPr="00166623">
        <w:rPr>
          <w:rFonts w:ascii="Arial" w:hAnsi="Arial" w:cs="Arial"/>
          <w:color w:val="000000" w:themeColor="text1"/>
        </w:rPr>
        <w:t xml:space="preserve">It is essential that all practitioners follow the safeguarding policy within the workplace. The policy is in place to ensure that all children are kept safe. It is important that all practitioners put the needs of the child first. It is important that practitioners can recognise the signs of abuse and what procedures they need to follow on how to report the abuse (Early Years Alliance). When working within a childcare setting it is important to promote the voice of the child. This can be done by doing child led activities. It is important to give children the opportunity to give the children the opportunity to choose what activity they want to do within the setting. During child led learning practitioners can observe the children while they play, this will allow the practitioner to see what skills they are developing. During child led play the child’s social skills can be encouraged as they interact with their peers. The child’s self-confidence can be promoted as the child is making new friends (Connect Childcare). </w:t>
      </w:r>
    </w:p>
    <w:p w14:paraId="38D4B816" w14:textId="77777777" w:rsidR="00166623" w:rsidRPr="00166623" w:rsidRDefault="00166623" w:rsidP="00166623">
      <w:pPr>
        <w:spacing w:line="360" w:lineRule="auto"/>
        <w:rPr>
          <w:rFonts w:ascii="Arial" w:hAnsi="Arial" w:cs="Arial"/>
          <w:color w:val="000000" w:themeColor="text1"/>
        </w:rPr>
      </w:pPr>
      <w:r w:rsidRPr="00166623">
        <w:rPr>
          <w:rFonts w:ascii="Arial" w:hAnsi="Arial" w:cs="Arial"/>
          <w:color w:val="000000" w:themeColor="text1"/>
        </w:rPr>
        <w:tab/>
        <w:t>Within a childcare setting it is important to continue professional development because this will help the practitioner to gain new knowledge and understanding. It is important to ensure that training is up to date to ensure all practitioners are up to date with the current procedures and policies. By keeping up to date with training it will improve the practitioner’s confidents as they are continuously attending refresher courses to keep up to date (</w:t>
      </w:r>
      <w:proofErr w:type="spellStart"/>
      <w:r w:rsidRPr="00166623">
        <w:rPr>
          <w:rFonts w:ascii="Arial" w:hAnsi="Arial" w:cs="Arial"/>
          <w:color w:val="000000" w:themeColor="text1"/>
        </w:rPr>
        <w:t>Martland</w:t>
      </w:r>
      <w:proofErr w:type="spellEnd"/>
      <w:r w:rsidRPr="00166623">
        <w:rPr>
          <w:rFonts w:ascii="Arial" w:hAnsi="Arial" w:cs="Arial"/>
          <w:color w:val="000000" w:themeColor="text1"/>
        </w:rPr>
        <w:t xml:space="preserve">). </w:t>
      </w:r>
    </w:p>
    <w:p w14:paraId="53A6EC5F" w14:textId="77777777" w:rsidR="00166623" w:rsidRPr="00166623" w:rsidRDefault="00166623" w:rsidP="00166623">
      <w:pPr>
        <w:spacing w:line="360" w:lineRule="auto"/>
        <w:rPr>
          <w:rFonts w:ascii="Arial" w:hAnsi="Arial" w:cs="Arial"/>
          <w:color w:val="000000" w:themeColor="text1"/>
        </w:rPr>
      </w:pPr>
      <w:r w:rsidRPr="00166623">
        <w:rPr>
          <w:rFonts w:ascii="Arial" w:hAnsi="Arial" w:cs="Arial"/>
          <w:color w:val="000000" w:themeColor="text1"/>
        </w:rPr>
        <w:tab/>
        <w:t xml:space="preserve">Planning is an important aspect of a child’s development. While planning it is important to consider the children’s interests. It is important to ensure that the planning will meet the children’s needs and encourage them to develop new skills and further the </w:t>
      </w:r>
      <w:r w:rsidRPr="00166623">
        <w:rPr>
          <w:rFonts w:ascii="Arial" w:hAnsi="Arial" w:cs="Arial"/>
          <w:color w:val="000000" w:themeColor="text1"/>
        </w:rPr>
        <w:lastRenderedPageBreak/>
        <w:t xml:space="preserve">skills they already have to a higher level. By observing it allows the practitioner to see what worked well within the activity planned and what will need to be changed to allow the children to develop further. While observing it is important to make note of what has been observed to be able to look back in the future to see how much the child has developed between the observations. While observing a group of children the practitioner can identify the weaknesses of child. By identifying the weaknesses of the child, the practitioner can plan activities that will help the child develop within their weakness and improve in themselves. When recording the observations these are a way that parents can see the child’s development within the setting and how the practitioners have been promoting the child’s development (Birth to 5 Matters). </w:t>
      </w:r>
    </w:p>
    <w:p w14:paraId="45C6E42F" w14:textId="77777777" w:rsidR="00166623" w:rsidRPr="00166623" w:rsidRDefault="00166623" w:rsidP="00166623">
      <w:pPr>
        <w:spacing w:line="360" w:lineRule="auto"/>
        <w:ind w:firstLine="428"/>
        <w:rPr>
          <w:rFonts w:ascii="Arial" w:hAnsi="Arial" w:cs="Arial"/>
          <w:color w:val="000000" w:themeColor="text1"/>
        </w:rPr>
      </w:pPr>
      <w:r w:rsidRPr="00166623">
        <w:rPr>
          <w:rFonts w:ascii="Arial" w:hAnsi="Arial" w:cs="Arial"/>
          <w:color w:val="000000" w:themeColor="text1"/>
        </w:rPr>
        <w:t xml:space="preserve">Each child has individual rights and </w:t>
      </w:r>
      <w:proofErr w:type="spellStart"/>
      <w:r w:rsidRPr="00166623">
        <w:rPr>
          <w:rFonts w:ascii="Arial" w:hAnsi="Arial" w:cs="Arial"/>
          <w:color w:val="000000" w:themeColor="text1"/>
        </w:rPr>
        <w:t>its</w:t>
      </w:r>
      <w:proofErr w:type="spellEnd"/>
      <w:r w:rsidRPr="00166623">
        <w:rPr>
          <w:rFonts w:ascii="Arial" w:hAnsi="Arial" w:cs="Arial"/>
          <w:color w:val="000000" w:themeColor="text1"/>
        </w:rPr>
        <w:t xml:space="preserve"> important that every practitioner is aware of the rights of the child. The UNCRC states the rights of the child. There are 4 principles that goes towards the rights of the child. These principles are non-discrimination, best interest of the child, the rights to survival and development and the right to be heard. It is important that each child is given the same opportunity, and that no child is discriminated against. Some children may need some extra support to be able to overcome barriers and difficulties. It is important that practitioners ensure that each child is given the support that is required. It is important that the best interest of the child is the main priority when making decisions that will affect a child. The child should be involved in any decisions that will affect them.  It is important that every child has the same opportunities to be safe, healthy and develop. It does not matter what living background the child comes from (</w:t>
      </w:r>
      <w:r w:rsidRPr="00166623">
        <w:rPr>
          <w:rFonts w:ascii="Arial" w:hAnsi="Arial" w:cs="Arial"/>
          <w:i/>
          <w:iCs/>
          <w:color w:val="000000" w:themeColor="text1"/>
        </w:rPr>
        <w:t>PRINCIPLES of a CHILD RIGHTS-BASED APPROACH DIGNITY</w:t>
      </w:r>
      <w:r w:rsidRPr="00166623">
        <w:rPr>
          <w:rFonts w:ascii="Arial" w:hAnsi="Arial" w:cs="Arial"/>
          <w:color w:val="000000" w:themeColor="text1"/>
        </w:rPr>
        <w:t>). it is important that the child is listened to and that their voices are heard. It is important that children can express their opinions in matters that will affect them. They should be able to take part in decisions that are related to their lives. (</w:t>
      </w:r>
      <w:proofErr w:type="spellStart"/>
      <w:r w:rsidRPr="00166623">
        <w:rPr>
          <w:rFonts w:ascii="Arial" w:hAnsi="Arial" w:cs="Arial"/>
          <w:color w:val="000000" w:themeColor="text1"/>
        </w:rPr>
        <w:t>Lievens</w:t>
      </w:r>
      <w:proofErr w:type="spellEnd"/>
      <w:r w:rsidRPr="00166623">
        <w:rPr>
          <w:rFonts w:ascii="Arial" w:hAnsi="Arial" w:cs="Arial"/>
          <w:color w:val="000000" w:themeColor="text1"/>
        </w:rPr>
        <w:t>)</w:t>
      </w:r>
    </w:p>
    <w:p w14:paraId="7A2CB996" w14:textId="77777777" w:rsidR="00166623" w:rsidRPr="00166623" w:rsidRDefault="00166623" w:rsidP="00166623">
      <w:pPr>
        <w:spacing w:line="360" w:lineRule="auto"/>
        <w:ind w:firstLine="428"/>
        <w:rPr>
          <w:rFonts w:ascii="Arial" w:hAnsi="Arial" w:cs="Arial"/>
          <w:color w:val="000000" w:themeColor="text1"/>
        </w:rPr>
      </w:pPr>
      <w:r w:rsidRPr="00166623">
        <w:rPr>
          <w:rFonts w:ascii="Arial" w:hAnsi="Arial" w:cs="Arial"/>
          <w:color w:val="000000" w:themeColor="text1"/>
        </w:rPr>
        <w:t xml:space="preserve">There are many ways that help a practitioner improve their professionalism. Being able to work within a multi-agency aspect is important for a practitioner as this shows that they can work with others to gain the best outcome for the child involved. Observing and planning benefits the children’s development as it allows the practitioners to help the child to develop further and gain further skills and understanding of certain things. Observations are good ways for parents to see how much a child has developed while </w:t>
      </w:r>
      <w:r w:rsidRPr="00166623">
        <w:rPr>
          <w:rFonts w:ascii="Arial" w:hAnsi="Arial" w:cs="Arial"/>
          <w:color w:val="000000" w:themeColor="text1"/>
        </w:rPr>
        <w:lastRenderedPageBreak/>
        <w:t xml:space="preserve">being within a setting. Communication is </w:t>
      </w:r>
      <w:proofErr w:type="spellStart"/>
      <w:proofErr w:type="gramStart"/>
      <w:r w:rsidRPr="00166623">
        <w:rPr>
          <w:rFonts w:ascii="Arial" w:hAnsi="Arial" w:cs="Arial"/>
          <w:color w:val="000000" w:themeColor="text1"/>
        </w:rPr>
        <w:t>a</w:t>
      </w:r>
      <w:proofErr w:type="spellEnd"/>
      <w:proofErr w:type="gramEnd"/>
      <w:r w:rsidRPr="00166623">
        <w:rPr>
          <w:rFonts w:ascii="Arial" w:hAnsi="Arial" w:cs="Arial"/>
          <w:color w:val="000000" w:themeColor="text1"/>
        </w:rPr>
        <w:t xml:space="preserve"> important factor of a child development as this is a major skill that a child will develop from a young age. The child will begin the development of listening from birth and as they hear voices they will begin to babble and later they will begin to say words that they have heard from their surroundings. The rights of the child </w:t>
      </w:r>
      <w:proofErr w:type="gramStart"/>
      <w:r w:rsidRPr="00166623">
        <w:rPr>
          <w:rFonts w:ascii="Arial" w:hAnsi="Arial" w:cs="Arial"/>
          <w:color w:val="000000" w:themeColor="text1"/>
        </w:rPr>
        <w:t>is</w:t>
      </w:r>
      <w:proofErr w:type="gramEnd"/>
      <w:r w:rsidRPr="00166623">
        <w:rPr>
          <w:rFonts w:ascii="Arial" w:hAnsi="Arial" w:cs="Arial"/>
          <w:color w:val="000000" w:themeColor="text1"/>
        </w:rPr>
        <w:t xml:space="preserve"> an important aspect of working within a childcare setting. It is important that every practitioner understands the right of the child and that they ensure that they are meeting the right of each child within the setting. </w:t>
      </w:r>
    </w:p>
    <w:p w14:paraId="20D89985" w14:textId="77777777" w:rsidR="00166623" w:rsidRDefault="00166623" w:rsidP="00166623">
      <w:pPr>
        <w:ind w:firstLine="428"/>
        <w:rPr>
          <w:color w:val="000000" w:themeColor="text1"/>
        </w:rPr>
      </w:pPr>
    </w:p>
    <w:p w14:paraId="308637B1" w14:textId="77777777" w:rsidR="00166623" w:rsidRDefault="00166623" w:rsidP="00166623">
      <w:pPr>
        <w:ind w:firstLine="428"/>
        <w:rPr>
          <w:color w:val="000000" w:themeColor="text1"/>
        </w:rPr>
      </w:pPr>
    </w:p>
    <w:p w14:paraId="281359DE" w14:textId="77777777" w:rsidR="00166623" w:rsidRPr="002A6BAF" w:rsidRDefault="00166623" w:rsidP="00166623">
      <w:pPr>
        <w:ind w:firstLine="428"/>
        <w:rPr>
          <w:color w:val="000000" w:themeColor="text1"/>
        </w:rPr>
      </w:pPr>
    </w:p>
    <w:p w14:paraId="13E373A2" w14:textId="77777777" w:rsidR="008B2CCF" w:rsidRDefault="008B2CCF" w:rsidP="00E648CE">
      <w:pPr>
        <w:tabs>
          <w:tab w:val="left" w:pos="3620"/>
          <w:tab w:val="center" w:pos="4513"/>
        </w:tabs>
        <w:jc w:val="center"/>
      </w:pPr>
    </w:p>
    <w:p w14:paraId="1915C9A0" w14:textId="77777777" w:rsidR="004555DA" w:rsidRDefault="004555DA" w:rsidP="00E648CE">
      <w:pPr>
        <w:tabs>
          <w:tab w:val="left" w:pos="3620"/>
          <w:tab w:val="center" w:pos="4513"/>
        </w:tabs>
        <w:jc w:val="center"/>
      </w:pPr>
    </w:p>
    <w:p w14:paraId="273474AA" w14:textId="77777777" w:rsidR="004555DA" w:rsidRDefault="004555DA" w:rsidP="00E648CE">
      <w:pPr>
        <w:tabs>
          <w:tab w:val="left" w:pos="3620"/>
          <w:tab w:val="center" w:pos="4513"/>
        </w:tabs>
        <w:jc w:val="center"/>
      </w:pPr>
    </w:p>
    <w:p w14:paraId="317DB092" w14:textId="77777777" w:rsidR="004555DA" w:rsidRDefault="004555DA" w:rsidP="00E648CE">
      <w:pPr>
        <w:tabs>
          <w:tab w:val="left" w:pos="3620"/>
          <w:tab w:val="center" w:pos="4513"/>
        </w:tabs>
        <w:jc w:val="center"/>
      </w:pPr>
    </w:p>
    <w:p w14:paraId="15A2846E" w14:textId="77777777" w:rsidR="004555DA" w:rsidRDefault="004555DA" w:rsidP="00E648CE">
      <w:pPr>
        <w:tabs>
          <w:tab w:val="left" w:pos="3620"/>
          <w:tab w:val="center" w:pos="4513"/>
        </w:tabs>
        <w:jc w:val="center"/>
      </w:pPr>
    </w:p>
    <w:p w14:paraId="3ED344F2" w14:textId="77777777" w:rsidR="004555DA" w:rsidRDefault="004555DA" w:rsidP="00E648CE">
      <w:pPr>
        <w:tabs>
          <w:tab w:val="left" w:pos="3620"/>
          <w:tab w:val="center" w:pos="4513"/>
        </w:tabs>
        <w:jc w:val="center"/>
      </w:pPr>
    </w:p>
    <w:p w14:paraId="4D868041" w14:textId="77777777" w:rsidR="004555DA" w:rsidRDefault="004555DA" w:rsidP="00E648CE">
      <w:pPr>
        <w:tabs>
          <w:tab w:val="left" w:pos="3620"/>
          <w:tab w:val="center" w:pos="4513"/>
        </w:tabs>
        <w:jc w:val="center"/>
      </w:pPr>
    </w:p>
    <w:p w14:paraId="76CF1AB5" w14:textId="77777777" w:rsidR="004555DA" w:rsidRDefault="004555DA" w:rsidP="00E648CE">
      <w:pPr>
        <w:tabs>
          <w:tab w:val="left" w:pos="3620"/>
          <w:tab w:val="center" w:pos="4513"/>
        </w:tabs>
        <w:jc w:val="center"/>
      </w:pPr>
    </w:p>
    <w:p w14:paraId="016E7E4A" w14:textId="77777777" w:rsidR="004555DA" w:rsidRDefault="004555DA" w:rsidP="00E648CE">
      <w:pPr>
        <w:tabs>
          <w:tab w:val="left" w:pos="3620"/>
          <w:tab w:val="center" w:pos="4513"/>
        </w:tabs>
        <w:jc w:val="center"/>
      </w:pPr>
    </w:p>
    <w:p w14:paraId="310050E4" w14:textId="77777777" w:rsidR="004555DA" w:rsidRDefault="004555DA" w:rsidP="00E648CE">
      <w:pPr>
        <w:tabs>
          <w:tab w:val="left" w:pos="3620"/>
          <w:tab w:val="center" w:pos="4513"/>
        </w:tabs>
        <w:jc w:val="center"/>
      </w:pPr>
    </w:p>
    <w:p w14:paraId="6156DF05" w14:textId="77777777" w:rsidR="004555DA" w:rsidRDefault="004555DA" w:rsidP="00E648CE">
      <w:pPr>
        <w:tabs>
          <w:tab w:val="left" w:pos="3620"/>
          <w:tab w:val="center" w:pos="4513"/>
        </w:tabs>
        <w:jc w:val="center"/>
      </w:pPr>
    </w:p>
    <w:p w14:paraId="36DC9C98" w14:textId="2A3F7BF2" w:rsidR="004555DA" w:rsidRDefault="004555DA" w:rsidP="00E648CE">
      <w:pPr>
        <w:tabs>
          <w:tab w:val="left" w:pos="3620"/>
          <w:tab w:val="center" w:pos="4513"/>
        </w:tabs>
        <w:jc w:val="center"/>
      </w:pPr>
      <w:r>
        <w:lastRenderedPageBreak/>
        <w:t xml:space="preserve">Reference list </w:t>
      </w:r>
    </w:p>
    <w:p w14:paraId="328EC892" w14:textId="77777777" w:rsidR="00DE77DB" w:rsidRPr="00DE77DB" w:rsidRDefault="00DE77DB" w:rsidP="00DE77DB">
      <w:pPr>
        <w:tabs>
          <w:tab w:val="left" w:pos="3620"/>
          <w:tab w:val="center" w:pos="4513"/>
        </w:tabs>
        <w:jc w:val="center"/>
      </w:pPr>
      <w:r w:rsidRPr="00DE77DB">
        <w:t>“Baby’s Days for Parents - Childcare Software for Parents with Children in Nurseries, Pre-Schools and Childminders.” </w:t>
      </w:r>
      <w:r w:rsidRPr="00DE77DB">
        <w:rPr>
          <w:i/>
          <w:iCs/>
        </w:rPr>
        <w:t>Babysdaysforparents.com</w:t>
      </w:r>
      <w:r w:rsidRPr="00DE77DB">
        <w:t>, 2020, babysdaysforparents.com. Accessed 3 Nov. 2024.</w:t>
      </w:r>
    </w:p>
    <w:p w14:paraId="6602B005" w14:textId="77777777" w:rsidR="00C814F6" w:rsidRPr="00C814F6" w:rsidRDefault="00C814F6" w:rsidP="00C814F6">
      <w:pPr>
        <w:tabs>
          <w:tab w:val="left" w:pos="3620"/>
          <w:tab w:val="center" w:pos="4513"/>
        </w:tabs>
        <w:jc w:val="center"/>
      </w:pPr>
      <w:r w:rsidRPr="00C814F6">
        <w:t>Birth to 5 Matters. “Observation, Assessment and Planning – Birth to 5 Matters.” </w:t>
      </w:r>
      <w:r w:rsidRPr="00C814F6">
        <w:rPr>
          <w:i/>
          <w:iCs/>
        </w:rPr>
        <w:t>Birth to 5 Matters</w:t>
      </w:r>
      <w:r w:rsidRPr="00C814F6">
        <w:t>, 2021, birthto5matters.org.uk/observation-assessment-and-planning/.</w:t>
      </w:r>
    </w:p>
    <w:p w14:paraId="050D3D1C" w14:textId="77777777" w:rsidR="001E06BE" w:rsidRPr="001E06BE" w:rsidRDefault="001E06BE" w:rsidP="001E06BE">
      <w:pPr>
        <w:tabs>
          <w:tab w:val="left" w:pos="3620"/>
          <w:tab w:val="center" w:pos="4513"/>
        </w:tabs>
        <w:jc w:val="center"/>
      </w:pPr>
      <w:r w:rsidRPr="001E06BE">
        <w:t>Connect Childcare. “The Value of “Child-Led” Learning in the EYFS - Connect Childcare.” </w:t>
      </w:r>
      <w:r w:rsidRPr="001E06BE">
        <w:rPr>
          <w:i/>
          <w:iCs/>
        </w:rPr>
        <w:t>Connectchildcare.com</w:t>
      </w:r>
      <w:r w:rsidRPr="001E06BE">
        <w:t>, 26 July 2022, connectchildcare.com/blog/the-value-of-child-led-learning-in-the-eyfs/.</w:t>
      </w:r>
    </w:p>
    <w:p w14:paraId="1E66D9FC" w14:textId="77777777" w:rsidR="00CC517E" w:rsidRPr="00CC517E" w:rsidRDefault="00CC517E" w:rsidP="00CC517E">
      <w:pPr>
        <w:tabs>
          <w:tab w:val="left" w:pos="3620"/>
          <w:tab w:val="center" w:pos="4513"/>
        </w:tabs>
        <w:jc w:val="center"/>
      </w:pPr>
      <w:r w:rsidRPr="00CC517E">
        <w:t>Early Years Alliance. “Safeguarding in the Early Years.” </w:t>
      </w:r>
      <w:r w:rsidRPr="00CC517E">
        <w:rPr>
          <w:i/>
          <w:iCs/>
        </w:rPr>
        <w:t>Early Years Alliance</w:t>
      </w:r>
      <w:r w:rsidRPr="00CC517E">
        <w:t>, 10 Sept. 2015, www.eyalliance.org.uk/safeguarding-early-years.</w:t>
      </w:r>
    </w:p>
    <w:p w14:paraId="460164CC" w14:textId="77777777" w:rsidR="00CC517E" w:rsidRPr="00CC517E" w:rsidRDefault="00CC517E" w:rsidP="00CC517E">
      <w:pPr>
        <w:tabs>
          <w:tab w:val="left" w:pos="3620"/>
          <w:tab w:val="center" w:pos="4513"/>
        </w:tabs>
        <w:jc w:val="center"/>
      </w:pPr>
      <w:r w:rsidRPr="00CC517E">
        <w:t>Express, Training, and Abel Abhay. “What Is Multi-Agency Working in Safeguarding.” </w:t>
      </w:r>
      <w:r w:rsidRPr="00CC517E">
        <w:rPr>
          <w:i/>
          <w:iCs/>
        </w:rPr>
        <w:t>Training Express</w:t>
      </w:r>
      <w:r w:rsidRPr="00CC517E">
        <w:t>, 9 Aug. 2023, trainingexpress.org.uk/what-is-multi-agency-working-in-safeguarding/.</w:t>
      </w:r>
    </w:p>
    <w:p w14:paraId="7C3C43F1" w14:textId="77777777" w:rsidR="004B632F" w:rsidRPr="004B632F" w:rsidRDefault="004B632F" w:rsidP="004B632F">
      <w:pPr>
        <w:tabs>
          <w:tab w:val="left" w:pos="3620"/>
          <w:tab w:val="center" w:pos="4513"/>
        </w:tabs>
        <w:jc w:val="center"/>
      </w:pPr>
      <w:r w:rsidRPr="004B632F">
        <w:t>“Interactions - Help for Early Years Providers - GOV.UK.” </w:t>
      </w:r>
      <w:r w:rsidRPr="004B632F">
        <w:rPr>
          <w:i/>
          <w:iCs/>
        </w:rPr>
        <w:t>Help-For-Early-Years-Providers.education.gov.uk</w:t>
      </w:r>
      <w:r w:rsidRPr="004B632F">
        <w:t>, help-for-early-years-providers.education.gov.uk/communication-and-language/interactions#.</w:t>
      </w:r>
    </w:p>
    <w:p w14:paraId="645FAA14" w14:textId="77777777" w:rsidR="005670DF" w:rsidRPr="005670DF" w:rsidRDefault="005670DF" w:rsidP="005670DF">
      <w:pPr>
        <w:tabs>
          <w:tab w:val="left" w:pos="3620"/>
          <w:tab w:val="center" w:pos="4513"/>
        </w:tabs>
        <w:jc w:val="center"/>
      </w:pPr>
      <w:proofErr w:type="spellStart"/>
      <w:r w:rsidRPr="005670DF">
        <w:t>Lievens</w:t>
      </w:r>
      <w:proofErr w:type="spellEnd"/>
      <w:r w:rsidRPr="005670DF">
        <w:t xml:space="preserve">, </w:t>
      </w:r>
      <w:proofErr w:type="gramStart"/>
      <w:r w:rsidRPr="005670DF">
        <w:t>Eva .</w:t>
      </w:r>
      <w:proofErr w:type="gramEnd"/>
      <w:r w:rsidRPr="005670DF">
        <w:t xml:space="preserve"> “The United Nations Convention on the Rights of the Child and What It Means for Online Services.” </w:t>
      </w:r>
      <w:r w:rsidRPr="005670DF">
        <w:rPr>
          <w:i/>
          <w:iCs/>
        </w:rPr>
        <w:t>Ico.org.uk</w:t>
      </w:r>
      <w:r w:rsidRPr="005670DF">
        <w:t>, 19 May 2023, ico.org.uk/for-organisations/uk-gdpr-guidance-and-resources/childrens-information/childrens-code-guidance-and-resources/how-to-use-our-guidance-for-standard-one-best-interests-of-the-child/the-united-nations-convention-on-the-rights-of-the-child/.</w:t>
      </w:r>
    </w:p>
    <w:p w14:paraId="10658E81" w14:textId="77777777" w:rsidR="00B401FA" w:rsidRPr="00B401FA" w:rsidRDefault="00B401FA" w:rsidP="00B401FA">
      <w:pPr>
        <w:tabs>
          <w:tab w:val="left" w:pos="3620"/>
          <w:tab w:val="center" w:pos="4513"/>
        </w:tabs>
        <w:jc w:val="center"/>
      </w:pPr>
      <w:r w:rsidRPr="00B401FA">
        <w:t>Martin, Chloe. “Why Is Body Language Important in Communication?” </w:t>
      </w:r>
      <w:r w:rsidRPr="00B401FA">
        <w:rPr>
          <w:i/>
          <w:iCs/>
        </w:rPr>
        <w:t>Blog.moderngov.com</w:t>
      </w:r>
      <w:r w:rsidRPr="00B401FA">
        <w:t>, 31 Jan. 2020, blog.moderngov.com/why-is-body-language-important-in-communication.</w:t>
      </w:r>
    </w:p>
    <w:p w14:paraId="5DCBD136" w14:textId="77777777" w:rsidR="00B401FA" w:rsidRPr="00B401FA" w:rsidRDefault="00B401FA" w:rsidP="00B401FA">
      <w:pPr>
        <w:tabs>
          <w:tab w:val="left" w:pos="3620"/>
          <w:tab w:val="center" w:pos="4513"/>
        </w:tabs>
        <w:jc w:val="center"/>
      </w:pPr>
      <w:r w:rsidRPr="00B401FA">
        <w:rPr>
          <w:i/>
          <w:iCs/>
        </w:rPr>
        <w:t>PRINCIPLES of a CHILD RIGHTS-BASED APPROACH DIGNITY</w:t>
      </w:r>
      <w:r w:rsidRPr="00B401FA">
        <w:t>.</w:t>
      </w:r>
    </w:p>
    <w:p w14:paraId="525534E9" w14:textId="77777777" w:rsidR="008F1D2A" w:rsidRPr="008F1D2A" w:rsidRDefault="008F1D2A" w:rsidP="008F1D2A">
      <w:pPr>
        <w:tabs>
          <w:tab w:val="left" w:pos="3620"/>
          <w:tab w:val="center" w:pos="4513"/>
        </w:tabs>
        <w:jc w:val="center"/>
      </w:pPr>
      <w:r w:rsidRPr="008F1D2A">
        <w:t>“Professional Practice in the Early Years.” </w:t>
      </w:r>
      <w:r w:rsidRPr="008F1D2A">
        <w:rPr>
          <w:i/>
          <w:iCs/>
        </w:rPr>
        <w:t>Longford Childcare Committee</w:t>
      </w:r>
      <w:r w:rsidRPr="008F1D2A">
        <w:t>, 28 Apr. 2017, longfordchildcare.ie/professional-practice-early-years/.</w:t>
      </w:r>
    </w:p>
    <w:p w14:paraId="523EC1B8" w14:textId="77777777" w:rsidR="00DA56E8" w:rsidRPr="00CA2398" w:rsidRDefault="00DA56E8" w:rsidP="00DA56E8">
      <w:pPr>
        <w:jc w:val="center"/>
        <w:rPr>
          <w:rFonts w:ascii="Arial" w:hAnsi="Arial" w:cs="Arial"/>
          <w:u w:val="single"/>
        </w:rPr>
      </w:pPr>
      <w:r w:rsidRPr="00CA2398">
        <w:rPr>
          <w:rFonts w:ascii="Arial" w:hAnsi="Arial" w:cs="Arial"/>
          <w:u w:val="single"/>
        </w:rPr>
        <w:lastRenderedPageBreak/>
        <w:t xml:space="preserve">Appendix </w:t>
      </w:r>
    </w:p>
    <w:p w14:paraId="4C9A8DE1" w14:textId="77777777" w:rsidR="00DA56E8" w:rsidRPr="00CA2398" w:rsidRDefault="00DA56E8" w:rsidP="00DA56E8">
      <w:pPr>
        <w:jc w:val="center"/>
        <w:rPr>
          <w:rFonts w:ascii="Arial" w:hAnsi="Arial" w:cs="Arial"/>
        </w:rPr>
      </w:pPr>
      <w:r w:rsidRPr="00CA2398">
        <w:rPr>
          <w:rFonts w:ascii="Arial" w:hAnsi="Arial" w:cs="Arial"/>
        </w:rPr>
        <w:t xml:space="preserve">I have not used any AI systems. </w:t>
      </w:r>
    </w:p>
    <w:p w14:paraId="13D94697" w14:textId="77777777" w:rsidR="004555DA" w:rsidRDefault="004555DA" w:rsidP="00E648CE">
      <w:pPr>
        <w:tabs>
          <w:tab w:val="left" w:pos="3620"/>
          <w:tab w:val="center" w:pos="4513"/>
        </w:tabs>
        <w:jc w:val="center"/>
      </w:pPr>
    </w:p>
    <w:sectPr w:rsidR="004555DA" w:rsidSect="0063462C">
      <w:headerReference w:type="default" r:id="rId13"/>
      <w:footerReference w:type="default" r:id="rId1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F06E09" w14:textId="77777777" w:rsidR="001B6265" w:rsidRDefault="001B6265" w:rsidP="00DA56E8">
      <w:pPr>
        <w:spacing w:after="0" w:line="240" w:lineRule="auto"/>
      </w:pPr>
      <w:r>
        <w:separator/>
      </w:r>
    </w:p>
  </w:endnote>
  <w:endnote w:type="continuationSeparator" w:id="0">
    <w:p w14:paraId="54D673B5" w14:textId="77777777" w:rsidR="001B6265" w:rsidRDefault="001B6265" w:rsidP="00DA56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8B72E2" w14:textId="77777777" w:rsidR="00EE1EE5" w:rsidRDefault="00EE1EE5">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379D4408" w14:textId="77777777" w:rsidR="00DA56E8" w:rsidRDefault="00DA56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9815CFB" w14:textId="77777777" w:rsidR="001B6265" w:rsidRDefault="001B6265" w:rsidP="00DA56E8">
      <w:pPr>
        <w:spacing w:after="0" w:line="240" w:lineRule="auto"/>
      </w:pPr>
      <w:r>
        <w:separator/>
      </w:r>
    </w:p>
  </w:footnote>
  <w:footnote w:type="continuationSeparator" w:id="0">
    <w:p w14:paraId="1F85742C" w14:textId="77777777" w:rsidR="001B6265" w:rsidRDefault="001B6265" w:rsidP="00DA56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77D8AA8" w14:textId="24E2AC9D" w:rsidR="00DA56E8" w:rsidRDefault="00814347" w:rsidP="00EE1EE5">
    <w:pPr>
      <w:pStyle w:val="Header"/>
      <w:jc w:val="right"/>
    </w:pPr>
    <w:r>
      <w:t>ECEY</w:t>
    </w:r>
    <w:r w:rsidR="00EE1EE5">
      <w:t xml:space="preserve">4009/C                                                                                                                            </w:t>
    </w:r>
    <w:r w:rsidR="00DA56E8">
      <w:ptab w:relativeTo="margin" w:alignment="center" w:leader="none"/>
    </w:r>
    <w:r w:rsidR="00DA56E8">
      <w:t>24</w:t>
    </w:r>
    <w:r>
      <w:t>05002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214A9A"/>
    <w:multiLevelType w:val="hybridMultilevel"/>
    <w:tmpl w:val="90D84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EC740E"/>
    <w:multiLevelType w:val="hybridMultilevel"/>
    <w:tmpl w:val="1E6C5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D9451B"/>
    <w:multiLevelType w:val="hybridMultilevel"/>
    <w:tmpl w:val="F496DA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4CD567B"/>
    <w:multiLevelType w:val="hybridMultilevel"/>
    <w:tmpl w:val="2E247D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9B52C1B"/>
    <w:multiLevelType w:val="hybridMultilevel"/>
    <w:tmpl w:val="D0F4C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3098341">
    <w:abstractNumId w:val="2"/>
  </w:num>
  <w:num w:numId="2" w16cid:durableId="1103842172">
    <w:abstractNumId w:val="3"/>
  </w:num>
  <w:num w:numId="3" w16cid:durableId="801388848">
    <w:abstractNumId w:val="1"/>
  </w:num>
  <w:num w:numId="4" w16cid:durableId="185759233">
    <w:abstractNumId w:val="4"/>
  </w:num>
  <w:num w:numId="5" w16cid:durableId="3564715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48CE"/>
    <w:rsid w:val="000232C3"/>
    <w:rsid w:val="00055491"/>
    <w:rsid w:val="000C2147"/>
    <w:rsid w:val="00132297"/>
    <w:rsid w:val="00166623"/>
    <w:rsid w:val="001B6265"/>
    <w:rsid w:val="001E06BE"/>
    <w:rsid w:val="001E2420"/>
    <w:rsid w:val="00295468"/>
    <w:rsid w:val="002F7F02"/>
    <w:rsid w:val="00306DF2"/>
    <w:rsid w:val="00381136"/>
    <w:rsid w:val="003B090C"/>
    <w:rsid w:val="003F15AA"/>
    <w:rsid w:val="00434B28"/>
    <w:rsid w:val="004555DA"/>
    <w:rsid w:val="004B278E"/>
    <w:rsid w:val="004B632F"/>
    <w:rsid w:val="004E7BB0"/>
    <w:rsid w:val="00512DA0"/>
    <w:rsid w:val="005670DF"/>
    <w:rsid w:val="006069FC"/>
    <w:rsid w:val="0063462C"/>
    <w:rsid w:val="006541BB"/>
    <w:rsid w:val="006B0EE6"/>
    <w:rsid w:val="006B77DD"/>
    <w:rsid w:val="00761591"/>
    <w:rsid w:val="00814347"/>
    <w:rsid w:val="008B0535"/>
    <w:rsid w:val="008B2CCF"/>
    <w:rsid w:val="008F1D2A"/>
    <w:rsid w:val="00A54AB0"/>
    <w:rsid w:val="00B401FA"/>
    <w:rsid w:val="00B65D1F"/>
    <w:rsid w:val="00B82379"/>
    <w:rsid w:val="00C15DFA"/>
    <w:rsid w:val="00C32E34"/>
    <w:rsid w:val="00C814F6"/>
    <w:rsid w:val="00CA21F4"/>
    <w:rsid w:val="00CB79D3"/>
    <w:rsid w:val="00CC517E"/>
    <w:rsid w:val="00DA56E8"/>
    <w:rsid w:val="00DE77DB"/>
    <w:rsid w:val="00E40D85"/>
    <w:rsid w:val="00E648CE"/>
    <w:rsid w:val="00E80BE5"/>
    <w:rsid w:val="00EE1EE5"/>
    <w:rsid w:val="00EF64AB"/>
    <w:rsid w:val="00F533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58B42F"/>
  <w15:chartTrackingRefBased/>
  <w15:docId w15:val="{0FBE9D8E-E70A-674B-B24C-8C740E2F4C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48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48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48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48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48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48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48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48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48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48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48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48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48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48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48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48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48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48CE"/>
    <w:rPr>
      <w:rFonts w:eastAsiaTheme="majorEastAsia" w:cstheme="majorBidi"/>
      <w:color w:val="272727" w:themeColor="text1" w:themeTint="D8"/>
    </w:rPr>
  </w:style>
  <w:style w:type="paragraph" w:styleId="Title">
    <w:name w:val="Title"/>
    <w:basedOn w:val="Normal"/>
    <w:next w:val="Normal"/>
    <w:link w:val="TitleChar"/>
    <w:uiPriority w:val="10"/>
    <w:qFormat/>
    <w:rsid w:val="00E648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48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48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48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48CE"/>
    <w:pPr>
      <w:spacing w:before="160"/>
      <w:jc w:val="center"/>
    </w:pPr>
    <w:rPr>
      <w:i/>
      <w:iCs/>
      <w:color w:val="404040" w:themeColor="text1" w:themeTint="BF"/>
    </w:rPr>
  </w:style>
  <w:style w:type="character" w:customStyle="1" w:styleId="QuoteChar">
    <w:name w:val="Quote Char"/>
    <w:basedOn w:val="DefaultParagraphFont"/>
    <w:link w:val="Quote"/>
    <w:uiPriority w:val="29"/>
    <w:rsid w:val="00E648CE"/>
    <w:rPr>
      <w:i/>
      <w:iCs/>
      <w:color w:val="404040" w:themeColor="text1" w:themeTint="BF"/>
    </w:rPr>
  </w:style>
  <w:style w:type="paragraph" w:styleId="ListParagraph">
    <w:name w:val="List Paragraph"/>
    <w:basedOn w:val="Normal"/>
    <w:uiPriority w:val="34"/>
    <w:qFormat/>
    <w:rsid w:val="00E648CE"/>
    <w:pPr>
      <w:ind w:left="720"/>
      <w:contextualSpacing/>
    </w:pPr>
  </w:style>
  <w:style w:type="character" w:styleId="IntenseEmphasis">
    <w:name w:val="Intense Emphasis"/>
    <w:basedOn w:val="DefaultParagraphFont"/>
    <w:uiPriority w:val="21"/>
    <w:qFormat/>
    <w:rsid w:val="00E648CE"/>
    <w:rPr>
      <w:i/>
      <w:iCs/>
      <w:color w:val="0F4761" w:themeColor="accent1" w:themeShade="BF"/>
    </w:rPr>
  </w:style>
  <w:style w:type="paragraph" w:styleId="IntenseQuote">
    <w:name w:val="Intense Quote"/>
    <w:basedOn w:val="Normal"/>
    <w:next w:val="Normal"/>
    <w:link w:val="IntenseQuoteChar"/>
    <w:uiPriority w:val="30"/>
    <w:qFormat/>
    <w:rsid w:val="00E648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48CE"/>
    <w:rPr>
      <w:i/>
      <w:iCs/>
      <w:color w:val="0F4761" w:themeColor="accent1" w:themeShade="BF"/>
    </w:rPr>
  </w:style>
  <w:style w:type="character" w:styleId="IntenseReference">
    <w:name w:val="Intense Reference"/>
    <w:basedOn w:val="DefaultParagraphFont"/>
    <w:uiPriority w:val="32"/>
    <w:qFormat/>
    <w:rsid w:val="00E648CE"/>
    <w:rPr>
      <w:b/>
      <w:bCs/>
      <w:smallCaps/>
      <w:color w:val="0F4761" w:themeColor="accent1" w:themeShade="BF"/>
      <w:spacing w:val="5"/>
    </w:rPr>
  </w:style>
  <w:style w:type="table" w:styleId="TableGrid">
    <w:name w:val="Table Grid"/>
    <w:basedOn w:val="TableNormal"/>
    <w:uiPriority w:val="39"/>
    <w:rsid w:val="006541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B2CCF"/>
    <w:rPr>
      <w:color w:val="467886" w:themeColor="hyperlink"/>
      <w:u w:val="single"/>
    </w:rPr>
  </w:style>
  <w:style w:type="character" w:styleId="UnresolvedMention">
    <w:name w:val="Unresolved Mention"/>
    <w:basedOn w:val="DefaultParagraphFont"/>
    <w:uiPriority w:val="99"/>
    <w:semiHidden/>
    <w:unhideWhenUsed/>
    <w:rsid w:val="00C15DFA"/>
    <w:rPr>
      <w:color w:val="605E5C"/>
      <w:shd w:val="clear" w:color="auto" w:fill="E1DFDD"/>
    </w:rPr>
  </w:style>
  <w:style w:type="paragraph" w:styleId="Header">
    <w:name w:val="header"/>
    <w:basedOn w:val="Normal"/>
    <w:link w:val="HeaderChar"/>
    <w:uiPriority w:val="99"/>
    <w:unhideWhenUsed/>
    <w:rsid w:val="00DA56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56E8"/>
  </w:style>
  <w:style w:type="paragraph" w:styleId="Footer">
    <w:name w:val="footer"/>
    <w:basedOn w:val="Normal"/>
    <w:link w:val="FooterChar"/>
    <w:uiPriority w:val="99"/>
    <w:unhideWhenUsed/>
    <w:rsid w:val="00DA56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56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509907">
      <w:bodyDiv w:val="1"/>
      <w:marLeft w:val="0"/>
      <w:marRight w:val="0"/>
      <w:marTop w:val="0"/>
      <w:marBottom w:val="0"/>
      <w:divBdr>
        <w:top w:val="none" w:sz="0" w:space="0" w:color="auto"/>
        <w:left w:val="none" w:sz="0" w:space="0" w:color="auto"/>
        <w:bottom w:val="none" w:sz="0" w:space="0" w:color="auto"/>
        <w:right w:val="none" w:sz="0" w:space="0" w:color="auto"/>
      </w:divBdr>
      <w:divsChild>
        <w:div w:id="835417760">
          <w:marLeft w:val="-720"/>
          <w:marRight w:val="0"/>
          <w:marTop w:val="0"/>
          <w:marBottom w:val="0"/>
          <w:divBdr>
            <w:top w:val="none" w:sz="0" w:space="0" w:color="auto"/>
            <w:left w:val="none" w:sz="0" w:space="0" w:color="auto"/>
            <w:bottom w:val="none" w:sz="0" w:space="0" w:color="auto"/>
            <w:right w:val="none" w:sz="0" w:space="0" w:color="auto"/>
          </w:divBdr>
        </w:div>
      </w:divsChild>
    </w:div>
    <w:div w:id="34891905">
      <w:bodyDiv w:val="1"/>
      <w:marLeft w:val="0"/>
      <w:marRight w:val="0"/>
      <w:marTop w:val="0"/>
      <w:marBottom w:val="0"/>
      <w:divBdr>
        <w:top w:val="none" w:sz="0" w:space="0" w:color="auto"/>
        <w:left w:val="none" w:sz="0" w:space="0" w:color="auto"/>
        <w:bottom w:val="none" w:sz="0" w:space="0" w:color="auto"/>
        <w:right w:val="none" w:sz="0" w:space="0" w:color="auto"/>
      </w:divBdr>
      <w:divsChild>
        <w:div w:id="1268008034">
          <w:marLeft w:val="-720"/>
          <w:marRight w:val="0"/>
          <w:marTop w:val="0"/>
          <w:marBottom w:val="0"/>
          <w:divBdr>
            <w:top w:val="none" w:sz="0" w:space="0" w:color="auto"/>
            <w:left w:val="none" w:sz="0" w:space="0" w:color="auto"/>
            <w:bottom w:val="none" w:sz="0" w:space="0" w:color="auto"/>
            <w:right w:val="none" w:sz="0" w:space="0" w:color="auto"/>
          </w:divBdr>
        </w:div>
      </w:divsChild>
    </w:div>
    <w:div w:id="36009665">
      <w:bodyDiv w:val="1"/>
      <w:marLeft w:val="0"/>
      <w:marRight w:val="0"/>
      <w:marTop w:val="0"/>
      <w:marBottom w:val="0"/>
      <w:divBdr>
        <w:top w:val="none" w:sz="0" w:space="0" w:color="auto"/>
        <w:left w:val="none" w:sz="0" w:space="0" w:color="auto"/>
        <w:bottom w:val="none" w:sz="0" w:space="0" w:color="auto"/>
        <w:right w:val="none" w:sz="0" w:space="0" w:color="auto"/>
      </w:divBdr>
      <w:divsChild>
        <w:div w:id="2083483569">
          <w:marLeft w:val="-720"/>
          <w:marRight w:val="0"/>
          <w:marTop w:val="0"/>
          <w:marBottom w:val="0"/>
          <w:divBdr>
            <w:top w:val="none" w:sz="0" w:space="0" w:color="auto"/>
            <w:left w:val="none" w:sz="0" w:space="0" w:color="auto"/>
            <w:bottom w:val="none" w:sz="0" w:space="0" w:color="auto"/>
            <w:right w:val="none" w:sz="0" w:space="0" w:color="auto"/>
          </w:divBdr>
        </w:div>
      </w:divsChild>
    </w:div>
    <w:div w:id="88428998">
      <w:bodyDiv w:val="1"/>
      <w:marLeft w:val="0"/>
      <w:marRight w:val="0"/>
      <w:marTop w:val="0"/>
      <w:marBottom w:val="0"/>
      <w:divBdr>
        <w:top w:val="none" w:sz="0" w:space="0" w:color="auto"/>
        <w:left w:val="none" w:sz="0" w:space="0" w:color="auto"/>
        <w:bottom w:val="none" w:sz="0" w:space="0" w:color="auto"/>
        <w:right w:val="none" w:sz="0" w:space="0" w:color="auto"/>
      </w:divBdr>
      <w:divsChild>
        <w:div w:id="1533346529">
          <w:marLeft w:val="-720"/>
          <w:marRight w:val="0"/>
          <w:marTop w:val="0"/>
          <w:marBottom w:val="0"/>
          <w:divBdr>
            <w:top w:val="none" w:sz="0" w:space="0" w:color="auto"/>
            <w:left w:val="none" w:sz="0" w:space="0" w:color="auto"/>
            <w:bottom w:val="none" w:sz="0" w:space="0" w:color="auto"/>
            <w:right w:val="none" w:sz="0" w:space="0" w:color="auto"/>
          </w:divBdr>
        </w:div>
      </w:divsChild>
    </w:div>
    <w:div w:id="166211080">
      <w:bodyDiv w:val="1"/>
      <w:marLeft w:val="0"/>
      <w:marRight w:val="0"/>
      <w:marTop w:val="0"/>
      <w:marBottom w:val="0"/>
      <w:divBdr>
        <w:top w:val="none" w:sz="0" w:space="0" w:color="auto"/>
        <w:left w:val="none" w:sz="0" w:space="0" w:color="auto"/>
        <w:bottom w:val="none" w:sz="0" w:space="0" w:color="auto"/>
        <w:right w:val="none" w:sz="0" w:space="0" w:color="auto"/>
      </w:divBdr>
      <w:divsChild>
        <w:div w:id="1489057452">
          <w:marLeft w:val="-720"/>
          <w:marRight w:val="0"/>
          <w:marTop w:val="0"/>
          <w:marBottom w:val="0"/>
          <w:divBdr>
            <w:top w:val="none" w:sz="0" w:space="0" w:color="auto"/>
            <w:left w:val="none" w:sz="0" w:space="0" w:color="auto"/>
            <w:bottom w:val="none" w:sz="0" w:space="0" w:color="auto"/>
            <w:right w:val="none" w:sz="0" w:space="0" w:color="auto"/>
          </w:divBdr>
        </w:div>
      </w:divsChild>
    </w:div>
    <w:div w:id="174619226">
      <w:bodyDiv w:val="1"/>
      <w:marLeft w:val="0"/>
      <w:marRight w:val="0"/>
      <w:marTop w:val="0"/>
      <w:marBottom w:val="0"/>
      <w:divBdr>
        <w:top w:val="none" w:sz="0" w:space="0" w:color="auto"/>
        <w:left w:val="none" w:sz="0" w:space="0" w:color="auto"/>
        <w:bottom w:val="none" w:sz="0" w:space="0" w:color="auto"/>
        <w:right w:val="none" w:sz="0" w:space="0" w:color="auto"/>
      </w:divBdr>
      <w:divsChild>
        <w:div w:id="2068599757">
          <w:marLeft w:val="-720"/>
          <w:marRight w:val="0"/>
          <w:marTop w:val="0"/>
          <w:marBottom w:val="0"/>
          <w:divBdr>
            <w:top w:val="none" w:sz="0" w:space="0" w:color="auto"/>
            <w:left w:val="none" w:sz="0" w:space="0" w:color="auto"/>
            <w:bottom w:val="none" w:sz="0" w:space="0" w:color="auto"/>
            <w:right w:val="none" w:sz="0" w:space="0" w:color="auto"/>
          </w:divBdr>
        </w:div>
      </w:divsChild>
    </w:div>
    <w:div w:id="211386174">
      <w:bodyDiv w:val="1"/>
      <w:marLeft w:val="0"/>
      <w:marRight w:val="0"/>
      <w:marTop w:val="0"/>
      <w:marBottom w:val="0"/>
      <w:divBdr>
        <w:top w:val="none" w:sz="0" w:space="0" w:color="auto"/>
        <w:left w:val="none" w:sz="0" w:space="0" w:color="auto"/>
        <w:bottom w:val="none" w:sz="0" w:space="0" w:color="auto"/>
        <w:right w:val="none" w:sz="0" w:space="0" w:color="auto"/>
      </w:divBdr>
      <w:divsChild>
        <w:div w:id="1419450330">
          <w:marLeft w:val="-720"/>
          <w:marRight w:val="0"/>
          <w:marTop w:val="0"/>
          <w:marBottom w:val="0"/>
          <w:divBdr>
            <w:top w:val="none" w:sz="0" w:space="0" w:color="auto"/>
            <w:left w:val="none" w:sz="0" w:space="0" w:color="auto"/>
            <w:bottom w:val="none" w:sz="0" w:space="0" w:color="auto"/>
            <w:right w:val="none" w:sz="0" w:space="0" w:color="auto"/>
          </w:divBdr>
        </w:div>
      </w:divsChild>
    </w:div>
    <w:div w:id="227880678">
      <w:bodyDiv w:val="1"/>
      <w:marLeft w:val="0"/>
      <w:marRight w:val="0"/>
      <w:marTop w:val="0"/>
      <w:marBottom w:val="0"/>
      <w:divBdr>
        <w:top w:val="none" w:sz="0" w:space="0" w:color="auto"/>
        <w:left w:val="none" w:sz="0" w:space="0" w:color="auto"/>
        <w:bottom w:val="none" w:sz="0" w:space="0" w:color="auto"/>
        <w:right w:val="none" w:sz="0" w:space="0" w:color="auto"/>
      </w:divBdr>
      <w:divsChild>
        <w:div w:id="2121416158">
          <w:marLeft w:val="-720"/>
          <w:marRight w:val="0"/>
          <w:marTop w:val="0"/>
          <w:marBottom w:val="0"/>
          <w:divBdr>
            <w:top w:val="none" w:sz="0" w:space="0" w:color="auto"/>
            <w:left w:val="none" w:sz="0" w:space="0" w:color="auto"/>
            <w:bottom w:val="none" w:sz="0" w:space="0" w:color="auto"/>
            <w:right w:val="none" w:sz="0" w:space="0" w:color="auto"/>
          </w:divBdr>
        </w:div>
      </w:divsChild>
    </w:div>
    <w:div w:id="324017320">
      <w:bodyDiv w:val="1"/>
      <w:marLeft w:val="0"/>
      <w:marRight w:val="0"/>
      <w:marTop w:val="0"/>
      <w:marBottom w:val="0"/>
      <w:divBdr>
        <w:top w:val="none" w:sz="0" w:space="0" w:color="auto"/>
        <w:left w:val="none" w:sz="0" w:space="0" w:color="auto"/>
        <w:bottom w:val="none" w:sz="0" w:space="0" w:color="auto"/>
        <w:right w:val="none" w:sz="0" w:space="0" w:color="auto"/>
      </w:divBdr>
      <w:divsChild>
        <w:div w:id="1912351470">
          <w:marLeft w:val="-720"/>
          <w:marRight w:val="0"/>
          <w:marTop w:val="0"/>
          <w:marBottom w:val="0"/>
          <w:divBdr>
            <w:top w:val="none" w:sz="0" w:space="0" w:color="auto"/>
            <w:left w:val="none" w:sz="0" w:space="0" w:color="auto"/>
            <w:bottom w:val="none" w:sz="0" w:space="0" w:color="auto"/>
            <w:right w:val="none" w:sz="0" w:space="0" w:color="auto"/>
          </w:divBdr>
        </w:div>
      </w:divsChild>
    </w:div>
    <w:div w:id="466971370">
      <w:bodyDiv w:val="1"/>
      <w:marLeft w:val="0"/>
      <w:marRight w:val="0"/>
      <w:marTop w:val="0"/>
      <w:marBottom w:val="0"/>
      <w:divBdr>
        <w:top w:val="none" w:sz="0" w:space="0" w:color="auto"/>
        <w:left w:val="none" w:sz="0" w:space="0" w:color="auto"/>
        <w:bottom w:val="none" w:sz="0" w:space="0" w:color="auto"/>
        <w:right w:val="none" w:sz="0" w:space="0" w:color="auto"/>
      </w:divBdr>
      <w:divsChild>
        <w:div w:id="1237087347">
          <w:marLeft w:val="-720"/>
          <w:marRight w:val="0"/>
          <w:marTop w:val="0"/>
          <w:marBottom w:val="0"/>
          <w:divBdr>
            <w:top w:val="none" w:sz="0" w:space="0" w:color="auto"/>
            <w:left w:val="none" w:sz="0" w:space="0" w:color="auto"/>
            <w:bottom w:val="none" w:sz="0" w:space="0" w:color="auto"/>
            <w:right w:val="none" w:sz="0" w:space="0" w:color="auto"/>
          </w:divBdr>
        </w:div>
      </w:divsChild>
    </w:div>
    <w:div w:id="762536454">
      <w:bodyDiv w:val="1"/>
      <w:marLeft w:val="0"/>
      <w:marRight w:val="0"/>
      <w:marTop w:val="0"/>
      <w:marBottom w:val="0"/>
      <w:divBdr>
        <w:top w:val="none" w:sz="0" w:space="0" w:color="auto"/>
        <w:left w:val="none" w:sz="0" w:space="0" w:color="auto"/>
        <w:bottom w:val="none" w:sz="0" w:space="0" w:color="auto"/>
        <w:right w:val="none" w:sz="0" w:space="0" w:color="auto"/>
      </w:divBdr>
      <w:divsChild>
        <w:div w:id="1938248871">
          <w:marLeft w:val="-720"/>
          <w:marRight w:val="0"/>
          <w:marTop w:val="0"/>
          <w:marBottom w:val="0"/>
          <w:divBdr>
            <w:top w:val="none" w:sz="0" w:space="0" w:color="auto"/>
            <w:left w:val="none" w:sz="0" w:space="0" w:color="auto"/>
            <w:bottom w:val="none" w:sz="0" w:space="0" w:color="auto"/>
            <w:right w:val="none" w:sz="0" w:space="0" w:color="auto"/>
          </w:divBdr>
        </w:div>
      </w:divsChild>
    </w:div>
    <w:div w:id="869222179">
      <w:bodyDiv w:val="1"/>
      <w:marLeft w:val="0"/>
      <w:marRight w:val="0"/>
      <w:marTop w:val="0"/>
      <w:marBottom w:val="0"/>
      <w:divBdr>
        <w:top w:val="none" w:sz="0" w:space="0" w:color="auto"/>
        <w:left w:val="none" w:sz="0" w:space="0" w:color="auto"/>
        <w:bottom w:val="none" w:sz="0" w:space="0" w:color="auto"/>
        <w:right w:val="none" w:sz="0" w:space="0" w:color="auto"/>
      </w:divBdr>
      <w:divsChild>
        <w:div w:id="1418287965">
          <w:marLeft w:val="-720"/>
          <w:marRight w:val="0"/>
          <w:marTop w:val="0"/>
          <w:marBottom w:val="0"/>
          <w:divBdr>
            <w:top w:val="none" w:sz="0" w:space="0" w:color="auto"/>
            <w:left w:val="none" w:sz="0" w:space="0" w:color="auto"/>
            <w:bottom w:val="none" w:sz="0" w:space="0" w:color="auto"/>
            <w:right w:val="none" w:sz="0" w:space="0" w:color="auto"/>
          </w:divBdr>
        </w:div>
      </w:divsChild>
    </w:div>
    <w:div w:id="904681932">
      <w:bodyDiv w:val="1"/>
      <w:marLeft w:val="0"/>
      <w:marRight w:val="0"/>
      <w:marTop w:val="0"/>
      <w:marBottom w:val="0"/>
      <w:divBdr>
        <w:top w:val="none" w:sz="0" w:space="0" w:color="auto"/>
        <w:left w:val="none" w:sz="0" w:space="0" w:color="auto"/>
        <w:bottom w:val="none" w:sz="0" w:space="0" w:color="auto"/>
        <w:right w:val="none" w:sz="0" w:space="0" w:color="auto"/>
      </w:divBdr>
      <w:divsChild>
        <w:div w:id="501509960">
          <w:marLeft w:val="-720"/>
          <w:marRight w:val="0"/>
          <w:marTop w:val="0"/>
          <w:marBottom w:val="0"/>
          <w:divBdr>
            <w:top w:val="none" w:sz="0" w:space="0" w:color="auto"/>
            <w:left w:val="none" w:sz="0" w:space="0" w:color="auto"/>
            <w:bottom w:val="none" w:sz="0" w:space="0" w:color="auto"/>
            <w:right w:val="none" w:sz="0" w:space="0" w:color="auto"/>
          </w:divBdr>
        </w:div>
      </w:divsChild>
    </w:div>
    <w:div w:id="916286679">
      <w:bodyDiv w:val="1"/>
      <w:marLeft w:val="0"/>
      <w:marRight w:val="0"/>
      <w:marTop w:val="0"/>
      <w:marBottom w:val="0"/>
      <w:divBdr>
        <w:top w:val="none" w:sz="0" w:space="0" w:color="auto"/>
        <w:left w:val="none" w:sz="0" w:space="0" w:color="auto"/>
        <w:bottom w:val="none" w:sz="0" w:space="0" w:color="auto"/>
        <w:right w:val="none" w:sz="0" w:space="0" w:color="auto"/>
      </w:divBdr>
      <w:divsChild>
        <w:div w:id="1001079057">
          <w:marLeft w:val="-720"/>
          <w:marRight w:val="0"/>
          <w:marTop w:val="0"/>
          <w:marBottom w:val="0"/>
          <w:divBdr>
            <w:top w:val="none" w:sz="0" w:space="0" w:color="auto"/>
            <w:left w:val="none" w:sz="0" w:space="0" w:color="auto"/>
            <w:bottom w:val="none" w:sz="0" w:space="0" w:color="auto"/>
            <w:right w:val="none" w:sz="0" w:space="0" w:color="auto"/>
          </w:divBdr>
        </w:div>
      </w:divsChild>
    </w:div>
    <w:div w:id="1210149207">
      <w:bodyDiv w:val="1"/>
      <w:marLeft w:val="0"/>
      <w:marRight w:val="0"/>
      <w:marTop w:val="0"/>
      <w:marBottom w:val="0"/>
      <w:divBdr>
        <w:top w:val="none" w:sz="0" w:space="0" w:color="auto"/>
        <w:left w:val="none" w:sz="0" w:space="0" w:color="auto"/>
        <w:bottom w:val="none" w:sz="0" w:space="0" w:color="auto"/>
        <w:right w:val="none" w:sz="0" w:space="0" w:color="auto"/>
      </w:divBdr>
      <w:divsChild>
        <w:div w:id="1691225204">
          <w:marLeft w:val="-720"/>
          <w:marRight w:val="0"/>
          <w:marTop w:val="0"/>
          <w:marBottom w:val="0"/>
          <w:divBdr>
            <w:top w:val="none" w:sz="0" w:space="0" w:color="auto"/>
            <w:left w:val="none" w:sz="0" w:space="0" w:color="auto"/>
            <w:bottom w:val="none" w:sz="0" w:space="0" w:color="auto"/>
            <w:right w:val="none" w:sz="0" w:space="0" w:color="auto"/>
          </w:divBdr>
        </w:div>
      </w:divsChild>
    </w:div>
    <w:div w:id="1245260114">
      <w:bodyDiv w:val="1"/>
      <w:marLeft w:val="0"/>
      <w:marRight w:val="0"/>
      <w:marTop w:val="0"/>
      <w:marBottom w:val="0"/>
      <w:divBdr>
        <w:top w:val="none" w:sz="0" w:space="0" w:color="auto"/>
        <w:left w:val="none" w:sz="0" w:space="0" w:color="auto"/>
        <w:bottom w:val="none" w:sz="0" w:space="0" w:color="auto"/>
        <w:right w:val="none" w:sz="0" w:space="0" w:color="auto"/>
      </w:divBdr>
      <w:divsChild>
        <w:div w:id="581253659">
          <w:marLeft w:val="-720"/>
          <w:marRight w:val="0"/>
          <w:marTop w:val="0"/>
          <w:marBottom w:val="0"/>
          <w:divBdr>
            <w:top w:val="none" w:sz="0" w:space="0" w:color="auto"/>
            <w:left w:val="none" w:sz="0" w:space="0" w:color="auto"/>
            <w:bottom w:val="none" w:sz="0" w:space="0" w:color="auto"/>
            <w:right w:val="none" w:sz="0" w:space="0" w:color="auto"/>
          </w:divBdr>
        </w:div>
      </w:divsChild>
    </w:div>
    <w:div w:id="1670787839">
      <w:bodyDiv w:val="1"/>
      <w:marLeft w:val="0"/>
      <w:marRight w:val="0"/>
      <w:marTop w:val="0"/>
      <w:marBottom w:val="0"/>
      <w:divBdr>
        <w:top w:val="none" w:sz="0" w:space="0" w:color="auto"/>
        <w:left w:val="none" w:sz="0" w:space="0" w:color="auto"/>
        <w:bottom w:val="none" w:sz="0" w:space="0" w:color="auto"/>
        <w:right w:val="none" w:sz="0" w:space="0" w:color="auto"/>
      </w:divBdr>
      <w:divsChild>
        <w:div w:id="568200252">
          <w:marLeft w:val="-720"/>
          <w:marRight w:val="0"/>
          <w:marTop w:val="0"/>
          <w:marBottom w:val="0"/>
          <w:divBdr>
            <w:top w:val="none" w:sz="0" w:space="0" w:color="auto"/>
            <w:left w:val="none" w:sz="0" w:space="0" w:color="auto"/>
            <w:bottom w:val="none" w:sz="0" w:space="0" w:color="auto"/>
            <w:right w:val="none" w:sz="0" w:space="0" w:color="auto"/>
          </w:divBdr>
        </w:div>
      </w:divsChild>
    </w:div>
    <w:div w:id="1738167491">
      <w:bodyDiv w:val="1"/>
      <w:marLeft w:val="0"/>
      <w:marRight w:val="0"/>
      <w:marTop w:val="0"/>
      <w:marBottom w:val="0"/>
      <w:divBdr>
        <w:top w:val="none" w:sz="0" w:space="0" w:color="auto"/>
        <w:left w:val="none" w:sz="0" w:space="0" w:color="auto"/>
        <w:bottom w:val="none" w:sz="0" w:space="0" w:color="auto"/>
        <w:right w:val="none" w:sz="0" w:space="0" w:color="auto"/>
      </w:divBdr>
      <w:divsChild>
        <w:div w:id="391777220">
          <w:marLeft w:val="-720"/>
          <w:marRight w:val="0"/>
          <w:marTop w:val="0"/>
          <w:marBottom w:val="0"/>
          <w:divBdr>
            <w:top w:val="none" w:sz="0" w:space="0" w:color="auto"/>
            <w:left w:val="none" w:sz="0" w:space="0" w:color="auto"/>
            <w:bottom w:val="none" w:sz="0" w:space="0" w:color="auto"/>
            <w:right w:val="none" w:sz="0" w:space="0" w:color="auto"/>
          </w:divBdr>
        </w:div>
      </w:divsChild>
    </w:div>
    <w:div w:id="1888762541">
      <w:bodyDiv w:val="1"/>
      <w:marLeft w:val="0"/>
      <w:marRight w:val="0"/>
      <w:marTop w:val="0"/>
      <w:marBottom w:val="0"/>
      <w:divBdr>
        <w:top w:val="none" w:sz="0" w:space="0" w:color="auto"/>
        <w:left w:val="none" w:sz="0" w:space="0" w:color="auto"/>
        <w:bottom w:val="none" w:sz="0" w:space="0" w:color="auto"/>
        <w:right w:val="none" w:sz="0" w:space="0" w:color="auto"/>
      </w:divBdr>
      <w:divsChild>
        <w:div w:id="2135248941">
          <w:marLeft w:val="-720"/>
          <w:marRight w:val="0"/>
          <w:marTop w:val="0"/>
          <w:marBottom w:val="0"/>
          <w:divBdr>
            <w:top w:val="none" w:sz="0" w:space="0" w:color="auto"/>
            <w:left w:val="none" w:sz="0" w:space="0" w:color="auto"/>
            <w:bottom w:val="none" w:sz="0" w:space="0" w:color="auto"/>
            <w:right w:val="none" w:sz="0" w:space="0" w:color="auto"/>
          </w:divBdr>
        </w:div>
      </w:divsChild>
    </w:div>
    <w:div w:id="2100590093">
      <w:bodyDiv w:val="1"/>
      <w:marLeft w:val="0"/>
      <w:marRight w:val="0"/>
      <w:marTop w:val="0"/>
      <w:marBottom w:val="0"/>
      <w:divBdr>
        <w:top w:val="none" w:sz="0" w:space="0" w:color="auto"/>
        <w:left w:val="none" w:sz="0" w:space="0" w:color="auto"/>
        <w:bottom w:val="none" w:sz="0" w:space="0" w:color="auto"/>
        <w:right w:val="none" w:sz="0" w:space="0" w:color="auto"/>
      </w:divBdr>
      <w:divsChild>
        <w:div w:id="509225840">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libguides.cam.ac.uk/reflectivepracticetoolkit/whatisreflectivepractice"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bguides.cam.ac.uk/reflectivepracticetoolkit/whatisreflectivepractice"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libguides.hull.ac.uk/reflectivewriting/reflection1"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430AE2-8B5B-204E-AECB-DEFB02A1D3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14</Pages>
  <Words>3337</Words>
  <Characters>17057</Characters>
  <Application>Microsoft Office Word</Application>
  <DocSecurity>0</DocSecurity>
  <Lines>275</Lines>
  <Paragraphs>56</Paragraphs>
  <ScaleCrop>false</ScaleCrop>
  <Company/>
  <LinksUpToDate>false</LinksUpToDate>
  <CharactersWithSpaces>20338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 Rowcliffe (2405002)</dc:creator>
  <cp:keywords/>
  <dc:description/>
  <cp:lastModifiedBy>Cara Rowcliffe (2405002)</cp:lastModifiedBy>
  <cp:revision>46</cp:revision>
  <dcterms:created xsi:type="dcterms:W3CDTF">2024-10-21T17:22:00Z</dcterms:created>
  <dcterms:modified xsi:type="dcterms:W3CDTF">2024-11-03T22:26:00Z</dcterms:modified>
</cp:coreProperties>
</file>