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F8FC11" w14:textId="6A0ACC7A" w:rsidR="00332AA0" w:rsidRPr="00307B53" w:rsidRDefault="00355EB4" w:rsidP="00307B53">
      <w:pPr>
        <w:jc w:val="center"/>
        <w:rPr>
          <w:u w:val="single"/>
        </w:rPr>
      </w:pPr>
      <w:r w:rsidRPr="00307B53">
        <w:rPr>
          <w:u w:val="single"/>
        </w:rPr>
        <w:t>Understanding how shame may affect the client in the recovery from mental abuse</w:t>
      </w:r>
      <w:r w:rsidR="00DE2CEF" w:rsidRPr="00307B53">
        <w:rPr>
          <w:u w:val="single"/>
        </w:rPr>
        <w:t>.</w:t>
      </w:r>
    </w:p>
    <w:p w14:paraId="2E69E5CB" w14:textId="77777777" w:rsidR="00C000DF" w:rsidRPr="00307B53" w:rsidRDefault="00C000DF" w:rsidP="00272A25"/>
    <w:p w14:paraId="51CCFE32" w14:textId="6A20B31B" w:rsidR="00DE2CEF" w:rsidRPr="00307B53" w:rsidRDefault="004B37D9" w:rsidP="00307B53">
      <w:r w:rsidRPr="00307B53">
        <w:t>This literature review will examine the concepts of mental abuse and shame, exploring how they can be addressed within the therapeutic setting. It will consider the dynamics of transference from the client and countertransference from the therapist. We will reflect on the manifestations of shame and mental abuse, as well as potential therapeutic interventions while drawing on contemporary research to highlight relevant and up-to-date studies</w:t>
      </w:r>
      <w:r w:rsidR="00BF1D77" w:rsidRPr="00307B53">
        <w:t xml:space="preserve"> </w:t>
      </w:r>
      <w:r w:rsidR="00BB597A" w:rsidRPr="00307B53">
        <w:t>focusing on</w:t>
      </w:r>
      <w:r w:rsidR="00BF1D77" w:rsidRPr="00307B53">
        <w:t xml:space="preserve"> the psychological impacts of these experiences.</w:t>
      </w:r>
    </w:p>
    <w:p w14:paraId="600FF49E" w14:textId="6E137F7B" w:rsidR="000871BE" w:rsidRPr="00307B53" w:rsidRDefault="00B04913" w:rsidP="00272A25">
      <w:r w:rsidRPr="00307B53">
        <w:t xml:space="preserve">  </w:t>
      </w:r>
      <w:r w:rsidR="004B37D9" w:rsidRPr="00307B53">
        <w:t xml:space="preserve">Mental abuse is designed to erode an individual's self-esteem, leading them to feel inferior or worse about themselves. This form of abuse often involves manipulation and control tactics, making the victim feel powerless. The consequences of mental abuse can be as harmful and long-lasting as those associated with physical abuse, affecting a person's emotional well-being and overall quality of life. </w:t>
      </w:r>
      <w:r w:rsidR="004B37D9" w:rsidRPr="00307B53">
        <w:rPr>
          <w:i/>
          <w:iCs/>
        </w:rPr>
        <w:t>WebMD</w:t>
      </w:r>
      <w:r w:rsidR="004B37D9" w:rsidRPr="00307B53">
        <w:t xml:space="preserve"> (2024) advises of several behaviours</w:t>
      </w:r>
      <w:r w:rsidR="00F54AE1" w:rsidRPr="00307B53">
        <w:t xml:space="preserve"> that indicate an intention </w:t>
      </w:r>
      <w:r w:rsidR="004378FD" w:rsidRPr="00307B53">
        <w:t xml:space="preserve">to </w:t>
      </w:r>
      <w:r w:rsidR="00F54AE1" w:rsidRPr="00307B53">
        <w:t>cause mental distress</w:t>
      </w:r>
      <w:r w:rsidR="000319AC" w:rsidRPr="00307B53">
        <w:t xml:space="preserve">, including, but not limited </w:t>
      </w:r>
      <w:proofErr w:type="gramStart"/>
      <w:r w:rsidR="000319AC" w:rsidRPr="00307B53">
        <w:t>to;</w:t>
      </w:r>
      <w:proofErr w:type="gramEnd"/>
      <w:r w:rsidR="00F54AE1" w:rsidRPr="00307B53">
        <w:t xml:space="preserve"> </w:t>
      </w:r>
    </w:p>
    <w:p w14:paraId="32931F7F" w14:textId="6368B216" w:rsidR="007B6CDE" w:rsidRPr="00307B53" w:rsidRDefault="007B6CDE" w:rsidP="00272A25">
      <w:r w:rsidRPr="00307B53">
        <w:rPr>
          <w:b/>
          <w:bCs/>
        </w:rPr>
        <w:t xml:space="preserve">Accusation and Blame </w:t>
      </w:r>
      <w:r w:rsidR="003A7C4B" w:rsidRPr="00307B53">
        <w:rPr>
          <w:b/>
          <w:bCs/>
        </w:rPr>
        <w:t>–</w:t>
      </w:r>
      <w:r w:rsidRPr="00307B53">
        <w:rPr>
          <w:b/>
          <w:bCs/>
        </w:rPr>
        <w:t xml:space="preserve"> </w:t>
      </w:r>
      <w:r w:rsidR="003A7C4B" w:rsidRPr="00307B53">
        <w:t>Where t</w:t>
      </w:r>
      <w:r w:rsidRPr="00307B53">
        <w:t xml:space="preserve">he abuser consistently shifts the blame for their issues onto </w:t>
      </w:r>
      <w:r w:rsidR="003A7C4B" w:rsidRPr="00307B53">
        <w:t>the victim</w:t>
      </w:r>
      <w:r w:rsidRPr="00307B53">
        <w:t xml:space="preserve">, accusing </w:t>
      </w:r>
      <w:r w:rsidR="003A7C4B" w:rsidRPr="00307B53">
        <w:t>them</w:t>
      </w:r>
      <w:r w:rsidRPr="00307B53">
        <w:t xml:space="preserve"> of being at fault for everything. </w:t>
      </w:r>
    </w:p>
    <w:p w14:paraId="376D6B00" w14:textId="7BFAC2FC" w:rsidR="007B6CDE" w:rsidRPr="00307B53" w:rsidRDefault="007B6CDE" w:rsidP="00272A25">
      <w:r w:rsidRPr="00307B53">
        <w:rPr>
          <w:b/>
          <w:bCs/>
        </w:rPr>
        <w:t xml:space="preserve">Control - </w:t>
      </w:r>
      <w:r w:rsidR="000319AC" w:rsidRPr="00307B53">
        <w:t>This</w:t>
      </w:r>
      <w:r w:rsidR="00B333D2" w:rsidRPr="00307B53">
        <w:t xml:space="preserve"> can manifest in significant aspects of life, such as where to live or work, but it can also extend to smaller details. </w:t>
      </w:r>
    </w:p>
    <w:p w14:paraId="12AE7540" w14:textId="754A36BB" w:rsidR="00B04913" w:rsidRPr="00307B53" w:rsidRDefault="007B6CDE" w:rsidP="00272A25">
      <w:r w:rsidRPr="00307B53">
        <w:rPr>
          <w:b/>
          <w:bCs/>
        </w:rPr>
        <w:t>Codependence</w:t>
      </w:r>
      <w:r w:rsidRPr="00307B53">
        <w:rPr>
          <w:b/>
          <w:bCs/>
          <w:i/>
          <w:iCs/>
        </w:rPr>
        <w:t> </w:t>
      </w:r>
      <w:r w:rsidR="00EA578F" w:rsidRPr="00307B53">
        <w:t xml:space="preserve">- </w:t>
      </w:r>
      <w:r w:rsidR="00B333D2" w:rsidRPr="00307B53">
        <w:t>To maintain control</w:t>
      </w:r>
      <w:r w:rsidR="00046099" w:rsidRPr="00307B53">
        <w:t>,</w:t>
      </w:r>
      <w:r w:rsidR="00B333D2" w:rsidRPr="00307B53">
        <w:t xml:space="preserve"> abusers may create circumstances that lead </w:t>
      </w:r>
      <w:r w:rsidR="003A7C4B" w:rsidRPr="00307B53">
        <w:t>the victim</w:t>
      </w:r>
      <w:r w:rsidR="00B333D2" w:rsidRPr="00307B53">
        <w:t xml:space="preserve"> to believe </w:t>
      </w:r>
      <w:r w:rsidR="003A7C4B" w:rsidRPr="00307B53">
        <w:t>they</w:t>
      </w:r>
      <w:r w:rsidR="00B333D2" w:rsidRPr="00307B53">
        <w:t xml:space="preserve"> have no alternative but to remain with them. </w:t>
      </w:r>
    </w:p>
    <w:p w14:paraId="3D8CB19B" w14:textId="71A7EDCF" w:rsidR="00EA578F" w:rsidRPr="00307B53" w:rsidRDefault="00EA578F" w:rsidP="00272A25">
      <w:r w:rsidRPr="00307B53">
        <w:rPr>
          <w:b/>
          <w:bCs/>
        </w:rPr>
        <w:t>Criticism</w:t>
      </w:r>
      <w:r w:rsidR="005F5207" w:rsidRPr="00307B53">
        <w:rPr>
          <w:b/>
          <w:bCs/>
        </w:rPr>
        <w:t xml:space="preserve"> – </w:t>
      </w:r>
      <w:r w:rsidR="005F5207" w:rsidRPr="00307B53">
        <w:t>Constantly being criticised</w:t>
      </w:r>
      <w:r w:rsidR="000319AC" w:rsidRPr="00307B53">
        <w:t xml:space="preserve"> and made to feel inadequate.</w:t>
      </w:r>
      <w:r w:rsidR="005F5207" w:rsidRPr="00307B53">
        <w:t xml:space="preserve"> </w:t>
      </w:r>
    </w:p>
    <w:p w14:paraId="6962016C" w14:textId="03E83240" w:rsidR="00EA578F" w:rsidRPr="00307B53" w:rsidRDefault="00EA578F" w:rsidP="00272A25">
      <w:r w:rsidRPr="00307B53">
        <w:rPr>
          <w:b/>
          <w:bCs/>
        </w:rPr>
        <w:t>Emotional Neglect</w:t>
      </w:r>
      <w:r w:rsidR="005F5207" w:rsidRPr="00307B53">
        <w:rPr>
          <w:b/>
          <w:bCs/>
        </w:rPr>
        <w:t xml:space="preserve"> –</w:t>
      </w:r>
      <w:r w:rsidR="005F5207" w:rsidRPr="00307B53">
        <w:t xml:space="preserve"> An abuser will always put their own needs first. </w:t>
      </w:r>
    </w:p>
    <w:p w14:paraId="0C80751C" w14:textId="1D0AB68B" w:rsidR="00090A20" w:rsidRPr="00307B53" w:rsidRDefault="00EA578F" w:rsidP="00272A25">
      <w:r w:rsidRPr="00307B53">
        <w:rPr>
          <w:b/>
          <w:bCs/>
        </w:rPr>
        <w:t>Humiliation</w:t>
      </w:r>
      <w:r w:rsidR="005F5207" w:rsidRPr="00307B53">
        <w:rPr>
          <w:b/>
          <w:bCs/>
        </w:rPr>
        <w:t xml:space="preserve"> -</w:t>
      </w:r>
      <w:r w:rsidR="005F5207" w:rsidRPr="00307B53">
        <w:t xml:space="preserve"> A notably harmful method of psychological abuse, especially in public contexts. </w:t>
      </w:r>
      <w:r w:rsidR="00046099" w:rsidRPr="00307B53">
        <w:t>This can happen through mockery, where the abuser prompts others to ridicule the victim, thereby increasing the humiliation. Additionally, the perpetrator might exploit social media to share compromising images or posts, which can further intensify the psychological impact on the victim.</w:t>
      </w:r>
    </w:p>
    <w:p w14:paraId="1B258F26" w14:textId="2F27A7FF" w:rsidR="00045B9C" w:rsidRPr="00307B53" w:rsidRDefault="00045B9C" w:rsidP="00272A25">
      <w:r w:rsidRPr="00307B53">
        <w:t xml:space="preserve">  </w:t>
      </w:r>
      <w:r w:rsidR="00D85131" w:rsidRPr="00307B53">
        <w:t>While it may be easier to define mental abuse, there is less clarification on the definition of shame in the context of trauma.</w:t>
      </w:r>
      <w:r w:rsidRPr="00307B53">
        <w:t xml:space="preserve"> With dignity and moral integrity being essential within our social and cultural context,</w:t>
      </w:r>
    </w:p>
    <w:p w14:paraId="47B60BB4" w14:textId="3F09BF5F" w:rsidR="00147CB6" w:rsidRPr="00307B53" w:rsidRDefault="008726B0" w:rsidP="00272A25">
      <w:r w:rsidRPr="00307B53">
        <w:rPr>
          <w:i/>
          <w:iCs/>
        </w:rPr>
        <w:t>Wilson et al</w:t>
      </w:r>
      <w:r w:rsidRPr="00307B53">
        <w:t xml:space="preserve">. </w:t>
      </w:r>
      <w:r w:rsidR="00FF3C29" w:rsidRPr="00307B53">
        <w:t>(</w:t>
      </w:r>
      <w:r w:rsidRPr="00307B53">
        <w:t>2006</w:t>
      </w:r>
      <w:r w:rsidR="00FF3C29" w:rsidRPr="00307B53">
        <w:t>)</w:t>
      </w:r>
      <w:r w:rsidRPr="00307B53">
        <w:t>, put forward that shame is the response to concerns about how others view you</w:t>
      </w:r>
      <w:r w:rsidR="00FF3C29" w:rsidRPr="00307B53">
        <w:t>,</w:t>
      </w:r>
      <w:r w:rsidR="008A51CB" w:rsidRPr="00307B53">
        <w:t xml:space="preserve"> the loss of </w:t>
      </w:r>
      <w:r w:rsidR="004D0782" w:rsidRPr="00307B53">
        <w:t>attributions people make about how good you are</w:t>
      </w:r>
      <w:r w:rsidR="00FF3C29" w:rsidRPr="00307B53">
        <w:t>,</w:t>
      </w:r>
      <w:r w:rsidR="004D0782" w:rsidRPr="00307B53">
        <w:t xml:space="preserve"> and </w:t>
      </w:r>
      <w:r w:rsidR="004D0782" w:rsidRPr="00307B53">
        <w:lastRenderedPageBreak/>
        <w:t xml:space="preserve">your </w:t>
      </w:r>
      <w:r w:rsidR="00D770E1" w:rsidRPr="00307B53">
        <w:t>underst</w:t>
      </w:r>
      <w:r w:rsidR="00AC61E0" w:rsidRPr="00307B53">
        <w:t>anding</w:t>
      </w:r>
      <w:r w:rsidR="00D770E1" w:rsidRPr="00307B53">
        <w:t xml:space="preserve"> </w:t>
      </w:r>
      <w:r w:rsidR="004D0782" w:rsidRPr="00307B53">
        <w:t xml:space="preserve">of </w:t>
      </w:r>
      <w:r w:rsidR="00AC61E0" w:rsidRPr="00307B53">
        <w:t xml:space="preserve">the </w:t>
      </w:r>
      <w:r w:rsidR="004D0782" w:rsidRPr="00307B53">
        <w:t>loss of dignity and power.</w:t>
      </w:r>
      <w:r w:rsidR="00FF3C29" w:rsidRPr="00307B53">
        <w:t xml:space="preserve"> Whilst </w:t>
      </w:r>
      <w:r w:rsidR="00FF3C29" w:rsidRPr="00307B53">
        <w:rPr>
          <w:i/>
          <w:iCs/>
        </w:rPr>
        <w:t>Lewis</w:t>
      </w:r>
      <w:r w:rsidR="00FF3C29" w:rsidRPr="00307B53">
        <w:t xml:space="preserve">, (1971) argues that shame is based on a sense of perceiving </w:t>
      </w:r>
      <w:r w:rsidR="00FF3C29" w:rsidRPr="00307B53">
        <w:rPr>
          <w:i/>
          <w:iCs/>
        </w:rPr>
        <w:t>yourself</w:t>
      </w:r>
      <w:r w:rsidR="00FF3C29" w:rsidRPr="00307B53">
        <w:t xml:space="preserve"> as bad. </w:t>
      </w:r>
      <w:r w:rsidR="00F63006" w:rsidRPr="00307B53">
        <w:t xml:space="preserve">However, </w:t>
      </w:r>
      <w:r w:rsidR="00F63006" w:rsidRPr="00307B53">
        <w:rPr>
          <w:i/>
          <w:iCs/>
        </w:rPr>
        <w:t>Budden</w:t>
      </w:r>
      <w:r w:rsidR="00F63006" w:rsidRPr="00307B53">
        <w:t>, (2009) theori</w:t>
      </w:r>
      <w:r w:rsidR="00B16D57" w:rsidRPr="00307B53">
        <w:t>s</w:t>
      </w:r>
      <w:r w:rsidR="00F63006" w:rsidRPr="00307B53">
        <w:t xml:space="preserve">es that trauma-related shame emerges in response to social threats to our identity during traumatic events. This can occur through experiences of self-loss, an inability to act </w:t>
      </w:r>
      <w:r w:rsidR="00B16D57" w:rsidRPr="00307B53">
        <w:t>per</w:t>
      </w:r>
      <w:r w:rsidR="00F63006" w:rsidRPr="00307B53">
        <w:t xml:space="preserve"> our </w:t>
      </w:r>
      <w:r w:rsidR="00876879" w:rsidRPr="00307B53">
        <w:t xml:space="preserve">own </w:t>
      </w:r>
      <w:r w:rsidR="00F63006" w:rsidRPr="00307B53">
        <w:t>values, and failure to meet social expectations or norms. He characteri</w:t>
      </w:r>
      <w:r w:rsidR="00B16D57" w:rsidRPr="00307B53">
        <w:t>s</w:t>
      </w:r>
      <w:r w:rsidR="00F63006" w:rsidRPr="00307B53">
        <w:t>es shame as a primary emotion that arise</w:t>
      </w:r>
      <w:r w:rsidR="00BB597A" w:rsidRPr="00307B53">
        <w:t>s</w:t>
      </w:r>
      <w:r w:rsidR="00F63006" w:rsidRPr="00307B53">
        <w:t xml:space="preserve"> whe</w:t>
      </w:r>
      <w:r w:rsidR="00B16D57" w:rsidRPr="00307B53">
        <w:t>n</w:t>
      </w:r>
      <w:r w:rsidR="00F63006" w:rsidRPr="00307B53">
        <w:t xml:space="preserve"> individuals feel helpless and out of control. Budden acknowledges that impersonal traumatic experiences, such as accidents, can trigger feelings of l</w:t>
      </w:r>
      <w:r w:rsidR="00BB597A" w:rsidRPr="00307B53">
        <w:t>oss of</w:t>
      </w:r>
      <w:r w:rsidR="00F63006" w:rsidRPr="00307B53">
        <w:t xml:space="preserve"> control and helplessness. In contrast, he distinguishes these events from more severe interpersonally violent traumas, such as torture. Budden argues that extreme interpersonal traumas are more likely to incite shame, as they involve a loss of control and dignity, power, and the ability to align one’s actions with personal values.</w:t>
      </w:r>
    </w:p>
    <w:p w14:paraId="184D27E2" w14:textId="71513633" w:rsidR="00147CB6" w:rsidRPr="00307B53" w:rsidRDefault="00EE5890" w:rsidP="00272A25">
      <w:r w:rsidRPr="00307B53">
        <w:t xml:space="preserve">  </w:t>
      </w:r>
      <w:r w:rsidR="001E46A7" w:rsidRPr="00307B53">
        <w:rPr>
          <w:i/>
          <w:iCs/>
        </w:rPr>
        <w:t>Mor</w:t>
      </w:r>
      <w:r w:rsidR="008D21C4" w:rsidRPr="00307B53">
        <w:rPr>
          <w:i/>
          <w:iCs/>
        </w:rPr>
        <w:t>r</w:t>
      </w:r>
      <w:r w:rsidR="001E46A7" w:rsidRPr="00307B53">
        <w:rPr>
          <w:i/>
          <w:iCs/>
        </w:rPr>
        <w:t>ison (2011)</w:t>
      </w:r>
      <w:r w:rsidR="001E46A7" w:rsidRPr="00307B53">
        <w:t xml:space="preserve"> writes in ‘The Psychodynamics of Shame’ </w:t>
      </w:r>
      <w:r w:rsidR="00B62F95" w:rsidRPr="00307B53">
        <w:t>about how s</w:t>
      </w:r>
      <w:r w:rsidR="00426F79" w:rsidRPr="00307B53">
        <w:t>hame is closely linked to how we see ourselves, which connects to the concept of narcissism. However, this idea of narcissism is different from the more specific personality disorder described in the Diagnostic and Statistical Manual of Mental Disorders (</w:t>
      </w:r>
      <w:r w:rsidR="00426F79" w:rsidRPr="00307B53">
        <w:rPr>
          <w:i/>
          <w:iCs/>
        </w:rPr>
        <w:t>American Psychiatric Association, 1994</w:t>
      </w:r>
      <w:r w:rsidR="00426F79" w:rsidRPr="00307B53">
        <w:t xml:space="preserve">). The core of narcissism lies in the desire to be exceptional. </w:t>
      </w:r>
      <w:r w:rsidR="001E46A7" w:rsidRPr="00307B53">
        <w:t>When these desires are effectively fulfilled, we feel supported, whole, and fulfilled. In contrast, when these needs are unmet, the self can feel chaotic or disrupted, resulting in an overwhelming sense of fragmentation or deficit.</w:t>
      </w:r>
      <w:r w:rsidR="00426F79" w:rsidRPr="00307B53">
        <w:t xml:space="preserve"> </w:t>
      </w:r>
      <w:r w:rsidR="001E46A7" w:rsidRPr="00307B53">
        <w:t>An individual's self-perception can make them susceptible to feelings of narcissistic vulnerability and shame. In this context, shame serves as the negative counterpart to narcissism, much like anxiety and guilt are regarded in traditional psychoanalysis as indicators of neurotic conflict.</w:t>
      </w:r>
      <w:r w:rsidR="007474E3" w:rsidRPr="00307B53">
        <w:t xml:space="preserve"> </w:t>
      </w:r>
      <w:r w:rsidR="008B4A2C" w:rsidRPr="00307B53">
        <w:t xml:space="preserve">Manifestations of shame may differentiate between clients, ranging from lack of eye contact, withdrawn behaviour or unwillingness to go into detail about their lives to being angry, showing signs of despair or self-loathing. </w:t>
      </w:r>
      <w:r w:rsidR="00685E30" w:rsidRPr="00307B53">
        <w:t>Morrison also continues to add that t</w:t>
      </w:r>
      <w:r w:rsidR="004D6EE2" w:rsidRPr="00307B53">
        <w:t>he link between shame and narcissism is important in understanding behaviour</w:t>
      </w:r>
      <w:r w:rsidR="009C4028" w:rsidRPr="00307B53">
        <w:t>, especially from the psychodynamic point of view</w:t>
      </w:r>
      <w:r w:rsidR="004D6EE2" w:rsidRPr="00307B53">
        <w:t>. These two feelings interact in a way that creates a push and pull between them, where shame can develop in response to either feeling.</w:t>
      </w:r>
      <w:r w:rsidR="00307B53">
        <w:t xml:space="preserve"> </w:t>
      </w:r>
      <w:r w:rsidR="00EF7020" w:rsidRPr="00307B53">
        <w:t xml:space="preserve">When dealing with </w:t>
      </w:r>
      <w:r w:rsidR="00EC293A" w:rsidRPr="00307B53">
        <w:t xml:space="preserve">these </w:t>
      </w:r>
      <w:r w:rsidR="00EF7020" w:rsidRPr="00307B53">
        <w:t>clients it is imperative to keep an open mind as to how these manifestations may present from person to person, and the time it takes them to come to the realisation will also vary</w:t>
      </w:r>
      <w:r w:rsidR="00EC293A" w:rsidRPr="00307B53">
        <w:t xml:space="preserve"> considerably</w:t>
      </w:r>
      <w:r w:rsidR="00EF7020" w:rsidRPr="00307B53">
        <w:t xml:space="preserve">. Therapists must </w:t>
      </w:r>
      <w:r w:rsidR="00EC293A" w:rsidRPr="00307B53">
        <w:t xml:space="preserve">also </w:t>
      </w:r>
      <w:r w:rsidR="00EF7020" w:rsidRPr="00307B53">
        <w:t xml:space="preserve">be ready for very differentiating reactions and acceptance levels at first, where some coping </w:t>
      </w:r>
      <w:r w:rsidR="00EF7020" w:rsidRPr="00307B53">
        <w:lastRenderedPageBreak/>
        <w:t xml:space="preserve">mechanisms may be of use to come to terms with this new realisation. </w:t>
      </w:r>
      <w:r w:rsidR="00EC293A" w:rsidRPr="00307B53">
        <w:t xml:space="preserve">If at any time the therapist is unsure of the direction of the therapy, or feels personal discomfort, they can always take it to their own supervision for assistance and advice. </w:t>
      </w:r>
    </w:p>
    <w:p w14:paraId="337CC442" w14:textId="633D443C" w:rsidR="001F1B73" w:rsidRPr="00307B53" w:rsidRDefault="006C26A9" w:rsidP="00272A25">
      <w:r w:rsidRPr="00307B53">
        <w:t xml:space="preserve">  </w:t>
      </w:r>
      <w:r w:rsidR="00B53FCE" w:rsidRPr="00307B53">
        <w:rPr>
          <w:i/>
          <w:iCs/>
        </w:rPr>
        <w:t>Biggs et al.</w:t>
      </w:r>
      <w:r w:rsidR="00B53FCE" w:rsidRPr="00307B53">
        <w:t xml:space="preserve"> (2023) </w:t>
      </w:r>
      <w:r w:rsidRPr="00307B53">
        <w:t xml:space="preserve">recently conducted a study which </w:t>
      </w:r>
      <w:r w:rsidR="00B53FCE" w:rsidRPr="00307B53">
        <w:t xml:space="preserve">investigated the themes of shame and compassion associated with pregnancy and the perinatal period. </w:t>
      </w:r>
      <w:r w:rsidR="00AB4BAC" w:rsidRPr="00307B53">
        <w:t>Notably, s</w:t>
      </w:r>
      <w:r w:rsidR="00627E6A" w:rsidRPr="00307B53">
        <w:t xml:space="preserve">ome of the participants reported mental health conditions before as well as </w:t>
      </w:r>
      <w:r w:rsidR="00AB4BAC" w:rsidRPr="00307B53">
        <w:t>after pregnancy</w:t>
      </w:r>
      <w:r w:rsidR="00627E6A" w:rsidRPr="00307B53">
        <w:t xml:space="preserve">, and some </w:t>
      </w:r>
      <w:r w:rsidR="00AB4BAC" w:rsidRPr="00307B53">
        <w:t xml:space="preserve">recorded Adverse Childhood Experiences and/or Inter Partner Violence. </w:t>
      </w:r>
      <w:r w:rsidR="00B53FCE" w:rsidRPr="00307B53">
        <w:t xml:space="preserve">Many participants </w:t>
      </w:r>
      <w:r w:rsidR="003C377C" w:rsidRPr="00307B53">
        <w:t>expressed</w:t>
      </w:r>
      <w:r w:rsidR="00B53FCE" w:rsidRPr="00307B53">
        <w:t xml:space="preserve"> the experience of shame as a complex web, </w:t>
      </w:r>
      <w:r w:rsidR="00B53FCE" w:rsidRPr="00307B53">
        <w:t>with</w:t>
      </w:r>
      <w:r w:rsidR="00B53FCE" w:rsidRPr="00307B53">
        <w:t xml:space="preserve"> layered, conflicting, and challenging expectations regarding the identities and roles of women and mothers, shaped by </w:t>
      </w:r>
      <w:r w:rsidR="00B53FCE" w:rsidRPr="00307B53">
        <w:t>their</w:t>
      </w:r>
      <w:r w:rsidR="00B53FCE" w:rsidRPr="00307B53">
        <w:t xml:space="preserve"> socio-cultural values.</w:t>
      </w:r>
      <w:r w:rsidR="00186658" w:rsidRPr="00307B53">
        <w:t xml:space="preserve"> </w:t>
      </w:r>
      <w:r w:rsidR="001F1B73" w:rsidRPr="00307B53">
        <w:t xml:space="preserve">Making the therapy </w:t>
      </w:r>
      <w:r w:rsidR="008558C6" w:rsidRPr="00307B53">
        <w:t xml:space="preserve">to resolve these issues </w:t>
      </w:r>
      <w:r w:rsidR="00B36A01" w:rsidRPr="00307B53">
        <w:t>is</w:t>
      </w:r>
      <w:r w:rsidR="001F1B73" w:rsidRPr="00307B53">
        <w:t xml:space="preserve"> also </w:t>
      </w:r>
      <w:r w:rsidR="008558C6" w:rsidRPr="00307B53">
        <w:t>multi-layered,</w:t>
      </w:r>
    </w:p>
    <w:p w14:paraId="50F02C37" w14:textId="2BAEE0D6" w:rsidR="008558C6" w:rsidRPr="00307B53" w:rsidRDefault="008558C6" w:rsidP="00272A25">
      <w:r w:rsidRPr="00307B53">
        <w:t xml:space="preserve">with the therapist letting the client lead at their own pace so as they can deal with individual issues as they arise, rather than tackle the whole ‘web’ at once, which may seem impossible from the onset. Some clients may prefer a clear plan of action so they know what to expect and others may prefer to just trust the process. Clear communication, between therapist and client is vital. </w:t>
      </w:r>
    </w:p>
    <w:p w14:paraId="7B5E10EA" w14:textId="5FA1D4CA" w:rsidR="00AB4AC9" w:rsidRPr="00307B53" w:rsidRDefault="00B36A01" w:rsidP="00272A25">
      <w:r w:rsidRPr="00307B53">
        <w:t xml:space="preserve">  </w:t>
      </w:r>
      <w:r w:rsidR="00291E85" w:rsidRPr="00307B53">
        <w:t xml:space="preserve">Given the sensitive nature of the study's focus, it </w:t>
      </w:r>
      <w:r w:rsidR="00291E85" w:rsidRPr="00307B53">
        <w:t>is un</w:t>
      </w:r>
      <w:r w:rsidR="00291E85" w:rsidRPr="00307B53">
        <w:t>surpris</w:t>
      </w:r>
      <w:r w:rsidR="00291E85" w:rsidRPr="00307B53">
        <w:t>ingly</w:t>
      </w:r>
      <w:r w:rsidR="00291E85" w:rsidRPr="00307B53">
        <w:t xml:space="preserve"> one of the </w:t>
      </w:r>
      <w:r w:rsidR="00291E85" w:rsidRPr="00307B53">
        <w:t>first</w:t>
      </w:r>
      <w:r w:rsidR="00291E85" w:rsidRPr="00307B53">
        <w:t xml:space="preserve"> qualitative investigations into perinatal suicide. To effectively engage participants, the research employed both in-depth interviews and anonymous surveys </w:t>
      </w:r>
      <w:r w:rsidR="00186658" w:rsidRPr="00307B53">
        <w:t xml:space="preserve">to </w:t>
      </w:r>
      <w:r w:rsidR="00291E85" w:rsidRPr="00307B53">
        <w:t>ensur</w:t>
      </w:r>
      <w:r w:rsidR="00186658" w:rsidRPr="00307B53">
        <w:t>e</w:t>
      </w:r>
      <w:r w:rsidR="00291E85" w:rsidRPr="00307B53">
        <w:t xml:space="preserve"> that the women involved felt secure in sharing their experiences. This dual approach not only fostered a safe environment for dialogue but also offered support resources for those who might need assistance during the process.</w:t>
      </w:r>
      <w:r w:rsidR="008660E8" w:rsidRPr="00307B53">
        <w:t xml:space="preserve"> The study doesn’t specify what help and support was given</w:t>
      </w:r>
      <w:r w:rsidR="00123C77" w:rsidRPr="00307B53">
        <w:t xml:space="preserve"> post-research</w:t>
      </w:r>
      <w:r w:rsidR="008660E8" w:rsidRPr="00307B53">
        <w:t xml:space="preserve"> for analysis of its </w:t>
      </w:r>
      <w:r w:rsidR="00E56838" w:rsidRPr="00307B53">
        <w:t xml:space="preserve">effectiveness or outcome, </w:t>
      </w:r>
      <w:r w:rsidR="00123C77" w:rsidRPr="00307B53">
        <w:t xml:space="preserve">although many of its limitations were addressed, it does state, </w:t>
      </w:r>
      <w:proofErr w:type="gramStart"/>
      <w:r w:rsidR="00123C77" w:rsidRPr="00307B53">
        <w:t>‘</w:t>
      </w:r>
      <w:r w:rsidRPr="00307B53">
        <w:rPr>
          <w:i/>
          <w:iCs/>
        </w:rPr>
        <w:t>..</w:t>
      </w:r>
      <w:proofErr w:type="gramEnd"/>
      <w:r w:rsidR="00123C77" w:rsidRPr="00307B53">
        <w:rPr>
          <w:i/>
          <w:iCs/>
        </w:rPr>
        <w:t>our sample could be considered large for a qualitative study and included significant diversity of perinatal and mental health experiences, there are some important contexts our theory may not adequately reflect</w:t>
      </w:r>
      <w:r w:rsidR="00654B1D" w:rsidRPr="00307B53">
        <w:rPr>
          <w:i/>
          <w:iCs/>
        </w:rPr>
        <w:t>’</w:t>
      </w:r>
      <w:r w:rsidR="00123C77" w:rsidRPr="00307B53">
        <w:t>.</w:t>
      </w:r>
      <w:r w:rsidR="00654B1D" w:rsidRPr="00307B53">
        <w:t xml:space="preserve"> Showing there is more research needed in the area and under different or stricter guidelines concerning culture, religion and ethnicity. </w:t>
      </w:r>
      <w:r w:rsidR="00E93782" w:rsidRPr="00307B53">
        <w:t>T</w:t>
      </w:r>
      <w:r w:rsidR="00654B1D" w:rsidRPr="00307B53">
        <w:t xml:space="preserve">hese topics play an important role in how shame may manifest itself and how the therapist may approach the client in ways of moving forward without causing further trauma. </w:t>
      </w:r>
    </w:p>
    <w:p w14:paraId="485F319D" w14:textId="09EFD659" w:rsidR="00CA4EF3" w:rsidRPr="00307B53" w:rsidRDefault="008D6C8F" w:rsidP="00272A25">
      <w:r w:rsidRPr="00307B53">
        <w:t xml:space="preserve">  </w:t>
      </w:r>
      <w:r w:rsidR="007774D8" w:rsidRPr="00307B53">
        <w:rPr>
          <w:i/>
          <w:iCs/>
        </w:rPr>
        <w:t>Dolezal and Gibson</w:t>
      </w:r>
      <w:r w:rsidR="007774D8" w:rsidRPr="00307B53">
        <w:t xml:space="preserve"> (2022), in their research ‘</w:t>
      </w:r>
      <w:r w:rsidR="00DE7A2D" w:rsidRPr="00307B53">
        <w:t>T</w:t>
      </w:r>
      <w:r w:rsidR="007774D8" w:rsidRPr="00307B53">
        <w:t>owards shame-sensitive practice</w:t>
      </w:r>
      <w:r w:rsidR="00DE7A2D" w:rsidRPr="00307B53">
        <w:t>,</w:t>
      </w:r>
      <w:r w:rsidR="007774D8" w:rsidRPr="00307B53">
        <w:t>’</w:t>
      </w:r>
      <w:r w:rsidR="004A36FF" w:rsidRPr="00307B53">
        <w:t xml:space="preserve"> say</w:t>
      </w:r>
      <w:r w:rsidR="008660E8" w:rsidRPr="00307B53">
        <w:t>s</w:t>
      </w:r>
      <w:r w:rsidR="007774D8" w:rsidRPr="00307B53">
        <w:t xml:space="preserve"> that during a shame</w:t>
      </w:r>
      <w:r w:rsidR="00DE7A2D" w:rsidRPr="00307B53">
        <w:t>ful</w:t>
      </w:r>
      <w:r w:rsidR="007774D8" w:rsidRPr="00307B53">
        <w:t xml:space="preserve"> experience</w:t>
      </w:r>
      <w:r w:rsidR="00DE7A2D" w:rsidRPr="00307B53">
        <w:t>,</w:t>
      </w:r>
      <w:r w:rsidR="007774D8" w:rsidRPr="00307B53">
        <w:t xml:space="preserve"> one can feel irreparably flawed </w:t>
      </w:r>
      <w:r w:rsidR="00DE7A2D" w:rsidRPr="00307B53">
        <w:t xml:space="preserve">and </w:t>
      </w:r>
      <w:r w:rsidR="007774D8" w:rsidRPr="00307B53">
        <w:t xml:space="preserve">unworthy </w:t>
      </w:r>
      <w:r w:rsidR="00DE7A2D" w:rsidRPr="00307B53">
        <w:t xml:space="preserve">of anything, especially love. They suggest that even our social bonds and </w:t>
      </w:r>
      <w:r w:rsidR="00DE7A2D" w:rsidRPr="00307B53">
        <w:lastRenderedPageBreak/>
        <w:t xml:space="preserve">positioning may be </w:t>
      </w:r>
      <w:r w:rsidR="00CA4EF3" w:rsidRPr="00307B53">
        <w:t>threatened</w:t>
      </w:r>
      <w:r w:rsidR="00DE7A2D" w:rsidRPr="00307B53">
        <w:t xml:space="preserve">, leaving feelings of inferiority, desperation, loss of power, and self-contempt. </w:t>
      </w:r>
      <w:r w:rsidR="00CA4EF3" w:rsidRPr="00307B53">
        <w:t xml:space="preserve">All of which one keeps secret as shame </w:t>
      </w:r>
      <w:proofErr w:type="gramStart"/>
      <w:r w:rsidR="00704247" w:rsidRPr="00307B53">
        <w:t xml:space="preserve">in </w:t>
      </w:r>
      <w:r w:rsidR="00CA4EF3" w:rsidRPr="00307B53">
        <w:t>itself is</w:t>
      </w:r>
      <w:proofErr w:type="gramEnd"/>
      <w:r w:rsidR="00CA4EF3" w:rsidRPr="00307B53">
        <w:t xml:space="preserve"> a taboo</w:t>
      </w:r>
      <w:r w:rsidR="00AA24DE" w:rsidRPr="00307B53">
        <w:t xml:space="preserve"> issue</w:t>
      </w:r>
      <w:r w:rsidR="00CA4EF3" w:rsidRPr="00307B53">
        <w:t>.</w:t>
      </w:r>
      <w:r w:rsidRPr="00307B53">
        <w:t xml:space="preserve"> </w:t>
      </w:r>
      <w:r w:rsidR="00CA4EF3" w:rsidRPr="00307B53">
        <w:t xml:space="preserve">Clients </w:t>
      </w:r>
      <w:r w:rsidR="007B6542" w:rsidRPr="00307B53">
        <w:t xml:space="preserve">who have or are suffering from </w:t>
      </w:r>
      <w:r w:rsidR="00541DF3" w:rsidRPr="00307B53">
        <w:t xml:space="preserve">mental </w:t>
      </w:r>
      <w:r w:rsidR="007B6542" w:rsidRPr="00307B53">
        <w:t xml:space="preserve">abuse </w:t>
      </w:r>
      <w:r w:rsidR="00CA4EF3" w:rsidRPr="00307B53">
        <w:t xml:space="preserve">may present </w:t>
      </w:r>
      <w:r w:rsidR="007B6542" w:rsidRPr="00307B53">
        <w:t>with a variety of indicat</w:t>
      </w:r>
      <w:r w:rsidR="004C24D7" w:rsidRPr="00307B53">
        <w:t>ors</w:t>
      </w:r>
      <w:r w:rsidR="007B6542" w:rsidRPr="00307B53">
        <w:t>, for example, they may withdraw from</w:t>
      </w:r>
      <w:r w:rsidR="004C24D7" w:rsidRPr="00307B53">
        <w:t xml:space="preserve"> social life and friends or cling to the abuser</w:t>
      </w:r>
      <w:r w:rsidR="006F252C" w:rsidRPr="00307B53">
        <w:t xml:space="preserve"> who provides their only continuity. </w:t>
      </w:r>
      <w:r w:rsidR="0023736C" w:rsidRPr="00307B53">
        <w:rPr>
          <w:i/>
          <w:iCs/>
        </w:rPr>
        <w:t>Therapy Brands</w:t>
      </w:r>
      <w:r w:rsidR="0023736C" w:rsidRPr="00307B53">
        <w:t xml:space="preserve"> (2022) tells us t</w:t>
      </w:r>
      <w:r w:rsidR="006F252C" w:rsidRPr="00307B53">
        <w:t xml:space="preserve">hey may defend the abuser, denying that the behaviour is abusive, playing down its severity, or taking the blame upon themselves. Harmful or risky behaviour </w:t>
      </w:r>
      <w:r w:rsidR="000B6D42" w:rsidRPr="00307B53">
        <w:t xml:space="preserve">such as self-harm </w:t>
      </w:r>
      <w:r w:rsidR="0023736C" w:rsidRPr="00307B53">
        <w:t xml:space="preserve">and </w:t>
      </w:r>
      <w:r w:rsidR="000B6D42" w:rsidRPr="00307B53">
        <w:t>alcohol or drug use may be a factor, and mental illness, including depression, PTSD, and anxiety</w:t>
      </w:r>
      <w:r w:rsidR="0023736C" w:rsidRPr="00307B53">
        <w:t>,</w:t>
      </w:r>
      <w:r w:rsidR="000B6D42" w:rsidRPr="00307B53">
        <w:t xml:space="preserve"> to name a few</w:t>
      </w:r>
      <w:r w:rsidR="0023736C" w:rsidRPr="00307B53">
        <w:t>,</w:t>
      </w:r>
      <w:r w:rsidR="000B6D42" w:rsidRPr="00307B53">
        <w:t xml:space="preserve"> are also associated with </w:t>
      </w:r>
      <w:r w:rsidR="005827C0" w:rsidRPr="00307B53">
        <w:t xml:space="preserve">those </w:t>
      </w:r>
      <w:r w:rsidR="000B6D42" w:rsidRPr="00307B53">
        <w:t>abuse</w:t>
      </w:r>
      <w:r w:rsidR="005827C0" w:rsidRPr="00307B53">
        <w:t>d</w:t>
      </w:r>
      <w:r w:rsidR="000B6D42" w:rsidRPr="00307B53">
        <w:t xml:space="preserve">. </w:t>
      </w:r>
    </w:p>
    <w:p w14:paraId="10E788B3" w14:textId="76E23896" w:rsidR="00541DF3" w:rsidRPr="00307B53" w:rsidRDefault="002D1916" w:rsidP="00272A25">
      <w:r w:rsidRPr="00307B53">
        <w:t xml:space="preserve">  A</w:t>
      </w:r>
      <w:r w:rsidR="00A01816" w:rsidRPr="00307B53">
        <w:t xml:space="preserve"> study by </w:t>
      </w:r>
      <w:r w:rsidR="00662C09" w:rsidRPr="00307B53">
        <w:rPr>
          <w:i/>
          <w:iCs/>
        </w:rPr>
        <w:t xml:space="preserve">Hill </w:t>
      </w:r>
      <w:r w:rsidR="00662C09" w:rsidRPr="00307B53">
        <w:t xml:space="preserve">(2022), </w:t>
      </w:r>
      <w:r w:rsidRPr="00307B53">
        <w:t xml:space="preserve">investigated </w:t>
      </w:r>
      <w:r w:rsidR="00A01816" w:rsidRPr="00307B53">
        <w:t>the impact of emotional abuse</w:t>
      </w:r>
      <w:r w:rsidRPr="00307B53">
        <w:t xml:space="preserve"> in childhood through to adulthood, as well as how that experience had the potential for feelings of guilt and shame into their adult lives. </w:t>
      </w:r>
      <w:r w:rsidR="00D22BCB" w:rsidRPr="00307B53">
        <w:t>The r</w:t>
      </w:r>
      <w:r w:rsidRPr="00307B53">
        <w:t xml:space="preserve">esults </w:t>
      </w:r>
      <w:r w:rsidR="00186FE2" w:rsidRPr="00307B53">
        <w:t>showed</w:t>
      </w:r>
      <w:r w:rsidRPr="00307B53">
        <w:t xml:space="preserve"> that childhood emotional abuse </w:t>
      </w:r>
      <w:r w:rsidR="00186FE2" w:rsidRPr="00307B53">
        <w:t>was</w:t>
      </w:r>
      <w:r w:rsidRPr="00307B53">
        <w:t xml:space="preserve"> a significant independent predictor of depression and </w:t>
      </w:r>
      <w:r w:rsidR="00186FE2" w:rsidRPr="00307B53">
        <w:t>post-traumatic stress disorder</w:t>
      </w:r>
      <w:r w:rsidRPr="00307B53">
        <w:t xml:space="preserve">, even when controlling </w:t>
      </w:r>
      <w:r w:rsidR="00186FE2" w:rsidRPr="00307B53">
        <w:t>additional</w:t>
      </w:r>
      <w:r w:rsidRPr="00307B53">
        <w:t xml:space="preserve"> forms of childhood abuse. </w:t>
      </w:r>
      <w:r w:rsidR="000D7821" w:rsidRPr="00307B53">
        <w:t xml:space="preserve">Implicit feelings of guilt and shame regarding oneself </w:t>
      </w:r>
      <w:r w:rsidR="000D7821" w:rsidRPr="00307B53">
        <w:rPr>
          <w:i/>
          <w:iCs/>
        </w:rPr>
        <w:t>did not</w:t>
      </w:r>
      <w:r w:rsidR="000D7821" w:rsidRPr="00307B53">
        <w:t xml:space="preserve"> emerge as significant predictors of psychopathology. Likewise, neither the self-concept of shame nor guilt was found to be influenced by childhood emotional abuse. This study underscores the impact of childhood emotional abuse, yet further research is required to clarify the potential role of shame in the development and persistence of symptoms.</w:t>
      </w:r>
      <w:r w:rsidR="00541DF3" w:rsidRPr="00307B53">
        <w:t xml:space="preserve"> </w:t>
      </w:r>
    </w:p>
    <w:p w14:paraId="68B56682" w14:textId="39DF3066" w:rsidR="004D3438" w:rsidRPr="00307B53" w:rsidRDefault="008E04E5" w:rsidP="00272A25">
      <w:r w:rsidRPr="00307B53">
        <w:t xml:space="preserve">  </w:t>
      </w:r>
      <w:r w:rsidR="00EB012D" w:rsidRPr="00307B53">
        <w:t xml:space="preserve">In a contradictory study by </w:t>
      </w:r>
      <w:r w:rsidR="00EB012D" w:rsidRPr="00307B53">
        <w:rPr>
          <w:i/>
          <w:iCs/>
        </w:rPr>
        <w:t>Blankenship and Hogge</w:t>
      </w:r>
      <w:r w:rsidR="00EB012D" w:rsidRPr="00307B53">
        <w:t xml:space="preserve"> (2024), link</w:t>
      </w:r>
      <w:r w:rsidR="00402626" w:rsidRPr="00307B53">
        <w:t>s</w:t>
      </w:r>
      <w:r w:rsidR="00EB012D" w:rsidRPr="00307B53">
        <w:t xml:space="preserve"> between self-compassion and psychological well-being </w:t>
      </w:r>
      <w:r w:rsidR="00402626" w:rsidRPr="00307B53">
        <w:t>are explored through</w:t>
      </w:r>
      <w:r w:rsidR="00EB012D" w:rsidRPr="00307B53">
        <w:t xml:space="preserve"> </w:t>
      </w:r>
      <w:r w:rsidR="00402626" w:rsidRPr="00307B53">
        <w:t xml:space="preserve">a portion of </w:t>
      </w:r>
      <w:r w:rsidR="00EB012D" w:rsidRPr="00307B53">
        <w:t>adult childhood sexual abuse (CSA) survivor</w:t>
      </w:r>
      <w:r w:rsidR="00402626" w:rsidRPr="00307B53">
        <w:t xml:space="preserve"> participants. </w:t>
      </w:r>
      <w:r w:rsidR="004965DD" w:rsidRPr="00307B53">
        <w:t xml:space="preserve">A strong positive link was found between self-compassion and psychological well-being in survivors of CSA. Emotional dysregulation and shame related to trauma played important roles in this relationship. </w:t>
      </w:r>
      <w:r w:rsidR="0016295C" w:rsidRPr="00307B53">
        <w:t>Despite these factors</w:t>
      </w:r>
      <w:r w:rsidR="004965DD" w:rsidRPr="00307B53">
        <w:t xml:space="preserve">, self-compassion still had a direct positive effect, indicating that it partly mediates the connection. The findings highlight the importance of self-compassion for psychological health and suggest that addressing emotional dysregulation and trauma-related shame could be key to enhancing this relationship. This research has important implications for clinical practices and prevention strategies </w:t>
      </w:r>
      <w:r w:rsidR="0016295C" w:rsidRPr="00307B53">
        <w:t>focusing on</w:t>
      </w:r>
      <w:r w:rsidR="004965DD" w:rsidRPr="00307B53">
        <w:t xml:space="preserve"> self-compassion, regulating emotions, and managing shame. </w:t>
      </w:r>
      <w:r w:rsidR="007858EC" w:rsidRPr="00307B53">
        <w:t xml:space="preserve">Although these findings are for physical trauma rather than exclusively for mental abuse, the elements of emotional dysregulation and shame can be addressed with a similar approach of self-compassion towards the client's </w:t>
      </w:r>
      <w:r w:rsidR="007858EC" w:rsidRPr="00307B53">
        <w:lastRenderedPageBreak/>
        <w:t xml:space="preserve">psychological well-being in the therapy setting. Such interventions may help reduce trauma-related shame and </w:t>
      </w:r>
      <w:r w:rsidRPr="00307B53">
        <w:t>highlight</w:t>
      </w:r>
      <w:r w:rsidR="007858EC" w:rsidRPr="00307B53">
        <w:t xml:space="preserve"> potential </w:t>
      </w:r>
      <w:r w:rsidR="0016295C" w:rsidRPr="00307B53">
        <w:t xml:space="preserve">methods </w:t>
      </w:r>
      <w:r w:rsidR="007858EC" w:rsidRPr="00307B53">
        <w:t xml:space="preserve">that </w:t>
      </w:r>
      <w:r w:rsidRPr="00307B53">
        <w:t xml:space="preserve">could </w:t>
      </w:r>
      <w:r w:rsidR="007858EC" w:rsidRPr="00307B53">
        <w:t>strengthen this relationship.</w:t>
      </w:r>
      <w:r w:rsidR="004D3438" w:rsidRPr="00307B53">
        <w:t xml:space="preserve"> </w:t>
      </w:r>
      <w:r w:rsidR="00886F2E" w:rsidRPr="00307B53">
        <w:t xml:space="preserve">Some clients may blame themselves for the mental or physical abuse that they have received, </w:t>
      </w:r>
      <w:r w:rsidR="00B628BA" w:rsidRPr="00307B53">
        <w:t>they may believe that they ‘deserved’ it, because they were told that they were ‘bad’ children, or it’s what happen</w:t>
      </w:r>
      <w:r w:rsidR="00EE2CF9">
        <w:t>s</w:t>
      </w:r>
      <w:r w:rsidR="00B628BA" w:rsidRPr="00307B53">
        <w:t xml:space="preserve"> when something got broken, or misplaced. Others may have f</w:t>
      </w:r>
      <w:r w:rsidR="00EE2CF9">
        <w:t>elt</w:t>
      </w:r>
      <w:r w:rsidR="00B628BA" w:rsidRPr="00307B53">
        <w:t xml:space="preserve"> they were protecting a sibling or another family member, that </w:t>
      </w:r>
      <w:proofErr w:type="gramStart"/>
      <w:r w:rsidR="00B628BA" w:rsidRPr="00307B53">
        <w:t>as long as</w:t>
      </w:r>
      <w:proofErr w:type="gramEnd"/>
      <w:r w:rsidR="00B628BA" w:rsidRPr="00307B53">
        <w:t xml:space="preserve"> the attention was on the victim it was off anyone else. This is where the self-compassion comes in from the therapist, where they must remind the client that they were just children when these things happened, not able to make rational decisions</w:t>
      </w:r>
      <w:r w:rsidR="009B3BD8" w:rsidRPr="00307B53">
        <w:t xml:space="preserve"> and choices for themselves, which is why there are supposed to be adults there to look out for them. Maybe empty chair work would be of use to get them to talk to younger them, to get them to tell them it was ok to be scared, or angry, or upset. The emotions you had as a child are just as valid now as they were then, and you can still be kind to yourself and know that these things were not of your own making and certainly not your fault. </w:t>
      </w:r>
    </w:p>
    <w:p w14:paraId="56E285C1" w14:textId="6E315DA3" w:rsidR="00B542A8" w:rsidRPr="00307B53" w:rsidRDefault="00B438E7" w:rsidP="00272A25">
      <w:r w:rsidRPr="00307B53">
        <w:t xml:space="preserve">  </w:t>
      </w:r>
      <w:r w:rsidR="00F3509C" w:rsidRPr="00307B53">
        <w:t xml:space="preserve">A study </w:t>
      </w:r>
      <w:r w:rsidR="00F37A80" w:rsidRPr="00307B53">
        <w:t xml:space="preserve">that was </w:t>
      </w:r>
      <w:r w:rsidRPr="00307B53">
        <w:t xml:space="preserve">exclusively </w:t>
      </w:r>
      <w:r w:rsidR="00184E63" w:rsidRPr="00307B53">
        <w:t xml:space="preserve">on psychological maltreatment </w:t>
      </w:r>
      <w:r w:rsidR="00C1180F" w:rsidRPr="00307B53">
        <w:t xml:space="preserve">and self-compassion </w:t>
      </w:r>
      <w:r w:rsidR="00F3509C" w:rsidRPr="00307B53">
        <w:t xml:space="preserve">by </w:t>
      </w:r>
      <w:r w:rsidR="00F3509C" w:rsidRPr="00307B53">
        <w:rPr>
          <w:i/>
          <w:iCs/>
        </w:rPr>
        <w:t>Vising, Szöcs and Illyés</w:t>
      </w:r>
      <w:r w:rsidR="00F3509C" w:rsidRPr="00307B53">
        <w:t xml:space="preserve"> (2022) categorically states that their results “</w:t>
      </w:r>
      <w:r w:rsidR="00F3509C" w:rsidRPr="00307B53">
        <w:rPr>
          <w:i/>
          <w:iCs/>
        </w:rPr>
        <w:t>highlight that shame has a central role between childhood traumatisation and psychological well-being</w:t>
      </w:r>
      <w:r w:rsidR="00F3509C" w:rsidRPr="00307B53">
        <w:t xml:space="preserve">”. Going on to add that in </w:t>
      </w:r>
      <w:r w:rsidR="00184E63" w:rsidRPr="00307B53">
        <w:t xml:space="preserve">cases with </w:t>
      </w:r>
      <w:r w:rsidR="00F3509C" w:rsidRPr="00307B53">
        <w:t xml:space="preserve">early emotional maltreatment, </w:t>
      </w:r>
      <w:r w:rsidR="00184E63" w:rsidRPr="00307B53">
        <w:t>the</w:t>
      </w:r>
      <w:r w:rsidR="00F3509C" w:rsidRPr="00307B53">
        <w:t xml:space="preserve"> focus </w:t>
      </w:r>
      <w:r w:rsidR="00184E63" w:rsidRPr="00307B53">
        <w:t xml:space="preserve">should be </w:t>
      </w:r>
      <w:r w:rsidR="00F3509C" w:rsidRPr="00307B53">
        <w:t xml:space="preserve">on shame for higher levels of self-compassion and </w:t>
      </w:r>
      <w:r w:rsidR="00184E63" w:rsidRPr="00307B53">
        <w:t xml:space="preserve">more </w:t>
      </w:r>
      <w:r w:rsidR="00F3509C" w:rsidRPr="00307B53">
        <w:t>effective healing in psychotherap</w:t>
      </w:r>
      <w:r w:rsidR="00184E63" w:rsidRPr="00307B53">
        <w:t>eutic practice</w:t>
      </w:r>
      <w:r w:rsidR="00F3509C" w:rsidRPr="00307B53">
        <w:t>.</w:t>
      </w:r>
      <w:r w:rsidR="00184E63" w:rsidRPr="00307B53">
        <w:t xml:space="preserve"> </w:t>
      </w:r>
      <w:r w:rsidR="000732A0" w:rsidRPr="00307B53">
        <w:t>Summarising, they conclude p</w:t>
      </w:r>
      <w:r w:rsidR="00C1180F" w:rsidRPr="00307B53">
        <w:t xml:space="preserve">sychological maltreatment, such as emotional abuse and neglect, can seriously harm mental and physical health. Experiencing more psychological </w:t>
      </w:r>
      <w:r w:rsidR="000732A0" w:rsidRPr="00307B53">
        <w:t>abuse</w:t>
      </w:r>
      <w:r w:rsidR="00C1180F" w:rsidRPr="00307B53">
        <w:t xml:space="preserve"> in childhood can lead to negative feelings like shame and can make it harder for adults to understand others' perspectives. Additionally, emotional abuse and neglect can also lower self-compassion.</w:t>
      </w:r>
      <w:r w:rsidR="000732A0" w:rsidRPr="00307B53">
        <w:t xml:space="preserve"> </w:t>
      </w:r>
      <w:r w:rsidR="00211307" w:rsidRPr="00307B53">
        <w:t>This paper underscores the essential role of interventions in promoting psychological resilience. It is important to recognise</w:t>
      </w:r>
      <w:r w:rsidR="0006669D" w:rsidRPr="00307B53">
        <w:t>,</w:t>
      </w:r>
      <w:r w:rsidR="00211307" w:rsidRPr="00307B53">
        <w:t xml:space="preserve"> however</w:t>
      </w:r>
      <w:r w:rsidR="00046099" w:rsidRPr="00307B53">
        <w:t>,</w:t>
      </w:r>
      <w:r w:rsidR="00211307" w:rsidRPr="00307B53">
        <w:t xml:space="preserve"> that further research is required to </w:t>
      </w:r>
      <w:r w:rsidR="00F37A80" w:rsidRPr="00307B53">
        <w:t>understand the process involved fully</w:t>
      </w:r>
      <w:r w:rsidR="00211307" w:rsidRPr="00307B53">
        <w:t xml:space="preserve">. </w:t>
      </w:r>
      <w:r w:rsidR="00D2418E" w:rsidRPr="00307B53">
        <w:t>These interventions are considered a critical factor in aiding individuals to develop and strengthen their capacity to cope with and recover from adversity. Continued exploration in this field will enhance our understanding of effective strategies for promoting resilience</w:t>
      </w:r>
      <w:r w:rsidR="00211307" w:rsidRPr="00307B53">
        <w:t xml:space="preserve"> and effective healing in therapy. </w:t>
      </w:r>
    </w:p>
    <w:p w14:paraId="0537C51A" w14:textId="218D154B" w:rsidR="00D22BCB" w:rsidRPr="00307B53" w:rsidRDefault="00847B78" w:rsidP="00272A25">
      <w:r w:rsidRPr="00307B53">
        <w:t xml:space="preserve">  </w:t>
      </w:r>
      <w:r w:rsidR="00B542A8" w:rsidRPr="00307B53">
        <w:t xml:space="preserve">Adverse Childhood Experiences (ACEs) </w:t>
      </w:r>
      <w:r w:rsidR="004D3438" w:rsidRPr="00307B53">
        <w:t>appear to</w:t>
      </w:r>
      <w:r w:rsidR="00B542A8" w:rsidRPr="00307B53">
        <w:t xml:space="preserve"> have a significant impact on the shame that a client is carrying into and through</w:t>
      </w:r>
      <w:r w:rsidR="00B068EA" w:rsidRPr="00307B53">
        <w:t>out</w:t>
      </w:r>
      <w:r w:rsidR="00B542A8" w:rsidRPr="00307B53">
        <w:t xml:space="preserve"> their adult life. </w:t>
      </w:r>
      <w:proofErr w:type="gramStart"/>
      <w:r w:rsidR="00B542A8" w:rsidRPr="00307B53">
        <w:rPr>
          <w:i/>
          <w:iCs/>
        </w:rPr>
        <w:t>Rory</w:t>
      </w:r>
      <w:r w:rsidR="00B542A8" w:rsidRPr="00307B53">
        <w:t xml:space="preserve"> (2024),</w:t>
      </w:r>
      <w:proofErr w:type="gramEnd"/>
      <w:r w:rsidR="00B542A8" w:rsidRPr="00307B53">
        <w:t xml:space="preserve"> </w:t>
      </w:r>
      <w:r w:rsidR="00B542A8" w:rsidRPr="00307B53">
        <w:lastRenderedPageBreak/>
        <w:t xml:space="preserve">discusses one client </w:t>
      </w:r>
      <w:r w:rsidR="00B62579" w:rsidRPr="00307B53">
        <w:t xml:space="preserve">who was often hit by her father during childhood but was shocked when it was suggested </w:t>
      </w:r>
      <w:r w:rsidR="00B068EA" w:rsidRPr="00307B53">
        <w:t xml:space="preserve">to her that </w:t>
      </w:r>
      <w:r w:rsidR="00B62579" w:rsidRPr="00307B53">
        <w:t xml:space="preserve">he was abusive. </w:t>
      </w:r>
      <w:r w:rsidR="00B068EA" w:rsidRPr="00307B53">
        <w:t>After</w:t>
      </w:r>
      <w:r w:rsidR="00BA457B" w:rsidRPr="00307B53">
        <w:t xml:space="preserve"> initially </w:t>
      </w:r>
      <w:r w:rsidR="00B068EA" w:rsidRPr="00307B53">
        <w:t xml:space="preserve">blaming herself for being a ‘difficult child’, </w:t>
      </w:r>
      <w:r w:rsidR="00BA457B" w:rsidRPr="00307B53">
        <w:t>it took</w:t>
      </w:r>
      <w:r w:rsidR="00B068EA" w:rsidRPr="00307B53">
        <w:t xml:space="preserve"> ten more sessions </w:t>
      </w:r>
      <w:r w:rsidR="00BA457B" w:rsidRPr="00307B53">
        <w:t xml:space="preserve">before </w:t>
      </w:r>
      <w:r w:rsidR="00B068EA" w:rsidRPr="00307B53">
        <w:t xml:space="preserve">she </w:t>
      </w:r>
      <w:r w:rsidR="00F37A80" w:rsidRPr="00307B53">
        <w:t>could use the word “abuse”. F</w:t>
      </w:r>
      <w:r w:rsidR="00B068EA" w:rsidRPr="00307B53">
        <w:t>inally</w:t>
      </w:r>
      <w:r w:rsidR="00F37A80" w:rsidRPr="00307B53">
        <w:t>, she</w:t>
      </w:r>
      <w:r w:rsidR="00B068EA" w:rsidRPr="00307B53">
        <w:t xml:space="preserve"> accepted th</w:t>
      </w:r>
      <w:r w:rsidR="00F37A80" w:rsidRPr="00307B53">
        <w:t>e</w:t>
      </w:r>
      <w:r w:rsidR="00B068EA" w:rsidRPr="00307B53">
        <w:t xml:space="preserve"> huge impact </w:t>
      </w:r>
      <w:r w:rsidR="00F37A80" w:rsidRPr="00307B53">
        <w:t xml:space="preserve">it had </w:t>
      </w:r>
      <w:r w:rsidR="00B068EA" w:rsidRPr="00307B53">
        <w:t>on her life</w:t>
      </w:r>
      <w:r w:rsidR="00BA457B" w:rsidRPr="00307B53">
        <w:t xml:space="preserve"> and that she no longer had to be ashamed of being the child who thought she deserved to be struck.</w:t>
      </w:r>
      <w:r w:rsidR="00F72C78" w:rsidRPr="00307B53">
        <w:t xml:space="preserve"> </w:t>
      </w:r>
      <w:r w:rsidRPr="00307B53">
        <w:t xml:space="preserve">This is where </w:t>
      </w:r>
      <w:r w:rsidRPr="00307B53">
        <w:rPr>
          <w:i/>
          <w:iCs/>
        </w:rPr>
        <w:t>Carl Rodgers’s “Conditions of Worth</w:t>
      </w:r>
      <w:r w:rsidRPr="00307B53">
        <w:t xml:space="preserve">” and the therapist’s non-judgemental attitude help to overcome attitudes that we have accepted as our own and used to berate ourselves. </w:t>
      </w:r>
      <w:r w:rsidR="00607161" w:rsidRPr="00307B53">
        <w:t>In addition to demonstrating empathy and employing a sincere approach, a nonjudgmental stance by the therapist provides essential emotional support that facilitates the client's growth and development.</w:t>
      </w:r>
      <w:r w:rsidR="009D7776" w:rsidRPr="00307B53">
        <w:t xml:space="preserve"> </w:t>
      </w:r>
      <w:r w:rsidR="00D200FC" w:rsidRPr="00307B53">
        <w:t xml:space="preserve">In a study by </w:t>
      </w:r>
      <w:r w:rsidR="00D200FC" w:rsidRPr="00307B53">
        <w:rPr>
          <w:i/>
          <w:iCs/>
        </w:rPr>
        <w:t xml:space="preserve">Wojcik et </w:t>
      </w:r>
      <w:proofErr w:type="spellStart"/>
      <w:r w:rsidR="00D200FC" w:rsidRPr="00307B53">
        <w:rPr>
          <w:i/>
          <w:iCs/>
        </w:rPr>
        <w:t>el</w:t>
      </w:r>
      <w:proofErr w:type="spellEnd"/>
      <w:r w:rsidR="00D200FC" w:rsidRPr="00307B53">
        <w:t xml:space="preserve"> (2019), </w:t>
      </w:r>
      <w:r w:rsidR="00F21FA5" w:rsidRPr="00307B53">
        <w:t xml:space="preserve">researched how interpersonal challenges often stem from adverse childhood experiences (ACEs) and play a significant role in perpetuating feelings of shame and guilt. They sought to understand this connection could shed light on the ongoing struggle many </w:t>
      </w:r>
      <w:proofErr w:type="gramStart"/>
      <w:r w:rsidR="00F21FA5" w:rsidRPr="00307B53">
        <w:t>face</w:t>
      </w:r>
      <w:proofErr w:type="gramEnd"/>
      <w:r w:rsidR="00F21FA5" w:rsidRPr="00307B53">
        <w:t xml:space="preserve"> in their relationships and self-perception. </w:t>
      </w:r>
      <w:proofErr w:type="spellStart"/>
      <w:r w:rsidR="00B81FE8" w:rsidRPr="00307B53">
        <w:rPr>
          <w:i/>
          <w:iCs/>
        </w:rPr>
        <w:t>Bockers</w:t>
      </w:r>
      <w:proofErr w:type="spellEnd"/>
      <w:r w:rsidR="00B81FE8" w:rsidRPr="00307B53">
        <w:rPr>
          <w:i/>
          <w:iCs/>
        </w:rPr>
        <w:t xml:space="preserve"> et al.</w:t>
      </w:r>
      <w:r w:rsidR="00B81FE8" w:rsidRPr="00307B53">
        <w:t xml:space="preserve"> </w:t>
      </w:r>
      <w:r w:rsidR="00B81FE8" w:rsidRPr="00307B53">
        <w:t>(</w:t>
      </w:r>
      <w:r w:rsidR="00B81FE8" w:rsidRPr="00307B53">
        <w:t>2016</w:t>
      </w:r>
      <w:r w:rsidR="00B81FE8" w:rsidRPr="00307B53">
        <w:t xml:space="preserve">, as cited in </w:t>
      </w:r>
      <w:r w:rsidR="00B81FE8" w:rsidRPr="00307B53">
        <w:rPr>
          <w:i/>
          <w:iCs/>
        </w:rPr>
        <w:t xml:space="preserve">Wojcik et </w:t>
      </w:r>
      <w:r w:rsidR="00B81FE8" w:rsidRPr="00307B53">
        <w:rPr>
          <w:i/>
          <w:iCs/>
        </w:rPr>
        <w:t>al.</w:t>
      </w:r>
      <w:r w:rsidR="00B81FE8" w:rsidRPr="00307B53">
        <w:t xml:space="preserve"> (2019)</w:t>
      </w:r>
      <w:r w:rsidR="00B81FE8" w:rsidRPr="00307B53">
        <w:t>)</w:t>
      </w:r>
      <w:r w:rsidR="00B81FE8" w:rsidRPr="00307B53">
        <w:t xml:space="preserve"> </w:t>
      </w:r>
      <w:r w:rsidR="00B81FE8" w:rsidRPr="00307B53">
        <w:t>state</w:t>
      </w:r>
      <w:r w:rsidR="00252ADD" w:rsidRPr="00307B53">
        <w:t>d</w:t>
      </w:r>
      <w:r w:rsidR="00B81FE8" w:rsidRPr="00307B53">
        <w:t xml:space="preserve"> that “</w:t>
      </w:r>
      <w:r w:rsidR="00B81FE8" w:rsidRPr="00307B53">
        <w:rPr>
          <w:i/>
          <w:iCs/>
        </w:rPr>
        <w:t>Shame</w:t>
      </w:r>
      <w:r w:rsidR="00B81FE8" w:rsidRPr="00307B53">
        <w:rPr>
          <w:i/>
          <w:iCs/>
        </w:rPr>
        <w:t xml:space="preserve"> </w:t>
      </w:r>
      <w:r w:rsidR="00B81FE8" w:rsidRPr="00307B53">
        <w:rPr>
          <w:i/>
          <w:iCs/>
        </w:rPr>
        <w:t xml:space="preserve">occurs when the internal self is blamed </w:t>
      </w:r>
      <w:r w:rsidR="00252ADD" w:rsidRPr="00307B53">
        <w:rPr>
          <w:i/>
          <w:iCs/>
        </w:rPr>
        <w:t>in</w:t>
      </w:r>
      <w:r w:rsidR="00B81FE8" w:rsidRPr="00307B53">
        <w:rPr>
          <w:i/>
          <w:iCs/>
        </w:rPr>
        <w:t xml:space="preserve"> response to a perceived interpersonal misstep</w:t>
      </w:r>
      <w:r w:rsidR="00B81FE8" w:rsidRPr="00307B53">
        <w:t>”.</w:t>
      </w:r>
      <w:r w:rsidR="00B81FE8" w:rsidRPr="00307B53">
        <w:t xml:space="preserve"> </w:t>
      </w:r>
      <w:r w:rsidR="00252ADD" w:rsidRPr="00307B53">
        <w:t>People often blame themselves by thinking something is wrong with them, showing a feeling of being inadequate or not good enough.</w:t>
      </w:r>
      <w:r w:rsidR="007806F9" w:rsidRPr="00307B53">
        <w:t xml:space="preserve"> </w:t>
      </w:r>
      <w:r w:rsidR="00252ADD" w:rsidRPr="00307B53">
        <w:t xml:space="preserve">Shame </w:t>
      </w:r>
      <w:r w:rsidR="007806F9" w:rsidRPr="00307B53">
        <w:t>has also been shown to be</w:t>
      </w:r>
      <w:r w:rsidR="00252ADD" w:rsidRPr="00307B53">
        <w:t xml:space="preserve"> closely associated with several aspects of psychological dysfunction, including social anxiety, heightened self-consciousness, and feelings of anger. Understanding these connections can provide valuable insights into the complexities of mental health and how emotions can impact our overall well-being.</w:t>
      </w:r>
    </w:p>
    <w:p w14:paraId="3BBA283D" w14:textId="33B850B1" w:rsidR="00DD7D06" w:rsidRPr="00307B53" w:rsidRDefault="005808CE" w:rsidP="00272A25">
      <w:r w:rsidRPr="00307B53">
        <w:t xml:space="preserve">  The therapist </w:t>
      </w:r>
      <w:r w:rsidR="008965A4" w:rsidRPr="00307B53">
        <w:t xml:space="preserve">must also be aware of their own </w:t>
      </w:r>
      <w:r w:rsidRPr="00307B53">
        <w:t xml:space="preserve">issues </w:t>
      </w:r>
      <w:r w:rsidR="008965A4" w:rsidRPr="00307B53">
        <w:t>and be</w:t>
      </w:r>
      <w:r w:rsidRPr="00307B53">
        <w:t xml:space="preserve"> carefully balanced when dealing with shame and clients </w:t>
      </w:r>
      <w:r w:rsidR="000027BB" w:rsidRPr="00307B53">
        <w:t xml:space="preserve">so as not to affect any countertransference between </w:t>
      </w:r>
      <w:r w:rsidR="00F64716" w:rsidRPr="00307B53">
        <w:t>them</w:t>
      </w:r>
      <w:r w:rsidR="000027BB" w:rsidRPr="00307B53">
        <w:t xml:space="preserve">, </w:t>
      </w:r>
      <w:r w:rsidRPr="00307B53">
        <w:t xml:space="preserve">as in the case </w:t>
      </w:r>
      <w:r w:rsidR="000027BB" w:rsidRPr="00307B53">
        <w:t>of</w:t>
      </w:r>
      <w:r w:rsidRPr="00307B53">
        <w:t xml:space="preserve"> </w:t>
      </w:r>
      <w:proofErr w:type="spellStart"/>
      <w:r w:rsidRPr="00307B53">
        <w:rPr>
          <w:i/>
          <w:iCs/>
        </w:rPr>
        <w:t>Kaimaklioti</w:t>
      </w:r>
      <w:proofErr w:type="spellEnd"/>
      <w:r w:rsidRPr="00307B53">
        <w:t xml:space="preserve"> (2021)</w:t>
      </w:r>
      <w:r w:rsidR="000027BB" w:rsidRPr="00307B53">
        <w:t>. In this instance</w:t>
      </w:r>
      <w:r w:rsidR="00487966" w:rsidRPr="00307B53">
        <w:t>,</w:t>
      </w:r>
      <w:r w:rsidR="00411A6F" w:rsidRPr="00307B53">
        <w:t xml:space="preserve"> Kaimaklioti discusses</w:t>
      </w:r>
      <w:r w:rsidR="00487966" w:rsidRPr="00307B53">
        <w:t xml:space="preserve"> the exploration in therapy leading ‘</w:t>
      </w:r>
      <w:r w:rsidR="00487966" w:rsidRPr="00307B53">
        <w:rPr>
          <w:i/>
          <w:iCs/>
        </w:rPr>
        <w:t>to deeper insights about my sense of shame about my country’s demise and my personal feelings of inferiority and inadequacy</w:t>
      </w:r>
      <w:r w:rsidR="00487966" w:rsidRPr="00307B53">
        <w:t xml:space="preserve">’, after losing two clients through unsuccessful interventions in her therapeutic work. </w:t>
      </w:r>
      <w:r w:rsidR="00F64716" w:rsidRPr="00307B53">
        <w:t xml:space="preserve">She felt compelled to examine the destabilising effects of shame within a clinical context, specifically regarding the sudden severance of therapeutic bonds with clients who discontinue treatment. She discovered that experiences of shame restricted the ways in which she related herself </w:t>
      </w:r>
      <w:r w:rsidR="005A0B46" w:rsidRPr="00307B53">
        <w:t xml:space="preserve">with others, not only family and friends socially, but also professionally with clients. </w:t>
      </w:r>
      <w:r w:rsidR="0081312B" w:rsidRPr="00307B53">
        <w:t xml:space="preserve">Some work has been covered in the past twenty years as to how the therapist’s own experiences with </w:t>
      </w:r>
      <w:r w:rsidR="0081312B" w:rsidRPr="00307B53">
        <w:lastRenderedPageBreak/>
        <w:t xml:space="preserve">shame may be used therapeutically. </w:t>
      </w:r>
      <w:r w:rsidR="0081312B" w:rsidRPr="00307B53">
        <w:rPr>
          <w:i/>
          <w:iCs/>
        </w:rPr>
        <w:t>Gabbard</w:t>
      </w:r>
      <w:r w:rsidR="0081312B" w:rsidRPr="00307B53">
        <w:t xml:space="preserve">, (1993, p.13 as cited in </w:t>
      </w:r>
      <w:proofErr w:type="spellStart"/>
      <w:r w:rsidR="0081312B" w:rsidRPr="00307B53">
        <w:rPr>
          <w:i/>
          <w:iCs/>
        </w:rPr>
        <w:t>Kaimaklioti</w:t>
      </w:r>
      <w:proofErr w:type="spellEnd"/>
      <w:r w:rsidR="0081312B" w:rsidRPr="00307B53">
        <w:t xml:space="preserve"> (2021)</w:t>
      </w:r>
      <w:r w:rsidR="0081312B" w:rsidRPr="00307B53">
        <w:t>)</w:t>
      </w:r>
      <w:r w:rsidR="00B742A2" w:rsidRPr="00307B53">
        <w:t>,</w:t>
      </w:r>
      <w:r w:rsidR="0081312B" w:rsidRPr="00307B53">
        <w:t xml:space="preserve"> </w:t>
      </w:r>
      <w:r w:rsidR="009E3E8C" w:rsidRPr="00307B53">
        <w:t>in a bid to conceptualise a model for ‘whos</w:t>
      </w:r>
      <w:r w:rsidR="00B742A2" w:rsidRPr="00307B53">
        <w:t>e</w:t>
      </w:r>
      <w:r w:rsidR="009E3E8C" w:rsidRPr="00307B53">
        <w:t xml:space="preserve"> stuff belong</w:t>
      </w:r>
      <w:r w:rsidR="00B742A2" w:rsidRPr="00307B53">
        <w:t>s</w:t>
      </w:r>
      <w:r w:rsidR="009E3E8C" w:rsidRPr="00307B53">
        <w:t xml:space="preserve"> to who’ </w:t>
      </w:r>
      <w:r w:rsidR="00E462AD" w:rsidRPr="00307B53">
        <w:t>in the often-unconscious process, stated countertransference to be “</w:t>
      </w:r>
      <w:r w:rsidR="00E462AD" w:rsidRPr="00307B53">
        <w:rPr>
          <w:i/>
          <w:iCs/>
        </w:rPr>
        <w:t>a joint creation in which both therapist</w:t>
      </w:r>
      <w:r w:rsidR="00805230" w:rsidRPr="00307B53">
        <w:rPr>
          <w:i/>
          <w:iCs/>
        </w:rPr>
        <w:t>’</w:t>
      </w:r>
      <w:r w:rsidR="00E462AD" w:rsidRPr="00307B53">
        <w:rPr>
          <w:i/>
          <w:iCs/>
        </w:rPr>
        <w:t xml:space="preserve">s past conflicts and the </w:t>
      </w:r>
      <w:r w:rsidR="00805230" w:rsidRPr="00307B53">
        <w:rPr>
          <w:i/>
          <w:iCs/>
        </w:rPr>
        <w:t>patient’s</w:t>
      </w:r>
      <w:r w:rsidR="00E462AD" w:rsidRPr="00307B53">
        <w:rPr>
          <w:i/>
          <w:iCs/>
        </w:rPr>
        <w:t xml:space="preserve"> projected aspects create specific patterns of interaction with the therapeutic process</w:t>
      </w:r>
      <w:r w:rsidR="00E462AD" w:rsidRPr="00307B53">
        <w:t xml:space="preserve">”. </w:t>
      </w:r>
      <w:r w:rsidR="00B742A2" w:rsidRPr="00307B53">
        <w:t>Although critically speaking, this statement seems to fail to take into consideration the therapist</w:t>
      </w:r>
      <w:r w:rsidR="00805230" w:rsidRPr="00307B53">
        <w:t>’</w:t>
      </w:r>
      <w:r w:rsidR="00B742A2" w:rsidRPr="00307B53">
        <w:t>s contribution to the joint creation, considering reactions to the client</w:t>
      </w:r>
      <w:r w:rsidR="00805230" w:rsidRPr="00307B53">
        <w:t xml:space="preserve"> only. Where the client is the main instigator of the sessions, the therapists are there to hold, guide and support the client at every step and hold influence over the path and process the client may take, as shown in the case with </w:t>
      </w:r>
      <w:proofErr w:type="spellStart"/>
      <w:r w:rsidR="00805230" w:rsidRPr="00307B53">
        <w:t>Kaimaklioti</w:t>
      </w:r>
      <w:proofErr w:type="spellEnd"/>
      <w:r w:rsidR="00805230" w:rsidRPr="00307B53">
        <w:t xml:space="preserve">, when two of her clients left. </w:t>
      </w:r>
    </w:p>
    <w:p w14:paraId="37F60147" w14:textId="3C76923F" w:rsidR="002175B8" w:rsidRPr="00307B53" w:rsidRDefault="00BD4FE6" w:rsidP="00272A25">
      <w:r w:rsidRPr="00307B53">
        <w:t xml:space="preserve">  Transference can also play a crucial role in the involvement of shame within psychotherapy, as it can stir deep emotional responses closely tied to the therapeutic relationship. </w:t>
      </w:r>
      <w:r w:rsidR="00E42D4D" w:rsidRPr="00307B53">
        <w:t>As mentioned earlier, t</w:t>
      </w:r>
      <w:r w:rsidR="007823E9" w:rsidRPr="00307B53">
        <w:t xml:space="preserve">his dynamic can create a complex interplay of emotions, resulting in therapists experiencing countertransference responses. </w:t>
      </w:r>
      <w:r w:rsidR="00760F67" w:rsidRPr="00307B53">
        <w:t>Therapists</w:t>
      </w:r>
      <w:r w:rsidR="007823E9" w:rsidRPr="00307B53">
        <w:t xml:space="preserve"> may find themselves grappling with feelings of shame, which arise as a direct response to the projections cast by their patients. This emotional reaction highlights the impact that the therapeutic relationship can have on both parties, as the therapist attempts to navigate their own feelings while remaining attuned to the patient's </w:t>
      </w:r>
      <w:r w:rsidR="00760F67" w:rsidRPr="00307B53">
        <w:t>needs.</w:t>
      </w:r>
      <w:r w:rsidRPr="00307B53">
        <w:t xml:space="preserve"> Such interactions can complicate the therapeutic process, as efforts to avoid or manage shame may result in regressive behaviours, even in individuals who do not display borderline traits.</w:t>
      </w:r>
      <w:r w:rsidR="00760F67" w:rsidRPr="00307B53">
        <w:t xml:space="preserve"> </w:t>
      </w:r>
      <w:r w:rsidR="00BB0770" w:rsidRPr="00307B53">
        <w:t>Grand (20</w:t>
      </w:r>
      <w:r w:rsidR="00026D22" w:rsidRPr="00307B53">
        <w:t>02</w:t>
      </w:r>
      <w:r w:rsidR="00BB0770" w:rsidRPr="00307B53">
        <w:t>)</w:t>
      </w:r>
      <w:r w:rsidR="00026D22" w:rsidRPr="00307B53">
        <w:t>,</w:t>
      </w:r>
      <w:r w:rsidR="00BB0770" w:rsidRPr="00307B53">
        <w:t xml:space="preserve"> as cited in </w:t>
      </w:r>
      <w:r w:rsidR="005629F8" w:rsidRPr="00307B53">
        <w:t>Goldblatt (2013)</w:t>
      </w:r>
      <w:r w:rsidR="00CE20BE" w:rsidRPr="00307B53">
        <w:t>,</w:t>
      </w:r>
      <w:r w:rsidR="005629F8" w:rsidRPr="00307B53">
        <w:t xml:space="preserve"> discusses that transference manifests across a wide range of patients </w:t>
      </w:r>
      <w:r w:rsidR="00EA78AE" w:rsidRPr="00307B53">
        <w:t>“</w:t>
      </w:r>
      <w:r w:rsidR="005629F8" w:rsidRPr="00307B53">
        <w:rPr>
          <w:i/>
          <w:iCs/>
        </w:rPr>
        <w:t>with greater prevalence in those who exhibit primitive levels of psychopathology</w:t>
      </w:r>
      <w:r w:rsidR="00EA78AE" w:rsidRPr="00307B53">
        <w:t>”</w:t>
      </w:r>
      <w:r w:rsidR="005629F8" w:rsidRPr="00307B53">
        <w:t xml:space="preserve">. </w:t>
      </w:r>
      <w:r w:rsidR="00EA78AE" w:rsidRPr="00307B53">
        <w:t xml:space="preserve">Extreme transference can lead individuals to exhibit behaviour that serves </w:t>
      </w:r>
      <w:proofErr w:type="gramStart"/>
      <w:r w:rsidR="00EA78AE" w:rsidRPr="00307B53">
        <w:t>as a way to</w:t>
      </w:r>
      <w:proofErr w:type="gramEnd"/>
      <w:r w:rsidR="00EA78AE" w:rsidRPr="00307B53">
        <w:t xml:space="preserve"> deny or reject these feelings. In this context, the therapeutic alliance becomes essential, as it enables the </w:t>
      </w:r>
      <w:r w:rsidR="003C5F3A" w:rsidRPr="00307B53">
        <w:t>client</w:t>
      </w:r>
      <w:r w:rsidR="00EA78AE" w:rsidRPr="00307B53">
        <w:t xml:space="preserve"> to engage meaningfully in the analytic process. Despite the urges to deny or escape these challenging emotions, the alliance helps </w:t>
      </w:r>
      <w:r w:rsidR="003C5F3A" w:rsidRPr="00307B53">
        <w:t>clients</w:t>
      </w:r>
      <w:r w:rsidR="00EA78AE" w:rsidRPr="00307B53">
        <w:t xml:space="preserve"> manage their self-judgments and confront feelings of shame, promoting a healthier engagement with their internal struggles.</w:t>
      </w:r>
      <w:r w:rsidR="003C5F3A" w:rsidRPr="00307B53">
        <w:t xml:space="preserve"> </w:t>
      </w:r>
      <w:r w:rsidR="003C5F3A" w:rsidRPr="00307B53">
        <w:t>Although clients may often feel an intense urge to conceal their most embarrassing thoughts and feelings as if exposing them would lay them bare</w:t>
      </w:r>
      <w:r w:rsidR="003C5F3A" w:rsidRPr="00307B53">
        <w:t xml:space="preserve">, engagement is the only progression. </w:t>
      </w:r>
    </w:p>
    <w:p w14:paraId="4DE24B8F" w14:textId="4AD43651" w:rsidR="000F7299" w:rsidRPr="00307B53" w:rsidRDefault="00187B9D" w:rsidP="00272A25">
      <w:r w:rsidRPr="00307B53">
        <w:t xml:space="preserve">  </w:t>
      </w:r>
      <w:r w:rsidR="00C95C9E" w:rsidRPr="00307B53">
        <w:t xml:space="preserve">Many things are needed in therapy sessions whilst dealing with shame and mental abuse, but none so ever has it ever been more important to have the basics of </w:t>
      </w:r>
      <w:r w:rsidR="00C95C9E" w:rsidRPr="00307B53">
        <w:lastRenderedPageBreak/>
        <w:t>empathy, congruence and unconditional positive regard</w:t>
      </w:r>
      <w:r w:rsidRPr="00307B53">
        <w:t xml:space="preserve"> at the forefront</w:t>
      </w:r>
      <w:r w:rsidR="00842985" w:rsidRPr="00307B53">
        <w:t xml:space="preserve">. Empathy is a complicated construct that encompasses </w:t>
      </w:r>
      <w:r w:rsidR="00954A18" w:rsidRPr="00307B53">
        <w:t>recognising and understanding</w:t>
      </w:r>
      <w:r w:rsidR="00842985" w:rsidRPr="00307B53">
        <w:t xml:space="preserve"> another individual's thoughts and emotions, as </w:t>
      </w:r>
      <w:r w:rsidR="00842985" w:rsidRPr="00307B53">
        <w:rPr>
          <w:i/>
          <w:iCs/>
        </w:rPr>
        <w:t>Greenburg et al</w:t>
      </w:r>
      <w:r w:rsidR="00842985" w:rsidRPr="00307B53">
        <w:t>. (2018)</w:t>
      </w:r>
      <w:r w:rsidR="00954A18" w:rsidRPr="00307B53">
        <w:t xml:space="preserve"> discussed</w:t>
      </w:r>
      <w:r w:rsidR="00842985" w:rsidRPr="00307B53">
        <w:t xml:space="preserve">. It not only involves cognitive comprehension but also requires an appropriate emotional response to those feelings. This </w:t>
      </w:r>
      <w:r w:rsidR="00E668EF" w:rsidRPr="00307B53">
        <w:t>multi-</w:t>
      </w:r>
      <w:r w:rsidR="00842985" w:rsidRPr="00307B53">
        <w:t xml:space="preserve">aspect of empathy highlights its importance in </w:t>
      </w:r>
      <w:r w:rsidR="00E668EF" w:rsidRPr="00307B53">
        <w:t xml:space="preserve">nurturing </w:t>
      </w:r>
      <w:r w:rsidR="00842985" w:rsidRPr="00307B53">
        <w:t>relationships and facilitating emotional support among individuals. The capacity to empathi</w:t>
      </w:r>
      <w:r w:rsidR="00E668EF" w:rsidRPr="00307B53">
        <w:t>s</w:t>
      </w:r>
      <w:r w:rsidR="00842985" w:rsidRPr="00307B53">
        <w:t xml:space="preserve">e enables a deeper connection and </w:t>
      </w:r>
      <w:r w:rsidR="00E668EF" w:rsidRPr="00307B53">
        <w:t>cultivates</w:t>
      </w:r>
      <w:r w:rsidR="00842985" w:rsidRPr="00307B53">
        <w:t xml:space="preserve"> an environment where individuals feel understood and validated in their experiences.</w:t>
      </w:r>
      <w:r w:rsidR="00B439DD" w:rsidRPr="00307B53">
        <w:t xml:space="preserve"> </w:t>
      </w:r>
      <w:r w:rsidR="00E668EF" w:rsidRPr="00307B53">
        <w:t>Greenburg</w:t>
      </w:r>
      <w:r w:rsidRPr="00307B53">
        <w:t xml:space="preserve"> then goes into more detail</w:t>
      </w:r>
      <w:r w:rsidR="00B439DD" w:rsidRPr="00307B53">
        <w:t>,</w:t>
      </w:r>
      <w:r w:rsidRPr="00307B53">
        <w:t xml:space="preserve"> </w:t>
      </w:r>
      <w:r w:rsidR="00AB0A7B" w:rsidRPr="00307B53">
        <w:t>explain</w:t>
      </w:r>
      <w:r w:rsidR="00B439DD" w:rsidRPr="00307B53">
        <w:t>ing</w:t>
      </w:r>
      <w:r w:rsidR="00AB0A7B" w:rsidRPr="00307B53">
        <w:t xml:space="preserve"> the different types of empathy that can help when working with clients in trauma therapy. These types of empathy offer different ways to connect with clients.</w:t>
      </w:r>
      <w:r w:rsidR="00B439DD" w:rsidRPr="00307B53">
        <w:t xml:space="preserve"> </w:t>
      </w:r>
      <w:r w:rsidR="000F7299" w:rsidRPr="00307B53">
        <w:t xml:space="preserve">In the context of trauma therapy, understanding the various types of empathy is </w:t>
      </w:r>
      <w:r w:rsidR="00E013C8" w:rsidRPr="00307B53">
        <w:t>imperative</w:t>
      </w:r>
      <w:r w:rsidR="000F7299" w:rsidRPr="00307B53">
        <w:t xml:space="preserve"> </w:t>
      </w:r>
      <w:r w:rsidR="00E013C8" w:rsidRPr="00307B53">
        <w:t>to</w:t>
      </w:r>
      <w:r w:rsidR="000F7299" w:rsidRPr="00307B53">
        <w:t xml:space="preserve"> effectively connecting with clients. The distinctions among these types can enhance the therapeutic relationship and provide clients with the support they need during their healing process.</w:t>
      </w:r>
    </w:p>
    <w:p w14:paraId="7D79971F" w14:textId="701F7062" w:rsidR="000F7299" w:rsidRPr="00307B53" w:rsidRDefault="000F7299" w:rsidP="00272A25">
      <w:r w:rsidRPr="00307B53">
        <w:rPr>
          <w:b/>
          <w:bCs/>
        </w:rPr>
        <w:t>Cognitive Empathy</w:t>
      </w:r>
      <w:r w:rsidR="00B439DD" w:rsidRPr="00307B53">
        <w:rPr>
          <w:b/>
          <w:bCs/>
        </w:rPr>
        <w:t xml:space="preserve"> -</w:t>
      </w:r>
      <w:r w:rsidR="0046061C" w:rsidRPr="00307B53">
        <w:t xml:space="preserve"> also known as the theory of the mind,</w:t>
      </w:r>
      <w:r w:rsidRPr="00307B53">
        <w:t xml:space="preserve"> </w:t>
      </w:r>
      <w:r w:rsidRPr="00307B53">
        <w:t xml:space="preserve">involves understanding the client's </w:t>
      </w:r>
      <w:r w:rsidR="0046061C" w:rsidRPr="00307B53">
        <w:t>thoughts and feelings</w:t>
      </w:r>
      <w:r w:rsidRPr="00307B53">
        <w:t>,</w:t>
      </w:r>
      <w:r w:rsidRPr="00307B53">
        <w:t xml:space="preserve"> allow</w:t>
      </w:r>
      <w:r w:rsidRPr="00307B53">
        <w:t>ing</w:t>
      </w:r>
      <w:r w:rsidRPr="00307B53">
        <w:t xml:space="preserve"> the therapist to </w:t>
      </w:r>
      <w:r w:rsidRPr="00307B53">
        <w:t>appreciate</w:t>
      </w:r>
      <w:r w:rsidRPr="00307B53">
        <w:t xml:space="preserve"> the client's experiences without necessarily sharing their </w:t>
      </w:r>
      <w:r w:rsidR="0046061C" w:rsidRPr="00307B53">
        <w:t>emotions</w:t>
      </w:r>
      <w:r w:rsidRPr="00307B53">
        <w:t xml:space="preserve">. </w:t>
      </w:r>
      <w:r w:rsidR="00E013C8" w:rsidRPr="00307B53">
        <w:t>This</w:t>
      </w:r>
      <w:r w:rsidRPr="00307B53">
        <w:t xml:space="preserve"> </w:t>
      </w:r>
      <w:r w:rsidRPr="00307B53">
        <w:t xml:space="preserve">may </w:t>
      </w:r>
      <w:r w:rsidRPr="00307B53">
        <w:t>help in formulating appropriate interventions based on the client.</w:t>
      </w:r>
    </w:p>
    <w:p w14:paraId="2DA55BDC" w14:textId="4D2D1355" w:rsidR="0046061C" w:rsidRPr="00307B53" w:rsidRDefault="0046061C" w:rsidP="00272A25">
      <w:r w:rsidRPr="00307B53">
        <w:rPr>
          <w:b/>
          <w:bCs/>
        </w:rPr>
        <w:t>Affective empathy</w:t>
      </w:r>
      <w:r w:rsidR="00B439DD" w:rsidRPr="00307B53">
        <w:t xml:space="preserve"> </w:t>
      </w:r>
      <w:r w:rsidR="00B439DD" w:rsidRPr="00307B53">
        <w:rPr>
          <w:b/>
          <w:bCs/>
        </w:rPr>
        <w:t>-</w:t>
      </w:r>
      <w:r w:rsidR="00B439DD" w:rsidRPr="00307B53">
        <w:t xml:space="preserve"> is</w:t>
      </w:r>
      <w:r w:rsidRPr="00307B53">
        <w:t xml:space="preserve"> the ability to feel and respond with the right emotion to how another person is feeling. </w:t>
      </w:r>
    </w:p>
    <w:p w14:paraId="75277568" w14:textId="2122893C" w:rsidR="0013409C" w:rsidRPr="00307B53" w:rsidRDefault="000F7299" w:rsidP="00272A25">
      <w:r w:rsidRPr="00307B53">
        <w:rPr>
          <w:b/>
          <w:bCs/>
        </w:rPr>
        <w:t>Somatic Empathy</w:t>
      </w:r>
      <w:r w:rsidR="0013409C" w:rsidRPr="00307B53">
        <w:rPr>
          <w:b/>
          <w:bCs/>
        </w:rPr>
        <w:t xml:space="preserve"> -</w:t>
      </w:r>
      <w:r w:rsidR="0013409C" w:rsidRPr="00307B53">
        <w:t xml:space="preserve"> is </w:t>
      </w:r>
      <w:r w:rsidR="0013409C" w:rsidRPr="00307B53">
        <w:t>regarding</w:t>
      </w:r>
      <w:r w:rsidR="0013409C" w:rsidRPr="00307B53">
        <w:t xml:space="preserve"> the physical feeling someone has in response to another person's emotion</w:t>
      </w:r>
      <w:r w:rsidR="0013409C" w:rsidRPr="00307B53">
        <w:t>al state</w:t>
      </w:r>
      <w:r w:rsidR="0013409C" w:rsidRPr="00307B53">
        <w:t xml:space="preserve">. In trauma therapy, being aware of physical </w:t>
      </w:r>
      <w:r w:rsidR="0013409C" w:rsidRPr="00307B53">
        <w:t xml:space="preserve">manifestations and </w:t>
      </w:r>
      <w:r w:rsidR="0013409C" w:rsidRPr="00307B53">
        <w:t>reactions can help therapists notice signs of trauma and treat them effectively</w:t>
      </w:r>
      <w:r w:rsidR="0013409C" w:rsidRPr="00307B53">
        <w:t xml:space="preserve"> therapeutically.</w:t>
      </w:r>
    </w:p>
    <w:p w14:paraId="63AAC0EC" w14:textId="19CBBDFC" w:rsidR="00B439DD" w:rsidRPr="00307B53" w:rsidRDefault="00B439DD" w:rsidP="00272A25">
      <w:r w:rsidRPr="00307B53">
        <w:rPr>
          <w:b/>
          <w:bCs/>
        </w:rPr>
        <w:t xml:space="preserve">Sympathy </w:t>
      </w:r>
      <w:r w:rsidRPr="00307B53">
        <w:rPr>
          <w:b/>
          <w:bCs/>
        </w:rPr>
        <w:t>-</w:t>
      </w:r>
      <w:r w:rsidRPr="00307B53">
        <w:t xml:space="preserve"> is</w:t>
      </w:r>
      <w:r w:rsidRPr="00307B53">
        <w:t xml:space="preserve"> a specific type of affective empathy describing how a person may react to someone else's pain or distress, which may lead them to attempt to help ease that pain. </w:t>
      </w:r>
    </w:p>
    <w:p w14:paraId="1AA5E367" w14:textId="2BD556FA" w:rsidR="00A15524" w:rsidRPr="00307B53" w:rsidRDefault="00E013C8" w:rsidP="00272A25">
      <w:r w:rsidRPr="00307B53">
        <w:t xml:space="preserve">By using </w:t>
      </w:r>
      <w:r w:rsidR="0046061C" w:rsidRPr="00307B53">
        <w:t xml:space="preserve">these </w:t>
      </w:r>
      <w:r w:rsidRPr="00307B53">
        <w:t xml:space="preserve">different types of empathy, therapists can customise their approaches </w:t>
      </w:r>
      <w:r w:rsidR="0046061C" w:rsidRPr="00307B53">
        <w:t xml:space="preserve">for </w:t>
      </w:r>
      <w:r w:rsidRPr="00307B53">
        <w:t xml:space="preserve">the individual needs of </w:t>
      </w:r>
      <w:r w:rsidR="00EE3BB7" w:rsidRPr="00307B53">
        <w:t xml:space="preserve">the </w:t>
      </w:r>
      <w:r w:rsidRPr="00307B53">
        <w:t>client, building a therapeutic alliance that is both supportive and transformative.</w:t>
      </w:r>
      <w:r w:rsidR="005C6408" w:rsidRPr="00307B53">
        <w:t xml:space="preserve"> </w:t>
      </w:r>
    </w:p>
    <w:p w14:paraId="4B4BE62E" w14:textId="6AB88080" w:rsidR="006B78BD" w:rsidRPr="00307B53" w:rsidRDefault="00334743" w:rsidP="00272A25">
      <w:r w:rsidRPr="00307B53">
        <w:t xml:space="preserve">  </w:t>
      </w:r>
      <w:r w:rsidR="00A15524" w:rsidRPr="00307B53">
        <w:t xml:space="preserve">Congruence between client and therapist when dealing with sensitive, delicate and possibly embarrassing issues is </w:t>
      </w:r>
      <w:r w:rsidRPr="00307B53">
        <w:t xml:space="preserve">also </w:t>
      </w:r>
      <w:r w:rsidR="00A15524" w:rsidRPr="00307B53">
        <w:t xml:space="preserve">a vital component of the therapeutic relationship. </w:t>
      </w:r>
      <w:r w:rsidR="00CC1D7E" w:rsidRPr="00307B53">
        <w:t xml:space="preserve">In a 2021 paper by </w:t>
      </w:r>
      <w:r w:rsidR="00CC1D7E" w:rsidRPr="00307B53">
        <w:rPr>
          <w:i/>
          <w:iCs/>
        </w:rPr>
        <w:t>Chen et al</w:t>
      </w:r>
      <w:r w:rsidR="00CC1D7E" w:rsidRPr="00307B53">
        <w:t>.</w:t>
      </w:r>
      <w:r w:rsidR="00A80471" w:rsidRPr="00307B53">
        <w:t>,</w:t>
      </w:r>
      <w:r w:rsidR="00CC1D7E" w:rsidRPr="00307B53">
        <w:t xml:space="preserve"> </w:t>
      </w:r>
      <w:r w:rsidR="009B12D6" w:rsidRPr="00307B53">
        <w:t xml:space="preserve">the </w:t>
      </w:r>
      <w:r w:rsidR="00CC1D7E" w:rsidRPr="00307B53">
        <w:t>research</w:t>
      </w:r>
      <w:r w:rsidR="009B12D6" w:rsidRPr="00307B53">
        <w:t xml:space="preserve"> looked at how clients and therapists agree on what is helpful during treatment and how this affects the results </w:t>
      </w:r>
      <w:r w:rsidR="009B12D6" w:rsidRPr="00307B53">
        <w:lastRenderedPageBreak/>
        <w:t xml:space="preserve">of therapy. The research took place over 12 sessions of integrative short-term psychotherapy led by experienced therapists. </w:t>
      </w:r>
      <w:r w:rsidR="00781A05" w:rsidRPr="00307B53">
        <w:t>The results showed a positive directional discrepancy by clients but a slightly negative directional discrepancy for therapists. A theory towards these outcomes is the therapists</w:t>
      </w:r>
      <w:r w:rsidR="00D538FF" w:rsidRPr="00307B53">
        <w:t>’</w:t>
      </w:r>
      <w:r w:rsidR="00781A05" w:rsidRPr="00307B53">
        <w:t xml:space="preserve"> tendency towards self-doubt and abilities, even</w:t>
      </w:r>
      <w:r w:rsidR="003E176B" w:rsidRPr="00307B53">
        <w:t xml:space="preserve"> with years of considerable experience.</w:t>
      </w:r>
      <w:r w:rsidR="00D538FF" w:rsidRPr="00307B53">
        <w:t xml:space="preserve"> </w:t>
      </w:r>
      <w:r w:rsidR="003E176B" w:rsidRPr="00307B53">
        <w:rPr>
          <w:i/>
          <w:iCs/>
        </w:rPr>
        <w:t xml:space="preserve">Nissen-Lie </w:t>
      </w:r>
      <w:r w:rsidR="000656DC" w:rsidRPr="00307B53">
        <w:rPr>
          <w:i/>
          <w:iCs/>
        </w:rPr>
        <w:t>et al</w:t>
      </w:r>
      <w:r w:rsidR="00FB1F04" w:rsidRPr="00307B53">
        <w:rPr>
          <w:i/>
          <w:iCs/>
        </w:rPr>
        <w:t xml:space="preserve">. </w:t>
      </w:r>
      <w:r w:rsidR="000656DC" w:rsidRPr="00307B53">
        <w:t>(2017)</w:t>
      </w:r>
      <w:r w:rsidR="00FB1F04" w:rsidRPr="00307B53">
        <w:t>’s</w:t>
      </w:r>
      <w:r w:rsidR="000656DC" w:rsidRPr="00307B53">
        <w:t xml:space="preserve"> work discovered</w:t>
      </w:r>
      <w:r w:rsidR="003E176B" w:rsidRPr="00307B53">
        <w:t xml:space="preserve"> that </w:t>
      </w:r>
      <w:r w:rsidR="00FB1F04" w:rsidRPr="00307B53">
        <w:t>therapists'</w:t>
      </w:r>
      <w:r w:rsidR="003E176B" w:rsidRPr="00307B53">
        <w:t xml:space="preserve"> </w:t>
      </w:r>
      <w:r w:rsidR="00FB1F04" w:rsidRPr="00307B53">
        <w:t>self-doubt</w:t>
      </w:r>
      <w:r w:rsidR="003E176B" w:rsidRPr="00307B53">
        <w:t xml:space="preserve"> could </w:t>
      </w:r>
      <w:r w:rsidR="00FB1F04" w:rsidRPr="00307B53">
        <w:t>reflect</w:t>
      </w:r>
      <w:r w:rsidR="003E176B" w:rsidRPr="00307B53">
        <w:t xml:space="preserve"> their humility</w:t>
      </w:r>
      <w:r w:rsidR="006B78BD" w:rsidRPr="00307B53">
        <w:t xml:space="preserve"> and modesty, which </w:t>
      </w:r>
      <w:r w:rsidR="00FB1F04" w:rsidRPr="00307B53">
        <w:t>clients</w:t>
      </w:r>
      <w:r w:rsidR="003E176B" w:rsidRPr="00307B53">
        <w:t xml:space="preserve"> </w:t>
      </w:r>
      <w:r w:rsidR="00FB1F04" w:rsidRPr="00307B53">
        <w:t>perceive</w:t>
      </w:r>
      <w:r w:rsidR="003E176B" w:rsidRPr="00307B53">
        <w:t xml:space="preserve"> as a form of respect</w:t>
      </w:r>
      <w:r w:rsidR="00FB1F04" w:rsidRPr="00307B53">
        <w:t>.</w:t>
      </w:r>
      <w:r w:rsidR="003E176B" w:rsidRPr="00307B53">
        <w:t xml:space="preserve"> </w:t>
      </w:r>
      <w:r w:rsidR="00FB1F04" w:rsidRPr="00307B53">
        <w:t>This</w:t>
      </w:r>
      <w:r w:rsidR="003E176B" w:rsidRPr="00307B53">
        <w:t xml:space="preserve"> may subsequently result in improved therapeutic outcomes. Their findings suggest that the interplay between therapist self-perception and client experience is essential in fostering effective therapeutic relationships.</w:t>
      </w:r>
      <w:r w:rsidR="006B78BD" w:rsidRPr="00307B53">
        <w:t xml:space="preserve"> </w:t>
      </w:r>
    </w:p>
    <w:p w14:paraId="50C9469C" w14:textId="3276715D" w:rsidR="002175B8" w:rsidRPr="00307B53" w:rsidRDefault="006B78BD" w:rsidP="00272A25">
      <w:r w:rsidRPr="00307B53">
        <w:t xml:space="preserve"> Similarly</w:t>
      </w:r>
      <w:r w:rsidR="000066C2" w:rsidRPr="00307B53">
        <w:t>,</w:t>
      </w:r>
      <w:r w:rsidRPr="00307B53">
        <w:t xml:space="preserve"> findings from studies investigating client-therapist congruence in alliance perceptions </w:t>
      </w:r>
      <w:r w:rsidR="000066C2" w:rsidRPr="00307B53">
        <w:t xml:space="preserve">and </w:t>
      </w:r>
      <w:r w:rsidRPr="00307B53">
        <w:t xml:space="preserve">negative directional discrepancies observed in therapists </w:t>
      </w:r>
      <w:r w:rsidR="000066C2" w:rsidRPr="00307B53">
        <w:t>could</w:t>
      </w:r>
      <w:r w:rsidRPr="00307B53">
        <w:t xml:space="preserve"> </w:t>
      </w:r>
      <w:r w:rsidR="000066C2" w:rsidRPr="00307B53">
        <w:t>show</w:t>
      </w:r>
      <w:r w:rsidRPr="00307B53">
        <w:t xml:space="preserve"> their vigilant and </w:t>
      </w:r>
      <w:r w:rsidR="000066C2" w:rsidRPr="00307B53">
        <w:t>watchful</w:t>
      </w:r>
      <w:r w:rsidRPr="00307B53">
        <w:t xml:space="preserve"> approach to therapy. This suggests that therapists might be </w:t>
      </w:r>
      <w:r w:rsidR="000066C2" w:rsidRPr="00307B53">
        <w:t>highly</w:t>
      </w:r>
      <w:r w:rsidRPr="00307B53">
        <w:t xml:space="preserve"> aware of potential misalignments in perceptions of the therapeutic alliance, prompting them to </w:t>
      </w:r>
      <w:r w:rsidR="000066C2" w:rsidRPr="00307B53">
        <w:t>assume</w:t>
      </w:r>
      <w:r w:rsidRPr="00307B53">
        <w:t xml:space="preserve"> a more careful and attentive stance in their interactions with clients. This awareness can play a critical role in </w:t>
      </w:r>
      <w:r w:rsidR="000066C2" w:rsidRPr="00307B53">
        <w:t>taking on</w:t>
      </w:r>
      <w:r w:rsidRPr="00307B53">
        <w:t xml:space="preserve"> a more effective therapeutic environment as the</w:t>
      </w:r>
      <w:r w:rsidR="000066C2" w:rsidRPr="00307B53">
        <w:t>y</w:t>
      </w:r>
      <w:r w:rsidRPr="00307B53">
        <w:t xml:space="preserve"> navigate the complexities of client experiences and expectations.</w:t>
      </w:r>
    </w:p>
    <w:p w14:paraId="2C120F9C" w14:textId="77777777" w:rsidR="00307B53" w:rsidRDefault="005255A6" w:rsidP="00272A25">
      <w:r w:rsidRPr="00307B53">
        <w:t xml:space="preserve">  </w:t>
      </w:r>
      <w:r w:rsidR="00A975AE" w:rsidRPr="00307B53">
        <w:rPr>
          <w:i/>
          <w:iCs/>
        </w:rPr>
        <w:t>Blundell’</w:t>
      </w:r>
      <w:r w:rsidR="00A975AE" w:rsidRPr="00307B53">
        <w:t xml:space="preserve">s </w:t>
      </w:r>
      <w:r w:rsidRPr="00307B53">
        <w:t>(</w:t>
      </w:r>
      <w:r w:rsidR="00A975AE" w:rsidRPr="00307B53">
        <w:t>2024</w:t>
      </w:r>
      <w:r w:rsidRPr="00307B53">
        <w:t>)</w:t>
      </w:r>
      <w:r w:rsidR="00A975AE" w:rsidRPr="00307B53">
        <w:t xml:space="preserve"> study, </w:t>
      </w:r>
      <w:r w:rsidR="00A975AE" w:rsidRPr="00307B53">
        <w:t>‘</w:t>
      </w:r>
      <w:r w:rsidR="00A975AE" w:rsidRPr="00307B53">
        <w:t>Exploring Shame from a Person-Centred Perspective,</w:t>
      </w:r>
      <w:r w:rsidR="00A975AE" w:rsidRPr="00307B53">
        <w:t>’</w:t>
      </w:r>
      <w:r w:rsidR="00A975AE" w:rsidRPr="00307B53">
        <w:t xml:space="preserve"> </w:t>
      </w:r>
      <w:r w:rsidR="008254C5" w:rsidRPr="00307B53">
        <w:t>examines</w:t>
      </w:r>
      <w:r w:rsidR="00A975AE" w:rsidRPr="00307B53">
        <w:t xml:space="preserve"> therapists' understanding of shame, whether </w:t>
      </w:r>
      <w:r w:rsidR="008254C5" w:rsidRPr="00307B53">
        <w:t>based on</w:t>
      </w:r>
      <w:r w:rsidR="00A975AE" w:rsidRPr="00307B53">
        <w:t xml:space="preserve"> personal experiences or</w:t>
      </w:r>
      <w:r w:rsidRPr="00307B53">
        <w:t xml:space="preserve"> </w:t>
      </w:r>
      <w:r w:rsidR="00A975AE" w:rsidRPr="00307B53">
        <w:t xml:space="preserve">their work with clients in </w:t>
      </w:r>
      <w:r w:rsidR="00A975AE" w:rsidRPr="00307B53">
        <w:t>the therapy room</w:t>
      </w:r>
      <w:r w:rsidR="00A975AE" w:rsidRPr="00307B53">
        <w:t xml:space="preserve">. He </w:t>
      </w:r>
      <w:r w:rsidRPr="00307B53">
        <w:t>states</w:t>
      </w:r>
      <w:r w:rsidR="00A975AE" w:rsidRPr="00307B53">
        <w:t xml:space="preserve"> that shame is notably absent from </w:t>
      </w:r>
      <w:r w:rsidR="00A975AE" w:rsidRPr="00307B53">
        <w:rPr>
          <w:i/>
          <w:iCs/>
        </w:rPr>
        <w:t>Rogers</w:t>
      </w:r>
      <w:r w:rsidR="00A975AE" w:rsidRPr="00307B53">
        <w:t xml:space="preserve">’ </w:t>
      </w:r>
      <w:r w:rsidR="00FD732A" w:rsidRPr="00307B53">
        <w:t xml:space="preserve">(1957) </w:t>
      </w:r>
      <w:r w:rsidR="00A975AE" w:rsidRPr="00307B53">
        <w:t>writings. Nevertheless, this topic deserves attention due to its significance in relation to person-centred theor</w:t>
      </w:r>
      <w:r w:rsidRPr="00307B53">
        <w:t>y</w:t>
      </w:r>
      <w:r w:rsidR="00A975AE" w:rsidRPr="00307B53">
        <w:t>, such as conditions of worth and the role of unconditional positive regard in fostering safe environments for clients to express challenging emotions.</w:t>
      </w:r>
      <w:r w:rsidR="00594552" w:rsidRPr="00307B53">
        <w:t xml:space="preserve"> </w:t>
      </w:r>
      <w:r w:rsidR="002C1794" w:rsidRPr="00307B53">
        <w:t xml:space="preserve">Participants highlighted three </w:t>
      </w:r>
      <w:proofErr w:type="gramStart"/>
      <w:r w:rsidR="002C1794" w:rsidRPr="00307B53">
        <w:t>essential</w:t>
      </w:r>
      <w:proofErr w:type="gramEnd"/>
      <w:r w:rsidR="002C1794" w:rsidRPr="00307B53">
        <w:t xml:space="preserve"> </w:t>
      </w:r>
      <w:r w:rsidR="008254C5" w:rsidRPr="00307B53">
        <w:t>‘</w:t>
      </w:r>
      <w:r w:rsidR="002C1794" w:rsidRPr="00307B53">
        <w:rPr>
          <w:i/>
          <w:iCs/>
        </w:rPr>
        <w:t>therapeutic keys</w:t>
      </w:r>
      <w:r w:rsidR="008254C5" w:rsidRPr="00307B53">
        <w:rPr>
          <w:i/>
          <w:iCs/>
        </w:rPr>
        <w:t>’</w:t>
      </w:r>
      <w:r w:rsidR="002C1794" w:rsidRPr="00307B53">
        <w:t xml:space="preserve"> </w:t>
      </w:r>
      <w:r w:rsidR="008254C5" w:rsidRPr="00307B53">
        <w:t xml:space="preserve">during the research, </w:t>
      </w:r>
      <w:r w:rsidR="002C1794" w:rsidRPr="00307B53">
        <w:t xml:space="preserve">that play a vital role in unmasking and transforming feelings of shame experienced by clients. These three elements consisted of deep empathy, involving genuine understanding and sharing in the emotional experiences of the client, unconditional positive regard - accepting and valuing the client without judgment or conditions, and </w:t>
      </w:r>
      <w:r w:rsidR="004A1318" w:rsidRPr="00307B53">
        <w:t xml:space="preserve">finally, </w:t>
      </w:r>
      <w:r w:rsidR="002C1794" w:rsidRPr="00307B53">
        <w:t xml:space="preserve">non-directivity, an approach that </w:t>
      </w:r>
      <w:r w:rsidR="008254C5" w:rsidRPr="00307B53">
        <w:t>emphasises</w:t>
      </w:r>
      <w:r w:rsidR="002C1794" w:rsidRPr="00307B53">
        <w:t xml:space="preserve"> allowing clients to lead the therapeutic process in a way that respects their individuality and self-determination. These concepts are f</w:t>
      </w:r>
      <w:r w:rsidR="004A1318" w:rsidRPr="00307B53">
        <w:t>undamental</w:t>
      </w:r>
      <w:r w:rsidR="002C1794" w:rsidRPr="00307B53">
        <w:t xml:space="preserve"> within the framework of person-centred therapy, </w:t>
      </w:r>
      <w:r w:rsidR="004A1318" w:rsidRPr="00307B53">
        <w:t>ensuring</w:t>
      </w:r>
      <w:r w:rsidR="002C1794" w:rsidRPr="00307B53">
        <w:t xml:space="preserve"> a safe and supportive environment </w:t>
      </w:r>
      <w:r w:rsidR="004A1318" w:rsidRPr="00307B53">
        <w:t>beneficial to</w:t>
      </w:r>
      <w:r w:rsidR="002C1794" w:rsidRPr="00307B53">
        <w:t xml:space="preserve"> healing and personal growth.</w:t>
      </w:r>
      <w:r w:rsidR="00307B53">
        <w:t xml:space="preserve"> </w:t>
      </w:r>
    </w:p>
    <w:p w14:paraId="5709C7C2" w14:textId="74F0313F" w:rsidR="005C30C7" w:rsidRPr="00307B53" w:rsidRDefault="00307B53" w:rsidP="00272A25">
      <w:r>
        <w:lastRenderedPageBreak/>
        <w:t xml:space="preserve">  </w:t>
      </w:r>
      <w:r w:rsidR="00D95C11" w:rsidRPr="00307B53">
        <w:t>In conclusion, s</w:t>
      </w:r>
      <w:r w:rsidR="005E07EE" w:rsidRPr="00307B53">
        <w:t xml:space="preserve">hame is an important emotional response linked to mental abuse. It affects people's mental health </w:t>
      </w:r>
      <w:r w:rsidR="005E07EE" w:rsidRPr="00307B53">
        <w:t xml:space="preserve">on all levels </w:t>
      </w:r>
      <w:r w:rsidR="005E07EE" w:rsidRPr="00307B53">
        <w:t>and how they cope with challenges. The connections between shame, self-criticism, and mental health show that therap</w:t>
      </w:r>
      <w:r w:rsidR="005E07EE" w:rsidRPr="00307B53">
        <w:t>eutic approaches</w:t>
      </w:r>
      <w:r w:rsidR="005E07EE" w:rsidRPr="00307B53">
        <w:t xml:space="preserve"> </w:t>
      </w:r>
      <w:r w:rsidR="005E07EE" w:rsidRPr="00307B53">
        <w:t>would benefit from</w:t>
      </w:r>
      <w:r w:rsidR="005E07EE" w:rsidRPr="00307B53">
        <w:t xml:space="preserve"> focus</w:t>
      </w:r>
      <w:r w:rsidR="005E07EE" w:rsidRPr="00307B53">
        <w:t>ing</w:t>
      </w:r>
      <w:r w:rsidR="005E07EE" w:rsidRPr="00307B53">
        <w:t xml:space="preserve"> on these </w:t>
      </w:r>
      <w:r w:rsidR="005E07EE" w:rsidRPr="00307B53">
        <w:t>emotions</w:t>
      </w:r>
      <w:r w:rsidR="005E07EE" w:rsidRPr="00307B53">
        <w:t xml:space="preserve">, especially for those who have </w:t>
      </w:r>
      <w:r w:rsidR="005E07EE" w:rsidRPr="00307B53">
        <w:t xml:space="preserve">previously </w:t>
      </w:r>
      <w:r w:rsidR="005E07EE" w:rsidRPr="00307B53">
        <w:t>experienced psychological harm.</w:t>
      </w:r>
      <w:r w:rsidR="00D95C11" w:rsidRPr="00307B53">
        <w:t xml:space="preserve"> But with such a broad context for shame </w:t>
      </w:r>
      <w:r w:rsidR="00604EB8" w:rsidRPr="00307B53">
        <w:t xml:space="preserve">to manifest and so many areas to investigate, it would be near impossible ever to pinpoint a formulation for resolution. What does seem evident from </w:t>
      </w:r>
      <w:proofErr w:type="gramStart"/>
      <w:r w:rsidR="00604EB8" w:rsidRPr="00307B53">
        <w:t>the majority of</w:t>
      </w:r>
      <w:proofErr w:type="gramEnd"/>
      <w:r w:rsidR="00604EB8" w:rsidRPr="00307B53">
        <w:t xml:space="preserve"> sources explored in this paper is that </w:t>
      </w:r>
      <w:r w:rsidR="00140D11" w:rsidRPr="00307B53">
        <w:t xml:space="preserve">the fundamental basis of the relationship between the therapist and the client, holds the key to unlocking the whole process. </w:t>
      </w:r>
      <w:proofErr w:type="gramStart"/>
      <w:r w:rsidR="00140D11" w:rsidRPr="00307B53">
        <w:t>As long as</w:t>
      </w:r>
      <w:proofErr w:type="gramEnd"/>
      <w:r w:rsidR="00140D11" w:rsidRPr="00307B53">
        <w:t xml:space="preserve"> the core conditions are met within the therapeutic alliance, there is room for trial and error with the process of technique along the way. </w:t>
      </w:r>
      <w:r w:rsidR="005C30C7" w:rsidRPr="00307B53">
        <w:t>Clients should feel free to engage in open conversations about any aspects of therapy that aren't working for them without the fear of offending the therapist or jeopardi</w:t>
      </w:r>
      <w:r w:rsidR="00FF5654" w:rsidRPr="00307B53">
        <w:t>s</w:t>
      </w:r>
      <w:r w:rsidR="005C30C7" w:rsidRPr="00307B53">
        <w:t xml:space="preserve">ing their working relationship. A balanced therapeutic alliance should </w:t>
      </w:r>
      <w:r w:rsidR="00FF5654" w:rsidRPr="00307B53">
        <w:t>encourage</w:t>
      </w:r>
      <w:r w:rsidR="005C30C7" w:rsidRPr="00307B53">
        <w:t xml:space="preserve"> this openness. Just as physical therapy involves guidance to strengthen the body, psychotherapy serves to stimulate the mind, encouraging individuals to develop new ways of thinking </w:t>
      </w:r>
      <w:r w:rsidR="00FF5654" w:rsidRPr="00307B53">
        <w:t xml:space="preserve">and </w:t>
      </w:r>
      <w:r w:rsidR="005C30C7" w:rsidRPr="00307B53">
        <w:t>ultimately empowering them to navigate these challenges independently.</w:t>
      </w:r>
    </w:p>
    <w:p w14:paraId="3A1246D0" w14:textId="77777777" w:rsidR="00BC639E" w:rsidRPr="00307B53" w:rsidRDefault="00BC639E" w:rsidP="00272A25"/>
    <w:p w14:paraId="503006FF" w14:textId="1CBF7702" w:rsidR="00BC639E" w:rsidRDefault="00BC639E" w:rsidP="00272A25">
      <w:r w:rsidRPr="00307B53">
        <w:t xml:space="preserve">3827 </w:t>
      </w:r>
      <w:r w:rsidR="007939F9">
        <w:t>–</w:t>
      </w:r>
      <w:r w:rsidRPr="00307B53">
        <w:t xml:space="preserve"> words</w:t>
      </w:r>
    </w:p>
    <w:p w14:paraId="24A9C056" w14:textId="77777777" w:rsidR="007939F9" w:rsidRDefault="007939F9" w:rsidP="00272A25"/>
    <w:p w14:paraId="432EC1B5" w14:textId="73CA02E2" w:rsidR="007939F9" w:rsidRPr="007939F9" w:rsidRDefault="007939F9" w:rsidP="007939F9">
      <w:pPr>
        <w:rPr>
          <w:b/>
          <w:bCs/>
          <w:sz w:val="28"/>
          <w:szCs w:val="28"/>
          <w:u w:val="single"/>
        </w:rPr>
      </w:pPr>
      <w:r w:rsidRPr="007939F9">
        <w:rPr>
          <w:b/>
          <w:bCs/>
          <w:sz w:val="28"/>
          <w:szCs w:val="28"/>
          <w:u w:val="single"/>
        </w:rPr>
        <w:t>References</w:t>
      </w:r>
    </w:p>
    <w:p w14:paraId="0CFB9D1B" w14:textId="77777777" w:rsidR="007939F9" w:rsidRDefault="007939F9" w:rsidP="007939F9">
      <w:pPr>
        <w:rPr>
          <w:rFonts w:cs="Arial"/>
        </w:rPr>
      </w:pPr>
      <w:r w:rsidRPr="00443A4B">
        <w:rPr>
          <w:rFonts w:cs="Arial"/>
        </w:rPr>
        <w:t>I acknowledge the use of spell</w:t>
      </w:r>
      <w:r>
        <w:rPr>
          <w:rFonts w:cs="Arial"/>
        </w:rPr>
        <w:t xml:space="preserve"> check, the thesaurus and auto-correct as issued by student services for use with my course work. On 22</w:t>
      </w:r>
      <w:r w:rsidRPr="00262D5A">
        <w:rPr>
          <w:rFonts w:cs="Arial"/>
          <w:vertAlign w:val="superscript"/>
        </w:rPr>
        <w:t>nd</w:t>
      </w:r>
      <w:r>
        <w:rPr>
          <w:rFonts w:cs="Arial"/>
        </w:rPr>
        <w:t xml:space="preserve"> December 2024.</w:t>
      </w:r>
    </w:p>
    <w:p w14:paraId="2BC6CEBB" w14:textId="77777777" w:rsidR="007939F9" w:rsidRPr="00443A4B" w:rsidRDefault="007939F9" w:rsidP="007939F9">
      <w:pPr>
        <w:rPr>
          <w:rFonts w:cs="Arial"/>
        </w:rPr>
      </w:pPr>
    </w:p>
    <w:p w14:paraId="04F59F13" w14:textId="77777777" w:rsidR="007939F9" w:rsidRPr="00642408" w:rsidRDefault="007939F9" w:rsidP="007939F9">
      <w:pPr>
        <w:rPr>
          <w:rFonts w:cs="Arial"/>
        </w:rPr>
      </w:pPr>
      <w:r w:rsidRPr="00642408">
        <w:rPr>
          <w:rFonts w:cs="Arial"/>
        </w:rPr>
        <w:t>American Psychiatric Association. (1994). ‘</w:t>
      </w:r>
      <w:r w:rsidRPr="00642408">
        <w:rPr>
          <w:rFonts w:cs="Arial"/>
          <w:i/>
          <w:iCs/>
        </w:rPr>
        <w:t>Diagnostic and statistical manual of mental disorders’</w:t>
      </w:r>
      <w:r w:rsidRPr="00642408">
        <w:rPr>
          <w:rFonts w:cs="Arial"/>
        </w:rPr>
        <w:t> (4th ed.). American Psychiatric Publishing, Inc.</w:t>
      </w:r>
    </w:p>
    <w:p w14:paraId="5DE445C9" w14:textId="77777777" w:rsidR="007939F9" w:rsidRPr="00642408" w:rsidRDefault="007939F9" w:rsidP="007939F9">
      <w:pPr>
        <w:rPr>
          <w:rFonts w:cs="Arial"/>
        </w:rPr>
      </w:pPr>
    </w:p>
    <w:p w14:paraId="19561E77" w14:textId="77777777" w:rsidR="007939F9" w:rsidRPr="00642408" w:rsidRDefault="007939F9" w:rsidP="007939F9">
      <w:pPr>
        <w:rPr>
          <w:rFonts w:cs="Arial"/>
        </w:rPr>
      </w:pPr>
      <w:r w:rsidRPr="00642408">
        <w:rPr>
          <w:rFonts w:cs="Arial"/>
        </w:rPr>
        <w:t>Biggs, L.J. </w:t>
      </w:r>
      <w:r w:rsidRPr="00642408">
        <w:rPr>
          <w:rFonts w:cs="Arial"/>
          <w:i/>
          <w:iCs/>
        </w:rPr>
        <w:t>et al.</w:t>
      </w:r>
      <w:r w:rsidRPr="00642408">
        <w:rPr>
          <w:rFonts w:cs="Arial"/>
        </w:rPr>
        <w:t> (2023) ‘</w:t>
      </w:r>
      <w:r w:rsidRPr="00642408">
        <w:rPr>
          <w:rFonts w:cs="Arial"/>
          <w:i/>
          <w:iCs/>
        </w:rPr>
        <w:t>Pathways, Contexts, and Voices of Shame and Compassion: A Grounded Theory of the Evolution of Perinatal Suicidality’</w:t>
      </w:r>
      <w:r w:rsidRPr="00642408">
        <w:rPr>
          <w:rFonts w:cs="Arial"/>
        </w:rPr>
        <w:t>, </w:t>
      </w:r>
      <w:r w:rsidRPr="00642408">
        <w:rPr>
          <w:rFonts w:cs="Arial"/>
          <w:i/>
          <w:iCs/>
        </w:rPr>
        <w:t>Qualitative health research</w:t>
      </w:r>
      <w:r w:rsidRPr="00642408">
        <w:rPr>
          <w:rFonts w:cs="Arial"/>
        </w:rPr>
        <w:t xml:space="preserve">, 33(6), pp. 521–530. [Online] Available at: </w:t>
      </w:r>
      <w:hyperlink r:id="rId7" w:history="1">
        <w:r w:rsidRPr="00642408">
          <w:rPr>
            <w:rStyle w:val="Hyperlink"/>
            <w:rFonts w:cs="Arial"/>
          </w:rPr>
          <w:t>https://doi.org/10.1177/10497323231164278</w:t>
        </w:r>
      </w:hyperlink>
      <w:r w:rsidRPr="00642408">
        <w:rPr>
          <w:rFonts w:cs="Arial"/>
        </w:rPr>
        <w:t>. {Accessed: 12 December 2024}</w:t>
      </w:r>
    </w:p>
    <w:p w14:paraId="17DB8B08" w14:textId="77777777" w:rsidR="007939F9" w:rsidRPr="00642408" w:rsidRDefault="007939F9" w:rsidP="007939F9">
      <w:pPr>
        <w:pStyle w:val="Heading1"/>
        <w:rPr>
          <w:rFonts w:ascii="Arial" w:hAnsi="Arial" w:cs="Arial"/>
          <w:sz w:val="24"/>
          <w:szCs w:val="24"/>
        </w:rPr>
      </w:pPr>
      <w:hyperlink r:id="rId8" w:history="1">
        <w:r w:rsidRPr="00642408">
          <w:rPr>
            <w:rStyle w:val="Hyperlink"/>
            <w:rFonts w:ascii="Arial" w:hAnsi="Arial" w:cs="Arial"/>
            <w:color w:val="000000" w:themeColor="text1"/>
            <w:sz w:val="24"/>
            <w:szCs w:val="24"/>
          </w:rPr>
          <w:t>Bhandari, S, D</w:t>
        </w:r>
      </w:hyperlink>
      <w:r w:rsidRPr="00642408">
        <w:rPr>
          <w:rStyle w:val="revdate"/>
          <w:rFonts w:ascii="Arial" w:hAnsi="Arial" w:cs="Arial"/>
          <w:color w:val="000000" w:themeColor="text1"/>
          <w:sz w:val="24"/>
          <w:szCs w:val="24"/>
        </w:rPr>
        <w:t>, (2024) ‘</w:t>
      </w:r>
      <w:r w:rsidRPr="00642408">
        <w:rPr>
          <w:rFonts w:ascii="Arial" w:hAnsi="Arial" w:cs="Arial"/>
          <w:i/>
          <w:iCs/>
          <w:sz w:val="24"/>
          <w:szCs w:val="24"/>
        </w:rPr>
        <w:t>Signs of Mental Abuse’</w:t>
      </w:r>
      <w:r w:rsidRPr="00642408">
        <w:rPr>
          <w:rFonts w:ascii="Arial" w:hAnsi="Arial" w:cs="Arial"/>
          <w:sz w:val="24"/>
          <w:szCs w:val="24"/>
        </w:rPr>
        <w:t xml:space="preserve"> </w:t>
      </w:r>
      <w:r w:rsidRPr="00642408">
        <w:rPr>
          <w:rFonts w:ascii="Arial" w:hAnsi="Arial" w:cs="Arial"/>
          <w:color w:val="000000" w:themeColor="text1"/>
          <w:sz w:val="24"/>
          <w:szCs w:val="24"/>
        </w:rPr>
        <w:t>[Online] Available at:</w:t>
      </w:r>
    </w:p>
    <w:p w14:paraId="5C71768A" w14:textId="77777777" w:rsidR="007939F9" w:rsidRPr="00642408" w:rsidRDefault="007939F9" w:rsidP="007939F9">
      <w:pPr>
        <w:rPr>
          <w:rFonts w:cs="Arial"/>
        </w:rPr>
      </w:pPr>
      <w:hyperlink r:id="rId9" w:history="1">
        <w:r w:rsidRPr="00642408">
          <w:rPr>
            <w:rStyle w:val="Hyperlink"/>
            <w:rFonts w:cs="Arial"/>
          </w:rPr>
          <w:t>https://www.webmd.com/mental-health/signs-mental-abuse</w:t>
        </w:r>
      </w:hyperlink>
      <w:r w:rsidRPr="00642408">
        <w:rPr>
          <w:rFonts w:cs="Arial"/>
        </w:rPr>
        <w:t xml:space="preserve"> {Accessed: 14 December 2024}</w:t>
      </w:r>
    </w:p>
    <w:p w14:paraId="07DD74A9" w14:textId="77777777" w:rsidR="007939F9" w:rsidRPr="00642408" w:rsidRDefault="007939F9" w:rsidP="007939F9">
      <w:pPr>
        <w:rPr>
          <w:rFonts w:cs="Arial"/>
        </w:rPr>
      </w:pPr>
    </w:p>
    <w:p w14:paraId="55D139C8" w14:textId="77777777" w:rsidR="007939F9" w:rsidRPr="00642408" w:rsidRDefault="007939F9" w:rsidP="007939F9">
      <w:pPr>
        <w:rPr>
          <w:rFonts w:cs="Arial"/>
        </w:rPr>
      </w:pPr>
      <w:r w:rsidRPr="00642408">
        <w:rPr>
          <w:rFonts w:cs="Arial"/>
        </w:rPr>
        <w:t>Blankenship P, and Hogge I. (2024) ‘</w:t>
      </w:r>
      <w:r w:rsidRPr="00642408">
        <w:rPr>
          <w:rFonts w:cs="Arial"/>
          <w:i/>
          <w:iCs/>
        </w:rPr>
        <w:t>Self-Compassion and Psychological Well-Being of Childhood Sexual Abuse Survivors: Emotional Dysregulation and Trauma-Related Shame as Mediators’</w:t>
      </w:r>
      <w:r w:rsidRPr="00642408">
        <w:rPr>
          <w:rFonts w:cs="Arial"/>
        </w:rPr>
        <w:t xml:space="preserve">. J </w:t>
      </w:r>
      <w:proofErr w:type="spellStart"/>
      <w:r w:rsidRPr="00642408">
        <w:rPr>
          <w:rFonts w:cs="Arial"/>
        </w:rPr>
        <w:t>Interpers</w:t>
      </w:r>
      <w:proofErr w:type="spellEnd"/>
      <w:r w:rsidRPr="00642408">
        <w:rPr>
          <w:rFonts w:cs="Arial"/>
        </w:rPr>
        <w:t xml:space="preserve"> Violence. 8862605241268781. </w:t>
      </w:r>
      <w:proofErr w:type="spellStart"/>
      <w:r w:rsidRPr="00642408">
        <w:rPr>
          <w:rFonts w:cs="Arial"/>
        </w:rPr>
        <w:t>doi</w:t>
      </w:r>
      <w:proofErr w:type="spellEnd"/>
      <w:r w:rsidRPr="00642408">
        <w:rPr>
          <w:rFonts w:cs="Arial"/>
        </w:rPr>
        <w:t xml:space="preserve">: 10.1177/08862605241268781. </w:t>
      </w:r>
      <w:proofErr w:type="spellStart"/>
      <w:r w:rsidRPr="00642408">
        <w:rPr>
          <w:rFonts w:cs="Arial"/>
        </w:rPr>
        <w:t>Epub</w:t>
      </w:r>
      <w:proofErr w:type="spellEnd"/>
      <w:r w:rsidRPr="00642408">
        <w:rPr>
          <w:rFonts w:cs="Arial"/>
        </w:rPr>
        <w:t xml:space="preserve"> ahead of print. PMID: 39183692. [Online] Available at:</w:t>
      </w:r>
    </w:p>
    <w:p w14:paraId="56A284F2" w14:textId="77777777" w:rsidR="007939F9" w:rsidRPr="00642408" w:rsidRDefault="007939F9" w:rsidP="007939F9">
      <w:pPr>
        <w:rPr>
          <w:rFonts w:cs="Arial"/>
        </w:rPr>
      </w:pPr>
      <w:hyperlink r:id="rId10" w:history="1">
        <w:r w:rsidRPr="00642408">
          <w:rPr>
            <w:rStyle w:val="Hyperlink"/>
            <w:rFonts w:cs="Arial"/>
          </w:rPr>
          <w:t>https://pubmed.ncbi.nlm.nih.gov/39183692/</w:t>
        </w:r>
      </w:hyperlink>
      <w:r w:rsidRPr="00642408">
        <w:rPr>
          <w:rFonts w:cs="Arial"/>
        </w:rPr>
        <w:t xml:space="preserve"> {Accessed: 11 December 2024}</w:t>
      </w:r>
    </w:p>
    <w:p w14:paraId="33D32935" w14:textId="77777777" w:rsidR="007939F9" w:rsidRPr="00642408" w:rsidRDefault="007939F9" w:rsidP="007939F9">
      <w:pPr>
        <w:rPr>
          <w:rFonts w:cs="Arial"/>
        </w:rPr>
      </w:pPr>
    </w:p>
    <w:p w14:paraId="46E0A24E" w14:textId="77777777" w:rsidR="007939F9" w:rsidRPr="00642408" w:rsidRDefault="007939F9" w:rsidP="007939F9">
      <w:pPr>
        <w:rPr>
          <w:rFonts w:cs="Arial"/>
        </w:rPr>
      </w:pPr>
      <w:r w:rsidRPr="00642408">
        <w:rPr>
          <w:rFonts w:cs="Arial"/>
        </w:rPr>
        <w:t>Blundell, P. (2024) “</w:t>
      </w:r>
      <w:r w:rsidRPr="00642408">
        <w:rPr>
          <w:rFonts w:cs="Arial"/>
          <w:i/>
          <w:iCs/>
        </w:rPr>
        <w:t>Framing and Transforming Shame: Exploring shame from a person-centred perspective</w:t>
      </w:r>
      <w:r w:rsidRPr="00642408">
        <w:rPr>
          <w:rFonts w:cs="Arial"/>
        </w:rPr>
        <w:t>” </w:t>
      </w:r>
      <w:r w:rsidRPr="00642408">
        <w:rPr>
          <w:rFonts w:cs="Arial"/>
          <w:i/>
          <w:iCs/>
        </w:rPr>
        <w:t>European Journal for Qualitative Research in Psychotherapy</w:t>
      </w:r>
      <w:r w:rsidRPr="00642408">
        <w:rPr>
          <w:rFonts w:cs="Arial"/>
        </w:rPr>
        <w:t xml:space="preserve">, 14. [Online] Available at: </w:t>
      </w:r>
      <w:hyperlink r:id="rId11" w:history="1">
        <w:r w:rsidRPr="00642408">
          <w:rPr>
            <w:rStyle w:val="Hyperlink"/>
            <w:rFonts w:cs="Arial"/>
          </w:rPr>
          <w:t>https://www.ejqrp.org/index.php/ejqrp/article/view/302</w:t>
        </w:r>
      </w:hyperlink>
      <w:r w:rsidRPr="00642408">
        <w:rPr>
          <w:rFonts w:cs="Arial"/>
        </w:rPr>
        <w:t> {Accessed: 14 December 2024}</w:t>
      </w:r>
    </w:p>
    <w:p w14:paraId="32BF7230" w14:textId="77777777" w:rsidR="007939F9" w:rsidRPr="00642408" w:rsidRDefault="007939F9" w:rsidP="007939F9">
      <w:pPr>
        <w:rPr>
          <w:rFonts w:cs="Arial"/>
        </w:rPr>
      </w:pPr>
    </w:p>
    <w:p w14:paraId="758C6BD5" w14:textId="77777777" w:rsidR="007939F9" w:rsidRPr="00642408" w:rsidRDefault="007939F9" w:rsidP="007939F9">
      <w:pPr>
        <w:rPr>
          <w:rFonts w:cs="Arial"/>
        </w:rPr>
      </w:pPr>
      <w:r w:rsidRPr="00642408">
        <w:rPr>
          <w:rFonts w:cs="Arial"/>
        </w:rPr>
        <w:t>Budden A. (2009). ‘</w:t>
      </w:r>
      <w:r w:rsidRPr="00642408">
        <w:rPr>
          <w:rFonts w:cs="Arial"/>
          <w:i/>
          <w:iCs/>
        </w:rPr>
        <w:t>The role of shame in posttraumatic stress disorder: A proposal for a socioemotional model for DSM-V’</w:t>
      </w:r>
      <w:r w:rsidRPr="00642408">
        <w:rPr>
          <w:rFonts w:cs="Arial"/>
        </w:rPr>
        <w:t>. </w:t>
      </w:r>
      <w:r w:rsidRPr="00642408">
        <w:rPr>
          <w:rFonts w:cs="Arial"/>
          <w:i/>
          <w:iCs/>
        </w:rPr>
        <w:t>Social Science &amp; Medicine</w:t>
      </w:r>
      <w:r w:rsidRPr="00642408">
        <w:rPr>
          <w:rFonts w:cs="Arial"/>
        </w:rPr>
        <w:t>, 69(7), 1032–1039. </w:t>
      </w:r>
    </w:p>
    <w:p w14:paraId="7002EE65" w14:textId="77777777" w:rsidR="007939F9" w:rsidRPr="00642408" w:rsidRDefault="007939F9" w:rsidP="007939F9">
      <w:pPr>
        <w:spacing w:line="384" w:lineRule="atLeast"/>
        <w:rPr>
          <w:rFonts w:cs="Arial"/>
          <w:color w:val="1B1B1B"/>
        </w:rPr>
      </w:pPr>
    </w:p>
    <w:p w14:paraId="3B808470" w14:textId="77777777" w:rsidR="007939F9" w:rsidRPr="00642408" w:rsidRDefault="007939F9" w:rsidP="007939F9">
      <w:pPr>
        <w:spacing w:line="384" w:lineRule="atLeast"/>
        <w:rPr>
          <w:rFonts w:cs="Arial"/>
          <w:color w:val="1B1B1B"/>
        </w:rPr>
      </w:pPr>
      <w:r w:rsidRPr="00642408">
        <w:rPr>
          <w:rFonts w:cs="Arial"/>
          <w:color w:val="1B1B1B"/>
        </w:rPr>
        <w:t>Chen, R., Bar-Kalifa, E., Sade, A., &amp; Ziv-</w:t>
      </w:r>
      <w:proofErr w:type="spellStart"/>
      <w:r w:rsidRPr="00642408">
        <w:rPr>
          <w:rFonts w:cs="Arial"/>
          <w:color w:val="1B1B1B"/>
        </w:rPr>
        <w:t>Beiman</w:t>
      </w:r>
      <w:proofErr w:type="spellEnd"/>
      <w:r w:rsidRPr="00642408">
        <w:rPr>
          <w:rFonts w:cs="Arial"/>
          <w:color w:val="1B1B1B"/>
        </w:rPr>
        <w:t>, S. (2021). ‘</w:t>
      </w:r>
      <w:r w:rsidRPr="00642408">
        <w:rPr>
          <w:rFonts w:cs="Arial"/>
          <w:i/>
          <w:iCs/>
          <w:color w:val="1B1B1B"/>
        </w:rPr>
        <w:t>Client-therapist congruence in session-helpfulness ratings and its association with therapy outcomes’</w:t>
      </w:r>
      <w:r w:rsidRPr="00642408">
        <w:rPr>
          <w:rFonts w:cs="Arial"/>
          <w:color w:val="1B1B1B"/>
        </w:rPr>
        <w:t>. </w:t>
      </w:r>
      <w:r w:rsidRPr="00642408">
        <w:rPr>
          <w:rFonts w:cs="Arial"/>
          <w:i/>
          <w:iCs/>
          <w:color w:val="1B1B1B"/>
        </w:rPr>
        <w:t>Psychotherapy Research</w:t>
      </w:r>
      <w:r w:rsidRPr="00642408">
        <w:rPr>
          <w:rFonts w:cs="Arial"/>
          <w:color w:val="1B1B1B"/>
        </w:rPr>
        <w:t>, </w:t>
      </w:r>
      <w:r w:rsidRPr="00642408">
        <w:rPr>
          <w:rFonts w:cs="Arial"/>
          <w:i/>
          <w:iCs/>
          <w:color w:val="1B1B1B"/>
        </w:rPr>
        <w:t>32</w:t>
      </w:r>
      <w:r w:rsidRPr="00642408">
        <w:rPr>
          <w:rFonts w:cs="Arial"/>
          <w:color w:val="1B1B1B"/>
        </w:rPr>
        <w:t xml:space="preserve">(4), 484–496. </w:t>
      </w:r>
      <w:r w:rsidRPr="00642408">
        <w:rPr>
          <w:rFonts w:cs="Arial"/>
        </w:rPr>
        <w:t xml:space="preserve">[Online] Available at: </w:t>
      </w:r>
      <w:r w:rsidRPr="00642408">
        <w:rPr>
          <w:rFonts w:cs="Arial"/>
          <w:color w:val="1B1B1B"/>
        </w:rPr>
        <w:t xml:space="preserve"> </w:t>
      </w:r>
      <w:hyperlink r:id="rId12" w:history="1">
        <w:r w:rsidRPr="00642408">
          <w:rPr>
            <w:rStyle w:val="Hyperlink"/>
            <w:rFonts w:cs="Arial"/>
          </w:rPr>
          <w:t>https://doi.org/10.1080/10503307.2021.1974598</w:t>
        </w:r>
      </w:hyperlink>
      <w:r w:rsidRPr="00642408">
        <w:rPr>
          <w:rFonts w:cs="Arial"/>
          <w:color w:val="1B1B1B"/>
        </w:rPr>
        <w:t xml:space="preserve"> {Accessed: 10 December 2024}</w:t>
      </w:r>
    </w:p>
    <w:p w14:paraId="4C659E2B" w14:textId="77777777" w:rsidR="007939F9" w:rsidRPr="00642408" w:rsidRDefault="007939F9" w:rsidP="007939F9">
      <w:pPr>
        <w:spacing w:line="384" w:lineRule="atLeast"/>
        <w:rPr>
          <w:rFonts w:cs="Arial"/>
          <w:color w:val="1B1B1B"/>
        </w:rPr>
      </w:pPr>
    </w:p>
    <w:p w14:paraId="7171BD85" w14:textId="77777777" w:rsidR="007939F9" w:rsidRPr="00642408" w:rsidRDefault="007939F9" w:rsidP="007939F9">
      <w:pPr>
        <w:spacing w:line="384" w:lineRule="atLeast"/>
        <w:rPr>
          <w:rFonts w:cs="Arial"/>
          <w:color w:val="1B1B1B"/>
        </w:rPr>
      </w:pPr>
      <w:r w:rsidRPr="00642408">
        <w:rPr>
          <w:rFonts w:cs="Arial"/>
          <w:color w:val="1B1B1B"/>
        </w:rPr>
        <w:t>Dearing, R. L., &amp; Tangney, J. P. (Eds.). (2011). ‘</w:t>
      </w:r>
      <w:r w:rsidRPr="00642408">
        <w:rPr>
          <w:rFonts w:cs="Arial"/>
          <w:i/>
          <w:iCs/>
          <w:color w:val="1B1B1B"/>
        </w:rPr>
        <w:t>Shame in the Therapy Hour’</w:t>
      </w:r>
      <w:r w:rsidRPr="00642408">
        <w:rPr>
          <w:rFonts w:cs="Arial"/>
          <w:color w:val="1B1B1B"/>
        </w:rPr>
        <w:t xml:space="preserve">. American Psychological Association. </w:t>
      </w:r>
      <w:r w:rsidRPr="00642408">
        <w:rPr>
          <w:rFonts w:cs="Arial"/>
        </w:rPr>
        <w:t xml:space="preserve">[Online] Available at: </w:t>
      </w:r>
      <w:r w:rsidRPr="00642408">
        <w:rPr>
          <w:rFonts w:cs="Arial"/>
          <w:color w:val="1B1B1B"/>
        </w:rPr>
        <w:t xml:space="preserve"> </w:t>
      </w:r>
      <w:hyperlink r:id="rId13" w:history="1">
        <w:r w:rsidRPr="00642408">
          <w:rPr>
            <w:rStyle w:val="Hyperlink"/>
            <w:rFonts w:cs="Arial"/>
          </w:rPr>
          <w:t>http://www.jstor.org/stable/j.ctv1chrsj6</w:t>
        </w:r>
      </w:hyperlink>
      <w:r w:rsidRPr="00642408">
        <w:rPr>
          <w:rFonts w:cs="Arial"/>
          <w:color w:val="1B1B1B"/>
        </w:rPr>
        <w:t xml:space="preserve"> {Accessed: 16 December 2024}</w:t>
      </w:r>
    </w:p>
    <w:p w14:paraId="338098B8" w14:textId="77777777" w:rsidR="007939F9" w:rsidRPr="00642408" w:rsidRDefault="007939F9" w:rsidP="007939F9">
      <w:pPr>
        <w:spacing w:line="384" w:lineRule="atLeast"/>
        <w:rPr>
          <w:rFonts w:cs="Arial"/>
          <w:color w:val="1B1B1B"/>
        </w:rPr>
      </w:pPr>
    </w:p>
    <w:p w14:paraId="676F98FE" w14:textId="77777777" w:rsidR="007939F9" w:rsidRPr="00642408" w:rsidRDefault="007939F9" w:rsidP="007939F9">
      <w:pPr>
        <w:spacing w:line="384" w:lineRule="atLeast"/>
        <w:rPr>
          <w:rFonts w:cs="Arial"/>
          <w:color w:val="1B1B1B"/>
        </w:rPr>
      </w:pPr>
      <w:proofErr w:type="spellStart"/>
      <w:r w:rsidRPr="00B20CE2">
        <w:rPr>
          <w:rFonts w:cs="Arial"/>
          <w:color w:val="1B1B1B"/>
        </w:rPr>
        <w:t>DeCou</w:t>
      </w:r>
      <w:proofErr w:type="spellEnd"/>
      <w:r w:rsidRPr="00B20CE2">
        <w:rPr>
          <w:rFonts w:cs="Arial"/>
          <w:color w:val="1B1B1B"/>
        </w:rPr>
        <w:t xml:space="preserve">, Christopher </w:t>
      </w:r>
      <w:proofErr w:type="gramStart"/>
      <w:r w:rsidRPr="00B20CE2">
        <w:rPr>
          <w:rFonts w:cs="Arial"/>
          <w:color w:val="1B1B1B"/>
        </w:rPr>
        <w:t>R. ;</w:t>
      </w:r>
      <w:proofErr w:type="gramEnd"/>
      <w:r w:rsidRPr="00B20CE2">
        <w:rPr>
          <w:rFonts w:cs="Arial"/>
          <w:color w:val="1B1B1B"/>
        </w:rPr>
        <w:t xml:space="preserve"> Lynch, Shannon M. ; Weber, Shelby ; Richner, Danielle ; </w:t>
      </w:r>
      <w:proofErr w:type="spellStart"/>
      <w:r w:rsidRPr="00B20CE2">
        <w:rPr>
          <w:rFonts w:cs="Arial"/>
          <w:color w:val="1B1B1B"/>
        </w:rPr>
        <w:t>Mozafari</w:t>
      </w:r>
      <w:proofErr w:type="spellEnd"/>
      <w:r w:rsidRPr="00B20CE2">
        <w:rPr>
          <w:rFonts w:cs="Arial"/>
          <w:color w:val="1B1B1B"/>
        </w:rPr>
        <w:t xml:space="preserve">, </w:t>
      </w:r>
      <w:proofErr w:type="spellStart"/>
      <w:r w:rsidRPr="00B20CE2">
        <w:rPr>
          <w:rFonts w:cs="Arial"/>
          <w:color w:val="1B1B1B"/>
        </w:rPr>
        <w:t>Ahva</w:t>
      </w:r>
      <w:proofErr w:type="spellEnd"/>
      <w:r w:rsidRPr="00B20CE2">
        <w:rPr>
          <w:rFonts w:cs="Arial"/>
          <w:color w:val="1B1B1B"/>
        </w:rPr>
        <w:t xml:space="preserve"> ; Huggins, Holly ; </w:t>
      </w:r>
      <w:proofErr w:type="spellStart"/>
      <w:r w:rsidRPr="00B20CE2">
        <w:rPr>
          <w:rFonts w:cs="Arial"/>
          <w:color w:val="1B1B1B"/>
        </w:rPr>
        <w:t>Perschon</w:t>
      </w:r>
      <w:proofErr w:type="spellEnd"/>
      <w:r w:rsidRPr="00B20CE2">
        <w:rPr>
          <w:rFonts w:cs="Arial"/>
          <w:color w:val="1B1B1B"/>
        </w:rPr>
        <w:t>, Bailey</w:t>
      </w:r>
    </w:p>
    <w:p w14:paraId="3F4D336C" w14:textId="77777777" w:rsidR="007939F9" w:rsidRPr="00642408" w:rsidRDefault="007939F9" w:rsidP="007939F9">
      <w:pPr>
        <w:spacing w:line="384" w:lineRule="atLeast"/>
        <w:rPr>
          <w:rFonts w:cs="Arial"/>
          <w:color w:val="000000" w:themeColor="text1"/>
        </w:rPr>
      </w:pPr>
      <w:r w:rsidRPr="00642408">
        <w:rPr>
          <w:rFonts w:cs="Arial"/>
          <w:i/>
          <w:iCs/>
          <w:color w:val="000000" w:themeColor="text1"/>
        </w:rPr>
        <w:t>‘</w:t>
      </w:r>
      <w:hyperlink r:id="rId14" w:history="1">
        <w:r w:rsidRPr="00095CC9">
          <w:rPr>
            <w:rStyle w:val="Hyperlink"/>
            <w:rFonts w:cs="Arial"/>
            <w:i/>
            <w:iCs/>
            <w:color w:val="000000" w:themeColor="text1"/>
          </w:rPr>
          <w:t>On the Association Between Trauma-Related Shame and Symptoms of Psychopathology: A Meta-Analysis</w:t>
        </w:r>
      </w:hyperlink>
      <w:r w:rsidRPr="00642408">
        <w:rPr>
          <w:rFonts w:cs="Arial"/>
          <w:i/>
          <w:iCs/>
          <w:color w:val="000000" w:themeColor="text1"/>
        </w:rPr>
        <w:t>’</w:t>
      </w:r>
      <w:r w:rsidRPr="00642408">
        <w:rPr>
          <w:rFonts w:cs="Arial"/>
          <w:color w:val="000000" w:themeColor="text1"/>
        </w:rPr>
        <w:t xml:space="preserve"> </w:t>
      </w:r>
      <w:r w:rsidRPr="00B20CE2">
        <w:rPr>
          <w:rFonts w:cs="Arial"/>
          <w:color w:val="000000" w:themeColor="text1"/>
        </w:rPr>
        <w:t>Trauma, violence &amp; abuse,</w:t>
      </w:r>
      <w:r w:rsidRPr="00642408">
        <w:rPr>
          <w:rFonts w:cs="Arial"/>
          <w:color w:val="000000" w:themeColor="text1"/>
        </w:rPr>
        <w:t xml:space="preserve"> </w:t>
      </w:r>
      <w:r w:rsidRPr="00B20CE2">
        <w:rPr>
          <w:rFonts w:cs="Arial"/>
          <w:color w:val="000000" w:themeColor="text1"/>
        </w:rPr>
        <w:t xml:space="preserve">SAGE </w:t>
      </w:r>
      <w:r w:rsidRPr="00B20CE2">
        <w:rPr>
          <w:rFonts w:cs="Arial"/>
          <w:color w:val="000000" w:themeColor="text1"/>
        </w:rPr>
        <w:lastRenderedPageBreak/>
        <w:t>Publications; </w:t>
      </w:r>
      <w:r w:rsidRPr="00B20CE2">
        <w:rPr>
          <w:rFonts w:cs="Arial"/>
          <w:color w:val="1B1B1B"/>
        </w:rPr>
        <w:t>Los Angeles, CA: 2023-07, Vol.24 (3), p.1193-1201</w:t>
      </w:r>
      <w:r>
        <w:rPr>
          <w:rFonts w:cs="Arial"/>
          <w:color w:val="1B1B1B"/>
        </w:rPr>
        <w:t xml:space="preserve"> </w:t>
      </w:r>
      <w:r w:rsidRPr="00642408">
        <w:rPr>
          <w:rFonts w:cs="Arial"/>
        </w:rPr>
        <w:t>[Online] Available at:</w:t>
      </w:r>
    </w:p>
    <w:p w14:paraId="0FBA8656" w14:textId="77777777" w:rsidR="007939F9" w:rsidRPr="00642408" w:rsidRDefault="007939F9" w:rsidP="007939F9">
      <w:pPr>
        <w:rPr>
          <w:rFonts w:cs="Arial"/>
        </w:rPr>
      </w:pPr>
      <w:hyperlink r:id="rId15" w:history="1">
        <w:r w:rsidRPr="00642408">
          <w:rPr>
            <w:rStyle w:val="Hyperlink"/>
            <w:rFonts w:cs="Arial"/>
          </w:rPr>
          <w:t>https://librarysearch.uwtsd.ac.uk/discovery/fulldisplay?docid=cdi_sage_journals_10_1177_15248380211053617&amp;context=PC&amp;vid=44WHELF_UWTSD:44WHELF_UWTSD_VU1&amp;lang=en&amp;search_scope=Search_ELEC&amp;adaptor=Primo%20Central&amp;query=any%2Ccontains%2Ccdi_sage_journals_10_1177_15248380211053617&amp;facet=citedby%2Cexact%2Ccdi_FETCH-LOGICAL-c368t-33a7eb2d07d693d5cfd43063d2fc0ea8cff168306f4c95ea745e31e256fda2ce3&amp;offset=0</w:t>
        </w:r>
      </w:hyperlink>
      <w:r w:rsidRPr="00642408">
        <w:rPr>
          <w:rFonts w:cs="Arial"/>
        </w:rPr>
        <w:t xml:space="preserve"> {Accessed: 9 December 2024}</w:t>
      </w:r>
    </w:p>
    <w:p w14:paraId="01C04B64" w14:textId="77777777" w:rsidR="007939F9" w:rsidRPr="00642408" w:rsidRDefault="007939F9" w:rsidP="007939F9">
      <w:pPr>
        <w:rPr>
          <w:rFonts w:cs="Arial"/>
        </w:rPr>
      </w:pPr>
    </w:p>
    <w:p w14:paraId="4918ED01" w14:textId="77777777" w:rsidR="007939F9" w:rsidRPr="00642408" w:rsidRDefault="007939F9" w:rsidP="007939F9">
      <w:pPr>
        <w:rPr>
          <w:rFonts w:cs="Arial"/>
        </w:rPr>
      </w:pPr>
      <w:r w:rsidRPr="00642408">
        <w:rPr>
          <w:rFonts w:cs="Arial"/>
        </w:rPr>
        <w:t xml:space="preserve">Goldblatt, M.J. (2013) </w:t>
      </w:r>
      <w:r w:rsidRPr="00642408">
        <w:rPr>
          <w:rFonts w:cs="Arial"/>
          <w:i/>
          <w:iCs/>
        </w:rPr>
        <w:t>‘Shame in psychodynamic psychotherapy of post-traumatic states’, The Scandinavian psychoanalytic review</w:t>
      </w:r>
      <w:r w:rsidRPr="00642408">
        <w:rPr>
          <w:rFonts w:cs="Arial"/>
        </w:rPr>
        <w:t xml:space="preserve">, 36(2), pp. 104–111. [Online] Available at: </w:t>
      </w:r>
      <w:hyperlink r:id="rId16" w:history="1">
        <w:r w:rsidRPr="00642408">
          <w:rPr>
            <w:rStyle w:val="Hyperlink"/>
            <w:rFonts w:cs="Arial"/>
          </w:rPr>
          <w:t>https://doi.org/10.1080/01062301.2013.852877</w:t>
        </w:r>
      </w:hyperlink>
      <w:r w:rsidRPr="00642408">
        <w:rPr>
          <w:rFonts w:cs="Arial"/>
        </w:rPr>
        <w:t>. {Accessed: 11 December 2024}</w:t>
      </w:r>
    </w:p>
    <w:p w14:paraId="5C49299D" w14:textId="77777777" w:rsidR="007939F9" w:rsidRPr="00642408" w:rsidRDefault="007939F9" w:rsidP="007939F9">
      <w:pPr>
        <w:rPr>
          <w:rFonts w:cs="Arial"/>
        </w:rPr>
      </w:pPr>
    </w:p>
    <w:p w14:paraId="7DCE4C3D" w14:textId="77777777" w:rsidR="007939F9" w:rsidRPr="00642408" w:rsidRDefault="007939F9" w:rsidP="007939F9">
      <w:pPr>
        <w:rPr>
          <w:rFonts w:cs="Arial"/>
        </w:rPr>
      </w:pPr>
      <w:r w:rsidRPr="00642408">
        <w:rPr>
          <w:rFonts w:cs="Arial"/>
        </w:rPr>
        <w:t xml:space="preserve">Greenberg DM, Baron-Cohen S, Rosenberg N, Fonagy P, </w:t>
      </w:r>
      <w:proofErr w:type="spellStart"/>
      <w:r w:rsidRPr="00642408">
        <w:rPr>
          <w:rFonts w:cs="Arial"/>
        </w:rPr>
        <w:t>Rentfrow</w:t>
      </w:r>
      <w:proofErr w:type="spellEnd"/>
      <w:r w:rsidRPr="00642408">
        <w:rPr>
          <w:rFonts w:cs="Arial"/>
        </w:rPr>
        <w:t xml:space="preserve"> PJ (2018) ‘</w:t>
      </w:r>
      <w:r w:rsidRPr="00642408">
        <w:rPr>
          <w:rFonts w:cs="Arial"/>
          <w:i/>
          <w:iCs/>
        </w:rPr>
        <w:t>Elevated empathy in adults following childhood trauma</w:t>
      </w:r>
      <w:r w:rsidRPr="00642408">
        <w:rPr>
          <w:rFonts w:cs="Arial"/>
        </w:rPr>
        <w:t xml:space="preserve">’. </w:t>
      </w:r>
      <w:proofErr w:type="spellStart"/>
      <w:r w:rsidRPr="00642408">
        <w:rPr>
          <w:rFonts w:cs="Arial"/>
        </w:rPr>
        <w:t>PLoS</w:t>
      </w:r>
      <w:proofErr w:type="spellEnd"/>
      <w:r w:rsidRPr="00642408">
        <w:rPr>
          <w:rFonts w:cs="Arial"/>
        </w:rPr>
        <w:t xml:space="preserve"> ONE 13(10): e0203886. [Online] Available at:  </w:t>
      </w:r>
      <w:hyperlink r:id="rId17" w:history="1">
        <w:r w:rsidRPr="00642408">
          <w:rPr>
            <w:rStyle w:val="Hyperlink"/>
            <w:rFonts w:cs="Arial"/>
          </w:rPr>
          <w:t>https://doi.org/10.1371/journal.pone.0203886</w:t>
        </w:r>
      </w:hyperlink>
      <w:r w:rsidRPr="00642408">
        <w:rPr>
          <w:rFonts w:cs="Arial"/>
        </w:rPr>
        <w:t xml:space="preserve"> {Accessed: 10 December 2024}</w:t>
      </w:r>
    </w:p>
    <w:p w14:paraId="6E4FC90D" w14:textId="77777777" w:rsidR="007939F9" w:rsidRPr="00642408" w:rsidRDefault="007939F9" w:rsidP="007939F9">
      <w:pPr>
        <w:rPr>
          <w:rFonts w:cs="Arial"/>
        </w:rPr>
      </w:pPr>
    </w:p>
    <w:p w14:paraId="05E0F289" w14:textId="77777777" w:rsidR="007939F9" w:rsidRPr="00642408" w:rsidRDefault="007939F9" w:rsidP="007939F9">
      <w:pPr>
        <w:rPr>
          <w:rFonts w:cs="Arial"/>
          <w:color w:val="000000" w:themeColor="text1"/>
        </w:rPr>
      </w:pPr>
      <w:r w:rsidRPr="00756CF3">
        <w:rPr>
          <w:rFonts w:cs="Arial"/>
          <w:color w:val="000000" w:themeColor="text1"/>
        </w:rPr>
        <w:t>Hill, S</w:t>
      </w:r>
      <w:r w:rsidRPr="00642408">
        <w:rPr>
          <w:rFonts w:cs="Arial"/>
          <w:color w:val="000000" w:themeColor="text1"/>
        </w:rPr>
        <w:t>. (</w:t>
      </w:r>
      <w:r w:rsidRPr="00756CF3">
        <w:rPr>
          <w:rFonts w:cs="Arial"/>
          <w:color w:val="000000" w:themeColor="text1"/>
        </w:rPr>
        <w:t>2022</w:t>
      </w:r>
      <w:r w:rsidRPr="00642408">
        <w:rPr>
          <w:rFonts w:cs="Arial"/>
          <w:color w:val="000000" w:themeColor="text1"/>
        </w:rPr>
        <w:t>) ‘</w:t>
      </w:r>
      <w:hyperlink r:id="rId18" w:history="1">
        <w:r w:rsidRPr="00642408">
          <w:rPr>
            <w:rStyle w:val="Hyperlink"/>
            <w:rFonts w:cs="Arial"/>
            <w:i/>
            <w:iCs/>
            <w:color w:val="000000" w:themeColor="text1"/>
          </w:rPr>
          <w:t>Investigating Implicit Cognitive Bias Toward Guilt and Shame Among Individuals with Histories of Childhood Emotional Abuse</w:t>
        </w:r>
      </w:hyperlink>
      <w:r w:rsidRPr="00642408">
        <w:rPr>
          <w:rFonts w:cs="Arial"/>
          <w:color w:val="000000" w:themeColor="text1"/>
        </w:rPr>
        <w:t xml:space="preserve">’ </w:t>
      </w:r>
      <w:r w:rsidRPr="00642408">
        <w:rPr>
          <w:rFonts w:cs="Arial"/>
        </w:rPr>
        <w:t xml:space="preserve">[Online] Available at: </w:t>
      </w:r>
      <w:hyperlink r:id="rId19" w:history="1">
        <w:r w:rsidRPr="00642408">
          <w:rPr>
            <w:rStyle w:val="Hyperlink"/>
            <w:rFonts w:cs="Arial"/>
          </w:rPr>
          <w:t>https://librarysearch.uwtsd.ac.uk/discovery/fulldisplay?docid=cdi_proquest_journals_2771057264&amp;context=PC&amp;vid=44WHELF_UWTSD:44WHELF_UWTSD_VU1&amp;lang=en&amp;adaptor=Primo%20Central</w:t>
        </w:r>
      </w:hyperlink>
      <w:r w:rsidRPr="00642408">
        <w:rPr>
          <w:rFonts w:cs="Arial"/>
          <w:color w:val="000000" w:themeColor="text1"/>
        </w:rPr>
        <w:t xml:space="preserve"> {Accessed: 16 December 2024}</w:t>
      </w:r>
    </w:p>
    <w:p w14:paraId="21C51A28" w14:textId="77777777" w:rsidR="007939F9" w:rsidRPr="00642408" w:rsidRDefault="007939F9" w:rsidP="007939F9">
      <w:pPr>
        <w:rPr>
          <w:rFonts w:cs="Arial"/>
          <w:color w:val="000000" w:themeColor="text1"/>
        </w:rPr>
      </w:pPr>
    </w:p>
    <w:p w14:paraId="218946B3" w14:textId="77777777" w:rsidR="007939F9" w:rsidRPr="00642408" w:rsidRDefault="007939F9" w:rsidP="007939F9">
      <w:pPr>
        <w:rPr>
          <w:rFonts w:cs="Arial"/>
        </w:rPr>
      </w:pPr>
      <w:proofErr w:type="spellStart"/>
      <w:proofErr w:type="gramStart"/>
      <w:r w:rsidRPr="00642408">
        <w:rPr>
          <w:rFonts w:cs="Arial"/>
        </w:rPr>
        <w:t>Kaimaklioti,S</w:t>
      </w:r>
      <w:proofErr w:type="spellEnd"/>
      <w:r w:rsidRPr="00642408">
        <w:rPr>
          <w:rFonts w:cs="Arial"/>
        </w:rPr>
        <w:t>.</w:t>
      </w:r>
      <w:proofErr w:type="gramEnd"/>
      <w:r w:rsidRPr="00642408">
        <w:rPr>
          <w:rFonts w:cs="Arial"/>
        </w:rPr>
        <w:t xml:space="preserve"> (2021). ‘</w:t>
      </w:r>
      <w:r w:rsidRPr="00642408">
        <w:rPr>
          <w:rFonts w:cs="Arial"/>
          <w:i/>
          <w:iCs/>
        </w:rPr>
        <w:t>Therapists’ experiences of shame. An Interpretive Phenomenological Analysis</w:t>
      </w:r>
      <w:r w:rsidRPr="00642408">
        <w:rPr>
          <w:rFonts w:cs="Arial"/>
        </w:rPr>
        <w:t xml:space="preserve">’. Middlesex University and Metanoia Institute. [Online] Available at: </w:t>
      </w:r>
      <w:hyperlink r:id="rId20" w:history="1">
        <w:r w:rsidRPr="00642408">
          <w:rPr>
            <w:rStyle w:val="Hyperlink"/>
            <w:rFonts w:cs="Arial"/>
          </w:rPr>
          <w:t>https://repository.mdx.ac.uk/download/c37e362a4dc12c9c085e4d915a88901be27d3e3acc294af2223b957502f6c426/1624460/SKaimaklioti%20thesis.pdf</w:t>
        </w:r>
      </w:hyperlink>
      <w:r w:rsidRPr="00642408">
        <w:rPr>
          <w:rFonts w:cs="Arial"/>
        </w:rPr>
        <w:t xml:space="preserve"> {Accessed: 12 December 2024}</w:t>
      </w:r>
    </w:p>
    <w:p w14:paraId="2A6A1686" w14:textId="77777777" w:rsidR="007939F9" w:rsidRPr="00642408" w:rsidRDefault="007939F9" w:rsidP="007939F9">
      <w:pPr>
        <w:rPr>
          <w:rFonts w:cs="Arial"/>
        </w:rPr>
      </w:pPr>
    </w:p>
    <w:p w14:paraId="7B3FB90B" w14:textId="77777777" w:rsidR="007939F9" w:rsidRDefault="007939F9" w:rsidP="007939F9">
      <w:pPr>
        <w:rPr>
          <w:rFonts w:cs="Arial"/>
        </w:rPr>
      </w:pPr>
    </w:p>
    <w:p w14:paraId="42EECFD2" w14:textId="27DD98E8" w:rsidR="007939F9" w:rsidRPr="00642408" w:rsidRDefault="007939F9" w:rsidP="007939F9">
      <w:pPr>
        <w:rPr>
          <w:rFonts w:cs="Arial"/>
        </w:rPr>
      </w:pPr>
      <w:r w:rsidRPr="00642408">
        <w:rPr>
          <w:rFonts w:cs="Arial"/>
        </w:rPr>
        <w:lastRenderedPageBreak/>
        <w:t>Lewis H. B. (1971). ‘</w:t>
      </w:r>
      <w:r w:rsidRPr="00642408">
        <w:rPr>
          <w:rFonts w:cs="Arial"/>
          <w:i/>
          <w:iCs/>
        </w:rPr>
        <w:t>Shame and guilt in neurosis’</w:t>
      </w:r>
      <w:r w:rsidRPr="00642408">
        <w:rPr>
          <w:rFonts w:cs="Arial"/>
        </w:rPr>
        <w:t>. International Universities Press.</w:t>
      </w:r>
    </w:p>
    <w:p w14:paraId="5EA78D85" w14:textId="77777777" w:rsidR="007939F9" w:rsidRPr="00642408" w:rsidRDefault="007939F9" w:rsidP="007939F9">
      <w:pPr>
        <w:rPr>
          <w:rFonts w:cs="Arial"/>
        </w:rPr>
      </w:pPr>
    </w:p>
    <w:p w14:paraId="1BDF616E" w14:textId="77777777" w:rsidR="00AE6BFD" w:rsidRDefault="00AE6BFD" w:rsidP="007939F9">
      <w:pPr>
        <w:rPr>
          <w:rFonts w:cs="Arial"/>
        </w:rPr>
      </w:pPr>
    </w:p>
    <w:p w14:paraId="5CED062D" w14:textId="12D54C5E" w:rsidR="007939F9" w:rsidRPr="00642408" w:rsidRDefault="007939F9" w:rsidP="007939F9">
      <w:pPr>
        <w:rPr>
          <w:rFonts w:cs="Arial"/>
        </w:rPr>
      </w:pPr>
      <w:r w:rsidRPr="00642408">
        <w:rPr>
          <w:rFonts w:cs="Arial"/>
        </w:rPr>
        <w:t>Merry, T., and Haugh, S. (2024). ‘</w:t>
      </w:r>
      <w:r w:rsidRPr="00642408">
        <w:rPr>
          <w:rFonts w:cs="Arial"/>
          <w:i/>
          <w:iCs/>
        </w:rPr>
        <w:t>Classical person-centred therapy</w:t>
      </w:r>
      <w:r w:rsidRPr="00642408">
        <w:rPr>
          <w:rFonts w:cs="Arial"/>
        </w:rPr>
        <w:t>’. In M. Cooper (Ed.), ‘</w:t>
      </w:r>
      <w:r w:rsidRPr="00642408">
        <w:rPr>
          <w:rFonts w:cs="Arial"/>
          <w:i/>
          <w:iCs/>
        </w:rPr>
        <w:t>The tribes of the person-centred nation: An introduction to the world of person-centred therapies’</w:t>
      </w:r>
      <w:r w:rsidRPr="00642408">
        <w:rPr>
          <w:rFonts w:cs="Arial"/>
        </w:rPr>
        <w:t xml:space="preserve"> (3</w:t>
      </w:r>
      <w:r w:rsidRPr="00642408">
        <w:rPr>
          <w:rFonts w:cs="Arial"/>
          <w:vertAlign w:val="superscript"/>
        </w:rPr>
        <w:t>rd</w:t>
      </w:r>
      <w:r w:rsidRPr="00642408">
        <w:rPr>
          <w:rFonts w:cs="Arial"/>
        </w:rPr>
        <w:t xml:space="preserve"> ed.), (pp. 31-57). PCCS Books.</w:t>
      </w:r>
    </w:p>
    <w:p w14:paraId="0C12C48B" w14:textId="77777777" w:rsidR="007939F9" w:rsidRPr="00642408" w:rsidRDefault="007939F9" w:rsidP="007939F9">
      <w:pPr>
        <w:rPr>
          <w:rFonts w:cs="Arial"/>
        </w:rPr>
      </w:pPr>
    </w:p>
    <w:p w14:paraId="470AB3F4" w14:textId="77777777" w:rsidR="007939F9" w:rsidRPr="00642408" w:rsidRDefault="007939F9" w:rsidP="007939F9">
      <w:pPr>
        <w:rPr>
          <w:rFonts w:cs="Arial"/>
        </w:rPr>
      </w:pPr>
      <w:r w:rsidRPr="00642408">
        <w:rPr>
          <w:rFonts w:cs="Arial"/>
        </w:rPr>
        <w:t>Mind, (2024). ‘</w:t>
      </w:r>
      <w:r w:rsidRPr="00A86F53">
        <w:rPr>
          <w:rFonts w:cs="Arial"/>
          <w:i/>
          <w:iCs/>
        </w:rPr>
        <w:t>If it's okay: tackling shame about mental health</w:t>
      </w:r>
      <w:r w:rsidRPr="00642408">
        <w:rPr>
          <w:rFonts w:cs="Arial"/>
          <w:i/>
          <w:iCs/>
        </w:rPr>
        <w:t xml:space="preserve">’ </w:t>
      </w:r>
      <w:r w:rsidRPr="00642408">
        <w:rPr>
          <w:rFonts w:cs="Arial"/>
        </w:rPr>
        <w:t>[Online] Available at:</w:t>
      </w:r>
    </w:p>
    <w:p w14:paraId="00A67EF9" w14:textId="77777777" w:rsidR="007939F9" w:rsidRPr="00642408" w:rsidRDefault="007939F9" w:rsidP="007939F9">
      <w:pPr>
        <w:rPr>
          <w:rFonts w:cs="Arial"/>
        </w:rPr>
      </w:pPr>
      <w:hyperlink r:id="rId21" w:history="1">
        <w:r w:rsidRPr="00642408">
          <w:rPr>
            <w:rStyle w:val="Hyperlink"/>
            <w:rFonts w:cs="Arial"/>
          </w:rPr>
          <w:t>https://www.mind.org.uk/news-campaigns/campaigns/if-it-s-okay/</w:t>
        </w:r>
      </w:hyperlink>
      <w:r w:rsidRPr="00642408">
        <w:rPr>
          <w:rFonts w:cs="Arial"/>
        </w:rPr>
        <w:t xml:space="preserve"> {Accessed: 9 December 2024}</w:t>
      </w:r>
    </w:p>
    <w:p w14:paraId="0E61B615" w14:textId="77777777" w:rsidR="007939F9" w:rsidRPr="00642408" w:rsidRDefault="007939F9" w:rsidP="007939F9">
      <w:pPr>
        <w:rPr>
          <w:rFonts w:cs="Arial"/>
        </w:rPr>
      </w:pPr>
    </w:p>
    <w:p w14:paraId="5592E9C5" w14:textId="77777777" w:rsidR="007939F9" w:rsidRPr="00642408" w:rsidRDefault="007939F9" w:rsidP="007939F9">
      <w:pPr>
        <w:rPr>
          <w:rFonts w:cs="Arial"/>
        </w:rPr>
      </w:pPr>
      <w:r w:rsidRPr="00642408">
        <w:rPr>
          <w:rFonts w:cs="Arial"/>
        </w:rPr>
        <w:t>MORRISON, A. P. (2011). ‘</w:t>
      </w:r>
      <w:r w:rsidRPr="00642408">
        <w:rPr>
          <w:rFonts w:cs="Arial"/>
          <w:i/>
          <w:iCs/>
        </w:rPr>
        <w:t>THE PSYCHODYNAMICS OF SHAME</w:t>
      </w:r>
      <w:r w:rsidRPr="00642408">
        <w:rPr>
          <w:rFonts w:cs="Arial"/>
        </w:rPr>
        <w:t>’. In R. L. Dearing &amp; J. P. Tangney (Eds.), </w:t>
      </w:r>
      <w:r w:rsidRPr="00642408">
        <w:rPr>
          <w:rFonts w:cs="Arial"/>
          <w:i/>
          <w:iCs/>
        </w:rPr>
        <w:t>Shame in the Therapy Hour</w:t>
      </w:r>
      <w:r w:rsidRPr="00642408">
        <w:rPr>
          <w:rFonts w:cs="Arial"/>
        </w:rPr>
        <w:t xml:space="preserve"> (pp. 23–44). American Psychological Association. [Online] Available at:  </w:t>
      </w:r>
      <w:hyperlink r:id="rId22" w:history="1">
        <w:r w:rsidRPr="00642408">
          <w:rPr>
            <w:rStyle w:val="Hyperlink"/>
            <w:rFonts w:cs="Arial"/>
          </w:rPr>
          <w:t>http://www.jstor.org/stable/j.ctv1chrsj6.5</w:t>
        </w:r>
      </w:hyperlink>
      <w:r w:rsidRPr="00642408">
        <w:rPr>
          <w:rFonts w:cs="Arial"/>
        </w:rPr>
        <w:t xml:space="preserve"> {Accessed: 7 December 2024}</w:t>
      </w:r>
    </w:p>
    <w:p w14:paraId="001EFB02" w14:textId="77777777" w:rsidR="007939F9" w:rsidRPr="00642408" w:rsidRDefault="007939F9" w:rsidP="007939F9">
      <w:pPr>
        <w:rPr>
          <w:rFonts w:cs="Arial"/>
        </w:rPr>
      </w:pPr>
    </w:p>
    <w:p w14:paraId="3F901BB9" w14:textId="77777777" w:rsidR="007939F9" w:rsidRPr="00642408" w:rsidRDefault="007939F9" w:rsidP="007939F9">
      <w:pPr>
        <w:rPr>
          <w:rFonts w:cs="Arial"/>
        </w:rPr>
      </w:pPr>
      <w:r w:rsidRPr="00642408">
        <w:rPr>
          <w:rFonts w:cs="Arial"/>
        </w:rPr>
        <w:t xml:space="preserve">Nissen-Lie, H. A., </w:t>
      </w:r>
      <w:proofErr w:type="spellStart"/>
      <w:r w:rsidRPr="00642408">
        <w:rPr>
          <w:rFonts w:cs="Arial"/>
        </w:rPr>
        <w:t>Rønnestad</w:t>
      </w:r>
      <w:proofErr w:type="spellEnd"/>
      <w:r w:rsidRPr="00642408">
        <w:rPr>
          <w:rFonts w:cs="Arial"/>
        </w:rPr>
        <w:t xml:space="preserve">, M. H., </w:t>
      </w:r>
      <w:proofErr w:type="spellStart"/>
      <w:r w:rsidRPr="00642408">
        <w:rPr>
          <w:rFonts w:cs="Arial"/>
        </w:rPr>
        <w:t>Høglend</w:t>
      </w:r>
      <w:proofErr w:type="spellEnd"/>
      <w:r w:rsidRPr="00642408">
        <w:rPr>
          <w:rFonts w:cs="Arial"/>
        </w:rPr>
        <w:t xml:space="preserve">, P. A., </w:t>
      </w:r>
      <w:proofErr w:type="spellStart"/>
      <w:r w:rsidRPr="00642408">
        <w:rPr>
          <w:rFonts w:cs="Arial"/>
        </w:rPr>
        <w:t>Havik</w:t>
      </w:r>
      <w:proofErr w:type="spellEnd"/>
      <w:r w:rsidRPr="00642408">
        <w:rPr>
          <w:rFonts w:cs="Arial"/>
        </w:rPr>
        <w:t xml:space="preserve">, O. E., Solbakken, O. A., Stiles, T. C., &amp; </w:t>
      </w:r>
      <w:proofErr w:type="spellStart"/>
      <w:r w:rsidRPr="00642408">
        <w:rPr>
          <w:rFonts w:cs="Arial"/>
        </w:rPr>
        <w:t>Monsen</w:t>
      </w:r>
      <w:proofErr w:type="spellEnd"/>
      <w:r w:rsidRPr="00642408">
        <w:rPr>
          <w:rFonts w:cs="Arial"/>
        </w:rPr>
        <w:t>, J. T. (2017). ‘</w:t>
      </w:r>
      <w:r w:rsidRPr="00642408">
        <w:rPr>
          <w:rFonts w:cs="Arial"/>
          <w:i/>
          <w:iCs/>
        </w:rPr>
        <w:t>Love yourself as a person, doubt yourself as a therapist? Clinical Psychology &amp; Psychotherapy’, 24</w:t>
      </w:r>
      <w:r w:rsidRPr="00642408">
        <w:rPr>
          <w:rFonts w:cs="Arial"/>
        </w:rPr>
        <w:t>(1), 48–60. [Online] Available at: </w:t>
      </w:r>
      <w:hyperlink r:id="rId23" w:tgtFrame="_blank" w:history="1">
        <w:r w:rsidRPr="00642408">
          <w:rPr>
            <w:rStyle w:val="Hyperlink"/>
            <w:rFonts w:cs="Arial"/>
          </w:rPr>
          <w:t>https://doi.org/https://doi.org/10.1002/cpp.1977</w:t>
        </w:r>
      </w:hyperlink>
      <w:r w:rsidRPr="00642408">
        <w:rPr>
          <w:rFonts w:cs="Arial"/>
        </w:rPr>
        <w:t xml:space="preserve"> {Accessed: 2 December 2024}</w:t>
      </w:r>
    </w:p>
    <w:p w14:paraId="16845131" w14:textId="77777777" w:rsidR="007939F9" w:rsidRPr="00642408" w:rsidRDefault="007939F9" w:rsidP="007939F9">
      <w:pPr>
        <w:rPr>
          <w:rFonts w:cs="Arial"/>
        </w:rPr>
      </w:pPr>
    </w:p>
    <w:p w14:paraId="6D2B8383" w14:textId="77777777" w:rsidR="007939F9" w:rsidRPr="00642408" w:rsidRDefault="007939F9" w:rsidP="007939F9">
      <w:pPr>
        <w:rPr>
          <w:rFonts w:cs="Arial"/>
        </w:rPr>
      </w:pPr>
      <w:r w:rsidRPr="00642408">
        <w:rPr>
          <w:rFonts w:cs="Arial"/>
        </w:rPr>
        <w:t>Rodgers, C. (1959). ‘</w:t>
      </w:r>
      <w:r w:rsidRPr="00642408">
        <w:rPr>
          <w:rFonts w:cs="Arial"/>
          <w:i/>
          <w:iCs/>
        </w:rPr>
        <w:t>Conditions of Worth Explained’</w:t>
      </w:r>
      <w:r w:rsidRPr="00642408">
        <w:rPr>
          <w:rFonts w:cs="Arial"/>
        </w:rPr>
        <w:t xml:space="preserve">. Counselling Tutor. Com. [Online] Available at: </w:t>
      </w:r>
      <w:hyperlink r:id="rId24" w:history="1">
        <w:r w:rsidRPr="00642408">
          <w:rPr>
            <w:rStyle w:val="Hyperlink"/>
            <w:rFonts w:cs="Arial"/>
          </w:rPr>
          <w:t>https://counsellingtutor.com/conditions-of-worth/</w:t>
        </w:r>
      </w:hyperlink>
      <w:r w:rsidRPr="00642408">
        <w:rPr>
          <w:rFonts w:cs="Arial"/>
        </w:rPr>
        <w:t xml:space="preserve"> {Accessed: 2 December 2024}</w:t>
      </w:r>
    </w:p>
    <w:p w14:paraId="39613A11" w14:textId="77777777" w:rsidR="007939F9" w:rsidRPr="00642408" w:rsidRDefault="007939F9" w:rsidP="007939F9">
      <w:pPr>
        <w:rPr>
          <w:rFonts w:cs="Arial"/>
        </w:rPr>
      </w:pPr>
    </w:p>
    <w:p w14:paraId="61FD7338" w14:textId="77777777" w:rsidR="007939F9" w:rsidRPr="00642408" w:rsidRDefault="007939F9" w:rsidP="007939F9">
      <w:pPr>
        <w:rPr>
          <w:rFonts w:cs="Arial"/>
        </w:rPr>
      </w:pPr>
      <w:r w:rsidRPr="00642408">
        <w:rPr>
          <w:rFonts w:cs="Arial"/>
        </w:rPr>
        <w:t>Rogers, C. R. (1957). The necessary and sufficient conditions of therapeutic personality change. </w:t>
      </w:r>
      <w:r w:rsidRPr="00642408">
        <w:rPr>
          <w:rFonts w:cs="Arial"/>
          <w:i/>
          <w:iCs/>
        </w:rPr>
        <w:t>Journal of Consulting Psychology, 21</w:t>
      </w:r>
      <w:r w:rsidRPr="00642408">
        <w:rPr>
          <w:rFonts w:cs="Arial"/>
        </w:rPr>
        <w:t>(2), 95–103. [Online] Available at: </w:t>
      </w:r>
      <w:hyperlink r:id="rId25" w:tgtFrame="_blank" w:history="1">
        <w:r w:rsidRPr="00642408">
          <w:rPr>
            <w:rStyle w:val="Hyperlink"/>
            <w:rFonts w:cs="Arial"/>
          </w:rPr>
          <w:t>https://doi.org/10.1037/h0045357</w:t>
        </w:r>
      </w:hyperlink>
      <w:r w:rsidRPr="00642408">
        <w:rPr>
          <w:rFonts w:cs="Arial"/>
        </w:rPr>
        <w:t xml:space="preserve"> {Accessed: 1 December 2024}</w:t>
      </w:r>
    </w:p>
    <w:p w14:paraId="533A0B67" w14:textId="77777777" w:rsidR="007939F9" w:rsidRPr="00642408" w:rsidRDefault="007939F9" w:rsidP="007939F9">
      <w:pPr>
        <w:rPr>
          <w:rFonts w:cs="Arial"/>
        </w:rPr>
      </w:pPr>
    </w:p>
    <w:p w14:paraId="74D44302" w14:textId="77777777" w:rsidR="007939F9" w:rsidRPr="00642408" w:rsidRDefault="007939F9" w:rsidP="007939F9">
      <w:pPr>
        <w:rPr>
          <w:rFonts w:cs="Arial"/>
        </w:rPr>
      </w:pPr>
      <w:r w:rsidRPr="00642408">
        <w:rPr>
          <w:rFonts w:cs="Arial"/>
        </w:rPr>
        <w:t>Rory, (2024). ‘</w:t>
      </w:r>
      <w:r w:rsidRPr="00642408">
        <w:rPr>
          <w:rFonts w:cs="Arial"/>
          <w:i/>
          <w:iCs/>
        </w:rPr>
        <w:t>Shame in Psychotherapy’</w:t>
      </w:r>
      <w:r w:rsidRPr="00642408">
        <w:rPr>
          <w:rFonts w:cs="Arial"/>
        </w:rPr>
        <w:t xml:space="preserve">. Counselling Tutor. [Online] Available at: </w:t>
      </w:r>
      <w:hyperlink r:id="rId26" w:history="1">
        <w:r w:rsidRPr="00642408">
          <w:rPr>
            <w:rStyle w:val="Hyperlink"/>
            <w:rFonts w:cs="Arial"/>
          </w:rPr>
          <w:t>https://counsellingtutor.com/shame-in-psychotherapy/</w:t>
        </w:r>
      </w:hyperlink>
      <w:r w:rsidRPr="00642408">
        <w:rPr>
          <w:rFonts w:cs="Arial"/>
        </w:rPr>
        <w:t xml:space="preserve"> {Accessed: 3 December 2024}</w:t>
      </w:r>
    </w:p>
    <w:p w14:paraId="0E1BA6B4" w14:textId="77777777" w:rsidR="007939F9" w:rsidRPr="00642408" w:rsidRDefault="007939F9" w:rsidP="007939F9">
      <w:pPr>
        <w:rPr>
          <w:rFonts w:cs="Arial"/>
        </w:rPr>
      </w:pPr>
    </w:p>
    <w:p w14:paraId="55D70E59" w14:textId="77777777" w:rsidR="007939F9" w:rsidRPr="00642408" w:rsidRDefault="007939F9" w:rsidP="007939F9">
      <w:pPr>
        <w:rPr>
          <w:rFonts w:cs="Arial"/>
        </w:rPr>
      </w:pPr>
      <w:r w:rsidRPr="00642408">
        <w:rPr>
          <w:rFonts w:cs="Arial"/>
        </w:rPr>
        <w:lastRenderedPageBreak/>
        <w:t>Skelton, H. (2024). ‘</w:t>
      </w:r>
      <w:r w:rsidRPr="00642408">
        <w:rPr>
          <w:rFonts w:cs="Arial"/>
          <w:i/>
          <w:iCs/>
        </w:rPr>
        <w:t>Shame and the person-centred approach’</w:t>
      </w:r>
      <w:r w:rsidRPr="00642408">
        <w:rPr>
          <w:rFonts w:cs="Arial"/>
        </w:rPr>
        <w:t xml:space="preserve">. [Online] Available at: </w:t>
      </w:r>
      <w:hyperlink r:id="rId27" w:history="1">
        <w:r w:rsidRPr="00642408">
          <w:rPr>
            <w:rStyle w:val="Hyperlink"/>
            <w:rFonts w:cs="Arial"/>
          </w:rPr>
          <w:t>https://onlinevents.co.uk/courses/shame-and-the-person-centred-approach-linked-with-different-from-trauma-part-1-workshop-with-hele/</w:t>
        </w:r>
      </w:hyperlink>
      <w:r w:rsidRPr="00642408">
        <w:rPr>
          <w:rFonts w:cs="Arial"/>
        </w:rPr>
        <w:t xml:space="preserve"> {Accessed: 5 December 2024}</w:t>
      </w:r>
    </w:p>
    <w:p w14:paraId="364E46B2" w14:textId="77777777" w:rsidR="007939F9" w:rsidRPr="00642408" w:rsidRDefault="007939F9" w:rsidP="007939F9">
      <w:pPr>
        <w:rPr>
          <w:rFonts w:cs="Arial"/>
        </w:rPr>
      </w:pPr>
    </w:p>
    <w:p w14:paraId="73FAF6C0" w14:textId="77777777" w:rsidR="007939F9" w:rsidRPr="00642408" w:rsidRDefault="007939F9" w:rsidP="007939F9">
      <w:pPr>
        <w:rPr>
          <w:rFonts w:cs="Arial"/>
        </w:rPr>
      </w:pPr>
      <w:r w:rsidRPr="00642408">
        <w:rPr>
          <w:rFonts w:cs="Arial"/>
        </w:rPr>
        <w:t>Smith-Rodden, M. (2019). ‘</w:t>
      </w:r>
      <w:r w:rsidRPr="00642408">
        <w:rPr>
          <w:rFonts w:cs="Arial"/>
          <w:i/>
          <w:iCs/>
        </w:rPr>
        <w:t>The Case for Empathy</w:t>
      </w:r>
      <w:r w:rsidRPr="00642408">
        <w:rPr>
          <w:rFonts w:cs="Arial"/>
        </w:rPr>
        <w:t>’. </w:t>
      </w:r>
      <w:r w:rsidRPr="00642408">
        <w:rPr>
          <w:rFonts w:cs="Arial"/>
          <w:i/>
          <w:iCs/>
        </w:rPr>
        <w:t>Journalism &amp; Communication Monographs</w:t>
      </w:r>
      <w:r w:rsidRPr="00642408">
        <w:rPr>
          <w:rFonts w:cs="Arial"/>
        </w:rPr>
        <w:t>, </w:t>
      </w:r>
      <w:r w:rsidRPr="00642408">
        <w:rPr>
          <w:rFonts w:cs="Arial"/>
          <w:i/>
          <w:iCs/>
        </w:rPr>
        <w:t>21</w:t>
      </w:r>
      <w:r w:rsidRPr="00642408">
        <w:rPr>
          <w:rFonts w:cs="Arial"/>
        </w:rPr>
        <w:t>(1), 73-78. [Online] Available at: </w:t>
      </w:r>
      <w:hyperlink r:id="rId28" w:history="1">
        <w:r w:rsidRPr="00642408">
          <w:rPr>
            <w:rStyle w:val="Hyperlink"/>
            <w:rFonts w:cs="Arial"/>
          </w:rPr>
          <w:t>https://doi.org/10.1177/1522637918823262</w:t>
        </w:r>
      </w:hyperlink>
      <w:r w:rsidRPr="00642408">
        <w:rPr>
          <w:rFonts w:cs="Arial"/>
        </w:rPr>
        <w:t xml:space="preserve"> {Accessed: 6 December 2024}</w:t>
      </w:r>
    </w:p>
    <w:p w14:paraId="7DD906A7" w14:textId="77777777" w:rsidR="007939F9" w:rsidRPr="00642408" w:rsidRDefault="007939F9" w:rsidP="007939F9">
      <w:pPr>
        <w:rPr>
          <w:rFonts w:cs="Arial"/>
        </w:rPr>
      </w:pPr>
    </w:p>
    <w:p w14:paraId="09E12BE2" w14:textId="77777777" w:rsidR="007939F9" w:rsidRPr="00485446" w:rsidRDefault="007939F9" w:rsidP="007939F9">
      <w:pPr>
        <w:rPr>
          <w:rFonts w:cs="Arial"/>
          <w:b/>
          <w:bCs/>
        </w:rPr>
      </w:pPr>
      <w:r w:rsidRPr="00485446">
        <w:rPr>
          <w:rFonts w:cs="Arial"/>
        </w:rPr>
        <w:t xml:space="preserve">The Lancet, </w:t>
      </w:r>
      <w:r w:rsidRPr="00642408">
        <w:rPr>
          <w:rFonts w:cs="Arial"/>
        </w:rPr>
        <w:t>‘</w:t>
      </w:r>
      <w:r w:rsidRPr="00485446">
        <w:rPr>
          <w:rFonts w:cs="Arial"/>
          <w:i/>
          <w:iCs/>
        </w:rPr>
        <w:t>The health crisis of mental health stigma</w:t>
      </w:r>
      <w:r w:rsidRPr="00642408">
        <w:rPr>
          <w:rFonts w:cs="Arial"/>
          <w:i/>
          <w:iCs/>
        </w:rPr>
        <w:t>’</w:t>
      </w:r>
    </w:p>
    <w:p w14:paraId="1E5D3048" w14:textId="77777777" w:rsidR="007939F9" w:rsidRPr="00642408" w:rsidRDefault="007939F9" w:rsidP="007939F9">
      <w:pPr>
        <w:rPr>
          <w:rFonts w:cs="Arial"/>
        </w:rPr>
      </w:pPr>
      <w:r w:rsidRPr="00485446">
        <w:rPr>
          <w:rFonts w:cs="Arial"/>
        </w:rPr>
        <w:t>Volume 387, Issue 10023, 1027</w:t>
      </w:r>
      <w:r w:rsidRPr="00642408">
        <w:rPr>
          <w:rFonts w:cs="Arial"/>
        </w:rPr>
        <w:t xml:space="preserve"> [Online] Available at: </w:t>
      </w:r>
      <w:hyperlink r:id="rId29" w:history="1">
        <w:r w:rsidRPr="00642408">
          <w:rPr>
            <w:rStyle w:val="Hyperlink"/>
            <w:rFonts w:cs="Arial"/>
          </w:rPr>
          <w:t>https://www.thelancet.com/journals/lancet/article/PIIS0140-6736(16)00687-5/fulltext</w:t>
        </w:r>
      </w:hyperlink>
      <w:r w:rsidRPr="00642408">
        <w:rPr>
          <w:rFonts w:cs="Arial"/>
        </w:rPr>
        <w:t xml:space="preserve"> {Accessed: 2 December 2024}</w:t>
      </w:r>
    </w:p>
    <w:p w14:paraId="7811EFF4" w14:textId="77777777" w:rsidR="007939F9" w:rsidRPr="00642408" w:rsidRDefault="007939F9" w:rsidP="007939F9">
      <w:pPr>
        <w:rPr>
          <w:rFonts w:cs="Arial"/>
        </w:rPr>
      </w:pPr>
    </w:p>
    <w:p w14:paraId="632F4D83" w14:textId="77777777" w:rsidR="007939F9" w:rsidRPr="00642408" w:rsidRDefault="007939F9" w:rsidP="007939F9">
      <w:pPr>
        <w:rPr>
          <w:rFonts w:cs="Arial"/>
        </w:rPr>
      </w:pPr>
      <w:r w:rsidRPr="00642408">
        <w:rPr>
          <w:rFonts w:cs="Arial"/>
        </w:rPr>
        <w:t>Therapy Brands (2022) ‘</w:t>
      </w:r>
      <w:r w:rsidRPr="00087A8B">
        <w:rPr>
          <w:rFonts w:cs="Arial"/>
          <w:i/>
          <w:iCs/>
        </w:rPr>
        <w:t>Spotting the Signs of Abuse in Mental Health Clients</w:t>
      </w:r>
      <w:r w:rsidRPr="00642408">
        <w:rPr>
          <w:rFonts w:cs="Arial"/>
          <w:i/>
          <w:iCs/>
        </w:rPr>
        <w:t xml:space="preserve">’. </w:t>
      </w:r>
      <w:r w:rsidRPr="00642408">
        <w:rPr>
          <w:rFonts w:cs="Arial"/>
        </w:rPr>
        <w:t>[Online] Available at:</w:t>
      </w:r>
    </w:p>
    <w:p w14:paraId="28BD8DC2" w14:textId="77777777" w:rsidR="007939F9" w:rsidRPr="00642408" w:rsidRDefault="007939F9" w:rsidP="007939F9">
      <w:pPr>
        <w:rPr>
          <w:rFonts w:cs="Arial"/>
        </w:rPr>
      </w:pPr>
      <w:hyperlink r:id="rId30" w:history="1">
        <w:r w:rsidRPr="00642408">
          <w:rPr>
            <w:rStyle w:val="Hyperlink"/>
            <w:rFonts w:cs="Arial"/>
          </w:rPr>
          <w:t>https://therapybrands.com/blog/spotting-the-signs-of-abuse-in-mental-health-clients/</w:t>
        </w:r>
      </w:hyperlink>
      <w:r w:rsidRPr="00642408">
        <w:rPr>
          <w:rFonts w:cs="Arial"/>
        </w:rPr>
        <w:t xml:space="preserve"> {Accessed: 12 December 2024} </w:t>
      </w:r>
    </w:p>
    <w:p w14:paraId="0AF405ED" w14:textId="77777777" w:rsidR="007939F9" w:rsidRPr="00642408" w:rsidRDefault="007939F9" w:rsidP="007939F9">
      <w:pPr>
        <w:rPr>
          <w:rFonts w:cs="Arial"/>
        </w:rPr>
      </w:pPr>
    </w:p>
    <w:p w14:paraId="4E93FC49" w14:textId="77777777" w:rsidR="007939F9" w:rsidRPr="00642408" w:rsidRDefault="007939F9" w:rsidP="007939F9">
      <w:pPr>
        <w:rPr>
          <w:rFonts w:cs="Arial"/>
        </w:rPr>
      </w:pPr>
      <w:proofErr w:type="spellStart"/>
      <w:r w:rsidRPr="00642408">
        <w:rPr>
          <w:rFonts w:cs="Arial"/>
        </w:rPr>
        <w:t>Vizin</w:t>
      </w:r>
      <w:proofErr w:type="spellEnd"/>
      <w:r w:rsidRPr="00642408">
        <w:rPr>
          <w:rFonts w:cs="Arial"/>
        </w:rPr>
        <w:t>, G; </w:t>
      </w:r>
      <w:proofErr w:type="spellStart"/>
      <w:r w:rsidRPr="00642408">
        <w:rPr>
          <w:rFonts w:cs="Arial"/>
        </w:rPr>
        <w:t>Szőcs</w:t>
      </w:r>
      <w:proofErr w:type="spellEnd"/>
      <w:r w:rsidRPr="00642408">
        <w:rPr>
          <w:rFonts w:cs="Arial"/>
        </w:rPr>
        <w:t>, H; </w:t>
      </w:r>
      <w:proofErr w:type="spellStart"/>
      <w:r w:rsidRPr="00642408">
        <w:rPr>
          <w:rFonts w:cs="Arial"/>
        </w:rPr>
        <w:t>Illyés</w:t>
      </w:r>
      <w:proofErr w:type="spellEnd"/>
      <w:r w:rsidRPr="00642408">
        <w:rPr>
          <w:rFonts w:cs="Arial"/>
        </w:rPr>
        <w:t>, Z.  </w:t>
      </w:r>
      <w:r w:rsidRPr="00642408">
        <w:rPr>
          <w:rFonts w:cs="Arial"/>
          <w:i/>
          <w:iCs/>
        </w:rPr>
        <w:t>‘European Psychiatry; Paris Vol. 65, </w:t>
      </w:r>
      <w:proofErr w:type="spellStart"/>
      <w:r w:rsidRPr="00642408">
        <w:rPr>
          <w:rFonts w:cs="Arial"/>
          <w:i/>
          <w:iCs/>
        </w:rPr>
        <w:t>Iss</w:t>
      </w:r>
      <w:proofErr w:type="spellEnd"/>
      <w:r w:rsidRPr="00642408">
        <w:rPr>
          <w:rFonts w:cs="Arial"/>
          <w:i/>
          <w:iCs/>
        </w:rPr>
        <w:t>. S1’</w:t>
      </w:r>
      <w:r w:rsidRPr="00642408">
        <w:rPr>
          <w:rFonts w:cs="Arial"/>
        </w:rPr>
        <w:t>, (Jun 2022): S73-S73. </w:t>
      </w:r>
      <w:proofErr w:type="gramStart"/>
      <w:r w:rsidRPr="00642408">
        <w:rPr>
          <w:rFonts w:cs="Arial"/>
        </w:rPr>
        <w:t>DOI:10.1192/j.eurpsy</w:t>
      </w:r>
      <w:proofErr w:type="gramEnd"/>
      <w:r w:rsidRPr="00642408">
        <w:rPr>
          <w:rFonts w:cs="Arial"/>
        </w:rPr>
        <w:t>.2022.227 [Online] Available at:</w:t>
      </w:r>
    </w:p>
    <w:p w14:paraId="1E425649" w14:textId="77777777" w:rsidR="007939F9" w:rsidRPr="00642408" w:rsidRDefault="007939F9" w:rsidP="007939F9">
      <w:pPr>
        <w:rPr>
          <w:rFonts w:cs="Arial"/>
        </w:rPr>
      </w:pPr>
      <w:hyperlink r:id="rId31" w:history="1">
        <w:r w:rsidRPr="00642408">
          <w:rPr>
            <w:rStyle w:val="Hyperlink"/>
            <w:rFonts w:cs="Arial"/>
          </w:rPr>
          <w:t>https://www.proquest.com/docview/2708719705/38DB464CCDC0463CPQ/1?sourcetype=Scholarly%20Journals</w:t>
        </w:r>
      </w:hyperlink>
      <w:r w:rsidRPr="00642408">
        <w:rPr>
          <w:rFonts w:cs="Arial"/>
        </w:rPr>
        <w:t xml:space="preserve"> {Accessed: 11 December 2024}</w:t>
      </w:r>
    </w:p>
    <w:p w14:paraId="71F4F938" w14:textId="77777777" w:rsidR="007939F9" w:rsidRPr="00642408" w:rsidRDefault="007939F9" w:rsidP="007939F9">
      <w:pPr>
        <w:rPr>
          <w:rFonts w:cs="Arial"/>
        </w:rPr>
      </w:pPr>
    </w:p>
    <w:p w14:paraId="5E09DD37" w14:textId="77777777" w:rsidR="007939F9" w:rsidRPr="00301EEA" w:rsidRDefault="007939F9" w:rsidP="007939F9">
      <w:pPr>
        <w:rPr>
          <w:rFonts w:cs="Arial"/>
        </w:rPr>
      </w:pPr>
      <w:proofErr w:type="spellStart"/>
      <w:r w:rsidRPr="00301EEA">
        <w:rPr>
          <w:rFonts w:cs="Arial"/>
        </w:rPr>
        <w:t>Walker</w:t>
      </w:r>
      <w:r w:rsidRPr="00642408">
        <w:rPr>
          <w:rFonts w:cs="Arial"/>
        </w:rPr>
        <w:t>,E</w:t>
      </w:r>
      <w:proofErr w:type="spellEnd"/>
      <w:r w:rsidRPr="00642408">
        <w:rPr>
          <w:rFonts w:cs="Arial"/>
        </w:rPr>
        <w:t>, D.</w:t>
      </w:r>
      <w:r w:rsidRPr="00301EEA">
        <w:rPr>
          <w:rFonts w:cs="Arial"/>
        </w:rPr>
        <w:t> and Reid</w:t>
      </w:r>
      <w:r w:rsidRPr="00642408">
        <w:rPr>
          <w:rFonts w:cs="Arial"/>
        </w:rPr>
        <w:t xml:space="preserve">, J, </w:t>
      </w:r>
      <w:proofErr w:type="spellStart"/>
      <w:r w:rsidRPr="00642408">
        <w:rPr>
          <w:rFonts w:cs="Arial"/>
        </w:rPr>
        <w:t>A.</w:t>
      </w:r>
      <w:r w:rsidRPr="00642408">
        <w:rPr>
          <w:rFonts w:cs="Arial"/>
          <w:i/>
          <w:iCs/>
          <w:color w:val="000000" w:themeColor="text1"/>
        </w:rPr>
        <w:t>‘</w:t>
      </w:r>
      <w:hyperlink r:id="rId32" w:history="1">
        <w:r w:rsidRPr="00301EEA">
          <w:rPr>
            <w:rStyle w:val="Hyperlink"/>
            <w:rFonts w:cs="Arial"/>
            <w:i/>
            <w:iCs/>
            <w:color w:val="000000" w:themeColor="text1"/>
          </w:rPr>
          <w:t>On</w:t>
        </w:r>
        <w:proofErr w:type="spellEnd"/>
        <w:r w:rsidRPr="00301EEA">
          <w:rPr>
            <w:rStyle w:val="Hyperlink"/>
            <w:rFonts w:cs="Arial"/>
            <w:i/>
            <w:iCs/>
            <w:color w:val="000000" w:themeColor="text1"/>
          </w:rPr>
          <w:t xml:space="preserve"> the Overlap of Commercial Sexual Exploitation and Intimate Partner Violence: An Exploratory Examination of Trauma-Related Shame</w:t>
        </w:r>
      </w:hyperlink>
      <w:r w:rsidRPr="00642408">
        <w:rPr>
          <w:rFonts w:cs="Arial"/>
          <w:i/>
          <w:iCs/>
          <w:color w:val="000000" w:themeColor="text1"/>
        </w:rPr>
        <w:t>’</w:t>
      </w:r>
    </w:p>
    <w:p w14:paraId="3B787B32" w14:textId="77777777" w:rsidR="007939F9" w:rsidRPr="00642408" w:rsidRDefault="007939F9" w:rsidP="007939F9">
      <w:pPr>
        <w:rPr>
          <w:rFonts w:cs="Arial"/>
        </w:rPr>
      </w:pPr>
      <w:r w:rsidRPr="00642408">
        <w:rPr>
          <w:rFonts w:cs="Arial"/>
        </w:rPr>
        <w:t>Journal of Interpersonal Violence 2024 39:15-16, 3669-3686 [Online] Available at:</w:t>
      </w:r>
    </w:p>
    <w:p w14:paraId="181AFC71" w14:textId="77777777" w:rsidR="007939F9" w:rsidRPr="00642408" w:rsidRDefault="007939F9" w:rsidP="007939F9">
      <w:pPr>
        <w:rPr>
          <w:rFonts w:cs="Arial"/>
        </w:rPr>
      </w:pPr>
      <w:hyperlink r:id="rId33" w:history="1">
        <w:r w:rsidRPr="00642408">
          <w:rPr>
            <w:rStyle w:val="Hyperlink"/>
            <w:rFonts w:cs="Arial"/>
          </w:rPr>
          <w:t>https://journals-sagepub-com.ezproxy.uwtsd.ac.uk/doi/epub/10.1177/08862605241233268</w:t>
        </w:r>
      </w:hyperlink>
      <w:r w:rsidRPr="00642408">
        <w:rPr>
          <w:rFonts w:cs="Arial"/>
        </w:rPr>
        <w:t xml:space="preserve"> {Accessed: 8 December 2024}</w:t>
      </w:r>
    </w:p>
    <w:p w14:paraId="5E533545" w14:textId="77777777" w:rsidR="007939F9" w:rsidRPr="00642408" w:rsidRDefault="007939F9" w:rsidP="007939F9">
      <w:pPr>
        <w:rPr>
          <w:rFonts w:cs="Arial"/>
        </w:rPr>
      </w:pPr>
    </w:p>
    <w:p w14:paraId="392F7714" w14:textId="77777777" w:rsidR="007939F9" w:rsidRPr="00642408" w:rsidRDefault="007939F9" w:rsidP="007939F9">
      <w:pPr>
        <w:rPr>
          <w:rFonts w:cs="Arial"/>
        </w:rPr>
      </w:pPr>
      <w:r w:rsidRPr="00642408">
        <w:rPr>
          <w:rFonts w:cs="Arial"/>
        </w:rPr>
        <w:t xml:space="preserve">Wilson J. P., </w:t>
      </w:r>
      <w:proofErr w:type="spellStart"/>
      <w:r w:rsidRPr="00642408">
        <w:rPr>
          <w:rFonts w:cs="Arial"/>
        </w:rPr>
        <w:t>Droždek</w:t>
      </w:r>
      <w:proofErr w:type="spellEnd"/>
      <w:r w:rsidRPr="00642408">
        <w:rPr>
          <w:rFonts w:cs="Arial"/>
        </w:rPr>
        <w:t xml:space="preserve"> B., </w:t>
      </w:r>
      <w:proofErr w:type="spellStart"/>
      <w:r w:rsidRPr="00642408">
        <w:rPr>
          <w:rFonts w:cs="Arial"/>
        </w:rPr>
        <w:t>Turkovic</w:t>
      </w:r>
      <w:proofErr w:type="spellEnd"/>
      <w:r w:rsidRPr="00642408">
        <w:rPr>
          <w:rFonts w:cs="Arial"/>
        </w:rPr>
        <w:t xml:space="preserve"> S. (2006</w:t>
      </w:r>
      <w:r w:rsidRPr="00642408">
        <w:rPr>
          <w:rFonts w:cs="Arial"/>
          <w:i/>
          <w:iCs/>
        </w:rPr>
        <w:t>). ‘Posttraumatic shame and guilt</w:t>
      </w:r>
      <w:r w:rsidRPr="00642408">
        <w:rPr>
          <w:rFonts w:cs="Arial"/>
        </w:rPr>
        <w:t>. </w:t>
      </w:r>
      <w:r w:rsidRPr="00642408">
        <w:rPr>
          <w:rFonts w:cs="Arial"/>
          <w:i/>
          <w:iCs/>
        </w:rPr>
        <w:t>Trauma, Violence, &amp; Abuse’</w:t>
      </w:r>
      <w:r w:rsidRPr="00642408">
        <w:rPr>
          <w:rFonts w:cs="Arial"/>
        </w:rPr>
        <w:t xml:space="preserve">, 7(2), 122–141. </w:t>
      </w:r>
    </w:p>
    <w:p w14:paraId="6CF7FA07" w14:textId="77777777" w:rsidR="007939F9" w:rsidRPr="00642408" w:rsidRDefault="007939F9" w:rsidP="007939F9">
      <w:pPr>
        <w:rPr>
          <w:rFonts w:cs="Arial"/>
        </w:rPr>
      </w:pPr>
    </w:p>
    <w:p w14:paraId="003FCE7D" w14:textId="77777777" w:rsidR="007939F9" w:rsidRPr="00642408" w:rsidRDefault="007939F9" w:rsidP="007939F9">
      <w:pPr>
        <w:rPr>
          <w:rFonts w:cs="Arial"/>
        </w:rPr>
      </w:pPr>
      <w:r w:rsidRPr="00642408">
        <w:rPr>
          <w:rFonts w:cs="Arial"/>
        </w:rPr>
        <w:lastRenderedPageBreak/>
        <w:t>Wojcik, K.D., Cox, D.W. and Kealy, D. (2019) ‘</w:t>
      </w:r>
      <w:r w:rsidRPr="00642408">
        <w:rPr>
          <w:rFonts w:cs="Arial"/>
          <w:i/>
          <w:iCs/>
        </w:rPr>
        <w:t>Adverse childhood experiences and shame- and guilt-proneness: Examining the mediating roles of interpersonal problems in a community sample’</w:t>
      </w:r>
      <w:r w:rsidRPr="00642408">
        <w:rPr>
          <w:rFonts w:cs="Arial"/>
        </w:rPr>
        <w:t>, </w:t>
      </w:r>
      <w:r w:rsidRPr="00642408">
        <w:rPr>
          <w:rFonts w:cs="Arial"/>
          <w:i/>
          <w:iCs/>
        </w:rPr>
        <w:t>Child abuse &amp; neglect</w:t>
      </w:r>
      <w:r w:rsidRPr="00642408">
        <w:rPr>
          <w:rFonts w:cs="Arial"/>
        </w:rPr>
        <w:t xml:space="preserve">, 98, pp. 104233–104233. [Online] Available at: </w:t>
      </w:r>
      <w:hyperlink r:id="rId34" w:history="1">
        <w:r w:rsidRPr="00642408">
          <w:rPr>
            <w:rStyle w:val="Hyperlink"/>
            <w:rFonts w:cs="Arial"/>
          </w:rPr>
          <w:t>https://doi.org/10.1016/j.chiabu.2019.104233</w:t>
        </w:r>
      </w:hyperlink>
      <w:r w:rsidRPr="00642408">
        <w:rPr>
          <w:rFonts w:cs="Arial"/>
        </w:rPr>
        <w:t>. {Accessed: 8 December 2024}</w:t>
      </w:r>
    </w:p>
    <w:p w14:paraId="15728F3E" w14:textId="77777777" w:rsidR="007939F9" w:rsidRPr="00272A25" w:rsidRDefault="007939F9" w:rsidP="00272A25"/>
    <w:sectPr w:rsidR="007939F9" w:rsidRPr="00272A25" w:rsidSect="00B57902">
      <w:footerReference w:type="even" r:id="rId35"/>
      <w:footerReference w:type="default" r:id="rId3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D259DD" w14:textId="77777777" w:rsidR="002F46CE" w:rsidRDefault="002F46CE" w:rsidP="00C000DF">
      <w:pPr>
        <w:spacing w:line="240" w:lineRule="auto"/>
      </w:pPr>
      <w:r>
        <w:separator/>
      </w:r>
    </w:p>
  </w:endnote>
  <w:endnote w:type="continuationSeparator" w:id="0">
    <w:p w14:paraId="1D2F7946" w14:textId="77777777" w:rsidR="002F46CE" w:rsidRDefault="002F46CE" w:rsidP="00C000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02954030"/>
      <w:docPartObj>
        <w:docPartGallery w:val="Page Numbers (Bottom of Page)"/>
        <w:docPartUnique/>
      </w:docPartObj>
    </w:sdtPr>
    <w:sdtContent>
      <w:p w14:paraId="11225C36" w14:textId="7EB4993B" w:rsidR="00C000DF" w:rsidRDefault="00C000DF" w:rsidP="000300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00F778" w14:textId="77777777" w:rsidR="00C000DF" w:rsidRDefault="00C000DF" w:rsidP="00C000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10938900"/>
      <w:docPartObj>
        <w:docPartGallery w:val="Page Numbers (Bottom of Page)"/>
        <w:docPartUnique/>
      </w:docPartObj>
    </w:sdtPr>
    <w:sdtContent>
      <w:p w14:paraId="790B2227" w14:textId="211A55AB" w:rsidR="00C000DF" w:rsidRDefault="00C000DF" w:rsidP="000300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F75F2D" w14:textId="77777777" w:rsidR="00C000DF" w:rsidRDefault="00C000DF" w:rsidP="00C000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879BB" w14:textId="77777777" w:rsidR="002F46CE" w:rsidRDefault="002F46CE" w:rsidP="00C000DF">
      <w:pPr>
        <w:spacing w:line="240" w:lineRule="auto"/>
      </w:pPr>
      <w:r>
        <w:separator/>
      </w:r>
    </w:p>
  </w:footnote>
  <w:footnote w:type="continuationSeparator" w:id="0">
    <w:p w14:paraId="52F6108C" w14:textId="77777777" w:rsidR="002F46CE" w:rsidRDefault="002F46CE" w:rsidP="00C000D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CEF"/>
    <w:rsid w:val="000027BB"/>
    <w:rsid w:val="000066C2"/>
    <w:rsid w:val="000252AD"/>
    <w:rsid w:val="00026D22"/>
    <w:rsid w:val="000319AC"/>
    <w:rsid w:val="00034EF0"/>
    <w:rsid w:val="00045B9C"/>
    <w:rsid w:val="00046099"/>
    <w:rsid w:val="000656DC"/>
    <w:rsid w:val="0006669D"/>
    <w:rsid w:val="00072A2C"/>
    <w:rsid w:val="000732A0"/>
    <w:rsid w:val="000871BE"/>
    <w:rsid w:val="00090A20"/>
    <w:rsid w:val="000A0D43"/>
    <w:rsid w:val="000B6D42"/>
    <w:rsid w:val="000C2F78"/>
    <w:rsid w:val="000D7821"/>
    <w:rsid w:val="000F7299"/>
    <w:rsid w:val="001078B4"/>
    <w:rsid w:val="00123C77"/>
    <w:rsid w:val="0013409C"/>
    <w:rsid w:val="00140D11"/>
    <w:rsid w:val="00147CB6"/>
    <w:rsid w:val="0016295C"/>
    <w:rsid w:val="00184E63"/>
    <w:rsid w:val="00186658"/>
    <w:rsid w:val="00186FE2"/>
    <w:rsid w:val="00187B9D"/>
    <w:rsid w:val="001E46A7"/>
    <w:rsid w:val="001F1B73"/>
    <w:rsid w:val="00211307"/>
    <w:rsid w:val="0021644A"/>
    <w:rsid w:val="002175B8"/>
    <w:rsid w:val="0023736C"/>
    <w:rsid w:val="00252ADD"/>
    <w:rsid w:val="00272A25"/>
    <w:rsid w:val="00291E85"/>
    <w:rsid w:val="002B2FAA"/>
    <w:rsid w:val="002C1794"/>
    <w:rsid w:val="002D1916"/>
    <w:rsid w:val="002F46CE"/>
    <w:rsid w:val="00307B53"/>
    <w:rsid w:val="0031728B"/>
    <w:rsid w:val="00332AA0"/>
    <w:rsid w:val="00334743"/>
    <w:rsid w:val="00355EB4"/>
    <w:rsid w:val="003756AF"/>
    <w:rsid w:val="003A7C4B"/>
    <w:rsid w:val="003C377C"/>
    <w:rsid w:val="003C5F3A"/>
    <w:rsid w:val="003E176B"/>
    <w:rsid w:val="00402626"/>
    <w:rsid w:val="00410352"/>
    <w:rsid w:val="00411A6F"/>
    <w:rsid w:val="00426F79"/>
    <w:rsid w:val="004378FD"/>
    <w:rsid w:val="0046061C"/>
    <w:rsid w:val="00487966"/>
    <w:rsid w:val="004965DD"/>
    <w:rsid w:val="004A1318"/>
    <w:rsid w:val="004A36FF"/>
    <w:rsid w:val="004B37D9"/>
    <w:rsid w:val="004C24D7"/>
    <w:rsid w:val="004D0782"/>
    <w:rsid w:val="004D3438"/>
    <w:rsid w:val="004D6EE2"/>
    <w:rsid w:val="00512810"/>
    <w:rsid w:val="005255A6"/>
    <w:rsid w:val="00526F07"/>
    <w:rsid w:val="00541DF3"/>
    <w:rsid w:val="005629F8"/>
    <w:rsid w:val="005808CE"/>
    <w:rsid w:val="00581B38"/>
    <w:rsid w:val="005827C0"/>
    <w:rsid w:val="00594552"/>
    <w:rsid w:val="00595914"/>
    <w:rsid w:val="005A0B46"/>
    <w:rsid w:val="005C30C7"/>
    <w:rsid w:val="005C4013"/>
    <w:rsid w:val="005C6408"/>
    <w:rsid w:val="005E07EE"/>
    <w:rsid w:val="005F447F"/>
    <w:rsid w:val="005F5207"/>
    <w:rsid w:val="00604EB8"/>
    <w:rsid w:val="00607161"/>
    <w:rsid w:val="00627E6A"/>
    <w:rsid w:val="006327E7"/>
    <w:rsid w:val="00645192"/>
    <w:rsid w:val="00654B1D"/>
    <w:rsid w:val="00662C09"/>
    <w:rsid w:val="006706EC"/>
    <w:rsid w:val="00685E30"/>
    <w:rsid w:val="006A5F87"/>
    <w:rsid w:val="006B78BD"/>
    <w:rsid w:val="006C26A9"/>
    <w:rsid w:val="006F252C"/>
    <w:rsid w:val="00704247"/>
    <w:rsid w:val="0074141A"/>
    <w:rsid w:val="007474E3"/>
    <w:rsid w:val="00760F67"/>
    <w:rsid w:val="007637F6"/>
    <w:rsid w:val="007774D8"/>
    <w:rsid w:val="007806F9"/>
    <w:rsid w:val="00781A05"/>
    <w:rsid w:val="007823E9"/>
    <w:rsid w:val="007858EC"/>
    <w:rsid w:val="007939F9"/>
    <w:rsid w:val="007B6542"/>
    <w:rsid w:val="007B6CDE"/>
    <w:rsid w:val="00805230"/>
    <w:rsid w:val="0081312B"/>
    <w:rsid w:val="008225C4"/>
    <w:rsid w:val="008254C5"/>
    <w:rsid w:val="00842985"/>
    <w:rsid w:val="0084422B"/>
    <w:rsid w:val="00847B78"/>
    <w:rsid w:val="00853349"/>
    <w:rsid w:val="008558C6"/>
    <w:rsid w:val="0086490A"/>
    <w:rsid w:val="008660E8"/>
    <w:rsid w:val="008726B0"/>
    <w:rsid w:val="00876879"/>
    <w:rsid w:val="00886F2E"/>
    <w:rsid w:val="008965A4"/>
    <w:rsid w:val="008A51CB"/>
    <w:rsid w:val="008B4A2C"/>
    <w:rsid w:val="008C718D"/>
    <w:rsid w:val="008D21C4"/>
    <w:rsid w:val="008D6C8F"/>
    <w:rsid w:val="008E04E5"/>
    <w:rsid w:val="00911655"/>
    <w:rsid w:val="00921FF3"/>
    <w:rsid w:val="00934A41"/>
    <w:rsid w:val="00954A18"/>
    <w:rsid w:val="00966008"/>
    <w:rsid w:val="009B12D6"/>
    <w:rsid w:val="009B3BD8"/>
    <w:rsid w:val="009C4028"/>
    <w:rsid w:val="009C4ABD"/>
    <w:rsid w:val="009C6F9F"/>
    <w:rsid w:val="009D7776"/>
    <w:rsid w:val="009E3E8C"/>
    <w:rsid w:val="00A01816"/>
    <w:rsid w:val="00A15524"/>
    <w:rsid w:val="00A27B6B"/>
    <w:rsid w:val="00A80471"/>
    <w:rsid w:val="00A975AE"/>
    <w:rsid w:val="00AA24DE"/>
    <w:rsid w:val="00AB0A7B"/>
    <w:rsid w:val="00AB4AC9"/>
    <w:rsid w:val="00AB4BAC"/>
    <w:rsid w:val="00AC61E0"/>
    <w:rsid w:val="00AD2507"/>
    <w:rsid w:val="00AE6BFD"/>
    <w:rsid w:val="00B04913"/>
    <w:rsid w:val="00B068EA"/>
    <w:rsid w:val="00B11C05"/>
    <w:rsid w:val="00B12F25"/>
    <w:rsid w:val="00B13C14"/>
    <w:rsid w:val="00B16D57"/>
    <w:rsid w:val="00B2772C"/>
    <w:rsid w:val="00B333D2"/>
    <w:rsid w:val="00B36A01"/>
    <w:rsid w:val="00B438E7"/>
    <w:rsid w:val="00B439DD"/>
    <w:rsid w:val="00B53FCE"/>
    <w:rsid w:val="00B542A8"/>
    <w:rsid w:val="00B57902"/>
    <w:rsid w:val="00B62579"/>
    <w:rsid w:val="00B628BA"/>
    <w:rsid w:val="00B62F95"/>
    <w:rsid w:val="00B71ECE"/>
    <w:rsid w:val="00B742A2"/>
    <w:rsid w:val="00B81FE8"/>
    <w:rsid w:val="00BA457B"/>
    <w:rsid w:val="00BB0770"/>
    <w:rsid w:val="00BB597A"/>
    <w:rsid w:val="00BC639E"/>
    <w:rsid w:val="00BD4FE6"/>
    <w:rsid w:val="00BF1D77"/>
    <w:rsid w:val="00C000DF"/>
    <w:rsid w:val="00C1180F"/>
    <w:rsid w:val="00C136B3"/>
    <w:rsid w:val="00C26A19"/>
    <w:rsid w:val="00C26D2E"/>
    <w:rsid w:val="00C44D18"/>
    <w:rsid w:val="00C83092"/>
    <w:rsid w:val="00C95C9E"/>
    <w:rsid w:val="00CA4EF3"/>
    <w:rsid w:val="00CC1D7E"/>
    <w:rsid w:val="00CE20BE"/>
    <w:rsid w:val="00D200FC"/>
    <w:rsid w:val="00D22BCB"/>
    <w:rsid w:val="00D2418E"/>
    <w:rsid w:val="00D41B1E"/>
    <w:rsid w:val="00D538FF"/>
    <w:rsid w:val="00D62F7F"/>
    <w:rsid w:val="00D770E1"/>
    <w:rsid w:val="00D85131"/>
    <w:rsid w:val="00D95C11"/>
    <w:rsid w:val="00D9790E"/>
    <w:rsid w:val="00DD7D06"/>
    <w:rsid w:val="00DE2CEF"/>
    <w:rsid w:val="00DE7A2D"/>
    <w:rsid w:val="00E013C8"/>
    <w:rsid w:val="00E0530D"/>
    <w:rsid w:val="00E42D4D"/>
    <w:rsid w:val="00E462AD"/>
    <w:rsid w:val="00E56838"/>
    <w:rsid w:val="00E63E3C"/>
    <w:rsid w:val="00E66645"/>
    <w:rsid w:val="00E668EF"/>
    <w:rsid w:val="00E929B1"/>
    <w:rsid w:val="00E93782"/>
    <w:rsid w:val="00E94D29"/>
    <w:rsid w:val="00E97032"/>
    <w:rsid w:val="00EA578F"/>
    <w:rsid w:val="00EA78AE"/>
    <w:rsid w:val="00EB012D"/>
    <w:rsid w:val="00EC293A"/>
    <w:rsid w:val="00EE2CF9"/>
    <w:rsid w:val="00EE3BB7"/>
    <w:rsid w:val="00EE5890"/>
    <w:rsid w:val="00EF7020"/>
    <w:rsid w:val="00F17DDD"/>
    <w:rsid w:val="00F21FA5"/>
    <w:rsid w:val="00F3509C"/>
    <w:rsid w:val="00F37A80"/>
    <w:rsid w:val="00F54AE1"/>
    <w:rsid w:val="00F63006"/>
    <w:rsid w:val="00F64716"/>
    <w:rsid w:val="00F72C78"/>
    <w:rsid w:val="00FB1F04"/>
    <w:rsid w:val="00FD732A"/>
    <w:rsid w:val="00FF3C29"/>
    <w:rsid w:val="00FF5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B1FBE"/>
  <w15:chartTrackingRefBased/>
  <w15:docId w15:val="{D434EC8E-59FD-0B43-968A-937E98DD2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ni"/>
    <w:qFormat/>
    <w:rsid w:val="00272A25"/>
    <w:pPr>
      <w:spacing w:line="360" w:lineRule="auto"/>
    </w:pPr>
    <w:rPr>
      <w:rFonts w:ascii="Arial" w:hAnsi="Arial"/>
      <w:kern w:val="0"/>
      <w14:ligatures w14:val="none"/>
    </w:rPr>
  </w:style>
  <w:style w:type="paragraph" w:styleId="Heading1">
    <w:name w:val="heading 1"/>
    <w:basedOn w:val="Normal"/>
    <w:next w:val="Normal"/>
    <w:link w:val="Heading1Char"/>
    <w:uiPriority w:val="9"/>
    <w:qFormat/>
    <w:rsid w:val="00DE2C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2C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2CEF"/>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DE2CE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E2CE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E2CE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2CE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2CE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2CE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UWTSD"/>
    <w:autoRedefine/>
    <w:uiPriority w:val="1"/>
    <w:qFormat/>
    <w:rsid w:val="00AD2507"/>
    <w:pPr>
      <w:spacing w:line="480" w:lineRule="auto"/>
    </w:pPr>
    <w:rPr>
      <w:rFonts w:ascii="Arial" w:hAnsi="Arial"/>
      <w:kern w:val="0"/>
      <w14:ligatures w14:val="none"/>
    </w:rPr>
  </w:style>
  <w:style w:type="character" w:customStyle="1" w:styleId="Heading1Char">
    <w:name w:val="Heading 1 Char"/>
    <w:basedOn w:val="DefaultParagraphFont"/>
    <w:link w:val="Heading1"/>
    <w:uiPriority w:val="9"/>
    <w:rsid w:val="00DE2CEF"/>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DE2CEF"/>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DE2CEF"/>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DE2CEF"/>
    <w:rPr>
      <w:rFonts w:eastAsiaTheme="majorEastAsia" w:cstheme="majorBidi"/>
      <w:i/>
      <w:iCs/>
      <w:color w:val="0F4761" w:themeColor="accent1" w:themeShade="BF"/>
      <w:kern w:val="0"/>
      <w:sz w:val="28"/>
      <w14:ligatures w14:val="none"/>
    </w:rPr>
  </w:style>
  <w:style w:type="character" w:customStyle="1" w:styleId="Heading5Char">
    <w:name w:val="Heading 5 Char"/>
    <w:basedOn w:val="DefaultParagraphFont"/>
    <w:link w:val="Heading5"/>
    <w:uiPriority w:val="9"/>
    <w:semiHidden/>
    <w:rsid w:val="00DE2CEF"/>
    <w:rPr>
      <w:rFonts w:eastAsiaTheme="majorEastAsia" w:cstheme="majorBidi"/>
      <w:color w:val="0F4761" w:themeColor="accent1" w:themeShade="BF"/>
      <w:kern w:val="0"/>
      <w:sz w:val="28"/>
      <w14:ligatures w14:val="none"/>
    </w:rPr>
  </w:style>
  <w:style w:type="character" w:customStyle="1" w:styleId="Heading6Char">
    <w:name w:val="Heading 6 Char"/>
    <w:basedOn w:val="DefaultParagraphFont"/>
    <w:link w:val="Heading6"/>
    <w:uiPriority w:val="9"/>
    <w:semiHidden/>
    <w:rsid w:val="00DE2CEF"/>
    <w:rPr>
      <w:rFonts w:eastAsiaTheme="majorEastAsia" w:cstheme="majorBidi"/>
      <w:i/>
      <w:iCs/>
      <w:color w:val="595959" w:themeColor="text1" w:themeTint="A6"/>
      <w:kern w:val="0"/>
      <w:sz w:val="28"/>
      <w14:ligatures w14:val="none"/>
    </w:rPr>
  </w:style>
  <w:style w:type="character" w:customStyle="1" w:styleId="Heading7Char">
    <w:name w:val="Heading 7 Char"/>
    <w:basedOn w:val="DefaultParagraphFont"/>
    <w:link w:val="Heading7"/>
    <w:uiPriority w:val="9"/>
    <w:semiHidden/>
    <w:rsid w:val="00DE2CEF"/>
    <w:rPr>
      <w:rFonts w:eastAsiaTheme="majorEastAsia" w:cstheme="majorBidi"/>
      <w:color w:val="595959" w:themeColor="text1" w:themeTint="A6"/>
      <w:kern w:val="0"/>
      <w:sz w:val="28"/>
      <w14:ligatures w14:val="none"/>
    </w:rPr>
  </w:style>
  <w:style w:type="character" w:customStyle="1" w:styleId="Heading8Char">
    <w:name w:val="Heading 8 Char"/>
    <w:basedOn w:val="DefaultParagraphFont"/>
    <w:link w:val="Heading8"/>
    <w:uiPriority w:val="9"/>
    <w:semiHidden/>
    <w:rsid w:val="00DE2CEF"/>
    <w:rPr>
      <w:rFonts w:eastAsiaTheme="majorEastAsia" w:cstheme="majorBidi"/>
      <w:i/>
      <w:iCs/>
      <w:color w:val="272727" w:themeColor="text1" w:themeTint="D8"/>
      <w:kern w:val="0"/>
      <w:sz w:val="28"/>
      <w14:ligatures w14:val="none"/>
    </w:rPr>
  </w:style>
  <w:style w:type="character" w:customStyle="1" w:styleId="Heading9Char">
    <w:name w:val="Heading 9 Char"/>
    <w:basedOn w:val="DefaultParagraphFont"/>
    <w:link w:val="Heading9"/>
    <w:uiPriority w:val="9"/>
    <w:semiHidden/>
    <w:rsid w:val="00DE2CEF"/>
    <w:rPr>
      <w:rFonts w:eastAsiaTheme="majorEastAsia" w:cstheme="majorBidi"/>
      <w:color w:val="272727" w:themeColor="text1" w:themeTint="D8"/>
      <w:kern w:val="0"/>
      <w:sz w:val="28"/>
      <w14:ligatures w14:val="none"/>
    </w:rPr>
  </w:style>
  <w:style w:type="paragraph" w:styleId="Title">
    <w:name w:val="Title"/>
    <w:basedOn w:val="Normal"/>
    <w:next w:val="Normal"/>
    <w:link w:val="TitleChar"/>
    <w:uiPriority w:val="10"/>
    <w:qFormat/>
    <w:rsid w:val="00DE2C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2CEF"/>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DE2CEF"/>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DE2CEF"/>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E2C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2CEF"/>
    <w:rPr>
      <w:rFonts w:ascii="Arial" w:hAnsi="Arial"/>
      <w:i/>
      <w:iCs/>
      <w:color w:val="404040" w:themeColor="text1" w:themeTint="BF"/>
      <w:kern w:val="0"/>
      <w:sz w:val="28"/>
      <w14:ligatures w14:val="none"/>
    </w:rPr>
  </w:style>
  <w:style w:type="paragraph" w:styleId="ListParagraph">
    <w:name w:val="List Paragraph"/>
    <w:basedOn w:val="Normal"/>
    <w:uiPriority w:val="34"/>
    <w:qFormat/>
    <w:rsid w:val="00DE2CEF"/>
    <w:pPr>
      <w:ind w:left="720"/>
      <w:contextualSpacing/>
    </w:pPr>
  </w:style>
  <w:style w:type="character" w:styleId="IntenseEmphasis">
    <w:name w:val="Intense Emphasis"/>
    <w:basedOn w:val="DefaultParagraphFont"/>
    <w:uiPriority w:val="21"/>
    <w:qFormat/>
    <w:rsid w:val="00DE2CEF"/>
    <w:rPr>
      <w:i/>
      <w:iCs/>
      <w:color w:val="0F4761" w:themeColor="accent1" w:themeShade="BF"/>
    </w:rPr>
  </w:style>
  <w:style w:type="paragraph" w:styleId="IntenseQuote">
    <w:name w:val="Intense Quote"/>
    <w:basedOn w:val="Normal"/>
    <w:next w:val="Normal"/>
    <w:link w:val="IntenseQuoteChar"/>
    <w:uiPriority w:val="30"/>
    <w:qFormat/>
    <w:rsid w:val="00DE2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2CEF"/>
    <w:rPr>
      <w:rFonts w:ascii="Arial" w:hAnsi="Arial"/>
      <w:i/>
      <w:iCs/>
      <w:color w:val="0F4761" w:themeColor="accent1" w:themeShade="BF"/>
      <w:kern w:val="0"/>
      <w:sz w:val="28"/>
      <w14:ligatures w14:val="none"/>
    </w:rPr>
  </w:style>
  <w:style w:type="character" w:styleId="IntenseReference">
    <w:name w:val="Intense Reference"/>
    <w:basedOn w:val="DefaultParagraphFont"/>
    <w:uiPriority w:val="32"/>
    <w:qFormat/>
    <w:rsid w:val="00DE2CEF"/>
    <w:rPr>
      <w:b/>
      <w:bCs/>
      <w:smallCaps/>
      <w:color w:val="0F4761" w:themeColor="accent1" w:themeShade="BF"/>
      <w:spacing w:val="5"/>
    </w:rPr>
  </w:style>
  <w:style w:type="paragraph" w:styleId="Footer">
    <w:name w:val="footer"/>
    <w:basedOn w:val="Normal"/>
    <w:link w:val="FooterChar"/>
    <w:uiPriority w:val="99"/>
    <w:unhideWhenUsed/>
    <w:rsid w:val="00C000DF"/>
    <w:pPr>
      <w:tabs>
        <w:tab w:val="center" w:pos="4513"/>
        <w:tab w:val="right" w:pos="9026"/>
      </w:tabs>
      <w:spacing w:line="240" w:lineRule="auto"/>
    </w:pPr>
  </w:style>
  <w:style w:type="character" w:customStyle="1" w:styleId="FooterChar">
    <w:name w:val="Footer Char"/>
    <w:basedOn w:val="DefaultParagraphFont"/>
    <w:link w:val="Footer"/>
    <w:uiPriority w:val="99"/>
    <w:rsid w:val="00C000DF"/>
    <w:rPr>
      <w:rFonts w:ascii="Arial" w:hAnsi="Arial"/>
      <w:kern w:val="0"/>
      <w:sz w:val="28"/>
      <w14:ligatures w14:val="none"/>
    </w:rPr>
  </w:style>
  <w:style w:type="character" w:styleId="PageNumber">
    <w:name w:val="page number"/>
    <w:basedOn w:val="DefaultParagraphFont"/>
    <w:uiPriority w:val="99"/>
    <w:semiHidden/>
    <w:unhideWhenUsed/>
    <w:rsid w:val="00C000DF"/>
  </w:style>
  <w:style w:type="character" w:styleId="Hyperlink">
    <w:name w:val="Hyperlink"/>
    <w:basedOn w:val="DefaultParagraphFont"/>
    <w:uiPriority w:val="99"/>
    <w:unhideWhenUsed/>
    <w:rsid w:val="00A27B6B"/>
    <w:rPr>
      <w:color w:val="467886" w:themeColor="hyperlink"/>
      <w:u w:val="single"/>
    </w:rPr>
  </w:style>
  <w:style w:type="character" w:styleId="UnresolvedMention">
    <w:name w:val="Unresolved Mention"/>
    <w:basedOn w:val="DefaultParagraphFont"/>
    <w:uiPriority w:val="99"/>
    <w:semiHidden/>
    <w:unhideWhenUsed/>
    <w:rsid w:val="00A27B6B"/>
    <w:rPr>
      <w:color w:val="605E5C"/>
      <w:shd w:val="clear" w:color="auto" w:fill="E1DFDD"/>
    </w:rPr>
  </w:style>
  <w:style w:type="paragraph" w:styleId="NormalWeb">
    <w:name w:val="Normal (Web)"/>
    <w:basedOn w:val="Normal"/>
    <w:uiPriority w:val="99"/>
    <w:semiHidden/>
    <w:unhideWhenUsed/>
    <w:rsid w:val="00F21FA5"/>
    <w:rPr>
      <w:rFonts w:ascii="Times New Roman" w:hAnsi="Times New Roman" w:cs="Times New Roman"/>
    </w:rPr>
  </w:style>
  <w:style w:type="paragraph" w:styleId="Header">
    <w:name w:val="header"/>
    <w:basedOn w:val="Normal"/>
    <w:link w:val="HeaderChar"/>
    <w:uiPriority w:val="99"/>
    <w:unhideWhenUsed/>
    <w:rsid w:val="00A80471"/>
    <w:pPr>
      <w:tabs>
        <w:tab w:val="center" w:pos="4513"/>
        <w:tab w:val="right" w:pos="9026"/>
      </w:tabs>
      <w:spacing w:line="240" w:lineRule="auto"/>
    </w:pPr>
  </w:style>
  <w:style w:type="character" w:customStyle="1" w:styleId="HeaderChar">
    <w:name w:val="Header Char"/>
    <w:basedOn w:val="DefaultParagraphFont"/>
    <w:link w:val="Header"/>
    <w:uiPriority w:val="99"/>
    <w:rsid w:val="00A80471"/>
    <w:rPr>
      <w:rFonts w:ascii="Arial" w:hAnsi="Arial"/>
      <w:kern w:val="0"/>
      <w:sz w:val="28"/>
      <w14:ligatures w14:val="none"/>
    </w:rPr>
  </w:style>
  <w:style w:type="character" w:customStyle="1" w:styleId="revdate">
    <w:name w:val="revdate"/>
    <w:basedOn w:val="DefaultParagraphFont"/>
    <w:rsid w:val="00793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5980404">
      <w:bodyDiv w:val="1"/>
      <w:marLeft w:val="0"/>
      <w:marRight w:val="0"/>
      <w:marTop w:val="0"/>
      <w:marBottom w:val="0"/>
      <w:divBdr>
        <w:top w:val="none" w:sz="0" w:space="0" w:color="auto"/>
        <w:left w:val="none" w:sz="0" w:space="0" w:color="auto"/>
        <w:bottom w:val="none" w:sz="0" w:space="0" w:color="auto"/>
        <w:right w:val="none" w:sz="0" w:space="0" w:color="auto"/>
      </w:divBdr>
      <w:divsChild>
        <w:div w:id="187570383">
          <w:marLeft w:val="0"/>
          <w:marRight w:val="0"/>
          <w:marTop w:val="0"/>
          <w:marBottom w:val="0"/>
          <w:divBdr>
            <w:top w:val="none" w:sz="0" w:space="0" w:color="auto"/>
            <w:left w:val="none" w:sz="0" w:space="0" w:color="auto"/>
            <w:bottom w:val="none" w:sz="0" w:space="0" w:color="auto"/>
            <w:right w:val="none" w:sz="0" w:space="0" w:color="auto"/>
          </w:divBdr>
          <w:divsChild>
            <w:div w:id="332731761">
              <w:marLeft w:val="0"/>
              <w:marRight w:val="0"/>
              <w:marTop w:val="0"/>
              <w:marBottom w:val="0"/>
              <w:divBdr>
                <w:top w:val="none" w:sz="0" w:space="0" w:color="auto"/>
                <w:left w:val="none" w:sz="0" w:space="0" w:color="auto"/>
                <w:bottom w:val="none" w:sz="0" w:space="0" w:color="auto"/>
                <w:right w:val="none" w:sz="0" w:space="0" w:color="auto"/>
              </w:divBdr>
              <w:divsChild>
                <w:div w:id="47487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92082">
      <w:bodyDiv w:val="1"/>
      <w:marLeft w:val="0"/>
      <w:marRight w:val="0"/>
      <w:marTop w:val="0"/>
      <w:marBottom w:val="0"/>
      <w:divBdr>
        <w:top w:val="none" w:sz="0" w:space="0" w:color="auto"/>
        <w:left w:val="none" w:sz="0" w:space="0" w:color="auto"/>
        <w:bottom w:val="none" w:sz="0" w:space="0" w:color="auto"/>
        <w:right w:val="none" w:sz="0" w:space="0" w:color="auto"/>
      </w:divBdr>
      <w:divsChild>
        <w:div w:id="1573346166">
          <w:marLeft w:val="0"/>
          <w:marRight w:val="0"/>
          <w:marTop w:val="0"/>
          <w:marBottom w:val="0"/>
          <w:divBdr>
            <w:top w:val="none" w:sz="0" w:space="0" w:color="auto"/>
            <w:left w:val="none" w:sz="0" w:space="0" w:color="auto"/>
            <w:bottom w:val="none" w:sz="0" w:space="0" w:color="auto"/>
            <w:right w:val="none" w:sz="0" w:space="0" w:color="auto"/>
          </w:divBdr>
          <w:divsChild>
            <w:div w:id="1538398058">
              <w:marLeft w:val="0"/>
              <w:marRight w:val="0"/>
              <w:marTop w:val="0"/>
              <w:marBottom w:val="0"/>
              <w:divBdr>
                <w:top w:val="none" w:sz="0" w:space="0" w:color="auto"/>
                <w:left w:val="none" w:sz="0" w:space="0" w:color="auto"/>
                <w:bottom w:val="none" w:sz="0" w:space="0" w:color="auto"/>
                <w:right w:val="none" w:sz="0" w:space="0" w:color="auto"/>
              </w:divBdr>
              <w:divsChild>
                <w:div w:id="13352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642528">
      <w:bodyDiv w:val="1"/>
      <w:marLeft w:val="0"/>
      <w:marRight w:val="0"/>
      <w:marTop w:val="0"/>
      <w:marBottom w:val="0"/>
      <w:divBdr>
        <w:top w:val="none" w:sz="0" w:space="0" w:color="auto"/>
        <w:left w:val="none" w:sz="0" w:space="0" w:color="auto"/>
        <w:bottom w:val="none" w:sz="0" w:space="0" w:color="auto"/>
        <w:right w:val="none" w:sz="0" w:space="0" w:color="auto"/>
      </w:divBdr>
    </w:div>
    <w:div w:id="1600601941">
      <w:bodyDiv w:val="1"/>
      <w:marLeft w:val="0"/>
      <w:marRight w:val="0"/>
      <w:marTop w:val="0"/>
      <w:marBottom w:val="0"/>
      <w:divBdr>
        <w:top w:val="none" w:sz="0" w:space="0" w:color="auto"/>
        <w:left w:val="none" w:sz="0" w:space="0" w:color="auto"/>
        <w:bottom w:val="none" w:sz="0" w:space="0" w:color="auto"/>
        <w:right w:val="none" w:sz="0" w:space="0" w:color="auto"/>
      </w:divBdr>
      <w:divsChild>
        <w:div w:id="21715186">
          <w:marLeft w:val="0"/>
          <w:marRight w:val="0"/>
          <w:marTop w:val="0"/>
          <w:marBottom w:val="0"/>
          <w:divBdr>
            <w:top w:val="none" w:sz="0" w:space="0" w:color="auto"/>
            <w:left w:val="none" w:sz="0" w:space="0" w:color="auto"/>
            <w:bottom w:val="none" w:sz="0" w:space="0" w:color="auto"/>
            <w:right w:val="none" w:sz="0" w:space="0" w:color="auto"/>
          </w:divBdr>
          <w:divsChild>
            <w:div w:id="1039860810">
              <w:marLeft w:val="0"/>
              <w:marRight w:val="0"/>
              <w:marTop w:val="0"/>
              <w:marBottom w:val="0"/>
              <w:divBdr>
                <w:top w:val="none" w:sz="0" w:space="0" w:color="auto"/>
                <w:left w:val="none" w:sz="0" w:space="0" w:color="auto"/>
                <w:bottom w:val="none" w:sz="0" w:space="0" w:color="auto"/>
                <w:right w:val="none" w:sz="0" w:space="0" w:color="auto"/>
              </w:divBdr>
              <w:divsChild>
                <w:div w:id="112253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998052">
      <w:bodyDiv w:val="1"/>
      <w:marLeft w:val="0"/>
      <w:marRight w:val="0"/>
      <w:marTop w:val="0"/>
      <w:marBottom w:val="0"/>
      <w:divBdr>
        <w:top w:val="none" w:sz="0" w:space="0" w:color="auto"/>
        <w:left w:val="none" w:sz="0" w:space="0" w:color="auto"/>
        <w:bottom w:val="none" w:sz="0" w:space="0" w:color="auto"/>
        <w:right w:val="none" w:sz="0" w:space="0" w:color="auto"/>
      </w:divBdr>
    </w:div>
    <w:div w:id="1797527025">
      <w:bodyDiv w:val="1"/>
      <w:marLeft w:val="0"/>
      <w:marRight w:val="0"/>
      <w:marTop w:val="0"/>
      <w:marBottom w:val="0"/>
      <w:divBdr>
        <w:top w:val="none" w:sz="0" w:space="0" w:color="auto"/>
        <w:left w:val="none" w:sz="0" w:space="0" w:color="auto"/>
        <w:bottom w:val="none" w:sz="0" w:space="0" w:color="auto"/>
        <w:right w:val="none" w:sz="0" w:space="0" w:color="auto"/>
      </w:divBdr>
      <w:divsChild>
        <w:div w:id="1301767124">
          <w:marLeft w:val="0"/>
          <w:marRight w:val="0"/>
          <w:marTop w:val="0"/>
          <w:marBottom w:val="0"/>
          <w:divBdr>
            <w:top w:val="none" w:sz="0" w:space="0" w:color="auto"/>
            <w:left w:val="none" w:sz="0" w:space="0" w:color="auto"/>
            <w:bottom w:val="none" w:sz="0" w:space="0" w:color="auto"/>
            <w:right w:val="none" w:sz="0" w:space="0" w:color="auto"/>
          </w:divBdr>
          <w:divsChild>
            <w:div w:id="1526555096">
              <w:marLeft w:val="0"/>
              <w:marRight w:val="0"/>
              <w:marTop w:val="0"/>
              <w:marBottom w:val="0"/>
              <w:divBdr>
                <w:top w:val="none" w:sz="0" w:space="0" w:color="auto"/>
                <w:left w:val="none" w:sz="0" w:space="0" w:color="auto"/>
                <w:bottom w:val="none" w:sz="0" w:space="0" w:color="auto"/>
                <w:right w:val="none" w:sz="0" w:space="0" w:color="auto"/>
              </w:divBdr>
              <w:divsChild>
                <w:div w:id="207974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076138">
      <w:bodyDiv w:val="1"/>
      <w:marLeft w:val="0"/>
      <w:marRight w:val="0"/>
      <w:marTop w:val="0"/>
      <w:marBottom w:val="0"/>
      <w:divBdr>
        <w:top w:val="none" w:sz="0" w:space="0" w:color="auto"/>
        <w:left w:val="none" w:sz="0" w:space="0" w:color="auto"/>
        <w:bottom w:val="none" w:sz="0" w:space="0" w:color="auto"/>
        <w:right w:val="none" w:sz="0" w:space="0" w:color="auto"/>
      </w:divBdr>
      <w:divsChild>
        <w:div w:id="1068456706">
          <w:marLeft w:val="0"/>
          <w:marRight w:val="0"/>
          <w:marTop w:val="0"/>
          <w:marBottom w:val="0"/>
          <w:divBdr>
            <w:top w:val="none" w:sz="0" w:space="0" w:color="auto"/>
            <w:left w:val="none" w:sz="0" w:space="0" w:color="auto"/>
            <w:bottom w:val="none" w:sz="0" w:space="0" w:color="auto"/>
            <w:right w:val="none" w:sz="0" w:space="0" w:color="auto"/>
          </w:divBdr>
          <w:divsChild>
            <w:div w:id="1965773504">
              <w:marLeft w:val="0"/>
              <w:marRight w:val="0"/>
              <w:marTop w:val="0"/>
              <w:marBottom w:val="0"/>
              <w:divBdr>
                <w:top w:val="none" w:sz="0" w:space="0" w:color="auto"/>
                <w:left w:val="none" w:sz="0" w:space="0" w:color="auto"/>
                <w:bottom w:val="none" w:sz="0" w:space="0" w:color="auto"/>
                <w:right w:val="none" w:sz="0" w:space="0" w:color="auto"/>
              </w:divBdr>
              <w:divsChild>
                <w:div w:id="94222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stor.org/stable/j.ctv1chrsj6" TargetMode="External"/><Relationship Id="rId18" Type="http://schemas.openxmlformats.org/officeDocument/2006/relationships/hyperlink" Target="https://librarysearch.uwtsd.ac.uk/discovery/fulldisplay?docid=cdi_proquest_journals_2771057264&amp;context=PC&amp;vid=44WHELF_UWTSD:44WHELF_UWTSD_VU1&amp;lang=en&amp;adaptor=Primo%20Central" TargetMode="External"/><Relationship Id="rId26" Type="http://schemas.openxmlformats.org/officeDocument/2006/relationships/hyperlink" Target="https://counsellingtutor.com/shame-in-psychotherapy/" TargetMode="External"/><Relationship Id="rId21" Type="http://schemas.openxmlformats.org/officeDocument/2006/relationships/hyperlink" Target="https://www.mind.org.uk/news-campaigns/campaigns/if-it-s-okay/" TargetMode="External"/><Relationship Id="rId34" Type="http://schemas.openxmlformats.org/officeDocument/2006/relationships/hyperlink" Target="https://doi.org/10.1016/j.chiabu.2019.104233" TargetMode="External"/><Relationship Id="rId7" Type="http://schemas.openxmlformats.org/officeDocument/2006/relationships/hyperlink" Target="https://doi.org/10.1177/10497323231164278" TargetMode="External"/><Relationship Id="rId12" Type="http://schemas.openxmlformats.org/officeDocument/2006/relationships/hyperlink" Target="https://doi.org/10.1080/10503307.2021.1974598" TargetMode="External"/><Relationship Id="rId17" Type="http://schemas.openxmlformats.org/officeDocument/2006/relationships/hyperlink" Target="https://doi.org/10.1371/journal.pone.0203886" TargetMode="External"/><Relationship Id="rId25" Type="http://schemas.openxmlformats.org/officeDocument/2006/relationships/hyperlink" Target="https://psycnet.apa.org/doi/10.1037/h0045357" TargetMode="External"/><Relationship Id="rId33" Type="http://schemas.openxmlformats.org/officeDocument/2006/relationships/hyperlink" Target="https://journals-sagepub-com.ezproxy.uwtsd.ac.uk/doi/epub/10.1177/08862605241233268"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01062301.2013.852877" TargetMode="External"/><Relationship Id="rId20" Type="http://schemas.openxmlformats.org/officeDocument/2006/relationships/hyperlink" Target="https://repository.mdx.ac.uk/download/c37e362a4dc12c9c085e4d915a88901be27d3e3acc294af2223b957502f6c426/1624460/SKaimaklioti%20thesis.pdf" TargetMode="External"/><Relationship Id="rId29" Type="http://schemas.openxmlformats.org/officeDocument/2006/relationships/hyperlink" Target="https://www.thelancet.com/journals/lancet/article/PIIS0140-6736(16)00687-5/fulltex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jqrp.org/index.php/ejqrp/article/view/302" TargetMode="External"/><Relationship Id="rId24" Type="http://schemas.openxmlformats.org/officeDocument/2006/relationships/hyperlink" Target="https://counsellingtutor.com/conditions-of-worth/" TargetMode="External"/><Relationship Id="rId32" Type="http://schemas.openxmlformats.org/officeDocument/2006/relationships/hyperlink" Target="https://journals-sagepub-com.ezproxy.uwtsd.ac.uk/doi/abs/10.1177/08862605241233268"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brarysearch.uwtsd.ac.uk/discovery/fulldisplay?docid=cdi_sage_journals_10_1177_15248380211053617&amp;context=PC&amp;vid=44WHELF_UWTSD:44WHELF_UWTSD_VU1&amp;lang=en&amp;search_scope=Search_ELEC&amp;adaptor=Primo%20Central&amp;query=any%2Ccontains%2Ccdi_sage_journals_10_1177_15248380211053617&amp;facet=citedby%2Cexact%2Ccdi_FETCH-LOGICAL-c368t-33a7eb2d07d693d5cfd43063d2fc0ea8cff168306f4c95ea745e31e256fda2ce3&amp;offset=0" TargetMode="External"/><Relationship Id="rId23" Type="http://schemas.openxmlformats.org/officeDocument/2006/relationships/hyperlink" Target="https://doi.org/https:/doi.org/10.1002/cpp.1977" TargetMode="External"/><Relationship Id="rId28" Type="http://schemas.openxmlformats.org/officeDocument/2006/relationships/hyperlink" Target="https://doi.org/10.1177/1522637918823262" TargetMode="External"/><Relationship Id="rId36" Type="http://schemas.openxmlformats.org/officeDocument/2006/relationships/footer" Target="footer2.xml"/><Relationship Id="rId10" Type="http://schemas.openxmlformats.org/officeDocument/2006/relationships/hyperlink" Target="https://pubmed.ncbi.nlm.nih.gov/39183692/" TargetMode="External"/><Relationship Id="rId19" Type="http://schemas.openxmlformats.org/officeDocument/2006/relationships/hyperlink" Target="https://librarysearch.uwtsd.ac.uk/discovery/fulldisplay?docid=cdi_proquest_journals_2771057264&amp;context=PC&amp;vid=44WHELF_UWTSD:44WHELF_UWTSD_VU1&amp;lang=en&amp;adaptor=Primo%20Central" TargetMode="External"/><Relationship Id="rId31" Type="http://schemas.openxmlformats.org/officeDocument/2006/relationships/hyperlink" Target="https://www.proquest.com/docview/2708719705/38DB464CCDC0463CPQ/1?sourcetype=Scholarly%20Journals" TargetMode="External"/><Relationship Id="rId4" Type="http://schemas.openxmlformats.org/officeDocument/2006/relationships/webSettings" Target="webSettings.xml"/><Relationship Id="rId9" Type="http://schemas.openxmlformats.org/officeDocument/2006/relationships/hyperlink" Target="https://www.webmd.com/mental-health/signs-mental-abuse" TargetMode="External"/><Relationship Id="rId14" Type="http://schemas.openxmlformats.org/officeDocument/2006/relationships/hyperlink" Target="https://librarysearch.uwtsd.ac.uk/discovery/fulldisplay?docid=cdi_sage_journals_10_1177_15248380211053617&amp;context=PC&amp;vid=44WHELF_UWTSD:44WHELF_UWTSD_VU1&amp;lang=en&amp;search_scope=Search_ELEC&amp;adaptor=Primo%20Central&amp;query=any%2Ccontains%2Ccdi_sage_journals_10_1177_15248380211053617&amp;facet=citedby%2Cexact%2Ccdi_FETCH-LOGICAL-c368t-33a7eb2d07d693d5cfd43063d2fc0ea8cff168306f4c95ea745e31e256fda2ce3&amp;offset=0" TargetMode="External"/><Relationship Id="rId22" Type="http://schemas.openxmlformats.org/officeDocument/2006/relationships/hyperlink" Target="http://www.jstor.org/stable/j.ctv1chrsj6.5" TargetMode="External"/><Relationship Id="rId27" Type="http://schemas.openxmlformats.org/officeDocument/2006/relationships/hyperlink" Target="https://onlinevents.co.uk/courses/shame-and-the-person-centred-approach-linked-with-different-from-trauma-part-1-workshop-with-hele/" TargetMode="External"/><Relationship Id="rId30" Type="http://schemas.openxmlformats.org/officeDocument/2006/relationships/hyperlink" Target="https://therapybrands.com/blog/spotting-the-signs-of-abuse-in-mental-health-clients/" TargetMode="External"/><Relationship Id="rId35" Type="http://schemas.openxmlformats.org/officeDocument/2006/relationships/footer" Target="footer1.xml"/><Relationship Id="rId8" Type="http://schemas.openxmlformats.org/officeDocument/2006/relationships/hyperlink" Target="https://www.webmd.com/bio/smitha-bhandari"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109D88-016F-3D46-8416-0E87FBDB8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1176</TotalTime>
  <Pages>15</Pages>
  <Words>5414</Words>
  <Characters>30860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Sullivan L (FLSE)</dc:creator>
  <cp:keywords/>
  <dc:description/>
  <cp:lastModifiedBy>Sullivan L (FLSE)</cp:lastModifiedBy>
  <cp:revision>66</cp:revision>
  <cp:lastPrinted>2024-12-22T19:31:00Z</cp:lastPrinted>
  <dcterms:created xsi:type="dcterms:W3CDTF">2024-12-09T18:27:00Z</dcterms:created>
  <dcterms:modified xsi:type="dcterms:W3CDTF">2024-12-22T20:05:00Z</dcterms:modified>
</cp:coreProperties>
</file>