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6345F" w14:textId="6075EF53" w:rsidR="00C02B51" w:rsidRDefault="005D4725" w:rsidP="00C02B51">
      <w:pPr>
        <w:spacing w:line="360" w:lineRule="auto"/>
        <w:jc w:val="center"/>
        <w:rPr>
          <w:rFonts w:asciiTheme="majorBidi" w:hAnsiTheme="majorBidi" w:cstheme="majorBidi"/>
          <w:b/>
          <w:sz w:val="24"/>
          <w:szCs w:val="24"/>
        </w:rPr>
      </w:pPr>
      <w:r w:rsidRPr="00C06BEB">
        <w:rPr>
          <w:rFonts w:asciiTheme="majorBidi" w:hAnsiTheme="majorBidi" w:cstheme="majorBidi"/>
          <w:b/>
          <w:sz w:val="24"/>
          <w:szCs w:val="24"/>
        </w:rPr>
        <w:t xml:space="preserve">Psychology in Health and Social Care   </w:t>
      </w:r>
    </w:p>
    <w:p w14:paraId="0576D285" w14:textId="52DC9695" w:rsidR="00A26261" w:rsidRDefault="00A26261" w:rsidP="00C06BEB">
      <w:pPr>
        <w:spacing w:line="360" w:lineRule="auto"/>
        <w:jc w:val="center"/>
        <w:rPr>
          <w:rFonts w:asciiTheme="majorBidi" w:hAnsiTheme="majorBidi" w:cstheme="majorBidi"/>
          <w:b/>
          <w:sz w:val="24"/>
          <w:szCs w:val="24"/>
        </w:rPr>
      </w:pPr>
      <w:r>
        <w:rPr>
          <w:rFonts w:asciiTheme="majorBidi" w:hAnsiTheme="majorBidi" w:cstheme="majorBidi"/>
          <w:b/>
          <w:sz w:val="24"/>
          <w:szCs w:val="24"/>
        </w:rPr>
        <w:t>Annotated B</w:t>
      </w:r>
      <w:r w:rsidR="00D153F6">
        <w:rPr>
          <w:rFonts w:asciiTheme="majorBidi" w:hAnsiTheme="majorBidi" w:cstheme="majorBidi"/>
          <w:b/>
          <w:sz w:val="24"/>
          <w:szCs w:val="24"/>
        </w:rPr>
        <w:t xml:space="preserve">ibliography – Supporting paper </w:t>
      </w:r>
    </w:p>
    <w:p w14:paraId="03327F4C" w14:textId="10334039" w:rsidR="00D153F6" w:rsidRPr="00C06BEB" w:rsidRDefault="00D153F6" w:rsidP="00C06BEB">
      <w:pPr>
        <w:spacing w:line="360" w:lineRule="auto"/>
        <w:jc w:val="center"/>
        <w:rPr>
          <w:rFonts w:asciiTheme="majorBidi" w:hAnsiTheme="majorBidi" w:cstheme="majorBidi"/>
          <w:b/>
          <w:sz w:val="24"/>
          <w:szCs w:val="24"/>
        </w:rPr>
      </w:pPr>
    </w:p>
    <w:p w14:paraId="3FC3A852" w14:textId="77777777" w:rsidR="005D4725" w:rsidRPr="00C06BEB" w:rsidRDefault="005D4725" w:rsidP="00C06BEB">
      <w:pPr>
        <w:spacing w:line="360" w:lineRule="auto"/>
        <w:jc w:val="center"/>
        <w:rPr>
          <w:rFonts w:asciiTheme="majorBidi" w:hAnsiTheme="majorBidi" w:cstheme="majorBidi"/>
          <w:b/>
          <w:sz w:val="24"/>
          <w:szCs w:val="24"/>
        </w:rPr>
      </w:pPr>
      <w:r w:rsidRPr="00C06BEB">
        <w:rPr>
          <w:rFonts w:asciiTheme="majorBidi" w:hAnsiTheme="majorBidi" w:cstheme="majorBidi"/>
          <w:b/>
          <w:sz w:val="24"/>
          <w:szCs w:val="24"/>
        </w:rPr>
        <w:t>TASK 2</w:t>
      </w:r>
    </w:p>
    <w:p w14:paraId="501D379E" w14:textId="7B8DD7DC" w:rsidR="00D973FC" w:rsidRPr="00C06BEB" w:rsidRDefault="00D973FC" w:rsidP="00C06BEB">
      <w:pPr>
        <w:spacing w:line="360" w:lineRule="auto"/>
        <w:jc w:val="center"/>
        <w:rPr>
          <w:rFonts w:asciiTheme="majorBidi" w:hAnsiTheme="majorBidi" w:cstheme="majorBidi"/>
          <w:b/>
          <w:sz w:val="24"/>
          <w:szCs w:val="24"/>
        </w:rPr>
      </w:pPr>
      <w:r w:rsidRPr="00C06BEB">
        <w:rPr>
          <w:rFonts w:asciiTheme="majorBidi" w:hAnsiTheme="majorBidi" w:cstheme="majorBidi"/>
          <w:b/>
          <w:sz w:val="24"/>
          <w:szCs w:val="24"/>
        </w:rPr>
        <w:t>Student name</w:t>
      </w:r>
      <w:r w:rsidR="00845CA1">
        <w:rPr>
          <w:rFonts w:asciiTheme="majorBidi" w:hAnsiTheme="majorBidi" w:cstheme="majorBidi"/>
          <w:b/>
          <w:sz w:val="24"/>
          <w:szCs w:val="24"/>
        </w:rPr>
        <w:t xml:space="preserve"> – Saima Nawaz</w:t>
      </w:r>
    </w:p>
    <w:p w14:paraId="0BEB7C79" w14:textId="1570DD23" w:rsidR="00D973FC" w:rsidRDefault="00D973FC" w:rsidP="00C06BEB">
      <w:pPr>
        <w:spacing w:line="360" w:lineRule="auto"/>
        <w:jc w:val="center"/>
        <w:rPr>
          <w:rFonts w:asciiTheme="majorBidi" w:hAnsiTheme="majorBidi" w:cstheme="majorBidi"/>
          <w:b/>
          <w:sz w:val="24"/>
          <w:szCs w:val="24"/>
        </w:rPr>
      </w:pPr>
      <w:r w:rsidRPr="00C06BEB">
        <w:rPr>
          <w:rFonts w:asciiTheme="majorBidi" w:hAnsiTheme="majorBidi" w:cstheme="majorBidi"/>
          <w:b/>
          <w:sz w:val="24"/>
          <w:szCs w:val="24"/>
        </w:rPr>
        <w:t>Student ID</w:t>
      </w:r>
      <w:r w:rsidR="00845CA1">
        <w:rPr>
          <w:rFonts w:asciiTheme="majorBidi" w:hAnsiTheme="majorBidi" w:cstheme="majorBidi"/>
          <w:b/>
          <w:sz w:val="24"/>
          <w:szCs w:val="24"/>
        </w:rPr>
        <w:t xml:space="preserve"> - 21</w:t>
      </w:r>
      <w:r w:rsidR="007C22A5">
        <w:rPr>
          <w:rFonts w:asciiTheme="majorBidi" w:hAnsiTheme="majorBidi" w:cstheme="majorBidi"/>
          <w:b/>
          <w:sz w:val="24"/>
          <w:szCs w:val="24"/>
        </w:rPr>
        <w:t>32127</w:t>
      </w:r>
    </w:p>
    <w:p w14:paraId="406E81E1" w14:textId="00571181" w:rsidR="004E25BA" w:rsidRDefault="004E25BA" w:rsidP="00C06BEB">
      <w:pPr>
        <w:spacing w:line="360" w:lineRule="auto"/>
        <w:jc w:val="center"/>
        <w:rPr>
          <w:rFonts w:asciiTheme="majorBidi" w:hAnsiTheme="majorBidi" w:cstheme="majorBidi"/>
          <w:b/>
          <w:sz w:val="24"/>
          <w:szCs w:val="24"/>
        </w:rPr>
      </w:pPr>
      <w:r>
        <w:rPr>
          <w:rFonts w:asciiTheme="majorBidi" w:hAnsiTheme="majorBidi" w:cstheme="majorBidi"/>
          <w:b/>
          <w:sz w:val="24"/>
          <w:szCs w:val="24"/>
        </w:rPr>
        <w:t xml:space="preserve">Module Code </w:t>
      </w:r>
      <w:r w:rsidR="007C22A5">
        <w:rPr>
          <w:rFonts w:asciiTheme="majorBidi" w:hAnsiTheme="majorBidi" w:cstheme="majorBidi"/>
          <w:b/>
          <w:sz w:val="24"/>
          <w:szCs w:val="24"/>
        </w:rPr>
        <w:t>– LCH4006</w:t>
      </w:r>
    </w:p>
    <w:p w14:paraId="76324914" w14:textId="05F0D22F" w:rsidR="00845CA1" w:rsidRPr="00C06BEB" w:rsidRDefault="00845CA1" w:rsidP="00C06BEB">
      <w:pPr>
        <w:spacing w:line="360" w:lineRule="auto"/>
        <w:jc w:val="center"/>
        <w:rPr>
          <w:rFonts w:asciiTheme="majorBidi" w:hAnsiTheme="majorBidi" w:cstheme="majorBidi"/>
          <w:b/>
          <w:sz w:val="24"/>
          <w:szCs w:val="24"/>
        </w:rPr>
      </w:pPr>
      <w:r>
        <w:rPr>
          <w:rFonts w:asciiTheme="majorBidi" w:hAnsiTheme="majorBidi" w:cstheme="majorBidi"/>
          <w:b/>
          <w:sz w:val="24"/>
          <w:szCs w:val="24"/>
        </w:rPr>
        <w:t xml:space="preserve">Lecturers Name </w:t>
      </w:r>
      <w:r w:rsidR="007C22A5">
        <w:rPr>
          <w:rFonts w:asciiTheme="majorBidi" w:hAnsiTheme="majorBidi" w:cstheme="majorBidi"/>
          <w:b/>
          <w:sz w:val="24"/>
          <w:szCs w:val="24"/>
        </w:rPr>
        <w:t>– Donna Holder</w:t>
      </w:r>
      <w:r w:rsidR="00005206">
        <w:rPr>
          <w:rFonts w:asciiTheme="majorBidi" w:hAnsiTheme="majorBidi" w:cstheme="majorBidi"/>
          <w:b/>
          <w:sz w:val="24"/>
          <w:szCs w:val="24"/>
        </w:rPr>
        <w:t xml:space="preserve"> </w:t>
      </w:r>
    </w:p>
    <w:p w14:paraId="6412D9CA" w14:textId="77777777" w:rsidR="00D973FC" w:rsidRPr="00C06BEB" w:rsidRDefault="00D973FC" w:rsidP="00C06BEB">
      <w:pPr>
        <w:spacing w:line="360" w:lineRule="auto"/>
        <w:jc w:val="both"/>
        <w:rPr>
          <w:rFonts w:asciiTheme="majorBidi" w:hAnsiTheme="majorBidi" w:cstheme="majorBidi"/>
          <w:b/>
          <w:sz w:val="24"/>
          <w:szCs w:val="24"/>
        </w:rPr>
      </w:pPr>
    </w:p>
    <w:p w14:paraId="4239FE30" w14:textId="77777777" w:rsidR="00D973FC" w:rsidRPr="00C06BEB" w:rsidRDefault="00D973FC" w:rsidP="00C06BEB">
      <w:pPr>
        <w:spacing w:line="360" w:lineRule="auto"/>
        <w:jc w:val="both"/>
        <w:rPr>
          <w:rFonts w:asciiTheme="majorBidi" w:hAnsiTheme="majorBidi" w:cstheme="majorBidi"/>
          <w:b/>
          <w:sz w:val="24"/>
          <w:szCs w:val="24"/>
        </w:rPr>
      </w:pPr>
    </w:p>
    <w:p w14:paraId="45D94F2E" w14:textId="77777777" w:rsidR="00D973FC" w:rsidRPr="00C06BEB" w:rsidRDefault="00D973FC" w:rsidP="00C06BEB">
      <w:pPr>
        <w:spacing w:line="360" w:lineRule="auto"/>
        <w:jc w:val="both"/>
        <w:rPr>
          <w:rFonts w:asciiTheme="majorBidi" w:hAnsiTheme="majorBidi" w:cstheme="majorBidi"/>
          <w:b/>
          <w:sz w:val="24"/>
          <w:szCs w:val="24"/>
        </w:rPr>
      </w:pPr>
    </w:p>
    <w:p w14:paraId="3CBF6616" w14:textId="77777777" w:rsidR="00D973FC" w:rsidRPr="00C06BEB" w:rsidRDefault="00D973FC" w:rsidP="00C06BEB">
      <w:pPr>
        <w:spacing w:line="360" w:lineRule="auto"/>
        <w:jc w:val="both"/>
        <w:rPr>
          <w:rFonts w:asciiTheme="majorBidi" w:hAnsiTheme="majorBidi" w:cstheme="majorBidi"/>
          <w:b/>
          <w:sz w:val="24"/>
          <w:szCs w:val="24"/>
        </w:rPr>
      </w:pPr>
    </w:p>
    <w:p w14:paraId="15BC33AF" w14:textId="77777777" w:rsidR="00D973FC" w:rsidRPr="00C06BEB" w:rsidRDefault="00D973FC" w:rsidP="00C06BEB">
      <w:pPr>
        <w:spacing w:line="360" w:lineRule="auto"/>
        <w:jc w:val="both"/>
        <w:rPr>
          <w:rFonts w:asciiTheme="majorBidi" w:hAnsiTheme="majorBidi" w:cstheme="majorBidi"/>
          <w:b/>
          <w:sz w:val="24"/>
          <w:szCs w:val="24"/>
        </w:rPr>
      </w:pPr>
    </w:p>
    <w:p w14:paraId="7017844F" w14:textId="77777777" w:rsidR="00D973FC" w:rsidRPr="00C06BEB" w:rsidRDefault="00D973FC" w:rsidP="00C06BEB">
      <w:pPr>
        <w:spacing w:line="360" w:lineRule="auto"/>
        <w:jc w:val="both"/>
        <w:rPr>
          <w:rFonts w:asciiTheme="majorBidi" w:hAnsiTheme="majorBidi" w:cstheme="majorBidi"/>
          <w:b/>
          <w:sz w:val="24"/>
          <w:szCs w:val="24"/>
        </w:rPr>
      </w:pPr>
    </w:p>
    <w:p w14:paraId="513BAC54" w14:textId="77777777" w:rsidR="00D973FC" w:rsidRPr="00C06BEB" w:rsidRDefault="00D973FC" w:rsidP="00C06BEB">
      <w:pPr>
        <w:spacing w:line="360" w:lineRule="auto"/>
        <w:jc w:val="both"/>
        <w:rPr>
          <w:rFonts w:asciiTheme="majorBidi" w:hAnsiTheme="majorBidi" w:cstheme="majorBidi"/>
          <w:b/>
          <w:sz w:val="24"/>
          <w:szCs w:val="24"/>
        </w:rPr>
      </w:pPr>
    </w:p>
    <w:p w14:paraId="794F066D" w14:textId="77777777" w:rsidR="00D973FC" w:rsidRPr="00C06BEB" w:rsidRDefault="00D973FC" w:rsidP="00C06BEB">
      <w:pPr>
        <w:spacing w:line="360" w:lineRule="auto"/>
        <w:jc w:val="both"/>
        <w:rPr>
          <w:rFonts w:asciiTheme="majorBidi" w:hAnsiTheme="majorBidi" w:cstheme="majorBidi"/>
          <w:b/>
          <w:sz w:val="24"/>
          <w:szCs w:val="24"/>
        </w:rPr>
      </w:pPr>
    </w:p>
    <w:p w14:paraId="67B683B9" w14:textId="77777777" w:rsidR="00D973FC" w:rsidRPr="00C06BEB" w:rsidRDefault="00D973FC" w:rsidP="00C06BEB">
      <w:pPr>
        <w:spacing w:line="360" w:lineRule="auto"/>
        <w:jc w:val="both"/>
        <w:rPr>
          <w:rFonts w:asciiTheme="majorBidi" w:hAnsiTheme="majorBidi" w:cstheme="majorBidi"/>
          <w:b/>
          <w:sz w:val="24"/>
          <w:szCs w:val="24"/>
        </w:rPr>
      </w:pPr>
    </w:p>
    <w:p w14:paraId="5FE8416C" w14:textId="77777777" w:rsidR="00D973FC" w:rsidRPr="00C06BEB" w:rsidRDefault="00D973FC" w:rsidP="00C06BEB">
      <w:pPr>
        <w:spacing w:line="360" w:lineRule="auto"/>
        <w:jc w:val="both"/>
        <w:rPr>
          <w:rFonts w:asciiTheme="majorBidi" w:hAnsiTheme="majorBidi" w:cstheme="majorBidi"/>
          <w:b/>
          <w:sz w:val="24"/>
          <w:szCs w:val="24"/>
        </w:rPr>
      </w:pPr>
    </w:p>
    <w:p w14:paraId="6C22B7AE" w14:textId="77777777" w:rsidR="00D973FC" w:rsidRPr="00C06BEB" w:rsidRDefault="00D973FC" w:rsidP="00C06BEB">
      <w:pPr>
        <w:spacing w:line="360" w:lineRule="auto"/>
        <w:jc w:val="both"/>
        <w:rPr>
          <w:rFonts w:asciiTheme="majorBidi" w:hAnsiTheme="majorBidi" w:cstheme="majorBidi"/>
          <w:b/>
          <w:sz w:val="24"/>
          <w:szCs w:val="24"/>
        </w:rPr>
      </w:pPr>
    </w:p>
    <w:p w14:paraId="50B0EBEB" w14:textId="77777777" w:rsidR="00D973FC" w:rsidRDefault="00D973FC" w:rsidP="00C06BEB">
      <w:pPr>
        <w:spacing w:line="360" w:lineRule="auto"/>
        <w:jc w:val="both"/>
        <w:rPr>
          <w:rFonts w:asciiTheme="majorBidi" w:hAnsiTheme="majorBidi" w:cstheme="majorBidi"/>
          <w:b/>
          <w:sz w:val="24"/>
          <w:szCs w:val="24"/>
        </w:rPr>
      </w:pPr>
    </w:p>
    <w:p w14:paraId="42CE7DAA" w14:textId="77777777" w:rsidR="00C02B51" w:rsidRPr="00C06BEB" w:rsidRDefault="00C02B51" w:rsidP="00C06BEB">
      <w:pPr>
        <w:spacing w:line="360" w:lineRule="auto"/>
        <w:jc w:val="both"/>
        <w:rPr>
          <w:rFonts w:asciiTheme="majorBidi" w:hAnsiTheme="majorBidi" w:cstheme="majorBidi"/>
          <w:b/>
          <w:sz w:val="24"/>
          <w:szCs w:val="24"/>
        </w:rPr>
      </w:pPr>
    </w:p>
    <w:p w14:paraId="07B1C4F2" w14:textId="77777777" w:rsidR="00D973FC" w:rsidRPr="00C06BEB" w:rsidRDefault="00D973FC" w:rsidP="00C06BEB">
      <w:pPr>
        <w:spacing w:line="360" w:lineRule="auto"/>
        <w:jc w:val="both"/>
        <w:rPr>
          <w:rFonts w:asciiTheme="majorBidi" w:hAnsiTheme="majorBidi" w:cstheme="majorBidi"/>
          <w:b/>
          <w:sz w:val="24"/>
          <w:szCs w:val="24"/>
        </w:rPr>
      </w:pPr>
      <w:r w:rsidRPr="00C06BEB">
        <w:rPr>
          <w:rFonts w:asciiTheme="majorBidi" w:hAnsiTheme="majorBidi" w:cstheme="majorBidi"/>
          <w:b/>
          <w:sz w:val="24"/>
          <w:szCs w:val="24"/>
        </w:rPr>
        <w:lastRenderedPageBreak/>
        <w:t xml:space="preserve">Introduction </w:t>
      </w:r>
    </w:p>
    <w:p w14:paraId="00CE8225" w14:textId="77777777" w:rsidR="001E71C5" w:rsidRDefault="001E71C5" w:rsidP="00C02B51">
      <w:pPr>
        <w:spacing w:after="0" w:line="360" w:lineRule="auto"/>
        <w:rPr>
          <w:rFonts w:asciiTheme="majorBidi" w:hAnsiTheme="majorBidi" w:cstheme="majorBidi"/>
          <w:sz w:val="24"/>
          <w:szCs w:val="24"/>
        </w:rPr>
      </w:pPr>
      <w:r w:rsidRPr="00C06BEB">
        <w:rPr>
          <w:rFonts w:asciiTheme="majorBidi" w:hAnsiTheme="majorBidi" w:cstheme="majorBidi"/>
          <w:sz w:val="24"/>
          <w:szCs w:val="24"/>
        </w:rPr>
        <w:t>This assignment is an annotated reference, with the primary goal of annotating academic works on childhood development and cognitive science. This bibliography contains academic books and papers on the subject.</w:t>
      </w:r>
    </w:p>
    <w:p w14:paraId="0A08ED95" w14:textId="77777777" w:rsidR="00C02B51" w:rsidRPr="00C06BEB" w:rsidRDefault="00C02B51" w:rsidP="00C02B51">
      <w:pPr>
        <w:spacing w:after="0" w:line="360" w:lineRule="auto"/>
        <w:rPr>
          <w:rFonts w:asciiTheme="majorBidi" w:hAnsiTheme="majorBidi" w:cstheme="majorBidi"/>
          <w:sz w:val="24"/>
          <w:szCs w:val="24"/>
        </w:rPr>
      </w:pPr>
    </w:p>
    <w:p w14:paraId="784C6EEE" w14:textId="06B7A7D8" w:rsidR="00A5120A" w:rsidRPr="00C06BEB" w:rsidRDefault="00A5120A" w:rsidP="00C02B51">
      <w:pPr>
        <w:spacing w:after="0" w:line="360" w:lineRule="auto"/>
        <w:rPr>
          <w:rFonts w:asciiTheme="majorBidi" w:hAnsiTheme="majorBidi" w:cstheme="majorBidi"/>
          <w:b/>
          <w:bCs/>
          <w:i/>
          <w:iCs/>
          <w:sz w:val="24"/>
          <w:szCs w:val="24"/>
        </w:rPr>
      </w:pPr>
      <w:r w:rsidRPr="00C06BEB">
        <w:rPr>
          <w:rFonts w:asciiTheme="majorBidi" w:hAnsiTheme="majorBidi" w:cstheme="majorBidi"/>
          <w:b/>
          <w:bCs/>
          <w:color w:val="222222"/>
          <w:sz w:val="24"/>
          <w:szCs w:val="24"/>
          <w:shd w:val="clear" w:color="auto" w:fill="FFFFFF"/>
        </w:rPr>
        <w:t>Young, G., 2023. An integrated Neo-Piagetian/Neo-Eriksonian development model I: Stages, substages, and mechanisms of change. </w:t>
      </w:r>
      <w:r w:rsidRPr="00C06BEB">
        <w:rPr>
          <w:rFonts w:asciiTheme="majorBidi" w:hAnsiTheme="majorBidi" w:cstheme="majorBidi"/>
          <w:b/>
          <w:bCs/>
          <w:i/>
          <w:iCs/>
          <w:color w:val="222222"/>
          <w:sz w:val="24"/>
          <w:szCs w:val="24"/>
          <w:shd w:val="clear" w:color="auto" w:fill="FFFFFF"/>
        </w:rPr>
        <w:t>Current Psychology</w:t>
      </w:r>
      <w:r w:rsidRPr="00C06BEB">
        <w:rPr>
          <w:rFonts w:asciiTheme="majorBidi" w:hAnsiTheme="majorBidi" w:cstheme="majorBidi"/>
          <w:b/>
          <w:bCs/>
          <w:color w:val="222222"/>
          <w:sz w:val="24"/>
          <w:szCs w:val="24"/>
          <w:shd w:val="clear" w:color="auto" w:fill="FFFFFF"/>
        </w:rPr>
        <w:t>, pp.1-18.</w:t>
      </w:r>
    </w:p>
    <w:p w14:paraId="703E8F83" w14:textId="77777777" w:rsidR="00AA1380" w:rsidRDefault="00AA1380" w:rsidP="00C02B51">
      <w:pPr>
        <w:spacing w:after="0" w:line="360" w:lineRule="auto"/>
        <w:rPr>
          <w:rFonts w:asciiTheme="majorBidi" w:hAnsiTheme="majorBidi" w:cstheme="majorBidi"/>
          <w:sz w:val="24"/>
          <w:szCs w:val="24"/>
        </w:rPr>
      </w:pPr>
      <w:r w:rsidRPr="00AA1380">
        <w:rPr>
          <w:rFonts w:asciiTheme="majorBidi" w:hAnsiTheme="majorBidi" w:cstheme="majorBidi"/>
          <w:sz w:val="24"/>
          <w:szCs w:val="24"/>
        </w:rPr>
        <w:t>It examines Young's idea that a child's development is divided into several distinct Neo-Piagetian phases.</w:t>
      </w:r>
    </w:p>
    <w:p w14:paraId="74C8A2C8" w14:textId="7165D55C" w:rsidR="00E81E8C" w:rsidRPr="00C06BEB" w:rsidRDefault="001E71C5" w:rsidP="00C02B51">
      <w:pPr>
        <w:spacing w:after="0" w:line="360" w:lineRule="auto"/>
        <w:rPr>
          <w:rFonts w:asciiTheme="majorBidi" w:hAnsiTheme="majorBidi" w:cstheme="majorBidi"/>
          <w:sz w:val="24"/>
          <w:szCs w:val="24"/>
          <w:shd w:val="clear" w:color="auto" w:fill="FFFFFF"/>
        </w:rPr>
      </w:pPr>
      <w:r w:rsidRPr="00C06BEB">
        <w:rPr>
          <w:rFonts w:asciiTheme="majorBidi" w:hAnsiTheme="majorBidi" w:cstheme="majorBidi"/>
          <w:sz w:val="24"/>
          <w:szCs w:val="24"/>
        </w:rPr>
        <w:t xml:space="preserve">It </w:t>
      </w:r>
      <w:r w:rsidR="00334EA9">
        <w:rPr>
          <w:rFonts w:asciiTheme="majorBidi" w:hAnsiTheme="majorBidi" w:cstheme="majorBidi"/>
          <w:sz w:val="24"/>
          <w:szCs w:val="24"/>
        </w:rPr>
        <w:t xml:space="preserve">was </w:t>
      </w:r>
      <w:r w:rsidRPr="00C06BEB">
        <w:rPr>
          <w:rFonts w:asciiTheme="majorBidi" w:hAnsiTheme="majorBidi" w:cstheme="majorBidi"/>
          <w:sz w:val="24"/>
          <w:szCs w:val="24"/>
        </w:rPr>
        <w:t xml:space="preserve">conveyed </w:t>
      </w:r>
      <w:r w:rsidR="009B49D3">
        <w:rPr>
          <w:rFonts w:asciiTheme="majorBidi" w:hAnsiTheme="majorBidi" w:cstheme="majorBidi"/>
          <w:sz w:val="24"/>
          <w:szCs w:val="24"/>
        </w:rPr>
        <w:t xml:space="preserve">to </w:t>
      </w:r>
      <w:r w:rsidRPr="00C06BEB">
        <w:rPr>
          <w:rFonts w:asciiTheme="majorBidi" w:hAnsiTheme="majorBidi" w:cstheme="majorBidi"/>
          <w:sz w:val="24"/>
          <w:szCs w:val="24"/>
        </w:rPr>
        <w:t>us that Young created a 25-stage Neo-Piagetian lifespan development paradigm that explains, in turn, (sub)stages in cognitive and socio-emotional development.</w:t>
      </w:r>
      <w:r w:rsidR="009B49D3">
        <w:rPr>
          <w:rFonts w:asciiTheme="majorBidi" w:hAnsiTheme="majorBidi" w:cstheme="majorBidi"/>
          <w:sz w:val="24"/>
          <w:szCs w:val="24"/>
        </w:rPr>
        <w:t xml:space="preserve"> </w:t>
      </w:r>
      <w:r w:rsidR="00E81E8C" w:rsidRPr="00C06BEB">
        <w:rPr>
          <w:rFonts w:asciiTheme="majorBidi" w:hAnsiTheme="majorBidi" w:cstheme="majorBidi"/>
          <w:sz w:val="24"/>
          <w:szCs w:val="24"/>
          <w:shd w:val="clear" w:color="auto" w:fill="FFFFFF"/>
        </w:rPr>
        <w:t xml:space="preserve">I used this article to study </w:t>
      </w:r>
      <w:r w:rsidR="00114A24">
        <w:rPr>
          <w:rFonts w:asciiTheme="majorBidi" w:hAnsiTheme="majorBidi" w:cstheme="majorBidi"/>
          <w:sz w:val="24"/>
          <w:szCs w:val="24"/>
          <w:shd w:val="clear" w:color="auto" w:fill="FFFFFF"/>
        </w:rPr>
        <w:t xml:space="preserve">the </w:t>
      </w:r>
      <w:r w:rsidR="00101ED1" w:rsidRPr="00C06BEB">
        <w:rPr>
          <w:rFonts w:asciiTheme="majorBidi" w:hAnsiTheme="majorBidi" w:cstheme="majorBidi"/>
          <w:sz w:val="24"/>
          <w:szCs w:val="24"/>
          <w:shd w:val="clear" w:color="auto" w:fill="FFFFFF"/>
        </w:rPr>
        <w:t xml:space="preserve">reliability of </w:t>
      </w:r>
      <w:r w:rsidR="006966DA" w:rsidRPr="00C06BEB">
        <w:rPr>
          <w:rFonts w:asciiTheme="majorBidi" w:hAnsiTheme="majorBidi" w:cstheme="majorBidi"/>
          <w:sz w:val="24"/>
          <w:szCs w:val="24"/>
          <w:shd w:val="clear" w:color="auto" w:fill="FFFFFF"/>
        </w:rPr>
        <w:t>this article</w:t>
      </w:r>
      <w:r w:rsidR="005D4725" w:rsidRPr="00C06BEB">
        <w:rPr>
          <w:rFonts w:asciiTheme="majorBidi" w:hAnsiTheme="majorBidi" w:cstheme="majorBidi"/>
          <w:sz w:val="24"/>
          <w:szCs w:val="24"/>
          <w:shd w:val="clear" w:color="auto" w:fill="FFFFFF"/>
        </w:rPr>
        <w:t xml:space="preserve"> </w:t>
      </w:r>
      <w:r w:rsidR="00E81E8C" w:rsidRPr="00C06BEB">
        <w:rPr>
          <w:rFonts w:asciiTheme="majorBidi" w:hAnsiTheme="majorBidi" w:cstheme="majorBidi"/>
          <w:sz w:val="24"/>
          <w:szCs w:val="24"/>
          <w:shd w:val="clear" w:color="auto" w:fill="FFFFFF"/>
        </w:rPr>
        <w:t>as it</w:t>
      </w:r>
      <w:r w:rsidR="005D4725" w:rsidRPr="00C06BEB">
        <w:rPr>
          <w:rFonts w:asciiTheme="majorBidi" w:hAnsiTheme="majorBidi" w:cstheme="majorBidi"/>
          <w:sz w:val="24"/>
          <w:szCs w:val="24"/>
          <w:shd w:val="clear" w:color="auto" w:fill="FFFFFF"/>
        </w:rPr>
        <w:t xml:space="preserve"> has helped in knowing</w:t>
      </w:r>
      <w:r w:rsidR="00101ED1" w:rsidRPr="00C06BEB">
        <w:rPr>
          <w:rFonts w:asciiTheme="majorBidi" w:hAnsiTheme="majorBidi" w:cstheme="majorBidi"/>
          <w:sz w:val="24"/>
          <w:szCs w:val="24"/>
          <w:shd w:val="clear" w:color="auto" w:fill="FFFFFF"/>
        </w:rPr>
        <w:t xml:space="preserve"> th</w:t>
      </w:r>
      <w:r w:rsidR="00114A24">
        <w:rPr>
          <w:rFonts w:asciiTheme="majorBidi" w:hAnsiTheme="majorBidi" w:cstheme="majorBidi"/>
          <w:sz w:val="24"/>
          <w:szCs w:val="24"/>
          <w:shd w:val="clear" w:color="auto" w:fill="FFFFFF"/>
        </w:rPr>
        <w:t>e</w:t>
      </w:r>
      <w:r w:rsidR="00101ED1" w:rsidRPr="00C06BEB">
        <w:rPr>
          <w:rFonts w:asciiTheme="majorBidi" w:hAnsiTheme="majorBidi" w:cstheme="majorBidi"/>
          <w:sz w:val="24"/>
          <w:szCs w:val="24"/>
          <w:shd w:val="clear" w:color="auto" w:fill="FFFFFF"/>
        </w:rPr>
        <w:t xml:space="preserve"> </w:t>
      </w:r>
      <w:r w:rsidR="00A5120A" w:rsidRPr="00C06BEB">
        <w:rPr>
          <w:rFonts w:asciiTheme="majorBidi" w:hAnsiTheme="majorBidi" w:cstheme="majorBidi"/>
          <w:sz w:val="24"/>
          <w:szCs w:val="24"/>
          <w:shd w:val="clear" w:color="auto" w:fill="FFFFFF"/>
        </w:rPr>
        <w:t>role of age in different developmental stages</w:t>
      </w:r>
      <w:r w:rsidR="004C0D7C">
        <w:rPr>
          <w:rFonts w:asciiTheme="majorBidi" w:hAnsiTheme="majorBidi" w:cstheme="majorBidi"/>
          <w:sz w:val="24"/>
          <w:szCs w:val="24"/>
          <w:shd w:val="clear" w:color="auto" w:fill="FFFFFF"/>
        </w:rPr>
        <w:t>.</w:t>
      </w:r>
    </w:p>
    <w:p w14:paraId="0BB2AD27" w14:textId="77777777" w:rsidR="001E71C5" w:rsidRPr="00C06BEB" w:rsidRDefault="001E71C5" w:rsidP="00C02B51">
      <w:pPr>
        <w:spacing w:line="360" w:lineRule="auto"/>
        <w:rPr>
          <w:rFonts w:asciiTheme="majorBidi" w:hAnsiTheme="majorBidi" w:cstheme="majorBidi"/>
          <w:sz w:val="24"/>
          <w:szCs w:val="24"/>
          <w:shd w:val="clear" w:color="auto" w:fill="FFFFFF"/>
        </w:rPr>
      </w:pPr>
      <w:r w:rsidRPr="00C06BEB">
        <w:rPr>
          <w:rFonts w:asciiTheme="majorBidi" w:hAnsiTheme="majorBidi" w:cstheme="majorBidi"/>
          <w:sz w:val="24"/>
          <w:szCs w:val="24"/>
          <w:shd w:val="clear" w:color="auto" w:fill="FFFFFF"/>
        </w:rPr>
        <w:t>Knowing the various social and cognitive variables that affect children's cognitive growth was helpful.</w:t>
      </w:r>
    </w:p>
    <w:p w14:paraId="4E4CAB90" w14:textId="6A8CC6FC" w:rsidR="00A5120A" w:rsidRDefault="001E71C5" w:rsidP="00C02B51">
      <w:pPr>
        <w:spacing w:line="360" w:lineRule="auto"/>
        <w:jc w:val="both"/>
        <w:rPr>
          <w:rFonts w:asciiTheme="majorBidi" w:hAnsiTheme="majorBidi" w:cstheme="majorBidi"/>
          <w:sz w:val="24"/>
          <w:szCs w:val="24"/>
          <w:shd w:val="clear" w:color="auto" w:fill="FFFFFF"/>
        </w:rPr>
      </w:pPr>
      <w:r w:rsidRPr="00C06BEB">
        <w:rPr>
          <w:rFonts w:asciiTheme="majorBidi" w:hAnsiTheme="majorBidi" w:cstheme="majorBidi"/>
          <w:sz w:val="24"/>
          <w:szCs w:val="24"/>
          <w:shd w:val="clear" w:color="auto" w:fill="FFFFFF"/>
        </w:rPr>
        <w:t>The influence of parents on cognitive growth is not addressed in this research.</w:t>
      </w:r>
    </w:p>
    <w:p w14:paraId="089F96BD" w14:textId="77777777" w:rsidR="009F0A57" w:rsidRDefault="009F0A57" w:rsidP="00C06BEB">
      <w:pPr>
        <w:spacing w:line="360" w:lineRule="auto"/>
        <w:ind w:firstLine="720"/>
        <w:jc w:val="both"/>
        <w:rPr>
          <w:rFonts w:asciiTheme="majorBidi" w:hAnsiTheme="majorBidi" w:cstheme="majorBidi"/>
          <w:sz w:val="24"/>
          <w:szCs w:val="24"/>
          <w:shd w:val="clear" w:color="auto" w:fill="FFFFFF"/>
        </w:rPr>
      </w:pPr>
    </w:p>
    <w:p w14:paraId="7FC16EFD" w14:textId="77777777" w:rsidR="009F0A57" w:rsidRPr="00C06BEB" w:rsidRDefault="009F0A57" w:rsidP="00C06BEB">
      <w:pPr>
        <w:spacing w:line="360" w:lineRule="auto"/>
        <w:ind w:firstLine="720"/>
        <w:jc w:val="both"/>
        <w:rPr>
          <w:rFonts w:asciiTheme="majorBidi" w:hAnsiTheme="majorBidi" w:cstheme="majorBidi"/>
          <w:sz w:val="24"/>
          <w:szCs w:val="24"/>
          <w:shd w:val="clear" w:color="auto" w:fill="FFFFFF"/>
        </w:rPr>
      </w:pPr>
    </w:p>
    <w:p w14:paraId="01A72567" w14:textId="77777777" w:rsidR="00A5120A" w:rsidRPr="00C06BEB" w:rsidRDefault="00A5120A" w:rsidP="00C02B51">
      <w:pPr>
        <w:spacing w:after="0" w:line="360" w:lineRule="auto"/>
        <w:jc w:val="both"/>
        <w:rPr>
          <w:rFonts w:asciiTheme="majorBidi" w:hAnsiTheme="majorBidi" w:cstheme="majorBidi"/>
          <w:b/>
          <w:sz w:val="24"/>
          <w:szCs w:val="24"/>
          <w:shd w:val="clear" w:color="auto" w:fill="FFFFFF"/>
        </w:rPr>
      </w:pPr>
      <w:r w:rsidRPr="00C06BEB">
        <w:rPr>
          <w:rFonts w:asciiTheme="majorBidi" w:hAnsiTheme="majorBidi" w:cstheme="majorBidi"/>
          <w:b/>
          <w:sz w:val="24"/>
          <w:szCs w:val="24"/>
          <w:shd w:val="clear" w:color="auto" w:fill="FFFFFF"/>
        </w:rPr>
        <w:t xml:space="preserve">Strathearn L, Giannotti M, Mills R, Kisely S, Najman J, Abajobir A. Long-term Cognitive, Psychological, and Health Outcomes Associated With Child Abuse and Neglect. </w:t>
      </w:r>
      <w:r w:rsidRPr="00C06BEB">
        <w:rPr>
          <w:rFonts w:asciiTheme="majorBidi" w:hAnsiTheme="majorBidi" w:cstheme="majorBidi"/>
          <w:b/>
          <w:i/>
          <w:sz w:val="24"/>
          <w:szCs w:val="24"/>
          <w:shd w:val="clear" w:color="auto" w:fill="FFFFFF"/>
        </w:rPr>
        <w:t>Pediatrics</w:t>
      </w:r>
      <w:r w:rsidRPr="00C06BEB">
        <w:rPr>
          <w:rFonts w:asciiTheme="majorBidi" w:hAnsiTheme="majorBidi" w:cstheme="majorBidi"/>
          <w:b/>
          <w:sz w:val="24"/>
          <w:szCs w:val="24"/>
          <w:shd w:val="clear" w:color="auto" w:fill="FFFFFF"/>
        </w:rPr>
        <w:t>. 2020 Oct;146(4):e20200438. doi: 10.1542/peds.2020-0438. Epub 2020 Sep 17. PMID: 32943535; PMCID: PMC7786831</w:t>
      </w:r>
    </w:p>
    <w:p w14:paraId="353C6D7E" w14:textId="77777777" w:rsidR="001E71C5" w:rsidRPr="00C06BEB" w:rsidRDefault="001E71C5" w:rsidP="00C06BEB">
      <w:pPr>
        <w:spacing w:line="360" w:lineRule="auto"/>
        <w:jc w:val="both"/>
        <w:rPr>
          <w:rFonts w:asciiTheme="majorBidi" w:hAnsiTheme="majorBidi" w:cstheme="majorBidi"/>
          <w:sz w:val="24"/>
          <w:szCs w:val="24"/>
          <w:shd w:val="clear" w:color="auto" w:fill="FFFFFF"/>
        </w:rPr>
      </w:pPr>
      <w:r w:rsidRPr="00C06BEB">
        <w:rPr>
          <w:rFonts w:asciiTheme="majorBidi" w:hAnsiTheme="majorBidi" w:cstheme="majorBidi"/>
          <w:sz w:val="24"/>
          <w:szCs w:val="24"/>
          <w:shd w:val="clear" w:color="auto" w:fill="FFFFFF"/>
        </w:rPr>
        <w:t>The piece was chosen because it covered the detrimental effects of child abuse on kids' physical and mental growth.</w:t>
      </w:r>
    </w:p>
    <w:p w14:paraId="6A413BA9" w14:textId="0AF66B07" w:rsidR="001E71C5" w:rsidRPr="00C06BEB" w:rsidRDefault="001E71C5" w:rsidP="00C06BEB">
      <w:pPr>
        <w:spacing w:line="360" w:lineRule="auto"/>
        <w:jc w:val="both"/>
        <w:rPr>
          <w:rFonts w:asciiTheme="majorBidi" w:hAnsiTheme="majorBidi" w:cstheme="majorBidi"/>
          <w:sz w:val="24"/>
          <w:szCs w:val="24"/>
          <w:shd w:val="clear" w:color="auto" w:fill="FFFFFF"/>
        </w:rPr>
      </w:pPr>
      <w:r w:rsidRPr="00C06BEB">
        <w:rPr>
          <w:rFonts w:asciiTheme="majorBidi" w:hAnsiTheme="majorBidi" w:cstheme="majorBidi"/>
          <w:sz w:val="24"/>
          <w:szCs w:val="24"/>
          <w:shd w:val="clear" w:color="auto" w:fill="FFFFFF"/>
        </w:rPr>
        <w:t xml:space="preserve">The research is valuable because it is founded on </w:t>
      </w:r>
      <w:r w:rsidR="00114A24">
        <w:rPr>
          <w:rFonts w:asciiTheme="majorBidi" w:hAnsiTheme="majorBidi" w:cstheme="majorBidi"/>
          <w:sz w:val="24"/>
          <w:szCs w:val="24"/>
          <w:shd w:val="clear" w:color="auto" w:fill="FFFFFF"/>
        </w:rPr>
        <w:t>thoroughly examining</w:t>
      </w:r>
      <w:r w:rsidRPr="00C06BEB">
        <w:rPr>
          <w:rFonts w:asciiTheme="majorBidi" w:hAnsiTheme="majorBidi" w:cstheme="majorBidi"/>
          <w:sz w:val="24"/>
          <w:szCs w:val="24"/>
          <w:shd w:val="clear" w:color="auto" w:fill="FFFFFF"/>
        </w:rPr>
        <w:t xml:space="preserve"> abused children. Children who experience maltreatment experience stress, which stunts their development.</w:t>
      </w:r>
    </w:p>
    <w:p w14:paraId="6A29A643" w14:textId="15A22608" w:rsidR="00A5120A" w:rsidRDefault="001E71C5" w:rsidP="00C06BEB">
      <w:pPr>
        <w:spacing w:line="360" w:lineRule="auto"/>
        <w:jc w:val="both"/>
        <w:rPr>
          <w:rFonts w:asciiTheme="majorBidi" w:hAnsiTheme="majorBidi" w:cstheme="majorBidi"/>
          <w:sz w:val="24"/>
          <w:szCs w:val="24"/>
          <w:shd w:val="clear" w:color="auto" w:fill="FFFFFF"/>
        </w:rPr>
      </w:pPr>
      <w:r w:rsidRPr="00C06BEB">
        <w:rPr>
          <w:rFonts w:asciiTheme="majorBidi" w:hAnsiTheme="majorBidi" w:cstheme="majorBidi"/>
          <w:sz w:val="24"/>
          <w:szCs w:val="24"/>
          <w:shd w:val="clear" w:color="auto" w:fill="FFFFFF"/>
        </w:rPr>
        <w:t xml:space="preserve">The piece wasn't useful </w:t>
      </w:r>
      <w:r w:rsidR="009B49D3">
        <w:rPr>
          <w:rFonts w:asciiTheme="majorBidi" w:hAnsiTheme="majorBidi" w:cstheme="majorBidi"/>
          <w:sz w:val="24"/>
          <w:szCs w:val="24"/>
          <w:shd w:val="clear" w:color="auto" w:fill="FFFFFF"/>
        </w:rPr>
        <w:t>because I needed to understand the importance of honest and thorough communication</w:t>
      </w:r>
      <w:r w:rsidRPr="00C06BEB">
        <w:rPr>
          <w:rFonts w:asciiTheme="majorBidi" w:hAnsiTheme="majorBidi" w:cstheme="majorBidi"/>
          <w:sz w:val="24"/>
          <w:szCs w:val="24"/>
          <w:shd w:val="clear" w:color="auto" w:fill="FFFFFF"/>
        </w:rPr>
        <w:t xml:space="preserve"> to free the kids from anxiety and negativity.</w:t>
      </w:r>
    </w:p>
    <w:p w14:paraId="57EFD825" w14:textId="77777777" w:rsidR="00C02B51" w:rsidRPr="00C06BEB" w:rsidRDefault="00C02B51" w:rsidP="00C06BEB">
      <w:pPr>
        <w:spacing w:line="360" w:lineRule="auto"/>
        <w:jc w:val="both"/>
        <w:rPr>
          <w:rFonts w:asciiTheme="majorBidi" w:hAnsiTheme="majorBidi" w:cstheme="majorBidi"/>
          <w:sz w:val="24"/>
          <w:szCs w:val="24"/>
          <w:shd w:val="clear" w:color="auto" w:fill="FFFFFF"/>
        </w:rPr>
      </w:pPr>
    </w:p>
    <w:p w14:paraId="06D4650F" w14:textId="7D250B94" w:rsidR="00C02B51" w:rsidRPr="00E517B8" w:rsidRDefault="00BA3A13" w:rsidP="00C06BEB">
      <w:pPr>
        <w:spacing w:line="360" w:lineRule="auto"/>
        <w:jc w:val="both"/>
        <w:rPr>
          <w:rFonts w:asciiTheme="majorBidi" w:hAnsiTheme="majorBidi" w:cstheme="majorBidi"/>
          <w:b/>
          <w:bCs/>
          <w:color w:val="222222"/>
          <w:sz w:val="24"/>
          <w:szCs w:val="24"/>
          <w:shd w:val="clear" w:color="auto" w:fill="FFFFFF"/>
        </w:rPr>
      </w:pPr>
      <w:r w:rsidRPr="00C06BEB">
        <w:rPr>
          <w:rFonts w:asciiTheme="majorBidi" w:hAnsiTheme="majorBidi" w:cstheme="majorBidi"/>
          <w:b/>
          <w:bCs/>
          <w:color w:val="222222"/>
          <w:sz w:val="24"/>
          <w:szCs w:val="24"/>
          <w:shd w:val="clear" w:color="auto" w:fill="FFFFFF"/>
        </w:rPr>
        <w:t>Turuk, M.C., 2008. The relevance and implications of Vygotsky</w:t>
      </w:r>
      <w:r w:rsidR="009B49D3">
        <w:rPr>
          <w:rFonts w:asciiTheme="majorBidi" w:hAnsiTheme="majorBidi" w:cstheme="majorBidi"/>
          <w:b/>
          <w:bCs/>
          <w:color w:val="222222"/>
          <w:sz w:val="24"/>
          <w:szCs w:val="24"/>
          <w:shd w:val="clear" w:color="auto" w:fill="FFFFFF"/>
        </w:rPr>
        <w:t>'</w:t>
      </w:r>
      <w:r w:rsidRPr="00C06BEB">
        <w:rPr>
          <w:rFonts w:asciiTheme="majorBidi" w:hAnsiTheme="majorBidi" w:cstheme="majorBidi"/>
          <w:b/>
          <w:bCs/>
          <w:color w:val="222222"/>
          <w:sz w:val="24"/>
          <w:szCs w:val="24"/>
          <w:shd w:val="clear" w:color="auto" w:fill="FFFFFF"/>
        </w:rPr>
        <w:t>s sociocultural theory in the second language classroom. </w:t>
      </w:r>
      <w:proofErr w:type="spellStart"/>
      <w:r w:rsidRPr="00C06BEB">
        <w:rPr>
          <w:rFonts w:asciiTheme="majorBidi" w:hAnsiTheme="majorBidi" w:cstheme="majorBidi"/>
          <w:b/>
          <w:bCs/>
          <w:i/>
          <w:iCs/>
          <w:color w:val="222222"/>
          <w:sz w:val="24"/>
          <w:szCs w:val="24"/>
          <w:shd w:val="clear" w:color="auto" w:fill="FFFFFF"/>
        </w:rPr>
        <w:t>Arecls</w:t>
      </w:r>
      <w:proofErr w:type="spellEnd"/>
      <w:r w:rsidRPr="00C06BEB">
        <w:rPr>
          <w:rFonts w:asciiTheme="majorBidi" w:hAnsiTheme="majorBidi" w:cstheme="majorBidi"/>
          <w:b/>
          <w:bCs/>
          <w:color w:val="222222"/>
          <w:sz w:val="24"/>
          <w:szCs w:val="24"/>
          <w:shd w:val="clear" w:color="auto" w:fill="FFFFFF"/>
        </w:rPr>
        <w:t>, </w:t>
      </w:r>
      <w:r w:rsidRPr="00C06BEB">
        <w:rPr>
          <w:rFonts w:asciiTheme="majorBidi" w:hAnsiTheme="majorBidi" w:cstheme="majorBidi"/>
          <w:b/>
          <w:bCs/>
          <w:i/>
          <w:iCs/>
          <w:color w:val="222222"/>
          <w:sz w:val="24"/>
          <w:szCs w:val="24"/>
          <w:shd w:val="clear" w:color="auto" w:fill="FFFFFF"/>
        </w:rPr>
        <w:t>5</w:t>
      </w:r>
      <w:r w:rsidRPr="00C06BEB">
        <w:rPr>
          <w:rFonts w:asciiTheme="majorBidi" w:hAnsiTheme="majorBidi" w:cstheme="majorBidi"/>
          <w:b/>
          <w:bCs/>
          <w:color w:val="222222"/>
          <w:sz w:val="24"/>
          <w:szCs w:val="24"/>
          <w:shd w:val="clear" w:color="auto" w:fill="FFFFFF"/>
        </w:rPr>
        <w:t>(1), pp.244-262.</w:t>
      </w:r>
    </w:p>
    <w:p w14:paraId="1B904EB8" w14:textId="3A304A5D" w:rsidR="00BA3A13" w:rsidRPr="00C06BEB" w:rsidRDefault="00BA3A13" w:rsidP="00C06BEB">
      <w:pPr>
        <w:spacing w:line="360" w:lineRule="auto"/>
        <w:jc w:val="both"/>
        <w:rPr>
          <w:rFonts w:asciiTheme="majorBidi" w:hAnsiTheme="majorBidi" w:cstheme="majorBidi"/>
          <w:sz w:val="24"/>
          <w:szCs w:val="24"/>
        </w:rPr>
      </w:pPr>
      <w:r w:rsidRPr="00C06BEB">
        <w:rPr>
          <w:rFonts w:asciiTheme="majorBidi" w:hAnsiTheme="majorBidi" w:cstheme="majorBidi"/>
          <w:sz w:val="24"/>
          <w:szCs w:val="24"/>
        </w:rPr>
        <w:t xml:space="preserve">This article is related to Sociocultural theory and </w:t>
      </w:r>
      <w:r w:rsidR="00114A24">
        <w:rPr>
          <w:rFonts w:asciiTheme="majorBidi" w:hAnsiTheme="majorBidi" w:cstheme="majorBidi"/>
          <w:sz w:val="24"/>
          <w:szCs w:val="24"/>
        </w:rPr>
        <w:t xml:space="preserve">was </w:t>
      </w:r>
      <w:r w:rsidRPr="00C06BEB">
        <w:rPr>
          <w:rFonts w:asciiTheme="majorBidi" w:hAnsiTheme="majorBidi" w:cstheme="majorBidi"/>
          <w:sz w:val="24"/>
          <w:szCs w:val="24"/>
        </w:rPr>
        <w:t xml:space="preserve">written by </w:t>
      </w:r>
      <w:proofErr w:type="spellStart"/>
      <w:r w:rsidRPr="00C06BEB">
        <w:rPr>
          <w:rFonts w:asciiTheme="majorBidi" w:hAnsiTheme="majorBidi" w:cstheme="majorBidi"/>
          <w:sz w:val="24"/>
          <w:szCs w:val="24"/>
        </w:rPr>
        <w:t>M</w:t>
      </w:r>
      <w:r w:rsidR="00B14A96">
        <w:rPr>
          <w:rFonts w:asciiTheme="majorBidi" w:hAnsiTheme="majorBidi" w:cstheme="majorBidi"/>
          <w:sz w:val="24"/>
          <w:szCs w:val="24"/>
        </w:rPr>
        <w:t>amour</w:t>
      </w:r>
      <w:proofErr w:type="spellEnd"/>
      <w:r w:rsidR="00B14A96">
        <w:rPr>
          <w:rFonts w:asciiTheme="majorBidi" w:hAnsiTheme="majorBidi" w:cstheme="majorBidi"/>
          <w:sz w:val="24"/>
          <w:szCs w:val="24"/>
        </w:rPr>
        <w:t xml:space="preserve"> </w:t>
      </w:r>
      <w:proofErr w:type="spellStart"/>
      <w:r w:rsidR="00B14A96">
        <w:rPr>
          <w:rFonts w:asciiTheme="majorBidi" w:hAnsiTheme="majorBidi" w:cstheme="majorBidi"/>
          <w:sz w:val="24"/>
          <w:szCs w:val="24"/>
        </w:rPr>
        <w:t>Choul</w:t>
      </w:r>
      <w:proofErr w:type="spellEnd"/>
      <w:r w:rsidR="00B14A96">
        <w:rPr>
          <w:rFonts w:asciiTheme="majorBidi" w:hAnsiTheme="majorBidi" w:cstheme="majorBidi"/>
          <w:sz w:val="24"/>
          <w:szCs w:val="24"/>
        </w:rPr>
        <w:t xml:space="preserve"> </w:t>
      </w:r>
      <w:proofErr w:type="spellStart"/>
      <w:r w:rsidR="00B14A96">
        <w:rPr>
          <w:rFonts w:asciiTheme="majorBidi" w:hAnsiTheme="majorBidi" w:cstheme="majorBidi"/>
          <w:sz w:val="24"/>
          <w:szCs w:val="24"/>
        </w:rPr>
        <w:t>Turuk</w:t>
      </w:r>
      <w:proofErr w:type="spellEnd"/>
      <w:r w:rsidR="00B14A96">
        <w:rPr>
          <w:rFonts w:asciiTheme="majorBidi" w:hAnsiTheme="majorBidi" w:cstheme="majorBidi"/>
          <w:sz w:val="24"/>
          <w:szCs w:val="24"/>
        </w:rPr>
        <w:t>.</w:t>
      </w:r>
    </w:p>
    <w:p w14:paraId="04C1DD93" w14:textId="6B31B8C7" w:rsidR="00C06BEB" w:rsidRPr="00C06BEB" w:rsidRDefault="00C06BEB" w:rsidP="00C02B51">
      <w:pPr>
        <w:spacing w:line="360" w:lineRule="auto"/>
        <w:jc w:val="both"/>
        <w:rPr>
          <w:rFonts w:asciiTheme="majorBidi" w:hAnsiTheme="majorBidi" w:cstheme="majorBidi"/>
          <w:sz w:val="24"/>
          <w:szCs w:val="24"/>
        </w:rPr>
      </w:pPr>
      <w:r w:rsidRPr="00C06BEB">
        <w:rPr>
          <w:rFonts w:asciiTheme="majorBidi" w:hAnsiTheme="majorBidi" w:cstheme="majorBidi"/>
          <w:sz w:val="24"/>
          <w:szCs w:val="24"/>
        </w:rPr>
        <w:t xml:space="preserve">Reading has </w:t>
      </w:r>
      <w:r w:rsidR="009B49D3">
        <w:rPr>
          <w:rFonts w:asciiTheme="majorBidi" w:hAnsiTheme="majorBidi" w:cstheme="majorBidi"/>
          <w:sz w:val="24"/>
          <w:szCs w:val="24"/>
        </w:rPr>
        <w:t>clarified</w:t>
      </w:r>
      <w:r w:rsidRPr="00C06BEB">
        <w:rPr>
          <w:rFonts w:asciiTheme="majorBidi" w:hAnsiTheme="majorBidi" w:cstheme="majorBidi"/>
          <w:sz w:val="24"/>
          <w:szCs w:val="24"/>
        </w:rPr>
        <w:t xml:space="preserve"> that social theory has </w:t>
      </w:r>
      <w:r w:rsidR="00114A24">
        <w:rPr>
          <w:rFonts w:asciiTheme="majorBidi" w:hAnsiTheme="majorBidi" w:cstheme="majorBidi"/>
          <w:sz w:val="24"/>
          <w:szCs w:val="24"/>
        </w:rPr>
        <w:t>significantly influenced</w:t>
      </w:r>
      <w:r w:rsidRPr="00C06BEB">
        <w:rPr>
          <w:rFonts w:asciiTheme="majorBidi" w:hAnsiTheme="majorBidi" w:cstheme="majorBidi"/>
          <w:sz w:val="24"/>
          <w:szCs w:val="24"/>
        </w:rPr>
        <w:t xml:space="preserve"> learning and </w:t>
      </w:r>
      <w:r w:rsidR="00B14A96">
        <w:rPr>
          <w:rFonts w:asciiTheme="majorBidi" w:hAnsiTheme="majorBidi" w:cstheme="majorBidi"/>
          <w:sz w:val="24"/>
          <w:szCs w:val="24"/>
        </w:rPr>
        <w:t xml:space="preserve">the </w:t>
      </w:r>
      <w:r w:rsidRPr="00C06BEB">
        <w:rPr>
          <w:rFonts w:asciiTheme="majorBidi" w:hAnsiTheme="majorBidi" w:cstheme="majorBidi"/>
          <w:sz w:val="24"/>
          <w:szCs w:val="24"/>
        </w:rPr>
        <w:t xml:space="preserve">educational professions. </w:t>
      </w:r>
      <w:r w:rsidR="00594ABC" w:rsidRPr="00594ABC">
        <w:rPr>
          <w:rFonts w:asciiTheme="majorBidi" w:hAnsiTheme="majorBidi" w:cstheme="majorBidi"/>
          <w:sz w:val="24"/>
          <w:szCs w:val="24"/>
        </w:rPr>
        <w:t xml:space="preserve">As a semiotic process that depends on socially mediated tasks, the theory suggests that learning as a semiotic process, including the acquisition of </w:t>
      </w:r>
      <w:r w:rsidR="00BB5CDC">
        <w:rPr>
          <w:rFonts w:asciiTheme="majorBidi" w:hAnsiTheme="majorBidi" w:cstheme="majorBidi"/>
          <w:sz w:val="24"/>
          <w:szCs w:val="24"/>
        </w:rPr>
        <w:t xml:space="preserve">a </w:t>
      </w:r>
      <w:r w:rsidR="00594ABC" w:rsidRPr="00594ABC">
        <w:rPr>
          <w:rFonts w:asciiTheme="majorBidi" w:hAnsiTheme="majorBidi" w:cstheme="majorBidi"/>
          <w:sz w:val="24"/>
          <w:szCs w:val="24"/>
        </w:rPr>
        <w:t>second language, is an integral part of learning</w:t>
      </w:r>
      <w:r w:rsidR="00B14A96">
        <w:rPr>
          <w:rFonts w:asciiTheme="majorBidi" w:hAnsiTheme="majorBidi" w:cstheme="majorBidi"/>
          <w:sz w:val="24"/>
          <w:szCs w:val="24"/>
        </w:rPr>
        <w:t xml:space="preserve">. </w:t>
      </w:r>
      <w:r w:rsidR="0077413A" w:rsidRPr="0077413A">
        <w:rPr>
          <w:rFonts w:asciiTheme="majorBidi" w:hAnsiTheme="majorBidi" w:cstheme="majorBidi"/>
          <w:sz w:val="24"/>
          <w:szCs w:val="24"/>
        </w:rPr>
        <w:t>A Zone of Proximal Development (ZPD) is a level higher than the learners' current progression stage, and it is recommended that L2 teaching be tailored to that level.</w:t>
      </w:r>
      <w:r w:rsidRPr="00C06BEB">
        <w:rPr>
          <w:rFonts w:asciiTheme="majorBidi" w:hAnsiTheme="majorBidi" w:cstheme="majorBidi"/>
          <w:sz w:val="24"/>
          <w:szCs w:val="24"/>
        </w:rPr>
        <w:t xml:space="preserve"> </w:t>
      </w:r>
      <w:r w:rsidR="00721D41" w:rsidRPr="00721D41">
        <w:rPr>
          <w:rFonts w:asciiTheme="majorBidi" w:hAnsiTheme="majorBidi" w:cstheme="majorBidi"/>
          <w:sz w:val="24"/>
          <w:szCs w:val="24"/>
        </w:rPr>
        <w:t>This idea is based on the idea that learning in an L2 environment should be a collaborative effort</w:t>
      </w:r>
      <w:r w:rsidR="0012675B">
        <w:rPr>
          <w:rFonts w:asciiTheme="majorBidi" w:hAnsiTheme="majorBidi" w:cstheme="majorBidi"/>
          <w:sz w:val="24"/>
          <w:szCs w:val="24"/>
        </w:rPr>
        <w:t xml:space="preserve"> </w:t>
      </w:r>
      <w:r w:rsidR="00721D41" w:rsidRPr="00721D41">
        <w:rPr>
          <w:rFonts w:asciiTheme="majorBidi" w:hAnsiTheme="majorBidi" w:cstheme="majorBidi"/>
          <w:sz w:val="24"/>
          <w:szCs w:val="24"/>
        </w:rPr>
        <w:t xml:space="preserve">rather than </w:t>
      </w:r>
      <w:r w:rsidR="0012675B">
        <w:rPr>
          <w:rFonts w:asciiTheme="majorBidi" w:hAnsiTheme="majorBidi" w:cstheme="majorBidi"/>
          <w:sz w:val="24"/>
          <w:szCs w:val="24"/>
        </w:rPr>
        <w:t>the</w:t>
      </w:r>
      <w:r w:rsidR="00721D41" w:rsidRPr="00721D41">
        <w:rPr>
          <w:rFonts w:asciiTheme="majorBidi" w:hAnsiTheme="majorBidi" w:cstheme="majorBidi"/>
          <w:sz w:val="24"/>
          <w:szCs w:val="24"/>
        </w:rPr>
        <w:t xml:space="preserve"> result of one student working independently and without any assistance.</w:t>
      </w:r>
      <w:r w:rsidR="00E22381">
        <w:rPr>
          <w:rFonts w:asciiTheme="majorBidi" w:hAnsiTheme="majorBidi" w:cstheme="majorBidi"/>
          <w:sz w:val="24"/>
          <w:szCs w:val="24"/>
        </w:rPr>
        <w:t xml:space="preserve"> </w:t>
      </w:r>
      <w:r w:rsidRPr="00C06BEB">
        <w:rPr>
          <w:rFonts w:asciiTheme="majorBidi" w:hAnsiTheme="majorBidi" w:cstheme="majorBidi"/>
          <w:sz w:val="24"/>
          <w:szCs w:val="24"/>
        </w:rPr>
        <w:t>The usefulness and consequences of this theory for teaching L2 are discussed in this literature survey.</w:t>
      </w:r>
    </w:p>
    <w:p w14:paraId="2DCBA2F7" w14:textId="21475E88" w:rsidR="00C06BEB" w:rsidRPr="00C06BEB" w:rsidRDefault="00C06BEB" w:rsidP="00C06BEB">
      <w:pPr>
        <w:spacing w:line="360" w:lineRule="auto"/>
        <w:jc w:val="both"/>
        <w:rPr>
          <w:rFonts w:asciiTheme="majorBidi" w:hAnsiTheme="majorBidi" w:cstheme="majorBidi"/>
          <w:sz w:val="24"/>
          <w:szCs w:val="24"/>
        </w:rPr>
      </w:pPr>
      <w:r w:rsidRPr="00C06BEB">
        <w:rPr>
          <w:rFonts w:asciiTheme="majorBidi" w:hAnsiTheme="majorBidi" w:cstheme="majorBidi"/>
          <w:sz w:val="24"/>
          <w:szCs w:val="24"/>
        </w:rPr>
        <w:t xml:space="preserve">This essay has strengthened my understanding of how society and culture influence </w:t>
      </w:r>
      <w:r w:rsidR="009B49D3">
        <w:rPr>
          <w:rFonts w:asciiTheme="majorBidi" w:hAnsiTheme="majorBidi" w:cstheme="majorBidi"/>
          <w:sz w:val="24"/>
          <w:szCs w:val="24"/>
        </w:rPr>
        <w:t>children's and adults' development</w:t>
      </w:r>
      <w:r w:rsidRPr="00C06BEB">
        <w:rPr>
          <w:rFonts w:asciiTheme="majorBidi" w:hAnsiTheme="majorBidi" w:cstheme="majorBidi"/>
          <w:sz w:val="24"/>
          <w:szCs w:val="24"/>
        </w:rPr>
        <w:t>.</w:t>
      </w:r>
    </w:p>
    <w:p w14:paraId="53C5E148" w14:textId="550C6594" w:rsidR="00C06BEB" w:rsidRDefault="00C06BEB" w:rsidP="00C06BEB">
      <w:pPr>
        <w:spacing w:line="360" w:lineRule="auto"/>
        <w:jc w:val="both"/>
        <w:rPr>
          <w:rFonts w:asciiTheme="majorBidi" w:hAnsiTheme="majorBidi" w:cstheme="majorBidi"/>
          <w:sz w:val="24"/>
          <w:szCs w:val="24"/>
        </w:rPr>
      </w:pPr>
      <w:r w:rsidRPr="00C06BEB">
        <w:rPr>
          <w:rFonts w:asciiTheme="majorBidi" w:hAnsiTheme="majorBidi" w:cstheme="majorBidi"/>
          <w:sz w:val="24"/>
          <w:szCs w:val="24"/>
        </w:rPr>
        <w:t>Th</w:t>
      </w:r>
      <w:r w:rsidR="009B49D3">
        <w:rPr>
          <w:rFonts w:asciiTheme="majorBidi" w:hAnsiTheme="majorBidi" w:cstheme="majorBidi"/>
          <w:sz w:val="24"/>
          <w:szCs w:val="24"/>
        </w:rPr>
        <w:t>is essay does not cover the ethical issues that arose during development and need to be handled</w:t>
      </w:r>
      <w:r w:rsidRPr="00C06BEB">
        <w:rPr>
          <w:rFonts w:asciiTheme="majorBidi" w:hAnsiTheme="majorBidi" w:cstheme="majorBidi"/>
          <w:sz w:val="24"/>
          <w:szCs w:val="24"/>
        </w:rPr>
        <w:t>.</w:t>
      </w:r>
    </w:p>
    <w:p w14:paraId="734790E9" w14:textId="77777777" w:rsidR="00C02B51" w:rsidRDefault="00C02B51" w:rsidP="00C06BEB">
      <w:pPr>
        <w:spacing w:line="360" w:lineRule="auto"/>
        <w:jc w:val="both"/>
        <w:rPr>
          <w:rFonts w:asciiTheme="majorBidi" w:hAnsiTheme="majorBidi" w:cstheme="majorBidi"/>
          <w:sz w:val="24"/>
          <w:szCs w:val="24"/>
        </w:rPr>
      </w:pPr>
    </w:p>
    <w:p w14:paraId="5DA10D4E" w14:textId="77777777" w:rsidR="00C02B51" w:rsidRDefault="00C02B51" w:rsidP="00C06BEB">
      <w:pPr>
        <w:spacing w:line="360" w:lineRule="auto"/>
        <w:jc w:val="both"/>
        <w:rPr>
          <w:rFonts w:asciiTheme="majorBidi" w:hAnsiTheme="majorBidi" w:cstheme="majorBidi"/>
          <w:sz w:val="24"/>
          <w:szCs w:val="24"/>
        </w:rPr>
      </w:pPr>
    </w:p>
    <w:p w14:paraId="386B5A25" w14:textId="77777777" w:rsidR="00C02B51" w:rsidRDefault="00C02B51" w:rsidP="00C06BEB">
      <w:pPr>
        <w:spacing w:line="360" w:lineRule="auto"/>
        <w:jc w:val="both"/>
        <w:rPr>
          <w:rFonts w:asciiTheme="majorBidi" w:hAnsiTheme="majorBidi" w:cstheme="majorBidi"/>
          <w:sz w:val="24"/>
          <w:szCs w:val="24"/>
        </w:rPr>
      </w:pPr>
    </w:p>
    <w:p w14:paraId="5DD969D6" w14:textId="77777777" w:rsidR="00C02B51" w:rsidRDefault="00C02B51" w:rsidP="00C06BEB">
      <w:pPr>
        <w:spacing w:line="360" w:lineRule="auto"/>
        <w:jc w:val="both"/>
        <w:rPr>
          <w:rFonts w:asciiTheme="majorBidi" w:hAnsiTheme="majorBidi" w:cstheme="majorBidi"/>
          <w:sz w:val="24"/>
          <w:szCs w:val="24"/>
        </w:rPr>
      </w:pPr>
    </w:p>
    <w:p w14:paraId="3309E233" w14:textId="77777777" w:rsidR="00C02B51" w:rsidRPr="00C06BEB" w:rsidRDefault="00C02B51" w:rsidP="00C06BEB">
      <w:pPr>
        <w:spacing w:line="360" w:lineRule="auto"/>
        <w:jc w:val="both"/>
        <w:rPr>
          <w:rFonts w:asciiTheme="majorBidi" w:hAnsiTheme="majorBidi" w:cstheme="majorBidi"/>
          <w:sz w:val="24"/>
          <w:szCs w:val="24"/>
        </w:rPr>
      </w:pPr>
    </w:p>
    <w:p w14:paraId="7A7E8888" w14:textId="77777777" w:rsidR="00C02B51" w:rsidRDefault="00C02B51" w:rsidP="00C06BEB">
      <w:pPr>
        <w:spacing w:line="360" w:lineRule="auto"/>
        <w:jc w:val="both"/>
        <w:rPr>
          <w:rFonts w:asciiTheme="majorBidi" w:hAnsiTheme="majorBidi" w:cstheme="majorBidi"/>
          <w:b/>
          <w:bCs/>
          <w:color w:val="333333"/>
          <w:sz w:val="24"/>
          <w:szCs w:val="24"/>
          <w:shd w:val="clear" w:color="auto" w:fill="FFFFFF"/>
        </w:rPr>
      </w:pPr>
    </w:p>
    <w:p w14:paraId="79F83C97" w14:textId="77777777" w:rsidR="00C02B51" w:rsidRDefault="00C02B51" w:rsidP="00C06BEB">
      <w:pPr>
        <w:spacing w:line="360" w:lineRule="auto"/>
        <w:jc w:val="both"/>
        <w:rPr>
          <w:rFonts w:asciiTheme="majorBidi" w:hAnsiTheme="majorBidi" w:cstheme="majorBidi"/>
          <w:b/>
          <w:bCs/>
          <w:color w:val="333333"/>
          <w:sz w:val="24"/>
          <w:szCs w:val="24"/>
          <w:shd w:val="clear" w:color="auto" w:fill="FFFFFF"/>
        </w:rPr>
      </w:pPr>
    </w:p>
    <w:p w14:paraId="7C1988F1" w14:textId="6348C69C" w:rsidR="00BA3A13" w:rsidRPr="00C06BEB" w:rsidRDefault="00BA3A13" w:rsidP="00C06BEB">
      <w:pPr>
        <w:spacing w:line="360" w:lineRule="auto"/>
        <w:jc w:val="both"/>
        <w:rPr>
          <w:rFonts w:asciiTheme="majorBidi" w:hAnsiTheme="majorBidi" w:cstheme="majorBidi"/>
          <w:b/>
          <w:bCs/>
          <w:color w:val="333333"/>
          <w:sz w:val="24"/>
          <w:szCs w:val="24"/>
          <w:shd w:val="clear" w:color="auto" w:fill="FFFFFF"/>
        </w:rPr>
      </w:pPr>
      <w:r w:rsidRPr="00C06BEB">
        <w:rPr>
          <w:rFonts w:asciiTheme="majorBidi" w:hAnsiTheme="majorBidi" w:cstheme="majorBidi"/>
          <w:b/>
          <w:bCs/>
          <w:color w:val="333333"/>
          <w:sz w:val="24"/>
          <w:szCs w:val="24"/>
          <w:shd w:val="clear" w:color="auto" w:fill="FFFFFF"/>
        </w:rPr>
        <w:t xml:space="preserve">Siegler, R. S. (1998). </w:t>
      </w:r>
      <w:r w:rsidRPr="00C06BEB">
        <w:rPr>
          <w:rFonts w:asciiTheme="majorBidi" w:hAnsiTheme="majorBidi" w:cstheme="majorBidi"/>
          <w:b/>
          <w:bCs/>
          <w:i/>
          <w:iCs/>
          <w:color w:val="333333"/>
          <w:sz w:val="24"/>
          <w:szCs w:val="24"/>
          <w:shd w:val="clear" w:color="auto" w:fill="FFFFFF"/>
        </w:rPr>
        <w:t>Emerging minds: The process of change in children's thinking</w:t>
      </w:r>
      <w:r w:rsidRPr="00C06BEB">
        <w:rPr>
          <w:rFonts w:asciiTheme="majorBidi" w:hAnsiTheme="majorBidi" w:cstheme="majorBidi"/>
          <w:b/>
          <w:bCs/>
          <w:color w:val="333333"/>
          <w:sz w:val="24"/>
          <w:szCs w:val="24"/>
          <w:shd w:val="clear" w:color="auto" w:fill="FFFFFF"/>
        </w:rPr>
        <w:t>. Oxford University Press</w:t>
      </w:r>
    </w:p>
    <w:p w14:paraId="076C20C5" w14:textId="2F399E23" w:rsidR="00BA3A13" w:rsidRPr="00C06BEB" w:rsidRDefault="00BA3A13" w:rsidP="00C06BEB">
      <w:pPr>
        <w:spacing w:line="360" w:lineRule="auto"/>
        <w:jc w:val="both"/>
        <w:rPr>
          <w:rFonts w:asciiTheme="majorBidi" w:hAnsiTheme="majorBidi" w:cstheme="majorBidi"/>
          <w:color w:val="333333"/>
          <w:sz w:val="24"/>
          <w:szCs w:val="24"/>
          <w:shd w:val="clear" w:color="auto" w:fill="FFFFFF"/>
        </w:rPr>
      </w:pPr>
      <w:r w:rsidRPr="00C06BEB">
        <w:rPr>
          <w:rFonts w:asciiTheme="majorBidi" w:hAnsiTheme="majorBidi" w:cstheme="majorBidi"/>
          <w:color w:val="333333"/>
          <w:sz w:val="24"/>
          <w:szCs w:val="24"/>
          <w:shd w:val="clear" w:color="auto" w:fill="FFFFFF"/>
        </w:rPr>
        <w:lastRenderedPageBreak/>
        <w:t>This book</w:t>
      </w:r>
      <w:r w:rsidR="00143692">
        <w:rPr>
          <w:rFonts w:asciiTheme="majorBidi" w:hAnsiTheme="majorBidi" w:cstheme="majorBidi"/>
          <w:color w:val="333333"/>
          <w:sz w:val="24"/>
          <w:szCs w:val="24"/>
          <w:shd w:val="clear" w:color="auto" w:fill="FFFFFF"/>
        </w:rPr>
        <w:t xml:space="preserve"> is written by Robert Siegler </w:t>
      </w:r>
      <w:r w:rsidR="00756862">
        <w:rPr>
          <w:rFonts w:asciiTheme="majorBidi" w:hAnsiTheme="majorBidi" w:cstheme="majorBidi"/>
          <w:color w:val="333333"/>
          <w:sz w:val="24"/>
          <w:szCs w:val="24"/>
          <w:shd w:val="clear" w:color="auto" w:fill="FFFFFF"/>
        </w:rPr>
        <w:t xml:space="preserve">and published </w:t>
      </w:r>
      <w:r w:rsidR="000C01B5">
        <w:rPr>
          <w:rFonts w:asciiTheme="majorBidi" w:hAnsiTheme="majorBidi" w:cstheme="majorBidi"/>
          <w:color w:val="333333"/>
          <w:sz w:val="24"/>
          <w:szCs w:val="24"/>
          <w:shd w:val="clear" w:color="auto" w:fill="FFFFFF"/>
        </w:rPr>
        <w:t xml:space="preserve">by </w:t>
      </w:r>
      <w:r w:rsidR="00756862">
        <w:rPr>
          <w:rFonts w:asciiTheme="majorBidi" w:hAnsiTheme="majorBidi" w:cstheme="majorBidi"/>
          <w:color w:val="333333"/>
          <w:sz w:val="24"/>
          <w:szCs w:val="24"/>
          <w:shd w:val="clear" w:color="auto" w:fill="FFFFFF"/>
        </w:rPr>
        <w:t>O</w:t>
      </w:r>
      <w:r w:rsidRPr="00C06BEB">
        <w:rPr>
          <w:rFonts w:asciiTheme="majorBidi" w:hAnsiTheme="majorBidi" w:cstheme="majorBidi"/>
          <w:color w:val="333333"/>
          <w:sz w:val="24"/>
          <w:szCs w:val="24"/>
          <w:shd w:val="clear" w:color="auto" w:fill="FFFFFF"/>
        </w:rPr>
        <w:t xml:space="preserve">xford </w:t>
      </w:r>
      <w:r w:rsidR="000C01B5">
        <w:rPr>
          <w:rFonts w:asciiTheme="majorBidi" w:hAnsiTheme="majorBidi" w:cstheme="majorBidi"/>
          <w:color w:val="333333"/>
          <w:sz w:val="24"/>
          <w:szCs w:val="24"/>
          <w:shd w:val="clear" w:color="auto" w:fill="FFFFFF"/>
        </w:rPr>
        <w:t>U</w:t>
      </w:r>
      <w:r w:rsidRPr="00C06BEB">
        <w:rPr>
          <w:rFonts w:asciiTheme="majorBidi" w:hAnsiTheme="majorBidi" w:cstheme="majorBidi"/>
          <w:color w:val="333333"/>
          <w:sz w:val="24"/>
          <w:szCs w:val="24"/>
          <w:shd w:val="clear" w:color="auto" w:fill="FFFFFF"/>
        </w:rPr>
        <w:t xml:space="preserve">niversity </w:t>
      </w:r>
      <w:r w:rsidR="000C01B5">
        <w:rPr>
          <w:rFonts w:asciiTheme="majorBidi" w:hAnsiTheme="majorBidi" w:cstheme="majorBidi"/>
          <w:color w:val="333333"/>
          <w:sz w:val="24"/>
          <w:szCs w:val="24"/>
          <w:shd w:val="clear" w:color="auto" w:fill="FFFFFF"/>
        </w:rPr>
        <w:t>P</w:t>
      </w:r>
      <w:r w:rsidRPr="00C06BEB">
        <w:rPr>
          <w:rFonts w:asciiTheme="majorBidi" w:hAnsiTheme="majorBidi" w:cstheme="majorBidi"/>
          <w:color w:val="333333"/>
          <w:sz w:val="24"/>
          <w:szCs w:val="24"/>
          <w:shd w:val="clear" w:color="auto" w:fill="FFFFFF"/>
        </w:rPr>
        <w:t xml:space="preserve">ress under the title </w:t>
      </w:r>
      <w:r w:rsidR="000C01B5">
        <w:rPr>
          <w:rFonts w:asciiTheme="majorBidi" w:hAnsiTheme="majorBidi" w:cstheme="majorBidi"/>
          <w:color w:val="333333"/>
          <w:sz w:val="24"/>
          <w:szCs w:val="24"/>
          <w:shd w:val="clear" w:color="auto" w:fill="FFFFFF"/>
        </w:rPr>
        <w:t>“E</w:t>
      </w:r>
      <w:r w:rsidRPr="00C06BEB">
        <w:rPr>
          <w:rFonts w:asciiTheme="majorBidi" w:hAnsiTheme="majorBidi" w:cstheme="majorBidi"/>
          <w:color w:val="333333"/>
          <w:sz w:val="24"/>
          <w:szCs w:val="24"/>
          <w:shd w:val="clear" w:color="auto" w:fill="FFFFFF"/>
        </w:rPr>
        <w:t xml:space="preserve">merging </w:t>
      </w:r>
      <w:r w:rsidR="000C01B5">
        <w:rPr>
          <w:rFonts w:asciiTheme="majorBidi" w:hAnsiTheme="majorBidi" w:cstheme="majorBidi"/>
          <w:color w:val="333333"/>
          <w:sz w:val="24"/>
          <w:szCs w:val="24"/>
          <w:shd w:val="clear" w:color="auto" w:fill="FFFFFF"/>
        </w:rPr>
        <w:t>M</w:t>
      </w:r>
      <w:r w:rsidRPr="00C06BEB">
        <w:rPr>
          <w:rFonts w:asciiTheme="majorBidi" w:hAnsiTheme="majorBidi" w:cstheme="majorBidi"/>
          <w:color w:val="333333"/>
          <w:sz w:val="24"/>
          <w:szCs w:val="24"/>
          <w:shd w:val="clear" w:color="auto" w:fill="FFFFFF"/>
        </w:rPr>
        <w:t>inds</w:t>
      </w:r>
      <w:r w:rsidR="00606056">
        <w:rPr>
          <w:rFonts w:asciiTheme="majorBidi" w:hAnsiTheme="majorBidi" w:cstheme="majorBidi"/>
          <w:color w:val="333333"/>
          <w:sz w:val="24"/>
          <w:szCs w:val="24"/>
          <w:shd w:val="clear" w:color="auto" w:fill="FFFFFF"/>
        </w:rPr>
        <w:t>”</w:t>
      </w:r>
      <w:r w:rsidRPr="00C06BEB">
        <w:rPr>
          <w:rFonts w:asciiTheme="majorBidi" w:hAnsiTheme="majorBidi" w:cstheme="majorBidi"/>
          <w:color w:val="333333"/>
          <w:sz w:val="24"/>
          <w:szCs w:val="24"/>
          <w:shd w:val="clear" w:color="auto" w:fill="FFFFFF"/>
        </w:rPr>
        <w:t xml:space="preserve"> </w:t>
      </w:r>
      <w:r w:rsidR="00606056">
        <w:rPr>
          <w:rFonts w:asciiTheme="majorBidi" w:hAnsiTheme="majorBidi" w:cstheme="majorBidi"/>
          <w:color w:val="333333"/>
          <w:sz w:val="24"/>
          <w:szCs w:val="24"/>
          <w:shd w:val="clear" w:color="auto" w:fill="FFFFFF"/>
        </w:rPr>
        <w:t xml:space="preserve">with </w:t>
      </w:r>
      <w:r w:rsidR="00114A24">
        <w:rPr>
          <w:rFonts w:asciiTheme="majorBidi" w:hAnsiTheme="majorBidi" w:cstheme="majorBidi"/>
          <w:color w:val="333333"/>
          <w:sz w:val="24"/>
          <w:szCs w:val="24"/>
          <w:shd w:val="clear" w:color="auto" w:fill="FFFFFF"/>
        </w:rPr>
        <w:t xml:space="preserve">the </w:t>
      </w:r>
      <w:r w:rsidRPr="00C06BEB">
        <w:rPr>
          <w:rFonts w:asciiTheme="majorBidi" w:hAnsiTheme="majorBidi" w:cstheme="majorBidi"/>
          <w:color w:val="333333"/>
          <w:sz w:val="24"/>
          <w:szCs w:val="24"/>
          <w:shd w:val="clear" w:color="auto" w:fill="FFFFFF"/>
        </w:rPr>
        <w:t xml:space="preserve">subtitle </w:t>
      </w:r>
      <w:r w:rsidR="00606056">
        <w:rPr>
          <w:rFonts w:asciiTheme="majorBidi" w:hAnsiTheme="majorBidi" w:cstheme="majorBidi"/>
          <w:color w:val="333333"/>
          <w:sz w:val="24"/>
          <w:szCs w:val="24"/>
          <w:shd w:val="clear" w:color="auto" w:fill="FFFFFF"/>
        </w:rPr>
        <w:t>“T</w:t>
      </w:r>
      <w:r w:rsidRPr="00C06BEB">
        <w:rPr>
          <w:rFonts w:asciiTheme="majorBidi" w:hAnsiTheme="majorBidi" w:cstheme="majorBidi"/>
          <w:color w:val="333333"/>
          <w:sz w:val="24"/>
          <w:szCs w:val="24"/>
          <w:shd w:val="clear" w:color="auto" w:fill="FFFFFF"/>
        </w:rPr>
        <w:t xml:space="preserve">he </w:t>
      </w:r>
      <w:r w:rsidR="00606056">
        <w:rPr>
          <w:rFonts w:asciiTheme="majorBidi" w:hAnsiTheme="majorBidi" w:cstheme="majorBidi"/>
          <w:color w:val="333333"/>
          <w:sz w:val="24"/>
          <w:szCs w:val="24"/>
          <w:shd w:val="clear" w:color="auto" w:fill="FFFFFF"/>
        </w:rPr>
        <w:t>P</w:t>
      </w:r>
      <w:r w:rsidRPr="00C06BEB">
        <w:rPr>
          <w:rFonts w:asciiTheme="majorBidi" w:hAnsiTheme="majorBidi" w:cstheme="majorBidi"/>
          <w:color w:val="333333"/>
          <w:sz w:val="24"/>
          <w:szCs w:val="24"/>
          <w:shd w:val="clear" w:color="auto" w:fill="FFFFFF"/>
        </w:rPr>
        <w:t>rocess</w:t>
      </w:r>
      <w:r w:rsidR="0056365B">
        <w:rPr>
          <w:rFonts w:asciiTheme="majorBidi" w:hAnsiTheme="majorBidi" w:cstheme="majorBidi"/>
          <w:color w:val="333333"/>
          <w:sz w:val="24"/>
          <w:szCs w:val="24"/>
          <w:shd w:val="clear" w:color="auto" w:fill="FFFFFF"/>
        </w:rPr>
        <w:t xml:space="preserve"> </w:t>
      </w:r>
      <w:r w:rsidR="00606056">
        <w:rPr>
          <w:rFonts w:asciiTheme="majorBidi" w:hAnsiTheme="majorBidi" w:cstheme="majorBidi"/>
          <w:color w:val="333333"/>
          <w:sz w:val="24"/>
          <w:szCs w:val="24"/>
          <w:shd w:val="clear" w:color="auto" w:fill="FFFFFF"/>
        </w:rPr>
        <w:t>O</w:t>
      </w:r>
      <w:r w:rsidR="0056365B">
        <w:rPr>
          <w:rFonts w:asciiTheme="majorBidi" w:hAnsiTheme="majorBidi" w:cstheme="majorBidi"/>
          <w:color w:val="333333"/>
          <w:sz w:val="24"/>
          <w:szCs w:val="24"/>
          <w:shd w:val="clear" w:color="auto" w:fill="FFFFFF"/>
        </w:rPr>
        <w:t xml:space="preserve">f </w:t>
      </w:r>
      <w:r w:rsidR="00606056">
        <w:rPr>
          <w:rFonts w:asciiTheme="majorBidi" w:hAnsiTheme="majorBidi" w:cstheme="majorBidi"/>
          <w:color w:val="333333"/>
          <w:sz w:val="24"/>
          <w:szCs w:val="24"/>
          <w:shd w:val="clear" w:color="auto" w:fill="FFFFFF"/>
        </w:rPr>
        <w:t>C</w:t>
      </w:r>
      <w:r w:rsidR="0056365B">
        <w:rPr>
          <w:rFonts w:asciiTheme="majorBidi" w:hAnsiTheme="majorBidi" w:cstheme="majorBidi"/>
          <w:color w:val="333333"/>
          <w:sz w:val="24"/>
          <w:szCs w:val="24"/>
          <w:shd w:val="clear" w:color="auto" w:fill="FFFFFF"/>
        </w:rPr>
        <w:t xml:space="preserve">hange </w:t>
      </w:r>
      <w:r w:rsidR="00606056">
        <w:rPr>
          <w:rFonts w:asciiTheme="majorBidi" w:hAnsiTheme="majorBidi" w:cstheme="majorBidi"/>
          <w:color w:val="333333"/>
          <w:sz w:val="24"/>
          <w:szCs w:val="24"/>
          <w:shd w:val="clear" w:color="auto" w:fill="FFFFFF"/>
        </w:rPr>
        <w:t>I</w:t>
      </w:r>
      <w:r w:rsidR="0056365B">
        <w:rPr>
          <w:rFonts w:asciiTheme="majorBidi" w:hAnsiTheme="majorBidi" w:cstheme="majorBidi"/>
          <w:color w:val="333333"/>
          <w:sz w:val="24"/>
          <w:szCs w:val="24"/>
          <w:shd w:val="clear" w:color="auto" w:fill="FFFFFF"/>
        </w:rPr>
        <w:t xml:space="preserve">n </w:t>
      </w:r>
      <w:r w:rsidR="00606056">
        <w:rPr>
          <w:rFonts w:asciiTheme="majorBidi" w:hAnsiTheme="majorBidi" w:cstheme="majorBidi"/>
          <w:color w:val="333333"/>
          <w:sz w:val="24"/>
          <w:szCs w:val="24"/>
          <w:shd w:val="clear" w:color="auto" w:fill="FFFFFF"/>
        </w:rPr>
        <w:t>C</w:t>
      </w:r>
      <w:r w:rsidR="0056365B">
        <w:rPr>
          <w:rFonts w:asciiTheme="majorBidi" w:hAnsiTheme="majorBidi" w:cstheme="majorBidi"/>
          <w:color w:val="333333"/>
          <w:sz w:val="24"/>
          <w:szCs w:val="24"/>
          <w:shd w:val="clear" w:color="auto" w:fill="FFFFFF"/>
        </w:rPr>
        <w:t>hildren</w:t>
      </w:r>
      <w:r w:rsidR="00606056">
        <w:rPr>
          <w:rFonts w:asciiTheme="majorBidi" w:hAnsiTheme="majorBidi" w:cstheme="majorBidi"/>
          <w:color w:val="333333"/>
          <w:sz w:val="24"/>
          <w:szCs w:val="24"/>
          <w:shd w:val="clear" w:color="auto" w:fill="FFFFFF"/>
        </w:rPr>
        <w:t>’s</w:t>
      </w:r>
      <w:r w:rsidR="0056365B">
        <w:rPr>
          <w:rFonts w:asciiTheme="majorBidi" w:hAnsiTheme="majorBidi" w:cstheme="majorBidi"/>
          <w:color w:val="333333"/>
          <w:sz w:val="24"/>
          <w:szCs w:val="24"/>
          <w:shd w:val="clear" w:color="auto" w:fill="FFFFFF"/>
        </w:rPr>
        <w:t xml:space="preserve"> </w:t>
      </w:r>
      <w:r w:rsidR="00606056">
        <w:rPr>
          <w:rFonts w:asciiTheme="majorBidi" w:hAnsiTheme="majorBidi" w:cstheme="majorBidi"/>
          <w:color w:val="333333"/>
          <w:sz w:val="24"/>
          <w:szCs w:val="24"/>
          <w:shd w:val="clear" w:color="auto" w:fill="FFFFFF"/>
        </w:rPr>
        <w:t>T</w:t>
      </w:r>
      <w:r w:rsidR="0056365B">
        <w:rPr>
          <w:rFonts w:asciiTheme="majorBidi" w:hAnsiTheme="majorBidi" w:cstheme="majorBidi"/>
          <w:color w:val="333333"/>
          <w:sz w:val="24"/>
          <w:szCs w:val="24"/>
          <w:shd w:val="clear" w:color="auto" w:fill="FFFFFF"/>
        </w:rPr>
        <w:t>hinking.</w:t>
      </w:r>
      <w:r w:rsidR="00606056">
        <w:rPr>
          <w:rFonts w:asciiTheme="majorBidi" w:hAnsiTheme="majorBidi" w:cstheme="majorBidi"/>
          <w:color w:val="333333"/>
          <w:sz w:val="24"/>
          <w:szCs w:val="24"/>
          <w:shd w:val="clear" w:color="auto" w:fill="FFFFFF"/>
        </w:rPr>
        <w:t>”</w:t>
      </w:r>
    </w:p>
    <w:p w14:paraId="1B8C5CD7" w14:textId="524C1A10" w:rsidR="00C06BEB" w:rsidRPr="00C06BEB" w:rsidRDefault="00863BF1" w:rsidP="00C06BEB">
      <w:pPr>
        <w:spacing w:line="360" w:lineRule="auto"/>
        <w:jc w:val="both"/>
        <w:rPr>
          <w:rFonts w:asciiTheme="majorBidi" w:hAnsiTheme="majorBidi" w:cstheme="majorBidi"/>
          <w:color w:val="333333"/>
          <w:sz w:val="24"/>
          <w:szCs w:val="24"/>
          <w:shd w:val="clear" w:color="auto" w:fill="FFFFFF"/>
        </w:rPr>
      </w:pPr>
      <w:r w:rsidRPr="00863BF1">
        <w:rPr>
          <w:rFonts w:asciiTheme="majorBidi" w:hAnsiTheme="majorBidi" w:cstheme="majorBidi"/>
          <w:color w:val="333333"/>
          <w:sz w:val="24"/>
          <w:szCs w:val="24"/>
          <w:shd w:val="clear" w:color="auto" w:fill="FFFFFF"/>
        </w:rPr>
        <w:t>Since doing this work, I've been thinking about how kids pick up ideas, tactics, and abilities that set babies' and toddlers' reasoning apart from that of toddlers, older kids, and teenagers.</w:t>
      </w:r>
      <w:r w:rsidR="00AD1AA4">
        <w:rPr>
          <w:rFonts w:asciiTheme="majorBidi" w:hAnsiTheme="majorBidi" w:cstheme="majorBidi"/>
          <w:color w:val="333333"/>
          <w:sz w:val="24"/>
          <w:szCs w:val="24"/>
          <w:shd w:val="clear" w:color="auto" w:fill="FFFFFF"/>
        </w:rPr>
        <w:t xml:space="preserve"> </w:t>
      </w:r>
      <w:r w:rsidR="009B49D3">
        <w:rPr>
          <w:rFonts w:asciiTheme="majorBidi" w:hAnsiTheme="majorBidi" w:cstheme="majorBidi"/>
          <w:color w:val="333333"/>
          <w:sz w:val="24"/>
          <w:szCs w:val="24"/>
          <w:shd w:val="clear" w:color="auto" w:fill="FFFFFF"/>
        </w:rPr>
        <w:t>Robert Siegler's new book covers these and other important queries about children's reasoning</w:t>
      </w:r>
      <w:r w:rsidR="00C06BEB" w:rsidRPr="00C06BEB">
        <w:rPr>
          <w:rFonts w:asciiTheme="majorBidi" w:hAnsiTheme="majorBidi" w:cstheme="majorBidi"/>
          <w:color w:val="333333"/>
          <w:sz w:val="24"/>
          <w:szCs w:val="24"/>
          <w:shd w:val="clear" w:color="auto" w:fill="FFFFFF"/>
        </w:rPr>
        <w:t>. Previous ideas frequently compared brain growth to a staircase.</w:t>
      </w:r>
      <w:r w:rsidR="00C06BEB" w:rsidRPr="00C06BEB">
        <w:rPr>
          <w:rFonts w:asciiTheme="majorBidi" w:hAnsiTheme="majorBidi" w:cstheme="majorBidi"/>
          <w:sz w:val="24"/>
          <w:szCs w:val="24"/>
        </w:rPr>
        <w:t xml:space="preserve"> </w:t>
      </w:r>
      <w:r w:rsidR="00AD1AA4" w:rsidRPr="00AD1AA4">
        <w:rPr>
          <w:rFonts w:asciiTheme="majorBidi" w:hAnsiTheme="majorBidi" w:cstheme="majorBidi"/>
          <w:color w:val="333333"/>
          <w:sz w:val="24"/>
          <w:szCs w:val="24"/>
          <w:shd w:val="clear" w:color="auto" w:fill="FFFFFF"/>
        </w:rPr>
        <w:t>When children are young, they think in a certain way. As they age, they move on to higher levels of reasoning.</w:t>
      </w:r>
      <w:r w:rsidR="00351259">
        <w:rPr>
          <w:rFonts w:asciiTheme="majorBidi" w:hAnsiTheme="majorBidi" w:cstheme="majorBidi"/>
          <w:color w:val="333333"/>
          <w:sz w:val="24"/>
          <w:szCs w:val="24"/>
          <w:shd w:val="clear" w:color="auto" w:fill="FFFFFF"/>
        </w:rPr>
        <w:t xml:space="preserve"> </w:t>
      </w:r>
      <w:r w:rsidR="00C06BEB" w:rsidRPr="00C06BEB">
        <w:rPr>
          <w:rFonts w:asciiTheme="majorBidi" w:hAnsiTheme="majorBidi" w:cstheme="majorBidi"/>
          <w:color w:val="333333"/>
          <w:sz w:val="24"/>
          <w:szCs w:val="24"/>
          <w:shd w:val="clear" w:color="auto" w:fill="FFFFFF"/>
        </w:rPr>
        <w:t xml:space="preserve">According to Siegler, using an evolutionary paradigm to view growth is more beneficial than a staircase paradigm. Processes for producing variability, making adaptive choices among the variants, and keeping the knowledge gained from prior experience are necessary for a species to evolve and for effective variants to proliferate. </w:t>
      </w:r>
      <w:r w:rsidR="009B49D3">
        <w:rPr>
          <w:rFonts w:asciiTheme="majorBidi" w:hAnsiTheme="majorBidi" w:cstheme="majorBidi"/>
          <w:color w:val="333333"/>
          <w:sz w:val="24"/>
          <w:szCs w:val="24"/>
          <w:shd w:val="clear" w:color="auto" w:fill="FFFFFF"/>
        </w:rPr>
        <w:t>Similar systems seem to b</w:t>
      </w:r>
      <w:r w:rsidR="00C06BEB" w:rsidRPr="00C06BEB">
        <w:rPr>
          <w:rFonts w:asciiTheme="majorBidi" w:hAnsiTheme="majorBidi" w:cstheme="majorBidi"/>
          <w:color w:val="333333"/>
          <w:sz w:val="24"/>
          <w:szCs w:val="24"/>
          <w:shd w:val="clear" w:color="auto" w:fill="FFFFFF"/>
        </w:rPr>
        <w:t>e required for the growth of children's thought processes.</w:t>
      </w:r>
      <w:r w:rsidR="00C06BEB" w:rsidRPr="00C06BEB">
        <w:rPr>
          <w:rFonts w:asciiTheme="majorBidi" w:hAnsiTheme="majorBidi" w:cstheme="majorBidi"/>
          <w:sz w:val="24"/>
          <w:szCs w:val="24"/>
        </w:rPr>
        <w:t xml:space="preserve"> </w:t>
      </w:r>
      <w:r w:rsidR="00C06BEB" w:rsidRPr="00C06BEB">
        <w:rPr>
          <w:rFonts w:asciiTheme="majorBidi" w:hAnsiTheme="majorBidi" w:cstheme="majorBidi"/>
          <w:color w:val="333333"/>
          <w:sz w:val="24"/>
          <w:szCs w:val="24"/>
          <w:shd w:val="clear" w:color="auto" w:fill="FFFFFF"/>
        </w:rPr>
        <w:t xml:space="preserve">Several pieces of data support Siegler's hypothesis. It combines occurrences from diverse fields, including </w:t>
      </w:r>
      <w:r w:rsidR="00E146DC">
        <w:rPr>
          <w:rFonts w:asciiTheme="majorBidi" w:hAnsiTheme="majorBidi" w:cstheme="majorBidi"/>
          <w:color w:val="333333"/>
          <w:sz w:val="24"/>
          <w:szCs w:val="24"/>
          <w:shd w:val="clear" w:color="auto" w:fill="FFFFFF"/>
        </w:rPr>
        <w:t xml:space="preserve">memory, </w:t>
      </w:r>
      <w:r w:rsidR="00C06BEB" w:rsidRPr="00C06BEB">
        <w:rPr>
          <w:rFonts w:asciiTheme="majorBidi" w:hAnsiTheme="majorBidi" w:cstheme="majorBidi"/>
          <w:color w:val="333333"/>
          <w:sz w:val="24"/>
          <w:szCs w:val="24"/>
          <w:shd w:val="clear" w:color="auto" w:fill="FFFFFF"/>
        </w:rPr>
        <w:t>reasoning, and problem</w:t>
      </w:r>
      <w:r w:rsidR="009B49D3">
        <w:rPr>
          <w:rFonts w:asciiTheme="majorBidi" w:hAnsiTheme="majorBidi" w:cstheme="majorBidi"/>
          <w:color w:val="333333"/>
          <w:sz w:val="24"/>
          <w:szCs w:val="24"/>
          <w:shd w:val="clear" w:color="auto" w:fill="FFFFFF"/>
        </w:rPr>
        <w:t>-</w:t>
      </w:r>
      <w:r w:rsidR="00C06BEB" w:rsidRPr="00C06BEB">
        <w:rPr>
          <w:rFonts w:asciiTheme="majorBidi" w:hAnsiTheme="majorBidi" w:cstheme="majorBidi"/>
          <w:color w:val="333333"/>
          <w:sz w:val="24"/>
          <w:szCs w:val="24"/>
          <w:shd w:val="clear" w:color="auto" w:fill="FFFFFF"/>
        </w:rPr>
        <w:t xml:space="preserve">solving, and it shows patterns in </w:t>
      </w:r>
      <w:r w:rsidR="009B49D3">
        <w:rPr>
          <w:rFonts w:asciiTheme="majorBidi" w:hAnsiTheme="majorBidi" w:cstheme="majorBidi"/>
          <w:color w:val="333333"/>
          <w:sz w:val="24"/>
          <w:szCs w:val="24"/>
          <w:shd w:val="clear" w:color="auto" w:fill="FFFFFF"/>
        </w:rPr>
        <w:t>how</w:t>
      </w:r>
      <w:r w:rsidR="00C06BEB" w:rsidRPr="00C06BEB">
        <w:rPr>
          <w:rFonts w:asciiTheme="majorBidi" w:hAnsiTheme="majorBidi" w:cstheme="majorBidi"/>
          <w:color w:val="333333"/>
          <w:sz w:val="24"/>
          <w:szCs w:val="24"/>
          <w:shd w:val="clear" w:color="auto" w:fill="FFFFFF"/>
        </w:rPr>
        <w:t xml:space="preserve"> individuals of every generation think. Most importantly, it provides insightful answers to a </w:t>
      </w:r>
      <w:r w:rsidR="00114A24">
        <w:rPr>
          <w:rFonts w:asciiTheme="majorBidi" w:hAnsiTheme="majorBidi" w:cstheme="majorBidi"/>
          <w:color w:val="333333"/>
          <w:sz w:val="24"/>
          <w:szCs w:val="24"/>
          <w:shd w:val="clear" w:color="auto" w:fill="FFFFFF"/>
        </w:rPr>
        <w:t>basic</w:t>
      </w:r>
      <w:r w:rsidR="00C06BEB" w:rsidRPr="00C06BEB">
        <w:rPr>
          <w:rFonts w:asciiTheme="majorBidi" w:hAnsiTheme="majorBidi" w:cstheme="majorBidi"/>
          <w:color w:val="333333"/>
          <w:sz w:val="24"/>
          <w:szCs w:val="24"/>
          <w:shd w:val="clear" w:color="auto" w:fill="FFFFFF"/>
        </w:rPr>
        <w:t xml:space="preserve"> query that cognitive, developmental, and educational scientists have about children's thinking: </w:t>
      </w:r>
      <w:r w:rsidR="00E146DC">
        <w:rPr>
          <w:rFonts w:asciiTheme="majorBidi" w:hAnsiTheme="majorBidi" w:cstheme="majorBidi"/>
          <w:color w:val="333333"/>
          <w:sz w:val="24"/>
          <w:szCs w:val="24"/>
          <w:shd w:val="clear" w:color="auto" w:fill="FFFFFF"/>
        </w:rPr>
        <w:t>h</w:t>
      </w:r>
      <w:r w:rsidR="00C06BEB" w:rsidRPr="00C06BEB">
        <w:rPr>
          <w:rFonts w:asciiTheme="majorBidi" w:hAnsiTheme="majorBidi" w:cstheme="majorBidi"/>
          <w:color w:val="333333"/>
          <w:sz w:val="24"/>
          <w:szCs w:val="24"/>
          <w:shd w:val="clear" w:color="auto" w:fill="FFFFFF"/>
        </w:rPr>
        <w:t>ow does change happen?</w:t>
      </w:r>
    </w:p>
    <w:p w14:paraId="5B96956E" w14:textId="6141CE2B" w:rsidR="00BA3A13" w:rsidRDefault="00C06BEB" w:rsidP="00C06BEB">
      <w:pPr>
        <w:spacing w:line="360" w:lineRule="auto"/>
        <w:jc w:val="both"/>
        <w:rPr>
          <w:rFonts w:asciiTheme="majorBidi" w:hAnsiTheme="majorBidi" w:cstheme="majorBidi"/>
          <w:color w:val="333333"/>
          <w:sz w:val="24"/>
          <w:szCs w:val="24"/>
          <w:shd w:val="clear" w:color="auto" w:fill="FFFFFF"/>
        </w:rPr>
      </w:pPr>
      <w:r w:rsidRPr="00C06BEB">
        <w:rPr>
          <w:rFonts w:asciiTheme="majorBidi" w:hAnsiTheme="majorBidi" w:cstheme="majorBidi"/>
          <w:color w:val="333333"/>
          <w:sz w:val="24"/>
          <w:szCs w:val="24"/>
          <w:shd w:val="clear" w:color="auto" w:fill="FFFFFF"/>
        </w:rPr>
        <w:t>This book has improved my knowledge of various ideas that describe various growth phases.</w:t>
      </w:r>
      <w:r w:rsidR="009B49D3">
        <w:rPr>
          <w:rFonts w:asciiTheme="majorBidi" w:hAnsiTheme="majorBidi" w:cstheme="majorBidi"/>
          <w:color w:val="333333"/>
          <w:sz w:val="24"/>
          <w:szCs w:val="24"/>
          <w:shd w:val="clear" w:color="auto" w:fill="FFFFFF"/>
        </w:rPr>
        <w:t xml:space="preserve"> </w:t>
      </w:r>
      <w:r w:rsidR="00BA3A13" w:rsidRPr="00C06BEB">
        <w:rPr>
          <w:rFonts w:asciiTheme="majorBidi" w:hAnsiTheme="majorBidi" w:cstheme="majorBidi"/>
          <w:color w:val="333333"/>
          <w:sz w:val="24"/>
          <w:szCs w:val="24"/>
          <w:shd w:val="clear" w:color="auto" w:fill="FFFFFF"/>
        </w:rPr>
        <w:t>This book has not discussed the negative impact of corporal punishment</w:t>
      </w:r>
      <w:r w:rsidR="009B49D3">
        <w:rPr>
          <w:rFonts w:asciiTheme="majorBidi" w:hAnsiTheme="majorBidi" w:cstheme="majorBidi"/>
          <w:color w:val="333333"/>
          <w:sz w:val="24"/>
          <w:szCs w:val="24"/>
          <w:shd w:val="clear" w:color="auto" w:fill="FFFFFF"/>
        </w:rPr>
        <w:t>,</w:t>
      </w:r>
      <w:r w:rsidR="00BA3A13" w:rsidRPr="00C06BEB">
        <w:rPr>
          <w:rFonts w:asciiTheme="majorBidi" w:hAnsiTheme="majorBidi" w:cstheme="majorBidi"/>
          <w:color w:val="333333"/>
          <w:sz w:val="24"/>
          <w:szCs w:val="24"/>
          <w:shd w:val="clear" w:color="auto" w:fill="FFFFFF"/>
        </w:rPr>
        <w:t xml:space="preserve"> </w:t>
      </w:r>
      <w:r w:rsidR="00114A24">
        <w:rPr>
          <w:rFonts w:asciiTheme="majorBidi" w:hAnsiTheme="majorBidi" w:cstheme="majorBidi"/>
          <w:color w:val="333333"/>
          <w:sz w:val="24"/>
          <w:szCs w:val="24"/>
          <w:shd w:val="clear" w:color="auto" w:fill="FFFFFF"/>
        </w:rPr>
        <w:t>e</w:t>
      </w:r>
      <w:r w:rsidR="00BA3A13" w:rsidRPr="00C06BEB">
        <w:rPr>
          <w:rFonts w:asciiTheme="majorBidi" w:hAnsiTheme="majorBidi" w:cstheme="majorBidi"/>
          <w:color w:val="333333"/>
          <w:sz w:val="24"/>
          <w:szCs w:val="24"/>
          <w:shd w:val="clear" w:color="auto" w:fill="FFFFFF"/>
        </w:rPr>
        <w:t xml:space="preserve">specially in </w:t>
      </w:r>
      <w:r w:rsidR="00114A24">
        <w:rPr>
          <w:rFonts w:asciiTheme="majorBidi" w:hAnsiTheme="majorBidi" w:cstheme="majorBidi"/>
          <w:color w:val="333333"/>
          <w:sz w:val="24"/>
          <w:szCs w:val="24"/>
          <w:shd w:val="clear" w:color="auto" w:fill="FFFFFF"/>
        </w:rPr>
        <w:t xml:space="preserve">the </w:t>
      </w:r>
      <w:r w:rsidR="00BA3A13" w:rsidRPr="00C06BEB">
        <w:rPr>
          <w:rFonts w:asciiTheme="majorBidi" w:hAnsiTheme="majorBidi" w:cstheme="majorBidi"/>
          <w:color w:val="333333"/>
          <w:sz w:val="24"/>
          <w:szCs w:val="24"/>
          <w:shd w:val="clear" w:color="auto" w:fill="FFFFFF"/>
        </w:rPr>
        <w:t xml:space="preserve">growing </w:t>
      </w:r>
      <w:r w:rsidR="005B5B42">
        <w:rPr>
          <w:rFonts w:asciiTheme="majorBidi" w:hAnsiTheme="majorBidi" w:cstheme="majorBidi"/>
          <w:color w:val="333333"/>
          <w:sz w:val="24"/>
          <w:szCs w:val="24"/>
          <w:shd w:val="clear" w:color="auto" w:fill="FFFFFF"/>
        </w:rPr>
        <w:t xml:space="preserve">years </w:t>
      </w:r>
      <w:r w:rsidR="00BA3A13" w:rsidRPr="00C06BEB">
        <w:rPr>
          <w:rFonts w:asciiTheme="majorBidi" w:hAnsiTheme="majorBidi" w:cstheme="majorBidi"/>
          <w:color w:val="333333"/>
          <w:sz w:val="24"/>
          <w:szCs w:val="24"/>
          <w:shd w:val="clear" w:color="auto" w:fill="FFFFFF"/>
        </w:rPr>
        <w:t>of child</w:t>
      </w:r>
      <w:r w:rsidR="005B5B42">
        <w:rPr>
          <w:rFonts w:asciiTheme="majorBidi" w:hAnsiTheme="majorBidi" w:cstheme="majorBidi"/>
          <w:color w:val="333333"/>
          <w:sz w:val="24"/>
          <w:szCs w:val="24"/>
          <w:shd w:val="clear" w:color="auto" w:fill="FFFFFF"/>
        </w:rPr>
        <w:t>ren.</w:t>
      </w:r>
      <w:r w:rsidR="00BA3A13" w:rsidRPr="00C06BEB">
        <w:rPr>
          <w:rFonts w:asciiTheme="majorBidi" w:hAnsiTheme="majorBidi" w:cstheme="majorBidi"/>
          <w:color w:val="333333"/>
          <w:sz w:val="24"/>
          <w:szCs w:val="24"/>
          <w:shd w:val="clear" w:color="auto" w:fill="FFFFFF"/>
        </w:rPr>
        <w:t xml:space="preserve"> </w:t>
      </w:r>
    </w:p>
    <w:p w14:paraId="799AD748" w14:textId="77777777" w:rsidR="00C02B51" w:rsidRDefault="00C02B51" w:rsidP="00C06BEB">
      <w:pPr>
        <w:spacing w:line="360" w:lineRule="auto"/>
        <w:jc w:val="both"/>
        <w:rPr>
          <w:rFonts w:asciiTheme="majorBidi" w:hAnsiTheme="majorBidi" w:cstheme="majorBidi"/>
          <w:color w:val="333333"/>
          <w:sz w:val="24"/>
          <w:szCs w:val="24"/>
          <w:shd w:val="clear" w:color="auto" w:fill="FFFFFF"/>
        </w:rPr>
      </w:pPr>
    </w:p>
    <w:p w14:paraId="2E7352E5" w14:textId="77777777" w:rsidR="00C02B51" w:rsidRDefault="00C02B51" w:rsidP="00C06BEB">
      <w:pPr>
        <w:spacing w:line="360" w:lineRule="auto"/>
        <w:jc w:val="both"/>
        <w:rPr>
          <w:rFonts w:asciiTheme="majorBidi" w:hAnsiTheme="majorBidi" w:cstheme="majorBidi"/>
          <w:color w:val="333333"/>
          <w:sz w:val="24"/>
          <w:szCs w:val="24"/>
          <w:shd w:val="clear" w:color="auto" w:fill="FFFFFF"/>
        </w:rPr>
      </w:pPr>
    </w:p>
    <w:p w14:paraId="4440B5BE" w14:textId="77777777" w:rsidR="00C02B51" w:rsidRDefault="00C02B51" w:rsidP="00C06BEB">
      <w:pPr>
        <w:spacing w:line="360" w:lineRule="auto"/>
        <w:jc w:val="both"/>
        <w:rPr>
          <w:rFonts w:asciiTheme="majorBidi" w:hAnsiTheme="majorBidi" w:cstheme="majorBidi"/>
          <w:color w:val="333333"/>
          <w:sz w:val="24"/>
          <w:szCs w:val="24"/>
          <w:shd w:val="clear" w:color="auto" w:fill="FFFFFF"/>
        </w:rPr>
      </w:pPr>
    </w:p>
    <w:p w14:paraId="05301B6A" w14:textId="77777777" w:rsidR="00C02B51" w:rsidRPr="00C06BEB" w:rsidRDefault="00C02B51" w:rsidP="00C06BEB">
      <w:pPr>
        <w:spacing w:line="360" w:lineRule="auto"/>
        <w:jc w:val="both"/>
        <w:rPr>
          <w:rFonts w:asciiTheme="majorBidi" w:hAnsiTheme="majorBidi" w:cstheme="majorBidi"/>
          <w:sz w:val="24"/>
          <w:szCs w:val="24"/>
          <w:shd w:val="clear" w:color="auto" w:fill="FFFFFF"/>
        </w:rPr>
      </w:pPr>
    </w:p>
    <w:p w14:paraId="7DB4CB99" w14:textId="44B8BD37" w:rsidR="00F0140A" w:rsidRPr="00C06BEB" w:rsidRDefault="001E71C5" w:rsidP="00C06BEB">
      <w:pPr>
        <w:spacing w:after="0" w:line="360" w:lineRule="auto"/>
        <w:jc w:val="both"/>
        <w:rPr>
          <w:rFonts w:asciiTheme="majorBidi" w:hAnsiTheme="majorBidi" w:cstheme="majorBidi"/>
          <w:b/>
          <w:bCs/>
          <w:sz w:val="24"/>
          <w:szCs w:val="24"/>
        </w:rPr>
      </w:pPr>
      <w:r w:rsidRPr="00C06BEB">
        <w:rPr>
          <w:rFonts w:asciiTheme="majorBidi" w:hAnsiTheme="majorBidi" w:cstheme="majorBidi"/>
          <w:b/>
          <w:bCs/>
          <w:color w:val="222222"/>
          <w:sz w:val="24"/>
          <w:szCs w:val="24"/>
          <w:shd w:val="clear" w:color="auto" w:fill="FFFFFF"/>
        </w:rPr>
        <w:t>Willoughby, M.T., Wirth, R.J. and Blair, C.B., 2012. Executive function in early childhood: longitudinal measurement invariance and developmental change. </w:t>
      </w:r>
      <w:r w:rsidRPr="00C06BEB">
        <w:rPr>
          <w:rFonts w:asciiTheme="majorBidi" w:hAnsiTheme="majorBidi" w:cstheme="majorBidi"/>
          <w:b/>
          <w:bCs/>
          <w:i/>
          <w:iCs/>
          <w:color w:val="222222"/>
          <w:sz w:val="24"/>
          <w:szCs w:val="24"/>
          <w:shd w:val="clear" w:color="auto" w:fill="FFFFFF"/>
        </w:rPr>
        <w:t>Psychological assessment</w:t>
      </w:r>
      <w:r w:rsidRPr="00C06BEB">
        <w:rPr>
          <w:rFonts w:asciiTheme="majorBidi" w:hAnsiTheme="majorBidi" w:cstheme="majorBidi"/>
          <w:b/>
          <w:bCs/>
          <w:color w:val="222222"/>
          <w:sz w:val="24"/>
          <w:szCs w:val="24"/>
          <w:shd w:val="clear" w:color="auto" w:fill="FFFFFF"/>
        </w:rPr>
        <w:t>, </w:t>
      </w:r>
      <w:r w:rsidRPr="00C06BEB">
        <w:rPr>
          <w:rFonts w:asciiTheme="majorBidi" w:hAnsiTheme="majorBidi" w:cstheme="majorBidi"/>
          <w:b/>
          <w:bCs/>
          <w:i/>
          <w:iCs/>
          <w:color w:val="222222"/>
          <w:sz w:val="24"/>
          <w:szCs w:val="24"/>
          <w:shd w:val="clear" w:color="auto" w:fill="FFFFFF"/>
        </w:rPr>
        <w:t>24</w:t>
      </w:r>
      <w:r w:rsidRPr="00C06BEB">
        <w:rPr>
          <w:rFonts w:asciiTheme="majorBidi" w:hAnsiTheme="majorBidi" w:cstheme="majorBidi"/>
          <w:b/>
          <w:bCs/>
          <w:color w:val="222222"/>
          <w:sz w:val="24"/>
          <w:szCs w:val="24"/>
          <w:shd w:val="clear" w:color="auto" w:fill="FFFFFF"/>
        </w:rPr>
        <w:t>(2), p.418.</w:t>
      </w:r>
    </w:p>
    <w:p w14:paraId="60F64DAB" w14:textId="1FB09ED7" w:rsidR="00C06BEB" w:rsidRPr="00C06BEB" w:rsidRDefault="00C06BEB" w:rsidP="00C02B51">
      <w:pPr>
        <w:spacing w:after="0" w:line="360" w:lineRule="auto"/>
        <w:jc w:val="both"/>
        <w:rPr>
          <w:rFonts w:asciiTheme="majorBidi" w:hAnsiTheme="majorBidi" w:cstheme="majorBidi"/>
          <w:color w:val="333333"/>
          <w:sz w:val="24"/>
          <w:szCs w:val="24"/>
          <w:shd w:val="clear" w:color="auto" w:fill="FFFFFF"/>
        </w:rPr>
      </w:pPr>
      <w:r w:rsidRPr="00C06BEB">
        <w:rPr>
          <w:rFonts w:asciiTheme="majorBidi" w:hAnsiTheme="majorBidi" w:cstheme="majorBidi"/>
          <w:color w:val="333333"/>
          <w:sz w:val="24"/>
          <w:szCs w:val="24"/>
          <w:shd w:val="clear" w:color="auto" w:fill="FFFFFF"/>
        </w:rPr>
        <w:t xml:space="preserve">This research examined the developmental changes and measurement invariance of a freshly created battery of executive function (EF) tests utilized by young children. Executive functioning, </w:t>
      </w:r>
      <w:r w:rsidRPr="00C06BEB">
        <w:rPr>
          <w:rFonts w:asciiTheme="majorBidi" w:hAnsiTheme="majorBidi" w:cstheme="majorBidi"/>
          <w:color w:val="333333"/>
          <w:sz w:val="24"/>
          <w:szCs w:val="24"/>
          <w:shd w:val="clear" w:color="auto" w:fill="FFFFFF"/>
        </w:rPr>
        <w:lastRenderedPageBreak/>
        <w:t>also known as goal-directed regulation of ideas and cognitive processes, enables response to disturbance in the exterior world for improved decision-making.</w:t>
      </w:r>
    </w:p>
    <w:p w14:paraId="5499B596" w14:textId="08CAA539" w:rsidR="00C06BEB" w:rsidRPr="00C06BEB" w:rsidRDefault="00C06BEB" w:rsidP="00C02B51">
      <w:pPr>
        <w:spacing w:after="0" w:line="360" w:lineRule="auto"/>
        <w:jc w:val="both"/>
        <w:rPr>
          <w:rFonts w:asciiTheme="majorBidi" w:hAnsiTheme="majorBidi" w:cstheme="majorBidi"/>
          <w:sz w:val="24"/>
          <w:szCs w:val="24"/>
        </w:rPr>
      </w:pPr>
      <w:r w:rsidRPr="00C06BEB">
        <w:rPr>
          <w:rFonts w:asciiTheme="majorBidi" w:hAnsiTheme="majorBidi" w:cstheme="majorBidi"/>
          <w:sz w:val="24"/>
          <w:szCs w:val="24"/>
        </w:rPr>
        <w:t xml:space="preserve">The significance of executive functioning in toddlers as </w:t>
      </w:r>
      <w:r w:rsidR="001F625B">
        <w:rPr>
          <w:rFonts w:asciiTheme="majorBidi" w:hAnsiTheme="majorBidi" w:cstheme="majorBidi"/>
          <w:sz w:val="24"/>
          <w:szCs w:val="24"/>
        </w:rPr>
        <w:t xml:space="preserve">young </w:t>
      </w:r>
      <w:r w:rsidRPr="00C06BEB">
        <w:rPr>
          <w:rFonts w:asciiTheme="majorBidi" w:hAnsiTheme="majorBidi" w:cstheme="majorBidi"/>
          <w:sz w:val="24"/>
          <w:szCs w:val="24"/>
        </w:rPr>
        <w:t>as 54 months old and teenagers was made clear to me by this study (age</w:t>
      </w:r>
      <w:r w:rsidR="0052568C">
        <w:rPr>
          <w:rFonts w:asciiTheme="majorBidi" w:hAnsiTheme="majorBidi" w:cstheme="majorBidi"/>
          <w:sz w:val="24"/>
          <w:szCs w:val="24"/>
        </w:rPr>
        <w:t xml:space="preserve"> </w:t>
      </w:r>
      <w:r w:rsidRPr="00C06BEB">
        <w:rPr>
          <w:rFonts w:asciiTheme="majorBidi" w:hAnsiTheme="majorBidi" w:cstheme="majorBidi"/>
          <w:sz w:val="24"/>
          <w:szCs w:val="24"/>
        </w:rPr>
        <w:t>15 years). At the age of 15, executive ability is the primary indicator of achievement.</w:t>
      </w:r>
    </w:p>
    <w:p w14:paraId="4CF45C64" w14:textId="1051FEF2" w:rsidR="003E1D26" w:rsidRPr="00C06BEB" w:rsidRDefault="00C06BEB" w:rsidP="00C02B51">
      <w:pPr>
        <w:spacing w:after="0" w:line="360" w:lineRule="auto"/>
        <w:jc w:val="both"/>
        <w:rPr>
          <w:rFonts w:asciiTheme="majorBidi" w:hAnsiTheme="majorBidi" w:cstheme="majorBidi"/>
          <w:sz w:val="24"/>
          <w:szCs w:val="24"/>
        </w:rPr>
      </w:pPr>
      <w:r w:rsidRPr="00C06BEB">
        <w:rPr>
          <w:rFonts w:asciiTheme="majorBidi" w:hAnsiTheme="majorBidi" w:cstheme="majorBidi"/>
          <w:sz w:val="24"/>
          <w:szCs w:val="24"/>
        </w:rPr>
        <w:t>The lack of information about executive functioning</w:t>
      </w:r>
      <w:r w:rsidR="00351259">
        <w:rPr>
          <w:rFonts w:asciiTheme="majorBidi" w:hAnsiTheme="majorBidi" w:cstheme="majorBidi"/>
          <w:sz w:val="24"/>
          <w:szCs w:val="24"/>
        </w:rPr>
        <w:t>,</w:t>
      </w:r>
      <w:r w:rsidRPr="00C06BEB">
        <w:rPr>
          <w:rFonts w:asciiTheme="majorBidi" w:hAnsiTheme="majorBidi" w:cstheme="majorBidi"/>
          <w:sz w:val="24"/>
          <w:szCs w:val="24"/>
        </w:rPr>
        <w:t xml:space="preserve"> and how it can affect scholastic achievement made the paper unhelpful. This piece did not clarify how to safeguard children from the negative impacts of family and economic circumstances.</w:t>
      </w:r>
    </w:p>
    <w:p w14:paraId="5589526D" w14:textId="77777777" w:rsidR="00C677B3" w:rsidRPr="00C06BEB" w:rsidRDefault="00C677B3" w:rsidP="00C06BEB">
      <w:pPr>
        <w:spacing w:after="0" w:line="360" w:lineRule="auto"/>
        <w:ind w:firstLine="720"/>
        <w:jc w:val="both"/>
        <w:rPr>
          <w:rFonts w:asciiTheme="majorBidi" w:hAnsiTheme="majorBidi" w:cstheme="majorBidi"/>
          <w:sz w:val="24"/>
          <w:szCs w:val="24"/>
        </w:rPr>
      </w:pPr>
    </w:p>
    <w:p w14:paraId="102C013C" w14:textId="77777777" w:rsidR="00C677B3" w:rsidRPr="00C06BEB" w:rsidRDefault="00C677B3" w:rsidP="00C06BEB">
      <w:pPr>
        <w:spacing w:after="0" w:line="360" w:lineRule="auto"/>
        <w:ind w:firstLine="720"/>
        <w:jc w:val="both"/>
        <w:rPr>
          <w:rFonts w:asciiTheme="majorBidi" w:hAnsiTheme="majorBidi" w:cstheme="majorBidi"/>
          <w:sz w:val="24"/>
          <w:szCs w:val="24"/>
        </w:rPr>
      </w:pPr>
    </w:p>
    <w:p w14:paraId="095BE438" w14:textId="77777777" w:rsidR="00C06BEB" w:rsidRPr="00C06BEB" w:rsidRDefault="00C06BEB" w:rsidP="00C06BEB">
      <w:pPr>
        <w:spacing w:after="0" w:line="360" w:lineRule="auto"/>
        <w:ind w:left="720"/>
        <w:jc w:val="both"/>
        <w:rPr>
          <w:rFonts w:asciiTheme="majorBidi" w:hAnsiTheme="majorBidi" w:cstheme="majorBidi"/>
          <w:sz w:val="24"/>
          <w:szCs w:val="24"/>
        </w:rPr>
      </w:pPr>
    </w:p>
    <w:p w14:paraId="1D9DC66C" w14:textId="1A14164D" w:rsidR="00AE556E" w:rsidRPr="00C06BEB" w:rsidRDefault="00AE556E" w:rsidP="00C06BEB">
      <w:pPr>
        <w:spacing w:after="0" w:line="360" w:lineRule="auto"/>
        <w:ind w:left="720" w:hanging="720"/>
        <w:jc w:val="both"/>
        <w:rPr>
          <w:rFonts w:asciiTheme="majorBidi" w:hAnsiTheme="majorBidi" w:cstheme="majorBidi"/>
          <w:sz w:val="24"/>
          <w:szCs w:val="24"/>
        </w:rPr>
      </w:pPr>
    </w:p>
    <w:sectPr w:rsidR="00AE556E" w:rsidRPr="00C06BEB" w:rsidSect="00BB673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CEB94" w14:textId="77777777" w:rsidR="00A1789F" w:rsidRDefault="00A1789F" w:rsidP="003E1D26">
      <w:pPr>
        <w:spacing w:after="0" w:line="240" w:lineRule="auto"/>
      </w:pPr>
      <w:r>
        <w:separator/>
      </w:r>
    </w:p>
  </w:endnote>
  <w:endnote w:type="continuationSeparator" w:id="0">
    <w:p w14:paraId="6B618C03" w14:textId="77777777" w:rsidR="00A1789F" w:rsidRDefault="00A1789F" w:rsidP="003E1D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09E08" w14:textId="77777777" w:rsidR="00A1789F" w:rsidRDefault="00A1789F" w:rsidP="003E1D26">
      <w:pPr>
        <w:spacing w:after="0" w:line="240" w:lineRule="auto"/>
      </w:pPr>
      <w:r>
        <w:separator/>
      </w:r>
    </w:p>
  </w:footnote>
  <w:footnote w:type="continuationSeparator" w:id="0">
    <w:p w14:paraId="6A21078B" w14:textId="77777777" w:rsidR="00A1789F" w:rsidRDefault="00A1789F" w:rsidP="003E1D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237235"/>
      <w:docPartObj>
        <w:docPartGallery w:val="Page Numbers (Top of Page)"/>
        <w:docPartUnique/>
      </w:docPartObj>
    </w:sdtPr>
    <w:sdtContent>
      <w:p w14:paraId="78225F8B" w14:textId="77777777" w:rsidR="003E1D26" w:rsidRDefault="000A0FF7">
        <w:pPr>
          <w:pStyle w:val="Header"/>
          <w:jc w:val="right"/>
        </w:pPr>
        <w:r>
          <w:fldChar w:fldCharType="begin"/>
        </w:r>
        <w:r>
          <w:instrText xml:space="preserve"> PAGE   \* MERGEFORMAT </w:instrText>
        </w:r>
        <w:r>
          <w:fldChar w:fldCharType="separate"/>
        </w:r>
        <w:r w:rsidR="00E22381">
          <w:rPr>
            <w:noProof/>
          </w:rPr>
          <w:t>5</w:t>
        </w:r>
        <w:r>
          <w:rPr>
            <w:noProof/>
          </w:rPr>
          <w:fldChar w:fldCharType="end"/>
        </w:r>
      </w:p>
    </w:sdtContent>
  </w:sdt>
  <w:p w14:paraId="59B85AEB" w14:textId="77777777" w:rsidR="003E1D26" w:rsidRDefault="003E1D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535ACB"/>
    <w:multiLevelType w:val="hybridMultilevel"/>
    <w:tmpl w:val="DB4A68E8"/>
    <w:lvl w:ilvl="0" w:tplc="1502709C">
      <w:start w:val="1"/>
      <w:numFmt w:val="bullet"/>
      <w:lvlText w:val="•"/>
      <w:lvlJc w:val="left"/>
      <w:pPr>
        <w:tabs>
          <w:tab w:val="num" w:pos="720"/>
        </w:tabs>
        <w:ind w:left="720" w:hanging="360"/>
      </w:pPr>
      <w:rPr>
        <w:rFonts w:ascii="Arial" w:hAnsi="Arial" w:hint="default"/>
      </w:rPr>
    </w:lvl>
    <w:lvl w:ilvl="1" w:tplc="94305E82" w:tentative="1">
      <w:start w:val="1"/>
      <w:numFmt w:val="bullet"/>
      <w:lvlText w:val="•"/>
      <w:lvlJc w:val="left"/>
      <w:pPr>
        <w:tabs>
          <w:tab w:val="num" w:pos="1440"/>
        </w:tabs>
        <w:ind w:left="1440" w:hanging="360"/>
      </w:pPr>
      <w:rPr>
        <w:rFonts w:ascii="Arial" w:hAnsi="Arial" w:hint="default"/>
      </w:rPr>
    </w:lvl>
    <w:lvl w:ilvl="2" w:tplc="03B820D4" w:tentative="1">
      <w:start w:val="1"/>
      <w:numFmt w:val="bullet"/>
      <w:lvlText w:val="•"/>
      <w:lvlJc w:val="left"/>
      <w:pPr>
        <w:tabs>
          <w:tab w:val="num" w:pos="2160"/>
        </w:tabs>
        <w:ind w:left="2160" w:hanging="360"/>
      </w:pPr>
      <w:rPr>
        <w:rFonts w:ascii="Arial" w:hAnsi="Arial" w:hint="default"/>
      </w:rPr>
    </w:lvl>
    <w:lvl w:ilvl="3" w:tplc="D852557A" w:tentative="1">
      <w:start w:val="1"/>
      <w:numFmt w:val="bullet"/>
      <w:lvlText w:val="•"/>
      <w:lvlJc w:val="left"/>
      <w:pPr>
        <w:tabs>
          <w:tab w:val="num" w:pos="2880"/>
        </w:tabs>
        <w:ind w:left="2880" w:hanging="360"/>
      </w:pPr>
      <w:rPr>
        <w:rFonts w:ascii="Arial" w:hAnsi="Arial" w:hint="default"/>
      </w:rPr>
    </w:lvl>
    <w:lvl w:ilvl="4" w:tplc="914A7062" w:tentative="1">
      <w:start w:val="1"/>
      <w:numFmt w:val="bullet"/>
      <w:lvlText w:val="•"/>
      <w:lvlJc w:val="left"/>
      <w:pPr>
        <w:tabs>
          <w:tab w:val="num" w:pos="3600"/>
        </w:tabs>
        <w:ind w:left="3600" w:hanging="360"/>
      </w:pPr>
      <w:rPr>
        <w:rFonts w:ascii="Arial" w:hAnsi="Arial" w:hint="default"/>
      </w:rPr>
    </w:lvl>
    <w:lvl w:ilvl="5" w:tplc="EF8E9DFA" w:tentative="1">
      <w:start w:val="1"/>
      <w:numFmt w:val="bullet"/>
      <w:lvlText w:val="•"/>
      <w:lvlJc w:val="left"/>
      <w:pPr>
        <w:tabs>
          <w:tab w:val="num" w:pos="4320"/>
        </w:tabs>
        <w:ind w:left="4320" w:hanging="360"/>
      </w:pPr>
      <w:rPr>
        <w:rFonts w:ascii="Arial" w:hAnsi="Arial" w:hint="default"/>
      </w:rPr>
    </w:lvl>
    <w:lvl w:ilvl="6" w:tplc="12221CEA" w:tentative="1">
      <w:start w:val="1"/>
      <w:numFmt w:val="bullet"/>
      <w:lvlText w:val="•"/>
      <w:lvlJc w:val="left"/>
      <w:pPr>
        <w:tabs>
          <w:tab w:val="num" w:pos="5040"/>
        </w:tabs>
        <w:ind w:left="5040" w:hanging="360"/>
      </w:pPr>
      <w:rPr>
        <w:rFonts w:ascii="Arial" w:hAnsi="Arial" w:hint="default"/>
      </w:rPr>
    </w:lvl>
    <w:lvl w:ilvl="7" w:tplc="A4FA7816" w:tentative="1">
      <w:start w:val="1"/>
      <w:numFmt w:val="bullet"/>
      <w:lvlText w:val="•"/>
      <w:lvlJc w:val="left"/>
      <w:pPr>
        <w:tabs>
          <w:tab w:val="num" w:pos="5760"/>
        </w:tabs>
        <w:ind w:left="5760" w:hanging="360"/>
      </w:pPr>
      <w:rPr>
        <w:rFonts w:ascii="Arial" w:hAnsi="Arial" w:hint="default"/>
      </w:rPr>
    </w:lvl>
    <w:lvl w:ilvl="8" w:tplc="47A4F18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06839E0"/>
    <w:multiLevelType w:val="hybridMultilevel"/>
    <w:tmpl w:val="907094CA"/>
    <w:lvl w:ilvl="0" w:tplc="851ADFE6">
      <w:start w:val="1"/>
      <w:numFmt w:val="bullet"/>
      <w:lvlText w:val="•"/>
      <w:lvlJc w:val="left"/>
      <w:pPr>
        <w:tabs>
          <w:tab w:val="num" w:pos="720"/>
        </w:tabs>
        <w:ind w:left="720" w:hanging="360"/>
      </w:pPr>
      <w:rPr>
        <w:rFonts w:ascii="Arial" w:hAnsi="Arial" w:hint="default"/>
      </w:rPr>
    </w:lvl>
    <w:lvl w:ilvl="1" w:tplc="0AB2A2CC" w:tentative="1">
      <w:start w:val="1"/>
      <w:numFmt w:val="bullet"/>
      <w:lvlText w:val="•"/>
      <w:lvlJc w:val="left"/>
      <w:pPr>
        <w:tabs>
          <w:tab w:val="num" w:pos="1440"/>
        </w:tabs>
        <w:ind w:left="1440" w:hanging="360"/>
      </w:pPr>
      <w:rPr>
        <w:rFonts w:ascii="Arial" w:hAnsi="Arial" w:hint="default"/>
      </w:rPr>
    </w:lvl>
    <w:lvl w:ilvl="2" w:tplc="F5F0B4CA" w:tentative="1">
      <w:start w:val="1"/>
      <w:numFmt w:val="bullet"/>
      <w:lvlText w:val="•"/>
      <w:lvlJc w:val="left"/>
      <w:pPr>
        <w:tabs>
          <w:tab w:val="num" w:pos="2160"/>
        </w:tabs>
        <w:ind w:left="2160" w:hanging="360"/>
      </w:pPr>
      <w:rPr>
        <w:rFonts w:ascii="Arial" w:hAnsi="Arial" w:hint="default"/>
      </w:rPr>
    </w:lvl>
    <w:lvl w:ilvl="3" w:tplc="504850B8" w:tentative="1">
      <w:start w:val="1"/>
      <w:numFmt w:val="bullet"/>
      <w:lvlText w:val="•"/>
      <w:lvlJc w:val="left"/>
      <w:pPr>
        <w:tabs>
          <w:tab w:val="num" w:pos="2880"/>
        </w:tabs>
        <w:ind w:left="2880" w:hanging="360"/>
      </w:pPr>
      <w:rPr>
        <w:rFonts w:ascii="Arial" w:hAnsi="Arial" w:hint="default"/>
      </w:rPr>
    </w:lvl>
    <w:lvl w:ilvl="4" w:tplc="38406AE4" w:tentative="1">
      <w:start w:val="1"/>
      <w:numFmt w:val="bullet"/>
      <w:lvlText w:val="•"/>
      <w:lvlJc w:val="left"/>
      <w:pPr>
        <w:tabs>
          <w:tab w:val="num" w:pos="3600"/>
        </w:tabs>
        <w:ind w:left="3600" w:hanging="360"/>
      </w:pPr>
      <w:rPr>
        <w:rFonts w:ascii="Arial" w:hAnsi="Arial" w:hint="default"/>
      </w:rPr>
    </w:lvl>
    <w:lvl w:ilvl="5" w:tplc="4CEC57AA" w:tentative="1">
      <w:start w:val="1"/>
      <w:numFmt w:val="bullet"/>
      <w:lvlText w:val="•"/>
      <w:lvlJc w:val="left"/>
      <w:pPr>
        <w:tabs>
          <w:tab w:val="num" w:pos="4320"/>
        </w:tabs>
        <w:ind w:left="4320" w:hanging="360"/>
      </w:pPr>
      <w:rPr>
        <w:rFonts w:ascii="Arial" w:hAnsi="Arial" w:hint="default"/>
      </w:rPr>
    </w:lvl>
    <w:lvl w:ilvl="6" w:tplc="7BD61E1E" w:tentative="1">
      <w:start w:val="1"/>
      <w:numFmt w:val="bullet"/>
      <w:lvlText w:val="•"/>
      <w:lvlJc w:val="left"/>
      <w:pPr>
        <w:tabs>
          <w:tab w:val="num" w:pos="5040"/>
        </w:tabs>
        <w:ind w:left="5040" w:hanging="360"/>
      </w:pPr>
      <w:rPr>
        <w:rFonts w:ascii="Arial" w:hAnsi="Arial" w:hint="default"/>
      </w:rPr>
    </w:lvl>
    <w:lvl w:ilvl="7" w:tplc="D1D21BFA" w:tentative="1">
      <w:start w:val="1"/>
      <w:numFmt w:val="bullet"/>
      <w:lvlText w:val="•"/>
      <w:lvlJc w:val="left"/>
      <w:pPr>
        <w:tabs>
          <w:tab w:val="num" w:pos="5760"/>
        </w:tabs>
        <w:ind w:left="5760" w:hanging="360"/>
      </w:pPr>
      <w:rPr>
        <w:rFonts w:ascii="Arial" w:hAnsi="Arial" w:hint="default"/>
      </w:rPr>
    </w:lvl>
    <w:lvl w:ilvl="8" w:tplc="9B745076" w:tentative="1">
      <w:start w:val="1"/>
      <w:numFmt w:val="bullet"/>
      <w:lvlText w:val="•"/>
      <w:lvlJc w:val="left"/>
      <w:pPr>
        <w:tabs>
          <w:tab w:val="num" w:pos="6480"/>
        </w:tabs>
        <w:ind w:left="6480" w:hanging="360"/>
      </w:pPr>
      <w:rPr>
        <w:rFonts w:ascii="Arial" w:hAnsi="Arial" w:hint="default"/>
      </w:rPr>
    </w:lvl>
  </w:abstractNum>
  <w:num w:numId="1" w16cid:durableId="274018491">
    <w:abstractNumId w:val="1"/>
  </w:num>
  <w:num w:numId="2" w16cid:durableId="15380836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MTA2NzA0MTQzNzdR0lEKTi0uzszPAykwrQUA1FTQdSwAAAA="/>
  </w:docVars>
  <w:rsids>
    <w:rsidRoot w:val="00101ED1"/>
    <w:rsid w:val="00005206"/>
    <w:rsid w:val="000603CC"/>
    <w:rsid w:val="000A0FF7"/>
    <w:rsid w:val="000C01B5"/>
    <w:rsid w:val="00101ED1"/>
    <w:rsid w:val="00114A24"/>
    <w:rsid w:val="0012675B"/>
    <w:rsid w:val="00143692"/>
    <w:rsid w:val="001C04F2"/>
    <w:rsid w:val="001E71C5"/>
    <w:rsid w:val="001F625B"/>
    <w:rsid w:val="002C080B"/>
    <w:rsid w:val="002F0207"/>
    <w:rsid w:val="002F57B8"/>
    <w:rsid w:val="002F6862"/>
    <w:rsid w:val="00334EA9"/>
    <w:rsid w:val="00351259"/>
    <w:rsid w:val="00365F14"/>
    <w:rsid w:val="003D70FF"/>
    <w:rsid w:val="003E1D26"/>
    <w:rsid w:val="0047135C"/>
    <w:rsid w:val="004C0D7C"/>
    <w:rsid w:val="004C7498"/>
    <w:rsid w:val="004E25BA"/>
    <w:rsid w:val="0052568C"/>
    <w:rsid w:val="0056365B"/>
    <w:rsid w:val="00594ABC"/>
    <w:rsid w:val="005B5B42"/>
    <w:rsid w:val="005C5EB4"/>
    <w:rsid w:val="005D4725"/>
    <w:rsid w:val="00606056"/>
    <w:rsid w:val="00612ED9"/>
    <w:rsid w:val="006966DA"/>
    <w:rsid w:val="006E61C6"/>
    <w:rsid w:val="00721D41"/>
    <w:rsid w:val="007236FD"/>
    <w:rsid w:val="00735D1F"/>
    <w:rsid w:val="00736996"/>
    <w:rsid w:val="00756862"/>
    <w:rsid w:val="007673FC"/>
    <w:rsid w:val="0077413A"/>
    <w:rsid w:val="00776F5B"/>
    <w:rsid w:val="007C22A5"/>
    <w:rsid w:val="007D52ED"/>
    <w:rsid w:val="00811C4E"/>
    <w:rsid w:val="00821644"/>
    <w:rsid w:val="00836D15"/>
    <w:rsid w:val="00845CA1"/>
    <w:rsid w:val="00863BF1"/>
    <w:rsid w:val="008A7095"/>
    <w:rsid w:val="008C0F9B"/>
    <w:rsid w:val="009755B9"/>
    <w:rsid w:val="00995D5A"/>
    <w:rsid w:val="009B335E"/>
    <w:rsid w:val="009B49D3"/>
    <w:rsid w:val="009F0A57"/>
    <w:rsid w:val="00A1789F"/>
    <w:rsid w:val="00A26261"/>
    <w:rsid w:val="00A45C31"/>
    <w:rsid w:val="00A5120A"/>
    <w:rsid w:val="00AA1380"/>
    <w:rsid w:val="00AB72E8"/>
    <w:rsid w:val="00AD1AA4"/>
    <w:rsid w:val="00AD2924"/>
    <w:rsid w:val="00AE556E"/>
    <w:rsid w:val="00B14A96"/>
    <w:rsid w:val="00B54B27"/>
    <w:rsid w:val="00BA3A13"/>
    <w:rsid w:val="00BB3864"/>
    <w:rsid w:val="00BB5CDC"/>
    <w:rsid w:val="00BB6733"/>
    <w:rsid w:val="00BC406A"/>
    <w:rsid w:val="00C02B51"/>
    <w:rsid w:val="00C06BEB"/>
    <w:rsid w:val="00C677B3"/>
    <w:rsid w:val="00C711A0"/>
    <w:rsid w:val="00CF19AE"/>
    <w:rsid w:val="00D153F6"/>
    <w:rsid w:val="00D7548B"/>
    <w:rsid w:val="00D973FC"/>
    <w:rsid w:val="00D97A86"/>
    <w:rsid w:val="00DC17B3"/>
    <w:rsid w:val="00DF0B7F"/>
    <w:rsid w:val="00E146DC"/>
    <w:rsid w:val="00E22381"/>
    <w:rsid w:val="00E42095"/>
    <w:rsid w:val="00E43200"/>
    <w:rsid w:val="00E517B8"/>
    <w:rsid w:val="00E81E8C"/>
    <w:rsid w:val="00E96109"/>
    <w:rsid w:val="00EA337F"/>
    <w:rsid w:val="00F0140A"/>
    <w:rsid w:val="00F5316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9BA1B"/>
  <w15:docId w15:val="{F5C6BBD4-E80F-41F0-A040-786A04271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67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11A0"/>
    <w:rPr>
      <w:color w:val="0000FF" w:themeColor="hyperlink"/>
      <w:u w:val="single"/>
    </w:rPr>
  </w:style>
  <w:style w:type="paragraph" w:styleId="ListParagraph">
    <w:name w:val="List Paragraph"/>
    <w:basedOn w:val="Normal"/>
    <w:uiPriority w:val="34"/>
    <w:qFormat/>
    <w:rsid w:val="005D4725"/>
    <w:pPr>
      <w:ind w:left="720"/>
      <w:contextualSpacing/>
    </w:pPr>
  </w:style>
  <w:style w:type="paragraph" w:styleId="Header">
    <w:name w:val="header"/>
    <w:basedOn w:val="Normal"/>
    <w:link w:val="HeaderChar"/>
    <w:uiPriority w:val="99"/>
    <w:unhideWhenUsed/>
    <w:rsid w:val="003E1D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1D26"/>
  </w:style>
  <w:style w:type="paragraph" w:styleId="Footer">
    <w:name w:val="footer"/>
    <w:basedOn w:val="Normal"/>
    <w:link w:val="FooterChar"/>
    <w:uiPriority w:val="99"/>
    <w:semiHidden/>
    <w:unhideWhenUsed/>
    <w:rsid w:val="003E1D2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3E1D26"/>
  </w:style>
  <w:style w:type="paragraph" w:styleId="DocumentMap">
    <w:name w:val="Document Map"/>
    <w:basedOn w:val="Normal"/>
    <w:link w:val="DocumentMapChar"/>
    <w:uiPriority w:val="99"/>
    <w:semiHidden/>
    <w:unhideWhenUsed/>
    <w:rsid w:val="00E96109"/>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E9610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4431121">
      <w:bodyDiv w:val="1"/>
      <w:marLeft w:val="0"/>
      <w:marRight w:val="0"/>
      <w:marTop w:val="0"/>
      <w:marBottom w:val="0"/>
      <w:divBdr>
        <w:top w:val="none" w:sz="0" w:space="0" w:color="auto"/>
        <w:left w:val="none" w:sz="0" w:space="0" w:color="auto"/>
        <w:bottom w:val="none" w:sz="0" w:space="0" w:color="auto"/>
        <w:right w:val="none" w:sz="0" w:space="0" w:color="auto"/>
      </w:divBdr>
      <w:divsChild>
        <w:div w:id="472988736">
          <w:marLeft w:val="720"/>
          <w:marRight w:val="0"/>
          <w:marTop w:val="200"/>
          <w:marBottom w:val="160"/>
          <w:divBdr>
            <w:top w:val="none" w:sz="0" w:space="0" w:color="auto"/>
            <w:left w:val="none" w:sz="0" w:space="0" w:color="auto"/>
            <w:bottom w:val="none" w:sz="0" w:space="0" w:color="auto"/>
            <w:right w:val="none" w:sz="0" w:space="0" w:color="auto"/>
          </w:divBdr>
        </w:div>
        <w:div w:id="85154733">
          <w:marLeft w:val="720"/>
          <w:marRight w:val="0"/>
          <w:marTop w:val="200"/>
          <w:marBottom w:val="160"/>
          <w:divBdr>
            <w:top w:val="none" w:sz="0" w:space="0" w:color="auto"/>
            <w:left w:val="none" w:sz="0" w:space="0" w:color="auto"/>
            <w:bottom w:val="none" w:sz="0" w:space="0" w:color="auto"/>
            <w:right w:val="none" w:sz="0" w:space="0" w:color="auto"/>
          </w:divBdr>
        </w:div>
        <w:div w:id="361439539">
          <w:marLeft w:val="720"/>
          <w:marRight w:val="0"/>
          <w:marTop w:val="200"/>
          <w:marBottom w:val="160"/>
          <w:divBdr>
            <w:top w:val="none" w:sz="0" w:space="0" w:color="auto"/>
            <w:left w:val="none" w:sz="0" w:space="0" w:color="auto"/>
            <w:bottom w:val="none" w:sz="0" w:space="0" w:color="auto"/>
            <w:right w:val="none" w:sz="0" w:space="0" w:color="auto"/>
          </w:divBdr>
        </w:div>
        <w:div w:id="877352669">
          <w:marLeft w:val="720"/>
          <w:marRight w:val="0"/>
          <w:marTop w:val="200"/>
          <w:marBottom w:val="160"/>
          <w:divBdr>
            <w:top w:val="none" w:sz="0" w:space="0" w:color="auto"/>
            <w:left w:val="none" w:sz="0" w:space="0" w:color="auto"/>
            <w:bottom w:val="none" w:sz="0" w:space="0" w:color="auto"/>
            <w:right w:val="none" w:sz="0" w:space="0" w:color="auto"/>
          </w:divBdr>
        </w:div>
      </w:divsChild>
    </w:div>
    <w:div w:id="2024626052">
      <w:bodyDiv w:val="1"/>
      <w:marLeft w:val="0"/>
      <w:marRight w:val="0"/>
      <w:marTop w:val="0"/>
      <w:marBottom w:val="0"/>
      <w:divBdr>
        <w:top w:val="none" w:sz="0" w:space="0" w:color="auto"/>
        <w:left w:val="none" w:sz="0" w:space="0" w:color="auto"/>
        <w:bottom w:val="none" w:sz="0" w:space="0" w:color="auto"/>
        <w:right w:val="none" w:sz="0" w:space="0" w:color="auto"/>
      </w:divBdr>
      <w:divsChild>
        <w:div w:id="189153328">
          <w:marLeft w:val="720"/>
          <w:marRight w:val="0"/>
          <w:marTop w:val="200"/>
          <w:marBottom w:val="160"/>
          <w:divBdr>
            <w:top w:val="none" w:sz="0" w:space="0" w:color="auto"/>
            <w:left w:val="none" w:sz="0" w:space="0" w:color="auto"/>
            <w:bottom w:val="none" w:sz="0" w:space="0" w:color="auto"/>
            <w:right w:val="none" w:sz="0" w:space="0" w:color="auto"/>
          </w:divBdr>
        </w:div>
        <w:div w:id="1164737812">
          <w:marLeft w:val="720"/>
          <w:marRight w:val="0"/>
          <w:marTop w:val="200"/>
          <w:marBottom w:val="160"/>
          <w:divBdr>
            <w:top w:val="none" w:sz="0" w:space="0" w:color="auto"/>
            <w:left w:val="none" w:sz="0" w:space="0" w:color="auto"/>
            <w:bottom w:val="none" w:sz="0" w:space="0" w:color="auto"/>
            <w:right w:val="none" w:sz="0" w:space="0" w:color="auto"/>
          </w:divBdr>
        </w:div>
        <w:div w:id="267129714">
          <w:marLeft w:val="720"/>
          <w:marRight w:val="0"/>
          <w:marTop w:val="200"/>
          <w:marBottom w:val="160"/>
          <w:divBdr>
            <w:top w:val="none" w:sz="0" w:space="0" w:color="auto"/>
            <w:left w:val="none" w:sz="0" w:space="0" w:color="auto"/>
            <w:bottom w:val="none" w:sz="0" w:space="0" w:color="auto"/>
            <w:right w:val="none" w:sz="0" w:space="0" w:color="auto"/>
          </w:divBdr>
        </w:div>
        <w:div w:id="389236298">
          <w:marLeft w:val="720"/>
          <w:marRight w:val="0"/>
          <w:marTop w:val="200"/>
          <w:marBottom w:val="160"/>
          <w:divBdr>
            <w:top w:val="none" w:sz="0" w:space="0" w:color="auto"/>
            <w:left w:val="none" w:sz="0" w:space="0" w:color="auto"/>
            <w:bottom w:val="none" w:sz="0" w:space="0" w:color="auto"/>
            <w:right w:val="none" w:sz="0" w:space="0" w:color="auto"/>
          </w:divBdr>
        </w:div>
        <w:div w:id="1820804262">
          <w:marLeft w:val="720"/>
          <w:marRight w:val="0"/>
          <w:marTop w:val="200"/>
          <w:marBottom w:val="160"/>
          <w:divBdr>
            <w:top w:val="none" w:sz="0" w:space="0" w:color="auto"/>
            <w:left w:val="none" w:sz="0" w:space="0" w:color="auto"/>
            <w:bottom w:val="none" w:sz="0" w:space="0" w:color="auto"/>
            <w:right w:val="none" w:sz="0" w:space="0" w:color="auto"/>
          </w:divBdr>
        </w:div>
        <w:div w:id="2086224526">
          <w:marLeft w:val="720"/>
          <w:marRight w:val="0"/>
          <w:marTop w:val="200"/>
          <w:marBottom w:val="160"/>
          <w:divBdr>
            <w:top w:val="none" w:sz="0" w:space="0" w:color="auto"/>
            <w:left w:val="none" w:sz="0" w:space="0" w:color="auto"/>
            <w:bottom w:val="none" w:sz="0" w:space="0" w:color="auto"/>
            <w:right w:val="none" w:sz="0" w:space="0" w:color="auto"/>
          </w:divBdr>
        </w:div>
        <w:div w:id="1124344035">
          <w:marLeft w:val="720"/>
          <w:marRight w:val="0"/>
          <w:marTop w:val="200"/>
          <w:marBottom w:val="160"/>
          <w:divBdr>
            <w:top w:val="none" w:sz="0" w:space="0" w:color="auto"/>
            <w:left w:val="none" w:sz="0" w:space="0" w:color="auto"/>
            <w:bottom w:val="none" w:sz="0" w:space="0" w:color="auto"/>
            <w:right w:val="none" w:sz="0" w:space="0" w:color="auto"/>
          </w:divBdr>
        </w:div>
        <w:div w:id="988901871">
          <w:marLeft w:val="720"/>
          <w:marRight w:val="0"/>
          <w:marTop w:val="200"/>
          <w:marBottom w:val="16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885</Words>
  <Characters>5050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ADS</dc:creator>
  <cp:keywords/>
  <dc:description/>
  <cp:lastModifiedBy>saima nawaz</cp:lastModifiedBy>
  <cp:revision>23</cp:revision>
  <cp:lastPrinted>2023-02-25T12:32:00Z</cp:lastPrinted>
  <dcterms:created xsi:type="dcterms:W3CDTF">2023-02-26T00:17:00Z</dcterms:created>
  <dcterms:modified xsi:type="dcterms:W3CDTF">2023-02-27T01:03:00Z</dcterms:modified>
</cp:coreProperties>
</file>