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FB57D5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64C59">
        <w:rPr>
          <w:rFonts w:ascii="Arial" w:hAnsi="Arial" w:cs="Arial"/>
          <w:sz w:val="40"/>
          <w:szCs w:val="40"/>
          <w:lang w:val="en-US"/>
        </w:rPr>
        <w:t>Angela Dhillon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089712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64C59">
        <w:rPr>
          <w:rFonts w:ascii="Arial" w:hAnsi="Arial" w:cs="Arial"/>
          <w:sz w:val="40"/>
          <w:szCs w:val="40"/>
          <w:lang w:val="en-US"/>
        </w:rPr>
        <w:t>2435731</w:t>
      </w:r>
    </w:p>
    <w:p w14:paraId="73341BD5" w14:textId="77777777" w:rsidR="0005771F" w:rsidRPr="0035328C" w:rsidRDefault="0005771F" w:rsidP="0005771F">
      <w:pPr>
        <w:spacing w:line="276" w:lineRule="auto"/>
        <w:jc w:val="both"/>
        <w:rPr>
          <w:rFonts w:ascii="Arial" w:hAnsi="Arial" w:cs="Arial"/>
          <w:sz w:val="48"/>
          <w:szCs w:val="48"/>
          <w:lang w:val="en-US"/>
        </w:rPr>
      </w:pPr>
    </w:p>
    <w:p w14:paraId="7C330496" w14:textId="77777777" w:rsidR="002C352B" w:rsidRPr="002C352B" w:rsidRDefault="0005771F" w:rsidP="002C352B">
      <w:pPr>
        <w:spacing w:line="276" w:lineRule="auto"/>
        <w:jc w:val="both"/>
        <w:rPr>
          <w:rFonts w:ascii="Arial" w:hAnsi="Arial" w:cs="Arial"/>
          <w:color w:val="1D2125"/>
          <w:sz w:val="40"/>
          <w:szCs w:val="40"/>
          <w:shd w:val="clear" w:color="auto" w:fill="FFFFFF"/>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2C352B" w:rsidRPr="002C352B">
        <w:rPr>
          <w:rFonts w:ascii="Arial" w:hAnsi="Arial" w:cs="Arial"/>
          <w:color w:val="1D2125"/>
          <w:sz w:val="40"/>
          <w:szCs w:val="40"/>
          <w:shd w:val="clear" w:color="auto" w:fill="FFFFFF"/>
          <w:lang w:val="en-US"/>
        </w:rPr>
        <w:t>Koushik Das Sarma</w:t>
      </w:r>
    </w:p>
    <w:p w14:paraId="311CB87C" w14:textId="4C43D67E" w:rsidR="0005771F" w:rsidRPr="00230935" w:rsidRDefault="0005771F" w:rsidP="0005771F">
      <w:pPr>
        <w:spacing w:line="276" w:lineRule="auto"/>
        <w:jc w:val="both"/>
        <w:rPr>
          <w:rFonts w:ascii="Arial" w:hAnsi="Arial" w:cs="Arial"/>
          <w:color w:val="1D2125"/>
          <w:sz w:val="40"/>
          <w:szCs w:val="40"/>
          <w:shd w:val="clear" w:color="auto" w:fill="FFFFFF"/>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422BE3EF"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0B6902">
        <w:rPr>
          <w:rFonts w:ascii="Arial" w:hAnsi="Arial" w:cs="Arial"/>
        </w:rPr>
        <w:t>…</w:t>
      </w:r>
      <w:r w:rsidR="00480CA6">
        <w:rPr>
          <w:rFonts w:ascii="Arial" w:hAnsi="Arial" w:cs="Arial"/>
        </w:rPr>
        <w:t>3</w:t>
      </w:r>
    </w:p>
    <w:p w14:paraId="3779F651" w14:textId="4BC053A8"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0B6902">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B6DE26C"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0B6902">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049B5999"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4</w:t>
      </w:r>
    </w:p>
    <w:p w14:paraId="4AF088E1" w14:textId="45050C80"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4</w:t>
      </w:r>
    </w:p>
    <w:p w14:paraId="1FE96CC8" w14:textId="2C8A60F3"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4</w:t>
      </w:r>
    </w:p>
    <w:p w14:paraId="3F978920" w14:textId="403C938E" w:rsidR="00480CA6" w:rsidRPr="00480CA6" w:rsidRDefault="00480CA6" w:rsidP="00480CA6">
      <w:pPr>
        <w:rPr>
          <w:rFonts w:ascii="Arial" w:hAnsi="Arial" w:cs="Arial"/>
        </w:rPr>
      </w:pPr>
      <w:r>
        <w:rPr>
          <w:rFonts w:ascii="Arial" w:hAnsi="Arial" w:cs="Arial"/>
        </w:rPr>
        <w:t>Reference List………………………………………………………………………</w:t>
      </w:r>
      <w:r w:rsidR="000B6902">
        <w:rPr>
          <w:rFonts w:ascii="Arial" w:hAnsi="Arial" w:cs="Arial"/>
        </w:rPr>
        <w:t>….</w:t>
      </w:r>
      <w:r>
        <w:rPr>
          <w:rFonts w:ascii="Arial" w:hAnsi="Arial" w:cs="Arial"/>
        </w:rPr>
        <w:t>5</w:t>
      </w:r>
    </w:p>
    <w:p w14:paraId="73F2DE27" w14:textId="52F7E5A5"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7</w:t>
      </w:r>
      <w:r w:rsidR="006D6A13">
        <w:rPr>
          <w:rFonts w:ascii="Arial" w:hAnsi="Arial" w:cs="Arial"/>
          <w:color w:val="auto"/>
          <w:sz w:val="24"/>
          <w:szCs w:val="24"/>
        </w:rPr>
        <w:t>/8</w:t>
      </w:r>
    </w:p>
    <w:p w14:paraId="01248033" w14:textId="7CCDC9C9"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0B6902">
        <w:rPr>
          <w:rFonts w:ascii="Arial" w:hAnsi="Arial" w:cs="Arial"/>
          <w:color w:val="auto"/>
          <w:sz w:val="24"/>
          <w:szCs w:val="24"/>
        </w:rPr>
        <w:t>…..</w:t>
      </w:r>
      <w:proofErr w:type="gramEnd"/>
      <w:r w:rsidR="0091725F">
        <w:rPr>
          <w:rFonts w:ascii="Arial" w:hAnsi="Arial" w:cs="Arial"/>
          <w:color w:val="auto"/>
          <w:sz w:val="24"/>
          <w:szCs w:val="24"/>
        </w:rPr>
        <w:t>9</w:t>
      </w:r>
      <w:r w:rsidR="007E4BDD">
        <w:rPr>
          <w:rFonts w:ascii="Arial" w:hAnsi="Arial" w:cs="Arial"/>
          <w:color w:val="auto"/>
          <w:sz w:val="24"/>
          <w:szCs w:val="24"/>
        </w:rPr>
        <w:t>/10</w:t>
      </w:r>
    </w:p>
    <w:p w14:paraId="660EFEAF" w14:textId="0C4695FC"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1</w:t>
      </w:r>
      <w:r w:rsidR="007E4BDD">
        <w:rPr>
          <w:rFonts w:ascii="Arial" w:hAnsi="Arial" w:cs="Arial"/>
          <w:color w:val="auto"/>
          <w:sz w:val="24"/>
          <w:szCs w:val="24"/>
        </w:rPr>
        <w:t>1</w:t>
      </w:r>
      <w:r w:rsidR="0062110B">
        <w:rPr>
          <w:rFonts w:ascii="Arial" w:hAnsi="Arial" w:cs="Arial"/>
          <w:color w:val="auto"/>
          <w:sz w:val="24"/>
          <w:szCs w:val="24"/>
        </w:rPr>
        <w:t>/12</w:t>
      </w:r>
    </w:p>
    <w:p w14:paraId="4AAAD3D9" w14:textId="71E710F7"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w:t>
      </w:r>
      <w:r w:rsidR="000B6902">
        <w:rPr>
          <w:rFonts w:ascii="Arial" w:hAnsi="Arial" w:cs="Arial"/>
          <w:color w:val="auto"/>
          <w:sz w:val="24"/>
          <w:szCs w:val="24"/>
        </w:rPr>
        <w:t>…….</w:t>
      </w:r>
      <w:r w:rsidR="00480CA6">
        <w:rPr>
          <w:rFonts w:ascii="Arial" w:hAnsi="Arial" w:cs="Arial"/>
          <w:color w:val="auto"/>
          <w:sz w:val="24"/>
          <w:szCs w:val="24"/>
        </w:rPr>
        <w:t>1</w:t>
      </w:r>
      <w:r w:rsidR="0062110B">
        <w:rPr>
          <w:rFonts w:ascii="Arial" w:hAnsi="Arial" w:cs="Arial"/>
          <w:color w:val="auto"/>
          <w:sz w:val="24"/>
          <w:szCs w:val="24"/>
        </w:rPr>
        <w:t>3</w:t>
      </w:r>
    </w:p>
    <w:p w14:paraId="21F71351" w14:textId="77777777" w:rsidR="007768B0" w:rsidRDefault="007768B0" w:rsidP="00D85AB3"/>
    <w:p w14:paraId="0CF7A25D" w14:textId="77777777" w:rsidR="007768B0" w:rsidRDefault="007768B0" w:rsidP="00D85AB3"/>
    <w:p w14:paraId="2A337D52" w14:textId="52603871" w:rsidR="00A777EC" w:rsidRPr="00A777EC" w:rsidRDefault="00394A9D" w:rsidP="00E90531">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bookmarkStart w:id="2" w:name="_Hlk205979492"/>
      <w:bookmarkEnd w:id="1"/>
      <w:r w:rsidR="0091725F">
        <w:rPr>
          <w:rFonts w:ascii="Arial" w:hAnsi="Arial" w:cs="Arial"/>
          <w:b/>
          <w:bCs/>
          <w:sz w:val="28"/>
          <w:szCs w:val="28"/>
          <w:u w:val="single"/>
        </w:rPr>
        <w:t xml:space="preserve"> </w:t>
      </w:r>
      <w:r w:rsidR="00A777EC" w:rsidRPr="00A777EC">
        <w:rPr>
          <w:rFonts w:ascii="Arial" w:hAnsi="Arial" w:cs="Arial"/>
        </w:rPr>
        <w:t>A tiny independent company in Norwich called Green Haven Florists experienced a sharp drop in sales because of dwindling foot traffic, higher operating expenses, more formidable online rivals, and an outdated website. Despite a slight increase in online sales, the 30% drop in in-store purchases has not been offset. This report's main issue is the poor digital presence, which limits brand visibility, competitiveness, and customer accessibility. Restoring commercial performance and guaranteeing long-term sustainability in a market that is becoming increasingly dominated by internet retailers must tackle this issue.</w:t>
      </w:r>
    </w:p>
    <w:p w14:paraId="2F8B610C" w14:textId="77777777" w:rsidR="00BC373A" w:rsidRDefault="00BC373A" w:rsidP="00BC373A">
      <w:pPr>
        <w:spacing w:after="0" w:line="360" w:lineRule="auto"/>
        <w:jc w:val="both"/>
        <w:rPr>
          <w:rFonts w:ascii="Arial" w:hAnsi="Arial" w:cs="Arial"/>
          <w:color w:val="EE0000"/>
          <w:lang w:val="en-US"/>
        </w:rPr>
      </w:pPr>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p w14:paraId="2FBA6036" w14:textId="3A8A1A4A" w:rsidR="00E90531" w:rsidRDefault="00D93A2F" w:rsidP="00E90531">
      <w:pPr>
        <w:rPr>
          <w:rFonts w:ascii="Arial" w:hAnsi="Arial" w:cs="Arial"/>
          <w:u w:val="single"/>
          <w:lang w:val="en-US"/>
        </w:rPr>
      </w:pPr>
      <w:r w:rsidRPr="00D93A2F">
        <w:rPr>
          <w:rFonts w:ascii="Arial" w:hAnsi="Arial" w:cs="Arial"/>
          <w:u w:val="single"/>
          <w:lang w:val="en-US"/>
        </w:rPr>
        <w:t>Solution A Proposal</w:t>
      </w:r>
    </w:p>
    <w:p w14:paraId="07B9936F" w14:textId="77777777" w:rsidR="0053401D" w:rsidRPr="0053401D" w:rsidRDefault="0053401D" w:rsidP="0053401D">
      <w:pPr>
        <w:rPr>
          <w:rFonts w:ascii="Arial" w:hAnsi="Arial" w:cs="Arial"/>
        </w:rPr>
      </w:pPr>
      <w:r w:rsidRPr="0053401D">
        <w:rPr>
          <w:rFonts w:ascii="Arial" w:hAnsi="Arial" w:cs="Arial"/>
        </w:rPr>
        <w:t>Solution A calls for a complete digital transformation to modernise the company. This involves developing a successful e-commerce website, putting delivery logistics in place, and starting concentrated digital marketing initiatives. The company's lack of online competitive advantage is directly addressed by these steps.</w:t>
      </w:r>
    </w:p>
    <w:p w14:paraId="166EC4B3" w14:textId="77777777" w:rsidR="0053401D" w:rsidRPr="0053401D" w:rsidRDefault="0053401D" w:rsidP="00E90531">
      <w:pPr>
        <w:rPr>
          <w:rFonts w:ascii="Arial" w:hAnsi="Arial" w:cs="Arial"/>
          <w:lang w:val="en-US"/>
        </w:rPr>
      </w:pPr>
    </w:p>
    <w:bookmarkEnd w:id="3"/>
    <w:p w14:paraId="258332D8" w14:textId="5E8DEC96" w:rsidR="0005771F" w:rsidRPr="00D93A2F" w:rsidRDefault="0005771F" w:rsidP="00F0190C">
      <w:pPr>
        <w:pStyle w:val="Heading2"/>
        <w:rPr>
          <w:rFonts w:ascii="Arial" w:hAnsi="Arial" w:cs="Arial"/>
          <w:color w:val="auto"/>
          <w:sz w:val="24"/>
          <w:szCs w:val="24"/>
          <w:u w:val="single"/>
          <w:lang w:val="en-US"/>
        </w:rPr>
      </w:pPr>
      <w:r w:rsidRPr="00D93A2F">
        <w:rPr>
          <w:rFonts w:ascii="Arial" w:hAnsi="Arial" w:cs="Arial"/>
          <w:color w:val="auto"/>
          <w:sz w:val="24"/>
          <w:szCs w:val="24"/>
          <w:u w:val="single"/>
          <w:lang w:val="en-US"/>
        </w:rPr>
        <w:t xml:space="preserve">Solution </w:t>
      </w:r>
      <w:r w:rsidR="00F0190C" w:rsidRPr="00D93A2F">
        <w:rPr>
          <w:rFonts w:ascii="Arial" w:hAnsi="Arial" w:cs="Arial"/>
          <w:color w:val="auto"/>
          <w:sz w:val="24"/>
          <w:szCs w:val="24"/>
          <w:u w:val="single"/>
          <w:lang w:val="en-US"/>
        </w:rPr>
        <w:t>B</w:t>
      </w:r>
      <w:r w:rsidR="0011107E" w:rsidRPr="00D93A2F">
        <w:rPr>
          <w:rFonts w:ascii="Arial" w:hAnsi="Arial" w:cs="Arial"/>
          <w:color w:val="auto"/>
          <w:sz w:val="24"/>
          <w:szCs w:val="24"/>
          <w:u w:val="single"/>
          <w:lang w:val="en-US"/>
        </w:rPr>
        <w:t xml:space="preserve"> Proposal</w:t>
      </w:r>
    </w:p>
    <w:p w14:paraId="53721A62" w14:textId="77777777" w:rsidR="003D7E5B" w:rsidRPr="003D7E5B" w:rsidRDefault="003D7E5B" w:rsidP="003D7E5B">
      <w:pPr>
        <w:jc w:val="both"/>
        <w:rPr>
          <w:rFonts w:ascii="Arial" w:hAnsi="Arial" w:cs="Arial"/>
        </w:rPr>
      </w:pPr>
      <w:r w:rsidRPr="003D7E5B">
        <w:rPr>
          <w:rFonts w:ascii="Arial" w:hAnsi="Arial" w:cs="Arial"/>
        </w:rPr>
        <w:t>Instead, Solution B highlights community involvement through building partnerships with nearby locations, conducting workshops, and growing into events. This increases brand awareness and makes use of neighbourhood support. While there are positive aspects to both solutions, Solution A has greater potential for long-term growth due to its closer connection with contemporary consumer behaviour and market demands.</w:t>
      </w:r>
    </w:p>
    <w:p w14:paraId="63CEB437" w14:textId="77777777" w:rsidR="0011107E"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6E38367C" w14:textId="77777777" w:rsidR="00F63A22" w:rsidRPr="00F63A22" w:rsidRDefault="00F63A22" w:rsidP="00F63A22">
      <w:pPr>
        <w:spacing w:line="360" w:lineRule="auto"/>
        <w:jc w:val="both"/>
        <w:rPr>
          <w:rFonts w:ascii="Arial" w:hAnsi="Arial" w:cs="Arial"/>
          <w:i/>
          <w:iCs/>
        </w:rPr>
      </w:pPr>
      <w:r w:rsidRPr="00F63A22">
        <w:rPr>
          <w:rFonts w:ascii="Arial" w:hAnsi="Arial" w:cs="Arial"/>
          <w:i/>
          <w:iCs/>
        </w:rPr>
        <w:t>Based on the Grid Analysis in Appendix 1, which suggested that it scored noticeably higher in terms of scalability, revenue potential, and sustainability over time, Solution A—the digital transformation strategy—was selected. Because they have a direct impact on the organization's ability to bounce back and expand in a changing retail landscape, these factors were given a lot of weight. Although Solution B improves local visibility, it doesn't address the underlying digital limitations limiting consumer reach. As a result, Solution A offers a more successful, long-term plan that can boost competitiveness, restore sales, and satisfy evolving demands from customers.</w:t>
      </w: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4F01CDEA" w14:textId="77777777" w:rsidR="00330677" w:rsidRPr="00330677" w:rsidRDefault="00330677" w:rsidP="00330677">
      <w:pPr>
        <w:jc w:val="both"/>
        <w:rPr>
          <w:rFonts w:ascii="Arial" w:hAnsi="Arial" w:cs="Arial"/>
        </w:rPr>
      </w:pPr>
      <w:r w:rsidRPr="00330677">
        <w:rPr>
          <w:rFonts w:ascii="Arial" w:hAnsi="Arial" w:cs="Arial"/>
        </w:rPr>
        <w:t>Key risks determined through the risk analysis in Appendix 2 include the need for a financial investment, technical website difficulties, staff skill gaps, and customer adoption uncertainties. Since both likelihood and impact can cause operational interruptions, they were given the same significance. Professional developer support, phased testing, digital skills training, and contingency budgeting can all help to reduce risks like budget strain and technical delays. Solution A is dependable and provides long-term growth opportunities that surpass the manageable risks connected to digital transformation when appropriate measures are taken.</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0CA7F947" w14:textId="77777777" w:rsidR="00377194" w:rsidRPr="00377194" w:rsidRDefault="00377194" w:rsidP="00377194">
      <w:pPr>
        <w:spacing w:line="360" w:lineRule="auto"/>
        <w:jc w:val="both"/>
        <w:rPr>
          <w:rFonts w:ascii="Arial" w:hAnsi="Arial" w:cs="Arial"/>
          <w:color w:val="000000" w:themeColor="text1"/>
        </w:rPr>
      </w:pPr>
      <w:r w:rsidRPr="00377194">
        <w:rPr>
          <w:rFonts w:ascii="Arial" w:hAnsi="Arial" w:cs="Arial"/>
          <w:color w:val="000000" w:themeColor="text1"/>
        </w:rPr>
        <w:t>Appendix 3's strategy for execution describes a systematic six-month process. Choosing a web developer, confirming budgets, and establishing goals are all part of the initial planning process. To guarantee operational readiness, testing and training for employees are carried out after the complete website redesign in the following phase. Membership and delivery services begin once system stability is verified. To improve online visibility, the last stage involves carrying out focused digital marketing campaigns. In along with promoting long-term digital competitiveness, this structured order guarantees that risks are kept to a bare minimum, roles are well-defined, and the transition operates within business capabilities.</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1BE9B95" w14:textId="77777777" w:rsidR="00321EC3" w:rsidRPr="00321EC3" w:rsidRDefault="00321EC3" w:rsidP="00321EC3">
      <w:pPr>
        <w:spacing w:line="360" w:lineRule="auto"/>
        <w:jc w:val="both"/>
        <w:rPr>
          <w:rFonts w:ascii="Arial" w:hAnsi="Arial" w:cs="Arial"/>
          <w:color w:val="000000" w:themeColor="text1"/>
        </w:rPr>
      </w:pPr>
      <w:bookmarkStart w:id="5" w:name="_Hlk205981688"/>
      <w:r w:rsidRPr="00321EC3">
        <w:rPr>
          <w:rFonts w:ascii="Arial" w:hAnsi="Arial" w:cs="Arial"/>
          <w:color w:val="000000" w:themeColor="text1"/>
        </w:rPr>
        <w:t>The primary objective of Appendix 4's SMART objectives and Key Performance Indicator (KPI) is to raise online sales by 15% in six months. Online revenue growth is an accurate measure of the success of the digital transformation, which is why this KPI was chosen. By ensuring that targets are time-bound, relevant, easily measured, achievable, and specific, SMART objectives allow for regular evaluation of progress. Additional metrics that show customer response and the new digital platform's operational success consist of website traffic, conversion rates, and social media engagement.</w:t>
      </w:r>
    </w:p>
    <w:p w14:paraId="04034BDE" w14:textId="129E8C98" w:rsidR="004E513A" w:rsidRPr="00C53212" w:rsidRDefault="004E513A" w:rsidP="00377194">
      <w:pPr>
        <w:pStyle w:val="ListParagraph"/>
        <w:spacing w:line="360" w:lineRule="auto"/>
        <w:ind w:left="360"/>
        <w:jc w:val="both"/>
        <w:rPr>
          <w:rFonts w:ascii="Arial" w:hAnsi="Arial" w:cs="Arial"/>
          <w:b/>
          <w:bCs/>
          <w:color w:val="EE0000"/>
        </w:rPr>
      </w:pPr>
    </w:p>
    <w:bookmarkEnd w:id="5"/>
    <w:p w14:paraId="685EFF35" w14:textId="77777777" w:rsidR="00EE37EC" w:rsidRDefault="00EE37EC" w:rsidP="007953DB">
      <w:pPr>
        <w:jc w:val="both"/>
        <w:rPr>
          <w:rFonts w:ascii="Arial" w:hAnsi="Arial" w:cs="Arial"/>
        </w:rPr>
      </w:pPr>
    </w:p>
    <w:p w14:paraId="17F16A5E" w14:textId="2D395A55" w:rsidR="003B629C" w:rsidRPr="00B11AD5" w:rsidRDefault="007F558A" w:rsidP="005724CA">
      <w:pPr>
        <w:pStyle w:val="Heading1"/>
        <w:rPr>
          <w:rFonts w:ascii="Arial" w:hAnsi="Arial" w:cs="Arial"/>
          <w:b/>
          <w:bCs/>
          <w:color w:val="000000" w:themeColor="text1"/>
          <w:sz w:val="28"/>
          <w:szCs w:val="28"/>
          <w:u w:val="single"/>
        </w:rPr>
      </w:pPr>
      <w:r w:rsidRPr="00B11AD5">
        <w:rPr>
          <w:rFonts w:ascii="Arial" w:hAnsi="Arial" w:cs="Arial"/>
          <w:b/>
          <w:bCs/>
          <w:color w:val="000000" w:themeColor="text1"/>
          <w:sz w:val="28"/>
          <w:szCs w:val="28"/>
          <w:u w:val="single"/>
        </w:rPr>
        <w:t>Key Findings</w:t>
      </w:r>
    </w:p>
    <w:p w14:paraId="234F9946" w14:textId="77777777" w:rsidR="00115F1A" w:rsidRPr="00E70DF4" w:rsidRDefault="002A1AD7" w:rsidP="002A1AD7">
      <w:pPr>
        <w:rPr>
          <w:rFonts w:ascii="Arial" w:hAnsi="Arial" w:cs="Arial"/>
          <w:color w:val="000000" w:themeColor="text1"/>
        </w:rPr>
      </w:pPr>
      <w:bookmarkStart w:id="6" w:name="_Hlk208302504"/>
      <w:r w:rsidRPr="00E70DF4">
        <w:rPr>
          <w:rFonts w:ascii="Arial" w:hAnsi="Arial" w:cs="Arial"/>
          <w:color w:val="000000" w:themeColor="text1"/>
        </w:rPr>
        <w:t>The biggest challenge facing Green Haven is its insufficient online presence, which limits its competitiveness and reach.</w:t>
      </w:r>
      <w:r w:rsidR="00115F1A" w:rsidRPr="00E70DF4">
        <w:rPr>
          <w:rFonts w:ascii="Arial" w:hAnsi="Arial" w:cs="Arial"/>
          <w:color w:val="000000" w:themeColor="text1"/>
        </w:rPr>
        <w:t xml:space="preserve"> </w:t>
      </w:r>
    </w:p>
    <w:p w14:paraId="0A804C51" w14:textId="77777777" w:rsidR="00115F1A" w:rsidRPr="00E70DF4" w:rsidRDefault="002A1AD7" w:rsidP="002A1AD7">
      <w:pPr>
        <w:rPr>
          <w:rFonts w:ascii="Arial" w:hAnsi="Arial" w:cs="Arial"/>
          <w:color w:val="000000" w:themeColor="text1"/>
        </w:rPr>
      </w:pPr>
      <w:r w:rsidRPr="00E70DF4">
        <w:rPr>
          <w:rFonts w:ascii="Arial" w:hAnsi="Arial" w:cs="Arial"/>
          <w:color w:val="000000" w:themeColor="text1"/>
        </w:rPr>
        <w:t>In the context of Grid Analysis scoring, digital transformation performed better than involvement in the community.</w:t>
      </w:r>
    </w:p>
    <w:p w14:paraId="661F41AF" w14:textId="77777777" w:rsidR="00E70DF4" w:rsidRPr="00E70DF4" w:rsidRDefault="002A1AD7" w:rsidP="002A1AD7">
      <w:pPr>
        <w:rPr>
          <w:rFonts w:ascii="Arial" w:hAnsi="Arial" w:cs="Arial"/>
          <w:color w:val="000000" w:themeColor="text1"/>
        </w:rPr>
      </w:pPr>
      <w:r w:rsidRPr="00E70DF4">
        <w:rPr>
          <w:rFonts w:ascii="Arial" w:hAnsi="Arial" w:cs="Arial"/>
          <w:color w:val="000000" w:themeColor="text1"/>
        </w:rPr>
        <w:t>With meticulous planning and guidance from experts, associated risks can be controlled.</w:t>
      </w:r>
    </w:p>
    <w:p w14:paraId="5A9882A6" w14:textId="77777777" w:rsidR="00E70DF4" w:rsidRPr="00E70DF4" w:rsidRDefault="00E70DF4" w:rsidP="00E70DF4">
      <w:pPr>
        <w:rPr>
          <w:rFonts w:ascii="Arial" w:hAnsi="Arial" w:cs="Arial"/>
          <w:color w:val="000000" w:themeColor="text1"/>
        </w:rPr>
      </w:pPr>
      <w:r w:rsidRPr="00E70DF4">
        <w:rPr>
          <w:rFonts w:ascii="Arial" w:hAnsi="Arial" w:cs="Arial"/>
          <w:color w:val="000000" w:themeColor="text1"/>
        </w:rPr>
        <w:t>A practical route for digital growth is offered by the phased implementation plan.</w:t>
      </w:r>
    </w:p>
    <w:p w14:paraId="2B716BBF" w14:textId="7B76C688" w:rsidR="003B629C" w:rsidRPr="00E70DF4" w:rsidRDefault="00E70DF4" w:rsidP="00E70DF4">
      <w:pPr>
        <w:rPr>
          <w:rFonts w:ascii="Arial" w:hAnsi="Arial" w:cs="Arial"/>
          <w:color w:val="000000" w:themeColor="text1"/>
        </w:rPr>
      </w:pPr>
      <w:r w:rsidRPr="00E70DF4">
        <w:rPr>
          <w:rFonts w:ascii="Arial" w:hAnsi="Arial" w:cs="Arial"/>
          <w:color w:val="000000" w:themeColor="text1"/>
        </w:rPr>
        <w:t>KPIs and SMART goals generate quantifiable indicators for assessing success.</w:t>
      </w:r>
      <w:r w:rsidR="00EE37EC" w:rsidRPr="00E70DF4">
        <w:rPr>
          <w:rFonts w:ascii="Arial" w:hAnsi="Arial" w:cs="Arial"/>
          <w:color w:val="000000" w:themeColor="text1"/>
        </w:rPr>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88D0183" w14:textId="77777777" w:rsidR="00B11AD5" w:rsidRDefault="00B11AD5" w:rsidP="00B11AD5">
      <w:r>
        <w:t>Deloitte (2023) Digital Transformation for Small Businesses. Deloitte Insights.</w:t>
      </w:r>
      <w:r>
        <w:br/>
        <w:t>Kotler, P. and Keller, K. (2020) Marketing Management. Pearson.</w:t>
      </w:r>
      <w:r>
        <w:br/>
        <w:t>Mintel (2022) UK Flowers and Plants Report. Mintel Group.</w:t>
      </w:r>
      <w:r>
        <w:br/>
        <w:t>PwC (2023) UK High Street Outlook. PwC.</w:t>
      </w:r>
      <w:r>
        <w:br/>
        <w:t>Chaffey, D. and Ellis-Chadwick, F. (2019) Digital Marketing. Pearson.</w:t>
      </w:r>
      <w:r>
        <w:br/>
        <w:t>Laudon, K. and Traver, C. (2021) E-Commerce: Business, Technology and Society. Pearson.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7" w:name="_Hlk205987492"/>
      <w:r w:rsidRPr="00A448A7">
        <w:rPr>
          <w:rFonts w:ascii="Arial" w:hAnsi="Arial" w:cs="Arial"/>
          <w:b/>
          <w:bCs/>
          <w:i/>
          <w:iCs/>
          <w:sz w:val="32"/>
          <w:szCs w:val="32"/>
          <w:u w:val="single"/>
        </w:rPr>
        <w:lastRenderedPageBreak/>
        <w:t>Appendix 1</w:t>
      </w:r>
    </w:p>
    <w:bookmarkEnd w:id="7"/>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3"/>
        <w:gridCol w:w="1127"/>
        <w:gridCol w:w="1403"/>
        <w:gridCol w:w="1520"/>
        <w:gridCol w:w="1395"/>
        <w:gridCol w:w="1528"/>
      </w:tblGrid>
      <w:tr w:rsidR="001327E9" w:rsidRPr="001327E9" w14:paraId="2ED322AE" w14:textId="77777777">
        <w:trPr>
          <w:tblHeader/>
          <w:tblCellSpacing w:w="15" w:type="dxa"/>
        </w:trPr>
        <w:tc>
          <w:tcPr>
            <w:tcW w:w="0" w:type="auto"/>
            <w:vAlign w:val="center"/>
            <w:hideMark/>
          </w:tcPr>
          <w:p w14:paraId="2B2EC5C3"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Factors to Consider</w:t>
            </w:r>
          </w:p>
        </w:tc>
        <w:tc>
          <w:tcPr>
            <w:tcW w:w="0" w:type="auto"/>
            <w:vAlign w:val="center"/>
            <w:hideMark/>
          </w:tcPr>
          <w:p w14:paraId="3C659598"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Weighting</w:t>
            </w:r>
          </w:p>
        </w:tc>
        <w:tc>
          <w:tcPr>
            <w:tcW w:w="0" w:type="auto"/>
            <w:vAlign w:val="center"/>
            <w:hideMark/>
          </w:tcPr>
          <w:p w14:paraId="2028B433"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Solution A Score</w:t>
            </w:r>
          </w:p>
        </w:tc>
        <w:tc>
          <w:tcPr>
            <w:tcW w:w="0" w:type="auto"/>
            <w:vAlign w:val="center"/>
            <w:hideMark/>
          </w:tcPr>
          <w:p w14:paraId="5495C30C"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Weighted Total A</w:t>
            </w:r>
          </w:p>
        </w:tc>
        <w:tc>
          <w:tcPr>
            <w:tcW w:w="0" w:type="auto"/>
            <w:vAlign w:val="center"/>
            <w:hideMark/>
          </w:tcPr>
          <w:p w14:paraId="106877E2"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Solution B Score</w:t>
            </w:r>
          </w:p>
        </w:tc>
        <w:tc>
          <w:tcPr>
            <w:tcW w:w="0" w:type="auto"/>
            <w:vAlign w:val="center"/>
            <w:hideMark/>
          </w:tcPr>
          <w:p w14:paraId="12CBC862" w14:textId="77777777" w:rsidR="001327E9" w:rsidRPr="001327E9" w:rsidRDefault="001327E9" w:rsidP="001327E9">
            <w:pPr>
              <w:spacing w:after="0" w:line="240" w:lineRule="auto"/>
              <w:jc w:val="center"/>
              <w:rPr>
                <w:rFonts w:ascii="Times New Roman" w:eastAsia="Times New Roman" w:hAnsi="Times New Roman" w:cs="Times New Roman"/>
                <w:b/>
                <w:bCs/>
                <w:kern w:val="0"/>
                <w:lang w:eastAsia="en-GB"/>
                <w14:ligatures w14:val="none"/>
              </w:rPr>
            </w:pPr>
            <w:r w:rsidRPr="001327E9">
              <w:rPr>
                <w:rFonts w:ascii="Times New Roman" w:eastAsia="Times New Roman" w:hAnsi="Times New Roman" w:cs="Times New Roman"/>
                <w:b/>
                <w:bCs/>
                <w:kern w:val="0"/>
                <w:lang w:eastAsia="en-GB"/>
                <w14:ligatures w14:val="none"/>
              </w:rPr>
              <w:t>Weighted Total B</w:t>
            </w:r>
          </w:p>
        </w:tc>
      </w:tr>
      <w:tr w:rsidR="001327E9" w:rsidRPr="001327E9" w14:paraId="6BF508D2" w14:textId="77777777">
        <w:trPr>
          <w:tblCellSpacing w:w="15" w:type="dxa"/>
        </w:trPr>
        <w:tc>
          <w:tcPr>
            <w:tcW w:w="0" w:type="auto"/>
            <w:vAlign w:val="center"/>
            <w:hideMark/>
          </w:tcPr>
          <w:p w14:paraId="74E64732"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Revenue Potential</w:t>
            </w:r>
          </w:p>
        </w:tc>
        <w:tc>
          <w:tcPr>
            <w:tcW w:w="0" w:type="auto"/>
            <w:vAlign w:val="center"/>
            <w:hideMark/>
          </w:tcPr>
          <w:p w14:paraId="41464F23"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5</w:t>
            </w:r>
          </w:p>
        </w:tc>
        <w:tc>
          <w:tcPr>
            <w:tcW w:w="0" w:type="auto"/>
            <w:vAlign w:val="center"/>
            <w:hideMark/>
          </w:tcPr>
          <w:p w14:paraId="4156C2DD"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387E6743"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20</w:t>
            </w:r>
          </w:p>
        </w:tc>
        <w:tc>
          <w:tcPr>
            <w:tcW w:w="0" w:type="auto"/>
            <w:vAlign w:val="center"/>
            <w:hideMark/>
          </w:tcPr>
          <w:p w14:paraId="644C3A0C"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3</w:t>
            </w:r>
          </w:p>
        </w:tc>
        <w:tc>
          <w:tcPr>
            <w:tcW w:w="0" w:type="auto"/>
            <w:vAlign w:val="center"/>
            <w:hideMark/>
          </w:tcPr>
          <w:p w14:paraId="5B5BCDDA"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15</w:t>
            </w:r>
          </w:p>
        </w:tc>
      </w:tr>
      <w:tr w:rsidR="001327E9" w:rsidRPr="001327E9" w14:paraId="1044D226" w14:textId="77777777">
        <w:trPr>
          <w:tblCellSpacing w:w="15" w:type="dxa"/>
        </w:trPr>
        <w:tc>
          <w:tcPr>
            <w:tcW w:w="0" w:type="auto"/>
            <w:vAlign w:val="center"/>
            <w:hideMark/>
          </w:tcPr>
          <w:p w14:paraId="32605E52"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Cost Efficiency</w:t>
            </w:r>
          </w:p>
        </w:tc>
        <w:tc>
          <w:tcPr>
            <w:tcW w:w="0" w:type="auto"/>
            <w:vAlign w:val="center"/>
            <w:hideMark/>
          </w:tcPr>
          <w:p w14:paraId="360F3759"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3</w:t>
            </w:r>
          </w:p>
        </w:tc>
        <w:tc>
          <w:tcPr>
            <w:tcW w:w="0" w:type="auto"/>
            <w:vAlign w:val="center"/>
            <w:hideMark/>
          </w:tcPr>
          <w:p w14:paraId="00CB16B8"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3</w:t>
            </w:r>
          </w:p>
        </w:tc>
        <w:tc>
          <w:tcPr>
            <w:tcW w:w="0" w:type="auto"/>
            <w:vAlign w:val="center"/>
            <w:hideMark/>
          </w:tcPr>
          <w:p w14:paraId="0A334BF7"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9</w:t>
            </w:r>
          </w:p>
        </w:tc>
        <w:tc>
          <w:tcPr>
            <w:tcW w:w="0" w:type="auto"/>
            <w:vAlign w:val="center"/>
            <w:hideMark/>
          </w:tcPr>
          <w:p w14:paraId="6CF60245"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34C1F79B"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12</w:t>
            </w:r>
          </w:p>
        </w:tc>
      </w:tr>
      <w:tr w:rsidR="001327E9" w:rsidRPr="001327E9" w14:paraId="3D3B5457" w14:textId="77777777">
        <w:trPr>
          <w:tblCellSpacing w:w="15" w:type="dxa"/>
        </w:trPr>
        <w:tc>
          <w:tcPr>
            <w:tcW w:w="0" w:type="auto"/>
            <w:vAlign w:val="center"/>
            <w:hideMark/>
          </w:tcPr>
          <w:p w14:paraId="3B3EB14E"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Feasibility</w:t>
            </w:r>
          </w:p>
        </w:tc>
        <w:tc>
          <w:tcPr>
            <w:tcW w:w="0" w:type="auto"/>
            <w:vAlign w:val="center"/>
            <w:hideMark/>
          </w:tcPr>
          <w:p w14:paraId="6F24CB55"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71997F73"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28BB5D7C"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16</w:t>
            </w:r>
          </w:p>
        </w:tc>
        <w:tc>
          <w:tcPr>
            <w:tcW w:w="0" w:type="auto"/>
            <w:vAlign w:val="center"/>
            <w:hideMark/>
          </w:tcPr>
          <w:p w14:paraId="36FE1785"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3</w:t>
            </w:r>
          </w:p>
        </w:tc>
        <w:tc>
          <w:tcPr>
            <w:tcW w:w="0" w:type="auto"/>
            <w:vAlign w:val="center"/>
            <w:hideMark/>
          </w:tcPr>
          <w:p w14:paraId="4CD90901"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12</w:t>
            </w:r>
          </w:p>
        </w:tc>
      </w:tr>
      <w:tr w:rsidR="001327E9" w:rsidRPr="001327E9" w14:paraId="52865936" w14:textId="77777777">
        <w:trPr>
          <w:tblCellSpacing w:w="15" w:type="dxa"/>
        </w:trPr>
        <w:tc>
          <w:tcPr>
            <w:tcW w:w="0" w:type="auto"/>
            <w:vAlign w:val="center"/>
            <w:hideMark/>
          </w:tcPr>
          <w:p w14:paraId="281F5371"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Scalability</w:t>
            </w:r>
          </w:p>
        </w:tc>
        <w:tc>
          <w:tcPr>
            <w:tcW w:w="0" w:type="auto"/>
            <w:vAlign w:val="center"/>
            <w:hideMark/>
          </w:tcPr>
          <w:p w14:paraId="54D0D49D"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5</w:t>
            </w:r>
          </w:p>
        </w:tc>
        <w:tc>
          <w:tcPr>
            <w:tcW w:w="0" w:type="auto"/>
            <w:vAlign w:val="center"/>
            <w:hideMark/>
          </w:tcPr>
          <w:p w14:paraId="6A797E93"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5</w:t>
            </w:r>
          </w:p>
        </w:tc>
        <w:tc>
          <w:tcPr>
            <w:tcW w:w="0" w:type="auto"/>
            <w:vAlign w:val="center"/>
            <w:hideMark/>
          </w:tcPr>
          <w:p w14:paraId="51F9AAB0"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25</w:t>
            </w:r>
          </w:p>
        </w:tc>
        <w:tc>
          <w:tcPr>
            <w:tcW w:w="0" w:type="auto"/>
            <w:vAlign w:val="center"/>
            <w:hideMark/>
          </w:tcPr>
          <w:p w14:paraId="7216013E"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2</w:t>
            </w:r>
          </w:p>
        </w:tc>
        <w:tc>
          <w:tcPr>
            <w:tcW w:w="0" w:type="auto"/>
            <w:vAlign w:val="center"/>
            <w:hideMark/>
          </w:tcPr>
          <w:p w14:paraId="513AA986"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10</w:t>
            </w:r>
          </w:p>
        </w:tc>
      </w:tr>
      <w:tr w:rsidR="001327E9" w:rsidRPr="001327E9" w14:paraId="5928D283" w14:textId="77777777">
        <w:trPr>
          <w:tblCellSpacing w:w="15" w:type="dxa"/>
        </w:trPr>
        <w:tc>
          <w:tcPr>
            <w:tcW w:w="0" w:type="auto"/>
            <w:vAlign w:val="center"/>
            <w:hideMark/>
          </w:tcPr>
          <w:p w14:paraId="07195D2A"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Long-Term Sustainability</w:t>
            </w:r>
          </w:p>
        </w:tc>
        <w:tc>
          <w:tcPr>
            <w:tcW w:w="0" w:type="auto"/>
            <w:vAlign w:val="center"/>
            <w:hideMark/>
          </w:tcPr>
          <w:p w14:paraId="7317C0FD"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7153949B"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4</w:t>
            </w:r>
          </w:p>
        </w:tc>
        <w:tc>
          <w:tcPr>
            <w:tcW w:w="0" w:type="auto"/>
            <w:vAlign w:val="center"/>
            <w:hideMark/>
          </w:tcPr>
          <w:p w14:paraId="2E78F153"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16</w:t>
            </w:r>
          </w:p>
        </w:tc>
        <w:tc>
          <w:tcPr>
            <w:tcW w:w="0" w:type="auto"/>
            <w:vAlign w:val="center"/>
            <w:hideMark/>
          </w:tcPr>
          <w:p w14:paraId="70CED018"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3</w:t>
            </w:r>
          </w:p>
        </w:tc>
        <w:tc>
          <w:tcPr>
            <w:tcW w:w="0" w:type="auto"/>
            <w:vAlign w:val="center"/>
            <w:hideMark/>
          </w:tcPr>
          <w:p w14:paraId="49122BD8"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12</w:t>
            </w:r>
          </w:p>
        </w:tc>
      </w:tr>
      <w:tr w:rsidR="001327E9" w:rsidRPr="001327E9" w14:paraId="4F4FFCCF" w14:textId="77777777">
        <w:trPr>
          <w:tblCellSpacing w:w="15" w:type="dxa"/>
        </w:trPr>
        <w:tc>
          <w:tcPr>
            <w:tcW w:w="0" w:type="auto"/>
            <w:vAlign w:val="center"/>
            <w:hideMark/>
          </w:tcPr>
          <w:p w14:paraId="0E20CBA7"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b/>
                <w:bCs/>
                <w:kern w:val="0"/>
                <w:lang w:eastAsia="en-GB"/>
                <w14:ligatures w14:val="none"/>
              </w:rPr>
              <w:t>TOTAL</w:t>
            </w:r>
          </w:p>
        </w:tc>
        <w:tc>
          <w:tcPr>
            <w:tcW w:w="0" w:type="auto"/>
            <w:vAlign w:val="center"/>
            <w:hideMark/>
          </w:tcPr>
          <w:p w14:paraId="1B3173E7"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w:t>
            </w:r>
          </w:p>
        </w:tc>
        <w:tc>
          <w:tcPr>
            <w:tcW w:w="0" w:type="auto"/>
            <w:vAlign w:val="center"/>
            <w:hideMark/>
          </w:tcPr>
          <w:p w14:paraId="53381B2A"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w:t>
            </w:r>
          </w:p>
        </w:tc>
        <w:tc>
          <w:tcPr>
            <w:tcW w:w="0" w:type="auto"/>
            <w:vAlign w:val="center"/>
            <w:hideMark/>
          </w:tcPr>
          <w:p w14:paraId="2A770794"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b/>
                <w:bCs/>
                <w:kern w:val="0"/>
                <w:lang w:eastAsia="en-GB"/>
                <w14:ligatures w14:val="none"/>
              </w:rPr>
              <w:t>86</w:t>
            </w:r>
          </w:p>
        </w:tc>
        <w:tc>
          <w:tcPr>
            <w:tcW w:w="0" w:type="auto"/>
            <w:vAlign w:val="center"/>
            <w:hideMark/>
          </w:tcPr>
          <w:p w14:paraId="336A9321"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kern w:val="0"/>
                <w:lang w:eastAsia="en-GB"/>
                <w14:ligatures w14:val="none"/>
              </w:rPr>
              <w:t>—</w:t>
            </w:r>
          </w:p>
        </w:tc>
        <w:tc>
          <w:tcPr>
            <w:tcW w:w="0" w:type="auto"/>
            <w:vAlign w:val="center"/>
            <w:hideMark/>
          </w:tcPr>
          <w:p w14:paraId="1A9B3514" w14:textId="77777777" w:rsidR="001327E9" w:rsidRPr="001327E9" w:rsidRDefault="001327E9" w:rsidP="001327E9">
            <w:pPr>
              <w:spacing w:after="0" w:line="240" w:lineRule="auto"/>
              <w:rPr>
                <w:rFonts w:ascii="Times New Roman" w:eastAsia="Times New Roman" w:hAnsi="Times New Roman" w:cs="Times New Roman"/>
                <w:kern w:val="0"/>
                <w:lang w:eastAsia="en-GB"/>
                <w14:ligatures w14:val="none"/>
              </w:rPr>
            </w:pPr>
            <w:r w:rsidRPr="001327E9">
              <w:rPr>
                <w:rFonts w:ascii="Times New Roman" w:eastAsia="Times New Roman" w:hAnsi="Times New Roman" w:cs="Times New Roman"/>
                <w:b/>
                <w:bCs/>
                <w:kern w:val="0"/>
                <w:lang w:eastAsia="en-GB"/>
                <w14:ligatures w14:val="none"/>
              </w:rPr>
              <w:t>61</w:t>
            </w:r>
          </w:p>
        </w:tc>
      </w:tr>
    </w:tbl>
    <w:p w14:paraId="0035C693" w14:textId="77777777" w:rsidR="00455AAA" w:rsidRPr="000F7456" w:rsidRDefault="00455AAA" w:rsidP="00455AAA">
      <w:pPr>
        <w:rPr>
          <w:rFonts w:ascii="Arial" w:hAnsi="Arial" w:cs="Arial"/>
          <w:sz w:val="32"/>
          <w:szCs w:val="32"/>
        </w:rPr>
      </w:pPr>
    </w:p>
    <w:p w14:paraId="2A0F9ED7" w14:textId="77777777" w:rsidR="00455AAA" w:rsidRDefault="00455AAA"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2754054A" w14:textId="7C23E920" w:rsidR="0069332C" w:rsidRPr="0052770F" w:rsidRDefault="0052770F" w:rsidP="00394A9D">
      <w:pPr>
        <w:rPr>
          <w:rFonts w:ascii="Arial" w:hAnsi="Arial" w:cs="Arial"/>
          <w:b/>
          <w:bCs/>
          <w:color w:val="FF0000"/>
          <w:sz w:val="22"/>
          <w:szCs w:val="22"/>
        </w:rPr>
      </w:pPr>
      <w:r w:rsidRPr="0052770F">
        <w:rPr>
          <w:rFonts w:ascii="Arial" w:eastAsia="Calibri" w:hAnsi="Arial" w:cs="Arial"/>
          <w:kern w:val="0"/>
          <w:sz w:val="22"/>
          <w:szCs w:val="22"/>
          <w14:ligatures w14:val="none"/>
        </w:rPr>
        <w:t>The Grid Analysis compares Solution A (Digital Transformation) and Solution B (Community Partnerships) against weighted criteria essential to Green Haven’s business recovery. Revenue potential and scalability were given the highest weightings because reversing the decline in sales and ensuring long-term growth are critical priorities. Solution A scored significantly higher in these areas, reflecting its capacity to expand market reach and generate sustained online income. Solution B performed better in cost efficiency but scored lower in scalability and long-term value. With a total score of 86 compared to Solution B’s 61, Solution A is clearly the most effective option.</w:t>
      </w:r>
      <w:r w:rsidR="00394A9D" w:rsidRPr="0052770F">
        <w:rPr>
          <w:rFonts w:ascii="Arial" w:hAnsi="Arial" w:cs="Arial"/>
          <w:b/>
          <w:bCs/>
          <w:color w:val="FF0000"/>
          <w:sz w:val="22"/>
          <w:szCs w:val="22"/>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655E6CE9" w:rsidR="002832DB" w:rsidRPr="00E14971" w:rsidRDefault="00954B69" w:rsidP="00F34512">
            <w:pPr>
              <w:rPr>
                <w:rFonts w:ascii="Arial" w:hAnsi="Arial" w:cs="Arial"/>
              </w:rPr>
            </w:pPr>
            <w:r w:rsidRPr="00954B69">
              <w:rPr>
                <w:rFonts w:ascii="Arial" w:hAnsi="Arial" w:cs="Arial"/>
              </w:rPr>
              <w:t>Website development issues (delays, errors, technical faults)</w:t>
            </w:r>
          </w:p>
          <w:p w14:paraId="71C43B92" w14:textId="77777777" w:rsidR="002832DB" w:rsidRPr="00E14971" w:rsidRDefault="002832DB" w:rsidP="00F34512">
            <w:pPr>
              <w:rPr>
                <w:rFonts w:ascii="Arial" w:hAnsi="Arial" w:cs="Arial"/>
              </w:rPr>
            </w:pPr>
          </w:p>
        </w:tc>
        <w:tc>
          <w:tcPr>
            <w:tcW w:w="1559" w:type="dxa"/>
          </w:tcPr>
          <w:p w14:paraId="102E387E" w14:textId="2FBBB945" w:rsidR="002832DB" w:rsidRPr="00E14971" w:rsidRDefault="00637FE4" w:rsidP="007D0502">
            <w:pPr>
              <w:jc w:val="center"/>
              <w:rPr>
                <w:rFonts w:ascii="Arial" w:hAnsi="Arial" w:cs="Arial"/>
              </w:rPr>
            </w:pPr>
            <w:r>
              <w:rPr>
                <w:rFonts w:ascii="Arial" w:hAnsi="Arial" w:cs="Arial"/>
              </w:rPr>
              <w:t>3</w:t>
            </w:r>
          </w:p>
        </w:tc>
        <w:tc>
          <w:tcPr>
            <w:tcW w:w="1276" w:type="dxa"/>
          </w:tcPr>
          <w:p w14:paraId="5839F557" w14:textId="4FBF62E8" w:rsidR="002832DB" w:rsidRPr="00E14971" w:rsidRDefault="00637FE4" w:rsidP="007D0502">
            <w:pPr>
              <w:jc w:val="center"/>
              <w:rPr>
                <w:rFonts w:ascii="Arial" w:hAnsi="Arial" w:cs="Arial"/>
              </w:rPr>
            </w:pPr>
            <w:r>
              <w:rPr>
                <w:rFonts w:ascii="Arial" w:hAnsi="Arial" w:cs="Arial"/>
              </w:rPr>
              <w:t>4</w:t>
            </w:r>
          </w:p>
        </w:tc>
        <w:tc>
          <w:tcPr>
            <w:tcW w:w="1559" w:type="dxa"/>
          </w:tcPr>
          <w:p w14:paraId="4285F3F4" w14:textId="25781238" w:rsidR="002832DB" w:rsidRPr="00E14971" w:rsidRDefault="00637FE4" w:rsidP="007D0502">
            <w:pPr>
              <w:jc w:val="center"/>
              <w:rPr>
                <w:rFonts w:ascii="Arial" w:hAnsi="Arial" w:cs="Arial"/>
              </w:rPr>
            </w:pPr>
            <w:r>
              <w:rPr>
                <w:rFonts w:ascii="Arial" w:hAnsi="Arial" w:cs="Arial"/>
              </w:rPr>
              <w:t>12</w:t>
            </w:r>
          </w:p>
        </w:tc>
        <w:tc>
          <w:tcPr>
            <w:tcW w:w="1730" w:type="dxa"/>
          </w:tcPr>
          <w:p w14:paraId="27ECC051" w14:textId="4DDBAB20" w:rsidR="002832DB" w:rsidRPr="00E14971" w:rsidRDefault="00637FE4" w:rsidP="00F34512">
            <w:pPr>
              <w:rPr>
                <w:rFonts w:ascii="Arial" w:hAnsi="Arial" w:cs="Arial"/>
              </w:rPr>
            </w:pPr>
            <w:r w:rsidRPr="00637FE4">
              <w:rPr>
                <w:rFonts w:ascii="Arial" w:hAnsi="Arial" w:cs="Arial"/>
              </w:rPr>
              <w:t>Hire an experienced, reputable web developer; include staged quality checks</w:t>
            </w:r>
          </w:p>
        </w:tc>
        <w:tc>
          <w:tcPr>
            <w:tcW w:w="2126" w:type="dxa"/>
          </w:tcPr>
          <w:p w14:paraId="409AB3C0" w14:textId="71C1EF59" w:rsidR="002832DB" w:rsidRPr="00E14971" w:rsidRDefault="00316429" w:rsidP="00F34512">
            <w:pPr>
              <w:rPr>
                <w:rFonts w:ascii="Arial" w:hAnsi="Arial" w:cs="Arial"/>
              </w:rPr>
            </w:pPr>
            <w:r w:rsidRPr="00316429">
              <w:rPr>
                <w:rFonts w:ascii="Arial" w:hAnsi="Arial" w:cs="Arial"/>
              </w:rPr>
              <w:t>Extend the timeline; bring in technical support; roll back to previous stable version</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73B70177" w:rsidR="002832DB" w:rsidRPr="00E14971" w:rsidRDefault="00316429" w:rsidP="00F34512">
            <w:pPr>
              <w:rPr>
                <w:rFonts w:ascii="Arial" w:hAnsi="Arial" w:cs="Arial"/>
              </w:rPr>
            </w:pPr>
            <w:r w:rsidRPr="00316429">
              <w:rPr>
                <w:rFonts w:ascii="Arial" w:hAnsi="Arial" w:cs="Arial"/>
              </w:rPr>
              <w:t>Staff digital skills gaps preventing effective system use</w:t>
            </w:r>
          </w:p>
        </w:tc>
        <w:tc>
          <w:tcPr>
            <w:tcW w:w="1559" w:type="dxa"/>
          </w:tcPr>
          <w:p w14:paraId="4D17EBD7" w14:textId="1E137BEE" w:rsidR="002832DB" w:rsidRPr="00E14971" w:rsidRDefault="00316429" w:rsidP="007D0502">
            <w:pPr>
              <w:jc w:val="center"/>
              <w:rPr>
                <w:rFonts w:ascii="Arial" w:hAnsi="Arial" w:cs="Arial"/>
              </w:rPr>
            </w:pPr>
            <w:r>
              <w:rPr>
                <w:rFonts w:ascii="Arial" w:hAnsi="Arial" w:cs="Arial"/>
              </w:rPr>
              <w:t>4</w:t>
            </w:r>
          </w:p>
        </w:tc>
        <w:tc>
          <w:tcPr>
            <w:tcW w:w="1276" w:type="dxa"/>
          </w:tcPr>
          <w:p w14:paraId="29BF7046" w14:textId="6C8610AE" w:rsidR="002832DB" w:rsidRPr="00E14971" w:rsidRDefault="00316429" w:rsidP="007D0502">
            <w:pPr>
              <w:jc w:val="center"/>
              <w:rPr>
                <w:rFonts w:ascii="Arial" w:hAnsi="Arial" w:cs="Arial"/>
              </w:rPr>
            </w:pPr>
            <w:r>
              <w:rPr>
                <w:rFonts w:ascii="Arial" w:hAnsi="Arial" w:cs="Arial"/>
              </w:rPr>
              <w:t>3</w:t>
            </w:r>
          </w:p>
        </w:tc>
        <w:tc>
          <w:tcPr>
            <w:tcW w:w="1559" w:type="dxa"/>
          </w:tcPr>
          <w:p w14:paraId="3042F237" w14:textId="637293D8" w:rsidR="002832DB" w:rsidRPr="00E14971" w:rsidRDefault="00316429" w:rsidP="007D0502">
            <w:pPr>
              <w:jc w:val="center"/>
              <w:rPr>
                <w:rFonts w:ascii="Arial" w:hAnsi="Arial" w:cs="Arial"/>
              </w:rPr>
            </w:pPr>
            <w:r>
              <w:rPr>
                <w:rFonts w:ascii="Arial" w:hAnsi="Arial" w:cs="Arial"/>
              </w:rPr>
              <w:t>12</w:t>
            </w:r>
          </w:p>
        </w:tc>
        <w:tc>
          <w:tcPr>
            <w:tcW w:w="1730" w:type="dxa"/>
          </w:tcPr>
          <w:p w14:paraId="1352F815" w14:textId="030E70EC" w:rsidR="002832DB" w:rsidRPr="00E14971" w:rsidRDefault="008073BA" w:rsidP="00F34512">
            <w:pPr>
              <w:rPr>
                <w:rFonts w:ascii="Arial" w:hAnsi="Arial" w:cs="Arial"/>
              </w:rPr>
            </w:pPr>
            <w:r w:rsidRPr="008073BA">
              <w:rPr>
                <w:rFonts w:ascii="Arial" w:hAnsi="Arial" w:cs="Arial"/>
              </w:rPr>
              <w:t>Provide structured training and create simple system manuals</w:t>
            </w:r>
          </w:p>
        </w:tc>
        <w:tc>
          <w:tcPr>
            <w:tcW w:w="2126" w:type="dxa"/>
          </w:tcPr>
          <w:p w14:paraId="7103F7C5" w14:textId="055EACB0" w:rsidR="002832DB" w:rsidRPr="00E14971" w:rsidRDefault="008073BA" w:rsidP="00F34512">
            <w:pPr>
              <w:rPr>
                <w:rFonts w:ascii="Arial" w:hAnsi="Arial" w:cs="Arial"/>
              </w:rPr>
            </w:pPr>
            <w:r w:rsidRPr="008073BA">
              <w:rPr>
                <w:rFonts w:ascii="Arial" w:hAnsi="Arial" w:cs="Arial"/>
              </w:rPr>
              <w:t>Offer ongoing support; assign a digital lead to oversee tasks</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7777777" w:rsidR="002832DB" w:rsidRPr="00E14971" w:rsidRDefault="002832DB" w:rsidP="00F34512">
            <w:pPr>
              <w:rPr>
                <w:rFonts w:ascii="Arial" w:hAnsi="Arial" w:cs="Arial"/>
              </w:rPr>
            </w:pPr>
          </w:p>
          <w:p w14:paraId="6F9F4C78" w14:textId="340B6670" w:rsidR="002832DB" w:rsidRPr="00E14971" w:rsidRDefault="008073BA" w:rsidP="00F34512">
            <w:pPr>
              <w:rPr>
                <w:rFonts w:ascii="Arial" w:hAnsi="Arial" w:cs="Arial"/>
              </w:rPr>
            </w:pPr>
            <w:r w:rsidRPr="008073BA">
              <w:rPr>
                <w:rFonts w:ascii="Arial" w:hAnsi="Arial" w:cs="Arial"/>
              </w:rPr>
              <w:t>Budget overruns due to unexpected development costs</w:t>
            </w:r>
          </w:p>
        </w:tc>
        <w:tc>
          <w:tcPr>
            <w:tcW w:w="1559" w:type="dxa"/>
          </w:tcPr>
          <w:p w14:paraId="4D4591E0" w14:textId="27380B85" w:rsidR="002832DB" w:rsidRPr="00E14971" w:rsidRDefault="008073BA" w:rsidP="007D0502">
            <w:pPr>
              <w:jc w:val="center"/>
              <w:rPr>
                <w:rFonts w:ascii="Arial" w:hAnsi="Arial" w:cs="Arial"/>
              </w:rPr>
            </w:pPr>
            <w:r>
              <w:rPr>
                <w:rFonts w:ascii="Arial" w:hAnsi="Arial" w:cs="Arial"/>
              </w:rPr>
              <w:t>3</w:t>
            </w:r>
          </w:p>
        </w:tc>
        <w:tc>
          <w:tcPr>
            <w:tcW w:w="1276" w:type="dxa"/>
          </w:tcPr>
          <w:p w14:paraId="00FA2901" w14:textId="2C1EC462" w:rsidR="002832DB" w:rsidRPr="00E14971" w:rsidRDefault="008073BA" w:rsidP="007D0502">
            <w:pPr>
              <w:jc w:val="center"/>
              <w:rPr>
                <w:rFonts w:ascii="Arial" w:hAnsi="Arial" w:cs="Arial"/>
              </w:rPr>
            </w:pPr>
            <w:r>
              <w:rPr>
                <w:rFonts w:ascii="Arial" w:hAnsi="Arial" w:cs="Arial"/>
              </w:rPr>
              <w:t>4</w:t>
            </w:r>
          </w:p>
        </w:tc>
        <w:tc>
          <w:tcPr>
            <w:tcW w:w="1559" w:type="dxa"/>
          </w:tcPr>
          <w:p w14:paraId="1803AAB0" w14:textId="21B22554" w:rsidR="002832DB" w:rsidRPr="00E14971" w:rsidRDefault="008073BA" w:rsidP="007D0502">
            <w:pPr>
              <w:jc w:val="center"/>
              <w:rPr>
                <w:rFonts w:ascii="Arial" w:hAnsi="Arial" w:cs="Arial"/>
              </w:rPr>
            </w:pPr>
            <w:r>
              <w:rPr>
                <w:rFonts w:ascii="Arial" w:hAnsi="Arial" w:cs="Arial"/>
              </w:rPr>
              <w:t>12</w:t>
            </w:r>
          </w:p>
        </w:tc>
        <w:tc>
          <w:tcPr>
            <w:tcW w:w="1730" w:type="dxa"/>
          </w:tcPr>
          <w:p w14:paraId="5FB7D291" w14:textId="489B0EB3" w:rsidR="002832DB" w:rsidRPr="00E14971" w:rsidRDefault="004F25D6" w:rsidP="00F34512">
            <w:pPr>
              <w:rPr>
                <w:rFonts w:ascii="Arial" w:hAnsi="Arial" w:cs="Arial"/>
              </w:rPr>
            </w:pPr>
            <w:r w:rsidRPr="004F25D6">
              <w:rPr>
                <w:rFonts w:ascii="Arial" w:hAnsi="Arial" w:cs="Arial"/>
              </w:rPr>
              <w:t>Set a clear budget, request fixed-price quotes, and monitor spending monthly</w:t>
            </w:r>
          </w:p>
        </w:tc>
        <w:tc>
          <w:tcPr>
            <w:tcW w:w="2126" w:type="dxa"/>
          </w:tcPr>
          <w:p w14:paraId="2A15E599" w14:textId="7756BBA0" w:rsidR="002832DB" w:rsidRPr="00E14971" w:rsidRDefault="004F25D6" w:rsidP="00F34512">
            <w:pPr>
              <w:rPr>
                <w:rFonts w:ascii="Arial" w:hAnsi="Arial" w:cs="Arial"/>
              </w:rPr>
            </w:pPr>
            <w:r w:rsidRPr="004F25D6">
              <w:rPr>
                <w:rFonts w:ascii="Arial" w:hAnsi="Arial" w:cs="Arial"/>
              </w:rPr>
              <w:t>Reduce non-essential features; phase development over longer period</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224AD06E" w14:textId="77777777" w:rsidR="002832DB" w:rsidRDefault="002832DB" w:rsidP="002832DB">
      <w:pPr>
        <w:rPr>
          <w:rFonts w:ascii="Arial" w:hAnsi="Arial" w:cs="Arial"/>
        </w:rPr>
      </w:pPr>
    </w:p>
    <w:p w14:paraId="5862B038" w14:textId="387214F8" w:rsidR="00B91658" w:rsidRPr="00BF6BCE" w:rsidRDefault="00BF6BCE" w:rsidP="00DF77C0">
      <w:pPr>
        <w:rPr>
          <w:rFonts w:ascii="Arial" w:hAnsi="Arial" w:cs="Arial"/>
          <w:color w:val="FF0000"/>
        </w:rPr>
      </w:pPr>
      <w:r w:rsidRPr="00BF6BCE">
        <w:rPr>
          <w:rFonts w:ascii="Arial" w:hAnsi="Arial" w:cs="Arial"/>
          <w:color w:val="000000" w:themeColor="text1"/>
        </w:rPr>
        <w:lastRenderedPageBreak/>
        <w:t>The risk analysis identifies potential threats that could disrupt the implementation of the digital transformation strategy. The most significant risks relate to technical issues, skills gaps, and budget constraints, each given moderate to high likelihood and impact because they directly affect project success. Risks such as delivery complications and customer adoption were rated slightly lower but still relevant. Mitigation strategies include hiring professional developers, providing staff training, and establishing clear budgeting controls. Contingency plans focus on rapid issue resolution and phased rollout. Overall, with appropriate monitoring and preparation, these risks are manageable and do not outweigh the benefits of the solution.</w:t>
      </w:r>
      <w:r w:rsidR="004E2BAE" w:rsidRPr="00BF6BCE">
        <w:rPr>
          <w:rFonts w:ascii="Arial" w:hAnsi="Arial" w:cs="Arial"/>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627FAB60"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4C243E">
        <w:rPr>
          <w:rFonts w:ascii="Arial" w:hAnsi="Arial" w:cs="Arial"/>
          <w:sz w:val="28"/>
          <w:szCs w:val="28"/>
        </w:rPr>
        <w:t xml:space="preserve"> </w:t>
      </w:r>
      <w:r w:rsidR="004C243E" w:rsidRPr="004C243E">
        <w:rPr>
          <w:rFonts w:ascii="Arial" w:hAnsi="Arial" w:cs="Arial"/>
          <w:sz w:val="28"/>
          <w:szCs w:val="28"/>
        </w:rPr>
        <w:t>Weak digital presence leading to reduced competitiveness and declining sales.</w:t>
      </w:r>
    </w:p>
    <w:p w14:paraId="3DD781FE" w14:textId="77777777" w:rsidR="007B6774" w:rsidRDefault="007B6774" w:rsidP="006C6E8E">
      <w:pPr>
        <w:ind w:left="-454"/>
        <w:rPr>
          <w:rFonts w:ascii="Arial" w:hAnsi="Arial" w:cs="Arial"/>
          <w:sz w:val="28"/>
          <w:szCs w:val="28"/>
        </w:rPr>
      </w:pPr>
    </w:p>
    <w:p w14:paraId="44916585" w14:textId="6DD92118" w:rsidR="006C6E8E" w:rsidRPr="006C6E8E" w:rsidRDefault="00410BE8" w:rsidP="006C6E8E">
      <w:pPr>
        <w:ind w:left="-454"/>
        <w:rPr>
          <w:rFonts w:ascii="Arial" w:hAnsi="Arial" w:cs="Arial"/>
          <w:sz w:val="28"/>
          <w:szCs w:val="28"/>
          <w:lang w:val="en-US"/>
        </w:rPr>
      </w:pPr>
      <w:r w:rsidRPr="00410BE8">
        <w:rPr>
          <w:rFonts w:ascii="Arial" w:hAnsi="Arial" w:cs="Arial"/>
          <w:sz w:val="28"/>
          <w:szCs w:val="28"/>
        </w:rPr>
        <w:t>Name the solution you are implementing:</w:t>
      </w:r>
      <w:r w:rsidR="004C243E">
        <w:rPr>
          <w:rFonts w:ascii="Arial" w:hAnsi="Arial" w:cs="Arial"/>
          <w:sz w:val="28"/>
          <w:szCs w:val="28"/>
        </w:rPr>
        <w:t xml:space="preserve"> </w:t>
      </w:r>
      <w:r w:rsidR="006C6E8E" w:rsidRPr="006C6E8E">
        <w:rPr>
          <w:rFonts w:ascii="Arial" w:hAnsi="Arial" w:cs="Arial"/>
          <w:sz w:val="28"/>
          <w:szCs w:val="28"/>
          <w:lang w:val="en-US"/>
        </w:rPr>
        <w:t>Digital Transformation (Website redevelopment, online services, and digital marketing).</w:t>
      </w:r>
    </w:p>
    <w:p w14:paraId="18A30752" w14:textId="18F06A8C"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760BC1" w:rsidRDefault="00410BE8" w:rsidP="00410BE8">
            <w:pPr>
              <w:jc w:val="center"/>
              <w:rPr>
                <w:rFonts w:ascii="Arial" w:hAnsi="Arial" w:cs="Arial"/>
                <w:bCs/>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33AEF0CF" w:rsidR="00410BE8" w:rsidRPr="00760BC1" w:rsidRDefault="00410BE8" w:rsidP="00410BE8">
            <w:pPr>
              <w:jc w:val="center"/>
              <w:rPr>
                <w:rFonts w:ascii="Arial" w:hAnsi="Arial" w:cs="Arial"/>
                <w:bCs/>
                <w:sz w:val="28"/>
                <w:szCs w:val="28"/>
              </w:rPr>
            </w:pPr>
          </w:p>
        </w:tc>
        <w:tc>
          <w:tcPr>
            <w:tcW w:w="1707" w:type="dxa"/>
          </w:tcPr>
          <w:p w14:paraId="2BCCC8C8" w14:textId="3F2DE343" w:rsidR="00410BE8" w:rsidRPr="004E2BAE" w:rsidRDefault="00760BC1" w:rsidP="00410BE8">
            <w:pPr>
              <w:rPr>
                <w:rFonts w:ascii="Arial" w:hAnsi="Arial" w:cs="Arial"/>
                <w:bCs/>
              </w:rPr>
            </w:pPr>
            <w:r w:rsidRPr="00DC1244">
              <w:rPr>
                <w:rFonts w:ascii="Arial" w:hAnsi="Arial" w:cs="Arial"/>
                <w:b/>
                <w:sz w:val="28"/>
                <w:szCs w:val="28"/>
              </w:rPr>
              <w:t>1</w:t>
            </w:r>
          </w:p>
          <w:p w14:paraId="79A445D2" w14:textId="77777777" w:rsidR="00410BE8" w:rsidRPr="004E2BAE" w:rsidRDefault="00410BE8" w:rsidP="00410BE8">
            <w:pPr>
              <w:rPr>
                <w:rFonts w:ascii="Arial" w:hAnsi="Arial" w:cs="Arial"/>
                <w:bCs/>
              </w:rPr>
            </w:pPr>
          </w:p>
        </w:tc>
        <w:tc>
          <w:tcPr>
            <w:tcW w:w="2268" w:type="dxa"/>
          </w:tcPr>
          <w:p w14:paraId="14E28807" w14:textId="77777777" w:rsidR="00760BC1" w:rsidRPr="004E2BAE" w:rsidRDefault="00760BC1" w:rsidP="00760BC1">
            <w:pPr>
              <w:rPr>
                <w:rFonts w:ascii="Arial" w:hAnsi="Arial" w:cs="Arial"/>
                <w:bCs/>
              </w:rPr>
            </w:pPr>
            <w:r w:rsidRPr="00F23E27">
              <w:rPr>
                <w:rFonts w:ascii="Arial" w:hAnsi="Arial" w:cs="Arial"/>
                <w:bCs/>
              </w:rPr>
              <w:t>Set objectives, confirm budget, select web developer</w:t>
            </w:r>
          </w:p>
          <w:p w14:paraId="46677302" w14:textId="1D38535B" w:rsidR="00410BE8" w:rsidRPr="004E2BAE" w:rsidRDefault="00410BE8" w:rsidP="00410BE8">
            <w:pPr>
              <w:rPr>
                <w:rFonts w:ascii="Arial" w:hAnsi="Arial" w:cs="Arial"/>
                <w:bCs/>
              </w:rPr>
            </w:pPr>
          </w:p>
        </w:tc>
        <w:tc>
          <w:tcPr>
            <w:tcW w:w="1701" w:type="dxa"/>
          </w:tcPr>
          <w:p w14:paraId="57E9D71F" w14:textId="3C28E32D" w:rsidR="00410BE8" w:rsidRPr="004E2BAE" w:rsidRDefault="00210256" w:rsidP="00410BE8">
            <w:pPr>
              <w:rPr>
                <w:rFonts w:ascii="Arial" w:hAnsi="Arial" w:cs="Arial"/>
                <w:bCs/>
              </w:rPr>
            </w:pPr>
            <w:r w:rsidRPr="00210256">
              <w:rPr>
                <w:rFonts w:ascii="Arial" w:hAnsi="Arial" w:cs="Arial"/>
                <w:bCs/>
              </w:rPr>
              <w:t>Month 1</w:t>
            </w:r>
          </w:p>
          <w:p w14:paraId="40EEA0B2" w14:textId="77777777" w:rsidR="00410BE8" w:rsidRPr="004E2BAE" w:rsidRDefault="00410BE8" w:rsidP="00410BE8">
            <w:pPr>
              <w:rPr>
                <w:rFonts w:ascii="Arial" w:hAnsi="Arial" w:cs="Arial"/>
                <w:bCs/>
              </w:rPr>
            </w:pPr>
          </w:p>
        </w:tc>
        <w:tc>
          <w:tcPr>
            <w:tcW w:w="1701" w:type="dxa"/>
          </w:tcPr>
          <w:p w14:paraId="1D979DBD" w14:textId="402896CC" w:rsidR="00410BE8" w:rsidRPr="004E2BAE" w:rsidRDefault="00210256" w:rsidP="00410BE8">
            <w:pPr>
              <w:rPr>
                <w:rFonts w:ascii="Arial" w:hAnsi="Arial" w:cs="Arial"/>
                <w:bCs/>
              </w:rPr>
            </w:pPr>
            <w:r>
              <w:rPr>
                <w:rFonts w:ascii="Arial" w:hAnsi="Arial" w:cs="Arial"/>
                <w:bCs/>
              </w:rPr>
              <w:t>Owners</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19EF90B6" w:rsidR="00410BE8" w:rsidRPr="004E2BAE" w:rsidRDefault="00210256" w:rsidP="00410BE8">
            <w:pPr>
              <w:rPr>
                <w:rFonts w:ascii="Arial" w:hAnsi="Arial" w:cs="Arial"/>
                <w:bCs/>
              </w:rPr>
            </w:pPr>
            <w:r w:rsidRPr="00210256">
              <w:rPr>
                <w:rFonts w:ascii="Segoe UI Symbol" w:hAnsi="Segoe UI Symbol" w:cs="Segoe UI Symbol"/>
                <w:bCs/>
              </w:rPr>
              <w:t>☐</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59590E83" w:rsidR="00410BE8" w:rsidRPr="00760BC1" w:rsidRDefault="00410BE8" w:rsidP="00410BE8">
            <w:pPr>
              <w:jc w:val="center"/>
              <w:rPr>
                <w:rFonts w:ascii="Arial" w:hAnsi="Arial" w:cs="Arial"/>
                <w:bCs/>
                <w:sz w:val="28"/>
                <w:szCs w:val="28"/>
              </w:rPr>
            </w:pPr>
          </w:p>
        </w:tc>
        <w:tc>
          <w:tcPr>
            <w:tcW w:w="1707" w:type="dxa"/>
          </w:tcPr>
          <w:p w14:paraId="4C9496F8" w14:textId="1AD88F8A" w:rsidR="00410BE8" w:rsidRPr="004E2BAE" w:rsidRDefault="00760BC1" w:rsidP="00410BE8">
            <w:pPr>
              <w:rPr>
                <w:rFonts w:ascii="Arial" w:hAnsi="Arial" w:cs="Arial"/>
                <w:bCs/>
              </w:rPr>
            </w:pPr>
            <w:r w:rsidRPr="00DC1244">
              <w:rPr>
                <w:rFonts w:ascii="Arial" w:hAnsi="Arial" w:cs="Arial"/>
                <w:b/>
                <w:sz w:val="28"/>
                <w:szCs w:val="28"/>
              </w:rPr>
              <w:t>2</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19442D94" w:rsidR="00410BE8" w:rsidRPr="004E2BAE" w:rsidRDefault="00F21C51" w:rsidP="00410BE8">
            <w:pPr>
              <w:rPr>
                <w:rFonts w:ascii="Arial" w:hAnsi="Arial" w:cs="Arial"/>
                <w:bCs/>
              </w:rPr>
            </w:pPr>
            <w:r w:rsidRPr="00F21C51">
              <w:rPr>
                <w:rFonts w:ascii="Arial" w:hAnsi="Arial" w:cs="Arial"/>
                <w:bCs/>
              </w:rPr>
              <w:t>Full website redevelopment: e-commerce setup, product pages, payment integration</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43C8DCA" w:rsidR="00410BE8" w:rsidRPr="004E2BAE" w:rsidRDefault="00F21C51" w:rsidP="00410BE8">
            <w:pPr>
              <w:rPr>
                <w:rFonts w:ascii="Arial" w:hAnsi="Arial" w:cs="Arial"/>
                <w:bCs/>
              </w:rPr>
            </w:pPr>
            <w:r w:rsidRPr="00F21C51">
              <w:rPr>
                <w:rFonts w:ascii="Arial" w:hAnsi="Arial" w:cs="Arial"/>
                <w:bCs/>
              </w:rPr>
              <w:t>Months 1–3</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6B4A0F33" w:rsidR="00410BE8" w:rsidRPr="004E2BAE" w:rsidRDefault="00F21C51" w:rsidP="00410BE8">
            <w:pPr>
              <w:rPr>
                <w:rFonts w:ascii="Arial" w:hAnsi="Arial" w:cs="Arial"/>
                <w:bCs/>
              </w:rPr>
            </w:pPr>
            <w:r w:rsidRPr="00F21C51">
              <w:rPr>
                <w:rFonts w:ascii="Arial" w:hAnsi="Arial" w:cs="Arial"/>
                <w:bCs/>
              </w:rPr>
              <w:t>Web 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4542DE12" w:rsidR="00410BE8" w:rsidRPr="004E2BAE" w:rsidRDefault="003E195C" w:rsidP="00410BE8">
            <w:pPr>
              <w:rPr>
                <w:rFonts w:ascii="Arial" w:hAnsi="Arial" w:cs="Arial"/>
                <w:bCs/>
              </w:rPr>
            </w:pPr>
            <w:r w:rsidRPr="003E195C">
              <w:rPr>
                <w:rFonts w:ascii="Segoe UI Symbol" w:hAnsi="Segoe UI Symbol" w:cs="Segoe UI Symbol"/>
                <w:bCs/>
              </w:rPr>
              <w:t>☐</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488EA536" w:rsidR="00410BE8" w:rsidRPr="00760BC1" w:rsidRDefault="00410BE8" w:rsidP="00410BE8">
            <w:pPr>
              <w:jc w:val="center"/>
              <w:rPr>
                <w:rFonts w:ascii="Arial" w:hAnsi="Arial" w:cs="Arial"/>
                <w:bCs/>
                <w:sz w:val="28"/>
                <w:szCs w:val="28"/>
              </w:rPr>
            </w:pPr>
          </w:p>
        </w:tc>
        <w:tc>
          <w:tcPr>
            <w:tcW w:w="1707" w:type="dxa"/>
          </w:tcPr>
          <w:p w14:paraId="62EE4D10" w14:textId="65BE1E0C" w:rsidR="00410BE8" w:rsidRPr="004E2BAE" w:rsidRDefault="00760BC1" w:rsidP="00410BE8">
            <w:pPr>
              <w:rPr>
                <w:rFonts w:ascii="Arial" w:hAnsi="Arial" w:cs="Arial"/>
                <w:bCs/>
              </w:rPr>
            </w:pPr>
            <w:r w:rsidRPr="00DC1244">
              <w:rPr>
                <w:rFonts w:ascii="Arial" w:hAnsi="Arial" w:cs="Arial"/>
                <w:b/>
                <w:sz w:val="28"/>
                <w:szCs w:val="28"/>
              </w:rPr>
              <w:t>3</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6B904283" w:rsidR="00410BE8" w:rsidRPr="004E2BAE" w:rsidRDefault="00D20DF3" w:rsidP="00410BE8">
            <w:pPr>
              <w:rPr>
                <w:rFonts w:ascii="Arial" w:hAnsi="Arial" w:cs="Arial"/>
                <w:bCs/>
              </w:rPr>
            </w:pPr>
            <w:r w:rsidRPr="00D20DF3">
              <w:rPr>
                <w:rFonts w:ascii="Arial" w:hAnsi="Arial" w:cs="Arial"/>
                <w:bCs/>
              </w:rPr>
              <w:t>Testing website functions, fixing issues, and delivering staff training for order handling</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4B6C7638" w14:textId="00CC7456" w:rsidR="00410BE8" w:rsidRPr="004E2BAE" w:rsidRDefault="0062110B" w:rsidP="00410BE8">
            <w:pPr>
              <w:rPr>
                <w:rFonts w:ascii="Arial" w:hAnsi="Arial" w:cs="Arial"/>
                <w:bCs/>
              </w:rPr>
            </w:pPr>
            <w:r w:rsidRPr="0062110B">
              <w:rPr>
                <w:rFonts w:ascii="Arial" w:hAnsi="Arial" w:cs="Arial"/>
                <w:bCs/>
              </w:rPr>
              <w:t>Month 4</w:t>
            </w:r>
          </w:p>
          <w:p w14:paraId="1B0027E0" w14:textId="77777777" w:rsidR="00410BE8" w:rsidRPr="004E2BAE" w:rsidRDefault="00410BE8" w:rsidP="00410BE8">
            <w:pPr>
              <w:rPr>
                <w:rFonts w:ascii="Arial" w:hAnsi="Arial" w:cs="Arial"/>
                <w:bCs/>
              </w:rPr>
            </w:pPr>
          </w:p>
        </w:tc>
        <w:tc>
          <w:tcPr>
            <w:tcW w:w="1701" w:type="dxa"/>
          </w:tcPr>
          <w:p w14:paraId="42B2E7B8" w14:textId="1FF4ED85" w:rsidR="00410BE8" w:rsidRPr="004E2BAE" w:rsidRDefault="0062110B" w:rsidP="00410BE8">
            <w:pPr>
              <w:rPr>
                <w:rFonts w:ascii="Arial" w:hAnsi="Arial" w:cs="Arial"/>
                <w:bCs/>
              </w:rPr>
            </w:pPr>
            <w:r w:rsidRPr="0062110B">
              <w:rPr>
                <w:rFonts w:ascii="Arial" w:hAnsi="Arial" w:cs="Arial"/>
                <w:bCs/>
              </w:rPr>
              <w:t>Developer + Owners</w:t>
            </w:r>
          </w:p>
          <w:p w14:paraId="64706039" w14:textId="77777777" w:rsidR="00410BE8" w:rsidRPr="004E2BAE" w:rsidRDefault="00410BE8" w:rsidP="00410BE8">
            <w:pPr>
              <w:rPr>
                <w:rFonts w:ascii="Arial" w:hAnsi="Arial" w:cs="Arial"/>
                <w:bCs/>
              </w:rPr>
            </w:pPr>
          </w:p>
        </w:tc>
        <w:tc>
          <w:tcPr>
            <w:tcW w:w="1843" w:type="dxa"/>
          </w:tcPr>
          <w:p w14:paraId="46285781" w14:textId="7FBB4442" w:rsidR="00410BE8" w:rsidRPr="004E2BAE" w:rsidRDefault="0062110B" w:rsidP="00410BE8">
            <w:pPr>
              <w:rPr>
                <w:rFonts w:ascii="Arial" w:hAnsi="Arial" w:cs="Arial"/>
                <w:bCs/>
              </w:rPr>
            </w:pPr>
            <w:r w:rsidRPr="0062110B">
              <w:rPr>
                <w:rFonts w:ascii="Segoe UI Symbol" w:hAnsi="Segoe UI Symbol" w:cs="Segoe UI Symbol"/>
                <w:bCs/>
              </w:rPr>
              <w:t>☐</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2364D87E" w:rsidR="00410BE8" w:rsidRPr="00760BC1" w:rsidRDefault="00410BE8" w:rsidP="00410BE8">
            <w:pPr>
              <w:jc w:val="center"/>
              <w:rPr>
                <w:rFonts w:ascii="Arial" w:hAnsi="Arial" w:cs="Arial"/>
                <w:bCs/>
                <w:sz w:val="28"/>
                <w:szCs w:val="28"/>
              </w:rPr>
            </w:pPr>
          </w:p>
        </w:tc>
        <w:tc>
          <w:tcPr>
            <w:tcW w:w="1707" w:type="dxa"/>
          </w:tcPr>
          <w:p w14:paraId="13327106" w14:textId="55520A96" w:rsidR="00410BE8" w:rsidRPr="004E2BAE" w:rsidRDefault="00760BC1" w:rsidP="00410BE8">
            <w:pPr>
              <w:rPr>
                <w:rFonts w:ascii="Arial" w:hAnsi="Arial" w:cs="Arial"/>
                <w:bCs/>
              </w:rPr>
            </w:pPr>
            <w:r w:rsidRPr="00DC1244">
              <w:rPr>
                <w:rFonts w:ascii="Arial" w:hAnsi="Arial" w:cs="Arial"/>
                <w:b/>
                <w:sz w:val="28"/>
                <w:szCs w:val="28"/>
              </w:rPr>
              <w:t>4</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08403493" w:rsidR="00410BE8" w:rsidRPr="004E2BAE" w:rsidRDefault="007B6774" w:rsidP="00410BE8">
            <w:pPr>
              <w:rPr>
                <w:rFonts w:ascii="Arial" w:hAnsi="Arial" w:cs="Arial"/>
                <w:bCs/>
              </w:rPr>
            </w:pPr>
            <w:r w:rsidRPr="007B6774">
              <w:rPr>
                <w:rFonts w:ascii="Arial" w:hAnsi="Arial" w:cs="Arial"/>
                <w:bCs/>
              </w:rPr>
              <w:t>Launch delivery service and subscription packages (monthly bouquets)</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256601AB" w:rsidR="00410BE8" w:rsidRPr="004E2BAE" w:rsidRDefault="007B6774" w:rsidP="00410BE8">
            <w:pPr>
              <w:rPr>
                <w:rFonts w:ascii="Arial" w:hAnsi="Arial" w:cs="Arial"/>
                <w:bCs/>
              </w:rPr>
            </w:pPr>
            <w:r w:rsidRPr="007B6774">
              <w:rPr>
                <w:rFonts w:ascii="Arial" w:hAnsi="Arial" w:cs="Arial"/>
                <w:bCs/>
              </w:rPr>
              <w:t>Month 5</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E6928FA" w:rsidR="00410BE8" w:rsidRPr="004E2BAE" w:rsidRDefault="00E9754C" w:rsidP="00410BE8">
            <w:pPr>
              <w:rPr>
                <w:rFonts w:ascii="Arial" w:hAnsi="Arial" w:cs="Arial"/>
                <w:bCs/>
              </w:rPr>
            </w:pPr>
            <w:r w:rsidRPr="00E9754C">
              <w:rPr>
                <w:rFonts w:ascii="Arial" w:hAnsi="Arial" w:cs="Arial"/>
                <w:bCs/>
              </w:rPr>
              <w:t>Owners + Staff</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1FF6418D" w:rsidR="00410BE8" w:rsidRPr="004E2BAE" w:rsidRDefault="00E9754C" w:rsidP="00410BE8">
            <w:pPr>
              <w:rPr>
                <w:rFonts w:ascii="Arial" w:hAnsi="Arial" w:cs="Arial"/>
                <w:bCs/>
              </w:rPr>
            </w:pPr>
            <w:r w:rsidRPr="00E9754C">
              <w:rPr>
                <w:rFonts w:ascii="Segoe UI Symbol" w:hAnsi="Segoe UI Symbol" w:cs="Segoe UI Symbol"/>
                <w:bCs/>
              </w:rPr>
              <w:t>☐</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r w:rsidR="00410BE8" w:rsidRPr="00DC1244" w14:paraId="0DAF6354" w14:textId="77777777" w:rsidTr="004E2BAE">
        <w:trPr>
          <w:trHeight w:val="417"/>
        </w:trPr>
        <w:tc>
          <w:tcPr>
            <w:tcW w:w="562" w:type="dxa"/>
          </w:tcPr>
          <w:p w14:paraId="15F490FF" w14:textId="6ED22560" w:rsidR="00410BE8" w:rsidRPr="00760BC1" w:rsidRDefault="00410BE8" w:rsidP="00410BE8">
            <w:pPr>
              <w:jc w:val="center"/>
              <w:rPr>
                <w:rFonts w:ascii="Arial" w:hAnsi="Arial" w:cs="Arial"/>
                <w:bCs/>
                <w:sz w:val="28"/>
                <w:szCs w:val="28"/>
              </w:rPr>
            </w:pPr>
          </w:p>
        </w:tc>
        <w:tc>
          <w:tcPr>
            <w:tcW w:w="1707" w:type="dxa"/>
          </w:tcPr>
          <w:p w14:paraId="626B505D" w14:textId="1BA21290" w:rsidR="00410BE8" w:rsidRPr="004E2BAE" w:rsidRDefault="00760BC1" w:rsidP="00410BE8">
            <w:pPr>
              <w:rPr>
                <w:rFonts w:ascii="Arial" w:hAnsi="Arial" w:cs="Arial"/>
                <w:bCs/>
              </w:rPr>
            </w:pPr>
            <w:r w:rsidRPr="00DC1244">
              <w:rPr>
                <w:rFonts w:ascii="Arial" w:hAnsi="Arial" w:cs="Arial"/>
                <w:b/>
                <w:sz w:val="28"/>
                <w:szCs w:val="28"/>
              </w:rPr>
              <w:t>5</w:t>
            </w:r>
          </w:p>
          <w:p w14:paraId="1D1C1264" w14:textId="77777777" w:rsidR="00410BE8" w:rsidRPr="004E2BAE" w:rsidRDefault="00410BE8" w:rsidP="00410BE8">
            <w:pPr>
              <w:rPr>
                <w:rFonts w:ascii="Arial" w:hAnsi="Arial" w:cs="Arial"/>
                <w:bCs/>
              </w:rPr>
            </w:pPr>
          </w:p>
          <w:p w14:paraId="58FA47F7" w14:textId="77777777" w:rsidR="00410BE8" w:rsidRPr="004E2BAE" w:rsidRDefault="00410BE8" w:rsidP="00410BE8">
            <w:pPr>
              <w:rPr>
                <w:rFonts w:ascii="Arial" w:hAnsi="Arial" w:cs="Arial"/>
                <w:bCs/>
              </w:rPr>
            </w:pPr>
          </w:p>
        </w:tc>
        <w:tc>
          <w:tcPr>
            <w:tcW w:w="2268" w:type="dxa"/>
          </w:tcPr>
          <w:p w14:paraId="14A7AD11" w14:textId="0CE84B9A" w:rsidR="00410BE8" w:rsidRPr="004E2BAE" w:rsidRDefault="00E9754C" w:rsidP="00410BE8">
            <w:pPr>
              <w:rPr>
                <w:rFonts w:ascii="Arial" w:hAnsi="Arial" w:cs="Arial"/>
                <w:bCs/>
              </w:rPr>
            </w:pPr>
            <w:r w:rsidRPr="00E9754C">
              <w:rPr>
                <w:rFonts w:ascii="Arial" w:hAnsi="Arial" w:cs="Arial"/>
                <w:bCs/>
              </w:rPr>
              <w:t>Begin targeted digital marketing campaigns (Instagram, Facebook, Google Ads)</w:t>
            </w:r>
          </w:p>
          <w:p w14:paraId="7FA732F3" w14:textId="77777777" w:rsidR="00410BE8" w:rsidRPr="004E2BAE" w:rsidRDefault="00410BE8" w:rsidP="00410BE8">
            <w:pPr>
              <w:rPr>
                <w:rFonts w:ascii="Arial" w:hAnsi="Arial" w:cs="Arial"/>
                <w:bCs/>
              </w:rPr>
            </w:pPr>
          </w:p>
          <w:p w14:paraId="4C5A82F2" w14:textId="77777777" w:rsidR="00410BE8" w:rsidRPr="004E2BAE" w:rsidRDefault="00410BE8" w:rsidP="00410BE8">
            <w:pPr>
              <w:rPr>
                <w:rFonts w:ascii="Arial" w:hAnsi="Arial" w:cs="Arial"/>
                <w:bCs/>
              </w:rPr>
            </w:pPr>
          </w:p>
        </w:tc>
        <w:tc>
          <w:tcPr>
            <w:tcW w:w="1701" w:type="dxa"/>
          </w:tcPr>
          <w:p w14:paraId="475E62B1" w14:textId="502133E2" w:rsidR="00410BE8" w:rsidRPr="004E2BAE" w:rsidRDefault="003F2BEF" w:rsidP="00410BE8">
            <w:pPr>
              <w:rPr>
                <w:rFonts w:ascii="Arial" w:hAnsi="Arial" w:cs="Arial"/>
                <w:bCs/>
              </w:rPr>
            </w:pPr>
            <w:r w:rsidRPr="003F2BEF">
              <w:rPr>
                <w:rFonts w:ascii="Arial" w:hAnsi="Arial" w:cs="Arial"/>
                <w:bCs/>
              </w:rPr>
              <w:t>Month 6</w:t>
            </w:r>
          </w:p>
          <w:p w14:paraId="0AFD05E8" w14:textId="77777777" w:rsidR="00410BE8" w:rsidRPr="004E2BAE" w:rsidRDefault="00410BE8" w:rsidP="00410BE8">
            <w:pPr>
              <w:rPr>
                <w:rFonts w:ascii="Arial" w:hAnsi="Arial" w:cs="Arial"/>
                <w:bCs/>
              </w:rPr>
            </w:pPr>
          </w:p>
          <w:p w14:paraId="27D85473" w14:textId="77777777" w:rsidR="00410BE8" w:rsidRPr="004E2BAE" w:rsidRDefault="00410BE8" w:rsidP="00410BE8">
            <w:pPr>
              <w:rPr>
                <w:rFonts w:ascii="Arial" w:hAnsi="Arial" w:cs="Arial"/>
                <w:bCs/>
              </w:rPr>
            </w:pPr>
          </w:p>
        </w:tc>
        <w:tc>
          <w:tcPr>
            <w:tcW w:w="1701" w:type="dxa"/>
          </w:tcPr>
          <w:p w14:paraId="312C77FA" w14:textId="725E779B" w:rsidR="00410BE8" w:rsidRPr="004E2BAE" w:rsidRDefault="003F2BEF" w:rsidP="00410BE8">
            <w:pPr>
              <w:rPr>
                <w:rFonts w:ascii="Arial" w:hAnsi="Arial" w:cs="Arial"/>
                <w:bCs/>
              </w:rPr>
            </w:pPr>
            <w:r w:rsidRPr="003F2BEF">
              <w:rPr>
                <w:rFonts w:ascii="Arial" w:hAnsi="Arial" w:cs="Arial"/>
                <w:bCs/>
              </w:rPr>
              <w:t>Marketing Consultant</w:t>
            </w:r>
          </w:p>
          <w:p w14:paraId="12036E24" w14:textId="77777777" w:rsidR="00410BE8" w:rsidRPr="004E2BAE" w:rsidRDefault="00410BE8" w:rsidP="00410BE8">
            <w:pPr>
              <w:rPr>
                <w:rFonts w:ascii="Arial" w:hAnsi="Arial" w:cs="Arial"/>
                <w:bCs/>
              </w:rPr>
            </w:pPr>
          </w:p>
          <w:p w14:paraId="28A51706" w14:textId="77777777" w:rsidR="00410BE8" w:rsidRPr="004E2BAE" w:rsidRDefault="00410BE8" w:rsidP="00410BE8">
            <w:pPr>
              <w:rPr>
                <w:rFonts w:ascii="Arial" w:hAnsi="Arial" w:cs="Arial"/>
                <w:bCs/>
              </w:rPr>
            </w:pPr>
          </w:p>
        </w:tc>
        <w:tc>
          <w:tcPr>
            <w:tcW w:w="1843" w:type="dxa"/>
          </w:tcPr>
          <w:p w14:paraId="607100A4" w14:textId="701ACE74" w:rsidR="00410BE8" w:rsidRPr="004E2BAE" w:rsidRDefault="003F2BEF" w:rsidP="00410BE8">
            <w:pPr>
              <w:rPr>
                <w:rFonts w:ascii="Arial" w:hAnsi="Arial" w:cs="Arial"/>
                <w:bCs/>
              </w:rPr>
            </w:pPr>
            <w:r w:rsidRPr="003F2BEF">
              <w:rPr>
                <w:rFonts w:ascii="Segoe UI Symbol" w:hAnsi="Segoe UI Symbol" w:cs="Segoe UI Symbol"/>
                <w:bCs/>
              </w:rPr>
              <w:t>☐</w:t>
            </w:r>
          </w:p>
          <w:p w14:paraId="6A328E02" w14:textId="77777777" w:rsidR="00410BE8" w:rsidRPr="004E2BAE" w:rsidRDefault="00410BE8" w:rsidP="00410BE8">
            <w:pPr>
              <w:rPr>
                <w:rFonts w:ascii="Arial" w:hAnsi="Arial" w:cs="Arial"/>
                <w:bCs/>
              </w:rPr>
            </w:pPr>
          </w:p>
          <w:p w14:paraId="307EDB4A" w14:textId="77777777" w:rsidR="00410BE8" w:rsidRPr="004E2BAE" w:rsidRDefault="00410BE8" w:rsidP="00410BE8">
            <w:pPr>
              <w:rPr>
                <w:rFonts w:ascii="Arial" w:hAnsi="Arial" w:cs="Arial"/>
                <w:bCs/>
              </w:rPr>
            </w:pPr>
          </w:p>
        </w:tc>
      </w:tr>
    </w:tbl>
    <w:p w14:paraId="1C823EE5" w14:textId="6369E238" w:rsidR="00410BE8" w:rsidRPr="000A5C80" w:rsidRDefault="00410BE8" w:rsidP="00410BE8"/>
    <w:p w14:paraId="44802AE2" w14:textId="5730C007" w:rsidR="00410BE8" w:rsidRPr="00D32AD7" w:rsidRDefault="00410BE8" w:rsidP="00410BE8">
      <w:pPr>
        <w:rPr>
          <w:color w:val="000000" w:themeColor="text1"/>
        </w:rPr>
      </w:pPr>
    </w:p>
    <w:p w14:paraId="2D3480DF" w14:textId="6669FE5E" w:rsidR="003C44C1" w:rsidRPr="003C44C1" w:rsidRDefault="00D32AD7" w:rsidP="003C44C1">
      <w:pPr>
        <w:ind w:left="-454" w:right="-624"/>
        <w:rPr>
          <w:rFonts w:ascii="Arial" w:hAnsi="Arial" w:cs="Arial"/>
          <w:color w:val="000000" w:themeColor="text1"/>
        </w:rPr>
      </w:pPr>
      <w:r w:rsidRPr="00D32AD7">
        <w:rPr>
          <w:rFonts w:ascii="Arial" w:hAnsi="Arial" w:cs="Arial"/>
          <w:color w:val="000000" w:themeColor="text1"/>
        </w:rPr>
        <w:t>T</w:t>
      </w:r>
      <w:r w:rsidR="00650EA6" w:rsidRPr="00650EA6">
        <w:rPr>
          <w:rFonts w:ascii="Arial" w:hAnsi="Arial" w:cs="Arial"/>
          <w:color w:val="000000" w:themeColor="text1"/>
        </w:rPr>
        <w:t>he implementation plan follows a structured, phased approach to ensure Green Haven Florists transitions smoothly into a digitally focused business model. The process begins in Month 1 with setting clear objectives, agreeing on a realistic budget, and selecting a qualified web developer. This foundation is essential for preventing delays and financial overruns.</w:t>
      </w:r>
      <w:r w:rsidR="003C44C1">
        <w:rPr>
          <w:rFonts w:ascii="Arial" w:hAnsi="Arial" w:cs="Arial"/>
          <w:color w:val="000000" w:themeColor="text1"/>
        </w:rPr>
        <w:t xml:space="preserve"> </w:t>
      </w:r>
      <w:r w:rsidR="00650EA6" w:rsidRPr="00650EA6">
        <w:rPr>
          <w:rFonts w:ascii="Arial" w:hAnsi="Arial" w:cs="Arial"/>
          <w:color w:val="000000" w:themeColor="text1"/>
        </w:rPr>
        <w:t>During Months 1 to 3, the web developer constructs a fully functional e-commerce website that includes online payment systems, updated product catalogues, delivery options, and mobile responsiveness. This period also includes regular check-ins to maintain quality control.</w:t>
      </w:r>
      <w:r w:rsidR="003C44C1">
        <w:rPr>
          <w:rFonts w:ascii="Arial" w:hAnsi="Arial" w:cs="Arial"/>
          <w:color w:val="000000" w:themeColor="text1"/>
        </w:rPr>
        <w:t xml:space="preserve"> </w:t>
      </w:r>
      <w:r w:rsidR="003C44C1" w:rsidRPr="003C44C1">
        <w:rPr>
          <w:rFonts w:ascii="Arial" w:hAnsi="Arial" w:cs="Arial"/>
          <w:color w:val="000000" w:themeColor="text1"/>
        </w:rPr>
        <w:t>In Month 4, the website undergoes testing to ensure reliability. Staff receive training to operate the digital backend, fulfil online orders, and manage customer enquiries efficiently. In Month 5, new services such as local delivery routes and subscription-based bouquets are launched, expanding revenue streams. Finally, in Month 6, targeted digital marketing campaigns are introduced, improving visibility and driving online traffic. This step ensures customers become aware of the new system and encourages online purchasing.</w:t>
      </w:r>
    </w:p>
    <w:p w14:paraId="5240A89A" w14:textId="77777777" w:rsidR="003C44C1" w:rsidRPr="003C44C1" w:rsidRDefault="003C44C1" w:rsidP="003C44C1">
      <w:pPr>
        <w:ind w:left="-454" w:right="-624"/>
        <w:rPr>
          <w:rFonts w:ascii="Arial" w:hAnsi="Arial" w:cs="Arial"/>
          <w:color w:val="000000" w:themeColor="text1"/>
        </w:rPr>
      </w:pPr>
      <w:r w:rsidRPr="003C44C1">
        <w:rPr>
          <w:rFonts w:ascii="Arial" w:hAnsi="Arial" w:cs="Arial"/>
          <w:color w:val="000000" w:themeColor="text1"/>
        </w:rPr>
        <w:t>This phased schedule reduces risks, maintains manageable workloads, and enables Green Haven to adopt digital operations confidently and successfully.</w:t>
      </w:r>
    </w:p>
    <w:p w14:paraId="15373DA2" w14:textId="77777777" w:rsidR="003C44C1" w:rsidRPr="00650EA6" w:rsidRDefault="003C44C1" w:rsidP="003C44C1">
      <w:pPr>
        <w:ind w:left="-454" w:right="-624"/>
        <w:rPr>
          <w:rFonts w:ascii="Arial" w:hAnsi="Arial" w:cs="Arial"/>
          <w:color w:val="000000" w:themeColor="text1"/>
          <w:sz w:val="28"/>
          <w:szCs w:val="28"/>
        </w:rPr>
      </w:pPr>
    </w:p>
    <w:p w14:paraId="51F0019B" w14:textId="70755201" w:rsidR="00A448A7" w:rsidRPr="00650EA6" w:rsidRDefault="00D846CE" w:rsidP="00650EA6">
      <w:pPr>
        <w:ind w:left="-454" w:right="-624"/>
        <w:rPr>
          <w:rFonts w:ascii="Arial" w:hAnsi="Arial" w:cs="Arial"/>
          <w:sz w:val="28"/>
          <w:szCs w:val="28"/>
        </w:rPr>
      </w:pPr>
      <w:r w:rsidRPr="00650EA6">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3AE941EA" w14:textId="77777777" w:rsidR="00F81B52" w:rsidRPr="0015515C" w:rsidRDefault="00A448A7" w:rsidP="00F81B52">
      <w:pPr>
        <w:ind w:left="-397"/>
        <w:rPr>
          <w:rFonts w:ascii="Arial" w:hAnsi="Arial" w:cs="Arial"/>
          <w:lang w:val="en-US"/>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F81B52" w:rsidRPr="0015515C">
        <w:rPr>
          <w:rFonts w:ascii="Arial" w:hAnsi="Arial" w:cs="Arial"/>
          <w:lang w:val="en-US"/>
        </w:rPr>
        <w:t>Increase online sales by 15% within six months of launching the new digital platform.</w:t>
      </w:r>
    </w:p>
    <w:p w14:paraId="777C4CF2" w14:textId="219276EA" w:rsidR="00C95025" w:rsidRPr="0015515C" w:rsidRDefault="00C95025" w:rsidP="00410BE8">
      <w:pPr>
        <w:ind w:left="-397"/>
        <w:rPr>
          <w:rFonts w:ascii="Arial" w:hAnsi="Arial" w:cs="Arial"/>
        </w:rPr>
      </w:pP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DF43D7">
        <w:trPr>
          <w:trHeight w:val="2593"/>
        </w:trPr>
        <w:tc>
          <w:tcPr>
            <w:tcW w:w="1844" w:type="dxa"/>
          </w:tcPr>
          <w:p w14:paraId="183881A9" w14:textId="1358392D" w:rsidR="00546C6F" w:rsidRPr="007D0502" w:rsidRDefault="00546C6F" w:rsidP="00546C6F">
            <w:pPr>
              <w:rPr>
                <w:rFonts w:ascii="Arial" w:hAnsi="Arial" w:cs="Arial"/>
              </w:rPr>
            </w:pPr>
            <w:r w:rsidRPr="00546C6F">
              <w:rPr>
                <w:rFonts w:ascii="Arial" w:hAnsi="Arial" w:cs="Arial"/>
              </w:rPr>
              <w:t>Enhance online sales with stronger digital advertising and a modernised e-commerce website.</w:t>
            </w:r>
          </w:p>
          <w:p w14:paraId="4660886C" w14:textId="77777777" w:rsidR="00546C6F" w:rsidRPr="007D0502" w:rsidRDefault="00546C6F" w:rsidP="00546C6F">
            <w:pPr>
              <w:rPr>
                <w:rFonts w:ascii="Arial" w:hAnsi="Arial" w:cs="Arial"/>
              </w:rPr>
            </w:pPr>
          </w:p>
          <w:p w14:paraId="4ED09C50" w14:textId="77777777" w:rsidR="00163F8C" w:rsidRPr="007D0502" w:rsidRDefault="00163F8C" w:rsidP="00163F8C">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6970972" w14:textId="72F28959" w:rsidR="00C95025" w:rsidRPr="007D0502" w:rsidRDefault="000D07D0" w:rsidP="000D07D0">
            <w:pPr>
              <w:rPr>
                <w:rFonts w:ascii="Arial" w:hAnsi="Arial" w:cs="Arial"/>
              </w:rPr>
            </w:pPr>
            <w:r w:rsidRPr="000D07D0">
              <w:rPr>
                <w:rFonts w:ascii="Arial" w:hAnsi="Arial" w:cs="Arial"/>
              </w:rPr>
              <w:t>Utilise analytics tools for monitoring monthly website traffic, online revenue, and conversion rates.</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7EC1E0FD" w14:textId="3F9D212F" w:rsidR="00C95025" w:rsidRPr="007D0502" w:rsidRDefault="00982BDE" w:rsidP="00982BDE">
            <w:pPr>
              <w:rPr>
                <w:rFonts w:ascii="Arial" w:hAnsi="Arial" w:cs="Arial"/>
              </w:rPr>
            </w:pPr>
            <w:r>
              <w:rPr>
                <w:rFonts w:ascii="Arial" w:hAnsi="Arial" w:cs="Arial"/>
              </w:rPr>
              <w:t>A</w:t>
            </w:r>
            <w:r w:rsidRPr="00982BDE">
              <w:rPr>
                <w:rFonts w:ascii="Arial" w:hAnsi="Arial" w:cs="Arial"/>
              </w:rPr>
              <w:t>chievable through innovative service offerings, streamlined ordering, and improved digital visibility.</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06B1A855" w14:textId="35720416" w:rsidR="00C95025" w:rsidRPr="007D0502" w:rsidRDefault="005470E1" w:rsidP="00F34512">
            <w:pPr>
              <w:rPr>
                <w:rFonts w:ascii="Arial" w:hAnsi="Arial" w:cs="Arial"/>
              </w:rPr>
            </w:pPr>
            <w:r>
              <w:rPr>
                <w:rFonts w:ascii="Arial" w:hAnsi="Arial" w:cs="Arial"/>
              </w:rPr>
              <w:t>E</w:t>
            </w:r>
            <w:r w:rsidRPr="005470E1">
              <w:rPr>
                <w:rFonts w:ascii="Arial" w:hAnsi="Arial" w:cs="Arial"/>
              </w:rPr>
              <w:t>ncourages the organization's primary objective of recovering declining sales along with improving digital performance.</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7AE5F17D" w14:textId="49BC0EAC" w:rsidR="00C95025" w:rsidRPr="007D0502" w:rsidRDefault="00896D44" w:rsidP="00896D44">
            <w:pPr>
              <w:rPr>
                <w:rFonts w:ascii="Arial" w:hAnsi="Arial" w:cs="Arial"/>
              </w:rPr>
            </w:pPr>
            <w:r w:rsidRPr="00896D44">
              <w:rPr>
                <w:rFonts w:ascii="Arial" w:hAnsi="Arial" w:cs="Arial"/>
              </w:rPr>
              <w:t>Within six months after the website and delivery services are fully launched, the objective must be reached.</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3EC6E1D5" w14:textId="77777777" w:rsidR="00DF43D7" w:rsidRDefault="00DF43D7" w:rsidP="00DF43D7">
      <w:pPr>
        <w:spacing w:line="360" w:lineRule="auto"/>
        <w:rPr>
          <w:rFonts w:ascii="Arial" w:eastAsia="Times New Roman" w:hAnsi="Arial" w:cs="Arial"/>
          <w:kern w:val="0"/>
          <w:lang w:eastAsia="en-GB"/>
          <w14:ligatures w14:val="none"/>
        </w:rPr>
      </w:pPr>
    </w:p>
    <w:p w14:paraId="1CD1D068" w14:textId="77777777" w:rsidR="00DF43D7" w:rsidRDefault="00DF43D7" w:rsidP="00DF43D7">
      <w:pPr>
        <w:spacing w:line="360" w:lineRule="auto"/>
        <w:rPr>
          <w:rFonts w:ascii="Arial" w:eastAsia="Times New Roman" w:hAnsi="Arial" w:cs="Arial"/>
          <w:kern w:val="0"/>
          <w:lang w:eastAsia="en-GB"/>
          <w14:ligatures w14:val="none"/>
        </w:rPr>
      </w:pPr>
    </w:p>
    <w:p w14:paraId="307669FB" w14:textId="6ED281FE" w:rsidR="003E61B2" w:rsidRPr="00DF43D7" w:rsidRDefault="003E61B2" w:rsidP="00DF43D7">
      <w:pPr>
        <w:spacing w:line="360" w:lineRule="auto"/>
        <w:rPr>
          <w:rFonts w:ascii="Arial" w:hAnsi="Arial" w:cs="Arial"/>
          <w:b/>
          <w:bCs/>
          <w:color w:val="FF0000"/>
        </w:rPr>
      </w:pPr>
      <w:r w:rsidRPr="00DF43D7">
        <w:rPr>
          <w:rFonts w:ascii="Arial" w:eastAsia="Times New Roman" w:hAnsi="Arial" w:cs="Arial"/>
          <w:kern w:val="0"/>
          <w:lang w:eastAsia="en-GB"/>
          <w14:ligatures w14:val="none"/>
        </w:rPr>
        <w:t xml:space="preserve">Given the chosen KPI focuses on increasing online sales by 15% within six months, as revenue growth directly reflects the impact of the digital transformation strategy. This KPI is supported by SMART objectives to ensure practicality and clear evaluation. The objective is </w:t>
      </w:r>
      <w:r w:rsidRPr="00DF43D7">
        <w:rPr>
          <w:rFonts w:ascii="Arial" w:eastAsia="Times New Roman" w:hAnsi="Arial" w:cs="Arial"/>
          <w:b/>
          <w:bCs/>
          <w:kern w:val="0"/>
          <w:lang w:eastAsia="en-GB"/>
          <w14:ligatures w14:val="none"/>
        </w:rPr>
        <w:t>specific</w:t>
      </w:r>
      <w:r w:rsidRPr="00DF43D7">
        <w:rPr>
          <w:rFonts w:ascii="Arial" w:eastAsia="Times New Roman" w:hAnsi="Arial" w:cs="Arial"/>
          <w:kern w:val="0"/>
          <w:lang w:eastAsia="en-GB"/>
          <w14:ligatures w14:val="none"/>
        </w:rPr>
        <w:t xml:space="preserve"> because it targets online sales, </w:t>
      </w:r>
      <w:r w:rsidRPr="00DF43D7">
        <w:rPr>
          <w:rFonts w:ascii="Arial" w:eastAsia="Times New Roman" w:hAnsi="Arial" w:cs="Arial"/>
          <w:b/>
          <w:bCs/>
          <w:kern w:val="0"/>
          <w:lang w:eastAsia="en-GB"/>
          <w14:ligatures w14:val="none"/>
        </w:rPr>
        <w:t>measurable</w:t>
      </w:r>
      <w:r w:rsidRPr="00DF43D7">
        <w:rPr>
          <w:rFonts w:ascii="Arial" w:eastAsia="Times New Roman" w:hAnsi="Arial" w:cs="Arial"/>
          <w:kern w:val="0"/>
          <w:lang w:eastAsia="en-GB"/>
          <w14:ligatures w14:val="none"/>
        </w:rPr>
        <w:t xml:space="preserve"> through analytics and revenue tracking, and </w:t>
      </w:r>
      <w:r w:rsidRPr="00DF43D7">
        <w:rPr>
          <w:rFonts w:ascii="Arial" w:eastAsia="Times New Roman" w:hAnsi="Arial" w:cs="Arial"/>
          <w:b/>
          <w:bCs/>
          <w:kern w:val="0"/>
          <w:lang w:eastAsia="en-GB"/>
          <w14:ligatures w14:val="none"/>
        </w:rPr>
        <w:t>attainable</w:t>
      </w:r>
      <w:r w:rsidRPr="00DF43D7">
        <w:rPr>
          <w:rFonts w:ascii="Arial" w:eastAsia="Times New Roman" w:hAnsi="Arial" w:cs="Arial"/>
          <w:kern w:val="0"/>
          <w:lang w:eastAsia="en-GB"/>
          <w14:ligatures w14:val="none"/>
        </w:rPr>
        <w:t xml:space="preserve"> thanks to the new website and digital marketing improvements. It is </w:t>
      </w:r>
      <w:r w:rsidRPr="00DF43D7">
        <w:rPr>
          <w:rFonts w:ascii="Arial" w:eastAsia="Times New Roman" w:hAnsi="Arial" w:cs="Arial"/>
          <w:b/>
          <w:bCs/>
          <w:kern w:val="0"/>
          <w:lang w:eastAsia="en-GB"/>
          <w14:ligatures w14:val="none"/>
        </w:rPr>
        <w:t>relevant</w:t>
      </w:r>
      <w:r w:rsidRPr="00DF43D7">
        <w:rPr>
          <w:rFonts w:ascii="Arial" w:eastAsia="Times New Roman" w:hAnsi="Arial" w:cs="Arial"/>
          <w:kern w:val="0"/>
          <w:lang w:eastAsia="en-GB"/>
          <w14:ligatures w14:val="none"/>
        </w:rPr>
        <w:t xml:space="preserve"> because strengthening digital channels addresses the root business problem, and </w:t>
      </w:r>
      <w:r w:rsidRPr="00DF43D7">
        <w:rPr>
          <w:rFonts w:ascii="Arial" w:eastAsia="Times New Roman" w:hAnsi="Arial" w:cs="Arial"/>
          <w:b/>
          <w:bCs/>
          <w:kern w:val="0"/>
          <w:lang w:eastAsia="en-GB"/>
          <w14:ligatures w14:val="none"/>
        </w:rPr>
        <w:t>time-bound</w:t>
      </w:r>
      <w:r w:rsidRPr="00DF43D7">
        <w:rPr>
          <w:rFonts w:ascii="Arial" w:eastAsia="Times New Roman" w:hAnsi="Arial" w:cs="Arial"/>
          <w:kern w:val="0"/>
          <w:lang w:eastAsia="en-GB"/>
          <w14:ligatures w14:val="none"/>
        </w:rPr>
        <w:t xml:space="preserve"> with a six-month target that encourages consistent monitoring and timely adjustments. This ensures effective assessment of implementation success.</w:t>
      </w:r>
    </w:p>
    <w:p w14:paraId="59425956" w14:textId="77777777" w:rsidR="00E72F8A" w:rsidRDefault="00E72F8A" w:rsidP="00E72F8A">
      <w:pPr>
        <w:pStyle w:val="ListParagraph"/>
        <w:spacing w:line="360" w:lineRule="auto"/>
        <w:jc w:val="both"/>
        <w:rPr>
          <w:rFonts w:ascii="Arial" w:hAnsi="Arial" w:cs="Arial"/>
          <w:b/>
          <w:bCs/>
          <w:color w:val="FF0000"/>
        </w:rPr>
      </w:pPr>
    </w:p>
    <w:p w14:paraId="72FFF994" w14:textId="36EBD1F6" w:rsidR="003E1A46" w:rsidRPr="004E2BAE" w:rsidRDefault="003E1A46" w:rsidP="004E2BAE">
      <w:pPr>
        <w:rPr>
          <w:rFonts w:ascii="Arial" w:hAnsi="Arial" w:cs="Arial"/>
          <w:b/>
          <w:bCs/>
          <w:color w:val="FF0000"/>
        </w:rPr>
      </w:pPr>
    </w:p>
    <w:p w14:paraId="6E3A14AF" w14:textId="77777777" w:rsidR="007218E3" w:rsidRDefault="007218E3" w:rsidP="00F0190C">
      <w:pPr>
        <w:rPr>
          <w:rFonts w:ascii="Arial" w:hAnsi="Arial" w:cs="Arial"/>
          <w:lang w:val="en-US"/>
        </w:rPr>
      </w:pPr>
    </w:p>
    <w:sectPr w:rsidR="007218E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28A8B" w14:textId="77777777" w:rsidR="00301A8E" w:rsidRDefault="00301A8E" w:rsidP="00B244A8">
      <w:pPr>
        <w:spacing w:after="0" w:line="240" w:lineRule="auto"/>
      </w:pPr>
      <w:r>
        <w:separator/>
      </w:r>
    </w:p>
  </w:endnote>
  <w:endnote w:type="continuationSeparator" w:id="0">
    <w:p w14:paraId="05053151" w14:textId="77777777" w:rsidR="00301A8E" w:rsidRDefault="00301A8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EA404" w14:textId="77777777" w:rsidR="00301A8E" w:rsidRDefault="00301A8E" w:rsidP="00B244A8">
      <w:pPr>
        <w:spacing w:after="0" w:line="240" w:lineRule="auto"/>
      </w:pPr>
      <w:r>
        <w:separator/>
      </w:r>
    </w:p>
  </w:footnote>
  <w:footnote w:type="continuationSeparator" w:id="0">
    <w:p w14:paraId="77E4ABB1" w14:textId="77777777" w:rsidR="00301A8E" w:rsidRDefault="00301A8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83BD9"/>
    <w:rsid w:val="000A7DB6"/>
    <w:rsid w:val="000B4057"/>
    <w:rsid w:val="000B6902"/>
    <w:rsid w:val="000D07D0"/>
    <w:rsid w:val="000E7A4C"/>
    <w:rsid w:val="00106B58"/>
    <w:rsid w:val="0011107E"/>
    <w:rsid w:val="00115F1A"/>
    <w:rsid w:val="0012599A"/>
    <w:rsid w:val="001327E9"/>
    <w:rsid w:val="0013486A"/>
    <w:rsid w:val="0015515C"/>
    <w:rsid w:val="00163F8C"/>
    <w:rsid w:val="00175C4B"/>
    <w:rsid w:val="001A61CE"/>
    <w:rsid w:val="001B614B"/>
    <w:rsid w:val="001C6221"/>
    <w:rsid w:val="001C628A"/>
    <w:rsid w:val="00205DD2"/>
    <w:rsid w:val="00210256"/>
    <w:rsid w:val="00225B06"/>
    <w:rsid w:val="00230935"/>
    <w:rsid w:val="00231C1C"/>
    <w:rsid w:val="002522C1"/>
    <w:rsid w:val="0027531E"/>
    <w:rsid w:val="002832DB"/>
    <w:rsid w:val="00294886"/>
    <w:rsid w:val="00295C2B"/>
    <w:rsid w:val="002A07E4"/>
    <w:rsid w:val="002A1AD7"/>
    <w:rsid w:val="002C04EE"/>
    <w:rsid w:val="002C352B"/>
    <w:rsid w:val="002D754D"/>
    <w:rsid w:val="002E2FF6"/>
    <w:rsid w:val="00301A8E"/>
    <w:rsid w:val="0030227C"/>
    <w:rsid w:val="00312FA9"/>
    <w:rsid w:val="00316429"/>
    <w:rsid w:val="00321EC3"/>
    <w:rsid w:val="00330677"/>
    <w:rsid w:val="003430D0"/>
    <w:rsid w:val="0035328C"/>
    <w:rsid w:val="00377194"/>
    <w:rsid w:val="00394A9D"/>
    <w:rsid w:val="003B5314"/>
    <w:rsid w:val="003B629C"/>
    <w:rsid w:val="003C44C1"/>
    <w:rsid w:val="003D7E5B"/>
    <w:rsid w:val="003E195C"/>
    <w:rsid w:val="003E1A46"/>
    <w:rsid w:val="003E61B2"/>
    <w:rsid w:val="003F2BEF"/>
    <w:rsid w:val="003F6295"/>
    <w:rsid w:val="00410BE8"/>
    <w:rsid w:val="00416907"/>
    <w:rsid w:val="00424723"/>
    <w:rsid w:val="004356E6"/>
    <w:rsid w:val="00437111"/>
    <w:rsid w:val="00440FE0"/>
    <w:rsid w:val="00455AAA"/>
    <w:rsid w:val="00480CA6"/>
    <w:rsid w:val="004A63C1"/>
    <w:rsid w:val="004C195B"/>
    <w:rsid w:val="004C243E"/>
    <w:rsid w:val="004C698C"/>
    <w:rsid w:val="004D103B"/>
    <w:rsid w:val="004D1574"/>
    <w:rsid w:val="004E2BAE"/>
    <w:rsid w:val="004E513A"/>
    <w:rsid w:val="004F25D6"/>
    <w:rsid w:val="0052770F"/>
    <w:rsid w:val="00532B9D"/>
    <w:rsid w:val="0053401D"/>
    <w:rsid w:val="00541B7D"/>
    <w:rsid w:val="00542A51"/>
    <w:rsid w:val="00546C6F"/>
    <w:rsid w:val="005470E1"/>
    <w:rsid w:val="005724CA"/>
    <w:rsid w:val="00575926"/>
    <w:rsid w:val="005A75D0"/>
    <w:rsid w:val="005D11E9"/>
    <w:rsid w:val="005E1A21"/>
    <w:rsid w:val="005E6545"/>
    <w:rsid w:val="0062110B"/>
    <w:rsid w:val="00637FE4"/>
    <w:rsid w:val="00650EA6"/>
    <w:rsid w:val="006666E7"/>
    <w:rsid w:val="00675990"/>
    <w:rsid w:val="00685C57"/>
    <w:rsid w:val="0069332C"/>
    <w:rsid w:val="006C6E8E"/>
    <w:rsid w:val="006D5A12"/>
    <w:rsid w:val="006D6A13"/>
    <w:rsid w:val="007030AD"/>
    <w:rsid w:val="00721441"/>
    <w:rsid w:val="007218E3"/>
    <w:rsid w:val="00760BC1"/>
    <w:rsid w:val="00765AA0"/>
    <w:rsid w:val="00774A59"/>
    <w:rsid w:val="007768B0"/>
    <w:rsid w:val="007927FD"/>
    <w:rsid w:val="00792C0F"/>
    <w:rsid w:val="007953DB"/>
    <w:rsid w:val="007B200A"/>
    <w:rsid w:val="007B6774"/>
    <w:rsid w:val="007D0502"/>
    <w:rsid w:val="007E4BDD"/>
    <w:rsid w:val="007F558A"/>
    <w:rsid w:val="008073BA"/>
    <w:rsid w:val="00825B6C"/>
    <w:rsid w:val="00827C35"/>
    <w:rsid w:val="00830749"/>
    <w:rsid w:val="00864C59"/>
    <w:rsid w:val="00883CAF"/>
    <w:rsid w:val="0089170F"/>
    <w:rsid w:val="00896D44"/>
    <w:rsid w:val="008B0341"/>
    <w:rsid w:val="008C6A87"/>
    <w:rsid w:val="008D5CD9"/>
    <w:rsid w:val="008F5810"/>
    <w:rsid w:val="0091725F"/>
    <w:rsid w:val="00946742"/>
    <w:rsid w:val="00951DE8"/>
    <w:rsid w:val="00954B69"/>
    <w:rsid w:val="00982BDE"/>
    <w:rsid w:val="009E1F0E"/>
    <w:rsid w:val="00A14A03"/>
    <w:rsid w:val="00A14A09"/>
    <w:rsid w:val="00A22BB0"/>
    <w:rsid w:val="00A31345"/>
    <w:rsid w:val="00A401AF"/>
    <w:rsid w:val="00A448A7"/>
    <w:rsid w:val="00A777EC"/>
    <w:rsid w:val="00AB7E77"/>
    <w:rsid w:val="00AC678A"/>
    <w:rsid w:val="00AC7EBC"/>
    <w:rsid w:val="00AD74AC"/>
    <w:rsid w:val="00AE6896"/>
    <w:rsid w:val="00B11AD5"/>
    <w:rsid w:val="00B14506"/>
    <w:rsid w:val="00B152DF"/>
    <w:rsid w:val="00B244A8"/>
    <w:rsid w:val="00B91658"/>
    <w:rsid w:val="00BC373A"/>
    <w:rsid w:val="00BD2C28"/>
    <w:rsid w:val="00BD339A"/>
    <w:rsid w:val="00BF6BCE"/>
    <w:rsid w:val="00C03A79"/>
    <w:rsid w:val="00C10F6A"/>
    <w:rsid w:val="00C15F83"/>
    <w:rsid w:val="00C27EC8"/>
    <w:rsid w:val="00C53212"/>
    <w:rsid w:val="00C60DAC"/>
    <w:rsid w:val="00C75A70"/>
    <w:rsid w:val="00C95025"/>
    <w:rsid w:val="00CB7853"/>
    <w:rsid w:val="00CC32EB"/>
    <w:rsid w:val="00CF0F88"/>
    <w:rsid w:val="00D0208B"/>
    <w:rsid w:val="00D16077"/>
    <w:rsid w:val="00D20DF3"/>
    <w:rsid w:val="00D2277C"/>
    <w:rsid w:val="00D31DE1"/>
    <w:rsid w:val="00D32AD7"/>
    <w:rsid w:val="00D60EA3"/>
    <w:rsid w:val="00D846CE"/>
    <w:rsid w:val="00D85AB3"/>
    <w:rsid w:val="00D91D11"/>
    <w:rsid w:val="00D93A2F"/>
    <w:rsid w:val="00DA1B79"/>
    <w:rsid w:val="00DD0093"/>
    <w:rsid w:val="00DF43D7"/>
    <w:rsid w:val="00DF77C0"/>
    <w:rsid w:val="00E11948"/>
    <w:rsid w:val="00E34CFB"/>
    <w:rsid w:val="00E70DF4"/>
    <w:rsid w:val="00E72F8A"/>
    <w:rsid w:val="00E90531"/>
    <w:rsid w:val="00E9514C"/>
    <w:rsid w:val="00E9754C"/>
    <w:rsid w:val="00EA42A0"/>
    <w:rsid w:val="00EE37EC"/>
    <w:rsid w:val="00F0190C"/>
    <w:rsid w:val="00F01BD7"/>
    <w:rsid w:val="00F050E4"/>
    <w:rsid w:val="00F1474E"/>
    <w:rsid w:val="00F21C51"/>
    <w:rsid w:val="00F23E27"/>
    <w:rsid w:val="00F31FCC"/>
    <w:rsid w:val="00F63A22"/>
    <w:rsid w:val="00F677CE"/>
    <w:rsid w:val="00F81B52"/>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E61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13</Pages>
  <Words>1756</Words>
  <Characters>10766</Characters>
  <Application>Microsoft Office Word</Application>
  <DocSecurity>0</DocSecurity>
  <Lines>566</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Angela Codling</cp:lastModifiedBy>
  <cp:revision>75</cp:revision>
  <cp:lastPrinted>2025-11-18T04:22:00Z</cp:lastPrinted>
  <dcterms:created xsi:type="dcterms:W3CDTF">2025-11-17T11:44:00Z</dcterms:created>
  <dcterms:modified xsi:type="dcterms:W3CDTF">2025-11-18T04:22:00Z</dcterms:modified>
</cp:coreProperties>
</file>