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FE1D1" w14:textId="3C6EB451" w:rsidR="00916E10" w:rsidRPr="00C54068" w:rsidRDefault="00916E10" w:rsidP="00DF1512">
      <w:pPr>
        <w:pStyle w:val="NormalWeb"/>
        <w:spacing w:before="0" w:beforeAutospacing="0" w:after="0" w:afterAutospacing="0"/>
        <w:jc w:val="both"/>
        <w:rPr>
          <w:rFonts w:ascii="Arial" w:eastAsiaTheme="minorEastAsia" w:hAnsi="Arial" w:cs="Arial"/>
          <w:b/>
          <w:bCs/>
          <w:kern w:val="24"/>
          <w:sz w:val="22"/>
          <w:szCs w:val="22"/>
        </w:rPr>
      </w:pPr>
      <w:r w:rsidRPr="00C54068">
        <w:rPr>
          <w:rFonts w:ascii="Arial" w:eastAsiaTheme="minorEastAsia" w:hAnsi="Arial" w:cs="Arial"/>
          <w:b/>
          <w:bCs/>
          <w:kern w:val="24"/>
          <w:sz w:val="22"/>
          <w:szCs w:val="22"/>
        </w:rPr>
        <w:t>Stephen Griffiths (Please call me Steve) 4 December 2019</w:t>
      </w:r>
    </w:p>
    <w:p w14:paraId="3766A454" w14:textId="77777777" w:rsidR="00916E10" w:rsidRDefault="00916E10" w:rsidP="00DF1512">
      <w:pPr>
        <w:pStyle w:val="NormalWeb"/>
        <w:spacing w:before="0" w:beforeAutospacing="0" w:after="0" w:afterAutospacing="0"/>
        <w:jc w:val="both"/>
        <w:rPr>
          <w:rFonts w:ascii="Arial" w:eastAsiaTheme="minorEastAsia" w:hAnsi="Arial" w:cs="Arial"/>
          <w:kern w:val="24"/>
          <w:sz w:val="22"/>
          <w:szCs w:val="22"/>
        </w:rPr>
      </w:pPr>
    </w:p>
    <w:p w14:paraId="7A3392A4" w14:textId="6256CF96" w:rsidR="00916E10" w:rsidRDefault="00916E10" w:rsidP="00DF1512">
      <w:pPr>
        <w:pStyle w:val="NormalWeb"/>
        <w:spacing w:before="0" w:beforeAutospacing="0" w:after="0" w:afterAutospacing="0"/>
        <w:jc w:val="both"/>
        <w:rPr>
          <w:rFonts w:ascii="Arial" w:eastAsiaTheme="minorEastAsia" w:hAnsi="Arial" w:cs="Arial"/>
          <w:kern w:val="24"/>
          <w:sz w:val="22"/>
          <w:szCs w:val="22"/>
        </w:rPr>
      </w:pPr>
      <w:r>
        <w:rPr>
          <w:rFonts w:ascii="Arial" w:eastAsiaTheme="minorEastAsia" w:hAnsi="Arial" w:cs="Arial"/>
          <w:kern w:val="24"/>
          <w:sz w:val="22"/>
          <w:szCs w:val="22"/>
        </w:rPr>
        <w:t>You could reference my slides as:</w:t>
      </w:r>
    </w:p>
    <w:p w14:paraId="7C6F900E" w14:textId="77777777" w:rsidR="00916E10" w:rsidRDefault="00916E10" w:rsidP="00DF1512">
      <w:pPr>
        <w:pStyle w:val="NormalWeb"/>
        <w:spacing w:before="0" w:beforeAutospacing="0" w:after="0" w:afterAutospacing="0"/>
        <w:jc w:val="both"/>
        <w:rPr>
          <w:rFonts w:ascii="Arial" w:eastAsiaTheme="minorEastAsia" w:hAnsi="Arial" w:cs="Arial"/>
          <w:kern w:val="24"/>
          <w:sz w:val="22"/>
          <w:szCs w:val="22"/>
        </w:rPr>
      </w:pPr>
    </w:p>
    <w:p w14:paraId="072D7003" w14:textId="278D8D39" w:rsidR="00DF1512" w:rsidRPr="00916E10" w:rsidRDefault="00DF1512" w:rsidP="00DF1512">
      <w:pPr>
        <w:pStyle w:val="NormalWeb"/>
        <w:spacing w:before="0" w:beforeAutospacing="0" w:after="0" w:afterAutospacing="0"/>
        <w:jc w:val="both"/>
        <w:rPr>
          <w:rFonts w:ascii="Arial" w:hAnsi="Arial" w:cs="Arial"/>
          <w:sz w:val="22"/>
          <w:szCs w:val="22"/>
        </w:rPr>
      </w:pPr>
      <w:r w:rsidRPr="00916E10">
        <w:rPr>
          <w:rFonts w:ascii="Arial" w:eastAsiaTheme="minorEastAsia" w:hAnsi="Arial" w:cs="Arial"/>
          <w:kern w:val="24"/>
          <w:sz w:val="22"/>
          <w:szCs w:val="22"/>
        </w:rPr>
        <w:t>Griffith</w:t>
      </w:r>
      <w:r w:rsidRPr="00916E10">
        <w:rPr>
          <w:rFonts w:ascii="Arial" w:eastAsiaTheme="minorEastAsia" w:hAnsi="Arial" w:cs="Arial"/>
          <w:kern w:val="24"/>
          <w:sz w:val="22"/>
          <w:szCs w:val="22"/>
        </w:rPr>
        <w:t xml:space="preserve">s, S. (2018) </w:t>
      </w:r>
      <w:r w:rsidRPr="00916E10">
        <w:rPr>
          <w:rFonts w:ascii="Arial" w:eastAsiaTheme="minorEastAsia" w:hAnsi="Arial" w:cs="Arial"/>
          <w:i/>
          <w:iCs/>
          <w:kern w:val="24"/>
          <w:sz w:val="22"/>
          <w:szCs w:val="22"/>
        </w:rPr>
        <w:t>‘Integrating current challenges of CSR and sustainability’</w:t>
      </w:r>
      <w:r w:rsidRPr="00916E10">
        <w:rPr>
          <w:rFonts w:ascii="Arial" w:eastAsiaTheme="minorEastAsia" w:hAnsi="Arial" w:cs="Arial"/>
          <w:kern w:val="24"/>
          <w:sz w:val="22"/>
          <w:szCs w:val="22"/>
        </w:rPr>
        <w:t>,</w:t>
      </w:r>
      <w:r w:rsidRPr="00916E10">
        <w:rPr>
          <w:rFonts w:ascii="Arial" w:eastAsiaTheme="minorEastAsia" w:hAnsi="Arial" w:cs="Arial"/>
          <w:kern w:val="24"/>
          <w:sz w:val="22"/>
          <w:szCs w:val="22"/>
        </w:rPr>
        <w:t xml:space="preserve"> </w:t>
      </w:r>
      <w:r w:rsidRPr="00916E10">
        <w:rPr>
          <w:rFonts w:ascii="Arial" w:eastAsiaTheme="minorEastAsia" w:hAnsi="Arial" w:cs="Arial"/>
          <w:kern w:val="24"/>
          <w:sz w:val="22"/>
          <w:szCs w:val="22"/>
        </w:rPr>
        <w:t xml:space="preserve">Current Issues in Business Conference, </w:t>
      </w:r>
      <w:r w:rsidR="00C50B27" w:rsidRPr="00916E10">
        <w:rPr>
          <w:rFonts w:ascii="Arial" w:eastAsiaTheme="minorEastAsia" w:hAnsi="Arial" w:cs="Arial"/>
          <w:kern w:val="24"/>
          <w:sz w:val="22"/>
          <w:szCs w:val="22"/>
        </w:rPr>
        <w:t xml:space="preserve">International </w:t>
      </w:r>
      <w:r w:rsidRPr="00916E10">
        <w:rPr>
          <w:rFonts w:ascii="Arial" w:eastAsiaTheme="minorEastAsia" w:hAnsi="Arial" w:cs="Arial"/>
          <w:kern w:val="24"/>
          <w:sz w:val="22"/>
          <w:szCs w:val="22"/>
        </w:rPr>
        <w:t>University of Malaya-Wales (IUMW), Kuala Lumpur, 22 May 2018</w:t>
      </w:r>
    </w:p>
    <w:p w14:paraId="3F9C2A8A" w14:textId="77777777" w:rsidR="00DF1512" w:rsidRPr="00916E10" w:rsidRDefault="00DF1512" w:rsidP="00DF1512">
      <w:pPr>
        <w:jc w:val="both"/>
        <w:rPr>
          <w:rFonts w:ascii="Arial" w:hAnsi="Arial" w:cs="Arial"/>
        </w:rPr>
      </w:pPr>
    </w:p>
    <w:p w14:paraId="2841C67E" w14:textId="4BBAAB9E" w:rsidR="0058724C" w:rsidRPr="00916E10" w:rsidRDefault="0058724C" w:rsidP="00DF1512">
      <w:pPr>
        <w:jc w:val="both"/>
        <w:rPr>
          <w:rFonts w:ascii="Arial" w:hAnsi="Arial" w:cs="Arial"/>
          <w:b/>
          <w:bCs/>
        </w:rPr>
      </w:pPr>
      <w:r w:rsidRPr="00916E10">
        <w:rPr>
          <w:rFonts w:ascii="Arial" w:hAnsi="Arial" w:cs="Arial"/>
          <w:b/>
          <w:bCs/>
        </w:rPr>
        <w:t>Stakeholder/Stockholder/Agents and Corporate Social Responsibility (CSR)</w:t>
      </w:r>
    </w:p>
    <w:p w14:paraId="414BB0C3" w14:textId="680AC8EF" w:rsidR="00C50B27" w:rsidRPr="00916E10" w:rsidRDefault="00C50B27" w:rsidP="00C50B27">
      <w:pPr>
        <w:pStyle w:val="ListParagraph"/>
        <w:numPr>
          <w:ilvl w:val="0"/>
          <w:numId w:val="1"/>
        </w:numPr>
        <w:jc w:val="both"/>
        <w:rPr>
          <w:rFonts w:ascii="Arial" w:hAnsi="Arial" w:cs="Arial"/>
          <w:b/>
          <w:bCs/>
        </w:rPr>
      </w:pPr>
      <w:r w:rsidRPr="00916E10">
        <w:rPr>
          <w:rFonts w:ascii="Arial" w:hAnsi="Arial" w:cs="Arial"/>
          <w:b/>
          <w:bCs/>
        </w:rPr>
        <w:t>To whom is business responsible?</w:t>
      </w:r>
    </w:p>
    <w:p w14:paraId="40269D37" w14:textId="58F3F360" w:rsidR="00C50B27" w:rsidRPr="008656AD" w:rsidRDefault="00C50B27" w:rsidP="008656AD">
      <w:pPr>
        <w:pStyle w:val="ListParagraph"/>
        <w:numPr>
          <w:ilvl w:val="0"/>
          <w:numId w:val="7"/>
        </w:numPr>
        <w:jc w:val="both"/>
        <w:rPr>
          <w:rFonts w:ascii="Arial" w:hAnsi="Arial" w:cs="Arial"/>
          <w:b/>
          <w:bCs/>
        </w:rPr>
      </w:pPr>
      <w:r w:rsidRPr="008656AD">
        <w:rPr>
          <w:rFonts w:ascii="Arial" w:hAnsi="Arial" w:cs="Arial"/>
          <w:b/>
          <w:bCs/>
        </w:rPr>
        <w:t>Narrow Stockholder Theory</w:t>
      </w:r>
    </w:p>
    <w:p w14:paraId="0C709FE5" w14:textId="57B2CBA3" w:rsidR="006B048D" w:rsidRPr="00916E10" w:rsidRDefault="006B048D" w:rsidP="00DF1512">
      <w:pPr>
        <w:jc w:val="both"/>
        <w:rPr>
          <w:rFonts w:ascii="Arial" w:hAnsi="Arial" w:cs="Arial"/>
        </w:rPr>
      </w:pPr>
    </w:p>
    <w:p w14:paraId="013B15F1" w14:textId="00D9E504" w:rsidR="006B048D" w:rsidRPr="00916E10" w:rsidRDefault="006B048D" w:rsidP="00DF1512">
      <w:pPr>
        <w:jc w:val="both"/>
        <w:rPr>
          <w:rFonts w:ascii="Arial" w:hAnsi="Arial" w:cs="Arial"/>
        </w:rPr>
      </w:pPr>
      <w:r w:rsidRPr="00916E10">
        <w:rPr>
          <w:noProof/>
        </w:rPr>
        <w:drawing>
          <wp:inline distT="0" distB="0" distL="0" distR="0" wp14:anchorId="6C5E9598" wp14:editId="282AE921">
            <wp:extent cx="4495800" cy="291846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96136" cy="2918678"/>
                    </a:xfrm>
                    <a:prstGeom prst="rect">
                      <a:avLst/>
                    </a:prstGeom>
                    <a:noFill/>
                    <a:ln>
                      <a:noFill/>
                    </a:ln>
                  </pic:spPr>
                </pic:pic>
              </a:graphicData>
            </a:graphic>
          </wp:inline>
        </w:drawing>
      </w:r>
    </w:p>
    <w:p w14:paraId="42337769" w14:textId="4B78D063" w:rsidR="00C50B27" w:rsidRPr="00916E10" w:rsidRDefault="00C50B27" w:rsidP="00DF1512">
      <w:pPr>
        <w:jc w:val="both"/>
        <w:rPr>
          <w:rFonts w:ascii="Arial" w:hAnsi="Arial" w:cs="Arial"/>
        </w:rPr>
      </w:pPr>
    </w:p>
    <w:p w14:paraId="67EFCBFF" w14:textId="77777777" w:rsidR="008656AD" w:rsidRDefault="00C50B27" w:rsidP="00DF1512">
      <w:pPr>
        <w:jc w:val="both"/>
        <w:rPr>
          <w:rFonts w:ascii="Arial" w:hAnsi="Arial" w:cs="Arial"/>
          <w:b/>
          <w:bCs/>
        </w:rPr>
      </w:pPr>
      <w:r w:rsidRPr="00916E10">
        <w:rPr>
          <w:noProof/>
        </w:rPr>
        <w:drawing>
          <wp:inline distT="0" distB="0" distL="0" distR="0" wp14:anchorId="4F5228D1" wp14:editId="4DD6F8F5">
            <wp:extent cx="5417820" cy="289560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56022" cy="2916017"/>
                    </a:xfrm>
                    <a:prstGeom prst="rect">
                      <a:avLst/>
                    </a:prstGeom>
                    <a:noFill/>
                    <a:ln>
                      <a:noFill/>
                    </a:ln>
                  </pic:spPr>
                </pic:pic>
              </a:graphicData>
            </a:graphic>
          </wp:inline>
        </w:drawing>
      </w:r>
    </w:p>
    <w:p w14:paraId="789E08A4" w14:textId="3C3DF7C6" w:rsidR="006B048D" w:rsidRPr="008656AD" w:rsidRDefault="00C50B27" w:rsidP="008656AD">
      <w:pPr>
        <w:pStyle w:val="ListParagraph"/>
        <w:numPr>
          <w:ilvl w:val="0"/>
          <w:numId w:val="7"/>
        </w:numPr>
        <w:jc w:val="both"/>
        <w:rPr>
          <w:rFonts w:ascii="Arial" w:hAnsi="Arial" w:cs="Arial"/>
        </w:rPr>
      </w:pPr>
      <w:r w:rsidRPr="008656AD">
        <w:rPr>
          <w:rFonts w:ascii="Arial" w:hAnsi="Arial" w:cs="Arial"/>
          <w:b/>
          <w:bCs/>
        </w:rPr>
        <w:lastRenderedPageBreak/>
        <w:t>Wide Stakeholder Theory</w:t>
      </w:r>
    </w:p>
    <w:p w14:paraId="17C900E9" w14:textId="3623FAD4" w:rsidR="0058724C" w:rsidRPr="00916E10" w:rsidRDefault="006B048D" w:rsidP="00DF1512">
      <w:pPr>
        <w:jc w:val="both"/>
        <w:rPr>
          <w:rFonts w:ascii="Arial" w:hAnsi="Arial" w:cs="Arial"/>
        </w:rPr>
      </w:pPr>
      <w:r w:rsidRPr="00916E10">
        <w:rPr>
          <w:noProof/>
        </w:rPr>
        <w:drawing>
          <wp:inline distT="0" distB="0" distL="0" distR="0" wp14:anchorId="49FED18D" wp14:editId="1D077301">
            <wp:extent cx="5730480" cy="2461260"/>
            <wp:effectExtent l="0" t="0" r="381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6070" cy="2463661"/>
                    </a:xfrm>
                    <a:prstGeom prst="rect">
                      <a:avLst/>
                    </a:prstGeom>
                    <a:noFill/>
                    <a:ln>
                      <a:noFill/>
                    </a:ln>
                  </pic:spPr>
                </pic:pic>
              </a:graphicData>
            </a:graphic>
          </wp:inline>
        </w:drawing>
      </w:r>
    </w:p>
    <w:p w14:paraId="1D5A571F" w14:textId="2DCCEF9E" w:rsidR="00034AFA" w:rsidRPr="00916E10" w:rsidRDefault="00034AFA" w:rsidP="00DF1512">
      <w:pPr>
        <w:jc w:val="both"/>
        <w:rPr>
          <w:rFonts w:ascii="Arial" w:hAnsi="Arial" w:cs="Arial"/>
        </w:rPr>
      </w:pPr>
    </w:p>
    <w:p w14:paraId="2A115272" w14:textId="068205A2" w:rsidR="00034AFA" w:rsidRDefault="00034AFA" w:rsidP="00034AFA">
      <w:pPr>
        <w:pStyle w:val="ListParagraph"/>
        <w:numPr>
          <w:ilvl w:val="0"/>
          <w:numId w:val="1"/>
        </w:numPr>
        <w:jc w:val="both"/>
        <w:rPr>
          <w:rFonts w:ascii="Arial" w:hAnsi="Arial" w:cs="Arial"/>
          <w:b/>
          <w:bCs/>
        </w:rPr>
      </w:pPr>
      <w:r w:rsidRPr="00916E10">
        <w:rPr>
          <w:rFonts w:ascii="Arial" w:hAnsi="Arial" w:cs="Arial"/>
          <w:b/>
          <w:bCs/>
        </w:rPr>
        <w:t>Draw a stakeholder map for:</w:t>
      </w:r>
    </w:p>
    <w:p w14:paraId="451EC0D6" w14:textId="77777777" w:rsidR="00916E10" w:rsidRPr="00916E10" w:rsidRDefault="00916E10" w:rsidP="00916E10">
      <w:pPr>
        <w:pStyle w:val="ListParagraph"/>
        <w:jc w:val="both"/>
        <w:rPr>
          <w:rFonts w:ascii="Arial" w:hAnsi="Arial" w:cs="Arial"/>
          <w:b/>
          <w:bCs/>
        </w:rPr>
      </w:pPr>
    </w:p>
    <w:p w14:paraId="5285B8B1" w14:textId="4AD91442" w:rsidR="00034AFA" w:rsidRPr="00916E10" w:rsidRDefault="00034AFA" w:rsidP="00034AFA">
      <w:pPr>
        <w:pStyle w:val="ListParagraph"/>
        <w:numPr>
          <w:ilvl w:val="0"/>
          <w:numId w:val="3"/>
        </w:numPr>
        <w:jc w:val="both"/>
        <w:rPr>
          <w:rFonts w:ascii="Arial" w:hAnsi="Arial" w:cs="Arial"/>
        </w:rPr>
      </w:pPr>
      <w:r w:rsidRPr="00916E10">
        <w:rPr>
          <w:rFonts w:ascii="Arial" w:hAnsi="Arial" w:cs="Arial"/>
        </w:rPr>
        <w:t xml:space="preserve">A large joint stock company </w:t>
      </w:r>
      <w:r w:rsidR="008656AD" w:rsidRPr="00916E10">
        <w:rPr>
          <w:rFonts w:ascii="Arial" w:hAnsi="Arial" w:cs="Arial"/>
        </w:rPr>
        <w:t>e.g.</w:t>
      </w:r>
      <w:r w:rsidRPr="00916E10">
        <w:rPr>
          <w:rFonts w:ascii="Arial" w:hAnsi="Arial" w:cs="Arial"/>
        </w:rPr>
        <w:t xml:space="preserve"> Starbucks</w:t>
      </w:r>
    </w:p>
    <w:p w14:paraId="5F484769" w14:textId="73A3A543" w:rsidR="00034AFA" w:rsidRPr="00916E10" w:rsidRDefault="00034AFA" w:rsidP="00034AFA">
      <w:pPr>
        <w:pStyle w:val="ListParagraph"/>
        <w:numPr>
          <w:ilvl w:val="0"/>
          <w:numId w:val="3"/>
        </w:numPr>
        <w:jc w:val="both"/>
        <w:rPr>
          <w:rFonts w:ascii="Arial" w:hAnsi="Arial" w:cs="Arial"/>
        </w:rPr>
      </w:pPr>
      <w:r w:rsidRPr="00916E10">
        <w:rPr>
          <w:rFonts w:ascii="Arial" w:hAnsi="Arial" w:cs="Arial"/>
        </w:rPr>
        <w:t xml:space="preserve">A small business </w:t>
      </w:r>
      <w:r w:rsidR="008656AD" w:rsidRPr="00916E10">
        <w:rPr>
          <w:rFonts w:ascii="Arial" w:hAnsi="Arial" w:cs="Arial"/>
        </w:rPr>
        <w:t>e.g.</w:t>
      </w:r>
      <w:r w:rsidRPr="00916E10">
        <w:rPr>
          <w:rFonts w:ascii="Arial" w:hAnsi="Arial" w:cs="Arial"/>
        </w:rPr>
        <w:t xml:space="preserve"> a local butcher</w:t>
      </w:r>
    </w:p>
    <w:p w14:paraId="44A53090" w14:textId="29CE0E4E" w:rsidR="00034AFA" w:rsidRPr="00916E10" w:rsidRDefault="00034AFA" w:rsidP="00034AFA">
      <w:pPr>
        <w:pStyle w:val="ListParagraph"/>
        <w:numPr>
          <w:ilvl w:val="0"/>
          <w:numId w:val="3"/>
        </w:numPr>
        <w:jc w:val="both"/>
        <w:rPr>
          <w:rFonts w:ascii="Arial" w:hAnsi="Arial" w:cs="Arial"/>
        </w:rPr>
      </w:pPr>
      <w:r w:rsidRPr="00916E10">
        <w:rPr>
          <w:rFonts w:ascii="Arial" w:hAnsi="Arial" w:cs="Arial"/>
        </w:rPr>
        <w:t xml:space="preserve">A government service organisation </w:t>
      </w:r>
      <w:r w:rsidR="008656AD" w:rsidRPr="00916E10">
        <w:rPr>
          <w:rFonts w:ascii="Arial" w:hAnsi="Arial" w:cs="Arial"/>
        </w:rPr>
        <w:t>e.g.</w:t>
      </w:r>
      <w:r w:rsidRPr="00916E10">
        <w:rPr>
          <w:rFonts w:ascii="Arial" w:hAnsi="Arial" w:cs="Arial"/>
        </w:rPr>
        <w:t xml:space="preserve"> a hospital or school</w:t>
      </w:r>
    </w:p>
    <w:p w14:paraId="67BB79FF" w14:textId="1897585C" w:rsidR="00034AFA" w:rsidRPr="00916E10" w:rsidRDefault="00034AFA" w:rsidP="00034AFA">
      <w:pPr>
        <w:pStyle w:val="ListParagraph"/>
        <w:numPr>
          <w:ilvl w:val="0"/>
          <w:numId w:val="3"/>
        </w:numPr>
        <w:jc w:val="both"/>
        <w:rPr>
          <w:rFonts w:ascii="Arial" w:hAnsi="Arial" w:cs="Arial"/>
        </w:rPr>
      </w:pPr>
      <w:r w:rsidRPr="00916E10">
        <w:rPr>
          <w:rFonts w:ascii="Arial" w:hAnsi="Arial" w:cs="Arial"/>
        </w:rPr>
        <w:t xml:space="preserve">A charity or voluntary organisation </w:t>
      </w:r>
      <w:r w:rsidR="008656AD" w:rsidRPr="00916E10">
        <w:rPr>
          <w:rFonts w:ascii="Arial" w:hAnsi="Arial" w:cs="Arial"/>
        </w:rPr>
        <w:t>e.g.</w:t>
      </w:r>
      <w:r w:rsidRPr="00916E10">
        <w:rPr>
          <w:rFonts w:ascii="Arial" w:hAnsi="Arial" w:cs="Arial"/>
        </w:rPr>
        <w:t xml:space="preserve"> OXFAM</w:t>
      </w:r>
    </w:p>
    <w:p w14:paraId="653AF5A6" w14:textId="56E24ED3" w:rsidR="00034AFA" w:rsidRPr="00916E10" w:rsidRDefault="00034AFA" w:rsidP="00034AFA">
      <w:pPr>
        <w:jc w:val="both"/>
        <w:rPr>
          <w:rFonts w:ascii="Arial" w:hAnsi="Arial" w:cs="Arial"/>
        </w:rPr>
      </w:pPr>
      <w:r w:rsidRPr="00916E10">
        <w:rPr>
          <w:rFonts w:ascii="Arial" w:hAnsi="Arial" w:cs="Arial"/>
        </w:rPr>
        <w:t>Who are the most important stakeholders?</w:t>
      </w:r>
    </w:p>
    <w:p w14:paraId="4783EAA8" w14:textId="77777777" w:rsidR="009038A2" w:rsidRPr="00916E10" w:rsidRDefault="00034AFA" w:rsidP="009038A2">
      <w:pPr>
        <w:pStyle w:val="ListParagraph"/>
        <w:numPr>
          <w:ilvl w:val="0"/>
          <w:numId w:val="1"/>
        </w:numPr>
        <w:jc w:val="both"/>
        <w:rPr>
          <w:rFonts w:ascii="Arial" w:hAnsi="Arial" w:cs="Arial"/>
          <w:b/>
          <w:bCs/>
        </w:rPr>
      </w:pPr>
      <w:r w:rsidRPr="00916E10">
        <w:rPr>
          <w:rFonts w:ascii="Arial" w:hAnsi="Arial" w:cs="Arial"/>
          <w:b/>
          <w:bCs/>
        </w:rPr>
        <w:t>What is ‘agency loss? How might it affect the organisations you have mapped?</w:t>
      </w:r>
    </w:p>
    <w:p w14:paraId="26E78F35" w14:textId="716EECEB" w:rsidR="009038A2" w:rsidRPr="00916E10" w:rsidRDefault="009038A2" w:rsidP="009038A2">
      <w:pPr>
        <w:jc w:val="both"/>
        <w:rPr>
          <w:rFonts w:ascii="Arial" w:hAnsi="Arial" w:cs="Arial"/>
          <w:i/>
          <w:iCs/>
        </w:rPr>
      </w:pPr>
      <w:r w:rsidRPr="00916E10">
        <w:rPr>
          <w:rFonts w:ascii="Arial" w:hAnsi="Arial" w:cs="Arial"/>
          <w:i/>
          <w:iCs/>
        </w:rPr>
        <w:t xml:space="preserve">Source: </w:t>
      </w:r>
      <w:hyperlink r:id="rId8" w:history="1">
        <w:r w:rsidRPr="00916E10">
          <w:rPr>
            <w:rStyle w:val="Hyperlink"/>
            <w:rFonts w:ascii="Arial" w:hAnsi="Arial" w:cs="Arial"/>
            <w:i/>
            <w:iCs/>
          </w:rPr>
          <w:t>https://www.investopedia.com/terms/a/agencytheory.asp</w:t>
        </w:r>
      </w:hyperlink>
      <w:r w:rsidRPr="00916E10">
        <w:rPr>
          <w:rFonts w:ascii="Arial" w:hAnsi="Arial" w:cs="Arial"/>
          <w:i/>
          <w:iCs/>
        </w:rPr>
        <w:t xml:space="preserve"> (Accessed 01-12-19)</w:t>
      </w:r>
    </w:p>
    <w:p w14:paraId="69093C7F" w14:textId="61737F4D" w:rsidR="009038A2" w:rsidRPr="00916E10" w:rsidRDefault="009038A2" w:rsidP="00916E10">
      <w:pPr>
        <w:rPr>
          <w:rFonts w:ascii="Arial" w:hAnsi="Arial" w:cs="Arial"/>
          <w:i/>
          <w:iCs/>
        </w:rPr>
      </w:pPr>
      <w:r w:rsidRPr="00916E10">
        <w:rPr>
          <w:rFonts w:ascii="Arial" w:eastAsia="Times New Roman" w:hAnsi="Arial" w:cs="Arial"/>
          <w:i/>
          <w:iCs/>
          <w:color w:val="111111"/>
        </w:rPr>
        <w:t>What Is Agency Theory?</w:t>
      </w:r>
    </w:p>
    <w:p w14:paraId="2262D28B" w14:textId="77777777" w:rsidR="009038A2" w:rsidRPr="00916E10" w:rsidRDefault="009038A2" w:rsidP="009038A2">
      <w:pPr>
        <w:shd w:val="clear" w:color="auto" w:fill="FFFFFF"/>
        <w:spacing w:after="100" w:afterAutospacing="1" w:line="240" w:lineRule="auto"/>
        <w:rPr>
          <w:rFonts w:ascii="Arial" w:eastAsia="Times New Roman" w:hAnsi="Arial" w:cs="Arial"/>
          <w:i/>
          <w:iCs/>
          <w:color w:val="111111"/>
        </w:rPr>
      </w:pPr>
      <w:r w:rsidRPr="00916E10">
        <w:rPr>
          <w:rFonts w:ascii="Arial" w:eastAsia="Times New Roman" w:hAnsi="Arial" w:cs="Arial"/>
          <w:i/>
          <w:iCs/>
          <w:color w:val="111111"/>
        </w:rPr>
        <w:t>Agency theory is a principle that is used to explain and resolve issues in the relationship between business principals and their agents. Most commonly, that relationship is the one between shareholders, as principals, and company executive, as agents.</w:t>
      </w:r>
    </w:p>
    <w:p w14:paraId="158092CF" w14:textId="0C501D7D" w:rsidR="009038A2" w:rsidRPr="00916E10" w:rsidRDefault="009038A2" w:rsidP="009038A2">
      <w:pPr>
        <w:shd w:val="clear" w:color="auto" w:fill="FFFFFF"/>
        <w:spacing w:after="0" w:line="240" w:lineRule="auto"/>
        <w:outlineLvl w:val="2"/>
        <w:rPr>
          <w:rFonts w:ascii="Arial" w:eastAsia="Times New Roman" w:hAnsi="Arial" w:cs="Arial"/>
          <w:i/>
          <w:iCs/>
          <w:color w:val="111111"/>
        </w:rPr>
      </w:pPr>
      <w:r w:rsidRPr="00916E10">
        <w:rPr>
          <w:rFonts w:ascii="Arial" w:eastAsia="Times New Roman" w:hAnsi="Arial" w:cs="Arial"/>
          <w:i/>
          <w:iCs/>
          <w:color w:val="111111"/>
        </w:rPr>
        <w:t>How Agency Theory Works</w:t>
      </w:r>
      <w:r w:rsidRPr="00916E10">
        <w:rPr>
          <w:rFonts w:ascii="Arial" w:eastAsia="Times New Roman" w:hAnsi="Arial" w:cs="Arial"/>
          <w:i/>
          <w:iCs/>
          <w:color w:val="111111"/>
        </w:rPr>
        <w:t xml:space="preserve">- </w:t>
      </w:r>
      <w:r w:rsidRPr="00916E10">
        <w:rPr>
          <w:rFonts w:ascii="Arial" w:eastAsia="Times New Roman" w:hAnsi="Arial" w:cs="Arial"/>
          <w:i/>
          <w:iCs/>
          <w:color w:val="111111"/>
        </w:rPr>
        <w:t>An agency, in broad terms, is any relationship between two parties in which one, the agent, represents the other, the principal, in day-to-day transactions. The principal or principals have hired the agent to perform a service on their behalf.</w:t>
      </w:r>
    </w:p>
    <w:p w14:paraId="7887F6FC" w14:textId="77777777" w:rsidR="009038A2" w:rsidRPr="00916E10" w:rsidRDefault="009038A2" w:rsidP="009038A2">
      <w:pPr>
        <w:shd w:val="clear" w:color="auto" w:fill="FFFFFF"/>
        <w:spacing w:after="0" w:line="240" w:lineRule="auto"/>
        <w:outlineLvl w:val="2"/>
        <w:rPr>
          <w:rFonts w:ascii="Arial" w:eastAsia="Times New Roman" w:hAnsi="Arial" w:cs="Arial"/>
          <w:i/>
          <w:iCs/>
          <w:color w:val="111111"/>
        </w:rPr>
      </w:pPr>
    </w:p>
    <w:p w14:paraId="765A9697" w14:textId="77777777" w:rsidR="009038A2" w:rsidRPr="00916E10" w:rsidRDefault="009038A2" w:rsidP="009038A2">
      <w:pPr>
        <w:shd w:val="clear" w:color="auto" w:fill="FFFFFF"/>
        <w:spacing w:after="100" w:afterAutospacing="1" w:line="240" w:lineRule="auto"/>
        <w:rPr>
          <w:rFonts w:ascii="Arial" w:eastAsia="Times New Roman" w:hAnsi="Arial" w:cs="Arial"/>
          <w:i/>
          <w:iCs/>
          <w:color w:val="111111"/>
        </w:rPr>
      </w:pPr>
      <w:r w:rsidRPr="00916E10">
        <w:rPr>
          <w:rFonts w:ascii="Arial" w:eastAsia="Times New Roman" w:hAnsi="Arial" w:cs="Arial"/>
          <w:i/>
          <w:iCs/>
          <w:color w:val="111111"/>
        </w:rPr>
        <w:t>Principals </w:t>
      </w:r>
      <w:hyperlink r:id="rId9" w:history="1">
        <w:r w:rsidRPr="00916E10">
          <w:rPr>
            <w:rFonts w:ascii="Arial" w:eastAsia="Times New Roman" w:hAnsi="Arial" w:cs="Arial"/>
            <w:i/>
            <w:iCs/>
            <w:color w:val="2C40D0"/>
            <w:u w:val="single"/>
          </w:rPr>
          <w:t>delegate decision-making authority</w:t>
        </w:r>
      </w:hyperlink>
      <w:r w:rsidRPr="00916E10">
        <w:rPr>
          <w:rFonts w:ascii="Arial" w:eastAsia="Times New Roman" w:hAnsi="Arial" w:cs="Arial"/>
          <w:i/>
          <w:iCs/>
          <w:color w:val="111111"/>
        </w:rPr>
        <w:t> to agents. Because many decisions that affect the principal financially are made by the agent, differences of opinion and even differences in priorities and interests can arise. This is sometimes referred to as the principal-agent problem.</w:t>
      </w:r>
    </w:p>
    <w:p w14:paraId="35BE79DF" w14:textId="0C6413DC" w:rsidR="009038A2" w:rsidRPr="00916E10" w:rsidRDefault="009038A2" w:rsidP="009038A2">
      <w:pPr>
        <w:shd w:val="clear" w:color="auto" w:fill="FFFFFF"/>
        <w:spacing w:after="100" w:afterAutospacing="1" w:line="240" w:lineRule="auto"/>
        <w:rPr>
          <w:rFonts w:ascii="Arial" w:eastAsia="Times New Roman" w:hAnsi="Arial" w:cs="Arial"/>
          <w:i/>
          <w:iCs/>
          <w:color w:val="111111"/>
        </w:rPr>
      </w:pPr>
      <w:r w:rsidRPr="00916E10">
        <w:rPr>
          <w:rFonts w:ascii="Arial" w:eastAsia="Times New Roman" w:hAnsi="Arial" w:cs="Arial"/>
          <w:i/>
          <w:iCs/>
          <w:color w:val="111111"/>
        </w:rPr>
        <w:t>By definition, an agent is using the resources of a principal. The principal has entrusted money but has little or no day-to-day input. The agent is the decision-maker but is incurring little or no risk because any losses will be borne by the principal.</w:t>
      </w:r>
    </w:p>
    <w:p w14:paraId="2CD80E6A" w14:textId="77777777" w:rsidR="009038A2" w:rsidRPr="00916E10" w:rsidRDefault="009038A2" w:rsidP="009038A2">
      <w:pPr>
        <w:shd w:val="clear" w:color="auto" w:fill="FFFFFF"/>
        <w:spacing w:after="100" w:afterAutospacing="1" w:line="240" w:lineRule="auto"/>
        <w:rPr>
          <w:rFonts w:ascii="Arial" w:eastAsia="Times New Roman" w:hAnsi="Arial" w:cs="Arial"/>
          <w:i/>
          <w:iCs/>
          <w:color w:val="111111"/>
        </w:rPr>
      </w:pPr>
      <w:r w:rsidRPr="00916E10">
        <w:rPr>
          <w:rFonts w:ascii="Arial" w:eastAsia="Times New Roman" w:hAnsi="Arial" w:cs="Arial"/>
          <w:i/>
          <w:iCs/>
          <w:color w:val="111111"/>
        </w:rPr>
        <w:t xml:space="preserve">To determine whether or not an agent acts in his or her principal’s best interest, the standard of “Agency Loss” has emerged as a commonly-used metric. Strictly defined, agency loss is the difference between the optimal results for the principal and the consequences of the </w:t>
      </w:r>
      <w:r w:rsidRPr="00916E10">
        <w:rPr>
          <w:rFonts w:ascii="Arial" w:eastAsia="Times New Roman" w:hAnsi="Arial" w:cs="Arial"/>
          <w:i/>
          <w:iCs/>
          <w:color w:val="111111"/>
        </w:rPr>
        <w:lastRenderedPageBreak/>
        <w:t>agent’s behavior. For example, when an agent routinely performs with the principal’s best interest in mind, agency loss is zero. But the further an agent’s actions diverge from the principal’s best interests, the greater the agency loss becomes.</w:t>
      </w:r>
    </w:p>
    <w:p w14:paraId="77ADD125" w14:textId="77777777" w:rsidR="009038A2" w:rsidRPr="00916E10" w:rsidRDefault="009038A2" w:rsidP="009038A2">
      <w:pPr>
        <w:shd w:val="clear" w:color="auto" w:fill="FFFFFF"/>
        <w:spacing w:after="100" w:afterAutospacing="1" w:line="240" w:lineRule="auto"/>
        <w:rPr>
          <w:rFonts w:ascii="Arial" w:eastAsia="Times New Roman" w:hAnsi="Arial" w:cs="Arial"/>
          <w:i/>
          <w:iCs/>
          <w:color w:val="111111"/>
        </w:rPr>
      </w:pPr>
      <w:r w:rsidRPr="00916E10">
        <w:rPr>
          <w:rFonts w:ascii="Arial" w:eastAsia="Times New Roman" w:hAnsi="Arial" w:cs="Arial"/>
          <w:i/>
          <w:iCs/>
          <w:color w:val="111111"/>
        </w:rPr>
        <w:t>Agency loss drops when the following situations occur:</w:t>
      </w:r>
    </w:p>
    <w:p w14:paraId="623D7412" w14:textId="77777777" w:rsidR="009038A2" w:rsidRPr="00916E10" w:rsidRDefault="009038A2" w:rsidP="009038A2">
      <w:pPr>
        <w:numPr>
          <w:ilvl w:val="0"/>
          <w:numId w:val="4"/>
        </w:numPr>
        <w:shd w:val="clear" w:color="auto" w:fill="FFFFFF"/>
        <w:spacing w:before="100" w:beforeAutospacing="1" w:after="100" w:afterAutospacing="1" w:line="240" w:lineRule="auto"/>
        <w:rPr>
          <w:rFonts w:ascii="Arial" w:eastAsia="Times New Roman" w:hAnsi="Arial" w:cs="Arial"/>
          <w:i/>
          <w:iCs/>
          <w:color w:val="111111"/>
        </w:rPr>
      </w:pPr>
      <w:r w:rsidRPr="00916E10">
        <w:rPr>
          <w:rFonts w:ascii="Arial" w:eastAsia="Times New Roman" w:hAnsi="Arial" w:cs="Arial"/>
          <w:i/>
          <w:iCs/>
          <w:color w:val="111111"/>
        </w:rPr>
        <w:t>The agent and principal both hold similar interests of achieving the identical income.</w:t>
      </w:r>
    </w:p>
    <w:p w14:paraId="6A9ACBA6" w14:textId="77777777" w:rsidR="009038A2" w:rsidRPr="00916E10" w:rsidRDefault="009038A2" w:rsidP="009038A2">
      <w:pPr>
        <w:numPr>
          <w:ilvl w:val="0"/>
          <w:numId w:val="4"/>
        </w:numPr>
        <w:shd w:val="clear" w:color="auto" w:fill="FFFFFF"/>
        <w:spacing w:before="100" w:beforeAutospacing="1" w:after="100" w:afterAutospacing="1" w:line="240" w:lineRule="auto"/>
        <w:rPr>
          <w:rFonts w:ascii="Arial" w:eastAsia="Times New Roman" w:hAnsi="Arial" w:cs="Arial"/>
          <w:i/>
          <w:iCs/>
          <w:color w:val="111111"/>
        </w:rPr>
      </w:pPr>
      <w:r w:rsidRPr="00916E10">
        <w:rPr>
          <w:rFonts w:ascii="Arial" w:eastAsia="Times New Roman" w:hAnsi="Arial" w:cs="Arial"/>
          <w:i/>
          <w:iCs/>
          <w:color w:val="111111"/>
        </w:rPr>
        <w:t>The principal is mindful of the agent’s activities, so the principal has a keen knowledge of the level of service he is receiving.</w:t>
      </w:r>
    </w:p>
    <w:p w14:paraId="3540BDB3" w14:textId="4AFF30FE" w:rsidR="00034AFA" w:rsidRPr="00F31635" w:rsidRDefault="009038A2" w:rsidP="00034AFA">
      <w:pPr>
        <w:jc w:val="both"/>
        <w:rPr>
          <w:rFonts w:ascii="Arial" w:hAnsi="Arial" w:cs="Arial"/>
          <w:i/>
          <w:iCs/>
        </w:rPr>
      </w:pPr>
      <w:r w:rsidRPr="00916E10">
        <w:rPr>
          <w:rFonts w:ascii="Arial" w:eastAsia="Times New Roman" w:hAnsi="Arial" w:cs="Arial"/>
          <w:i/>
          <w:iCs/>
          <w:color w:val="111111"/>
        </w:rPr>
        <w:t>If neither of these events occurs, agency loss is likely to climb. Therefore, the chief challenge involves persuading agents to prioritize their principal’s best interest while placing their self-interest second. If done correctly, the agent</w:t>
      </w:r>
    </w:p>
    <w:p w14:paraId="1117A840" w14:textId="470AFEAF" w:rsidR="00034AFA" w:rsidRPr="00916E10" w:rsidRDefault="00034AFA" w:rsidP="00034AFA">
      <w:pPr>
        <w:pStyle w:val="ListParagraph"/>
        <w:numPr>
          <w:ilvl w:val="0"/>
          <w:numId w:val="1"/>
        </w:numPr>
        <w:jc w:val="both"/>
        <w:rPr>
          <w:rFonts w:ascii="Arial" w:hAnsi="Arial" w:cs="Arial"/>
          <w:b/>
          <w:bCs/>
        </w:rPr>
      </w:pPr>
      <w:r w:rsidRPr="00916E10">
        <w:rPr>
          <w:rFonts w:ascii="Arial" w:hAnsi="Arial" w:cs="Arial"/>
          <w:b/>
          <w:bCs/>
        </w:rPr>
        <w:t>Is there a need for external regulation?</w:t>
      </w:r>
      <w:r w:rsidR="0029641E">
        <w:rPr>
          <w:rFonts w:ascii="Arial" w:hAnsi="Arial" w:cs="Arial"/>
          <w:b/>
          <w:bCs/>
        </w:rPr>
        <w:t xml:space="preserve"> Yes/No/Maybe/It depends…….</w:t>
      </w:r>
    </w:p>
    <w:p w14:paraId="1D0AF4F3" w14:textId="77777777" w:rsidR="009038A2" w:rsidRPr="00916E10" w:rsidRDefault="009038A2" w:rsidP="009038A2">
      <w:pPr>
        <w:pStyle w:val="ListParagraph"/>
        <w:jc w:val="both"/>
        <w:rPr>
          <w:rFonts w:ascii="Arial" w:hAnsi="Arial" w:cs="Arial"/>
          <w:b/>
          <w:bCs/>
        </w:rPr>
      </w:pPr>
    </w:p>
    <w:p w14:paraId="10EA8182" w14:textId="6751B081" w:rsidR="00916E10" w:rsidRPr="00F31635" w:rsidRDefault="00034AFA" w:rsidP="00F31635">
      <w:pPr>
        <w:pStyle w:val="ListParagraph"/>
        <w:numPr>
          <w:ilvl w:val="0"/>
          <w:numId w:val="1"/>
        </w:numPr>
        <w:jc w:val="both"/>
        <w:rPr>
          <w:rFonts w:ascii="Arial" w:hAnsi="Arial" w:cs="Arial"/>
          <w:b/>
          <w:bCs/>
        </w:rPr>
      </w:pPr>
      <w:r w:rsidRPr="00916E10">
        <w:rPr>
          <w:rFonts w:ascii="Arial" w:hAnsi="Arial" w:cs="Arial"/>
          <w:b/>
          <w:bCs/>
        </w:rPr>
        <w:t>Horsemeat scandal</w:t>
      </w:r>
    </w:p>
    <w:p w14:paraId="51B84C94" w14:textId="1A3B9F57" w:rsidR="00034AFA" w:rsidRPr="00916E10" w:rsidRDefault="00034AFA" w:rsidP="009038A2">
      <w:pPr>
        <w:pStyle w:val="ListParagraph"/>
        <w:numPr>
          <w:ilvl w:val="0"/>
          <w:numId w:val="6"/>
        </w:numPr>
        <w:jc w:val="both"/>
        <w:rPr>
          <w:rFonts w:ascii="Arial" w:hAnsi="Arial" w:cs="Arial"/>
        </w:rPr>
      </w:pPr>
      <w:r w:rsidRPr="00916E10">
        <w:rPr>
          <w:rFonts w:ascii="Arial" w:hAnsi="Arial" w:cs="Arial"/>
        </w:rPr>
        <w:t>Why was this a scandal?</w:t>
      </w:r>
    </w:p>
    <w:p w14:paraId="7C5C92E3" w14:textId="3294FD40" w:rsidR="00034AFA" w:rsidRPr="00916E10" w:rsidRDefault="00034AFA" w:rsidP="009038A2">
      <w:pPr>
        <w:pStyle w:val="ListParagraph"/>
        <w:numPr>
          <w:ilvl w:val="0"/>
          <w:numId w:val="6"/>
        </w:numPr>
        <w:jc w:val="both"/>
        <w:rPr>
          <w:rFonts w:ascii="Arial" w:hAnsi="Arial" w:cs="Arial"/>
        </w:rPr>
      </w:pPr>
      <w:r w:rsidRPr="00916E10">
        <w:rPr>
          <w:rFonts w:ascii="Arial" w:hAnsi="Arial" w:cs="Arial"/>
        </w:rPr>
        <w:t>How might you have dealt with the case if you had been a manager of a supermarket selling beef products which contained horsemeat?</w:t>
      </w:r>
    </w:p>
    <w:p w14:paraId="18C45D63" w14:textId="593CA871" w:rsidR="00034AFA" w:rsidRPr="00916E10" w:rsidRDefault="00034AFA" w:rsidP="009038A2">
      <w:pPr>
        <w:pStyle w:val="ListParagraph"/>
        <w:numPr>
          <w:ilvl w:val="0"/>
          <w:numId w:val="6"/>
        </w:numPr>
        <w:jc w:val="both"/>
        <w:rPr>
          <w:rFonts w:ascii="Arial" w:hAnsi="Arial" w:cs="Arial"/>
        </w:rPr>
      </w:pPr>
      <w:r w:rsidRPr="00916E10">
        <w:rPr>
          <w:rFonts w:ascii="Arial" w:hAnsi="Arial" w:cs="Arial"/>
        </w:rPr>
        <w:t>Can you use the Andersen (2000) model to develop an organisational approach to making an ethical policy?</w:t>
      </w:r>
    </w:p>
    <w:p w14:paraId="667B649C" w14:textId="3098B366" w:rsidR="00F31635" w:rsidRPr="00F31635" w:rsidRDefault="00034AFA" w:rsidP="00F31635">
      <w:pPr>
        <w:pStyle w:val="ListParagraph"/>
        <w:numPr>
          <w:ilvl w:val="0"/>
          <w:numId w:val="6"/>
        </w:numPr>
        <w:jc w:val="both"/>
        <w:rPr>
          <w:rFonts w:ascii="Arial" w:hAnsi="Arial" w:cs="Arial"/>
        </w:rPr>
      </w:pPr>
      <w:r w:rsidRPr="00F31635">
        <w:rPr>
          <w:rFonts w:ascii="Arial" w:hAnsi="Arial" w:cs="Arial"/>
        </w:rPr>
        <w:t xml:space="preserve">Will </w:t>
      </w:r>
      <w:r w:rsidR="009038A2" w:rsidRPr="00F31635">
        <w:rPr>
          <w:rFonts w:ascii="Arial" w:hAnsi="Arial" w:cs="Arial"/>
        </w:rPr>
        <w:t>this</w:t>
      </w:r>
      <w:r w:rsidRPr="00F31635">
        <w:rPr>
          <w:rFonts w:ascii="Arial" w:hAnsi="Arial" w:cs="Arial"/>
        </w:rPr>
        <w:t xml:space="preserve"> retail/product scandal happen again?</w:t>
      </w:r>
      <w:bookmarkStart w:id="0" w:name="_GoBack"/>
      <w:bookmarkEnd w:id="0"/>
    </w:p>
    <w:p w14:paraId="21B206FB" w14:textId="436376E6" w:rsidR="00F31635" w:rsidRPr="00F31635" w:rsidRDefault="00F31635" w:rsidP="00F31635">
      <w:pPr>
        <w:jc w:val="both"/>
        <w:rPr>
          <w:rFonts w:ascii="Arial" w:hAnsi="Arial" w:cs="Arial"/>
        </w:rPr>
      </w:pPr>
      <w:r>
        <w:rPr>
          <w:noProof/>
        </w:rPr>
        <w:drawing>
          <wp:inline distT="0" distB="0" distL="0" distR="0" wp14:anchorId="2418BDB3" wp14:editId="609ACAE3">
            <wp:extent cx="5731510" cy="47263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726305"/>
                    </a:xfrm>
                    <a:prstGeom prst="rect">
                      <a:avLst/>
                    </a:prstGeom>
                    <a:noFill/>
                    <a:ln>
                      <a:noFill/>
                    </a:ln>
                  </pic:spPr>
                </pic:pic>
              </a:graphicData>
            </a:graphic>
          </wp:inline>
        </w:drawing>
      </w:r>
    </w:p>
    <w:sectPr w:rsidR="00F31635" w:rsidRPr="00F316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B18F4"/>
    <w:multiLevelType w:val="hybridMultilevel"/>
    <w:tmpl w:val="FEFA80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F0C3C"/>
    <w:multiLevelType w:val="hybridMultilevel"/>
    <w:tmpl w:val="14C0657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214F23"/>
    <w:multiLevelType w:val="hybridMultilevel"/>
    <w:tmpl w:val="84D45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D67F4"/>
    <w:multiLevelType w:val="multilevel"/>
    <w:tmpl w:val="A0EA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CC3F8B"/>
    <w:multiLevelType w:val="hybridMultilevel"/>
    <w:tmpl w:val="940AD10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21287C"/>
    <w:multiLevelType w:val="hybridMultilevel"/>
    <w:tmpl w:val="54A83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8E16B8"/>
    <w:multiLevelType w:val="hybridMultilevel"/>
    <w:tmpl w:val="975C4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3"/>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24C"/>
    <w:rsid w:val="00034AFA"/>
    <w:rsid w:val="0029641E"/>
    <w:rsid w:val="003A1FF5"/>
    <w:rsid w:val="0058724C"/>
    <w:rsid w:val="006B048D"/>
    <w:rsid w:val="008656AD"/>
    <w:rsid w:val="009038A2"/>
    <w:rsid w:val="00916E10"/>
    <w:rsid w:val="00C50B27"/>
    <w:rsid w:val="00C54068"/>
    <w:rsid w:val="00DF1512"/>
    <w:rsid w:val="00F31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EE60F"/>
  <w15:chartTrackingRefBased/>
  <w15:docId w15:val="{5417D5D8-A4BB-4481-9F39-52AF7933D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15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50B27"/>
    <w:pPr>
      <w:ind w:left="720"/>
      <w:contextualSpacing/>
    </w:pPr>
  </w:style>
  <w:style w:type="character" w:styleId="Hyperlink">
    <w:name w:val="Hyperlink"/>
    <w:basedOn w:val="DefaultParagraphFont"/>
    <w:uiPriority w:val="99"/>
    <w:unhideWhenUsed/>
    <w:rsid w:val="009038A2"/>
    <w:rPr>
      <w:color w:val="0000FF"/>
      <w:u w:val="single"/>
    </w:rPr>
  </w:style>
  <w:style w:type="character" w:styleId="UnresolvedMention">
    <w:name w:val="Unresolved Mention"/>
    <w:basedOn w:val="DefaultParagraphFont"/>
    <w:uiPriority w:val="99"/>
    <w:semiHidden/>
    <w:unhideWhenUsed/>
    <w:rsid w:val="009038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890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a/agencytheory.asp"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investopedia.com/ask/answers/041015/how-are-business-decisions-made-partnership.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stevelloydg2013@gmail.com</dc:creator>
  <cp:keywords/>
  <dc:description/>
  <cp:lastModifiedBy>stevelloydg2013@gmail.com</cp:lastModifiedBy>
  <cp:revision>10</cp:revision>
  <dcterms:created xsi:type="dcterms:W3CDTF">2019-12-03T15:21:00Z</dcterms:created>
  <dcterms:modified xsi:type="dcterms:W3CDTF">2019-12-03T17:18:00Z</dcterms:modified>
</cp:coreProperties>
</file>