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E8DB9F" w14:textId="77777777" w:rsidR="00850DDA" w:rsidRPr="00F74F2E" w:rsidRDefault="00850DDA" w:rsidP="00850DDA">
      <w:pPr>
        <w:pStyle w:val="Heading1"/>
        <w:spacing w:line="360" w:lineRule="auto"/>
        <w:jc w:val="both"/>
        <w:rPr>
          <w:rFonts w:ascii="Arial" w:hAnsi="Arial" w:cs="Arial"/>
          <w:b/>
          <w:bCs/>
          <w:lang w:val="en-GB"/>
        </w:rPr>
      </w:pPr>
      <w:r w:rsidRPr="00F74F2E">
        <w:rPr>
          <w:rFonts w:ascii="Arial" w:hAnsi="Arial" w:cs="Arial"/>
          <w:b/>
          <w:bCs/>
          <w:lang w:val="en-GB"/>
        </w:rPr>
        <w:t xml:space="preserve">Introduction </w:t>
      </w:r>
    </w:p>
    <w:p w14:paraId="6A3E4A9C" w14:textId="754B4F48" w:rsidR="00850DDA" w:rsidRPr="00D04B4E" w:rsidRDefault="00850DDA" w:rsidP="00850DDA">
      <w:pPr>
        <w:spacing w:line="360" w:lineRule="auto"/>
        <w:jc w:val="both"/>
        <w:rPr>
          <w:rFonts w:ascii="Arial" w:hAnsi="Arial" w:cs="Arial"/>
          <w:color w:val="00B050"/>
          <w:sz w:val="24"/>
          <w:szCs w:val="24"/>
        </w:rPr>
      </w:pPr>
      <w:r w:rsidRPr="00F74F2E">
        <w:rPr>
          <w:rFonts w:ascii="Arial" w:hAnsi="Arial" w:cs="Arial"/>
          <w:sz w:val="24"/>
          <w:szCs w:val="24"/>
        </w:rPr>
        <w:t xml:space="preserve">According to Tripp (2002), </w:t>
      </w:r>
      <w:r w:rsidR="008E51E4">
        <w:rPr>
          <w:rFonts w:ascii="Arial" w:hAnsi="Arial" w:cs="Arial"/>
          <w:sz w:val="24"/>
          <w:szCs w:val="24"/>
        </w:rPr>
        <w:t>a</w:t>
      </w:r>
      <w:r w:rsidR="00D04B4E">
        <w:rPr>
          <w:rFonts w:ascii="Arial" w:hAnsi="Arial" w:cs="Arial"/>
          <w:color w:val="FF0000"/>
          <w:sz w:val="24"/>
          <w:szCs w:val="24"/>
        </w:rPr>
        <w:t xml:space="preserve"> </w:t>
      </w:r>
      <w:r w:rsidRPr="00F74F2E">
        <w:rPr>
          <w:rFonts w:ascii="Arial" w:hAnsi="Arial" w:cs="Arial"/>
          <w:sz w:val="24"/>
          <w:szCs w:val="24"/>
        </w:rPr>
        <w:t>critical incident in teaching is not something you are waiting for</w:t>
      </w:r>
      <w:r w:rsidR="003A3A3F" w:rsidRPr="00F74F2E">
        <w:rPr>
          <w:rFonts w:ascii="Arial" w:hAnsi="Arial" w:cs="Arial"/>
          <w:sz w:val="24"/>
          <w:szCs w:val="24"/>
        </w:rPr>
        <w:t>; it is something you create</w:t>
      </w:r>
      <w:r w:rsidRPr="00F74F2E">
        <w:rPr>
          <w:rFonts w:ascii="Arial" w:hAnsi="Arial" w:cs="Arial"/>
          <w:sz w:val="24"/>
          <w:szCs w:val="24"/>
        </w:rPr>
        <w:t xml:space="preserve">. In </w:t>
      </w:r>
      <w:r w:rsidR="005B529A" w:rsidRPr="00F74F2E">
        <w:rPr>
          <w:rFonts w:ascii="Arial" w:hAnsi="Arial" w:cs="Arial"/>
          <w:sz w:val="24"/>
          <w:szCs w:val="24"/>
        </w:rPr>
        <w:t xml:space="preserve">a </w:t>
      </w:r>
      <w:r w:rsidRPr="00F74F2E">
        <w:rPr>
          <w:rFonts w:ascii="Arial" w:hAnsi="Arial" w:cs="Arial"/>
          <w:sz w:val="24"/>
          <w:szCs w:val="24"/>
        </w:rPr>
        <w:t>teacher</w:t>
      </w:r>
      <w:r w:rsidR="005B529A" w:rsidRPr="00F74F2E">
        <w:rPr>
          <w:rFonts w:ascii="Arial" w:hAnsi="Arial" w:cs="Arial"/>
          <w:sz w:val="24"/>
          <w:szCs w:val="24"/>
        </w:rPr>
        <w:t>’s</w:t>
      </w:r>
      <w:r w:rsidRPr="00F74F2E">
        <w:rPr>
          <w:rFonts w:ascii="Arial" w:hAnsi="Arial" w:cs="Arial"/>
          <w:sz w:val="24"/>
          <w:szCs w:val="24"/>
        </w:rPr>
        <w:t xml:space="preserve"> life</w:t>
      </w:r>
      <w:r w:rsidR="00AC6953" w:rsidRPr="00F74F2E">
        <w:rPr>
          <w:rFonts w:ascii="Arial" w:hAnsi="Arial" w:cs="Arial"/>
          <w:sz w:val="24"/>
          <w:szCs w:val="24"/>
        </w:rPr>
        <w:t>, incidents happened every day, but a ‘critical incident’ is generated by critically analysing the event by challenging your beliefs and feelings</w:t>
      </w:r>
      <w:r w:rsidRPr="00F74F2E">
        <w:rPr>
          <w:rFonts w:ascii="Arial" w:hAnsi="Arial" w:cs="Arial"/>
          <w:sz w:val="24"/>
          <w:szCs w:val="24"/>
        </w:rPr>
        <w:t>, what is good and bad, and what is right and wrong. It is not critical because it is big in scale, it is critical because it changes our thoughts and understanding as well as changes the way we deal with the same incident in the future</w:t>
      </w:r>
      <w:sdt>
        <w:sdtPr>
          <w:rPr>
            <w:rFonts w:ascii="Arial" w:hAnsi="Arial" w:cs="Arial"/>
            <w:sz w:val="24"/>
            <w:szCs w:val="24"/>
          </w:rPr>
          <w:id w:val="-1003817379"/>
          <w:citation/>
        </w:sdtPr>
        <w:sdtContent>
          <w:r w:rsidRPr="00F74F2E">
            <w:rPr>
              <w:rFonts w:ascii="Arial" w:hAnsi="Arial" w:cs="Arial"/>
              <w:sz w:val="24"/>
              <w:szCs w:val="24"/>
            </w:rPr>
            <w:fldChar w:fldCharType="begin"/>
          </w:r>
          <w:r w:rsidRPr="00F74F2E">
            <w:rPr>
              <w:rFonts w:ascii="Arial" w:hAnsi="Arial" w:cs="Arial"/>
              <w:sz w:val="24"/>
              <w:szCs w:val="24"/>
            </w:rPr>
            <w:instrText xml:space="preserve"> CITATION Dai02 \l 1033 </w:instrText>
          </w:r>
          <w:r w:rsidRPr="00F74F2E">
            <w:rPr>
              <w:rFonts w:ascii="Arial" w:hAnsi="Arial" w:cs="Arial"/>
              <w:sz w:val="24"/>
              <w:szCs w:val="24"/>
            </w:rPr>
            <w:fldChar w:fldCharType="separate"/>
          </w:r>
          <w:r w:rsidRPr="00F74F2E">
            <w:rPr>
              <w:rFonts w:ascii="Arial" w:hAnsi="Arial" w:cs="Arial"/>
              <w:noProof/>
              <w:sz w:val="24"/>
              <w:szCs w:val="24"/>
            </w:rPr>
            <w:t xml:space="preserve"> (Tripp, 2002)</w:t>
          </w:r>
          <w:r w:rsidRPr="00F74F2E">
            <w:rPr>
              <w:rFonts w:ascii="Arial" w:hAnsi="Arial" w:cs="Arial"/>
              <w:sz w:val="24"/>
              <w:szCs w:val="24"/>
            </w:rPr>
            <w:fldChar w:fldCharType="end"/>
          </w:r>
        </w:sdtContent>
      </w:sdt>
      <w:r w:rsidRPr="00F74F2E">
        <w:rPr>
          <w:rFonts w:ascii="Arial" w:hAnsi="Arial" w:cs="Arial"/>
          <w:sz w:val="24"/>
          <w:szCs w:val="24"/>
        </w:rPr>
        <w:t>.</w:t>
      </w:r>
      <w:r w:rsidR="00D04B4E">
        <w:rPr>
          <w:rFonts w:ascii="Arial" w:hAnsi="Arial" w:cs="Arial"/>
          <w:sz w:val="24"/>
          <w:szCs w:val="24"/>
        </w:rPr>
        <w:t xml:space="preserve"> </w:t>
      </w:r>
    </w:p>
    <w:p w14:paraId="2C3C603A" w14:textId="328BAB3E" w:rsidR="00B941F8" w:rsidRDefault="00850DDA" w:rsidP="00850DDA">
      <w:pPr>
        <w:spacing w:line="360" w:lineRule="auto"/>
        <w:jc w:val="both"/>
        <w:rPr>
          <w:rFonts w:ascii="Arial" w:hAnsi="Arial" w:cs="Arial"/>
          <w:sz w:val="24"/>
          <w:szCs w:val="24"/>
        </w:rPr>
      </w:pPr>
      <w:r w:rsidRPr="00F74F2E">
        <w:rPr>
          <w:rFonts w:ascii="Arial" w:hAnsi="Arial" w:cs="Arial"/>
          <w:sz w:val="24"/>
          <w:szCs w:val="24"/>
        </w:rPr>
        <w:t>Tripp used the term “interpretation’’ in his book</w:t>
      </w:r>
      <w:r w:rsidR="008E51E4">
        <w:rPr>
          <w:rFonts w:ascii="Arial" w:hAnsi="Arial" w:cs="Arial"/>
          <w:sz w:val="24"/>
          <w:szCs w:val="24"/>
        </w:rPr>
        <w:t xml:space="preserve"> Critical incident in teaching</w:t>
      </w:r>
      <w:r w:rsidRPr="00F74F2E">
        <w:rPr>
          <w:rFonts w:ascii="Arial" w:hAnsi="Arial" w:cs="Arial"/>
          <w:sz w:val="24"/>
          <w:szCs w:val="24"/>
        </w:rPr>
        <w:t xml:space="preserve"> and he explained that interpretation of </w:t>
      </w:r>
      <w:r w:rsidR="007326D4">
        <w:rPr>
          <w:rFonts w:ascii="Arial" w:hAnsi="Arial" w:cs="Arial"/>
          <w:sz w:val="24"/>
          <w:szCs w:val="24"/>
        </w:rPr>
        <w:t>a</w:t>
      </w:r>
      <w:r w:rsidRPr="00F74F2E">
        <w:rPr>
          <w:rFonts w:ascii="Arial" w:hAnsi="Arial" w:cs="Arial"/>
          <w:sz w:val="24"/>
          <w:szCs w:val="24"/>
        </w:rPr>
        <w:t xml:space="preserve"> critical incident is not based on our experience of the incident</w:t>
      </w:r>
      <w:r w:rsidR="008E51E4" w:rsidRPr="008E51E4">
        <w:rPr>
          <w:rFonts w:ascii="Arial" w:hAnsi="Arial" w:cs="Arial"/>
          <w:sz w:val="24"/>
          <w:szCs w:val="24"/>
        </w:rPr>
        <w:t>,</w:t>
      </w:r>
      <w:r w:rsidR="008E51E4">
        <w:rPr>
          <w:rFonts w:ascii="Arial" w:hAnsi="Arial" w:cs="Arial"/>
          <w:sz w:val="24"/>
          <w:szCs w:val="24"/>
        </w:rPr>
        <w:t xml:space="preserve"> </w:t>
      </w:r>
      <w:r w:rsidR="00D04B4E" w:rsidRPr="008E51E4">
        <w:rPr>
          <w:rFonts w:ascii="Arial" w:hAnsi="Arial" w:cs="Arial"/>
          <w:sz w:val="24"/>
          <w:szCs w:val="24"/>
        </w:rPr>
        <w:t>rather</w:t>
      </w:r>
      <w:r w:rsidRPr="008E51E4">
        <w:rPr>
          <w:rFonts w:ascii="Arial" w:hAnsi="Arial" w:cs="Arial"/>
          <w:sz w:val="24"/>
          <w:szCs w:val="24"/>
        </w:rPr>
        <w:t xml:space="preserve"> </w:t>
      </w:r>
      <w:r w:rsidRPr="00F74F2E">
        <w:rPr>
          <w:rFonts w:ascii="Arial" w:hAnsi="Arial" w:cs="Arial"/>
          <w:sz w:val="24"/>
          <w:szCs w:val="24"/>
        </w:rPr>
        <w:t>it is based on analysing our</w:t>
      </w:r>
      <w:r w:rsidR="00D04B4E">
        <w:rPr>
          <w:rFonts w:ascii="Arial" w:hAnsi="Arial" w:cs="Arial"/>
          <w:sz w:val="24"/>
          <w:szCs w:val="24"/>
        </w:rPr>
        <w:t xml:space="preserve"> </w:t>
      </w:r>
      <w:r w:rsidR="00D04B4E" w:rsidRPr="008E51E4">
        <w:rPr>
          <w:rFonts w:ascii="Arial" w:hAnsi="Arial" w:cs="Arial"/>
          <w:sz w:val="24"/>
          <w:szCs w:val="24"/>
        </w:rPr>
        <w:t xml:space="preserve">actions in the </w:t>
      </w:r>
      <w:r w:rsidR="007326D4" w:rsidRPr="008E51E4">
        <w:rPr>
          <w:rFonts w:ascii="Arial" w:hAnsi="Arial" w:cs="Arial"/>
          <w:sz w:val="24"/>
          <w:szCs w:val="24"/>
        </w:rPr>
        <w:t>classroom</w:t>
      </w:r>
      <w:r w:rsidR="00D04B4E" w:rsidRPr="008E51E4">
        <w:rPr>
          <w:rFonts w:ascii="Arial" w:hAnsi="Arial" w:cs="Arial"/>
          <w:sz w:val="24"/>
          <w:szCs w:val="24"/>
        </w:rPr>
        <w:t xml:space="preserve"> and also our</w:t>
      </w:r>
      <w:r w:rsidRPr="008E51E4">
        <w:rPr>
          <w:rFonts w:ascii="Arial" w:hAnsi="Arial" w:cs="Arial"/>
          <w:sz w:val="24"/>
          <w:szCs w:val="24"/>
        </w:rPr>
        <w:t xml:space="preserve"> thoughts and beliefs</w:t>
      </w:r>
      <w:r w:rsidR="00D04B4E" w:rsidRPr="008E51E4">
        <w:rPr>
          <w:rFonts w:ascii="Arial" w:hAnsi="Arial" w:cs="Arial"/>
          <w:sz w:val="24"/>
          <w:szCs w:val="24"/>
        </w:rPr>
        <w:t xml:space="preserve">, </w:t>
      </w:r>
      <w:r w:rsidR="007D3E4B">
        <w:rPr>
          <w:rFonts w:ascii="Arial" w:hAnsi="Arial" w:cs="Arial"/>
          <w:sz w:val="24"/>
          <w:szCs w:val="24"/>
        </w:rPr>
        <w:t xml:space="preserve">with scholars and theories </w:t>
      </w:r>
      <w:r w:rsidR="00643DFA">
        <w:rPr>
          <w:rFonts w:ascii="Arial" w:hAnsi="Arial" w:cs="Arial"/>
          <w:sz w:val="24"/>
          <w:szCs w:val="24"/>
        </w:rPr>
        <w:t>to</w:t>
      </w:r>
      <w:r w:rsidRPr="00F74F2E">
        <w:rPr>
          <w:rFonts w:ascii="Arial" w:hAnsi="Arial" w:cs="Arial"/>
          <w:sz w:val="24"/>
          <w:szCs w:val="24"/>
        </w:rPr>
        <w:t xml:space="preserve"> produce a professional judgment that can change our teaching practice.  The </w:t>
      </w:r>
      <w:r w:rsidR="00D04B4E" w:rsidRPr="008E51E4">
        <w:rPr>
          <w:rFonts w:ascii="Arial" w:hAnsi="Arial" w:cs="Arial"/>
          <w:sz w:val="24"/>
          <w:szCs w:val="24"/>
        </w:rPr>
        <w:t xml:space="preserve">identification of a </w:t>
      </w:r>
      <w:r w:rsidRPr="00F74F2E">
        <w:rPr>
          <w:rFonts w:ascii="Arial" w:hAnsi="Arial" w:cs="Arial"/>
          <w:sz w:val="24"/>
          <w:szCs w:val="24"/>
        </w:rPr>
        <w:t xml:space="preserve">critical incident has a great effect on professional teacher development because </w:t>
      </w:r>
      <w:r w:rsidR="00D04B4E" w:rsidRPr="008E51E4">
        <w:rPr>
          <w:rFonts w:ascii="Arial" w:hAnsi="Arial" w:cs="Arial"/>
          <w:sz w:val="24"/>
          <w:szCs w:val="24"/>
        </w:rPr>
        <w:t>a</w:t>
      </w:r>
      <w:r w:rsidR="00D04B4E">
        <w:rPr>
          <w:rFonts w:ascii="Arial" w:hAnsi="Arial" w:cs="Arial"/>
          <w:color w:val="FF0000"/>
          <w:sz w:val="24"/>
          <w:szCs w:val="24"/>
        </w:rPr>
        <w:t xml:space="preserve"> </w:t>
      </w:r>
      <w:r w:rsidRPr="00F74F2E">
        <w:rPr>
          <w:rFonts w:ascii="Arial" w:hAnsi="Arial" w:cs="Arial"/>
          <w:sz w:val="24"/>
          <w:szCs w:val="24"/>
        </w:rPr>
        <w:t xml:space="preserve">critical incident uncovers the influence of teacher habits and tendencies on teaching </w:t>
      </w:r>
      <w:r w:rsidR="002F2EA2" w:rsidRPr="00F74F2E">
        <w:rPr>
          <w:rFonts w:ascii="Arial" w:hAnsi="Arial" w:cs="Arial"/>
          <w:sz w:val="24"/>
          <w:szCs w:val="24"/>
        </w:rPr>
        <w:t>aspects, therefore</w:t>
      </w:r>
      <w:r w:rsidRPr="00F74F2E">
        <w:rPr>
          <w:rFonts w:ascii="Arial" w:hAnsi="Arial" w:cs="Arial"/>
          <w:sz w:val="24"/>
          <w:szCs w:val="24"/>
        </w:rPr>
        <w:t xml:space="preserve"> reflection on the incident will shape our actions and </w:t>
      </w:r>
      <w:r w:rsidR="005B529A" w:rsidRPr="00F74F2E">
        <w:rPr>
          <w:rFonts w:ascii="Arial" w:hAnsi="Arial" w:cs="Arial"/>
          <w:sz w:val="24"/>
          <w:szCs w:val="24"/>
        </w:rPr>
        <w:t xml:space="preserve">deepens </w:t>
      </w:r>
      <w:r w:rsidRPr="00F74F2E">
        <w:rPr>
          <w:rFonts w:ascii="Arial" w:hAnsi="Arial" w:cs="Arial"/>
          <w:sz w:val="24"/>
          <w:szCs w:val="24"/>
        </w:rPr>
        <w:t>our understanding</w:t>
      </w:r>
      <w:sdt>
        <w:sdtPr>
          <w:rPr>
            <w:rFonts w:ascii="Arial" w:hAnsi="Arial" w:cs="Arial"/>
            <w:sz w:val="24"/>
            <w:szCs w:val="24"/>
          </w:rPr>
          <w:id w:val="-2047443223"/>
          <w:citation/>
        </w:sdtPr>
        <w:sdtContent>
          <w:r w:rsidRPr="00F74F2E">
            <w:rPr>
              <w:rFonts w:ascii="Arial" w:hAnsi="Arial" w:cs="Arial"/>
              <w:sz w:val="24"/>
              <w:szCs w:val="24"/>
            </w:rPr>
            <w:fldChar w:fldCharType="begin"/>
          </w:r>
          <w:r w:rsidRPr="00F74F2E">
            <w:rPr>
              <w:rFonts w:ascii="Arial" w:hAnsi="Arial" w:cs="Arial"/>
              <w:sz w:val="24"/>
              <w:szCs w:val="24"/>
            </w:rPr>
            <w:instrText xml:space="preserve"> CITATION Dai02 \l 1033 </w:instrText>
          </w:r>
          <w:r w:rsidRPr="00F74F2E">
            <w:rPr>
              <w:rFonts w:ascii="Arial" w:hAnsi="Arial" w:cs="Arial"/>
              <w:sz w:val="24"/>
              <w:szCs w:val="24"/>
            </w:rPr>
            <w:fldChar w:fldCharType="separate"/>
          </w:r>
          <w:r w:rsidRPr="00F74F2E">
            <w:rPr>
              <w:rFonts w:ascii="Arial" w:hAnsi="Arial" w:cs="Arial"/>
              <w:noProof/>
              <w:sz w:val="24"/>
              <w:szCs w:val="24"/>
            </w:rPr>
            <w:t xml:space="preserve"> (Tripp, 2002)</w:t>
          </w:r>
          <w:r w:rsidRPr="00F74F2E">
            <w:rPr>
              <w:rFonts w:ascii="Arial" w:hAnsi="Arial" w:cs="Arial"/>
              <w:sz w:val="24"/>
              <w:szCs w:val="24"/>
            </w:rPr>
            <w:fldChar w:fldCharType="end"/>
          </w:r>
        </w:sdtContent>
      </w:sdt>
      <w:r w:rsidRPr="00F74F2E">
        <w:rPr>
          <w:rFonts w:ascii="Arial" w:hAnsi="Arial" w:cs="Arial"/>
          <w:sz w:val="24"/>
          <w:szCs w:val="24"/>
        </w:rPr>
        <w:t xml:space="preserve">. </w:t>
      </w:r>
    </w:p>
    <w:p w14:paraId="72C13995" w14:textId="59622677" w:rsidR="00850DDA" w:rsidRPr="00B941F8" w:rsidRDefault="00850DDA" w:rsidP="00850DDA">
      <w:pPr>
        <w:spacing w:line="360" w:lineRule="auto"/>
        <w:jc w:val="both"/>
        <w:rPr>
          <w:rFonts w:ascii="Arial" w:hAnsi="Arial" w:cs="Arial"/>
          <w:sz w:val="24"/>
          <w:szCs w:val="24"/>
        </w:rPr>
      </w:pPr>
      <w:r w:rsidRPr="00F74F2E">
        <w:rPr>
          <w:rFonts w:ascii="Arial" w:hAnsi="Arial" w:cs="Arial"/>
          <w:sz w:val="24"/>
          <w:szCs w:val="24"/>
        </w:rPr>
        <w:t xml:space="preserve">This assignment will undertake a critical analysis and </w:t>
      </w:r>
      <w:r w:rsidR="00643DFA">
        <w:rPr>
          <w:rFonts w:ascii="Arial" w:hAnsi="Arial" w:cs="Arial"/>
          <w:sz w:val="24"/>
          <w:szCs w:val="24"/>
        </w:rPr>
        <w:t>research-based</w:t>
      </w:r>
      <w:r w:rsidR="00B87C11">
        <w:rPr>
          <w:rFonts w:ascii="Arial" w:hAnsi="Arial" w:cs="Arial"/>
          <w:sz w:val="24"/>
          <w:szCs w:val="24"/>
        </w:rPr>
        <w:t xml:space="preserve"> approach</w:t>
      </w:r>
      <w:r w:rsidR="00D04B4E">
        <w:rPr>
          <w:rFonts w:ascii="Arial" w:hAnsi="Arial" w:cs="Arial"/>
          <w:color w:val="FF0000"/>
          <w:sz w:val="24"/>
          <w:szCs w:val="24"/>
        </w:rPr>
        <w:t xml:space="preserve"> </w:t>
      </w:r>
      <w:r w:rsidR="00D04B4E" w:rsidRPr="00B941F8">
        <w:rPr>
          <w:rFonts w:ascii="Arial" w:hAnsi="Arial" w:cs="Arial"/>
          <w:sz w:val="24"/>
          <w:szCs w:val="24"/>
        </w:rPr>
        <w:t>up</w:t>
      </w:r>
      <w:r w:rsidRPr="00B941F8">
        <w:rPr>
          <w:rFonts w:ascii="Arial" w:hAnsi="Arial" w:cs="Arial"/>
          <w:sz w:val="24"/>
          <w:szCs w:val="24"/>
        </w:rPr>
        <w:t xml:space="preserve">on </w:t>
      </w:r>
      <w:r w:rsidRPr="00F74F2E">
        <w:rPr>
          <w:rFonts w:ascii="Arial" w:hAnsi="Arial" w:cs="Arial"/>
          <w:sz w:val="24"/>
          <w:szCs w:val="24"/>
        </w:rPr>
        <w:t>an observed critical incident and then link it to theories</w:t>
      </w:r>
      <w:r w:rsidR="00D04B4E">
        <w:rPr>
          <w:rFonts w:ascii="Arial" w:hAnsi="Arial" w:cs="Arial"/>
          <w:color w:val="FF0000"/>
          <w:sz w:val="24"/>
          <w:szCs w:val="24"/>
        </w:rPr>
        <w:t xml:space="preserve"> </w:t>
      </w:r>
      <w:r w:rsidR="00D04B4E" w:rsidRPr="00B941F8">
        <w:rPr>
          <w:rFonts w:ascii="Arial" w:hAnsi="Arial" w:cs="Arial"/>
          <w:sz w:val="24"/>
          <w:szCs w:val="24"/>
        </w:rPr>
        <w:t xml:space="preserve">related to teaching, with </w:t>
      </w:r>
      <w:r w:rsidR="00B941F8">
        <w:rPr>
          <w:rFonts w:ascii="Arial" w:hAnsi="Arial" w:cs="Arial"/>
          <w:sz w:val="24"/>
          <w:szCs w:val="24"/>
        </w:rPr>
        <w:t>the</w:t>
      </w:r>
      <w:r w:rsidR="00D04B4E" w:rsidRPr="00B941F8">
        <w:rPr>
          <w:rFonts w:ascii="Arial" w:hAnsi="Arial" w:cs="Arial"/>
          <w:sz w:val="24"/>
          <w:szCs w:val="24"/>
        </w:rPr>
        <w:t xml:space="preserve"> purpose of deepening the </w:t>
      </w:r>
      <w:r w:rsidRPr="00B941F8">
        <w:rPr>
          <w:rFonts w:ascii="Arial" w:hAnsi="Arial" w:cs="Arial"/>
          <w:sz w:val="24"/>
          <w:szCs w:val="24"/>
        </w:rPr>
        <w:t xml:space="preserve">understanding of the incident </w:t>
      </w:r>
      <w:r w:rsidR="00B37D2A">
        <w:rPr>
          <w:rFonts w:ascii="Arial" w:hAnsi="Arial" w:cs="Arial"/>
          <w:sz w:val="24"/>
          <w:szCs w:val="24"/>
        </w:rPr>
        <w:t>and improving</w:t>
      </w:r>
      <w:r w:rsidR="00D04B4E" w:rsidRPr="00B941F8">
        <w:rPr>
          <w:rFonts w:ascii="Arial" w:hAnsi="Arial" w:cs="Arial"/>
          <w:sz w:val="24"/>
          <w:szCs w:val="24"/>
        </w:rPr>
        <w:t xml:space="preserve"> the practice of the teacher in the classroom </w:t>
      </w:r>
      <w:r w:rsidR="007326D4" w:rsidRPr="00B941F8">
        <w:rPr>
          <w:rFonts w:ascii="Arial" w:hAnsi="Arial" w:cs="Arial"/>
          <w:sz w:val="24"/>
          <w:szCs w:val="24"/>
        </w:rPr>
        <w:t>environment</w:t>
      </w:r>
      <w:r w:rsidR="00D04B4E" w:rsidRPr="00B941F8">
        <w:rPr>
          <w:rFonts w:ascii="Arial" w:hAnsi="Arial" w:cs="Arial"/>
          <w:sz w:val="24"/>
          <w:szCs w:val="24"/>
        </w:rPr>
        <w:t xml:space="preserve"> </w:t>
      </w:r>
      <w:r w:rsidR="00643DFA">
        <w:rPr>
          <w:rFonts w:ascii="Arial" w:hAnsi="Arial" w:cs="Arial"/>
          <w:sz w:val="24"/>
          <w:szCs w:val="24"/>
        </w:rPr>
        <w:t>to</w:t>
      </w:r>
      <w:r w:rsidR="00D04B4E" w:rsidRPr="00B941F8">
        <w:rPr>
          <w:rFonts w:ascii="Arial" w:hAnsi="Arial" w:cs="Arial"/>
          <w:sz w:val="24"/>
          <w:szCs w:val="24"/>
        </w:rPr>
        <w:t xml:space="preserve"> befit the individual and the wider class.</w:t>
      </w:r>
    </w:p>
    <w:p w14:paraId="79CAED14" w14:textId="77777777" w:rsidR="00850DDA" w:rsidRPr="00F74F2E" w:rsidRDefault="00850DDA" w:rsidP="00850DDA">
      <w:pPr>
        <w:pStyle w:val="Heading1"/>
        <w:spacing w:line="360" w:lineRule="auto"/>
        <w:jc w:val="both"/>
        <w:rPr>
          <w:rFonts w:ascii="Arial" w:hAnsi="Arial" w:cs="Arial"/>
          <w:b/>
          <w:bCs/>
          <w:lang w:val="en-GB"/>
        </w:rPr>
      </w:pPr>
      <w:r w:rsidRPr="00F74F2E">
        <w:rPr>
          <w:rFonts w:ascii="Arial" w:hAnsi="Arial" w:cs="Arial"/>
          <w:b/>
          <w:bCs/>
          <w:lang w:val="en-GB"/>
        </w:rPr>
        <w:t xml:space="preserve">The Role of Critical Reflection </w:t>
      </w:r>
    </w:p>
    <w:p w14:paraId="78F62474" w14:textId="3C951164" w:rsidR="00850DDA" w:rsidRPr="00577877" w:rsidRDefault="00850DDA" w:rsidP="00EE6EEA">
      <w:pPr>
        <w:spacing w:line="360" w:lineRule="auto"/>
        <w:jc w:val="both"/>
        <w:rPr>
          <w:rFonts w:ascii="Arial" w:hAnsi="Arial" w:cs="Arial"/>
          <w:color w:val="00B050"/>
          <w:sz w:val="24"/>
          <w:szCs w:val="24"/>
        </w:rPr>
      </w:pPr>
      <w:r w:rsidRPr="00F74F2E">
        <w:rPr>
          <w:rFonts w:ascii="Arial" w:hAnsi="Arial" w:cs="Arial"/>
          <w:sz w:val="24"/>
          <w:szCs w:val="24"/>
        </w:rPr>
        <w:t xml:space="preserve">According to </w:t>
      </w:r>
      <w:r w:rsidRPr="00F74F2E">
        <w:rPr>
          <w:rFonts w:ascii="Arial" w:hAnsi="Arial" w:cs="Arial"/>
          <w:noProof/>
          <w:sz w:val="24"/>
          <w:szCs w:val="24"/>
        </w:rPr>
        <w:t>Farrell (2012),</w:t>
      </w:r>
      <w:r w:rsidRPr="00F74F2E">
        <w:rPr>
          <w:rFonts w:ascii="Arial" w:hAnsi="Arial" w:cs="Arial"/>
          <w:sz w:val="24"/>
          <w:szCs w:val="24"/>
        </w:rPr>
        <w:t xml:space="preserve"> we are not teaching classes, we are teaching students. Teachers need to be reflective thinkers</w:t>
      </w:r>
      <w:r w:rsidR="00D04B4E">
        <w:rPr>
          <w:rFonts w:ascii="Arial" w:hAnsi="Arial" w:cs="Arial"/>
          <w:color w:val="FF0000"/>
          <w:sz w:val="24"/>
          <w:szCs w:val="24"/>
        </w:rPr>
        <w:t xml:space="preserve"> </w:t>
      </w:r>
      <w:r w:rsidR="00D04B4E" w:rsidRPr="0073342D">
        <w:rPr>
          <w:rFonts w:ascii="Arial" w:hAnsi="Arial" w:cs="Arial"/>
          <w:sz w:val="24"/>
          <w:szCs w:val="24"/>
        </w:rPr>
        <w:t>in order</w:t>
      </w:r>
      <w:r w:rsidRPr="0073342D">
        <w:rPr>
          <w:rFonts w:ascii="Arial" w:hAnsi="Arial" w:cs="Arial"/>
          <w:sz w:val="24"/>
          <w:szCs w:val="24"/>
        </w:rPr>
        <w:t xml:space="preserve"> </w:t>
      </w:r>
      <w:r w:rsidRPr="00F74F2E">
        <w:rPr>
          <w:rFonts w:ascii="Arial" w:hAnsi="Arial" w:cs="Arial"/>
          <w:sz w:val="24"/>
          <w:szCs w:val="24"/>
        </w:rPr>
        <w:t xml:space="preserve">not </w:t>
      </w:r>
      <w:r w:rsidR="007326D4">
        <w:rPr>
          <w:rFonts w:ascii="Arial" w:hAnsi="Arial" w:cs="Arial"/>
          <w:sz w:val="24"/>
          <w:szCs w:val="24"/>
        </w:rPr>
        <w:t xml:space="preserve">to </w:t>
      </w:r>
      <w:r w:rsidRPr="00F74F2E">
        <w:rPr>
          <w:rFonts w:ascii="Arial" w:hAnsi="Arial" w:cs="Arial"/>
          <w:sz w:val="24"/>
          <w:szCs w:val="24"/>
        </w:rPr>
        <w:t xml:space="preserve">become ‘slaves to routine’ as Dewey (1933) said. </w:t>
      </w:r>
      <w:r w:rsidR="00D04B4E" w:rsidRPr="0073342D">
        <w:rPr>
          <w:rFonts w:ascii="Arial" w:hAnsi="Arial" w:cs="Arial"/>
          <w:sz w:val="24"/>
          <w:szCs w:val="24"/>
        </w:rPr>
        <w:t>Dewey</w:t>
      </w:r>
      <w:r w:rsidR="007326D4">
        <w:rPr>
          <w:rFonts w:ascii="Arial" w:hAnsi="Arial" w:cs="Arial"/>
          <w:color w:val="00B050"/>
          <w:sz w:val="24"/>
          <w:szCs w:val="24"/>
        </w:rPr>
        <w:t xml:space="preserve"> </w:t>
      </w:r>
      <w:r w:rsidRPr="00F74F2E">
        <w:rPr>
          <w:rFonts w:ascii="Arial" w:hAnsi="Arial" w:cs="Arial"/>
          <w:sz w:val="24"/>
          <w:szCs w:val="24"/>
        </w:rPr>
        <w:t xml:space="preserve">proposed that rather than engaging with routine thoughts and actions, people should engage with intelligent thoughts and actions. This </w:t>
      </w:r>
      <w:r w:rsidR="000D2722" w:rsidRPr="00F74F2E">
        <w:rPr>
          <w:rFonts w:ascii="Arial" w:hAnsi="Arial" w:cs="Arial"/>
          <w:sz w:val="24"/>
          <w:szCs w:val="24"/>
        </w:rPr>
        <w:t>must be completed</w:t>
      </w:r>
      <w:r w:rsidRPr="00F74F2E">
        <w:rPr>
          <w:rFonts w:ascii="Arial" w:hAnsi="Arial" w:cs="Arial"/>
          <w:sz w:val="24"/>
          <w:szCs w:val="24"/>
        </w:rPr>
        <w:t xml:space="preserve"> by educated people to gain the habits of reflective practice. </w:t>
      </w:r>
      <w:r w:rsidR="00EF1F2F" w:rsidRPr="00F74F2E">
        <w:rPr>
          <w:rFonts w:ascii="Arial" w:hAnsi="Arial" w:cs="Arial"/>
          <w:sz w:val="24"/>
          <w:szCs w:val="24"/>
        </w:rPr>
        <w:t xml:space="preserve">Farrell (2012) asserts that reflective practice serves as a form of guidance for teachers, allowing them to assess and improve their teaching methods. The “metaphor of a compass” is utilized to convey how reflective practice enables teachers to evaluate their current situation and make informed decisions about their professional growth. Through </w:t>
      </w:r>
      <w:r w:rsidR="00EF1F2F" w:rsidRPr="00F74F2E">
        <w:rPr>
          <w:rFonts w:ascii="Arial" w:hAnsi="Arial" w:cs="Arial"/>
          <w:sz w:val="24"/>
          <w:szCs w:val="24"/>
        </w:rPr>
        <w:lastRenderedPageBreak/>
        <w:t xml:space="preserve">regular reflection, teachers </w:t>
      </w:r>
      <w:r w:rsidR="0019634B" w:rsidRPr="00F74F2E">
        <w:rPr>
          <w:rFonts w:ascii="Arial" w:hAnsi="Arial" w:cs="Arial"/>
          <w:sz w:val="24"/>
          <w:szCs w:val="24"/>
        </w:rPr>
        <w:t>can</w:t>
      </w:r>
      <w:r w:rsidR="00EF1F2F" w:rsidRPr="00F74F2E">
        <w:rPr>
          <w:rFonts w:ascii="Arial" w:hAnsi="Arial" w:cs="Arial"/>
          <w:sz w:val="24"/>
          <w:szCs w:val="24"/>
        </w:rPr>
        <w:t xml:space="preserve"> identify areas for improvement and take steps to enhance their teaching practices, ultimately creating more effective learning opportunities for their students</w:t>
      </w:r>
      <w:r w:rsidR="00D04B4E">
        <w:rPr>
          <w:rFonts w:ascii="Arial" w:hAnsi="Arial" w:cs="Arial"/>
          <w:sz w:val="24"/>
          <w:szCs w:val="24"/>
        </w:rPr>
        <w:t xml:space="preserve"> </w:t>
      </w:r>
      <w:sdt>
        <w:sdtPr>
          <w:rPr>
            <w:rFonts w:ascii="Arial" w:hAnsi="Arial" w:cs="Arial"/>
            <w:sz w:val="24"/>
            <w:szCs w:val="24"/>
          </w:rPr>
          <w:id w:val="291573524"/>
          <w:citation/>
        </w:sdtPr>
        <w:sdtContent>
          <w:r w:rsidRPr="00F74F2E">
            <w:rPr>
              <w:rFonts w:ascii="Arial" w:hAnsi="Arial" w:cs="Arial"/>
              <w:sz w:val="24"/>
              <w:szCs w:val="24"/>
            </w:rPr>
            <w:fldChar w:fldCharType="begin"/>
          </w:r>
          <w:r w:rsidRPr="00F74F2E">
            <w:rPr>
              <w:rFonts w:ascii="Arial" w:hAnsi="Arial" w:cs="Arial"/>
              <w:sz w:val="24"/>
              <w:szCs w:val="24"/>
            </w:rPr>
            <w:instrText xml:space="preserve"> CITATION Far12 \l 1033 </w:instrText>
          </w:r>
          <w:r w:rsidRPr="00F74F2E">
            <w:rPr>
              <w:rFonts w:ascii="Arial" w:hAnsi="Arial" w:cs="Arial"/>
              <w:sz w:val="24"/>
              <w:szCs w:val="24"/>
            </w:rPr>
            <w:fldChar w:fldCharType="separate"/>
          </w:r>
          <w:r w:rsidRPr="00F74F2E">
            <w:rPr>
              <w:rFonts w:ascii="Arial" w:hAnsi="Arial" w:cs="Arial"/>
              <w:noProof/>
              <w:sz w:val="24"/>
              <w:szCs w:val="24"/>
            </w:rPr>
            <w:t xml:space="preserve"> (Farrell, 2012)</w:t>
          </w:r>
          <w:r w:rsidRPr="00F74F2E">
            <w:rPr>
              <w:rFonts w:ascii="Arial" w:hAnsi="Arial" w:cs="Arial"/>
              <w:sz w:val="24"/>
              <w:szCs w:val="24"/>
            </w:rPr>
            <w:fldChar w:fldCharType="end"/>
          </w:r>
        </w:sdtContent>
      </w:sdt>
      <w:r w:rsidRPr="00F74F2E">
        <w:rPr>
          <w:rFonts w:ascii="Arial" w:hAnsi="Arial" w:cs="Arial"/>
          <w:sz w:val="24"/>
          <w:szCs w:val="24"/>
        </w:rPr>
        <w:t>.</w:t>
      </w:r>
      <w:r w:rsidR="0018177B" w:rsidRPr="00F74F2E">
        <w:t xml:space="preserve"> </w:t>
      </w:r>
      <w:r w:rsidR="0018177B" w:rsidRPr="00F74F2E">
        <w:rPr>
          <w:rFonts w:ascii="Arial" w:hAnsi="Arial" w:cs="Arial"/>
          <w:sz w:val="24"/>
          <w:szCs w:val="24"/>
        </w:rPr>
        <w:t xml:space="preserve">Additionally, </w:t>
      </w:r>
      <w:proofErr w:type="spellStart"/>
      <w:r w:rsidR="0018177B" w:rsidRPr="00F74F2E">
        <w:rPr>
          <w:rFonts w:ascii="Arial" w:hAnsi="Arial" w:cs="Arial"/>
          <w:sz w:val="24"/>
          <w:szCs w:val="24"/>
        </w:rPr>
        <w:t>Zwozdiak</w:t>
      </w:r>
      <w:proofErr w:type="spellEnd"/>
      <w:r w:rsidR="0018177B" w:rsidRPr="00F74F2E">
        <w:rPr>
          <w:rFonts w:ascii="Arial" w:hAnsi="Arial" w:cs="Arial"/>
          <w:sz w:val="24"/>
          <w:szCs w:val="24"/>
        </w:rPr>
        <w:t xml:space="preserve">-Myers (2012) emphasizes the importance of teachers functioning as researchers in their practice, reflecting on their teaching and incorporating theories to enhance their instruction. Thus, reflective practice and the incorporation of theoretical frameworks can work together to improve the quality of education provided to students </w:t>
      </w:r>
      <w:sdt>
        <w:sdtPr>
          <w:rPr>
            <w:rFonts w:ascii="Arial" w:hAnsi="Arial" w:cs="Arial"/>
            <w:sz w:val="24"/>
            <w:szCs w:val="24"/>
          </w:rPr>
          <w:id w:val="849598672"/>
          <w:citation/>
        </w:sdtPr>
        <w:sdtContent>
          <w:r w:rsidR="0018177B" w:rsidRPr="00F74F2E">
            <w:rPr>
              <w:rFonts w:ascii="Arial" w:hAnsi="Arial" w:cs="Arial"/>
              <w:sz w:val="24"/>
              <w:szCs w:val="24"/>
            </w:rPr>
            <w:fldChar w:fldCharType="begin"/>
          </w:r>
          <w:r w:rsidR="0018177B" w:rsidRPr="00F74F2E">
            <w:rPr>
              <w:rFonts w:ascii="Arial" w:hAnsi="Arial" w:cs="Arial"/>
              <w:sz w:val="24"/>
              <w:szCs w:val="24"/>
            </w:rPr>
            <w:instrText xml:space="preserve"> CITATION Zwo12 \l 1033 </w:instrText>
          </w:r>
          <w:r w:rsidR="0018177B" w:rsidRPr="00F74F2E">
            <w:rPr>
              <w:rFonts w:ascii="Arial" w:hAnsi="Arial" w:cs="Arial"/>
              <w:sz w:val="24"/>
              <w:szCs w:val="24"/>
            </w:rPr>
            <w:fldChar w:fldCharType="separate"/>
          </w:r>
          <w:r w:rsidR="0018177B" w:rsidRPr="00F74F2E">
            <w:rPr>
              <w:rFonts w:ascii="Arial" w:hAnsi="Arial" w:cs="Arial"/>
              <w:noProof/>
              <w:sz w:val="24"/>
              <w:szCs w:val="24"/>
            </w:rPr>
            <w:t xml:space="preserve"> (Zwozdiak-Myers, 2012)</w:t>
          </w:r>
          <w:r w:rsidR="0018177B" w:rsidRPr="00F74F2E">
            <w:rPr>
              <w:rFonts w:ascii="Arial" w:hAnsi="Arial" w:cs="Arial"/>
              <w:sz w:val="24"/>
              <w:szCs w:val="24"/>
            </w:rPr>
            <w:fldChar w:fldCharType="end"/>
          </w:r>
        </w:sdtContent>
      </w:sdt>
      <w:r w:rsidR="000936B1" w:rsidRPr="00F74F2E">
        <w:rPr>
          <w:rFonts w:ascii="Arial" w:hAnsi="Arial" w:cs="Arial"/>
          <w:sz w:val="24"/>
          <w:szCs w:val="24"/>
        </w:rPr>
        <w:t>.</w:t>
      </w:r>
      <w:r w:rsidR="00577877">
        <w:rPr>
          <w:rFonts w:ascii="Arial" w:hAnsi="Arial" w:cs="Arial"/>
          <w:sz w:val="24"/>
          <w:szCs w:val="24"/>
        </w:rPr>
        <w:t xml:space="preserve"> </w:t>
      </w:r>
    </w:p>
    <w:p w14:paraId="28DF6590" w14:textId="3342EA1E" w:rsidR="00F74F2E" w:rsidRPr="00F74F2E" w:rsidRDefault="00F74F2E" w:rsidP="00850DDA">
      <w:pPr>
        <w:spacing w:line="360" w:lineRule="auto"/>
        <w:jc w:val="both"/>
        <w:rPr>
          <w:rFonts w:ascii="Arial" w:hAnsi="Arial" w:cs="Arial"/>
          <w:sz w:val="24"/>
          <w:szCs w:val="24"/>
        </w:rPr>
      </w:pPr>
      <w:r w:rsidRPr="00F74F2E">
        <w:rPr>
          <w:rFonts w:ascii="Arial" w:hAnsi="Arial" w:cs="Arial"/>
          <w:sz w:val="24"/>
          <w:szCs w:val="24"/>
        </w:rPr>
        <w:t>Dewey (1933) emphasized the importance of reflection in teaching and introduced three key elements that he believed were essential for teachers to be effective reflective practitioners. These elements are open-mindedness, responsibility, and wholeheartedness. By possessing these qualities, teachers can continuously improve their practice and provide high-quality education to their students</w:t>
      </w:r>
      <w:sdt>
        <w:sdtPr>
          <w:rPr>
            <w:rFonts w:ascii="Arial" w:hAnsi="Arial" w:cs="Arial"/>
            <w:sz w:val="24"/>
            <w:szCs w:val="24"/>
          </w:rPr>
          <w:id w:val="1064676956"/>
          <w:citation/>
        </w:sdtPr>
        <w:sdtContent>
          <w:r>
            <w:rPr>
              <w:rFonts w:ascii="Arial" w:hAnsi="Arial" w:cs="Arial"/>
              <w:sz w:val="24"/>
              <w:szCs w:val="24"/>
            </w:rPr>
            <w:fldChar w:fldCharType="begin"/>
          </w:r>
          <w:r>
            <w:rPr>
              <w:rFonts w:ascii="Arial" w:hAnsi="Arial" w:cs="Arial"/>
              <w:sz w:val="24"/>
              <w:szCs w:val="24"/>
            </w:rPr>
            <w:instrText xml:space="preserve"> CITATION Pol97 \l 2057 </w:instrText>
          </w:r>
          <w:r>
            <w:rPr>
              <w:rFonts w:ascii="Arial" w:hAnsi="Arial" w:cs="Arial"/>
              <w:sz w:val="24"/>
              <w:szCs w:val="24"/>
            </w:rPr>
            <w:fldChar w:fldCharType="separate"/>
          </w:r>
          <w:r>
            <w:rPr>
              <w:rFonts w:ascii="Arial" w:hAnsi="Arial" w:cs="Arial"/>
              <w:noProof/>
              <w:sz w:val="24"/>
              <w:szCs w:val="24"/>
            </w:rPr>
            <w:t xml:space="preserve"> </w:t>
          </w:r>
          <w:r w:rsidRPr="00F74F2E">
            <w:rPr>
              <w:rFonts w:ascii="Arial" w:hAnsi="Arial" w:cs="Arial"/>
              <w:noProof/>
              <w:sz w:val="24"/>
              <w:szCs w:val="24"/>
            </w:rPr>
            <w:t>(Pollard &amp; Triggs, 1997)</w:t>
          </w:r>
          <w:r>
            <w:rPr>
              <w:rFonts w:ascii="Arial" w:hAnsi="Arial" w:cs="Arial"/>
              <w:sz w:val="24"/>
              <w:szCs w:val="24"/>
            </w:rPr>
            <w:fldChar w:fldCharType="end"/>
          </w:r>
        </w:sdtContent>
      </w:sdt>
      <w:r>
        <w:rPr>
          <w:rFonts w:ascii="Arial" w:hAnsi="Arial" w:cs="Arial"/>
          <w:sz w:val="24"/>
          <w:szCs w:val="24"/>
        </w:rPr>
        <w:t>.</w:t>
      </w:r>
    </w:p>
    <w:p w14:paraId="199C387F" w14:textId="2ACCB986" w:rsidR="00EB07C9" w:rsidRPr="00F74F2E" w:rsidRDefault="00EB07C9" w:rsidP="00EB07C9">
      <w:pPr>
        <w:spacing w:line="360" w:lineRule="auto"/>
        <w:jc w:val="both"/>
        <w:rPr>
          <w:rFonts w:ascii="Arial" w:hAnsi="Arial" w:cs="Arial"/>
          <w:sz w:val="24"/>
          <w:szCs w:val="24"/>
        </w:rPr>
      </w:pPr>
      <w:r w:rsidRPr="00F74F2E">
        <w:rPr>
          <w:rFonts w:ascii="Arial" w:hAnsi="Arial" w:cs="Arial"/>
          <w:sz w:val="24"/>
          <w:szCs w:val="24"/>
        </w:rPr>
        <w:t xml:space="preserve">Open-mindedness requires teachers to consider all views and facts, even if they do not agree with them, and to question their own beliefs and assumptions </w:t>
      </w:r>
      <w:r w:rsidR="0019634B" w:rsidRPr="00F74F2E">
        <w:rPr>
          <w:rFonts w:ascii="Arial" w:hAnsi="Arial" w:cs="Arial"/>
          <w:sz w:val="24"/>
          <w:szCs w:val="24"/>
        </w:rPr>
        <w:t>to</w:t>
      </w:r>
      <w:r w:rsidRPr="00F74F2E">
        <w:rPr>
          <w:rFonts w:ascii="Arial" w:hAnsi="Arial" w:cs="Arial"/>
          <w:sz w:val="24"/>
          <w:szCs w:val="24"/>
        </w:rPr>
        <w:t xml:space="preserve"> improve their practice. </w:t>
      </w:r>
      <w:proofErr w:type="spellStart"/>
      <w:r w:rsidRPr="00F74F2E">
        <w:rPr>
          <w:rFonts w:ascii="Arial" w:hAnsi="Arial" w:cs="Arial"/>
          <w:sz w:val="24"/>
          <w:szCs w:val="24"/>
        </w:rPr>
        <w:t>Zwozdiak</w:t>
      </w:r>
      <w:proofErr w:type="spellEnd"/>
      <w:r w:rsidRPr="00F74F2E">
        <w:rPr>
          <w:rFonts w:ascii="Arial" w:hAnsi="Arial" w:cs="Arial"/>
          <w:sz w:val="24"/>
          <w:szCs w:val="24"/>
        </w:rPr>
        <w:t xml:space="preserve">-Myers (2012) emphasizes the importance of considering different perspectives </w:t>
      </w:r>
      <w:r w:rsidR="0019634B" w:rsidRPr="00F74F2E">
        <w:rPr>
          <w:rFonts w:ascii="Arial" w:hAnsi="Arial" w:cs="Arial"/>
          <w:sz w:val="24"/>
          <w:szCs w:val="24"/>
        </w:rPr>
        <w:t>to</w:t>
      </w:r>
      <w:r w:rsidRPr="00F74F2E">
        <w:rPr>
          <w:rFonts w:ascii="Arial" w:hAnsi="Arial" w:cs="Arial"/>
          <w:sz w:val="24"/>
          <w:szCs w:val="24"/>
        </w:rPr>
        <w:t xml:space="preserve"> develop a deeper understanding of one's teaching and to make informed decisions that will lead to better outcomes for students.</w:t>
      </w:r>
    </w:p>
    <w:p w14:paraId="13775D3F" w14:textId="4E4D3419" w:rsidR="00ED10A4" w:rsidRDefault="00EB07C9" w:rsidP="0019634B">
      <w:pPr>
        <w:spacing w:line="360" w:lineRule="auto"/>
        <w:jc w:val="both"/>
        <w:rPr>
          <w:rFonts w:ascii="Arial" w:hAnsi="Arial" w:cs="Arial"/>
          <w:sz w:val="24"/>
          <w:szCs w:val="24"/>
        </w:rPr>
      </w:pPr>
      <w:r w:rsidRPr="00F74F2E">
        <w:rPr>
          <w:rFonts w:ascii="Arial" w:hAnsi="Arial" w:cs="Arial"/>
          <w:sz w:val="24"/>
          <w:szCs w:val="24"/>
        </w:rPr>
        <w:t>Responsibility requires teachers to take ownership of their actions and to have awareness of their teaching practice. They should critically evaluate their actions, take responsibility for the consequences of those actions, and make necessary adjustments to improve</w:t>
      </w:r>
      <w:r w:rsidR="00ED10A4">
        <w:rPr>
          <w:rFonts w:ascii="Arial" w:hAnsi="Arial" w:cs="Arial"/>
          <w:sz w:val="24"/>
          <w:szCs w:val="24"/>
        </w:rPr>
        <w:t xml:space="preserve"> (</w:t>
      </w:r>
      <w:r w:rsidR="00ED10A4" w:rsidRPr="00EE6EEA">
        <w:rPr>
          <w:rFonts w:ascii="Arial" w:hAnsi="Arial" w:cs="Arial"/>
          <w:i/>
          <w:iCs/>
          <w:sz w:val="24"/>
          <w:szCs w:val="24"/>
        </w:rPr>
        <w:t>ibid</w:t>
      </w:r>
      <w:r w:rsidR="00ED10A4" w:rsidRPr="00EE6EEA">
        <w:rPr>
          <w:rFonts w:ascii="Arial" w:hAnsi="Arial" w:cs="Arial"/>
          <w:sz w:val="24"/>
          <w:szCs w:val="24"/>
        </w:rPr>
        <w:t>).</w:t>
      </w:r>
      <w:r w:rsidRPr="00F74F2E">
        <w:rPr>
          <w:rFonts w:ascii="Arial" w:hAnsi="Arial" w:cs="Arial"/>
          <w:sz w:val="24"/>
          <w:szCs w:val="24"/>
        </w:rPr>
        <w:t xml:space="preserve"> </w:t>
      </w:r>
    </w:p>
    <w:p w14:paraId="526ED876" w14:textId="77777777" w:rsidR="00ED10A4" w:rsidRDefault="00EB07C9" w:rsidP="0019634B">
      <w:pPr>
        <w:spacing w:line="360" w:lineRule="auto"/>
        <w:jc w:val="both"/>
        <w:rPr>
          <w:rFonts w:ascii="Arial" w:hAnsi="Arial" w:cs="Arial"/>
          <w:sz w:val="24"/>
          <w:szCs w:val="24"/>
        </w:rPr>
      </w:pPr>
      <w:r w:rsidRPr="00F74F2E">
        <w:rPr>
          <w:rFonts w:ascii="Arial" w:hAnsi="Arial" w:cs="Arial"/>
          <w:sz w:val="24"/>
          <w:szCs w:val="24"/>
        </w:rPr>
        <w:t xml:space="preserve">Wholeheartedness, as described by </w:t>
      </w:r>
      <w:proofErr w:type="spellStart"/>
      <w:r w:rsidRPr="00F74F2E">
        <w:rPr>
          <w:rFonts w:ascii="Arial" w:hAnsi="Arial" w:cs="Arial"/>
          <w:sz w:val="24"/>
          <w:szCs w:val="24"/>
        </w:rPr>
        <w:t>Zwozdiak</w:t>
      </w:r>
      <w:proofErr w:type="spellEnd"/>
      <w:r w:rsidRPr="00F74F2E">
        <w:rPr>
          <w:rFonts w:ascii="Arial" w:hAnsi="Arial" w:cs="Arial"/>
          <w:sz w:val="24"/>
          <w:szCs w:val="24"/>
        </w:rPr>
        <w:t>-Myers (2012), demonstrates a teacher's commitment and enthusiasm towards teaching by regularly checking their beliefs and assumptions and trying new strategies with students. Together, these elements work to help teachers become more effective reflective practitioners and improve the quality of education provided to students</w:t>
      </w:r>
      <w:r w:rsidR="0019634B" w:rsidRPr="00F74F2E">
        <w:rPr>
          <w:rFonts w:ascii="Arial" w:hAnsi="Arial" w:cs="Arial"/>
          <w:sz w:val="24"/>
          <w:szCs w:val="24"/>
        </w:rPr>
        <w:t xml:space="preserve"> </w:t>
      </w:r>
      <w:r w:rsidR="00ED10A4">
        <w:rPr>
          <w:rFonts w:ascii="Arial" w:hAnsi="Arial" w:cs="Arial"/>
          <w:sz w:val="24"/>
          <w:szCs w:val="24"/>
        </w:rPr>
        <w:t>(</w:t>
      </w:r>
      <w:r w:rsidR="00ED10A4" w:rsidRPr="00EE6EEA">
        <w:rPr>
          <w:rFonts w:ascii="Arial" w:hAnsi="Arial" w:cs="Arial"/>
          <w:i/>
          <w:iCs/>
          <w:sz w:val="24"/>
          <w:szCs w:val="24"/>
        </w:rPr>
        <w:t>ibid</w:t>
      </w:r>
      <w:r w:rsidR="00ED10A4" w:rsidRPr="00EE6EEA">
        <w:rPr>
          <w:rFonts w:ascii="Arial" w:hAnsi="Arial" w:cs="Arial"/>
          <w:sz w:val="24"/>
          <w:szCs w:val="24"/>
        </w:rPr>
        <w:t>).</w:t>
      </w:r>
    </w:p>
    <w:p w14:paraId="768FB4B3" w14:textId="6AC80C76" w:rsidR="00850DDA" w:rsidRPr="00AD7AD9" w:rsidRDefault="00850DDA" w:rsidP="007326D4">
      <w:pPr>
        <w:spacing w:line="360" w:lineRule="auto"/>
        <w:jc w:val="both"/>
        <w:rPr>
          <w:rFonts w:ascii="Arial" w:hAnsi="Arial" w:cs="Arial"/>
          <w:color w:val="00B050"/>
          <w:sz w:val="24"/>
          <w:szCs w:val="24"/>
        </w:rPr>
      </w:pPr>
      <w:r w:rsidRPr="00F74F2E">
        <w:rPr>
          <w:rFonts w:ascii="Arial" w:hAnsi="Arial" w:cs="Arial"/>
          <w:sz w:val="24"/>
          <w:szCs w:val="24"/>
        </w:rPr>
        <w:t>There are several reflective models</w:t>
      </w:r>
      <w:r w:rsidR="008D7388">
        <w:rPr>
          <w:rFonts w:ascii="Arial" w:hAnsi="Arial" w:cs="Arial"/>
          <w:color w:val="FF0000"/>
          <w:sz w:val="24"/>
          <w:szCs w:val="24"/>
        </w:rPr>
        <w:t xml:space="preserve"> </w:t>
      </w:r>
      <w:r w:rsidR="008D7388" w:rsidRPr="00EE6EEA">
        <w:rPr>
          <w:rFonts w:ascii="Arial" w:hAnsi="Arial" w:cs="Arial"/>
          <w:sz w:val="24"/>
          <w:szCs w:val="24"/>
        </w:rPr>
        <w:t xml:space="preserve">that </w:t>
      </w:r>
      <w:r w:rsidR="00EE6EEA" w:rsidRPr="00EE6EEA">
        <w:rPr>
          <w:rFonts w:ascii="Arial" w:hAnsi="Arial" w:cs="Arial"/>
          <w:sz w:val="24"/>
          <w:szCs w:val="24"/>
        </w:rPr>
        <w:t>teachers</w:t>
      </w:r>
      <w:r w:rsidR="008D7388" w:rsidRPr="00EE6EEA">
        <w:rPr>
          <w:rFonts w:ascii="Arial" w:hAnsi="Arial" w:cs="Arial"/>
          <w:sz w:val="24"/>
          <w:szCs w:val="24"/>
        </w:rPr>
        <w:t xml:space="preserve"> might consider in relation to their teaching</w:t>
      </w:r>
      <w:r w:rsidR="007326D4" w:rsidRPr="00EE6EEA">
        <w:rPr>
          <w:rFonts w:ascii="Arial" w:hAnsi="Arial" w:cs="Arial"/>
          <w:sz w:val="24"/>
          <w:szCs w:val="24"/>
        </w:rPr>
        <w:t>.</w:t>
      </w:r>
      <w:r w:rsidRPr="00EE6EEA">
        <w:rPr>
          <w:rFonts w:ascii="Arial" w:hAnsi="Arial" w:cs="Arial"/>
          <w:sz w:val="24"/>
          <w:szCs w:val="24"/>
        </w:rPr>
        <w:t xml:space="preserve"> Schon’s</w:t>
      </w:r>
      <w:r w:rsidR="006145A0">
        <w:rPr>
          <w:rFonts w:ascii="Arial" w:hAnsi="Arial" w:cs="Arial"/>
          <w:sz w:val="24"/>
          <w:szCs w:val="24"/>
        </w:rPr>
        <w:t xml:space="preserve"> </w:t>
      </w:r>
      <w:r w:rsidRPr="00EE6EEA">
        <w:rPr>
          <w:rFonts w:ascii="Arial" w:hAnsi="Arial" w:cs="Arial"/>
          <w:sz w:val="24"/>
          <w:szCs w:val="24"/>
        </w:rPr>
        <w:t>model</w:t>
      </w:r>
      <w:r w:rsidR="008D7388" w:rsidRPr="00EE6EEA">
        <w:rPr>
          <w:rFonts w:ascii="Arial" w:hAnsi="Arial" w:cs="Arial"/>
          <w:sz w:val="24"/>
          <w:szCs w:val="24"/>
        </w:rPr>
        <w:t xml:space="preserve"> prominently considers </w:t>
      </w:r>
      <w:r w:rsidRPr="00EE6EEA">
        <w:rPr>
          <w:rFonts w:ascii="Arial" w:hAnsi="Arial" w:cs="Arial"/>
          <w:sz w:val="24"/>
          <w:szCs w:val="24"/>
        </w:rPr>
        <w:t>two stages of reflection,</w:t>
      </w:r>
      <w:r w:rsidR="007326D4" w:rsidRPr="00EE6EEA">
        <w:rPr>
          <w:rFonts w:ascii="Arial" w:hAnsi="Arial" w:cs="Arial"/>
          <w:sz w:val="24"/>
          <w:szCs w:val="24"/>
        </w:rPr>
        <w:t xml:space="preserve"> reflection</w:t>
      </w:r>
      <w:r w:rsidRPr="00EE6EEA">
        <w:rPr>
          <w:rFonts w:ascii="Arial" w:hAnsi="Arial" w:cs="Arial"/>
          <w:sz w:val="24"/>
          <w:szCs w:val="24"/>
        </w:rPr>
        <w:t xml:space="preserve"> in action and </w:t>
      </w:r>
      <w:r w:rsidR="007326D4" w:rsidRPr="00EE6EEA">
        <w:rPr>
          <w:rFonts w:ascii="Arial" w:hAnsi="Arial" w:cs="Arial"/>
          <w:sz w:val="24"/>
          <w:szCs w:val="24"/>
        </w:rPr>
        <w:t xml:space="preserve">reflection </w:t>
      </w:r>
      <w:r w:rsidRPr="00EE6EEA">
        <w:rPr>
          <w:rFonts w:ascii="Arial" w:hAnsi="Arial" w:cs="Arial"/>
          <w:sz w:val="24"/>
          <w:szCs w:val="24"/>
        </w:rPr>
        <w:t>on the action</w:t>
      </w:r>
      <w:r w:rsidR="008D7388" w:rsidRPr="00EE6EEA">
        <w:rPr>
          <w:rFonts w:ascii="Arial" w:hAnsi="Arial" w:cs="Arial"/>
          <w:sz w:val="24"/>
          <w:szCs w:val="24"/>
        </w:rPr>
        <w:t xml:space="preserve"> </w:t>
      </w:r>
      <w:sdt>
        <w:sdtPr>
          <w:rPr>
            <w:rFonts w:ascii="Arial" w:hAnsi="Arial" w:cs="Arial"/>
            <w:sz w:val="24"/>
            <w:szCs w:val="24"/>
          </w:rPr>
          <w:id w:val="1208910777"/>
          <w:citation/>
        </w:sdtPr>
        <w:sdtContent>
          <w:r w:rsidR="000E633A" w:rsidRPr="00EE6EEA">
            <w:rPr>
              <w:rFonts w:ascii="Arial" w:hAnsi="Arial" w:cs="Arial"/>
              <w:sz w:val="24"/>
              <w:szCs w:val="24"/>
            </w:rPr>
            <w:fldChar w:fldCharType="begin"/>
          </w:r>
          <w:r w:rsidR="000E633A" w:rsidRPr="00EE6EEA">
            <w:rPr>
              <w:rFonts w:ascii="Arial" w:hAnsi="Arial" w:cs="Arial"/>
              <w:sz w:val="24"/>
              <w:szCs w:val="24"/>
            </w:rPr>
            <w:instrText xml:space="preserve"> CITATION Bat16 \l 1033 </w:instrText>
          </w:r>
          <w:r w:rsidR="000E633A" w:rsidRPr="00EE6EEA">
            <w:rPr>
              <w:rFonts w:ascii="Arial" w:hAnsi="Arial" w:cs="Arial"/>
              <w:sz w:val="24"/>
              <w:szCs w:val="24"/>
            </w:rPr>
            <w:fldChar w:fldCharType="separate"/>
          </w:r>
          <w:r w:rsidR="000E633A" w:rsidRPr="00EE6EEA">
            <w:rPr>
              <w:rFonts w:ascii="Arial" w:hAnsi="Arial" w:cs="Arial"/>
              <w:noProof/>
              <w:sz w:val="24"/>
              <w:szCs w:val="24"/>
            </w:rPr>
            <w:t xml:space="preserve"> (Bates, 2016)</w:t>
          </w:r>
          <w:r w:rsidR="000E633A" w:rsidRPr="00EE6EEA">
            <w:rPr>
              <w:rFonts w:ascii="Arial" w:hAnsi="Arial" w:cs="Arial"/>
              <w:sz w:val="24"/>
              <w:szCs w:val="24"/>
            </w:rPr>
            <w:fldChar w:fldCharType="end"/>
          </w:r>
        </w:sdtContent>
      </w:sdt>
      <w:r w:rsidRPr="00EE6EEA">
        <w:rPr>
          <w:rFonts w:ascii="Arial" w:hAnsi="Arial" w:cs="Arial"/>
          <w:sz w:val="24"/>
          <w:szCs w:val="24"/>
        </w:rPr>
        <w:t xml:space="preserve">. </w:t>
      </w:r>
      <w:r w:rsidRPr="00EE6EEA">
        <w:rPr>
          <w:rFonts w:ascii="Arial" w:hAnsi="Arial" w:cs="Arial"/>
          <w:i/>
          <w:iCs/>
          <w:sz w:val="24"/>
          <w:szCs w:val="24"/>
        </w:rPr>
        <w:t>Reflection in action</w:t>
      </w:r>
      <w:r w:rsidRPr="00EE6EEA">
        <w:rPr>
          <w:rFonts w:ascii="Arial" w:hAnsi="Arial" w:cs="Arial"/>
          <w:sz w:val="24"/>
          <w:szCs w:val="24"/>
        </w:rPr>
        <w:t xml:space="preserve"> considers looking at things as they are happening and</w:t>
      </w:r>
      <w:r w:rsidR="008D7388" w:rsidRPr="00EE6EEA">
        <w:rPr>
          <w:rFonts w:ascii="Arial" w:hAnsi="Arial" w:cs="Arial"/>
          <w:sz w:val="24"/>
          <w:szCs w:val="24"/>
        </w:rPr>
        <w:t xml:space="preserve"> subsequently</w:t>
      </w:r>
      <w:r w:rsidRPr="00F74F2E">
        <w:rPr>
          <w:rFonts w:ascii="Arial" w:hAnsi="Arial" w:cs="Arial"/>
          <w:sz w:val="24"/>
          <w:szCs w:val="24"/>
        </w:rPr>
        <w:t xml:space="preserve"> taking an action</w:t>
      </w:r>
      <w:r w:rsidR="006145A0">
        <w:rPr>
          <w:rFonts w:ascii="Arial" w:hAnsi="Arial" w:cs="Arial"/>
          <w:sz w:val="24"/>
          <w:szCs w:val="24"/>
        </w:rPr>
        <w:t>.</w:t>
      </w:r>
      <w:r w:rsidRPr="00F74F2E">
        <w:rPr>
          <w:rFonts w:ascii="Arial" w:hAnsi="Arial" w:cs="Arial"/>
          <w:sz w:val="24"/>
          <w:szCs w:val="24"/>
        </w:rPr>
        <w:t xml:space="preserve"> Schon </w:t>
      </w:r>
      <w:r w:rsidRPr="00F74F2E">
        <w:rPr>
          <w:rFonts w:ascii="Arial" w:hAnsi="Arial" w:cs="Arial"/>
          <w:sz w:val="24"/>
          <w:szCs w:val="24"/>
        </w:rPr>
        <w:lastRenderedPageBreak/>
        <w:t xml:space="preserve">suggested that reflection in action develops the habit of thinking and acting during the event. </w:t>
      </w:r>
      <w:r w:rsidR="00E071DF" w:rsidRPr="00F74F2E">
        <w:rPr>
          <w:rFonts w:ascii="Arial" w:hAnsi="Arial" w:cs="Arial"/>
          <w:sz w:val="24"/>
          <w:szCs w:val="24"/>
        </w:rPr>
        <w:t xml:space="preserve">Reflection </w:t>
      </w:r>
      <w:r w:rsidR="00E071DF" w:rsidRPr="00EE6EEA">
        <w:rPr>
          <w:rFonts w:ascii="Arial" w:hAnsi="Arial" w:cs="Arial"/>
          <w:i/>
          <w:iCs/>
          <w:sz w:val="24"/>
          <w:szCs w:val="24"/>
        </w:rPr>
        <w:t>on action</w:t>
      </w:r>
      <w:r w:rsidR="00E071DF" w:rsidRPr="00EE6EEA">
        <w:rPr>
          <w:rFonts w:ascii="Arial" w:hAnsi="Arial" w:cs="Arial"/>
          <w:sz w:val="24"/>
          <w:szCs w:val="24"/>
        </w:rPr>
        <w:t xml:space="preserve"> </w:t>
      </w:r>
      <w:r w:rsidR="00E071DF" w:rsidRPr="00F74F2E">
        <w:rPr>
          <w:rFonts w:ascii="Arial" w:hAnsi="Arial" w:cs="Arial"/>
          <w:sz w:val="24"/>
          <w:szCs w:val="24"/>
        </w:rPr>
        <w:t>involves evaluating an experience after it has occurred and using that reflection to make better decisions in the future</w:t>
      </w:r>
      <w:sdt>
        <w:sdtPr>
          <w:rPr>
            <w:rFonts w:ascii="Arial" w:hAnsi="Arial" w:cs="Arial"/>
            <w:sz w:val="24"/>
            <w:szCs w:val="24"/>
          </w:rPr>
          <w:id w:val="-1942983017"/>
          <w:citation/>
        </w:sdtPr>
        <w:sdtContent>
          <w:r w:rsidRPr="00F74F2E">
            <w:rPr>
              <w:rFonts w:ascii="Arial" w:hAnsi="Arial" w:cs="Arial"/>
              <w:sz w:val="24"/>
              <w:szCs w:val="24"/>
            </w:rPr>
            <w:fldChar w:fldCharType="begin"/>
          </w:r>
          <w:r w:rsidRPr="00F74F2E">
            <w:rPr>
              <w:rFonts w:ascii="Arial" w:hAnsi="Arial" w:cs="Arial"/>
              <w:sz w:val="24"/>
              <w:szCs w:val="24"/>
            </w:rPr>
            <w:instrText xml:space="preserve"> CITATION Bat16 \l 1033 </w:instrText>
          </w:r>
          <w:r w:rsidRPr="00F74F2E">
            <w:rPr>
              <w:rFonts w:ascii="Arial" w:hAnsi="Arial" w:cs="Arial"/>
              <w:sz w:val="24"/>
              <w:szCs w:val="24"/>
            </w:rPr>
            <w:fldChar w:fldCharType="separate"/>
          </w:r>
          <w:r w:rsidRPr="00F74F2E">
            <w:rPr>
              <w:rFonts w:ascii="Arial" w:hAnsi="Arial" w:cs="Arial"/>
              <w:noProof/>
              <w:sz w:val="24"/>
              <w:szCs w:val="24"/>
            </w:rPr>
            <w:t xml:space="preserve"> (Bates, 2016)</w:t>
          </w:r>
          <w:r w:rsidRPr="00F74F2E">
            <w:rPr>
              <w:rFonts w:ascii="Arial" w:hAnsi="Arial" w:cs="Arial"/>
              <w:sz w:val="24"/>
              <w:szCs w:val="24"/>
            </w:rPr>
            <w:fldChar w:fldCharType="end"/>
          </w:r>
        </w:sdtContent>
      </w:sdt>
      <w:r w:rsidRPr="00F74F2E">
        <w:rPr>
          <w:rFonts w:ascii="Arial" w:hAnsi="Arial" w:cs="Arial"/>
          <w:sz w:val="24"/>
          <w:szCs w:val="24"/>
        </w:rPr>
        <w:t>. Hence, Schon’s model is considered one of the most important models in teaching practice that take into account the teacher’s problem-solving knowledge and decision-making</w:t>
      </w:r>
      <w:sdt>
        <w:sdtPr>
          <w:rPr>
            <w:rFonts w:ascii="Arial" w:hAnsi="Arial" w:cs="Arial"/>
            <w:sz w:val="24"/>
            <w:szCs w:val="24"/>
          </w:rPr>
          <w:id w:val="-292450557"/>
          <w:citation/>
        </w:sdtPr>
        <w:sdtContent>
          <w:r w:rsidRPr="00F74F2E">
            <w:rPr>
              <w:rFonts w:ascii="Arial" w:hAnsi="Arial" w:cs="Arial"/>
              <w:sz w:val="24"/>
              <w:szCs w:val="24"/>
            </w:rPr>
            <w:fldChar w:fldCharType="begin"/>
          </w:r>
          <w:r w:rsidRPr="00F74F2E">
            <w:rPr>
              <w:rFonts w:ascii="Arial" w:hAnsi="Arial" w:cs="Arial"/>
              <w:sz w:val="24"/>
              <w:szCs w:val="24"/>
            </w:rPr>
            <w:instrText xml:space="preserve"> CITATION Urz08 \l 1033 </w:instrText>
          </w:r>
          <w:r w:rsidRPr="00F74F2E">
            <w:rPr>
              <w:rFonts w:ascii="Arial" w:hAnsi="Arial" w:cs="Arial"/>
              <w:sz w:val="24"/>
              <w:szCs w:val="24"/>
            </w:rPr>
            <w:fldChar w:fldCharType="separate"/>
          </w:r>
          <w:r w:rsidRPr="00F74F2E">
            <w:rPr>
              <w:rFonts w:ascii="Arial" w:hAnsi="Arial" w:cs="Arial"/>
              <w:noProof/>
              <w:sz w:val="24"/>
              <w:szCs w:val="24"/>
            </w:rPr>
            <w:t xml:space="preserve"> (Urzuaa &amp; Vasquezb, 2008)</w:t>
          </w:r>
          <w:r w:rsidRPr="00F74F2E">
            <w:rPr>
              <w:rFonts w:ascii="Arial" w:hAnsi="Arial" w:cs="Arial"/>
              <w:sz w:val="24"/>
              <w:szCs w:val="24"/>
            </w:rPr>
            <w:fldChar w:fldCharType="end"/>
          </w:r>
        </w:sdtContent>
      </w:sdt>
      <w:r w:rsidRPr="00F74F2E">
        <w:rPr>
          <w:rFonts w:ascii="Arial" w:hAnsi="Arial" w:cs="Arial"/>
          <w:sz w:val="24"/>
          <w:szCs w:val="24"/>
        </w:rPr>
        <w:t>.</w:t>
      </w:r>
      <w:r w:rsidR="00AD7AD9">
        <w:rPr>
          <w:rFonts w:ascii="Arial" w:hAnsi="Arial" w:cs="Arial"/>
          <w:sz w:val="24"/>
          <w:szCs w:val="24"/>
        </w:rPr>
        <w:t xml:space="preserve"> </w:t>
      </w:r>
    </w:p>
    <w:p w14:paraId="02141EF5" w14:textId="7CD8756E" w:rsidR="00850DDA" w:rsidRPr="00DE4097" w:rsidRDefault="00850DDA" w:rsidP="00C91BDC">
      <w:pPr>
        <w:spacing w:line="360" w:lineRule="auto"/>
        <w:jc w:val="both"/>
        <w:rPr>
          <w:rFonts w:ascii="Arial" w:hAnsi="Arial" w:cs="Arial"/>
          <w:color w:val="00B050"/>
          <w:sz w:val="24"/>
          <w:szCs w:val="24"/>
        </w:rPr>
      </w:pPr>
      <w:r w:rsidRPr="00FE3936">
        <w:rPr>
          <w:rFonts w:ascii="Arial" w:hAnsi="Arial" w:cs="Arial"/>
          <w:sz w:val="24"/>
          <w:szCs w:val="24"/>
        </w:rPr>
        <w:t>In contrast, the Brookfield model suggest</w:t>
      </w:r>
      <w:r w:rsidR="00FE3936" w:rsidRPr="00FE3936">
        <w:rPr>
          <w:rFonts w:ascii="Arial" w:hAnsi="Arial" w:cs="Arial"/>
          <w:sz w:val="24"/>
          <w:szCs w:val="24"/>
        </w:rPr>
        <w:t>s</w:t>
      </w:r>
      <w:r w:rsidRPr="00FE3936">
        <w:rPr>
          <w:rFonts w:ascii="Arial" w:hAnsi="Arial" w:cs="Arial"/>
          <w:sz w:val="24"/>
          <w:szCs w:val="24"/>
        </w:rPr>
        <w:t xml:space="preserve"> that to be a </w:t>
      </w:r>
      <w:r w:rsidR="00E071DF" w:rsidRPr="00FE3936">
        <w:rPr>
          <w:rFonts w:ascii="Arial" w:hAnsi="Arial" w:cs="Arial"/>
          <w:sz w:val="24"/>
          <w:szCs w:val="24"/>
        </w:rPr>
        <w:t>critically</w:t>
      </w:r>
      <w:r w:rsidRPr="00FE3936">
        <w:rPr>
          <w:rFonts w:ascii="Arial" w:hAnsi="Arial" w:cs="Arial"/>
          <w:sz w:val="24"/>
          <w:szCs w:val="24"/>
        </w:rPr>
        <w:t xml:space="preserve"> reflective </w:t>
      </w:r>
      <w:r w:rsidR="00E071DF" w:rsidRPr="00FE3936">
        <w:rPr>
          <w:rFonts w:ascii="Arial" w:hAnsi="Arial" w:cs="Arial"/>
          <w:sz w:val="24"/>
          <w:szCs w:val="24"/>
        </w:rPr>
        <w:t xml:space="preserve">practitioner </w:t>
      </w:r>
      <w:r w:rsidR="00613A91" w:rsidRPr="00FE3936">
        <w:rPr>
          <w:rFonts w:ascii="Arial" w:hAnsi="Arial" w:cs="Arial"/>
          <w:sz w:val="24"/>
          <w:szCs w:val="24"/>
        </w:rPr>
        <w:t xml:space="preserve">the teacher </w:t>
      </w:r>
      <w:r w:rsidRPr="00FE3936">
        <w:rPr>
          <w:rFonts w:ascii="Arial" w:hAnsi="Arial" w:cs="Arial"/>
          <w:sz w:val="24"/>
          <w:szCs w:val="24"/>
        </w:rPr>
        <w:t>need</w:t>
      </w:r>
      <w:r w:rsidR="00613A91" w:rsidRPr="00FE3936">
        <w:rPr>
          <w:rFonts w:ascii="Arial" w:hAnsi="Arial" w:cs="Arial"/>
          <w:sz w:val="24"/>
          <w:szCs w:val="24"/>
        </w:rPr>
        <w:t>s</w:t>
      </w:r>
      <w:r w:rsidRPr="00FE3936">
        <w:rPr>
          <w:rFonts w:ascii="Arial" w:hAnsi="Arial" w:cs="Arial"/>
          <w:sz w:val="24"/>
          <w:szCs w:val="24"/>
        </w:rPr>
        <w:t xml:space="preserve"> to look through four lenses</w:t>
      </w:r>
      <w:r w:rsidR="00613A91" w:rsidRPr="00FE3936">
        <w:rPr>
          <w:rFonts w:ascii="Arial" w:hAnsi="Arial" w:cs="Arial"/>
          <w:sz w:val="24"/>
          <w:szCs w:val="24"/>
        </w:rPr>
        <w:t>:</w:t>
      </w:r>
      <w:r w:rsidRPr="00FE3936">
        <w:rPr>
          <w:rFonts w:ascii="Arial" w:hAnsi="Arial" w:cs="Arial"/>
          <w:sz w:val="24"/>
          <w:szCs w:val="24"/>
        </w:rPr>
        <w:t xml:space="preserve"> the autobiographical lens</w:t>
      </w:r>
      <w:r w:rsidR="00613A91" w:rsidRPr="00FE3936">
        <w:rPr>
          <w:rFonts w:ascii="Arial" w:hAnsi="Arial" w:cs="Arial"/>
          <w:sz w:val="24"/>
          <w:szCs w:val="24"/>
        </w:rPr>
        <w:t>, the</w:t>
      </w:r>
      <w:r w:rsidRPr="00FE3936">
        <w:rPr>
          <w:rFonts w:ascii="Arial" w:hAnsi="Arial" w:cs="Arial"/>
          <w:sz w:val="24"/>
          <w:szCs w:val="24"/>
        </w:rPr>
        <w:t xml:space="preserve"> students’ lens, </w:t>
      </w:r>
      <w:r w:rsidR="00613A91" w:rsidRPr="00FE3936">
        <w:rPr>
          <w:rFonts w:ascii="Arial" w:hAnsi="Arial" w:cs="Arial"/>
          <w:sz w:val="24"/>
          <w:szCs w:val="24"/>
        </w:rPr>
        <w:t>the c</w:t>
      </w:r>
      <w:r w:rsidRPr="00FE3936">
        <w:rPr>
          <w:rFonts w:ascii="Arial" w:hAnsi="Arial" w:cs="Arial"/>
          <w:sz w:val="24"/>
          <w:szCs w:val="24"/>
        </w:rPr>
        <w:t xml:space="preserve">olleagues’ </w:t>
      </w:r>
      <w:r w:rsidR="0098753D" w:rsidRPr="00FE3936">
        <w:rPr>
          <w:rFonts w:ascii="Arial" w:hAnsi="Arial" w:cs="Arial"/>
          <w:sz w:val="24"/>
          <w:szCs w:val="24"/>
        </w:rPr>
        <w:t>lens,</w:t>
      </w:r>
      <w:r w:rsidRPr="00FE3936">
        <w:rPr>
          <w:rFonts w:ascii="Arial" w:hAnsi="Arial" w:cs="Arial"/>
          <w:sz w:val="24"/>
          <w:szCs w:val="24"/>
        </w:rPr>
        <w:t xml:space="preserve"> and</w:t>
      </w:r>
      <w:r w:rsidR="00613A91" w:rsidRPr="00FE3936">
        <w:rPr>
          <w:rFonts w:ascii="Arial" w:hAnsi="Arial" w:cs="Arial"/>
          <w:sz w:val="24"/>
          <w:szCs w:val="24"/>
        </w:rPr>
        <w:t xml:space="preserve"> the</w:t>
      </w:r>
      <w:r w:rsidRPr="00FE3936">
        <w:rPr>
          <w:rFonts w:ascii="Arial" w:hAnsi="Arial" w:cs="Arial"/>
          <w:sz w:val="24"/>
          <w:szCs w:val="24"/>
        </w:rPr>
        <w:t xml:space="preserve"> </w:t>
      </w:r>
      <w:r w:rsidR="00613A91" w:rsidRPr="00FE3936">
        <w:rPr>
          <w:rFonts w:ascii="Arial" w:hAnsi="Arial" w:cs="Arial"/>
          <w:sz w:val="24"/>
          <w:szCs w:val="24"/>
        </w:rPr>
        <w:t>t</w:t>
      </w:r>
      <w:r w:rsidRPr="00FE3936">
        <w:rPr>
          <w:rFonts w:ascii="Arial" w:hAnsi="Arial" w:cs="Arial"/>
          <w:sz w:val="24"/>
          <w:szCs w:val="24"/>
        </w:rPr>
        <w:t>heoretical literature lens.</w:t>
      </w:r>
      <w:r w:rsidR="005D7EA2" w:rsidRPr="00FE3936">
        <w:rPr>
          <w:rFonts w:ascii="Arial" w:hAnsi="Arial" w:cs="Arial"/>
          <w:sz w:val="24"/>
          <w:szCs w:val="24"/>
        </w:rPr>
        <w:t xml:space="preserve"> As the term suggests, viewing the situation through the autobiographical lens, t</w:t>
      </w:r>
      <w:r w:rsidRPr="00FE3936">
        <w:rPr>
          <w:rFonts w:ascii="Arial" w:hAnsi="Arial" w:cs="Arial"/>
          <w:sz w:val="24"/>
          <w:szCs w:val="24"/>
        </w:rPr>
        <w:t xml:space="preserve">he teacher looks to his teaching practice as a learner and reflects on his actions as a teacher. While looking through learners’ eyes </w:t>
      </w:r>
      <w:r w:rsidR="005D7EA2" w:rsidRPr="00FE3936">
        <w:rPr>
          <w:rFonts w:ascii="Arial" w:hAnsi="Arial" w:cs="Arial"/>
          <w:sz w:val="24"/>
          <w:szCs w:val="24"/>
        </w:rPr>
        <w:t xml:space="preserve">one can gain insight </w:t>
      </w:r>
      <w:r w:rsidRPr="00FE3936">
        <w:rPr>
          <w:rFonts w:ascii="Arial" w:hAnsi="Arial" w:cs="Arial"/>
          <w:sz w:val="24"/>
          <w:szCs w:val="24"/>
        </w:rPr>
        <w:t xml:space="preserve">from </w:t>
      </w:r>
      <w:r w:rsidR="005D7EA2" w:rsidRPr="00FE3936">
        <w:rPr>
          <w:rFonts w:ascii="Arial" w:hAnsi="Arial" w:cs="Arial"/>
          <w:sz w:val="24"/>
          <w:szCs w:val="24"/>
        </w:rPr>
        <w:t>the</w:t>
      </w:r>
      <w:r w:rsidRPr="00FE3936">
        <w:rPr>
          <w:rFonts w:ascii="Arial" w:hAnsi="Arial" w:cs="Arial"/>
          <w:sz w:val="24"/>
          <w:szCs w:val="24"/>
        </w:rPr>
        <w:t xml:space="preserve"> student’s learning experience,</w:t>
      </w:r>
      <w:r w:rsidR="005D7EA2" w:rsidRPr="00FE3936">
        <w:rPr>
          <w:rFonts w:ascii="Arial" w:hAnsi="Arial" w:cs="Arial"/>
          <w:sz w:val="24"/>
          <w:szCs w:val="24"/>
        </w:rPr>
        <w:t xml:space="preserve"> and an idea of</w:t>
      </w:r>
      <w:r w:rsidRPr="00FE3936">
        <w:rPr>
          <w:rFonts w:ascii="Arial" w:hAnsi="Arial" w:cs="Arial"/>
          <w:sz w:val="24"/>
          <w:szCs w:val="24"/>
        </w:rPr>
        <w:t xml:space="preserve"> how far they understand the lesson </w:t>
      </w:r>
      <w:r w:rsidR="005D7EA2" w:rsidRPr="00FE3936">
        <w:rPr>
          <w:rFonts w:ascii="Arial" w:hAnsi="Arial" w:cs="Arial"/>
          <w:sz w:val="24"/>
          <w:szCs w:val="24"/>
        </w:rPr>
        <w:t xml:space="preserve">whilst continually learning to recognise </w:t>
      </w:r>
      <w:r w:rsidRPr="00FE3936">
        <w:rPr>
          <w:rFonts w:ascii="Arial" w:hAnsi="Arial" w:cs="Arial"/>
          <w:sz w:val="24"/>
          <w:szCs w:val="24"/>
        </w:rPr>
        <w:t xml:space="preserve">their needs. Although some teachers do not like to share their experiences with peers, Brookfield suggested that </w:t>
      </w:r>
      <w:r w:rsidR="00C91BDC" w:rsidRPr="00FE3936">
        <w:rPr>
          <w:rFonts w:ascii="Arial" w:hAnsi="Arial" w:cs="Arial"/>
          <w:sz w:val="24"/>
          <w:szCs w:val="24"/>
        </w:rPr>
        <w:t xml:space="preserve">colleagues’ lens </w:t>
      </w:r>
      <w:r w:rsidRPr="00FE3936">
        <w:rPr>
          <w:rFonts w:ascii="Arial" w:hAnsi="Arial" w:cs="Arial"/>
          <w:sz w:val="24"/>
          <w:szCs w:val="24"/>
        </w:rPr>
        <w:t xml:space="preserve">help </w:t>
      </w:r>
      <w:r w:rsidR="00DE4097" w:rsidRPr="00FE3936">
        <w:rPr>
          <w:rFonts w:ascii="Arial" w:hAnsi="Arial" w:cs="Arial"/>
          <w:sz w:val="24"/>
          <w:szCs w:val="24"/>
        </w:rPr>
        <w:t xml:space="preserve">one </w:t>
      </w:r>
      <w:r w:rsidRPr="00FE3936">
        <w:rPr>
          <w:rFonts w:ascii="Arial" w:hAnsi="Arial" w:cs="Arial"/>
          <w:sz w:val="24"/>
          <w:szCs w:val="24"/>
        </w:rPr>
        <w:t xml:space="preserve">to </w:t>
      </w:r>
      <w:r w:rsidR="00DE4097" w:rsidRPr="00FE3936">
        <w:rPr>
          <w:rFonts w:ascii="Arial" w:hAnsi="Arial" w:cs="Arial"/>
          <w:sz w:val="24"/>
          <w:szCs w:val="24"/>
        </w:rPr>
        <w:t>consider a teaching experience</w:t>
      </w:r>
      <w:r w:rsidRPr="00FE3936">
        <w:rPr>
          <w:rFonts w:ascii="Arial" w:hAnsi="Arial" w:cs="Arial"/>
          <w:sz w:val="24"/>
          <w:szCs w:val="24"/>
        </w:rPr>
        <w:t xml:space="preserve"> from a different perspective and understand what </w:t>
      </w:r>
      <w:r w:rsidR="00E071DF" w:rsidRPr="00FE3936">
        <w:rPr>
          <w:rFonts w:ascii="Arial" w:hAnsi="Arial" w:cs="Arial"/>
          <w:sz w:val="24"/>
          <w:szCs w:val="24"/>
        </w:rPr>
        <w:t>could be improved in</w:t>
      </w:r>
      <w:r w:rsidRPr="00FE3936">
        <w:rPr>
          <w:rFonts w:ascii="Arial" w:hAnsi="Arial" w:cs="Arial"/>
          <w:sz w:val="24"/>
          <w:szCs w:val="24"/>
        </w:rPr>
        <w:t xml:space="preserve"> </w:t>
      </w:r>
      <w:r w:rsidR="00DE4097" w:rsidRPr="00FE3936">
        <w:rPr>
          <w:rFonts w:ascii="Arial" w:hAnsi="Arial" w:cs="Arial"/>
          <w:sz w:val="24"/>
          <w:szCs w:val="24"/>
        </w:rPr>
        <w:t xml:space="preserve">the </w:t>
      </w:r>
      <w:r w:rsidRPr="00FE3936">
        <w:rPr>
          <w:rFonts w:ascii="Arial" w:hAnsi="Arial" w:cs="Arial"/>
          <w:sz w:val="24"/>
          <w:szCs w:val="24"/>
        </w:rPr>
        <w:t>lesson.</w:t>
      </w:r>
      <w:r w:rsidRPr="00F74F2E">
        <w:rPr>
          <w:rFonts w:ascii="Arial" w:hAnsi="Arial" w:cs="Arial"/>
          <w:sz w:val="24"/>
          <w:szCs w:val="24"/>
        </w:rPr>
        <w:t xml:space="preserve"> Finally</w:t>
      </w:r>
      <w:r w:rsidR="005F3108">
        <w:rPr>
          <w:rFonts w:ascii="Arial" w:hAnsi="Arial" w:cs="Arial"/>
          <w:sz w:val="24"/>
          <w:szCs w:val="24"/>
        </w:rPr>
        <w:t>,</w:t>
      </w:r>
      <w:r w:rsidRPr="00F74F2E">
        <w:rPr>
          <w:rFonts w:ascii="Arial" w:hAnsi="Arial" w:cs="Arial"/>
          <w:sz w:val="24"/>
          <w:szCs w:val="24"/>
        </w:rPr>
        <w:t xml:space="preserve"> </w:t>
      </w:r>
      <w:r w:rsidR="005F3108" w:rsidRPr="00FE3936">
        <w:rPr>
          <w:rFonts w:ascii="Arial" w:hAnsi="Arial" w:cs="Arial"/>
          <w:sz w:val="24"/>
          <w:szCs w:val="24"/>
        </w:rPr>
        <w:t>the theoretical literature lens</w:t>
      </w:r>
      <w:r w:rsidR="005F3108">
        <w:rPr>
          <w:rFonts w:ascii="Arial" w:hAnsi="Arial" w:cs="Arial"/>
          <w:color w:val="FF0000"/>
          <w:sz w:val="24"/>
          <w:szCs w:val="24"/>
        </w:rPr>
        <w:t xml:space="preserve"> </w:t>
      </w:r>
      <w:r w:rsidR="00DE4097" w:rsidRPr="005F3108">
        <w:rPr>
          <w:rFonts w:ascii="Arial" w:hAnsi="Arial" w:cs="Arial"/>
          <w:sz w:val="24"/>
          <w:szCs w:val="24"/>
        </w:rPr>
        <w:t>is</w:t>
      </w:r>
      <w:r w:rsidR="005F3108" w:rsidRPr="005F3108">
        <w:rPr>
          <w:rFonts w:ascii="Arial" w:hAnsi="Arial" w:cs="Arial"/>
          <w:sz w:val="24"/>
          <w:szCs w:val="24"/>
        </w:rPr>
        <w:t xml:space="preserve"> </w:t>
      </w:r>
      <w:r w:rsidR="00DE4097" w:rsidRPr="005F3108">
        <w:rPr>
          <w:rFonts w:ascii="Arial" w:hAnsi="Arial" w:cs="Arial"/>
          <w:sz w:val="24"/>
          <w:szCs w:val="24"/>
        </w:rPr>
        <w:t>necessary</w:t>
      </w:r>
      <w:r w:rsidRPr="005F3108">
        <w:rPr>
          <w:rFonts w:ascii="Arial" w:hAnsi="Arial" w:cs="Arial"/>
          <w:sz w:val="24"/>
          <w:szCs w:val="24"/>
        </w:rPr>
        <w:t xml:space="preserve"> to </w:t>
      </w:r>
      <w:r w:rsidR="005F3108" w:rsidRPr="005F3108">
        <w:rPr>
          <w:rFonts w:ascii="Arial" w:hAnsi="Arial" w:cs="Arial"/>
          <w:sz w:val="24"/>
          <w:szCs w:val="24"/>
        </w:rPr>
        <w:t>understand</w:t>
      </w:r>
      <w:r w:rsidRPr="005F3108">
        <w:rPr>
          <w:rFonts w:ascii="Arial" w:hAnsi="Arial" w:cs="Arial"/>
          <w:sz w:val="24"/>
          <w:szCs w:val="24"/>
        </w:rPr>
        <w:t xml:space="preserve"> why something happened</w:t>
      </w:r>
      <w:r w:rsidR="00DE4097" w:rsidRPr="005F3108">
        <w:rPr>
          <w:rFonts w:ascii="Arial" w:hAnsi="Arial" w:cs="Arial"/>
          <w:sz w:val="24"/>
          <w:szCs w:val="24"/>
        </w:rPr>
        <w:t xml:space="preserve"> </w:t>
      </w:r>
      <w:r w:rsidRPr="005F3108">
        <w:rPr>
          <w:rFonts w:ascii="Arial" w:hAnsi="Arial" w:cs="Arial"/>
          <w:sz w:val="24"/>
          <w:szCs w:val="24"/>
        </w:rPr>
        <w:t xml:space="preserve">and </w:t>
      </w:r>
      <w:r w:rsidR="00D8569C">
        <w:rPr>
          <w:rFonts w:ascii="Arial" w:hAnsi="Arial" w:cs="Arial"/>
          <w:sz w:val="24"/>
          <w:szCs w:val="24"/>
        </w:rPr>
        <w:t xml:space="preserve">it </w:t>
      </w:r>
      <w:r w:rsidR="00DE4097" w:rsidRPr="005F3108">
        <w:rPr>
          <w:rFonts w:ascii="Arial" w:hAnsi="Arial" w:cs="Arial"/>
          <w:sz w:val="24"/>
          <w:szCs w:val="24"/>
        </w:rPr>
        <w:t xml:space="preserve">is </w:t>
      </w:r>
      <w:r w:rsidR="00C91BDC" w:rsidRPr="005F3108">
        <w:rPr>
          <w:rFonts w:ascii="Arial" w:hAnsi="Arial" w:cs="Arial"/>
          <w:sz w:val="24"/>
          <w:szCs w:val="24"/>
        </w:rPr>
        <w:t>a</w:t>
      </w:r>
      <w:r w:rsidR="00DE4097" w:rsidRPr="005F3108">
        <w:rPr>
          <w:rFonts w:ascii="Arial" w:hAnsi="Arial" w:cs="Arial"/>
          <w:sz w:val="24"/>
          <w:szCs w:val="24"/>
        </w:rPr>
        <w:t xml:space="preserve"> valuable tool in</w:t>
      </w:r>
      <w:r w:rsidR="00C91BDC" w:rsidRPr="005F3108">
        <w:rPr>
          <w:rFonts w:ascii="Arial" w:hAnsi="Arial" w:cs="Arial"/>
          <w:sz w:val="24"/>
          <w:szCs w:val="24"/>
        </w:rPr>
        <w:t xml:space="preserve"> </w:t>
      </w:r>
      <w:r w:rsidRPr="005F3108">
        <w:rPr>
          <w:rFonts w:ascii="Arial" w:hAnsi="Arial" w:cs="Arial"/>
          <w:sz w:val="24"/>
          <w:szCs w:val="24"/>
        </w:rPr>
        <w:t>help</w:t>
      </w:r>
      <w:r w:rsidR="00DE4097" w:rsidRPr="005F3108">
        <w:rPr>
          <w:rFonts w:ascii="Arial" w:hAnsi="Arial" w:cs="Arial"/>
          <w:sz w:val="24"/>
          <w:szCs w:val="24"/>
        </w:rPr>
        <w:t>ing the teacher</w:t>
      </w:r>
      <w:r w:rsidRPr="005F3108">
        <w:rPr>
          <w:rFonts w:ascii="Arial" w:hAnsi="Arial" w:cs="Arial"/>
          <w:sz w:val="24"/>
          <w:szCs w:val="24"/>
        </w:rPr>
        <w:t xml:space="preserve"> to reflect on </w:t>
      </w:r>
      <w:r w:rsidR="00DE4097" w:rsidRPr="005F3108">
        <w:rPr>
          <w:rFonts w:ascii="Arial" w:hAnsi="Arial" w:cs="Arial"/>
          <w:sz w:val="24"/>
          <w:szCs w:val="24"/>
        </w:rPr>
        <w:t xml:space="preserve">their </w:t>
      </w:r>
      <w:r w:rsidRPr="005F3108">
        <w:rPr>
          <w:rFonts w:ascii="Arial" w:hAnsi="Arial" w:cs="Arial"/>
          <w:sz w:val="24"/>
          <w:szCs w:val="24"/>
        </w:rPr>
        <w:t>actions</w:t>
      </w:r>
      <w:r w:rsidR="00DE4097" w:rsidRPr="005F3108">
        <w:rPr>
          <w:rFonts w:ascii="Arial" w:hAnsi="Arial" w:cs="Arial"/>
          <w:sz w:val="24"/>
          <w:szCs w:val="24"/>
        </w:rPr>
        <w:t xml:space="preserve"> and teaching technique in the classroom</w:t>
      </w:r>
      <w:sdt>
        <w:sdtPr>
          <w:rPr>
            <w:rFonts w:ascii="Arial" w:hAnsi="Arial" w:cs="Arial"/>
            <w:sz w:val="24"/>
            <w:szCs w:val="24"/>
          </w:rPr>
          <w:id w:val="1809351627"/>
          <w:citation/>
        </w:sdtPr>
        <w:sdtContent>
          <w:r w:rsidRPr="005F3108">
            <w:rPr>
              <w:rFonts w:ascii="Arial" w:hAnsi="Arial" w:cs="Arial"/>
              <w:sz w:val="24"/>
              <w:szCs w:val="24"/>
            </w:rPr>
            <w:fldChar w:fldCharType="begin"/>
          </w:r>
          <w:r w:rsidRPr="005F3108">
            <w:rPr>
              <w:rFonts w:ascii="Arial" w:hAnsi="Arial" w:cs="Arial"/>
              <w:sz w:val="24"/>
              <w:szCs w:val="24"/>
            </w:rPr>
            <w:instrText xml:space="preserve"> CITATION Bat16 \l 1033 </w:instrText>
          </w:r>
          <w:r w:rsidRPr="005F3108">
            <w:rPr>
              <w:rFonts w:ascii="Arial" w:hAnsi="Arial" w:cs="Arial"/>
              <w:sz w:val="24"/>
              <w:szCs w:val="24"/>
            </w:rPr>
            <w:fldChar w:fldCharType="separate"/>
          </w:r>
          <w:r w:rsidRPr="005F3108">
            <w:rPr>
              <w:rFonts w:ascii="Arial" w:hAnsi="Arial" w:cs="Arial"/>
              <w:noProof/>
              <w:sz w:val="24"/>
              <w:szCs w:val="24"/>
            </w:rPr>
            <w:t xml:space="preserve"> (Bates, 2016)</w:t>
          </w:r>
          <w:r w:rsidRPr="005F3108">
            <w:rPr>
              <w:rFonts w:ascii="Arial" w:hAnsi="Arial" w:cs="Arial"/>
              <w:sz w:val="24"/>
              <w:szCs w:val="24"/>
            </w:rPr>
            <w:fldChar w:fldCharType="end"/>
          </w:r>
        </w:sdtContent>
      </w:sdt>
      <w:r w:rsidRPr="00F74F2E">
        <w:rPr>
          <w:rFonts w:ascii="Arial" w:hAnsi="Arial" w:cs="Arial"/>
          <w:sz w:val="24"/>
          <w:szCs w:val="24"/>
        </w:rPr>
        <w:t xml:space="preserve">. </w:t>
      </w:r>
    </w:p>
    <w:p w14:paraId="58F44E15" w14:textId="069D90DF" w:rsidR="00850DDA" w:rsidRPr="00F74F2E" w:rsidRDefault="00850DDA" w:rsidP="00850DDA">
      <w:pPr>
        <w:pStyle w:val="Heading1"/>
        <w:spacing w:line="360" w:lineRule="auto"/>
        <w:jc w:val="both"/>
        <w:rPr>
          <w:rFonts w:ascii="Arial" w:hAnsi="Arial" w:cs="Arial"/>
          <w:b/>
          <w:bCs/>
          <w:lang w:val="en-GB"/>
        </w:rPr>
      </w:pPr>
      <w:bookmarkStart w:id="0" w:name="_Hlk124634500"/>
      <w:r w:rsidRPr="00F74F2E">
        <w:rPr>
          <w:rFonts w:ascii="Arial" w:hAnsi="Arial" w:cs="Arial"/>
          <w:b/>
          <w:bCs/>
          <w:lang w:val="en-GB"/>
        </w:rPr>
        <w:t xml:space="preserve">Observation of school and class context </w:t>
      </w:r>
    </w:p>
    <w:bookmarkEnd w:id="0"/>
    <w:p w14:paraId="2F64547F" w14:textId="1E697698" w:rsidR="00850DDA" w:rsidRPr="00F74F2E" w:rsidRDefault="00850DDA" w:rsidP="00850DDA">
      <w:pPr>
        <w:spacing w:line="360" w:lineRule="auto"/>
        <w:jc w:val="both"/>
        <w:rPr>
          <w:rFonts w:ascii="Arial" w:hAnsi="Arial" w:cs="Arial"/>
          <w:sz w:val="24"/>
          <w:szCs w:val="24"/>
        </w:rPr>
      </w:pPr>
      <w:r w:rsidRPr="00F74F2E">
        <w:rPr>
          <w:rFonts w:ascii="Arial" w:hAnsi="Arial" w:cs="Arial"/>
          <w:sz w:val="24"/>
          <w:szCs w:val="24"/>
        </w:rPr>
        <w:t xml:space="preserve">Following </w:t>
      </w:r>
      <w:proofErr w:type="spellStart"/>
      <w:r w:rsidRPr="00F74F2E">
        <w:rPr>
          <w:rFonts w:ascii="Arial" w:hAnsi="Arial" w:cs="Arial"/>
          <w:sz w:val="24"/>
          <w:szCs w:val="24"/>
        </w:rPr>
        <w:t>BERA</w:t>
      </w:r>
      <w:proofErr w:type="spellEnd"/>
      <w:r w:rsidRPr="00F74F2E">
        <w:rPr>
          <w:rFonts w:ascii="Arial" w:hAnsi="Arial" w:cs="Arial"/>
          <w:sz w:val="24"/>
          <w:szCs w:val="24"/>
        </w:rPr>
        <w:t xml:space="preserve"> Guidelines “The confidential and anonymous treatment of participants' data is considered the norm for the conduct of research” and therefore the school, teachers and the students observed will remain anonymous (Estyn report,</w:t>
      </w:r>
      <w:r w:rsidR="00DE4097">
        <w:rPr>
          <w:rFonts w:ascii="Arial" w:hAnsi="Arial" w:cs="Arial"/>
          <w:sz w:val="24"/>
          <w:szCs w:val="24"/>
        </w:rPr>
        <w:t xml:space="preserve"> </w:t>
      </w:r>
      <w:r w:rsidRPr="00F74F2E">
        <w:rPr>
          <w:rFonts w:ascii="Arial" w:hAnsi="Arial" w:cs="Arial"/>
          <w:sz w:val="24"/>
          <w:szCs w:val="24"/>
        </w:rPr>
        <w:t>2015).</w:t>
      </w:r>
    </w:p>
    <w:p w14:paraId="370A66F3" w14:textId="25B42294" w:rsidR="00850DDA" w:rsidRPr="00F74F2E" w:rsidRDefault="00850DDA" w:rsidP="00850DDA">
      <w:pPr>
        <w:spacing w:line="360" w:lineRule="auto"/>
        <w:jc w:val="both"/>
        <w:rPr>
          <w:rFonts w:ascii="Arial" w:hAnsi="Arial" w:cs="Arial"/>
          <w:sz w:val="24"/>
          <w:szCs w:val="24"/>
        </w:rPr>
      </w:pPr>
      <w:r w:rsidRPr="00F74F2E">
        <w:rPr>
          <w:rFonts w:ascii="Arial" w:hAnsi="Arial" w:cs="Arial"/>
          <w:sz w:val="24"/>
          <w:szCs w:val="24"/>
        </w:rPr>
        <w:t>The observation took place in a mixed-gender 11 to 19 English medium Secondary comprehensive school based in South Wales. There are around 1221 pupils, including 185 in the Sixth form (My local school,</w:t>
      </w:r>
      <w:r w:rsidR="00DE4097">
        <w:rPr>
          <w:rFonts w:ascii="Arial" w:hAnsi="Arial" w:cs="Arial"/>
          <w:sz w:val="24"/>
          <w:szCs w:val="24"/>
        </w:rPr>
        <w:t xml:space="preserve"> </w:t>
      </w:r>
      <w:r w:rsidRPr="00F74F2E">
        <w:rPr>
          <w:rFonts w:ascii="Arial" w:hAnsi="Arial" w:cs="Arial"/>
          <w:sz w:val="24"/>
          <w:szCs w:val="24"/>
        </w:rPr>
        <w:t xml:space="preserve">2019). </w:t>
      </w:r>
      <w:r w:rsidR="006B3EAA">
        <w:rPr>
          <w:rFonts w:ascii="Arial" w:hAnsi="Arial" w:cs="Arial"/>
          <w:strike/>
          <w:sz w:val="24"/>
          <w:szCs w:val="24"/>
        </w:rPr>
        <w:t>A</w:t>
      </w:r>
      <w:r w:rsidRPr="00F74F2E">
        <w:rPr>
          <w:rFonts w:ascii="Arial" w:hAnsi="Arial" w:cs="Arial"/>
          <w:sz w:val="24"/>
          <w:szCs w:val="24"/>
        </w:rPr>
        <w:t xml:space="preserve">pproximately 24% of </w:t>
      </w:r>
      <w:r w:rsidR="006B3EAA">
        <w:rPr>
          <w:rFonts w:ascii="Arial" w:hAnsi="Arial" w:cs="Arial"/>
          <w:sz w:val="24"/>
          <w:szCs w:val="24"/>
        </w:rPr>
        <w:t>the</w:t>
      </w:r>
      <w:r w:rsidR="00DE4097">
        <w:rPr>
          <w:rFonts w:ascii="Arial" w:hAnsi="Arial" w:cs="Arial"/>
          <w:color w:val="FF0000"/>
          <w:sz w:val="24"/>
          <w:szCs w:val="24"/>
        </w:rPr>
        <w:t xml:space="preserve"> </w:t>
      </w:r>
      <w:r w:rsidRPr="00F74F2E">
        <w:rPr>
          <w:rFonts w:ascii="Arial" w:hAnsi="Arial" w:cs="Arial"/>
          <w:sz w:val="24"/>
          <w:szCs w:val="24"/>
        </w:rPr>
        <w:t>pupils</w:t>
      </w:r>
      <w:r w:rsidR="006B3EAA">
        <w:rPr>
          <w:rFonts w:ascii="Arial" w:hAnsi="Arial" w:cs="Arial"/>
          <w:sz w:val="24"/>
          <w:szCs w:val="24"/>
        </w:rPr>
        <w:t xml:space="preserve"> have</w:t>
      </w:r>
      <w:r w:rsidRPr="00DE4097">
        <w:rPr>
          <w:rFonts w:ascii="Arial" w:hAnsi="Arial" w:cs="Arial"/>
          <w:color w:val="FF0000"/>
          <w:sz w:val="24"/>
          <w:szCs w:val="24"/>
        </w:rPr>
        <w:t xml:space="preserve"> </w:t>
      </w:r>
      <w:r w:rsidRPr="00F74F2E">
        <w:rPr>
          <w:rFonts w:ascii="Arial" w:hAnsi="Arial" w:cs="Arial"/>
          <w:sz w:val="24"/>
          <w:szCs w:val="24"/>
        </w:rPr>
        <w:t xml:space="preserve">additional learning </w:t>
      </w:r>
      <w:r w:rsidRPr="004C0442">
        <w:rPr>
          <w:rFonts w:ascii="Arial" w:hAnsi="Arial" w:cs="Arial"/>
          <w:sz w:val="24"/>
          <w:szCs w:val="24"/>
        </w:rPr>
        <w:t>needs</w:t>
      </w:r>
      <w:r w:rsidR="004C0442">
        <w:rPr>
          <w:rFonts w:ascii="Arial" w:hAnsi="Arial" w:cs="Arial"/>
          <w:sz w:val="24"/>
          <w:szCs w:val="24"/>
        </w:rPr>
        <w:t xml:space="preserve">, </w:t>
      </w:r>
      <w:r w:rsidRPr="004C0442">
        <w:rPr>
          <w:rFonts w:ascii="Arial" w:hAnsi="Arial" w:cs="Arial"/>
          <w:sz w:val="24"/>
          <w:szCs w:val="24"/>
        </w:rPr>
        <w:t>which</w:t>
      </w:r>
      <w:r w:rsidRPr="00F74F2E">
        <w:rPr>
          <w:rFonts w:ascii="Arial" w:hAnsi="Arial" w:cs="Arial"/>
          <w:sz w:val="24"/>
          <w:szCs w:val="24"/>
        </w:rPr>
        <w:t xml:space="preserve"> is higher than the national average of 20.1%.</w:t>
      </w:r>
      <w:r w:rsidR="00DE4097">
        <w:rPr>
          <w:rFonts w:ascii="Arial" w:hAnsi="Arial" w:cs="Arial"/>
          <w:color w:val="00B050"/>
          <w:sz w:val="24"/>
          <w:szCs w:val="24"/>
        </w:rPr>
        <w:t xml:space="preserve"> </w:t>
      </w:r>
      <w:r w:rsidRPr="00F74F2E">
        <w:rPr>
          <w:rFonts w:ascii="Arial" w:hAnsi="Arial" w:cs="Arial"/>
          <w:sz w:val="24"/>
          <w:szCs w:val="24"/>
        </w:rPr>
        <w:t xml:space="preserve">The average of pupils entitled to free school meals is 24.1% which is higher than the national average of 17.5 %. The local authority funded the school to have a specialist teaching facility for about 15 students with additional learning needs. Most students are from a white British background. The Welsh language </w:t>
      </w:r>
      <w:r w:rsidR="008A6F3A" w:rsidRPr="006B3EAA">
        <w:rPr>
          <w:rFonts w:ascii="Arial" w:hAnsi="Arial" w:cs="Arial"/>
          <w:sz w:val="24"/>
          <w:szCs w:val="24"/>
        </w:rPr>
        <w:t xml:space="preserve">is </w:t>
      </w:r>
      <w:r w:rsidRPr="006B3EAA">
        <w:rPr>
          <w:rFonts w:ascii="Arial" w:hAnsi="Arial" w:cs="Arial"/>
          <w:sz w:val="24"/>
          <w:szCs w:val="24"/>
        </w:rPr>
        <w:t xml:space="preserve">spoken fluently by very </w:t>
      </w:r>
      <w:r w:rsidRPr="006B3EAA">
        <w:rPr>
          <w:rFonts w:ascii="Arial" w:hAnsi="Arial" w:cs="Arial"/>
          <w:sz w:val="24"/>
          <w:szCs w:val="24"/>
        </w:rPr>
        <w:lastRenderedPageBreak/>
        <w:t>few students</w:t>
      </w:r>
      <w:r w:rsidR="008A6F3A" w:rsidRPr="006B3EAA">
        <w:rPr>
          <w:rFonts w:ascii="Arial" w:hAnsi="Arial" w:cs="Arial"/>
          <w:sz w:val="24"/>
          <w:szCs w:val="24"/>
        </w:rPr>
        <w:t>,</w:t>
      </w:r>
      <w:r w:rsidRPr="006B3EAA">
        <w:rPr>
          <w:rFonts w:ascii="Arial" w:hAnsi="Arial" w:cs="Arial"/>
          <w:sz w:val="24"/>
          <w:szCs w:val="24"/>
        </w:rPr>
        <w:t xml:space="preserve"> while there are around 12% </w:t>
      </w:r>
      <w:r w:rsidR="002D4406" w:rsidRPr="006B3EAA">
        <w:rPr>
          <w:rFonts w:ascii="Arial" w:hAnsi="Arial" w:cs="Arial"/>
          <w:sz w:val="24"/>
          <w:szCs w:val="24"/>
        </w:rPr>
        <w:t>speak</w:t>
      </w:r>
      <w:r w:rsidRPr="006B3EAA">
        <w:rPr>
          <w:rFonts w:ascii="Arial" w:hAnsi="Arial" w:cs="Arial"/>
          <w:sz w:val="24"/>
          <w:szCs w:val="24"/>
        </w:rPr>
        <w:t xml:space="preserve"> English </w:t>
      </w:r>
      <w:r w:rsidRPr="00F74F2E">
        <w:rPr>
          <w:rFonts w:ascii="Arial" w:hAnsi="Arial" w:cs="Arial"/>
          <w:sz w:val="24"/>
          <w:szCs w:val="24"/>
        </w:rPr>
        <w:t xml:space="preserve">as </w:t>
      </w:r>
      <w:r w:rsidRPr="006B3EAA">
        <w:rPr>
          <w:rFonts w:ascii="Arial" w:hAnsi="Arial" w:cs="Arial"/>
          <w:sz w:val="24"/>
          <w:szCs w:val="24"/>
        </w:rPr>
        <w:t>an additional language (Estyn report,</w:t>
      </w:r>
      <w:r w:rsidR="008A6F3A" w:rsidRPr="006B3EAA">
        <w:rPr>
          <w:rFonts w:ascii="Arial" w:hAnsi="Arial" w:cs="Arial"/>
          <w:sz w:val="24"/>
          <w:szCs w:val="24"/>
        </w:rPr>
        <w:t xml:space="preserve"> </w:t>
      </w:r>
      <w:r w:rsidRPr="006B3EAA">
        <w:rPr>
          <w:rFonts w:ascii="Arial" w:hAnsi="Arial" w:cs="Arial"/>
          <w:sz w:val="24"/>
          <w:szCs w:val="24"/>
        </w:rPr>
        <w:t>2015).</w:t>
      </w:r>
    </w:p>
    <w:p w14:paraId="251C57D0" w14:textId="63C8CE67" w:rsidR="00850DDA" w:rsidRPr="00F74F2E" w:rsidRDefault="00850DDA" w:rsidP="00850DDA">
      <w:pPr>
        <w:pStyle w:val="Heading1"/>
        <w:spacing w:line="360" w:lineRule="auto"/>
        <w:jc w:val="both"/>
        <w:rPr>
          <w:rFonts w:ascii="Arial" w:hAnsi="Arial" w:cs="Arial"/>
          <w:b/>
          <w:bCs/>
          <w:lang w:val="en-GB"/>
        </w:rPr>
      </w:pPr>
      <w:bookmarkStart w:id="1" w:name="_Hlk124634895"/>
      <w:r w:rsidRPr="00F74F2E">
        <w:rPr>
          <w:rFonts w:ascii="Arial" w:hAnsi="Arial" w:cs="Arial"/>
          <w:b/>
          <w:bCs/>
          <w:lang w:val="en-GB"/>
        </w:rPr>
        <w:t xml:space="preserve">A critical incident linked to Donaldson’s Four Purposes </w:t>
      </w:r>
    </w:p>
    <w:p w14:paraId="20B2E469" w14:textId="5731865D" w:rsidR="007A4D09" w:rsidRPr="00E83BD9" w:rsidRDefault="00C75CE1" w:rsidP="00E83BD9">
      <w:pPr>
        <w:spacing w:line="360" w:lineRule="auto"/>
        <w:jc w:val="both"/>
        <w:rPr>
          <w:rFonts w:ascii="Arial" w:hAnsi="Arial" w:cs="Arial"/>
          <w:bCs/>
          <w:sz w:val="24"/>
          <w:szCs w:val="24"/>
        </w:rPr>
      </w:pPr>
      <w:r w:rsidRPr="00F74F2E">
        <w:rPr>
          <w:rFonts w:ascii="Arial" w:hAnsi="Arial" w:cs="Arial"/>
          <w:bCs/>
          <w:sz w:val="24"/>
          <w:szCs w:val="24"/>
        </w:rPr>
        <w:t>The description of the critical incident that</w:t>
      </w:r>
      <w:r w:rsidR="00673974">
        <w:rPr>
          <w:rFonts w:ascii="Arial" w:hAnsi="Arial" w:cs="Arial"/>
          <w:bCs/>
          <w:sz w:val="24"/>
          <w:szCs w:val="24"/>
        </w:rPr>
        <w:t xml:space="preserve"> </w:t>
      </w:r>
      <w:r w:rsidR="00673974" w:rsidRPr="006B3EAA">
        <w:rPr>
          <w:rFonts w:ascii="Arial" w:hAnsi="Arial" w:cs="Arial"/>
          <w:bCs/>
          <w:sz w:val="24"/>
          <w:szCs w:val="24"/>
        </w:rPr>
        <w:t>was</w:t>
      </w:r>
      <w:r w:rsidRPr="006B3EAA">
        <w:rPr>
          <w:rFonts w:ascii="Arial" w:hAnsi="Arial" w:cs="Arial"/>
          <w:bCs/>
          <w:sz w:val="24"/>
          <w:szCs w:val="24"/>
        </w:rPr>
        <w:t xml:space="preserve"> </w:t>
      </w:r>
      <w:r w:rsidRPr="00F74F2E">
        <w:rPr>
          <w:rFonts w:ascii="Arial" w:hAnsi="Arial" w:cs="Arial"/>
          <w:bCs/>
          <w:sz w:val="24"/>
          <w:szCs w:val="24"/>
        </w:rPr>
        <w:t xml:space="preserve">observed is in line with </w:t>
      </w:r>
      <w:proofErr w:type="spellStart"/>
      <w:r w:rsidRPr="00F74F2E">
        <w:rPr>
          <w:rFonts w:ascii="Arial" w:hAnsi="Arial" w:cs="Arial"/>
          <w:bCs/>
          <w:sz w:val="24"/>
          <w:szCs w:val="24"/>
        </w:rPr>
        <w:t>BERA</w:t>
      </w:r>
      <w:proofErr w:type="spellEnd"/>
      <w:r w:rsidRPr="00F74F2E">
        <w:rPr>
          <w:rFonts w:ascii="Arial" w:hAnsi="Arial" w:cs="Arial"/>
          <w:bCs/>
          <w:sz w:val="24"/>
          <w:szCs w:val="24"/>
        </w:rPr>
        <w:t xml:space="preserve"> guidelines. During my time as a privileged observer, I observed several incidents. However, I will focus on the following incident that happened in </w:t>
      </w:r>
      <w:r w:rsidR="002D1B6F" w:rsidRPr="006B3EAA">
        <w:rPr>
          <w:rFonts w:ascii="Arial" w:hAnsi="Arial" w:cs="Arial"/>
          <w:bCs/>
          <w:sz w:val="24"/>
          <w:szCs w:val="24"/>
        </w:rPr>
        <w:t>a</w:t>
      </w:r>
      <w:r w:rsidR="002D1B6F">
        <w:rPr>
          <w:rFonts w:ascii="Arial" w:hAnsi="Arial" w:cs="Arial"/>
          <w:bCs/>
          <w:color w:val="FF0000"/>
          <w:sz w:val="24"/>
          <w:szCs w:val="24"/>
        </w:rPr>
        <w:t xml:space="preserve"> </w:t>
      </w:r>
      <w:r w:rsidRPr="00F74F2E">
        <w:rPr>
          <w:rFonts w:ascii="Arial" w:hAnsi="Arial" w:cs="Arial"/>
          <w:bCs/>
          <w:sz w:val="24"/>
          <w:szCs w:val="24"/>
        </w:rPr>
        <w:t>Year 8 class.</w:t>
      </w:r>
      <w:r w:rsidR="002D1B6F" w:rsidRPr="002D1B6F">
        <w:rPr>
          <w:rFonts w:ascii="Arial" w:hAnsi="Arial" w:cs="Arial"/>
          <w:bCs/>
          <w:color w:val="00B050"/>
          <w:sz w:val="24"/>
          <w:szCs w:val="24"/>
        </w:rPr>
        <w:t xml:space="preserve"> </w:t>
      </w:r>
      <w:r w:rsidRPr="00F74F2E">
        <w:rPr>
          <w:rFonts w:ascii="Arial" w:hAnsi="Arial" w:cs="Arial"/>
          <w:sz w:val="24"/>
          <w:szCs w:val="24"/>
        </w:rPr>
        <w:t xml:space="preserve">The area of learning is </w:t>
      </w:r>
      <w:r w:rsidR="00643DFA">
        <w:rPr>
          <w:rFonts w:ascii="Arial" w:hAnsi="Arial" w:cs="Arial"/>
          <w:sz w:val="24"/>
          <w:szCs w:val="24"/>
        </w:rPr>
        <w:t xml:space="preserve">the </w:t>
      </w:r>
      <w:r w:rsidRPr="00F74F2E">
        <w:rPr>
          <w:rFonts w:ascii="Arial" w:hAnsi="Arial" w:cs="Arial"/>
          <w:sz w:val="24"/>
          <w:szCs w:val="24"/>
        </w:rPr>
        <w:t>Humanities</w:t>
      </w:r>
      <w:r w:rsidR="006145A0">
        <w:rPr>
          <w:rFonts w:ascii="Arial" w:hAnsi="Arial" w:cs="Arial"/>
          <w:sz w:val="24"/>
          <w:szCs w:val="24"/>
        </w:rPr>
        <w:t xml:space="preserve">- </w:t>
      </w:r>
      <w:r w:rsidR="00643DFA">
        <w:rPr>
          <w:rFonts w:ascii="Arial" w:hAnsi="Arial" w:cs="Arial"/>
          <w:sz w:val="24"/>
          <w:szCs w:val="24"/>
        </w:rPr>
        <w:t xml:space="preserve">the </w:t>
      </w:r>
      <w:r w:rsidR="006145A0">
        <w:rPr>
          <w:rFonts w:ascii="Arial" w:hAnsi="Arial" w:cs="Arial"/>
          <w:sz w:val="24"/>
          <w:szCs w:val="24"/>
        </w:rPr>
        <w:t xml:space="preserve">subject is </w:t>
      </w:r>
      <w:r w:rsidRPr="00F74F2E">
        <w:rPr>
          <w:rFonts w:ascii="Arial" w:hAnsi="Arial" w:cs="Arial"/>
          <w:sz w:val="24"/>
          <w:szCs w:val="24"/>
        </w:rPr>
        <w:t xml:space="preserve">Geography. The class environment </w:t>
      </w:r>
      <w:r w:rsidR="007A4D09" w:rsidRPr="00770B80">
        <w:rPr>
          <w:rFonts w:ascii="Arial" w:hAnsi="Arial" w:cs="Arial"/>
          <w:bCs/>
          <w:sz w:val="24"/>
          <w:szCs w:val="24"/>
        </w:rPr>
        <w:t xml:space="preserve">was observed to be </w:t>
      </w:r>
      <w:r w:rsidRPr="00F74F2E">
        <w:rPr>
          <w:rFonts w:ascii="Arial" w:hAnsi="Arial" w:cs="Arial"/>
          <w:sz w:val="24"/>
          <w:szCs w:val="24"/>
        </w:rPr>
        <w:t xml:space="preserve">quite noisy, </w:t>
      </w:r>
      <w:r w:rsidR="007A4D09" w:rsidRPr="00770B80">
        <w:rPr>
          <w:rFonts w:ascii="Arial" w:hAnsi="Arial" w:cs="Arial"/>
          <w:bCs/>
          <w:sz w:val="24"/>
          <w:szCs w:val="24"/>
        </w:rPr>
        <w:t>and some students</w:t>
      </w:r>
      <w:r w:rsidR="00E83BD9">
        <w:rPr>
          <w:rFonts w:ascii="Arial" w:hAnsi="Arial" w:cs="Arial"/>
          <w:bCs/>
          <w:sz w:val="24"/>
          <w:szCs w:val="24"/>
        </w:rPr>
        <w:t xml:space="preserve"> fidgeted with pencils and rulers and </w:t>
      </w:r>
      <w:r w:rsidR="007A4D09">
        <w:rPr>
          <w:rFonts w:ascii="Arial" w:hAnsi="Arial" w:cs="Arial"/>
          <w:bCs/>
          <w:sz w:val="24"/>
          <w:szCs w:val="24"/>
        </w:rPr>
        <w:t xml:space="preserve">did not appear to be </w:t>
      </w:r>
      <w:r w:rsidR="007A4D09" w:rsidRPr="00770B80">
        <w:rPr>
          <w:rFonts w:ascii="Arial" w:hAnsi="Arial" w:cs="Arial"/>
          <w:bCs/>
          <w:sz w:val="24"/>
          <w:szCs w:val="24"/>
        </w:rPr>
        <w:t>engaged</w:t>
      </w:r>
      <w:r w:rsidRPr="00F74F2E">
        <w:rPr>
          <w:rFonts w:ascii="Arial" w:hAnsi="Arial" w:cs="Arial"/>
          <w:sz w:val="24"/>
          <w:szCs w:val="24"/>
        </w:rPr>
        <w:t xml:space="preserve">. The noise levels in the classroom </w:t>
      </w:r>
      <w:r w:rsidR="002337A1" w:rsidRPr="00E83BD9">
        <w:rPr>
          <w:rFonts w:ascii="Arial" w:hAnsi="Arial" w:cs="Arial"/>
          <w:sz w:val="24"/>
          <w:szCs w:val="24"/>
        </w:rPr>
        <w:t>gradually</w:t>
      </w:r>
      <w:r w:rsidR="002337A1">
        <w:rPr>
          <w:rFonts w:ascii="Arial" w:hAnsi="Arial" w:cs="Arial"/>
          <w:color w:val="FF0000"/>
          <w:sz w:val="24"/>
          <w:szCs w:val="24"/>
        </w:rPr>
        <w:t xml:space="preserve"> </w:t>
      </w:r>
      <w:r w:rsidRPr="00F74F2E">
        <w:rPr>
          <w:rFonts w:ascii="Arial" w:hAnsi="Arial" w:cs="Arial"/>
          <w:sz w:val="24"/>
          <w:szCs w:val="24"/>
        </w:rPr>
        <w:t>increased</w:t>
      </w:r>
      <w:r w:rsidR="002337A1">
        <w:rPr>
          <w:rFonts w:ascii="Arial" w:hAnsi="Arial" w:cs="Arial"/>
          <w:sz w:val="24"/>
          <w:szCs w:val="24"/>
        </w:rPr>
        <w:t xml:space="preserve"> </w:t>
      </w:r>
      <w:r w:rsidRPr="00F74F2E">
        <w:rPr>
          <w:rFonts w:ascii="Arial" w:hAnsi="Arial" w:cs="Arial"/>
          <w:sz w:val="24"/>
          <w:szCs w:val="24"/>
        </w:rPr>
        <w:t xml:space="preserve">which </w:t>
      </w:r>
      <w:r w:rsidR="002337A1" w:rsidRPr="00E83BD9">
        <w:rPr>
          <w:rFonts w:ascii="Arial" w:hAnsi="Arial" w:cs="Arial"/>
          <w:sz w:val="24"/>
          <w:szCs w:val="24"/>
        </w:rPr>
        <w:t xml:space="preserve">prompted </w:t>
      </w:r>
      <w:r w:rsidRPr="00E83BD9">
        <w:rPr>
          <w:rFonts w:ascii="Arial" w:hAnsi="Arial" w:cs="Arial"/>
          <w:sz w:val="24"/>
          <w:szCs w:val="24"/>
        </w:rPr>
        <w:t xml:space="preserve">Teacher X </w:t>
      </w:r>
      <w:r w:rsidR="002337A1" w:rsidRPr="00E83BD9">
        <w:rPr>
          <w:rFonts w:ascii="Arial" w:hAnsi="Arial" w:cs="Arial"/>
          <w:sz w:val="24"/>
          <w:szCs w:val="24"/>
        </w:rPr>
        <w:t xml:space="preserve">to </w:t>
      </w:r>
      <w:r w:rsidRPr="00F74F2E">
        <w:rPr>
          <w:rFonts w:ascii="Arial" w:hAnsi="Arial" w:cs="Arial"/>
          <w:sz w:val="24"/>
          <w:szCs w:val="24"/>
        </w:rPr>
        <w:t xml:space="preserve">use the ‘3,2,1 shh’ technique continuously to keep the </w:t>
      </w:r>
      <w:r w:rsidRPr="00E83BD9">
        <w:rPr>
          <w:rFonts w:ascii="Arial" w:hAnsi="Arial" w:cs="Arial"/>
          <w:sz w:val="24"/>
          <w:szCs w:val="24"/>
        </w:rPr>
        <w:t>class order. The classroom did not seem to have much space for students</w:t>
      </w:r>
      <w:r w:rsidR="006B3EAA" w:rsidRPr="00E83BD9">
        <w:rPr>
          <w:rFonts w:ascii="Arial" w:hAnsi="Arial" w:cs="Arial"/>
          <w:sz w:val="24"/>
          <w:szCs w:val="24"/>
        </w:rPr>
        <w:t>.</w:t>
      </w:r>
      <w:r w:rsidR="00E83BD9" w:rsidRPr="00E83BD9">
        <w:rPr>
          <w:rFonts w:ascii="Arial" w:hAnsi="Arial" w:cs="Arial"/>
          <w:sz w:val="24"/>
          <w:szCs w:val="24"/>
        </w:rPr>
        <w:t xml:space="preserve"> </w:t>
      </w:r>
    </w:p>
    <w:p w14:paraId="5E79F2CD" w14:textId="7AA6DF48" w:rsidR="007A4D09" w:rsidRPr="000B41B2" w:rsidRDefault="007A4D09" w:rsidP="0084920E">
      <w:pPr>
        <w:spacing w:line="360" w:lineRule="auto"/>
        <w:jc w:val="both"/>
        <w:rPr>
          <w:rFonts w:ascii="Arial" w:hAnsi="Arial" w:cs="Arial"/>
          <w:color w:val="00B050"/>
          <w:sz w:val="24"/>
          <w:szCs w:val="24"/>
        </w:rPr>
      </w:pPr>
      <w:r w:rsidRPr="0084920E">
        <w:rPr>
          <w:rFonts w:ascii="Arial" w:hAnsi="Arial" w:cs="Arial"/>
          <w:sz w:val="24"/>
          <w:szCs w:val="24"/>
        </w:rPr>
        <w:t xml:space="preserve">The lesson began with a quiz to assess prior </w:t>
      </w:r>
      <w:r w:rsidR="00E83BD9" w:rsidRPr="0084920E">
        <w:rPr>
          <w:rFonts w:ascii="Arial" w:hAnsi="Arial" w:cs="Arial"/>
          <w:sz w:val="24"/>
          <w:szCs w:val="24"/>
        </w:rPr>
        <w:t>learning,</w:t>
      </w:r>
      <w:r w:rsidRPr="0084920E">
        <w:rPr>
          <w:rFonts w:ascii="Arial" w:hAnsi="Arial" w:cs="Arial"/>
          <w:sz w:val="24"/>
          <w:szCs w:val="24"/>
        </w:rPr>
        <w:t xml:space="preserve"> </w:t>
      </w:r>
      <w:r w:rsidR="000F348C" w:rsidRPr="0084920E">
        <w:rPr>
          <w:rFonts w:ascii="Arial" w:hAnsi="Arial" w:cs="Arial"/>
          <w:sz w:val="24"/>
          <w:szCs w:val="24"/>
        </w:rPr>
        <w:t xml:space="preserve">and this was conducted </w:t>
      </w:r>
      <w:r w:rsidRPr="0084920E">
        <w:rPr>
          <w:rFonts w:ascii="Arial" w:hAnsi="Arial" w:cs="Arial"/>
          <w:sz w:val="24"/>
          <w:szCs w:val="24"/>
        </w:rPr>
        <w:t xml:space="preserve">with </w:t>
      </w:r>
      <w:r w:rsidR="000F348C" w:rsidRPr="0084920E">
        <w:rPr>
          <w:rFonts w:ascii="Arial" w:hAnsi="Arial" w:cs="Arial"/>
          <w:sz w:val="24"/>
          <w:szCs w:val="24"/>
        </w:rPr>
        <w:t>a ‘</w:t>
      </w:r>
      <w:r w:rsidRPr="0084920E">
        <w:rPr>
          <w:rFonts w:ascii="Arial" w:hAnsi="Arial" w:cs="Arial"/>
          <w:sz w:val="24"/>
          <w:szCs w:val="24"/>
        </w:rPr>
        <w:t>no hand</w:t>
      </w:r>
      <w:r w:rsidR="000F348C" w:rsidRPr="0084920E">
        <w:rPr>
          <w:rFonts w:ascii="Arial" w:hAnsi="Arial" w:cs="Arial"/>
          <w:sz w:val="24"/>
          <w:szCs w:val="24"/>
        </w:rPr>
        <w:t>s</w:t>
      </w:r>
      <w:r w:rsidRPr="0084920E">
        <w:rPr>
          <w:rFonts w:ascii="Arial" w:hAnsi="Arial" w:cs="Arial"/>
          <w:sz w:val="24"/>
          <w:szCs w:val="24"/>
        </w:rPr>
        <w:t>-up policy</w:t>
      </w:r>
      <w:r w:rsidR="000F348C" w:rsidRPr="0084920E">
        <w:rPr>
          <w:rFonts w:ascii="Arial" w:hAnsi="Arial" w:cs="Arial"/>
          <w:sz w:val="24"/>
          <w:szCs w:val="24"/>
        </w:rPr>
        <w:t>’. S</w:t>
      </w:r>
      <w:r w:rsidR="00C75CE1" w:rsidRPr="0084920E">
        <w:rPr>
          <w:rFonts w:ascii="Arial" w:hAnsi="Arial" w:cs="Arial"/>
          <w:sz w:val="24"/>
          <w:szCs w:val="24"/>
        </w:rPr>
        <w:t xml:space="preserve">tudent A was talking to student B next to her. Teacher X then started to explain the new topic of consumers, </w:t>
      </w:r>
      <w:r w:rsidRPr="0084920E">
        <w:rPr>
          <w:rFonts w:ascii="Arial" w:hAnsi="Arial" w:cs="Arial"/>
          <w:sz w:val="24"/>
          <w:szCs w:val="24"/>
        </w:rPr>
        <w:t>recycling,</w:t>
      </w:r>
      <w:r w:rsidR="00C75CE1" w:rsidRPr="0084920E">
        <w:rPr>
          <w:rFonts w:ascii="Arial" w:hAnsi="Arial" w:cs="Arial"/>
          <w:sz w:val="24"/>
          <w:szCs w:val="24"/>
        </w:rPr>
        <w:t xml:space="preserve"> and reuse. After explaining the first task. </w:t>
      </w:r>
      <w:r w:rsidRPr="0084920E">
        <w:rPr>
          <w:rFonts w:ascii="Arial" w:hAnsi="Arial" w:cs="Arial"/>
          <w:sz w:val="24"/>
          <w:szCs w:val="24"/>
        </w:rPr>
        <w:t>Student A raised her hand to express confusion about the new topic</w:t>
      </w:r>
      <w:r w:rsidR="00E83BD9" w:rsidRPr="0084920E">
        <w:rPr>
          <w:rFonts w:ascii="Arial" w:hAnsi="Arial" w:cs="Arial"/>
          <w:sz w:val="24"/>
          <w:szCs w:val="24"/>
        </w:rPr>
        <w:t xml:space="preserve"> and said</w:t>
      </w:r>
      <w:r w:rsidR="00C75CE1" w:rsidRPr="0084920E">
        <w:rPr>
          <w:rFonts w:ascii="Arial" w:hAnsi="Arial" w:cs="Arial"/>
          <w:sz w:val="24"/>
          <w:szCs w:val="24"/>
        </w:rPr>
        <w:t>, “I am confused.” Then she said, “I don’t know the meaning of</w:t>
      </w:r>
      <w:r w:rsidR="000F348C" w:rsidRPr="0084920E">
        <w:rPr>
          <w:rFonts w:ascii="Arial" w:hAnsi="Arial" w:cs="Arial"/>
          <w:sz w:val="24"/>
          <w:szCs w:val="24"/>
        </w:rPr>
        <w:t xml:space="preserve"> the</w:t>
      </w:r>
      <w:r w:rsidR="000F348C" w:rsidRPr="0084920E">
        <w:rPr>
          <w:rFonts w:ascii="Arial" w:hAnsi="Arial" w:cs="Arial"/>
          <w:color w:val="FF0000"/>
          <w:sz w:val="24"/>
          <w:szCs w:val="24"/>
        </w:rPr>
        <w:t xml:space="preserve"> </w:t>
      </w:r>
      <w:r w:rsidR="000F348C" w:rsidRPr="0084920E">
        <w:rPr>
          <w:rFonts w:ascii="Arial" w:hAnsi="Arial" w:cs="Arial"/>
          <w:sz w:val="24"/>
          <w:szCs w:val="24"/>
        </w:rPr>
        <w:t>word</w:t>
      </w:r>
      <w:r w:rsidR="00C75CE1" w:rsidRPr="0084920E">
        <w:rPr>
          <w:rFonts w:ascii="Arial" w:hAnsi="Arial" w:cs="Arial"/>
          <w:sz w:val="24"/>
          <w:szCs w:val="24"/>
        </w:rPr>
        <w:t xml:space="preserve"> ‘consumer’”. Teacher X </w:t>
      </w:r>
      <w:r w:rsidRPr="0084920E">
        <w:rPr>
          <w:rFonts w:ascii="Arial" w:hAnsi="Arial" w:cs="Arial"/>
          <w:sz w:val="24"/>
          <w:szCs w:val="24"/>
        </w:rPr>
        <w:t>attempted</w:t>
      </w:r>
      <w:r w:rsidR="00C75CE1" w:rsidRPr="0084920E">
        <w:rPr>
          <w:rFonts w:ascii="Arial" w:hAnsi="Arial" w:cs="Arial"/>
          <w:sz w:val="24"/>
          <w:szCs w:val="24"/>
        </w:rPr>
        <w:t xml:space="preserve"> to explain the meaning by asking her questions </w:t>
      </w:r>
      <w:r w:rsidR="00E83BD9" w:rsidRPr="0084920E">
        <w:rPr>
          <w:rFonts w:ascii="Arial" w:hAnsi="Arial" w:cs="Arial"/>
          <w:sz w:val="24"/>
          <w:szCs w:val="24"/>
        </w:rPr>
        <w:t xml:space="preserve">in </w:t>
      </w:r>
      <w:r w:rsidR="000F348C" w:rsidRPr="0084920E">
        <w:rPr>
          <w:rFonts w:ascii="Arial" w:hAnsi="Arial" w:cs="Arial"/>
          <w:sz w:val="24"/>
          <w:szCs w:val="24"/>
        </w:rPr>
        <w:t xml:space="preserve">an attempt to break down and </w:t>
      </w:r>
      <w:r w:rsidR="00C75CE1" w:rsidRPr="0084920E">
        <w:rPr>
          <w:rFonts w:ascii="Arial" w:hAnsi="Arial" w:cs="Arial"/>
          <w:sz w:val="24"/>
          <w:szCs w:val="24"/>
        </w:rPr>
        <w:t>simplify</w:t>
      </w:r>
      <w:r w:rsidR="00D8569C">
        <w:rPr>
          <w:rFonts w:ascii="Arial" w:hAnsi="Arial" w:cs="Arial"/>
          <w:sz w:val="24"/>
          <w:szCs w:val="24"/>
        </w:rPr>
        <w:t xml:space="preserve"> </w:t>
      </w:r>
      <w:r w:rsidR="000F348C" w:rsidRPr="0084920E">
        <w:rPr>
          <w:rFonts w:ascii="Arial" w:hAnsi="Arial" w:cs="Arial"/>
          <w:sz w:val="24"/>
          <w:szCs w:val="24"/>
        </w:rPr>
        <w:t xml:space="preserve">the </w:t>
      </w:r>
      <w:r w:rsidR="00D8569C" w:rsidRPr="0084920E">
        <w:rPr>
          <w:rFonts w:ascii="Arial" w:hAnsi="Arial" w:cs="Arial"/>
          <w:sz w:val="24"/>
          <w:szCs w:val="24"/>
        </w:rPr>
        <w:t>meaning,</w:t>
      </w:r>
      <w:r w:rsidR="000F348C" w:rsidRPr="0084920E">
        <w:rPr>
          <w:rFonts w:ascii="Arial" w:hAnsi="Arial" w:cs="Arial"/>
          <w:sz w:val="24"/>
          <w:szCs w:val="24"/>
        </w:rPr>
        <w:t xml:space="preserve"> </w:t>
      </w:r>
      <w:r w:rsidR="00C75CE1" w:rsidRPr="0084920E">
        <w:rPr>
          <w:rFonts w:ascii="Arial" w:hAnsi="Arial" w:cs="Arial"/>
          <w:sz w:val="24"/>
          <w:szCs w:val="24"/>
        </w:rPr>
        <w:t>but student A</w:t>
      </w:r>
      <w:r w:rsidR="000F348C" w:rsidRPr="0084920E">
        <w:rPr>
          <w:rFonts w:ascii="Arial" w:hAnsi="Arial" w:cs="Arial"/>
          <w:sz w:val="24"/>
          <w:szCs w:val="24"/>
        </w:rPr>
        <w:t xml:space="preserve"> continued </w:t>
      </w:r>
      <w:r w:rsidR="000B41B2" w:rsidRPr="0084920E">
        <w:rPr>
          <w:rFonts w:ascii="Arial" w:hAnsi="Arial" w:cs="Arial"/>
          <w:sz w:val="24"/>
          <w:szCs w:val="24"/>
        </w:rPr>
        <w:t>to</w:t>
      </w:r>
      <w:r w:rsidR="00E83BD9" w:rsidRPr="0084920E">
        <w:rPr>
          <w:rFonts w:ascii="Arial" w:hAnsi="Arial" w:cs="Arial"/>
          <w:sz w:val="24"/>
          <w:szCs w:val="24"/>
        </w:rPr>
        <w:t xml:space="preserve"> </w:t>
      </w:r>
      <w:r w:rsidRPr="0084920E">
        <w:rPr>
          <w:rFonts w:ascii="Arial" w:hAnsi="Arial" w:cs="Arial"/>
          <w:sz w:val="24"/>
          <w:szCs w:val="24"/>
        </w:rPr>
        <w:t>appea</w:t>
      </w:r>
      <w:r w:rsidR="000B41B2" w:rsidRPr="0084920E">
        <w:rPr>
          <w:rFonts w:ascii="Arial" w:hAnsi="Arial" w:cs="Arial"/>
          <w:sz w:val="24"/>
          <w:szCs w:val="24"/>
        </w:rPr>
        <w:t>r</w:t>
      </w:r>
      <w:r w:rsidRPr="0084920E">
        <w:rPr>
          <w:rFonts w:ascii="Arial" w:hAnsi="Arial" w:cs="Arial"/>
          <w:sz w:val="24"/>
          <w:szCs w:val="24"/>
        </w:rPr>
        <w:t xml:space="preserve"> unsure. </w:t>
      </w:r>
      <w:r w:rsidR="00C75CE1" w:rsidRPr="0084920E">
        <w:rPr>
          <w:rFonts w:ascii="Arial" w:hAnsi="Arial" w:cs="Arial"/>
          <w:sz w:val="24"/>
          <w:szCs w:val="24"/>
        </w:rPr>
        <w:t xml:space="preserve">Teacher X </w:t>
      </w:r>
      <w:r w:rsidR="000B41B2" w:rsidRPr="0084920E">
        <w:rPr>
          <w:rFonts w:ascii="Arial" w:hAnsi="Arial" w:cs="Arial"/>
          <w:sz w:val="24"/>
          <w:szCs w:val="24"/>
        </w:rPr>
        <w:t xml:space="preserve">then </w:t>
      </w:r>
      <w:r w:rsidR="00C75CE1" w:rsidRPr="0084920E">
        <w:rPr>
          <w:rFonts w:ascii="Arial" w:hAnsi="Arial" w:cs="Arial"/>
          <w:sz w:val="24"/>
          <w:szCs w:val="24"/>
        </w:rPr>
        <w:t xml:space="preserve">asked </w:t>
      </w:r>
      <w:r w:rsidR="000B41B2" w:rsidRPr="0084920E">
        <w:rPr>
          <w:rFonts w:ascii="Arial" w:hAnsi="Arial" w:cs="Arial"/>
          <w:sz w:val="24"/>
          <w:szCs w:val="24"/>
        </w:rPr>
        <w:t>student A</w:t>
      </w:r>
      <w:r w:rsidR="00C75CE1" w:rsidRPr="0084920E">
        <w:rPr>
          <w:rFonts w:ascii="Arial" w:hAnsi="Arial" w:cs="Arial"/>
          <w:sz w:val="24"/>
          <w:szCs w:val="24"/>
        </w:rPr>
        <w:t xml:space="preserve"> “don’t you watch the news!” She replied “No.” Teacher X asked the class to work on tasks individually. Student A tried to do the first task. In the second task</w:t>
      </w:r>
      <w:r w:rsidR="00E83BD9" w:rsidRPr="0084920E">
        <w:rPr>
          <w:rFonts w:ascii="Arial" w:hAnsi="Arial" w:cs="Arial"/>
          <w:sz w:val="24"/>
          <w:szCs w:val="24"/>
        </w:rPr>
        <w:t xml:space="preserve"> </w:t>
      </w:r>
      <w:r w:rsidR="000B41B2" w:rsidRPr="0084920E">
        <w:rPr>
          <w:rFonts w:ascii="Arial" w:hAnsi="Arial" w:cs="Arial"/>
          <w:sz w:val="24"/>
          <w:szCs w:val="24"/>
        </w:rPr>
        <w:t xml:space="preserve">relating to </w:t>
      </w:r>
      <w:r w:rsidR="00C75CE1" w:rsidRPr="0084920E">
        <w:rPr>
          <w:rFonts w:ascii="Arial" w:hAnsi="Arial" w:cs="Arial"/>
          <w:sz w:val="24"/>
          <w:szCs w:val="24"/>
        </w:rPr>
        <w:t xml:space="preserve">plastic issues </w:t>
      </w:r>
      <w:r w:rsidR="000B41B2" w:rsidRPr="0084920E">
        <w:rPr>
          <w:rFonts w:ascii="Arial" w:hAnsi="Arial" w:cs="Arial"/>
          <w:sz w:val="24"/>
          <w:szCs w:val="24"/>
        </w:rPr>
        <w:t xml:space="preserve">and recycling </w:t>
      </w:r>
      <w:r w:rsidR="00C75CE1" w:rsidRPr="0084920E">
        <w:rPr>
          <w:rFonts w:ascii="Arial" w:hAnsi="Arial" w:cs="Arial"/>
          <w:sz w:val="24"/>
          <w:szCs w:val="24"/>
        </w:rPr>
        <w:t xml:space="preserve">student A </w:t>
      </w:r>
      <w:r w:rsidR="00330DAE" w:rsidRPr="0084920E">
        <w:rPr>
          <w:rFonts w:ascii="Arial" w:hAnsi="Arial" w:cs="Arial"/>
          <w:sz w:val="24"/>
          <w:szCs w:val="24"/>
        </w:rPr>
        <w:t xml:space="preserve">appeared to be struggling with spelling </w:t>
      </w:r>
      <w:r w:rsidR="00C75CE1" w:rsidRPr="0084920E">
        <w:rPr>
          <w:rFonts w:ascii="Arial" w:hAnsi="Arial" w:cs="Arial"/>
          <w:sz w:val="24"/>
          <w:szCs w:val="24"/>
        </w:rPr>
        <w:t xml:space="preserve">some words and she asked teacher X to spell them for her. Teacher X then spelt these words to her. Student A appeared to be struggling to complete the task and </w:t>
      </w:r>
      <w:r w:rsidR="00DA4216" w:rsidRPr="0084920E">
        <w:rPr>
          <w:rFonts w:ascii="Arial" w:hAnsi="Arial" w:cs="Arial"/>
          <w:sz w:val="24"/>
          <w:szCs w:val="24"/>
        </w:rPr>
        <w:t xml:space="preserve">appeared to be not </w:t>
      </w:r>
      <w:r w:rsidR="00C75CE1" w:rsidRPr="0084920E">
        <w:rPr>
          <w:rFonts w:ascii="Arial" w:hAnsi="Arial" w:cs="Arial"/>
          <w:sz w:val="24"/>
          <w:szCs w:val="24"/>
        </w:rPr>
        <w:t>engaging.</w:t>
      </w:r>
      <w:r w:rsidR="000B41B2" w:rsidRPr="0084920E">
        <w:rPr>
          <w:rFonts w:ascii="Arial" w:hAnsi="Arial" w:cs="Arial"/>
          <w:color w:val="00B050"/>
          <w:sz w:val="24"/>
          <w:szCs w:val="24"/>
        </w:rPr>
        <w:t xml:space="preserve"> </w:t>
      </w:r>
      <w:r w:rsidR="00C75CE1" w:rsidRPr="0084920E">
        <w:rPr>
          <w:rFonts w:ascii="Arial" w:hAnsi="Arial" w:cs="Arial"/>
          <w:sz w:val="24"/>
          <w:szCs w:val="24"/>
        </w:rPr>
        <w:t>In the last task, Student A said, to the teacher “I am stupid.” Teacher X replied, “You are not”</w:t>
      </w:r>
      <w:r w:rsidR="00330DAE" w:rsidRPr="0084920E">
        <w:rPr>
          <w:rFonts w:ascii="Arial" w:hAnsi="Arial" w:cs="Arial"/>
          <w:sz w:val="24"/>
          <w:szCs w:val="24"/>
        </w:rPr>
        <w:t xml:space="preserve">. Student A appeared </w:t>
      </w:r>
      <w:r w:rsidR="1056494E" w:rsidRPr="0084920E">
        <w:rPr>
          <w:rFonts w:ascii="Arial" w:hAnsi="Arial" w:cs="Arial"/>
          <w:sz w:val="24"/>
          <w:szCs w:val="24"/>
        </w:rPr>
        <w:t>overwhelmed;</w:t>
      </w:r>
      <w:r w:rsidR="00330DAE" w:rsidRPr="0084920E">
        <w:rPr>
          <w:rFonts w:ascii="Arial" w:hAnsi="Arial" w:cs="Arial"/>
          <w:sz w:val="24"/>
          <w:szCs w:val="24"/>
        </w:rPr>
        <w:t xml:space="preserve"> the teacher attempted to provide individual support. </w:t>
      </w:r>
      <w:r w:rsidR="00C75CE1" w:rsidRPr="0084920E">
        <w:rPr>
          <w:rFonts w:ascii="Arial" w:hAnsi="Arial" w:cs="Arial"/>
          <w:sz w:val="24"/>
          <w:szCs w:val="24"/>
        </w:rPr>
        <w:t xml:space="preserve">Although Teacher X asked students to do the tasks individually, after Student A struggled, she allowed them to discuss </w:t>
      </w:r>
      <w:r w:rsidR="000B41B2" w:rsidRPr="0084920E">
        <w:rPr>
          <w:rFonts w:ascii="Arial" w:hAnsi="Arial" w:cs="Arial"/>
          <w:sz w:val="24"/>
          <w:szCs w:val="24"/>
        </w:rPr>
        <w:t xml:space="preserve">the tasks </w:t>
      </w:r>
      <w:r w:rsidR="00C75CE1" w:rsidRPr="0084920E">
        <w:rPr>
          <w:rFonts w:ascii="Arial" w:hAnsi="Arial" w:cs="Arial"/>
          <w:sz w:val="24"/>
          <w:szCs w:val="24"/>
        </w:rPr>
        <w:t xml:space="preserve">with a </w:t>
      </w:r>
      <w:r w:rsidR="00DA4216" w:rsidRPr="0084920E">
        <w:rPr>
          <w:rFonts w:ascii="Arial" w:hAnsi="Arial" w:cs="Arial"/>
          <w:sz w:val="24"/>
          <w:szCs w:val="24"/>
        </w:rPr>
        <w:t>partner. By</w:t>
      </w:r>
      <w:r w:rsidR="00A45B6B" w:rsidRPr="0084920E">
        <w:rPr>
          <w:rFonts w:ascii="Arial" w:hAnsi="Arial" w:cs="Arial"/>
          <w:sz w:val="24"/>
          <w:szCs w:val="24"/>
        </w:rPr>
        <w:t xml:space="preserve"> the end of the lesson</w:t>
      </w:r>
      <w:r w:rsidR="00DA4216" w:rsidRPr="0084920E">
        <w:rPr>
          <w:rFonts w:ascii="Arial" w:hAnsi="Arial" w:cs="Arial"/>
          <w:sz w:val="24"/>
          <w:szCs w:val="24"/>
        </w:rPr>
        <w:t>,</w:t>
      </w:r>
      <w:r w:rsidR="00A45B6B" w:rsidRPr="0084920E">
        <w:rPr>
          <w:rFonts w:ascii="Arial" w:hAnsi="Arial" w:cs="Arial"/>
          <w:sz w:val="24"/>
          <w:szCs w:val="24"/>
        </w:rPr>
        <w:t xml:space="preserve"> </w:t>
      </w:r>
      <w:r w:rsidR="00C75CE1" w:rsidRPr="0084920E">
        <w:rPr>
          <w:rFonts w:ascii="Arial" w:hAnsi="Arial" w:cs="Arial"/>
          <w:sz w:val="24"/>
          <w:szCs w:val="24"/>
        </w:rPr>
        <w:t>Student A appear</w:t>
      </w:r>
      <w:r w:rsidR="00A45B6B" w:rsidRPr="0084920E">
        <w:rPr>
          <w:rFonts w:ascii="Arial" w:hAnsi="Arial" w:cs="Arial"/>
          <w:sz w:val="24"/>
          <w:szCs w:val="24"/>
        </w:rPr>
        <w:t>ed to be</w:t>
      </w:r>
      <w:r w:rsidR="00C75CE1" w:rsidRPr="0084920E">
        <w:rPr>
          <w:rFonts w:ascii="Arial" w:hAnsi="Arial" w:cs="Arial"/>
          <w:sz w:val="24"/>
          <w:szCs w:val="24"/>
        </w:rPr>
        <w:t xml:space="preserve"> more engaged as she was discussing</w:t>
      </w:r>
      <w:r w:rsidR="00DA4216" w:rsidRPr="0084920E">
        <w:rPr>
          <w:rFonts w:ascii="Arial" w:hAnsi="Arial" w:cs="Arial"/>
          <w:sz w:val="24"/>
          <w:szCs w:val="24"/>
        </w:rPr>
        <w:t xml:space="preserve"> the task </w:t>
      </w:r>
      <w:r w:rsidR="00C75CE1" w:rsidRPr="0084920E">
        <w:rPr>
          <w:rFonts w:ascii="Arial" w:hAnsi="Arial" w:cs="Arial"/>
          <w:sz w:val="24"/>
          <w:szCs w:val="24"/>
        </w:rPr>
        <w:t>with Student B.</w:t>
      </w:r>
      <w:r w:rsidR="000B41B2" w:rsidRPr="0084920E">
        <w:rPr>
          <w:rFonts w:ascii="Arial" w:hAnsi="Arial" w:cs="Arial"/>
          <w:sz w:val="24"/>
          <w:szCs w:val="24"/>
        </w:rPr>
        <w:t xml:space="preserve"> </w:t>
      </w:r>
    </w:p>
    <w:p w14:paraId="1469F9D0" w14:textId="574D9BC6" w:rsidR="00C75CE1" w:rsidRPr="002B5E3F" w:rsidRDefault="00C75CE1" w:rsidP="00645A02">
      <w:pPr>
        <w:spacing w:line="360" w:lineRule="auto"/>
        <w:jc w:val="both"/>
        <w:rPr>
          <w:rFonts w:ascii="Arial" w:hAnsi="Arial" w:cs="Arial"/>
          <w:bCs/>
          <w:color w:val="FF0000"/>
          <w:sz w:val="24"/>
          <w:szCs w:val="24"/>
        </w:rPr>
      </w:pPr>
      <w:r w:rsidRPr="00DA4216">
        <w:rPr>
          <w:rFonts w:ascii="Arial" w:hAnsi="Arial" w:cs="Arial"/>
          <w:bCs/>
          <w:sz w:val="24"/>
          <w:szCs w:val="24"/>
        </w:rPr>
        <w:t>Th</w:t>
      </w:r>
      <w:r w:rsidR="002B5E3F" w:rsidRPr="00DA4216">
        <w:rPr>
          <w:rFonts w:ascii="Arial" w:hAnsi="Arial" w:cs="Arial"/>
          <w:bCs/>
          <w:sz w:val="24"/>
          <w:szCs w:val="24"/>
        </w:rPr>
        <w:t>is</w:t>
      </w:r>
      <w:r w:rsidRPr="00DA4216">
        <w:rPr>
          <w:rFonts w:ascii="Arial" w:hAnsi="Arial" w:cs="Arial"/>
          <w:bCs/>
          <w:sz w:val="24"/>
          <w:szCs w:val="24"/>
        </w:rPr>
        <w:t xml:space="preserve"> critical incident can be linked to the first of </w:t>
      </w:r>
      <w:r w:rsidR="002B5E3F" w:rsidRPr="00DA4216">
        <w:rPr>
          <w:rFonts w:ascii="Arial" w:hAnsi="Arial" w:cs="Arial"/>
          <w:bCs/>
          <w:sz w:val="24"/>
          <w:szCs w:val="24"/>
        </w:rPr>
        <w:t>Donaldson’s</w:t>
      </w:r>
      <w:r w:rsidRPr="00DA4216">
        <w:rPr>
          <w:rFonts w:ascii="Arial" w:hAnsi="Arial" w:cs="Arial"/>
          <w:bCs/>
          <w:sz w:val="24"/>
          <w:szCs w:val="24"/>
        </w:rPr>
        <w:t xml:space="preserve"> four purposes, which </w:t>
      </w:r>
      <w:r w:rsidR="002B5E3F" w:rsidRPr="00DA4216">
        <w:rPr>
          <w:rFonts w:ascii="Arial" w:hAnsi="Arial" w:cs="Arial"/>
          <w:bCs/>
          <w:sz w:val="24"/>
          <w:szCs w:val="24"/>
        </w:rPr>
        <w:t xml:space="preserve">describes </w:t>
      </w:r>
      <w:r w:rsidRPr="00F74F2E">
        <w:rPr>
          <w:rFonts w:ascii="Arial" w:hAnsi="Arial" w:cs="Arial"/>
          <w:bCs/>
          <w:sz w:val="24"/>
          <w:szCs w:val="24"/>
        </w:rPr>
        <w:t xml:space="preserve">"ambitious, capable learners." This purpose focuses on developing students </w:t>
      </w:r>
      <w:r w:rsidRPr="00F74F2E">
        <w:rPr>
          <w:rFonts w:ascii="Arial" w:hAnsi="Arial" w:cs="Arial"/>
          <w:bCs/>
          <w:sz w:val="24"/>
          <w:szCs w:val="24"/>
        </w:rPr>
        <w:lastRenderedPageBreak/>
        <w:t>who are self-motivated, high-achieving, and able to continue learning throughout their lives</w:t>
      </w:r>
      <w:sdt>
        <w:sdtPr>
          <w:rPr>
            <w:rFonts w:ascii="Arial" w:hAnsi="Arial" w:cs="Arial"/>
            <w:bCs/>
            <w:sz w:val="24"/>
            <w:szCs w:val="24"/>
          </w:rPr>
          <w:id w:val="-1689063167"/>
          <w:citation/>
        </w:sdtPr>
        <w:sdtContent>
          <w:r w:rsidR="0072232A">
            <w:rPr>
              <w:rFonts w:ascii="Arial" w:hAnsi="Arial" w:cs="Arial"/>
              <w:bCs/>
              <w:sz w:val="24"/>
              <w:szCs w:val="24"/>
            </w:rPr>
            <w:fldChar w:fldCharType="begin"/>
          </w:r>
          <w:r w:rsidR="0072232A">
            <w:rPr>
              <w:rFonts w:ascii="Arial" w:hAnsi="Arial" w:cs="Arial"/>
              <w:bCs/>
              <w:sz w:val="24"/>
              <w:szCs w:val="24"/>
            </w:rPr>
            <w:instrText xml:space="preserve"> CITATION Pro15 \l 2057 </w:instrText>
          </w:r>
          <w:r w:rsidR="0072232A">
            <w:rPr>
              <w:rFonts w:ascii="Arial" w:hAnsi="Arial" w:cs="Arial"/>
              <w:bCs/>
              <w:sz w:val="24"/>
              <w:szCs w:val="24"/>
            </w:rPr>
            <w:fldChar w:fldCharType="separate"/>
          </w:r>
          <w:r w:rsidR="0072232A">
            <w:rPr>
              <w:rFonts w:ascii="Arial" w:hAnsi="Arial" w:cs="Arial"/>
              <w:bCs/>
              <w:noProof/>
              <w:sz w:val="24"/>
              <w:szCs w:val="24"/>
            </w:rPr>
            <w:t xml:space="preserve"> </w:t>
          </w:r>
          <w:r w:rsidR="0072232A" w:rsidRPr="0072232A">
            <w:rPr>
              <w:rFonts w:ascii="Arial" w:hAnsi="Arial" w:cs="Arial"/>
              <w:noProof/>
              <w:sz w:val="24"/>
              <w:szCs w:val="24"/>
            </w:rPr>
            <w:t>(Donaldson, 2015)</w:t>
          </w:r>
          <w:r w:rsidR="0072232A">
            <w:rPr>
              <w:rFonts w:ascii="Arial" w:hAnsi="Arial" w:cs="Arial"/>
              <w:bCs/>
              <w:sz w:val="24"/>
              <w:szCs w:val="24"/>
            </w:rPr>
            <w:fldChar w:fldCharType="end"/>
          </w:r>
        </w:sdtContent>
      </w:sdt>
      <w:r w:rsidR="0072232A">
        <w:rPr>
          <w:rFonts w:ascii="Arial" w:hAnsi="Arial" w:cs="Arial"/>
          <w:bCs/>
          <w:sz w:val="24"/>
          <w:szCs w:val="24"/>
        </w:rPr>
        <w:t>.</w:t>
      </w:r>
    </w:p>
    <w:p w14:paraId="40A14A00" w14:textId="608AC635" w:rsidR="00C75CE1" w:rsidRPr="00F74F2E" w:rsidRDefault="00C75CE1" w:rsidP="00C75CE1">
      <w:pPr>
        <w:spacing w:line="360" w:lineRule="auto"/>
        <w:jc w:val="both"/>
        <w:rPr>
          <w:rFonts w:ascii="Arial" w:hAnsi="Arial" w:cs="Arial"/>
          <w:bCs/>
          <w:sz w:val="24"/>
          <w:szCs w:val="24"/>
        </w:rPr>
      </w:pPr>
      <w:r w:rsidRPr="00F74F2E">
        <w:rPr>
          <w:rFonts w:ascii="Arial" w:hAnsi="Arial" w:cs="Arial"/>
          <w:bCs/>
          <w:sz w:val="24"/>
          <w:szCs w:val="24"/>
        </w:rPr>
        <w:t>In the incident, Student A appeared to be struggling with the new topic and appeared not fully engaged in the lesson. Despite this, she attempted to complete the tasks and showed a willingness to learn. When she expressed confusion, the teacher provided clarification and support.</w:t>
      </w:r>
      <w:r w:rsidR="002B5E3F">
        <w:rPr>
          <w:rFonts w:ascii="Arial" w:hAnsi="Arial" w:cs="Arial"/>
          <w:bCs/>
          <w:sz w:val="24"/>
          <w:szCs w:val="24"/>
        </w:rPr>
        <w:t xml:space="preserve"> </w:t>
      </w:r>
    </w:p>
    <w:p w14:paraId="06A0A6A3" w14:textId="5E72BC59" w:rsidR="00C75CE1" w:rsidRPr="00F74F2E" w:rsidRDefault="00C75CE1" w:rsidP="00C75CE1">
      <w:pPr>
        <w:spacing w:line="360" w:lineRule="auto"/>
        <w:jc w:val="both"/>
        <w:rPr>
          <w:rFonts w:ascii="Arial" w:hAnsi="Arial" w:cs="Arial"/>
          <w:bCs/>
          <w:sz w:val="24"/>
          <w:szCs w:val="24"/>
        </w:rPr>
      </w:pPr>
      <w:r w:rsidRPr="00F74F2E">
        <w:rPr>
          <w:rFonts w:ascii="Arial" w:hAnsi="Arial" w:cs="Arial"/>
          <w:bCs/>
          <w:sz w:val="24"/>
          <w:szCs w:val="24"/>
        </w:rPr>
        <w:t>This incident highlights the importance of providing students with the necessary support to help them overcome challenges and achieve their full potential as learners. By fostering a growth mindset</w:t>
      </w:r>
      <w:r w:rsidR="004C0442">
        <w:rPr>
          <w:rFonts w:ascii="Arial" w:hAnsi="Arial" w:cs="Arial"/>
          <w:bCs/>
          <w:sz w:val="24"/>
          <w:szCs w:val="24"/>
        </w:rPr>
        <w:t xml:space="preserve"> </w:t>
      </w:r>
      <w:r w:rsidR="004C0442">
        <w:rPr>
          <w:rFonts w:asciiTheme="minorBidi" w:hAnsiTheme="minorBidi"/>
          <w:sz w:val="24"/>
          <w:szCs w:val="24"/>
        </w:rPr>
        <w:t>(</w:t>
      </w:r>
      <w:r w:rsidR="004C0442" w:rsidRPr="005E5210">
        <w:rPr>
          <w:rFonts w:asciiTheme="minorBidi" w:hAnsiTheme="minorBidi"/>
          <w:sz w:val="24"/>
          <w:szCs w:val="24"/>
        </w:rPr>
        <w:t>Kapasi</w:t>
      </w:r>
      <w:r w:rsidR="004C0442">
        <w:rPr>
          <w:rFonts w:asciiTheme="minorBidi" w:hAnsiTheme="minorBidi"/>
          <w:sz w:val="24"/>
          <w:szCs w:val="24"/>
        </w:rPr>
        <w:t>&amp;</w:t>
      </w:r>
      <w:r w:rsidR="004C0442" w:rsidRPr="005E5210">
        <w:rPr>
          <w:rFonts w:asciiTheme="minorBidi" w:hAnsiTheme="minorBidi"/>
          <w:sz w:val="24"/>
          <w:szCs w:val="24"/>
        </w:rPr>
        <w:t xml:space="preserve"> Pei</w:t>
      </w:r>
      <w:r w:rsidR="004C0442">
        <w:rPr>
          <w:rFonts w:asciiTheme="minorBidi" w:hAnsiTheme="minorBidi"/>
          <w:sz w:val="24"/>
          <w:szCs w:val="24"/>
        </w:rPr>
        <w:t xml:space="preserve">, </w:t>
      </w:r>
      <w:r w:rsidR="0058507A" w:rsidRPr="005E5210">
        <w:rPr>
          <w:rFonts w:asciiTheme="minorBidi" w:hAnsiTheme="minorBidi"/>
          <w:sz w:val="24"/>
          <w:szCs w:val="24"/>
        </w:rPr>
        <w:t>2022)</w:t>
      </w:r>
      <w:r w:rsidR="0058507A" w:rsidRPr="00F74F2E">
        <w:rPr>
          <w:rFonts w:ascii="Arial" w:hAnsi="Arial" w:cs="Arial"/>
          <w:bCs/>
          <w:sz w:val="24"/>
          <w:szCs w:val="24"/>
        </w:rPr>
        <w:t xml:space="preserve"> and</w:t>
      </w:r>
      <w:r w:rsidRPr="00F74F2E">
        <w:rPr>
          <w:rFonts w:ascii="Arial" w:hAnsi="Arial" w:cs="Arial"/>
          <w:bCs/>
          <w:sz w:val="24"/>
          <w:szCs w:val="24"/>
        </w:rPr>
        <w:t xml:space="preserve"> providing opportunities for students to engage in meaningful, challenging learning experiences, teachers can help students develop into ambitious, capable learners who are prepared to continue learning throughout their lives</w:t>
      </w:r>
      <w:sdt>
        <w:sdtPr>
          <w:rPr>
            <w:rFonts w:ascii="Arial" w:hAnsi="Arial" w:cs="Arial"/>
            <w:bCs/>
            <w:sz w:val="24"/>
            <w:szCs w:val="24"/>
          </w:rPr>
          <w:id w:val="611328919"/>
          <w:citation/>
        </w:sdtPr>
        <w:sdtContent>
          <w:r w:rsidR="00DA4216">
            <w:rPr>
              <w:rFonts w:ascii="Arial" w:hAnsi="Arial" w:cs="Arial"/>
              <w:bCs/>
              <w:sz w:val="24"/>
              <w:szCs w:val="24"/>
            </w:rPr>
            <w:fldChar w:fldCharType="begin"/>
          </w:r>
          <w:r w:rsidR="00DA4216">
            <w:rPr>
              <w:rFonts w:ascii="Arial" w:hAnsi="Arial" w:cs="Arial"/>
              <w:bCs/>
              <w:sz w:val="24"/>
              <w:szCs w:val="24"/>
            </w:rPr>
            <w:instrText xml:space="preserve"> CITATION Pro15 \l 2057 </w:instrText>
          </w:r>
          <w:r w:rsidR="00DA4216">
            <w:rPr>
              <w:rFonts w:ascii="Arial" w:hAnsi="Arial" w:cs="Arial"/>
              <w:bCs/>
              <w:sz w:val="24"/>
              <w:szCs w:val="24"/>
            </w:rPr>
            <w:fldChar w:fldCharType="separate"/>
          </w:r>
          <w:r w:rsidR="00DA4216">
            <w:rPr>
              <w:rFonts w:ascii="Arial" w:hAnsi="Arial" w:cs="Arial"/>
              <w:bCs/>
              <w:noProof/>
              <w:sz w:val="24"/>
              <w:szCs w:val="24"/>
            </w:rPr>
            <w:t xml:space="preserve"> </w:t>
          </w:r>
          <w:r w:rsidR="00DA4216" w:rsidRPr="00DA4216">
            <w:rPr>
              <w:rFonts w:ascii="Arial" w:hAnsi="Arial" w:cs="Arial"/>
              <w:noProof/>
              <w:sz w:val="24"/>
              <w:szCs w:val="24"/>
            </w:rPr>
            <w:t>(Donaldson, 2015)</w:t>
          </w:r>
          <w:r w:rsidR="00DA4216">
            <w:rPr>
              <w:rFonts w:ascii="Arial" w:hAnsi="Arial" w:cs="Arial"/>
              <w:bCs/>
              <w:sz w:val="24"/>
              <w:szCs w:val="24"/>
            </w:rPr>
            <w:fldChar w:fldCharType="end"/>
          </w:r>
        </w:sdtContent>
      </w:sdt>
      <w:r w:rsidR="00DA4216">
        <w:rPr>
          <w:rFonts w:ascii="Arial" w:hAnsi="Arial" w:cs="Arial"/>
          <w:bCs/>
          <w:sz w:val="24"/>
          <w:szCs w:val="24"/>
        </w:rPr>
        <w:t>.</w:t>
      </w:r>
      <w:r w:rsidR="004C0442" w:rsidRPr="004C0442">
        <w:rPr>
          <w:rFonts w:asciiTheme="minorBidi" w:hAnsiTheme="minorBidi"/>
          <w:sz w:val="24"/>
          <w:szCs w:val="24"/>
        </w:rPr>
        <w:t xml:space="preserve"> </w:t>
      </w:r>
    </w:p>
    <w:p w14:paraId="5C257D60" w14:textId="4040BA79" w:rsidR="00C75CE1" w:rsidRPr="0058507A" w:rsidRDefault="00C75CE1" w:rsidP="00C75CE1">
      <w:pPr>
        <w:spacing w:line="360" w:lineRule="auto"/>
        <w:jc w:val="both"/>
        <w:rPr>
          <w:rFonts w:ascii="Arial" w:hAnsi="Arial" w:cs="Arial"/>
          <w:bCs/>
          <w:i/>
          <w:iCs/>
          <w:sz w:val="24"/>
          <w:szCs w:val="24"/>
        </w:rPr>
      </w:pPr>
      <w:r w:rsidRPr="00F74F2E">
        <w:rPr>
          <w:rFonts w:ascii="Arial" w:hAnsi="Arial" w:cs="Arial"/>
          <w:bCs/>
          <w:sz w:val="24"/>
          <w:szCs w:val="24"/>
        </w:rPr>
        <w:t>The critical incident could also be linked to the fourth purpose, which is "healthy, confident individuals." This purpose focuses on developing students who are mentally and physically healthy, confident, and capable of leading fulfilling lives</w:t>
      </w:r>
      <w:r w:rsidR="0058507A">
        <w:rPr>
          <w:rFonts w:ascii="Arial" w:hAnsi="Arial" w:cs="Arial"/>
          <w:bCs/>
          <w:sz w:val="24"/>
          <w:szCs w:val="24"/>
        </w:rPr>
        <w:t>(</w:t>
      </w:r>
      <w:r w:rsidR="0058507A">
        <w:rPr>
          <w:rFonts w:ascii="Arial" w:hAnsi="Arial" w:cs="Arial"/>
          <w:bCs/>
          <w:i/>
          <w:iCs/>
          <w:sz w:val="24"/>
          <w:szCs w:val="24"/>
        </w:rPr>
        <w:t>ibid).</w:t>
      </w:r>
    </w:p>
    <w:p w14:paraId="2547B4A0" w14:textId="37397635" w:rsidR="00C75CE1" w:rsidRPr="00F74F2E" w:rsidRDefault="00C75CE1" w:rsidP="00C75CE1">
      <w:pPr>
        <w:spacing w:line="360" w:lineRule="auto"/>
        <w:jc w:val="both"/>
        <w:rPr>
          <w:rFonts w:ascii="Arial" w:hAnsi="Arial" w:cs="Arial"/>
          <w:bCs/>
          <w:sz w:val="24"/>
          <w:szCs w:val="24"/>
        </w:rPr>
      </w:pPr>
      <w:r w:rsidRPr="00F74F2E">
        <w:rPr>
          <w:rFonts w:ascii="Arial" w:hAnsi="Arial" w:cs="Arial"/>
          <w:bCs/>
          <w:sz w:val="24"/>
          <w:szCs w:val="24"/>
        </w:rPr>
        <w:t xml:space="preserve">In the incident, </w:t>
      </w:r>
      <w:r w:rsidR="00B35CC8" w:rsidRPr="00F74F2E">
        <w:rPr>
          <w:rFonts w:ascii="Arial" w:hAnsi="Arial" w:cs="Arial"/>
          <w:bCs/>
          <w:sz w:val="24"/>
          <w:szCs w:val="24"/>
        </w:rPr>
        <w:t>Student A</w:t>
      </w:r>
      <w:r w:rsidRPr="00F74F2E">
        <w:rPr>
          <w:rFonts w:ascii="Arial" w:hAnsi="Arial" w:cs="Arial"/>
          <w:bCs/>
          <w:sz w:val="24"/>
          <w:szCs w:val="24"/>
        </w:rPr>
        <w:t xml:space="preserve"> expressed frustration and self-doubt, saying "I am stupid." The teacher's response, was supportive and reassuring, </w:t>
      </w:r>
      <w:r w:rsidR="00FA158E">
        <w:rPr>
          <w:rFonts w:ascii="Arial" w:hAnsi="Arial" w:cs="Arial"/>
          <w:bCs/>
          <w:sz w:val="24"/>
          <w:szCs w:val="24"/>
        </w:rPr>
        <w:t>helping</w:t>
      </w:r>
      <w:r w:rsidRPr="00F74F2E">
        <w:rPr>
          <w:rFonts w:ascii="Arial" w:hAnsi="Arial" w:cs="Arial"/>
          <w:bCs/>
          <w:sz w:val="24"/>
          <w:szCs w:val="24"/>
        </w:rPr>
        <w:t xml:space="preserve"> to boost the student's confidence and maintain </w:t>
      </w:r>
      <w:r w:rsidR="002B5E3F">
        <w:rPr>
          <w:rFonts w:ascii="Arial" w:hAnsi="Arial" w:cs="Arial"/>
          <w:bCs/>
          <w:sz w:val="24"/>
          <w:szCs w:val="24"/>
        </w:rPr>
        <w:t>their</w:t>
      </w:r>
      <w:r w:rsidRPr="00F74F2E">
        <w:rPr>
          <w:rFonts w:ascii="Arial" w:hAnsi="Arial" w:cs="Arial"/>
          <w:bCs/>
          <w:sz w:val="24"/>
          <w:szCs w:val="24"/>
        </w:rPr>
        <w:t xml:space="preserve"> mental well-being.</w:t>
      </w:r>
    </w:p>
    <w:p w14:paraId="29A325DA" w14:textId="7816F369" w:rsidR="00C75CE1" w:rsidRPr="00F74F2E" w:rsidRDefault="00C75CE1" w:rsidP="00C75CE1">
      <w:pPr>
        <w:spacing w:line="360" w:lineRule="auto"/>
        <w:jc w:val="both"/>
        <w:rPr>
          <w:rFonts w:ascii="Arial" w:hAnsi="Arial" w:cs="Arial"/>
          <w:bCs/>
          <w:sz w:val="24"/>
          <w:szCs w:val="24"/>
        </w:rPr>
      </w:pPr>
      <w:r w:rsidRPr="00F74F2E">
        <w:rPr>
          <w:rFonts w:ascii="Arial" w:hAnsi="Arial" w:cs="Arial"/>
          <w:bCs/>
          <w:sz w:val="24"/>
          <w:szCs w:val="24"/>
        </w:rPr>
        <w:t>This incident highlights the importance of creating a supportive and inclusive learning environment that fosters positive relationships between students and teachers. By promoting a positive sense of self-worth to overcome challenges, teachers can help students develop into healthy, confident individuals who are capable of leading fulfilling lives</w:t>
      </w:r>
      <w:sdt>
        <w:sdtPr>
          <w:rPr>
            <w:rFonts w:ascii="Arial" w:hAnsi="Arial" w:cs="Arial"/>
            <w:bCs/>
            <w:sz w:val="24"/>
            <w:szCs w:val="24"/>
          </w:rPr>
          <w:id w:val="1224407455"/>
          <w:citation/>
        </w:sdtPr>
        <w:sdtContent>
          <w:r w:rsidR="00DA4216">
            <w:rPr>
              <w:rFonts w:ascii="Arial" w:hAnsi="Arial" w:cs="Arial"/>
              <w:bCs/>
              <w:sz w:val="24"/>
              <w:szCs w:val="24"/>
            </w:rPr>
            <w:fldChar w:fldCharType="begin"/>
          </w:r>
          <w:r w:rsidR="00DA4216">
            <w:rPr>
              <w:rFonts w:ascii="Arial" w:hAnsi="Arial" w:cs="Arial"/>
              <w:bCs/>
              <w:sz w:val="24"/>
              <w:szCs w:val="24"/>
            </w:rPr>
            <w:instrText xml:space="preserve"> CITATION Pro15 \l 2057 </w:instrText>
          </w:r>
          <w:r w:rsidR="00DA4216">
            <w:rPr>
              <w:rFonts w:ascii="Arial" w:hAnsi="Arial" w:cs="Arial"/>
              <w:bCs/>
              <w:sz w:val="24"/>
              <w:szCs w:val="24"/>
            </w:rPr>
            <w:fldChar w:fldCharType="separate"/>
          </w:r>
          <w:r w:rsidR="00DA4216">
            <w:rPr>
              <w:rFonts w:ascii="Arial" w:hAnsi="Arial" w:cs="Arial"/>
              <w:bCs/>
              <w:noProof/>
              <w:sz w:val="24"/>
              <w:szCs w:val="24"/>
            </w:rPr>
            <w:t xml:space="preserve"> </w:t>
          </w:r>
          <w:r w:rsidR="00DA4216" w:rsidRPr="00DA4216">
            <w:rPr>
              <w:rFonts w:ascii="Arial" w:hAnsi="Arial" w:cs="Arial"/>
              <w:noProof/>
              <w:sz w:val="24"/>
              <w:szCs w:val="24"/>
            </w:rPr>
            <w:t>(Donaldson, 2015)</w:t>
          </w:r>
          <w:r w:rsidR="00DA4216">
            <w:rPr>
              <w:rFonts w:ascii="Arial" w:hAnsi="Arial" w:cs="Arial"/>
              <w:bCs/>
              <w:sz w:val="24"/>
              <w:szCs w:val="24"/>
            </w:rPr>
            <w:fldChar w:fldCharType="end"/>
          </w:r>
        </w:sdtContent>
      </w:sdt>
      <w:r w:rsidR="00DA4216">
        <w:rPr>
          <w:rFonts w:ascii="Arial" w:hAnsi="Arial" w:cs="Arial"/>
          <w:bCs/>
          <w:sz w:val="24"/>
          <w:szCs w:val="24"/>
        </w:rPr>
        <w:t>.</w:t>
      </w:r>
    </w:p>
    <w:p w14:paraId="41441599" w14:textId="77777777" w:rsidR="00850DDA" w:rsidRPr="00F74F2E" w:rsidRDefault="00850DDA" w:rsidP="00850DDA">
      <w:pPr>
        <w:pStyle w:val="Heading1"/>
        <w:spacing w:line="360" w:lineRule="auto"/>
        <w:jc w:val="both"/>
        <w:rPr>
          <w:rFonts w:ascii="Arial" w:eastAsiaTheme="minorHAnsi" w:hAnsi="Arial" w:cs="Arial"/>
          <w:b/>
          <w:bCs/>
          <w:lang w:val="en-GB"/>
        </w:rPr>
      </w:pPr>
      <w:bookmarkStart w:id="2" w:name="_Hlk124636686"/>
      <w:bookmarkEnd w:id="1"/>
      <w:r w:rsidRPr="00F74F2E">
        <w:rPr>
          <w:rFonts w:ascii="Arial" w:eastAsiaTheme="minorHAnsi" w:hAnsi="Arial" w:cs="Arial"/>
          <w:b/>
          <w:bCs/>
          <w:lang w:val="en-GB"/>
        </w:rPr>
        <w:t xml:space="preserve">Literature Review </w:t>
      </w:r>
    </w:p>
    <w:bookmarkEnd w:id="2"/>
    <w:p w14:paraId="48EDA5FC" w14:textId="3779C54B" w:rsidR="002D4DB5" w:rsidRPr="0028170B" w:rsidRDefault="002D4DB5" w:rsidP="00A00115">
      <w:pPr>
        <w:spacing w:line="360" w:lineRule="auto"/>
        <w:jc w:val="both"/>
        <w:rPr>
          <w:rFonts w:ascii="Arial" w:hAnsi="Arial" w:cs="Arial"/>
          <w:color w:val="00B050"/>
          <w:sz w:val="24"/>
          <w:szCs w:val="24"/>
        </w:rPr>
      </w:pPr>
      <w:r w:rsidRPr="00F74F2E">
        <w:rPr>
          <w:rFonts w:ascii="Arial" w:hAnsi="Arial" w:cs="Arial"/>
          <w:sz w:val="24"/>
          <w:szCs w:val="24"/>
        </w:rPr>
        <w:t xml:space="preserve">The critical incident described above raises several issues that could be investigated further. One potential area of inquiry is the </w:t>
      </w:r>
      <w:r w:rsidR="0028170B">
        <w:rPr>
          <w:rFonts w:ascii="Arial" w:hAnsi="Arial" w:cs="Arial"/>
          <w:color w:val="FF0000"/>
          <w:sz w:val="24"/>
          <w:szCs w:val="24"/>
        </w:rPr>
        <w:t>‘</w:t>
      </w:r>
      <w:r w:rsidRPr="00F74F2E">
        <w:rPr>
          <w:rFonts w:ascii="Arial" w:hAnsi="Arial" w:cs="Arial"/>
          <w:sz w:val="24"/>
          <w:szCs w:val="24"/>
        </w:rPr>
        <w:t>cognitive load theory</w:t>
      </w:r>
      <w:r w:rsidR="0028170B">
        <w:rPr>
          <w:rFonts w:ascii="Arial" w:hAnsi="Arial" w:cs="Arial"/>
          <w:color w:val="FF0000"/>
          <w:sz w:val="24"/>
          <w:szCs w:val="24"/>
        </w:rPr>
        <w:t>’</w:t>
      </w:r>
      <w:r w:rsidRPr="00F74F2E">
        <w:rPr>
          <w:rFonts w:ascii="Arial" w:hAnsi="Arial" w:cs="Arial"/>
          <w:sz w:val="24"/>
          <w:szCs w:val="24"/>
        </w:rPr>
        <w:t xml:space="preserve"> and how it may have affected the performance of student A. </w:t>
      </w:r>
      <w:r w:rsidR="003A3A3F" w:rsidRPr="00F74F2E">
        <w:rPr>
          <w:rFonts w:ascii="Arial" w:hAnsi="Arial" w:cs="Arial"/>
          <w:sz w:val="24"/>
          <w:szCs w:val="24"/>
        </w:rPr>
        <w:t>The</w:t>
      </w:r>
      <w:r w:rsidRPr="00F74F2E">
        <w:rPr>
          <w:rFonts w:ascii="Arial" w:hAnsi="Arial" w:cs="Arial"/>
          <w:sz w:val="24"/>
          <w:szCs w:val="24"/>
        </w:rPr>
        <w:t xml:space="preserve"> classroom environment and the structure of the lesson </w:t>
      </w:r>
      <w:r w:rsidR="0058507A">
        <w:rPr>
          <w:rFonts w:ascii="Arial" w:hAnsi="Arial" w:cs="Arial"/>
          <w:sz w:val="24"/>
          <w:szCs w:val="24"/>
        </w:rPr>
        <w:t xml:space="preserve">appeared to </w:t>
      </w:r>
      <w:r w:rsidRPr="00F74F2E">
        <w:rPr>
          <w:rFonts w:ascii="Arial" w:hAnsi="Arial" w:cs="Arial"/>
          <w:sz w:val="24"/>
          <w:szCs w:val="24"/>
        </w:rPr>
        <w:t>place an excessive cognitive load on the student, making it difficult to process and understand the information presented. Additionally, a lack of prior knowledge</w:t>
      </w:r>
      <w:r w:rsidR="00A00115">
        <w:rPr>
          <w:rFonts w:ascii="Arial" w:hAnsi="Arial" w:cs="Arial"/>
          <w:sz w:val="24"/>
          <w:szCs w:val="24"/>
        </w:rPr>
        <w:t xml:space="preserve"> on the topic </w:t>
      </w:r>
      <w:r w:rsidR="0058507A">
        <w:rPr>
          <w:rFonts w:ascii="Arial" w:hAnsi="Arial" w:cs="Arial"/>
          <w:sz w:val="24"/>
          <w:szCs w:val="24"/>
        </w:rPr>
        <w:t>appeared to contribute</w:t>
      </w:r>
      <w:r w:rsidRPr="00F74F2E">
        <w:rPr>
          <w:rFonts w:ascii="Arial" w:hAnsi="Arial" w:cs="Arial"/>
          <w:sz w:val="24"/>
          <w:szCs w:val="24"/>
        </w:rPr>
        <w:t xml:space="preserve"> to</w:t>
      </w:r>
      <w:r w:rsidR="00D84D3D">
        <w:rPr>
          <w:rFonts w:ascii="Arial" w:hAnsi="Arial" w:cs="Arial"/>
          <w:sz w:val="24"/>
          <w:szCs w:val="24"/>
        </w:rPr>
        <w:t xml:space="preserve"> her</w:t>
      </w:r>
      <w:r w:rsidR="0058507A">
        <w:rPr>
          <w:rFonts w:ascii="Arial" w:hAnsi="Arial" w:cs="Arial"/>
          <w:sz w:val="24"/>
          <w:szCs w:val="24"/>
        </w:rPr>
        <w:t xml:space="preserve"> </w:t>
      </w:r>
      <w:r w:rsidRPr="00F74F2E">
        <w:rPr>
          <w:rFonts w:ascii="Arial" w:hAnsi="Arial" w:cs="Arial"/>
          <w:sz w:val="24"/>
          <w:szCs w:val="24"/>
        </w:rPr>
        <w:t>confusion.</w:t>
      </w:r>
      <w:r w:rsidR="0028170B">
        <w:rPr>
          <w:rFonts w:ascii="Arial" w:hAnsi="Arial" w:cs="Arial"/>
          <w:sz w:val="24"/>
          <w:szCs w:val="24"/>
        </w:rPr>
        <w:t xml:space="preserve"> </w:t>
      </w:r>
    </w:p>
    <w:p w14:paraId="6BFD5B3B" w14:textId="28537EBB" w:rsidR="00850DDA" w:rsidRPr="00F74F2E" w:rsidRDefault="00850DDA" w:rsidP="00850DDA">
      <w:pPr>
        <w:spacing w:line="360" w:lineRule="auto"/>
        <w:jc w:val="both"/>
        <w:rPr>
          <w:rFonts w:ascii="Arial" w:hAnsi="Arial" w:cs="Arial"/>
          <w:sz w:val="24"/>
          <w:szCs w:val="24"/>
        </w:rPr>
      </w:pPr>
      <w:r w:rsidRPr="00F74F2E">
        <w:rPr>
          <w:rFonts w:ascii="Arial" w:hAnsi="Arial" w:cs="Arial"/>
          <w:sz w:val="24"/>
          <w:szCs w:val="24"/>
        </w:rPr>
        <w:lastRenderedPageBreak/>
        <w:t xml:space="preserve">Education researchers have been influenced </w:t>
      </w:r>
      <w:r w:rsidR="0028170B" w:rsidRPr="00A00115">
        <w:rPr>
          <w:rFonts w:ascii="Arial" w:hAnsi="Arial" w:cs="Arial"/>
          <w:sz w:val="24"/>
          <w:szCs w:val="24"/>
        </w:rPr>
        <w:t>significantly</w:t>
      </w:r>
      <w:r w:rsidR="0028170B">
        <w:rPr>
          <w:rFonts w:ascii="Arial" w:hAnsi="Arial" w:cs="Arial"/>
          <w:color w:val="FF0000"/>
          <w:sz w:val="24"/>
          <w:szCs w:val="24"/>
        </w:rPr>
        <w:t xml:space="preserve"> </w:t>
      </w:r>
      <w:r w:rsidRPr="00F74F2E">
        <w:rPr>
          <w:rFonts w:ascii="Arial" w:hAnsi="Arial" w:cs="Arial"/>
          <w:sz w:val="24"/>
          <w:szCs w:val="24"/>
        </w:rPr>
        <w:t xml:space="preserve">by the cognitive load theory which is based on the working memory capacity </w:t>
      </w:r>
      <w:r w:rsidR="00350FB7" w:rsidRPr="00F74F2E">
        <w:rPr>
          <w:rFonts w:ascii="Arial" w:hAnsi="Arial" w:cs="Arial"/>
          <w:sz w:val="24"/>
          <w:szCs w:val="24"/>
        </w:rPr>
        <w:t>of</w:t>
      </w:r>
      <w:r w:rsidRPr="00F74F2E">
        <w:rPr>
          <w:rFonts w:ascii="Arial" w:hAnsi="Arial" w:cs="Arial"/>
          <w:sz w:val="24"/>
          <w:szCs w:val="24"/>
        </w:rPr>
        <w:t xml:space="preserve"> pupils </w:t>
      </w:r>
      <w:sdt>
        <w:sdtPr>
          <w:rPr>
            <w:rFonts w:ascii="Arial" w:hAnsi="Arial" w:cs="Arial"/>
            <w:sz w:val="24"/>
            <w:szCs w:val="24"/>
          </w:rPr>
          <w:id w:val="1349913778"/>
          <w:citation/>
        </w:sdtPr>
        <w:sdtContent>
          <w:r w:rsidRPr="00F74F2E">
            <w:rPr>
              <w:rFonts w:ascii="Arial" w:hAnsi="Arial" w:cs="Arial"/>
              <w:sz w:val="24"/>
              <w:szCs w:val="24"/>
            </w:rPr>
            <w:fldChar w:fldCharType="begin"/>
          </w:r>
          <w:r w:rsidRPr="00F74F2E">
            <w:rPr>
              <w:rFonts w:ascii="Arial" w:hAnsi="Arial" w:cs="Arial"/>
              <w:sz w:val="24"/>
              <w:szCs w:val="24"/>
            </w:rPr>
            <w:instrText xml:space="preserve">CITATION Ton09 \l 1033 </w:instrText>
          </w:r>
          <w:r w:rsidRPr="00F74F2E">
            <w:rPr>
              <w:rFonts w:ascii="Arial" w:hAnsi="Arial" w:cs="Arial"/>
              <w:sz w:val="24"/>
              <w:szCs w:val="24"/>
            </w:rPr>
            <w:fldChar w:fldCharType="separate"/>
          </w:r>
          <w:r w:rsidRPr="00F74F2E">
            <w:rPr>
              <w:rFonts w:ascii="Arial" w:hAnsi="Arial" w:cs="Arial"/>
              <w:noProof/>
              <w:sz w:val="24"/>
              <w:szCs w:val="24"/>
            </w:rPr>
            <w:t>(Jong, 2010)</w:t>
          </w:r>
          <w:r w:rsidRPr="00F74F2E">
            <w:rPr>
              <w:rFonts w:ascii="Arial" w:hAnsi="Arial" w:cs="Arial"/>
              <w:sz w:val="24"/>
              <w:szCs w:val="24"/>
            </w:rPr>
            <w:fldChar w:fldCharType="end"/>
          </w:r>
        </w:sdtContent>
      </w:sdt>
      <w:r w:rsidRPr="00F74F2E">
        <w:rPr>
          <w:rFonts w:ascii="Arial" w:hAnsi="Arial" w:cs="Arial"/>
          <w:sz w:val="24"/>
          <w:szCs w:val="24"/>
        </w:rPr>
        <w:t xml:space="preserve">. </w:t>
      </w:r>
      <w:r w:rsidR="00094978" w:rsidRPr="00F74F2E">
        <w:rPr>
          <w:rFonts w:ascii="Arial" w:hAnsi="Arial" w:cs="Arial"/>
          <w:sz w:val="24"/>
          <w:szCs w:val="24"/>
        </w:rPr>
        <w:t>Working</w:t>
      </w:r>
      <w:r w:rsidRPr="00F74F2E">
        <w:rPr>
          <w:rFonts w:ascii="Arial" w:hAnsi="Arial" w:cs="Arial"/>
          <w:sz w:val="24"/>
          <w:szCs w:val="24"/>
        </w:rPr>
        <w:t xml:space="preserve"> memory is </w:t>
      </w:r>
      <w:r w:rsidR="00094978" w:rsidRPr="00F74F2E">
        <w:rPr>
          <w:rFonts w:ascii="Arial" w:hAnsi="Arial" w:cs="Arial"/>
          <w:sz w:val="24"/>
          <w:szCs w:val="24"/>
        </w:rPr>
        <w:t>responsible</w:t>
      </w:r>
      <w:r w:rsidRPr="00F74F2E">
        <w:rPr>
          <w:rFonts w:ascii="Arial" w:hAnsi="Arial" w:cs="Arial"/>
          <w:sz w:val="24"/>
          <w:szCs w:val="24"/>
        </w:rPr>
        <w:t xml:space="preserve"> </w:t>
      </w:r>
      <w:r w:rsidR="00094978" w:rsidRPr="00F74F2E">
        <w:rPr>
          <w:rFonts w:ascii="Arial" w:hAnsi="Arial" w:cs="Arial"/>
          <w:sz w:val="24"/>
          <w:szCs w:val="24"/>
        </w:rPr>
        <w:t>for</w:t>
      </w:r>
      <w:r w:rsidRPr="00F74F2E">
        <w:rPr>
          <w:rFonts w:ascii="Arial" w:hAnsi="Arial" w:cs="Arial"/>
          <w:sz w:val="24"/>
          <w:szCs w:val="24"/>
        </w:rPr>
        <w:t xml:space="preserve"> processing, </w:t>
      </w:r>
      <w:r w:rsidR="002D4406" w:rsidRPr="00F74F2E">
        <w:rPr>
          <w:rFonts w:ascii="Arial" w:hAnsi="Arial" w:cs="Arial"/>
          <w:sz w:val="24"/>
          <w:szCs w:val="24"/>
        </w:rPr>
        <w:t>restructuring,</w:t>
      </w:r>
      <w:r w:rsidR="00094978" w:rsidRPr="00F74F2E">
        <w:rPr>
          <w:rFonts w:ascii="Arial" w:hAnsi="Arial" w:cs="Arial"/>
          <w:sz w:val="24"/>
          <w:szCs w:val="24"/>
        </w:rPr>
        <w:t xml:space="preserve"> </w:t>
      </w:r>
      <w:r w:rsidRPr="00F74F2E">
        <w:rPr>
          <w:rFonts w:ascii="Arial" w:hAnsi="Arial" w:cs="Arial"/>
          <w:sz w:val="24"/>
          <w:szCs w:val="24"/>
        </w:rPr>
        <w:t xml:space="preserve">and </w:t>
      </w:r>
      <w:r w:rsidR="00094978" w:rsidRPr="00F74F2E">
        <w:rPr>
          <w:rFonts w:ascii="Arial" w:hAnsi="Arial" w:cs="Arial"/>
          <w:sz w:val="24"/>
          <w:szCs w:val="24"/>
        </w:rPr>
        <w:t>making</w:t>
      </w:r>
      <w:r w:rsidRPr="00F74F2E">
        <w:rPr>
          <w:rFonts w:ascii="Arial" w:hAnsi="Arial" w:cs="Arial"/>
          <w:sz w:val="24"/>
          <w:szCs w:val="24"/>
        </w:rPr>
        <w:t xml:space="preserve"> </w:t>
      </w:r>
      <w:r w:rsidR="00094978" w:rsidRPr="00F74F2E">
        <w:rPr>
          <w:rFonts w:ascii="Arial" w:hAnsi="Arial" w:cs="Arial"/>
          <w:sz w:val="24"/>
          <w:szCs w:val="24"/>
        </w:rPr>
        <w:t>sense</w:t>
      </w:r>
      <w:r w:rsidRPr="00F74F2E">
        <w:rPr>
          <w:rFonts w:ascii="Arial" w:hAnsi="Arial" w:cs="Arial"/>
          <w:sz w:val="24"/>
          <w:szCs w:val="24"/>
        </w:rPr>
        <w:t xml:space="preserve"> of the information before stored in </w:t>
      </w:r>
      <w:r w:rsidR="00094978" w:rsidRPr="00F74F2E">
        <w:rPr>
          <w:rFonts w:ascii="Arial" w:hAnsi="Arial" w:cs="Arial"/>
          <w:sz w:val="24"/>
          <w:szCs w:val="24"/>
        </w:rPr>
        <w:t>long-term</w:t>
      </w:r>
      <w:r w:rsidRPr="00F74F2E">
        <w:rPr>
          <w:rFonts w:ascii="Arial" w:hAnsi="Arial" w:cs="Arial"/>
          <w:sz w:val="24"/>
          <w:szCs w:val="24"/>
        </w:rPr>
        <w:t xml:space="preserve"> memory</w:t>
      </w:r>
      <w:r w:rsidR="002D4406" w:rsidRPr="00F74F2E">
        <w:rPr>
          <w:rFonts w:ascii="Arial" w:hAnsi="Arial" w:cs="Arial"/>
          <w:sz w:val="24"/>
          <w:szCs w:val="24"/>
        </w:rPr>
        <w:t>. Bates (2016)</w:t>
      </w:r>
      <w:r w:rsidR="00D84D3D">
        <w:rPr>
          <w:rFonts w:ascii="Arial" w:hAnsi="Arial" w:cs="Arial"/>
          <w:sz w:val="24"/>
          <w:szCs w:val="24"/>
        </w:rPr>
        <w:t xml:space="preserve"> cited that </w:t>
      </w:r>
      <w:r w:rsidR="002D4406" w:rsidRPr="00F74F2E">
        <w:rPr>
          <w:rFonts w:ascii="Arial" w:hAnsi="Arial" w:cs="Arial"/>
          <w:sz w:val="24"/>
          <w:szCs w:val="24"/>
        </w:rPr>
        <w:t>Miller proposed in his research that the capacity of the working memory at any given time is limited to approximately seven units of information</w:t>
      </w:r>
      <w:r w:rsidRPr="00F74F2E">
        <w:rPr>
          <w:rFonts w:ascii="Arial" w:hAnsi="Arial" w:cs="Arial"/>
          <w:sz w:val="24"/>
          <w:szCs w:val="24"/>
        </w:rPr>
        <w:t>.</w:t>
      </w:r>
    </w:p>
    <w:p w14:paraId="273E193C" w14:textId="70F4FE54" w:rsidR="00D0132F" w:rsidRPr="00F74F2E" w:rsidRDefault="006E6AFC" w:rsidP="00D0132F">
      <w:pPr>
        <w:spacing w:line="360" w:lineRule="auto"/>
        <w:jc w:val="both"/>
        <w:rPr>
          <w:rFonts w:ascii="Arial" w:hAnsi="Arial" w:cs="Arial"/>
          <w:sz w:val="24"/>
          <w:szCs w:val="24"/>
        </w:rPr>
      </w:pPr>
      <w:proofErr w:type="spellStart"/>
      <w:r>
        <w:rPr>
          <w:rFonts w:ascii="Arial" w:hAnsi="Arial" w:cs="Arial"/>
          <w:sz w:val="24"/>
          <w:szCs w:val="24"/>
        </w:rPr>
        <w:t>Sweller</w:t>
      </w:r>
      <w:proofErr w:type="spellEnd"/>
      <w:r>
        <w:rPr>
          <w:rFonts w:ascii="Arial" w:hAnsi="Arial" w:cs="Arial"/>
          <w:sz w:val="24"/>
          <w:szCs w:val="24"/>
        </w:rPr>
        <w:t xml:space="preserve"> </w:t>
      </w:r>
      <w:r w:rsidR="0028170B" w:rsidRPr="00A00115">
        <w:rPr>
          <w:rFonts w:ascii="Arial" w:hAnsi="Arial" w:cs="Arial"/>
          <w:sz w:val="24"/>
          <w:szCs w:val="24"/>
        </w:rPr>
        <w:t>(2010) identifies that w</w:t>
      </w:r>
      <w:r w:rsidR="00346824" w:rsidRPr="00A00115">
        <w:rPr>
          <w:rFonts w:ascii="Arial" w:hAnsi="Arial" w:cs="Arial"/>
          <w:sz w:val="24"/>
          <w:szCs w:val="24"/>
        </w:rPr>
        <w:t xml:space="preserve">hen </w:t>
      </w:r>
      <w:r w:rsidR="00346824" w:rsidRPr="00F74F2E">
        <w:rPr>
          <w:rFonts w:ascii="Arial" w:hAnsi="Arial" w:cs="Arial"/>
          <w:sz w:val="24"/>
          <w:szCs w:val="24"/>
        </w:rPr>
        <w:t>the working memory is presented with too much information, it becomes overwhelmed and causes an increase in cognitive load. This means that the working memory is unable to effectively process and store all of the information, leading to difficulties in learning</w:t>
      </w:r>
      <w:r w:rsidR="00A00115">
        <w:rPr>
          <w:rFonts w:ascii="Arial" w:hAnsi="Arial" w:cs="Arial"/>
          <w:sz w:val="24"/>
          <w:szCs w:val="24"/>
        </w:rPr>
        <w:t>.</w:t>
      </w:r>
    </w:p>
    <w:p w14:paraId="6A0E7910" w14:textId="0C3E30B5" w:rsidR="00850DDA" w:rsidRPr="00F74F2E" w:rsidRDefault="00850DDA" w:rsidP="00D0132F">
      <w:pPr>
        <w:spacing w:line="360" w:lineRule="auto"/>
        <w:jc w:val="both"/>
        <w:rPr>
          <w:rFonts w:ascii="Arial" w:hAnsi="Arial" w:cs="Arial"/>
          <w:sz w:val="24"/>
          <w:szCs w:val="24"/>
        </w:rPr>
      </w:pPr>
      <w:r w:rsidRPr="00F74F2E">
        <w:rPr>
          <w:rFonts w:ascii="Arial" w:hAnsi="Arial" w:cs="Arial"/>
          <w:sz w:val="24"/>
          <w:szCs w:val="24"/>
        </w:rPr>
        <w:t xml:space="preserve">There are three </w:t>
      </w:r>
      <w:r w:rsidR="00094978" w:rsidRPr="00F74F2E">
        <w:rPr>
          <w:rFonts w:ascii="Arial" w:hAnsi="Arial" w:cs="Arial"/>
          <w:sz w:val="24"/>
          <w:szCs w:val="24"/>
        </w:rPr>
        <w:t>different</w:t>
      </w:r>
      <w:r w:rsidRPr="00F74F2E">
        <w:rPr>
          <w:rFonts w:ascii="Arial" w:hAnsi="Arial" w:cs="Arial"/>
          <w:sz w:val="24"/>
          <w:szCs w:val="24"/>
        </w:rPr>
        <w:t xml:space="preserve"> types of cognitive load:</w:t>
      </w:r>
      <w:r w:rsidR="00094978" w:rsidRPr="00F74F2E">
        <w:rPr>
          <w:rFonts w:ascii="Arial" w:hAnsi="Arial" w:cs="Arial"/>
          <w:sz w:val="24"/>
          <w:szCs w:val="24"/>
        </w:rPr>
        <w:t xml:space="preserve"> </w:t>
      </w:r>
      <w:r w:rsidRPr="00F74F2E">
        <w:rPr>
          <w:rFonts w:ascii="Arial" w:hAnsi="Arial" w:cs="Arial"/>
          <w:sz w:val="24"/>
          <w:szCs w:val="24"/>
        </w:rPr>
        <w:t>intrinsic,</w:t>
      </w:r>
      <w:r w:rsidR="00094978" w:rsidRPr="00F74F2E">
        <w:rPr>
          <w:rFonts w:ascii="Arial" w:hAnsi="Arial" w:cs="Arial"/>
          <w:sz w:val="24"/>
          <w:szCs w:val="24"/>
        </w:rPr>
        <w:t xml:space="preserve"> </w:t>
      </w:r>
      <w:proofErr w:type="gramStart"/>
      <w:r w:rsidRPr="00F74F2E">
        <w:rPr>
          <w:rFonts w:ascii="Arial" w:hAnsi="Arial" w:cs="Arial"/>
          <w:sz w:val="24"/>
          <w:szCs w:val="24"/>
        </w:rPr>
        <w:t>extraneous</w:t>
      </w:r>
      <w:proofErr w:type="gramEnd"/>
      <w:r w:rsidRPr="00F74F2E">
        <w:rPr>
          <w:rFonts w:ascii="Arial" w:hAnsi="Arial" w:cs="Arial"/>
          <w:sz w:val="24"/>
          <w:szCs w:val="24"/>
        </w:rPr>
        <w:t xml:space="preserve"> and germane load. The combination of both intrinsic and extraneous load will decide the total amount of the cognitive load. When that load overweighs the capacity of the working memory the amount of processed information and the effectiveness of the learning in the long-term memory will decline </w:t>
      </w:r>
      <w:sdt>
        <w:sdtPr>
          <w:rPr>
            <w:rFonts w:ascii="Arial" w:hAnsi="Arial" w:cs="Arial"/>
            <w:sz w:val="24"/>
            <w:szCs w:val="24"/>
          </w:rPr>
          <w:id w:val="-710728472"/>
          <w:citation/>
        </w:sdtPr>
        <w:sdtContent>
          <w:r w:rsidRPr="00F74F2E">
            <w:rPr>
              <w:rFonts w:ascii="Arial" w:hAnsi="Arial" w:cs="Arial"/>
              <w:sz w:val="24"/>
              <w:szCs w:val="24"/>
            </w:rPr>
            <w:fldChar w:fldCharType="begin"/>
          </w:r>
          <w:r w:rsidR="00C002CB">
            <w:rPr>
              <w:rFonts w:ascii="Arial" w:hAnsi="Arial" w:cs="Arial"/>
              <w:sz w:val="24"/>
              <w:szCs w:val="24"/>
            </w:rPr>
            <w:instrText xml:space="preserve">CITATION Jho10 \l 2057 </w:instrText>
          </w:r>
          <w:r w:rsidRPr="00F74F2E">
            <w:rPr>
              <w:rFonts w:ascii="Arial" w:hAnsi="Arial" w:cs="Arial"/>
              <w:sz w:val="24"/>
              <w:szCs w:val="24"/>
            </w:rPr>
            <w:fldChar w:fldCharType="separate"/>
          </w:r>
          <w:r w:rsidR="00C002CB" w:rsidRPr="00C002CB">
            <w:rPr>
              <w:rFonts w:ascii="Arial" w:hAnsi="Arial" w:cs="Arial"/>
              <w:noProof/>
              <w:sz w:val="24"/>
              <w:szCs w:val="24"/>
            </w:rPr>
            <w:t>(Sweller, 2010)</w:t>
          </w:r>
          <w:r w:rsidRPr="00F74F2E">
            <w:rPr>
              <w:rFonts w:ascii="Arial" w:hAnsi="Arial" w:cs="Arial"/>
              <w:sz w:val="24"/>
              <w:szCs w:val="24"/>
            </w:rPr>
            <w:fldChar w:fldCharType="end"/>
          </w:r>
        </w:sdtContent>
      </w:sdt>
      <w:r w:rsidRPr="00F74F2E">
        <w:rPr>
          <w:rFonts w:ascii="Arial" w:hAnsi="Arial" w:cs="Arial"/>
          <w:sz w:val="24"/>
          <w:szCs w:val="24"/>
        </w:rPr>
        <w:t>.</w:t>
      </w:r>
      <w:r w:rsidR="00D0132F" w:rsidRPr="00F74F2E">
        <w:rPr>
          <w:rFonts w:ascii="Arial" w:hAnsi="Arial" w:cs="Arial"/>
          <w:sz w:val="24"/>
          <w:szCs w:val="24"/>
        </w:rPr>
        <w:t xml:space="preserve"> </w:t>
      </w:r>
      <w:r w:rsidRPr="00F74F2E">
        <w:rPr>
          <w:rFonts w:ascii="Arial" w:hAnsi="Arial" w:cs="Arial"/>
          <w:sz w:val="24"/>
          <w:szCs w:val="24"/>
        </w:rPr>
        <w:t xml:space="preserve">The intrinsic load refers to the complexity of the material itself, which might not have an enormous load on the working memory however it is hard </w:t>
      </w:r>
      <w:r w:rsidR="00094978" w:rsidRPr="00F74F2E">
        <w:rPr>
          <w:rFonts w:ascii="Arial" w:hAnsi="Arial" w:cs="Arial"/>
          <w:sz w:val="24"/>
          <w:szCs w:val="24"/>
        </w:rPr>
        <w:t>for</w:t>
      </w:r>
      <w:r w:rsidRPr="00F74F2E">
        <w:rPr>
          <w:rFonts w:ascii="Arial" w:hAnsi="Arial" w:cs="Arial"/>
          <w:sz w:val="24"/>
          <w:szCs w:val="24"/>
        </w:rPr>
        <w:t xml:space="preserve"> the brain to process and understand the material irrespective </w:t>
      </w:r>
      <w:r w:rsidR="00094978" w:rsidRPr="00F74F2E">
        <w:rPr>
          <w:rFonts w:ascii="Arial" w:hAnsi="Arial" w:cs="Arial"/>
          <w:sz w:val="24"/>
          <w:szCs w:val="24"/>
        </w:rPr>
        <w:t>of</w:t>
      </w:r>
      <w:r w:rsidRPr="00F74F2E">
        <w:rPr>
          <w:rFonts w:ascii="Arial" w:hAnsi="Arial" w:cs="Arial"/>
          <w:sz w:val="24"/>
          <w:szCs w:val="24"/>
        </w:rPr>
        <w:t xml:space="preserve"> the way that material </w:t>
      </w:r>
      <w:r w:rsidR="00094978" w:rsidRPr="00F74F2E">
        <w:rPr>
          <w:rFonts w:ascii="Arial" w:hAnsi="Arial" w:cs="Arial"/>
          <w:sz w:val="24"/>
          <w:szCs w:val="24"/>
        </w:rPr>
        <w:t xml:space="preserve">is </w:t>
      </w:r>
      <w:r w:rsidRPr="00F74F2E">
        <w:rPr>
          <w:rFonts w:ascii="Arial" w:hAnsi="Arial" w:cs="Arial"/>
          <w:sz w:val="24"/>
          <w:szCs w:val="24"/>
        </w:rPr>
        <w:t>delivered</w:t>
      </w:r>
      <w:r w:rsidR="009347D1" w:rsidRPr="00F74F2E">
        <w:rPr>
          <w:rFonts w:ascii="Arial" w:hAnsi="Arial" w:cs="Arial"/>
          <w:sz w:val="24"/>
          <w:szCs w:val="24"/>
        </w:rPr>
        <w:t xml:space="preserve"> </w:t>
      </w:r>
      <w:r w:rsidR="009347D1" w:rsidRPr="00087726">
        <w:rPr>
          <w:rFonts w:ascii="Arial" w:hAnsi="Arial" w:cs="Arial"/>
          <w:i/>
          <w:iCs/>
          <w:sz w:val="24"/>
          <w:szCs w:val="24"/>
        </w:rPr>
        <w:t>(ibid).</w:t>
      </w:r>
    </w:p>
    <w:p w14:paraId="322130BD" w14:textId="0B7B4662" w:rsidR="00D84D3D" w:rsidRPr="00F74F2E" w:rsidRDefault="0028170B" w:rsidP="00D84D3D">
      <w:pPr>
        <w:spacing w:line="360" w:lineRule="auto"/>
        <w:jc w:val="both"/>
        <w:rPr>
          <w:rFonts w:ascii="Arial" w:hAnsi="Arial" w:cs="Arial"/>
          <w:sz w:val="24"/>
          <w:szCs w:val="24"/>
        </w:rPr>
      </w:pPr>
      <w:r w:rsidRPr="00A00115">
        <w:rPr>
          <w:rFonts w:ascii="Arial" w:hAnsi="Arial" w:cs="Arial"/>
          <w:sz w:val="24"/>
          <w:szCs w:val="24"/>
        </w:rPr>
        <w:t>Class m</w:t>
      </w:r>
      <w:r w:rsidR="00094978" w:rsidRPr="00A00115">
        <w:rPr>
          <w:rFonts w:ascii="Arial" w:hAnsi="Arial" w:cs="Arial"/>
          <w:sz w:val="24"/>
          <w:szCs w:val="24"/>
        </w:rPr>
        <w:t>aterial</w:t>
      </w:r>
      <w:r w:rsidR="00850DDA" w:rsidRPr="00A00115">
        <w:rPr>
          <w:rFonts w:ascii="Arial" w:hAnsi="Arial" w:cs="Arial"/>
          <w:sz w:val="24"/>
          <w:szCs w:val="24"/>
        </w:rPr>
        <w:t xml:space="preserve"> </w:t>
      </w:r>
      <w:r w:rsidR="00850DDA" w:rsidRPr="00F74F2E">
        <w:rPr>
          <w:rFonts w:ascii="Arial" w:hAnsi="Arial" w:cs="Arial"/>
          <w:sz w:val="24"/>
          <w:szCs w:val="24"/>
        </w:rPr>
        <w:t xml:space="preserve">which contains an enormous number of interactive components is more difficult </w:t>
      </w:r>
      <w:r w:rsidRPr="00A00115">
        <w:rPr>
          <w:rFonts w:ascii="Arial" w:hAnsi="Arial" w:cs="Arial"/>
          <w:sz w:val="24"/>
          <w:szCs w:val="24"/>
        </w:rPr>
        <w:t xml:space="preserve">to engage with and absorb </w:t>
      </w:r>
      <w:r w:rsidR="00850DDA" w:rsidRPr="00F74F2E">
        <w:rPr>
          <w:rFonts w:ascii="Arial" w:hAnsi="Arial" w:cs="Arial"/>
          <w:sz w:val="24"/>
          <w:szCs w:val="24"/>
        </w:rPr>
        <w:t xml:space="preserve">than material with a little number of </w:t>
      </w:r>
      <w:r w:rsidR="00094978" w:rsidRPr="00F74F2E">
        <w:rPr>
          <w:rFonts w:ascii="Arial" w:hAnsi="Arial" w:cs="Arial"/>
          <w:sz w:val="24"/>
          <w:szCs w:val="24"/>
        </w:rPr>
        <w:t>components</w:t>
      </w:r>
      <w:r w:rsidR="00850DDA" w:rsidRPr="00F74F2E">
        <w:rPr>
          <w:rFonts w:ascii="Arial" w:hAnsi="Arial" w:cs="Arial"/>
          <w:sz w:val="24"/>
          <w:szCs w:val="24"/>
        </w:rPr>
        <w:t xml:space="preserve"> and less interaction. An example of less interactive material is learning vocabula</w:t>
      </w:r>
      <w:r w:rsidR="00850DDA" w:rsidRPr="00A00115">
        <w:rPr>
          <w:rFonts w:ascii="Arial" w:hAnsi="Arial" w:cs="Arial"/>
          <w:sz w:val="24"/>
          <w:szCs w:val="24"/>
        </w:rPr>
        <w:t>ry</w:t>
      </w:r>
      <w:r w:rsidR="008B3CEF" w:rsidRPr="00A00115">
        <w:rPr>
          <w:rFonts w:ascii="Arial" w:hAnsi="Arial" w:cs="Arial"/>
          <w:sz w:val="24"/>
          <w:szCs w:val="24"/>
        </w:rPr>
        <w:t>,</w:t>
      </w:r>
      <w:r w:rsidR="00850DDA" w:rsidRPr="00A00115">
        <w:rPr>
          <w:rFonts w:ascii="Arial" w:hAnsi="Arial" w:cs="Arial"/>
          <w:sz w:val="24"/>
          <w:szCs w:val="24"/>
        </w:rPr>
        <w:t xml:space="preserve"> where the learner could learn the words separately</w:t>
      </w:r>
      <w:sdt>
        <w:sdtPr>
          <w:rPr>
            <w:rFonts w:ascii="Arial" w:hAnsi="Arial" w:cs="Arial"/>
            <w:sz w:val="24"/>
            <w:szCs w:val="24"/>
          </w:rPr>
          <w:id w:val="1658659035"/>
          <w:citation/>
        </w:sdtPr>
        <w:sdtContent>
          <w:r w:rsidR="00850DDA" w:rsidRPr="00A00115">
            <w:rPr>
              <w:rFonts w:ascii="Arial" w:hAnsi="Arial" w:cs="Arial"/>
              <w:sz w:val="24"/>
              <w:szCs w:val="24"/>
            </w:rPr>
            <w:fldChar w:fldCharType="begin"/>
          </w:r>
          <w:r w:rsidR="00850DDA" w:rsidRPr="00A00115">
            <w:rPr>
              <w:rFonts w:ascii="Arial" w:hAnsi="Arial" w:cs="Arial"/>
              <w:sz w:val="24"/>
              <w:szCs w:val="24"/>
            </w:rPr>
            <w:instrText xml:space="preserve"> CITATION Swe94 \l 1033 </w:instrText>
          </w:r>
          <w:r w:rsidR="00850DDA" w:rsidRPr="00A00115">
            <w:rPr>
              <w:rFonts w:ascii="Arial" w:hAnsi="Arial" w:cs="Arial"/>
              <w:sz w:val="24"/>
              <w:szCs w:val="24"/>
            </w:rPr>
            <w:fldChar w:fldCharType="separate"/>
          </w:r>
          <w:r w:rsidR="00850DDA" w:rsidRPr="00A00115">
            <w:rPr>
              <w:rFonts w:ascii="Arial" w:hAnsi="Arial" w:cs="Arial"/>
              <w:noProof/>
              <w:sz w:val="24"/>
              <w:szCs w:val="24"/>
            </w:rPr>
            <w:t xml:space="preserve"> (Sweller &amp; Chandler, 1994)</w:t>
          </w:r>
          <w:r w:rsidR="00850DDA" w:rsidRPr="00A00115">
            <w:rPr>
              <w:rFonts w:ascii="Arial" w:hAnsi="Arial" w:cs="Arial"/>
              <w:sz w:val="24"/>
              <w:szCs w:val="24"/>
            </w:rPr>
            <w:fldChar w:fldCharType="end"/>
          </w:r>
        </w:sdtContent>
      </w:sdt>
      <w:r w:rsidR="008B3CEF" w:rsidRPr="00A00115">
        <w:rPr>
          <w:rFonts w:ascii="Arial" w:hAnsi="Arial" w:cs="Arial"/>
          <w:sz w:val="24"/>
          <w:szCs w:val="24"/>
        </w:rPr>
        <w:t>,</w:t>
      </w:r>
      <w:r w:rsidR="00850DDA" w:rsidRPr="00A00115">
        <w:rPr>
          <w:rFonts w:ascii="Arial" w:hAnsi="Arial" w:cs="Arial"/>
          <w:sz w:val="24"/>
          <w:szCs w:val="24"/>
        </w:rPr>
        <w:t xml:space="preserve"> or </w:t>
      </w:r>
      <w:r w:rsidR="00094978" w:rsidRPr="00A00115">
        <w:rPr>
          <w:rFonts w:ascii="Arial" w:hAnsi="Arial" w:cs="Arial"/>
          <w:sz w:val="24"/>
          <w:szCs w:val="24"/>
        </w:rPr>
        <w:t>learn</w:t>
      </w:r>
      <w:r w:rsidR="00850DDA" w:rsidRPr="00A00115">
        <w:rPr>
          <w:rFonts w:ascii="Arial" w:hAnsi="Arial" w:cs="Arial"/>
          <w:sz w:val="24"/>
          <w:szCs w:val="24"/>
        </w:rPr>
        <w:t xml:space="preserve"> the chemical elements</w:t>
      </w:r>
      <w:r w:rsidR="008B3CEF" w:rsidRPr="00A00115">
        <w:rPr>
          <w:rFonts w:ascii="Arial" w:hAnsi="Arial" w:cs="Arial"/>
          <w:sz w:val="24"/>
          <w:szCs w:val="24"/>
        </w:rPr>
        <w:t>,</w:t>
      </w:r>
      <w:r w:rsidR="00850DDA" w:rsidRPr="00A00115">
        <w:rPr>
          <w:rFonts w:ascii="Arial" w:hAnsi="Arial" w:cs="Arial"/>
          <w:sz w:val="24"/>
          <w:szCs w:val="24"/>
        </w:rPr>
        <w:t xml:space="preserve"> one by one</w:t>
      </w:r>
      <w:r w:rsidR="008B3CEF" w:rsidRPr="00A00115">
        <w:rPr>
          <w:rFonts w:ascii="Arial" w:hAnsi="Arial" w:cs="Arial"/>
          <w:sz w:val="24"/>
          <w:szCs w:val="24"/>
        </w:rPr>
        <w:t>,</w:t>
      </w:r>
      <w:r w:rsidR="00850DDA" w:rsidRPr="00A00115">
        <w:rPr>
          <w:rFonts w:ascii="Arial" w:hAnsi="Arial" w:cs="Arial"/>
          <w:sz w:val="24"/>
          <w:szCs w:val="24"/>
        </w:rPr>
        <w:t xml:space="preserve"> rather than all </w:t>
      </w:r>
      <w:r w:rsidR="00094978" w:rsidRPr="00A00115">
        <w:rPr>
          <w:rFonts w:ascii="Arial" w:hAnsi="Arial" w:cs="Arial"/>
          <w:sz w:val="24"/>
          <w:szCs w:val="24"/>
        </w:rPr>
        <w:t>at</w:t>
      </w:r>
      <w:r w:rsidR="00850DDA" w:rsidRPr="00A00115">
        <w:rPr>
          <w:rFonts w:ascii="Arial" w:hAnsi="Arial" w:cs="Arial"/>
          <w:sz w:val="24"/>
          <w:szCs w:val="24"/>
        </w:rPr>
        <w:t xml:space="preserve"> once. On the other hand, learning electronic circuits or learning how to balance a chemical equation</w:t>
      </w:r>
      <w:r w:rsidR="00021DA7" w:rsidRPr="00A00115">
        <w:rPr>
          <w:rFonts w:ascii="Arial" w:hAnsi="Arial" w:cs="Arial"/>
          <w:sz w:val="24"/>
          <w:szCs w:val="24"/>
        </w:rPr>
        <w:t xml:space="preserve"> </w:t>
      </w:r>
      <w:r w:rsidR="00850DDA" w:rsidRPr="00A00115">
        <w:rPr>
          <w:rFonts w:ascii="Arial" w:hAnsi="Arial" w:cs="Arial"/>
          <w:sz w:val="24"/>
          <w:szCs w:val="24"/>
        </w:rPr>
        <w:t>are examples of more interactive material</w:t>
      </w:r>
      <w:r w:rsidR="008B3CEF" w:rsidRPr="00A00115">
        <w:rPr>
          <w:rFonts w:ascii="Arial" w:hAnsi="Arial" w:cs="Arial"/>
          <w:sz w:val="24"/>
          <w:szCs w:val="24"/>
        </w:rPr>
        <w:t>,</w:t>
      </w:r>
      <w:r w:rsidR="00850DDA" w:rsidRPr="00A00115">
        <w:rPr>
          <w:rFonts w:ascii="Arial" w:hAnsi="Arial" w:cs="Arial"/>
          <w:sz w:val="24"/>
          <w:szCs w:val="24"/>
        </w:rPr>
        <w:t xml:space="preserve"> where the elements are less but more complicated to understand. The intrinsic cognitive load could be reduced by </w:t>
      </w:r>
      <w:r w:rsidR="00850DDA" w:rsidRPr="00F74F2E">
        <w:rPr>
          <w:rFonts w:ascii="Arial" w:hAnsi="Arial" w:cs="Arial"/>
          <w:sz w:val="24"/>
          <w:szCs w:val="24"/>
        </w:rPr>
        <w:t xml:space="preserve">introducing the elements before the </w:t>
      </w:r>
      <w:r w:rsidR="00D84D3D" w:rsidRPr="00F74F2E">
        <w:rPr>
          <w:rFonts w:ascii="Arial" w:hAnsi="Arial" w:cs="Arial"/>
          <w:sz w:val="24"/>
          <w:szCs w:val="24"/>
        </w:rPr>
        <w:t>task</w:t>
      </w:r>
      <w:r w:rsidR="00D84D3D">
        <w:rPr>
          <w:rFonts w:ascii="Arial" w:hAnsi="Arial" w:cs="Arial"/>
          <w:noProof/>
          <w:sz w:val="24"/>
          <w:szCs w:val="24"/>
        </w:rPr>
        <w:t>.</w:t>
      </w:r>
      <w:r w:rsidR="00D84D3D" w:rsidRPr="00D84D3D">
        <w:rPr>
          <w:rFonts w:ascii="Arial" w:hAnsi="Arial" w:cs="Arial"/>
          <w:sz w:val="24"/>
          <w:szCs w:val="24"/>
        </w:rPr>
        <w:t xml:space="preserve"> </w:t>
      </w:r>
      <w:r w:rsidR="00A00115">
        <w:rPr>
          <w:rFonts w:ascii="Arial" w:hAnsi="Arial" w:cs="Arial"/>
          <w:sz w:val="24"/>
          <w:szCs w:val="24"/>
        </w:rPr>
        <w:t>P</w:t>
      </w:r>
      <w:r w:rsidR="008B3CEF">
        <w:rPr>
          <w:rFonts w:ascii="Arial" w:hAnsi="Arial" w:cs="Arial"/>
          <w:sz w:val="24"/>
          <w:szCs w:val="24"/>
        </w:rPr>
        <w:t>rior</w:t>
      </w:r>
      <w:r w:rsidR="00D84D3D" w:rsidRPr="008B3CEF">
        <w:rPr>
          <w:rFonts w:ascii="Arial" w:hAnsi="Arial" w:cs="Arial"/>
          <w:color w:val="FF0000"/>
          <w:sz w:val="24"/>
          <w:szCs w:val="24"/>
        </w:rPr>
        <w:t xml:space="preserve"> </w:t>
      </w:r>
      <w:r w:rsidR="00D84D3D" w:rsidRPr="00F74F2E">
        <w:rPr>
          <w:rFonts w:ascii="Arial" w:hAnsi="Arial" w:cs="Arial"/>
          <w:sz w:val="24"/>
          <w:szCs w:val="24"/>
        </w:rPr>
        <w:t>knowledge of the topic</w:t>
      </w:r>
      <w:r w:rsidR="00643DFA">
        <w:rPr>
          <w:rFonts w:ascii="Arial" w:hAnsi="Arial" w:cs="Arial"/>
          <w:sz w:val="24"/>
          <w:szCs w:val="24"/>
        </w:rPr>
        <w:t>, therefore,</w:t>
      </w:r>
      <w:r w:rsidR="006678C1" w:rsidRPr="00A00115">
        <w:rPr>
          <w:rFonts w:ascii="Arial" w:hAnsi="Arial" w:cs="Arial"/>
          <w:sz w:val="24"/>
          <w:szCs w:val="24"/>
        </w:rPr>
        <w:t xml:space="preserve"> </w:t>
      </w:r>
      <w:r w:rsidR="00D84D3D" w:rsidRPr="00A00115">
        <w:rPr>
          <w:rFonts w:ascii="Arial" w:hAnsi="Arial" w:cs="Arial"/>
          <w:sz w:val="24"/>
          <w:szCs w:val="24"/>
        </w:rPr>
        <w:t xml:space="preserve">avoids </w:t>
      </w:r>
      <w:r w:rsidR="00D84D3D" w:rsidRPr="00F74F2E">
        <w:rPr>
          <w:rFonts w:ascii="Arial" w:hAnsi="Arial" w:cs="Arial"/>
          <w:sz w:val="24"/>
          <w:szCs w:val="24"/>
        </w:rPr>
        <w:t>the intrinsic load on the working memory</w:t>
      </w:r>
      <w:r w:rsidR="00D84D3D" w:rsidRPr="00F74F2E">
        <w:rPr>
          <w:rFonts w:ascii="Arial" w:hAnsi="Arial" w:cs="Arial"/>
          <w:noProof/>
          <w:sz w:val="24"/>
          <w:szCs w:val="24"/>
        </w:rPr>
        <w:t xml:space="preserve"> (Jong,</w:t>
      </w:r>
      <w:r w:rsidR="006678C1">
        <w:rPr>
          <w:rFonts w:ascii="Arial" w:hAnsi="Arial" w:cs="Arial"/>
          <w:noProof/>
          <w:sz w:val="24"/>
          <w:szCs w:val="24"/>
        </w:rPr>
        <w:t xml:space="preserve"> </w:t>
      </w:r>
      <w:r w:rsidR="00D84D3D" w:rsidRPr="00F74F2E">
        <w:rPr>
          <w:rFonts w:ascii="Arial" w:hAnsi="Arial" w:cs="Arial"/>
          <w:noProof/>
          <w:sz w:val="24"/>
          <w:szCs w:val="24"/>
        </w:rPr>
        <w:t>2010; Swiller 2010)</w:t>
      </w:r>
      <w:r w:rsidR="00D84D3D" w:rsidRPr="00F74F2E">
        <w:rPr>
          <w:rFonts w:ascii="Arial" w:hAnsi="Arial" w:cs="Arial"/>
          <w:sz w:val="24"/>
          <w:szCs w:val="24"/>
        </w:rPr>
        <w:t xml:space="preserve">. </w:t>
      </w:r>
    </w:p>
    <w:p w14:paraId="4189272B" w14:textId="3E6AF4C3" w:rsidR="0064150A" w:rsidRDefault="002375B0" w:rsidP="0064150A">
      <w:pPr>
        <w:spacing w:line="360" w:lineRule="auto"/>
        <w:jc w:val="both"/>
        <w:rPr>
          <w:rFonts w:ascii="Arial" w:hAnsi="Arial" w:cs="Arial"/>
          <w:sz w:val="24"/>
          <w:szCs w:val="24"/>
        </w:rPr>
      </w:pPr>
      <w:r w:rsidRPr="002375B0">
        <w:rPr>
          <w:rFonts w:ascii="Arial" w:hAnsi="Arial" w:cs="Arial"/>
          <w:sz w:val="24"/>
          <w:szCs w:val="24"/>
        </w:rPr>
        <w:t>Extraneous cognitive load can occur in various situations</w:t>
      </w:r>
      <w:r>
        <w:rPr>
          <w:rFonts w:ascii="Arial" w:hAnsi="Arial" w:cs="Arial"/>
          <w:sz w:val="24"/>
          <w:szCs w:val="24"/>
        </w:rPr>
        <w:t>.</w:t>
      </w:r>
      <w:r w:rsidRPr="002375B0">
        <w:rPr>
          <w:rFonts w:ascii="Arial" w:hAnsi="Arial" w:cs="Arial"/>
          <w:sz w:val="24"/>
          <w:szCs w:val="24"/>
        </w:rPr>
        <w:t xml:space="preserve"> </w:t>
      </w:r>
      <w:r>
        <w:rPr>
          <w:rFonts w:ascii="Arial" w:hAnsi="Arial" w:cs="Arial"/>
          <w:sz w:val="24"/>
          <w:szCs w:val="24"/>
        </w:rPr>
        <w:t xml:space="preserve">Firstly, </w:t>
      </w:r>
      <w:r w:rsidRPr="002375B0">
        <w:rPr>
          <w:rFonts w:ascii="Arial" w:hAnsi="Arial" w:cs="Arial"/>
          <w:sz w:val="24"/>
          <w:szCs w:val="24"/>
        </w:rPr>
        <w:t>when the material is presented in a confusing manner that does not enhance the learner's understanding</w:t>
      </w:r>
      <w:r w:rsidR="0064315A">
        <w:rPr>
          <w:rFonts w:ascii="Arial" w:hAnsi="Arial" w:cs="Arial"/>
          <w:sz w:val="24"/>
          <w:szCs w:val="24"/>
        </w:rPr>
        <w:t xml:space="preserve"> as well as </w:t>
      </w:r>
      <w:r w:rsidRPr="002375B0">
        <w:rPr>
          <w:rFonts w:ascii="Arial" w:hAnsi="Arial" w:cs="Arial"/>
          <w:sz w:val="24"/>
          <w:szCs w:val="24"/>
        </w:rPr>
        <w:t xml:space="preserve">when </w:t>
      </w:r>
      <w:r w:rsidR="0064315A">
        <w:rPr>
          <w:rFonts w:ascii="Arial" w:hAnsi="Arial" w:cs="Arial"/>
          <w:sz w:val="24"/>
          <w:szCs w:val="24"/>
        </w:rPr>
        <w:t xml:space="preserve">the learner’s </w:t>
      </w:r>
      <w:r w:rsidR="0064315A" w:rsidRPr="002375B0">
        <w:rPr>
          <w:rFonts w:ascii="Arial" w:hAnsi="Arial" w:cs="Arial"/>
          <w:sz w:val="24"/>
          <w:szCs w:val="24"/>
        </w:rPr>
        <w:t xml:space="preserve">brain </w:t>
      </w:r>
      <w:r w:rsidR="0064315A">
        <w:rPr>
          <w:rFonts w:ascii="Arial" w:hAnsi="Arial" w:cs="Arial"/>
          <w:sz w:val="24"/>
          <w:szCs w:val="24"/>
        </w:rPr>
        <w:t xml:space="preserve">is </w:t>
      </w:r>
      <w:r w:rsidRPr="002375B0">
        <w:rPr>
          <w:rFonts w:ascii="Arial" w:hAnsi="Arial" w:cs="Arial"/>
          <w:sz w:val="24"/>
          <w:szCs w:val="24"/>
        </w:rPr>
        <w:t>overloaded with additional material, can impede the learner's ability to process the information effectively</w:t>
      </w:r>
      <w:sdt>
        <w:sdtPr>
          <w:rPr>
            <w:rFonts w:ascii="Arial" w:hAnsi="Arial" w:cs="Arial"/>
            <w:sz w:val="24"/>
            <w:szCs w:val="24"/>
          </w:rPr>
          <w:id w:val="-1764838567"/>
          <w:citation/>
        </w:sdtPr>
        <w:sdtContent>
          <w:r w:rsidR="0064150A">
            <w:rPr>
              <w:rFonts w:ascii="Arial" w:hAnsi="Arial" w:cs="Arial"/>
              <w:sz w:val="24"/>
              <w:szCs w:val="24"/>
            </w:rPr>
            <w:fldChar w:fldCharType="begin"/>
          </w:r>
          <w:r w:rsidR="0064150A">
            <w:rPr>
              <w:rFonts w:ascii="Arial" w:hAnsi="Arial" w:cs="Arial"/>
              <w:sz w:val="24"/>
              <w:szCs w:val="24"/>
            </w:rPr>
            <w:instrText xml:space="preserve"> CITATION May10 \l 2057 </w:instrText>
          </w:r>
          <w:r w:rsidR="0064150A">
            <w:rPr>
              <w:rFonts w:ascii="Arial" w:hAnsi="Arial" w:cs="Arial"/>
              <w:sz w:val="24"/>
              <w:szCs w:val="24"/>
            </w:rPr>
            <w:fldChar w:fldCharType="separate"/>
          </w:r>
          <w:r w:rsidR="0064150A">
            <w:rPr>
              <w:rFonts w:ascii="Arial" w:hAnsi="Arial" w:cs="Arial"/>
              <w:noProof/>
              <w:sz w:val="24"/>
              <w:szCs w:val="24"/>
            </w:rPr>
            <w:t xml:space="preserve"> </w:t>
          </w:r>
          <w:r w:rsidR="0064150A" w:rsidRPr="0064150A">
            <w:rPr>
              <w:rFonts w:ascii="Arial" w:hAnsi="Arial" w:cs="Arial"/>
              <w:noProof/>
              <w:sz w:val="24"/>
              <w:szCs w:val="24"/>
            </w:rPr>
            <w:t>(Mayer &amp; Roxana , 2010)</w:t>
          </w:r>
          <w:r w:rsidR="0064150A">
            <w:rPr>
              <w:rFonts w:ascii="Arial" w:hAnsi="Arial" w:cs="Arial"/>
              <w:sz w:val="24"/>
              <w:szCs w:val="24"/>
            </w:rPr>
            <w:fldChar w:fldCharType="end"/>
          </w:r>
        </w:sdtContent>
      </w:sdt>
      <w:r w:rsidR="0064150A">
        <w:rPr>
          <w:rFonts w:ascii="Arial" w:hAnsi="Arial" w:cs="Arial"/>
          <w:sz w:val="24"/>
          <w:szCs w:val="24"/>
        </w:rPr>
        <w:t>.</w:t>
      </w:r>
    </w:p>
    <w:p w14:paraId="70B5A593" w14:textId="254458AF" w:rsidR="00850DDA" w:rsidRDefault="002375B0" w:rsidP="0064150A">
      <w:pPr>
        <w:spacing w:line="360" w:lineRule="auto"/>
        <w:jc w:val="both"/>
        <w:rPr>
          <w:rFonts w:ascii="Arial" w:hAnsi="Arial" w:cs="Arial"/>
          <w:sz w:val="24"/>
          <w:szCs w:val="24"/>
        </w:rPr>
      </w:pPr>
      <w:r>
        <w:rPr>
          <w:rFonts w:ascii="Arial" w:hAnsi="Arial" w:cs="Arial"/>
          <w:sz w:val="24"/>
          <w:szCs w:val="24"/>
        </w:rPr>
        <w:lastRenderedPageBreak/>
        <w:t>Secondly</w:t>
      </w:r>
      <w:r w:rsidR="00850DDA" w:rsidRPr="00F74F2E">
        <w:rPr>
          <w:rFonts w:ascii="Arial" w:hAnsi="Arial" w:cs="Arial"/>
          <w:sz w:val="24"/>
          <w:szCs w:val="24"/>
        </w:rPr>
        <w:t>,</w:t>
      </w:r>
      <w:r w:rsidR="004D2B02" w:rsidRPr="00F74F2E">
        <w:t xml:space="preserve"> </w:t>
      </w:r>
      <w:r w:rsidR="004D2B02" w:rsidRPr="00F74F2E">
        <w:rPr>
          <w:rFonts w:ascii="Arial" w:hAnsi="Arial" w:cs="Arial"/>
          <w:sz w:val="24"/>
          <w:szCs w:val="24"/>
        </w:rPr>
        <w:t xml:space="preserve">when the presentation of the material was poorly organized and included extraneous </w:t>
      </w:r>
      <w:r w:rsidR="004D2B02" w:rsidRPr="0064150A">
        <w:rPr>
          <w:rFonts w:ascii="Arial" w:hAnsi="Arial" w:cs="Arial"/>
          <w:sz w:val="24"/>
          <w:szCs w:val="24"/>
        </w:rPr>
        <w:t>information</w:t>
      </w:r>
      <w:r w:rsidR="006678C1" w:rsidRPr="0064150A">
        <w:rPr>
          <w:rFonts w:ascii="Arial" w:hAnsi="Arial" w:cs="Arial"/>
          <w:sz w:val="24"/>
          <w:szCs w:val="24"/>
        </w:rPr>
        <w:t>, the</w:t>
      </w:r>
      <w:r w:rsidR="00850DDA" w:rsidRPr="0064150A">
        <w:rPr>
          <w:rFonts w:ascii="Arial" w:hAnsi="Arial" w:cs="Arial"/>
          <w:sz w:val="24"/>
          <w:szCs w:val="24"/>
        </w:rPr>
        <w:t xml:space="preserve"> </w:t>
      </w:r>
      <w:r w:rsidR="00850DDA" w:rsidRPr="00F74F2E">
        <w:rPr>
          <w:rFonts w:ascii="Arial" w:hAnsi="Arial" w:cs="Arial"/>
          <w:sz w:val="24"/>
          <w:szCs w:val="24"/>
        </w:rPr>
        <w:t xml:space="preserve">load leaves the learner less able to understand the material itself and </w:t>
      </w:r>
      <w:r w:rsidR="00094978" w:rsidRPr="00F74F2E">
        <w:rPr>
          <w:rFonts w:ascii="Arial" w:hAnsi="Arial" w:cs="Arial"/>
          <w:sz w:val="24"/>
          <w:szCs w:val="24"/>
        </w:rPr>
        <w:t>reduces</w:t>
      </w:r>
      <w:r w:rsidR="00850DDA" w:rsidRPr="00F74F2E">
        <w:rPr>
          <w:rFonts w:ascii="Arial" w:hAnsi="Arial" w:cs="Arial"/>
          <w:sz w:val="24"/>
          <w:szCs w:val="24"/>
        </w:rPr>
        <w:t xml:space="preserve"> his ability to process crucial information</w:t>
      </w:r>
      <w:r w:rsidR="001D1941">
        <w:rPr>
          <w:rFonts w:ascii="Arial" w:hAnsi="Arial" w:cs="Arial"/>
          <w:sz w:val="24"/>
          <w:szCs w:val="24"/>
        </w:rPr>
        <w:t>,</w:t>
      </w:r>
      <w:r w:rsidR="006678C1" w:rsidRPr="0064150A">
        <w:rPr>
          <w:rFonts w:ascii="Arial" w:hAnsi="Arial" w:cs="Arial"/>
          <w:sz w:val="24"/>
          <w:szCs w:val="24"/>
        </w:rPr>
        <w:t xml:space="preserve"> </w:t>
      </w:r>
      <w:r w:rsidR="006678C1" w:rsidRPr="001D1941">
        <w:rPr>
          <w:rFonts w:ascii="Arial" w:hAnsi="Arial" w:cs="Arial"/>
          <w:sz w:val="24"/>
          <w:szCs w:val="24"/>
        </w:rPr>
        <w:t>t</w:t>
      </w:r>
      <w:r w:rsidR="00850DDA" w:rsidRPr="001D1941">
        <w:rPr>
          <w:rFonts w:ascii="Arial" w:hAnsi="Arial" w:cs="Arial"/>
          <w:sz w:val="24"/>
          <w:szCs w:val="24"/>
        </w:rPr>
        <w:t>his</w:t>
      </w:r>
      <w:r w:rsidR="00850DDA" w:rsidRPr="006678C1">
        <w:rPr>
          <w:rFonts w:ascii="Arial" w:hAnsi="Arial" w:cs="Arial"/>
          <w:color w:val="FF0000"/>
          <w:sz w:val="24"/>
          <w:szCs w:val="24"/>
        </w:rPr>
        <w:t xml:space="preserve"> </w:t>
      </w:r>
      <w:r w:rsidR="00850DDA" w:rsidRPr="00F74F2E">
        <w:rPr>
          <w:rFonts w:ascii="Arial" w:hAnsi="Arial" w:cs="Arial"/>
          <w:sz w:val="24"/>
          <w:szCs w:val="24"/>
        </w:rPr>
        <w:t>type of load often occurs in multimedia learning</w:t>
      </w:r>
      <w:sdt>
        <w:sdtPr>
          <w:rPr>
            <w:rFonts w:ascii="Arial" w:hAnsi="Arial" w:cs="Arial"/>
            <w:sz w:val="24"/>
            <w:szCs w:val="24"/>
          </w:rPr>
          <w:id w:val="-503522575"/>
          <w:citation/>
        </w:sdtPr>
        <w:sdtContent>
          <w:r w:rsidR="001D1941">
            <w:rPr>
              <w:rFonts w:ascii="Arial" w:hAnsi="Arial" w:cs="Arial"/>
              <w:sz w:val="24"/>
              <w:szCs w:val="24"/>
            </w:rPr>
            <w:fldChar w:fldCharType="begin"/>
          </w:r>
          <w:r w:rsidR="001D1941">
            <w:rPr>
              <w:rFonts w:ascii="Arial" w:hAnsi="Arial" w:cs="Arial"/>
              <w:noProof/>
              <w:sz w:val="24"/>
              <w:szCs w:val="24"/>
            </w:rPr>
            <w:instrText xml:space="preserve"> CITATION May10 \l 2057 </w:instrText>
          </w:r>
          <w:r w:rsidR="001D1941">
            <w:rPr>
              <w:rFonts w:ascii="Arial" w:hAnsi="Arial" w:cs="Arial"/>
              <w:sz w:val="24"/>
              <w:szCs w:val="24"/>
            </w:rPr>
            <w:fldChar w:fldCharType="separate"/>
          </w:r>
          <w:r w:rsidR="001D1941">
            <w:rPr>
              <w:rFonts w:ascii="Arial" w:hAnsi="Arial" w:cs="Arial"/>
              <w:noProof/>
              <w:sz w:val="24"/>
              <w:szCs w:val="24"/>
            </w:rPr>
            <w:t xml:space="preserve"> </w:t>
          </w:r>
          <w:r w:rsidR="001D1941" w:rsidRPr="001D1941">
            <w:rPr>
              <w:rFonts w:ascii="Arial" w:hAnsi="Arial" w:cs="Arial"/>
              <w:noProof/>
              <w:sz w:val="24"/>
              <w:szCs w:val="24"/>
            </w:rPr>
            <w:t>(Mayer &amp; Roxana , 2010)</w:t>
          </w:r>
          <w:r w:rsidR="001D1941">
            <w:rPr>
              <w:rFonts w:ascii="Arial" w:hAnsi="Arial" w:cs="Arial"/>
              <w:sz w:val="24"/>
              <w:szCs w:val="24"/>
            </w:rPr>
            <w:fldChar w:fldCharType="end"/>
          </w:r>
        </w:sdtContent>
      </w:sdt>
      <w:r w:rsidR="001D1941">
        <w:rPr>
          <w:rFonts w:ascii="Arial" w:hAnsi="Arial" w:cs="Arial"/>
          <w:sz w:val="24"/>
          <w:szCs w:val="24"/>
        </w:rPr>
        <w:t>.</w:t>
      </w:r>
    </w:p>
    <w:p w14:paraId="20DF1FEE" w14:textId="77777777" w:rsidR="00F750F3" w:rsidRDefault="00F750F3" w:rsidP="00F750F3">
      <w:pPr>
        <w:spacing w:line="360" w:lineRule="auto"/>
        <w:jc w:val="both"/>
        <w:rPr>
          <w:rFonts w:ascii="Arial" w:hAnsi="Arial" w:cs="Arial"/>
          <w:sz w:val="24"/>
          <w:szCs w:val="24"/>
          <w:shd w:val="clear" w:color="auto" w:fill="FFFFFF"/>
        </w:rPr>
      </w:pPr>
      <w:r w:rsidRPr="00F74F2E">
        <w:rPr>
          <w:rFonts w:ascii="Arial" w:hAnsi="Arial" w:cs="Arial"/>
          <w:sz w:val="24"/>
          <w:szCs w:val="24"/>
        </w:rPr>
        <w:t>The last type of load is the germane cognitive load which refers to ‘</w:t>
      </w:r>
      <w:r w:rsidRPr="00F74F2E">
        <w:rPr>
          <w:rFonts w:ascii="Arial" w:hAnsi="Arial" w:cs="Arial"/>
          <w:sz w:val="24"/>
          <w:szCs w:val="24"/>
          <w:shd w:val="clear" w:color="auto" w:fill="FFFFFF"/>
        </w:rPr>
        <w:t>the elements that aid information processing and contribute to the development of schemas</w:t>
      </w:r>
      <w:r>
        <w:rPr>
          <w:rFonts w:ascii="Arial" w:hAnsi="Arial" w:cs="Arial"/>
          <w:sz w:val="24"/>
          <w:szCs w:val="24"/>
          <w:shd w:val="clear" w:color="auto" w:fill="FFFFFF"/>
        </w:rPr>
        <w:t>’</w:t>
      </w:r>
      <w:sdt>
        <w:sdtPr>
          <w:rPr>
            <w:rFonts w:ascii="Arial" w:hAnsi="Arial" w:cs="Arial"/>
            <w:sz w:val="24"/>
            <w:szCs w:val="24"/>
            <w:shd w:val="clear" w:color="auto" w:fill="FFFFFF"/>
          </w:rPr>
          <w:id w:val="223962221"/>
          <w:citation/>
        </w:sdtPr>
        <w:sdtContent>
          <w:r>
            <w:rPr>
              <w:rFonts w:ascii="Arial" w:hAnsi="Arial" w:cs="Arial"/>
              <w:sz w:val="24"/>
              <w:szCs w:val="24"/>
              <w:shd w:val="clear" w:color="auto" w:fill="FFFFFF"/>
            </w:rPr>
            <w:fldChar w:fldCharType="begin"/>
          </w:r>
          <w:r>
            <w:rPr>
              <w:rFonts w:ascii="Arial" w:hAnsi="Arial" w:cs="Arial"/>
              <w:sz w:val="24"/>
              <w:szCs w:val="24"/>
            </w:rPr>
            <w:instrText xml:space="preserve"> CITATION Ric19 \l 2057 </w:instrText>
          </w:r>
          <w:r>
            <w:rPr>
              <w:rFonts w:ascii="Arial" w:hAnsi="Arial" w:cs="Arial"/>
              <w:sz w:val="24"/>
              <w:szCs w:val="24"/>
              <w:shd w:val="clear" w:color="auto" w:fill="FFFFFF"/>
            </w:rPr>
            <w:fldChar w:fldCharType="separate"/>
          </w:r>
          <w:r>
            <w:rPr>
              <w:rFonts w:ascii="Arial" w:hAnsi="Arial" w:cs="Arial"/>
              <w:noProof/>
              <w:sz w:val="24"/>
              <w:szCs w:val="24"/>
            </w:rPr>
            <w:t xml:space="preserve"> </w:t>
          </w:r>
          <w:r w:rsidRPr="00E97ECF">
            <w:rPr>
              <w:rFonts w:ascii="Arial" w:hAnsi="Arial" w:cs="Arial"/>
              <w:noProof/>
              <w:sz w:val="24"/>
              <w:szCs w:val="24"/>
            </w:rPr>
            <w:t>(Riches, 2019)</w:t>
          </w:r>
          <w:r>
            <w:rPr>
              <w:rFonts w:ascii="Arial" w:hAnsi="Arial" w:cs="Arial"/>
              <w:sz w:val="24"/>
              <w:szCs w:val="24"/>
              <w:shd w:val="clear" w:color="auto" w:fill="FFFFFF"/>
            </w:rPr>
            <w:fldChar w:fldCharType="end"/>
          </w:r>
        </w:sdtContent>
      </w:sdt>
      <w:r>
        <w:rPr>
          <w:rFonts w:ascii="Arial" w:hAnsi="Arial" w:cs="Arial"/>
          <w:sz w:val="24"/>
          <w:szCs w:val="24"/>
          <w:shd w:val="clear" w:color="auto" w:fill="FFFFFF"/>
        </w:rPr>
        <w:t xml:space="preserve">. </w:t>
      </w:r>
    </w:p>
    <w:p w14:paraId="1913F125" w14:textId="61A62266" w:rsidR="00362E12" w:rsidRDefault="00362E12" w:rsidP="00362E12">
      <w:pPr>
        <w:spacing w:line="360" w:lineRule="auto"/>
        <w:jc w:val="both"/>
        <w:rPr>
          <w:rFonts w:ascii="Arial" w:hAnsi="Arial" w:cs="Arial"/>
          <w:sz w:val="24"/>
          <w:szCs w:val="24"/>
        </w:rPr>
      </w:pPr>
      <w:r w:rsidRPr="00D439A6">
        <w:rPr>
          <w:rFonts w:ascii="Arial" w:hAnsi="Arial" w:cs="Arial"/>
          <w:noProof/>
          <w:sz w:val="24"/>
          <w:szCs w:val="24"/>
        </w:rPr>
        <w:t xml:space="preserve">Also relevant to </w:t>
      </w:r>
      <w:r>
        <w:rPr>
          <w:rFonts w:ascii="Arial" w:hAnsi="Arial" w:cs="Arial"/>
          <w:noProof/>
          <w:sz w:val="24"/>
          <w:szCs w:val="24"/>
        </w:rPr>
        <w:t>the</w:t>
      </w:r>
      <w:r w:rsidRPr="00D439A6">
        <w:rPr>
          <w:rFonts w:ascii="Arial" w:hAnsi="Arial" w:cs="Arial"/>
          <w:noProof/>
          <w:sz w:val="24"/>
          <w:szCs w:val="24"/>
        </w:rPr>
        <w:t xml:space="preserve"> </w:t>
      </w:r>
      <w:r>
        <w:rPr>
          <w:rFonts w:ascii="Arial" w:hAnsi="Arial" w:cs="Arial"/>
          <w:noProof/>
          <w:sz w:val="24"/>
          <w:szCs w:val="24"/>
        </w:rPr>
        <w:t>critical incident</w:t>
      </w:r>
      <w:r w:rsidRPr="00D439A6">
        <w:rPr>
          <w:rFonts w:ascii="Arial" w:hAnsi="Arial" w:cs="Arial"/>
          <w:noProof/>
          <w:sz w:val="24"/>
          <w:szCs w:val="24"/>
        </w:rPr>
        <w:t xml:space="preserve"> are Mayer &amp; Roxana’s ideas (2010) </w:t>
      </w:r>
      <w:r w:rsidRPr="00D439A6">
        <w:rPr>
          <w:rFonts w:ascii="Arial" w:hAnsi="Arial" w:cs="Arial"/>
          <w:sz w:val="24"/>
          <w:szCs w:val="24"/>
        </w:rPr>
        <w:t xml:space="preserve">on the Cognitive Theory of Multimedia Learning, which has three important </w:t>
      </w:r>
      <w:r>
        <w:rPr>
          <w:rFonts w:ascii="Arial" w:hAnsi="Arial" w:cs="Arial"/>
          <w:sz w:val="24"/>
          <w:szCs w:val="24"/>
        </w:rPr>
        <w:t>assumptions</w:t>
      </w:r>
      <w:r w:rsidRPr="00D439A6">
        <w:rPr>
          <w:rFonts w:ascii="Arial" w:hAnsi="Arial" w:cs="Arial"/>
          <w:sz w:val="24"/>
          <w:szCs w:val="24"/>
        </w:rPr>
        <w:t>. First,</w:t>
      </w:r>
      <w:r w:rsidRPr="00F74F2E">
        <w:rPr>
          <w:rFonts w:ascii="Arial" w:hAnsi="Arial" w:cs="Arial"/>
          <w:sz w:val="24"/>
          <w:szCs w:val="24"/>
        </w:rPr>
        <w:t xml:space="preserve"> the learner has dual channel</w:t>
      </w:r>
      <w:r w:rsidRPr="00D439A6">
        <w:rPr>
          <w:rFonts w:ascii="Arial" w:hAnsi="Arial" w:cs="Arial"/>
          <w:sz w:val="24"/>
          <w:szCs w:val="24"/>
        </w:rPr>
        <w:t xml:space="preserve">s: </w:t>
      </w:r>
      <w:r w:rsidRPr="00F74F2E">
        <w:rPr>
          <w:rFonts w:ascii="Arial" w:hAnsi="Arial" w:cs="Arial"/>
          <w:sz w:val="24"/>
          <w:szCs w:val="24"/>
        </w:rPr>
        <w:t>eyes and ears to process the words and pictures, respectively. Secondly, the learner has a limited capacity to process the information in each channel</w:t>
      </w:r>
      <w:r>
        <w:rPr>
          <w:rFonts w:ascii="Arial" w:hAnsi="Arial" w:cs="Arial"/>
          <w:sz w:val="24"/>
          <w:szCs w:val="24"/>
        </w:rPr>
        <w:t>.</w:t>
      </w:r>
      <w:r w:rsidRPr="003A4FC9">
        <w:t xml:space="preserve"> </w:t>
      </w:r>
      <w:r w:rsidRPr="003A4FC9">
        <w:rPr>
          <w:rFonts w:ascii="Arial" w:hAnsi="Arial" w:cs="Arial"/>
          <w:sz w:val="24"/>
          <w:szCs w:val="24"/>
        </w:rPr>
        <w:t xml:space="preserve">Finally, "active processing" refers to the learner's </w:t>
      </w:r>
      <w:r>
        <w:rPr>
          <w:rFonts w:ascii="Arial" w:hAnsi="Arial" w:cs="Arial"/>
          <w:sz w:val="24"/>
          <w:szCs w:val="24"/>
        </w:rPr>
        <w:t>ability</w:t>
      </w:r>
      <w:r w:rsidRPr="003A4FC9">
        <w:rPr>
          <w:rFonts w:ascii="Arial" w:hAnsi="Arial" w:cs="Arial"/>
          <w:sz w:val="24"/>
          <w:szCs w:val="24"/>
        </w:rPr>
        <w:t xml:space="preserve"> to</w:t>
      </w:r>
      <w:r>
        <w:rPr>
          <w:rFonts w:ascii="Arial" w:hAnsi="Arial" w:cs="Arial"/>
          <w:sz w:val="24"/>
          <w:szCs w:val="24"/>
        </w:rPr>
        <w:t xml:space="preserve"> select</w:t>
      </w:r>
      <w:r w:rsidRPr="003A4FC9">
        <w:rPr>
          <w:rFonts w:ascii="Arial" w:hAnsi="Arial" w:cs="Arial"/>
          <w:sz w:val="24"/>
          <w:szCs w:val="24"/>
        </w:rPr>
        <w:t xml:space="preserve">, </w:t>
      </w:r>
      <w:r>
        <w:rPr>
          <w:rFonts w:ascii="Arial" w:hAnsi="Arial" w:cs="Arial"/>
          <w:sz w:val="24"/>
          <w:szCs w:val="24"/>
        </w:rPr>
        <w:t>organize</w:t>
      </w:r>
      <w:r w:rsidRPr="003A4FC9">
        <w:rPr>
          <w:rFonts w:ascii="Arial" w:hAnsi="Arial" w:cs="Arial"/>
          <w:sz w:val="24"/>
          <w:szCs w:val="24"/>
        </w:rPr>
        <w:t xml:space="preserve">, and process information, and establish relevant connections with prior knowledge, </w:t>
      </w:r>
      <w:r>
        <w:rPr>
          <w:rFonts w:ascii="Arial" w:hAnsi="Arial" w:cs="Arial"/>
          <w:sz w:val="24"/>
          <w:szCs w:val="24"/>
        </w:rPr>
        <w:t>to</w:t>
      </w:r>
      <w:r w:rsidRPr="003A4FC9">
        <w:rPr>
          <w:rFonts w:ascii="Arial" w:hAnsi="Arial" w:cs="Arial"/>
          <w:sz w:val="24"/>
          <w:szCs w:val="24"/>
        </w:rPr>
        <w:t xml:space="preserve"> store it in long-term memory, as explained by Mayer and Roxana (2010). Therefore, instructional designs are employed to minimize extraneous cognitive load, according to </w:t>
      </w:r>
      <w:proofErr w:type="spellStart"/>
      <w:r w:rsidRPr="003A4FC9">
        <w:rPr>
          <w:rFonts w:ascii="Arial" w:hAnsi="Arial" w:cs="Arial"/>
          <w:sz w:val="24"/>
          <w:szCs w:val="24"/>
        </w:rPr>
        <w:t>Kürschner</w:t>
      </w:r>
      <w:proofErr w:type="spellEnd"/>
      <w:r w:rsidRPr="003A4FC9">
        <w:rPr>
          <w:rFonts w:ascii="Arial" w:hAnsi="Arial" w:cs="Arial"/>
          <w:sz w:val="24"/>
          <w:szCs w:val="24"/>
        </w:rPr>
        <w:t xml:space="preserve"> and </w:t>
      </w:r>
      <w:proofErr w:type="spellStart"/>
      <w:r w:rsidRPr="003A4FC9">
        <w:rPr>
          <w:rFonts w:ascii="Arial" w:hAnsi="Arial" w:cs="Arial"/>
          <w:sz w:val="24"/>
          <w:szCs w:val="24"/>
        </w:rPr>
        <w:t>Schnotz</w:t>
      </w:r>
      <w:proofErr w:type="spellEnd"/>
      <w:r w:rsidRPr="003A4FC9">
        <w:rPr>
          <w:rFonts w:ascii="Arial" w:hAnsi="Arial" w:cs="Arial"/>
          <w:sz w:val="24"/>
          <w:szCs w:val="24"/>
        </w:rPr>
        <w:t xml:space="preserve"> (2007).</w:t>
      </w:r>
      <w:r>
        <w:rPr>
          <w:rFonts w:ascii="Arial" w:hAnsi="Arial" w:cs="Arial"/>
          <w:sz w:val="24"/>
          <w:szCs w:val="24"/>
        </w:rPr>
        <w:t xml:space="preserve"> </w:t>
      </w:r>
    </w:p>
    <w:p w14:paraId="52152DD4" w14:textId="77777777" w:rsidR="00772CE5" w:rsidRDefault="00772CE5" w:rsidP="00772CE5">
      <w:pPr>
        <w:spacing w:line="360" w:lineRule="auto"/>
        <w:jc w:val="both"/>
        <w:rPr>
          <w:rFonts w:ascii="Arial" w:hAnsi="Arial" w:cs="Arial"/>
          <w:sz w:val="24"/>
          <w:szCs w:val="24"/>
        </w:rPr>
      </w:pPr>
      <w:r w:rsidRPr="00F74F2E">
        <w:rPr>
          <w:rFonts w:ascii="Arial" w:hAnsi="Arial" w:cs="Arial"/>
          <w:sz w:val="24"/>
          <w:szCs w:val="24"/>
        </w:rPr>
        <w:t xml:space="preserve">Taking to account the layout of the presentation which focuses on the important material and takes out the </w:t>
      </w:r>
      <w:r w:rsidRPr="00F74F2E">
        <w:rPr>
          <w:rFonts w:ascii="Arial" w:hAnsi="Arial" w:cs="Arial"/>
          <w:sz w:val="24"/>
          <w:szCs w:val="24"/>
          <w:shd w:val="clear" w:color="auto" w:fill="FFFFFF"/>
        </w:rPr>
        <w:t>irrelevant</w:t>
      </w:r>
      <w:r w:rsidRPr="00F74F2E">
        <w:rPr>
          <w:rFonts w:ascii="Arial" w:hAnsi="Arial" w:cs="Arial"/>
          <w:sz w:val="24"/>
          <w:szCs w:val="24"/>
        </w:rPr>
        <w:t xml:space="preserve"> material, this give</w:t>
      </w:r>
      <w:r>
        <w:rPr>
          <w:rFonts w:ascii="Arial" w:hAnsi="Arial" w:cs="Arial"/>
          <w:sz w:val="24"/>
          <w:szCs w:val="24"/>
        </w:rPr>
        <w:t>s</w:t>
      </w:r>
      <w:r w:rsidRPr="00F74F2E">
        <w:rPr>
          <w:rFonts w:ascii="Arial" w:hAnsi="Arial" w:cs="Arial"/>
          <w:sz w:val="24"/>
          <w:szCs w:val="24"/>
        </w:rPr>
        <w:t xml:space="preserve"> the learner</w:t>
      </w:r>
      <w:r>
        <w:rPr>
          <w:rFonts w:ascii="Arial" w:hAnsi="Arial" w:cs="Arial"/>
          <w:sz w:val="24"/>
          <w:szCs w:val="24"/>
        </w:rPr>
        <w:t xml:space="preserve"> </w:t>
      </w:r>
      <w:r w:rsidRPr="00F74F2E">
        <w:rPr>
          <w:rFonts w:ascii="Arial" w:hAnsi="Arial" w:cs="Arial"/>
          <w:sz w:val="24"/>
          <w:szCs w:val="24"/>
        </w:rPr>
        <w:t xml:space="preserve">the ability to use his cognitive capacity to understand and process the essential material. Although of this reduction, </w:t>
      </w:r>
      <w:r>
        <w:rPr>
          <w:rFonts w:ascii="Arial" w:hAnsi="Arial" w:cs="Arial"/>
          <w:sz w:val="24"/>
          <w:szCs w:val="24"/>
        </w:rPr>
        <w:t xml:space="preserve">the learner </w:t>
      </w:r>
      <w:r w:rsidRPr="00F74F2E">
        <w:rPr>
          <w:rFonts w:ascii="Arial" w:hAnsi="Arial" w:cs="Arial"/>
          <w:sz w:val="24"/>
          <w:szCs w:val="24"/>
        </w:rPr>
        <w:t xml:space="preserve">still </w:t>
      </w:r>
      <w:r>
        <w:rPr>
          <w:rFonts w:ascii="Arial" w:hAnsi="Arial" w:cs="Arial"/>
          <w:sz w:val="24"/>
          <w:szCs w:val="24"/>
        </w:rPr>
        <w:t>doesn’t</w:t>
      </w:r>
      <w:r w:rsidRPr="00F74F2E">
        <w:rPr>
          <w:rFonts w:ascii="Arial" w:hAnsi="Arial" w:cs="Arial"/>
          <w:sz w:val="24"/>
          <w:szCs w:val="24"/>
        </w:rPr>
        <w:t xml:space="preserve"> have enough capacity to link to the </w:t>
      </w:r>
      <w:r>
        <w:rPr>
          <w:rFonts w:ascii="Arial" w:hAnsi="Arial" w:cs="Arial"/>
          <w:sz w:val="24"/>
          <w:szCs w:val="24"/>
        </w:rPr>
        <w:t>existing</w:t>
      </w:r>
      <w:r w:rsidRPr="00F74F2E">
        <w:rPr>
          <w:rFonts w:ascii="Arial" w:hAnsi="Arial" w:cs="Arial"/>
          <w:sz w:val="24"/>
          <w:szCs w:val="24"/>
        </w:rPr>
        <w:t xml:space="preserve"> schema</w:t>
      </w:r>
      <w:r w:rsidRPr="00F74F2E">
        <w:rPr>
          <w:rFonts w:ascii="Arial" w:hAnsi="Arial" w:cs="Arial"/>
          <w:noProof/>
          <w:sz w:val="24"/>
          <w:szCs w:val="24"/>
        </w:rPr>
        <w:t xml:space="preserve"> (Mayer &amp; Roxana, 2010)</w:t>
      </w:r>
      <w:r w:rsidRPr="00F74F2E">
        <w:rPr>
          <w:rFonts w:ascii="Arial" w:hAnsi="Arial" w:cs="Arial"/>
          <w:sz w:val="24"/>
          <w:szCs w:val="24"/>
        </w:rPr>
        <w:t xml:space="preserve">. </w:t>
      </w:r>
    </w:p>
    <w:p w14:paraId="44B91630" w14:textId="6246ABE2" w:rsidR="00772CE5" w:rsidRPr="006678C1" w:rsidRDefault="00772CE5" w:rsidP="00772CE5">
      <w:pPr>
        <w:spacing w:line="360" w:lineRule="auto"/>
        <w:jc w:val="both"/>
        <w:rPr>
          <w:rFonts w:ascii="Arial" w:hAnsi="Arial" w:cs="Arial"/>
          <w:color w:val="00B050"/>
          <w:sz w:val="24"/>
          <w:szCs w:val="24"/>
        </w:rPr>
      </w:pPr>
      <w:r w:rsidRPr="00F74F2E">
        <w:rPr>
          <w:rFonts w:ascii="Arial" w:hAnsi="Arial" w:cs="Arial"/>
          <w:sz w:val="24"/>
          <w:szCs w:val="24"/>
        </w:rPr>
        <w:t>However,</w:t>
      </w:r>
      <w:r>
        <w:rPr>
          <w:rFonts w:ascii="Arial" w:hAnsi="Arial" w:cs="Arial"/>
          <w:sz w:val="24"/>
          <w:szCs w:val="24"/>
        </w:rPr>
        <w:t xml:space="preserve"> </w:t>
      </w:r>
      <w:r w:rsidRPr="00F74F2E">
        <w:rPr>
          <w:rFonts w:ascii="Arial" w:hAnsi="Arial" w:cs="Arial"/>
          <w:sz w:val="24"/>
          <w:szCs w:val="24"/>
        </w:rPr>
        <w:t xml:space="preserve">cognitive load theory had a great impact on education it is subject to criticism. </w:t>
      </w:r>
      <w:r>
        <w:rPr>
          <w:rFonts w:ascii="Arial" w:hAnsi="Arial" w:cs="Arial"/>
          <w:sz w:val="24"/>
          <w:szCs w:val="24"/>
        </w:rPr>
        <w:t xml:space="preserve"> </w:t>
      </w:r>
      <w:r w:rsidRPr="00F74F2E">
        <w:rPr>
          <w:rFonts w:ascii="Arial" w:hAnsi="Arial" w:cs="Arial"/>
          <w:sz w:val="24"/>
          <w:szCs w:val="24"/>
        </w:rPr>
        <w:t>Reif Fredrik</w:t>
      </w:r>
      <w:r>
        <w:rPr>
          <w:rFonts w:ascii="Arial" w:hAnsi="Arial" w:cs="Arial"/>
          <w:sz w:val="24"/>
          <w:szCs w:val="24"/>
        </w:rPr>
        <w:t xml:space="preserve"> as cited by </w:t>
      </w:r>
      <w:r w:rsidRPr="00AB4151">
        <w:rPr>
          <w:rFonts w:ascii="Arial" w:hAnsi="Arial" w:cs="Arial"/>
          <w:noProof/>
          <w:sz w:val="24"/>
          <w:szCs w:val="24"/>
        </w:rPr>
        <w:t>Riches</w:t>
      </w:r>
      <w:r>
        <w:rPr>
          <w:rFonts w:ascii="Arial" w:hAnsi="Arial" w:cs="Arial"/>
          <w:noProof/>
          <w:sz w:val="24"/>
          <w:szCs w:val="24"/>
        </w:rPr>
        <w:t>(</w:t>
      </w:r>
      <w:r w:rsidRPr="00AB4151">
        <w:rPr>
          <w:rFonts w:ascii="Arial" w:hAnsi="Arial" w:cs="Arial"/>
          <w:noProof/>
          <w:sz w:val="24"/>
          <w:szCs w:val="24"/>
        </w:rPr>
        <w:t>2019)</w:t>
      </w:r>
      <w:r>
        <w:rPr>
          <w:rFonts w:ascii="Arial" w:hAnsi="Arial" w:cs="Arial"/>
          <w:noProof/>
          <w:sz w:val="24"/>
          <w:szCs w:val="24"/>
        </w:rPr>
        <w:t xml:space="preserve"> </w:t>
      </w:r>
      <w:r>
        <w:rPr>
          <w:rFonts w:ascii="Arial" w:hAnsi="Arial" w:cs="Arial"/>
          <w:sz w:val="24"/>
          <w:szCs w:val="24"/>
        </w:rPr>
        <w:t>proposed</w:t>
      </w:r>
      <w:r w:rsidRPr="00F74F2E">
        <w:rPr>
          <w:rFonts w:ascii="Arial" w:hAnsi="Arial" w:cs="Arial"/>
          <w:sz w:val="24"/>
          <w:szCs w:val="24"/>
        </w:rPr>
        <w:t xml:space="preserve"> that ‘if the </w:t>
      </w:r>
      <w:r w:rsidRPr="00F74F2E">
        <w:rPr>
          <w:rFonts w:ascii="Arial" w:hAnsi="Arial" w:cs="Arial"/>
          <w:sz w:val="24"/>
          <w:szCs w:val="24"/>
          <w:shd w:val="clear" w:color="auto" w:fill="FFFFFF"/>
        </w:rPr>
        <w:t>cognitive load is reduced too much, learning essentially becomes fragmented’. Moreover, Doug Holton’s argument</w:t>
      </w:r>
      <w:r>
        <w:rPr>
          <w:rFonts w:ascii="Arial" w:hAnsi="Arial" w:cs="Arial"/>
          <w:sz w:val="24"/>
          <w:szCs w:val="24"/>
          <w:shd w:val="clear" w:color="auto" w:fill="FFFFFF"/>
        </w:rPr>
        <w:t xml:space="preserve"> as cited by Riches (2019)</w:t>
      </w:r>
      <w:r w:rsidRPr="00F74F2E">
        <w:rPr>
          <w:rFonts w:ascii="Arial" w:hAnsi="Arial" w:cs="Arial"/>
          <w:sz w:val="24"/>
          <w:szCs w:val="24"/>
          <w:shd w:val="clear" w:color="auto" w:fill="FFFFFF"/>
        </w:rPr>
        <w:t xml:space="preserve"> ‘it is difficult to measure cognitive load and, therefore, it is difficult to generate evidence to prove the theory</w:t>
      </w:r>
      <w:r>
        <w:rPr>
          <w:rFonts w:ascii="Arial" w:hAnsi="Arial" w:cs="Arial"/>
          <w:sz w:val="24"/>
          <w:szCs w:val="24"/>
          <w:shd w:val="clear" w:color="auto" w:fill="FFFFFF"/>
        </w:rPr>
        <w:t>’.</w:t>
      </w:r>
    </w:p>
    <w:p w14:paraId="2809F7B8" w14:textId="1E06C139" w:rsidR="00E97ECF" w:rsidRPr="002D293A" w:rsidRDefault="00772CE5" w:rsidP="001D1941">
      <w:pPr>
        <w:spacing w:line="360" w:lineRule="auto"/>
        <w:jc w:val="both"/>
        <w:rPr>
          <w:rFonts w:ascii="Arial" w:hAnsi="Arial" w:cs="Arial"/>
          <w:color w:val="00B050"/>
          <w:sz w:val="24"/>
          <w:szCs w:val="24"/>
        </w:rPr>
      </w:pPr>
      <w:r>
        <w:rPr>
          <w:rFonts w:ascii="Arial" w:hAnsi="Arial" w:cs="Arial"/>
          <w:sz w:val="24"/>
          <w:szCs w:val="24"/>
          <w:shd w:val="clear" w:color="auto" w:fill="FFFFFF"/>
        </w:rPr>
        <w:t xml:space="preserve">Moreover, it </w:t>
      </w:r>
      <w:r w:rsidR="00E97ECF" w:rsidRPr="00F74F2E">
        <w:rPr>
          <w:rFonts w:ascii="Arial" w:hAnsi="Arial" w:cs="Arial"/>
          <w:sz w:val="24"/>
          <w:szCs w:val="24"/>
          <w:shd w:val="clear" w:color="auto" w:fill="FFFFFF"/>
        </w:rPr>
        <w:t xml:space="preserve">can be challenging to differentiate between extraneous load and germane load. The type of cognitive load experienced by the learner will depend on their characteristics and the goals of their learning. These types of loads have a reciprocal relationship, meaning that if the extraneous cognitive load increases, the germane cognitive load will also increase, and vice versa. It is important to note that extraneous cognitive load is considered a negative load as it does not contribute to the learning </w:t>
      </w:r>
      <w:r w:rsidR="00E97ECF" w:rsidRPr="00F74F2E">
        <w:rPr>
          <w:rFonts w:ascii="Arial" w:hAnsi="Arial" w:cs="Arial"/>
          <w:sz w:val="24"/>
          <w:szCs w:val="24"/>
          <w:shd w:val="clear" w:color="auto" w:fill="FFFFFF"/>
        </w:rPr>
        <w:lastRenderedPageBreak/>
        <w:t>process, whereas germane cognitive load is beneficial as it plays a crucial role in processing information and constructing schema in long-term memory.</w:t>
      </w:r>
      <w:sdt>
        <w:sdtPr>
          <w:rPr>
            <w:rFonts w:ascii="Arial" w:hAnsi="Arial" w:cs="Arial"/>
            <w:sz w:val="24"/>
            <w:szCs w:val="24"/>
            <w:shd w:val="clear" w:color="auto" w:fill="FFFFFF"/>
          </w:rPr>
          <w:id w:val="-259143637"/>
          <w:citation/>
        </w:sdtPr>
        <w:sdtContent>
          <w:r w:rsidR="00E97ECF" w:rsidRPr="00F74F2E">
            <w:rPr>
              <w:rFonts w:ascii="Arial" w:hAnsi="Arial" w:cs="Arial"/>
              <w:sz w:val="24"/>
              <w:szCs w:val="24"/>
              <w:shd w:val="clear" w:color="auto" w:fill="FFFFFF"/>
            </w:rPr>
            <w:fldChar w:fldCharType="begin"/>
          </w:r>
          <w:r w:rsidR="00E97ECF" w:rsidRPr="00F74F2E">
            <w:rPr>
              <w:rFonts w:ascii="Arial" w:hAnsi="Arial" w:cs="Arial"/>
              <w:sz w:val="24"/>
              <w:szCs w:val="24"/>
              <w:shd w:val="clear" w:color="auto" w:fill="FFFFFF"/>
            </w:rPr>
            <w:instrText xml:space="preserve"> CITATION Rox10 \l 1033 </w:instrText>
          </w:r>
          <w:r w:rsidR="00E97ECF" w:rsidRPr="00F74F2E">
            <w:rPr>
              <w:rFonts w:ascii="Arial" w:hAnsi="Arial" w:cs="Arial"/>
              <w:sz w:val="24"/>
              <w:szCs w:val="24"/>
              <w:shd w:val="clear" w:color="auto" w:fill="FFFFFF"/>
            </w:rPr>
            <w:fldChar w:fldCharType="separate"/>
          </w:r>
          <w:r w:rsidR="00E97ECF" w:rsidRPr="00F74F2E">
            <w:rPr>
              <w:rFonts w:ascii="Arial" w:hAnsi="Arial" w:cs="Arial"/>
              <w:noProof/>
              <w:sz w:val="24"/>
              <w:szCs w:val="24"/>
              <w:shd w:val="clear" w:color="auto" w:fill="FFFFFF"/>
            </w:rPr>
            <w:t xml:space="preserve"> (Moreno, 2010)</w:t>
          </w:r>
          <w:r w:rsidR="00E97ECF" w:rsidRPr="00F74F2E">
            <w:rPr>
              <w:rFonts w:ascii="Arial" w:hAnsi="Arial" w:cs="Arial"/>
              <w:sz w:val="24"/>
              <w:szCs w:val="24"/>
              <w:shd w:val="clear" w:color="auto" w:fill="FFFFFF"/>
            </w:rPr>
            <w:fldChar w:fldCharType="end"/>
          </w:r>
        </w:sdtContent>
      </w:sdt>
      <w:r w:rsidR="00E97ECF" w:rsidRPr="00F74F2E">
        <w:rPr>
          <w:rFonts w:ascii="Arial" w:hAnsi="Arial" w:cs="Arial"/>
          <w:sz w:val="24"/>
          <w:szCs w:val="24"/>
          <w:shd w:val="clear" w:color="auto" w:fill="FFFFFF"/>
        </w:rPr>
        <w:t>.</w:t>
      </w:r>
      <w:r w:rsidR="002D293A">
        <w:rPr>
          <w:rFonts w:ascii="Arial" w:hAnsi="Arial" w:cs="Arial"/>
          <w:sz w:val="24"/>
          <w:szCs w:val="24"/>
          <w:shd w:val="clear" w:color="auto" w:fill="FFFFFF"/>
        </w:rPr>
        <w:t xml:space="preserve"> </w:t>
      </w:r>
    </w:p>
    <w:p w14:paraId="25E247F1" w14:textId="3D6ACE9A" w:rsidR="00850DDA" w:rsidRPr="00F74F2E" w:rsidRDefault="00D50B06" w:rsidP="00850DDA">
      <w:pPr>
        <w:spacing w:line="360" w:lineRule="auto"/>
        <w:jc w:val="both"/>
        <w:rPr>
          <w:rFonts w:ascii="Arial" w:hAnsi="Arial" w:cs="Arial"/>
          <w:sz w:val="24"/>
          <w:szCs w:val="24"/>
        </w:rPr>
      </w:pPr>
      <w:r w:rsidRPr="00F74F2E">
        <w:rPr>
          <w:rFonts w:ascii="Arial" w:hAnsi="Arial" w:cs="Arial"/>
          <w:sz w:val="24"/>
          <w:szCs w:val="24"/>
        </w:rPr>
        <w:t xml:space="preserve">A common critique of Cognitive Load </w:t>
      </w:r>
      <w:r w:rsidRPr="0064150A">
        <w:rPr>
          <w:rFonts w:ascii="Arial" w:hAnsi="Arial" w:cs="Arial"/>
          <w:sz w:val="24"/>
          <w:szCs w:val="24"/>
        </w:rPr>
        <w:t>Theory</w:t>
      </w:r>
      <w:r w:rsidR="007B1ED2" w:rsidRPr="0064150A">
        <w:rPr>
          <w:rFonts w:ascii="Arial" w:hAnsi="Arial" w:cs="Arial"/>
          <w:sz w:val="24"/>
          <w:szCs w:val="24"/>
        </w:rPr>
        <w:t xml:space="preserve"> identified by Jong (2010)</w:t>
      </w:r>
      <w:r w:rsidRPr="0064150A">
        <w:rPr>
          <w:rFonts w:ascii="Arial" w:hAnsi="Arial" w:cs="Arial"/>
          <w:sz w:val="24"/>
          <w:szCs w:val="24"/>
        </w:rPr>
        <w:t xml:space="preserve"> </w:t>
      </w:r>
      <w:r w:rsidRPr="00F74F2E">
        <w:rPr>
          <w:rFonts w:ascii="Arial" w:hAnsi="Arial" w:cs="Arial"/>
          <w:sz w:val="24"/>
          <w:szCs w:val="24"/>
        </w:rPr>
        <w:t>is that much of the research conducted on this theory does not take place in real-life classroom environments and with learners who have a genuine motivation to learn. Instead, studies often involve participants who lack a particular interest in the subject matter and are given limited time to engage with the material</w:t>
      </w:r>
      <w:r w:rsidR="0064150A">
        <w:rPr>
          <w:rFonts w:ascii="Arial" w:hAnsi="Arial" w:cs="Arial"/>
          <w:sz w:val="24"/>
          <w:szCs w:val="24"/>
        </w:rPr>
        <w:t>.</w:t>
      </w:r>
    </w:p>
    <w:p w14:paraId="74EEC216" w14:textId="79E56ACC" w:rsidR="00850DDA" w:rsidRPr="00F74F2E" w:rsidRDefault="00850DDA" w:rsidP="00850DDA">
      <w:pPr>
        <w:spacing w:line="360" w:lineRule="auto"/>
        <w:jc w:val="both"/>
        <w:rPr>
          <w:rFonts w:ascii="Arial" w:hAnsi="Arial" w:cs="Arial"/>
          <w:sz w:val="24"/>
          <w:szCs w:val="24"/>
        </w:rPr>
      </w:pPr>
      <w:r w:rsidRPr="00F74F2E">
        <w:rPr>
          <w:rFonts w:ascii="Arial" w:hAnsi="Arial" w:cs="Arial"/>
          <w:sz w:val="24"/>
          <w:szCs w:val="24"/>
        </w:rPr>
        <w:t>The second theory linked to the critical incident would be Vygotsky’s theoretical concept, the Zone of Proximal Development (</w:t>
      </w:r>
      <w:proofErr w:type="spellStart"/>
      <w:r w:rsidRPr="00F74F2E">
        <w:rPr>
          <w:rFonts w:ascii="Arial" w:hAnsi="Arial" w:cs="Arial"/>
          <w:sz w:val="24"/>
          <w:szCs w:val="24"/>
        </w:rPr>
        <w:t>ZPD</w:t>
      </w:r>
      <w:proofErr w:type="spellEnd"/>
      <w:r w:rsidRPr="00F74F2E">
        <w:rPr>
          <w:rFonts w:ascii="Arial" w:hAnsi="Arial" w:cs="Arial"/>
          <w:sz w:val="24"/>
          <w:szCs w:val="24"/>
        </w:rPr>
        <w:t xml:space="preserve">)– student A </w:t>
      </w:r>
      <w:r w:rsidR="00D8569C">
        <w:rPr>
          <w:rFonts w:ascii="Arial" w:hAnsi="Arial" w:cs="Arial"/>
          <w:sz w:val="24"/>
          <w:szCs w:val="24"/>
        </w:rPr>
        <w:t xml:space="preserve">appeared </w:t>
      </w:r>
      <w:proofErr w:type="gramStart"/>
      <w:r w:rsidR="00D8569C">
        <w:rPr>
          <w:rFonts w:ascii="Arial" w:hAnsi="Arial" w:cs="Arial"/>
          <w:sz w:val="24"/>
          <w:szCs w:val="24"/>
        </w:rPr>
        <w:t xml:space="preserve">to </w:t>
      </w:r>
      <w:r w:rsidRPr="00F74F2E">
        <w:rPr>
          <w:rFonts w:ascii="Arial" w:hAnsi="Arial" w:cs="Arial"/>
          <w:sz w:val="24"/>
          <w:szCs w:val="24"/>
        </w:rPr>
        <w:t xml:space="preserve"> have</w:t>
      </w:r>
      <w:proofErr w:type="gramEnd"/>
      <w:r w:rsidRPr="00F74F2E">
        <w:rPr>
          <w:rFonts w:ascii="Arial" w:hAnsi="Arial" w:cs="Arial"/>
          <w:sz w:val="24"/>
          <w:szCs w:val="24"/>
        </w:rPr>
        <w:t xml:space="preserve"> a lack of development which </w:t>
      </w:r>
      <w:r w:rsidR="00701988" w:rsidRPr="00F74F2E">
        <w:rPr>
          <w:rFonts w:ascii="Arial" w:hAnsi="Arial" w:cs="Arial"/>
          <w:sz w:val="24"/>
          <w:szCs w:val="24"/>
        </w:rPr>
        <w:t xml:space="preserve">might </w:t>
      </w:r>
      <w:r w:rsidR="000F174D" w:rsidRPr="00F74F2E">
        <w:rPr>
          <w:rFonts w:ascii="Arial" w:hAnsi="Arial" w:cs="Arial"/>
          <w:sz w:val="24"/>
          <w:szCs w:val="24"/>
        </w:rPr>
        <w:t>impede</w:t>
      </w:r>
      <w:r w:rsidRPr="00F74F2E">
        <w:rPr>
          <w:rFonts w:ascii="Arial" w:hAnsi="Arial" w:cs="Arial"/>
          <w:sz w:val="24"/>
          <w:szCs w:val="24"/>
        </w:rPr>
        <w:t xml:space="preserve"> his/her ability to </w:t>
      </w:r>
      <w:r w:rsidR="00701988" w:rsidRPr="00F74F2E">
        <w:rPr>
          <w:rFonts w:ascii="Arial" w:hAnsi="Arial" w:cs="Arial"/>
          <w:sz w:val="24"/>
          <w:szCs w:val="24"/>
        </w:rPr>
        <w:t>complete the task independently</w:t>
      </w:r>
      <w:r w:rsidR="003A3A3F" w:rsidRPr="00F74F2E">
        <w:rPr>
          <w:rFonts w:ascii="Arial" w:hAnsi="Arial" w:cs="Arial"/>
          <w:sz w:val="24"/>
          <w:szCs w:val="24"/>
        </w:rPr>
        <w:t xml:space="preserve"> </w:t>
      </w:r>
      <w:r w:rsidRPr="00F74F2E">
        <w:rPr>
          <w:rFonts w:ascii="Arial" w:hAnsi="Arial" w:cs="Arial"/>
          <w:sz w:val="24"/>
          <w:szCs w:val="24"/>
        </w:rPr>
        <w:t xml:space="preserve">and need constant help of </w:t>
      </w:r>
      <w:r w:rsidR="00094978" w:rsidRPr="00F74F2E">
        <w:rPr>
          <w:rFonts w:ascii="Arial" w:hAnsi="Arial" w:cs="Arial"/>
          <w:sz w:val="24"/>
          <w:szCs w:val="24"/>
        </w:rPr>
        <w:t xml:space="preserve">a </w:t>
      </w:r>
      <w:r w:rsidRPr="00F74F2E">
        <w:rPr>
          <w:rFonts w:ascii="Arial" w:hAnsi="Arial" w:cs="Arial"/>
          <w:sz w:val="24"/>
          <w:szCs w:val="24"/>
        </w:rPr>
        <w:t>most knowledgeable adult or more skilled peers.</w:t>
      </w:r>
    </w:p>
    <w:p w14:paraId="0698C885" w14:textId="76B23B7D" w:rsidR="00850DDA" w:rsidRPr="00F74F2E" w:rsidRDefault="00850DDA" w:rsidP="00850DDA">
      <w:pPr>
        <w:spacing w:line="360" w:lineRule="auto"/>
        <w:jc w:val="both"/>
        <w:rPr>
          <w:rFonts w:ascii="Arial" w:hAnsi="Arial" w:cs="Arial"/>
          <w:sz w:val="24"/>
          <w:szCs w:val="24"/>
        </w:rPr>
      </w:pPr>
      <w:r w:rsidRPr="00F74F2E">
        <w:rPr>
          <w:rFonts w:ascii="Arial" w:hAnsi="Arial" w:cs="Arial"/>
          <w:sz w:val="24"/>
          <w:szCs w:val="24"/>
        </w:rPr>
        <w:t xml:space="preserve">Vygotsky defined the </w:t>
      </w:r>
      <w:proofErr w:type="spellStart"/>
      <w:r w:rsidRPr="00F74F2E">
        <w:rPr>
          <w:rFonts w:ascii="Arial" w:hAnsi="Arial" w:cs="Arial"/>
          <w:sz w:val="24"/>
          <w:szCs w:val="24"/>
        </w:rPr>
        <w:t>ZPD</w:t>
      </w:r>
      <w:proofErr w:type="spellEnd"/>
      <w:r w:rsidRPr="00F74F2E">
        <w:rPr>
          <w:rFonts w:ascii="Arial" w:hAnsi="Arial" w:cs="Arial"/>
          <w:sz w:val="24"/>
          <w:szCs w:val="24"/>
        </w:rPr>
        <w:t xml:space="preserve"> </w:t>
      </w:r>
      <w:r w:rsidR="00094978" w:rsidRPr="00F74F2E">
        <w:rPr>
          <w:rFonts w:ascii="Arial" w:hAnsi="Arial" w:cs="Arial"/>
          <w:sz w:val="24"/>
          <w:szCs w:val="24"/>
        </w:rPr>
        <w:t>as</w:t>
      </w:r>
      <w:r w:rsidRPr="00F74F2E">
        <w:rPr>
          <w:rFonts w:ascii="Arial" w:hAnsi="Arial" w:cs="Arial"/>
          <w:sz w:val="24"/>
          <w:szCs w:val="24"/>
        </w:rPr>
        <w:t xml:space="preserve"> the distance between the level of actual child’s development that can be achieved by solving tasks independently, and the level of </w:t>
      </w:r>
      <w:r w:rsidR="00094978" w:rsidRPr="00F74F2E">
        <w:rPr>
          <w:rFonts w:ascii="Arial" w:hAnsi="Arial" w:cs="Arial"/>
          <w:sz w:val="24"/>
          <w:szCs w:val="24"/>
        </w:rPr>
        <w:t xml:space="preserve">a </w:t>
      </w:r>
      <w:r w:rsidRPr="00F74F2E">
        <w:rPr>
          <w:rFonts w:ascii="Arial" w:hAnsi="Arial" w:cs="Arial"/>
          <w:sz w:val="24"/>
          <w:szCs w:val="24"/>
        </w:rPr>
        <w:t xml:space="preserve">child’s possible development that can be achieved by solving tasks with help of </w:t>
      </w:r>
      <w:r w:rsidR="00094978" w:rsidRPr="00F74F2E">
        <w:rPr>
          <w:rFonts w:ascii="Arial" w:hAnsi="Arial" w:cs="Arial"/>
          <w:sz w:val="24"/>
          <w:szCs w:val="24"/>
        </w:rPr>
        <w:t xml:space="preserve">the </w:t>
      </w:r>
      <w:r w:rsidRPr="00F74F2E">
        <w:rPr>
          <w:rFonts w:ascii="Arial" w:hAnsi="Arial" w:cs="Arial"/>
          <w:sz w:val="24"/>
          <w:szCs w:val="24"/>
        </w:rPr>
        <w:t xml:space="preserve">most knowledgeable adult or from more capable peers. Each learner has his/her </w:t>
      </w:r>
      <w:proofErr w:type="spellStart"/>
      <w:r w:rsidRPr="00F74F2E">
        <w:rPr>
          <w:rFonts w:ascii="Arial" w:hAnsi="Arial" w:cs="Arial"/>
          <w:sz w:val="24"/>
          <w:szCs w:val="24"/>
        </w:rPr>
        <w:t>ZPD</w:t>
      </w:r>
      <w:proofErr w:type="spellEnd"/>
      <w:r w:rsidRPr="00F74F2E">
        <w:rPr>
          <w:rFonts w:ascii="Arial" w:hAnsi="Arial" w:cs="Arial"/>
          <w:sz w:val="24"/>
          <w:szCs w:val="24"/>
        </w:rPr>
        <w:t xml:space="preserve"> which ‘</w:t>
      </w:r>
      <w:r w:rsidR="00094978" w:rsidRPr="00F74F2E">
        <w:rPr>
          <w:rFonts w:ascii="Arial" w:hAnsi="Arial" w:cs="Arial"/>
          <w:sz w:val="24"/>
          <w:szCs w:val="24"/>
        </w:rPr>
        <w:t>differs</w:t>
      </w:r>
      <w:r w:rsidRPr="00F74F2E">
        <w:rPr>
          <w:rFonts w:ascii="Arial" w:hAnsi="Arial" w:cs="Arial"/>
          <w:sz w:val="24"/>
          <w:szCs w:val="24"/>
        </w:rPr>
        <w:t xml:space="preserve"> from </w:t>
      </w:r>
      <w:r w:rsidR="00094978" w:rsidRPr="00F74F2E">
        <w:rPr>
          <w:rFonts w:ascii="Arial" w:hAnsi="Arial" w:cs="Arial"/>
          <w:sz w:val="24"/>
          <w:szCs w:val="24"/>
        </w:rPr>
        <w:t>another learner</w:t>
      </w:r>
      <w:r w:rsidRPr="00F74F2E">
        <w:rPr>
          <w:rFonts w:ascii="Arial" w:hAnsi="Arial" w:cs="Arial"/>
          <w:sz w:val="24"/>
          <w:szCs w:val="24"/>
        </w:rPr>
        <w:t xml:space="preserve"> in any age group’</w:t>
      </w:r>
      <w:sdt>
        <w:sdtPr>
          <w:rPr>
            <w:rFonts w:ascii="Arial" w:hAnsi="Arial" w:cs="Arial"/>
            <w:sz w:val="24"/>
            <w:szCs w:val="24"/>
          </w:rPr>
          <w:id w:val="-1657139380"/>
          <w:citation/>
        </w:sdtPr>
        <w:sdtContent>
          <w:r w:rsidRPr="00F74F2E">
            <w:rPr>
              <w:rFonts w:ascii="Arial" w:hAnsi="Arial" w:cs="Arial"/>
              <w:sz w:val="24"/>
              <w:szCs w:val="24"/>
            </w:rPr>
            <w:fldChar w:fldCharType="begin"/>
          </w:r>
          <w:r w:rsidRPr="00F74F2E">
            <w:rPr>
              <w:rFonts w:ascii="Arial" w:hAnsi="Arial" w:cs="Arial"/>
              <w:sz w:val="24"/>
              <w:szCs w:val="24"/>
            </w:rPr>
            <w:instrText xml:space="preserve"> CITATION Nic21 \l 1033 </w:instrText>
          </w:r>
          <w:r w:rsidRPr="00F74F2E">
            <w:rPr>
              <w:rFonts w:ascii="Arial" w:hAnsi="Arial" w:cs="Arial"/>
              <w:sz w:val="24"/>
              <w:szCs w:val="24"/>
            </w:rPr>
            <w:fldChar w:fldCharType="separate"/>
          </w:r>
          <w:r w:rsidRPr="00F74F2E">
            <w:rPr>
              <w:rFonts w:ascii="Arial" w:hAnsi="Arial" w:cs="Arial"/>
              <w:noProof/>
              <w:sz w:val="24"/>
              <w:szCs w:val="24"/>
            </w:rPr>
            <w:t xml:space="preserve"> (Nicholas, et al., 2021)</w:t>
          </w:r>
          <w:r w:rsidRPr="00F74F2E">
            <w:rPr>
              <w:rFonts w:ascii="Arial" w:hAnsi="Arial" w:cs="Arial"/>
              <w:sz w:val="24"/>
              <w:szCs w:val="24"/>
            </w:rPr>
            <w:fldChar w:fldCharType="end"/>
          </w:r>
        </w:sdtContent>
      </w:sdt>
      <w:r w:rsidRPr="00F74F2E">
        <w:rPr>
          <w:rFonts w:ascii="Arial" w:hAnsi="Arial" w:cs="Arial"/>
          <w:sz w:val="24"/>
          <w:szCs w:val="24"/>
        </w:rPr>
        <w:t xml:space="preserve">. </w:t>
      </w:r>
    </w:p>
    <w:p w14:paraId="2A4BF4AC" w14:textId="621D101E" w:rsidR="00001F25" w:rsidRPr="00F74F2E" w:rsidRDefault="00001F25" w:rsidP="00850DDA">
      <w:pPr>
        <w:spacing w:line="360" w:lineRule="auto"/>
        <w:jc w:val="both"/>
        <w:rPr>
          <w:rFonts w:ascii="Arial" w:hAnsi="Arial" w:cs="Arial"/>
          <w:noProof/>
          <w:sz w:val="24"/>
          <w:szCs w:val="24"/>
        </w:rPr>
      </w:pPr>
      <w:r w:rsidRPr="00F74F2E">
        <w:rPr>
          <w:rFonts w:ascii="Arial" w:hAnsi="Arial" w:cs="Arial"/>
          <w:noProof/>
          <w:sz w:val="24"/>
          <w:szCs w:val="24"/>
        </w:rPr>
        <w:t xml:space="preserve">Vygotsky considered that social interaction plays a crucial role in children's intellectual development, and believed that to progress in their level of possible development, children should be given opportunities to interact with family, friends, teachers, and peers (Bates, 2016; Nicholas, et al., 2021). He also emphasized the importance of scaffolding in a child's learning progress. Scaffolding can be used by the teacher to support students in overcoming difficulties and encourage them to take on challenges to achieve a deeper level of understanding and become independent learners, helping them to </w:t>
      </w:r>
      <w:r w:rsidR="00C845D9" w:rsidRPr="00F74F2E">
        <w:rPr>
          <w:rFonts w:ascii="Arial" w:hAnsi="Arial" w:cs="Arial"/>
          <w:noProof/>
          <w:sz w:val="24"/>
          <w:szCs w:val="24"/>
        </w:rPr>
        <w:t>come</w:t>
      </w:r>
      <w:r w:rsidRPr="00F74F2E">
        <w:rPr>
          <w:rFonts w:ascii="Arial" w:hAnsi="Arial" w:cs="Arial"/>
          <w:noProof/>
          <w:sz w:val="24"/>
          <w:szCs w:val="24"/>
        </w:rPr>
        <w:t xml:space="preserve"> out of their comfort zone (Bates, 2016).</w:t>
      </w:r>
    </w:p>
    <w:p w14:paraId="4800B4A5" w14:textId="6E436378" w:rsidR="00850DDA" w:rsidRPr="00F74F2E" w:rsidRDefault="00850DDA" w:rsidP="00850DDA">
      <w:pPr>
        <w:spacing w:line="360" w:lineRule="auto"/>
        <w:jc w:val="both"/>
        <w:rPr>
          <w:rFonts w:ascii="Arial" w:hAnsi="Arial" w:cs="Arial"/>
          <w:noProof/>
          <w:sz w:val="24"/>
          <w:szCs w:val="24"/>
        </w:rPr>
      </w:pPr>
      <w:r w:rsidRPr="00F74F2E">
        <w:rPr>
          <w:rFonts w:ascii="Arial" w:hAnsi="Arial" w:cs="Arial"/>
          <w:noProof/>
          <w:sz w:val="24"/>
          <w:szCs w:val="24"/>
        </w:rPr>
        <w:t>Challenging</w:t>
      </w:r>
      <w:r w:rsidR="00094978" w:rsidRPr="00F74F2E">
        <w:rPr>
          <w:rFonts w:ascii="Arial" w:hAnsi="Arial" w:cs="Arial"/>
          <w:noProof/>
          <w:sz w:val="24"/>
          <w:szCs w:val="24"/>
        </w:rPr>
        <w:t xml:space="preserve"> </w:t>
      </w:r>
      <w:r w:rsidRPr="00F74F2E">
        <w:rPr>
          <w:rFonts w:ascii="Arial" w:hAnsi="Arial" w:cs="Arial"/>
          <w:noProof/>
          <w:sz w:val="24"/>
          <w:szCs w:val="24"/>
        </w:rPr>
        <w:t xml:space="preserve">learners to come out of their comfort zone plays a vital </w:t>
      </w:r>
      <w:r w:rsidR="00DE5A5C" w:rsidRPr="00F74F2E">
        <w:rPr>
          <w:rFonts w:ascii="Arial" w:hAnsi="Arial" w:cs="Arial"/>
          <w:noProof/>
          <w:sz w:val="24"/>
          <w:szCs w:val="24"/>
        </w:rPr>
        <w:t xml:space="preserve">role in building their </w:t>
      </w:r>
      <w:r w:rsidR="00F707FB" w:rsidRPr="00F74F2E">
        <w:rPr>
          <w:rFonts w:ascii="Arial" w:hAnsi="Arial" w:cs="Arial"/>
          <w:noProof/>
          <w:sz w:val="24"/>
          <w:szCs w:val="24"/>
        </w:rPr>
        <w:t xml:space="preserve">confidence </w:t>
      </w:r>
      <w:r w:rsidRPr="00F74F2E">
        <w:rPr>
          <w:rFonts w:ascii="Arial" w:hAnsi="Arial" w:cs="Arial"/>
          <w:noProof/>
          <w:sz w:val="24"/>
          <w:szCs w:val="24"/>
        </w:rPr>
        <w:t xml:space="preserve">and </w:t>
      </w:r>
      <w:r w:rsidR="00094978" w:rsidRPr="00F74F2E">
        <w:rPr>
          <w:rFonts w:ascii="Arial" w:hAnsi="Arial" w:cs="Arial"/>
          <w:noProof/>
          <w:sz w:val="24"/>
          <w:szCs w:val="24"/>
        </w:rPr>
        <w:t>being</w:t>
      </w:r>
      <w:r w:rsidRPr="00F74F2E">
        <w:rPr>
          <w:rFonts w:ascii="Arial" w:hAnsi="Arial" w:cs="Arial"/>
          <w:noProof/>
          <w:sz w:val="24"/>
          <w:szCs w:val="24"/>
        </w:rPr>
        <w:t xml:space="preserve"> independent learners. This can be done by</w:t>
      </w:r>
      <w:r w:rsidR="00094978" w:rsidRPr="00F74F2E">
        <w:rPr>
          <w:rFonts w:ascii="Arial" w:hAnsi="Arial" w:cs="Arial"/>
          <w:noProof/>
          <w:sz w:val="24"/>
          <w:szCs w:val="24"/>
        </w:rPr>
        <w:t xml:space="preserve"> </w:t>
      </w:r>
      <w:r w:rsidRPr="00F74F2E">
        <w:rPr>
          <w:rFonts w:ascii="Arial" w:hAnsi="Arial" w:cs="Arial"/>
          <w:noProof/>
          <w:sz w:val="24"/>
          <w:szCs w:val="24"/>
        </w:rPr>
        <w:t>providing support to accomplish tasks in their ZP</w:t>
      </w:r>
      <w:r w:rsidR="00F707FB" w:rsidRPr="00F74F2E">
        <w:rPr>
          <w:rFonts w:ascii="Arial" w:hAnsi="Arial" w:cs="Arial"/>
          <w:noProof/>
          <w:sz w:val="24"/>
          <w:szCs w:val="24"/>
        </w:rPr>
        <w:t>D</w:t>
      </w:r>
      <w:r w:rsidRPr="00F74F2E">
        <w:rPr>
          <w:rFonts w:ascii="Arial" w:hAnsi="Arial" w:cs="Arial"/>
          <w:noProof/>
          <w:sz w:val="24"/>
          <w:szCs w:val="24"/>
        </w:rPr>
        <w:t xml:space="preserve"> </w:t>
      </w:r>
      <w:r w:rsidR="00094978" w:rsidRPr="00F74F2E">
        <w:rPr>
          <w:rFonts w:ascii="Arial" w:hAnsi="Arial" w:cs="Arial"/>
          <w:noProof/>
          <w:sz w:val="24"/>
          <w:szCs w:val="24"/>
        </w:rPr>
        <w:t>until</w:t>
      </w:r>
      <w:r w:rsidRPr="00F74F2E">
        <w:rPr>
          <w:rFonts w:ascii="Arial" w:hAnsi="Arial" w:cs="Arial"/>
          <w:noProof/>
          <w:sz w:val="24"/>
          <w:szCs w:val="24"/>
        </w:rPr>
        <w:t xml:space="preserve"> the learners</w:t>
      </w:r>
      <w:r w:rsidR="00094978" w:rsidRPr="00F74F2E">
        <w:rPr>
          <w:rFonts w:ascii="Arial" w:hAnsi="Arial" w:cs="Arial"/>
          <w:noProof/>
          <w:sz w:val="24"/>
          <w:szCs w:val="24"/>
        </w:rPr>
        <w:t xml:space="preserve"> are</w:t>
      </w:r>
      <w:r w:rsidR="00F707FB" w:rsidRPr="00F74F2E">
        <w:rPr>
          <w:rFonts w:ascii="Arial" w:hAnsi="Arial" w:cs="Arial"/>
          <w:noProof/>
          <w:sz w:val="24"/>
          <w:szCs w:val="24"/>
        </w:rPr>
        <w:t xml:space="preserve"> </w:t>
      </w:r>
      <w:r w:rsidRPr="00F74F2E">
        <w:rPr>
          <w:rFonts w:ascii="Arial" w:hAnsi="Arial" w:cs="Arial"/>
          <w:noProof/>
          <w:sz w:val="24"/>
          <w:szCs w:val="24"/>
        </w:rPr>
        <w:t xml:space="preserve">confident enough to widen the number of tasks </w:t>
      </w:r>
      <w:r w:rsidR="00094978" w:rsidRPr="00F74F2E">
        <w:rPr>
          <w:rFonts w:ascii="Arial" w:hAnsi="Arial" w:cs="Arial"/>
          <w:noProof/>
          <w:sz w:val="24"/>
          <w:szCs w:val="24"/>
        </w:rPr>
        <w:t>accomplished</w:t>
      </w:r>
      <w:r w:rsidRPr="00F74F2E">
        <w:rPr>
          <w:rFonts w:ascii="Arial" w:hAnsi="Arial" w:cs="Arial"/>
          <w:noProof/>
          <w:sz w:val="24"/>
          <w:szCs w:val="24"/>
        </w:rPr>
        <w:t xml:space="preserve"> </w:t>
      </w:r>
      <w:r w:rsidR="00F707FB" w:rsidRPr="00F74F2E">
        <w:rPr>
          <w:rFonts w:ascii="Arial" w:hAnsi="Arial" w:cs="Arial"/>
          <w:noProof/>
          <w:sz w:val="24"/>
          <w:szCs w:val="24"/>
        </w:rPr>
        <w:t>without</w:t>
      </w:r>
      <w:r w:rsidRPr="00F74F2E">
        <w:rPr>
          <w:rFonts w:ascii="Arial" w:hAnsi="Arial" w:cs="Arial"/>
          <w:noProof/>
          <w:sz w:val="24"/>
          <w:szCs w:val="24"/>
        </w:rPr>
        <w:t xml:space="preserve"> </w:t>
      </w:r>
      <w:r w:rsidR="00F707FB" w:rsidRPr="00F74F2E">
        <w:rPr>
          <w:rFonts w:ascii="Arial" w:hAnsi="Arial" w:cs="Arial"/>
          <w:noProof/>
          <w:sz w:val="24"/>
          <w:szCs w:val="24"/>
        </w:rPr>
        <w:t>assistance</w:t>
      </w:r>
      <w:r w:rsidRPr="00F74F2E">
        <w:rPr>
          <w:rFonts w:ascii="Arial" w:hAnsi="Arial" w:cs="Arial"/>
          <w:noProof/>
          <w:sz w:val="24"/>
          <w:szCs w:val="24"/>
        </w:rPr>
        <w:t xml:space="preserve"> from more </w:t>
      </w:r>
      <w:r w:rsidR="00F707FB" w:rsidRPr="00F74F2E">
        <w:rPr>
          <w:rFonts w:ascii="Arial" w:hAnsi="Arial" w:cs="Arial"/>
          <w:noProof/>
          <w:sz w:val="24"/>
          <w:szCs w:val="24"/>
        </w:rPr>
        <w:t>knowledgeable</w:t>
      </w:r>
      <w:r w:rsidRPr="00F74F2E">
        <w:rPr>
          <w:rFonts w:ascii="Arial" w:hAnsi="Arial" w:cs="Arial"/>
          <w:noProof/>
          <w:sz w:val="24"/>
          <w:szCs w:val="24"/>
        </w:rPr>
        <w:t xml:space="preserve"> </w:t>
      </w:r>
      <w:r w:rsidR="00F707FB" w:rsidRPr="00F74F2E">
        <w:rPr>
          <w:rFonts w:ascii="Arial" w:hAnsi="Arial" w:cs="Arial"/>
          <w:noProof/>
          <w:sz w:val="24"/>
          <w:szCs w:val="24"/>
        </w:rPr>
        <w:t>adults</w:t>
      </w:r>
      <w:r w:rsidRPr="00F74F2E">
        <w:rPr>
          <w:rFonts w:ascii="Arial" w:hAnsi="Arial" w:cs="Arial"/>
          <w:noProof/>
          <w:sz w:val="24"/>
          <w:szCs w:val="24"/>
        </w:rPr>
        <w:t xml:space="preserve"> or peers. Therefore the wider number of tasks </w:t>
      </w:r>
      <w:r w:rsidR="00F707FB" w:rsidRPr="00F74F2E">
        <w:rPr>
          <w:rFonts w:ascii="Arial" w:hAnsi="Arial" w:cs="Arial"/>
          <w:noProof/>
          <w:sz w:val="24"/>
          <w:szCs w:val="24"/>
        </w:rPr>
        <w:t>contributes</w:t>
      </w:r>
      <w:r w:rsidRPr="00F74F2E">
        <w:rPr>
          <w:rFonts w:ascii="Arial" w:hAnsi="Arial" w:cs="Arial"/>
          <w:noProof/>
          <w:sz w:val="24"/>
          <w:szCs w:val="24"/>
        </w:rPr>
        <w:t xml:space="preserve"> </w:t>
      </w:r>
      <w:r w:rsidR="00F707FB" w:rsidRPr="00F74F2E">
        <w:rPr>
          <w:rFonts w:ascii="Arial" w:hAnsi="Arial" w:cs="Arial"/>
          <w:noProof/>
          <w:sz w:val="24"/>
          <w:szCs w:val="24"/>
        </w:rPr>
        <w:t xml:space="preserve">perfectly </w:t>
      </w:r>
      <w:r w:rsidR="0075310C" w:rsidRPr="00F74F2E">
        <w:rPr>
          <w:rFonts w:ascii="Arial" w:hAnsi="Arial" w:cs="Arial"/>
          <w:noProof/>
          <w:sz w:val="24"/>
          <w:szCs w:val="24"/>
        </w:rPr>
        <w:t>to</w:t>
      </w:r>
      <w:r w:rsidRPr="00F74F2E">
        <w:rPr>
          <w:rFonts w:ascii="Arial" w:hAnsi="Arial" w:cs="Arial"/>
          <w:noProof/>
          <w:sz w:val="24"/>
          <w:szCs w:val="24"/>
        </w:rPr>
        <w:t xml:space="preserve"> the </w:t>
      </w:r>
      <w:r w:rsidR="00F707FB" w:rsidRPr="00F74F2E">
        <w:rPr>
          <w:rFonts w:ascii="Arial" w:hAnsi="Arial" w:cs="Arial"/>
          <w:noProof/>
          <w:sz w:val="24"/>
          <w:szCs w:val="24"/>
        </w:rPr>
        <w:t>learner’s</w:t>
      </w:r>
      <w:r w:rsidRPr="00F74F2E">
        <w:rPr>
          <w:rFonts w:ascii="Arial" w:hAnsi="Arial" w:cs="Arial"/>
          <w:noProof/>
          <w:sz w:val="24"/>
          <w:szCs w:val="24"/>
        </w:rPr>
        <w:t xml:space="preserve"> cognitive development as well as learning</w:t>
      </w:r>
      <w:sdt>
        <w:sdtPr>
          <w:rPr>
            <w:rFonts w:ascii="Arial" w:hAnsi="Arial" w:cs="Arial"/>
            <w:noProof/>
            <w:sz w:val="24"/>
            <w:szCs w:val="24"/>
          </w:rPr>
          <w:id w:val="16591758"/>
          <w:citation/>
        </w:sdtPr>
        <w:sdtContent>
          <w:r w:rsidRPr="00F74F2E">
            <w:rPr>
              <w:rFonts w:ascii="Arial" w:hAnsi="Arial" w:cs="Arial"/>
              <w:noProof/>
              <w:sz w:val="24"/>
              <w:szCs w:val="24"/>
            </w:rPr>
            <w:fldChar w:fldCharType="begin"/>
          </w:r>
          <w:r w:rsidRPr="00F74F2E">
            <w:rPr>
              <w:rFonts w:ascii="Arial" w:hAnsi="Arial" w:cs="Arial"/>
              <w:noProof/>
              <w:sz w:val="24"/>
              <w:szCs w:val="24"/>
            </w:rPr>
            <w:instrText xml:space="preserve"> CITATION Zul18 \l 1033 </w:instrText>
          </w:r>
          <w:r w:rsidRPr="00F74F2E">
            <w:rPr>
              <w:rFonts w:ascii="Arial" w:hAnsi="Arial" w:cs="Arial"/>
              <w:noProof/>
              <w:sz w:val="24"/>
              <w:szCs w:val="24"/>
            </w:rPr>
            <w:fldChar w:fldCharType="separate"/>
          </w:r>
          <w:r w:rsidRPr="00F74F2E">
            <w:rPr>
              <w:rFonts w:ascii="Arial" w:hAnsi="Arial" w:cs="Arial"/>
              <w:noProof/>
              <w:sz w:val="24"/>
              <w:szCs w:val="24"/>
            </w:rPr>
            <w:t xml:space="preserve"> ( Zulu, et al., 2018)</w:t>
          </w:r>
          <w:r w:rsidRPr="00F74F2E">
            <w:rPr>
              <w:rFonts w:ascii="Arial" w:hAnsi="Arial" w:cs="Arial"/>
              <w:noProof/>
              <w:sz w:val="24"/>
              <w:szCs w:val="24"/>
            </w:rPr>
            <w:fldChar w:fldCharType="end"/>
          </w:r>
        </w:sdtContent>
      </w:sdt>
      <w:r w:rsidRPr="00F74F2E">
        <w:rPr>
          <w:rFonts w:ascii="Arial" w:hAnsi="Arial" w:cs="Arial"/>
          <w:noProof/>
          <w:sz w:val="24"/>
          <w:szCs w:val="24"/>
        </w:rPr>
        <w:t>.</w:t>
      </w:r>
    </w:p>
    <w:p w14:paraId="5E1EF05D" w14:textId="26E445C9" w:rsidR="00850DDA" w:rsidRPr="00F74F2E" w:rsidRDefault="00850DDA" w:rsidP="00850DDA">
      <w:pPr>
        <w:spacing w:line="360" w:lineRule="auto"/>
        <w:jc w:val="both"/>
        <w:rPr>
          <w:rFonts w:ascii="Arial" w:hAnsi="Arial" w:cs="Arial"/>
          <w:noProof/>
          <w:sz w:val="24"/>
          <w:szCs w:val="24"/>
        </w:rPr>
      </w:pPr>
      <w:r w:rsidRPr="00F74F2E">
        <w:rPr>
          <w:rFonts w:ascii="Arial" w:hAnsi="Arial" w:cs="Arial"/>
          <w:noProof/>
          <w:sz w:val="24"/>
          <w:szCs w:val="24"/>
        </w:rPr>
        <w:lastRenderedPageBreak/>
        <w:t xml:space="preserve">Zulu (2018) emphasized the importance of the relationship between ZPD and cognitive load. Both induce load however </w:t>
      </w:r>
      <w:r w:rsidR="00F707FB" w:rsidRPr="00F74F2E">
        <w:rPr>
          <w:rFonts w:ascii="Arial" w:hAnsi="Arial" w:cs="Arial"/>
          <w:noProof/>
          <w:sz w:val="24"/>
          <w:szCs w:val="24"/>
        </w:rPr>
        <w:t xml:space="preserve">the amount </w:t>
      </w:r>
      <w:r w:rsidRPr="00F74F2E">
        <w:rPr>
          <w:rFonts w:ascii="Arial" w:hAnsi="Arial" w:cs="Arial"/>
          <w:noProof/>
          <w:sz w:val="24"/>
          <w:szCs w:val="24"/>
        </w:rPr>
        <w:t>of</w:t>
      </w:r>
      <w:r w:rsidR="00F707FB" w:rsidRPr="00F74F2E">
        <w:rPr>
          <w:rFonts w:ascii="Arial" w:hAnsi="Arial" w:cs="Arial"/>
          <w:noProof/>
          <w:sz w:val="24"/>
          <w:szCs w:val="24"/>
        </w:rPr>
        <w:t xml:space="preserve"> </w:t>
      </w:r>
      <w:r w:rsidRPr="00F74F2E">
        <w:rPr>
          <w:rFonts w:ascii="Arial" w:hAnsi="Arial" w:cs="Arial"/>
          <w:noProof/>
          <w:sz w:val="24"/>
          <w:szCs w:val="24"/>
        </w:rPr>
        <w:t>cognitive</w:t>
      </w:r>
      <w:r w:rsidR="00F707FB" w:rsidRPr="00F74F2E">
        <w:rPr>
          <w:rFonts w:ascii="Arial" w:hAnsi="Arial" w:cs="Arial"/>
          <w:noProof/>
          <w:sz w:val="24"/>
          <w:szCs w:val="24"/>
        </w:rPr>
        <w:t xml:space="preserve"> load associated</w:t>
      </w:r>
      <w:r w:rsidRPr="00F74F2E">
        <w:rPr>
          <w:rFonts w:ascii="Arial" w:hAnsi="Arial" w:cs="Arial"/>
          <w:noProof/>
          <w:sz w:val="24"/>
          <w:szCs w:val="24"/>
        </w:rPr>
        <w:t xml:space="preserve"> with tasks within the ZPD</w:t>
      </w:r>
      <w:r w:rsidR="00F707FB" w:rsidRPr="00F74F2E">
        <w:rPr>
          <w:rFonts w:ascii="Arial" w:hAnsi="Arial" w:cs="Arial"/>
          <w:noProof/>
          <w:sz w:val="24"/>
          <w:szCs w:val="24"/>
        </w:rPr>
        <w:t xml:space="preserve"> is </w:t>
      </w:r>
      <w:r w:rsidRPr="00F74F2E">
        <w:rPr>
          <w:rFonts w:ascii="Arial" w:hAnsi="Arial" w:cs="Arial"/>
          <w:noProof/>
          <w:sz w:val="24"/>
          <w:szCs w:val="24"/>
        </w:rPr>
        <w:t xml:space="preserve">far less </w:t>
      </w:r>
      <w:r w:rsidR="00F707FB" w:rsidRPr="00F74F2E">
        <w:rPr>
          <w:rFonts w:ascii="Arial" w:hAnsi="Arial" w:cs="Arial"/>
          <w:noProof/>
          <w:sz w:val="24"/>
          <w:szCs w:val="24"/>
        </w:rPr>
        <w:t>low</w:t>
      </w:r>
      <w:r w:rsidRPr="00F74F2E">
        <w:rPr>
          <w:rFonts w:ascii="Arial" w:hAnsi="Arial" w:cs="Arial"/>
          <w:noProof/>
          <w:sz w:val="24"/>
          <w:szCs w:val="24"/>
        </w:rPr>
        <w:t xml:space="preserve"> than the significant cognitive load associated with </w:t>
      </w:r>
      <w:r w:rsidR="00F707FB" w:rsidRPr="00F74F2E">
        <w:rPr>
          <w:rFonts w:ascii="Arial" w:hAnsi="Arial" w:cs="Arial"/>
          <w:noProof/>
          <w:sz w:val="24"/>
          <w:szCs w:val="24"/>
        </w:rPr>
        <w:t xml:space="preserve">a </w:t>
      </w:r>
      <w:r w:rsidRPr="00F74F2E">
        <w:rPr>
          <w:rFonts w:ascii="Arial" w:hAnsi="Arial" w:cs="Arial"/>
          <w:noProof/>
          <w:sz w:val="24"/>
          <w:szCs w:val="24"/>
        </w:rPr>
        <w:t xml:space="preserve">complex task that is located </w:t>
      </w:r>
      <w:r w:rsidR="00F707FB" w:rsidRPr="00F74F2E">
        <w:rPr>
          <w:rFonts w:ascii="Arial" w:hAnsi="Arial" w:cs="Arial"/>
          <w:noProof/>
          <w:sz w:val="24"/>
          <w:szCs w:val="24"/>
        </w:rPr>
        <w:t>outside</w:t>
      </w:r>
      <w:r w:rsidRPr="00F74F2E">
        <w:rPr>
          <w:rFonts w:ascii="Arial" w:hAnsi="Arial" w:cs="Arial"/>
          <w:noProof/>
          <w:sz w:val="24"/>
          <w:szCs w:val="24"/>
        </w:rPr>
        <w:t xml:space="preserve"> of </w:t>
      </w:r>
      <w:r w:rsidR="0075310C" w:rsidRPr="00F74F2E">
        <w:rPr>
          <w:rFonts w:ascii="Arial" w:hAnsi="Arial" w:cs="Arial"/>
          <w:noProof/>
          <w:sz w:val="24"/>
          <w:szCs w:val="24"/>
        </w:rPr>
        <w:t xml:space="preserve">the </w:t>
      </w:r>
      <w:r w:rsidRPr="00F74F2E">
        <w:rPr>
          <w:rFonts w:ascii="Arial" w:hAnsi="Arial" w:cs="Arial"/>
          <w:noProof/>
          <w:sz w:val="24"/>
          <w:szCs w:val="24"/>
        </w:rPr>
        <w:t xml:space="preserve">ZPD. Therefore students are more likely to engage </w:t>
      </w:r>
      <w:r w:rsidR="00614E26" w:rsidRPr="00F74F2E">
        <w:rPr>
          <w:rFonts w:ascii="Arial" w:hAnsi="Arial" w:cs="Arial"/>
          <w:noProof/>
          <w:sz w:val="24"/>
          <w:szCs w:val="24"/>
        </w:rPr>
        <w:t>in</w:t>
      </w:r>
      <w:r w:rsidRPr="00F74F2E">
        <w:rPr>
          <w:rFonts w:ascii="Arial" w:hAnsi="Arial" w:cs="Arial"/>
          <w:noProof/>
          <w:sz w:val="24"/>
          <w:szCs w:val="24"/>
        </w:rPr>
        <w:t xml:space="preserve"> </w:t>
      </w:r>
      <w:r w:rsidR="00F707FB" w:rsidRPr="00F74F2E">
        <w:rPr>
          <w:rFonts w:ascii="Arial" w:hAnsi="Arial" w:cs="Arial"/>
          <w:noProof/>
          <w:sz w:val="24"/>
          <w:szCs w:val="24"/>
        </w:rPr>
        <w:t>self-directed</w:t>
      </w:r>
      <w:r w:rsidRPr="00F74F2E">
        <w:rPr>
          <w:rFonts w:ascii="Arial" w:hAnsi="Arial" w:cs="Arial"/>
          <w:noProof/>
          <w:sz w:val="24"/>
          <w:szCs w:val="24"/>
        </w:rPr>
        <w:t xml:space="preserve"> </w:t>
      </w:r>
      <w:r w:rsidR="00614E26" w:rsidRPr="00F74F2E">
        <w:rPr>
          <w:rFonts w:ascii="Arial" w:hAnsi="Arial" w:cs="Arial"/>
          <w:noProof/>
          <w:sz w:val="24"/>
          <w:szCs w:val="24"/>
        </w:rPr>
        <w:t>tasks</w:t>
      </w:r>
      <w:r w:rsidRPr="00F74F2E">
        <w:rPr>
          <w:rFonts w:ascii="Arial" w:hAnsi="Arial" w:cs="Arial"/>
          <w:noProof/>
          <w:sz w:val="24"/>
          <w:szCs w:val="24"/>
        </w:rPr>
        <w:t xml:space="preserve"> within their zone rather than </w:t>
      </w:r>
      <w:r w:rsidR="00614E26" w:rsidRPr="00F74F2E">
        <w:rPr>
          <w:rFonts w:ascii="Arial" w:hAnsi="Arial" w:cs="Arial"/>
          <w:noProof/>
          <w:sz w:val="24"/>
          <w:szCs w:val="24"/>
        </w:rPr>
        <w:t xml:space="preserve">completing </w:t>
      </w:r>
      <w:r w:rsidRPr="00F74F2E">
        <w:rPr>
          <w:rFonts w:ascii="Arial" w:hAnsi="Arial" w:cs="Arial"/>
          <w:noProof/>
          <w:sz w:val="24"/>
          <w:szCs w:val="24"/>
        </w:rPr>
        <w:t xml:space="preserve">complex </w:t>
      </w:r>
      <w:r w:rsidR="0075310C" w:rsidRPr="00F74F2E">
        <w:rPr>
          <w:rFonts w:ascii="Arial" w:hAnsi="Arial" w:cs="Arial"/>
          <w:noProof/>
          <w:sz w:val="24"/>
          <w:szCs w:val="24"/>
        </w:rPr>
        <w:t>tasks</w:t>
      </w:r>
      <w:sdt>
        <w:sdtPr>
          <w:rPr>
            <w:rFonts w:ascii="Arial" w:hAnsi="Arial" w:cs="Arial"/>
            <w:noProof/>
            <w:sz w:val="24"/>
            <w:szCs w:val="24"/>
          </w:rPr>
          <w:id w:val="-852335009"/>
          <w:citation/>
        </w:sdtPr>
        <w:sdtContent>
          <w:r w:rsidRPr="00F74F2E">
            <w:rPr>
              <w:rFonts w:ascii="Arial" w:hAnsi="Arial" w:cs="Arial"/>
              <w:noProof/>
              <w:sz w:val="24"/>
              <w:szCs w:val="24"/>
            </w:rPr>
            <w:fldChar w:fldCharType="begin"/>
          </w:r>
          <w:r w:rsidRPr="00F74F2E">
            <w:rPr>
              <w:rFonts w:ascii="Arial" w:hAnsi="Arial" w:cs="Arial"/>
              <w:noProof/>
              <w:sz w:val="24"/>
              <w:szCs w:val="24"/>
            </w:rPr>
            <w:instrText xml:space="preserve"> CITATION Zul18 \l 1033 </w:instrText>
          </w:r>
          <w:r w:rsidRPr="00F74F2E">
            <w:rPr>
              <w:rFonts w:ascii="Arial" w:hAnsi="Arial" w:cs="Arial"/>
              <w:noProof/>
              <w:sz w:val="24"/>
              <w:szCs w:val="24"/>
            </w:rPr>
            <w:fldChar w:fldCharType="separate"/>
          </w:r>
          <w:r w:rsidRPr="00F74F2E">
            <w:rPr>
              <w:rFonts w:ascii="Arial" w:hAnsi="Arial" w:cs="Arial"/>
              <w:noProof/>
              <w:sz w:val="24"/>
              <w:szCs w:val="24"/>
            </w:rPr>
            <w:t xml:space="preserve"> ( Zulu, et al., 2018)</w:t>
          </w:r>
          <w:r w:rsidRPr="00F74F2E">
            <w:rPr>
              <w:rFonts w:ascii="Arial" w:hAnsi="Arial" w:cs="Arial"/>
              <w:noProof/>
              <w:sz w:val="24"/>
              <w:szCs w:val="24"/>
            </w:rPr>
            <w:fldChar w:fldCharType="end"/>
          </w:r>
        </w:sdtContent>
      </w:sdt>
      <w:r w:rsidRPr="00F74F2E">
        <w:rPr>
          <w:rFonts w:ascii="Arial" w:hAnsi="Arial" w:cs="Arial"/>
          <w:noProof/>
          <w:sz w:val="24"/>
          <w:szCs w:val="24"/>
        </w:rPr>
        <w:t xml:space="preserve">. </w:t>
      </w:r>
    </w:p>
    <w:p w14:paraId="63F80922" w14:textId="6287E9D5" w:rsidR="00850DDA" w:rsidRPr="00F74F2E" w:rsidRDefault="00850DDA" w:rsidP="007F4BAB">
      <w:pPr>
        <w:spacing w:line="360" w:lineRule="auto"/>
        <w:jc w:val="both"/>
        <w:rPr>
          <w:rFonts w:ascii="Arial" w:hAnsi="Arial" w:cs="Arial"/>
          <w:noProof/>
          <w:sz w:val="24"/>
          <w:szCs w:val="24"/>
        </w:rPr>
      </w:pPr>
      <w:r w:rsidRPr="00F74F2E">
        <w:rPr>
          <w:rFonts w:ascii="Arial" w:hAnsi="Arial" w:cs="Arial"/>
          <w:noProof/>
          <w:sz w:val="24"/>
          <w:szCs w:val="24"/>
        </w:rPr>
        <w:t>There are</w:t>
      </w:r>
      <w:r w:rsidR="0075310C" w:rsidRPr="00F74F2E">
        <w:rPr>
          <w:rFonts w:ascii="Arial" w:hAnsi="Arial" w:cs="Arial"/>
          <w:noProof/>
          <w:sz w:val="24"/>
          <w:szCs w:val="24"/>
        </w:rPr>
        <w:t xml:space="preserve"> </w:t>
      </w:r>
      <w:r w:rsidRPr="00F74F2E">
        <w:rPr>
          <w:rFonts w:ascii="Arial" w:hAnsi="Arial" w:cs="Arial"/>
          <w:noProof/>
          <w:sz w:val="24"/>
          <w:szCs w:val="24"/>
        </w:rPr>
        <w:t>several</w:t>
      </w:r>
      <w:r w:rsidR="0075310C" w:rsidRPr="00F74F2E">
        <w:rPr>
          <w:rFonts w:ascii="Arial" w:hAnsi="Arial" w:cs="Arial"/>
          <w:noProof/>
          <w:sz w:val="24"/>
          <w:szCs w:val="24"/>
        </w:rPr>
        <w:t xml:space="preserve"> </w:t>
      </w:r>
      <w:r w:rsidRPr="00F74F2E">
        <w:rPr>
          <w:rFonts w:ascii="Arial" w:hAnsi="Arial" w:cs="Arial"/>
          <w:noProof/>
          <w:sz w:val="24"/>
          <w:szCs w:val="24"/>
        </w:rPr>
        <w:t xml:space="preserve">factors that Vygotsky took </w:t>
      </w:r>
      <w:r w:rsidR="00F20E31" w:rsidRPr="00F74F2E">
        <w:rPr>
          <w:rFonts w:ascii="Arial" w:hAnsi="Arial" w:cs="Arial"/>
          <w:noProof/>
          <w:sz w:val="24"/>
          <w:szCs w:val="24"/>
        </w:rPr>
        <w:t>into</w:t>
      </w:r>
      <w:r w:rsidR="0075310C" w:rsidRPr="00F74F2E">
        <w:rPr>
          <w:rFonts w:ascii="Arial" w:hAnsi="Arial" w:cs="Arial"/>
          <w:noProof/>
          <w:sz w:val="24"/>
          <w:szCs w:val="24"/>
        </w:rPr>
        <w:t xml:space="preserve"> consideration </w:t>
      </w:r>
      <w:r w:rsidRPr="00F74F2E">
        <w:rPr>
          <w:rFonts w:ascii="Arial" w:hAnsi="Arial" w:cs="Arial"/>
          <w:noProof/>
          <w:sz w:val="24"/>
          <w:szCs w:val="24"/>
        </w:rPr>
        <w:t>in his</w:t>
      </w:r>
      <w:r w:rsidR="0075310C" w:rsidRPr="00F74F2E">
        <w:rPr>
          <w:rFonts w:ascii="Arial" w:hAnsi="Arial" w:cs="Arial"/>
          <w:noProof/>
          <w:sz w:val="24"/>
          <w:szCs w:val="24"/>
        </w:rPr>
        <w:t xml:space="preserve"> </w:t>
      </w:r>
      <w:r w:rsidRPr="00F74F2E">
        <w:rPr>
          <w:rFonts w:ascii="Arial" w:hAnsi="Arial" w:cs="Arial"/>
          <w:noProof/>
          <w:sz w:val="24"/>
          <w:szCs w:val="24"/>
        </w:rPr>
        <w:t xml:space="preserve">development theory. He </w:t>
      </w:r>
      <w:r w:rsidR="0075310C" w:rsidRPr="00F74F2E">
        <w:rPr>
          <w:rFonts w:ascii="Arial" w:hAnsi="Arial" w:cs="Arial"/>
          <w:noProof/>
          <w:sz w:val="24"/>
          <w:szCs w:val="24"/>
        </w:rPr>
        <w:t>believed</w:t>
      </w:r>
      <w:r w:rsidRPr="00F74F2E">
        <w:rPr>
          <w:rFonts w:ascii="Arial" w:hAnsi="Arial" w:cs="Arial"/>
          <w:noProof/>
          <w:sz w:val="24"/>
          <w:szCs w:val="24"/>
        </w:rPr>
        <w:t xml:space="preserve"> that </w:t>
      </w:r>
      <w:r w:rsidR="0075310C" w:rsidRPr="00F74F2E">
        <w:rPr>
          <w:rFonts w:ascii="Arial" w:hAnsi="Arial" w:cs="Arial"/>
          <w:noProof/>
          <w:sz w:val="24"/>
          <w:szCs w:val="24"/>
        </w:rPr>
        <w:t xml:space="preserve">a </w:t>
      </w:r>
      <w:r w:rsidRPr="00F74F2E">
        <w:rPr>
          <w:rFonts w:ascii="Arial" w:hAnsi="Arial" w:cs="Arial"/>
          <w:noProof/>
          <w:sz w:val="24"/>
          <w:szCs w:val="24"/>
        </w:rPr>
        <w:t xml:space="preserve">child is an active learner and </w:t>
      </w:r>
      <w:r w:rsidR="0075310C" w:rsidRPr="00F74F2E">
        <w:rPr>
          <w:rFonts w:ascii="Arial" w:hAnsi="Arial" w:cs="Arial"/>
          <w:noProof/>
          <w:sz w:val="24"/>
          <w:szCs w:val="24"/>
        </w:rPr>
        <w:t xml:space="preserve">that </w:t>
      </w:r>
      <w:r w:rsidRPr="00F74F2E">
        <w:rPr>
          <w:rFonts w:ascii="Arial" w:hAnsi="Arial" w:cs="Arial"/>
          <w:noProof/>
          <w:sz w:val="24"/>
          <w:szCs w:val="24"/>
        </w:rPr>
        <w:t>the teacher has a vital role in</w:t>
      </w:r>
      <w:r w:rsidR="0075310C" w:rsidRPr="00F74F2E">
        <w:rPr>
          <w:rFonts w:ascii="Arial" w:hAnsi="Arial" w:cs="Arial"/>
          <w:noProof/>
          <w:sz w:val="24"/>
          <w:szCs w:val="24"/>
        </w:rPr>
        <w:t xml:space="preserve"> </w:t>
      </w:r>
      <w:r w:rsidR="00F20E31" w:rsidRPr="00F74F2E">
        <w:rPr>
          <w:rFonts w:ascii="Arial" w:hAnsi="Arial" w:cs="Arial"/>
          <w:noProof/>
          <w:sz w:val="24"/>
          <w:szCs w:val="24"/>
        </w:rPr>
        <w:t xml:space="preserve">a </w:t>
      </w:r>
      <w:r w:rsidRPr="00F74F2E">
        <w:rPr>
          <w:rFonts w:ascii="Arial" w:hAnsi="Arial" w:cs="Arial"/>
          <w:noProof/>
          <w:sz w:val="24"/>
          <w:szCs w:val="24"/>
        </w:rPr>
        <w:t xml:space="preserve">child’s learning journey. Although students have the </w:t>
      </w:r>
      <w:r w:rsidR="00F20E31" w:rsidRPr="00F74F2E">
        <w:rPr>
          <w:rFonts w:ascii="Arial" w:hAnsi="Arial" w:cs="Arial"/>
          <w:noProof/>
          <w:sz w:val="24"/>
          <w:szCs w:val="24"/>
        </w:rPr>
        <w:t>responsibility to</w:t>
      </w:r>
      <w:r w:rsidRPr="00F74F2E">
        <w:rPr>
          <w:rFonts w:ascii="Arial" w:hAnsi="Arial" w:cs="Arial"/>
          <w:noProof/>
          <w:sz w:val="24"/>
          <w:szCs w:val="24"/>
        </w:rPr>
        <w:t xml:space="preserve"> perform</w:t>
      </w:r>
      <w:r w:rsidR="00F707FB" w:rsidRPr="00F74F2E">
        <w:rPr>
          <w:rFonts w:ascii="Arial" w:hAnsi="Arial" w:cs="Arial"/>
          <w:noProof/>
          <w:sz w:val="24"/>
          <w:szCs w:val="24"/>
        </w:rPr>
        <w:t xml:space="preserve"> </w:t>
      </w:r>
      <w:r w:rsidRPr="00F74F2E">
        <w:rPr>
          <w:rFonts w:ascii="Arial" w:hAnsi="Arial" w:cs="Arial"/>
          <w:noProof/>
          <w:sz w:val="24"/>
          <w:szCs w:val="24"/>
        </w:rPr>
        <w:t>their</w:t>
      </w:r>
      <w:r w:rsidR="0075310C" w:rsidRPr="00F74F2E">
        <w:rPr>
          <w:rFonts w:ascii="Arial" w:hAnsi="Arial" w:cs="Arial"/>
          <w:noProof/>
          <w:sz w:val="24"/>
          <w:szCs w:val="24"/>
        </w:rPr>
        <w:t xml:space="preserve"> </w:t>
      </w:r>
      <w:r w:rsidR="00DE5A5C" w:rsidRPr="00F74F2E">
        <w:rPr>
          <w:rFonts w:ascii="Arial" w:hAnsi="Arial" w:cs="Arial"/>
          <w:noProof/>
          <w:sz w:val="24"/>
          <w:szCs w:val="24"/>
        </w:rPr>
        <w:t>tasks</w:t>
      </w:r>
      <w:r w:rsidRPr="00F74F2E">
        <w:rPr>
          <w:rFonts w:ascii="Arial" w:hAnsi="Arial" w:cs="Arial"/>
          <w:noProof/>
          <w:sz w:val="24"/>
          <w:szCs w:val="24"/>
        </w:rPr>
        <w:t xml:space="preserve">, teachers as </w:t>
      </w:r>
      <w:r w:rsidR="00F20E31" w:rsidRPr="00F74F2E">
        <w:rPr>
          <w:rFonts w:ascii="Arial" w:hAnsi="Arial" w:cs="Arial"/>
          <w:noProof/>
          <w:sz w:val="24"/>
          <w:szCs w:val="24"/>
        </w:rPr>
        <w:t>educators</w:t>
      </w:r>
      <w:r w:rsidR="007C3D8F" w:rsidRPr="00F74F2E">
        <w:rPr>
          <w:rFonts w:ascii="Arial" w:hAnsi="Arial" w:cs="Arial"/>
          <w:noProof/>
          <w:sz w:val="24"/>
          <w:szCs w:val="24"/>
        </w:rPr>
        <w:t xml:space="preserve"> h</w:t>
      </w:r>
      <w:r w:rsidRPr="00F74F2E">
        <w:rPr>
          <w:rFonts w:ascii="Arial" w:hAnsi="Arial" w:cs="Arial"/>
          <w:noProof/>
          <w:sz w:val="24"/>
          <w:szCs w:val="24"/>
        </w:rPr>
        <w:t>ave much more control over these tasks.</w:t>
      </w:r>
      <w:r w:rsidR="00F707FB" w:rsidRPr="00F74F2E">
        <w:rPr>
          <w:rFonts w:ascii="Arial" w:hAnsi="Arial" w:cs="Arial"/>
          <w:noProof/>
          <w:sz w:val="24"/>
          <w:szCs w:val="24"/>
        </w:rPr>
        <w:t xml:space="preserve"> </w:t>
      </w:r>
      <w:r w:rsidRPr="00F74F2E">
        <w:rPr>
          <w:rFonts w:ascii="Arial" w:hAnsi="Arial" w:cs="Arial"/>
          <w:noProof/>
          <w:sz w:val="24"/>
          <w:szCs w:val="24"/>
        </w:rPr>
        <w:t xml:space="preserve">Vygotsky emphasized that teachers are </w:t>
      </w:r>
      <w:r w:rsidR="007C3D8F" w:rsidRPr="00F74F2E">
        <w:rPr>
          <w:rFonts w:ascii="Arial" w:hAnsi="Arial" w:cs="Arial"/>
          <w:noProof/>
          <w:sz w:val="24"/>
          <w:szCs w:val="24"/>
        </w:rPr>
        <w:t>responsible</w:t>
      </w:r>
      <w:r w:rsidRPr="00F74F2E">
        <w:rPr>
          <w:rFonts w:ascii="Arial" w:hAnsi="Arial" w:cs="Arial"/>
          <w:noProof/>
          <w:sz w:val="24"/>
          <w:szCs w:val="24"/>
        </w:rPr>
        <w:t xml:space="preserve"> to </w:t>
      </w:r>
      <w:r w:rsidR="007C3D8F" w:rsidRPr="00F74F2E">
        <w:rPr>
          <w:rFonts w:ascii="Arial" w:hAnsi="Arial" w:cs="Arial"/>
          <w:noProof/>
          <w:sz w:val="24"/>
          <w:szCs w:val="24"/>
        </w:rPr>
        <w:t>challenge</w:t>
      </w:r>
      <w:r w:rsidRPr="00F74F2E">
        <w:rPr>
          <w:rFonts w:ascii="Arial" w:hAnsi="Arial" w:cs="Arial"/>
          <w:noProof/>
          <w:sz w:val="24"/>
          <w:szCs w:val="24"/>
        </w:rPr>
        <w:t xml:space="preserve"> their students and support them to get out of their current level of understanding to their potential level. For </w:t>
      </w:r>
      <w:r w:rsidR="005A74F7" w:rsidRPr="00F74F2E">
        <w:rPr>
          <w:rFonts w:ascii="Arial" w:hAnsi="Arial" w:cs="Arial"/>
          <w:noProof/>
          <w:sz w:val="24"/>
          <w:szCs w:val="24"/>
        </w:rPr>
        <w:t>instance</w:t>
      </w:r>
      <w:r w:rsidR="007C3D8F" w:rsidRPr="00F74F2E">
        <w:rPr>
          <w:rFonts w:ascii="Arial" w:hAnsi="Arial" w:cs="Arial"/>
          <w:noProof/>
          <w:sz w:val="24"/>
          <w:szCs w:val="24"/>
        </w:rPr>
        <w:t>,</w:t>
      </w:r>
      <w:r w:rsidRPr="00F74F2E">
        <w:rPr>
          <w:rFonts w:ascii="Arial" w:hAnsi="Arial" w:cs="Arial"/>
          <w:noProof/>
          <w:sz w:val="24"/>
          <w:szCs w:val="24"/>
        </w:rPr>
        <w:t xml:space="preserve"> </w:t>
      </w:r>
      <w:r w:rsidR="007C3D8F" w:rsidRPr="00F74F2E">
        <w:rPr>
          <w:rFonts w:ascii="Arial" w:hAnsi="Arial" w:cs="Arial"/>
          <w:noProof/>
          <w:sz w:val="24"/>
          <w:szCs w:val="24"/>
        </w:rPr>
        <w:t xml:space="preserve">a </w:t>
      </w:r>
      <w:r w:rsidRPr="00F74F2E">
        <w:rPr>
          <w:rFonts w:ascii="Arial" w:hAnsi="Arial" w:cs="Arial"/>
          <w:noProof/>
          <w:sz w:val="24"/>
          <w:szCs w:val="24"/>
        </w:rPr>
        <w:t xml:space="preserve">teacher </w:t>
      </w:r>
      <w:r w:rsidR="005A74F7" w:rsidRPr="00F74F2E">
        <w:rPr>
          <w:rFonts w:ascii="Arial" w:hAnsi="Arial" w:cs="Arial"/>
          <w:noProof/>
          <w:sz w:val="24"/>
          <w:szCs w:val="24"/>
        </w:rPr>
        <w:t>might only need</w:t>
      </w:r>
      <w:r w:rsidRPr="00F74F2E">
        <w:rPr>
          <w:rFonts w:ascii="Arial" w:hAnsi="Arial" w:cs="Arial"/>
          <w:noProof/>
          <w:sz w:val="24"/>
          <w:szCs w:val="24"/>
        </w:rPr>
        <w:t xml:space="preserve"> to explain one certain step on a task or gives a hint that </w:t>
      </w:r>
      <w:r w:rsidR="007C3D8F" w:rsidRPr="00F74F2E">
        <w:rPr>
          <w:rFonts w:ascii="Arial" w:hAnsi="Arial" w:cs="Arial"/>
          <w:noProof/>
          <w:sz w:val="24"/>
          <w:szCs w:val="24"/>
        </w:rPr>
        <w:t xml:space="preserve">the </w:t>
      </w:r>
      <w:r w:rsidRPr="00F74F2E">
        <w:rPr>
          <w:rFonts w:ascii="Arial" w:hAnsi="Arial" w:cs="Arial"/>
          <w:noProof/>
          <w:sz w:val="24"/>
          <w:szCs w:val="24"/>
        </w:rPr>
        <w:t xml:space="preserve">student </w:t>
      </w:r>
      <w:r w:rsidR="00435DA8" w:rsidRPr="00F74F2E">
        <w:rPr>
          <w:rFonts w:ascii="Arial" w:hAnsi="Arial" w:cs="Arial"/>
          <w:noProof/>
          <w:sz w:val="24"/>
          <w:szCs w:val="24"/>
        </w:rPr>
        <w:t>needs</w:t>
      </w:r>
      <w:r w:rsidR="005A74F7" w:rsidRPr="00F74F2E">
        <w:rPr>
          <w:rFonts w:ascii="Arial" w:hAnsi="Arial" w:cs="Arial"/>
          <w:noProof/>
          <w:sz w:val="24"/>
          <w:szCs w:val="24"/>
        </w:rPr>
        <w:t xml:space="preserve"> to progress</w:t>
      </w:r>
      <w:r w:rsidRPr="00F74F2E">
        <w:rPr>
          <w:rFonts w:ascii="Arial" w:hAnsi="Arial" w:cs="Arial"/>
          <w:noProof/>
          <w:sz w:val="24"/>
          <w:szCs w:val="24"/>
        </w:rPr>
        <w:t xml:space="preserve">. </w:t>
      </w:r>
      <w:r w:rsidR="007C3D8F" w:rsidRPr="00F74F2E">
        <w:rPr>
          <w:rFonts w:ascii="Arial" w:hAnsi="Arial" w:cs="Arial"/>
          <w:noProof/>
          <w:sz w:val="24"/>
          <w:szCs w:val="24"/>
        </w:rPr>
        <w:t>Furthermore</w:t>
      </w:r>
      <w:r w:rsidR="0075310C" w:rsidRPr="00F74F2E">
        <w:rPr>
          <w:rFonts w:ascii="Arial" w:hAnsi="Arial" w:cs="Arial"/>
          <w:noProof/>
          <w:sz w:val="24"/>
          <w:szCs w:val="24"/>
        </w:rPr>
        <w:t>,</w:t>
      </w:r>
      <w:r w:rsidRPr="00F74F2E">
        <w:rPr>
          <w:rFonts w:ascii="Arial" w:hAnsi="Arial" w:cs="Arial"/>
          <w:noProof/>
          <w:sz w:val="24"/>
          <w:szCs w:val="24"/>
        </w:rPr>
        <w:t xml:space="preserve"> </w:t>
      </w:r>
      <w:r w:rsidR="005A74F7" w:rsidRPr="00F74F2E">
        <w:rPr>
          <w:rFonts w:ascii="Arial" w:hAnsi="Arial" w:cs="Arial"/>
          <w:noProof/>
          <w:sz w:val="24"/>
          <w:szCs w:val="24"/>
        </w:rPr>
        <w:t>Vygotsky</w:t>
      </w:r>
      <w:r w:rsidRPr="00F74F2E">
        <w:rPr>
          <w:rFonts w:ascii="Arial" w:hAnsi="Arial" w:cs="Arial"/>
          <w:noProof/>
          <w:sz w:val="24"/>
          <w:szCs w:val="24"/>
        </w:rPr>
        <w:t xml:space="preserve"> considered that culture has </w:t>
      </w:r>
      <w:r w:rsidR="00F20E31" w:rsidRPr="00F74F2E">
        <w:rPr>
          <w:rFonts w:ascii="Arial" w:hAnsi="Arial" w:cs="Arial"/>
          <w:noProof/>
          <w:sz w:val="24"/>
          <w:szCs w:val="24"/>
        </w:rPr>
        <w:t>a</w:t>
      </w:r>
      <w:r w:rsidR="007C3D8F" w:rsidRPr="00F74F2E">
        <w:rPr>
          <w:rFonts w:ascii="Arial" w:hAnsi="Arial" w:cs="Arial"/>
          <w:noProof/>
          <w:sz w:val="24"/>
          <w:szCs w:val="24"/>
        </w:rPr>
        <w:t xml:space="preserve"> </w:t>
      </w:r>
      <w:r w:rsidR="0075310C" w:rsidRPr="00F74F2E">
        <w:rPr>
          <w:rFonts w:ascii="Arial" w:hAnsi="Arial" w:cs="Arial"/>
          <w:noProof/>
          <w:sz w:val="24"/>
          <w:szCs w:val="24"/>
        </w:rPr>
        <w:t>significant impact</w:t>
      </w:r>
      <w:r w:rsidRPr="00F74F2E">
        <w:rPr>
          <w:rFonts w:ascii="Arial" w:hAnsi="Arial" w:cs="Arial"/>
          <w:noProof/>
          <w:sz w:val="24"/>
          <w:szCs w:val="24"/>
        </w:rPr>
        <w:t xml:space="preserve"> on </w:t>
      </w:r>
      <w:r w:rsidR="007C3D8F" w:rsidRPr="00F74F2E">
        <w:rPr>
          <w:rFonts w:ascii="Arial" w:hAnsi="Arial" w:cs="Arial"/>
          <w:noProof/>
          <w:sz w:val="24"/>
          <w:szCs w:val="24"/>
        </w:rPr>
        <w:t>individual</w:t>
      </w:r>
      <w:r w:rsidRPr="00F74F2E">
        <w:rPr>
          <w:rFonts w:ascii="Arial" w:hAnsi="Arial" w:cs="Arial"/>
          <w:noProof/>
          <w:sz w:val="24"/>
          <w:szCs w:val="24"/>
        </w:rPr>
        <w:t xml:space="preserve"> development but he underestimated the ‘</w:t>
      </w:r>
      <w:r w:rsidRPr="00F74F2E">
        <w:rPr>
          <w:rFonts w:ascii="Arial" w:hAnsi="Arial" w:cs="Arial"/>
          <w:color w:val="000000" w:themeColor="text1"/>
          <w:sz w:val="24"/>
          <w:szCs w:val="24"/>
          <w:shd w:val="clear" w:color="auto" w:fill="FFFFFF"/>
        </w:rPr>
        <w:t>biological inheritance’ influence on child development</w:t>
      </w:r>
      <w:sdt>
        <w:sdtPr>
          <w:rPr>
            <w:rFonts w:ascii="Arial" w:hAnsi="Arial" w:cs="Arial"/>
            <w:color w:val="000000" w:themeColor="text1"/>
            <w:sz w:val="24"/>
            <w:szCs w:val="24"/>
            <w:shd w:val="clear" w:color="auto" w:fill="FFFFFF"/>
          </w:rPr>
          <w:id w:val="5718200"/>
          <w:citation/>
        </w:sdtPr>
        <w:sdtContent>
          <w:r w:rsidRPr="00F74F2E">
            <w:rPr>
              <w:rFonts w:ascii="Arial" w:hAnsi="Arial" w:cs="Arial"/>
              <w:color w:val="000000" w:themeColor="text1"/>
              <w:sz w:val="24"/>
              <w:szCs w:val="24"/>
              <w:shd w:val="clear" w:color="auto" w:fill="FFFFFF"/>
            </w:rPr>
            <w:fldChar w:fldCharType="begin"/>
          </w:r>
          <w:r w:rsidRPr="00F74F2E">
            <w:rPr>
              <w:rFonts w:ascii="Arial" w:hAnsi="Arial" w:cs="Arial"/>
              <w:color w:val="000000" w:themeColor="text1"/>
              <w:sz w:val="24"/>
              <w:szCs w:val="24"/>
              <w:shd w:val="clear" w:color="auto" w:fill="FFFFFF"/>
            </w:rPr>
            <w:instrText xml:space="preserve">CITATION Sut13 \l 1033 </w:instrText>
          </w:r>
          <w:r w:rsidRPr="00F74F2E">
            <w:rPr>
              <w:rFonts w:ascii="Arial" w:hAnsi="Arial" w:cs="Arial"/>
              <w:color w:val="000000" w:themeColor="text1"/>
              <w:sz w:val="24"/>
              <w:szCs w:val="24"/>
              <w:shd w:val="clear" w:color="auto" w:fill="FFFFFF"/>
            </w:rPr>
            <w:fldChar w:fldCharType="separate"/>
          </w:r>
          <w:r w:rsidRPr="00F74F2E">
            <w:rPr>
              <w:rFonts w:ascii="Arial" w:hAnsi="Arial" w:cs="Arial"/>
              <w:noProof/>
              <w:color w:val="000000" w:themeColor="text1"/>
              <w:sz w:val="24"/>
              <w:szCs w:val="24"/>
              <w:shd w:val="clear" w:color="auto" w:fill="FFFFFF"/>
            </w:rPr>
            <w:t xml:space="preserve"> (Sutherland, 2013)</w:t>
          </w:r>
          <w:r w:rsidRPr="00F74F2E">
            <w:rPr>
              <w:rFonts w:ascii="Arial" w:hAnsi="Arial" w:cs="Arial"/>
              <w:color w:val="000000" w:themeColor="text1"/>
              <w:sz w:val="24"/>
              <w:szCs w:val="24"/>
              <w:shd w:val="clear" w:color="auto" w:fill="FFFFFF"/>
            </w:rPr>
            <w:fldChar w:fldCharType="end"/>
          </w:r>
        </w:sdtContent>
      </w:sdt>
      <w:r w:rsidRPr="00F74F2E">
        <w:rPr>
          <w:rFonts w:ascii="Arial" w:hAnsi="Arial" w:cs="Arial"/>
          <w:color w:val="000000" w:themeColor="text1"/>
          <w:sz w:val="24"/>
          <w:szCs w:val="24"/>
          <w:shd w:val="clear" w:color="auto" w:fill="FFFFFF"/>
        </w:rPr>
        <w:t>.</w:t>
      </w:r>
    </w:p>
    <w:p w14:paraId="3D834607" w14:textId="5AC9E05E" w:rsidR="00850DDA" w:rsidRPr="00F74F2E" w:rsidRDefault="0075310C" w:rsidP="00850DDA">
      <w:pPr>
        <w:spacing w:line="360" w:lineRule="auto"/>
        <w:jc w:val="both"/>
        <w:rPr>
          <w:rFonts w:ascii="Arial" w:hAnsi="Arial" w:cs="Arial"/>
          <w:noProof/>
          <w:sz w:val="24"/>
          <w:szCs w:val="24"/>
        </w:rPr>
      </w:pPr>
      <w:r w:rsidRPr="00F74F2E">
        <w:rPr>
          <w:rFonts w:ascii="Arial" w:hAnsi="Arial" w:cs="Arial"/>
          <w:noProof/>
          <w:sz w:val="24"/>
          <w:szCs w:val="24"/>
        </w:rPr>
        <w:t>However,</w:t>
      </w:r>
      <w:r w:rsidR="00850DDA" w:rsidRPr="00F74F2E">
        <w:rPr>
          <w:rFonts w:ascii="Arial" w:hAnsi="Arial" w:cs="Arial"/>
          <w:noProof/>
          <w:sz w:val="24"/>
          <w:szCs w:val="24"/>
        </w:rPr>
        <w:t xml:space="preserve"> Vygotsky’s theory contributed </w:t>
      </w:r>
      <w:r w:rsidR="007C3D8F" w:rsidRPr="00F74F2E">
        <w:rPr>
          <w:rFonts w:ascii="Arial" w:hAnsi="Arial" w:cs="Arial"/>
          <w:noProof/>
          <w:sz w:val="24"/>
          <w:szCs w:val="24"/>
        </w:rPr>
        <w:t>to</w:t>
      </w:r>
      <w:r w:rsidR="00850DDA" w:rsidRPr="00F74F2E">
        <w:rPr>
          <w:rFonts w:ascii="Arial" w:hAnsi="Arial" w:cs="Arial"/>
          <w:noProof/>
          <w:sz w:val="24"/>
          <w:szCs w:val="24"/>
        </w:rPr>
        <w:t xml:space="preserve"> the field of child development but it is subject to criticism.</w:t>
      </w:r>
      <w:r w:rsidR="007C3D8F" w:rsidRPr="00F74F2E">
        <w:rPr>
          <w:rFonts w:ascii="Arial" w:hAnsi="Arial" w:cs="Arial"/>
          <w:noProof/>
          <w:sz w:val="24"/>
          <w:szCs w:val="24"/>
        </w:rPr>
        <w:t xml:space="preserve"> </w:t>
      </w:r>
      <w:r w:rsidR="007F4BAB" w:rsidRPr="00F74F2E">
        <w:rPr>
          <w:rFonts w:ascii="Arial" w:hAnsi="Arial" w:cs="Arial"/>
          <w:noProof/>
          <w:sz w:val="24"/>
          <w:szCs w:val="24"/>
        </w:rPr>
        <w:t>Vygotsky's theory of cognitive development emphasized the role of the teacher as a facilitator of learning and considered the teacher to be an important part of the learning process i</w:t>
      </w:r>
      <w:r w:rsidR="00850DDA" w:rsidRPr="00F74F2E">
        <w:rPr>
          <w:rFonts w:ascii="Arial" w:hAnsi="Arial" w:cs="Arial"/>
          <w:noProof/>
          <w:sz w:val="24"/>
          <w:szCs w:val="24"/>
        </w:rPr>
        <w:t xml:space="preserve">n contrast Piaget pointed </w:t>
      </w:r>
      <w:r w:rsidR="007C3D8F" w:rsidRPr="00F74F2E">
        <w:rPr>
          <w:rFonts w:ascii="Arial" w:hAnsi="Arial" w:cs="Arial"/>
          <w:noProof/>
          <w:sz w:val="24"/>
          <w:szCs w:val="24"/>
        </w:rPr>
        <w:t xml:space="preserve">out </w:t>
      </w:r>
      <w:r w:rsidR="00850DDA" w:rsidRPr="00F74F2E">
        <w:rPr>
          <w:rFonts w:ascii="Arial" w:hAnsi="Arial" w:cs="Arial"/>
          <w:noProof/>
          <w:sz w:val="24"/>
          <w:szCs w:val="24"/>
        </w:rPr>
        <w:t xml:space="preserve">that the child is </w:t>
      </w:r>
      <w:r w:rsidRPr="00F74F2E">
        <w:rPr>
          <w:rFonts w:ascii="Arial" w:hAnsi="Arial" w:cs="Arial"/>
          <w:noProof/>
          <w:sz w:val="24"/>
          <w:szCs w:val="24"/>
        </w:rPr>
        <w:t xml:space="preserve">the </w:t>
      </w:r>
      <w:r w:rsidR="00850DDA" w:rsidRPr="00F74F2E">
        <w:rPr>
          <w:rFonts w:ascii="Arial" w:hAnsi="Arial" w:cs="Arial"/>
          <w:noProof/>
          <w:sz w:val="24"/>
          <w:szCs w:val="24"/>
        </w:rPr>
        <w:t>centre of his learning. In other words</w:t>
      </w:r>
      <w:r w:rsidR="007C3D8F" w:rsidRPr="00F74F2E">
        <w:rPr>
          <w:rFonts w:ascii="Arial" w:hAnsi="Arial" w:cs="Arial"/>
          <w:noProof/>
          <w:sz w:val="24"/>
          <w:szCs w:val="24"/>
        </w:rPr>
        <w:t>,</w:t>
      </w:r>
      <w:r w:rsidR="00850DDA" w:rsidRPr="00F74F2E">
        <w:rPr>
          <w:rFonts w:ascii="Arial" w:hAnsi="Arial" w:cs="Arial"/>
          <w:noProof/>
          <w:sz w:val="24"/>
          <w:szCs w:val="24"/>
        </w:rPr>
        <w:t xml:space="preserve"> Vygotsky believed that teachers are </w:t>
      </w:r>
      <w:r w:rsidR="007C3D8F" w:rsidRPr="00F74F2E">
        <w:rPr>
          <w:rFonts w:ascii="Arial" w:hAnsi="Arial" w:cs="Arial"/>
          <w:noProof/>
          <w:sz w:val="24"/>
          <w:szCs w:val="24"/>
        </w:rPr>
        <w:t>responsible</w:t>
      </w:r>
      <w:r w:rsidR="00850DDA" w:rsidRPr="00F74F2E">
        <w:rPr>
          <w:rFonts w:ascii="Arial" w:hAnsi="Arial" w:cs="Arial"/>
          <w:noProof/>
          <w:sz w:val="24"/>
          <w:szCs w:val="24"/>
        </w:rPr>
        <w:t xml:space="preserve"> to scaffold and guide students while Piaget believed that </w:t>
      </w:r>
      <w:r w:rsidR="007C3D8F" w:rsidRPr="00F74F2E">
        <w:rPr>
          <w:rFonts w:ascii="Arial" w:hAnsi="Arial" w:cs="Arial"/>
          <w:noProof/>
          <w:sz w:val="24"/>
          <w:szCs w:val="24"/>
        </w:rPr>
        <w:t xml:space="preserve">a </w:t>
      </w:r>
      <w:r w:rsidR="00850DDA" w:rsidRPr="00F74F2E">
        <w:rPr>
          <w:rFonts w:ascii="Arial" w:hAnsi="Arial" w:cs="Arial"/>
          <w:noProof/>
          <w:sz w:val="24"/>
          <w:szCs w:val="24"/>
        </w:rPr>
        <w:t>child is in control of his learning and he is capable to come to his equilibration (Pound, 2014;</w:t>
      </w:r>
      <w:r w:rsidR="007C3D8F" w:rsidRPr="00F74F2E">
        <w:rPr>
          <w:rFonts w:ascii="Arial" w:hAnsi="Arial" w:cs="Arial"/>
          <w:noProof/>
          <w:sz w:val="24"/>
          <w:szCs w:val="24"/>
        </w:rPr>
        <w:t xml:space="preserve"> </w:t>
      </w:r>
      <w:r w:rsidR="00850DDA" w:rsidRPr="00F74F2E">
        <w:rPr>
          <w:rFonts w:ascii="Arial" w:hAnsi="Arial" w:cs="Arial"/>
          <w:noProof/>
          <w:sz w:val="24"/>
          <w:szCs w:val="24"/>
        </w:rPr>
        <w:t xml:space="preserve">Sutherland, 2013). </w:t>
      </w:r>
      <w:r w:rsidR="001906B4" w:rsidRPr="00F74F2E">
        <w:rPr>
          <w:rFonts w:ascii="Arial" w:hAnsi="Arial" w:cs="Arial"/>
          <w:noProof/>
          <w:sz w:val="24"/>
          <w:szCs w:val="24"/>
        </w:rPr>
        <w:t xml:space="preserve">Every child has their level of cognitive development and there are limits to their ability to understand complex concepts. Therefore, teachers should present new ideas and knowledge that are appropriate to the child's needs and abilities </w:t>
      </w:r>
      <w:sdt>
        <w:sdtPr>
          <w:rPr>
            <w:rFonts w:ascii="Arial" w:hAnsi="Arial" w:cs="Arial"/>
            <w:noProof/>
            <w:sz w:val="24"/>
            <w:szCs w:val="24"/>
          </w:rPr>
          <w:id w:val="-2128842090"/>
          <w:citation/>
        </w:sdtPr>
        <w:sdtContent>
          <w:r w:rsidR="00850DDA" w:rsidRPr="00F74F2E">
            <w:rPr>
              <w:rFonts w:ascii="Arial" w:hAnsi="Arial" w:cs="Arial"/>
              <w:noProof/>
              <w:sz w:val="24"/>
              <w:szCs w:val="24"/>
            </w:rPr>
            <w:fldChar w:fldCharType="begin"/>
          </w:r>
          <w:r w:rsidR="00850DDA" w:rsidRPr="00F74F2E">
            <w:rPr>
              <w:rFonts w:ascii="Arial" w:hAnsi="Arial" w:cs="Arial"/>
              <w:noProof/>
              <w:sz w:val="24"/>
              <w:szCs w:val="24"/>
            </w:rPr>
            <w:instrText xml:space="preserve"> CITATION Pou14 \l 1033 </w:instrText>
          </w:r>
          <w:r w:rsidR="00850DDA" w:rsidRPr="00F74F2E">
            <w:rPr>
              <w:rFonts w:ascii="Arial" w:hAnsi="Arial" w:cs="Arial"/>
              <w:noProof/>
              <w:sz w:val="24"/>
              <w:szCs w:val="24"/>
            </w:rPr>
            <w:fldChar w:fldCharType="separate"/>
          </w:r>
          <w:r w:rsidR="00850DDA" w:rsidRPr="00F74F2E">
            <w:rPr>
              <w:rFonts w:ascii="Arial" w:hAnsi="Arial" w:cs="Arial"/>
              <w:noProof/>
              <w:sz w:val="24"/>
              <w:szCs w:val="24"/>
            </w:rPr>
            <w:t xml:space="preserve"> (Pound, 2014)</w:t>
          </w:r>
          <w:r w:rsidR="00850DDA" w:rsidRPr="00F74F2E">
            <w:rPr>
              <w:rFonts w:ascii="Arial" w:hAnsi="Arial" w:cs="Arial"/>
              <w:noProof/>
              <w:sz w:val="24"/>
              <w:szCs w:val="24"/>
            </w:rPr>
            <w:fldChar w:fldCharType="end"/>
          </w:r>
        </w:sdtContent>
      </w:sdt>
      <w:r w:rsidR="00850DDA" w:rsidRPr="00F74F2E">
        <w:rPr>
          <w:rFonts w:ascii="Arial" w:hAnsi="Arial" w:cs="Arial"/>
          <w:noProof/>
          <w:sz w:val="24"/>
          <w:szCs w:val="24"/>
        </w:rPr>
        <w:t>.</w:t>
      </w:r>
    </w:p>
    <w:p w14:paraId="70224ADD" w14:textId="04D34FB0" w:rsidR="00850DDA" w:rsidRPr="00F74F2E" w:rsidRDefault="00A92579" w:rsidP="00A92579">
      <w:pPr>
        <w:spacing w:line="360" w:lineRule="auto"/>
        <w:jc w:val="both"/>
        <w:rPr>
          <w:rFonts w:ascii="Arial" w:hAnsi="Arial" w:cs="Arial"/>
          <w:noProof/>
          <w:sz w:val="24"/>
          <w:szCs w:val="24"/>
        </w:rPr>
      </w:pPr>
      <w:r w:rsidRPr="00F74F2E">
        <w:rPr>
          <w:rFonts w:ascii="Arial" w:hAnsi="Arial" w:cs="Arial"/>
          <w:noProof/>
          <w:sz w:val="24"/>
          <w:szCs w:val="24"/>
        </w:rPr>
        <w:t xml:space="preserve">While Vygotsky emphasized the role of the teacher in guiding and supporting learners, Piaget took a different approach. According to Piaget, the teacher's responsibility is to observe the actions of children </w:t>
      </w:r>
      <w:r w:rsidR="003A3A3F" w:rsidRPr="00F74F2E">
        <w:rPr>
          <w:rFonts w:ascii="Arial" w:hAnsi="Arial" w:cs="Arial"/>
          <w:noProof/>
          <w:sz w:val="24"/>
          <w:szCs w:val="24"/>
        </w:rPr>
        <w:t>to</w:t>
      </w:r>
      <w:r w:rsidRPr="00F74F2E">
        <w:rPr>
          <w:rFonts w:ascii="Arial" w:hAnsi="Arial" w:cs="Arial"/>
          <w:noProof/>
          <w:sz w:val="24"/>
          <w:szCs w:val="24"/>
        </w:rPr>
        <w:t xml:space="preserve"> understand their intellectual development. This observation allows the teacher to determine where support and assistance may be needed</w:t>
      </w:r>
      <w:sdt>
        <w:sdtPr>
          <w:rPr>
            <w:rFonts w:ascii="Arial" w:hAnsi="Arial" w:cs="Arial"/>
            <w:noProof/>
            <w:sz w:val="24"/>
            <w:szCs w:val="24"/>
          </w:rPr>
          <w:id w:val="666065661"/>
          <w:citation/>
        </w:sdtPr>
        <w:sdtContent>
          <w:r w:rsidR="00850DDA" w:rsidRPr="00F74F2E">
            <w:rPr>
              <w:rFonts w:ascii="Arial" w:hAnsi="Arial" w:cs="Arial"/>
              <w:noProof/>
              <w:sz w:val="24"/>
              <w:szCs w:val="24"/>
            </w:rPr>
            <w:fldChar w:fldCharType="begin"/>
          </w:r>
          <w:r w:rsidR="00850DDA" w:rsidRPr="00F74F2E">
            <w:rPr>
              <w:rFonts w:ascii="Arial" w:hAnsi="Arial" w:cs="Arial"/>
              <w:noProof/>
              <w:sz w:val="24"/>
              <w:szCs w:val="24"/>
            </w:rPr>
            <w:instrText xml:space="preserve"> CITATION Pou14 \l 1033 </w:instrText>
          </w:r>
          <w:r w:rsidR="00850DDA" w:rsidRPr="00F74F2E">
            <w:rPr>
              <w:rFonts w:ascii="Arial" w:hAnsi="Arial" w:cs="Arial"/>
              <w:noProof/>
              <w:sz w:val="24"/>
              <w:szCs w:val="24"/>
            </w:rPr>
            <w:fldChar w:fldCharType="separate"/>
          </w:r>
          <w:r w:rsidR="00850DDA" w:rsidRPr="00F74F2E">
            <w:rPr>
              <w:rFonts w:ascii="Arial" w:hAnsi="Arial" w:cs="Arial"/>
              <w:noProof/>
              <w:sz w:val="24"/>
              <w:szCs w:val="24"/>
            </w:rPr>
            <w:t xml:space="preserve"> (Pound, 2014)</w:t>
          </w:r>
          <w:r w:rsidR="00850DDA" w:rsidRPr="00F74F2E">
            <w:rPr>
              <w:rFonts w:ascii="Arial" w:hAnsi="Arial" w:cs="Arial"/>
              <w:noProof/>
              <w:sz w:val="24"/>
              <w:szCs w:val="24"/>
            </w:rPr>
            <w:fldChar w:fldCharType="end"/>
          </w:r>
        </w:sdtContent>
      </w:sdt>
      <w:r w:rsidR="00850DDA" w:rsidRPr="00F74F2E">
        <w:rPr>
          <w:rFonts w:ascii="Arial" w:hAnsi="Arial" w:cs="Arial"/>
          <w:noProof/>
          <w:sz w:val="24"/>
          <w:szCs w:val="24"/>
        </w:rPr>
        <w:t>.</w:t>
      </w:r>
    </w:p>
    <w:p w14:paraId="6E9EF5B2" w14:textId="435217A0" w:rsidR="00850DDA" w:rsidRPr="00F74F2E" w:rsidRDefault="00EB24E5" w:rsidP="00EB24E5">
      <w:pPr>
        <w:spacing w:line="360" w:lineRule="auto"/>
        <w:jc w:val="both"/>
        <w:rPr>
          <w:rFonts w:ascii="Arial" w:hAnsi="Arial" w:cs="Arial"/>
          <w:noProof/>
          <w:sz w:val="24"/>
          <w:szCs w:val="24"/>
        </w:rPr>
      </w:pPr>
      <w:r w:rsidRPr="00F74F2E">
        <w:rPr>
          <w:rFonts w:ascii="Arial" w:hAnsi="Arial" w:cs="Arial"/>
          <w:noProof/>
          <w:sz w:val="24"/>
          <w:szCs w:val="24"/>
        </w:rPr>
        <w:lastRenderedPageBreak/>
        <w:t xml:space="preserve">One key </w:t>
      </w:r>
      <w:r w:rsidR="00435DA8" w:rsidRPr="00F74F2E">
        <w:rPr>
          <w:rFonts w:ascii="Arial" w:hAnsi="Arial" w:cs="Arial"/>
          <w:noProof/>
          <w:sz w:val="24"/>
          <w:szCs w:val="24"/>
        </w:rPr>
        <w:t>element</w:t>
      </w:r>
      <w:r w:rsidRPr="00F74F2E">
        <w:rPr>
          <w:rFonts w:ascii="Arial" w:hAnsi="Arial" w:cs="Arial"/>
          <w:noProof/>
          <w:sz w:val="24"/>
          <w:szCs w:val="24"/>
        </w:rPr>
        <w:t xml:space="preserve"> in Vygotsky's theory is the emphasis on social and cultural influences on children's development. He argued that adults play a crucial role in enriching children's knowledge and that the ability to learn through instruction is a fundamental aspect of human intelligence. In contrast, Piaget believed that children progress through stages of development and that their ability to learn depends on their level of readiness. </w:t>
      </w:r>
      <w:r w:rsidR="003A3A3F" w:rsidRPr="00F74F2E">
        <w:rPr>
          <w:rFonts w:ascii="Arial" w:hAnsi="Arial" w:cs="Arial"/>
          <w:noProof/>
          <w:sz w:val="24"/>
          <w:szCs w:val="24"/>
        </w:rPr>
        <w:t>Conversely, Vygotsky</w:t>
      </w:r>
      <w:r w:rsidRPr="00F74F2E">
        <w:rPr>
          <w:rFonts w:ascii="Arial" w:hAnsi="Arial" w:cs="Arial"/>
          <w:noProof/>
          <w:sz w:val="24"/>
          <w:szCs w:val="24"/>
        </w:rPr>
        <w:t xml:space="preserve"> held that children learn best with support and by building on their existing knowledge</w:t>
      </w:r>
      <w:sdt>
        <w:sdtPr>
          <w:rPr>
            <w:rFonts w:ascii="Arial" w:hAnsi="Arial" w:cs="Arial"/>
            <w:noProof/>
            <w:sz w:val="24"/>
            <w:szCs w:val="24"/>
          </w:rPr>
          <w:id w:val="-1532332403"/>
          <w:citation/>
        </w:sdtPr>
        <w:sdtContent>
          <w:r w:rsidR="00850DDA" w:rsidRPr="00F74F2E">
            <w:rPr>
              <w:rFonts w:ascii="Arial" w:hAnsi="Arial" w:cs="Arial"/>
              <w:noProof/>
              <w:sz w:val="24"/>
              <w:szCs w:val="24"/>
            </w:rPr>
            <w:fldChar w:fldCharType="begin"/>
          </w:r>
          <w:r w:rsidR="00850DDA" w:rsidRPr="00F74F2E">
            <w:rPr>
              <w:rFonts w:ascii="Arial" w:hAnsi="Arial" w:cs="Arial"/>
              <w:noProof/>
              <w:sz w:val="24"/>
              <w:szCs w:val="24"/>
            </w:rPr>
            <w:instrText xml:space="preserve"> CITATION Pou14 \l 1033 </w:instrText>
          </w:r>
          <w:r w:rsidR="00850DDA" w:rsidRPr="00F74F2E">
            <w:rPr>
              <w:rFonts w:ascii="Arial" w:hAnsi="Arial" w:cs="Arial"/>
              <w:noProof/>
              <w:sz w:val="24"/>
              <w:szCs w:val="24"/>
            </w:rPr>
            <w:fldChar w:fldCharType="separate"/>
          </w:r>
          <w:r w:rsidR="00850DDA" w:rsidRPr="00F74F2E">
            <w:rPr>
              <w:rFonts w:ascii="Arial" w:hAnsi="Arial" w:cs="Arial"/>
              <w:noProof/>
              <w:sz w:val="24"/>
              <w:szCs w:val="24"/>
            </w:rPr>
            <w:t xml:space="preserve"> (Pound, 2014)</w:t>
          </w:r>
          <w:r w:rsidR="00850DDA" w:rsidRPr="00F74F2E">
            <w:rPr>
              <w:rFonts w:ascii="Arial" w:hAnsi="Arial" w:cs="Arial"/>
              <w:noProof/>
              <w:sz w:val="24"/>
              <w:szCs w:val="24"/>
            </w:rPr>
            <w:fldChar w:fldCharType="end"/>
          </w:r>
        </w:sdtContent>
      </w:sdt>
      <w:r w:rsidR="00850DDA" w:rsidRPr="00F74F2E">
        <w:rPr>
          <w:rFonts w:ascii="Arial" w:hAnsi="Arial" w:cs="Arial"/>
          <w:noProof/>
          <w:sz w:val="24"/>
          <w:szCs w:val="24"/>
        </w:rPr>
        <w:t>.</w:t>
      </w:r>
    </w:p>
    <w:p w14:paraId="63449FC7" w14:textId="3CA036E0" w:rsidR="00850DDA" w:rsidRPr="00F74F2E" w:rsidRDefault="00850DDA" w:rsidP="00850DDA">
      <w:pPr>
        <w:spacing w:line="360" w:lineRule="auto"/>
        <w:jc w:val="both"/>
        <w:rPr>
          <w:rFonts w:ascii="Arial" w:hAnsi="Arial" w:cs="Arial"/>
          <w:noProof/>
          <w:sz w:val="24"/>
          <w:szCs w:val="24"/>
        </w:rPr>
      </w:pPr>
      <w:r w:rsidRPr="00F74F2E">
        <w:rPr>
          <w:rFonts w:ascii="Arial" w:hAnsi="Arial" w:cs="Arial"/>
          <w:noProof/>
          <w:sz w:val="24"/>
          <w:szCs w:val="24"/>
        </w:rPr>
        <w:t xml:space="preserve">Vygotsky’s theory </w:t>
      </w:r>
      <w:r w:rsidR="007C3D8F" w:rsidRPr="00F74F2E">
        <w:rPr>
          <w:rFonts w:ascii="Arial" w:hAnsi="Arial" w:cs="Arial"/>
          <w:noProof/>
          <w:sz w:val="24"/>
          <w:szCs w:val="24"/>
        </w:rPr>
        <w:t>does</w:t>
      </w:r>
      <w:r w:rsidRPr="00F74F2E">
        <w:rPr>
          <w:rFonts w:ascii="Arial" w:hAnsi="Arial" w:cs="Arial"/>
          <w:noProof/>
          <w:sz w:val="24"/>
          <w:szCs w:val="24"/>
        </w:rPr>
        <w:t xml:space="preserve"> not fully </w:t>
      </w:r>
      <w:r w:rsidR="0075310C" w:rsidRPr="00F74F2E">
        <w:rPr>
          <w:rFonts w:ascii="Arial" w:hAnsi="Arial" w:cs="Arial"/>
          <w:noProof/>
          <w:sz w:val="24"/>
          <w:szCs w:val="24"/>
        </w:rPr>
        <w:t>complete</w:t>
      </w:r>
      <w:r w:rsidRPr="00F74F2E">
        <w:rPr>
          <w:rFonts w:ascii="Arial" w:hAnsi="Arial" w:cs="Arial"/>
          <w:noProof/>
          <w:sz w:val="24"/>
          <w:szCs w:val="24"/>
        </w:rPr>
        <w:t xml:space="preserve"> perhaps as </w:t>
      </w:r>
      <w:r w:rsidR="007C3D8F" w:rsidRPr="00F74F2E">
        <w:rPr>
          <w:rFonts w:ascii="Arial" w:hAnsi="Arial" w:cs="Arial"/>
          <w:noProof/>
          <w:sz w:val="24"/>
          <w:szCs w:val="24"/>
        </w:rPr>
        <w:t>a</w:t>
      </w:r>
      <w:r w:rsidRPr="00F74F2E">
        <w:rPr>
          <w:rFonts w:ascii="Arial" w:hAnsi="Arial" w:cs="Arial"/>
          <w:noProof/>
          <w:sz w:val="24"/>
          <w:szCs w:val="24"/>
        </w:rPr>
        <w:t xml:space="preserve"> result of</w:t>
      </w:r>
      <w:r w:rsidR="0075310C" w:rsidRPr="00F74F2E">
        <w:rPr>
          <w:rFonts w:ascii="Arial" w:hAnsi="Arial" w:cs="Arial"/>
          <w:noProof/>
          <w:sz w:val="24"/>
          <w:szCs w:val="24"/>
        </w:rPr>
        <w:t xml:space="preserve"> </w:t>
      </w:r>
      <w:r w:rsidRPr="00F74F2E">
        <w:rPr>
          <w:rFonts w:ascii="Arial" w:hAnsi="Arial" w:cs="Arial"/>
          <w:noProof/>
          <w:sz w:val="24"/>
          <w:szCs w:val="24"/>
        </w:rPr>
        <w:t xml:space="preserve">his early death which </w:t>
      </w:r>
      <w:r w:rsidR="007C3D8F" w:rsidRPr="00F74F2E">
        <w:rPr>
          <w:rFonts w:ascii="Arial" w:hAnsi="Arial" w:cs="Arial"/>
          <w:noProof/>
          <w:sz w:val="24"/>
          <w:szCs w:val="24"/>
        </w:rPr>
        <w:t>makes</w:t>
      </w:r>
      <w:r w:rsidRPr="00F74F2E">
        <w:rPr>
          <w:rFonts w:ascii="Arial" w:hAnsi="Arial" w:cs="Arial"/>
          <w:noProof/>
          <w:sz w:val="24"/>
          <w:szCs w:val="24"/>
        </w:rPr>
        <w:t xml:space="preserve"> it difficult to develop his theories and </w:t>
      </w:r>
      <w:r w:rsidR="007C3D8F" w:rsidRPr="00F74F2E">
        <w:rPr>
          <w:rFonts w:ascii="Arial" w:hAnsi="Arial" w:cs="Arial"/>
          <w:noProof/>
          <w:sz w:val="24"/>
          <w:szCs w:val="24"/>
        </w:rPr>
        <w:t>expand</w:t>
      </w:r>
      <w:r w:rsidRPr="00F74F2E">
        <w:rPr>
          <w:rFonts w:ascii="Arial" w:hAnsi="Arial" w:cs="Arial"/>
          <w:noProof/>
          <w:sz w:val="24"/>
          <w:szCs w:val="24"/>
        </w:rPr>
        <w:t xml:space="preserve"> his empirical </w:t>
      </w:r>
      <w:r w:rsidR="007C3D8F" w:rsidRPr="00F74F2E">
        <w:rPr>
          <w:rFonts w:ascii="Arial" w:hAnsi="Arial" w:cs="Arial"/>
          <w:noProof/>
          <w:sz w:val="24"/>
          <w:szCs w:val="24"/>
        </w:rPr>
        <w:t>evidence</w:t>
      </w:r>
      <w:r w:rsidRPr="00F74F2E">
        <w:rPr>
          <w:rFonts w:ascii="Arial" w:hAnsi="Arial" w:cs="Arial"/>
          <w:noProof/>
          <w:sz w:val="24"/>
          <w:szCs w:val="24"/>
        </w:rPr>
        <w:t xml:space="preserve"> nevertheless his ZPD </w:t>
      </w:r>
      <w:r w:rsidR="007C3D8F" w:rsidRPr="00F74F2E">
        <w:rPr>
          <w:rFonts w:ascii="Arial" w:hAnsi="Arial" w:cs="Arial"/>
          <w:noProof/>
          <w:sz w:val="24"/>
          <w:szCs w:val="24"/>
        </w:rPr>
        <w:t>concept</w:t>
      </w:r>
      <w:r w:rsidRPr="00F74F2E">
        <w:rPr>
          <w:rFonts w:ascii="Arial" w:hAnsi="Arial" w:cs="Arial"/>
          <w:noProof/>
          <w:sz w:val="24"/>
          <w:szCs w:val="24"/>
        </w:rPr>
        <w:t xml:space="preserve"> leads to </w:t>
      </w:r>
      <w:r w:rsidR="007C3D8F" w:rsidRPr="00F74F2E">
        <w:rPr>
          <w:rFonts w:ascii="Arial" w:hAnsi="Arial" w:cs="Arial"/>
          <w:noProof/>
          <w:sz w:val="24"/>
          <w:szCs w:val="24"/>
        </w:rPr>
        <w:t>discovering</w:t>
      </w:r>
      <w:r w:rsidRPr="00F74F2E">
        <w:rPr>
          <w:rFonts w:ascii="Arial" w:hAnsi="Arial" w:cs="Arial"/>
          <w:noProof/>
          <w:sz w:val="24"/>
          <w:szCs w:val="24"/>
        </w:rPr>
        <w:t xml:space="preserve"> new </w:t>
      </w:r>
      <w:r w:rsidR="007C3D8F" w:rsidRPr="00F74F2E">
        <w:rPr>
          <w:rFonts w:ascii="Arial" w:hAnsi="Arial" w:cs="Arial"/>
          <w:noProof/>
          <w:sz w:val="24"/>
          <w:szCs w:val="24"/>
        </w:rPr>
        <w:t>approaches</w:t>
      </w:r>
      <w:r w:rsidRPr="00F74F2E">
        <w:rPr>
          <w:rFonts w:ascii="Arial" w:hAnsi="Arial" w:cs="Arial"/>
          <w:noProof/>
          <w:sz w:val="24"/>
          <w:szCs w:val="24"/>
        </w:rPr>
        <w:t xml:space="preserve"> to support children with </w:t>
      </w:r>
      <w:r w:rsidR="007C3D8F" w:rsidRPr="00F74F2E">
        <w:rPr>
          <w:rFonts w:ascii="Arial" w:hAnsi="Arial" w:cs="Arial"/>
          <w:noProof/>
          <w:sz w:val="24"/>
          <w:szCs w:val="24"/>
        </w:rPr>
        <w:t>additional</w:t>
      </w:r>
      <w:r w:rsidRPr="00F74F2E">
        <w:rPr>
          <w:rFonts w:ascii="Arial" w:hAnsi="Arial" w:cs="Arial"/>
          <w:noProof/>
          <w:sz w:val="24"/>
          <w:szCs w:val="24"/>
        </w:rPr>
        <w:t xml:space="preserve"> needs (Pound, 2014; Vasileva &amp; Balyasnikova, 2019).</w:t>
      </w:r>
    </w:p>
    <w:p w14:paraId="5AB287B5" w14:textId="77777777" w:rsidR="00850DDA" w:rsidRPr="00F74F2E" w:rsidRDefault="00850DDA" w:rsidP="00850DDA">
      <w:pPr>
        <w:pStyle w:val="Heading1"/>
        <w:spacing w:line="360" w:lineRule="auto"/>
        <w:jc w:val="both"/>
        <w:rPr>
          <w:rFonts w:ascii="Arial" w:hAnsi="Arial" w:cs="Arial"/>
          <w:b/>
          <w:bCs/>
          <w:lang w:val="en-GB"/>
        </w:rPr>
      </w:pPr>
      <w:r w:rsidRPr="00F74F2E">
        <w:rPr>
          <w:rFonts w:ascii="Arial" w:hAnsi="Arial" w:cs="Arial"/>
          <w:b/>
          <w:bCs/>
          <w:lang w:val="en-GB"/>
        </w:rPr>
        <w:t xml:space="preserve">Reflection /Evaluation and next step </w:t>
      </w:r>
    </w:p>
    <w:p w14:paraId="268F94B5" w14:textId="01D71EF4" w:rsidR="00850DDA" w:rsidRPr="00F74F2E" w:rsidRDefault="00850DDA" w:rsidP="006E6D8A">
      <w:pPr>
        <w:spacing w:line="360" w:lineRule="auto"/>
        <w:jc w:val="both"/>
        <w:rPr>
          <w:rFonts w:ascii="Arial" w:hAnsi="Arial" w:cs="Arial"/>
          <w:sz w:val="24"/>
          <w:szCs w:val="24"/>
        </w:rPr>
      </w:pPr>
      <w:r w:rsidRPr="00F74F2E">
        <w:rPr>
          <w:rFonts w:ascii="Arial" w:hAnsi="Arial" w:cs="Arial"/>
          <w:sz w:val="24"/>
          <w:szCs w:val="24"/>
        </w:rPr>
        <w:t xml:space="preserve">Reflection on teaching practice plays a vital role in </w:t>
      </w:r>
      <w:r w:rsidR="007C3D8F" w:rsidRPr="00F74F2E">
        <w:rPr>
          <w:rFonts w:ascii="Arial" w:hAnsi="Arial" w:cs="Arial"/>
          <w:sz w:val="24"/>
          <w:szCs w:val="24"/>
        </w:rPr>
        <w:t xml:space="preserve">a </w:t>
      </w:r>
      <w:r w:rsidRPr="00F74F2E">
        <w:rPr>
          <w:rFonts w:ascii="Arial" w:hAnsi="Arial" w:cs="Arial"/>
          <w:sz w:val="24"/>
          <w:szCs w:val="24"/>
        </w:rPr>
        <w:t xml:space="preserve">teacher’s professional life. There are several purposes of reflection: to understand and reshape our knowledge, </w:t>
      </w:r>
      <w:r w:rsidR="00383350" w:rsidRPr="00F74F2E">
        <w:rPr>
          <w:rFonts w:ascii="Arial" w:hAnsi="Arial" w:cs="Arial"/>
          <w:sz w:val="24"/>
          <w:szCs w:val="24"/>
        </w:rPr>
        <w:t>assess,</w:t>
      </w:r>
      <w:r w:rsidRPr="00F74F2E">
        <w:rPr>
          <w:rFonts w:ascii="Arial" w:hAnsi="Arial" w:cs="Arial"/>
          <w:sz w:val="24"/>
          <w:szCs w:val="24"/>
        </w:rPr>
        <w:t xml:space="preserve"> and enhance our actions, and examine our beliefs. Reflection is </w:t>
      </w:r>
      <w:r w:rsidR="007C3D8F" w:rsidRPr="00F74F2E">
        <w:rPr>
          <w:rFonts w:ascii="Arial" w:hAnsi="Arial" w:cs="Arial"/>
          <w:sz w:val="24"/>
          <w:szCs w:val="24"/>
        </w:rPr>
        <w:t xml:space="preserve">an </w:t>
      </w:r>
      <w:r w:rsidRPr="00F74F2E">
        <w:rPr>
          <w:rFonts w:ascii="Arial" w:hAnsi="Arial" w:cs="Arial"/>
          <w:sz w:val="24"/>
          <w:szCs w:val="24"/>
        </w:rPr>
        <w:t>‘ongoing discovery’ in teachers’ professional development life</w:t>
      </w:r>
      <w:r w:rsidR="00B35917">
        <w:rPr>
          <w:rFonts w:ascii="Arial" w:hAnsi="Arial" w:cs="Arial"/>
          <w:sz w:val="24"/>
          <w:szCs w:val="24"/>
        </w:rPr>
        <w:t>.</w:t>
      </w:r>
      <w:r w:rsidRPr="00F74F2E">
        <w:rPr>
          <w:rFonts w:ascii="Arial" w:hAnsi="Arial" w:cs="Arial"/>
          <w:sz w:val="24"/>
          <w:szCs w:val="24"/>
        </w:rPr>
        <w:t xml:space="preserve"> </w:t>
      </w:r>
      <w:r w:rsidR="00B35917">
        <w:rPr>
          <w:rFonts w:ascii="Arial" w:hAnsi="Arial" w:cs="Arial"/>
          <w:sz w:val="24"/>
          <w:szCs w:val="24"/>
        </w:rPr>
        <w:t>B</w:t>
      </w:r>
      <w:r w:rsidRPr="00F74F2E">
        <w:rPr>
          <w:rFonts w:ascii="Arial" w:hAnsi="Arial" w:cs="Arial"/>
          <w:sz w:val="24"/>
          <w:szCs w:val="24"/>
        </w:rPr>
        <w:t xml:space="preserve">eing a critical reflective </w:t>
      </w:r>
      <w:r w:rsidR="006F420A">
        <w:rPr>
          <w:rFonts w:ascii="Arial" w:hAnsi="Arial" w:cs="Arial"/>
          <w:sz w:val="24"/>
          <w:szCs w:val="24"/>
        </w:rPr>
        <w:t xml:space="preserve">practitioner </w:t>
      </w:r>
      <w:r w:rsidRPr="00F74F2E">
        <w:rPr>
          <w:rFonts w:ascii="Arial" w:hAnsi="Arial" w:cs="Arial"/>
          <w:sz w:val="24"/>
          <w:szCs w:val="24"/>
        </w:rPr>
        <w:t xml:space="preserve">is vital otherwise they </w:t>
      </w:r>
      <w:r w:rsidR="007C3D8F" w:rsidRPr="00F74F2E">
        <w:rPr>
          <w:rFonts w:ascii="Arial" w:hAnsi="Arial" w:cs="Arial"/>
          <w:sz w:val="24"/>
          <w:szCs w:val="24"/>
        </w:rPr>
        <w:t xml:space="preserve">are </w:t>
      </w:r>
      <w:r w:rsidRPr="00F74F2E">
        <w:rPr>
          <w:rFonts w:ascii="Arial" w:hAnsi="Arial" w:cs="Arial"/>
          <w:sz w:val="24"/>
          <w:szCs w:val="24"/>
        </w:rPr>
        <w:t xml:space="preserve">stuck ‘in unexamined judgements, </w:t>
      </w:r>
      <w:r w:rsidR="00383350" w:rsidRPr="00F74F2E">
        <w:rPr>
          <w:rFonts w:ascii="Arial" w:hAnsi="Arial" w:cs="Arial"/>
          <w:sz w:val="24"/>
          <w:szCs w:val="24"/>
        </w:rPr>
        <w:t>interpretations,</w:t>
      </w:r>
      <w:r w:rsidRPr="00F74F2E">
        <w:rPr>
          <w:rFonts w:ascii="Arial" w:hAnsi="Arial" w:cs="Arial"/>
          <w:sz w:val="24"/>
          <w:szCs w:val="24"/>
        </w:rPr>
        <w:t xml:space="preserve"> and assumptions’</w:t>
      </w:r>
      <w:sdt>
        <w:sdtPr>
          <w:rPr>
            <w:rFonts w:ascii="Arial" w:hAnsi="Arial" w:cs="Arial"/>
            <w:sz w:val="24"/>
            <w:szCs w:val="24"/>
          </w:rPr>
          <w:id w:val="1529296697"/>
          <w:citation/>
        </w:sdtPr>
        <w:sdtContent>
          <w:r w:rsidRPr="00F74F2E">
            <w:rPr>
              <w:rFonts w:ascii="Arial" w:hAnsi="Arial" w:cs="Arial"/>
              <w:sz w:val="24"/>
              <w:szCs w:val="24"/>
            </w:rPr>
            <w:fldChar w:fldCharType="begin"/>
          </w:r>
          <w:r w:rsidRPr="00F74F2E">
            <w:rPr>
              <w:rFonts w:ascii="Arial" w:hAnsi="Arial" w:cs="Arial"/>
              <w:sz w:val="24"/>
              <w:szCs w:val="24"/>
            </w:rPr>
            <w:instrText xml:space="preserve"> CITATION For08 \l 1033 </w:instrText>
          </w:r>
          <w:r w:rsidRPr="00F74F2E">
            <w:rPr>
              <w:rFonts w:ascii="Arial" w:hAnsi="Arial" w:cs="Arial"/>
              <w:sz w:val="24"/>
              <w:szCs w:val="24"/>
            </w:rPr>
            <w:fldChar w:fldCharType="separate"/>
          </w:r>
          <w:r w:rsidRPr="00F74F2E">
            <w:rPr>
              <w:rFonts w:ascii="Arial" w:hAnsi="Arial" w:cs="Arial"/>
              <w:noProof/>
              <w:sz w:val="24"/>
              <w:szCs w:val="24"/>
            </w:rPr>
            <w:t xml:space="preserve"> (Forrest, 2008)</w:t>
          </w:r>
          <w:r w:rsidRPr="00F74F2E">
            <w:rPr>
              <w:rFonts w:ascii="Arial" w:hAnsi="Arial" w:cs="Arial"/>
              <w:sz w:val="24"/>
              <w:szCs w:val="24"/>
            </w:rPr>
            <w:fldChar w:fldCharType="end"/>
          </w:r>
        </w:sdtContent>
      </w:sdt>
      <w:r w:rsidRPr="00F74F2E">
        <w:rPr>
          <w:rFonts w:ascii="Arial" w:hAnsi="Arial" w:cs="Arial"/>
          <w:sz w:val="24"/>
          <w:szCs w:val="24"/>
        </w:rPr>
        <w:t>.</w:t>
      </w:r>
      <w:r w:rsidR="006E6D8A">
        <w:rPr>
          <w:rFonts w:ascii="Arial" w:hAnsi="Arial" w:cs="Arial"/>
          <w:sz w:val="24"/>
          <w:szCs w:val="24"/>
        </w:rPr>
        <w:t xml:space="preserve"> </w:t>
      </w:r>
      <w:r w:rsidR="0075310C" w:rsidRPr="00F74F2E">
        <w:rPr>
          <w:rFonts w:ascii="Arial" w:hAnsi="Arial" w:cs="Arial"/>
          <w:sz w:val="24"/>
          <w:szCs w:val="24"/>
        </w:rPr>
        <w:t>Several reflective models can</w:t>
      </w:r>
      <w:r w:rsidRPr="00F74F2E">
        <w:rPr>
          <w:rFonts w:ascii="Arial" w:hAnsi="Arial" w:cs="Arial"/>
          <w:sz w:val="24"/>
          <w:szCs w:val="24"/>
        </w:rPr>
        <w:t xml:space="preserve"> be used in different circumstances, depending on the field of the study undertaken. However, all of them have a framework to follow consecutively</w:t>
      </w:r>
      <w:r w:rsidR="006E6D8A">
        <w:rPr>
          <w:rFonts w:ascii="Arial" w:hAnsi="Arial" w:cs="Arial"/>
          <w:sz w:val="24"/>
          <w:szCs w:val="24"/>
        </w:rPr>
        <w:t xml:space="preserve"> </w:t>
      </w:r>
      <w:r w:rsidR="006E6D8A" w:rsidRPr="00087726">
        <w:rPr>
          <w:rFonts w:ascii="Arial" w:hAnsi="Arial" w:cs="Arial"/>
          <w:i/>
          <w:iCs/>
          <w:sz w:val="24"/>
          <w:szCs w:val="24"/>
        </w:rPr>
        <w:t>(ibid).</w:t>
      </w:r>
    </w:p>
    <w:p w14:paraId="6D48B9C5" w14:textId="47996A91" w:rsidR="00850DDA" w:rsidRPr="00F74F2E" w:rsidRDefault="00850DDA" w:rsidP="00850DDA">
      <w:pPr>
        <w:spacing w:line="360" w:lineRule="auto"/>
        <w:jc w:val="both"/>
        <w:rPr>
          <w:rFonts w:ascii="Arial" w:hAnsi="Arial" w:cs="Arial"/>
          <w:sz w:val="24"/>
          <w:szCs w:val="24"/>
        </w:rPr>
      </w:pPr>
      <w:r w:rsidRPr="00F74F2E">
        <w:rPr>
          <w:rFonts w:ascii="Arial" w:hAnsi="Arial" w:cs="Arial"/>
          <w:sz w:val="24"/>
          <w:szCs w:val="24"/>
        </w:rPr>
        <w:t xml:space="preserve">While most reflection models involve three steps: experience or observe something, reflect on the </w:t>
      </w:r>
      <w:r w:rsidR="00E93113" w:rsidRPr="00F74F2E">
        <w:rPr>
          <w:rFonts w:ascii="Arial" w:hAnsi="Arial" w:cs="Arial"/>
          <w:sz w:val="24"/>
          <w:szCs w:val="24"/>
        </w:rPr>
        <w:t>experience,</w:t>
      </w:r>
      <w:r w:rsidRPr="00F74F2E">
        <w:rPr>
          <w:rFonts w:ascii="Arial" w:hAnsi="Arial" w:cs="Arial"/>
          <w:sz w:val="24"/>
          <w:szCs w:val="24"/>
        </w:rPr>
        <w:t xml:space="preserve"> and finally drive a conclusion by learning from that experience. The model that suits me as a non-practitioner observer is Kolb’s model of experiential learning which is emphasized learning from experience. The model has four stages</w:t>
      </w:r>
      <w:sdt>
        <w:sdtPr>
          <w:rPr>
            <w:rFonts w:ascii="Arial" w:hAnsi="Arial" w:cs="Arial"/>
            <w:sz w:val="24"/>
            <w:szCs w:val="24"/>
          </w:rPr>
          <w:id w:val="2026833859"/>
          <w:citation/>
        </w:sdtPr>
        <w:sdtContent>
          <w:r w:rsidRPr="00F74F2E">
            <w:rPr>
              <w:rFonts w:ascii="Arial" w:hAnsi="Arial" w:cs="Arial"/>
              <w:sz w:val="24"/>
              <w:szCs w:val="24"/>
            </w:rPr>
            <w:fldChar w:fldCharType="begin"/>
          </w:r>
          <w:r w:rsidRPr="00F74F2E">
            <w:rPr>
              <w:rFonts w:ascii="Arial" w:hAnsi="Arial" w:cs="Arial"/>
              <w:sz w:val="24"/>
              <w:szCs w:val="24"/>
            </w:rPr>
            <w:instrText xml:space="preserve"> CITATION Mie00 \l 1033 </w:instrText>
          </w:r>
          <w:r w:rsidRPr="00F74F2E">
            <w:rPr>
              <w:rFonts w:ascii="Arial" w:hAnsi="Arial" w:cs="Arial"/>
              <w:sz w:val="24"/>
              <w:szCs w:val="24"/>
            </w:rPr>
            <w:fldChar w:fldCharType="separate"/>
          </w:r>
          <w:r w:rsidRPr="00F74F2E">
            <w:rPr>
              <w:rFonts w:ascii="Arial" w:hAnsi="Arial" w:cs="Arial"/>
              <w:noProof/>
              <w:sz w:val="24"/>
              <w:szCs w:val="24"/>
            </w:rPr>
            <w:t xml:space="preserve"> (Miettinen, 2000)</w:t>
          </w:r>
          <w:r w:rsidRPr="00F74F2E">
            <w:rPr>
              <w:rFonts w:ascii="Arial" w:hAnsi="Arial" w:cs="Arial"/>
              <w:sz w:val="24"/>
              <w:szCs w:val="24"/>
            </w:rPr>
            <w:fldChar w:fldCharType="end"/>
          </w:r>
        </w:sdtContent>
      </w:sdt>
      <w:r w:rsidRPr="00F74F2E">
        <w:rPr>
          <w:rFonts w:ascii="Arial" w:hAnsi="Arial" w:cs="Arial"/>
          <w:sz w:val="24"/>
          <w:szCs w:val="24"/>
        </w:rPr>
        <w:t>.</w:t>
      </w:r>
    </w:p>
    <w:p w14:paraId="1A0BA87D" w14:textId="71EA004F" w:rsidR="00850DDA" w:rsidRPr="00F74F2E" w:rsidRDefault="007C3D8F" w:rsidP="00850DDA">
      <w:pPr>
        <w:spacing w:line="360" w:lineRule="auto"/>
        <w:jc w:val="both"/>
        <w:rPr>
          <w:rFonts w:ascii="Arial" w:hAnsi="Arial" w:cs="Arial"/>
          <w:sz w:val="24"/>
          <w:szCs w:val="24"/>
        </w:rPr>
      </w:pPr>
      <w:r w:rsidRPr="00F74F2E">
        <w:rPr>
          <w:rFonts w:ascii="Arial" w:hAnsi="Arial" w:cs="Arial"/>
          <w:sz w:val="24"/>
          <w:szCs w:val="24"/>
        </w:rPr>
        <w:t>The first</w:t>
      </w:r>
      <w:r w:rsidR="00850DDA" w:rsidRPr="00F74F2E">
        <w:rPr>
          <w:rFonts w:ascii="Arial" w:hAnsi="Arial" w:cs="Arial"/>
          <w:sz w:val="24"/>
          <w:szCs w:val="24"/>
        </w:rPr>
        <w:t xml:space="preserve"> stage is ‘concrete experience’ as </w:t>
      </w:r>
      <w:r w:rsidRPr="00F74F2E">
        <w:rPr>
          <w:rFonts w:ascii="Arial" w:hAnsi="Arial" w:cs="Arial"/>
          <w:sz w:val="24"/>
          <w:szCs w:val="24"/>
        </w:rPr>
        <w:t xml:space="preserve">a </w:t>
      </w:r>
      <w:r w:rsidR="00850DDA" w:rsidRPr="00F74F2E">
        <w:rPr>
          <w:rFonts w:ascii="Arial" w:hAnsi="Arial" w:cs="Arial"/>
          <w:sz w:val="24"/>
          <w:szCs w:val="24"/>
        </w:rPr>
        <w:t>non-practitioner observer; I had the opportunity to observe a class teaching experience in the school</w:t>
      </w:r>
      <w:r w:rsidRPr="00F74F2E">
        <w:rPr>
          <w:rFonts w:ascii="Arial" w:hAnsi="Arial" w:cs="Arial"/>
          <w:sz w:val="24"/>
          <w:szCs w:val="24"/>
        </w:rPr>
        <w:t>.</w:t>
      </w:r>
      <w:r w:rsidR="0075310C" w:rsidRPr="00F74F2E">
        <w:rPr>
          <w:rFonts w:ascii="Arial" w:hAnsi="Arial" w:cs="Arial"/>
          <w:sz w:val="24"/>
          <w:szCs w:val="24"/>
        </w:rPr>
        <w:t xml:space="preserve"> </w:t>
      </w:r>
      <w:r w:rsidRPr="00F74F2E">
        <w:rPr>
          <w:rFonts w:ascii="Arial" w:hAnsi="Arial" w:cs="Arial"/>
          <w:sz w:val="24"/>
          <w:szCs w:val="24"/>
        </w:rPr>
        <w:t xml:space="preserve">The </w:t>
      </w:r>
      <w:r w:rsidR="0075310C" w:rsidRPr="00F74F2E">
        <w:rPr>
          <w:rFonts w:ascii="Arial" w:hAnsi="Arial" w:cs="Arial"/>
          <w:sz w:val="24"/>
          <w:szCs w:val="24"/>
        </w:rPr>
        <w:t>second</w:t>
      </w:r>
      <w:r w:rsidR="00850DDA" w:rsidRPr="00F74F2E">
        <w:rPr>
          <w:rFonts w:ascii="Arial" w:hAnsi="Arial" w:cs="Arial"/>
          <w:sz w:val="24"/>
          <w:szCs w:val="24"/>
        </w:rPr>
        <w:t xml:space="preserve"> stage is the ‘reflection observation’, which took place when I thought about the incident in the classroom. </w:t>
      </w:r>
      <w:r w:rsidRPr="00F74F2E">
        <w:rPr>
          <w:rFonts w:ascii="Arial" w:hAnsi="Arial" w:cs="Arial"/>
          <w:sz w:val="24"/>
          <w:szCs w:val="24"/>
        </w:rPr>
        <w:t>The third</w:t>
      </w:r>
      <w:r w:rsidR="00850DDA" w:rsidRPr="00F74F2E">
        <w:rPr>
          <w:rFonts w:ascii="Arial" w:hAnsi="Arial" w:cs="Arial"/>
          <w:sz w:val="24"/>
          <w:szCs w:val="24"/>
        </w:rPr>
        <w:t xml:space="preserve"> stage is ‘abstract conceptualisation' which is learning from the experience by </w:t>
      </w:r>
      <w:r w:rsidRPr="00F74F2E">
        <w:rPr>
          <w:rFonts w:ascii="Arial" w:hAnsi="Arial" w:cs="Arial"/>
          <w:sz w:val="24"/>
          <w:szCs w:val="24"/>
        </w:rPr>
        <w:t>researching</w:t>
      </w:r>
      <w:r w:rsidR="00850DDA" w:rsidRPr="00F74F2E">
        <w:rPr>
          <w:rFonts w:ascii="Arial" w:hAnsi="Arial" w:cs="Arial"/>
          <w:sz w:val="24"/>
          <w:szCs w:val="24"/>
        </w:rPr>
        <w:t xml:space="preserve"> to understand the critical incident</w:t>
      </w:r>
      <w:r w:rsidR="0075310C" w:rsidRPr="00F74F2E">
        <w:rPr>
          <w:rFonts w:ascii="Arial" w:hAnsi="Arial" w:cs="Arial"/>
          <w:sz w:val="24"/>
          <w:szCs w:val="24"/>
        </w:rPr>
        <w:t xml:space="preserve"> </w:t>
      </w:r>
      <w:r w:rsidR="00850DDA" w:rsidRPr="00F74F2E">
        <w:rPr>
          <w:rFonts w:ascii="Arial" w:hAnsi="Arial" w:cs="Arial"/>
          <w:sz w:val="24"/>
          <w:szCs w:val="24"/>
        </w:rPr>
        <w:t xml:space="preserve">in-depth </w:t>
      </w:r>
      <w:r w:rsidR="0075310C" w:rsidRPr="00F74F2E">
        <w:rPr>
          <w:rFonts w:ascii="Arial" w:hAnsi="Arial" w:cs="Arial"/>
          <w:sz w:val="24"/>
          <w:szCs w:val="24"/>
        </w:rPr>
        <w:t>and</w:t>
      </w:r>
      <w:r w:rsidRPr="00F74F2E">
        <w:rPr>
          <w:rFonts w:ascii="Arial" w:hAnsi="Arial" w:cs="Arial"/>
          <w:sz w:val="24"/>
          <w:szCs w:val="24"/>
        </w:rPr>
        <w:t xml:space="preserve"> </w:t>
      </w:r>
      <w:r w:rsidR="00850DDA" w:rsidRPr="00F74F2E">
        <w:rPr>
          <w:rFonts w:ascii="Arial" w:hAnsi="Arial" w:cs="Arial"/>
          <w:sz w:val="24"/>
          <w:szCs w:val="24"/>
        </w:rPr>
        <w:t xml:space="preserve">finally, the fourth stage is ‘active experimentation’ which is covered what I have learned from </w:t>
      </w:r>
      <w:r w:rsidR="00850DDA" w:rsidRPr="00F74F2E">
        <w:rPr>
          <w:rFonts w:ascii="Arial" w:hAnsi="Arial" w:cs="Arial"/>
          <w:sz w:val="24"/>
          <w:szCs w:val="24"/>
        </w:rPr>
        <w:lastRenderedPageBreak/>
        <w:t>theories and what I am going to implement in my teaching practice in the future</w:t>
      </w:r>
      <w:sdt>
        <w:sdtPr>
          <w:rPr>
            <w:rFonts w:ascii="Arial" w:hAnsi="Arial" w:cs="Arial"/>
            <w:sz w:val="24"/>
            <w:szCs w:val="24"/>
          </w:rPr>
          <w:id w:val="-243103941"/>
          <w:citation/>
        </w:sdtPr>
        <w:sdtContent>
          <w:r w:rsidR="00850DDA" w:rsidRPr="00F74F2E">
            <w:rPr>
              <w:rFonts w:ascii="Arial" w:hAnsi="Arial" w:cs="Arial"/>
              <w:sz w:val="24"/>
              <w:szCs w:val="24"/>
            </w:rPr>
            <w:fldChar w:fldCharType="begin"/>
          </w:r>
          <w:r w:rsidR="00850DDA" w:rsidRPr="00F74F2E">
            <w:rPr>
              <w:rFonts w:ascii="Arial" w:hAnsi="Arial" w:cs="Arial"/>
              <w:sz w:val="24"/>
              <w:szCs w:val="24"/>
            </w:rPr>
            <w:instrText xml:space="preserve"> CITATION Mie00 \l 1033 </w:instrText>
          </w:r>
          <w:r w:rsidR="00850DDA" w:rsidRPr="00F74F2E">
            <w:rPr>
              <w:rFonts w:ascii="Arial" w:hAnsi="Arial" w:cs="Arial"/>
              <w:sz w:val="24"/>
              <w:szCs w:val="24"/>
            </w:rPr>
            <w:fldChar w:fldCharType="separate"/>
          </w:r>
          <w:r w:rsidR="00850DDA" w:rsidRPr="00F74F2E">
            <w:rPr>
              <w:rFonts w:ascii="Arial" w:hAnsi="Arial" w:cs="Arial"/>
              <w:noProof/>
              <w:sz w:val="24"/>
              <w:szCs w:val="24"/>
            </w:rPr>
            <w:t xml:space="preserve"> (Miettinen, 2000)</w:t>
          </w:r>
          <w:r w:rsidR="00850DDA" w:rsidRPr="00F74F2E">
            <w:rPr>
              <w:rFonts w:ascii="Arial" w:hAnsi="Arial" w:cs="Arial"/>
              <w:sz w:val="24"/>
              <w:szCs w:val="24"/>
            </w:rPr>
            <w:fldChar w:fldCharType="end"/>
          </w:r>
        </w:sdtContent>
      </w:sdt>
      <w:r w:rsidR="00850DDA" w:rsidRPr="00F74F2E">
        <w:rPr>
          <w:rFonts w:ascii="Arial" w:hAnsi="Arial" w:cs="Arial"/>
          <w:sz w:val="24"/>
          <w:szCs w:val="24"/>
        </w:rPr>
        <w:t>.</w:t>
      </w:r>
    </w:p>
    <w:p w14:paraId="36270879" w14:textId="50164CA6" w:rsidR="00770B80" w:rsidRPr="00F74F2E" w:rsidRDefault="00850DDA" w:rsidP="004106BB">
      <w:pPr>
        <w:spacing w:line="360" w:lineRule="auto"/>
        <w:jc w:val="both"/>
        <w:rPr>
          <w:rFonts w:ascii="Arial" w:hAnsi="Arial" w:cs="Arial"/>
          <w:sz w:val="24"/>
          <w:szCs w:val="24"/>
        </w:rPr>
      </w:pPr>
      <w:r w:rsidRPr="00F74F2E">
        <w:rPr>
          <w:rFonts w:ascii="Arial" w:hAnsi="Arial" w:cs="Arial"/>
          <w:sz w:val="24"/>
          <w:szCs w:val="24"/>
        </w:rPr>
        <w:t xml:space="preserve">My evaluation </w:t>
      </w:r>
      <w:r w:rsidR="007C3D8F" w:rsidRPr="00F74F2E">
        <w:rPr>
          <w:rFonts w:ascii="Arial" w:hAnsi="Arial" w:cs="Arial"/>
          <w:sz w:val="24"/>
          <w:szCs w:val="24"/>
        </w:rPr>
        <w:t>of</w:t>
      </w:r>
      <w:r w:rsidRPr="00F74F2E">
        <w:rPr>
          <w:rFonts w:ascii="Arial" w:hAnsi="Arial" w:cs="Arial"/>
          <w:sz w:val="24"/>
          <w:szCs w:val="24"/>
        </w:rPr>
        <w:t xml:space="preserve"> the critical incident mentioned earlier covered cognitive load theory </w:t>
      </w:r>
      <w:r w:rsidRPr="00087726">
        <w:rPr>
          <w:rFonts w:ascii="Arial" w:hAnsi="Arial" w:cs="Arial"/>
          <w:sz w:val="24"/>
          <w:szCs w:val="24"/>
        </w:rPr>
        <w:t xml:space="preserve">and </w:t>
      </w:r>
      <w:proofErr w:type="spellStart"/>
      <w:r w:rsidR="006E6D8A" w:rsidRPr="00087726">
        <w:rPr>
          <w:rFonts w:ascii="Arial" w:hAnsi="Arial" w:cs="Arial"/>
          <w:sz w:val="24"/>
          <w:szCs w:val="24"/>
        </w:rPr>
        <w:t>ZPD</w:t>
      </w:r>
      <w:proofErr w:type="spellEnd"/>
      <w:r w:rsidRPr="00087726">
        <w:rPr>
          <w:rFonts w:ascii="Arial" w:hAnsi="Arial" w:cs="Arial"/>
          <w:sz w:val="24"/>
          <w:szCs w:val="24"/>
        </w:rPr>
        <w:t xml:space="preserve"> theory. </w:t>
      </w:r>
      <w:r w:rsidR="001B41D6" w:rsidRPr="00087726">
        <w:rPr>
          <w:rFonts w:ascii="Arial" w:hAnsi="Arial" w:cs="Arial"/>
          <w:sz w:val="24"/>
          <w:szCs w:val="24"/>
        </w:rPr>
        <w:t xml:space="preserve">The critical incident with student A suggests that </w:t>
      </w:r>
      <w:r w:rsidR="00087726">
        <w:rPr>
          <w:rFonts w:ascii="Arial" w:hAnsi="Arial" w:cs="Arial"/>
          <w:sz w:val="24"/>
          <w:szCs w:val="24"/>
        </w:rPr>
        <w:t xml:space="preserve">it </w:t>
      </w:r>
      <w:r w:rsidR="001B41D6" w:rsidRPr="00087726">
        <w:rPr>
          <w:rFonts w:ascii="Arial" w:hAnsi="Arial" w:cs="Arial"/>
          <w:sz w:val="24"/>
          <w:szCs w:val="24"/>
        </w:rPr>
        <w:t xml:space="preserve">could be subject negatively to cognitive </w:t>
      </w:r>
      <w:r w:rsidR="00087726">
        <w:rPr>
          <w:rFonts w:ascii="Arial" w:hAnsi="Arial" w:cs="Arial"/>
          <w:sz w:val="24"/>
          <w:szCs w:val="24"/>
        </w:rPr>
        <w:t>load theory.</w:t>
      </w:r>
      <w:r w:rsidR="00087726" w:rsidRPr="00087726">
        <w:rPr>
          <w:rFonts w:ascii="Arial" w:hAnsi="Arial" w:cs="Arial"/>
          <w:sz w:val="24"/>
          <w:szCs w:val="24"/>
        </w:rPr>
        <w:t xml:space="preserve"> </w:t>
      </w:r>
      <w:r w:rsidR="00770B80" w:rsidRPr="00087726">
        <w:rPr>
          <w:rFonts w:ascii="Arial" w:hAnsi="Arial" w:cs="Arial"/>
          <w:sz w:val="24"/>
          <w:szCs w:val="24"/>
        </w:rPr>
        <w:t xml:space="preserve">According to </w:t>
      </w:r>
      <w:r w:rsidR="00C25B9E" w:rsidRPr="00087726">
        <w:rPr>
          <w:rFonts w:ascii="Arial" w:hAnsi="Arial" w:cs="Arial"/>
          <w:noProof/>
          <w:sz w:val="24"/>
          <w:szCs w:val="24"/>
        </w:rPr>
        <w:t>Mayer &amp; Roxana’s (2010)</w:t>
      </w:r>
      <w:r w:rsidR="00C25B9E" w:rsidRPr="00087726">
        <w:rPr>
          <w:rFonts w:ascii="Arial" w:hAnsi="Arial" w:cs="Arial"/>
          <w:sz w:val="24"/>
          <w:szCs w:val="24"/>
        </w:rPr>
        <w:t xml:space="preserve"> research</w:t>
      </w:r>
      <w:r w:rsidR="00C25B9E" w:rsidRPr="00087726">
        <w:rPr>
          <w:rFonts w:ascii="Arial" w:hAnsi="Arial" w:cs="Arial"/>
          <w:noProof/>
          <w:sz w:val="24"/>
          <w:szCs w:val="24"/>
        </w:rPr>
        <w:t xml:space="preserve"> </w:t>
      </w:r>
      <w:r w:rsidR="00C25B9E" w:rsidRPr="00087726">
        <w:rPr>
          <w:rFonts w:ascii="Arial" w:hAnsi="Arial" w:cs="Arial"/>
          <w:sz w:val="24"/>
          <w:szCs w:val="24"/>
        </w:rPr>
        <w:t xml:space="preserve">on </w:t>
      </w:r>
      <w:r w:rsidR="0082441E" w:rsidRPr="00087726">
        <w:rPr>
          <w:rFonts w:ascii="Arial" w:hAnsi="Arial" w:cs="Arial"/>
          <w:sz w:val="24"/>
          <w:szCs w:val="24"/>
        </w:rPr>
        <w:t>multimedia learning</w:t>
      </w:r>
      <w:r w:rsidR="00C25B9E" w:rsidRPr="00087726">
        <w:rPr>
          <w:rFonts w:ascii="Arial" w:hAnsi="Arial" w:cs="Arial"/>
          <w:sz w:val="24"/>
          <w:szCs w:val="24"/>
        </w:rPr>
        <w:t>,</w:t>
      </w:r>
      <w:r w:rsidR="00C25B9E" w:rsidRPr="00087726">
        <w:rPr>
          <w:rFonts w:ascii="Arial" w:hAnsi="Arial" w:cs="Arial"/>
          <w:noProof/>
          <w:sz w:val="24"/>
          <w:szCs w:val="24"/>
        </w:rPr>
        <w:t xml:space="preserve"> </w:t>
      </w:r>
      <w:r w:rsidR="000C0B22">
        <w:rPr>
          <w:rFonts w:ascii="Arial" w:hAnsi="Arial" w:cs="Arial"/>
          <w:noProof/>
          <w:sz w:val="24"/>
          <w:szCs w:val="24"/>
        </w:rPr>
        <w:t xml:space="preserve">the </w:t>
      </w:r>
      <w:r w:rsidR="00770B80" w:rsidRPr="00087726">
        <w:rPr>
          <w:rFonts w:ascii="Arial" w:hAnsi="Arial" w:cs="Arial"/>
          <w:sz w:val="24"/>
          <w:szCs w:val="24"/>
        </w:rPr>
        <w:t xml:space="preserve">extraneous </w:t>
      </w:r>
      <w:r w:rsidR="00087726">
        <w:rPr>
          <w:rFonts w:ascii="Arial" w:hAnsi="Arial" w:cs="Arial"/>
          <w:sz w:val="24"/>
          <w:szCs w:val="24"/>
        </w:rPr>
        <w:t xml:space="preserve">load </w:t>
      </w:r>
      <w:r w:rsidR="00770B80" w:rsidRPr="00087726">
        <w:rPr>
          <w:rFonts w:ascii="Arial" w:hAnsi="Arial" w:cs="Arial"/>
          <w:sz w:val="24"/>
          <w:szCs w:val="24"/>
        </w:rPr>
        <w:t>can arise from various sources, such as environmental distractions, presentation format, and the complexity of the material being presented. For instance, Student A's</w:t>
      </w:r>
      <w:r w:rsidR="00087726" w:rsidRPr="00087726">
        <w:rPr>
          <w:rFonts w:ascii="Arial" w:hAnsi="Arial" w:cs="Arial"/>
          <w:sz w:val="24"/>
          <w:szCs w:val="24"/>
        </w:rPr>
        <w:t xml:space="preserve"> </w:t>
      </w:r>
      <w:r w:rsidR="00614A78">
        <w:rPr>
          <w:rFonts w:ascii="Arial" w:hAnsi="Arial" w:cs="Arial"/>
          <w:sz w:val="24"/>
          <w:szCs w:val="24"/>
        </w:rPr>
        <w:t>appeared to experience</w:t>
      </w:r>
      <w:r w:rsidR="00087726">
        <w:rPr>
          <w:rFonts w:ascii="Arial" w:hAnsi="Arial" w:cs="Arial"/>
          <w:sz w:val="24"/>
          <w:szCs w:val="24"/>
        </w:rPr>
        <w:t xml:space="preserve"> </w:t>
      </w:r>
      <w:r w:rsidR="00770B80" w:rsidRPr="00087726">
        <w:rPr>
          <w:rFonts w:ascii="Arial" w:hAnsi="Arial" w:cs="Arial"/>
          <w:sz w:val="24"/>
          <w:szCs w:val="24"/>
        </w:rPr>
        <w:t xml:space="preserve">extraneous </w:t>
      </w:r>
      <w:r w:rsidR="00087726">
        <w:rPr>
          <w:rFonts w:ascii="Arial" w:hAnsi="Arial" w:cs="Arial"/>
          <w:sz w:val="24"/>
          <w:szCs w:val="24"/>
        </w:rPr>
        <w:t xml:space="preserve">load </w:t>
      </w:r>
      <w:r w:rsidR="000C0B22">
        <w:rPr>
          <w:rFonts w:ascii="Arial" w:hAnsi="Arial" w:cs="Arial"/>
          <w:sz w:val="24"/>
          <w:szCs w:val="24"/>
        </w:rPr>
        <w:t>results</w:t>
      </w:r>
      <w:r w:rsidR="00770B80" w:rsidRPr="00087726">
        <w:rPr>
          <w:rFonts w:ascii="Arial" w:hAnsi="Arial" w:cs="Arial"/>
          <w:sz w:val="24"/>
          <w:szCs w:val="24"/>
        </w:rPr>
        <w:t xml:space="preserve"> from a noisy classroom and the rapid pace of presentation, as well as the use of PowerPoint slides that require the learner to engage in multiple modes of processing simultaneously</w:t>
      </w:r>
      <w:r w:rsidR="00DA4216" w:rsidRPr="00087726">
        <w:rPr>
          <w:rFonts w:ascii="Arial" w:hAnsi="Arial" w:cs="Arial"/>
          <w:sz w:val="24"/>
          <w:szCs w:val="24"/>
        </w:rPr>
        <w:t xml:space="preserve"> </w:t>
      </w:r>
      <w:r w:rsidR="000C0B22">
        <w:rPr>
          <w:rFonts w:ascii="Arial" w:hAnsi="Arial" w:cs="Arial"/>
          <w:sz w:val="24"/>
          <w:szCs w:val="24"/>
        </w:rPr>
        <w:t>listening</w:t>
      </w:r>
      <w:r w:rsidR="00DA4216" w:rsidRPr="00087726">
        <w:rPr>
          <w:rFonts w:ascii="Arial" w:hAnsi="Arial" w:cs="Arial"/>
          <w:sz w:val="24"/>
          <w:szCs w:val="24"/>
        </w:rPr>
        <w:t xml:space="preserve">, </w:t>
      </w:r>
      <w:r w:rsidR="000C0B22">
        <w:rPr>
          <w:rFonts w:ascii="Arial" w:hAnsi="Arial" w:cs="Arial"/>
          <w:sz w:val="24"/>
          <w:szCs w:val="24"/>
        </w:rPr>
        <w:t>reading</w:t>
      </w:r>
      <w:r w:rsidR="00DA4216" w:rsidRPr="00087726">
        <w:rPr>
          <w:rFonts w:ascii="Arial" w:hAnsi="Arial" w:cs="Arial"/>
          <w:sz w:val="24"/>
          <w:szCs w:val="24"/>
        </w:rPr>
        <w:t>, and complete tasks</w:t>
      </w:r>
      <w:r w:rsidR="00770B80" w:rsidRPr="00087726">
        <w:rPr>
          <w:rFonts w:ascii="Arial" w:hAnsi="Arial" w:cs="Arial"/>
          <w:sz w:val="24"/>
          <w:szCs w:val="24"/>
        </w:rPr>
        <w:t xml:space="preserve">. </w:t>
      </w:r>
      <w:r w:rsidR="00770B80" w:rsidRPr="006C4502">
        <w:rPr>
          <w:rFonts w:ascii="Arial" w:hAnsi="Arial" w:cs="Arial"/>
          <w:sz w:val="24"/>
          <w:szCs w:val="24"/>
        </w:rPr>
        <w:t xml:space="preserve">Furthermore, the inclusion of multiple subjects within a single lesson can lead to an increase in intrinsic processing, thereby adding to the overall cognitive load experienced by the learner. </w:t>
      </w:r>
      <w:r w:rsidR="00EC607C" w:rsidRPr="00F74F2E">
        <w:t xml:space="preserve"> </w:t>
      </w:r>
    </w:p>
    <w:p w14:paraId="783AC1DC" w14:textId="04EFF6C4" w:rsidR="00850DDA" w:rsidRPr="00F74F2E" w:rsidRDefault="007426D7" w:rsidP="00850DDA">
      <w:pPr>
        <w:spacing w:line="360" w:lineRule="auto"/>
        <w:jc w:val="both"/>
        <w:rPr>
          <w:rFonts w:ascii="Arial" w:hAnsi="Arial" w:cs="Arial"/>
          <w:sz w:val="24"/>
          <w:szCs w:val="24"/>
        </w:rPr>
      </w:pPr>
      <w:r w:rsidRPr="00947F9A">
        <w:rPr>
          <w:rFonts w:ascii="Arial" w:hAnsi="Arial" w:cs="Arial"/>
          <w:sz w:val="24"/>
          <w:szCs w:val="24"/>
        </w:rPr>
        <w:t>According to the research</w:t>
      </w:r>
      <w:r w:rsidRPr="00F74F2E">
        <w:rPr>
          <w:rFonts w:ascii="Arial" w:hAnsi="Arial" w:cs="Arial"/>
          <w:sz w:val="24"/>
          <w:szCs w:val="24"/>
        </w:rPr>
        <w:t xml:space="preserve"> of </w:t>
      </w:r>
      <w:proofErr w:type="spellStart"/>
      <w:r w:rsidR="00186335" w:rsidRPr="00F74F2E">
        <w:rPr>
          <w:rFonts w:ascii="Arial" w:hAnsi="Arial" w:cs="Arial"/>
          <w:sz w:val="24"/>
          <w:szCs w:val="24"/>
        </w:rPr>
        <w:t>Paas</w:t>
      </w:r>
      <w:proofErr w:type="spellEnd"/>
      <w:r w:rsidR="00186335" w:rsidRPr="00F74F2E">
        <w:rPr>
          <w:rFonts w:ascii="Arial" w:hAnsi="Arial" w:cs="Arial"/>
          <w:sz w:val="24"/>
          <w:szCs w:val="24"/>
        </w:rPr>
        <w:t xml:space="preserve"> &amp; </w:t>
      </w:r>
      <w:proofErr w:type="spellStart"/>
      <w:r w:rsidR="00186335" w:rsidRPr="00F74F2E">
        <w:rPr>
          <w:rFonts w:ascii="Arial" w:hAnsi="Arial" w:cs="Arial"/>
          <w:sz w:val="24"/>
          <w:szCs w:val="24"/>
        </w:rPr>
        <w:t>Merriënboer</w:t>
      </w:r>
      <w:proofErr w:type="spellEnd"/>
      <w:r w:rsidR="00186335" w:rsidRPr="00F74F2E">
        <w:rPr>
          <w:rFonts w:ascii="Arial" w:hAnsi="Arial" w:cs="Arial"/>
          <w:sz w:val="24"/>
          <w:szCs w:val="24"/>
        </w:rPr>
        <w:t xml:space="preserve"> </w:t>
      </w:r>
      <w:r w:rsidR="00523089" w:rsidRPr="00F74F2E">
        <w:rPr>
          <w:rFonts w:ascii="Arial" w:hAnsi="Arial" w:cs="Arial"/>
          <w:sz w:val="24"/>
          <w:szCs w:val="24"/>
        </w:rPr>
        <w:t>(</w:t>
      </w:r>
      <w:r w:rsidR="00186335" w:rsidRPr="00F74F2E">
        <w:rPr>
          <w:rFonts w:ascii="Arial" w:hAnsi="Arial" w:cs="Arial"/>
          <w:sz w:val="24"/>
          <w:szCs w:val="24"/>
        </w:rPr>
        <w:t>2020)</w:t>
      </w:r>
      <w:r w:rsidR="003A3A3F" w:rsidRPr="00F74F2E">
        <w:rPr>
          <w:rFonts w:ascii="Arial" w:hAnsi="Arial" w:cs="Arial"/>
          <w:sz w:val="24"/>
          <w:szCs w:val="24"/>
        </w:rPr>
        <w:t>,</w:t>
      </w:r>
      <w:r w:rsidR="00186335" w:rsidRPr="00F74F2E">
        <w:rPr>
          <w:rFonts w:ascii="Arial" w:hAnsi="Arial" w:cs="Arial"/>
          <w:sz w:val="24"/>
          <w:szCs w:val="24"/>
        </w:rPr>
        <w:t xml:space="preserve"> </w:t>
      </w:r>
      <w:r w:rsidR="00523089" w:rsidRPr="00F74F2E">
        <w:rPr>
          <w:rFonts w:ascii="Arial" w:hAnsi="Arial" w:cs="Arial"/>
          <w:sz w:val="24"/>
          <w:szCs w:val="24"/>
        </w:rPr>
        <w:t>t</w:t>
      </w:r>
      <w:r w:rsidR="007C3D8F" w:rsidRPr="00F74F2E">
        <w:rPr>
          <w:rFonts w:ascii="Arial" w:hAnsi="Arial" w:cs="Arial"/>
          <w:sz w:val="24"/>
          <w:szCs w:val="24"/>
        </w:rPr>
        <w:t>he extraneous</w:t>
      </w:r>
      <w:r w:rsidR="00850DDA" w:rsidRPr="00F74F2E">
        <w:rPr>
          <w:rFonts w:ascii="Arial" w:hAnsi="Arial" w:cs="Arial"/>
          <w:sz w:val="24"/>
          <w:szCs w:val="24"/>
        </w:rPr>
        <w:t xml:space="preserve"> cognitive load could be increased by other factors </w:t>
      </w:r>
      <w:r w:rsidRPr="00F74F2E">
        <w:rPr>
          <w:rFonts w:ascii="Arial" w:hAnsi="Arial" w:cs="Arial"/>
          <w:sz w:val="24"/>
          <w:szCs w:val="24"/>
        </w:rPr>
        <w:t>such as</w:t>
      </w:r>
      <w:r w:rsidR="00850DDA" w:rsidRPr="00F74F2E">
        <w:rPr>
          <w:rFonts w:ascii="Arial" w:hAnsi="Arial" w:cs="Arial"/>
          <w:sz w:val="24"/>
          <w:szCs w:val="24"/>
        </w:rPr>
        <w:t xml:space="preserve"> the </w:t>
      </w:r>
      <w:r w:rsidR="007C3D8F" w:rsidRPr="00F74F2E">
        <w:rPr>
          <w:rFonts w:ascii="Arial" w:hAnsi="Arial" w:cs="Arial"/>
          <w:sz w:val="24"/>
          <w:szCs w:val="24"/>
        </w:rPr>
        <w:t>learner’s</w:t>
      </w:r>
      <w:r w:rsidR="00850DDA" w:rsidRPr="00F74F2E">
        <w:rPr>
          <w:rFonts w:ascii="Arial" w:hAnsi="Arial" w:cs="Arial"/>
          <w:sz w:val="24"/>
          <w:szCs w:val="24"/>
        </w:rPr>
        <w:t xml:space="preserve"> thoughts of failure or </w:t>
      </w:r>
      <w:r w:rsidRPr="00F74F2E">
        <w:rPr>
          <w:rFonts w:ascii="Arial" w:hAnsi="Arial" w:cs="Arial"/>
          <w:sz w:val="24"/>
          <w:szCs w:val="24"/>
        </w:rPr>
        <w:t xml:space="preserve">distractions in the </w:t>
      </w:r>
      <w:r w:rsidR="00850DDA" w:rsidRPr="00F74F2E">
        <w:rPr>
          <w:rFonts w:ascii="Arial" w:hAnsi="Arial" w:cs="Arial"/>
          <w:sz w:val="24"/>
          <w:szCs w:val="24"/>
        </w:rPr>
        <w:t>class environment</w:t>
      </w:r>
      <w:r w:rsidR="00523089" w:rsidRPr="00F74F2E">
        <w:rPr>
          <w:rFonts w:ascii="Arial" w:hAnsi="Arial" w:cs="Arial"/>
          <w:sz w:val="24"/>
          <w:szCs w:val="24"/>
        </w:rPr>
        <w:t xml:space="preserve">. Student A </w:t>
      </w:r>
      <w:r w:rsidR="00614A78">
        <w:rPr>
          <w:rFonts w:ascii="Arial" w:hAnsi="Arial" w:cs="Arial"/>
          <w:sz w:val="24"/>
          <w:szCs w:val="24"/>
        </w:rPr>
        <w:t>appeared to</w:t>
      </w:r>
      <w:r w:rsidRPr="00F74F2E">
        <w:rPr>
          <w:rFonts w:ascii="Arial" w:hAnsi="Arial" w:cs="Arial"/>
          <w:sz w:val="24"/>
          <w:szCs w:val="24"/>
        </w:rPr>
        <w:t xml:space="preserve"> be </w:t>
      </w:r>
      <w:r w:rsidR="00850DDA" w:rsidRPr="00F74F2E">
        <w:rPr>
          <w:rFonts w:ascii="Arial" w:hAnsi="Arial" w:cs="Arial"/>
          <w:sz w:val="24"/>
          <w:szCs w:val="24"/>
        </w:rPr>
        <w:t xml:space="preserve">distracted by the noise </w:t>
      </w:r>
      <w:r w:rsidRPr="00F74F2E">
        <w:rPr>
          <w:rFonts w:ascii="Arial" w:hAnsi="Arial" w:cs="Arial"/>
          <w:sz w:val="24"/>
          <w:szCs w:val="24"/>
        </w:rPr>
        <w:t xml:space="preserve">in the classroom or </w:t>
      </w:r>
      <w:r w:rsidR="005F1F77">
        <w:rPr>
          <w:rFonts w:ascii="Arial" w:hAnsi="Arial" w:cs="Arial"/>
          <w:sz w:val="24"/>
          <w:szCs w:val="24"/>
        </w:rPr>
        <w:t>appeared</w:t>
      </w:r>
      <w:r w:rsidR="00947F9A">
        <w:rPr>
          <w:rFonts w:ascii="Arial" w:hAnsi="Arial" w:cs="Arial"/>
          <w:sz w:val="24"/>
          <w:szCs w:val="24"/>
        </w:rPr>
        <w:t xml:space="preserve"> </w:t>
      </w:r>
      <w:r w:rsidRPr="00F74F2E">
        <w:rPr>
          <w:rFonts w:ascii="Arial" w:hAnsi="Arial" w:cs="Arial"/>
          <w:sz w:val="24"/>
          <w:szCs w:val="24"/>
        </w:rPr>
        <w:t>overwhelmed by</w:t>
      </w:r>
      <w:r w:rsidR="00850DDA" w:rsidRPr="00F74F2E">
        <w:rPr>
          <w:rFonts w:ascii="Arial" w:hAnsi="Arial" w:cs="Arial"/>
          <w:sz w:val="24"/>
          <w:szCs w:val="24"/>
        </w:rPr>
        <w:t xml:space="preserve"> thoughts of failure</w:t>
      </w:r>
      <w:r w:rsidRPr="00F74F2E">
        <w:rPr>
          <w:rFonts w:ascii="Arial" w:hAnsi="Arial" w:cs="Arial"/>
          <w:sz w:val="24"/>
          <w:szCs w:val="24"/>
        </w:rPr>
        <w:t>,</w:t>
      </w:r>
      <w:r w:rsidR="00850DDA" w:rsidRPr="00F74F2E">
        <w:rPr>
          <w:rFonts w:ascii="Arial" w:hAnsi="Arial" w:cs="Arial"/>
          <w:sz w:val="24"/>
          <w:szCs w:val="24"/>
        </w:rPr>
        <w:t xml:space="preserve"> as well as </w:t>
      </w:r>
      <w:r w:rsidR="00947F9A">
        <w:rPr>
          <w:rFonts w:ascii="Arial" w:hAnsi="Arial" w:cs="Arial"/>
          <w:sz w:val="24"/>
          <w:szCs w:val="24"/>
        </w:rPr>
        <w:t xml:space="preserve">appeared to be </w:t>
      </w:r>
      <w:r w:rsidRPr="00F74F2E">
        <w:rPr>
          <w:rFonts w:ascii="Arial" w:hAnsi="Arial" w:cs="Arial"/>
          <w:sz w:val="24"/>
          <w:szCs w:val="24"/>
        </w:rPr>
        <w:t xml:space="preserve">struggling to focus </w:t>
      </w:r>
      <w:r w:rsidR="00850DDA" w:rsidRPr="00F74F2E">
        <w:rPr>
          <w:rFonts w:ascii="Arial" w:hAnsi="Arial" w:cs="Arial"/>
          <w:sz w:val="24"/>
          <w:szCs w:val="24"/>
        </w:rPr>
        <w:t xml:space="preserve">on multiple </w:t>
      </w:r>
      <w:r w:rsidR="007C3D8F" w:rsidRPr="00F74F2E">
        <w:rPr>
          <w:rFonts w:ascii="Arial" w:hAnsi="Arial" w:cs="Arial"/>
          <w:sz w:val="24"/>
          <w:szCs w:val="24"/>
        </w:rPr>
        <w:t>sources</w:t>
      </w:r>
      <w:r w:rsidR="00850DDA" w:rsidRPr="00F74F2E">
        <w:rPr>
          <w:rFonts w:ascii="Arial" w:hAnsi="Arial" w:cs="Arial"/>
          <w:sz w:val="24"/>
          <w:szCs w:val="24"/>
        </w:rPr>
        <w:t xml:space="preserve"> of information</w:t>
      </w:r>
      <w:sdt>
        <w:sdtPr>
          <w:rPr>
            <w:rFonts w:ascii="Arial" w:hAnsi="Arial" w:cs="Arial"/>
            <w:sz w:val="24"/>
            <w:szCs w:val="24"/>
          </w:rPr>
          <w:id w:val="1867241286"/>
          <w:citation/>
        </w:sdtPr>
        <w:sdtContent>
          <w:r w:rsidR="00850DDA" w:rsidRPr="00F74F2E">
            <w:rPr>
              <w:rFonts w:ascii="Arial" w:hAnsi="Arial" w:cs="Arial"/>
              <w:sz w:val="24"/>
              <w:szCs w:val="24"/>
            </w:rPr>
            <w:fldChar w:fldCharType="begin"/>
          </w:r>
          <w:r w:rsidR="00850DDA" w:rsidRPr="00F74F2E">
            <w:rPr>
              <w:rFonts w:ascii="Arial" w:hAnsi="Arial" w:cs="Arial"/>
              <w:sz w:val="24"/>
              <w:szCs w:val="24"/>
            </w:rPr>
            <w:instrText xml:space="preserve"> CITATION Swe94 \l 1033 </w:instrText>
          </w:r>
          <w:r w:rsidR="00850DDA" w:rsidRPr="00F74F2E">
            <w:rPr>
              <w:rFonts w:ascii="Arial" w:hAnsi="Arial" w:cs="Arial"/>
              <w:sz w:val="24"/>
              <w:szCs w:val="24"/>
            </w:rPr>
            <w:fldChar w:fldCharType="separate"/>
          </w:r>
          <w:r w:rsidR="00850DDA" w:rsidRPr="00F74F2E">
            <w:rPr>
              <w:rFonts w:ascii="Arial" w:hAnsi="Arial" w:cs="Arial"/>
              <w:noProof/>
              <w:sz w:val="24"/>
              <w:szCs w:val="24"/>
            </w:rPr>
            <w:t xml:space="preserve"> (Sweller &amp; Chandler, 1994)</w:t>
          </w:r>
          <w:r w:rsidR="00850DDA" w:rsidRPr="00F74F2E">
            <w:rPr>
              <w:rFonts w:ascii="Arial" w:hAnsi="Arial" w:cs="Arial"/>
              <w:sz w:val="24"/>
              <w:szCs w:val="24"/>
            </w:rPr>
            <w:fldChar w:fldCharType="end"/>
          </w:r>
        </w:sdtContent>
      </w:sdt>
      <w:r w:rsidR="00A264E3" w:rsidRPr="00F74F2E">
        <w:rPr>
          <w:rFonts w:ascii="Arial" w:hAnsi="Arial" w:cs="Arial"/>
          <w:sz w:val="24"/>
          <w:szCs w:val="24"/>
        </w:rPr>
        <w:t>.</w:t>
      </w:r>
    </w:p>
    <w:p w14:paraId="012C16B4" w14:textId="0E2D8A14" w:rsidR="00850DDA" w:rsidRPr="00F74F2E" w:rsidRDefault="00066C51" w:rsidP="00C00594">
      <w:pPr>
        <w:spacing w:line="360" w:lineRule="auto"/>
        <w:jc w:val="both"/>
        <w:rPr>
          <w:rFonts w:ascii="Arial" w:hAnsi="Arial" w:cs="Arial"/>
          <w:sz w:val="24"/>
          <w:szCs w:val="24"/>
        </w:rPr>
      </w:pPr>
      <w:r w:rsidRPr="00F74F2E">
        <w:rPr>
          <w:rFonts w:ascii="Arial" w:hAnsi="Arial" w:cs="Arial"/>
          <w:sz w:val="24"/>
          <w:szCs w:val="24"/>
        </w:rPr>
        <w:t>After reading about the concept of cognitive load, I have come to a deeper understanding of the challenges that students face when learning new material. The literature highlights the importance of reducing the complexity and unfamiliarity of the material</w:t>
      </w:r>
      <w:r w:rsidR="00947F9A">
        <w:rPr>
          <w:rFonts w:ascii="Arial" w:hAnsi="Arial" w:cs="Arial"/>
          <w:sz w:val="24"/>
          <w:szCs w:val="24"/>
        </w:rPr>
        <w:t xml:space="preserve">, </w:t>
      </w:r>
      <w:r w:rsidR="000C0B22">
        <w:rPr>
          <w:rFonts w:ascii="Arial" w:hAnsi="Arial" w:cs="Arial"/>
          <w:sz w:val="24"/>
          <w:szCs w:val="24"/>
        </w:rPr>
        <w:t>to</w:t>
      </w:r>
      <w:r w:rsidRPr="00F74F2E">
        <w:rPr>
          <w:rFonts w:ascii="Arial" w:hAnsi="Arial" w:cs="Arial"/>
          <w:sz w:val="24"/>
          <w:szCs w:val="24"/>
        </w:rPr>
        <w:t xml:space="preserve"> decrease the cognitive load and make the learning experience more manageable and effective for students. </w:t>
      </w:r>
      <w:r w:rsidR="00315F4C">
        <w:rPr>
          <w:rFonts w:ascii="Arial" w:hAnsi="Arial" w:cs="Arial"/>
          <w:sz w:val="24"/>
          <w:szCs w:val="24"/>
        </w:rPr>
        <w:t>To</w:t>
      </w:r>
      <w:r w:rsidR="003A3A3F" w:rsidRPr="00F74F2E">
        <w:rPr>
          <w:rFonts w:ascii="Arial" w:hAnsi="Arial" w:cs="Arial"/>
          <w:sz w:val="24"/>
          <w:szCs w:val="24"/>
        </w:rPr>
        <w:t xml:space="preserve"> reduce </w:t>
      </w:r>
      <w:r w:rsidRPr="00F74F2E">
        <w:rPr>
          <w:rFonts w:ascii="Arial" w:hAnsi="Arial" w:cs="Arial"/>
          <w:sz w:val="24"/>
          <w:szCs w:val="24"/>
        </w:rPr>
        <w:t>cognitive load</w:t>
      </w:r>
      <w:r w:rsidR="003A3A3F" w:rsidRPr="00F74F2E">
        <w:rPr>
          <w:rFonts w:ascii="Arial" w:hAnsi="Arial" w:cs="Arial"/>
          <w:sz w:val="24"/>
          <w:szCs w:val="24"/>
        </w:rPr>
        <w:t xml:space="preserve">, new </w:t>
      </w:r>
      <w:r w:rsidR="000460A6" w:rsidRPr="00F74F2E">
        <w:rPr>
          <w:rFonts w:ascii="Arial" w:hAnsi="Arial" w:cs="Arial"/>
          <w:sz w:val="24"/>
          <w:szCs w:val="24"/>
        </w:rPr>
        <w:t>topics</w:t>
      </w:r>
      <w:r w:rsidR="003A3A3F" w:rsidRPr="00F74F2E">
        <w:rPr>
          <w:rFonts w:ascii="Arial" w:hAnsi="Arial" w:cs="Arial"/>
          <w:sz w:val="24"/>
          <w:szCs w:val="24"/>
        </w:rPr>
        <w:t xml:space="preserve"> </w:t>
      </w:r>
      <w:r w:rsidR="003A3A3F" w:rsidRPr="00AC27A6">
        <w:rPr>
          <w:rFonts w:ascii="Arial" w:hAnsi="Arial" w:cs="Arial"/>
          <w:sz w:val="24"/>
          <w:szCs w:val="24"/>
        </w:rPr>
        <w:t>c</w:t>
      </w:r>
      <w:r w:rsidR="000460A6" w:rsidRPr="00AC27A6">
        <w:rPr>
          <w:rFonts w:ascii="Arial" w:hAnsi="Arial" w:cs="Arial"/>
          <w:sz w:val="24"/>
          <w:szCs w:val="24"/>
        </w:rPr>
        <w:t>an</w:t>
      </w:r>
      <w:r w:rsidR="003A3A3F" w:rsidRPr="00AC27A6">
        <w:rPr>
          <w:rFonts w:ascii="Arial" w:hAnsi="Arial" w:cs="Arial"/>
          <w:sz w:val="24"/>
          <w:szCs w:val="24"/>
        </w:rPr>
        <w:t xml:space="preserve"> </w:t>
      </w:r>
      <w:r w:rsidR="000460A6" w:rsidRPr="00AC27A6">
        <w:rPr>
          <w:rFonts w:ascii="Arial" w:hAnsi="Arial" w:cs="Arial"/>
          <w:sz w:val="24"/>
          <w:szCs w:val="24"/>
        </w:rPr>
        <w:t>be delivered</w:t>
      </w:r>
      <w:r w:rsidR="003A3A3F" w:rsidRPr="00AC27A6">
        <w:rPr>
          <w:rFonts w:ascii="Arial" w:hAnsi="Arial" w:cs="Arial"/>
          <w:sz w:val="24"/>
          <w:szCs w:val="24"/>
        </w:rPr>
        <w:t xml:space="preserve"> </w:t>
      </w:r>
      <w:r w:rsidR="000460A6" w:rsidRPr="00AC27A6">
        <w:rPr>
          <w:rFonts w:ascii="Arial" w:hAnsi="Arial" w:cs="Arial"/>
          <w:sz w:val="24"/>
          <w:szCs w:val="24"/>
        </w:rPr>
        <w:t xml:space="preserve">in chunks </w:t>
      </w:r>
      <w:r w:rsidR="003A3A3F" w:rsidRPr="00AC27A6">
        <w:rPr>
          <w:rFonts w:ascii="Arial" w:hAnsi="Arial" w:cs="Arial"/>
          <w:sz w:val="24"/>
          <w:szCs w:val="24"/>
        </w:rPr>
        <w:t>over the course of a few lessons. Additionally,</w:t>
      </w:r>
      <w:r w:rsidR="00023680" w:rsidRPr="00AC27A6">
        <w:rPr>
          <w:rFonts w:ascii="Arial" w:hAnsi="Arial" w:cs="Arial"/>
          <w:sz w:val="24"/>
          <w:szCs w:val="24"/>
        </w:rPr>
        <w:t xml:space="preserve"> </w:t>
      </w:r>
      <w:r w:rsidR="003A3A3F" w:rsidRPr="00AC27A6">
        <w:rPr>
          <w:rFonts w:ascii="Arial" w:hAnsi="Arial" w:cs="Arial"/>
          <w:sz w:val="24"/>
          <w:szCs w:val="24"/>
        </w:rPr>
        <w:t xml:space="preserve">the </w:t>
      </w:r>
      <w:r w:rsidR="00023680" w:rsidRPr="00AC27A6">
        <w:rPr>
          <w:rFonts w:ascii="Arial" w:hAnsi="Arial" w:cs="Arial"/>
          <w:sz w:val="24"/>
          <w:szCs w:val="24"/>
        </w:rPr>
        <w:t>multimedia cognitive load</w:t>
      </w:r>
      <w:r w:rsidR="007E168A" w:rsidRPr="00AC27A6">
        <w:rPr>
          <w:rFonts w:ascii="Arial" w:hAnsi="Arial" w:cs="Arial"/>
          <w:sz w:val="24"/>
          <w:szCs w:val="24"/>
        </w:rPr>
        <w:t xml:space="preserve"> </w:t>
      </w:r>
      <w:r w:rsidR="00A72C5A" w:rsidRPr="00AC27A6">
        <w:rPr>
          <w:rFonts w:ascii="Arial" w:hAnsi="Arial" w:cs="Arial"/>
          <w:sz w:val="24"/>
          <w:szCs w:val="24"/>
        </w:rPr>
        <w:t>c</w:t>
      </w:r>
      <w:r w:rsidR="000460A6" w:rsidRPr="00AC27A6">
        <w:rPr>
          <w:rFonts w:ascii="Arial" w:hAnsi="Arial" w:cs="Arial"/>
          <w:sz w:val="24"/>
          <w:szCs w:val="24"/>
        </w:rPr>
        <w:t xml:space="preserve">an be </w:t>
      </w:r>
      <w:r w:rsidR="00A72C5A" w:rsidRPr="00AC27A6">
        <w:rPr>
          <w:rFonts w:ascii="Arial" w:hAnsi="Arial" w:cs="Arial"/>
          <w:sz w:val="24"/>
          <w:szCs w:val="24"/>
        </w:rPr>
        <w:t>decreased by reducing the amount of information on PowerPoint slides</w:t>
      </w:r>
      <w:r w:rsidR="00315F4C" w:rsidRPr="00AC27A6">
        <w:rPr>
          <w:rFonts w:ascii="Arial" w:hAnsi="Arial" w:cs="Arial"/>
          <w:sz w:val="24"/>
          <w:szCs w:val="24"/>
        </w:rPr>
        <w:t>.</w:t>
      </w:r>
      <w:r w:rsidR="00023680" w:rsidRPr="00AC27A6">
        <w:rPr>
          <w:rFonts w:ascii="Arial" w:hAnsi="Arial" w:cs="Arial"/>
          <w:sz w:val="24"/>
          <w:szCs w:val="24"/>
        </w:rPr>
        <w:t xml:space="preserve"> PowerPoint </w:t>
      </w:r>
      <w:r w:rsidR="00947F9A">
        <w:rPr>
          <w:rFonts w:ascii="Arial" w:hAnsi="Arial" w:cs="Arial"/>
          <w:sz w:val="24"/>
          <w:szCs w:val="24"/>
        </w:rPr>
        <w:t>presentations</w:t>
      </w:r>
      <w:r w:rsidR="00023680" w:rsidRPr="00AC27A6">
        <w:rPr>
          <w:rFonts w:ascii="Arial" w:hAnsi="Arial" w:cs="Arial"/>
          <w:sz w:val="24"/>
          <w:szCs w:val="24"/>
        </w:rPr>
        <w:t xml:space="preserve"> could be designed to include only key point</w:t>
      </w:r>
      <w:r w:rsidR="00023680" w:rsidRPr="00F74F2E">
        <w:rPr>
          <w:rFonts w:ascii="Arial" w:hAnsi="Arial" w:cs="Arial"/>
          <w:sz w:val="24"/>
          <w:szCs w:val="24"/>
        </w:rPr>
        <w:t xml:space="preserve">s, presented in short and simple sentences. Additionally, incorporating more interactive and engaging learning activities could help to </w:t>
      </w:r>
      <w:r w:rsidR="00C00594" w:rsidRPr="00F74F2E">
        <w:rPr>
          <w:rFonts w:ascii="Arial" w:hAnsi="Arial" w:cs="Arial"/>
          <w:sz w:val="24"/>
          <w:szCs w:val="24"/>
        </w:rPr>
        <w:t>reduce</w:t>
      </w:r>
      <w:r w:rsidR="00023680" w:rsidRPr="00F74F2E">
        <w:rPr>
          <w:rFonts w:ascii="Arial" w:hAnsi="Arial" w:cs="Arial"/>
          <w:sz w:val="24"/>
          <w:szCs w:val="24"/>
        </w:rPr>
        <w:t xml:space="preserve"> cognitive load. </w:t>
      </w:r>
      <w:r w:rsidR="00850DDA" w:rsidRPr="00F74F2E">
        <w:rPr>
          <w:rFonts w:ascii="Arial" w:hAnsi="Arial" w:cs="Arial"/>
          <w:sz w:val="24"/>
          <w:szCs w:val="24"/>
        </w:rPr>
        <w:t xml:space="preserve">Furthermore, </w:t>
      </w:r>
      <w:r w:rsidR="00315F4C">
        <w:rPr>
          <w:rFonts w:ascii="Arial" w:hAnsi="Arial" w:cs="Arial"/>
          <w:sz w:val="24"/>
          <w:szCs w:val="24"/>
        </w:rPr>
        <w:t xml:space="preserve">according to </w:t>
      </w:r>
      <w:proofErr w:type="spellStart"/>
      <w:r w:rsidR="00315F4C" w:rsidRPr="00315F4C">
        <w:rPr>
          <w:rFonts w:ascii="Arial" w:hAnsi="Arial" w:cs="Arial"/>
          <w:sz w:val="24"/>
          <w:szCs w:val="24"/>
        </w:rPr>
        <w:t>Paas</w:t>
      </w:r>
      <w:proofErr w:type="spellEnd"/>
      <w:r w:rsidR="00315F4C" w:rsidRPr="00315F4C">
        <w:rPr>
          <w:rFonts w:ascii="Arial" w:hAnsi="Arial" w:cs="Arial"/>
          <w:sz w:val="24"/>
          <w:szCs w:val="24"/>
        </w:rPr>
        <w:t xml:space="preserve"> &amp; </w:t>
      </w:r>
      <w:proofErr w:type="spellStart"/>
      <w:r w:rsidR="00315F4C" w:rsidRPr="00315F4C">
        <w:rPr>
          <w:rFonts w:ascii="Arial" w:hAnsi="Arial" w:cs="Arial"/>
          <w:sz w:val="24"/>
          <w:szCs w:val="24"/>
        </w:rPr>
        <w:t>Merriënboer</w:t>
      </w:r>
      <w:proofErr w:type="spellEnd"/>
      <w:r w:rsidR="00315F4C">
        <w:rPr>
          <w:rFonts w:ascii="Arial" w:hAnsi="Arial" w:cs="Arial"/>
          <w:sz w:val="24"/>
          <w:szCs w:val="24"/>
        </w:rPr>
        <w:t xml:space="preserve"> (</w:t>
      </w:r>
      <w:r w:rsidR="00315F4C" w:rsidRPr="00315F4C">
        <w:rPr>
          <w:rFonts w:ascii="Arial" w:hAnsi="Arial" w:cs="Arial"/>
          <w:sz w:val="24"/>
          <w:szCs w:val="24"/>
        </w:rPr>
        <w:t>2020</w:t>
      </w:r>
      <w:r w:rsidR="00315F4C" w:rsidRPr="001C753D">
        <w:rPr>
          <w:rFonts w:ascii="Arial" w:hAnsi="Arial" w:cs="Arial"/>
          <w:sz w:val="24"/>
          <w:szCs w:val="24"/>
        </w:rPr>
        <w:t xml:space="preserve">) </w:t>
      </w:r>
      <w:r w:rsidR="00850DDA" w:rsidRPr="00F74F2E">
        <w:rPr>
          <w:rFonts w:ascii="Arial" w:hAnsi="Arial" w:cs="Arial"/>
          <w:sz w:val="24"/>
          <w:szCs w:val="24"/>
        </w:rPr>
        <w:t xml:space="preserve">the ‘worked example strategy’ </w:t>
      </w:r>
      <w:r w:rsidR="0041793A" w:rsidRPr="00947F9A">
        <w:rPr>
          <w:rFonts w:ascii="Arial" w:hAnsi="Arial" w:cs="Arial"/>
          <w:sz w:val="24"/>
          <w:szCs w:val="24"/>
        </w:rPr>
        <w:t xml:space="preserve">could be </w:t>
      </w:r>
      <w:r w:rsidR="00947F9A">
        <w:rPr>
          <w:rFonts w:ascii="Arial" w:hAnsi="Arial" w:cs="Arial"/>
          <w:sz w:val="24"/>
          <w:szCs w:val="24"/>
        </w:rPr>
        <w:t>implemented</w:t>
      </w:r>
      <w:r w:rsidR="0041793A">
        <w:rPr>
          <w:rFonts w:ascii="Arial" w:hAnsi="Arial" w:cs="Arial"/>
          <w:color w:val="FF0000"/>
          <w:sz w:val="24"/>
          <w:szCs w:val="24"/>
        </w:rPr>
        <w:t xml:space="preserve"> </w:t>
      </w:r>
      <w:r w:rsidR="00850DDA" w:rsidRPr="00F74F2E">
        <w:rPr>
          <w:rFonts w:ascii="Arial" w:hAnsi="Arial" w:cs="Arial"/>
          <w:sz w:val="24"/>
          <w:szCs w:val="24"/>
        </w:rPr>
        <w:t xml:space="preserve">by providing </w:t>
      </w:r>
      <w:r w:rsidR="007C3D8F" w:rsidRPr="00F74F2E">
        <w:rPr>
          <w:rFonts w:ascii="Arial" w:hAnsi="Arial" w:cs="Arial"/>
          <w:sz w:val="24"/>
          <w:szCs w:val="24"/>
        </w:rPr>
        <w:t xml:space="preserve">a </w:t>
      </w:r>
      <w:r w:rsidR="00850DDA" w:rsidRPr="00F74F2E">
        <w:rPr>
          <w:rFonts w:ascii="Arial" w:hAnsi="Arial" w:cs="Arial"/>
          <w:sz w:val="24"/>
          <w:szCs w:val="24"/>
        </w:rPr>
        <w:t>solved example, where learners use their working memory resources to</w:t>
      </w:r>
      <w:r w:rsidR="00D71A87" w:rsidRPr="00F74F2E">
        <w:rPr>
          <w:rFonts w:ascii="Arial" w:hAnsi="Arial" w:cs="Arial"/>
          <w:sz w:val="24"/>
          <w:szCs w:val="24"/>
        </w:rPr>
        <w:t xml:space="preserve"> </w:t>
      </w:r>
      <w:r w:rsidR="00850DDA" w:rsidRPr="00F74F2E">
        <w:rPr>
          <w:rFonts w:ascii="Arial" w:hAnsi="Arial" w:cs="Arial"/>
          <w:sz w:val="24"/>
          <w:szCs w:val="24"/>
        </w:rPr>
        <w:t xml:space="preserve">solve the tasks, rather than using </w:t>
      </w:r>
      <w:r w:rsidR="007C3D8F" w:rsidRPr="00F74F2E">
        <w:rPr>
          <w:rFonts w:ascii="Arial" w:hAnsi="Arial" w:cs="Arial"/>
          <w:sz w:val="24"/>
          <w:szCs w:val="24"/>
        </w:rPr>
        <w:t xml:space="preserve">a </w:t>
      </w:r>
      <w:r w:rsidR="00850DDA" w:rsidRPr="00F74F2E">
        <w:rPr>
          <w:rFonts w:ascii="Arial" w:hAnsi="Arial" w:cs="Arial"/>
          <w:sz w:val="24"/>
          <w:szCs w:val="24"/>
        </w:rPr>
        <w:t>‘</w:t>
      </w:r>
      <w:r w:rsidR="007C3D8F" w:rsidRPr="00F74F2E">
        <w:rPr>
          <w:rFonts w:ascii="Arial" w:hAnsi="Arial" w:cs="Arial"/>
          <w:sz w:val="24"/>
          <w:szCs w:val="24"/>
        </w:rPr>
        <w:t>problem-solving</w:t>
      </w:r>
      <w:r w:rsidR="00850DDA" w:rsidRPr="00F74F2E">
        <w:rPr>
          <w:rFonts w:ascii="Arial" w:hAnsi="Arial" w:cs="Arial"/>
          <w:sz w:val="24"/>
          <w:szCs w:val="24"/>
        </w:rPr>
        <w:t xml:space="preserve"> strategy’ which </w:t>
      </w:r>
      <w:r w:rsidR="007C3D8F" w:rsidRPr="00F74F2E">
        <w:rPr>
          <w:rFonts w:ascii="Arial" w:hAnsi="Arial" w:cs="Arial"/>
          <w:sz w:val="24"/>
          <w:szCs w:val="24"/>
        </w:rPr>
        <w:t>causes</w:t>
      </w:r>
      <w:r w:rsidR="00850DDA" w:rsidRPr="00F74F2E">
        <w:rPr>
          <w:rFonts w:ascii="Arial" w:hAnsi="Arial" w:cs="Arial"/>
          <w:sz w:val="24"/>
          <w:szCs w:val="24"/>
        </w:rPr>
        <w:t xml:space="preserve"> high extraneous cognitive load</w:t>
      </w:r>
      <w:r w:rsidR="00315F4C">
        <w:rPr>
          <w:rFonts w:ascii="Arial" w:hAnsi="Arial" w:cs="Arial"/>
          <w:sz w:val="24"/>
          <w:szCs w:val="24"/>
        </w:rPr>
        <w:t xml:space="preserve"> (</w:t>
      </w:r>
      <w:r w:rsidR="00315F4C" w:rsidRPr="00947F9A">
        <w:rPr>
          <w:rFonts w:ascii="Arial" w:hAnsi="Arial" w:cs="Arial"/>
          <w:i/>
          <w:iCs/>
          <w:sz w:val="24"/>
          <w:szCs w:val="24"/>
        </w:rPr>
        <w:t>ibid</w:t>
      </w:r>
      <w:r w:rsidR="00315F4C" w:rsidRPr="00947F9A">
        <w:rPr>
          <w:rFonts w:ascii="Arial" w:hAnsi="Arial" w:cs="Arial"/>
          <w:sz w:val="24"/>
          <w:szCs w:val="24"/>
        </w:rPr>
        <w:t>).</w:t>
      </w:r>
    </w:p>
    <w:p w14:paraId="136F9B96" w14:textId="34CB20E7" w:rsidR="00850DDA" w:rsidRPr="00F74F2E" w:rsidRDefault="00850DDA" w:rsidP="00850DDA">
      <w:pPr>
        <w:spacing w:line="360" w:lineRule="auto"/>
        <w:jc w:val="both"/>
        <w:rPr>
          <w:rFonts w:ascii="Arial" w:hAnsi="Arial" w:cs="Arial"/>
          <w:sz w:val="24"/>
          <w:szCs w:val="24"/>
        </w:rPr>
      </w:pPr>
      <w:r w:rsidRPr="00F74F2E">
        <w:rPr>
          <w:rFonts w:ascii="Arial" w:hAnsi="Arial" w:cs="Arial"/>
          <w:sz w:val="24"/>
          <w:szCs w:val="24"/>
        </w:rPr>
        <w:lastRenderedPageBreak/>
        <w:t xml:space="preserve">Secondly, </w:t>
      </w:r>
      <w:r w:rsidR="005E2930" w:rsidRPr="00F74F2E">
        <w:rPr>
          <w:rFonts w:ascii="Arial" w:hAnsi="Arial" w:cs="Arial"/>
          <w:sz w:val="24"/>
          <w:szCs w:val="24"/>
        </w:rPr>
        <w:t xml:space="preserve">Vygotsky’s theory of the </w:t>
      </w:r>
      <w:proofErr w:type="spellStart"/>
      <w:r w:rsidR="00E95B8D" w:rsidRPr="00F74F2E">
        <w:rPr>
          <w:rFonts w:ascii="Arial" w:hAnsi="Arial" w:cs="Arial"/>
          <w:sz w:val="24"/>
          <w:szCs w:val="24"/>
        </w:rPr>
        <w:t>ZPD</w:t>
      </w:r>
      <w:proofErr w:type="spellEnd"/>
      <w:r w:rsidR="005E2930" w:rsidRPr="00F74F2E">
        <w:rPr>
          <w:rFonts w:ascii="Arial" w:hAnsi="Arial" w:cs="Arial"/>
          <w:sz w:val="24"/>
          <w:szCs w:val="24"/>
        </w:rPr>
        <w:t xml:space="preserve"> was applied </w:t>
      </w:r>
      <w:r w:rsidR="007C3D8F" w:rsidRPr="00F74F2E">
        <w:rPr>
          <w:rFonts w:ascii="Arial" w:hAnsi="Arial" w:cs="Arial"/>
          <w:sz w:val="24"/>
          <w:szCs w:val="24"/>
        </w:rPr>
        <w:t>in</w:t>
      </w:r>
      <w:r w:rsidRPr="00F74F2E">
        <w:rPr>
          <w:rFonts w:ascii="Arial" w:hAnsi="Arial" w:cs="Arial"/>
          <w:sz w:val="24"/>
          <w:szCs w:val="24"/>
        </w:rPr>
        <w:t xml:space="preserve"> the critical incident mentioned earlier. According to Vygotsky</w:t>
      </w:r>
      <w:r w:rsidR="007C3D8F" w:rsidRPr="00F74F2E">
        <w:rPr>
          <w:rFonts w:ascii="Arial" w:hAnsi="Arial" w:cs="Arial"/>
          <w:sz w:val="24"/>
          <w:szCs w:val="24"/>
        </w:rPr>
        <w:t>,</w:t>
      </w:r>
      <w:r w:rsidRPr="00F74F2E">
        <w:rPr>
          <w:rFonts w:ascii="Arial" w:hAnsi="Arial" w:cs="Arial"/>
          <w:sz w:val="24"/>
          <w:szCs w:val="24"/>
        </w:rPr>
        <w:t xml:space="preserve"> </w:t>
      </w:r>
      <w:r w:rsidR="007C3D8F" w:rsidRPr="00F74F2E">
        <w:rPr>
          <w:rFonts w:ascii="Arial" w:hAnsi="Arial" w:cs="Arial"/>
          <w:sz w:val="24"/>
          <w:szCs w:val="24"/>
        </w:rPr>
        <w:t>a</w:t>
      </w:r>
      <w:r w:rsidRPr="00F74F2E">
        <w:rPr>
          <w:rFonts w:ascii="Arial" w:hAnsi="Arial" w:cs="Arial"/>
          <w:sz w:val="24"/>
          <w:szCs w:val="24"/>
        </w:rPr>
        <w:t xml:space="preserve"> </w:t>
      </w:r>
      <w:r w:rsidR="0075310C" w:rsidRPr="00F74F2E">
        <w:rPr>
          <w:rFonts w:ascii="Arial" w:hAnsi="Arial" w:cs="Arial"/>
          <w:sz w:val="24"/>
          <w:szCs w:val="24"/>
        </w:rPr>
        <w:t>child’s</w:t>
      </w:r>
      <w:r w:rsidRPr="00F74F2E">
        <w:rPr>
          <w:rFonts w:ascii="Arial" w:hAnsi="Arial" w:cs="Arial"/>
          <w:sz w:val="24"/>
          <w:szCs w:val="24"/>
        </w:rPr>
        <w:t xml:space="preserve"> social interaction plays a vital role in </w:t>
      </w:r>
      <w:r w:rsidR="007C3D8F" w:rsidRPr="00F74F2E">
        <w:rPr>
          <w:rFonts w:ascii="Arial" w:hAnsi="Arial" w:cs="Arial"/>
          <w:sz w:val="24"/>
          <w:szCs w:val="24"/>
        </w:rPr>
        <w:t xml:space="preserve">a </w:t>
      </w:r>
      <w:r w:rsidRPr="00F74F2E">
        <w:rPr>
          <w:rFonts w:ascii="Arial" w:hAnsi="Arial" w:cs="Arial"/>
          <w:sz w:val="24"/>
          <w:szCs w:val="24"/>
        </w:rPr>
        <w:t xml:space="preserve">child language’s development. It might be </w:t>
      </w:r>
      <w:r w:rsidR="00004392">
        <w:rPr>
          <w:rFonts w:ascii="Arial" w:hAnsi="Arial" w:cs="Arial"/>
          <w:sz w:val="24"/>
          <w:szCs w:val="24"/>
        </w:rPr>
        <w:t xml:space="preserve">beneficial </w:t>
      </w:r>
      <w:r w:rsidR="007C3D8F" w:rsidRPr="00F74F2E">
        <w:rPr>
          <w:rFonts w:ascii="Arial" w:hAnsi="Arial" w:cs="Arial"/>
          <w:sz w:val="24"/>
          <w:szCs w:val="24"/>
        </w:rPr>
        <w:t>for</w:t>
      </w:r>
      <w:r w:rsidRPr="00F74F2E">
        <w:rPr>
          <w:rFonts w:ascii="Arial" w:hAnsi="Arial" w:cs="Arial"/>
          <w:sz w:val="24"/>
          <w:szCs w:val="24"/>
        </w:rPr>
        <w:t xml:space="preserve"> student A by talking to knowledgeable adults like parents, </w:t>
      </w:r>
      <w:r w:rsidR="007C3D8F" w:rsidRPr="00F74F2E">
        <w:rPr>
          <w:rFonts w:ascii="Arial" w:hAnsi="Arial" w:cs="Arial"/>
          <w:sz w:val="24"/>
          <w:szCs w:val="24"/>
        </w:rPr>
        <w:t xml:space="preserve">and </w:t>
      </w:r>
      <w:r w:rsidRPr="00F74F2E">
        <w:rPr>
          <w:rFonts w:ascii="Arial" w:hAnsi="Arial" w:cs="Arial"/>
          <w:sz w:val="24"/>
          <w:szCs w:val="24"/>
        </w:rPr>
        <w:t xml:space="preserve">teachers or watching the news to be familiar with </w:t>
      </w:r>
      <w:r w:rsidR="0075310C" w:rsidRPr="00F74F2E">
        <w:rPr>
          <w:rFonts w:ascii="Arial" w:hAnsi="Arial" w:cs="Arial"/>
          <w:sz w:val="24"/>
          <w:szCs w:val="24"/>
        </w:rPr>
        <w:t>everyday topics</w:t>
      </w:r>
      <w:r w:rsidRPr="00F74F2E">
        <w:rPr>
          <w:rFonts w:ascii="Arial" w:hAnsi="Arial" w:cs="Arial"/>
          <w:sz w:val="24"/>
          <w:szCs w:val="24"/>
        </w:rPr>
        <w:t xml:space="preserve"> for example health, climate change, environment</w:t>
      </w:r>
      <w:r w:rsidR="001C2839" w:rsidRPr="00F74F2E">
        <w:rPr>
          <w:rFonts w:ascii="Arial" w:hAnsi="Arial" w:cs="Arial"/>
          <w:sz w:val="24"/>
          <w:szCs w:val="24"/>
        </w:rPr>
        <w:t xml:space="preserve">. This not only </w:t>
      </w:r>
      <w:r w:rsidR="003A3A3F" w:rsidRPr="00F74F2E">
        <w:rPr>
          <w:rFonts w:ascii="Arial" w:hAnsi="Arial" w:cs="Arial"/>
          <w:sz w:val="24"/>
          <w:szCs w:val="24"/>
        </w:rPr>
        <w:t>develops</w:t>
      </w:r>
      <w:r w:rsidR="005E2930" w:rsidRPr="00F74F2E">
        <w:rPr>
          <w:rFonts w:ascii="Arial" w:hAnsi="Arial" w:cs="Arial"/>
          <w:sz w:val="24"/>
          <w:szCs w:val="24"/>
        </w:rPr>
        <w:t xml:space="preserve"> a child’s knowledge </w:t>
      </w:r>
      <w:r w:rsidR="001C2839" w:rsidRPr="00F74F2E">
        <w:rPr>
          <w:rFonts w:ascii="Arial" w:hAnsi="Arial" w:cs="Arial"/>
          <w:sz w:val="24"/>
          <w:szCs w:val="24"/>
        </w:rPr>
        <w:t xml:space="preserve">but also </w:t>
      </w:r>
      <w:r w:rsidR="005E2930" w:rsidRPr="00F74F2E">
        <w:rPr>
          <w:rFonts w:ascii="Arial" w:hAnsi="Arial" w:cs="Arial"/>
          <w:sz w:val="24"/>
          <w:szCs w:val="24"/>
        </w:rPr>
        <w:t>builds</w:t>
      </w:r>
      <w:r w:rsidRPr="00F74F2E">
        <w:rPr>
          <w:rFonts w:ascii="Arial" w:hAnsi="Arial" w:cs="Arial"/>
          <w:sz w:val="24"/>
          <w:szCs w:val="24"/>
        </w:rPr>
        <w:t xml:space="preserve"> up his language</w:t>
      </w:r>
      <w:sdt>
        <w:sdtPr>
          <w:rPr>
            <w:rFonts w:ascii="Arial" w:hAnsi="Arial" w:cs="Arial"/>
            <w:sz w:val="24"/>
            <w:szCs w:val="24"/>
          </w:rPr>
          <w:id w:val="485204251"/>
          <w:citation/>
        </w:sdtPr>
        <w:sdtContent>
          <w:r w:rsidRPr="00F74F2E">
            <w:rPr>
              <w:rFonts w:ascii="Arial" w:hAnsi="Arial" w:cs="Arial"/>
              <w:sz w:val="24"/>
              <w:szCs w:val="24"/>
            </w:rPr>
            <w:fldChar w:fldCharType="begin"/>
          </w:r>
          <w:r w:rsidRPr="00F74F2E">
            <w:rPr>
              <w:rFonts w:ascii="Arial" w:hAnsi="Arial" w:cs="Arial"/>
              <w:sz w:val="24"/>
              <w:szCs w:val="24"/>
            </w:rPr>
            <w:instrText xml:space="preserve"> CITATION Pou14 \l 1033 </w:instrText>
          </w:r>
          <w:r w:rsidRPr="00F74F2E">
            <w:rPr>
              <w:rFonts w:ascii="Arial" w:hAnsi="Arial" w:cs="Arial"/>
              <w:sz w:val="24"/>
              <w:szCs w:val="24"/>
            </w:rPr>
            <w:fldChar w:fldCharType="separate"/>
          </w:r>
          <w:r w:rsidRPr="00F74F2E">
            <w:rPr>
              <w:rFonts w:ascii="Arial" w:hAnsi="Arial" w:cs="Arial"/>
              <w:noProof/>
              <w:sz w:val="24"/>
              <w:szCs w:val="24"/>
            </w:rPr>
            <w:t xml:space="preserve"> (Pound, 2014)</w:t>
          </w:r>
          <w:r w:rsidRPr="00F74F2E">
            <w:rPr>
              <w:rFonts w:ascii="Arial" w:hAnsi="Arial" w:cs="Arial"/>
              <w:sz w:val="24"/>
              <w:szCs w:val="24"/>
            </w:rPr>
            <w:fldChar w:fldCharType="end"/>
          </w:r>
        </w:sdtContent>
      </w:sdt>
      <w:r w:rsidRPr="00F74F2E">
        <w:rPr>
          <w:rFonts w:ascii="Arial" w:hAnsi="Arial" w:cs="Arial"/>
          <w:sz w:val="24"/>
          <w:szCs w:val="24"/>
        </w:rPr>
        <w:t>.</w:t>
      </w:r>
    </w:p>
    <w:p w14:paraId="36ED358E" w14:textId="19FCA1EF" w:rsidR="000C77B6" w:rsidRPr="00F74F2E" w:rsidRDefault="000C77B6" w:rsidP="00057396">
      <w:pPr>
        <w:spacing w:line="360" w:lineRule="auto"/>
        <w:jc w:val="both"/>
        <w:rPr>
          <w:rFonts w:ascii="Arial" w:hAnsi="Arial" w:cs="Arial"/>
          <w:bCs/>
          <w:sz w:val="24"/>
          <w:szCs w:val="24"/>
        </w:rPr>
      </w:pPr>
      <w:r w:rsidRPr="00650BB2">
        <w:rPr>
          <w:rFonts w:ascii="Arial" w:hAnsi="Arial" w:cs="Arial"/>
          <w:bCs/>
          <w:sz w:val="24"/>
          <w:szCs w:val="24"/>
        </w:rPr>
        <w:t xml:space="preserve">In line with Vygotsky's approach, to help student A become more independent in completing tasks, I would consider using collaboration and scaffolding strategies in my teaching practice. </w:t>
      </w:r>
      <w:r w:rsidR="00510589" w:rsidRPr="00650BB2">
        <w:rPr>
          <w:rFonts w:ascii="Arial" w:hAnsi="Arial" w:cs="Arial"/>
          <w:bCs/>
          <w:sz w:val="24"/>
          <w:szCs w:val="24"/>
        </w:rPr>
        <w:t>Vygotsky believed that social interaction plays a crucial role in children's intellectual development therefore g</w:t>
      </w:r>
      <w:r w:rsidRPr="00650BB2">
        <w:rPr>
          <w:rFonts w:ascii="Arial" w:hAnsi="Arial" w:cs="Arial"/>
          <w:bCs/>
          <w:sz w:val="24"/>
          <w:szCs w:val="24"/>
        </w:rPr>
        <w:t>rouping students with different abilities and incorporating group discussions can allow children to learn from each other</w:t>
      </w:r>
      <w:r w:rsidR="009A1093">
        <w:rPr>
          <w:rFonts w:ascii="Arial" w:hAnsi="Arial" w:cs="Arial"/>
          <w:bCs/>
          <w:sz w:val="24"/>
          <w:szCs w:val="24"/>
        </w:rPr>
        <w:t xml:space="preserve">. </w:t>
      </w:r>
      <w:r w:rsidRPr="00650BB2">
        <w:rPr>
          <w:rFonts w:ascii="Arial" w:hAnsi="Arial" w:cs="Arial"/>
          <w:bCs/>
          <w:sz w:val="24"/>
          <w:szCs w:val="24"/>
        </w:rPr>
        <w:t>Additionally, scaffolding involves offering temporary support and assistance, and gradually withdrawing it as the student becomes more confident. For instance, provid</w:t>
      </w:r>
      <w:r w:rsidR="00510589" w:rsidRPr="00650BB2">
        <w:rPr>
          <w:rFonts w:ascii="Arial" w:hAnsi="Arial" w:cs="Arial"/>
          <w:bCs/>
          <w:sz w:val="24"/>
          <w:szCs w:val="24"/>
        </w:rPr>
        <w:t xml:space="preserve">ing </w:t>
      </w:r>
      <w:r w:rsidRPr="00650BB2">
        <w:rPr>
          <w:rFonts w:ascii="Arial" w:hAnsi="Arial" w:cs="Arial"/>
          <w:bCs/>
          <w:sz w:val="24"/>
          <w:szCs w:val="24"/>
        </w:rPr>
        <w:t xml:space="preserve">students with definitions of keywords related to topics, or </w:t>
      </w:r>
      <w:r w:rsidR="009A1093">
        <w:rPr>
          <w:rFonts w:ascii="Arial" w:hAnsi="Arial" w:cs="Arial"/>
          <w:bCs/>
          <w:sz w:val="24"/>
          <w:szCs w:val="24"/>
        </w:rPr>
        <w:t>offering</w:t>
      </w:r>
      <w:r w:rsidRPr="00650BB2">
        <w:rPr>
          <w:rFonts w:ascii="Arial" w:hAnsi="Arial" w:cs="Arial"/>
          <w:bCs/>
          <w:sz w:val="24"/>
          <w:szCs w:val="24"/>
        </w:rPr>
        <w:t xml:space="preserve"> </w:t>
      </w:r>
      <w:r w:rsidR="009A1093">
        <w:rPr>
          <w:rFonts w:ascii="Arial" w:hAnsi="Arial" w:cs="Arial"/>
          <w:bCs/>
          <w:sz w:val="24"/>
          <w:szCs w:val="24"/>
        </w:rPr>
        <w:t>1:1</w:t>
      </w:r>
      <w:r w:rsidRPr="00650BB2">
        <w:rPr>
          <w:rFonts w:ascii="Arial" w:hAnsi="Arial" w:cs="Arial"/>
          <w:bCs/>
          <w:sz w:val="24"/>
          <w:szCs w:val="24"/>
        </w:rPr>
        <w:t xml:space="preserve"> support while they work on tasks. This way, students can gradually develop their skills and become more independent learners.</w:t>
      </w:r>
    </w:p>
    <w:p w14:paraId="63DCE0A7" w14:textId="5C52A1BA" w:rsidR="00057396" w:rsidRPr="007052D9" w:rsidRDefault="00057396" w:rsidP="00560685">
      <w:pPr>
        <w:spacing w:line="360" w:lineRule="auto"/>
        <w:jc w:val="both"/>
        <w:rPr>
          <w:rFonts w:ascii="Arial" w:hAnsi="Arial" w:cs="Arial"/>
          <w:sz w:val="24"/>
          <w:szCs w:val="24"/>
        </w:rPr>
      </w:pPr>
      <w:r w:rsidRPr="00947F9A">
        <w:rPr>
          <w:rFonts w:ascii="Arial" w:hAnsi="Arial" w:cs="Arial"/>
          <w:sz w:val="24"/>
          <w:szCs w:val="24"/>
        </w:rPr>
        <w:t xml:space="preserve">According to Dunn &amp; </w:t>
      </w:r>
      <w:r w:rsidR="00186335" w:rsidRPr="00947F9A">
        <w:rPr>
          <w:rFonts w:ascii="Arial" w:hAnsi="Arial" w:cs="Arial"/>
          <w:sz w:val="24"/>
          <w:szCs w:val="24"/>
        </w:rPr>
        <w:t>Darlington (</w:t>
      </w:r>
      <w:r w:rsidRPr="00947F9A">
        <w:rPr>
          <w:rFonts w:ascii="Arial" w:hAnsi="Arial" w:cs="Arial"/>
          <w:sz w:val="24"/>
          <w:szCs w:val="24"/>
        </w:rPr>
        <w:t>2016)</w:t>
      </w:r>
      <w:r w:rsidR="00071CBB" w:rsidRPr="00947F9A">
        <w:rPr>
          <w:rFonts w:ascii="Arial" w:hAnsi="Arial" w:cs="Arial"/>
          <w:sz w:val="24"/>
          <w:szCs w:val="24"/>
        </w:rPr>
        <w:t>,</w:t>
      </w:r>
      <w:r w:rsidR="003A3A3F" w:rsidRPr="00947F9A">
        <w:rPr>
          <w:rFonts w:ascii="Arial" w:hAnsi="Arial" w:cs="Arial"/>
          <w:sz w:val="24"/>
          <w:szCs w:val="24"/>
        </w:rPr>
        <w:t xml:space="preserve"> </w:t>
      </w:r>
      <w:r w:rsidRPr="00947F9A">
        <w:rPr>
          <w:rFonts w:ascii="Arial" w:hAnsi="Arial" w:cs="Arial"/>
          <w:sz w:val="24"/>
          <w:szCs w:val="24"/>
        </w:rPr>
        <w:t xml:space="preserve">I have realized the importance of using a differentiation strategy to better meet the diverse needs of </w:t>
      </w:r>
      <w:r w:rsidR="00071CBB" w:rsidRPr="00947F9A">
        <w:rPr>
          <w:rFonts w:ascii="Arial" w:hAnsi="Arial" w:cs="Arial"/>
          <w:sz w:val="24"/>
          <w:szCs w:val="24"/>
        </w:rPr>
        <w:t>students. By</w:t>
      </w:r>
      <w:r w:rsidRPr="00947F9A">
        <w:rPr>
          <w:rFonts w:ascii="Arial" w:hAnsi="Arial" w:cs="Arial"/>
          <w:sz w:val="24"/>
          <w:szCs w:val="24"/>
        </w:rPr>
        <w:t xml:space="preserve"> adjusting the content and tasks in a lesson, I can ensure that the </w:t>
      </w:r>
      <w:r w:rsidR="00332C2F" w:rsidRPr="00947F9A">
        <w:rPr>
          <w:rFonts w:ascii="Arial" w:hAnsi="Arial" w:cs="Arial"/>
          <w:sz w:val="24"/>
          <w:szCs w:val="24"/>
        </w:rPr>
        <w:t xml:space="preserve">presented </w:t>
      </w:r>
      <w:r w:rsidRPr="00947F9A">
        <w:rPr>
          <w:rFonts w:ascii="Arial" w:hAnsi="Arial" w:cs="Arial"/>
          <w:sz w:val="24"/>
          <w:szCs w:val="24"/>
        </w:rPr>
        <w:t xml:space="preserve">material is at the right level of difficulty for each individual, which can help reduce their cognitive </w:t>
      </w:r>
      <w:r w:rsidR="00071CBB" w:rsidRPr="00947F9A">
        <w:rPr>
          <w:rFonts w:ascii="Arial" w:hAnsi="Arial" w:cs="Arial"/>
          <w:sz w:val="24"/>
          <w:szCs w:val="24"/>
        </w:rPr>
        <w:t>load. To</w:t>
      </w:r>
      <w:r w:rsidRPr="00947F9A">
        <w:rPr>
          <w:rFonts w:ascii="Arial" w:hAnsi="Arial" w:cs="Arial"/>
          <w:sz w:val="24"/>
          <w:szCs w:val="24"/>
        </w:rPr>
        <w:t xml:space="preserve"> implement differentiation in my teaching, I plan to create tasks that are specifically designed for different abilities and learning styles. This will allow each student to work at their own pace and on activities that challenge them without overwhelming them. By using differentiation strategies, I hope to help all of my learners reach their full potential and make the most of their educational </w:t>
      </w:r>
      <w:r w:rsidR="00560685" w:rsidRPr="00947F9A">
        <w:rPr>
          <w:rFonts w:ascii="Arial" w:hAnsi="Arial" w:cs="Arial"/>
          <w:sz w:val="24"/>
          <w:szCs w:val="24"/>
        </w:rPr>
        <w:t>experiences</w:t>
      </w:r>
      <w:r w:rsidRPr="00947F9A">
        <w:rPr>
          <w:rFonts w:ascii="Arial" w:hAnsi="Arial" w:cs="Arial"/>
          <w:sz w:val="24"/>
          <w:szCs w:val="24"/>
        </w:rPr>
        <w:t>.</w:t>
      </w:r>
    </w:p>
    <w:p w14:paraId="7B2D44FB" w14:textId="77777777" w:rsidR="00850DDA" w:rsidRPr="00F74F2E" w:rsidRDefault="00850DDA" w:rsidP="00850DDA">
      <w:pPr>
        <w:pStyle w:val="Heading1"/>
        <w:spacing w:line="360" w:lineRule="auto"/>
        <w:jc w:val="both"/>
        <w:rPr>
          <w:rFonts w:ascii="Arial" w:hAnsi="Arial" w:cs="Arial"/>
          <w:b/>
          <w:bCs/>
          <w:lang w:val="en-GB"/>
        </w:rPr>
      </w:pPr>
      <w:r w:rsidRPr="00F74F2E">
        <w:rPr>
          <w:rFonts w:ascii="Arial" w:hAnsi="Arial" w:cs="Arial"/>
          <w:b/>
          <w:bCs/>
          <w:lang w:val="en-GB"/>
        </w:rPr>
        <w:t>Conclusion</w:t>
      </w:r>
    </w:p>
    <w:p w14:paraId="12BC54C3" w14:textId="2B137CB9" w:rsidR="00850DDA" w:rsidRPr="00F74F2E" w:rsidRDefault="00850DDA" w:rsidP="00850DDA">
      <w:pPr>
        <w:spacing w:line="360" w:lineRule="auto"/>
        <w:jc w:val="both"/>
        <w:rPr>
          <w:rFonts w:ascii="Arial" w:hAnsi="Arial" w:cs="Arial"/>
          <w:sz w:val="24"/>
          <w:szCs w:val="24"/>
        </w:rPr>
      </w:pPr>
      <w:r w:rsidRPr="00F74F2E">
        <w:rPr>
          <w:rFonts w:ascii="Arial" w:hAnsi="Arial" w:cs="Arial"/>
          <w:sz w:val="24"/>
          <w:szCs w:val="24"/>
        </w:rPr>
        <w:t>Through this assignment</w:t>
      </w:r>
      <w:r w:rsidR="007C3D8F" w:rsidRPr="00F74F2E">
        <w:rPr>
          <w:rFonts w:ascii="Arial" w:hAnsi="Arial" w:cs="Arial"/>
          <w:sz w:val="24"/>
          <w:szCs w:val="24"/>
        </w:rPr>
        <w:t>,</w:t>
      </w:r>
      <w:r w:rsidRPr="00F74F2E">
        <w:rPr>
          <w:rFonts w:ascii="Arial" w:hAnsi="Arial" w:cs="Arial"/>
          <w:sz w:val="24"/>
          <w:szCs w:val="24"/>
        </w:rPr>
        <w:t xml:space="preserve"> I used Tripp’s methodology of </w:t>
      </w:r>
      <w:r w:rsidR="007C3D8F" w:rsidRPr="00F74F2E">
        <w:rPr>
          <w:rFonts w:ascii="Arial" w:hAnsi="Arial" w:cs="Arial"/>
          <w:sz w:val="24"/>
          <w:szCs w:val="24"/>
        </w:rPr>
        <w:t xml:space="preserve">the </w:t>
      </w:r>
      <w:r w:rsidRPr="00F74F2E">
        <w:rPr>
          <w:rFonts w:ascii="Arial" w:hAnsi="Arial" w:cs="Arial"/>
          <w:sz w:val="24"/>
          <w:szCs w:val="24"/>
        </w:rPr>
        <w:t xml:space="preserve">critical incident to develop a professional judgment. I have assessed a critical incident and </w:t>
      </w:r>
      <w:r w:rsidR="007C3D8F" w:rsidRPr="00F74F2E">
        <w:rPr>
          <w:rFonts w:ascii="Arial" w:hAnsi="Arial" w:cs="Arial"/>
          <w:sz w:val="24"/>
          <w:szCs w:val="24"/>
        </w:rPr>
        <w:t>researched</w:t>
      </w:r>
      <w:r w:rsidRPr="00F74F2E">
        <w:rPr>
          <w:rFonts w:ascii="Arial" w:hAnsi="Arial" w:cs="Arial"/>
          <w:sz w:val="24"/>
          <w:szCs w:val="24"/>
        </w:rPr>
        <w:t xml:space="preserve"> to understand the incident in-depth and look at what could lead to </w:t>
      </w:r>
      <w:r w:rsidR="007C3D8F" w:rsidRPr="00F74F2E">
        <w:rPr>
          <w:rFonts w:ascii="Arial" w:hAnsi="Arial" w:cs="Arial"/>
          <w:sz w:val="24"/>
          <w:szCs w:val="24"/>
        </w:rPr>
        <w:t xml:space="preserve">a </w:t>
      </w:r>
      <w:r w:rsidRPr="00F74F2E">
        <w:rPr>
          <w:rFonts w:ascii="Arial" w:hAnsi="Arial" w:cs="Arial"/>
          <w:sz w:val="24"/>
          <w:szCs w:val="24"/>
        </w:rPr>
        <w:t xml:space="preserve">lack of engagement in the lesson. As a result, I found out how the cognitive load and learner </w:t>
      </w:r>
      <w:proofErr w:type="spellStart"/>
      <w:r w:rsidRPr="00F74F2E">
        <w:rPr>
          <w:rFonts w:ascii="Arial" w:hAnsi="Arial" w:cs="Arial"/>
          <w:sz w:val="24"/>
          <w:szCs w:val="24"/>
        </w:rPr>
        <w:t>ZPD</w:t>
      </w:r>
      <w:proofErr w:type="spellEnd"/>
      <w:r w:rsidRPr="00F74F2E">
        <w:rPr>
          <w:rFonts w:ascii="Arial" w:hAnsi="Arial" w:cs="Arial"/>
          <w:sz w:val="24"/>
          <w:szCs w:val="24"/>
        </w:rPr>
        <w:t xml:space="preserve"> affect the learner’s engagement and the learning process. Analysis </w:t>
      </w:r>
      <w:r w:rsidR="007C3D8F" w:rsidRPr="00F74F2E">
        <w:rPr>
          <w:rFonts w:ascii="Arial" w:hAnsi="Arial" w:cs="Arial"/>
          <w:sz w:val="24"/>
          <w:szCs w:val="24"/>
        </w:rPr>
        <w:t xml:space="preserve">of </w:t>
      </w:r>
      <w:r w:rsidRPr="00F74F2E">
        <w:rPr>
          <w:rFonts w:ascii="Arial" w:hAnsi="Arial" w:cs="Arial"/>
          <w:sz w:val="24"/>
          <w:szCs w:val="24"/>
        </w:rPr>
        <w:t xml:space="preserve">the critical incident </w:t>
      </w:r>
      <w:r w:rsidRPr="00F74F2E">
        <w:rPr>
          <w:rFonts w:ascii="Arial" w:hAnsi="Arial" w:cs="Arial"/>
          <w:sz w:val="24"/>
          <w:szCs w:val="24"/>
        </w:rPr>
        <w:lastRenderedPageBreak/>
        <w:t xml:space="preserve">helps us to better </w:t>
      </w:r>
      <w:r w:rsidR="007C3D8F" w:rsidRPr="00F74F2E">
        <w:rPr>
          <w:rFonts w:ascii="Arial" w:hAnsi="Arial" w:cs="Arial"/>
          <w:sz w:val="24"/>
          <w:szCs w:val="24"/>
        </w:rPr>
        <w:t>understand</w:t>
      </w:r>
      <w:r w:rsidRPr="00F74F2E">
        <w:rPr>
          <w:rFonts w:ascii="Arial" w:hAnsi="Arial" w:cs="Arial"/>
          <w:sz w:val="24"/>
          <w:szCs w:val="24"/>
        </w:rPr>
        <w:t xml:space="preserve"> the learner and how to deal with the same incident in the future.</w:t>
      </w:r>
    </w:p>
    <w:p w14:paraId="5E0C6ED1" w14:textId="5884488C" w:rsidR="00850DDA" w:rsidRPr="00F74F2E" w:rsidRDefault="00850DDA" w:rsidP="00850DDA">
      <w:pPr>
        <w:spacing w:line="360" w:lineRule="auto"/>
        <w:jc w:val="both"/>
        <w:rPr>
          <w:rFonts w:ascii="Arial" w:hAnsi="Arial" w:cs="Arial"/>
          <w:sz w:val="24"/>
          <w:szCs w:val="24"/>
        </w:rPr>
      </w:pPr>
      <w:r w:rsidRPr="00F74F2E">
        <w:rPr>
          <w:rFonts w:ascii="Arial" w:hAnsi="Arial" w:cs="Arial"/>
          <w:sz w:val="24"/>
          <w:szCs w:val="24"/>
        </w:rPr>
        <w:t xml:space="preserve">Reflection plays a powerful role in teachers’ </w:t>
      </w:r>
      <w:r w:rsidR="0075310C" w:rsidRPr="00F74F2E">
        <w:rPr>
          <w:rFonts w:ascii="Arial" w:hAnsi="Arial" w:cs="Arial"/>
          <w:sz w:val="24"/>
          <w:szCs w:val="24"/>
        </w:rPr>
        <w:t>life;</w:t>
      </w:r>
      <w:r w:rsidRPr="00F74F2E">
        <w:rPr>
          <w:rFonts w:ascii="Arial" w:hAnsi="Arial" w:cs="Arial"/>
          <w:sz w:val="24"/>
          <w:szCs w:val="24"/>
        </w:rPr>
        <w:t xml:space="preserve"> </w:t>
      </w:r>
      <w:r w:rsidR="004C72A9" w:rsidRPr="00F74F2E">
        <w:rPr>
          <w:rFonts w:ascii="Arial" w:hAnsi="Arial" w:cs="Arial"/>
          <w:sz w:val="24"/>
          <w:szCs w:val="24"/>
        </w:rPr>
        <w:t>therefore,</w:t>
      </w:r>
      <w:r w:rsidRPr="00F74F2E">
        <w:rPr>
          <w:rFonts w:ascii="Arial" w:hAnsi="Arial" w:cs="Arial"/>
          <w:sz w:val="24"/>
          <w:szCs w:val="24"/>
        </w:rPr>
        <w:t xml:space="preserve"> reflective practice </w:t>
      </w:r>
      <w:r w:rsidR="007C3D8F" w:rsidRPr="00F74F2E">
        <w:rPr>
          <w:rFonts w:ascii="Arial" w:hAnsi="Arial" w:cs="Arial"/>
          <w:sz w:val="24"/>
          <w:szCs w:val="24"/>
        </w:rPr>
        <w:t>takes</w:t>
      </w:r>
      <w:r w:rsidRPr="00F74F2E">
        <w:rPr>
          <w:rFonts w:ascii="Arial" w:hAnsi="Arial" w:cs="Arial"/>
          <w:sz w:val="24"/>
          <w:szCs w:val="24"/>
        </w:rPr>
        <w:t xml:space="preserve"> place when teachers undertake a procedure of thinking to find </w:t>
      </w:r>
      <w:r w:rsidR="0075310C" w:rsidRPr="00F74F2E">
        <w:rPr>
          <w:rFonts w:ascii="Arial" w:hAnsi="Arial" w:cs="Arial"/>
          <w:sz w:val="24"/>
          <w:szCs w:val="24"/>
        </w:rPr>
        <w:t xml:space="preserve">a </w:t>
      </w:r>
      <w:r w:rsidRPr="00F74F2E">
        <w:rPr>
          <w:rFonts w:ascii="Arial" w:hAnsi="Arial" w:cs="Arial"/>
          <w:sz w:val="24"/>
          <w:szCs w:val="24"/>
        </w:rPr>
        <w:t xml:space="preserve">clear explanation for a confusing situation in their professional life. It is not enough to simply reflect you must take an </w:t>
      </w:r>
      <w:r w:rsidR="004C72A9" w:rsidRPr="00F74F2E">
        <w:rPr>
          <w:rFonts w:ascii="Arial" w:hAnsi="Arial" w:cs="Arial"/>
          <w:sz w:val="24"/>
          <w:szCs w:val="24"/>
        </w:rPr>
        <w:t>action;</w:t>
      </w:r>
      <w:r w:rsidR="007C3D8F" w:rsidRPr="00F74F2E">
        <w:rPr>
          <w:rFonts w:ascii="Arial" w:hAnsi="Arial" w:cs="Arial"/>
          <w:sz w:val="24"/>
          <w:szCs w:val="24"/>
        </w:rPr>
        <w:t xml:space="preserve"> therefore,</w:t>
      </w:r>
      <w:r w:rsidRPr="00F74F2E">
        <w:rPr>
          <w:rFonts w:ascii="Arial" w:hAnsi="Arial" w:cs="Arial"/>
          <w:sz w:val="24"/>
          <w:szCs w:val="24"/>
        </w:rPr>
        <w:t xml:space="preserve"> reflection is a learning process that leads to change </w:t>
      </w:r>
      <w:r w:rsidR="007C3D8F" w:rsidRPr="00F74F2E">
        <w:rPr>
          <w:rFonts w:ascii="Arial" w:hAnsi="Arial" w:cs="Arial"/>
          <w:sz w:val="24"/>
          <w:szCs w:val="24"/>
        </w:rPr>
        <w:t xml:space="preserve">in </w:t>
      </w:r>
      <w:r w:rsidRPr="00F74F2E">
        <w:rPr>
          <w:rFonts w:ascii="Arial" w:hAnsi="Arial" w:cs="Arial"/>
          <w:sz w:val="24"/>
          <w:szCs w:val="24"/>
        </w:rPr>
        <w:t xml:space="preserve">your beliefs, </w:t>
      </w:r>
      <w:r w:rsidR="004343AE" w:rsidRPr="00F74F2E">
        <w:rPr>
          <w:rFonts w:ascii="Arial" w:hAnsi="Arial" w:cs="Arial"/>
          <w:sz w:val="24"/>
          <w:szCs w:val="24"/>
        </w:rPr>
        <w:t>assumptions,</w:t>
      </w:r>
      <w:r w:rsidRPr="00F74F2E">
        <w:rPr>
          <w:rFonts w:ascii="Arial" w:hAnsi="Arial" w:cs="Arial"/>
          <w:sz w:val="24"/>
          <w:szCs w:val="24"/>
        </w:rPr>
        <w:t xml:space="preserve"> and </w:t>
      </w:r>
      <w:r w:rsidR="00094978" w:rsidRPr="00F74F2E">
        <w:rPr>
          <w:rFonts w:ascii="Arial" w:hAnsi="Arial" w:cs="Arial"/>
          <w:sz w:val="24"/>
          <w:szCs w:val="24"/>
        </w:rPr>
        <w:t>behaviours</w:t>
      </w:r>
      <w:sdt>
        <w:sdtPr>
          <w:rPr>
            <w:rFonts w:ascii="Arial" w:hAnsi="Arial" w:cs="Arial"/>
            <w:sz w:val="24"/>
            <w:szCs w:val="24"/>
          </w:rPr>
          <w:id w:val="-208734084"/>
          <w:citation/>
        </w:sdtPr>
        <w:sdtContent>
          <w:r w:rsidRPr="00F74F2E">
            <w:rPr>
              <w:rFonts w:ascii="Arial" w:hAnsi="Arial" w:cs="Arial"/>
              <w:sz w:val="24"/>
              <w:szCs w:val="24"/>
            </w:rPr>
            <w:fldChar w:fldCharType="begin"/>
          </w:r>
          <w:r w:rsidRPr="00F74F2E">
            <w:rPr>
              <w:rFonts w:ascii="Arial" w:hAnsi="Arial" w:cs="Arial"/>
              <w:sz w:val="24"/>
              <w:szCs w:val="24"/>
            </w:rPr>
            <w:instrText xml:space="preserve"> CITATION Wel15 \l 1033 </w:instrText>
          </w:r>
          <w:r w:rsidRPr="00F74F2E">
            <w:rPr>
              <w:rFonts w:ascii="Arial" w:hAnsi="Arial" w:cs="Arial"/>
              <w:sz w:val="24"/>
              <w:szCs w:val="24"/>
            </w:rPr>
            <w:fldChar w:fldCharType="separate"/>
          </w:r>
          <w:r w:rsidRPr="00F74F2E">
            <w:rPr>
              <w:rFonts w:ascii="Arial" w:hAnsi="Arial" w:cs="Arial"/>
              <w:noProof/>
              <w:sz w:val="24"/>
              <w:szCs w:val="24"/>
            </w:rPr>
            <w:t xml:space="preserve"> (Welsh Government, 2015)</w:t>
          </w:r>
          <w:r w:rsidRPr="00F74F2E">
            <w:rPr>
              <w:rFonts w:ascii="Arial" w:hAnsi="Arial" w:cs="Arial"/>
              <w:sz w:val="24"/>
              <w:szCs w:val="24"/>
            </w:rPr>
            <w:fldChar w:fldCharType="end"/>
          </w:r>
        </w:sdtContent>
      </w:sdt>
      <w:r w:rsidRPr="00F74F2E">
        <w:rPr>
          <w:rFonts w:ascii="Arial" w:hAnsi="Arial" w:cs="Arial"/>
          <w:sz w:val="24"/>
          <w:szCs w:val="24"/>
        </w:rPr>
        <w:t>.</w:t>
      </w:r>
    </w:p>
    <w:p w14:paraId="030874C7" w14:textId="35F53FCE" w:rsidR="004D2E31" w:rsidRPr="00F74F2E" w:rsidRDefault="004D2E31" w:rsidP="00DA4DA0">
      <w:pPr>
        <w:spacing w:line="360" w:lineRule="auto"/>
        <w:jc w:val="both"/>
        <w:rPr>
          <w:rFonts w:ascii="Arial" w:hAnsi="Arial" w:cs="Arial"/>
          <w:sz w:val="24"/>
          <w:szCs w:val="24"/>
        </w:rPr>
      </w:pPr>
      <w:r w:rsidRPr="00F74F2E">
        <w:rPr>
          <w:rFonts w:ascii="Arial" w:hAnsi="Arial" w:cs="Arial"/>
          <w:sz w:val="24"/>
          <w:szCs w:val="24"/>
        </w:rPr>
        <w:t xml:space="preserve">Critical reflection is an essential component </w:t>
      </w:r>
      <w:r w:rsidR="003A3A3F" w:rsidRPr="00F74F2E">
        <w:rPr>
          <w:rFonts w:ascii="Arial" w:hAnsi="Arial" w:cs="Arial"/>
          <w:sz w:val="24"/>
          <w:szCs w:val="24"/>
        </w:rPr>
        <w:t>of</w:t>
      </w:r>
      <w:r w:rsidRPr="00F74F2E">
        <w:rPr>
          <w:rFonts w:ascii="Arial" w:hAnsi="Arial" w:cs="Arial"/>
          <w:sz w:val="24"/>
          <w:szCs w:val="24"/>
        </w:rPr>
        <w:t xml:space="preserve"> being a reflective practitioner. Teachers can evaluate their teaching practice by reflecting on their experiences, including challenging situations such as teaching a subpar lesson. Through this process, teachers can identify their strengths and weaknesses. Reflection can take place before, during, and after the lesson. Before the lesson, teachers can plan and reflect on their teaching strategies. During the lesson, teachers can seek feedback from their students. After the lesson, teachers can listen to the perspectives of other teachers and teaching assistants and modify their teaching approach accordingly. Reflection can also involve engaging with theories and current research in the field.</w:t>
      </w:r>
    </w:p>
    <w:p w14:paraId="1E0427B0" w14:textId="76C9A368" w:rsidR="00850DDA" w:rsidRPr="00F74F2E" w:rsidRDefault="00850DDA" w:rsidP="00850DDA">
      <w:pPr>
        <w:spacing w:line="360" w:lineRule="auto"/>
        <w:jc w:val="both"/>
        <w:rPr>
          <w:rFonts w:ascii="Arial" w:hAnsi="Arial" w:cs="Arial"/>
          <w:sz w:val="24"/>
          <w:szCs w:val="24"/>
        </w:rPr>
      </w:pPr>
      <w:r w:rsidRPr="00F74F2E">
        <w:rPr>
          <w:rFonts w:ascii="Arial" w:hAnsi="Arial" w:cs="Arial"/>
          <w:sz w:val="24"/>
          <w:szCs w:val="24"/>
        </w:rPr>
        <w:t xml:space="preserve">Reflection is crucial for teachers because it extends their knowledge and their opportunity to gain new skills as well as leads to </w:t>
      </w:r>
      <w:r w:rsidR="00094978" w:rsidRPr="00F74F2E">
        <w:rPr>
          <w:rFonts w:ascii="Arial" w:hAnsi="Arial" w:cs="Arial"/>
          <w:sz w:val="24"/>
          <w:szCs w:val="24"/>
        </w:rPr>
        <w:t>improving</w:t>
      </w:r>
      <w:r w:rsidRPr="00F74F2E">
        <w:rPr>
          <w:rFonts w:ascii="Arial" w:hAnsi="Arial" w:cs="Arial"/>
          <w:sz w:val="24"/>
          <w:szCs w:val="24"/>
        </w:rPr>
        <w:t xml:space="preserve"> the whole school. During teaching practice, it is important to consider the five professional standards for teaching and leadership, which are ‘pedagogy, collaboration, innovation, professional learning and leadership’ </w:t>
      </w:r>
      <w:sdt>
        <w:sdtPr>
          <w:rPr>
            <w:rFonts w:ascii="Arial" w:hAnsi="Arial" w:cs="Arial"/>
            <w:sz w:val="24"/>
            <w:szCs w:val="24"/>
          </w:rPr>
          <w:id w:val="-228765645"/>
          <w:citation/>
        </w:sdtPr>
        <w:sdtContent>
          <w:r w:rsidRPr="00F74F2E">
            <w:rPr>
              <w:rFonts w:ascii="Arial" w:hAnsi="Arial" w:cs="Arial"/>
              <w:sz w:val="24"/>
              <w:szCs w:val="24"/>
            </w:rPr>
            <w:fldChar w:fldCharType="begin"/>
          </w:r>
          <w:r w:rsidRPr="00F74F2E">
            <w:rPr>
              <w:rFonts w:ascii="Arial" w:hAnsi="Arial" w:cs="Arial"/>
              <w:sz w:val="24"/>
              <w:szCs w:val="24"/>
            </w:rPr>
            <w:instrText xml:space="preserve"> CITATION Wel19 \l 1033 </w:instrText>
          </w:r>
          <w:r w:rsidRPr="00F74F2E">
            <w:rPr>
              <w:rFonts w:ascii="Arial" w:hAnsi="Arial" w:cs="Arial"/>
              <w:sz w:val="24"/>
              <w:szCs w:val="24"/>
            </w:rPr>
            <w:fldChar w:fldCharType="separate"/>
          </w:r>
          <w:r w:rsidRPr="00F74F2E">
            <w:rPr>
              <w:rFonts w:ascii="Arial" w:hAnsi="Arial" w:cs="Arial"/>
              <w:noProof/>
              <w:sz w:val="24"/>
              <w:szCs w:val="24"/>
            </w:rPr>
            <w:t xml:space="preserve"> (Welsh Government, 2019)</w:t>
          </w:r>
          <w:r w:rsidRPr="00F74F2E">
            <w:rPr>
              <w:rFonts w:ascii="Arial" w:hAnsi="Arial" w:cs="Arial"/>
              <w:sz w:val="24"/>
              <w:szCs w:val="24"/>
            </w:rPr>
            <w:fldChar w:fldCharType="end"/>
          </w:r>
        </w:sdtContent>
      </w:sdt>
      <w:r w:rsidRPr="00F74F2E">
        <w:rPr>
          <w:rFonts w:ascii="Arial" w:hAnsi="Arial" w:cs="Arial"/>
          <w:sz w:val="24"/>
          <w:szCs w:val="24"/>
        </w:rPr>
        <w:t>.</w:t>
      </w:r>
    </w:p>
    <w:p w14:paraId="207343A9" w14:textId="1A990EF8" w:rsidR="00850DDA" w:rsidRDefault="00850DDA" w:rsidP="00850DDA">
      <w:pPr>
        <w:spacing w:line="360" w:lineRule="auto"/>
        <w:jc w:val="both"/>
        <w:rPr>
          <w:rFonts w:ascii="Arial" w:hAnsi="Arial" w:cs="Arial"/>
          <w:sz w:val="24"/>
          <w:szCs w:val="24"/>
        </w:rPr>
      </w:pPr>
      <w:r w:rsidRPr="00F74F2E">
        <w:rPr>
          <w:rFonts w:ascii="Arial" w:hAnsi="Arial" w:cs="Arial"/>
          <w:sz w:val="24"/>
          <w:szCs w:val="24"/>
        </w:rPr>
        <w:t xml:space="preserve">Self-awareness and effective reflection develop our skills as a teacher and promote us to meet the professional standards for teaching and leadership. </w:t>
      </w:r>
    </w:p>
    <w:sdt>
      <w:sdtPr>
        <w:rPr>
          <w:rFonts w:asciiTheme="minorHAnsi" w:eastAsiaTheme="minorHAnsi" w:hAnsiTheme="minorHAnsi" w:cstheme="minorBidi"/>
          <w:color w:val="auto"/>
          <w:sz w:val="24"/>
          <w:szCs w:val="24"/>
          <w:lang w:val="en-GB"/>
        </w:rPr>
        <w:id w:val="1999384683"/>
        <w:docPartObj>
          <w:docPartGallery w:val="Bibliographies"/>
          <w:docPartUnique/>
        </w:docPartObj>
      </w:sdtPr>
      <w:sdtEndPr>
        <w:rPr>
          <w:rFonts w:ascii="Arial" w:hAnsi="Arial" w:cs="Arial"/>
        </w:rPr>
      </w:sdtEndPr>
      <w:sdtContent>
        <w:p w14:paraId="7D8E8757" w14:textId="77777777" w:rsidR="000C0B22" w:rsidRPr="00F43576" w:rsidRDefault="000C0B22" w:rsidP="000C0B22">
          <w:pPr>
            <w:pStyle w:val="Heading1"/>
            <w:rPr>
              <w:rFonts w:ascii="Arial" w:hAnsi="Arial" w:cs="Arial"/>
              <w:b/>
              <w:bCs/>
            </w:rPr>
          </w:pPr>
          <w:r w:rsidRPr="00F43576">
            <w:rPr>
              <w:rFonts w:ascii="Arial" w:hAnsi="Arial" w:cs="Arial"/>
              <w:b/>
              <w:bCs/>
            </w:rPr>
            <w:t>References</w:t>
          </w:r>
        </w:p>
        <w:sdt>
          <w:sdtPr>
            <w:rPr>
              <w:sz w:val="24"/>
              <w:szCs w:val="24"/>
            </w:rPr>
            <w:id w:val="-573587230"/>
            <w:bibliography/>
          </w:sdtPr>
          <w:sdtEndPr>
            <w:rPr>
              <w:rFonts w:ascii="Arial" w:hAnsi="Arial" w:cs="Arial"/>
            </w:rPr>
          </w:sdtEndPr>
          <w:sdtContent>
            <w:p w14:paraId="5FEB06F2" w14:textId="77777777" w:rsidR="000C0B22" w:rsidRPr="00E54960" w:rsidRDefault="000C0B22" w:rsidP="000C0B22">
              <w:pPr>
                <w:pStyle w:val="Bibliography"/>
                <w:rPr>
                  <w:rFonts w:ascii="Arial" w:hAnsi="Arial" w:cs="Arial"/>
                  <w:noProof/>
                  <w:sz w:val="24"/>
                  <w:szCs w:val="24"/>
                  <w:lang w:val="en-US"/>
                </w:rPr>
              </w:pPr>
              <w:r w:rsidRPr="00E54960">
                <w:rPr>
                  <w:rFonts w:ascii="Arial" w:hAnsi="Arial" w:cs="Arial"/>
                  <w:noProof/>
                  <w:sz w:val="24"/>
                  <w:szCs w:val="24"/>
                  <w:lang w:val="en-US"/>
                </w:rPr>
                <w:t xml:space="preserve">Bates, B., (2016). </w:t>
              </w:r>
              <w:r w:rsidRPr="00E54960">
                <w:rPr>
                  <w:rFonts w:ascii="Arial" w:hAnsi="Arial" w:cs="Arial"/>
                  <w:i/>
                  <w:iCs/>
                  <w:noProof/>
                  <w:sz w:val="24"/>
                  <w:szCs w:val="24"/>
                  <w:lang w:val="en-US"/>
                </w:rPr>
                <w:t xml:space="preserve">Learning Theories Simplified. </w:t>
              </w:r>
              <w:r w:rsidRPr="00E54960">
                <w:rPr>
                  <w:rFonts w:ascii="Arial" w:hAnsi="Arial" w:cs="Arial"/>
                  <w:noProof/>
                  <w:sz w:val="24"/>
                  <w:szCs w:val="24"/>
                  <w:lang w:val="en-US"/>
                </w:rPr>
                <w:t>s.l.:SAGE.</w:t>
              </w:r>
              <w:r w:rsidRPr="00E54960">
                <w:rPr>
                  <w:rFonts w:ascii="Arial" w:hAnsi="Arial" w:cs="Arial"/>
                  <w:sz w:val="24"/>
                  <w:szCs w:val="24"/>
                </w:rPr>
                <w:fldChar w:fldCharType="begin"/>
              </w:r>
              <w:r w:rsidRPr="00E54960">
                <w:rPr>
                  <w:rFonts w:ascii="Arial" w:hAnsi="Arial" w:cs="Arial"/>
                  <w:sz w:val="24"/>
                  <w:szCs w:val="24"/>
                </w:rPr>
                <w:instrText xml:space="preserve"> BIBLIOGRAPHY </w:instrText>
              </w:r>
              <w:r w:rsidRPr="00E54960">
                <w:rPr>
                  <w:rFonts w:ascii="Arial" w:hAnsi="Arial" w:cs="Arial"/>
                  <w:sz w:val="24"/>
                  <w:szCs w:val="24"/>
                </w:rPr>
                <w:fldChar w:fldCharType="separate"/>
              </w:r>
            </w:p>
            <w:p w14:paraId="567652F2" w14:textId="77777777" w:rsidR="000C0B22" w:rsidRPr="00E54960" w:rsidRDefault="000C0B22" w:rsidP="000C0B22">
              <w:pPr>
                <w:pStyle w:val="Bibliography"/>
                <w:rPr>
                  <w:rFonts w:ascii="Arial" w:hAnsi="Arial" w:cs="Arial"/>
                  <w:noProof/>
                  <w:sz w:val="24"/>
                  <w:szCs w:val="24"/>
                  <w:lang w:val="en-US"/>
                </w:rPr>
              </w:pPr>
              <w:r w:rsidRPr="00E54960">
                <w:rPr>
                  <w:rFonts w:ascii="Arial" w:hAnsi="Arial" w:cs="Arial"/>
                  <w:noProof/>
                  <w:sz w:val="24"/>
                  <w:szCs w:val="24"/>
                  <w:lang w:val="en-US"/>
                </w:rPr>
                <w:t xml:space="preserve">British educational research association., (2018). </w:t>
              </w:r>
              <w:r w:rsidRPr="00E54960">
                <w:rPr>
                  <w:rFonts w:ascii="Arial" w:hAnsi="Arial" w:cs="Arial"/>
                  <w:i/>
                  <w:iCs/>
                  <w:noProof/>
                  <w:sz w:val="24"/>
                  <w:szCs w:val="24"/>
                  <w:lang w:val="en-US"/>
                </w:rPr>
                <w:t xml:space="preserve">https://www.bera.ac.uk/publication/ethical-guidelines-for-educational-research-2018-online#:~:text=The%20confidential%20and%20anonymous%20treatment,rights%20to%20confidentiality%20and%20anonymity.. </w:t>
              </w:r>
              <w:r w:rsidRPr="00E54960">
                <w:rPr>
                  <w:rFonts w:ascii="Arial" w:hAnsi="Arial" w:cs="Arial"/>
                  <w:noProof/>
                  <w:sz w:val="24"/>
                  <w:szCs w:val="24"/>
                  <w:lang w:val="en-US"/>
                </w:rPr>
                <w:t>[Accessed 15 10 2022].</w:t>
              </w:r>
            </w:p>
            <w:p w14:paraId="1458F05F" w14:textId="77777777" w:rsidR="000C0B22" w:rsidRPr="00E54960" w:rsidRDefault="000C0B22" w:rsidP="000C0B22">
              <w:pPr>
                <w:pStyle w:val="Bibliography"/>
                <w:rPr>
                  <w:rFonts w:ascii="Arial" w:hAnsi="Arial" w:cs="Arial"/>
                  <w:noProof/>
                  <w:sz w:val="24"/>
                  <w:szCs w:val="24"/>
                  <w:lang w:val="en-US"/>
                </w:rPr>
              </w:pPr>
              <w:r w:rsidRPr="00E54960">
                <w:rPr>
                  <w:rFonts w:ascii="Arial" w:hAnsi="Arial" w:cs="Arial"/>
                  <w:noProof/>
                  <w:sz w:val="24"/>
                  <w:szCs w:val="24"/>
                  <w:lang w:val="en-US"/>
                </w:rPr>
                <w:t xml:space="preserve">British educational research association. </w:t>
              </w:r>
              <w:r w:rsidRPr="00E54960">
                <w:rPr>
                  <w:rFonts w:ascii="Arial" w:hAnsi="Arial" w:cs="Arial"/>
                  <w:i/>
                  <w:iCs/>
                  <w:noProof/>
                  <w:sz w:val="24"/>
                  <w:szCs w:val="24"/>
                  <w:lang w:val="en-US"/>
                </w:rPr>
                <w:t xml:space="preserve">https://www.bera.ac.uk/publication/ethical-guidelines-for-educational-research-2018-online. </w:t>
              </w:r>
              <w:r w:rsidRPr="00E54960">
                <w:rPr>
                  <w:rFonts w:ascii="Arial" w:hAnsi="Arial" w:cs="Arial"/>
                  <w:noProof/>
                  <w:sz w:val="24"/>
                  <w:szCs w:val="24"/>
                  <w:lang w:val="en-US"/>
                </w:rPr>
                <w:t>[Accessed 16 10 2022].</w:t>
              </w:r>
            </w:p>
            <w:p w14:paraId="330A39EA" w14:textId="77777777" w:rsidR="000C0B22" w:rsidRPr="00E54960" w:rsidRDefault="000C0B22" w:rsidP="000C0B22">
              <w:pPr>
                <w:pStyle w:val="Bibliography"/>
                <w:rPr>
                  <w:rFonts w:ascii="Arial" w:hAnsi="Arial" w:cs="Arial"/>
                  <w:noProof/>
                  <w:sz w:val="24"/>
                  <w:szCs w:val="24"/>
                  <w:lang w:val="en-US"/>
                </w:rPr>
              </w:pPr>
              <w:r w:rsidRPr="00E54960">
                <w:rPr>
                  <w:rFonts w:ascii="Arial" w:hAnsi="Arial" w:cs="Arial"/>
                  <w:noProof/>
                  <w:sz w:val="24"/>
                  <w:szCs w:val="24"/>
                  <w:lang w:val="en-US"/>
                </w:rPr>
                <w:t xml:space="preserve"> Donaldson, G.,( 2015). </w:t>
              </w:r>
              <w:r w:rsidRPr="00E54960">
                <w:rPr>
                  <w:rFonts w:ascii="Arial" w:hAnsi="Arial" w:cs="Arial"/>
                  <w:i/>
                  <w:iCs/>
                  <w:noProof/>
                  <w:sz w:val="24"/>
                  <w:szCs w:val="24"/>
                  <w:lang w:val="en-US"/>
                </w:rPr>
                <w:t xml:space="preserve">Successful future Independent Review of Curriculum and Assessment Arrangements in Wales. </w:t>
              </w:r>
              <w:r w:rsidRPr="00E54960">
                <w:rPr>
                  <w:rFonts w:ascii="Arial" w:hAnsi="Arial" w:cs="Arial"/>
                  <w:noProof/>
                  <w:sz w:val="24"/>
                  <w:szCs w:val="24"/>
                  <w:lang w:val="en-US"/>
                </w:rPr>
                <w:t xml:space="preserve">[Accessed 22 10 2022] </w:t>
              </w:r>
              <w:r w:rsidRPr="00E54960">
                <w:rPr>
                  <w:rFonts w:ascii="Arial" w:hAnsi="Arial" w:cs="Arial"/>
                  <w:noProof/>
                  <w:sz w:val="24"/>
                  <w:szCs w:val="24"/>
                  <w:lang w:val="en-US"/>
                </w:rPr>
                <w:br/>
              </w:r>
              <w:r w:rsidRPr="00E54960">
                <w:rPr>
                  <w:rFonts w:ascii="Arial" w:hAnsi="Arial" w:cs="Arial"/>
                  <w:noProof/>
                  <w:sz w:val="24"/>
                  <w:szCs w:val="24"/>
                  <w:lang w:val="en-US"/>
                </w:rPr>
                <w:lastRenderedPageBreak/>
                <w:t xml:space="preserve">Available at: </w:t>
              </w:r>
              <w:r w:rsidRPr="00E54960">
                <w:rPr>
                  <w:rFonts w:ascii="Arial" w:hAnsi="Arial" w:cs="Arial"/>
                  <w:noProof/>
                  <w:sz w:val="24"/>
                  <w:szCs w:val="24"/>
                  <w:u w:val="single"/>
                  <w:lang w:val="en-US"/>
                </w:rPr>
                <w:t>https://gov.wales/sites/default/files/publications/2018-03/successful-futures.pdf</w:t>
              </w:r>
            </w:p>
            <w:p w14:paraId="2A5C91D6" w14:textId="77777777" w:rsidR="000C0B22" w:rsidRPr="00E54960" w:rsidRDefault="000C0B22" w:rsidP="000C0B22">
              <w:pPr>
                <w:pStyle w:val="Bibliography"/>
                <w:rPr>
                  <w:rFonts w:ascii="Arial" w:hAnsi="Arial" w:cs="Arial"/>
                  <w:noProof/>
                  <w:sz w:val="24"/>
                  <w:szCs w:val="24"/>
                  <w:lang w:val="en-US"/>
                </w:rPr>
              </w:pPr>
              <w:r w:rsidRPr="00E54960">
                <w:rPr>
                  <w:rFonts w:ascii="Arial" w:hAnsi="Arial" w:cs="Arial"/>
                  <w:noProof/>
                  <w:sz w:val="24"/>
                  <w:szCs w:val="24"/>
                  <w:lang w:val="en-US"/>
                </w:rPr>
                <w:t xml:space="preserve">Dunn , K. &amp; Darlington, . E., (2016). GCSE Geography teachers’ experiences of differentiation in the classroom. </w:t>
              </w:r>
              <w:r w:rsidRPr="00E54960">
                <w:rPr>
                  <w:rFonts w:ascii="Arial" w:hAnsi="Arial" w:cs="Arial"/>
                  <w:i/>
                  <w:iCs/>
                  <w:noProof/>
                  <w:sz w:val="24"/>
                  <w:szCs w:val="24"/>
                  <w:lang w:val="en-US"/>
                </w:rPr>
                <w:t xml:space="preserve">International Research in Geographical &amp; Environmental Education, </w:t>
              </w:r>
              <w:r w:rsidRPr="00E54960">
                <w:rPr>
                  <w:rFonts w:ascii="Arial" w:hAnsi="Arial" w:cs="Arial"/>
                  <w:noProof/>
                  <w:sz w:val="24"/>
                  <w:szCs w:val="24"/>
                  <w:lang w:val="en-US"/>
                </w:rPr>
                <w:t>25(4), pp. 344-357.</w:t>
              </w:r>
            </w:p>
            <w:p w14:paraId="3C5391B0" w14:textId="77777777" w:rsidR="000C0B22" w:rsidRPr="00E54960" w:rsidRDefault="000C0B22" w:rsidP="000C0B22">
              <w:pPr>
                <w:pStyle w:val="Bibliography"/>
                <w:rPr>
                  <w:rFonts w:ascii="Arial" w:hAnsi="Arial" w:cs="Arial"/>
                  <w:noProof/>
                  <w:sz w:val="24"/>
                  <w:szCs w:val="24"/>
                  <w:lang w:val="en-US"/>
                </w:rPr>
              </w:pPr>
              <w:r w:rsidRPr="00E54960">
                <w:rPr>
                  <w:rFonts w:ascii="Arial" w:hAnsi="Arial" w:cs="Arial"/>
                  <w:noProof/>
                  <w:sz w:val="24"/>
                  <w:szCs w:val="24"/>
                  <w:lang w:val="en-US"/>
                </w:rPr>
                <w:t xml:space="preserve">Estyn., n.d. </w:t>
              </w:r>
              <w:r w:rsidRPr="00E54960">
                <w:rPr>
                  <w:rFonts w:ascii="Arial" w:hAnsi="Arial" w:cs="Arial"/>
                  <w:i/>
                  <w:iCs/>
                  <w:noProof/>
                  <w:sz w:val="24"/>
                  <w:szCs w:val="24"/>
                  <w:lang w:val="en-US"/>
                </w:rPr>
                <w:t xml:space="preserve">https://www.estyn.gov.wales/system/files/2020-08/. </w:t>
              </w:r>
              <w:r w:rsidRPr="00E54960">
                <w:rPr>
                  <w:rFonts w:ascii="Arial" w:hAnsi="Arial" w:cs="Arial"/>
                  <w:noProof/>
                  <w:sz w:val="24"/>
                  <w:szCs w:val="24"/>
                  <w:lang w:val="en-US"/>
                </w:rPr>
                <w:t>[Accessed 16 10 2022].</w:t>
              </w:r>
            </w:p>
            <w:p w14:paraId="6D08E9B2" w14:textId="77777777" w:rsidR="000C0B22" w:rsidRPr="00E54960" w:rsidRDefault="000C0B22" w:rsidP="000C0B22">
              <w:pPr>
                <w:pStyle w:val="Bibliography"/>
                <w:rPr>
                  <w:rFonts w:ascii="Arial" w:hAnsi="Arial" w:cs="Arial"/>
                  <w:noProof/>
                  <w:sz w:val="24"/>
                  <w:szCs w:val="24"/>
                </w:rPr>
              </w:pPr>
              <w:r w:rsidRPr="00E54960">
                <w:rPr>
                  <w:rFonts w:ascii="Arial" w:hAnsi="Arial" w:cs="Arial"/>
                  <w:noProof/>
                  <w:sz w:val="24"/>
                  <w:szCs w:val="24"/>
                </w:rPr>
                <w:t xml:space="preserve">Farrell, T. s., (2012). Reflecting on Reflective practice. </w:t>
              </w:r>
              <w:r w:rsidRPr="00E54960">
                <w:rPr>
                  <w:rFonts w:ascii="Arial" w:hAnsi="Arial" w:cs="Arial"/>
                  <w:i/>
                  <w:iCs/>
                  <w:noProof/>
                  <w:sz w:val="24"/>
                  <w:szCs w:val="24"/>
                </w:rPr>
                <w:t xml:space="preserve">TESOL, </w:t>
              </w:r>
              <w:r w:rsidRPr="00E54960">
                <w:rPr>
                  <w:rFonts w:ascii="Arial" w:hAnsi="Arial" w:cs="Arial"/>
                  <w:noProof/>
                  <w:sz w:val="24"/>
                  <w:szCs w:val="24"/>
                </w:rPr>
                <w:t>MAR.pp. 7-16.</w:t>
              </w:r>
            </w:p>
            <w:p w14:paraId="09FA4CED" w14:textId="77777777" w:rsidR="000C0B22" w:rsidRPr="00E54960" w:rsidRDefault="000C0B22" w:rsidP="000C0B22">
              <w:pPr>
                <w:pStyle w:val="Bibliography"/>
                <w:rPr>
                  <w:rFonts w:ascii="Arial" w:hAnsi="Arial" w:cs="Arial"/>
                  <w:noProof/>
                  <w:sz w:val="24"/>
                  <w:szCs w:val="24"/>
                  <w:lang w:val="en-US"/>
                </w:rPr>
              </w:pPr>
              <w:r w:rsidRPr="00E54960">
                <w:rPr>
                  <w:rFonts w:ascii="Arial" w:hAnsi="Arial" w:cs="Arial"/>
                  <w:noProof/>
                  <w:sz w:val="24"/>
                  <w:szCs w:val="24"/>
                  <w:lang w:val="en-US"/>
                </w:rPr>
                <w:t xml:space="preserve">Forrest, M. E. S., (2008). Learning and teaching in action On becoming a critically reflective practitioner. </w:t>
              </w:r>
              <w:r w:rsidRPr="00E54960">
                <w:rPr>
                  <w:rFonts w:ascii="Arial" w:hAnsi="Arial" w:cs="Arial"/>
                  <w:i/>
                  <w:iCs/>
                  <w:noProof/>
                  <w:sz w:val="24"/>
                  <w:szCs w:val="24"/>
                  <w:lang w:val="en-US"/>
                </w:rPr>
                <w:t xml:space="preserve">Health Information &amp; Libraries Journal, </w:t>
              </w:r>
              <w:r w:rsidRPr="00E54960">
                <w:rPr>
                  <w:rFonts w:ascii="Arial" w:hAnsi="Arial" w:cs="Arial"/>
                  <w:noProof/>
                  <w:sz w:val="24"/>
                  <w:szCs w:val="24"/>
                  <w:lang w:val="en-US"/>
                </w:rPr>
                <w:t>1 September, Volume 25, pp. 229-232.</w:t>
              </w:r>
            </w:p>
            <w:p w14:paraId="6265CBEE" w14:textId="77777777" w:rsidR="000C0B22" w:rsidRPr="00E54960" w:rsidRDefault="000C0B22" w:rsidP="000C0B22">
              <w:pPr>
                <w:pStyle w:val="Bibliography"/>
                <w:rPr>
                  <w:rFonts w:ascii="Arial" w:hAnsi="Arial" w:cs="Arial"/>
                  <w:noProof/>
                  <w:sz w:val="24"/>
                  <w:szCs w:val="24"/>
                  <w:lang w:val="en-US"/>
                </w:rPr>
              </w:pPr>
              <w:r w:rsidRPr="00E54960">
                <w:rPr>
                  <w:rFonts w:ascii="Arial" w:hAnsi="Arial" w:cs="Arial"/>
                  <w:noProof/>
                  <w:sz w:val="24"/>
                  <w:szCs w:val="24"/>
                  <w:lang w:val="en-US"/>
                </w:rPr>
                <w:t xml:space="preserve">hwb.gov.wales, n.d. </w:t>
              </w:r>
              <w:r w:rsidRPr="00E54960">
                <w:rPr>
                  <w:rFonts w:ascii="Arial" w:hAnsi="Arial" w:cs="Arial"/>
                  <w:i/>
                  <w:iCs/>
                  <w:noProof/>
                  <w:sz w:val="24"/>
                  <w:szCs w:val="24"/>
                  <w:lang w:val="en-US"/>
                </w:rPr>
                <w:t xml:space="preserve">hwb.gov.wales. </w:t>
              </w:r>
              <w:r w:rsidRPr="00E54960">
                <w:rPr>
                  <w:rFonts w:ascii="Arial" w:hAnsi="Arial" w:cs="Arial"/>
                  <w:noProof/>
                  <w:sz w:val="24"/>
                  <w:szCs w:val="24"/>
                  <w:lang w:val="en-US"/>
                </w:rPr>
                <w:t xml:space="preserve">[Online] </w:t>
              </w:r>
              <w:r w:rsidRPr="00E54960">
                <w:rPr>
                  <w:rFonts w:ascii="Arial" w:hAnsi="Arial" w:cs="Arial"/>
                  <w:noProof/>
                  <w:sz w:val="24"/>
                  <w:szCs w:val="24"/>
                  <w:lang w:val="en-US"/>
                </w:rPr>
                <w:br/>
                <w:t xml:space="preserve">Available at: </w:t>
              </w:r>
              <w:r w:rsidRPr="00E54960">
                <w:rPr>
                  <w:rFonts w:ascii="Arial" w:hAnsi="Arial" w:cs="Arial"/>
                  <w:noProof/>
                  <w:sz w:val="24"/>
                  <w:szCs w:val="24"/>
                  <w:u w:val="single"/>
                  <w:lang w:val="en-US"/>
                </w:rPr>
                <w:t>https://hwb.gov.wales/curriculum-for-wales/designing-your-curriculum/developing-a-vision-for-curriculum-design/#curriculum-design-and-the-four-purposes</w:t>
              </w:r>
              <w:r w:rsidRPr="00E54960">
                <w:rPr>
                  <w:rFonts w:ascii="Arial" w:hAnsi="Arial" w:cs="Arial"/>
                  <w:noProof/>
                  <w:sz w:val="24"/>
                  <w:szCs w:val="24"/>
                  <w:lang w:val="en-US"/>
                </w:rPr>
                <w:br/>
                <w:t>[Accessed 22 10 2022].</w:t>
              </w:r>
            </w:p>
            <w:p w14:paraId="764D4D43" w14:textId="77777777" w:rsidR="000C0B22" w:rsidRDefault="000C0B22" w:rsidP="000C0B22">
              <w:pPr>
                <w:pStyle w:val="Bibliography"/>
                <w:rPr>
                  <w:rFonts w:ascii="Arial" w:hAnsi="Arial" w:cs="Arial"/>
                  <w:noProof/>
                  <w:sz w:val="24"/>
                  <w:szCs w:val="24"/>
                  <w:lang w:val="en-US"/>
                </w:rPr>
              </w:pPr>
              <w:r w:rsidRPr="00E54960">
                <w:rPr>
                  <w:rFonts w:ascii="Arial" w:hAnsi="Arial" w:cs="Arial"/>
                  <w:noProof/>
                  <w:sz w:val="24"/>
                  <w:szCs w:val="24"/>
                  <w:lang w:val="en-US"/>
                </w:rPr>
                <w:t xml:space="preserve">Jong, T. d., (2010). Cognitive load theory, educational research,and instructional design: some food for thought. </w:t>
              </w:r>
              <w:r w:rsidRPr="00E54960">
                <w:rPr>
                  <w:rFonts w:ascii="Arial" w:hAnsi="Arial" w:cs="Arial"/>
                  <w:i/>
                  <w:iCs/>
                  <w:noProof/>
                  <w:sz w:val="24"/>
                  <w:szCs w:val="24"/>
                  <w:lang w:val="en-US"/>
                </w:rPr>
                <w:t xml:space="preserve">Instructional Science, </w:t>
              </w:r>
              <w:r w:rsidRPr="00E54960">
                <w:rPr>
                  <w:rFonts w:ascii="Arial" w:hAnsi="Arial" w:cs="Arial"/>
                  <w:noProof/>
                  <w:sz w:val="24"/>
                  <w:szCs w:val="24"/>
                  <w:lang w:val="en-US"/>
                </w:rPr>
                <w:t>Volume 38, p. 105–134.</w:t>
              </w:r>
            </w:p>
            <w:p w14:paraId="0E9A0173" w14:textId="77777777" w:rsidR="000C0B22" w:rsidRPr="005E5210" w:rsidRDefault="000C0B22" w:rsidP="000C0B22">
              <w:pPr>
                <w:rPr>
                  <w:rFonts w:asciiTheme="minorBidi" w:hAnsiTheme="minorBidi"/>
                  <w:sz w:val="24"/>
                  <w:szCs w:val="24"/>
                </w:rPr>
              </w:pPr>
              <w:r w:rsidRPr="005E5210">
                <w:rPr>
                  <w:rFonts w:asciiTheme="minorBidi" w:hAnsiTheme="minorBidi"/>
                  <w:sz w:val="24"/>
                  <w:szCs w:val="24"/>
                </w:rPr>
                <w:t>Kapasi, A. and Pei, J. (2022) ‘Mindset Theory and School Psychology’, Canadian journal of school psychology, 37(1), pp. 57–74. Available at: https://doi.org/10.1177/08295735211053961.</w:t>
              </w:r>
            </w:p>
            <w:p w14:paraId="453640DD" w14:textId="77777777" w:rsidR="000C0B22" w:rsidRPr="005E5210" w:rsidRDefault="000C0B22" w:rsidP="000C0B22">
              <w:pPr>
                <w:rPr>
                  <w:lang w:val="en-US"/>
                </w:rPr>
              </w:pPr>
            </w:p>
            <w:p w14:paraId="4D633EF1" w14:textId="77777777" w:rsidR="000C0B22" w:rsidRPr="00E54960" w:rsidRDefault="000C0B22" w:rsidP="000C0B22">
              <w:pPr>
                <w:pStyle w:val="Bibliography"/>
                <w:rPr>
                  <w:rFonts w:ascii="Arial" w:hAnsi="Arial" w:cs="Arial"/>
                  <w:noProof/>
                  <w:sz w:val="24"/>
                  <w:szCs w:val="24"/>
                  <w:lang w:val="en-US"/>
                </w:rPr>
              </w:pPr>
              <w:r w:rsidRPr="00E54960">
                <w:rPr>
                  <w:rFonts w:ascii="Arial" w:hAnsi="Arial" w:cs="Arial"/>
                  <w:noProof/>
                  <w:sz w:val="24"/>
                  <w:szCs w:val="24"/>
                  <w:lang w:val="en-US"/>
                </w:rPr>
                <w:t xml:space="preserve">Kürschner , . C. &amp; Schnotz, W.,( 2007). A Reconsideration of Cognitive Load Theory. </w:t>
              </w:r>
              <w:r w:rsidRPr="00E54960">
                <w:rPr>
                  <w:rFonts w:ascii="Arial" w:hAnsi="Arial" w:cs="Arial"/>
                  <w:i/>
                  <w:iCs/>
                  <w:noProof/>
                  <w:sz w:val="24"/>
                  <w:szCs w:val="24"/>
                  <w:lang w:val="en-US"/>
                </w:rPr>
                <w:t xml:space="preserve">Educational Psychology Review , </w:t>
              </w:r>
              <w:r w:rsidRPr="00E54960">
                <w:rPr>
                  <w:rFonts w:ascii="Arial" w:hAnsi="Arial" w:cs="Arial"/>
                  <w:noProof/>
                  <w:sz w:val="24"/>
                  <w:szCs w:val="24"/>
                  <w:lang w:val="en-US"/>
                </w:rPr>
                <w:t>Volume 19, p. 469–508 .</w:t>
              </w:r>
            </w:p>
            <w:p w14:paraId="73728986" w14:textId="77777777" w:rsidR="000C0B22" w:rsidRPr="00FD0597" w:rsidRDefault="000C0B22" w:rsidP="000C0B22">
              <w:pPr>
                <w:pStyle w:val="Bibliography"/>
                <w:rPr>
                  <w:rFonts w:ascii="Arial" w:hAnsi="Arial" w:cs="Arial"/>
                  <w:noProof/>
                  <w:sz w:val="24"/>
                  <w:szCs w:val="24"/>
                  <w:lang w:val="en-US"/>
                </w:rPr>
              </w:pPr>
              <w:r w:rsidRPr="00E54960">
                <w:rPr>
                  <w:rFonts w:ascii="Arial" w:hAnsi="Arial" w:cs="Arial"/>
                  <w:noProof/>
                  <w:sz w:val="24"/>
                  <w:szCs w:val="24"/>
                  <w:lang w:val="en-US"/>
                </w:rPr>
                <w:t xml:space="preserve">Mayer, R. E. &amp; Roxana , . M., (2010). Techniques That Reduce Extraneous Cognitive Load and Manage Intrinsic Cognitive Load during Multimedia Learning. In: </w:t>
              </w:r>
              <w:r w:rsidRPr="00E54960">
                <w:rPr>
                  <w:rFonts w:ascii="Arial" w:hAnsi="Arial" w:cs="Arial"/>
                  <w:i/>
                  <w:iCs/>
                  <w:noProof/>
                  <w:sz w:val="24"/>
                  <w:szCs w:val="24"/>
                  <w:lang w:val="en-US"/>
                </w:rPr>
                <w:t xml:space="preserve">Cognitive Load Theory. </w:t>
              </w:r>
              <w:r w:rsidRPr="00E54960">
                <w:rPr>
                  <w:rFonts w:ascii="Arial" w:hAnsi="Arial" w:cs="Arial"/>
                  <w:noProof/>
                  <w:sz w:val="24"/>
                  <w:szCs w:val="24"/>
                  <w:lang w:val="en-US"/>
                </w:rPr>
                <w:t>s.l.:s.n., pp. 131-152.</w:t>
              </w:r>
              <w:r w:rsidRPr="00FD0597">
                <w:rPr>
                  <w:rFonts w:ascii="Helvetica" w:hAnsi="Helvetica" w:cs="Helvetica"/>
                  <w:color w:val="181817"/>
                  <w:shd w:val="clear" w:color="auto" w:fill="CAE7FF"/>
                </w:rPr>
                <w:t xml:space="preserve"> </w:t>
              </w:r>
              <w:r>
                <w:rPr>
                  <w:rFonts w:ascii="Helvetica" w:hAnsi="Helvetica" w:cs="Helvetica"/>
                  <w:color w:val="181817"/>
                  <w:shd w:val="clear" w:color="auto" w:fill="CAE7FF"/>
                </w:rPr>
                <w:t>Cambridge: Cambridge University.</w:t>
              </w:r>
            </w:p>
            <w:p w14:paraId="0C12E20D" w14:textId="77777777" w:rsidR="000C0B22" w:rsidRPr="00E54960" w:rsidRDefault="000C0B22" w:rsidP="000C0B22">
              <w:pPr>
                <w:pStyle w:val="Bibliography"/>
                <w:rPr>
                  <w:rFonts w:ascii="Arial" w:hAnsi="Arial" w:cs="Arial"/>
                  <w:noProof/>
                  <w:sz w:val="24"/>
                  <w:szCs w:val="24"/>
                  <w:lang w:val="en-US"/>
                </w:rPr>
              </w:pPr>
              <w:r w:rsidRPr="00E54960">
                <w:rPr>
                  <w:rFonts w:ascii="Arial" w:hAnsi="Arial" w:cs="Arial"/>
                  <w:noProof/>
                  <w:sz w:val="24"/>
                  <w:szCs w:val="24"/>
                  <w:lang w:val="en-US"/>
                </w:rPr>
                <w:t xml:space="preserve">Miettinen, R., (2000). The concept of experiential learning and John Dewey's theory of reflective thought and action. </w:t>
              </w:r>
              <w:r w:rsidRPr="00E54960">
                <w:rPr>
                  <w:rFonts w:ascii="Arial" w:hAnsi="Arial" w:cs="Arial"/>
                  <w:i/>
                  <w:iCs/>
                  <w:noProof/>
                  <w:sz w:val="24"/>
                  <w:szCs w:val="24"/>
                  <w:lang w:val="en-US"/>
                </w:rPr>
                <w:t xml:space="preserve">International Journal of Lifelong Education, </w:t>
              </w:r>
              <w:r w:rsidRPr="00E54960">
                <w:rPr>
                  <w:rFonts w:ascii="Arial" w:hAnsi="Arial" w:cs="Arial"/>
                  <w:noProof/>
                  <w:sz w:val="24"/>
                  <w:szCs w:val="24"/>
                  <w:lang w:val="en-US"/>
                </w:rPr>
                <w:t>, 19(1), pp. 54-72.</w:t>
              </w:r>
            </w:p>
            <w:p w14:paraId="4B76D6AD" w14:textId="77777777" w:rsidR="000C0B22" w:rsidRPr="00E54960" w:rsidRDefault="000C0B22" w:rsidP="000C0B22">
              <w:pPr>
                <w:pStyle w:val="Bibliography"/>
                <w:rPr>
                  <w:rFonts w:ascii="Arial" w:hAnsi="Arial" w:cs="Arial"/>
                  <w:noProof/>
                  <w:sz w:val="24"/>
                  <w:szCs w:val="24"/>
                  <w:lang w:val="en-US"/>
                </w:rPr>
              </w:pPr>
              <w:r w:rsidRPr="00E54960">
                <w:rPr>
                  <w:rFonts w:ascii="Arial" w:hAnsi="Arial" w:cs="Arial"/>
                  <w:noProof/>
                  <w:sz w:val="24"/>
                  <w:szCs w:val="24"/>
                  <w:lang w:val="en-US"/>
                </w:rPr>
                <w:t xml:space="preserve">Moreno, R., (2010). Cognitive load theory: more food for thought. </w:t>
              </w:r>
              <w:r w:rsidRPr="00E54960">
                <w:rPr>
                  <w:rFonts w:ascii="Arial" w:hAnsi="Arial" w:cs="Arial"/>
                  <w:i/>
                  <w:iCs/>
                  <w:noProof/>
                  <w:sz w:val="24"/>
                  <w:szCs w:val="24"/>
                  <w:lang w:val="en-US"/>
                </w:rPr>
                <w:t xml:space="preserve">Instructional Science , </w:t>
              </w:r>
              <w:r w:rsidRPr="00E54960">
                <w:rPr>
                  <w:rFonts w:ascii="Arial" w:hAnsi="Arial" w:cs="Arial"/>
                  <w:noProof/>
                  <w:sz w:val="24"/>
                  <w:szCs w:val="24"/>
                  <w:lang w:val="en-US"/>
                </w:rPr>
                <w:t>Volume 38, p. 135–141.</w:t>
              </w:r>
            </w:p>
            <w:p w14:paraId="29168F67" w14:textId="77777777" w:rsidR="000C0B22" w:rsidRPr="00E54960" w:rsidRDefault="000C0B22" w:rsidP="000C0B22">
              <w:pPr>
                <w:pStyle w:val="Bibliography"/>
                <w:rPr>
                  <w:rFonts w:ascii="Arial" w:hAnsi="Arial" w:cs="Arial"/>
                  <w:noProof/>
                  <w:sz w:val="24"/>
                  <w:szCs w:val="24"/>
                  <w:lang w:val="en-US"/>
                </w:rPr>
              </w:pPr>
              <w:r w:rsidRPr="00E54960">
                <w:rPr>
                  <w:rFonts w:ascii="Arial" w:hAnsi="Arial" w:cs="Arial"/>
                  <w:noProof/>
                  <w:sz w:val="24"/>
                  <w:szCs w:val="24"/>
                  <w:lang w:val="en-US"/>
                </w:rPr>
                <w:t xml:space="preserve">Nicholas, M., Veresov, N. &amp; Clark, J. . C., (2021). Guided reading – Working within a child's zone of proximal development. </w:t>
              </w:r>
              <w:r w:rsidRPr="00E54960">
                <w:rPr>
                  <w:rFonts w:ascii="Arial" w:hAnsi="Arial" w:cs="Arial"/>
                  <w:i/>
                  <w:iCs/>
                  <w:noProof/>
                  <w:sz w:val="24"/>
                  <w:szCs w:val="24"/>
                  <w:lang w:val="en-US"/>
                </w:rPr>
                <w:t xml:space="preserve">Learning, Culture and Social Interaction, </w:t>
              </w:r>
              <w:r w:rsidRPr="00E54960">
                <w:rPr>
                  <w:rFonts w:ascii="Arial" w:hAnsi="Arial" w:cs="Arial"/>
                  <w:noProof/>
                  <w:sz w:val="24"/>
                  <w:szCs w:val="24"/>
                  <w:lang w:val="en-US"/>
                </w:rPr>
                <w:t>September.Volume 30 part A.</w:t>
              </w:r>
            </w:p>
            <w:p w14:paraId="6188331D" w14:textId="77777777" w:rsidR="000C0B22" w:rsidRPr="00E54960" w:rsidRDefault="000C0B22" w:rsidP="000C0B22">
              <w:pPr>
                <w:pStyle w:val="Bibliography"/>
                <w:rPr>
                  <w:rFonts w:ascii="Arial" w:hAnsi="Arial" w:cs="Arial"/>
                  <w:noProof/>
                  <w:sz w:val="24"/>
                  <w:szCs w:val="24"/>
                  <w:lang w:val="en-US"/>
                </w:rPr>
              </w:pPr>
              <w:r w:rsidRPr="00E54960">
                <w:rPr>
                  <w:rFonts w:ascii="Arial" w:hAnsi="Arial" w:cs="Arial"/>
                  <w:noProof/>
                  <w:sz w:val="24"/>
                  <w:szCs w:val="24"/>
                  <w:lang w:val="en-US"/>
                </w:rPr>
                <w:t xml:space="preserve">Paas, F. &amp; Merriënboer, J. . J. G. V., (2020). Cognitive-Load Theory: Methods to Manage Working Memory Load in the Learning of Complex Tasks. </w:t>
              </w:r>
              <w:r w:rsidRPr="00E54960">
                <w:rPr>
                  <w:rFonts w:ascii="Arial" w:hAnsi="Arial" w:cs="Arial"/>
                  <w:i/>
                  <w:iCs/>
                  <w:noProof/>
                  <w:sz w:val="24"/>
                  <w:szCs w:val="24"/>
                  <w:lang w:val="en-US"/>
                </w:rPr>
                <w:t xml:space="preserve">Current Directions in Psychological Science, </w:t>
              </w:r>
              <w:r w:rsidRPr="00E54960">
                <w:rPr>
                  <w:rFonts w:ascii="Arial" w:hAnsi="Arial" w:cs="Arial"/>
                  <w:noProof/>
                  <w:sz w:val="24"/>
                  <w:szCs w:val="24"/>
                  <w:lang w:val="en-US"/>
                </w:rPr>
                <w:t>July, 29(4), p. 394–398.</w:t>
              </w:r>
            </w:p>
            <w:p w14:paraId="411DD16D" w14:textId="77777777" w:rsidR="000C0B22" w:rsidRPr="00E54960" w:rsidRDefault="000C0B22" w:rsidP="000C0B22">
              <w:pPr>
                <w:pStyle w:val="Bibliography"/>
                <w:rPr>
                  <w:rFonts w:ascii="Arial" w:hAnsi="Arial" w:cs="Arial"/>
                  <w:noProof/>
                  <w:sz w:val="24"/>
                  <w:szCs w:val="24"/>
                  <w:lang w:val="en-US"/>
                </w:rPr>
              </w:pPr>
              <w:r w:rsidRPr="00E54960">
                <w:rPr>
                  <w:rFonts w:ascii="Arial" w:hAnsi="Arial" w:cs="Arial"/>
                  <w:noProof/>
                  <w:sz w:val="24"/>
                  <w:szCs w:val="24"/>
                  <w:lang w:val="en-US"/>
                </w:rPr>
                <w:lastRenderedPageBreak/>
                <w:t xml:space="preserve">Pollard, A. &amp; Triggs, P., (1997). </w:t>
              </w:r>
              <w:r w:rsidRPr="00E54960">
                <w:rPr>
                  <w:rFonts w:ascii="Arial" w:hAnsi="Arial" w:cs="Arial"/>
                  <w:i/>
                  <w:iCs/>
                  <w:noProof/>
                  <w:sz w:val="24"/>
                  <w:szCs w:val="24"/>
                  <w:lang w:val="en-US"/>
                </w:rPr>
                <w:t xml:space="preserve">Reflective Teaching in Secondary Education A handbook for Schools and Colleges. </w:t>
              </w:r>
              <w:r w:rsidRPr="00E54960">
                <w:rPr>
                  <w:rFonts w:ascii="Arial" w:hAnsi="Arial" w:cs="Arial"/>
                  <w:noProof/>
                  <w:sz w:val="24"/>
                  <w:szCs w:val="24"/>
                  <w:lang w:val="en-US"/>
                </w:rPr>
                <w:t>First ed. London: Cassell Education.</w:t>
              </w:r>
            </w:p>
            <w:p w14:paraId="2FF82009" w14:textId="77777777" w:rsidR="000C0B22" w:rsidRPr="00E54960" w:rsidRDefault="000C0B22" w:rsidP="000C0B22">
              <w:pPr>
                <w:pStyle w:val="Bibliography"/>
                <w:rPr>
                  <w:rFonts w:ascii="Arial" w:hAnsi="Arial" w:cs="Arial"/>
                  <w:noProof/>
                  <w:sz w:val="24"/>
                  <w:szCs w:val="24"/>
                  <w:lang w:val="en-US"/>
                </w:rPr>
              </w:pPr>
              <w:r w:rsidRPr="00E54960">
                <w:rPr>
                  <w:rFonts w:ascii="Arial" w:hAnsi="Arial" w:cs="Arial"/>
                  <w:noProof/>
                  <w:sz w:val="24"/>
                  <w:szCs w:val="24"/>
                  <w:lang w:val="en-US"/>
                </w:rPr>
                <w:t xml:space="preserve">Pound, L., (2014). </w:t>
              </w:r>
              <w:r w:rsidRPr="00E54960">
                <w:rPr>
                  <w:rFonts w:ascii="Arial" w:hAnsi="Arial" w:cs="Arial"/>
                  <w:i/>
                  <w:iCs/>
                  <w:noProof/>
                  <w:sz w:val="24"/>
                  <w:szCs w:val="24"/>
                  <w:lang w:val="en-US"/>
                </w:rPr>
                <w:t xml:space="preserve">How Children Learn (New Edition). </w:t>
              </w:r>
              <w:r w:rsidRPr="00E54960">
                <w:rPr>
                  <w:rFonts w:ascii="Arial" w:hAnsi="Arial" w:cs="Arial"/>
                  <w:noProof/>
                  <w:sz w:val="24"/>
                  <w:szCs w:val="24"/>
                  <w:lang w:val="en-US"/>
                </w:rPr>
                <w:t>s.l.:Mark Allen Group.</w:t>
              </w:r>
            </w:p>
            <w:p w14:paraId="5CF1C026" w14:textId="77777777" w:rsidR="000C0B22" w:rsidRDefault="000C0B22" w:rsidP="000C0B22">
              <w:pPr>
                <w:pStyle w:val="Bibliography"/>
                <w:rPr>
                  <w:rFonts w:ascii="Arial" w:hAnsi="Arial" w:cs="Arial"/>
                  <w:noProof/>
                  <w:sz w:val="24"/>
                  <w:szCs w:val="24"/>
                  <w:lang w:val="en-US"/>
                </w:rPr>
              </w:pPr>
              <w:r w:rsidRPr="00E54960">
                <w:rPr>
                  <w:rFonts w:ascii="Arial" w:hAnsi="Arial" w:cs="Arial"/>
                  <w:noProof/>
                  <w:sz w:val="24"/>
                  <w:szCs w:val="24"/>
                  <w:lang w:val="en-US"/>
                </w:rPr>
                <w:t xml:space="preserve">Riches, A.,( 2019). The research that shaped me: cognitive load theory: References and further reading. </w:t>
              </w:r>
              <w:r w:rsidRPr="00E54960">
                <w:rPr>
                  <w:rFonts w:ascii="Arial" w:hAnsi="Arial" w:cs="Arial"/>
                  <w:i/>
                  <w:iCs/>
                  <w:noProof/>
                  <w:sz w:val="24"/>
                  <w:szCs w:val="24"/>
                  <w:lang w:val="en-US"/>
                </w:rPr>
                <w:t xml:space="preserve">    The Times Educational Supplement, </w:t>
              </w:r>
              <w:r w:rsidRPr="00E54960">
                <w:rPr>
                  <w:rFonts w:ascii="Arial" w:hAnsi="Arial" w:cs="Arial"/>
                  <w:noProof/>
                  <w:sz w:val="24"/>
                  <w:szCs w:val="24"/>
                  <w:lang w:val="en-US"/>
                </w:rPr>
                <w:t>23 Aug.</w:t>
              </w:r>
            </w:p>
            <w:p w14:paraId="41656B90" w14:textId="77777777" w:rsidR="000C0B22" w:rsidRPr="006145A0" w:rsidRDefault="000C0B22" w:rsidP="000C0B22">
              <w:pPr>
                <w:rPr>
                  <w:lang w:val="en-US"/>
                </w:rPr>
              </w:pPr>
              <w:r>
                <w:rPr>
                  <w:rFonts w:ascii="Helvetica" w:hAnsi="Helvetica" w:cs="Helvetica"/>
                  <w:color w:val="3A3A3A"/>
                  <w:sz w:val="23"/>
                  <w:szCs w:val="23"/>
                  <w:shd w:val="clear" w:color="auto" w:fill="FFFFFF"/>
                </w:rPr>
                <w:t>Schon, D.A. (1991) </w:t>
              </w:r>
              <w:r>
                <w:rPr>
                  <w:rFonts w:ascii="Helvetica" w:hAnsi="Helvetica" w:cs="Helvetica"/>
                  <w:i/>
                  <w:iCs/>
                  <w:color w:val="3A3A3A"/>
                  <w:sz w:val="23"/>
                  <w:szCs w:val="23"/>
                  <w:shd w:val="clear" w:color="auto" w:fill="FFFFFF"/>
                </w:rPr>
                <w:t>The reflective practitioner</w:t>
              </w:r>
              <w:r>
                <w:rPr>
                  <w:rFonts w:ascii="Helvetica" w:hAnsi="Helvetica" w:cs="Helvetica"/>
                  <w:color w:val="3A3A3A"/>
                  <w:sz w:val="23"/>
                  <w:szCs w:val="23"/>
                  <w:shd w:val="clear" w:color="auto" w:fill="FFFFFF"/>
                </w:rPr>
                <w:t>. Aldershot: Avebury.</w:t>
              </w:r>
            </w:p>
            <w:p w14:paraId="6ADC5385" w14:textId="77777777" w:rsidR="000C0B22" w:rsidRPr="00E54960" w:rsidRDefault="000C0B22" w:rsidP="000C0B22">
              <w:pPr>
                <w:pStyle w:val="Bibliography"/>
                <w:rPr>
                  <w:rFonts w:ascii="Arial" w:hAnsi="Arial" w:cs="Arial"/>
                  <w:noProof/>
                  <w:sz w:val="24"/>
                  <w:szCs w:val="24"/>
                  <w:lang w:val="en-US"/>
                </w:rPr>
              </w:pPr>
              <w:r w:rsidRPr="00E54960">
                <w:rPr>
                  <w:rFonts w:ascii="Arial" w:hAnsi="Arial" w:cs="Arial"/>
                  <w:noProof/>
                  <w:sz w:val="24"/>
                  <w:szCs w:val="24"/>
                  <w:lang w:val="en-US"/>
                </w:rPr>
                <w:t xml:space="preserve">Sutherland, P., (2013). </w:t>
              </w:r>
              <w:r w:rsidRPr="00E54960">
                <w:rPr>
                  <w:rFonts w:ascii="Arial" w:hAnsi="Arial" w:cs="Arial"/>
                  <w:i/>
                  <w:iCs/>
                  <w:noProof/>
                  <w:sz w:val="24"/>
                  <w:szCs w:val="24"/>
                  <w:lang w:val="en-US"/>
                </w:rPr>
                <w:t xml:space="preserve">Cognitive Development Today: Piaget and His Critics. </w:t>
              </w:r>
              <w:r w:rsidRPr="00E54960">
                <w:rPr>
                  <w:rFonts w:ascii="Arial" w:hAnsi="Arial" w:cs="Arial"/>
                  <w:noProof/>
                  <w:sz w:val="24"/>
                  <w:szCs w:val="24"/>
                  <w:lang w:val="en-US"/>
                </w:rPr>
                <w:t>s.l.:SAGE Publications Ltd.</w:t>
              </w:r>
            </w:p>
            <w:p w14:paraId="217CF7D9" w14:textId="77777777" w:rsidR="000C0B22" w:rsidRPr="00E54960" w:rsidRDefault="000C0B22" w:rsidP="000C0B22">
              <w:pPr>
                <w:pStyle w:val="Bibliography"/>
                <w:rPr>
                  <w:rFonts w:ascii="Arial" w:hAnsi="Arial" w:cs="Arial"/>
                  <w:noProof/>
                  <w:sz w:val="24"/>
                  <w:szCs w:val="24"/>
                  <w:lang w:val="en-US"/>
                </w:rPr>
              </w:pPr>
              <w:r w:rsidRPr="00E54960">
                <w:rPr>
                  <w:rFonts w:ascii="Arial" w:hAnsi="Arial" w:cs="Arial"/>
                  <w:noProof/>
                  <w:sz w:val="24"/>
                  <w:szCs w:val="24"/>
                  <w:lang w:val="en-US"/>
                </w:rPr>
                <w:t xml:space="preserve">Sweller, J. &amp; Chandler, P., (1994). Why Some Material Is Difficult to Learn Cognition and Instruction. </w:t>
              </w:r>
              <w:r w:rsidRPr="00E54960">
                <w:rPr>
                  <w:rFonts w:ascii="Arial" w:hAnsi="Arial" w:cs="Arial"/>
                  <w:i/>
                  <w:iCs/>
                  <w:noProof/>
                  <w:sz w:val="24"/>
                  <w:szCs w:val="24"/>
                  <w:lang w:val="en-US"/>
                </w:rPr>
                <w:t xml:space="preserve">JSTOR, </w:t>
              </w:r>
              <w:r w:rsidRPr="00E54960">
                <w:rPr>
                  <w:rFonts w:ascii="Arial" w:hAnsi="Arial" w:cs="Arial"/>
                  <w:noProof/>
                  <w:sz w:val="24"/>
                  <w:szCs w:val="24"/>
                  <w:lang w:val="en-US"/>
                </w:rPr>
                <w:t>12(3), pp. 185-233.</w:t>
              </w:r>
            </w:p>
            <w:p w14:paraId="523D1447" w14:textId="77777777" w:rsidR="000C0B22" w:rsidRPr="00E54960" w:rsidRDefault="000C0B22" w:rsidP="000C0B22">
              <w:pPr>
                <w:pStyle w:val="Bibliography"/>
                <w:rPr>
                  <w:rFonts w:ascii="Arial" w:hAnsi="Arial" w:cs="Arial"/>
                  <w:noProof/>
                  <w:sz w:val="24"/>
                  <w:szCs w:val="24"/>
                  <w:lang w:val="en-US"/>
                </w:rPr>
              </w:pPr>
              <w:r w:rsidRPr="00E54960">
                <w:rPr>
                  <w:rFonts w:ascii="Arial" w:hAnsi="Arial" w:cs="Arial"/>
                  <w:noProof/>
                  <w:sz w:val="24"/>
                  <w:szCs w:val="24"/>
                  <w:lang w:val="en-US"/>
                </w:rPr>
                <w:t>Sw</w:t>
              </w:r>
              <w:r>
                <w:rPr>
                  <w:rFonts w:ascii="Arial" w:hAnsi="Arial" w:cs="Arial"/>
                  <w:noProof/>
                  <w:sz w:val="24"/>
                  <w:szCs w:val="24"/>
                  <w:lang w:val="en-US"/>
                </w:rPr>
                <w:t>el</w:t>
              </w:r>
              <w:r w:rsidRPr="00E54960">
                <w:rPr>
                  <w:rFonts w:ascii="Arial" w:hAnsi="Arial" w:cs="Arial"/>
                  <w:noProof/>
                  <w:sz w:val="24"/>
                  <w:szCs w:val="24"/>
                  <w:lang w:val="en-US"/>
                </w:rPr>
                <w:t xml:space="preserve">ler, J., (2010). Cognitive Load Theory: Recent Theoretical Advances. In: </w:t>
              </w:r>
              <w:r w:rsidRPr="00E54960">
                <w:rPr>
                  <w:rFonts w:ascii="Arial" w:hAnsi="Arial" w:cs="Arial"/>
                  <w:i/>
                  <w:iCs/>
                  <w:noProof/>
                  <w:sz w:val="24"/>
                  <w:szCs w:val="24"/>
                  <w:lang w:val="en-US"/>
                </w:rPr>
                <w:t xml:space="preserve">In Cognitive Load Theory. </w:t>
              </w:r>
              <w:r w:rsidRPr="00E54960">
                <w:rPr>
                  <w:rFonts w:ascii="Arial" w:hAnsi="Arial" w:cs="Arial"/>
                  <w:noProof/>
                  <w:sz w:val="24"/>
                  <w:szCs w:val="24"/>
                  <w:lang w:val="en-US"/>
                </w:rPr>
                <w:t>s.l.:s.n., pp. 29-47.</w:t>
              </w:r>
            </w:p>
            <w:p w14:paraId="0C3FB679" w14:textId="77777777" w:rsidR="000C0B22" w:rsidRPr="00E54960" w:rsidRDefault="000C0B22" w:rsidP="000C0B22">
              <w:pPr>
                <w:pStyle w:val="Bibliography"/>
                <w:rPr>
                  <w:rFonts w:ascii="Arial" w:hAnsi="Arial" w:cs="Arial"/>
                  <w:noProof/>
                  <w:sz w:val="24"/>
                  <w:szCs w:val="24"/>
                  <w:lang w:val="en-US"/>
                </w:rPr>
              </w:pPr>
              <w:r w:rsidRPr="00E54960">
                <w:rPr>
                  <w:rFonts w:ascii="Arial" w:hAnsi="Arial" w:cs="Arial"/>
                  <w:noProof/>
                  <w:sz w:val="24"/>
                  <w:szCs w:val="24"/>
                  <w:lang w:val="en-US"/>
                </w:rPr>
                <w:t xml:space="preserve">Tripp, D.,( 2002). </w:t>
              </w:r>
              <w:r w:rsidRPr="00E54960">
                <w:rPr>
                  <w:rFonts w:ascii="Arial" w:hAnsi="Arial" w:cs="Arial"/>
                  <w:i/>
                  <w:iCs/>
                  <w:noProof/>
                  <w:sz w:val="24"/>
                  <w:szCs w:val="24"/>
                  <w:lang w:val="en-US"/>
                </w:rPr>
                <w:t>Critical incidents in teaching</w:t>
              </w:r>
              <w:r>
                <w:rPr>
                  <w:rFonts w:ascii="Arial" w:hAnsi="Arial" w:cs="Arial"/>
                  <w:i/>
                  <w:iCs/>
                  <w:noProof/>
                  <w:sz w:val="24"/>
                  <w:szCs w:val="24"/>
                  <w:lang w:val="en-US"/>
                </w:rPr>
                <w:t>.D</w:t>
              </w:r>
              <w:r w:rsidRPr="00E54960">
                <w:rPr>
                  <w:rFonts w:ascii="Arial" w:hAnsi="Arial" w:cs="Arial"/>
                  <w:i/>
                  <w:iCs/>
                  <w:noProof/>
                  <w:sz w:val="24"/>
                  <w:szCs w:val="24"/>
                  <w:lang w:val="en-US"/>
                </w:rPr>
                <w:t xml:space="preserve">eveloping professional Judgment. </w:t>
              </w:r>
              <w:r w:rsidRPr="00E54960">
                <w:rPr>
                  <w:rFonts w:ascii="Arial" w:hAnsi="Arial" w:cs="Arial"/>
                  <w:noProof/>
                  <w:sz w:val="24"/>
                  <w:szCs w:val="24"/>
                  <w:lang w:val="en-US"/>
                </w:rPr>
                <w:t>s.l.:s.n.</w:t>
              </w:r>
            </w:p>
            <w:p w14:paraId="0347E8CC" w14:textId="77777777" w:rsidR="000C0B22" w:rsidRPr="00E54960" w:rsidRDefault="000C0B22" w:rsidP="000C0B22">
              <w:pPr>
                <w:pStyle w:val="Bibliography"/>
                <w:rPr>
                  <w:rFonts w:ascii="Arial" w:hAnsi="Arial" w:cs="Arial"/>
                  <w:noProof/>
                  <w:sz w:val="24"/>
                  <w:szCs w:val="24"/>
                  <w:lang w:val="en-US"/>
                </w:rPr>
              </w:pPr>
              <w:r w:rsidRPr="00E54960">
                <w:rPr>
                  <w:rFonts w:ascii="Arial" w:hAnsi="Arial" w:cs="Arial"/>
                  <w:noProof/>
                  <w:sz w:val="24"/>
                  <w:szCs w:val="24"/>
                  <w:lang w:val="en-US"/>
                </w:rPr>
                <w:t xml:space="preserve">Urzuaa, A. &amp; Vasquezb, C., (2008). Reflection and professional identity in teachers’ future-oriented discourse. </w:t>
              </w:r>
              <w:r w:rsidRPr="00E54960">
                <w:rPr>
                  <w:rFonts w:ascii="Arial" w:hAnsi="Arial" w:cs="Arial"/>
                  <w:i/>
                  <w:iCs/>
                  <w:noProof/>
                  <w:sz w:val="24"/>
                  <w:szCs w:val="24"/>
                  <w:lang w:val="en-US"/>
                </w:rPr>
                <w:t xml:space="preserve">TEACHING AND TEACHING EDUCATION, </w:t>
              </w:r>
              <w:r w:rsidRPr="00E54960">
                <w:rPr>
                  <w:rFonts w:ascii="Arial" w:hAnsi="Arial" w:cs="Arial"/>
                  <w:noProof/>
                  <w:sz w:val="24"/>
                  <w:szCs w:val="24"/>
                  <w:lang w:val="en-US"/>
                </w:rPr>
                <w:t>OCT, 24(7), pp. 1935-1946.</w:t>
              </w:r>
            </w:p>
            <w:p w14:paraId="78BA8D5B" w14:textId="77777777" w:rsidR="000C0B22" w:rsidRPr="00E54960" w:rsidRDefault="000C0B22" w:rsidP="000C0B22">
              <w:pPr>
                <w:pStyle w:val="Bibliography"/>
                <w:rPr>
                  <w:rFonts w:ascii="Arial" w:hAnsi="Arial" w:cs="Arial"/>
                  <w:noProof/>
                  <w:sz w:val="24"/>
                  <w:szCs w:val="24"/>
                  <w:lang w:val="en-US"/>
                </w:rPr>
              </w:pPr>
              <w:r w:rsidRPr="00E54960">
                <w:rPr>
                  <w:rFonts w:ascii="Arial" w:hAnsi="Arial" w:cs="Arial"/>
                  <w:noProof/>
                  <w:sz w:val="24"/>
                  <w:szCs w:val="24"/>
                  <w:lang w:val="en-US"/>
                </w:rPr>
                <w:t xml:space="preserve">Vasileva, O. &amp; Balyasnikova, N., (2019). (Re)Introducing Vygotsky's Thought: From Historical Overview to Contemporary Psychology. </w:t>
              </w:r>
              <w:r w:rsidRPr="00E54960">
                <w:rPr>
                  <w:rFonts w:ascii="Arial" w:hAnsi="Arial" w:cs="Arial"/>
                  <w:i/>
                  <w:iCs/>
                  <w:noProof/>
                  <w:sz w:val="24"/>
                  <w:szCs w:val="24"/>
                  <w:lang w:val="en-US"/>
                </w:rPr>
                <w:t>Front Psychol.</w:t>
              </w:r>
            </w:p>
            <w:p w14:paraId="27CDE58E" w14:textId="77777777" w:rsidR="000C0B22" w:rsidRPr="00E54960" w:rsidRDefault="000C0B22" w:rsidP="000C0B22">
              <w:pPr>
                <w:pStyle w:val="Bibliography"/>
                <w:rPr>
                  <w:rFonts w:ascii="Arial" w:hAnsi="Arial" w:cs="Arial"/>
                  <w:noProof/>
                  <w:sz w:val="24"/>
                  <w:szCs w:val="24"/>
                  <w:lang w:val="en-US"/>
                </w:rPr>
              </w:pPr>
              <w:r w:rsidRPr="00E54960">
                <w:rPr>
                  <w:rFonts w:ascii="Arial" w:hAnsi="Arial" w:cs="Arial"/>
                  <w:noProof/>
                  <w:sz w:val="24"/>
                  <w:szCs w:val="24"/>
                  <w:lang w:val="en-US"/>
                </w:rPr>
                <w:t xml:space="preserve">Welsh Government, (2015). </w:t>
              </w:r>
              <w:r w:rsidRPr="00E54960">
                <w:rPr>
                  <w:rFonts w:ascii="Arial" w:hAnsi="Arial" w:cs="Arial"/>
                  <w:i/>
                  <w:iCs/>
                  <w:noProof/>
                  <w:sz w:val="24"/>
                  <w:szCs w:val="24"/>
                  <w:lang w:val="en-US"/>
                </w:rPr>
                <w:t xml:space="preserve">New Deal for the education workforce reflective practice, </w:t>
              </w:r>
              <w:r w:rsidRPr="00E54960">
                <w:rPr>
                  <w:rFonts w:ascii="Arial" w:hAnsi="Arial" w:cs="Arial"/>
                  <w:noProof/>
                  <w:sz w:val="24"/>
                  <w:szCs w:val="24"/>
                  <w:lang w:val="en-US"/>
                </w:rPr>
                <w:t>s.l.: s.n.</w:t>
              </w:r>
            </w:p>
            <w:p w14:paraId="20EC4EFB" w14:textId="77777777" w:rsidR="000C0B22" w:rsidRPr="00E54960" w:rsidRDefault="000C0B22" w:rsidP="000C0B22">
              <w:pPr>
                <w:rPr>
                  <w:sz w:val="24"/>
                  <w:szCs w:val="24"/>
                  <w:lang w:val="en-US"/>
                </w:rPr>
              </w:pPr>
              <w:r w:rsidRPr="00E54960">
                <w:rPr>
                  <w:rFonts w:ascii="Arial" w:hAnsi="Arial" w:cs="Arial"/>
                  <w:noProof/>
                  <w:sz w:val="24"/>
                  <w:szCs w:val="24"/>
                  <w:lang w:val="en-US"/>
                </w:rPr>
                <w:t>https://dera.ioe.ac.uk/23376/2/150611-reflective-practice-booklet-en_Redacted.pdf</w:t>
              </w:r>
            </w:p>
            <w:p w14:paraId="249EB738" w14:textId="77777777" w:rsidR="000C0B22" w:rsidRPr="00E54960" w:rsidRDefault="000C0B22" w:rsidP="000C0B22">
              <w:pPr>
                <w:pStyle w:val="Bibliography"/>
                <w:rPr>
                  <w:rFonts w:ascii="Arial" w:hAnsi="Arial" w:cs="Arial"/>
                  <w:noProof/>
                  <w:sz w:val="24"/>
                  <w:szCs w:val="24"/>
                  <w:lang w:val="en-US"/>
                </w:rPr>
              </w:pPr>
              <w:r w:rsidRPr="00E54960">
                <w:rPr>
                  <w:rFonts w:ascii="Arial" w:hAnsi="Arial" w:cs="Arial"/>
                  <w:noProof/>
                  <w:sz w:val="24"/>
                  <w:szCs w:val="24"/>
                  <w:lang w:val="en-US"/>
                </w:rPr>
                <w:t xml:space="preserve">Welsh Government, (2019). </w:t>
              </w:r>
              <w:r w:rsidRPr="00E54960">
                <w:rPr>
                  <w:rFonts w:ascii="Arial" w:hAnsi="Arial" w:cs="Arial"/>
                  <w:i/>
                  <w:iCs/>
                  <w:noProof/>
                  <w:sz w:val="24"/>
                  <w:szCs w:val="24"/>
                  <w:lang w:val="en-US"/>
                </w:rPr>
                <w:t xml:space="preserve">my local school, </w:t>
              </w:r>
              <w:r w:rsidRPr="00E54960">
                <w:rPr>
                  <w:rFonts w:ascii="Arial" w:hAnsi="Arial" w:cs="Arial"/>
                  <w:noProof/>
                  <w:sz w:val="24"/>
                  <w:szCs w:val="24"/>
                  <w:lang w:val="en-US"/>
                </w:rPr>
                <w:t>s.l.: s.n.</w:t>
              </w:r>
            </w:p>
            <w:p w14:paraId="77E7B67B" w14:textId="77777777" w:rsidR="000C0B22" w:rsidRPr="00E54960" w:rsidRDefault="000C0B22" w:rsidP="000C0B22">
              <w:pPr>
                <w:pStyle w:val="Bibliography"/>
                <w:rPr>
                  <w:rFonts w:ascii="Arial" w:hAnsi="Arial" w:cs="Arial"/>
                  <w:noProof/>
                  <w:sz w:val="24"/>
                  <w:szCs w:val="24"/>
                  <w:lang w:val="en-US"/>
                </w:rPr>
              </w:pPr>
              <w:r w:rsidRPr="00E54960">
                <w:rPr>
                  <w:rFonts w:ascii="Arial" w:hAnsi="Arial" w:cs="Arial"/>
                  <w:noProof/>
                  <w:sz w:val="24"/>
                  <w:szCs w:val="24"/>
                  <w:lang w:val="en-US"/>
                </w:rPr>
                <w:t xml:space="preserve">Welsh Government, (2019). </w:t>
              </w:r>
              <w:r w:rsidRPr="00E54960">
                <w:rPr>
                  <w:rFonts w:ascii="Arial" w:hAnsi="Arial" w:cs="Arial"/>
                  <w:i/>
                  <w:iCs/>
                  <w:noProof/>
                  <w:sz w:val="24"/>
                  <w:szCs w:val="24"/>
                  <w:lang w:val="en-US"/>
                </w:rPr>
                <w:t xml:space="preserve">Professional standards for teaching and leadership, </w:t>
              </w:r>
              <w:r w:rsidRPr="00E54960">
                <w:rPr>
                  <w:rFonts w:ascii="Arial" w:hAnsi="Arial" w:cs="Arial"/>
                  <w:noProof/>
                  <w:sz w:val="24"/>
                  <w:szCs w:val="24"/>
                  <w:lang w:val="en-US"/>
                </w:rPr>
                <w:t xml:space="preserve">s.l.: </w:t>
              </w:r>
            </w:p>
            <w:p w14:paraId="0F509668" w14:textId="77777777" w:rsidR="000C0B22" w:rsidRPr="00E54960" w:rsidRDefault="000C0B22" w:rsidP="000C0B22">
              <w:pPr>
                <w:rPr>
                  <w:rFonts w:ascii="Arial" w:hAnsi="Arial" w:cs="Arial"/>
                  <w:sz w:val="24"/>
                  <w:szCs w:val="24"/>
                  <w:lang w:val="en-US"/>
                </w:rPr>
              </w:pPr>
              <w:r w:rsidRPr="00E54960">
                <w:rPr>
                  <w:rFonts w:ascii="Arial" w:hAnsi="Arial" w:cs="Arial"/>
                  <w:sz w:val="24"/>
                  <w:szCs w:val="24"/>
                  <w:lang w:val="en-US"/>
                </w:rPr>
                <w:t>https://hwb.gov.wales/api/storage/19bc948b-8a3f-41e0-944a-7bf2cadf7d18/professional-standards-for-teaching-and-leadership-interactive-pdf-for-pc.pdf</w:t>
              </w:r>
            </w:p>
            <w:p w14:paraId="21A6C1DD" w14:textId="77777777" w:rsidR="000C0B22" w:rsidRPr="00E54960" w:rsidRDefault="000C0B22" w:rsidP="000C0B22">
              <w:pPr>
                <w:rPr>
                  <w:rFonts w:ascii="Arial" w:hAnsi="Arial" w:cs="Arial"/>
                  <w:sz w:val="24"/>
                  <w:szCs w:val="24"/>
                  <w:lang w:val="en-US"/>
                </w:rPr>
              </w:pPr>
            </w:p>
            <w:p w14:paraId="156809F6" w14:textId="77777777" w:rsidR="000C0B22" w:rsidRPr="00E54960" w:rsidRDefault="000C0B22" w:rsidP="000C0B22">
              <w:pPr>
                <w:pStyle w:val="Bibliography"/>
                <w:rPr>
                  <w:rFonts w:ascii="Arial" w:hAnsi="Arial" w:cs="Arial"/>
                  <w:noProof/>
                  <w:sz w:val="24"/>
                  <w:szCs w:val="24"/>
                  <w:lang w:val="en-US"/>
                </w:rPr>
              </w:pPr>
              <w:r w:rsidRPr="00E54960">
                <w:rPr>
                  <w:rFonts w:ascii="Arial" w:hAnsi="Arial" w:cs="Arial"/>
                  <w:noProof/>
                  <w:sz w:val="24"/>
                  <w:szCs w:val="24"/>
                  <w:lang w:val="en-US"/>
                </w:rPr>
                <w:t xml:space="preserve">Zulu, E., Haupt, T. &amp; Tramontin, V., (2018). Cognitive Loading Due To Self-Directed Learning, Complex Questions And Tasks In The Zone Of Proximal Development Of Students. </w:t>
              </w:r>
              <w:r w:rsidRPr="00E54960">
                <w:rPr>
                  <w:rFonts w:ascii="Arial" w:hAnsi="Arial" w:cs="Arial"/>
                  <w:i/>
                  <w:iCs/>
                  <w:noProof/>
                  <w:sz w:val="24"/>
                  <w:szCs w:val="24"/>
                  <w:lang w:val="en-US"/>
                </w:rPr>
                <w:t xml:space="preserve">Problems of Education in the 21st Century, </w:t>
              </w:r>
              <w:r w:rsidRPr="00E54960">
                <w:rPr>
                  <w:rFonts w:ascii="Arial" w:hAnsi="Arial" w:cs="Arial"/>
                  <w:noProof/>
                  <w:sz w:val="24"/>
                  <w:szCs w:val="24"/>
                  <w:lang w:val="en-US"/>
                </w:rPr>
                <w:t>76(6), pp. 864-880.</w:t>
              </w:r>
            </w:p>
            <w:p w14:paraId="5352F191" w14:textId="77777777" w:rsidR="000C0B22" w:rsidRPr="00E54960" w:rsidRDefault="000C0B22" w:rsidP="000C0B22">
              <w:pPr>
                <w:rPr>
                  <w:rFonts w:ascii="Arial" w:hAnsi="Arial" w:cs="Arial"/>
                  <w:sz w:val="24"/>
                  <w:szCs w:val="24"/>
                  <w:lang w:val="en-US"/>
                </w:rPr>
              </w:pPr>
            </w:p>
            <w:p w14:paraId="300A214B" w14:textId="77777777" w:rsidR="000C0B22" w:rsidRPr="00E54960" w:rsidRDefault="000C0B22" w:rsidP="000C0B22">
              <w:pPr>
                <w:pStyle w:val="Bibliography"/>
                <w:rPr>
                  <w:rFonts w:ascii="Arial" w:hAnsi="Arial" w:cs="Arial"/>
                  <w:noProof/>
                  <w:sz w:val="24"/>
                  <w:szCs w:val="24"/>
                  <w:lang w:val="en-US"/>
                </w:rPr>
              </w:pPr>
              <w:r w:rsidRPr="00E54960">
                <w:rPr>
                  <w:rFonts w:ascii="Arial" w:hAnsi="Arial" w:cs="Arial"/>
                  <w:noProof/>
                  <w:sz w:val="24"/>
                  <w:szCs w:val="24"/>
                  <w:lang w:val="en-US"/>
                </w:rPr>
                <w:t xml:space="preserve">Zwozdiak-Myers, P., (2012). </w:t>
              </w:r>
              <w:r w:rsidRPr="00E54960">
                <w:rPr>
                  <w:rFonts w:ascii="Arial" w:hAnsi="Arial" w:cs="Arial"/>
                  <w:i/>
                  <w:iCs/>
                  <w:noProof/>
                  <w:sz w:val="24"/>
                  <w:szCs w:val="24"/>
                  <w:lang w:val="en-US"/>
                </w:rPr>
                <w:t xml:space="preserve">The teacher's reflective practice handbook : becoming an extended professional through capturing evidence-informed practice. </w:t>
              </w:r>
              <w:r w:rsidRPr="00E54960">
                <w:rPr>
                  <w:rFonts w:ascii="Arial" w:hAnsi="Arial" w:cs="Arial"/>
                  <w:noProof/>
                  <w:sz w:val="24"/>
                  <w:szCs w:val="24"/>
                  <w:lang w:val="en-US"/>
                </w:rPr>
                <w:t>London: s.n.</w:t>
              </w:r>
            </w:p>
            <w:p w14:paraId="0FABF704" w14:textId="77777777" w:rsidR="000C0B22" w:rsidRPr="00E54960" w:rsidRDefault="000C0B22" w:rsidP="000C0B22">
              <w:pPr>
                <w:rPr>
                  <w:rFonts w:ascii="Arial" w:hAnsi="Arial" w:cs="Arial"/>
                  <w:sz w:val="24"/>
                  <w:szCs w:val="24"/>
                </w:rPr>
              </w:pPr>
              <w:r w:rsidRPr="00E54960">
                <w:rPr>
                  <w:rFonts w:ascii="Arial" w:hAnsi="Arial" w:cs="Arial"/>
                  <w:b/>
                  <w:bCs/>
                  <w:noProof/>
                  <w:sz w:val="24"/>
                  <w:szCs w:val="24"/>
                </w:rPr>
                <w:fldChar w:fldCharType="end"/>
              </w:r>
            </w:p>
          </w:sdtContent>
        </w:sdt>
      </w:sdtContent>
    </w:sdt>
    <w:p w14:paraId="76761291" w14:textId="0C62D4AD" w:rsidR="000C0B22" w:rsidRPr="00F74F2E" w:rsidRDefault="000C0B22" w:rsidP="00404FB5"/>
    <w:sectPr w:rsidR="000C0B22" w:rsidRPr="00F74F2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2C2D5" w14:textId="77777777" w:rsidR="005B1AE6" w:rsidRDefault="005B1AE6" w:rsidP="00313D51">
      <w:pPr>
        <w:spacing w:after="0" w:line="240" w:lineRule="auto"/>
      </w:pPr>
      <w:r>
        <w:separator/>
      </w:r>
    </w:p>
  </w:endnote>
  <w:endnote w:type="continuationSeparator" w:id="0">
    <w:p w14:paraId="66662072" w14:textId="77777777" w:rsidR="005B1AE6" w:rsidRDefault="005B1AE6" w:rsidP="00313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2334814"/>
      <w:docPartObj>
        <w:docPartGallery w:val="Page Numbers (Bottom of Page)"/>
        <w:docPartUnique/>
      </w:docPartObj>
    </w:sdtPr>
    <w:sdtEndPr>
      <w:rPr>
        <w:noProof/>
      </w:rPr>
    </w:sdtEndPr>
    <w:sdtContent>
      <w:p w14:paraId="0CEF0081" w14:textId="33E0CAE2" w:rsidR="00313D51" w:rsidRDefault="00313D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CEA29A" w14:textId="77777777" w:rsidR="00313D51" w:rsidRDefault="00313D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D6AE1" w14:textId="77777777" w:rsidR="005B1AE6" w:rsidRDefault="005B1AE6" w:rsidP="00313D51">
      <w:pPr>
        <w:spacing w:after="0" w:line="240" w:lineRule="auto"/>
      </w:pPr>
      <w:r>
        <w:separator/>
      </w:r>
    </w:p>
  </w:footnote>
  <w:footnote w:type="continuationSeparator" w:id="0">
    <w:p w14:paraId="06920BB0" w14:textId="77777777" w:rsidR="005B1AE6" w:rsidRDefault="005B1AE6" w:rsidP="00313D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2A20EA"/>
    <w:multiLevelType w:val="multilevel"/>
    <w:tmpl w:val="E0D49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1957C67"/>
    <w:multiLevelType w:val="hybridMultilevel"/>
    <w:tmpl w:val="80A6E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454263"/>
    <w:multiLevelType w:val="hybridMultilevel"/>
    <w:tmpl w:val="3C4A6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1A1094"/>
    <w:multiLevelType w:val="hybridMultilevel"/>
    <w:tmpl w:val="522CF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99611">
    <w:abstractNumId w:val="2"/>
  </w:num>
  <w:num w:numId="2" w16cid:durableId="1365982913">
    <w:abstractNumId w:val="0"/>
  </w:num>
  <w:num w:numId="3" w16cid:durableId="765273538">
    <w:abstractNumId w:val="1"/>
  </w:num>
  <w:num w:numId="4" w16cid:durableId="9786492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BB1"/>
    <w:rsid w:val="00001F25"/>
    <w:rsid w:val="0000426C"/>
    <w:rsid w:val="00004392"/>
    <w:rsid w:val="00016686"/>
    <w:rsid w:val="00020227"/>
    <w:rsid w:val="00021DA7"/>
    <w:rsid w:val="00023680"/>
    <w:rsid w:val="00037998"/>
    <w:rsid w:val="00043498"/>
    <w:rsid w:val="000460A6"/>
    <w:rsid w:val="000549B6"/>
    <w:rsid w:val="00057396"/>
    <w:rsid w:val="0006336E"/>
    <w:rsid w:val="00066C51"/>
    <w:rsid w:val="00071CBB"/>
    <w:rsid w:val="00087726"/>
    <w:rsid w:val="000936B1"/>
    <w:rsid w:val="00094978"/>
    <w:rsid w:val="00096060"/>
    <w:rsid w:val="000967B7"/>
    <w:rsid w:val="000976EA"/>
    <w:rsid w:val="000A241E"/>
    <w:rsid w:val="000B41B2"/>
    <w:rsid w:val="000B4C32"/>
    <w:rsid w:val="000C09AE"/>
    <w:rsid w:val="000C0B22"/>
    <w:rsid w:val="000C77B6"/>
    <w:rsid w:val="000D2722"/>
    <w:rsid w:val="000E633A"/>
    <w:rsid w:val="000F09D9"/>
    <w:rsid w:val="000F174D"/>
    <w:rsid w:val="000F348C"/>
    <w:rsid w:val="000F59CF"/>
    <w:rsid w:val="00103989"/>
    <w:rsid w:val="0013126C"/>
    <w:rsid w:val="00134AE5"/>
    <w:rsid w:val="00174FA0"/>
    <w:rsid w:val="0018177B"/>
    <w:rsid w:val="00186335"/>
    <w:rsid w:val="001906B4"/>
    <w:rsid w:val="0019634B"/>
    <w:rsid w:val="001B41D6"/>
    <w:rsid w:val="001C2839"/>
    <w:rsid w:val="001C753D"/>
    <w:rsid w:val="001D1941"/>
    <w:rsid w:val="00200C5A"/>
    <w:rsid w:val="00231360"/>
    <w:rsid w:val="002337A1"/>
    <w:rsid w:val="002375B0"/>
    <w:rsid w:val="00267B7F"/>
    <w:rsid w:val="0028170B"/>
    <w:rsid w:val="00281BB1"/>
    <w:rsid w:val="0029784B"/>
    <w:rsid w:val="002B5E3F"/>
    <w:rsid w:val="002D1B6F"/>
    <w:rsid w:val="002D293A"/>
    <w:rsid w:val="002D4406"/>
    <w:rsid w:val="002D4DB5"/>
    <w:rsid w:val="002E65A1"/>
    <w:rsid w:val="002F2EA2"/>
    <w:rsid w:val="00305F65"/>
    <w:rsid w:val="00313D51"/>
    <w:rsid w:val="00315F4C"/>
    <w:rsid w:val="00330DAE"/>
    <w:rsid w:val="00332C2F"/>
    <w:rsid w:val="00346824"/>
    <w:rsid w:val="00350FB7"/>
    <w:rsid w:val="0035688E"/>
    <w:rsid w:val="00360582"/>
    <w:rsid w:val="00362E12"/>
    <w:rsid w:val="00383350"/>
    <w:rsid w:val="003A3A3F"/>
    <w:rsid w:val="003A4FC9"/>
    <w:rsid w:val="003A5E37"/>
    <w:rsid w:val="003C2E63"/>
    <w:rsid w:val="003D55B5"/>
    <w:rsid w:val="003E42B8"/>
    <w:rsid w:val="003F699C"/>
    <w:rsid w:val="00404FB5"/>
    <w:rsid w:val="004106BB"/>
    <w:rsid w:val="0041793A"/>
    <w:rsid w:val="00417C81"/>
    <w:rsid w:val="00425A74"/>
    <w:rsid w:val="004325CB"/>
    <w:rsid w:val="004343AE"/>
    <w:rsid w:val="00435836"/>
    <w:rsid w:val="00435DA8"/>
    <w:rsid w:val="00446BEF"/>
    <w:rsid w:val="004A73B9"/>
    <w:rsid w:val="004B7ECA"/>
    <w:rsid w:val="004C0442"/>
    <w:rsid w:val="004C72A9"/>
    <w:rsid w:val="004D2B02"/>
    <w:rsid w:val="004D2E31"/>
    <w:rsid w:val="00510589"/>
    <w:rsid w:val="0052135B"/>
    <w:rsid w:val="00523089"/>
    <w:rsid w:val="005515E7"/>
    <w:rsid w:val="00554F79"/>
    <w:rsid w:val="00554FB2"/>
    <w:rsid w:val="005577C7"/>
    <w:rsid w:val="00560685"/>
    <w:rsid w:val="005660F5"/>
    <w:rsid w:val="00577877"/>
    <w:rsid w:val="0058507A"/>
    <w:rsid w:val="005A74F7"/>
    <w:rsid w:val="005B128E"/>
    <w:rsid w:val="005B1AE6"/>
    <w:rsid w:val="005B529A"/>
    <w:rsid w:val="005C22C7"/>
    <w:rsid w:val="005D7EA2"/>
    <w:rsid w:val="005E2930"/>
    <w:rsid w:val="005E5210"/>
    <w:rsid w:val="005F1F77"/>
    <w:rsid w:val="005F3108"/>
    <w:rsid w:val="00602706"/>
    <w:rsid w:val="00604210"/>
    <w:rsid w:val="00613A91"/>
    <w:rsid w:val="006145A0"/>
    <w:rsid w:val="00614A78"/>
    <w:rsid w:val="00614E26"/>
    <w:rsid w:val="00615CED"/>
    <w:rsid w:val="0064150A"/>
    <w:rsid w:val="0064315A"/>
    <w:rsid w:val="00643DFA"/>
    <w:rsid w:val="00645A02"/>
    <w:rsid w:val="00650BB2"/>
    <w:rsid w:val="006678C1"/>
    <w:rsid w:val="00673974"/>
    <w:rsid w:val="006B3EAA"/>
    <w:rsid w:val="006C4502"/>
    <w:rsid w:val="006E6AFC"/>
    <w:rsid w:val="006E6D8A"/>
    <w:rsid w:val="006F3844"/>
    <w:rsid w:val="006F420A"/>
    <w:rsid w:val="006F6FA7"/>
    <w:rsid w:val="00701988"/>
    <w:rsid w:val="007052D9"/>
    <w:rsid w:val="0072232A"/>
    <w:rsid w:val="0072389D"/>
    <w:rsid w:val="00727017"/>
    <w:rsid w:val="007310E8"/>
    <w:rsid w:val="007326D4"/>
    <w:rsid w:val="0073342D"/>
    <w:rsid w:val="0073741D"/>
    <w:rsid w:val="007426D7"/>
    <w:rsid w:val="0075310C"/>
    <w:rsid w:val="00770B80"/>
    <w:rsid w:val="00772CE5"/>
    <w:rsid w:val="00793BE0"/>
    <w:rsid w:val="007A4D09"/>
    <w:rsid w:val="007B1ED2"/>
    <w:rsid w:val="007C3D8F"/>
    <w:rsid w:val="007D3E4B"/>
    <w:rsid w:val="007E168A"/>
    <w:rsid w:val="007E3C69"/>
    <w:rsid w:val="007F4BAB"/>
    <w:rsid w:val="00804CE1"/>
    <w:rsid w:val="0082441E"/>
    <w:rsid w:val="00835A58"/>
    <w:rsid w:val="00845161"/>
    <w:rsid w:val="0084920E"/>
    <w:rsid w:val="00850DDA"/>
    <w:rsid w:val="008717CD"/>
    <w:rsid w:val="008A6F3A"/>
    <w:rsid w:val="008B3CEF"/>
    <w:rsid w:val="008C4C60"/>
    <w:rsid w:val="008D10C0"/>
    <w:rsid w:val="008D23F1"/>
    <w:rsid w:val="008D7388"/>
    <w:rsid w:val="008E51E4"/>
    <w:rsid w:val="008E6F46"/>
    <w:rsid w:val="008F2082"/>
    <w:rsid w:val="00904B47"/>
    <w:rsid w:val="00922A1E"/>
    <w:rsid w:val="009347D1"/>
    <w:rsid w:val="00937FE8"/>
    <w:rsid w:val="00947F9A"/>
    <w:rsid w:val="0095226A"/>
    <w:rsid w:val="00975853"/>
    <w:rsid w:val="0098753D"/>
    <w:rsid w:val="00991A52"/>
    <w:rsid w:val="009A1093"/>
    <w:rsid w:val="009B2979"/>
    <w:rsid w:val="009C5B3C"/>
    <w:rsid w:val="00A00115"/>
    <w:rsid w:val="00A10BDF"/>
    <w:rsid w:val="00A20BD8"/>
    <w:rsid w:val="00A264E3"/>
    <w:rsid w:val="00A45B6B"/>
    <w:rsid w:val="00A72C5A"/>
    <w:rsid w:val="00A75911"/>
    <w:rsid w:val="00A80BD2"/>
    <w:rsid w:val="00A92579"/>
    <w:rsid w:val="00A948A0"/>
    <w:rsid w:val="00AB4151"/>
    <w:rsid w:val="00AC1C6B"/>
    <w:rsid w:val="00AC27A6"/>
    <w:rsid w:val="00AC4F44"/>
    <w:rsid w:val="00AC6953"/>
    <w:rsid w:val="00AD7AD9"/>
    <w:rsid w:val="00AE7A53"/>
    <w:rsid w:val="00B2219E"/>
    <w:rsid w:val="00B35917"/>
    <w:rsid w:val="00B35CC8"/>
    <w:rsid w:val="00B374C9"/>
    <w:rsid w:val="00B37D2A"/>
    <w:rsid w:val="00B40780"/>
    <w:rsid w:val="00B860F1"/>
    <w:rsid w:val="00B87C11"/>
    <w:rsid w:val="00B941F8"/>
    <w:rsid w:val="00BE2FD5"/>
    <w:rsid w:val="00C002CB"/>
    <w:rsid w:val="00C00594"/>
    <w:rsid w:val="00C25B9E"/>
    <w:rsid w:val="00C47A3E"/>
    <w:rsid w:val="00C57740"/>
    <w:rsid w:val="00C61624"/>
    <w:rsid w:val="00C656A3"/>
    <w:rsid w:val="00C75CE1"/>
    <w:rsid w:val="00C845D9"/>
    <w:rsid w:val="00C91BDC"/>
    <w:rsid w:val="00C95CB4"/>
    <w:rsid w:val="00C97F64"/>
    <w:rsid w:val="00D0132F"/>
    <w:rsid w:val="00D01FE2"/>
    <w:rsid w:val="00D04B4E"/>
    <w:rsid w:val="00D054DA"/>
    <w:rsid w:val="00D2349A"/>
    <w:rsid w:val="00D30CF9"/>
    <w:rsid w:val="00D37CB2"/>
    <w:rsid w:val="00D42671"/>
    <w:rsid w:val="00D439A6"/>
    <w:rsid w:val="00D50B06"/>
    <w:rsid w:val="00D71A87"/>
    <w:rsid w:val="00D82C85"/>
    <w:rsid w:val="00D84D3D"/>
    <w:rsid w:val="00D8569C"/>
    <w:rsid w:val="00DA1D9F"/>
    <w:rsid w:val="00DA4216"/>
    <w:rsid w:val="00DA4DA0"/>
    <w:rsid w:val="00DE4097"/>
    <w:rsid w:val="00DE5A5C"/>
    <w:rsid w:val="00E071DF"/>
    <w:rsid w:val="00E14435"/>
    <w:rsid w:val="00E51C41"/>
    <w:rsid w:val="00E6750F"/>
    <w:rsid w:val="00E83BD9"/>
    <w:rsid w:val="00E93113"/>
    <w:rsid w:val="00E95B8D"/>
    <w:rsid w:val="00E97ECF"/>
    <w:rsid w:val="00EA36AA"/>
    <w:rsid w:val="00EB03A3"/>
    <w:rsid w:val="00EB07C9"/>
    <w:rsid w:val="00EB24E5"/>
    <w:rsid w:val="00EB6938"/>
    <w:rsid w:val="00EC607C"/>
    <w:rsid w:val="00ED10A4"/>
    <w:rsid w:val="00EE6EEA"/>
    <w:rsid w:val="00EF1F2F"/>
    <w:rsid w:val="00EF4295"/>
    <w:rsid w:val="00F07FC0"/>
    <w:rsid w:val="00F20E31"/>
    <w:rsid w:val="00F31E26"/>
    <w:rsid w:val="00F37297"/>
    <w:rsid w:val="00F426BE"/>
    <w:rsid w:val="00F65C65"/>
    <w:rsid w:val="00F707FB"/>
    <w:rsid w:val="00F74F2E"/>
    <w:rsid w:val="00F750F3"/>
    <w:rsid w:val="00F91D31"/>
    <w:rsid w:val="00FA158E"/>
    <w:rsid w:val="00FE3936"/>
    <w:rsid w:val="00FF07B2"/>
    <w:rsid w:val="00FF6D1B"/>
    <w:rsid w:val="1056494E"/>
    <w:rsid w:val="5B49638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44F15"/>
  <w15:chartTrackingRefBased/>
  <w15:docId w15:val="{74C7FF26-0948-45C0-B955-2AA1C64C5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DA"/>
  </w:style>
  <w:style w:type="paragraph" w:styleId="Heading1">
    <w:name w:val="heading 1"/>
    <w:basedOn w:val="Normal"/>
    <w:next w:val="Normal"/>
    <w:link w:val="Heading1Char"/>
    <w:uiPriority w:val="9"/>
    <w:qFormat/>
    <w:rsid w:val="00850DD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4">
    <w:name w:val="heading 4"/>
    <w:basedOn w:val="Normal"/>
    <w:next w:val="Normal"/>
    <w:link w:val="Heading4Char"/>
    <w:uiPriority w:val="9"/>
    <w:semiHidden/>
    <w:unhideWhenUsed/>
    <w:qFormat/>
    <w:rsid w:val="00850DD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0DDA"/>
    <w:rPr>
      <w:rFonts w:asciiTheme="majorHAnsi" w:eastAsiaTheme="majorEastAsia" w:hAnsiTheme="majorHAnsi" w:cstheme="majorBidi"/>
      <w:color w:val="2F5496" w:themeColor="accent1" w:themeShade="BF"/>
      <w:sz w:val="32"/>
      <w:szCs w:val="32"/>
      <w:lang w:val="en-US"/>
    </w:rPr>
  </w:style>
  <w:style w:type="character" w:customStyle="1" w:styleId="Heading4Char">
    <w:name w:val="Heading 4 Char"/>
    <w:basedOn w:val="DefaultParagraphFont"/>
    <w:link w:val="Heading4"/>
    <w:uiPriority w:val="9"/>
    <w:semiHidden/>
    <w:rsid w:val="00850DDA"/>
    <w:rPr>
      <w:rFonts w:asciiTheme="majorHAnsi" w:eastAsiaTheme="majorEastAsia" w:hAnsiTheme="majorHAnsi" w:cstheme="majorBidi"/>
      <w:i/>
      <w:iCs/>
      <w:color w:val="2F5496" w:themeColor="accent1" w:themeShade="BF"/>
    </w:rPr>
  </w:style>
  <w:style w:type="paragraph" w:styleId="Bibliography">
    <w:name w:val="Bibliography"/>
    <w:basedOn w:val="Normal"/>
    <w:next w:val="Normal"/>
    <w:uiPriority w:val="37"/>
    <w:unhideWhenUsed/>
    <w:rsid w:val="00850DDA"/>
  </w:style>
  <w:style w:type="paragraph" w:styleId="ListParagraph">
    <w:name w:val="List Paragraph"/>
    <w:basedOn w:val="Normal"/>
    <w:uiPriority w:val="34"/>
    <w:qFormat/>
    <w:rsid w:val="00850DDA"/>
    <w:pPr>
      <w:widowControl w:val="0"/>
      <w:autoSpaceDE w:val="0"/>
      <w:autoSpaceDN w:val="0"/>
      <w:adjustRightInd w:val="0"/>
      <w:spacing w:after="0" w:line="240" w:lineRule="auto"/>
      <w:ind w:left="720"/>
      <w:contextualSpacing/>
    </w:pPr>
    <w:rPr>
      <w:rFonts w:ascii="Times New Roman" w:eastAsia="Times New Roman" w:hAnsi="Times New Roman" w:cs="Times New Roman"/>
      <w:sz w:val="24"/>
      <w:szCs w:val="24"/>
      <w:lang w:val="cy-GB" w:eastAsia="cy-GB"/>
    </w:rPr>
  </w:style>
  <w:style w:type="character" w:styleId="Hyperlink">
    <w:name w:val="Hyperlink"/>
    <w:basedOn w:val="DefaultParagraphFont"/>
    <w:uiPriority w:val="99"/>
    <w:unhideWhenUsed/>
    <w:rsid w:val="00850DDA"/>
    <w:rPr>
      <w:color w:val="0000FF"/>
      <w:u w:val="single"/>
    </w:rPr>
  </w:style>
  <w:style w:type="character" w:styleId="Strong">
    <w:name w:val="Strong"/>
    <w:basedOn w:val="DefaultParagraphFont"/>
    <w:uiPriority w:val="22"/>
    <w:qFormat/>
    <w:rsid w:val="00850DDA"/>
    <w:rPr>
      <w:b/>
      <w:bCs/>
    </w:rPr>
  </w:style>
  <w:style w:type="character" w:styleId="Emphasis">
    <w:name w:val="Emphasis"/>
    <w:basedOn w:val="DefaultParagraphFont"/>
    <w:uiPriority w:val="20"/>
    <w:qFormat/>
    <w:rsid w:val="00850DDA"/>
    <w:rPr>
      <w:i/>
      <w:iCs/>
    </w:rPr>
  </w:style>
  <w:style w:type="paragraph" w:styleId="Header">
    <w:name w:val="header"/>
    <w:basedOn w:val="Normal"/>
    <w:link w:val="HeaderChar"/>
    <w:uiPriority w:val="99"/>
    <w:unhideWhenUsed/>
    <w:rsid w:val="00850D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0DDA"/>
  </w:style>
  <w:style w:type="paragraph" w:styleId="Footer">
    <w:name w:val="footer"/>
    <w:basedOn w:val="Normal"/>
    <w:link w:val="FooterChar"/>
    <w:uiPriority w:val="99"/>
    <w:unhideWhenUsed/>
    <w:rsid w:val="00850D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0DDA"/>
  </w:style>
  <w:style w:type="character" w:customStyle="1" w:styleId="titleauthoretc">
    <w:name w:val="titleauthoretc"/>
    <w:basedOn w:val="DefaultParagraphFont"/>
    <w:rsid w:val="00850DDA"/>
  </w:style>
  <w:style w:type="character" w:styleId="FollowedHyperlink">
    <w:name w:val="FollowedHyperlink"/>
    <w:basedOn w:val="DefaultParagraphFont"/>
    <w:uiPriority w:val="99"/>
    <w:semiHidden/>
    <w:unhideWhenUsed/>
    <w:rsid w:val="00850DDA"/>
    <w:rPr>
      <w:color w:val="954F72" w:themeColor="followedHyperlink"/>
      <w:u w:val="single"/>
    </w:rPr>
  </w:style>
  <w:style w:type="paragraph" w:styleId="NoSpacing">
    <w:name w:val="No Spacing"/>
    <w:link w:val="NoSpacingChar"/>
    <w:uiPriority w:val="1"/>
    <w:qFormat/>
    <w:rsid w:val="00850DD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50DDA"/>
    <w:rPr>
      <w:rFonts w:eastAsiaTheme="minorEastAsia"/>
      <w:lang w:val="en-US"/>
    </w:rPr>
  </w:style>
  <w:style w:type="paragraph" w:styleId="NormalWeb">
    <w:name w:val="Normal (Web)"/>
    <w:basedOn w:val="Normal"/>
    <w:uiPriority w:val="99"/>
    <w:semiHidden/>
    <w:unhideWhenUsed/>
    <w:rsid w:val="00850D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850D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32543">
      <w:bodyDiv w:val="1"/>
      <w:marLeft w:val="0"/>
      <w:marRight w:val="0"/>
      <w:marTop w:val="0"/>
      <w:marBottom w:val="0"/>
      <w:divBdr>
        <w:top w:val="none" w:sz="0" w:space="0" w:color="auto"/>
        <w:left w:val="none" w:sz="0" w:space="0" w:color="auto"/>
        <w:bottom w:val="none" w:sz="0" w:space="0" w:color="auto"/>
        <w:right w:val="none" w:sz="0" w:space="0" w:color="auto"/>
      </w:divBdr>
      <w:divsChild>
        <w:div w:id="1015696595">
          <w:marLeft w:val="0"/>
          <w:marRight w:val="0"/>
          <w:marTop w:val="0"/>
          <w:marBottom w:val="0"/>
          <w:divBdr>
            <w:top w:val="single" w:sz="2" w:space="0" w:color="D9D9E3"/>
            <w:left w:val="single" w:sz="2" w:space="0" w:color="D9D9E3"/>
            <w:bottom w:val="single" w:sz="2" w:space="0" w:color="D9D9E3"/>
            <w:right w:val="single" w:sz="2" w:space="0" w:color="D9D9E3"/>
          </w:divBdr>
          <w:divsChild>
            <w:div w:id="873233565">
              <w:marLeft w:val="0"/>
              <w:marRight w:val="0"/>
              <w:marTop w:val="0"/>
              <w:marBottom w:val="0"/>
              <w:divBdr>
                <w:top w:val="single" w:sz="2" w:space="0" w:color="D9D9E3"/>
                <w:left w:val="single" w:sz="2" w:space="0" w:color="D9D9E3"/>
                <w:bottom w:val="single" w:sz="2" w:space="0" w:color="D9D9E3"/>
                <w:right w:val="single" w:sz="2" w:space="0" w:color="D9D9E3"/>
              </w:divBdr>
              <w:divsChild>
                <w:div w:id="1180584733">
                  <w:marLeft w:val="0"/>
                  <w:marRight w:val="0"/>
                  <w:marTop w:val="0"/>
                  <w:marBottom w:val="0"/>
                  <w:divBdr>
                    <w:top w:val="single" w:sz="2" w:space="0" w:color="D9D9E3"/>
                    <w:left w:val="single" w:sz="2" w:space="0" w:color="D9D9E3"/>
                    <w:bottom w:val="single" w:sz="2" w:space="0" w:color="D9D9E3"/>
                    <w:right w:val="single" w:sz="2" w:space="0" w:color="D9D9E3"/>
                  </w:divBdr>
                  <w:divsChild>
                    <w:div w:id="1424763852">
                      <w:marLeft w:val="0"/>
                      <w:marRight w:val="0"/>
                      <w:marTop w:val="0"/>
                      <w:marBottom w:val="0"/>
                      <w:divBdr>
                        <w:top w:val="single" w:sz="2" w:space="0" w:color="D9D9E3"/>
                        <w:left w:val="single" w:sz="2" w:space="0" w:color="D9D9E3"/>
                        <w:bottom w:val="single" w:sz="2" w:space="0" w:color="D9D9E3"/>
                        <w:right w:val="single" w:sz="2" w:space="0" w:color="D9D9E3"/>
                      </w:divBdr>
                      <w:divsChild>
                        <w:div w:id="2043165188">
                          <w:marLeft w:val="0"/>
                          <w:marRight w:val="0"/>
                          <w:marTop w:val="0"/>
                          <w:marBottom w:val="0"/>
                          <w:divBdr>
                            <w:top w:val="single" w:sz="2" w:space="0" w:color="auto"/>
                            <w:left w:val="single" w:sz="2" w:space="0" w:color="auto"/>
                            <w:bottom w:val="single" w:sz="6" w:space="0" w:color="auto"/>
                            <w:right w:val="single" w:sz="2" w:space="0" w:color="auto"/>
                          </w:divBdr>
                          <w:divsChild>
                            <w:div w:id="607615942">
                              <w:marLeft w:val="0"/>
                              <w:marRight w:val="0"/>
                              <w:marTop w:val="100"/>
                              <w:marBottom w:val="100"/>
                              <w:divBdr>
                                <w:top w:val="single" w:sz="2" w:space="0" w:color="D9D9E3"/>
                                <w:left w:val="single" w:sz="2" w:space="0" w:color="D9D9E3"/>
                                <w:bottom w:val="single" w:sz="2" w:space="0" w:color="D9D9E3"/>
                                <w:right w:val="single" w:sz="2" w:space="0" w:color="D9D9E3"/>
                              </w:divBdr>
                              <w:divsChild>
                                <w:div w:id="1317371517">
                                  <w:marLeft w:val="0"/>
                                  <w:marRight w:val="0"/>
                                  <w:marTop w:val="0"/>
                                  <w:marBottom w:val="0"/>
                                  <w:divBdr>
                                    <w:top w:val="single" w:sz="2" w:space="0" w:color="D9D9E3"/>
                                    <w:left w:val="single" w:sz="2" w:space="0" w:color="D9D9E3"/>
                                    <w:bottom w:val="single" w:sz="2" w:space="0" w:color="D9D9E3"/>
                                    <w:right w:val="single" w:sz="2" w:space="0" w:color="D9D9E3"/>
                                  </w:divBdr>
                                  <w:divsChild>
                                    <w:div w:id="852954855">
                                      <w:marLeft w:val="0"/>
                                      <w:marRight w:val="0"/>
                                      <w:marTop w:val="0"/>
                                      <w:marBottom w:val="0"/>
                                      <w:divBdr>
                                        <w:top w:val="single" w:sz="2" w:space="0" w:color="D9D9E3"/>
                                        <w:left w:val="single" w:sz="2" w:space="0" w:color="D9D9E3"/>
                                        <w:bottom w:val="single" w:sz="2" w:space="0" w:color="D9D9E3"/>
                                        <w:right w:val="single" w:sz="2" w:space="0" w:color="D9D9E3"/>
                                      </w:divBdr>
                                      <w:divsChild>
                                        <w:div w:id="1612469222">
                                          <w:marLeft w:val="0"/>
                                          <w:marRight w:val="0"/>
                                          <w:marTop w:val="0"/>
                                          <w:marBottom w:val="0"/>
                                          <w:divBdr>
                                            <w:top w:val="single" w:sz="2" w:space="0" w:color="D9D9E3"/>
                                            <w:left w:val="single" w:sz="2" w:space="0" w:color="D9D9E3"/>
                                            <w:bottom w:val="single" w:sz="2" w:space="0" w:color="D9D9E3"/>
                                            <w:right w:val="single" w:sz="2" w:space="0" w:color="D9D9E3"/>
                                          </w:divBdr>
                                          <w:divsChild>
                                            <w:div w:id="13888422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390075917">
          <w:marLeft w:val="0"/>
          <w:marRight w:val="0"/>
          <w:marTop w:val="0"/>
          <w:marBottom w:val="0"/>
          <w:divBdr>
            <w:top w:val="none" w:sz="0" w:space="0" w:color="auto"/>
            <w:left w:val="none" w:sz="0" w:space="0" w:color="auto"/>
            <w:bottom w:val="none" w:sz="0" w:space="0" w:color="auto"/>
            <w:right w:val="none" w:sz="0" w:space="0" w:color="auto"/>
          </w:divBdr>
        </w:div>
      </w:divsChild>
    </w:div>
    <w:div w:id="49573666">
      <w:bodyDiv w:val="1"/>
      <w:marLeft w:val="0"/>
      <w:marRight w:val="0"/>
      <w:marTop w:val="0"/>
      <w:marBottom w:val="0"/>
      <w:divBdr>
        <w:top w:val="none" w:sz="0" w:space="0" w:color="auto"/>
        <w:left w:val="none" w:sz="0" w:space="0" w:color="auto"/>
        <w:bottom w:val="none" w:sz="0" w:space="0" w:color="auto"/>
        <w:right w:val="none" w:sz="0" w:space="0" w:color="auto"/>
      </w:divBdr>
    </w:div>
    <w:div w:id="52315100">
      <w:bodyDiv w:val="1"/>
      <w:marLeft w:val="0"/>
      <w:marRight w:val="0"/>
      <w:marTop w:val="0"/>
      <w:marBottom w:val="0"/>
      <w:divBdr>
        <w:top w:val="none" w:sz="0" w:space="0" w:color="auto"/>
        <w:left w:val="none" w:sz="0" w:space="0" w:color="auto"/>
        <w:bottom w:val="none" w:sz="0" w:space="0" w:color="auto"/>
        <w:right w:val="none" w:sz="0" w:space="0" w:color="auto"/>
      </w:divBdr>
    </w:div>
    <w:div w:id="98793030">
      <w:bodyDiv w:val="1"/>
      <w:marLeft w:val="0"/>
      <w:marRight w:val="0"/>
      <w:marTop w:val="0"/>
      <w:marBottom w:val="0"/>
      <w:divBdr>
        <w:top w:val="none" w:sz="0" w:space="0" w:color="auto"/>
        <w:left w:val="none" w:sz="0" w:space="0" w:color="auto"/>
        <w:bottom w:val="none" w:sz="0" w:space="0" w:color="auto"/>
        <w:right w:val="none" w:sz="0" w:space="0" w:color="auto"/>
      </w:divBdr>
    </w:div>
    <w:div w:id="275254211">
      <w:bodyDiv w:val="1"/>
      <w:marLeft w:val="0"/>
      <w:marRight w:val="0"/>
      <w:marTop w:val="0"/>
      <w:marBottom w:val="0"/>
      <w:divBdr>
        <w:top w:val="none" w:sz="0" w:space="0" w:color="auto"/>
        <w:left w:val="none" w:sz="0" w:space="0" w:color="auto"/>
        <w:bottom w:val="none" w:sz="0" w:space="0" w:color="auto"/>
        <w:right w:val="none" w:sz="0" w:space="0" w:color="auto"/>
      </w:divBdr>
    </w:div>
    <w:div w:id="761609863">
      <w:bodyDiv w:val="1"/>
      <w:marLeft w:val="0"/>
      <w:marRight w:val="0"/>
      <w:marTop w:val="0"/>
      <w:marBottom w:val="0"/>
      <w:divBdr>
        <w:top w:val="none" w:sz="0" w:space="0" w:color="auto"/>
        <w:left w:val="none" w:sz="0" w:space="0" w:color="auto"/>
        <w:bottom w:val="none" w:sz="0" w:space="0" w:color="auto"/>
        <w:right w:val="none" w:sz="0" w:space="0" w:color="auto"/>
      </w:divBdr>
    </w:div>
    <w:div w:id="801728138">
      <w:bodyDiv w:val="1"/>
      <w:marLeft w:val="0"/>
      <w:marRight w:val="0"/>
      <w:marTop w:val="0"/>
      <w:marBottom w:val="0"/>
      <w:divBdr>
        <w:top w:val="none" w:sz="0" w:space="0" w:color="auto"/>
        <w:left w:val="none" w:sz="0" w:space="0" w:color="auto"/>
        <w:bottom w:val="none" w:sz="0" w:space="0" w:color="auto"/>
        <w:right w:val="none" w:sz="0" w:space="0" w:color="auto"/>
      </w:divBdr>
      <w:divsChild>
        <w:div w:id="111049806">
          <w:marLeft w:val="0"/>
          <w:marRight w:val="0"/>
          <w:marTop w:val="0"/>
          <w:marBottom w:val="0"/>
          <w:divBdr>
            <w:top w:val="single" w:sz="2" w:space="0" w:color="D9D9E3"/>
            <w:left w:val="single" w:sz="2" w:space="0" w:color="D9D9E3"/>
            <w:bottom w:val="single" w:sz="2" w:space="0" w:color="D9D9E3"/>
            <w:right w:val="single" w:sz="2" w:space="0" w:color="D9D9E3"/>
          </w:divBdr>
          <w:divsChild>
            <w:div w:id="1781686419">
              <w:marLeft w:val="0"/>
              <w:marRight w:val="0"/>
              <w:marTop w:val="0"/>
              <w:marBottom w:val="0"/>
              <w:divBdr>
                <w:top w:val="single" w:sz="2" w:space="0" w:color="D9D9E3"/>
                <w:left w:val="single" w:sz="2" w:space="0" w:color="D9D9E3"/>
                <w:bottom w:val="single" w:sz="2" w:space="0" w:color="D9D9E3"/>
                <w:right w:val="single" w:sz="2" w:space="0" w:color="D9D9E3"/>
              </w:divBdr>
              <w:divsChild>
                <w:div w:id="1464614148">
                  <w:marLeft w:val="0"/>
                  <w:marRight w:val="0"/>
                  <w:marTop w:val="0"/>
                  <w:marBottom w:val="0"/>
                  <w:divBdr>
                    <w:top w:val="single" w:sz="2" w:space="0" w:color="D9D9E3"/>
                    <w:left w:val="single" w:sz="2" w:space="0" w:color="D9D9E3"/>
                    <w:bottom w:val="single" w:sz="2" w:space="0" w:color="D9D9E3"/>
                    <w:right w:val="single" w:sz="2" w:space="0" w:color="D9D9E3"/>
                  </w:divBdr>
                  <w:divsChild>
                    <w:div w:id="872039181">
                      <w:marLeft w:val="0"/>
                      <w:marRight w:val="0"/>
                      <w:marTop w:val="0"/>
                      <w:marBottom w:val="0"/>
                      <w:divBdr>
                        <w:top w:val="single" w:sz="2" w:space="0" w:color="D9D9E3"/>
                        <w:left w:val="single" w:sz="2" w:space="0" w:color="D9D9E3"/>
                        <w:bottom w:val="single" w:sz="2" w:space="0" w:color="D9D9E3"/>
                        <w:right w:val="single" w:sz="2" w:space="0" w:color="D9D9E3"/>
                      </w:divBdr>
                      <w:divsChild>
                        <w:div w:id="1524784099">
                          <w:marLeft w:val="0"/>
                          <w:marRight w:val="0"/>
                          <w:marTop w:val="0"/>
                          <w:marBottom w:val="0"/>
                          <w:divBdr>
                            <w:top w:val="single" w:sz="2" w:space="0" w:color="auto"/>
                            <w:left w:val="single" w:sz="2" w:space="0" w:color="auto"/>
                            <w:bottom w:val="single" w:sz="6" w:space="0" w:color="auto"/>
                            <w:right w:val="single" w:sz="2" w:space="0" w:color="auto"/>
                          </w:divBdr>
                          <w:divsChild>
                            <w:div w:id="225653666">
                              <w:marLeft w:val="0"/>
                              <w:marRight w:val="0"/>
                              <w:marTop w:val="100"/>
                              <w:marBottom w:val="100"/>
                              <w:divBdr>
                                <w:top w:val="single" w:sz="2" w:space="0" w:color="D9D9E3"/>
                                <w:left w:val="single" w:sz="2" w:space="0" w:color="D9D9E3"/>
                                <w:bottom w:val="single" w:sz="2" w:space="0" w:color="D9D9E3"/>
                                <w:right w:val="single" w:sz="2" w:space="0" w:color="D9D9E3"/>
                              </w:divBdr>
                              <w:divsChild>
                                <w:div w:id="749237483">
                                  <w:marLeft w:val="0"/>
                                  <w:marRight w:val="0"/>
                                  <w:marTop w:val="0"/>
                                  <w:marBottom w:val="0"/>
                                  <w:divBdr>
                                    <w:top w:val="single" w:sz="2" w:space="0" w:color="D9D9E3"/>
                                    <w:left w:val="single" w:sz="2" w:space="0" w:color="D9D9E3"/>
                                    <w:bottom w:val="single" w:sz="2" w:space="0" w:color="D9D9E3"/>
                                    <w:right w:val="single" w:sz="2" w:space="0" w:color="D9D9E3"/>
                                  </w:divBdr>
                                  <w:divsChild>
                                    <w:div w:id="1903128261">
                                      <w:marLeft w:val="0"/>
                                      <w:marRight w:val="0"/>
                                      <w:marTop w:val="0"/>
                                      <w:marBottom w:val="0"/>
                                      <w:divBdr>
                                        <w:top w:val="single" w:sz="2" w:space="0" w:color="D9D9E3"/>
                                        <w:left w:val="single" w:sz="2" w:space="0" w:color="D9D9E3"/>
                                        <w:bottom w:val="single" w:sz="2" w:space="0" w:color="D9D9E3"/>
                                        <w:right w:val="single" w:sz="2" w:space="0" w:color="D9D9E3"/>
                                      </w:divBdr>
                                      <w:divsChild>
                                        <w:div w:id="127168609">
                                          <w:marLeft w:val="0"/>
                                          <w:marRight w:val="0"/>
                                          <w:marTop w:val="0"/>
                                          <w:marBottom w:val="0"/>
                                          <w:divBdr>
                                            <w:top w:val="single" w:sz="2" w:space="0" w:color="D9D9E3"/>
                                            <w:left w:val="single" w:sz="2" w:space="0" w:color="D9D9E3"/>
                                            <w:bottom w:val="single" w:sz="2" w:space="0" w:color="D9D9E3"/>
                                            <w:right w:val="single" w:sz="2" w:space="0" w:color="D9D9E3"/>
                                          </w:divBdr>
                                          <w:divsChild>
                                            <w:div w:id="19085662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24987316">
          <w:marLeft w:val="0"/>
          <w:marRight w:val="0"/>
          <w:marTop w:val="0"/>
          <w:marBottom w:val="0"/>
          <w:divBdr>
            <w:top w:val="none" w:sz="0" w:space="0" w:color="auto"/>
            <w:left w:val="none" w:sz="0" w:space="0" w:color="auto"/>
            <w:bottom w:val="none" w:sz="0" w:space="0" w:color="auto"/>
            <w:right w:val="none" w:sz="0" w:space="0" w:color="auto"/>
          </w:divBdr>
        </w:div>
      </w:divsChild>
    </w:div>
    <w:div w:id="854079019">
      <w:bodyDiv w:val="1"/>
      <w:marLeft w:val="0"/>
      <w:marRight w:val="0"/>
      <w:marTop w:val="0"/>
      <w:marBottom w:val="0"/>
      <w:divBdr>
        <w:top w:val="none" w:sz="0" w:space="0" w:color="auto"/>
        <w:left w:val="none" w:sz="0" w:space="0" w:color="auto"/>
        <w:bottom w:val="none" w:sz="0" w:space="0" w:color="auto"/>
        <w:right w:val="none" w:sz="0" w:space="0" w:color="auto"/>
      </w:divBdr>
    </w:div>
    <w:div w:id="1186479869">
      <w:bodyDiv w:val="1"/>
      <w:marLeft w:val="0"/>
      <w:marRight w:val="0"/>
      <w:marTop w:val="0"/>
      <w:marBottom w:val="0"/>
      <w:divBdr>
        <w:top w:val="none" w:sz="0" w:space="0" w:color="auto"/>
        <w:left w:val="none" w:sz="0" w:space="0" w:color="auto"/>
        <w:bottom w:val="none" w:sz="0" w:space="0" w:color="auto"/>
        <w:right w:val="none" w:sz="0" w:space="0" w:color="auto"/>
      </w:divBdr>
      <w:divsChild>
        <w:div w:id="990133057">
          <w:marLeft w:val="0"/>
          <w:marRight w:val="0"/>
          <w:marTop w:val="0"/>
          <w:marBottom w:val="0"/>
          <w:divBdr>
            <w:top w:val="single" w:sz="2" w:space="0" w:color="D9D9E3"/>
            <w:left w:val="single" w:sz="2" w:space="0" w:color="D9D9E3"/>
            <w:bottom w:val="single" w:sz="2" w:space="0" w:color="D9D9E3"/>
            <w:right w:val="single" w:sz="2" w:space="0" w:color="D9D9E3"/>
          </w:divBdr>
          <w:divsChild>
            <w:div w:id="279535217">
              <w:marLeft w:val="0"/>
              <w:marRight w:val="0"/>
              <w:marTop w:val="0"/>
              <w:marBottom w:val="0"/>
              <w:divBdr>
                <w:top w:val="single" w:sz="2" w:space="0" w:color="D9D9E3"/>
                <w:left w:val="single" w:sz="2" w:space="0" w:color="D9D9E3"/>
                <w:bottom w:val="single" w:sz="2" w:space="0" w:color="D9D9E3"/>
                <w:right w:val="single" w:sz="2" w:space="0" w:color="D9D9E3"/>
              </w:divBdr>
              <w:divsChild>
                <w:div w:id="2133018009">
                  <w:marLeft w:val="0"/>
                  <w:marRight w:val="0"/>
                  <w:marTop w:val="0"/>
                  <w:marBottom w:val="0"/>
                  <w:divBdr>
                    <w:top w:val="single" w:sz="2" w:space="0" w:color="D9D9E3"/>
                    <w:left w:val="single" w:sz="2" w:space="0" w:color="D9D9E3"/>
                    <w:bottom w:val="single" w:sz="2" w:space="0" w:color="D9D9E3"/>
                    <w:right w:val="single" w:sz="2" w:space="0" w:color="D9D9E3"/>
                  </w:divBdr>
                  <w:divsChild>
                    <w:div w:id="700595007">
                      <w:marLeft w:val="0"/>
                      <w:marRight w:val="0"/>
                      <w:marTop w:val="0"/>
                      <w:marBottom w:val="0"/>
                      <w:divBdr>
                        <w:top w:val="single" w:sz="2" w:space="0" w:color="D9D9E3"/>
                        <w:left w:val="single" w:sz="2" w:space="0" w:color="D9D9E3"/>
                        <w:bottom w:val="single" w:sz="2" w:space="0" w:color="D9D9E3"/>
                        <w:right w:val="single" w:sz="2" w:space="0" w:color="D9D9E3"/>
                      </w:divBdr>
                      <w:divsChild>
                        <w:div w:id="1275092366">
                          <w:marLeft w:val="0"/>
                          <w:marRight w:val="0"/>
                          <w:marTop w:val="0"/>
                          <w:marBottom w:val="0"/>
                          <w:divBdr>
                            <w:top w:val="single" w:sz="2" w:space="0" w:color="auto"/>
                            <w:left w:val="single" w:sz="2" w:space="0" w:color="auto"/>
                            <w:bottom w:val="single" w:sz="6" w:space="0" w:color="auto"/>
                            <w:right w:val="single" w:sz="2" w:space="0" w:color="auto"/>
                          </w:divBdr>
                          <w:divsChild>
                            <w:div w:id="650788764">
                              <w:marLeft w:val="0"/>
                              <w:marRight w:val="0"/>
                              <w:marTop w:val="100"/>
                              <w:marBottom w:val="100"/>
                              <w:divBdr>
                                <w:top w:val="single" w:sz="2" w:space="0" w:color="D9D9E3"/>
                                <w:left w:val="single" w:sz="2" w:space="0" w:color="D9D9E3"/>
                                <w:bottom w:val="single" w:sz="2" w:space="0" w:color="D9D9E3"/>
                                <w:right w:val="single" w:sz="2" w:space="0" w:color="D9D9E3"/>
                              </w:divBdr>
                              <w:divsChild>
                                <w:div w:id="871383876">
                                  <w:marLeft w:val="0"/>
                                  <w:marRight w:val="0"/>
                                  <w:marTop w:val="0"/>
                                  <w:marBottom w:val="0"/>
                                  <w:divBdr>
                                    <w:top w:val="single" w:sz="2" w:space="0" w:color="D9D9E3"/>
                                    <w:left w:val="single" w:sz="2" w:space="0" w:color="D9D9E3"/>
                                    <w:bottom w:val="single" w:sz="2" w:space="0" w:color="D9D9E3"/>
                                    <w:right w:val="single" w:sz="2" w:space="0" w:color="D9D9E3"/>
                                  </w:divBdr>
                                  <w:divsChild>
                                    <w:div w:id="1403990408">
                                      <w:marLeft w:val="0"/>
                                      <w:marRight w:val="0"/>
                                      <w:marTop w:val="0"/>
                                      <w:marBottom w:val="0"/>
                                      <w:divBdr>
                                        <w:top w:val="single" w:sz="2" w:space="0" w:color="D9D9E3"/>
                                        <w:left w:val="single" w:sz="2" w:space="0" w:color="D9D9E3"/>
                                        <w:bottom w:val="single" w:sz="2" w:space="0" w:color="D9D9E3"/>
                                        <w:right w:val="single" w:sz="2" w:space="0" w:color="D9D9E3"/>
                                      </w:divBdr>
                                      <w:divsChild>
                                        <w:div w:id="1224752348">
                                          <w:marLeft w:val="0"/>
                                          <w:marRight w:val="0"/>
                                          <w:marTop w:val="0"/>
                                          <w:marBottom w:val="0"/>
                                          <w:divBdr>
                                            <w:top w:val="single" w:sz="2" w:space="0" w:color="D9D9E3"/>
                                            <w:left w:val="single" w:sz="2" w:space="0" w:color="D9D9E3"/>
                                            <w:bottom w:val="single" w:sz="2" w:space="0" w:color="D9D9E3"/>
                                            <w:right w:val="single" w:sz="2" w:space="0" w:color="D9D9E3"/>
                                          </w:divBdr>
                                          <w:divsChild>
                                            <w:div w:id="6331459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1216983">
          <w:marLeft w:val="0"/>
          <w:marRight w:val="0"/>
          <w:marTop w:val="0"/>
          <w:marBottom w:val="0"/>
          <w:divBdr>
            <w:top w:val="none" w:sz="0" w:space="0" w:color="auto"/>
            <w:left w:val="none" w:sz="0" w:space="0" w:color="auto"/>
            <w:bottom w:val="none" w:sz="0" w:space="0" w:color="auto"/>
            <w:right w:val="none" w:sz="0" w:space="0" w:color="auto"/>
          </w:divBdr>
          <w:divsChild>
            <w:div w:id="679507810">
              <w:marLeft w:val="0"/>
              <w:marRight w:val="0"/>
              <w:marTop w:val="0"/>
              <w:marBottom w:val="0"/>
              <w:divBdr>
                <w:top w:val="single" w:sz="2" w:space="0" w:color="D9D9E3"/>
                <w:left w:val="single" w:sz="2" w:space="0" w:color="D9D9E3"/>
                <w:bottom w:val="single" w:sz="2" w:space="0" w:color="D9D9E3"/>
                <w:right w:val="single" w:sz="2" w:space="0" w:color="D9D9E3"/>
              </w:divBdr>
              <w:divsChild>
                <w:div w:id="14361679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01250964">
      <w:bodyDiv w:val="1"/>
      <w:marLeft w:val="0"/>
      <w:marRight w:val="0"/>
      <w:marTop w:val="0"/>
      <w:marBottom w:val="0"/>
      <w:divBdr>
        <w:top w:val="none" w:sz="0" w:space="0" w:color="auto"/>
        <w:left w:val="none" w:sz="0" w:space="0" w:color="auto"/>
        <w:bottom w:val="none" w:sz="0" w:space="0" w:color="auto"/>
        <w:right w:val="none" w:sz="0" w:space="0" w:color="auto"/>
      </w:divBdr>
    </w:div>
    <w:div w:id="1536192492">
      <w:bodyDiv w:val="1"/>
      <w:marLeft w:val="0"/>
      <w:marRight w:val="0"/>
      <w:marTop w:val="0"/>
      <w:marBottom w:val="0"/>
      <w:divBdr>
        <w:top w:val="none" w:sz="0" w:space="0" w:color="auto"/>
        <w:left w:val="none" w:sz="0" w:space="0" w:color="auto"/>
        <w:bottom w:val="none" w:sz="0" w:space="0" w:color="auto"/>
        <w:right w:val="none" w:sz="0" w:space="0" w:color="auto"/>
      </w:divBdr>
    </w:div>
    <w:div w:id="1538932361">
      <w:bodyDiv w:val="1"/>
      <w:marLeft w:val="0"/>
      <w:marRight w:val="0"/>
      <w:marTop w:val="0"/>
      <w:marBottom w:val="0"/>
      <w:divBdr>
        <w:top w:val="none" w:sz="0" w:space="0" w:color="auto"/>
        <w:left w:val="none" w:sz="0" w:space="0" w:color="auto"/>
        <w:bottom w:val="none" w:sz="0" w:space="0" w:color="auto"/>
        <w:right w:val="none" w:sz="0" w:space="0" w:color="auto"/>
      </w:divBdr>
    </w:div>
    <w:div w:id="1546404475">
      <w:bodyDiv w:val="1"/>
      <w:marLeft w:val="0"/>
      <w:marRight w:val="0"/>
      <w:marTop w:val="0"/>
      <w:marBottom w:val="0"/>
      <w:divBdr>
        <w:top w:val="none" w:sz="0" w:space="0" w:color="auto"/>
        <w:left w:val="none" w:sz="0" w:space="0" w:color="auto"/>
        <w:bottom w:val="none" w:sz="0" w:space="0" w:color="auto"/>
        <w:right w:val="none" w:sz="0" w:space="0" w:color="auto"/>
      </w:divBdr>
      <w:divsChild>
        <w:div w:id="766190476">
          <w:marLeft w:val="0"/>
          <w:marRight w:val="0"/>
          <w:marTop w:val="0"/>
          <w:marBottom w:val="0"/>
          <w:divBdr>
            <w:top w:val="single" w:sz="2" w:space="0" w:color="D9D9E3"/>
            <w:left w:val="single" w:sz="2" w:space="0" w:color="D9D9E3"/>
            <w:bottom w:val="single" w:sz="2" w:space="0" w:color="D9D9E3"/>
            <w:right w:val="single" w:sz="2" w:space="0" w:color="D9D9E3"/>
          </w:divBdr>
          <w:divsChild>
            <w:div w:id="377169216">
              <w:marLeft w:val="0"/>
              <w:marRight w:val="0"/>
              <w:marTop w:val="0"/>
              <w:marBottom w:val="0"/>
              <w:divBdr>
                <w:top w:val="single" w:sz="2" w:space="0" w:color="D9D9E3"/>
                <w:left w:val="single" w:sz="2" w:space="0" w:color="D9D9E3"/>
                <w:bottom w:val="single" w:sz="2" w:space="0" w:color="D9D9E3"/>
                <w:right w:val="single" w:sz="2" w:space="0" w:color="D9D9E3"/>
              </w:divBdr>
              <w:divsChild>
                <w:div w:id="843711999">
                  <w:marLeft w:val="0"/>
                  <w:marRight w:val="0"/>
                  <w:marTop w:val="0"/>
                  <w:marBottom w:val="0"/>
                  <w:divBdr>
                    <w:top w:val="single" w:sz="2" w:space="0" w:color="D9D9E3"/>
                    <w:left w:val="single" w:sz="2" w:space="0" w:color="D9D9E3"/>
                    <w:bottom w:val="single" w:sz="2" w:space="0" w:color="D9D9E3"/>
                    <w:right w:val="single" w:sz="2" w:space="0" w:color="D9D9E3"/>
                  </w:divBdr>
                  <w:divsChild>
                    <w:div w:id="796874099">
                      <w:marLeft w:val="0"/>
                      <w:marRight w:val="0"/>
                      <w:marTop w:val="0"/>
                      <w:marBottom w:val="0"/>
                      <w:divBdr>
                        <w:top w:val="single" w:sz="2" w:space="0" w:color="D9D9E3"/>
                        <w:left w:val="single" w:sz="2" w:space="0" w:color="D9D9E3"/>
                        <w:bottom w:val="single" w:sz="2" w:space="0" w:color="D9D9E3"/>
                        <w:right w:val="single" w:sz="2" w:space="0" w:color="D9D9E3"/>
                      </w:divBdr>
                      <w:divsChild>
                        <w:div w:id="2022270788">
                          <w:marLeft w:val="0"/>
                          <w:marRight w:val="0"/>
                          <w:marTop w:val="0"/>
                          <w:marBottom w:val="0"/>
                          <w:divBdr>
                            <w:top w:val="single" w:sz="2" w:space="0" w:color="auto"/>
                            <w:left w:val="single" w:sz="2" w:space="0" w:color="auto"/>
                            <w:bottom w:val="single" w:sz="6" w:space="0" w:color="auto"/>
                            <w:right w:val="single" w:sz="2" w:space="0" w:color="auto"/>
                          </w:divBdr>
                          <w:divsChild>
                            <w:div w:id="805857224">
                              <w:marLeft w:val="0"/>
                              <w:marRight w:val="0"/>
                              <w:marTop w:val="100"/>
                              <w:marBottom w:val="100"/>
                              <w:divBdr>
                                <w:top w:val="single" w:sz="2" w:space="0" w:color="D9D9E3"/>
                                <w:left w:val="single" w:sz="2" w:space="0" w:color="D9D9E3"/>
                                <w:bottom w:val="single" w:sz="2" w:space="0" w:color="D9D9E3"/>
                                <w:right w:val="single" w:sz="2" w:space="0" w:color="D9D9E3"/>
                              </w:divBdr>
                              <w:divsChild>
                                <w:div w:id="946815125">
                                  <w:marLeft w:val="0"/>
                                  <w:marRight w:val="0"/>
                                  <w:marTop w:val="0"/>
                                  <w:marBottom w:val="0"/>
                                  <w:divBdr>
                                    <w:top w:val="single" w:sz="2" w:space="0" w:color="D9D9E3"/>
                                    <w:left w:val="single" w:sz="2" w:space="0" w:color="D9D9E3"/>
                                    <w:bottom w:val="single" w:sz="2" w:space="0" w:color="D9D9E3"/>
                                    <w:right w:val="single" w:sz="2" w:space="0" w:color="D9D9E3"/>
                                  </w:divBdr>
                                  <w:divsChild>
                                    <w:div w:id="1783383633">
                                      <w:marLeft w:val="0"/>
                                      <w:marRight w:val="0"/>
                                      <w:marTop w:val="0"/>
                                      <w:marBottom w:val="0"/>
                                      <w:divBdr>
                                        <w:top w:val="single" w:sz="2" w:space="0" w:color="D9D9E3"/>
                                        <w:left w:val="single" w:sz="2" w:space="0" w:color="D9D9E3"/>
                                        <w:bottom w:val="single" w:sz="2" w:space="0" w:color="D9D9E3"/>
                                        <w:right w:val="single" w:sz="2" w:space="0" w:color="D9D9E3"/>
                                      </w:divBdr>
                                      <w:divsChild>
                                        <w:div w:id="975139507">
                                          <w:marLeft w:val="0"/>
                                          <w:marRight w:val="0"/>
                                          <w:marTop w:val="0"/>
                                          <w:marBottom w:val="0"/>
                                          <w:divBdr>
                                            <w:top w:val="single" w:sz="2" w:space="0" w:color="D9D9E3"/>
                                            <w:left w:val="single" w:sz="2" w:space="0" w:color="D9D9E3"/>
                                            <w:bottom w:val="single" w:sz="2" w:space="0" w:color="D9D9E3"/>
                                            <w:right w:val="single" w:sz="2" w:space="0" w:color="D9D9E3"/>
                                          </w:divBdr>
                                          <w:divsChild>
                                            <w:div w:id="6719550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73733873">
          <w:marLeft w:val="0"/>
          <w:marRight w:val="0"/>
          <w:marTop w:val="0"/>
          <w:marBottom w:val="0"/>
          <w:divBdr>
            <w:top w:val="none" w:sz="0" w:space="0" w:color="auto"/>
            <w:left w:val="none" w:sz="0" w:space="0" w:color="auto"/>
            <w:bottom w:val="none" w:sz="0" w:space="0" w:color="auto"/>
            <w:right w:val="none" w:sz="0" w:space="0" w:color="auto"/>
          </w:divBdr>
        </w:div>
      </w:divsChild>
    </w:div>
    <w:div w:id="1588273238">
      <w:bodyDiv w:val="1"/>
      <w:marLeft w:val="0"/>
      <w:marRight w:val="0"/>
      <w:marTop w:val="0"/>
      <w:marBottom w:val="0"/>
      <w:divBdr>
        <w:top w:val="none" w:sz="0" w:space="0" w:color="auto"/>
        <w:left w:val="none" w:sz="0" w:space="0" w:color="auto"/>
        <w:bottom w:val="none" w:sz="0" w:space="0" w:color="auto"/>
        <w:right w:val="none" w:sz="0" w:space="0" w:color="auto"/>
      </w:divBdr>
      <w:divsChild>
        <w:div w:id="2066371091">
          <w:marLeft w:val="0"/>
          <w:marRight w:val="0"/>
          <w:marTop w:val="0"/>
          <w:marBottom w:val="0"/>
          <w:divBdr>
            <w:top w:val="single" w:sz="2" w:space="0" w:color="D9D9E3"/>
            <w:left w:val="single" w:sz="2" w:space="0" w:color="D9D9E3"/>
            <w:bottom w:val="single" w:sz="2" w:space="0" w:color="D9D9E3"/>
            <w:right w:val="single" w:sz="2" w:space="0" w:color="D9D9E3"/>
          </w:divBdr>
          <w:divsChild>
            <w:div w:id="77100704">
              <w:marLeft w:val="0"/>
              <w:marRight w:val="0"/>
              <w:marTop w:val="0"/>
              <w:marBottom w:val="0"/>
              <w:divBdr>
                <w:top w:val="single" w:sz="2" w:space="0" w:color="D9D9E3"/>
                <w:left w:val="single" w:sz="2" w:space="0" w:color="D9D9E3"/>
                <w:bottom w:val="single" w:sz="2" w:space="0" w:color="D9D9E3"/>
                <w:right w:val="single" w:sz="2" w:space="0" w:color="D9D9E3"/>
              </w:divBdr>
              <w:divsChild>
                <w:div w:id="533423038">
                  <w:marLeft w:val="0"/>
                  <w:marRight w:val="0"/>
                  <w:marTop w:val="0"/>
                  <w:marBottom w:val="0"/>
                  <w:divBdr>
                    <w:top w:val="single" w:sz="2" w:space="0" w:color="D9D9E3"/>
                    <w:left w:val="single" w:sz="2" w:space="0" w:color="D9D9E3"/>
                    <w:bottom w:val="single" w:sz="2" w:space="0" w:color="D9D9E3"/>
                    <w:right w:val="single" w:sz="2" w:space="0" w:color="D9D9E3"/>
                  </w:divBdr>
                  <w:divsChild>
                    <w:div w:id="1380670151">
                      <w:marLeft w:val="0"/>
                      <w:marRight w:val="0"/>
                      <w:marTop w:val="0"/>
                      <w:marBottom w:val="0"/>
                      <w:divBdr>
                        <w:top w:val="single" w:sz="2" w:space="0" w:color="D9D9E3"/>
                        <w:left w:val="single" w:sz="2" w:space="0" w:color="D9D9E3"/>
                        <w:bottom w:val="single" w:sz="2" w:space="0" w:color="D9D9E3"/>
                        <w:right w:val="single" w:sz="2" w:space="0" w:color="D9D9E3"/>
                      </w:divBdr>
                      <w:divsChild>
                        <w:div w:id="1579444293">
                          <w:marLeft w:val="0"/>
                          <w:marRight w:val="0"/>
                          <w:marTop w:val="0"/>
                          <w:marBottom w:val="0"/>
                          <w:divBdr>
                            <w:top w:val="single" w:sz="2" w:space="0" w:color="auto"/>
                            <w:left w:val="single" w:sz="2" w:space="0" w:color="auto"/>
                            <w:bottom w:val="single" w:sz="6" w:space="0" w:color="auto"/>
                            <w:right w:val="single" w:sz="2" w:space="0" w:color="auto"/>
                          </w:divBdr>
                          <w:divsChild>
                            <w:div w:id="603809598">
                              <w:marLeft w:val="0"/>
                              <w:marRight w:val="0"/>
                              <w:marTop w:val="100"/>
                              <w:marBottom w:val="100"/>
                              <w:divBdr>
                                <w:top w:val="single" w:sz="2" w:space="0" w:color="D9D9E3"/>
                                <w:left w:val="single" w:sz="2" w:space="0" w:color="D9D9E3"/>
                                <w:bottom w:val="single" w:sz="2" w:space="0" w:color="D9D9E3"/>
                                <w:right w:val="single" w:sz="2" w:space="0" w:color="D9D9E3"/>
                              </w:divBdr>
                              <w:divsChild>
                                <w:div w:id="1687710942">
                                  <w:marLeft w:val="0"/>
                                  <w:marRight w:val="0"/>
                                  <w:marTop w:val="0"/>
                                  <w:marBottom w:val="0"/>
                                  <w:divBdr>
                                    <w:top w:val="single" w:sz="2" w:space="0" w:color="D9D9E3"/>
                                    <w:left w:val="single" w:sz="2" w:space="0" w:color="D9D9E3"/>
                                    <w:bottom w:val="single" w:sz="2" w:space="0" w:color="D9D9E3"/>
                                    <w:right w:val="single" w:sz="2" w:space="0" w:color="D9D9E3"/>
                                  </w:divBdr>
                                  <w:divsChild>
                                    <w:div w:id="1417169567">
                                      <w:marLeft w:val="0"/>
                                      <w:marRight w:val="0"/>
                                      <w:marTop w:val="0"/>
                                      <w:marBottom w:val="0"/>
                                      <w:divBdr>
                                        <w:top w:val="single" w:sz="2" w:space="0" w:color="D9D9E3"/>
                                        <w:left w:val="single" w:sz="2" w:space="0" w:color="D9D9E3"/>
                                        <w:bottom w:val="single" w:sz="2" w:space="0" w:color="D9D9E3"/>
                                        <w:right w:val="single" w:sz="2" w:space="0" w:color="D9D9E3"/>
                                      </w:divBdr>
                                      <w:divsChild>
                                        <w:div w:id="159782028">
                                          <w:marLeft w:val="0"/>
                                          <w:marRight w:val="0"/>
                                          <w:marTop w:val="0"/>
                                          <w:marBottom w:val="0"/>
                                          <w:divBdr>
                                            <w:top w:val="single" w:sz="2" w:space="0" w:color="D9D9E3"/>
                                            <w:left w:val="single" w:sz="2" w:space="0" w:color="D9D9E3"/>
                                            <w:bottom w:val="single" w:sz="2" w:space="0" w:color="D9D9E3"/>
                                            <w:right w:val="single" w:sz="2" w:space="0" w:color="D9D9E3"/>
                                          </w:divBdr>
                                          <w:divsChild>
                                            <w:div w:id="17959083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65386886">
          <w:marLeft w:val="0"/>
          <w:marRight w:val="0"/>
          <w:marTop w:val="0"/>
          <w:marBottom w:val="0"/>
          <w:divBdr>
            <w:top w:val="none" w:sz="0" w:space="0" w:color="auto"/>
            <w:left w:val="none" w:sz="0" w:space="0" w:color="auto"/>
            <w:bottom w:val="none" w:sz="0" w:space="0" w:color="auto"/>
            <w:right w:val="none" w:sz="0" w:space="0" w:color="auto"/>
          </w:divBdr>
          <w:divsChild>
            <w:div w:id="30544033">
              <w:marLeft w:val="0"/>
              <w:marRight w:val="0"/>
              <w:marTop w:val="0"/>
              <w:marBottom w:val="0"/>
              <w:divBdr>
                <w:top w:val="single" w:sz="2" w:space="0" w:color="D9D9E3"/>
                <w:left w:val="single" w:sz="2" w:space="0" w:color="D9D9E3"/>
                <w:bottom w:val="single" w:sz="2" w:space="0" w:color="D9D9E3"/>
                <w:right w:val="single" w:sz="2" w:space="0" w:color="D9D9E3"/>
              </w:divBdr>
              <w:divsChild>
                <w:div w:id="14212969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60043663">
      <w:bodyDiv w:val="1"/>
      <w:marLeft w:val="0"/>
      <w:marRight w:val="0"/>
      <w:marTop w:val="0"/>
      <w:marBottom w:val="0"/>
      <w:divBdr>
        <w:top w:val="none" w:sz="0" w:space="0" w:color="auto"/>
        <w:left w:val="none" w:sz="0" w:space="0" w:color="auto"/>
        <w:bottom w:val="none" w:sz="0" w:space="0" w:color="auto"/>
        <w:right w:val="none" w:sz="0" w:space="0" w:color="auto"/>
      </w:divBdr>
    </w:div>
    <w:div w:id="1952279565">
      <w:bodyDiv w:val="1"/>
      <w:marLeft w:val="0"/>
      <w:marRight w:val="0"/>
      <w:marTop w:val="0"/>
      <w:marBottom w:val="0"/>
      <w:divBdr>
        <w:top w:val="none" w:sz="0" w:space="0" w:color="auto"/>
        <w:left w:val="none" w:sz="0" w:space="0" w:color="auto"/>
        <w:bottom w:val="none" w:sz="0" w:space="0" w:color="auto"/>
        <w:right w:val="none" w:sz="0" w:space="0" w:color="auto"/>
      </w:divBdr>
    </w:div>
    <w:div w:id="1954438690">
      <w:bodyDiv w:val="1"/>
      <w:marLeft w:val="0"/>
      <w:marRight w:val="0"/>
      <w:marTop w:val="0"/>
      <w:marBottom w:val="0"/>
      <w:divBdr>
        <w:top w:val="none" w:sz="0" w:space="0" w:color="auto"/>
        <w:left w:val="none" w:sz="0" w:space="0" w:color="auto"/>
        <w:bottom w:val="none" w:sz="0" w:space="0" w:color="auto"/>
        <w:right w:val="none" w:sz="0" w:space="0" w:color="auto"/>
      </w:divBdr>
    </w:div>
    <w:div w:id="2028942645">
      <w:bodyDiv w:val="1"/>
      <w:marLeft w:val="0"/>
      <w:marRight w:val="0"/>
      <w:marTop w:val="0"/>
      <w:marBottom w:val="0"/>
      <w:divBdr>
        <w:top w:val="none" w:sz="0" w:space="0" w:color="auto"/>
        <w:left w:val="none" w:sz="0" w:space="0" w:color="auto"/>
        <w:bottom w:val="none" w:sz="0" w:space="0" w:color="auto"/>
        <w:right w:val="none" w:sz="0" w:space="0" w:color="auto"/>
      </w:divBdr>
    </w:div>
    <w:div w:id="2077703464">
      <w:bodyDiv w:val="1"/>
      <w:marLeft w:val="0"/>
      <w:marRight w:val="0"/>
      <w:marTop w:val="0"/>
      <w:marBottom w:val="0"/>
      <w:divBdr>
        <w:top w:val="none" w:sz="0" w:space="0" w:color="auto"/>
        <w:left w:val="none" w:sz="0" w:space="0" w:color="auto"/>
        <w:bottom w:val="none" w:sz="0" w:space="0" w:color="auto"/>
        <w:right w:val="none" w:sz="0" w:space="0" w:color="auto"/>
      </w:divBdr>
      <w:divsChild>
        <w:div w:id="1951468036">
          <w:marLeft w:val="0"/>
          <w:marRight w:val="0"/>
          <w:marTop w:val="0"/>
          <w:marBottom w:val="0"/>
          <w:divBdr>
            <w:top w:val="single" w:sz="2" w:space="0" w:color="D9D9E3"/>
            <w:left w:val="single" w:sz="2" w:space="0" w:color="D9D9E3"/>
            <w:bottom w:val="single" w:sz="2" w:space="0" w:color="D9D9E3"/>
            <w:right w:val="single" w:sz="2" w:space="0" w:color="D9D9E3"/>
          </w:divBdr>
          <w:divsChild>
            <w:div w:id="1330596071">
              <w:marLeft w:val="0"/>
              <w:marRight w:val="0"/>
              <w:marTop w:val="0"/>
              <w:marBottom w:val="0"/>
              <w:divBdr>
                <w:top w:val="single" w:sz="2" w:space="0" w:color="D9D9E3"/>
                <w:left w:val="single" w:sz="2" w:space="0" w:color="D9D9E3"/>
                <w:bottom w:val="single" w:sz="2" w:space="0" w:color="D9D9E3"/>
                <w:right w:val="single" w:sz="2" w:space="0" w:color="D9D9E3"/>
              </w:divBdr>
              <w:divsChild>
                <w:div w:id="1644577819">
                  <w:marLeft w:val="0"/>
                  <w:marRight w:val="0"/>
                  <w:marTop w:val="0"/>
                  <w:marBottom w:val="0"/>
                  <w:divBdr>
                    <w:top w:val="single" w:sz="2" w:space="0" w:color="D9D9E3"/>
                    <w:left w:val="single" w:sz="2" w:space="0" w:color="D9D9E3"/>
                    <w:bottom w:val="single" w:sz="2" w:space="0" w:color="D9D9E3"/>
                    <w:right w:val="single" w:sz="2" w:space="0" w:color="D9D9E3"/>
                  </w:divBdr>
                  <w:divsChild>
                    <w:div w:id="2109616587">
                      <w:marLeft w:val="0"/>
                      <w:marRight w:val="0"/>
                      <w:marTop w:val="0"/>
                      <w:marBottom w:val="0"/>
                      <w:divBdr>
                        <w:top w:val="single" w:sz="2" w:space="0" w:color="D9D9E3"/>
                        <w:left w:val="single" w:sz="2" w:space="0" w:color="D9D9E3"/>
                        <w:bottom w:val="single" w:sz="2" w:space="0" w:color="D9D9E3"/>
                        <w:right w:val="single" w:sz="2" w:space="0" w:color="D9D9E3"/>
                      </w:divBdr>
                      <w:divsChild>
                        <w:div w:id="1779175582">
                          <w:marLeft w:val="0"/>
                          <w:marRight w:val="0"/>
                          <w:marTop w:val="0"/>
                          <w:marBottom w:val="0"/>
                          <w:divBdr>
                            <w:top w:val="single" w:sz="2" w:space="0" w:color="auto"/>
                            <w:left w:val="single" w:sz="2" w:space="0" w:color="auto"/>
                            <w:bottom w:val="single" w:sz="6" w:space="0" w:color="auto"/>
                            <w:right w:val="single" w:sz="2" w:space="0" w:color="auto"/>
                          </w:divBdr>
                          <w:divsChild>
                            <w:div w:id="428089586">
                              <w:marLeft w:val="0"/>
                              <w:marRight w:val="0"/>
                              <w:marTop w:val="100"/>
                              <w:marBottom w:val="100"/>
                              <w:divBdr>
                                <w:top w:val="single" w:sz="2" w:space="0" w:color="D9D9E3"/>
                                <w:left w:val="single" w:sz="2" w:space="0" w:color="D9D9E3"/>
                                <w:bottom w:val="single" w:sz="2" w:space="0" w:color="D9D9E3"/>
                                <w:right w:val="single" w:sz="2" w:space="0" w:color="D9D9E3"/>
                              </w:divBdr>
                              <w:divsChild>
                                <w:div w:id="487790200">
                                  <w:marLeft w:val="0"/>
                                  <w:marRight w:val="0"/>
                                  <w:marTop w:val="0"/>
                                  <w:marBottom w:val="0"/>
                                  <w:divBdr>
                                    <w:top w:val="single" w:sz="2" w:space="0" w:color="D9D9E3"/>
                                    <w:left w:val="single" w:sz="2" w:space="0" w:color="D9D9E3"/>
                                    <w:bottom w:val="single" w:sz="2" w:space="0" w:color="D9D9E3"/>
                                    <w:right w:val="single" w:sz="2" w:space="0" w:color="D9D9E3"/>
                                  </w:divBdr>
                                  <w:divsChild>
                                    <w:div w:id="608783556">
                                      <w:marLeft w:val="0"/>
                                      <w:marRight w:val="0"/>
                                      <w:marTop w:val="0"/>
                                      <w:marBottom w:val="0"/>
                                      <w:divBdr>
                                        <w:top w:val="single" w:sz="2" w:space="0" w:color="D9D9E3"/>
                                        <w:left w:val="single" w:sz="2" w:space="0" w:color="D9D9E3"/>
                                        <w:bottom w:val="single" w:sz="2" w:space="0" w:color="D9D9E3"/>
                                        <w:right w:val="single" w:sz="2" w:space="0" w:color="D9D9E3"/>
                                      </w:divBdr>
                                      <w:divsChild>
                                        <w:div w:id="400641801">
                                          <w:marLeft w:val="0"/>
                                          <w:marRight w:val="0"/>
                                          <w:marTop w:val="0"/>
                                          <w:marBottom w:val="0"/>
                                          <w:divBdr>
                                            <w:top w:val="single" w:sz="2" w:space="0" w:color="D9D9E3"/>
                                            <w:left w:val="single" w:sz="2" w:space="0" w:color="D9D9E3"/>
                                            <w:bottom w:val="single" w:sz="2" w:space="0" w:color="D9D9E3"/>
                                            <w:right w:val="single" w:sz="2" w:space="0" w:color="D9D9E3"/>
                                          </w:divBdr>
                                          <w:divsChild>
                                            <w:div w:id="6206496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251922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Dai02</b:Tag>
    <b:SourceType>Book</b:SourceType>
    <b:Guid>{0229802C-7BE0-47D5-890B-F1BC8FF16647}</b:Guid>
    <b:Author>
      <b:Author>
        <b:NameList>
          <b:Person>
            <b:Last>Tripp</b:Last>
            <b:First>Daivd</b:First>
          </b:Person>
        </b:NameList>
      </b:Author>
    </b:Author>
    <b:Title>Critical incidents in teaching developing professional Judgment</b:Title>
    <b:Year>2002</b:Year>
    <b:RefOrder>1</b:RefOrder>
  </b:Source>
  <b:Source>
    <b:Tag>Far12</b:Tag>
    <b:SourceType>JournalArticle</b:SourceType>
    <b:Guid>{BB27722A-C29A-4CB4-9DAD-3090DF63F767}</b:Guid>
    <b:Title>Reflecting on Reflective practice</b:Title>
    <b:Year>2012</b:Year>
    <b:LCID>en-GB</b:LCID>
    <b:Author>
      <b:Author>
        <b:NameList>
          <b:Person>
            <b:Last>Farrell</b:Last>
            <b:First>Thomas</b:First>
            <b:Middle>s.c.</b:Middle>
          </b:Person>
        </b:NameList>
      </b:Author>
    </b:Author>
    <b:JournalName>TESOL</b:JournalName>
    <b:Pages>7-16</b:Pages>
    <b:Month>MAR</b:Month>
    <b:RefOrder>2</b:RefOrder>
  </b:Source>
  <b:Source>
    <b:Tag>Zwo12</b:Tag>
    <b:SourceType>Book</b:SourceType>
    <b:Guid>{4A4A61DA-A770-4AC7-A9E4-187551321D3F}</b:Guid>
    <b:Title>The teacher's reflective practice handbook : becoming an extended professional through capturing evidence-informed practice</b:Title>
    <b:Year>2012</b:Year>
    <b:Author>
      <b:Author>
        <b:NameList>
          <b:Person>
            <b:Last>Zwozdiak-Myers</b:Last>
            <b:First>Paula.</b:First>
          </b:Person>
        </b:NameList>
      </b:Author>
    </b:Author>
    <b:City>London</b:City>
    <b:RefOrder>3</b:RefOrder>
  </b:Source>
  <b:Source>
    <b:Tag>Pol97</b:Tag>
    <b:SourceType>Book</b:SourceType>
    <b:Guid>{6A1F0C04-F067-40E6-AC36-526CE7032610}</b:Guid>
    <b:Title>Reflective Teaching in Secondary Education A handbook for Schools and Colleges</b:Title>
    <b:Year>1997</b:Year>
    <b:Publisher>Cassell Education</b:Publisher>
    <b:Author>
      <b:Author>
        <b:NameList>
          <b:Person>
            <b:Last>Pollard</b:Last>
            <b:First>Andrew</b:First>
          </b:Person>
          <b:Person>
            <b:Last>Triggs</b:Last>
            <b:First>Pat</b:First>
          </b:Person>
        </b:NameList>
      </b:Author>
    </b:Author>
    <b:City>London</b:City>
    <b:Edition>First </b:Edition>
    <b:RefOrder>4</b:RefOrder>
  </b:Source>
  <b:Source>
    <b:Tag>Bat16</b:Tag>
    <b:SourceType>Book</b:SourceType>
    <b:Guid>{C7F390A5-9817-4DED-8790-03E3546D3E59}</b:Guid>
    <b:Title>Learning Theories Simplified</b:Title>
    <b:Year>2016</b:Year>
    <b:Author>
      <b:Author>
        <b:NameList>
          <b:Person>
            <b:Last>Bates</b:Last>
            <b:First>Bob</b:First>
          </b:Person>
        </b:NameList>
      </b:Author>
      <b:Editor>
        <b:NameList>
          <b:Person>
            <b:Last>CLARK</b:Last>
            <b:First>JAMES</b:First>
          </b:Person>
        </b:NameList>
      </b:Editor>
    </b:Author>
    <b:Publisher>SAGE</b:Publisher>
    <b:RefOrder>5</b:RefOrder>
  </b:Source>
  <b:Source>
    <b:Tag>Urz08</b:Tag>
    <b:SourceType>JournalArticle</b:SourceType>
    <b:Guid>{2E946D3D-5612-4D43-85F9-B6D4A7124D7B}</b:Guid>
    <b:Title>Reflection and professional identity in teachers’ future-oriented discourse</b:Title>
    <b:Year>2008</b:Year>
    <b:JournalName>TEACHING AND TEACHING EDUCATION</b:JournalName>
    <b:Pages>1935-1946</b:Pages>
    <b:Volume>24</b:Volume>
    <b:Issue>7</b:Issue>
    <b:Author>
      <b:Author>
        <b:NameList>
          <b:Person>
            <b:Last>Urzuaa</b:Last>
            <b:First>Alfredo</b:First>
          </b:Person>
          <b:Person>
            <b:Last>Vasquezb</b:Last>
            <b:First>Camilla</b:First>
          </b:Person>
        </b:NameList>
      </b:Author>
    </b:Author>
    <b:Month>OCT</b:Month>
    <b:YearAccessed>2022</b:YearAccessed>
    <b:MonthAccessed>10</b:MonthAccessed>
    <b:DayAccessed>23</b:DayAccessed>
    <b:URL>https://www-sciencedirect-com.ezproxy.uwtsd.ac.uk/science/article/pii/S0742051X08000668#bbib58</b:URL>
    <b:RefOrder>6</b:RefOrder>
  </b:Source>
  <b:Source>
    <b:Tag>Pro15</b:Tag>
    <b:SourceType>DocumentFromInternetSite</b:SourceType>
    <b:Guid>{AD405CF9-8348-4A07-9FF5-D1F62C2ABD8F}</b:Guid>
    <b:Title>Successful future Independent Review of Curriculum and Assessment Arrangements in Wales</b:Title>
    <b:Year>2015</b:Year>
    <b:Author>
      <b:Author>
        <b:NameList>
          <b:Person>
            <b:Last>Donaldson</b:Last>
            <b:First>Graham</b:First>
          </b:Person>
        </b:NameList>
      </b:Author>
    </b:Author>
    <b:Month>Feb</b:Month>
    <b:URL>https://gov.wales/sites/default/files/publications/2018-03/successful-futures.pdf</b:URL>
    <b:RefOrder>7</b:RefOrder>
  </b:Source>
  <b:Source>
    <b:Tag>Ton09</b:Tag>
    <b:SourceType>JournalArticle</b:SourceType>
    <b:Guid>{E8DE0D2B-E676-4571-B6F2-6B0BAA4B2BD8}</b:Guid>
    <b:Author>
      <b:Author>
        <b:NameList>
          <b:Person>
            <b:Last>Jong</b:Last>
            <b:First>Ton</b:First>
            <b:Middle>de</b:Middle>
          </b:Person>
        </b:NameList>
      </b:Author>
    </b:Author>
    <b:Title>Cognitive load theory, educational research,and instructional design: some food for thought</b:Title>
    <b:JournalName> Instructional Science</b:JournalName>
    <b:Year>2010</b:Year>
    <b:Pages>105–134</b:Pages>
    <b:Volume>38</b:Volume>
    <b:RefOrder>8</b:RefOrder>
  </b:Source>
  <b:Source>
    <b:Tag>Swe94</b:Tag>
    <b:SourceType>JournalArticle</b:SourceType>
    <b:Guid>{AEADEE65-14D8-4A83-8DEE-B46613BA5656}</b:Guid>
    <b:Title>Why Some Material Is Difficult to Learn Cognition and Instruction</b:Title>
    <b:Year>1994</b:Year>
    <b:URL> http://www.jstor.org/stable/3233760.</b:URL>
    <b:JournalName>JSTOR</b:JournalName>
    <b:Pages>185-233</b:Pages>
    <b:Volume>12</b:Volume>
    <b:Issue>3</b:Issue>
    <b:Author>
      <b:Author>
        <b:NameList>
          <b:Person>
            <b:Last>Sweller</b:Last>
            <b:First>John</b:First>
          </b:Person>
          <b:Person>
            <b:Last>Chandler</b:Last>
            <b:First>Paul</b:First>
          </b:Person>
        </b:NameList>
      </b:Author>
    </b:Author>
    <b:RefOrder>10</b:RefOrder>
  </b:Source>
  <b:Source>
    <b:Tag>May10</b:Tag>
    <b:SourceType>BookSection</b:SourceType>
    <b:Guid>{3D2FDC3B-E44A-4272-8A07-EF3A4F32747E}</b:Guid>
    <b:Title>Techniques That Reduce Extraneous Cognitive Load and Manage Intrinsic Cognitive Load during Multimedia Learning</b:Title>
    <b:BookTitle>Cognitive Load Theory</b:BookTitle>
    <b:Year>2010</b:Year>
    <b:Pages>131-152</b:Pages>
    <b:Author>
      <b:Author>
        <b:NameList>
          <b:Person>
            <b:Last>Mayer</b:Last>
            <b:Middle>E</b:Middle>
            <b:First>Richard </b:First>
          </b:Person>
          <b:Person>
            <b:Last>Roxana </b:Last>
            <b:First> Moreno</b:First>
          </b:Person>
        </b:NameList>
      </b:Author>
    </b:Author>
    <b:RefOrder>11</b:RefOrder>
  </b:Source>
  <b:Source>
    <b:Tag>Kür07</b:Tag>
    <b:SourceType>JournalArticle</b:SourceType>
    <b:Guid>{5E429AC9-66FA-48F4-A7A6-276435A78AC9}</b:Guid>
    <b:Title>A Reconsideration of Cognitive Load Theory</b:Title>
    <b:Year>2007</b:Year>
    <b:Pages>469–508 </b:Pages>
    <b:JournalName>Educational Psychology Review </b:JournalName>
    <b:Volume>19</b:Volume>
    <b:Author>
      <b:Author>
        <b:NameList>
          <b:Person>
            <b:Last>Kürschner </b:Last>
            <b:First> Christian</b:First>
          </b:Person>
          <b:Person>
            <b:Last> Schnotz</b:Last>
            <b:First>Wolfgang</b:First>
          </b:Person>
        </b:NameList>
      </b:Author>
    </b:Author>
    <b:RefOrder>22</b:RefOrder>
  </b:Source>
  <b:Source>
    <b:Tag>Ric19</b:Tag>
    <b:SourceType>JournalArticle</b:SourceType>
    <b:Guid>{C8F7BE08-346D-4279-A937-35AE60F96006}</b:Guid>
    <b:Author>
      <b:Author>
        <b:NameList>
          <b:Person>
            <b:Last>Riches</b:Last>
            <b:First>Adam</b:First>
          </b:Person>
        </b:NameList>
      </b:Author>
    </b:Author>
    <b:Title>The research that shaped me: cognitive load theory: References and further reading</b:Title>
    <b:JournalName>    The Times Educational Supplement</b:JournalName>
    <b:Year>2019</b:Year>
    <b:Month>Aug</b:Month>
    <b:Day>23</b:Day>
    <b:RefOrder>12</b:RefOrder>
  </b:Source>
  <b:Source>
    <b:Tag>Rox10</b:Tag>
    <b:SourceType>JournalArticle</b:SourceType>
    <b:Guid>{B03CFDD2-3133-430C-B9D4-B23E3E2C4AC7}</b:Guid>
    <b:Title>Cognitive load theory: more food for thought</b:Title>
    <b:JournalName>Instructional Science </b:JournalName>
    <b:Year> 2010</b:Year>
    <b:Pages>135–141</b:Pages>
    <b:Volume>38</b:Volume>
    <b:Author>
      <b:Author>
        <b:NameList>
          <b:Person>
            <b:Last>Moreno</b:Last>
            <b:First>Roxana</b:First>
          </b:Person>
        </b:NameList>
      </b:Author>
    </b:Author>
    <b:DOI>https://doi.org/10.1007/s11251-009-9122-9</b:DOI>
    <b:RefOrder>13</b:RefOrder>
  </b:Source>
  <b:Source>
    <b:Tag>Nic21</b:Tag>
    <b:SourceType>JournalArticle</b:SourceType>
    <b:Guid>{F07F31D7-4D4D-4CCA-9789-1B193732BEBE}</b:Guid>
    <b:Title>Guided reading – Working within a child's zone of proximal development</b:Title>
    <b:JournalName>Learning, Culture and Social Interaction</b:JournalName>
    <b:Year>2021</b:Year>
    <b:Volume>30 part A</b:Volume>
    <b:Month>September</b:Month>
    <b:DOI>https://doi.org/10.1016/j.lcsi.2021.100530</b:DOI>
    <b:Author>
      <b:Author>
        <b:NameList>
          <b:Person>
            <b:Last>Nicholas</b:Last>
            <b:First>Maria</b:First>
          </b:Person>
          <b:Person>
            <b:Last> Veresov</b:Last>
            <b:First>Nikolai </b:First>
          </b:Person>
          <b:Person>
            <b:Last> Clark</b:Last>
            <b:Middle> Cripps </b:Middle>
            <b:First>John</b:First>
          </b:Person>
        </b:NameList>
      </b:Author>
    </b:Author>
    <b:RefOrder>14</b:RefOrder>
  </b:Source>
  <b:Source>
    <b:Tag>Zul18</b:Tag>
    <b:SourceType>JournalArticle</b:SourceType>
    <b:Guid>{1C9C92D3-56D5-4D09-BB1E-9F65BBF147B1}</b:Guid>
    <b:Title>Cognitive Loading Due To Self-Directed Learning, Complex Questions And Tasks In The Zone Of Proximal Development Of Students</b:Title>
    <b:JournalName>Problems of Education in the 21st Century</b:JournalName>
    <b:Year>2018</b:Year>
    <b:Pages>864-880</b:Pages>
    <b:Volume>76</b:Volume>
    <b:Issue>6</b:Issue>
    <b:Author>
      <b:Author>
        <b:NameList>
          <b:Person>
            <b:Last> Zulu</b:Last>
            <b:First>Ephraim </b:First>
          </b:Person>
          <b:Person>
            <b:Last>Haupt</b:Last>
            <b:First>Theodore</b:First>
          </b:Person>
          <b:Person>
            <b:Last>Tramontin</b:Last>
            <b:First>Vittorio </b:First>
          </b:Person>
        </b:NameList>
      </b:Author>
    </b:Author>
    <b:DOI>10.33225/pec/18.76.864</b:DOI>
    <b:RefOrder>15</b:RefOrder>
  </b:Source>
  <b:Source>
    <b:Tag>Sut13</b:Tag>
    <b:SourceType>Book</b:SourceType>
    <b:Guid>{854C9B12-8015-4A1F-BB1B-B33F4DFB8238}</b:Guid>
    <b:Title>Cognitive Development Today: Piaget and His Critics</b:Title>
    <b:Year> 2013</b:Year>
    <b:Author>
      <b:Author>
        <b:NameList>
          <b:Person>
            <b:Last>Sutherland</b:Last>
            <b:First>Peter</b:First>
          </b:Person>
        </b:NameList>
      </b:Author>
    </b:Author>
    <b:Publisher>SAGE Publications Ltd</b:Publisher>
    <b:URL>https://sk-sagepub-com.ezproxy.uwtsd.ac.uk/books/cognitive-development-today</b:URL>
    <b:DOI>https://dx.doi.org/10.4135/9781446280591</b:DOI>
    <b:RefOrder>16</b:RefOrder>
  </b:Source>
  <b:Source>
    <b:Tag>Pou14</b:Tag>
    <b:SourceType>Book</b:SourceType>
    <b:Guid>{75F3EE97-EDF0-4E35-A7C6-72A36815A148}</b:Guid>
    <b:Author>
      <b:Author>
        <b:NameList>
          <b:Person>
            <b:Last>Pound</b:Last>
            <b:First>Linda</b:First>
          </b:Person>
        </b:NameList>
      </b:Author>
    </b:Author>
    <b:Title>How Children Learn (New Edition)</b:Title>
    <b:Year>2014</b:Year>
    <b:Publisher>Mark Allen Group</b:Publisher>
    <b:URL>https://ebookcentral.proquest.com/lib/trinity/detail.action?docID=6109096</b:URL>
    <b:RefOrder>17</b:RefOrder>
  </b:Source>
  <b:Source>
    <b:Tag>For08</b:Tag>
    <b:SourceType>JournalArticle</b:SourceType>
    <b:Guid>{DFE2FF7C-6FB5-4D98-A89A-A6DD7A5DFA93}</b:Guid>
    <b:Title>Learning and teaching in action On becoming a critically reflective practitioner</b:Title>
    <b:Year>2008</b:Year>
    <b:City>University of Edinburgh, Edinburgh, UK</b:City>
    <b:Author>
      <b:Author>
        <b:NameList>
          <b:Person>
            <b:Last>Forrest</b:Last>
            <b:First>Margaret</b:First>
            <b:Middle>E. S.</b:Middle>
          </b:Person>
        </b:NameList>
      </b:Author>
    </b:Author>
    <b:JournalName>Health Information &amp; Libraries Journal</b:JournalName>
    <b:Pages>229-232</b:Pages>
    <b:Volume>25</b:Volume>
    <b:Month>September</b:Month>
    <b:Day>1</b:Day>
    <b:DOI> 10.1111/j.1471-1842.2008.00787.x</b:DOI>
    <b:RefOrder>18</b:RefOrder>
  </b:Source>
  <b:Source>
    <b:Tag>Mie00</b:Tag>
    <b:SourceType>JournalArticle</b:SourceType>
    <b:Guid>{7A980127-82DC-4F39-B206-96690CE5E4BD}</b:Guid>
    <b:Author>
      <b:Author>
        <b:NameList>
          <b:Person>
            <b:Last>Miettinen</b:Last>
            <b:First>Reijo</b:First>
          </b:Person>
        </b:NameList>
      </b:Author>
    </b:Author>
    <b:Title>The concept of experiential learning and John Dewey's theory of reflective thought and action</b:Title>
    <b:JournalName>International Journal of Lifelong Education</b:JournalName>
    <b:Year> 2000</b:Year>
    <b:Pages>54-72</b:Pages>
    <b:Volume>19</b:Volume>
    <b:Issue>1</b:Issue>
    <b:Month>
		</b:Month>
    <b:URL> https://doi.org/10.1080/026013700293458</b:URL>
    <b:DOI>10.1080/026013700293458</b:DOI>
    <b:RefOrder>19</b:RefOrder>
  </b:Source>
  <b:Source>
    <b:Tag>Paa20</b:Tag>
    <b:SourceType>JournalArticle</b:SourceType>
    <b:Guid>{BA4CAB31-6373-4828-8345-36830BF2ACF7}</b:Guid>
    <b:Author>
      <b:Author>
        <b:NameList>
          <b:Person>
            <b:Last>Paas</b:Last>
            <b:First>Fred</b:First>
          </b:Person>
          <b:Person>
            <b:Last> Merriënboer</b:Last>
            <b:Middle> J. G. Van </b:Middle>
            <b:First>Jeroen </b:First>
          </b:Person>
        </b:NameList>
      </b:Author>
    </b:Author>
    <b:Title>Cognitive-Load Theory: Methods to Manage Working Memory Load in the Learning of Complex Tasks</b:Title>
    <b:JournalName>Current Directions in Psychological Science</b:JournalName>
    <b:Year>2020</b:Year>
    <b:Pages>394–398</b:Pages>
    <b:Volume>29</b:Volume>
    <b:Issue>4</b:Issue>
    <b:Month>July</b:Month>
    <b:URL>https://doi-org.ezproxy.uwtsd.ac.uk/10.1177/0963721420922183</b:URL>
    <b:RefOrder>23</b:RefOrder>
  </b:Source>
  <b:Source>
    <b:Tag>Dun16</b:Tag>
    <b:SourceType>JournalArticle</b:SourceType>
    <b:Guid>{36381676-4810-4A3B-A06B-2EFDD9C6A928}</b:Guid>
    <b:Title>GCSE Geography teachers’ experiences of differentiation in the classroom</b:Title>
    <b:JournalName>International Research in Geographical &amp; Environmental Education</b:JournalName>
    <b:Year>2016</b:Year>
    <b:Pages>344-357</b:Pages>
    <b:Volume>25</b:Volume>
    <b:Issue>4</b:Issue>
    <b:YearAccessed>2022</b:YearAccessed>
    <b:MonthAccessed>10</b:MonthAccessed>
    <b:DayAccessed>6</b:DayAccessed>
    <b:URL>https://doi.org/10.1080/10382046.2016.1207990</b:URL>
    <b:Author>
      <b:Author>
        <b:NameList>
          <b:Person>
            <b:Last> Dunn </b:Last>
            <b:First>Karen</b:First>
          </b:Person>
          <b:Person>
            <b:Last> Darlington</b:Last>
            <b:First> Ellie </b:First>
          </b:Person>
        </b:NameList>
      </b:Author>
    </b:Author>
    <b:RefOrder>24</b:RefOrder>
  </b:Source>
  <b:Source>
    <b:Tag>Wel15</b:Tag>
    <b:SourceType>ElectronicSource</b:SourceType>
    <b:Guid>{0834D876-8470-4602-82AC-40EA8DF27998}</b:Guid>
    <b:Title>New Dewal for the education workforce reflective practice</b:Title>
    <b:Year>2015</b:Year>
    <b:Author>
      <b:Author>
        <b:NameList>
          <b:Person>
            <b:Last>Welsh Government</b:Last>
          </b:Person>
        </b:NameList>
      </b:Author>
    </b:Author>
    <b:URL>https://dera.ioe.ac.uk/23376/2/150611-reflective-practice-booklet-en_Redacted.pdf</b:URL>
    <b:RefOrder>20</b:RefOrder>
  </b:Source>
  <b:Source>
    <b:Tag>Wel19</b:Tag>
    <b:SourceType>ElectronicSource</b:SourceType>
    <b:Guid>{E3C1BEA0-B09B-42B0-93D3-2DEABA8332C4}</b:Guid>
    <b:Title>Professional standards for teaching and leadership</b:Title>
    <b:Year>2019</b:Year>
    <b:Author>
      <b:Author>
        <b:NameList>
          <b:Person>
            <b:Last>Welsh Government</b:Last>
          </b:Person>
        </b:NameList>
      </b:Author>
    </b:Author>
    <b:URL>https://hwb.gov.wales/api/storage/19bc948b-8a3f-41e0-944a-7bf2cadf7d18/professional-standards-for-teaching-and-leadership-interactive-pdf-for-pc.pdf</b:URL>
    <b:RefOrder>21</b:RefOrder>
  </b:Source>
  <b:Source>
    <b:Tag>htt18</b:Tag>
    <b:SourceType>InternetSite</b:SourceType>
    <b:Guid>{F8EBA503-691A-4DF0-A924-F7B97DF8784B}</b:Guid>
    <b:Title>https://www.bera.ac.uk/publication/ethical-guidelines-for-educational-research-2018-online#:~:text=The%20confidential%20and%20anonymous%20treatment,rights%20to%20confidentiality%20and%20anonymity.</b:Title>
    <b:Year>2018</b:Year>
    <b:RefOrder>25</b:RefOrder>
  </b:Source>
  <b:Source>
    <b:Tag>htt</b:Tag>
    <b:SourceType>InternetSite</b:SourceType>
    <b:Guid>{6A16407E-1C06-4054-B5E3-130A825EF52F}</b:Guid>
    <b:Title>https://www.bera.ac.uk/publication/ethical-guidelines-for-educational-research-2018-online</b:Title>
    <b:RefOrder>26</b:RefOrder>
  </b:Source>
  <b:Source>
    <b:Tag>ttp</b:Tag>
    <b:SourceType>InternetSite</b:SourceType>
    <b:Guid>{5D41E1EA-0B4A-4360-87CD-81438E77D216}</b:Guid>
    <b:Title>https://www.estyn.gov.wales/system/files/2020-08/</b:Title>
    <b:RefOrder>27</b:RefOrder>
  </b:Source>
  <b:Source>
    <b:Tag>hwb221</b:Tag>
    <b:SourceType>InternetSite</b:SourceType>
    <b:Guid>{C3EE55E9-7B5A-4233-8405-13713E6EDF12}</b:Guid>
    <b:Title>hwb.gov.wales</b:Title>
    <b:YearAccessed>2022</b:YearAccessed>
    <b:MonthAccessed>10</b:MonthAccessed>
    <b:DayAccessed>22</b:DayAccessed>
    <b:URL>https://hwb.gov.wales/curriculum-for-wales/designing-your-curriculum/developing-a-vision-for-curriculum-design/#curriculum-design-and-the-four-purposes</b:URL>
    <b:Author>
      <b:Author>
        <b:NameList>
          <b:Person>
            <b:Last>hwb.gov.wales</b:Last>
          </b:Person>
        </b:NameList>
      </b:Author>
    </b:Author>
    <b:RefOrder>28</b:RefOrder>
  </b:Source>
  <b:Source>
    <b:Tag>Vas19</b:Tag>
    <b:SourceType>JournalArticle</b:SourceType>
    <b:Guid>{32E68EC6-A150-42FD-95C9-BA115D08E3D3}</b:Guid>
    <b:Title>(Re)Introducing Vygotsky's Thought: From Historical Overview to Contemporary Psychology</b:Title>
    <b:Year>2019</b:Year>
    <b:JournalName> Front Psychol</b:JournalName>
    <b:Author>
      <b:Author>
        <b:NameList>
          <b:Person>
            <b:Last>Vasileva</b:Last>
            <b:First>Olga </b:First>
          </b:Person>
          <b:Person>
            <b:Last> Balyasnikova</b:Last>
            <b:First>Natalia </b:First>
          </b:Person>
        </b:NameList>
      </b:Author>
    </b:Author>
    <b:RefOrder>29</b:RefOrder>
  </b:Source>
  <b:Source>
    <b:Tag>myl22</b:Tag>
    <b:SourceType>Report</b:SourceType>
    <b:Guid>{3320D292-E1B2-4C5E-AAFB-E92790DC0894}</b:Guid>
    <b:Title>my local school</b:Title>
    <b:YearAccessed>2022</b:YearAccessed>
    <b:MonthAccessed>10</b:MonthAccessed>
    <b:DayAccessed>22</b:DayAccessed>
    <b:URL>https://mylocalschool.gov.wales/School/6704044</b:URL>
    <b:Author>
      <b:Author>
        <b:NameList>
          <b:Person>
            <b:Last>Welsh Government</b:Last>
          </b:Person>
        </b:NameList>
      </b:Author>
    </b:Author>
    <b:Year>2019</b:Year>
    <b:RefOrder>30</b:RefOrder>
  </b:Source>
  <b:Source>
    <b:Tag>Jho10</b:Tag>
    <b:SourceType>BookSection</b:SourceType>
    <b:Guid>{5F90720A-23F2-4371-8FEF-C0EBE97E85ED}</b:Guid>
    <b:Title>Cognitive Load Theory: Recent Theoretical Advances</b:Title>
    <b:Year>2010</b:Year>
    <b:Pages>29-47</b:Pages>
    <b:BookTitle>In Cognitive Load Theory</b:BookTitle>
    <b:Author>
      <b:Author>
        <b:NameList>
          <b:Person>
            <b:Last>Sweller</b:Last>
            <b:First>Jhon</b:First>
          </b:Person>
        </b:NameList>
      </b:Author>
    </b:Author>
    <b:URL>https://doi.org/10.1017/CBO9780511844744.004</b:URL>
    <b:RefOrder>9</b:RefOrder>
  </b:Source>
</b:Sources>
</file>

<file path=customXml/itemProps1.xml><?xml version="1.0" encoding="utf-8"?>
<ds:datastoreItem xmlns:ds="http://schemas.openxmlformats.org/officeDocument/2006/customXml" ds:itemID="{7FA19975-C98B-4DE8-A193-5F80242B6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15</Pages>
  <Words>5566</Words>
  <Characters>31728</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Maha</dc:creator>
  <cp:keywords/>
  <dc:description/>
  <cp:lastModifiedBy>Maha</cp:lastModifiedBy>
  <cp:revision>28</cp:revision>
  <dcterms:created xsi:type="dcterms:W3CDTF">2023-02-22T16:18:00Z</dcterms:created>
  <dcterms:modified xsi:type="dcterms:W3CDTF">2023-02-27T14:03:00Z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b6aad410941c047deac02ee76b21b3cf00b7568349dd981a60e255534bcbc171</vt:lpwstr>
  </property>
</Properties>
</file>