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6C0F63" w14:textId="7599CD36" w:rsidR="008975E9" w:rsidRPr="00251CBF" w:rsidRDefault="008975E9">
      <w:pPr>
        <w:rPr>
          <w:rFonts w:ascii="Times New Roman" w:hAnsi="Times New Roman" w:cs="Times New Roman"/>
          <w:sz w:val="24"/>
          <w:szCs w:val="24"/>
        </w:rPr>
      </w:pPr>
      <w:r w:rsidRPr="00251CBF">
        <w:rPr>
          <w:rFonts w:ascii="Times New Roman" w:hAnsi="Times New Roman" w:cs="Times New Roman"/>
          <w:sz w:val="24"/>
          <w:szCs w:val="24"/>
        </w:rPr>
        <w:t>Reference List</w:t>
      </w:r>
      <w:r w:rsidR="00243F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10EE45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Baker, C. (2006) </w:t>
      </w:r>
      <w:r w:rsidRPr="00BA3E64">
        <w:rPr>
          <w:rFonts w:ascii="Times New Roman" w:hAnsi="Times New Roman" w:cs="Times New Roman"/>
          <w:i/>
          <w:iCs/>
          <w:sz w:val="24"/>
          <w:szCs w:val="24"/>
        </w:rPr>
        <w:t>Foundations of Bilingual Education and Bilingualism</w:t>
      </w:r>
      <w:r>
        <w:rPr>
          <w:rFonts w:ascii="Times New Roman" w:hAnsi="Times New Roman" w:cs="Times New Roman"/>
          <w:sz w:val="24"/>
          <w:szCs w:val="24"/>
        </w:rPr>
        <w:t>. 4</w:t>
      </w:r>
      <w:r w:rsidRPr="00BA3E6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Ed. Clevedon: Multilingual Matters ltd.</w:t>
      </w:r>
    </w:p>
    <w:p w14:paraId="7A91A4F4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Bilingual Kidspot (2018) </w:t>
      </w:r>
      <w:r w:rsidRPr="00E92BDF">
        <w:rPr>
          <w:rFonts w:ascii="Times New Roman" w:hAnsi="Times New Roman" w:cs="Times New Roman"/>
          <w:i/>
          <w:iCs/>
          <w:sz w:val="24"/>
          <w:szCs w:val="24"/>
        </w:rPr>
        <w:t>Benefits of raising a Bilingual Child-Bilingual Kidspot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https://bilingualkidspot.com/2016/05/31/benefits-raising-bilingual-children/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:28</w:t>
      </w:r>
      <w:r w:rsidRPr="007378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40722751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Cenoz, J. (2013) </w:t>
      </w:r>
      <w:r w:rsidRPr="000F0BFE">
        <w:rPr>
          <w:rFonts w:ascii="Times New Roman" w:hAnsi="Times New Roman" w:cs="Times New Roman"/>
          <w:i/>
          <w:iCs/>
          <w:sz w:val="24"/>
          <w:szCs w:val="24"/>
        </w:rPr>
        <w:t>Section A: Introduction to Multilingualism. Defining Multilingualism</w:t>
      </w:r>
      <w:r>
        <w:rPr>
          <w:rFonts w:ascii="Times New Roman" w:hAnsi="Times New Roman" w:cs="Times New Roman"/>
          <w:sz w:val="24"/>
          <w:szCs w:val="24"/>
        </w:rPr>
        <w:t xml:space="preserve">. Vol,33 pp3-18.9. Available at:    </w:t>
      </w:r>
      <w:hyperlink r:id="rId7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file:///C:/Users/laura/AppData/Local/Packages/Microsoft.MicrosoftEdge_8wekyb3d8bbwe/TempState/Downloads/Cenoz%20(1).pdf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(Accessed:28</w:t>
      </w:r>
      <w:r w:rsidRPr="0032716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765B1FDF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Conteh, J. (2006) </w:t>
      </w:r>
      <w:r w:rsidRPr="00DA262C">
        <w:rPr>
          <w:rFonts w:ascii="Times New Roman" w:hAnsi="Times New Roman" w:cs="Times New Roman"/>
          <w:i/>
          <w:iCs/>
          <w:sz w:val="24"/>
          <w:szCs w:val="24"/>
        </w:rPr>
        <w:t>Promoting Learning for Bilingual Pupils 3-11: Opening doors to success</w:t>
      </w:r>
      <w:r>
        <w:rPr>
          <w:rFonts w:ascii="Times New Roman" w:hAnsi="Times New Roman" w:cs="Times New Roman"/>
          <w:sz w:val="24"/>
          <w:szCs w:val="24"/>
        </w:rPr>
        <w:t>. London: Paul Chapman Publishing.</w:t>
      </w:r>
    </w:p>
    <w:p w14:paraId="20E298DD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Garcia, O and Baker, C (2007) </w:t>
      </w:r>
      <w:r w:rsidRPr="005A7C15">
        <w:rPr>
          <w:rFonts w:ascii="Times New Roman" w:hAnsi="Times New Roman" w:cs="Times New Roman"/>
          <w:i/>
          <w:iCs/>
          <w:sz w:val="24"/>
          <w:szCs w:val="24"/>
        </w:rPr>
        <w:t>Bilingual Education: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A7C15">
        <w:rPr>
          <w:rFonts w:ascii="Times New Roman" w:hAnsi="Times New Roman" w:cs="Times New Roman"/>
          <w:i/>
          <w:iCs/>
          <w:sz w:val="24"/>
          <w:szCs w:val="24"/>
        </w:rPr>
        <w:t>An Introductory Reader</w:t>
      </w:r>
      <w:r>
        <w:rPr>
          <w:rFonts w:ascii="Times New Roman" w:hAnsi="Times New Roman" w:cs="Times New Roman"/>
          <w:sz w:val="24"/>
          <w:szCs w:val="24"/>
        </w:rPr>
        <w:t xml:space="preserve">. Clevedon: Multilingual Matters Ltd. </w:t>
      </w:r>
    </w:p>
    <w:p w14:paraId="300F0AA9" w14:textId="5CDA154C" w:rsidR="005904D2" w:rsidRDefault="005904D2">
      <w:pPr>
        <w:rPr>
          <w:rFonts w:ascii="Times New Roman" w:hAnsi="Times New Roman" w:cs="Times New Roman"/>
          <w:sz w:val="24"/>
          <w:szCs w:val="24"/>
        </w:rPr>
      </w:pPr>
      <w:r w:rsidRPr="00251CBF">
        <w:rPr>
          <w:rFonts w:ascii="Times New Roman" w:hAnsi="Times New Roman" w:cs="Times New Roman"/>
          <w:sz w:val="24"/>
          <w:szCs w:val="24"/>
        </w:rPr>
        <w:t>Geake,</w:t>
      </w:r>
      <w:r w:rsidR="00485A45">
        <w:rPr>
          <w:rFonts w:ascii="Times New Roman" w:hAnsi="Times New Roman" w:cs="Times New Roman"/>
          <w:sz w:val="24"/>
          <w:szCs w:val="24"/>
        </w:rPr>
        <w:t xml:space="preserve"> </w:t>
      </w:r>
      <w:r w:rsidRPr="00251CBF">
        <w:rPr>
          <w:rFonts w:ascii="Times New Roman" w:hAnsi="Times New Roman" w:cs="Times New Roman"/>
          <w:sz w:val="24"/>
          <w:szCs w:val="24"/>
        </w:rPr>
        <w:t>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1CBF">
        <w:rPr>
          <w:rFonts w:ascii="Times New Roman" w:hAnsi="Times New Roman" w:cs="Times New Roman"/>
          <w:sz w:val="24"/>
          <w:szCs w:val="24"/>
        </w:rPr>
        <w:t xml:space="preserve">(2009) </w:t>
      </w:r>
      <w:r w:rsidRPr="00251CBF">
        <w:rPr>
          <w:rFonts w:ascii="Times New Roman" w:hAnsi="Times New Roman" w:cs="Times New Roman"/>
          <w:i/>
          <w:iCs/>
          <w:sz w:val="24"/>
          <w:szCs w:val="24"/>
        </w:rPr>
        <w:t xml:space="preserve">The Brain at 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251CBF">
        <w:rPr>
          <w:rFonts w:ascii="Times New Roman" w:hAnsi="Times New Roman" w:cs="Times New Roman"/>
          <w:i/>
          <w:iCs/>
          <w:sz w:val="24"/>
          <w:szCs w:val="24"/>
        </w:rPr>
        <w:t>chool: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51CBF">
        <w:rPr>
          <w:rFonts w:ascii="Times New Roman" w:hAnsi="Times New Roman" w:cs="Times New Roman"/>
          <w:i/>
          <w:iCs/>
          <w:sz w:val="24"/>
          <w:szCs w:val="24"/>
        </w:rPr>
        <w:t>Educational Neuroscience in the classroom</w:t>
      </w:r>
      <w:r w:rsidRPr="00251C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Berkshire: Open University Press. </w:t>
      </w:r>
    </w:p>
    <w:p w14:paraId="4C18CDF6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Gravelle, M. (1996) </w:t>
      </w:r>
      <w:r w:rsidRPr="00E65EEE">
        <w:rPr>
          <w:rFonts w:ascii="Times New Roman" w:hAnsi="Times New Roman" w:cs="Times New Roman"/>
          <w:i/>
          <w:iCs/>
          <w:sz w:val="24"/>
          <w:szCs w:val="24"/>
        </w:rPr>
        <w:t>Supporting Bilingual learners in school</w:t>
      </w:r>
      <w:r w:rsidRPr="00D40B91">
        <w:rPr>
          <w:rFonts w:ascii="Times New Roman" w:hAnsi="Times New Roman" w:cs="Times New Roman"/>
          <w:sz w:val="24"/>
          <w:szCs w:val="24"/>
        </w:rPr>
        <w:t>. Staffordshire: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0B91">
        <w:rPr>
          <w:rFonts w:ascii="Times New Roman" w:hAnsi="Times New Roman" w:cs="Times New Roman"/>
          <w:sz w:val="24"/>
          <w:szCs w:val="24"/>
        </w:rPr>
        <w:t>Trentham books limite</w:t>
      </w:r>
      <w:r>
        <w:rPr>
          <w:rFonts w:ascii="Times New Roman" w:hAnsi="Times New Roman" w:cs="Times New Roman"/>
          <w:sz w:val="24"/>
          <w:szCs w:val="24"/>
        </w:rPr>
        <w:t>d.</w:t>
      </w:r>
    </w:p>
    <w:p w14:paraId="6EA224AA" w14:textId="31387DEE" w:rsidR="005904D2" w:rsidRPr="00251CBF" w:rsidRDefault="005904D2">
      <w:pPr>
        <w:rPr>
          <w:rFonts w:ascii="Times New Roman" w:hAnsi="Times New Roman" w:cs="Times New Roman"/>
          <w:sz w:val="24"/>
          <w:szCs w:val="24"/>
        </w:rPr>
      </w:pPr>
      <w:r w:rsidRPr="00251CBF">
        <w:rPr>
          <w:rFonts w:ascii="Times New Roman" w:hAnsi="Times New Roman" w:cs="Times New Roman"/>
          <w:sz w:val="24"/>
          <w:szCs w:val="24"/>
        </w:rPr>
        <w:t>Kamenetz,</w:t>
      </w:r>
      <w:r w:rsidR="00485A45">
        <w:rPr>
          <w:rFonts w:ascii="Times New Roman" w:hAnsi="Times New Roman" w:cs="Times New Roman"/>
          <w:sz w:val="24"/>
          <w:szCs w:val="24"/>
        </w:rPr>
        <w:t xml:space="preserve"> </w:t>
      </w:r>
      <w:r w:rsidRPr="00251CBF">
        <w:rPr>
          <w:rFonts w:ascii="Times New Roman" w:hAnsi="Times New Roman" w:cs="Times New Roman"/>
          <w:sz w:val="24"/>
          <w:szCs w:val="24"/>
        </w:rPr>
        <w:t xml:space="preserve">A. (2016) </w:t>
      </w:r>
      <w:r w:rsidRPr="00251CBF">
        <w:rPr>
          <w:rFonts w:ascii="Times New Roman" w:hAnsi="Times New Roman" w:cs="Times New Roman"/>
          <w:i/>
          <w:iCs/>
          <w:sz w:val="24"/>
          <w:szCs w:val="24"/>
        </w:rPr>
        <w:t>6 potential Brain Benefits of Bilingual Education</w:t>
      </w:r>
      <w:r w:rsidRPr="00251CB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251CBF">
          <w:rPr>
            <w:rStyle w:val="Hyperlink"/>
            <w:rFonts w:ascii="Times New Roman" w:hAnsi="Times New Roman" w:cs="Times New Roman"/>
            <w:sz w:val="24"/>
            <w:szCs w:val="24"/>
          </w:rPr>
          <w:t>https://www.npr.org/sections/ed/2016/11/29/497943749/6-potential-brain-benefits-of-bilingual-education?t=1584285942652</w:t>
        </w:r>
      </w:hyperlink>
      <w:r w:rsidRPr="00251CBF">
        <w:rPr>
          <w:rFonts w:ascii="Times New Roman" w:hAnsi="Times New Roman" w:cs="Times New Roman"/>
          <w:sz w:val="24"/>
          <w:szCs w:val="24"/>
        </w:rPr>
        <w:t xml:space="preserve"> </w:t>
      </w:r>
      <w:r w:rsidR="00485A45">
        <w:rPr>
          <w:rFonts w:ascii="Times New Roman" w:hAnsi="Times New Roman" w:cs="Times New Roman"/>
          <w:sz w:val="24"/>
          <w:szCs w:val="24"/>
        </w:rPr>
        <w:t>(</w:t>
      </w:r>
      <w:r w:rsidRPr="00251CBF">
        <w:rPr>
          <w:rFonts w:ascii="Times New Roman" w:hAnsi="Times New Roman" w:cs="Times New Roman"/>
          <w:sz w:val="24"/>
          <w:szCs w:val="24"/>
        </w:rPr>
        <w:t>Accessed:15</w:t>
      </w:r>
      <w:r w:rsidR="006D49F2" w:rsidRPr="006D49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D49F2">
        <w:rPr>
          <w:rFonts w:ascii="Times New Roman" w:hAnsi="Times New Roman" w:cs="Times New Roman"/>
          <w:sz w:val="24"/>
          <w:szCs w:val="24"/>
        </w:rPr>
        <w:t xml:space="preserve"> Mar</w:t>
      </w:r>
      <w:r w:rsidR="005B0496">
        <w:rPr>
          <w:rFonts w:ascii="Times New Roman" w:hAnsi="Times New Roman" w:cs="Times New Roman"/>
          <w:sz w:val="24"/>
          <w:szCs w:val="24"/>
        </w:rPr>
        <w:t>ch 2020</w:t>
      </w:r>
      <w:r w:rsidR="00485A45">
        <w:rPr>
          <w:rFonts w:ascii="Times New Roman" w:hAnsi="Times New Roman" w:cs="Times New Roman"/>
          <w:sz w:val="24"/>
          <w:szCs w:val="24"/>
        </w:rPr>
        <w:t>)</w:t>
      </w:r>
      <w:r w:rsidRPr="00251CBF">
        <w:rPr>
          <w:rFonts w:ascii="Times New Roman" w:hAnsi="Times New Roman" w:cs="Times New Roman"/>
          <w:sz w:val="24"/>
          <w:szCs w:val="24"/>
        </w:rPr>
        <w:t>.</w:t>
      </w:r>
    </w:p>
    <w:p w14:paraId="5D6586D7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Lindon, J. (2012) </w:t>
      </w:r>
      <w:r w:rsidRPr="004070BD">
        <w:rPr>
          <w:rFonts w:ascii="Times New Roman" w:hAnsi="Times New Roman" w:cs="Times New Roman"/>
          <w:i/>
          <w:iCs/>
          <w:sz w:val="24"/>
          <w:szCs w:val="24"/>
        </w:rPr>
        <w:t>Understanding child development:0-8 years</w:t>
      </w:r>
      <w:r>
        <w:rPr>
          <w:rFonts w:ascii="Times New Roman" w:hAnsi="Times New Roman" w:cs="Times New Roman"/>
          <w:sz w:val="24"/>
          <w:szCs w:val="24"/>
        </w:rPr>
        <w:t>. 3</w:t>
      </w:r>
      <w:r w:rsidRPr="00491BB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Ed. Available at:</w:t>
      </w:r>
      <w:r w:rsidRPr="00A049D3">
        <w:t xml:space="preserve"> </w:t>
      </w:r>
      <w:hyperlink r:id="rId9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https://www-dawsonera-com.ezproxy.uwtsd.ac.uk/abstract/9781444167191</w:t>
        </w:r>
      </w:hyperlink>
      <w:r>
        <w:rPr>
          <w:rFonts w:ascii="Times New Roman" w:hAnsi="Times New Roman" w:cs="Times New Roman"/>
          <w:sz w:val="24"/>
          <w:szCs w:val="24"/>
        </w:rPr>
        <w:t>. (Accessed: 29</w:t>
      </w:r>
      <w:r w:rsidRPr="00C0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1AF2D454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McLeod, S et al. (2015) </w:t>
      </w:r>
      <w:r w:rsidRPr="00A42D32">
        <w:rPr>
          <w:rFonts w:ascii="Times New Roman" w:hAnsi="Times New Roman" w:cs="Times New Roman"/>
          <w:i/>
          <w:iCs/>
          <w:sz w:val="24"/>
          <w:szCs w:val="24"/>
        </w:rPr>
        <w:t>Multilingualism and speech-language competence in early childhood: Impact on academic and social-emotional outcomes at school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9A16A9">
        <w:rPr>
          <w:rFonts w:ascii="Times New Roman" w:hAnsi="Times New Roman" w:cs="Times New Roman"/>
          <w:sz w:val="24"/>
          <w:szCs w:val="24"/>
        </w:rPr>
        <w:t>Bathurst: Elsevier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C85568" w14:textId="4E27FCFA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Mudiad Meithrin, (2011). </w:t>
      </w:r>
      <w:r w:rsidRPr="00DF0A29">
        <w:rPr>
          <w:rFonts w:ascii="Times New Roman" w:hAnsi="Times New Roman" w:cs="Times New Roman"/>
          <w:i/>
          <w:iCs/>
          <w:sz w:val="24"/>
          <w:szCs w:val="24"/>
        </w:rPr>
        <w:t>Welsh Early Years Spec</w:t>
      </w:r>
      <w:r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DF0A29">
        <w:rPr>
          <w:rFonts w:ascii="Times New Roman" w:hAnsi="Times New Roman" w:cs="Times New Roman"/>
          <w:i/>
          <w:iCs/>
          <w:sz w:val="24"/>
          <w:szCs w:val="24"/>
        </w:rPr>
        <w:t>a</w:t>
      </w:r>
      <w:r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DF0A29">
        <w:rPr>
          <w:rFonts w:ascii="Times New Roman" w:hAnsi="Times New Roman" w:cs="Times New Roman"/>
          <w:i/>
          <w:iCs/>
          <w:sz w:val="24"/>
          <w:szCs w:val="24"/>
        </w:rPr>
        <w:t>ist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https://www.meithrin.cymru/about-us/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DF0A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6F20E62C" w14:textId="0E9EE3DE" w:rsidR="003B29CC" w:rsidRDefault="003B29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Mudiad Methrin, (2011) </w:t>
      </w:r>
      <w:r w:rsidR="0042645A">
        <w:rPr>
          <w:rFonts w:ascii="Times New Roman" w:hAnsi="Times New Roman" w:cs="Times New Roman"/>
          <w:sz w:val="24"/>
          <w:szCs w:val="24"/>
        </w:rPr>
        <w:t>Language Imm</w:t>
      </w:r>
      <w:r w:rsidR="00F95891">
        <w:rPr>
          <w:rFonts w:ascii="Times New Roman" w:hAnsi="Times New Roman" w:cs="Times New Roman"/>
          <w:sz w:val="24"/>
          <w:szCs w:val="24"/>
        </w:rPr>
        <w:t>ersion</w:t>
      </w:r>
      <w:r w:rsidR="00901AF0">
        <w:rPr>
          <w:rFonts w:ascii="Times New Roman" w:hAnsi="Times New Roman" w:cs="Times New Roman"/>
          <w:sz w:val="24"/>
          <w:szCs w:val="24"/>
        </w:rPr>
        <w:t>. Available at:</w:t>
      </w:r>
      <w:r w:rsidR="00901AF0" w:rsidRPr="00901AF0">
        <w:t xml:space="preserve"> </w:t>
      </w:r>
      <w:hyperlink r:id="rId11" w:history="1">
        <w:r w:rsidR="00901AF0" w:rsidRPr="00A545E9">
          <w:rPr>
            <w:rStyle w:val="Hyperlink"/>
            <w:rFonts w:ascii="Times New Roman" w:hAnsi="Times New Roman" w:cs="Times New Roman"/>
            <w:sz w:val="24"/>
            <w:szCs w:val="24"/>
          </w:rPr>
          <w:t>https://www.meithrin.cymru/creo_files/upload/downloads/prif_egwyddorion_y_dull_trochi.pdf</w:t>
        </w:r>
      </w:hyperlink>
      <w:r w:rsidR="00901AF0">
        <w:rPr>
          <w:rFonts w:ascii="Times New Roman" w:hAnsi="Times New Roman" w:cs="Times New Roman"/>
          <w:sz w:val="24"/>
          <w:szCs w:val="24"/>
        </w:rPr>
        <w:t xml:space="preserve"> </w:t>
      </w:r>
      <w:r w:rsidR="009B3D8C">
        <w:rPr>
          <w:rFonts w:ascii="Times New Roman" w:hAnsi="Times New Roman" w:cs="Times New Roman"/>
          <w:sz w:val="24"/>
          <w:szCs w:val="24"/>
        </w:rPr>
        <w:t>(Accessed: 31</w:t>
      </w:r>
      <w:r w:rsidR="009B3D8C" w:rsidRPr="009B3D8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B3D8C">
        <w:rPr>
          <w:rFonts w:ascii="Times New Roman" w:hAnsi="Times New Roman" w:cs="Times New Roman"/>
          <w:sz w:val="24"/>
          <w:szCs w:val="24"/>
        </w:rPr>
        <w:t xml:space="preserve"> March 2020)</w:t>
      </w:r>
      <w:r w:rsidR="006E2AD7">
        <w:rPr>
          <w:rFonts w:ascii="Times New Roman" w:hAnsi="Times New Roman" w:cs="Times New Roman"/>
          <w:sz w:val="24"/>
          <w:szCs w:val="24"/>
        </w:rPr>
        <w:t>.</w:t>
      </w:r>
      <w:r w:rsidR="00901AF0" w:rsidRPr="00901AF0">
        <w:rPr>
          <w:rFonts w:ascii="Times New Roman" w:hAnsi="Times New Roman" w:cs="Times New Roman"/>
          <w:sz w:val="24"/>
          <w:szCs w:val="24"/>
        </w:rPr>
        <w:cr/>
      </w:r>
      <w:r w:rsidR="00901A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AD46BE" w14:textId="77777777" w:rsidR="005520D8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Ramirez, F. et al. (2017) ‘</w:t>
      </w:r>
      <w:r w:rsidRPr="007A7301">
        <w:rPr>
          <w:rFonts w:ascii="Times New Roman" w:hAnsi="Times New Roman" w:cs="Times New Roman"/>
          <w:i/>
          <w:iCs/>
          <w:sz w:val="24"/>
          <w:szCs w:val="24"/>
        </w:rPr>
        <w:t>The brain science of Bilingualism’</w:t>
      </w:r>
      <w:r w:rsidRPr="00661B9E">
        <w:rPr>
          <w:rFonts w:ascii="Times New Roman" w:hAnsi="Times New Roman" w:cs="Times New Roman"/>
          <w:sz w:val="24"/>
          <w:szCs w:val="24"/>
        </w:rPr>
        <w:t>: YC Young Children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3C337D">
        <w:rPr>
          <w:rFonts w:ascii="Times New Roman" w:hAnsi="Times New Roman" w:cs="Times New Roman"/>
          <w:sz w:val="24"/>
          <w:szCs w:val="24"/>
        </w:rPr>
        <w:t>72(2) pp38-44.</w:t>
      </w:r>
      <w:r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B316F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  <w:r w:rsidRPr="003C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https://search-proquest-com.ezproxy.uwtsd.ac.uk/docview/1889994996?accountid=130472&amp;rfr_id=info%3Axri%2Fsid%3Aprimo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42A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6B428F" w14:textId="71E09C52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Smidt, S (2016) </w:t>
      </w:r>
      <w:r w:rsidRPr="00E47E22">
        <w:rPr>
          <w:rFonts w:ascii="Times New Roman" w:hAnsi="Times New Roman" w:cs="Times New Roman"/>
          <w:i/>
          <w:iCs/>
          <w:sz w:val="24"/>
          <w:szCs w:val="24"/>
        </w:rPr>
        <w:t>Mu</w:t>
      </w:r>
      <w:r w:rsidR="005520D8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E47E22">
        <w:rPr>
          <w:rFonts w:ascii="Times New Roman" w:hAnsi="Times New Roman" w:cs="Times New Roman"/>
          <w:i/>
          <w:iCs/>
          <w:sz w:val="24"/>
          <w:szCs w:val="24"/>
        </w:rPr>
        <w:t>tilingu</w:t>
      </w:r>
      <w:r w:rsidR="00BB77F4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986D44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E47E22">
        <w:rPr>
          <w:rFonts w:ascii="Times New Roman" w:hAnsi="Times New Roman" w:cs="Times New Roman"/>
          <w:i/>
          <w:iCs/>
          <w:sz w:val="24"/>
          <w:szCs w:val="24"/>
        </w:rPr>
        <w:t>ism in the Early Years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F70DFC">
          <w:rPr>
            <w:rStyle w:val="Hyperlink"/>
            <w:rFonts w:ascii="Times New Roman" w:hAnsi="Times New Roman" w:cs="Times New Roman"/>
            <w:sz w:val="24"/>
            <w:szCs w:val="24"/>
          </w:rPr>
          <w:t>https://www-dawsonera-com.ezproxy.uwtsd.ac.uk/readonline/9781315673158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2AD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Accessed on :15/3/2020</w:t>
      </w:r>
      <w:r w:rsidR="006E2AD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47E22">
        <w:rPr>
          <w:rFonts w:ascii="Times New Roman" w:hAnsi="Times New Roman" w:cs="Times New Roman"/>
          <w:sz w:val="24"/>
          <w:szCs w:val="24"/>
        </w:rPr>
        <w:cr/>
      </w:r>
    </w:p>
    <w:p w14:paraId="7DE51581" w14:textId="77777777" w:rsidR="005904D2" w:rsidRPr="00A42D32" w:rsidRDefault="005904D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Smidt, S. (2015) </w:t>
      </w:r>
      <w:r w:rsidRPr="008B4F7F">
        <w:rPr>
          <w:rFonts w:ascii="Times New Roman" w:hAnsi="Times New Roman" w:cs="Times New Roman"/>
          <w:i/>
          <w:iCs/>
          <w:sz w:val="24"/>
          <w:szCs w:val="24"/>
        </w:rPr>
        <w:t>ABC of education: A guide to some of the key issues</w:t>
      </w:r>
      <w:r>
        <w:rPr>
          <w:rFonts w:ascii="Times New Roman" w:hAnsi="Times New Roman" w:cs="Times New Roman"/>
          <w:sz w:val="24"/>
          <w:szCs w:val="24"/>
        </w:rPr>
        <w:t xml:space="preserve">. Oxon: Routledge. </w:t>
      </w:r>
    </w:p>
    <w:p w14:paraId="5876E07C" w14:textId="6569B3C8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Verma,</w:t>
      </w:r>
      <w:r w:rsidR="00BB7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 K.</w:t>
      </w:r>
      <w:r w:rsidR="00BB7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Corrigan, K.P. and Firth,</w:t>
      </w:r>
      <w:r w:rsidR="00BB7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S. (2005) </w:t>
      </w:r>
      <w:r w:rsidRPr="005A7C15">
        <w:rPr>
          <w:rFonts w:ascii="Times New Roman" w:hAnsi="Times New Roman" w:cs="Times New Roman"/>
          <w:i/>
          <w:iCs/>
          <w:sz w:val="24"/>
          <w:szCs w:val="24"/>
        </w:rPr>
        <w:t>Working with Bilingual Children</w:t>
      </w:r>
      <w:r>
        <w:rPr>
          <w:rFonts w:ascii="Times New Roman" w:hAnsi="Times New Roman" w:cs="Times New Roman"/>
          <w:sz w:val="24"/>
          <w:szCs w:val="24"/>
        </w:rPr>
        <w:t>. Clevedon: Multilingual Maters Ltd.</w:t>
      </w:r>
    </w:p>
    <w:p w14:paraId="638EE12B" w14:textId="5B2EDB20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</w:t>
      </w:r>
      <w:r w:rsidR="00BB77F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(2015)</w:t>
      </w:r>
      <w:r w:rsidR="007A0B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7C15">
        <w:rPr>
          <w:rFonts w:ascii="Times New Roman" w:hAnsi="Times New Roman" w:cs="Times New Roman"/>
          <w:i/>
          <w:iCs/>
          <w:sz w:val="24"/>
          <w:szCs w:val="24"/>
        </w:rPr>
        <w:t>Successful Futures: Looking at the curriculum and assessments in Wales.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https://gov.wales/sites/default/files/publications/2018-03/succesful-futures-a-summary-of-professor-graham-donaldsons-report.pdf.</w:t>
        </w:r>
        <w:r w:rsidRPr="0078195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(Accessed:30th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3AE1FC07" w14:textId="77777777" w:rsidR="007A0BB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Government, (2008)</w:t>
      </w:r>
      <w:r w:rsidR="007A0B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2CD0">
        <w:rPr>
          <w:rFonts w:ascii="Times New Roman" w:hAnsi="Times New Roman" w:cs="Times New Roman"/>
          <w:i/>
          <w:iCs/>
          <w:sz w:val="24"/>
          <w:szCs w:val="24"/>
        </w:rPr>
        <w:t>Welsh Language Development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https://gov.wales/sites/default/files/publications/2018-02/welsh-language-development.pdf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:28th March 2020).</w:t>
      </w:r>
      <w:r w:rsidRPr="00DE2276">
        <w:rPr>
          <w:rFonts w:ascii="Times New Roman" w:hAnsi="Times New Roman" w:cs="Times New Roman"/>
          <w:sz w:val="24"/>
          <w:szCs w:val="24"/>
        </w:rPr>
        <w:cr/>
      </w:r>
    </w:p>
    <w:p w14:paraId="552C816D" w14:textId="3F160628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Government, (2015)</w:t>
      </w:r>
      <w:r w:rsidR="007A0B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2D05">
        <w:rPr>
          <w:rFonts w:ascii="Times New Roman" w:hAnsi="Times New Roman" w:cs="Times New Roman"/>
          <w:i/>
          <w:iCs/>
          <w:sz w:val="24"/>
          <w:szCs w:val="24"/>
        </w:rPr>
        <w:t>Foundation Phase Framework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: Curriculum for Wales. </w:t>
      </w:r>
      <w:r w:rsidRPr="009762F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vailable at:</w:t>
      </w:r>
      <w:r w:rsidRPr="00941C1B">
        <w:t xml:space="preserve"> </w:t>
      </w:r>
      <w:hyperlink r:id="rId16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https://hwb.gov.wales/storage/d5d8e39c-b534-40cb-a3f5-7e2e126d8077/foundation-phase-framework.pdf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</w:t>
      </w:r>
      <w:r w:rsidR="001F391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29th March 2020). </w:t>
      </w:r>
      <w:r w:rsidRPr="00080B0C">
        <w:rPr>
          <w:rFonts w:ascii="Times New Roman" w:hAnsi="Times New Roman" w:cs="Times New Roman"/>
          <w:sz w:val="24"/>
          <w:szCs w:val="24"/>
        </w:rPr>
        <w:cr/>
      </w:r>
    </w:p>
    <w:p w14:paraId="276E0F96" w14:textId="77777777" w:rsidR="005904D2" w:rsidRDefault="00590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Government, (2018) </w:t>
      </w:r>
      <w:r w:rsidRPr="00AE507D">
        <w:rPr>
          <w:rFonts w:ascii="Times New Roman" w:hAnsi="Times New Roman" w:cs="Times New Roman"/>
          <w:i/>
          <w:iCs/>
          <w:sz w:val="24"/>
          <w:szCs w:val="24"/>
        </w:rPr>
        <w:t>The Cwricwlwm Cymreig history and the story of Wales: Final Report</w:t>
      </w:r>
      <w:r w:rsidRPr="00AE507D">
        <w:rPr>
          <w:rFonts w:ascii="Times New Roman" w:hAnsi="Times New Roman" w:cs="Times New Roman"/>
          <w:sz w:val="24"/>
          <w:szCs w:val="24"/>
        </w:rPr>
        <w:t>. Available at:</w:t>
      </w:r>
      <w:r w:rsidRPr="00AE507D">
        <w:t xml:space="preserve"> </w:t>
      </w:r>
      <w:hyperlink r:id="rId17" w:history="1">
        <w:r w:rsidRPr="00A74C7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https://gov.wales/sites/default/files/publications/2018-11/the-cwricwlwm-cymreig-history-and-the-story-of-wales-final-report.pdf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00715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01D4F0B5" w14:textId="77777777" w:rsidR="005A7C15" w:rsidRDefault="005A7C15">
      <w:pPr>
        <w:rPr>
          <w:rFonts w:ascii="Times New Roman" w:hAnsi="Times New Roman" w:cs="Times New Roman"/>
          <w:sz w:val="24"/>
          <w:szCs w:val="24"/>
        </w:rPr>
      </w:pPr>
    </w:p>
    <w:p w14:paraId="6BEE13A7" w14:textId="77777777" w:rsidR="0078195D" w:rsidRPr="00F34EC2" w:rsidRDefault="0078195D">
      <w:pPr>
        <w:rPr>
          <w:rFonts w:ascii="Times New Roman" w:hAnsi="Times New Roman" w:cs="Times New Roman"/>
          <w:sz w:val="24"/>
          <w:szCs w:val="24"/>
        </w:rPr>
      </w:pPr>
    </w:p>
    <w:p w14:paraId="538AA2BE" w14:textId="77777777" w:rsidR="00DA262C" w:rsidRDefault="00DA262C">
      <w:pPr>
        <w:rPr>
          <w:rFonts w:ascii="Times New Roman" w:hAnsi="Times New Roman" w:cs="Times New Roman"/>
          <w:sz w:val="24"/>
          <w:szCs w:val="24"/>
        </w:rPr>
      </w:pPr>
    </w:p>
    <w:p w14:paraId="37A2B614" w14:textId="4BD28BF3" w:rsidR="00E71193" w:rsidRDefault="00E71193">
      <w:pPr>
        <w:rPr>
          <w:rFonts w:ascii="Times New Roman" w:hAnsi="Times New Roman" w:cs="Times New Roman"/>
          <w:sz w:val="24"/>
          <w:szCs w:val="24"/>
        </w:rPr>
      </w:pPr>
      <w:r w:rsidRPr="00E71193">
        <w:rPr>
          <w:rFonts w:ascii="Times New Roman" w:hAnsi="Times New Roman" w:cs="Times New Roman"/>
          <w:sz w:val="24"/>
          <w:szCs w:val="24"/>
        </w:rPr>
        <w:cr/>
      </w:r>
    </w:p>
    <w:p w14:paraId="0DBF9CB9" w14:textId="77777777" w:rsidR="00327168" w:rsidRPr="003C337D" w:rsidRDefault="00327168">
      <w:pPr>
        <w:rPr>
          <w:rFonts w:ascii="Times New Roman" w:hAnsi="Times New Roman" w:cs="Times New Roman"/>
          <w:sz w:val="24"/>
          <w:szCs w:val="24"/>
        </w:rPr>
      </w:pPr>
    </w:p>
    <w:sectPr w:rsidR="00327168" w:rsidRPr="003C337D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7638B" w14:textId="77777777" w:rsidR="003071E5" w:rsidRDefault="003071E5" w:rsidP="00DF748F">
      <w:pPr>
        <w:spacing w:after="0" w:line="240" w:lineRule="auto"/>
      </w:pPr>
      <w:r>
        <w:separator/>
      </w:r>
    </w:p>
  </w:endnote>
  <w:endnote w:type="continuationSeparator" w:id="0">
    <w:p w14:paraId="535E7950" w14:textId="77777777" w:rsidR="003071E5" w:rsidRDefault="003071E5" w:rsidP="00DF7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90F65" w14:textId="77777777" w:rsidR="003071E5" w:rsidRDefault="003071E5" w:rsidP="00DF748F">
      <w:pPr>
        <w:spacing w:after="0" w:line="240" w:lineRule="auto"/>
      </w:pPr>
      <w:r>
        <w:separator/>
      </w:r>
    </w:p>
  </w:footnote>
  <w:footnote w:type="continuationSeparator" w:id="0">
    <w:p w14:paraId="0C3CDE23" w14:textId="77777777" w:rsidR="003071E5" w:rsidRDefault="003071E5" w:rsidP="00DF7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2B7DB" w14:textId="4040A61F" w:rsidR="00DF748F" w:rsidRDefault="00E97395">
    <w:pPr>
      <w:pStyle w:val="Header"/>
    </w:pPr>
    <w:r>
      <w:t>1904034</w:t>
    </w:r>
    <w:r w:rsidR="00DF748F">
      <w:ptab w:relativeTo="margin" w:alignment="center" w:leader="none"/>
    </w:r>
    <w:r w:rsidR="000A2F32">
      <w:t>EAEE4006</w:t>
    </w:r>
    <w:r w:rsidR="00DF748F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5E9"/>
    <w:rsid w:val="00007151"/>
    <w:rsid w:val="000427C8"/>
    <w:rsid w:val="00056FCC"/>
    <w:rsid w:val="00072406"/>
    <w:rsid w:val="00080B0C"/>
    <w:rsid w:val="00086066"/>
    <w:rsid w:val="000A2F32"/>
    <w:rsid w:val="000C2E2A"/>
    <w:rsid w:val="000D7A74"/>
    <w:rsid w:val="000F0BFE"/>
    <w:rsid w:val="000F6D48"/>
    <w:rsid w:val="000F7044"/>
    <w:rsid w:val="001023E4"/>
    <w:rsid w:val="001200DC"/>
    <w:rsid w:val="00143EC1"/>
    <w:rsid w:val="001448CE"/>
    <w:rsid w:val="00163595"/>
    <w:rsid w:val="001A0484"/>
    <w:rsid w:val="001B32B6"/>
    <w:rsid w:val="001D4F75"/>
    <w:rsid w:val="001E4F79"/>
    <w:rsid w:val="001F3913"/>
    <w:rsid w:val="00220939"/>
    <w:rsid w:val="00243F20"/>
    <w:rsid w:val="00251CBF"/>
    <w:rsid w:val="00261F71"/>
    <w:rsid w:val="00286054"/>
    <w:rsid w:val="002B64B2"/>
    <w:rsid w:val="002C2F1D"/>
    <w:rsid w:val="002E4621"/>
    <w:rsid w:val="003071E5"/>
    <w:rsid w:val="00313A14"/>
    <w:rsid w:val="00327168"/>
    <w:rsid w:val="00334A15"/>
    <w:rsid w:val="003A07DB"/>
    <w:rsid w:val="003B29CC"/>
    <w:rsid w:val="003C337D"/>
    <w:rsid w:val="003C371C"/>
    <w:rsid w:val="003D7B5A"/>
    <w:rsid w:val="003F3B56"/>
    <w:rsid w:val="004070BD"/>
    <w:rsid w:val="0042645A"/>
    <w:rsid w:val="00426FFB"/>
    <w:rsid w:val="00443E5A"/>
    <w:rsid w:val="00473CA9"/>
    <w:rsid w:val="00482429"/>
    <w:rsid w:val="00485A45"/>
    <w:rsid w:val="00491BB6"/>
    <w:rsid w:val="00494242"/>
    <w:rsid w:val="004A0D12"/>
    <w:rsid w:val="004A41B4"/>
    <w:rsid w:val="004C2516"/>
    <w:rsid w:val="004E060E"/>
    <w:rsid w:val="005260F1"/>
    <w:rsid w:val="005520D8"/>
    <w:rsid w:val="00552A22"/>
    <w:rsid w:val="0057077D"/>
    <w:rsid w:val="005772A7"/>
    <w:rsid w:val="005904D2"/>
    <w:rsid w:val="005A2D05"/>
    <w:rsid w:val="005A7C15"/>
    <w:rsid w:val="005B0496"/>
    <w:rsid w:val="005B24E2"/>
    <w:rsid w:val="005C294B"/>
    <w:rsid w:val="0061442A"/>
    <w:rsid w:val="00647770"/>
    <w:rsid w:val="00661B9E"/>
    <w:rsid w:val="0066237D"/>
    <w:rsid w:val="00677F05"/>
    <w:rsid w:val="006D49F2"/>
    <w:rsid w:val="006E2AD7"/>
    <w:rsid w:val="006E5C1C"/>
    <w:rsid w:val="006E6679"/>
    <w:rsid w:val="006E6BF5"/>
    <w:rsid w:val="00716EAA"/>
    <w:rsid w:val="0072416D"/>
    <w:rsid w:val="00732DA9"/>
    <w:rsid w:val="007350A5"/>
    <w:rsid w:val="00737819"/>
    <w:rsid w:val="007701DC"/>
    <w:rsid w:val="007814F8"/>
    <w:rsid w:val="0078195D"/>
    <w:rsid w:val="007A0BB2"/>
    <w:rsid w:val="007A7301"/>
    <w:rsid w:val="007C4112"/>
    <w:rsid w:val="007D3D42"/>
    <w:rsid w:val="007F0DBB"/>
    <w:rsid w:val="007F4004"/>
    <w:rsid w:val="007F7AFA"/>
    <w:rsid w:val="008033C0"/>
    <w:rsid w:val="008316EB"/>
    <w:rsid w:val="00833B04"/>
    <w:rsid w:val="0084387B"/>
    <w:rsid w:val="0087562B"/>
    <w:rsid w:val="00884BB8"/>
    <w:rsid w:val="008975E9"/>
    <w:rsid w:val="008B4F7F"/>
    <w:rsid w:val="008F65C6"/>
    <w:rsid w:val="00901AF0"/>
    <w:rsid w:val="00912934"/>
    <w:rsid w:val="00920B82"/>
    <w:rsid w:val="00940ADA"/>
    <w:rsid w:val="00941C1B"/>
    <w:rsid w:val="00944EA9"/>
    <w:rsid w:val="0094687C"/>
    <w:rsid w:val="00966241"/>
    <w:rsid w:val="00967B2C"/>
    <w:rsid w:val="009762F6"/>
    <w:rsid w:val="00977BB7"/>
    <w:rsid w:val="00986D44"/>
    <w:rsid w:val="009A00C8"/>
    <w:rsid w:val="009A16A9"/>
    <w:rsid w:val="009A4479"/>
    <w:rsid w:val="009B3D8C"/>
    <w:rsid w:val="009C4456"/>
    <w:rsid w:val="009D34B0"/>
    <w:rsid w:val="009E2A89"/>
    <w:rsid w:val="009E3747"/>
    <w:rsid w:val="009E51B1"/>
    <w:rsid w:val="009E6D53"/>
    <w:rsid w:val="009F76A2"/>
    <w:rsid w:val="00A049D3"/>
    <w:rsid w:val="00A42D32"/>
    <w:rsid w:val="00A604EB"/>
    <w:rsid w:val="00A6190D"/>
    <w:rsid w:val="00A66FBD"/>
    <w:rsid w:val="00A7287F"/>
    <w:rsid w:val="00A738AC"/>
    <w:rsid w:val="00A74313"/>
    <w:rsid w:val="00A74335"/>
    <w:rsid w:val="00A83974"/>
    <w:rsid w:val="00AB32CC"/>
    <w:rsid w:val="00AE507D"/>
    <w:rsid w:val="00B101AF"/>
    <w:rsid w:val="00B20039"/>
    <w:rsid w:val="00B316F5"/>
    <w:rsid w:val="00B55CFD"/>
    <w:rsid w:val="00B927C9"/>
    <w:rsid w:val="00B946C8"/>
    <w:rsid w:val="00BA3E64"/>
    <w:rsid w:val="00BA52A5"/>
    <w:rsid w:val="00BB77F4"/>
    <w:rsid w:val="00BF69CE"/>
    <w:rsid w:val="00C05A9E"/>
    <w:rsid w:val="00C20AF0"/>
    <w:rsid w:val="00C64A50"/>
    <w:rsid w:val="00CC09FF"/>
    <w:rsid w:val="00D25803"/>
    <w:rsid w:val="00D40B91"/>
    <w:rsid w:val="00D513BB"/>
    <w:rsid w:val="00D66032"/>
    <w:rsid w:val="00D66C90"/>
    <w:rsid w:val="00D754AA"/>
    <w:rsid w:val="00D8201C"/>
    <w:rsid w:val="00DA262C"/>
    <w:rsid w:val="00DB2E04"/>
    <w:rsid w:val="00DE2276"/>
    <w:rsid w:val="00DF0A29"/>
    <w:rsid w:val="00DF748F"/>
    <w:rsid w:val="00E02CD0"/>
    <w:rsid w:val="00E247B2"/>
    <w:rsid w:val="00E34ED2"/>
    <w:rsid w:val="00E47E22"/>
    <w:rsid w:val="00E65EEE"/>
    <w:rsid w:val="00E71193"/>
    <w:rsid w:val="00E83DA3"/>
    <w:rsid w:val="00E92BDF"/>
    <w:rsid w:val="00E9410A"/>
    <w:rsid w:val="00E97395"/>
    <w:rsid w:val="00EA7A88"/>
    <w:rsid w:val="00EF42E0"/>
    <w:rsid w:val="00EF717C"/>
    <w:rsid w:val="00F14D63"/>
    <w:rsid w:val="00F24A18"/>
    <w:rsid w:val="00F34EC2"/>
    <w:rsid w:val="00F53D36"/>
    <w:rsid w:val="00F54079"/>
    <w:rsid w:val="00F668D7"/>
    <w:rsid w:val="00F67DB7"/>
    <w:rsid w:val="00F94192"/>
    <w:rsid w:val="00F95891"/>
    <w:rsid w:val="00FC5023"/>
    <w:rsid w:val="00FD3827"/>
    <w:rsid w:val="00FE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88F75"/>
  <w15:chartTrackingRefBased/>
  <w15:docId w15:val="{987DC0C7-61E1-44F1-B527-0F9AFC2C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75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5E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10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F74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48F"/>
  </w:style>
  <w:style w:type="paragraph" w:styleId="Footer">
    <w:name w:val="footer"/>
    <w:basedOn w:val="Normal"/>
    <w:link w:val="FooterChar"/>
    <w:uiPriority w:val="99"/>
    <w:unhideWhenUsed/>
    <w:rsid w:val="00DF74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r.org/sections/ed/2016/11/29/497943749/6-potential-brain-benefits-of-bilingual-education?t=1584285942652" TargetMode="External"/><Relationship Id="rId13" Type="http://schemas.openxmlformats.org/officeDocument/2006/relationships/hyperlink" Target="https://www-dawsonera-com.ezproxy.uwtsd.ac.uk/readonline/9781315673158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file:///C:/Users/laura/AppData/Local/Packages/Microsoft.MicrosoftEdge_8wekyb3d8bbwe/TempState/Downloads/Cenoz%20(1).pdf" TargetMode="External"/><Relationship Id="rId12" Type="http://schemas.openxmlformats.org/officeDocument/2006/relationships/hyperlink" Target="https://search-proquest-com.ezproxy.uwtsd.ac.uk/docview/1889994996?accountid=130472&amp;rfr_id=info%3Axri%2Fsid%3Aprimo" TargetMode="External"/><Relationship Id="rId17" Type="http://schemas.openxmlformats.org/officeDocument/2006/relationships/hyperlink" Target="https://gov.wales/sites/default/files/publications/2018-11/the-cwricwlwm-cymreig-history-and-the-story-of-wales-final-report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storage/d5d8e39c-b534-40cb-a3f5-7e2e126d8077/foundation-phase-framework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ilingualkidspot.com/2016/05/31/benefits-raising-bilingual-children/" TargetMode="External"/><Relationship Id="rId11" Type="http://schemas.openxmlformats.org/officeDocument/2006/relationships/hyperlink" Target="https://www.meithrin.cymru/creo_files/upload/downloads/prif_egwyddorion_y_dull_trochi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wales/sites/default/files/publications/2018-02/welsh-language-development.pdf" TargetMode="External"/><Relationship Id="rId10" Type="http://schemas.openxmlformats.org/officeDocument/2006/relationships/hyperlink" Target="https://www.meithrin.cymru/about-us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-dawsonera-com.ezproxy.uwtsd.ac.uk/abstract/9781444167191" TargetMode="External"/><Relationship Id="rId14" Type="http://schemas.openxmlformats.org/officeDocument/2006/relationships/hyperlink" Target="https://gov.wales/sites/default/files/publications/2018-03/succesful-futures-a-summary-of-professor-graham-donaldsons-report.pdf.(Accessed:30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Marie Godsall</dc:creator>
  <cp:keywords/>
  <dc:description/>
  <cp:lastModifiedBy>Laura Marie Godsall</cp:lastModifiedBy>
  <cp:revision>98</cp:revision>
  <dcterms:created xsi:type="dcterms:W3CDTF">2020-03-28T18:03:00Z</dcterms:created>
  <dcterms:modified xsi:type="dcterms:W3CDTF">2020-04-02T15:18:00Z</dcterms:modified>
</cp:coreProperties>
</file>