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DAE0F" w14:textId="77777777" w:rsidR="00F2789F" w:rsidRPr="00F2789F" w:rsidRDefault="00F2789F" w:rsidP="00F2789F">
      <w:pPr>
        <w:spacing w:line="480" w:lineRule="auto"/>
        <w:jc w:val="center"/>
        <w:rPr>
          <w:rFonts w:ascii="Times New Roman" w:hAnsi="Times New Roman" w:cs="Times New Roman"/>
          <w:b/>
          <w:sz w:val="28"/>
          <w:szCs w:val="28"/>
          <w:u w:val="single"/>
        </w:rPr>
      </w:pPr>
      <w:r w:rsidRPr="00F2789F">
        <w:rPr>
          <w:rFonts w:ascii="Times New Roman" w:hAnsi="Times New Roman" w:cs="Times New Roman"/>
          <w:b/>
          <w:sz w:val="28"/>
          <w:szCs w:val="28"/>
          <w:u w:val="single"/>
        </w:rPr>
        <w:t>Literature Review</w:t>
      </w:r>
    </w:p>
    <w:p w14:paraId="0A718471" w14:textId="69CA391B" w:rsidR="00E416E8" w:rsidRDefault="00E416E8" w:rsidP="00E648F2">
      <w:pPr>
        <w:spacing w:line="480" w:lineRule="auto"/>
        <w:rPr>
          <w:rFonts w:ascii="Times New Roman" w:hAnsi="Times New Roman" w:cs="Times New Roman"/>
          <w:sz w:val="28"/>
          <w:szCs w:val="28"/>
        </w:rPr>
      </w:pPr>
      <w:r>
        <w:rPr>
          <w:rFonts w:ascii="Times New Roman" w:hAnsi="Times New Roman" w:cs="Times New Roman"/>
          <w:sz w:val="28"/>
          <w:szCs w:val="28"/>
        </w:rPr>
        <w:t xml:space="preserve">How has the term ‘religion’ </w:t>
      </w:r>
      <w:r w:rsidR="008E189D">
        <w:rPr>
          <w:rFonts w:ascii="Times New Roman" w:hAnsi="Times New Roman" w:cs="Times New Roman"/>
          <w:sz w:val="28"/>
          <w:szCs w:val="28"/>
        </w:rPr>
        <w:t xml:space="preserve">traditionally </w:t>
      </w:r>
      <w:r>
        <w:rPr>
          <w:rFonts w:ascii="Times New Roman" w:hAnsi="Times New Roman" w:cs="Times New Roman"/>
          <w:sz w:val="28"/>
          <w:szCs w:val="28"/>
        </w:rPr>
        <w:t>been defined within the academic discipline of Religious Studies?</w:t>
      </w:r>
    </w:p>
    <w:p w14:paraId="3FF29DDF" w14:textId="77777777" w:rsidR="00E416E8" w:rsidRDefault="00E416E8" w:rsidP="00E648F2">
      <w:pPr>
        <w:spacing w:line="480" w:lineRule="auto"/>
        <w:rPr>
          <w:rFonts w:ascii="Times New Roman" w:hAnsi="Times New Roman" w:cs="Times New Roman"/>
          <w:sz w:val="28"/>
          <w:szCs w:val="28"/>
        </w:rPr>
      </w:pPr>
    </w:p>
    <w:p w14:paraId="1D999D06" w14:textId="0BE15D82" w:rsidR="003364FD" w:rsidRDefault="00E416E8" w:rsidP="00E648F2">
      <w:pPr>
        <w:spacing w:line="480" w:lineRule="auto"/>
        <w:rPr>
          <w:rFonts w:ascii="Times New Roman" w:hAnsi="Times New Roman" w:cs="Times New Roman"/>
          <w:sz w:val="28"/>
          <w:szCs w:val="28"/>
        </w:rPr>
      </w:pPr>
      <w:r>
        <w:rPr>
          <w:rFonts w:ascii="Times New Roman" w:hAnsi="Times New Roman" w:cs="Times New Roman"/>
          <w:sz w:val="28"/>
          <w:szCs w:val="28"/>
        </w:rPr>
        <w:t xml:space="preserve">Religious studies </w:t>
      </w:r>
      <w:proofErr w:type="gramStart"/>
      <w:r>
        <w:rPr>
          <w:rFonts w:ascii="Times New Roman" w:hAnsi="Times New Roman" w:cs="Times New Roman"/>
          <w:sz w:val="28"/>
          <w:szCs w:val="28"/>
        </w:rPr>
        <w:t>is</w:t>
      </w:r>
      <w:proofErr w:type="gramEnd"/>
      <w:r>
        <w:rPr>
          <w:rFonts w:ascii="Times New Roman" w:hAnsi="Times New Roman" w:cs="Times New Roman"/>
          <w:sz w:val="28"/>
          <w:szCs w:val="28"/>
        </w:rPr>
        <w:t xml:space="preserve"> a relatively modern discipline. Within the Western English speaking </w:t>
      </w:r>
      <w:proofErr w:type="gramStart"/>
      <w:r>
        <w:rPr>
          <w:rFonts w:ascii="Times New Roman" w:hAnsi="Times New Roman" w:cs="Times New Roman"/>
          <w:sz w:val="28"/>
          <w:szCs w:val="28"/>
        </w:rPr>
        <w:t>world</w:t>
      </w:r>
      <w:proofErr w:type="gramEnd"/>
      <w:r>
        <w:rPr>
          <w:rFonts w:ascii="Times New Roman" w:hAnsi="Times New Roman" w:cs="Times New Roman"/>
          <w:sz w:val="28"/>
          <w:szCs w:val="28"/>
        </w:rPr>
        <w:t xml:space="preserve"> it dates from </w:t>
      </w:r>
      <w:r w:rsidR="00305E9D">
        <w:rPr>
          <w:rFonts w:ascii="Times New Roman" w:hAnsi="Times New Roman" w:cs="Times New Roman"/>
          <w:sz w:val="28"/>
          <w:szCs w:val="28"/>
        </w:rPr>
        <w:t xml:space="preserve">circa </w:t>
      </w:r>
      <w:r>
        <w:rPr>
          <w:rFonts w:ascii="Times New Roman" w:hAnsi="Times New Roman" w:cs="Times New Roman"/>
          <w:sz w:val="28"/>
          <w:szCs w:val="28"/>
        </w:rPr>
        <w:t xml:space="preserve">the 1960s. Prior to this, religion was studied within </w:t>
      </w:r>
      <w:r w:rsidR="00611C96">
        <w:rPr>
          <w:rFonts w:ascii="Times New Roman" w:hAnsi="Times New Roman" w:cs="Times New Roman"/>
          <w:sz w:val="28"/>
          <w:szCs w:val="28"/>
        </w:rPr>
        <w:t xml:space="preserve">the contexts of </w:t>
      </w:r>
      <w:r>
        <w:rPr>
          <w:rFonts w:ascii="Times New Roman" w:hAnsi="Times New Roman" w:cs="Times New Roman"/>
          <w:sz w:val="28"/>
          <w:szCs w:val="28"/>
        </w:rPr>
        <w:t>Christian theology, Jewish studies, anthropology, history, sociology and philosophy. Religious studies developed out of a</w:t>
      </w:r>
      <w:r w:rsidR="003364FD">
        <w:rPr>
          <w:rFonts w:ascii="Times New Roman" w:hAnsi="Times New Roman" w:cs="Times New Roman"/>
          <w:sz w:val="28"/>
          <w:szCs w:val="28"/>
        </w:rPr>
        <w:t>n uneven</w:t>
      </w:r>
      <w:r>
        <w:rPr>
          <w:rFonts w:ascii="Times New Roman" w:hAnsi="Times New Roman" w:cs="Times New Roman"/>
          <w:sz w:val="28"/>
          <w:szCs w:val="28"/>
        </w:rPr>
        <w:t xml:space="preserve"> blend of all of these subjects, with Theology and Jewish studies exerting the least influence</w:t>
      </w:r>
      <w:r w:rsidR="00661B88">
        <w:rPr>
          <w:rFonts w:ascii="Times New Roman" w:hAnsi="Times New Roman" w:cs="Times New Roman"/>
          <w:sz w:val="28"/>
          <w:szCs w:val="28"/>
        </w:rPr>
        <w:t xml:space="preserve"> (Smart 2001)</w:t>
      </w:r>
      <w:r>
        <w:rPr>
          <w:rFonts w:ascii="Times New Roman" w:hAnsi="Times New Roman" w:cs="Times New Roman"/>
          <w:sz w:val="28"/>
          <w:szCs w:val="28"/>
        </w:rPr>
        <w:t>. This is because the focus of religious studies is on the behaviour of the adherents, rather than on the behaviour of the supernatural</w:t>
      </w:r>
      <w:r w:rsidR="00DD17FF">
        <w:rPr>
          <w:rFonts w:ascii="Times New Roman" w:hAnsi="Times New Roman" w:cs="Times New Roman"/>
          <w:sz w:val="28"/>
          <w:szCs w:val="28"/>
        </w:rPr>
        <w:t xml:space="preserve"> towards the adherents</w:t>
      </w:r>
      <w:r>
        <w:rPr>
          <w:rFonts w:ascii="Times New Roman" w:hAnsi="Times New Roman" w:cs="Times New Roman"/>
          <w:sz w:val="28"/>
          <w:szCs w:val="28"/>
        </w:rPr>
        <w:t xml:space="preserve">. Its concern </w:t>
      </w:r>
      <w:r w:rsidR="00E648F2">
        <w:rPr>
          <w:rFonts w:ascii="Times New Roman" w:hAnsi="Times New Roman" w:cs="Times New Roman"/>
          <w:sz w:val="28"/>
          <w:szCs w:val="28"/>
        </w:rPr>
        <w:t xml:space="preserve">has </w:t>
      </w:r>
      <w:r w:rsidR="003364FD">
        <w:rPr>
          <w:rFonts w:ascii="Times New Roman" w:hAnsi="Times New Roman" w:cs="Times New Roman"/>
          <w:sz w:val="28"/>
          <w:szCs w:val="28"/>
        </w:rPr>
        <w:t xml:space="preserve">always </w:t>
      </w:r>
      <w:r w:rsidR="00E648F2">
        <w:rPr>
          <w:rFonts w:ascii="Times New Roman" w:hAnsi="Times New Roman" w:cs="Times New Roman"/>
          <w:sz w:val="28"/>
          <w:szCs w:val="28"/>
        </w:rPr>
        <w:t>been</w:t>
      </w:r>
      <w:r>
        <w:rPr>
          <w:rFonts w:ascii="Times New Roman" w:hAnsi="Times New Roman" w:cs="Times New Roman"/>
          <w:sz w:val="28"/>
          <w:szCs w:val="28"/>
        </w:rPr>
        <w:t xml:space="preserve"> with observing the observable.</w:t>
      </w:r>
      <w:r w:rsidR="00611C96">
        <w:rPr>
          <w:rFonts w:ascii="Times New Roman" w:hAnsi="Times New Roman" w:cs="Times New Roman"/>
          <w:sz w:val="28"/>
          <w:szCs w:val="28"/>
        </w:rPr>
        <w:t xml:space="preserve"> </w:t>
      </w:r>
      <w:r w:rsidR="008E189D">
        <w:rPr>
          <w:rFonts w:ascii="Times New Roman" w:hAnsi="Times New Roman" w:cs="Times New Roman"/>
          <w:sz w:val="28"/>
          <w:szCs w:val="28"/>
        </w:rPr>
        <w:t>The p</w:t>
      </w:r>
      <w:r w:rsidR="00611C96">
        <w:rPr>
          <w:rFonts w:ascii="Times New Roman" w:hAnsi="Times New Roman" w:cs="Times New Roman"/>
          <w:sz w:val="28"/>
          <w:szCs w:val="28"/>
        </w:rPr>
        <w:t xml:space="preserve">henomenology </w:t>
      </w:r>
      <w:r w:rsidR="008E189D">
        <w:rPr>
          <w:rFonts w:ascii="Times New Roman" w:hAnsi="Times New Roman" w:cs="Times New Roman"/>
          <w:sz w:val="28"/>
          <w:szCs w:val="28"/>
        </w:rPr>
        <w:t xml:space="preserve">of religion </w:t>
      </w:r>
      <w:r w:rsidR="00611C96">
        <w:rPr>
          <w:rFonts w:ascii="Times New Roman" w:hAnsi="Times New Roman" w:cs="Times New Roman"/>
          <w:sz w:val="28"/>
          <w:szCs w:val="28"/>
        </w:rPr>
        <w:t>developed in an attempt to standardise a religious studies methodology</w:t>
      </w:r>
      <w:r w:rsidR="00E648F2">
        <w:rPr>
          <w:rFonts w:ascii="Times New Roman" w:hAnsi="Times New Roman" w:cs="Times New Roman"/>
          <w:sz w:val="28"/>
          <w:szCs w:val="28"/>
        </w:rPr>
        <w:t>, by identifying data which could be observed</w:t>
      </w:r>
      <w:r w:rsidR="0020524A">
        <w:rPr>
          <w:rFonts w:ascii="Times New Roman" w:hAnsi="Times New Roman" w:cs="Times New Roman"/>
          <w:sz w:val="28"/>
          <w:szCs w:val="28"/>
        </w:rPr>
        <w:t>, described and</w:t>
      </w:r>
      <w:r w:rsidR="00E648F2">
        <w:rPr>
          <w:rFonts w:ascii="Times New Roman" w:hAnsi="Times New Roman" w:cs="Times New Roman"/>
          <w:sz w:val="28"/>
          <w:szCs w:val="28"/>
        </w:rPr>
        <w:t xml:space="preserve"> interpreted.</w:t>
      </w:r>
      <w:r w:rsidR="00611C96">
        <w:rPr>
          <w:rFonts w:ascii="Times New Roman" w:hAnsi="Times New Roman" w:cs="Times New Roman"/>
          <w:sz w:val="28"/>
          <w:szCs w:val="28"/>
        </w:rPr>
        <w:t xml:space="preserve"> The </w:t>
      </w:r>
      <w:r w:rsidR="00E648F2">
        <w:rPr>
          <w:rFonts w:ascii="Times New Roman" w:hAnsi="Times New Roman" w:cs="Times New Roman"/>
          <w:sz w:val="28"/>
          <w:szCs w:val="28"/>
        </w:rPr>
        <w:t xml:space="preserve">1973 survey </w:t>
      </w:r>
      <w:r w:rsidR="00611C96" w:rsidRPr="006516D6">
        <w:rPr>
          <w:rFonts w:ascii="Times New Roman" w:hAnsi="Times New Roman" w:cs="Times New Roman"/>
          <w:i/>
          <w:sz w:val="28"/>
          <w:szCs w:val="28"/>
        </w:rPr>
        <w:t xml:space="preserve">Classical Approaches </w:t>
      </w:r>
      <w:r w:rsidR="00E648F2" w:rsidRPr="006516D6">
        <w:rPr>
          <w:rFonts w:ascii="Times New Roman" w:hAnsi="Times New Roman" w:cs="Times New Roman"/>
          <w:i/>
          <w:sz w:val="28"/>
          <w:szCs w:val="28"/>
        </w:rPr>
        <w:t>to the Study of Religion</w:t>
      </w:r>
      <w:r w:rsidR="00B72510">
        <w:rPr>
          <w:rFonts w:ascii="Times New Roman" w:hAnsi="Times New Roman" w:cs="Times New Roman"/>
          <w:i/>
          <w:sz w:val="28"/>
          <w:szCs w:val="28"/>
        </w:rPr>
        <w:t>,</w:t>
      </w:r>
      <w:r w:rsidR="00772D94">
        <w:rPr>
          <w:rFonts w:ascii="Times New Roman" w:hAnsi="Times New Roman" w:cs="Times New Roman"/>
          <w:i/>
          <w:sz w:val="28"/>
          <w:szCs w:val="28"/>
        </w:rPr>
        <w:t xml:space="preserve"> </w:t>
      </w:r>
      <w:r w:rsidR="00772D94">
        <w:rPr>
          <w:rFonts w:ascii="Times New Roman" w:hAnsi="Times New Roman" w:cs="Times New Roman"/>
          <w:sz w:val="28"/>
          <w:szCs w:val="28"/>
        </w:rPr>
        <w:t xml:space="preserve">Jacques </w:t>
      </w:r>
      <w:proofErr w:type="spellStart"/>
      <w:r w:rsidR="00772D94">
        <w:rPr>
          <w:rFonts w:ascii="Times New Roman" w:hAnsi="Times New Roman" w:cs="Times New Roman"/>
          <w:sz w:val="28"/>
          <w:szCs w:val="28"/>
        </w:rPr>
        <w:t>Waardenberg</w:t>
      </w:r>
      <w:proofErr w:type="spellEnd"/>
      <w:r w:rsidR="00772D94">
        <w:rPr>
          <w:rFonts w:ascii="Times New Roman" w:hAnsi="Times New Roman" w:cs="Times New Roman"/>
          <w:sz w:val="28"/>
          <w:szCs w:val="28"/>
        </w:rPr>
        <w:t xml:space="preserve"> </w:t>
      </w:r>
      <w:r w:rsidR="00E648F2">
        <w:rPr>
          <w:rFonts w:ascii="Times New Roman" w:hAnsi="Times New Roman" w:cs="Times New Roman"/>
          <w:sz w:val="28"/>
          <w:szCs w:val="28"/>
        </w:rPr>
        <w:t>describe</w:t>
      </w:r>
      <w:r w:rsidR="00772D94">
        <w:rPr>
          <w:rFonts w:ascii="Times New Roman" w:hAnsi="Times New Roman" w:cs="Times New Roman"/>
          <w:sz w:val="28"/>
          <w:szCs w:val="28"/>
        </w:rPr>
        <w:t>s</w:t>
      </w:r>
      <w:r w:rsidR="006516D6">
        <w:rPr>
          <w:rFonts w:ascii="Times New Roman" w:hAnsi="Times New Roman" w:cs="Times New Roman"/>
          <w:sz w:val="28"/>
          <w:szCs w:val="28"/>
        </w:rPr>
        <w:t xml:space="preserve"> </w:t>
      </w:r>
      <w:r w:rsidR="00E648F2">
        <w:rPr>
          <w:rFonts w:ascii="Times New Roman" w:hAnsi="Times New Roman" w:cs="Times New Roman"/>
          <w:sz w:val="28"/>
          <w:szCs w:val="28"/>
        </w:rPr>
        <w:t xml:space="preserve">how phenomenology attempted to study religion </w:t>
      </w:r>
      <w:r w:rsidR="00A02151">
        <w:rPr>
          <w:rFonts w:ascii="Times New Roman" w:hAnsi="Times New Roman" w:cs="Times New Roman"/>
          <w:sz w:val="28"/>
          <w:szCs w:val="28"/>
        </w:rPr>
        <w:t xml:space="preserve">by </w:t>
      </w:r>
      <w:r w:rsidR="00E648F2">
        <w:rPr>
          <w:rFonts w:ascii="Times New Roman" w:hAnsi="Times New Roman" w:cs="Times New Roman"/>
          <w:sz w:val="28"/>
          <w:szCs w:val="28"/>
        </w:rPr>
        <w:t>using empirical and rational enquiry</w:t>
      </w:r>
      <w:r w:rsidR="0020524A">
        <w:rPr>
          <w:rFonts w:ascii="Times New Roman" w:hAnsi="Times New Roman" w:cs="Times New Roman"/>
          <w:sz w:val="28"/>
          <w:szCs w:val="28"/>
        </w:rPr>
        <w:t xml:space="preserve"> (</w:t>
      </w:r>
      <w:proofErr w:type="spellStart"/>
      <w:r w:rsidR="0020524A">
        <w:rPr>
          <w:rFonts w:ascii="Times New Roman" w:hAnsi="Times New Roman" w:cs="Times New Roman"/>
          <w:sz w:val="28"/>
          <w:szCs w:val="28"/>
        </w:rPr>
        <w:t>Waardenberg</w:t>
      </w:r>
      <w:proofErr w:type="spellEnd"/>
      <w:r w:rsidR="0020524A">
        <w:rPr>
          <w:rFonts w:ascii="Times New Roman" w:hAnsi="Times New Roman" w:cs="Times New Roman"/>
          <w:sz w:val="28"/>
          <w:szCs w:val="28"/>
        </w:rPr>
        <w:t xml:space="preserve"> 1973).</w:t>
      </w:r>
      <w:r w:rsidR="003364FD">
        <w:rPr>
          <w:rFonts w:ascii="Times New Roman" w:hAnsi="Times New Roman" w:cs="Times New Roman"/>
          <w:sz w:val="28"/>
          <w:szCs w:val="28"/>
        </w:rPr>
        <w:t xml:space="preserve"> </w:t>
      </w:r>
    </w:p>
    <w:p w14:paraId="07899D0F" w14:textId="77777777" w:rsidR="002C76E4" w:rsidRDefault="002C76E4" w:rsidP="00E648F2">
      <w:pPr>
        <w:spacing w:line="480" w:lineRule="auto"/>
        <w:rPr>
          <w:rFonts w:ascii="Times New Roman" w:hAnsi="Times New Roman" w:cs="Times New Roman"/>
          <w:sz w:val="28"/>
          <w:szCs w:val="28"/>
        </w:rPr>
      </w:pPr>
    </w:p>
    <w:p w14:paraId="4AC73BD9" w14:textId="613C6F64" w:rsidR="002C76E4" w:rsidRDefault="002C76E4" w:rsidP="002C76E4">
      <w:pPr>
        <w:spacing w:line="480" w:lineRule="auto"/>
        <w:rPr>
          <w:rFonts w:ascii="Times New Roman" w:hAnsi="Times New Roman" w:cs="Times New Roman"/>
          <w:sz w:val="28"/>
          <w:szCs w:val="28"/>
        </w:rPr>
      </w:pPr>
      <w:r>
        <w:rPr>
          <w:rFonts w:ascii="Times New Roman" w:hAnsi="Times New Roman" w:cs="Times New Roman"/>
          <w:sz w:val="28"/>
          <w:szCs w:val="28"/>
        </w:rPr>
        <w:t xml:space="preserve">Religious studies </w:t>
      </w:r>
      <w:proofErr w:type="gramStart"/>
      <w:r>
        <w:rPr>
          <w:rFonts w:ascii="Times New Roman" w:hAnsi="Times New Roman" w:cs="Times New Roman"/>
          <w:sz w:val="28"/>
          <w:szCs w:val="28"/>
        </w:rPr>
        <w:t>has</w:t>
      </w:r>
      <w:proofErr w:type="gramEnd"/>
      <w:r>
        <w:rPr>
          <w:rFonts w:ascii="Times New Roman" w:hAnsi="Times New Roman" w:cs="Times New Roman"/>
          <w:sz w:val="28"/>
          <w:szCs w:val="28"/>
        </w:rPr>
        <w:t xml:space="preserve"> maintained its multidisciplinary </w:t>
      </w:r>
      <w:r w:rsidR="00772D94">
        <w:rPr>
          <w:rFonts w:ascii="Times New Roman" w:hAnsi="Times New Roman" w:cs="Times New Roman"/>
          <w:sz w:val="28"/>
          <w:szCs w:val="28"/>
        </w:rPr>
        <w:t xml:space="preserve">and </w:t>
      </w:r>
      <w:proofErr w:type="spellStart"/>
      <w:r w:rsidR="00772D94">
        <w:rPr>
          <w:rFonts w:ascii="Times New Roman" w:hAnsi="Times New Roman" w:cs="Times New Roman"/>
          <w:sz w:val="28"/>
          <w:szCs w:val="28"/>
        </w:rPr>
        <w:t>polymethodic</w:t>
      </w:r>
      <w:proofErr w:type="spellEnd"/>
      <w:r w:rsidR="00772D94">
        <w:rPr>
          <w:rFonts w:ascii="Times New Roman" w:hAnsi="Times New Roman" w:cs="Times New Roman"/>
          <w:sz w:val="28"/>
          <w:szCs w:val="28"/>
        </w:rPr>
        <w:t xml:space="preserve"> </w:t>
      </w:r>
      <w:r>
        <w:rPr>
          <w:rFonts w:ascii="Times New Roman" w:hAnsi="Times New Roman" w:cs="Times New Roman"/>
          <w:sz w:val="28"/>
          <w:szCs w:val="28"/>
        </w:rPr>
        <w:t xml:space="preserve">approach to studying ‘religion’. </w:t>
      </w:r>
      <w:r w:rsidR="00772D94">
        <w:rPr>
          <w:rFonts w:ascii="Times New Roman" w:hAnsi="Times New Roman" w:cs="Times New Roman"/>
          <w:sz w:val="28"/>
          <w:szCs w:val="28"/>
        </w:rPr>
        <w:t>Significantly, this</w:t>
      </w:r>
      <w:r>
        <w:rPr>
          <w:rFonts w:ascii="Times New Roman" w:hAnsi="Times New Roman" w:cs="Times New Roman"/>
          <w:sz w:val="28"/>
          <w:szCs w:val="28"/>
        </w:rPr>
        <w:t xml:space="preserve"> has involved attempts to categorise what counts as religion, and what does not. Unless a scholar knows </w:t>
      </w:r>
      <w:r>
        <w:rPr>
          <w:rFonts w:ascii="Times New Roman" w:hAnsi="Times New Roman" w:cs="Times New Roman"/>
          <w:sz w:val="28"/>
          <w:szCs w:val="28"/>
        </w:rPr>
        <w:lastRenderedPageBreak/>
        <w:t xml:space="preserve">what to include, and what to exclude as religious, they will not know where to start and end their academic investigation. This means that the majority of academic religious studies works include definitions, </w:t>
      </w:r>
      <w:r w:rsidR="003364FD">
        <w:rPr>
          <w:rFonts w:ascii="Times New Roman" w:hAnsi="Times New Roman" w:cs="Times New Roman"/>
          <w:sz w:val="28"/>
          <w:szCs w:val="28"/>
        </w:rPr>
        <w:t>methodologies</w:t>
      </w:r>
      <w:r>
        <w:rPr>
          <w:rFonts w:ascii="Times New Roman" w:hAnsi="Times New Roman" w:cs="Times New Roman"/>
          <w:sz w:val="28"/>
          <w:szCs w:val="28"/>
        </w:rPr>
        <w:t xml:space="preserve">, and modes/dimensions of what counts as ‘religion’ in an attempt to </w:t>
      </w:r>
      <w:r w:rsidR="00305E9D">
        <w:rPr>
          <w:rFonts w:ascii="Times New Roman" w:hAnsi="Times New Roman" w:cs="Times New Roman"/>
          <w:sz w:val="28"/>
          <w:szCs w:val="28"/>
        </w:rPr>
        <w:t>form</w:t>
      </w:r>
      <w:r>
        <w:rPr>
          <w:rFonts w:ascii="Times New Roman" w:hAnsi="Times New Roman" w:cs="Times New Roman"/>
          <w:sz w:val="28"/>
          <w:szCs w:val="28"/>
        </w:rPr>
        <w:t xml:space="preserve"> agreement about the subject matter. Different academic approaches will emphasise different aspects of what is considered to be religious. The</w:t>
      </w:r>
      <w:r w:rsidR="00772D94">
        <w:rPr>
          <w:rFonts w:ascii="Times New Roman" w:hAnsi="Times New Roman" w:cs="Times New Roman"/>
          <w:sz w:val="28"/>
          <w:szCs w:val="28"/>
        </w:rPr>
        <w:t>se</w:t>
      </w:r>
      <w:r>
        <w:rPr>
          <w:rFonts w:ascii="Times New Roman" w:hAnsi="Times New Roman" w:cs="Times New Roman"/>
          <w:sz w:val="28"/>
          <w:szCs w:val="28"/>
        </w:rPr>
        <w:t xml:space="preserve"> attempts to clarify terms and minimise equivocation have been numerous and continuous. </w:t>
      </w:r>
      <w:r w:rsidR="00305E9D">
        <w:rPr>
          <w:rFonts w:ascii="Times New Roman" w:hAnsi="Times New Roman" w:cs="Times New Roman"/>
          <w:sz w:val="28"/>
          <w:szCs w:val="28"/>
        </w:rPr>
        <w:t xml:space="preserve">I will </w:t>
      </w:r>
      <w:r w:rsidR="008A0004">
        <w:rPr>
          <w:rFonts w:ascii="Times New Roman" w:hAnsi="Times New Roman" w:cs="Times New Roman"/>
          <w:sz w:val="28"/>
          <w:szCs w:val="28"/>
        </w:rPr>
        <w:t xml:space="preserve">shortly, </w:t>
      </w:r>
      <w:r w:rsidR="00305E9D">
        <w:rPr>
          <w:rFonts w:ascii="Times New Roman" w:hAnsi="Times New Roman" w:cs="Times New Roman"/>
          <w:sz w:val="28"/>
          <w:szCs w:val="28"/>
        </w:rPr>
        <w:t xml:space="preserve">attempt to outline </w:t>
      </w:r>
      <w:r w:rsidR="003364FD">
        <w:rPr>
          <w:rFonts w:ascii="Times New Roman" w:hAnsi="Times New Roman" w:cs="Times New Roman"/>
          <w:sz w:val="28"/>
          <w:szCs w:val="28"/>
        </w:rPr>
        <w:t xml:space="preserve">some of </w:t>
      </w:r>
      <w:r w:rsidR="00305E9D">
        <w:rPr>
          <w:rFonts w:ascii="Times New Roman" w:hAnsi="Times New Roman" w:cs="Times New Roman"/>
          <w:sz w:val="28"/>
          <w:szCs w:val="28"/>
        </w:rPr>
        <w:t>the</w:t>
      </w:r>
      <w:r w:rsidR="00585D45">
        <w:rPr>
          <w:rFonts w:ascii="Times New Roman" w:hAnsi="Times New Roman" w:cs="Times New Roman"/>
          <w:sz w:val="28"/>
          <w:szCs w:val="28"/>
        </w:rPr>
        <w:t xml:space="preserve"> </w:t>
      </w:r>
      <w:r w:rsidR="00305E9D">
        <w:rPr>
          <w:rFonts w:ascii="Times New Roman" w:hAnsi="Times New Roman" w:cs="Times New Roman"/>
          <w:sz w:val="28"/>
          <w:szCs w:val="28"/>
        </w:rPr>
        <w:t>dominant definitions.</w:t>
      </w:r>
    </w:p>
    <w:p w14:paraId="05B18E92" w14:textId="77777777" w:rsidR="00772D94" w:rsidRDefault="00772D94" w:rsidP="002C76E4">
      <w:pPr>
        <w:spacing w:line="480" w:lineRule="auto"/>
        <w:rPr>
          <w:rFonts w:ascii="Times New Roman" w:hAnsi="Times New Roman" w:cs="Times New Roman"/>
          <w:sz w:val="28"/>
          <w:szCs w:val="28"/>
        </w:rPr>
      </w:pPr>
    </w:p>
    <w:p w14:paraId="3DF50479" w14:textId="4E9CD441" w:rsidR="00BF67E8" w:rsidRDefault="00A02151" w:rsidP="00BF67E8">
      <w:pPr>
        <w:spacing w:line="480" w:lineRule="auto"/>
        <w:rPr>
          <w:rFonts w:ascii="Times New Roman" w:hAnsi="Times New Roman" w:cs="Times New Roman"/>
          <w:sz w:val="28"/>
          <w:szCs w:val="28"/>
        </w:rPr>
      </w:pPr>
      <w:r>
        <w:rPr>
          <w:rFonts w:ascii="Times New Roman" w:hAnsi="Times New Roman" w:cs="Times New Roman"/>
          <w:sz w:val="28"/>
          <w:szCs w:val="28"/>
        </w:rPr>
        <w:t>Attempting to define ‘religion’ has mean</w:t>
      </w:r>
      <w:r w:rsidR="00585D45">
        <w:rPr>
          <w:rFonts w:ascii="Times New Roman" w:hAnsi="Times New Roman" w:cs="Times New Roman"/>
          <w:sz w:val="28"/>
          <w:szCs w:val="28"/>
        </w:rPr>
        <w:t>s</w:t>
      </w:r>
      <w:r>
        <w:rPr>
          <w:rFonts w:ascii="Times New Roman" w:hAnsi="Times New Roman" w:cs="Times New Roman"/>
          <w:sz w:val="28"/>
          <w:szCs w:val="28"/>
        </w:rPr>
        <w:t xml:space="preserve"> </w:t>
      </w:r>
      <w:r w:rsidR="00BF67E8">
        <w:rPr>
          <w:rFonts w:ascii="Times New Roman" w:hAnsi="Times New Roman" w:cs="Times New Roman"/>
          <w:sz w:val="28"/>
          <w:szCs w:val="28"/>
        </w:rPr>
        <w:t>walking a fine line. If the definition is too narrow, such as ones which insist on the worship of a God or gods, then</w:t>
      </w:r>
      <w:r w:rsidR="00585D45">
        <w:rPr>
          <w:rFonts w:ascii="Times New Roman" w:hAnsi="Times New Roman" w:cs="Times New Roman"/>
          <w:sz w:val="28"/>
          <w:szCs w:val="28"/>
        </w:rPr>
        <w:t>,</w:t>
      </w:r>
      <w:r w:rsidR="00BF67E8">
        <w:rPr>
          <w:rFonts w:ascii="Times New Roman" w:hAnsi="Times New Roman" w:cs="Times New Roman"/>
          <w:sz w:val="28"/>
          <w:szCs w:val="28"/>
        </w:rPr>
        <w:t xml:space="preserve"> for example, types of Buddhism will be omitted. If the definition is too broad, such as ones which focus </w:t>
      </w:r>
      <w:r w:rsidR="00772D94">
        <w:rPr>
          <w:rFonts w:ascii="Times New Roman" w:hAnsi="Times New Roman" w:cs="Times New Roman"/>
          <w:sz w:val="28"/>
          <w:szCs w:val="28"/>
        </w:rPr>
        <w:t xml:space="preserve">primarily </w:t>
      </w:r>
      <w:r w:rsidR="00BF67E8">
        <w:rPr>
          <w:rFonts w:ascii="Times New Roman" w:hAnsi="Times New Roman" w:cs="Times New Roman"/>
          <w:sz w:val="28"/>
          <w:szCs w:val="28"/>
        </w:rPr>
        <w:t xml:space="preserve">on </w:t>
      </w:r>
      <w:r w:rsidR="00AA0927">
        <w:rPr>
          <w:rFonts w:ascii="Times New Roman" w:hAnsi="Times New Roman" w:cs="Times New Roman"/>
          <w:sz w:val="28"/>
          <w:szCs w:val="28"/>
        </w:rPr>
        <w:t>collective activity (Sharpe 1983)</w:t>
      </w:r>
      <w:r w:rsidR="00772D94">
        <w:rPr>
          <w:rFonts w:ascii="Times New Roman" w:hAnsi="Times New Roman" w:cs="Times New Roman"/>
          <w:sz w:val="28"/>
          <w:szCs w:val="28"/>
        </w:rPr>
        <w:t>,</w:t>
      </w:r>
      <w:r w:rsidR="00BF67E8">
        <w:rPr>
          <w:rFonts w:ascii="Times New Roman" w:hAnsi="Times New Roman" w:cs="Times New Roman"/>
          <w:sz w:val="28"/>
          <w:szCs w:val="28"/>
        </w:rPr>
        <w:t xml:space="preserve"> or </w:t>
      </w:r>
      <w:r w:rsidR="00772D94">
        <w:rPr>
          <w:rFonts w:ascii="Times New Roman" w:hAnsi="Times New Roman" w:cs="Times New Roman"/>
          <w:sz w:val="28"/>
          <w:szCs w:val="28"/>
        </w:rPr>
        <w:t xml:space="preserve">on </w:t>
      </w:r>
      <w:r w:rsidR="00BF67E8">
        <w:rPr>
          <w:rFonts w:ascii="Times New Roman" w:hAnsi="Times New Roman" w:cs="Times New Roman"/>
          <w:sz w:val="28"/>
          <w:szCs w:val="28"/>
        </w:rPr>
        <w:t xml:space="preserve">an entirely </w:t>
      </w:r>
      <w:r w:rsidR="00A21EEB">
        <w:rPr>
          <w:rFonts w:ascii="Times New Roman" w:hAnsi="Times New Roman" w:cs="Times New Roman"/>
          <w:sz w:val="28"/>
          <w:szCs w:val="28"/>
        </w:rPr>
        <w:t xml:space="preserve">private </w:t>
      </w:r>
      <w:r w:rsidR="00BF67E8">
        <w:rPr>
          <w:rFonts w:ascii="Times New Roman" w:hAnsi="Times New Roman" w:cs="Times New Roman"/>
          <w:sz w:val="28"/>
          <w:szCs w:val="28"/>
        </w:rPr>
        <w:t>personal inclination (</w:t>
      </w:r>
      <w:r w:rsidR="00D179D8">
        <w:rPr>
          <w:rFonts w:ascii="Times New Roman" w:hAnsi="Times New Roman" w:cs="Times New Roman"/>
          <w:sz w:val="28"/>
          <w:szCs w:val="28"/>
        </w:rPr>
        <w:t>Sharpe 1983</w:t>
      </w:r>
      <w:r w:rsidR="00BF67E8">
        <w:rPr>
          <w:rFonts w:ascii="Times New Roman" w:hAnsi="Times New Roman" w:cs="Times New Roman"/>
          <w:sz w:val="28"/>
          <w:szCs w:val="28"/>
        </w:rPr>
        <w:t>), then secular institutions such as Marxism will be included as religious</w:t>
      </w:r>
      <w:r w:rsidR="00585D45">
        <w:rPr>
          <w:rFonts w:ascii="Times New Roman" w:hAnsi="Times New Roman" w:cs="Times New Roman"/>
          <w:sz w:val="28"/>
          <w:szCs w:val="28"/>
        </w:rPr>
        <w:t>,</w:t>
      </w:r>
      <w:r w:rsidR="00A21EEB">
        <w:rPr>
          <w:rFonts w:ascii="Times New Roman" w:hAnsi="Times New Roman" w:cs="Times New Roman"/>
          <w:sz w:val="28"/>
          <w:szCs w:val="28"/>
        </w:rPr>
        <w:t xml:space="preserve"> </w:t>
      </w:r>
      <w:r w:rsidR="00585D45">
        <w:rPr>
          <w:rFonts w:ascii="Times New Roman" w:hAnsi="Times New Roman" w:cs="Times New Roman"/>
          <w:sz w:val="28"/>
          <w:szCs w:val="28"/>
        </w:rPr>
        <w:t>and so</w:t>
      </w:r>
      <w:r w:rsidR="00A21EEB">
        <w:rPr>
          <w:rFonts w:ascii="Times New Roman" w:hAnsi="Times New Roman" w:cs="Times New Roman"/>
          <w:sz w:val="28"/>
          <w:szCs w:val="28"/>
        </w:rPr>
        <w:t xml:space="preserve"> could </w:t>
      </w:r>
      <w:r w:rsidR="00585D45">
        <w:rPr>
          <w:rFonts w:ascii="Times New Roman" w:hAnsi="Times New Roman" w:cs="Times New Roman"/>
          <w:sz w:val="28"/>
          <w:szCs w:val="28"/>
        </w:rPr>
        <w:t>any</w:t>
      </w:r>
      <w:r w:rsidR="00A21EEB">
        <w:rPr>
          <w:rFonts w:ascii="Times New Roman" w:hAnsi="Times New Roman" w:cs="Times New Roman"/>
          <w:sz w:val="28"/>
          <w:szCs w:val="28"/>
        </w:rPr>
        <w:t xml:space="preserve"> individual </w:t>
      </w:r>
      <w:r w:rsidR="005C2A89">
        <w:rPr>
          <w:rFonts w:ascii="Times New Roman" w:hAnsi="Times New Roman" w:cs="Times New Roman"/>
          <w:sz w:val="28"/>
          <w:szCs w:val="28"/>
        </w:rPr>
        <w:t xml:space="preserve">who </w:t>
      </w:r>
      <w:r w:rsidR="00A21EEB">
        <w:rPr>
          <w:rFonts w:ascii="Times New Roman" w:hAnsi="Times New Roman" w:cs="Times New Roman"/>
          <w:sz w:val="28"/>
          <w:szCs w:val="28"/>
        </w:rPr>
        <w:t>form</w:t>
      </w:r>
      <w:r w:rsidR="005C2A89">
        <w:rPr>
          <w:rFonts w:ascii="Times New Roman" w:hAnsi="Times New Roman" w:cs="Times New Roman"/>
          <w:sz w:val="28"/>
          <w:szCs w:val="28"/>
        </w:rPr>
        <w:t>s</w:t>
      </w:r>
      <w:r w:rsidR="00A21EEB">
        <w:rPr>
          <w:rFonts w:ascii="Times New Roman" w:hAnsi="Times New Roman" w:cs="Times New Roman"/>
          <w:sz w:val="28"/>
          <w:szCs w:val="28"/>
        </w:rPr>
        <w:t xml:space="preserve"> their own belief system.</w:t>
      </w:r>
    </w:p>
    <w:p w14:paraId="1A2BD6C4" w14:textId="1EDACA2A" w:rsidR="000935DE" w:rsidRDefault="000935DE" w:rsidP="00BF67E8">
      <w:pPr>
        <w:spacing w:line="480" w:lineRule="auto"/>
        <w:rPr>
          <w:rFonts w:ascii="Times New Roman" w:hAnsi="Times New Roman" w:cs="Times New Roman"/>
          <w:sz w:val="28"/>
          <w:szCs w:val="28"/>
        </w:rPr>
      </w:pPr>
    </w:p>
    <w:p w14:paraId="4A8A6022" w14:textId="20CEF2C6" w:rsidR="000935DE" w:rsidRPr="00021E03" w:rsidRDefault="000935DE" w:rsidP="00BF67E8">
      <w:pPr>
        <w:spacing w:line="480" w:lineRule="auto"/>
        <w:rPr>
          <w:rFonts w:ascii="Times New Roman" w:hAnsi="Times New Roman" w:cs="Times New Roman"/>
          <w:sz w:val="28"/>
          <w:szCs w:val="28"/>
        </w:rPr>
      </w:pPr>
      <w:r>
        <w:rPr>
          <w:rFonts w:ascii="Times New Roman" w:hAnsi="Times New Roman" w:cs="Times New Roman"/>
          <w:sz w:val="28"/>
          <w:szCs w:val="28"/>
        </w:rPr>
        <w:t xml:space="preserve">Mircea Eliade was a historian and a </w:t>
      </w:r>
      <w:r w:rsidR="00021E03">
        <w:rPr>
          <w:rFonts w:ascii="Times New Roman" w:hAnsi="Times New Roman" w:cs="Times New Roman"/>
          <w:sz w:val="28"/>
          <w:szCs w:val="28"/>
        </w:rPr>
        <w:t xml:space="preserve">phenomenologist of religion. In his 1959 book </w:t>
      </w:r>
      <w:r w:rsidR="00021E03" w:rsidRPr="00021E03">
        <w:rPr>
          <w:rFonts w:ascii="Times New Roman" w:hAnsi="Times New Roman" w:cs="Times New Roman"/>
          <w:i/>
          <w:sz w:val="28"/>
          <w:szCs w:val="28"/>
        </w:rPr>
        <w:t>The Sacred and the Profane</w:t>
      </w:r>
      <w:r w:rsidR="00021E03">
        <w:rPr>
          <w:rFonts w:ascii="Times New Roman" w:hAnsi="Times New Roman" w:cs="Times New Roman"/>
          <w:i/>
          <w:sz w:val="28"/>
          <w:szCs w:val="28"/>
        </w:rPr>
        <w:t xml:space="preserve"> </w:t>
      </w:r>
      <w:r w:rsidR="00021E03">
        <w:rPr>
          <w:rFonts w:ascii="Times New Roman" w:hAnsi="Times New Roman" w:cs="Times New Roman"/>
          <w:sz w:val="28"/>
          <w:szCs w:val="28"/>
        </w:rPr>
        <w:t>he emphasises that what makes a man religious, is that he attempts to remain</w:t>
      </w:r>
      <w:r w:rsidR="008A0004">
        <w:rPr>
          <w:rFonts w:ascii="Times New Roman" w:hAnsi="Times New Roman" w:cs="Times New Roman"/>
          <w:sz w:val="28"/>
          <w:szCs w:val="28"/>
        </w:rPr>
        <w:t xml:space="preserve"> living</w:t>
      </w:r>
      <w:r w:rsidR="00021E03">
        <w:rPr>
          <w:rFonts w:ascii="Times New Roman" w:hAnsi="Times New Roman" w:cs="Times New Roman"/>
          <w:sz w:val="28"/>
          <w:szCs w:val="28"/>
        </w:rPr>
        <w:t xml:space="preserve"> in a sacred world (Eliade 1959). </w:t>
      </w:r>
    </w:p>
    <w:p w14:paraId="7ADAD242" w14:textId="77777777" w:rsidR="00A21EEB" w:rsidRDefault="00A21EEB" w:rsidP="00BF67E8">
      <w:pPr>
        <w:spacing w:line="480" w:lineRule="auto"/>
        <w:rPr>
          <w:rFonts w:ascii="Times New Roman" w:hAnsi="Times New Roman" w:cs="Times New Roman"/>
          <w:sz w:val="28"/>
          <w:szCs w:val="28"/>
        </w:rPr>
      </w:pPr>
    </w:p>
    <w:p w14:paraId="6E4D8842" w14:textId="5DCA52A9" w:rsidR="002F4478" w:rsidRDefault="002F4478" w:rsidP="00BF67E8">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In order to prevent </w:t>
      </w:r>
      <w:r w:rsidR="003C3A7C">
        <w:rPr>
          <w:rFonts w:ascii="Times New Roman" w:hAnsi="Times New Roman" w:cs="Times New Roman"/>
          <w:sz w:val="28"/>
          <w:szCs w:val="28"/>
        </w:rPr>
        <w:t>an</w:t>
      </w:r>
      <w:r>
        <w:rPr>
          <w:rFonts w:ascii="Times New Roman" w:hAnsi="Times New Roman" w:cs="Times New Roman"/>
          <w:sz w:val="28"/>
          <w:szCs w:val="28"/>
        </w:rPr>
        <w:t xml:space="preserve"> over emphasis on </w:t>
      </w:r>
      <w:r w:rsidR="00A21EEB">
        <w:rPr>
          <w:rFonts w:ascii="Times New Roman" w:hAnsi="Times New Roman" w:cs="Times New Roman"/>
          <w:sz w:val="28"/>
          <w:szCs w:val="28"/>
        </w:rPr>
        <w:t xml:space="preserve">any </w:t>
      </w:r>
      <w:r>
        <w:rPr>
          <w:rFonts w:ascii="Times New Roman" w:hAnsi="Times New Roman" w:cs="Times New Roman"/>
          <w:sz w:val="28"/>
          <w:szCs w:val="28"/>
        </w:rPr>
        <w:t xml:space="preserve">one aspect of what is considered religion, scholars have attempted to devise dimensions or modes of religion, which can be thought of as a kind of family resemblance, rather than as a </w:t>
      </w:r>
      <w:r w:rsidR="00585D45">
        <w:rPr>
          <w:rFonts w:ascii="Times New Roman" w:hAnsi="Times New Roman" w:cs="Times New Roman"/>
          <w:sz w:val="28"/>
          <w:szCs w:val="28"/>
        </w:rPr>
        <w:t xml:space="preserve">single, </w:t>
      </w:r>
      <w:r w:rsidR="00A21EEB">
        <w:rPr>
          <w:rFonts w:ascii="Times New Roman" w:hAnsi="Times New Roman" w:cs="Times New Roman"/>
          <w:sz w:val="28"/>
          <w:szCs w:val="28"/>
        </w:rPr>
        <w:t>clearly defined category</w:t>
      </w:r>
      <w:r>
        <w:rPr>
          <w:rFonts w:ascii="Times New Roman" w:hAnsi="Times New Roman" w:cs="Times New Roman"/>
          <w:sz w:val="28"/>
          <w:szCs w:val="28"/>
        </w:rPr>
        <w:t>.</w:t>
      </w:r>
    </w:p>
    <w:p w14:paraId="35D1FDE7" w14:textId="77777777" w:rsidR="008A0004" w:rsidRDefault="008A0004" w:rsidP="00BF67E8">
      <w:pPr>
        <w:spacing w:line="480" w:lineRule="auto"/>
        <w:rPr>
          <w:rFonts w:ascii="Times New Roman" w:hAnsi="Times New Roman" w:cs="Times New Roman"/>
          <w:sz w:val="28"/>
          <w:szCs w:val="28"/>
        </w:rPr>
      </w:pPr>
    </w:p>
    <w:p w14:paraId="7CD7222C" w14:textId="69A443CF" w:rsidR="005F3C53" w:rsidRDefault="002F4478" w:rsidP="00BF67E8">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Frederich</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Streng</w:t>
      </w:r>
      <w:proofErr w:type="spellEnd"/>
      <w:r w:rsidR="004759E7">
        <w:rPr>
          <w:rFonts w:ascii="Times New Roman" w:hAnsi="Times New Roman" w:cs="Times New Roman"/>
          <w:sz w:val="28"/>
          <w:szCs w:val="28"/>
        </w:rPr>
        <w:t xml:space="preserve">, a professor of comparative philosophy, </w:t>
      </w:r>
      <w:r>
        <w:rPr>
          <w:rFonts w:ascii="Times New Roman" w:hAnsi="Times New Roman" w:cs="Times New Roman"/>
          <w:sz w:val="28"/>
          <w:szCs w:val="28"/>
        </w:rPr>
        <w:t>devised a tripartite classification</w:t>
      </w:r>
      <w:r w:rsidR="00070782">
        <w:rPr>
          <w:rFonts w:ascii="Times New Roman" w:hAnsi="Times New Roman" w:cs="Times New Roman"/>
          <w:sz w:val="28"/>
          <w:szCs w:val="28"/>
        </w:rPr>
        <w:t xml:space="preserve"> </w:t>
      </w:r>
      <w:r w:rsidR="004759E7">
        <w:rPr>
          <w:rFonts w:ascii="Times New Roman" w:hAnsi="Times New Roman" w:cs="Times New Roman"/>
          <w:sz w:val="28"/>
          <w:szCs w:val="28"/>
        </w:rPr>
        <w:t xml:space="preserve">in his book </w:t>
      </w:r>
      <w:r w:rsidR="004759E7" w:rsidRPr="004759E7">
        <w:rPr>
          <w:rFonts w:ascii="Times New Roman" w:hAnsi="Times New Roman" w:cs="Times New Roman"/>
          <w:i/>
          <w:sz w:val="28"/>
          <w:szCs w:val="28"/>
        </w:rPr>
        <w:t>Understanding Religious Life</w:t>
      </w:r>
      <w:r w:rsidR="004759E7">
        <w:rPr>
          <w:rFonts w:ascii="Times New Roman" w:hAnsi="Times New Roman" w:cs="Times New Roman"/>
          <w:sz w:val="28"/>
          <w:szCs w:val="28"/>
        </w:rPr>
        <w:t xml:space="preserve"> </w:t>
      </w:r>
      <w:r w:rsidR="00070782">
        <w:rPr>
          <w:rFonts w:ascii="Times New Roman" w:hAnsi="Times New Roman" w:cs="Times New Roman"/>
          <w:sz w:val="28"/>
          <w:szCs w:val="28"/>
        </w:rPr>
        <w:t xml:space="preserve">which consisted </w:t>
      </w:r>
      <w:proofErr w:type="gramStart"/>
      <w:r w:rsidR="00070782">
        <w:rPr>
          <w:rFonts w:ascii="Times New Roman" w:hAnsi="Times New Roman" w:cs="Times New Roman"/>
          <w:sz w:val="28"/>
          <w:szCs w:val="28"/>
        </w:rPr>
        <w:t>of:</w:t>
      </w:r>
      <w:proofErr w:type="gramEnd"/>
      <w:r w:rsidR="00070782">
        <w:rPr>
          <w:rFonts w:ascii="Times New Roman" w:hAnsi="Times New Roman" w:cs="Times New Roman"/>
          <w:sz w:val="28"/>
          <w:szCs w:val="28"/>
        </w:rPr>
        <w:t xml:space="preserve">  the personal, the cultural and the ultimate (</w:t>
      </w:r>
      <w:proofErr w:type="spellStart"/>
      <w:r w:rsidR="00070782">
        <w:rPr>
          <w:rFonts w:ascii="Times New Roman" w:hAnsi="Times New Roman" w:cs="Times New Roman"/>
          <w:sz w:val="28"/>
          <w:szCs w:val="28"/>
        </w:rPr>
        <w:t>Streng</w:t>
      </w:r>
      <w:proofErr w:type="spellEnd"/>
      <w:r w:rsidR="00070782">
        <w:rPr>
          <w:rFonts w:ascii="Times New Roman" w:hAnsi="Times New Roman" w:cs="Times New Roman"/>
          <w:sz w:val="28"/>
          <w:szCs w:val="28"/>
        </w:rPr>
        <w:t xml:space="preserve"> 1976).</w:t>
      </w:r>
      <w:r w:rsidR="00B328B1">
        <w:rPr>
          <w:rFonts w:ascii="Times New Roman" w:hAnsi="Times New Roman" w:cs="Times New Roman"/>
          <w:sz w:val="28"/>
          <w:szCs w:val="28"/>
        </w:rPr>
        <w:t xml:space="preserve"> </w:t>
      </w:r>
      <w:r w:rsidR="004759E7">
        <w:rPr>
          <w:rFonts w:ascii="Times New Roman" w:hAnsi="Times New Roman" w:cs="Times New Roman"/>
          <w:sz w:val="28"/>
          <w:szCs w:val="28"/>
        </w:rPr>
        <w:t xml:space="preserve">The phenomenologist </w:t>
      </w:r>
      <w:r w:rsidR="00B328B1">
        <w:rPr>
          <w:rFonts w:ascii="Times New Roman" w:hAnsi="Times New Roman" w:cs="Times New Roman"/>
          <w:sz w:val="28"/>
          <w:szCs w:val="28"/>
        </w:rPr>
        <w:t xml:space="preserve">Eric J Sharpe developed </w:t>
      </w:r>
      <w:r w:rsidR="008E189D">
        <w:rPr>
          <w:rFonts w:ascii="Times New Roman" w:hAnsi="Times New Roman" w:cs="Times New Roman"/>
          <w:sz w:val="28"/>
          <w:szCs w:val="28"/>
        </w:rPr>
        <w:t xml:space="preserve">four </w:t>
      </w:r>
      <w:r w:rsidR="00B328B1">
        <w:rPr>
          <w:rFonts w:ascii="Times New Roman" w:hAnsi="Times New Roman" w:cs="Times New Roman"/>
          <w:sz w:val="28"/>
          <w:szCs w:val="28"/>
        </w:rPr>
        <w:t>modes</w:t>
      </w:r>
      <w:r w:rsidR="004759E7">
        <w:rPr>
          <w:rFonts w:ascii="Times New Roman" w:hAnsi="Times New Roman" w:cs="Times New Roman"/>
          <w:sz w:val="28"/>
          <w:szCs w:val="28"/>
        </w:rPr>
        <w:t xml:space="preserve"> by which to classify religion</w:t>
      </w:r>
      <w:proofErr w:type="gramStart"/>
      <w:r w:rsidR="000C297C">
        <w:rPr>
          <w:rFonts w:ascii="Times New Roman" w:hAnsi="Times New Roman" w:cs="Times New Roman"/>
          <w:sz w:val="28"/>
          <w:szCs w:val="28"/>
        </w:rPr>
        <w:t xml:space="preserve">. </w:t>
      </w:r>
      <w:proofErr w:type="gramEnd"/>
      <w:r w:rsidR="000C297C">
        <w:rPr>
          <w:rFonts w:ascii="Times New Roman" w:hAnsi="Times New Roman" w:cs="Times New Roman"/>
          <w:sz w:val="28"/>
          <w:szCs w:val="28"/>
        </w:rPr>
        <w:t>These were</w:t>
      </w:r>
      <w:r w:rsidR="00B328B1">
        <w:rPr>
          <w:rFonts w:ascii="Times New Roman" w:hAnsi="Times New Roman" w:cs="Times New Roman"/>
          <w:sz w:val="28"/>
          <w:szCs w:val="28"/>
        </w:rPr>
        <w:t>: the existential, the intellectual, the institutional and the ethical</w:t>
      </w:r>
      <w:r w:rsidR="000C297C">
        <w:rPr>
          <w:rFonts w:ascii="Times New Roman" w:hAnsi="Times New Roman" w:cs="Times New Roman"/>
          <w:sz w:val="28"/>
          <w:szCs w:val="28"/>
        </w:rPr>
        <w:t>,</w:t>
      </w:r>
      <w:r w:rsidR="004759E7">
        <w:rPr>
          <w:rFonts w:ascii="Times New Roman" w:hAnsi="Times New Roman" w:cs="Times New Roman"/>
          <w:sz w:val="28"/>
          <w:szCs w:val="28"/>
        </w:rPr>
        <w:t xml:space="preserve"> in his book </w:t>
      </w:r>
      <w:r w:rsidR="004759E7" w:rsidRPr="004759E7">
        <w:rPr>
          <w:rFonts w:ascii="Times New Roman" w:hAnsi="Times New Roman" w:cs="Times New Roman"/>
          <w:i/>
          <w:sz w:val="28"/>
          <w:szCs w:val="28"/>
        </w:rPr>
        <w:t>Understanding Religion</w:t>
      </w:r>
      <w:r w:rsidR="004759E7">
        <w:rPr>
          <w:rFonts w:ascii="Times New Roman" w:hAnsi="Times New Roman" w:cs="Times New Roman"/>
          <w:sz w:val="28"/>
          <w:szCs w:val="28"/>
        </w:rPr>
        <w:t xml:space="preserve"> (Sharpe 1983).</w:t>
      </w:r>
      <w:r w:rsidR="008A0004">
        <w:rPr>
          <w:rFonts w:ascii="Times New Roman" w:hAnsi="Times New Roman" w:cs="Times New Roman"/>
          <w:sz w:val="28"/>
          <w:szCs w:val="28"/>
        </w:rPr>
        <w:t xml:space="preserve"> </w:t>
      </w:r>
      <w:r w:rsidR="005F5B5F">
        <w:rPr>
          <w:rFonts w:ascii="Times New Roman" w:hAnsi="Times New Roman" w:cs="Times New Roman"/>
          <w:sz w:val="28"/>
          <w:szCs w:val="28"/>
        </w:rPr>
        <w:t>Five dimensions were suggested by the sociologists Rodney Stark and Charles Glock</w:t>
      </w:r>
      <w:r w:rsidR="008E189D">
        <w:rPr>
          <w:rFonts w:ascii="Times New Roman" w:hAnsi="Times New Roman" w:cs="Times New Roman"/>
          <w:sz w:val="28"/>
          <w:szCs w:val="28"/>
        </w:rPr>
        <w:t>. These</w:t>
      </w:r>
      <w:r w:rsidR="005F5B5F">
        <w:rPr>
          <w:rFonts w:ascii="Times New Roman" w:hAnsi="Times New Roman" w:cs="Times New Roman"/>
          <w:sz w:val="28"/>
          <w:szCs w:val="28"/>
        </w:rPr>
        <w:t xml:space="preserve"> are: the experiential, the ideological, the ritualistic, the intellectual and the consequential</w:t>
      </w:r>
      <w:r w:rsidR="00301A12">
        <w:rPr>
          <w:rFonts w:ascii="Times New Roman" w:hAnsi="Times New Roman" w:cs="Times New Roman"/>
          <w:sz w:val="28"/>
          <w:szCs w:val="28"/>
        </w:rPr>
        <w:t xml:space="preserve"> (</w:t>
      </w:r>
      <w:r w:rsidR="000C297C">
        <w:rPr>
          <w:rFonts w:ascii="Times New Roman" w:hAnsi="Times New Roman" w:cs="Times New Roman"/>
          <w:sz w:val="28"/>
          <w:szCs w:val="28"/>
        </w:rPr>
        <w:t>Glock et al 1973</w:t>
      </w:r>
      <w:r w:rsidR="00301A12">
        <w:rPr>
          <w:rFonts w:ascii="Times New Roman" w:hAnsi="Times New Roman" w:cs="Times New Roman"/>
          <w:sz w:val="28"/>
          <w:szCs w:val="28"/>
        </w:rPr>
        <w:t>)</w:t>
      </w:r>
      <w:r w:rsidR="005F3C53">
        <w:rPr>
          <w:rFonts w:ascii="Times New Roman" w:hAnsi="Times New Roman" w:cs="Times New Roman"/>
          <w:sz w:val="28"/>
          <w:szCs w:val="28"/>
        </w:rPr>
        <w:t>.</w:t>
      </w:r>
      <w:r w:rsidR="008A0004">
        <w:rPr>
          <w:rFonts w:ascii="Times New Roman" w:hAnsi="Times New Roman" w:cs="Times New Roman"/>
          <w:sz w:val="28"/>
          <w:szCs w:val="28"/>
        </w:rPr>
        <w:t xml:space="preserve"> </w:t>
      </w:r>
      <w:r w:rsidR="005F3C53">
        <w:rPr>
          <w:rFonts w:ascii="Times New Roman" w:hAnsi="Times New Roman" w:cs="Times New Roman"/>
          <w:sz w:val="28"/>
          <w:szCs w:val="28"/>
        </w:rPr>
        <w:t xml:space="preserve">The philosopher phenomenologist </w:t>
      </w:r>
      <w:proofErr w:type="spellStart"/>
      <w:r w:rsidR="005F3C53">
        <w:rPr>
          <w:rFonts w:ascii="Times New Roman" w:hAnsi="Times New Roman" w:cs="Times New Roman"/>
          <w:sz w:val="28"/>
          <w:szCs w:val="28"/>
        </w:rPr>
        <w:t>Ninian</w:t>
      </w:r>
      <w:proofErr w:type="spellEnd"/>
      <w:r w:rsidR="005F3C53">
        <w:rPr>
          <w:rFonts w:ascii="Times New Roman" w:hAnsi="Times New Roman" w:cs="Times New Roman"/>
          <w:sz w:val="28"/>
          <w:szCs w:val="28"/>
        </w:rPr>
        <w:t xml:space="preserve"> Smart developed six, </w:t>
      </w:r>
      <w:r w:rsidR="008E189D">
        <w:rPr>
          <w:rFonts w:ascii="Times New Roman" w:hAnsi="Times New Roman" w:cs="Times New Roman"/>
          <w:sz w:val="28"/>
          <w:szCs w:val="28"/>
        </w:rPr>
        <w:t>followed by</w:t>
      </w:r>
      <w:r w:rsidR="005F3C53">
        <w:rPr>
          <w:rFonts w:ascii="Times New Roman" w:hAnsi="Times New Roman" w:cs="Times New Roman"/>
          <w:sz w:val="28"/>
          <w:szCs w:val="28"/>
        </w:rPr>
        <w:t xml:space="preserve"> seven dimensions of religion. These are: mythical/narrative, ritual</w:t>
      </w:r>
      <w:r w:rsidR="00494FFA">
        <w:rPr>
          <w:rFonts w:ascii="Times New Roman" w:hAnsi="Times New Roman" w:cs="Times New Roman"/>
          <w:sz w:val="28"/>
          <w:szCs w:val="28"/>
        </w:rPr>
        <w:t>/practical</w:t>
      </w:r>
      <w:r w:rsidR="005F3C53">
        <w:rPr>
          <w:rFonts w:ascii="Times New Roman" w:hAnsi="Times New Roman" w:cs="Times New Roman"/>
          <w:sz w:val="28"/>
          <w:szCs w:val="28"/>
        </w:rPr>
        <w:t>, social</w:t>
      </w:r>
      <w:r w:rsidR="00494FFA">
        <w:rPr>
          <w:rFonts w:ascii="Times New Roman" w:hAnsi="Times New Roman" w:cs="Times New Roman"/>
          <w:sz w:val="28"/>
          <w:szCs w:val="28"/>
        </w:rPr>
        <w:t>/institutional</w:t>
      </w:r>
      <w:r w:rsidR="005F3C53">
        <w:rPr>
          <w:rFonts w:ascii="Times New Roman" w:hAnsi="Times New Roman" w:cs="Times New Roman"/>
          <w:sz w:val="28"/>
          <w:szCs w:val="28"/>
        </w:rPr>
        <w:t>, ethical</w:t>
      </w:r>
      <w:r w:rsidR="00494FFA">
        <w:rPr>
          <w:rFonts w:ascii="Times New Roman" w:hAnsi="Times New Roman" w:cs="Times New Roman"/>
          <w:sz w:val="28"/>
          <w:szCs w:val="28"/>
        </w:rPr>
        <w:t>/legal</w:t>
      </w:r>
      <w:r w:rsidR="005F3C53">
        <w:rPr>
          <w:rFonts w:ascii="Times New Roman" w:hAnsi="Times New Roman" w:cs="Times New Roman"/>
          <w:sz w:val="28"/>
          <w:szCs w:val="28"/>
        </w:rPr>
        <w:t>, doctrinal</w:t>
      </w:r>
      <w:r w:rsidR="00494FFA">
        <w:rPr>
          <w:rFonts w:ascii="Times New Roman" w:hAnsi="Times New Roman" w:cs="Times New Roman"/>
          <w:sz w:val="28"/>
          <w:szCs w:val="28"/>
        </w:rPr>
        <w:t>/philosophical</w:t>
      </w:r>
      <w:r w:rsidR="005F3C53">
        <w:rPr>
          <w:rFonts w:ascii="Times New Roman" w:hAnsi="Times New Roman" w:cs="Times New Roman"/>
          <w:sz w:val="28"/>
          <w:szCs w:val="28"/>
        </w:rPr>
        <w:t xml:space="preserve"> and experiential</w:t>
      </w:r>
      <w:r w:rsidR="00494FFA">
        <w:rPr>
          <w:rFonts w:ascii="Times New Roman" w:hAnsi="Times New Roman" w:cs="Times New Roman"/>
          <w:sz w:val="28"/>
          <w:szCs w:val="28"/>
        </w:rPr>
        <w:t>/emotional</w:t>
      </w:r>
      <w:r w:rsidR="005F3C53">
        <w:rPr>
          <w:rFonts w:ascii="Times New Roman" w:hAnsi="Times New Roman" w:cs="Times New Roman"/>
          <w:sz w:val="28"/>
          <w:szCs w:val="28"/>
        </w:rPr>
        <w:t xml:space="preserve">. Smart later added </w:t>
      </w:r>
      <w:r w:rsidR="008E189D">
        <w:rPr>
          <w:rFonts w:ascii="Times New Roman" w:hAnsi="Times New Roman" w:cs="Times New Roman"/>
          <w:sz w:val="28"/>
          <w:szCs w:val="28"/>
        </w:rPr>
        <w:t>his</w:t>
      </w:r>
      <w:r w:rsidR="005F3C53">
        <w:rPr>
          <w:rFonts w:ascii="Times New Roman" w:hAnsi="Times New Roman" w:cs="Times New Roman"/>
          <w:sz w:val="28"/>
          <w:szCs w:val="28"/>
        </w:rPr>
        <w:t xml:space="preserve"> seventh dimension: </w:t>
      </w:r>
      <w:r w:rsidR="00494FFA">
        <w:rPr>
          <w:rFonts w:ascii="Times New Roman" w:hAnsi="Times New Roman" w:cs="Times New Roman"/>
          <w:sz w:val="28"/>
          <w:szCs w:val="28"/>
        </w:rPr>
        <w:t xml:space="preserve">the </w:t>
      </w:r>
      <w:r w:rsidR="005F3C53">
        <w:rPr>
          <w:rFonts w:ascii="Times New Roman" w:hAnsi="Times New Roman" w:cs="Times New Roman"/>
          <w:sz w:val="28"/>
          <w:szCs w:val="28"/>
        </w:rPr>
        <w:t>material.</w:t>
      </w:r>
    </w:p>
    <w:p w14:paraId="172516BC" w14:textId="77777777" w:rsidR="00077769" w:rsidRDefault="00077769" w:rsidP="00BF67E8">
      <w:pPr>
        <w:spacing w:line="480" w:lineRule="auto"/>
        <w:rPr>
          <w:rFonts w:ascii="Times New Roman" w:hAnsi="Times New Roman" w:cs="Times New Roman"/>
          <w:sz w:val="28"/>
          <w:szCs w:val="28"/>
        </w:rPr>
      </w:pPr>
    </w:p>
    <w:p w14:paraId="74F116AB" w14:textId="7FC30BE2" w:rsidR="00D16405" w:rsidRDefault="00D16405" w:rsidP="00BF67E8">
      <w:pPr>
        <w:spacing w:line="480" w:lineRule="auto"/>
        <w:rPr>
          <w:rFonts w:ascii="Times New Roman" w:hAnsi="Times New Roman" w:cs="Times New Roman"/>
          <w:sz w:val="28"/>
          <w:szCs w:val="28"/>
        </w:rPr>
      </w:pPr>
      <w:r>
        <w:rPr>
          <w:rFonts w:ascii="Times New Roman" w:hAnsi="Times New Roman" w:cs="Times New Roman"/>
          <w:sz w:val="28"/>
          <w:szCs w:val="28"/>
        </w:rPr>
        <w:t xml:space="preserve">These modes </w:t>
      </w:r>
      <w:r w:rsidR="00585D45">
        <w:rPr>
          <w:rFonts w:ascii="Times New Roman" w:hAnsi="Times New Roman" w:cs="Times New Roman"/>
          <w:sz w:val="28"/>
          <w:szCs w:val="28"/>
        </w:rPr>
        <w:t>and</w:t>
      </w:r>
      <w:r>
        <w:rPr>
          <w:rFonts w:ascii="Times New Roman" w:hAnsi="Times New Roman" w:cs="Times New Roman"/>
          <w:sz w:val="28"/>
          <w:szCs w:val="28"/>
        </w:rPr>
        <w:t xml:space="preserve"> dime</w:t>
      </w:r>
      <w:r w:rsidR="00772D94">
        <w:rPr>
          <w:rFonts w:ascii="Times New Roman" w:hAnsi="Times New Roman" w:cs="Times New Roman"/>
          <w:sz w:val="28"/>
          <w:szCs w:val="28"/>
        </w:rPr>
        <w:t>n</w:t>
      </w:r>
      <w:r>
        <w:rPr>
          <w:rFonts w:ascii="Times New Roman" w:hAnsi="Times New Roman" w:cs="Times New Roman"/>
          <w:sz w:val="28"/>
          <w:szCs w:val="28"/>
        </w:rPr>
        <w:t xml:space="preserve">sions of religion do offer a </w:t>
      </w:r>
      <w:r w:rsidR="009C232B">
        <w:rPr>
          <w:rFonts w:ascii="Times New Roman" w:hAnsi="Times New Roman" w:cs="Times New Roman"/>
          <w:sz w:val="28"/>
          <w:szCs w:val="28"/>
        </w:rPr>
        <w:t>varied familial</w:t>
      </w:r>
      <w:r>
        <w:rPr>
          <w:rFonts w:ascii="Times New Roman" w:hAnsi="Times New Roman" w:cs="Times New Roman"/>
          <w:sz w:val="28"/>
          <w:szCs w:val="28"/>
        </w:rPr>
        <w:t xml:space="preserve"> scope as to what might be meant by the term ‘religion’, yet they</w:t>
      </w:r>
      <w:r w:rsidR="00461323">
        <w:rPr>
          <w:rFonts w:ascii="Times New Roman" w:hAnsi="Times New Roman" w:cs="Times New Roman"/>
          <w:sz w:val="28"/>
          <w:szCs w:val="28"/>
        </w:rPr>
        <w:t xml:space="preserve"> seem</w:t>
      </w:r>
      <w:r>
        <w:rPr>
          <w:rFonts w:ascii="Times New Roman" w:hAnsi="Times New Roman" w:cs="Times New Roman"/>
          <w:sz w:val="28"/>
          <w:szCs w:val="28"/>
        </w:rPr>
        <w:t xml:space="preserve"> </w:t>
      </w:r>
      <w:r w:rsidR="00DF05B2">
        <w:rPr>
          <w:rFonts w:ascii="Times New Roman" w:hAnsi="Times New Roman" w:cs="Times New Roman"/>
          <w:sz w:val="28"/>
          <w:szCs w:val="28"/>
        </w:rPr>
        <w:t>disconnect aspects of</w:t>
      </w:r>
      <w:r>
        <w:rPr>
          <w:rFonts w:ascii="Times New Roman" w:hAnsi="Times New Roman" w:cs="Times New Roman"/>
          <w:sz w:val="28"/>
          <w:szCs w:val="28"/>
        </w:rPr>
        <w:t xml:space="preserve"> </w:t>
      </w:r>
      <w:r w:rsidR="00DF05B2">
        <w:rPr>
          <w:rFonts w:ascii="Times New Roman" w:hAnsi="Times New Roman" w:cs="Times New Roman"/>
          <w:sz w:val="28"/>
          <w:szCs w:val="28"/>
        </w:rPr>
        <w:t>a culture</w:t>
      </w:r>
      <w:r>
        <w:rPr>
          <w:rFonts w:ascii="Times New Roman" w:hAnsi="Times New Roman" w:cs="Times New Roman"/>
          <w:sz w:val="28"/>
          <w:szCs w:val="28"/>
        </w:rPr>
        <w:t xml:space="preserve"> from their context and place them in </w:t>
      </w:r>
      <w:r w:rsidR="008D29DA">
        <w:rPr>
          <w:rFonts w:ascii="Times New Roman" w:hAnsi="Times New Roman" w:cs="Times New Roman"/>
          <w:sz w:val="28"/>
          <w:szCs w:val="28"/>
        </w:rPr>
        <w:t>a</w:t>
      </w:r>
      <w:r>
        <w:rPr>
          <w:rFonts w:ascii="Times New Roman" w:hAnsi="Times New Roman" w:cs="Times New Roman"/>
          <w:sz w:val="28"/>
          <w:szCs w:val="28"/>
        </w:rPr>
        <w:t xml:space="preserve"> </w:t>
      </w:r>
      <w:r w:rsidR="00461323">
        <w:rPr>
          <w:rFonts w:ascii="Times New Roman" w:hAnsi="Times New Roman" w:cs="Times New Roman"/>
          <w:sz w:val="28"/>
          <w:szCs w:val="28"/>
        </w:rPr>
        <w:t xml:space="preserve">new </w:t>
      </w:r>
      <w:r>
        <w:rPr>
          <w:rFonts w:ascii="Times New Roman" w:hAnsi="Times New Roman" w:cs="Times New Roman"/>
          <w:sz w:val="28"/>
          <w:szCs w:val="28"/>
        </w:rPr>
        <w:t xml:space="preserve">category </w:t>
      </w:r>
      <w:r w:rsidR="008D29DA">
        <w:rPr>
          <w:rFonts w:ascii="Times New Roman" w:hAnsi="Times New Roman" w:cs="Times New Roman"/>
          <w:sz w:val="28"/>
          <w:szCs w:val="28"/>
        </w:rPr>
        <w:t>called</w:t>
      </w:r>
      <w:r>
        <w:rPr>
          <w:rFonts w:ascii="Times New Roman" w:hAnsi="Times New Roman" w:cs="Times New Roman"/>
          <w:sz w:val="28"/>
          <w:szCs w:val="28"/>
        </w:rPr>
        <w:t xml:space="preserve"> </w:t>
      </w:r>
      <w:r w:rsidR="008D29DA">
        <w:rPr>
          <w:rFonts w:ascii="Times New Roman" w:hAnsi="Times New Roman" w:cs="Times New Roman"/>
          <w:sz w:val="28"/>
          <w:szCs w:val="28"/>
        </w:rPr>
        <w:t>‘</w:t>
      </w:r>
      <w:r>
        <w:rPr>
          <w:rFonts w:ascii="Times New Roman" w:hAnsi="Times New Roman" w:cs="Times New Roman"/>
          <w:sz w:val="28"/>
          <w:szCs w:val="28"/>
        </w:rPr>
        <w:t>religion</w:t>
      </w:r>
      <w:r w:rsidR="008D29DA">
        <w:rPr>
          <w:rFonts w:ascii="Times New Roman" w:hAnsi="Times New Roman" w:cs="Times New Roman"/>
          <w:sz w:val="28"/>
          <w:szCs w:val="28"/>
        </w:rPr>
        <w:t>’</w:t>
      </w:r>
      <w:r>
        <w:rPr>
          <w:rFonts w:ascii="Times New Roman" w:hAnsi="Times New Roman" w:cs="Times New Roman"/>
          <w:sz w:val="28"/>
          <w:szCs w:val="28"/>
        </w:rPr>
        <w:t>.</w:t>
      </w:r>
      <w:r w:rsidR="00077769">
        <w:rPr>
          <w:rFonts w:ascii="Times New Roman" w:hAnsi="Times New Roman" w:cs="Times New Roman"/>
          <w:sz w:val="28"/>
          <w:szCs w:val="28"/>
        </w:rPr>
        <w:t xml:space="preserve"> A common criticism of Smart’s dimensions in particular, is that there is not a </w:t>
      </w:r>
      <w:r w:rsidR="00077769">
        <w:rPr>
          <w:rFonts w:ascii="Times New Roman" w:hAnsi="Times New Roman" w:cs="Times New Roman"/>
          <w:sz w:val="28"/>
          <w:szCs w:val="28"/>
        </w:rPr>
        <w:lastRenderedPageBreak/>
        <w:t>dimension for the supernatural</w:t>
      </w:r>
      <w:r w:rsidR="005A5B21">
        <w:rPr>
          <w:rFonts w:ascii="Times New Roman" w:hAnsi="Times New Roman" w:cs="Times New Roman"/>
          <w:sz w:val="28"/>
          <w:szCs w:val="28"/>
        </w:rPr>
        <w:t xml:space="preserve">. </w:t>
      </w:r>
      <w:r w:rsidR="00DF05B2">
        <w:rPr>
          <w:rFonts w:ascii="Times New Roman" w:hAnsi="Times New Roman" w:cs="Times New Roman"/>
          <w:sz w:val="28"/>
          <w:szCs w:val="28"/>
        </w:rPr>
        <w:t xml:space="preserve">For example, </w:t>
      </w:r>
      <w:r w:rsidR="005A5B21">
        <w:rPr>
          <w:rFonts w:ascii="Times New Roman" w:hAnsi="Times New Roman" w:cs="Times New Roman"/>
          <w:sz w:val="28"/>
          <w:szCs w:val="28"/>
        </w:rPr>
        <w:t xml:space="preserve">Smart has applied his dimensions to the </w:t>
      </w:r>
      <w:proofErr w:type="spellStart"/>
      <w:r w:rsidR="005A5B21">
        <w:rPr>
          <w:rFonts w:ascii="Times New Roman" w:hAnsi="Times New Roman" w:cs="Times New Roman"/>
          <w:sz w:val="28"/>
          <w:szCs w:val="28"/>
        </w:rPr>
        <w:t>non religious</w:t>
      </w:r>
      <w:proofErr w:type="spellEnd"/>
      <w:r w:rsidR="005A5B21">
        <w:rPr>
          <w:rFonts w:ascii="Times New Roman" w:hAnsi="Times New Roman" w:cs="Times New Roman"/>
          <w:sz w:val="28"/>
          <w:szCs w:val="28"/>
        </w:rPr>
        <w:t xml:space="preserve"> in </w:t>
      </w:r>
      <w:r w:rsidR="005A5B21" w:rsidRPr="005A5B21">
        <w:rPr>
          <w:rFonts w:ascii="Times New Roman" w:hAnsi="Times New Roman" w:cs="Times New Roman"/>
          <w:i/>
          <w:sz w:val="28"/>
          <w:szCs w:val="28"/>
        </w:rPr>
        <w:t>Worldviews: Cross Cultural Explorations of Human Beliefs</w:t>
      </w:r>
      <w:r w:rsidR="005A5B21">
        <w:rPr>
          <w:rFonts w:ascii="Times New Roman" w:hAnsi="Times New Roman" w:cs="Times New Roman"/>
          <w:sz w:val="28"/>
          <w:szCs w:val="28"/>
        </w:rPr>
        <w:t xml:space="preserve"> (Smart 1983)</w:t>
      </w:r>
      <w:r w:rsidR="008E189D">
        <w:rPr>
          <w:rFonts w:ascii="Times New Roman" w:hAnsi="Times New Roman" w:cs="Times New Roman"/>
          <w:sz w:val="28"/>
          <w:szCs w:val="28"/>
        </w:rPr>
        <w:t xml:space="preserve"> </w:t>
      </w:r>
      <w:r w:rsidR="00461323">
        <w:rPr>
          <w:rFonts w:ascii="Times New Roman" w:hAnsi="Times New Roman" w:cs="Times New Roman"/>
          <w:sz w:val="28"/>
          <w:szCs w:val="28"/>
        </w:rPr>
        <w:t>leads us</w:t>
      </w:r>
      <w:r w:rsidR="008E189D">
        <w:rPr>
          <w:rFonts w:ascii="Times New Roman" w:hAnsi="Times New Roman" w:cs="Times New Roman"/>
          <w:sz w:val="28"/>
          <w:szCs w:val="28"/>
        </w:rPr>
        <w:t xml:space="preserve"> question if </w:t>
      </w:r>
      <w:r w:rsidR="00461323">
        <w:rPr>
          <w:rFonts w:ascii="Times New Roman" w:hAnsi="Times New Roman" w:cs="Times New Roman"/>
          <w:sz w:val="28"/>
          <w:szCs w:val="28"/>
        </w:rPr>
        <w:t xml:space="preserve">the </w:t>
      </w:r>
      <w:r w:rsidR="008E189D">
        <w:rPr>
          <w:rFonts w:ascii="Times New Roman" w:hAnsi="Times New Roman" w:cs="Times New Roman"/>
          <w:sz w:val="28"/>
          <w:szCs w:val="28"/>
        </w:rPr>
        <w:t xml:space="preserve">dimensions </w:t>
      </w:r>
      <w:r w:rsidR="00896FF6">
        <w:rPr>
          <w:rFonts w:ascii="Times New Roman" w:hAnsi="Times New Roman" w:cs="Times New Roman"/>
          <w:sz w:val="28"/>
          <w:szCs w:val="28"/>
        </w:rPr>
        <w:t>too limited</w:t>
      </w:r>
      <w:r w:rsidR="008E189D">
        <w:rPr>
          <w:rFonts w:ascii="Times New Roman" w:hAnsi="Times New Roman" w:cs="Times New Roman"/>
          <w:sz w:val="28"/>
          <w:szCs w:val="28"/>
        </w:rPr>
        <w:t xml:space="preserve"> to define religion</w:t>
      </w:r>
      <w:r w:rsidR="00461323">
        <w:rPr>
          <w:rFonts w:ascii="Times New Roman" w:hAnsi="Times New Roman" w:cs="Times New Roman"/>
          <w:sz w:val="28"/>
          <w:szCs w:val="28"/>
        </w:rPr>
        <w:t>, and have we just explained away religion as a function of society.</w:t>
      </w:r>
    </w:p>
    <w:p w14:paraId="61AD1431" w14:textId="77777777" w:rsidR="008E189D" w:rsidRDefault="008E189D" w:rsidP="00BF67E8">
      <w:pPr>
        <w:spacing w:line="480" w:lineRule="auto"/>
        <w:rPr>
          <w:rFonts w:ascii="Times New Roman" w:hAnsi="Times New Roman" w:cs="Times New Roman"/>
          <w:sz w:val="28"/>
          <w:szCs w:val="28"/>
        </w:rPr>
      </w:pPr>
    </w:p>
    <w:p w14:paraId="6B78977A" w14:textId="77BFAC85" w:rsidR="00AA0927" w:rsidRDefault="00AA0927" w:rsidP="00BF67E8">
      <w:pPr>
        <w:spacing w:line="480" w:lineRule="auto"/>
        <w:rPr>
          <w:rFonts w:ascii="Times New Roman" w:hAnsi="Times New Roman" w:cs="Times New Roman"/>
          <w:sz w:val="28"/>
          <w:szCs w:val="28"/>
        </w:rPr>
      </w:pPr>
      <w:r>
        <w:rPr>
          <w:rFonts w:ascii="Times New Roman" w:hAnsi="Times New Roman" w:cs="Times New Roman"/>
          <w:sz w:val="28"/>
          <w:szCs w:val="28"/>
        </w:rPr>
        <w:t xml:space="preserve">With the exception of anthropology, all of these modern approaches to religious studies to a greater or lesser extent have meant </w:t>
      </w:r>
      <w:r w:rsidR="00B768EA">
        <w:rPr>
          <w:rFonts w:ascii="Times New Roman" w:hAnsi="Times New Roman" w:cs="Times New Roman"/>
          <w:sz w:val="28"/>
          <w:szCs w:val="28"/>
        </w:rPr>
        <w:t xml:space="preserve">either </w:t>
      </w:r>
      <w:r>
        <w:rPr>
          <w:rFonts w:ascii="Times New Roman" w:hAnsi="Times New Roman" w:cs="Times New Roman"/>
          <w:sz w:val="28"/>
          <w:szCs w:val="28"/>
        </w:rPr>
        <w:t>treating religion as a separate</w:t>
      </w:r>
      <w:r w:rsidR="00896FF6">
        <w:rPr>
          <w:rFonts w:ascii="Times New Roman" w:hAnsi="Times New Roman" w:cs="Times New Roman"/>
          <w:sz w:val="28"/>
          <w:szCs w:val="28"/>
        </w:rPr>
        <w:t>, special</w:t>
      </w:r>
      <w:r>
        <w:rPr>
          <w:rFonts w:ascii="Times New Roman" w:hAnsi="Times New Roman" w:cs="Times New Roman"/>
          <w:sz w:val="28"/>
          <w:szCs w:val="28"/>
        </w:rPr>
        <w:t xml:space="preserve"> aspect of human activity which can be studied</w:t>
      </w:r>
      <w:r w:rsidR="00D16405">
        <w:rPr>
          <w:rFonts w:ascii="Times New Roman" w:hAnsi="Times New Roman" w:cs="Times New Roman"/>
          <w:sz w:val="28"/>
          <w:szCs w:val="28"/>
        </w:rPr>
        <w:t>, or reducing it to something else, such as a projection of society</w:t>
      </w:r>
      <w:r w:rsidR="00896FF6">
        <w:rPr>
          <w:rFonts w:ascii="Times New Roman" w:hAnsi="Times New Roman" w:cs="Times New Roman"/>
          <w:sz w:val="28"/>
          <w:szCs w:val="28"/>
        </w:rPr>
        <w:t xml:space="preserve"> (</w:t>
      </w:r>
      <w:r w:rsidR="00461323">
        <w:rPr>
          <w:rFonts w:ascii="Times New Roman" w:hAnsi="Times New Roman" w:cs="Times New Roman"/>
          <w:sz w:val="28"/>
          <w:szCs w:val="28"/>
        </w:rPr>
        <w:t>Vasquez 2011</w:t>
      </w:r>
      <w:r w:rsidR="00896FF6">
        <w:rPr>
          <w:rFonts w:ascii="Times New Roman" w:hAnsi="Times New Roman" w:cs="Times New Roman"/>
          <w:sz w:val="28"/>
          <w:szCs w:val="28"/>
        </w:rPr>
        <w:t>)</w:t>
      </w:r>
      <w:r w:rsidR="00461323">
        <w:rPr>
          <w:rFonts w:ascii="Times New Roman" w:hAnsi="Times New Roman" w:cs="Times New Roman"/>
          <w:sz w:val="28"/>
          <w:szCs w:val="28"/>
        </w:rPr>
        <w:t>.</w:t>
      </w:r>
    </w:p>
    <w:p w14:paraId="1696B49E" w14:textId="71DBE12F" w:rsidR="00CE7350" w:rsidRDefault="00CE7350" w:rsidP="00305E9D">
      <w:pPr>
        <w:spacing w:line="480" w:lineRule="auto"/>
        <w:rPr>
          <w:rFonts w:ascii="Times New Roman" w:hAnsi="Times New Roman" w:cs="Times New Roman"/>
          <w:sz w:val="28"/>
          <w:szCs w:val="28"/>
        </w:rPr>
      </w:pPr>
    </w:p>
    <w:p w14:paraId="475431A8" w14:textId="58A8BF22" w:rsidR="008F740D" w:rsidRPr="00305E9D" w:rsidRDefault="00305E9D" w:rsidP="00305E9D">
      <w:pPr>
        <w:spacing w:line="480" w:lineRule="auto"/>
        <w:rPr>
          <w:rFonts w:ascii="Times New Roman" w:hAnsi="Times New Roman" w:cs="Times New Roman"/>
          <w:sz w:val="28"/>
          <w:szCs w:val="28"/>
        </w:rPr>
      </w:pPr>
      <w:r>
        <w:rPr>
          <w:rFonts w:ascii="Times New Roman" w:hAnsi="Times New Roman" w:cs="Times New Roman"/>
          <w:sz w:val="28"/>
          <w:szCs w:val="28"/>
        </w:rPr>
        <w:t xml:space="preserve">Contemporary </w:t>
      </w:r>
      <w:r w:rsidR="00896FF6">
        <w:rPr>
          <w:rFonts w:ascii="Times New Roman" w:hAnsi="Times New Roman" w:cs="Times New Roman"/>
          <w:sz w:val="28"/>
          <w:szCs w:val="28"/>
        </w:rPr>
        <w:t>theories regarding</w:t>
      </w:r>
      <w:r>
        <w:rPr>
          <w:rFonts w:ascii="Times New Roman" w:hAnsi="Times New Roman" w:cs="Times New Roman"/>
          <w:sz w:val="28"/>
          <w:szCs w:val="28"/>
        </w:rPr>
        <w:t xml:space="preserve"> of defining and studying religion have been suggested by the historian of religion Bruce Lincoln, and the sociologist of religion Manuel A. Vasquez.</w:t>
      </w:r>
      <w:r w:rsidR="00B72510">
        <w:rPr>
          <w:rFonts w:ascii="Times New Roman" w:hAnsi="Times New Roman" w:cs="Times New Roman"/>
          <w:sz w:val="28"/>
          <w:szCs w:val="28"/>
        </w:rPr>
        <w:t xml:space="preserve"> </w:t>
      </w:r>
      <w:r w:rsidR="008F740D">
        <w:rPr>
          <w:rFonts w:ascii="Times New Roman" w:hAnsi="Times New Roman" w:cs="Times New Roman"/>
          <w:sz w:val="28"/>
          <w:szCs w:val="28"/>
        </w:rPr>
        <w:t xml:space="preserve">Lincoln writes in his </w:t>
      </w:r>
      <w:r w:rsidR="008F740D" w:rsidRPr="00896FF6">
        <w:rPr>
          <w:rFonts w:ascii="Times New Roman" w:hAnsi="Times New Roman" w:cs="Times New Roman"/>
          <w:i/>
          <w:sz w:val="28"/>
          <w:szCs w:val="28"/>
        </w:rPr>
        <w:t>Theses on Method</w:t>
      </w:r>
      <w:r w:rsidR="008F740D">
        <w:rPr>
          <w:rFonts w:ascii="Times New Roman" w:hAnsi="Times New Roman" w:cs="Times New Roman"/>
          <w:sz w:val="28"/>
          <w:szCs w:val="28"/>
        </w:rPr>
        <w:t>:</w:t>
      </w:r>
    </w:p>
    <w:p w14:paraId="433FA1F1" w14:textId="7ABE98CB" w:rsidR="00CE7350" w:rsidRPr="00CE7350" w:rsidRDefault="00CE7350" w:rsidP="00305E9D">
      <w:pPr>
        <w:spacing w:line="480" w:lineRule="auto"/>
        <w:rPr>
          <w:rFonts w:ascii="Times New Roman" w:eastAsia="Times New Roman" w:hAnsi="Times New Roman" w:cs="Times New Roman"/>
          <w:sz w:val="28"/>
          <w:szCs w:val="28"/>
        </w:rPr>
      </w:pPr>
      <w:r w:rsidRPr="00CE7350">
        <w:rPr>
          <w:rFonts w:ascii="Times New Roman" w:eastAsia="Times New Roman" w:hAnsi="Times New Roman" w:cs="Times New Roman"/>
          <w:color w:val="000000"/>
          <w:sz w:val="28"/>
          <w:szCs w:val="28"/>
          <w:shd w:val="clear" w:color="auto" w:fill="FFFFFF"/>
        </w:rPr>
        <w:t> </w:t>
      </w:r>
      <w:r w:rsidR="00305E9D">
        <w:rPr>
          <w:rFonts w:ascii="Times New Roman" w:eastAsia="Times New Roman" w:hAnsi="Times New Roman" w:cs="Times New Roman"/>
          <w:color w:val="000000"/>
          <w:sz w:val="28"/>
          <w:szCs w:val="28"/>
          <w:shd w:val="clear" w:color="auto" w:fill="FFFFFF"/>
        </w:rPr>
        <w:t>“</w:t>
      </w:r>
      <w:r w:rsidRPr="00CE7350">
        <w:rPr>
          <w:rFonts w:ascii="Times New Roman" w:eastAsia="Times New Roman" w:hAnsi="Times New Roman" w:cs="Times New Roman"/>
          <w:i/>
          <w:color w:val="000000"/>
          <w:sz w:val="28"/>
          <w:szCs w:val="28"/>
          <w:shd w:val="clear" w:color="auto" w:fill="FFFFFF"/>
        </w:rPr>
        <w:t>To practice history of religions in a fashion consistent with the discipline’s claim of title is to insist on discussing the temporal, contextual, situated, interested, human, and material dimensions of those discourses, practices, and institutions that characteristically represent themselves as eternal, transcendent, spiritual, and divine</w:t>
      </w:r>
      <w:r w:rsidR="00305E9D" w:rsidRPr="00896FF6">
        <w:rPr>
          <w:rFonts w:ascii="Times New Roman" w:eastAsia="Times New Roman" w:hAnsi="Times New Roman" w:cs="Times New Roman"/>
          <w:i/>
          <w:color w:val="000000"/>
          <w:sz w:val="28"/>
          <w:szCs w:val="28"/>
          <w:shd w:val="clear" w:color="auto" w:fill="FFFFFF"/>
        </w:rPr>
        <w:t>”</w:t>
      </w:r>
      <w:r w:rsidR="00305E9D">
        <w:rPr>
          <w:rFonts w:ascii="Times New Roman" w:eastAsia="Times New Roman" w:hAnsi="Times New Roman" w:cs="Times New Roman"/>
          <w:color w:val="000000"/>
          <w:sz w:val="28"/>
          <w:szCs w:val="28"/>
          <w:shd w:val="clear" w:color="auto" w:fill="FFFFFF"/>
        </w:rPr>
        <w:t xml:space="preserve"> (Lincoln 1996</w:t>
      </w:r>
      <w:r w:rsidR="008F740D">
        <w:rPr>
          <w:rFonts w:ascii="Times New Roman" w:eastAsia="Times New Roman" w:hAnsi="Times New Roman" w:cs="Times New Roman"/>
          <w:color w:val="000000"/>
          <w:sz w:val="28"/>
          <w:szCs w:val="28"/>
          <w:shd w:val="clear" w:color="auto" w:fill="FFFFFF"/>
        </w:rPr>
        <w:t>).</w:t>
      </w:r>
    </w:p>
    <w:p w14:paraId="4F16C58A" w14:textId="77777777" w:rsidR="008F740D" w:rsidRDefault="008F740D" w:rsidP="00BF67E8">
      <w:pPr>
        <w:spacing w:line="480" w:lineRule="auto"/>
        <w:rPr>
          <w:rFonts w:ascii="Times New Roman" w:hAnsi="Times New Roman" w:cs="Times New Roman"/>
          <w:sz w:val="28"/>
          <w:szCs w:val="28"/>
        </w:rPr>
      </w:pPr>
    </w:p>
    <w:p w14:paraId="34BEC02C" w14:textId="5CB96E4A" w:rsidR="008E189D" w:rsidRDefault="008E189D" w:rsidP="00BF67E8">
      <w:pPr>
        <w:spacing w:line="480" w:lineRule="auto"/>
        <w:rPr>
          <w:rFonts w:ascii="Times New Roman" w:hAnsi="Times New Roman" w:cs="Times New Roman"/>
          <w:sz w:val="28"/>
          <w:szCs w:val="28"/>
        </w:rPr>
      </w:pPr>
      <w:r>
        <w:rPr>
          <w:rFonts w:ascii="Times New Roman" w:hAnsi="Times New Roman" w:cs="Times New Roman"/>
          <w:sz w:val="28"/>
          <w:szCs w:val="28"/>
        </w:rPr>
        <w:t>Vasquez</w:t>
      </w:r>
      <w:r w:rsidR="008F740D">
        <w:rPr>
          <w:rFonts w:ascii="Times New Roman" w:hAnsi="Times New Roman" w:cs="Times New Roman"/>
          <w:sz w:val="28"/>
          <w:szCs w:val="28"/>
        </w:rPr>
        <w:t xml:space="preserve"> echoes this sentiment</w:t>
      </w:r>
      <w:r>
        <w:rPr>
          <w:rFonts w:ascii="Times New Roman" w:hAnsi="Times New Roman" w:cs="Times New Roman"/>
          <w:sz w:val="28"/>
          <w:szCs w:val="28"/>
        </w:rPr>
        <w:t xml:space="preserve"> </w:t>
      </w:r>
      <w:r w:rsidR="008F740D">
        <w:rPr>
          <w:rFonts w:ascii="Times New Roman" w:hAnsi="Times New Roman" w:cs="Times New Roman"/>
          <w:sz w:val="28"/>
          <w:szCs w:val="28"/>
        </w:rPr>
        <w:t>i</w:t>
      </w:r>
      <w:r w:rsidR="00EF175B">
        <w:rPr>
          <w:rFonts w:ascii="Times New Roman" w:hAnsi="Times New Roman" w:cs="Times New Roman"/>
          <w:sz w:val="28"/>
          <w:szCs w:val="28"/>
        </w:rPr>
        <w:t xml:space="preserve">n his book </w:t>
      </w:r>
      <w:r w:rsidR="00EF175B" w:rsidRPr="00EF175B">
        <w:rPr>
          <w:rFonts w:ascii="Times New Roman" w:hAnsi="Times New Roman" w:cs="Times New Roman"/>
          <w:i/>
          <w:sz w:val="28"/>
          <w:szCs w:val="28"/>
        </w:rPr>
        <w:t>More Than Belief</w:t>
      </w:r>
      <w:r w:rsidR="00EF175B">
        <w:rPr>
          <w:rFonts w:ascii="Times New Roman" w:hAnsi="Times New Roman" w:cs="Times New Roman"/>
          <w:i/>
          <w:sz w:val="28"/>
          <w:szCs w:val="28"/>
        </w:rPr>
        <w:t>: A materialist theory of religion</w:t>
      </w:r>
      <w:r w:rsidR="00EF175B">
        <w:rPr>
          <w:rFonts w:ascii="Times New Roman" w:hAnsi="Times New Roman" w:cs="Times New Roman"/>
          <w:sz w:val="28"/>
          <w:szCs w:val="28"/>
        </w:rPr>
        <w:t xml:space="preserve"> (2011)</w:t>
      </w:r>
      <w:r w:rsidR="008F740D">
        <w:rPr>
          <w:rFonts w:ascii="Times New Roman" w:hAnsi="Times New Roman" w:cs="Times New Roman"/>
          <w:sz w:val="28"/>
          <w:szCs w:val="28"/>
        </w:rPr>
        <w:t>.</w:t>
      </w:r>
      <w:r w:rsidR="00EF175B">
        <w:rPr>
          <w:rFonts w:ascii="Times New Roman" w:hAnsi="Times New Roman" w:cs="Times New Roman"/>
          <w:sz w:val="28"/>
          <w:szCs w:val="28"/>
        </w:rPr>
        <w:t xml:space="preserve"> </w:t>
      </w:r>
      <w:r w:rsidR="008F740D">
        <w:rPr>
          <w:rFonts w:ascii="Times New Roman" w:hAnsi="Times New Roman" w:cs="Times New Roman"/>
          <w:sz w:val="28"/>
          <w:szCs w:val="28"/>
        </w:rPr>
        <w:t>H</w:t>
      </w:r>
      <w:r w:rsidR="00EF175B">
        <w:rPr>
          <w:rFonts w:ascii="Times New Roman" w:hAnsi="Times New Roman" w:cs="Times New Roman"/>
          <w:sz w:val="28"/>
          <w:szCs w:val="28"/>
        </w:rPr>
        <w:t xml:space="preserve">e attempts to retrospectively re-materialise religious studies via examining the origins of the hermeneutic cycles which he considers </w:t>
      </w:r>
      <w:r w:rsidR="00EF175B">
        <w:rPr>
          <w:rFonts w:ascii="Times New Roman" w:hAnsi="Times New Roman" w:cs="Times New Roman"/>
          <w:sz w:val="28"/>
          <w:szCs w:val="28"/>
        </w:rPr>
        <w:lastRenderedPageBreak/>
        <w:t xml:space="preserve">todays religious scholars to be </w:t>
      </w:r>
      <w:r w:rsidR="00D219AF">
        <w:rPr>
          <w:rFonts w:ascii="Times New Roman" w:hAnsi="Times New Roman" w:cs="Times New Roman"/>
          <w:sz w:val="28"/>
          <w:szCs w:val="28"/>
        </w:rPr>
        <w:t>confined within.</w:t>
      </w:r>
      <w:r w:rsidR="00DF05B2">
        <w:rPr>
          <w:rFonts w:ascii="Times New Roman" w:hAnsi="Times New Roman" w:cs="Times New Roman"/>
          <w:sz w:val="28"/>
          <w:szCs w:val="28"/>
        </w:rPr>
        <w:t xml:space="preserve"> </w:t>
      </w:r>
      <w:proofErr w:type="gramStart"/>
      <w:r w:rsidR="00DF05B2">
        <w:rPr>
          <w:rFonts w:ascii="Times New Roman" w:hAnsi="Times New Roman" w:cs="Times New Roman"/>
          <w:sz w:val="28"/>
          <w:szCs w:val="28"/>
        </w:rPr>
        <w:t>In regards to</w:t>
      </w:r>
      <w:proofErr w:type="gramEnd"/>
      <w:r w:rsidR="00DF05B2">
        <w:rPr>
          <w:rFonts w:ascii="Times New Roman" w:hAnsi="Times New Roman" w:cs="Times New Roman"/>
          <w:sz w:val="28"/>
          <w:szCs w:val="28"/>
        </w:rPr>
        <w:t xml:space="preserve"> phenomenology, Vasquez wishes to reform it, rather than discard it entirely. A recurrent theme throughout </w:t>
      </w:r>
      <w:r w:rsidR="008461A7">
        <w:rPr>
          <w:rFonts w:ascii="Times New Roman" w:hAnsi="Times New Roman" w:cs="Times New Roman"/>
          <w:sz w:val="28"/>
          <w:szCs w:val="28"/>
        </w:rPr>
        <w:t>his</w:t>
      </w:r>
      <w:r w:rsidR="00DF05B2">
        <w:rPr>
          <w:rFonts w:ascii="Times New Roman" w:hAnsi="Times New Roman" w:cs="Times New Roman"/>
          <w:sz w:val="28"/>
          <w:szCs w:val="28"/>
        </w:rPr>
        <w:t xml:space="preserve"> book is discussing what he considers to be the problematic interpretation of Cartesian dualism by the phenomenologists when applied to religious studies</w:t>
      </w:r>
      <w:r w:rsidR="00B75ADD">
        <w:rPr>
          <w:rFonts w:ascii="Times New Roman" w:hAnsi="Times New Roman" w:cs="Times New Roman"/>
          <w:sz w:val="28"/>
          <w:szCs w:val="28"/>
        </w:rPr>
        <w:t>,</w:t>
      </w:r>
      <w:r w:rsidR="008461A7">
        <w:rPr>
          <w:rFonts w:ascii="Times New Roman" w:hAnsi="Times New Roman" w:cs="Times New Roman"/>
          <w:sz w:val="28"/>
          <w:szCs w:val="28"/>
        </w:rPr>
        <w:t xml:space="preserve"> and how this has resulted in a disconnection with the body, time, and place.</w:t>
      </w:r>
    </w:p>
    <w:p w14:paraId="50C8FF26" w14:textId="77777777" w:rsidR="00B72510" w:rsidRDefault="00B72510" w:rsidP="00BF67E8">
      <w:pPr>
        <w:spacing w:line="480" w:lineRule="auto"/>
        <w:rPr>
          <w:rFonts w:ascii="Times New Roman" w:hAnsi="Times New Roman" w:cs="Times New Roman"/>
          <w:sz w:val="28"/>
          <w:szCs w:val="28"/>
        </w:rPr>
      </w:pPr>
    </w:p>
    <w:p w14:paraId="0E99110B" w14:textId="09ADCAE3" w:rsidR="008D3EDF" w:rsidRDefault="008461A7" w:rsidP="00BF67E8">
      <w:pPr>
        <w:spacing w:line="480" w:lineRule="auto"/>
        <w:rPr>
          <w:rFonts w:ascii="Times New Roman" w:hAnsi="Times New Roman" w:cs="Times New Roman"/>
          <w:sz w:val="28"/>
          <w:szCs w:val="28"/>
        </w:rPr>
      </w:pPr>
      <w:r>
        <w:rPr>
          <w:rFonts w:ascii="Times New Roman" w:hAnsi="Times New Roman" w:cs="Times New Roman"/>
          <w:sz w:val="28"/>
          <w:szCs w:val="28"/>
        </w:rPr>
        <w:t xml:space="preserve">Vasquez </w:t>
      </w:r>
      <w:r w:rsidR="008F740D">
        <w:rPr>
          <w:rFonts w:ascii="Times New Roman" w:hAnsi="Times New Roman" w:cs="Times New Roman"/>
          <w:sz w:val="28"/>
          <w:szCs w:val="28"/>
        </w:rPr>
        <w:t xml:space="preserve">and Lincoln </w:t>
      </w:r>
      <w:r>
        <w:rPr>
          <w:rFonts w:ascii="Times New Roman" w:hAnsi="Times New Roman" w:cs="Times New Roman"/>
          <w:sz w:val="28"/>
          <w:szCs w:val="28"/>
        </w:rPr>
        <w:t>suggest that scholars should take seriously what people are describin</w:t>
      </w:r>
      <w:r w:rsidR="00B75ADD">
        <w:rPr>
          <w:rFonts w:ascii="Times New Roman" w:hAnsi="Times New Roman" w:cs="Times New Roman"/>
          <w:sz w:val="28"/>
          <w:szCs w:val="28"/>
        </w:rPr>
        <w:t>g</w:t>
      </w:r>
      <w:r w:rsidR="008F740D">
        <w:rPr>
          <w:rFonts w:ascii="Times New Roman" w:hAnsi="Times New Roman" w:cs="Times New Roman"/>
          <w:sz w:val="28"/>
          <w:szCs w:val="28"/>
        </w:rPr>
        <w:t xml:space="preserve">, and that religion should be approached as a living thing whilst avoiding </w:t>
      </w:r>
      <w:r w:rsidR="00B72510">
        <w:rPr>
          <w:rFonts w:ascii="Times New Roman" w:hAnsi="Times New Roman" w:cs="Times New Roman"/>
          <w:sz w:val="28"/>
          <w:szCs w:val="28"/>
        </w:rPr>
        <w:t xml:space="preserve">overarching theories. </w:t>
      </w:r>
      <w:r w:rsidR="008F740D">
        <w:rPr>
          <w:rFonts w:ascii="Times New Roman" w:hAnsi="Times New Roman" w:cs="Times New Roman"/>
          <w:sz w:val="28"/>
          <w:szCs w:val="28"/>
        </w:rPr>
        <w:t xml:space="preserve">Lincoln </w:t>
      </w:r>
      <w:r w:rsidR="00896FF6">
        <w:rPr>
          <w:rFonts w:ascii="Times New Roman" w:hAnsi="Times New Roman" w:cs="Times New Roman"/>
          <w:sz w:val="28"/>
          <w:szCs w:val="28"/>
        </w:rPr>
        <w:t>appears to have</w:t>
      </w:r>
      <w:r w:rsidR="008F740D">
        <w:rPr>
          <w:rFonts w:ascii="Times New Roman" w:hAnsi="Times New Roman" w:cs="Times New Roman"/>
          <w:sz w:val="28"/>
          <w:szCs w:val="28"/>
        </w:rPr>
        <w:t xml:space="preserve"> less of an issue with reductionism than Vasquez, yet Vasquez simply wants to avoid explaining one </w:t>
      </w:r>
      <w:r w:rsidR="00896FF6">
        <w:rPr>
          <w:rFonts w:ascii="Times New Roman" w:hAnsi="Times New Roman" w:cs="Times New Roman"/>
          <w:sz w:val="28"/>
          <w:szCs w:val="28"/>
        </w:rPr>
        <w:t xml:space="preserve">social </w:t>
      </w:r>
      <w:r w:rsidR="008F740D">
        <w:rPr>
          <w:rFonts w:ascii="Times New Roman" w:hAnsi="Times New Roman" w:cs="Times New Roman"/>
          <w:sz w:val="28"/>
          <w:szCs w:val="28"/>
        </w:rPr>
        <w:t>construct with another</w:t>
      </w:r>
      <w:r w:rsidR="00B72510">
        <w:rPr>
          <w:rFonts w:ascii="Times New Roman" w:hAnsi="Times New Roman" w:cs="Times New Roman"/>
          <w:sz w:val="28"/>
          <w:szCs w:val="28"/>
        </w:rPr>
        <w:t xml:space="preserve"> (Lincoln 1996, Vasquez 2011)</w:t>
      </w:r>
      <w:r w:rsidR="008F740D">
        <w:rPr>
          <w:rFonts w:ascii="Times New Roman" w:hAnsi="Times New Roman" w:cs="Times New Roman"/>
          <w:sz w:val="28"/>
          <w:szCs w:val="28"/>
        </w:rPr>
        <w:t>.</w:t>
      </w:r>
    </w:p>
    <w:p w14:paraId="3A18212B" w14:textId="77777777" w:rsidR="008D3EDF" w:rsidRDefault="008D3EDF" w:rsidP="00BF67E8">
      <w:pPr>
        <w:spacing w:line="480" w:lineRule="auto"/>
        <w:rPr>
          <w:rFonts w:ascii="Times New Roman" w:hAnsi="Times New Roman" w:cs="Times New Roman"/>
          <w:sz w:val="28"/>
          <w:szCs w:val="28"/>
        </w:rPr>
      </w:pPr>
    </w:p>
    <w:p w14:paraId="7606D7D7" w14:textId="03BA137E" w:rsidR="0054267E" w:rsidRDefault="008D29DA" w:rsidP="00E648F2">
      <w:pPr>
        <w:spacing w:line="480" w:lineRule="auto"/>
        <w:rPr>
          <w:rFonts w:ascii="Times New Roman" w:hAnsi="Times New Roman" w:cs="Times New Roman"/>
          <w:sz w:val="28"/>
          <w:szCs w:val="28"/>
        </w:rPr>
      </w:pPr>
      <w:r>
        <w:rPr>
          <w:rFonts w:ascii="Times New Roman" w:hAnsi="Times New Roman" w:cs="Times New Roman"/>
          <w:sz w:val="28"/>
          <w:szCs w:val="28"/>
        </w:rPr>
        <w:t>The attempts to define ‘religion’ that have been discussed here are not exhaust</w:t>
      </w:r>
      <w:r w:rsidR="00F31FDC">
        <w:rPr>
          <w:rFonts w:ascii="Times New Roman" w:hAnsi="Times New Roman" w:cs="Times New Roman"/>
          <w:sz w:val="28"/>
          <w:szCs w:val="28"/>
        </w:rPr>
        <w:t>ive</w:t>
      </w:r>
      <w:r>
        <w:rPr>
          <w:rFonts w:ascii="Times New Roman" w:hAnsi="Times New Roman" w:cs="Times New Roman"/>
          <w:sz w:val="28"/>
          <w:szCs w:val="28"/>
        </w:rPr>
        <w:t xml:space="preserve"> and they do not represent a unified methodology</w:t>
      </w:r>
      <w:r w:rsidR="00461323">
        <w:rPr>
          <w:rFonts w:ascii="Times New Roman" w:hAnsi="Times New Roman" w:cs="Times New Roman"/>
          <w:sz w:val="28"/>
          <w:szCs w:val="28"/>
        </w:rPr>
        <w:t xml:space="preserve"> from any one discipline.</w:t>
      </w:r>
      <w:r>
        <w:rPr>
          <w:rFonts w:ascii="Times New Roman" w:hAnsi="Times New Roman" w:cs="Times New Roman"/>
          <w:sz w:val="28"/>
          <w:szCs w:val="28"/>
        </w:rPr>
        <w:t xml:space="preserve"> These have been </w:t>
      </w:r>
      <w:r w:rsidR="00896FF6">
        <w:rPr>
          <w:rFonts w:ascii="Times New Roman" w:hAnsi="Times New Roman" w:cs="Times New Roman"/>
          <w:sz w:val="28"/>
          <w:szCs w:val="28"/>
        </w:rPr>
        <w:t xml:space="preserve">some of </w:t>
      </w:r>
      <w:r>
        <w:rPr>
          <w:rFonts w:ascii="Times New Roman" w:hAnsi="Times New Roman" w:cs="Times New Roman"/>
          <w:sz w:val="28"/>
          <w:szCs w:val="28"/>
        </w:rPr>
        <w:t xml:space="preserve">the dominant theories </w:t>
      </w:r>
      <w:r w:rsidR="00B72510">
        <w:rPr>
          <w:rFonts w:ascii="Times New Roman" w:hAnsi="Times New Roman" w:cs="Times New Roman"/>
          <w:sz w:val="28"/>
          <w:szCs w:val="28"/>
        </w:rPr>
        <w:t>since</w:t>
      </w:r>
      <w:r>
        <w:rPr>
          <w:rFonts w:ascii="Times New Roman" w:hAnsi="Times New Roman" w:cs="Times New Roman"/>
          <w:sz w:val="28"/>
          <w:szCs w:val="28"/>
        </w:rPr>
        <w:t xml:space="preserve"> the field of religious studies </w:t>
      </w:r>
      <w:r w:rsidR="00B72510">
        <w:rPr>
          <w:rFonts w:ascii="Times New Roman" w:hAnsi="Times New Roman" w:cs="Times New Roman"/>
          <w:sz w:val="28"/>
          <w:szCs w:val="28"/>
        </w:rPr>
        <w:t>emerged</w:t>
      </w:r>
      <w:r>
        <w:rPr>
          <w:rFonts w:ascii="Times New Roman" w:hAnsi="Times New Roman" w:cs="Times New Roman"/>
          <w:sz w:val="28"/>
          <w:szCs w:val="28"/>
        </w:rPr>
        <w:t xml:space="preserve"> seventy years</w:t>
      </w:r>
      <w:r w:rsidR="00B72510">
        <w:rPr>
          <w:rFonts w:ascii="Times New Roman" w:hAnsi="Times New Roman" w:cs="Times New Roman"/>
          <w:sz w:val="28"/>
          <w:szCs w:val="28"/>
        </w:rPr>
        <w:t xml:space="preserve"> ago</w:t>
      </w:r>
      <w:r>
        <w:rPr>
          <w:rFonts w:ascii="Times New Roman" w:hAnsi="Times New Roman" w:cs="Times New Roman"/>
          <w:sz w:val="28"/>
          <w:szCs w:val="28"/>
        </w:rPr>
        <w:t>.</w:t>
      </w:r>
      <w:r w:rsidR="00F31FDC">
        <w:rPr>
          <w:rFonts w:ascii="Times New Roman" w:hAnsi="Times New Roman" w:cs="Times New Roman"/>
          <w:sz w:val="28"/>
          <w:szCs w:val="28"/>
        </w:rPr>
        <w:t xml:space="preserve"> Scholars of religion had to start somewhere, and the attempts </w:t>
      </w:r>
      <w:r w:rsidR="00896FF6">
        <w:rPr>
          <w:rFonts w:ascii="Times New Roman" w:hAnsi="Times New Roman" w:cs="Times New Roman"/>
          <w:sz w:val="28"/>
          <w:szCs w:val="28"/>
        </w:rPr>
        <w:t>to</w:t>
      </w:r>
      <w:r w:rsidR="00F31FDC">
        <w:rPr>
          <w:rFonts w:ascii="Times New Roman" w:hAnsi="Times New Roman" w:cs="Times New Roman"/>
          <w:sz w:val="28"/>
          <w:szCs w:val="28"/>
        </w:rPr>
        <w:t xml:space="preserve"> define ‘religion’ as something which contains specific </w:t>
      </w:r>
      <w:r w:rsidR="005C7C01">
        <w:rPr>
          <w:rFonts w:ascii="Times New Roman" w:hAnsi="Times New Roman" w:cs="Times New Roman"/>
          <w:sz w:val="28"/>
          <w:szCs w:val="28"/>
        </w:rPr>
        <w:t>characteristics</w:t>
      </w:r>
      <w:r w:rsidR="00F31FDC">
        <w:rPr>
          <w:rFonts w:ascii="Times New Roman" w:hAnsi="Times New Roman" w:cs="Times New Roman"/>
          <w:sz w:val="28"/>
          <w:szCs w:val="28"/>
        </w:rPr>
        <w:t xml:space="preserve"> for the purpose of study has come under intense scrutiny in recent years. </w:t>
      </w:r>
      <w:r w:rsidR="0054267E">
        <w:rPr>
          <w:rFonts w:ascii="Times New Roman" w:hAnsi="Times New Roman" w:cs="Times New Roman"/>
          <w:sz w:val="28"/>
          <w:szCs w:val="28"/>
        </w:rPr>
        <w:t>W</w:t>
      </w:r>
      <w:r w:rsidR="005C7C01">
        <w:rPr>
          <w:rFonts w:ascii="Times New Roman" w:hAnsi="Times New Roman" w:cs="Times New Roman"/>
          <w:sz w:val="28"/>
          <w:szCs w:val="28"/>
        </w:rPr>
        <w:t xml:space="preserve">e </w:t>
      </w:r>
      <w:r w:rsidR="00461323">
        <w:rPr>
          <w:rFonts w:ascii="Times New Roman" w:hAnsi="Times New Roman" w:cs="Times New Roman"/>
          <w:sz w:val="28"/>
          <w:szCs w:val="28"/>
        </w:rPr>
        <w:t>now</w:t>
      </w:r>
      <w:r w:rsidR="005C7C01">
        <w:rPr>
          <w:rFonts w:ascii="Times New Roman" w:hAnsi="Times New Roman" w:cs="Times New Roman"/>
          <w:sz w:val="28"/>
          <w:szCs w:val="28"/>
        </w:rPr>
        <w:t xml:space="preserve"> </w:t>
      </w:r>
      <w:r w:rsidR="0054267E">
        <w:rPr>
          <w:rFonts w:ascii="Times New Roman" w:hAnsi="Times New Roman" w:cs="Times New Roman"/>
          <w:sz w:val="28"/>
          <w:szCs w:val="28"/>
        </w:rPr>
        <w:t>realise</w:t>
      </w:r>
      <w:r w:rsidR="005C7C01">
        <w:rPr>
          <w:rFonts w:ascii="Times New Roman" w:hAnsi="Times New Roman" w:cs="Times New Roman"/>
          <w:sz w:val="28"/>
          <w:szCs w:val="28"/>
        </w:rPr>
        <w:t xml:space="preserve"> that trying to define ‘religion’ in </w:t>
      </w:r>
      <w:r w:rsidR="00896FF6">
        <w:rPr>
          <w:rFonts w:ascii="Times New Roman" w:hAnsi="Times New Roman" w:cs="Times New Roman"/>
          <w:sz w:val="28"/>
          <w:szCs w:val="28"/>
        </w:rPr>
        <w:t>this</w:t>
      </w:r>
      <w:r w:rsidR="005C7C01">
        <w:rPr>
          <w:rFonts w:ascii="Times New Roman" w:hAnsi="Times New Roman" w:cs="Times New Roman"/>
          <w:sz w:val="28"/>
          <w:szCs w:val="28"/>
        </w:rPr>
        <w:t xml:space="preserve"> way was problematic. The debate continues</w:t>
      </w:r>
      <w:r w:rsidR="00896FF6">
        <w:rPr>
          <w:rFonts w:ascii="Times New Roman" w:hAnsi="Times New Roman" w:cs="Times New Roman"/>
          <w:sz w:val="28"/>
          <w:szCs w:val="28"/>
        </w:rPr>
        <w:t>,</w:t>
      </w:r>
      <w:r w:rsidR="005C7C01">
        <w:rPr>
          <w:rFonts w:ascii="Times New Roman" w:hAnsi="Times New Roman" w:cs="Times New Roman"/>
          <w:sz w:val="28"/>
          <w:szCs w:val="28"/>
        </w:rPr>
        <w:t xml:space="preserve"> with scholars such as Vasquez suggesting that religion be viewed within its social, ecological, spatial, practical, migratory </w:t>
      </w:r>
      <w:r w:rsidR="005C7C01">
        <w:rPr>
          <w:rFonts w:ascii="Times New Roman" w:hAnsi="Times New Roman" w:cs="Times New Roman"/>
          <w:sz w:val="28"/>
          <w:szCs w:val="28"/>
        </w:rPr>
        <w:lastRenderedPageBreak/>
        <w:t>and historical contexts</w:t>
      </w:r>
      <w:r w:rsidR="00461323">
        <w:rPr>
          <w:rFonts w:ascii="Times New Roman" w:hAnsi="Times New Roman" w:cs="Times New Roman"/>
          <w:sz w:val="28"/>
          <w:szCs w:val="28"/>
        </w:rPr>
        <w:t xml:space="preserve"> (Vasquez 2011)</w:t>
      </w:r>
      <w:r w:rsidR="005C7C01">
        <w:rPr>
          <w:rFonts w:ascii="Times New Roman" w:hAnsi="Times New Roman" w:cs="Times New Roman"/>
          <w:sz w:val="28"/>
          <w:szCs w:val="28"/>
        </w:rPr>
        <w:t xml:space="preserve">. </w:t>
      </w:r>
      <w:r w:rsidR="00793A0B">
        <w:rPr>
          <w:rFonts w:ascii="Times New Roman" w:hAnsi="Times New Roman" w:cs="Times New Roman"/>
          <w:sz w:val="28"/>
          <w:szCs w:val="28"/>
        </w:rPr>
        <w:t xml:space="preserve">Yet, </w:t>
      </w:r>
      <w:r w:rsidR="005C7C01">
        <w:rPr>
          <w:rFonts w:ascii="Times New Roman" w:hAnsi="Times New Roman" w:cs="Times New Roman"/>
          <w:sz w:val="28"/>
          <w:szCs w:val="28"/>
        </w:rPr>
        <w:t>Vasquez has yet to try his theory in practis</w:t>
      </w:r>
      <w:r w:rsidR="00793A0B">
        <w:rPr>
          <w:rFonts w:ascii="Times New Roman" w:hAnsi="Times New Roman" w:cs="Times New Roman"/>
          <w:sz w:val="28"/>
          <w:szCs w:val="28"/>
        </w:rPr>
        <w:t>e</w:t>
      </w:r>
      <w:r w:rsidR="00896FF6">
        <w:rPr>
          <w:rFonts w:ascii="Times New Roman" w:hAnsi="Times New Roman" w:cs="Times New Roman"/>
          <w:sz w:val="28"/>
          <w:szCs w:val="28"/>
        </w:rPr>
        <w:t>.</w:t>
      </w:r>
      <w:r w:rsidR="00461323">
        <w:rPr>
          <w:rFonts w:ascii="Times New Roman" w:hAnsi="Times New Roman" w:cs="Times New Roman"/>
          <w:sz w:val="28"/>
          <w:szCs w:val="28"/>
        </w:rPr>
        <w:t xml:space="preserve"> </w:t>
      </w:r>
      <w:r w:rsidR="00B559AE">
        <w:rPr>
          <w:rFonts w:ascii="Times New Roman" w:hAnsi="Times New Roman" w:cs="Times New Roman"/>
          <w:sz w:val="28"/>
          <w:szCs w:val="28"/>
        </w:rPr>
        <w:t>I think Vasquez has an excellent point in that any study needs to be discussed in</w:t>
      </w:r>
      <w:r w:rsidR="008A0004">
        <w:rPr>
          <w:rFonts w:ascii="Times New Roman" w:hAnsi="Times New Roman" w:cs="Times New Roman"/>
          <w:sz w:val="28"/>
          <w:szCs w:val="28"/>
        </w:rPr>
        <w:t xml:space="preserve"> a local</w:t>
      </w:r>
      <w:r w:rsidR="00B559AE">
        <w:rPr>
          <w:rFonts w:ascii="Times New Roman" w:hAnsi="Times New Roman" w:cs="Times New Roman"/>
          <w:sz w:val="28"/>
          <w:szCs w:val="28"/>
        </w:rPr>
        <w:t xml:space="preserve"> context, and this would be in conflict with any attempt at a universal definition of religion.</w:t>
      </w:r>
    </w:p>
    <w:p w14:paraId="4FB0E94F" w14:textId="77777777" w:rsidR="0054267E" w:rsidRDefault="0054267E" w:rsidP="00E648F2">
      <w:pPr>
        <w:spacing w:line="480" w:lineRule="auto"/>
        <w:rPr>
          <w:rFonts w:ascii="Times New Roman" w:hAnsi="Times New Roman" w:cs="Times New Roman"/>
          <w:sz w:val="28"/>
          <w:szCs w:val="28"/>
        </w:rPr>
      </w:pPr>
    </w:p>
    <w:p w14:paraId="0C6DB31A" w14:textId="1F6DC5FA" w:rsidR="0020524A" w:rsidRDefault="0054267E" w:rsidP="00E648F2">
      <w:pPr>
        <w:spacing w:line="480" w:lineRule="auto"/>
        <w:rPr>
          <w:rFonts w:ascii="Times New Roman" w:hAnsi="Times New Roman" w:cs="Times New Roman"/>
          <w:sz w:val="28"/>
          <w:szCs w:val="28"/>
        </w:rPr>
      </w:pPr>
      <w:r>
        <w:rPr>
          <w:rFonts w:ascii="Times New Roman" w:hAnsi="Times New Roman" w:cs="Times New Roman"/>
          <w:sz w:val="28"/>
          <w:szCs w:val="28"/>
        </w:rPr>
        <w:t>O</w:t>
      </w:r>
      <w:r w:rsidR="00B559AE">
        <w:rPr>
          <w:rFonts w:ascii="Times New Roman" w:hAnsi="Times New Roman" w:cs="Times New Roman"/>
          <w:sz w:val="28"/>
          <w:szCs w:val="28"/>
        </w:rPr>
        <w:t xml:space="preserve">nce </w:t>
      </w:r>
      <w:r>
        <w:rPr>
          <w:rFonts w:ascii="Times New Roman" w:hAnsi="Times New Roman" w:cs="Times New Roman"/>
          <w:sz w:val="28"/>
          <w:szCs w:val="28"/>
        </w:rPr>
        <w:t>religious studies</w:t>
      </w:r>
      <w:r w:rsidR="00B559AE">
        <w:rPr>
          <w:rFonts w:ascii="Times New Roman" w:hAnsi="Times New Roman" w:cs="Times New Roman"/>
          <w:sz w:val="28"/>
          <w:szCs w:val="28"/>
        </w:rPr>
        <w:t xml:space="preserve"> moved </w:t>
      </w:r>
      <w:r>
        <w:rPr>
          <w:rFonts w:ascii="Times New Roman" w:hAnsi="Times New Roman" w:cs="Times New Roman"/>
          <w:sz w:val="28"/>
          <w:szCs w:val="28"/>
        </w:rPr>
        <w:t>on</w:t>
      </w:r>
      <w:r w:rsidR="00B559AE">
        <w:rPr>
          <w:rFonts w:ascii="Times New Roman" w:hAnsi="Times New Roman" w:cs="Times New Roman"/>
          <w:sz w:val="28"/>
          <w:szCs w:val="28"/>
        </w:rPr>
        <w:t xml:space="preserve"> from </w:t>
      </w:r>
      <w:r>
        <w:rPr>
          <w:rFonts w:ascii="Times New Roman" w:hAnsi="Times New Roman" w:cs="Times New Roman"/>
          <w:sz w:val="28"/>
          <w:szCs w:val="28"/>
        </w:rPr>
        <w:t xml:space="preserve">primarily </w:t>
      </w:r>
      <w:r w:rsidR="00B559AE">
        <w:rPr>
          <w:rFonts w:ascii="Times New Roman" w:hAnsi="Times New Roman" w:cs="Times New Roman"/>
          <w:sz w:val="28"/>
          <w:szCs w:val="28"/>
        </w:rPr>
        <w:t xml:space="preserve">concerning itself with </w:t>
      </w:r>
      <w:r w:rsidR="00FD67F1">
        <w:rPr>
          <w:rFonts w:ascii="Times New Roman" w:hAnsi="Times New Roman" w:cs="Times New Roman"/>
          <w:sz w:val="28"/>
          <w:szCs w:val="28"/>
        </w:rPr>
        <w:t xml:space="preserve">studying the </w:t>
      </w:r>
      <w:r w:rsidR="00B559AE">
        <w:rPr>
          <w:rFonts w:ascii="Times New Roman" w:hAnsi="Times New Roman" w:cs="Times New Roman"/>
          <w:sz w:val="28"/>
          <w:szCs w:val="28"/>
        </w:rPr>
        <w:t>accepted practice</w:t>
      </w:r>
      <w:r w:rsidR="00FD67F1">
        <w:rPr>
          <w:rFonts w:ascii="Times New Roman" w:hAnsi="Times New Roman" w:cs="Times New Roman"/>
          <w:sz w:val="28"/>
          <w:szCs w:val="28"/>
        </w:rPr>
        <w:t>s</w:t>
      </w:r>
      <w:r w:rsidR="00B559AE">
        <w:rPr>
          <w:rFonts w:ascii="Times New Roman" w:hAnsi="Times New Roman" w:cs="Times New Roman"/>
          <w:sz w:val="28"/>
          <w:szCs w:val="28"/>
        </w:rPr>
        <w:t xml:space="preserve"> and doctrine</w:t>
      </w:r>
      <w:r w:rsidR="00FD67F1">
        <w:rPr>
          <w:rFonts w:ascii="Times New Roman" w:hAnsi="Times New Roman" w:cs="Times New Roman"/>
          <w:sz w:val="28"/>
          <w:szCs w:val="28"/>
        </w:rPr>
        <w:t>s</w:t>
      </w:r>
      <w:r w:rsidR="008A0004">
        <w:rPr>
          <w:rFonts w:ascii="Times New Roman" w:hAnsi="Times New Roman" w:cs="Times New Roman"/>
          <w:sz w:val="28"/>
          <w:szCs w:val="28"/>
        </w:rPr>
        <w:t xml:space="preserve"> </w:t>
      </w:r>
      <w:r w:rsidR="00FD67F1">
        <w:rPr>
          <w:rFonts w:ascii="Times New Roman" w:hAnsi="Times New Roman" w:cs="Times New Roman"/>
          <w:sz w:val="28"/>
          <w:szCs w:val="28"/>
        </w:rPr>
        <w:t>and began</w:t>
      </w:r>
      <w:r w:rsidR="00B559AE">
        <w:rPr>
          <w:rFonts w:ascii="Times New Roman" w:hAnsi="Times New Roman" w:cs="Times New Roman"/>
          <w:sz w:val="28"/>
          <w:szCs w:val="28"/>
        </w:rPr>
        <w:t xml:space="preserve"> conducting interviews with the lay people rather than the established hierarchy, </w:t>
      </w:r>
      <w:r>
        <w:rPr>
          <w:rFonts w:ascii="Times New Roman" w:hAnsi="Times New Roman" w:cs="Times New Roman"/>
          <w:sz w:val="28"/>
          <w:szCs w:val="28"/>
        </w:rPr>
        <w:t xml:space="preserve">it </w:t>
      </w:r>
      <w:r w:rsidR="00B559AE">
        <w:rPr>
          <w:rFonts w:ascii="Times New Roman" w:hAnsi="Times New Roman" w:cs="Times New Roman"/>
          <w:sz w:val="28"/>
          <w:szCs w:val="28"/>
        </w:rPr>
        <w:t xml:space="preserve">opened itself up to all the contradictions and inconsistencies </w:t>
      </w:r>
      <w:r>
        <w:rPr>
          <w:rFonts w:ascii="Times New Roman" w:hAnsi="Times New Roman" w:cs="Times New Roman"/>
          <w:sz w:val="28"/>
          <w:szCs w:val="28"/>
        </w:rPr>
        <w:t>that</w:t>
      </w:r>
      <w:r w:rsidR="00B559AE">
        <w:rPr>
          <w:rFonts w:ascii="Times New Roman" w:hAnsi="Times New Roman" w:cs="Times New Roman"/>
          <w:sz w:val="28"/>
          <w:szCs w:val="28"/>
        </w:rPr>
        <w:t xml:space="preserve"> human life</w:t>
      </w:r>
      <w:r>
        <w:rPr>
          <w:rFonts w:ascii="Times New Roman" w:hAnsi="Times New Roman" w:cs="Times New Roman"/>
          <w:sz w:val="28"/>
          <w:szCs w:val="28"/>
        </w:rPr>
        <w:t xml:space="preserve"> has to offer.</w:t>
      </w:r>
      <w:r w:rsidR="008A0004">
        <w:rPr>
          <w:rFonts w:ascii="Times New Roman" w:hAnsi="Times New Roman" w:cs="Times New Roman"/>
          <w:sz w:val="28"/>
          <w:szCs w:val="28"/>
        </w:rPr>
        <w:t xml:space="preserve"> </w:t>
      </w:r>
      <w:bookmarkStart w:id="0" w:name="_GoBack"/>
      <w:bookmarkEnd w:id="0"/>
    </w:p>
    <w:p w14:paraId="32609A4C" w14:textId="3F0C1DD7" w:rsidR="0020524A" w:rsidRDefault="0020524A" w:rsidP="00E648F2">
      <w:pPr>
        <w:spacing w:line="480" w:lineRule="auto"/>
        <w:rPr>
          <w:rFonts w:ascii="Times New Roman" w:hAnsi="Times New Roman" w:cs="Times New Roman"/>
          <w:sz w:val="28"/>
          <w:szCs w:val="28"/>
        </w:rPr>
      </w:pPr>
    </w:p>
    <w:p w14:paraId="486005C4" w14:textId="77777777" w:rsidR="0020524A" w:rsidRPr="0020524A" w:rsidRDefault="0020524A" w:rsidP="00E648F2">
      <w:pPr>
        <w:spacing w:line="480" w:lineRule="auto"/>
        <w:rPr>
          <w:rFonts w:ascii="Times New Roman" w:hAnsi="Times New Roman" w:cs="Times New Roman"/>
          <w:b/>
          <w:sz w:val="28"/>
          <w:szCs w:val="28"/>
        </w:rPr>
      </w:pPr>
      <w:r w:rsidRPr="0020524A">
        <w:rPr>
          <w:rFonts w:ascii="Times New Roman" w:hAnsi="Times New Roman" w:cs="Times New Roman"/>
          <w:b/>
          <w:sz w:val="28"/>
          <w:szCs w:val="28"/>
        </w:rPr>
        <w:t>Bibliography</w:t>
      </w:r>
    </w:p>
    <w:p w14:paraId="19DA234C" w14:textId="3A2D5D3A" w:rsidR="0011421B" w:rsidRPr="0011421B" w:rsidRDefault="00021E03" w:rsidP="0011421B">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Eliade M. (1959) </w:t>
      </w:r>
      <w:r w:rsidRPr="00021E03">
        <w:rPr>
          <w:rFonts w:ascii="Times New Roman" w:hAnsi="Times New Roman" w:cs="Times New Roman"/>
          <w:b/>
          <w:sz w:val="28"/>
          <w:szCs w:val="28"/>
        </w:rPr>
        <w:t>The Sacred and the Profane</w:t>
      </w:r>
      <w:r>
        <w:rPr>
          <w:rFonts w:ascii="Times New Roman" w:hAnsi="Times New Roman" w:cs="Times New Roman"/>
          <w:sz w:val="28"/>
          <w:szCs w:val="28"/>
        </w:rPr>
        <w:t>. Australia. Harcourt</w:t>
      </w:r>
    </w:p>
    <w:p w14:paraId="6EF852FD" w14:textId="02510660" w:rsidR="00BC2A42" w:rsidRPr="00FD67F1" w:rsidRDefault="00BC2A42" w:rsidP="00FD67F1">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Glock C, Stark R. (1973) </w:t>
      </w:r>
      <w:r w:rsidRPr="0011421B">
        <w:rPr>
          <w:rFonts w:ascii="Times New Roman" w:hAnsi="Times New Roman" w:cs="Times New Roman"/>
          <w:b/>
          <w:sz w:val="28"/>
          <w:szCs w:val="28"/>
        </w:rPr>
        <w:t>Religion and Society in Tension</w:t>
      </w:r>
      <w:r w:rsidR="0011421B">
        <w:rPr>
          <w:rFonts w:ascii="Times New Roman" w:hAnsi="Times New Roman" w:cs="Times New Roman"/>
          <w:sz w:val="28"/>
          <w:szCs w:val="28"/>
        </w:rPr>
        <w:t>. Chicago. Rand McNally and Company</w:t>
      </w:r>
    </w:p>
    <w:p w14:paraId="66AA3735" w14:textId="57EEA58E" w:rsidR="00CB072E" w:rsidRPr="00FD67F1" w:rsidRDefault="00CB072E" w:rsidP="00FD67F1">
      <w:pPr>
        <w:pStyle w:val="ListParagraph"/>
        <w:numPr>
          <w:ilvl w:val="0"/>
          <w:numId w:val="1"/>
        </w:numPr>
        <w:rPr>
          <w:rFonts w:ascii="Times New Roman" w:eastAsia="Times New Roman" w:hAnsi="Times New Roman" w:cs="Times New Roman"/>
          <w:sz w:val="28"/>
          <w:szCs w:val="28"/>
        </w:rPr>
      </w:pPr>
      <w:r w:rsidRPr="00FD67F1">
        <w:rPr>
          <w:rFonts w:ascii="Times New Roman" w:eastAsia="Times New Roman" w:hAnsi="Times New Roman" w:cs="Times New Roman"/>
          <w:color w:val="333333"/>
          <w:sz w:val="28"/>
          <w:szCs w:val="28"/>
          <w:shd w:val="clear" w:color="auto" w:fill="FFFFFF"/>
        </w:rPr>
        <w:t xml:space="preserve">Lincoln, B. (2005) </w:t>
      </w:r>
      <w:r w:rsidR="00A96192" w:rsidRPr="00FD67F1">
        <w:rPr>
          <w:rFonts w:ascii="Times New Roman" w:eastAsia="Times New Roman" w:hAnsi="Times New Roman" w:cs="Times New Roman"/>
          <w:color w:val="333333"/>
          <w:sz w:val="28"/>
          <w:szCs w:val="28"/>
          <w:shd w:val="clear" w:color="auto" w:fill="FFFFFF"/>
        </w:rPr>
        <w:t>Theses on Method.</w:t>
      </w:r>
      <w:r w:rsidRPr="00FD67F1">
        <w:rPr>
          <w:rFonts w:ascii="Times New Roman" w:eastAsia="Times New Roman" w:hAnsi="Times New Roman" w:cs="Times New Roman"/>
          <w:color w:val="333333"/>
          <w:sz w:val="28"/>
          <w:szCs w:val="28"/>
          <w:shd w:val="clear" w:color="auto" w:fill="FFFFFF"/>
        </w:rPr>
        <w:t> </w:t>
      </w:r>
      <w:r w:rsidRPr="00FD67F1">
        <w:rPr>
          <w:rFonts w:ascii="Times New Roman" w:eastAsia="Times New Roman" w:hAnsi="Times New Roman" w:cs="Times New Roman"/>
          <w:b/>
          <w:iCs/>
          <w:color w:val="333333"/>
          <w:sz w:val="28"/>
          <w:szCs w:val="28"/>
        </w:rPr>
        <w:t>Method &amp; Theory in the Study of Religion</w:t>
      </w:r>
      <w:r w:rsidRPr="00FD67F1">
        <w:rPr>
          <w:rFonts w:ascii="Times New Roman" w:eastAsia="Times New Roman" w:hAnsi="Times New Roman" w:cs="Times New Roman"/>
          <w:color w:val="333333"/>
          <w:sz w:val="28"/>
          <w:szCs w:val="28"/>
          <w:shd w:val="clear" w:color="auto" w:fill="FFFFFF"/>
        </w:rPr>
        <w:t> </w:t>
      </w:r>
      <w:r w:rsidRPr="00FD67F1">
        <w:rPr>
          <w:rFonts w:ascii="Times New Roman" w:eastAsia="Times New Roman" w:hAnsi="Times New Roman" w:cs="Times New Roman"/>
          <w:iCs/>
          <w:color w:val="333333"/>
          <w:sz w:val="28"/>
          <w:szCs w:val="28"/>
        </w:rPr>
        <w:t>17</w:t>
      </w:r>
      <w:r w:rsidRPr="00FD67F1">
        <w:rPr>
          <w:rFonts w:ascii="Times New Roman" w:eastAsia="Times New Roman" w:hAnsi="Times New Roman" w:cs="Times New Roman"/>
          <w:color w:val="333333"/>
          <w:sz w:val="28"/>
          <w:szCs w:val="28"/>
          <w:shd w:val="clear" w:color="auto" w:fill="FFFFFF"/>
        </w:rPr>
        <w:t>(1), 8-10. Retrieved from http://www.jstor.org.ezproxy.uwtsd.ac.uk/stable/23551717</w:t>
      </w:r>
    </w:p>
    <w:p w14:paraId="1D8F04AB" w14:textId="77777777" w:rsidR="00B768EA" w:rsidRDefault="00B768EA" w:rsidP="00E648F2">
      <w:pPr>
        <w:spacing w:line="480" w:lineRule="auto"/>
        <w:rPr>
          <w:rFonts w:ascii="Times New Roman" w:hAnsi="Times New Roman" w:cs="Times New Roman"/>
          <w:sz w:val="28"/>
          <w:szCs w:val="28"/>
        </w:rPr>
      </w:pPr>
    </w:p>
    <w:p w14:paraId="7A0D69E3" w14:textId="796E4193" w:rsidR="00B768EA" w:rsidRPr="00FD67F1" w:rsidRDefault="00B768EA" w:rsidP="00FD67F1">
      <w:pPr>
        <w:pStyle w:val="ListParagraph"/>
        <w:numPr>
          <w:ilvl w:val="0"/>
          <w:numId w:val="1"/>
        </w:numPr>
        <w:spacing w:line="480" w:lineRule="auto"/>
        <w:rPr>
          <w:rFonts w:ascii="Times New Roman" w:hAnsi="Times New Roman" w:cs="Times New Roman"/>
          <w:sz w:val="28"/>
          <w:szCs w:val="28"/>
        </w:rPr>
      </w:pPr>
      <w:r w:rsidRPr="00FD67F1">
        <w:rPr>
          <w:rFonts w:ascii="Times New Roman" w:hAnsi="Times New Roman" w:cs="Times New Roman"/>
          <w:sz w:val="28"/>
          <w:szCs w:val="28"/>
        </w:rPr>
        <w:t xml:space="preserve">Smart N. (1983) </w:t>
      </w:r>
      <w:r w:rsidRPr="00FD67F1">
        <w:rPr>
          <w:rFonts w:ascii="Times New Roman" w:hAnsi="Times New Roman" w:cs="Times New Roman"/>
          <w:b/>
          <w:sz w:val="28"/>
          <w:szCs w:val="28"/>
        </w:rPr>
        <w:t>Worldviews: Cross Cultural Explorations of Human Beliefs</w:t>
      </w:r>
      <w:r w:rsidRPr="00FD67F1">
        <w:rPr>
          <w:rFonts w:ascii="Times New Roman" w:hAnsi="Times New Roman" w:cs="Times New Roman"/>
          <w:sz w:val="28"/>
          <w:szCs w:val="28"/>
        </w:rPr>
        <w:t xml:space="preserve">. New York. </w:t>
      </w:r>
      <w:proofErr w:type="spellStart"/>
      <w:r w:rsidRPr="00FD67F1">
        <w:rPr>
          <w:rFonts w:ascii="Times New Roman" w:hAnsi="Times New Roman" w:cs="Times New Roman"/>
          <w:sz w:val="28"/>
          <w:szCs w:val="28"/>
        </w:rPr>
        <w:t>Scribners</w:t>
      </w:r>
      <w:proofErr w:type="spellEnd"/>
    </w:p>
    <w:p w14:paraId="7337E0DE" w14:textId="77777777" w:rsidR="00B768EA" w:rsidRDefault="00B768EA" w:rsidP="00E648F2">
      <w:pPr>
        <w:spacing w:line="480" w:lineRule="auto"/>
        <w:rPr>
          <w:rFonts w:ascii="Times New Roman" w:hAnsi="Times New Roman" w:cs="Times New Roman"/>
          <w:sz w:val="28"/>
          <w:szCs w:val="28"/>
        </w:rPr>
      </w:pPr>
    </w:p>
    <w:p w14:paraId="34117F63" w14:textId="15D6A728" w:rsidR="00AA0927" w:rsidRPr="00FD67F1" w:rsidRDefault="00AA0927" w:rsidP="00FD67F1">
      <w:pPr>
        <w:pStyle w:val="ListParagraph"/>
        <w:numPr>
          <w:ilvl w:val="0"/>
          <w:numId w:val="1"/>
        </w:numPr>
        <w:spacing w:line="480" w:lineRule="auto"/>
        <w:rPr>
          <w:rFonts w:ascii="Times New Roman" w:hAnsi="Times New Roman" w:cs="Times New Roman"/>
          <w:sz w:val="28"/>
          <w:szCs w:val="28"/>
        </w:rPr>
      </w:pPr>
      <w:r w:rsidRPr="00FD67F1">
        <w:rPr>
          <w:rFonts w:ascii="Times New Roman" w:hAnsi="Times New Roman" w:cs="Times New Roman"/>
          <w:sz w:val="28"/>
          <w:szCs w:val="28"/>
        </w:rPr>
        <w:t xml:space="preserve">Sharpe </w:t>
      </w:r>
      <w:r w:rsidR="00D179D8" w:rsidRPr="00FD67F1">
        <w:rPr>
          <w:rFonts w:ascii="Times New Roman" w:hAnsi="Times New Roman" w:cs="Times New Roman"/>
          <w:sz w:val="28"/>
          <w:szCs w:val="28"/>
        </w:rPr>
        <w:t>E.J</w:t>
      </w:r>
      <w:r w:rsidR="00EF175B" w:rsidRPr="00FD67F1">
        <w:rPr>
          <w:rFonts w:ascii="Times New Roman" w:hAnsi="Times New Roman" w:cs="Times New Roman"/>
          <w:sz w:val="28"/>
          <w:szCs w:val="28"/>
        </w:rPr>
        <w:t>.</w:t>
      </w:r>
      <w:r w:rsidR="00D179D8" w:rsidRPr="00FD67F1">
        <w:rPr>
          <w:rFonts w:ascii="Times New Roman" w:hAnsi="Times New Roman" w:cs="Times New Roman"/>
          <w:sz w:val="28"/>
          <w:szCs w:val="28"/>
        </w:rPr>
        <w:t xml:space="preserve"> (1983) </w:t>
      </w:r>
      <w:r w:rsidR="00D179D8" w:rsidRPr="00FD67F1">
        <w:rPr>
          <w:rFonts w:ascii="Times New Roman" w:hAnsi="Times New Roman" w:cs="Times New Roman"/>
          <w:b/>
          <w:sz w:val="28"/>
          <w:szCs w:val="28"/>
        </w:rPr>
        <w:t>Understanding Religion</w:t>
      </w:r>
      <w:r w:rsidR="00D179D8" w:rsidRPr="00FD67F1">
        <w:rPr>
          <w:rFonts w:ascii="Times New Roman" w:hAnsi="Times New Roman" w:cs="Times New Roman"/>
          <w:sz w:val="28"/>
          <w:szCs w:val="28"/>
        </w:rPr>
        <w:t>. London. Duckworth</w:t>
      </w:r>
    </w:p>
    <w:p w14:paraId="3010925D" w14:textId="77777777" w:rsidR="00661B88" w:rsidRDefault="00661B88" w:rsidP="00E648F2">
      <w:pPr>
        <w:spacing w:line="480" w:lineRule="auto"/>
        <w:rPr>
          <w:rFonts w:ascii="Times New Roman" w:hAnsi="Times New Roman" w:cs="Times New Roman"/>
          <w:sz w:val="28"/>
          <w:szCs w:val="28"/>
        </w:rPr>
      </w:pPr>
    </w:p>
    <w:p w14:paraId="2E19EA8D" w14:textId="66D77296" w:rsidR="00B768EA" w:rsidRPr="00FD67F1" w:rsidRDefault="00661B88" w:rsidP="00FD67F1">
      <w:pPr>
        <w:pStyle w:val="ListParagraph"/>
        <w:numPr>
          <w:ilvl w:val="0"/>
          <w:numId w:val="1"/>
        </w:numPr>
        <w:spacing w:line="480" w:lineRule="auto"/>
        <w:rPr>
          <w:rFonts w:ascii="Times New Roman" w:hAnsi="Times New Roman" w:cs="Times New Roman"/>
          <w:sz w:val="28"/>
          <w:szCs w:val="28"/>
        </w:rPr>
      </w:pPr>
      <w:r w:rsidRPr="00FD67F1">
        <w:rPr>
          <w:rFonts w:ascii="Times New Roman" w:hAnsi="Times New Roman" w:cs="Times New Roman"/>
          <w:sz w:val="28"/>
          <w:szCs w:val="28"/>
        </w:rPr>
        <w:lastRenderedPageBreak/>
        <w:t xml:space="preserve">Smart N. (2001) ‘Foreword’ in </w:t>
      </w:r>
      <w:r w:rsidRPr="00FD67F1">
        <w:rPr>
          <w:rFonts w:ascii="Times New Roman" w:hAnsi="Times New Roman" w:cs="Times New Roman"/>
          <w:b/>
          <w:sz w:val="28"/>
          <w:szCs w:val="28"/>
        </w:rPr>
        <w:t>Approaches to the Study of Religion</w:t>
      </w:r>
      <w:r w:rsidRPr="00FD67F1">
        <w:rPr>
          <w:rFonts w:ascii="Times New Roman" w:hAnsi="Times New Roman" w:cs="Times New Roman"/>
          <w:sz w:val="28"/>
          <w:szCs w:val="28"/>
        </w:rPr>
        <w:t>. London. Continuum</w:t>
      </w:r>
    </w:p>
    <w:p w14:paraId="73902F02" w14:textId="77777777" w:rsidR="00FD67F1" w:rsidRPr="00FD67F1" w:rsidRDefault="00FD67F1" w:rsidP="00FD67F1">
      <w:pPr>
        <w:pStyle w:val="ListParagraph"/>
        <w:rPr>
          <w:rFonts w:ascii="Times New Roman" w:hAnsi="Times New Roman" w:cs="Times New Roman"/>
          <w:sz w:val="28"/>
          <w:szCs w:val="28"/>
        </w:rPr>
      </w:pPr>
    </w:p>
    <w:p w14:paraId="1523B97E" w14:textId="7253C226" w:rsidR="00070782" w:rsidRPr="00FD67F1" w:rsidRDefault="00070782" w:rsidP="00FD67F1">
      <w:pPr>
        <w:pStyle w:val="ListParagraph"/>
        <w:numPr>
          <w:ilvl w:val="0"/>
          <w:numId w:val="1"/>
        </w:numPr>
        <w:spacing w:line="480" w:lineRule="auto"/>
        <w:rPr>
          <w:rFonts w:ascii="Times New Roman" w:hAnsi="Times New Roman" w:cs="Times New Roman"/>
          <w:sz w:val="28"/>
          <w:szCs w:val="28"/>
        </w:rPr>
      </w:pPr>
      <w:proofErr w:type="spellStart"/>
      <w:r w:rsidRPr="00FD67F1">
        <w:rPr>
          <w:rFonts w:ascii="Times New Roman" w:hAnsi="Times New Roman" w:cs="Times New Roman"/>
          <w:sz w:val="28"/>
          <w:szCs w:val="28"/>
        </w:rPr>
        <w:t>Streng</w:t>
      </w:r>
      <w:proofErr w:type="spellEnd"/>
      <w:r w:rsidRPr="00FD67F1">
        <w:rPr>
          <w:rFonts w:ascii="Times New Roman" w:hAnsi="Times New Roman" w:cs="Times New Roman"/>
          <w:sz w:val="28"/>
          <w:szCs w:val="28"/>
        </w:rPr>
        <w:t xml:space="preserve"> </w:t>
      </w:r>
      <w:r w:rsidR="00EF175B" w:rsidRPr="00FD67F1">
        <w:rPr>
          <w:rFonts w:ascii="Times New Roman" w:hAnsi="Times New Roman" w:cs="Times New Roman"/>
          <w:sz w:val="28"/>
          <w:szCs w:val="28"/>
        </w:rPr>
        <w:t xml:space="preserve">F. </w:t>
      </w:r>
      <w:r w:rsidRPr="00FD67F1">
        <w:rPr>
          <w:rFonts w:ascii="Times New Roman" w:hAnsi="Times New Roman" w:cs="Times New Roman"/>
          <w:sz w:val="28"/>
          <w:szCs w:val="28"/>
        </w:rPr>
        <w:t xml:space="preserve">(1976) </w:t>
      </w:r>
      <w:r w:rsidRPr="00FD67F1">
        <w:rPr>
          <w:rFonts w:ascii="Times New Roman" w:hAnsi="Times New Roman" w:cs="Times New Roman"/>
          <w:b/>
          <w:sz w:val="28"/>
          <w:szCs w:val="28"/>
        </w:rPr>
        <w:t>Understanding Religious Life 2</w:t>
      </w:r>
      <w:r w:rsidRPr="00FD67F1">
        <w:rPr>
          <w:rFonts w:ascii="Times New Roman" w:hAnsi="Times New Roman" w:cs="Times New Roman"/>
          <w:b/>
          <w:sz w:val="28"/>
          <w:szCs w:val="28"/>
          <w:vertAlign w:val="superscript"/>
        </w:rPr>
        <w:t>nd</w:t>
      </w:r>
      <w:r w:rsidRPr="00FD67F1">
        <w:rPr>
          <w:rFonts w:ascii="Times New Roman" w:hAnsi="Times New Roman" w:cs="Times New Roman"/>
          <w:b/>
          <w:sz w:val="28"/>
          <w:szCs w:val="28"/>
        </w:rPr>
        <w:t xml:space="preserve"> Edition</w:t>
      </w:r>
      <w:r w:rsidRPr="00FD67F1">
        <w:rPr>
          <w:rFonts w:ascii="Times New Roman" w:hAnsi="Times New Roman" w:cs="Times New Roman"/>
          <w:sz w:val="28"/>
          <w:szCs w:val="28"/>
        </w:rPr>
        <w:t>. CA. Dickenson</w:t>
      </w:r>
    </w:p>
    <w:p w14:paraId="3F21CA9E" w14:textId="0E66E4D2" w:rsidR="00EF175B" w:rsidRDefault="00EF175B" w:rsidP="00E648F2">
      <w:pPr>
        <w:spacing w:line="480" w:lineRule="auto"/>
        <w:rPr>
          <w:rFonts w:ascii="Times New Roman" w:hAnsi="Times New Roman" w:cs="Times New Roman"/>
          <w:sz w:val="28"/>
          <w:szCs w:val="28"/>
        </w:rPr>
      </w:pPr>
    </w:p>
    <w:p w14:paraId="1C650277" w14:textId="124C2DF5" w:rsidR="00EF175B" w:rsidRPr="00FD67F1" w:rsidRDefault="00EF175B" w:rsidP="00FD67F1">
      <w:pPr>
        <w:pStyle w:val="ListParagraph"/>
        <w:numPr>
          <w:ilvl w:val="0"/>
          <w:numId w:val="1"/>
        </w:numPr>
        <w:spacing w:line="480" w:lineRule="auto"/>
        <w:rPr>
          <w:rFonts w:ascii="Times New Roman" w:hAnsi="Times New Roman" w:cs="Times New Roman"/>
          <w:sz w:val="28"/>
          <w:szCs w:val="28"/>
        </w:rPr>
      </w:pPr>
      <w:r w:rsidRPr="00FD67F1">
        <w:rPr>
          <w:rFonts w:ascii="Times New Roman" w:hAnsi="Times New Roman" w:cs="Times New Roman"/>
          <w:sz w:val="28"/>
          <w:szCs w:val="28"/>
        </w:rPr>
        <w:t xml:space="preserve">Vasquez M. (2011) </w:t>
      </w:r>
      <w:r w:rsidRPr="00FD67F1">
        <w:rPr>
          <w:rFonts w:ascii="Times New Roman" w:hAnsi="Times New Roman" w:cs="Times New Roman"/>
          <w:b/>
          <w:sz w:val="28"/>
          <w:szCs w:val="28"/>
        </w:rPr>
        <w:t>More Than Belief: A materialist theory of religion.</w:t>
      </w:r>
      <w:r w:rsidRPr="00FD67F1">
        <w:rPr>
          <w:rFonts w:ascii="Times New Roman" w:hAnsi="Times New Roman" w:cs="Times New Roman"/>
          <w:sz w:val="28"/>
          <w:szCs w:val="28"/>
        </w:rPr>
        <w:t xml:space="preserve"> Oxford. Oxford University Press</w:t>
      </w:r>
    </w:p>
    <w:p w14:paraId="5B17F5D4" w14:textId="77777777" w:rsidR="00EF175B" w:rsidRDefault="00EF175B" w:rsidP="00E648F2">
      <w:pPr>
        <w:spacing w:line="480" w:lineRule="auto"/>
        <w:rPr>
          <w:rFonts w:ascii="Times New Roman" w:hAnsi="Times New Roman" w:cs="Times New Roman"/>
          <w:sz w:val="28"/>
          <w:szCs w:val="28"/>
        </w:rPr>
      </w:pPr>
    </w:p>
    <w:p w14:paraId="5ED3E5B8" w14:textId="0F8BD71D" w:rsidR="0020524A" w:rsidRPr="00FD67F1" w:rsidRDefault="0020524A" w:rsidP="00FD67F1">
      <w:pPr>
        <w:pStyle w:val="ListParagraph"/>
        <w:numPr>
          <w:ilvl w:val="0"/>
          <w:numId w:val="1"/>
        </w:numPr>
        <w:spacing w:line="480" w:lineRule="auto"/>
        <w:rPr>
          <w:rFonts w:ascii="Times New Roman" w:hAnsi="Times New Roman" w:cs="Times New Roman"/>
          <w:sz w:val="28"/>
          <w:szCs w:val="28"/>
        </w:rPr>
      </w:pPr>
      <w:proofErr w:type="spellStart"/>
      <w:r w:rsidRPr="00FD67F1">
        <w:rPr>
          <w:rFonts w:ascii="Times New Roman" w:hAnsi="Times New Roman" w:cs="Times New Roman"/>
          <w:sz w:val="28"/>
          <w:szCs w:val="28"/>
        </w:rPr>
        <w:t>Waardenberg</w:t>
      </w:r>
      <w:proofErr w:type="spellEnd"/>
      <w:r w:rsidRPr="00FD67F1">
        <w:rPr>
          <w:rFonts w:ascii="Times New Roman" w:hAnsi="Times New Roman" w:cs="Times New Roman"/>
          <w:sz w:val="28"/>
          <w:szCs w:val="28"/>
        </w:rPr>
        <w:t xml:space="preserve"> J (1973) </w:t>
      </w:r>
      <w:r w:rsidRPr="00FD67F1">
        <w:rPr>
          <w:rFonts w:ascii="Times New Roman" w:hAnsi="Times New Roman" w:cs="Times New Roman"/>
          <w:b/>
          <w:sz w:val="28"/>
          <w:szCs w:val="28"/>
        </w:rPr>
        <w:t>Classical Approaches to the Study of Religion</w:t>
      </w:r>
      <w:r w:rsidRPr="00FD67F1">
        <w:rPr>
          <w:rFonts w:ascii="Times New Roman" w:hAnsi="Times New Roman" w:cs="Times New Roman"/>
          <w:sz w:val="28"/>
          <w:szCs w:val="28"/>
        </w:rPr>
        <w:t>. The Hague. Morton and Co</w:t>
      </w:r>
    </w:p>
    <w:sectPr w:rsidR="0020524A" w:rsidRPr="00FD67F1" w:rsidSect="00EE359A">
      <w:headerReference w:type="default" r:id="rId7"/>
      <w:footerReference w:type="even" r:id="rId8"/>
      <w:footerReference w:type="default" r:id="rId9"/>
      <w:pgSz w:w="11900" w:h="16840"/>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C5A55" w14:textId="77777777" w:rsidR="00CD1E95" w:rsidRDefault="00CD1E95" w:rsidP="00F90212">
      <w:r>
        <w:separator/>
      </w:r>
    </w:p>
  </w:endnote>
  <w:endnote w:type="continuationSeparator" w:id="0">
    <w:p w14:paraId="12AABA36" w14:textId="77777777" w:rsidR="00CD1E95" w:rsidRDefault="00CD1E95" w:rsidP="00F90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9893694"/>
      <w:docPartObj>
        <w:docPartGallery w:val="Page Numbers (Bottom of Page)"/>
        <w:docPartUnique/>
      </w:docPartObj>
    </w:sdtPr>
    <w:sdtContent>
      <w:p w14:paraId="055B378F" w14:textId="1E995CA4" w:rsidR="00F90212" w:rsidRDefault="00F90212" w:rsidP="00BF4C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44F442" w14:textId="77777777" w:rsidR="00F90212" w:rsidRDefault="00F90212" w:rsidP="00F902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4624507"/>
      <w:docPartObj>
        <w:docPartGallery w:val="Page Numbers (Bottom of Page)"/>
        <w:docPartUnique/>
      </w:docPartObj>
    </w:sdtPr>
    <w:sdtContent>
      <w:p w14:paraId="071D2B26" w14:textId="33C1379C" w:rsidR="00F90212" w:rsidRDefault="00F90212" w:rsidP="00BF4C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0C9E2F" w14:textId="77777777" w:rsidR="00F90212" w:rsidRDefault="00F90212" w:rsidP="00F902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13407" w14:textId="77777777" w:rsidR="00CD1E95" w:rsidRDefault="00CD1E95" w:rsidP="00F90212">
      <w:r>
        <w:separator/>
      </w:r>
    </w:p>
  </w:footnote>
  <w:footnote w:type="continuationSeparator" w:id="0">
    <w:p w14:paraId="0FA6938E" w14:textId="77777777" w:rsidR="00CD1E95" w:rsidRDefault="00CD1E95" w:rsidP="00F902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4FCD0" w14:textId="43D2A9F9" w:rsidR="00F90212" w:rsidRDefault="00F90212" w:rsidP="00F90212">
    <w:pPr>
      <w:pStyle w:val="Header"/>
      <w:jc w:val="center"/>
    </w:pPr>
    <w:r>
      <w:t>1813748</w:t>
    </w:r>
  </w:p>
  <w:p w14:paraId="13E19ACB" w14:textId="77777777" w:rsidR="00F90212" w:rsidRDefault="00F90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C4169"/>
    <w:multiLevelType w:val="hybridMultilevel"/>
    <w:tmpl w:val="DF985412"/>
    <w:lvl w:ilvl="0" w:tplc="A9E6502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098"/>
    <w:rsid w:val="00021E03"/>
    <w:rsid w:val="00070782"/>
    <w:rsid w:val="00077769"/>
    <w:rsid w:val="000935DE"/>
    <w:rsid w:val="000C297C"/>
    <w:rsid w:val="00113EC6"/>
    <w:rsid w:val="0011421B"/>
    <w:rsid w:val="0020524A"/>
    <w:rsid w:val="002C76E4"/>
    <w:rsid w:val="002F4478"/>
    <w:rsid w:val="00301A12"/>
    <w:rsid w:val="00305E9D"/>
    <w:rsid w:val="003364FD"/>
    <w:rsid w:val="003C3A7C"/>
    <w:rsid w:val="00461323"/>
    <w:rsid w:val="004759E7"/>
    <w:rsid w:val="00494FFA"/>
    <w:rsid w:val="0054267E"/>
    <w:rsid w:val="00585D45"/>
    <w:rsid w:val="005A5B21"/>
    <w:rsid w:val="005C2A89"/>
    <w:rsid w:val="005C7C01"/>
    <w:rsid w:val="005F3C53"/>
    <w:rsid w:val="005F5B5F"/>
    <w:rsid w:val="00611C96"/>
    <w:rsid w:val="006516D6"/>
    <w:rsid w:val="00661B88"/>
    <w:rsid w:val="007011C5"/>
    <w:rsid w:val="00772D94"/>
    <w:rsid w:val="00793A0B"/>
    <w:rsid w:val="008461A7"/>
    <w:rsid w:val="00896FF6"/>
    <w:rsid w:val="008A0004"/>
    <w:rsid w:val="008C6098"/>
    <w:rsid w:val="008D29DA"/>
    <w:rsid w:val="008D3EDF"/>
    <w:rsid w:val="008E189D"/>
    <w:rsid w:val="008F740D"/>
    <w:rsid w:val="009C232B"/>
    <w:rsid w:val="00A02151"/>
    <w:rsid w:val="00A0515F"/>
    <w:rsid w:val="00A21EEB"/>
    <w:rsid w:val="00A44D48"/>
    <w:rsid w:val="00A96192"/>
    <w:rsid w:val="00AA0927"/>
    <w:rsid w:val="00B328B1"/>
    <w:rsid w:val="00B559AE"/>
    <w:rsid w:val="00B72510"/>
    <w:rsid w:val="00B75ADD"/>
    <w:rsid w:val="00B768EA"/>
    <w:rsid w:val="00BC2A42"/>
    <w:rsid w:val="00BF67E8"/>
    <w:rsid w:val="00CB072E"/>
    <w:rsid w:val="00CD1E95"/>
    <w:rsid w:val="00CE663D"/>
    <w:rsid w:val="00CE7350"/>
    <w:rsid w:val="00D16405"/>
    <w:rsid w:val="00D179D8"/>
    <w:rsid w:val="00D219AF"/>
    <w:rsid w:val="00DD17FF"/>
    <w:rsid w:val="00DF05B2"/>
    <w:rsid w:val="00E416E8"/>
    <w:rsid w:val="00E648F2"/>
    <w:rsid w:val="00ED2C6F"/>
    <w:rsid w:val="00EE359A"/>
    <w:rsid w:val="00EF175B"/>
    <w:rsid w:val="00F2789F"/>
    <w:rsid w:val="00F31FDC"/>
    <w:rsid w:val="00F90212"/>
    <w:rsid w:val="00FA0194"/>
    <w:rsid w:val="00FD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340E70"/>
  <w15:chartTrackingRefBased/>
  <w15:docId w15:val="{896A4DC7-A68F-2743-B3CF-1DDAD0B7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6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B072E"/>
  </w:style>
  <w:style w:type="paragraph" w:styleId="ListParagraph">
    <w:name w:val="List Paragraph"/>
    <w:basedOn w:val="Normal"/>
    <w:uiPriority w:val="34"/>
    <w:qFormat/>
    <w:rsid w:val="00FD67F1"/>
    <w:pPr>
      <w:ind w:left="720"/>
      <w:contextualSpacing/>
    </w:pPr>
  </w:style>
  <w:style w:type="paragraph" w:styleId="Footer">
    <w:name w:val="footer"/>
    <w:basedOn w:val="Normal"/>
    <w:link w:val="FooterChar"/>
    <w:uiPriority w:val="99"/>
    <w:unhideWhenUsed/>
    <w:rsid w:val="00F90212"/>
    <w:pPr>
      <w:tabs>
        <w:tab w:val="center" w:pos="4680"/>
        <w:tab w:val="right" w:pos="9360"/>
      </w:tabs>
    </w:pPr>
  </w:style>
  <w:style w:type="character" w:customStyle="1" w:styleId="FooterChar">
    <w:name w:val="Footer Char"/>
    <w:basedOn w:val="DefaultParagraphFont"/>
    <w:link w:val="Footer"/>
    <w:uiPriority w:val="99"/>
    <w:rsid w:val="00F90212"/>
  </w:style>
  <w:style w:type="character" w:styleId="PageNumber">
    <w:name w:val="page number"/>
    <w:basedOn w:val="DefaultParagraphFont"/>
    <w:uiPriority w:val="99"/>
    <w:semiHidden/>
    <w:unhideWhenUsed/>
    <w:rsid w:val="00F90212"/>
  </w:style>
  <w:style w:type="paragraph" w:styleId="Header">
    <w:name w:val="header"/>
    <w:basedOn w:val="Normal"/>
    <w:link w:val="HeaderChar"/>
    <w:uiPriority w:val="99"/>
    <w:unhideWhenUsed/>
    <w:rsid w:val="00F90212"/>
    <w:pPr>
      <w:tabs>
        <w:tab w:val="center" w:pos="4680"/>
        <w:tab w:val="right" w:pos="9360"/>
      </w:tabs>
    </w:pPr>
  </w:style>
  <w:style w:type="character" w:customStyle="1" w:styleId="HeaderChar">
    <w:name w:val="Header Char"/>
    <w:basedOn w:val="DefaultParagraphFont"/>
    <w:link w:val="Header"/>
    <w:uiPriority w:val="99"/>
    <w:rsid w:val="00F90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138732">
      <w:bodyDiv w:val="1"/>
      <w:marLeft w:val="0"/>
      <w:marRight w:val="0"/>
      <w:marTop w:val="0"/>
      <w:marBottom w:val="0"/>
      <w:divBdr>
        <w:top w:val="none" w:sz="0" w:space="0" w:color="auto"/>
        <w:left w:val="none" w:sz="0" w:space="0" w:color="auto"/>
        <w:bottom w:val="none" w:sz="0" w:space="0" w:color="auto"/>
        <w:right w:val="none" w:sz="0" w:space="0" w:color="auto"/>
      </w:divBdr>
    </w:div>
    <w:div w:id="118181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7</Pages>
  <Words>1277</Words>
  <Characters>7284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Findlay (1813748)</dc:creator>
  <cp:keywords/>
  <dc:description/>
  <cp:lastModifiedBy>Joanna Findlay (1813748)</cp:lastModifiedBy>
  <cp:revision>17</cp:revision>
  <dcterms:created xsi:type="dcterms:W3CDTF">2019-04-12T16:36:00Z</dcterms:created>
  <dcterms:modified xsi:type="dcterms:W3CDTF">2019-04-12T20:13:00Z</dcterms:modified>
</cp:coreProperties>
</file>