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jc w:val="center"/>
        <w:rPr>
          <w:sz w:val="32"/>
          <w:szCs w:val="32"/>
        </w:rPr>
      </w:pPr>
      <w:r w:rsidDel="00000000" w:rsidR="00000000" w:rsidRPr="00000000">
        <w:rPr>
          <w:sz w:val="32"/>
          <w:szCs w:val="32"/>
          <w:rtl w:val="0"/>
        </w:rPr>
        <w:t xml:space="preserve">STOPOVER BUSINESS IN THE HOSPITALITY INDUSTRY</w:t>
      </w:r>
    </w:p>
    <w:p w:rsidR="00000000" w:rsidDel="00000000" w:rsidP="00000000" w:rsidRDefault="00000000" w:rsidRPr="00000000" w14:paraId="0000000B">
      <w:pPr>
        <w:jc w:val="center"/>
        <w:rPr/>
      </w:pPr>
      <w:r w:rsidDel="00000000" w:rsidR="00000000" w:rsidRPr="00000000">
        <w:rPr>
          <w:rtl w:val="0"/>
        </w:rPr>
        <w:t xml:space="preserve">Student Name: Mourana Yansane </w:t>
      </w:r>
    </w:p>
    <w:p w:rsidR="00000000" w:rsidDel="00000000" w:rsidP="00000000" w:rsidRDefault="00000000" w:rsidRPr="00000000" w14:paraId="0000000C">
      <w:pPr>
        <w:jc w:val="center"/>
        <w:rPr/>
      </w:pPr>
      <w:r w:rsidDel="00000000" w:rsidR="00000000" w:rsidRPr="00000000">
        <w:rPr>
          <w:rtl w:val="0"/>
        </w:rPr>
        <w:t xml:space="preserve">Student ID number 2207923 </w:t>
      </w:r>
    </w:p>
    <w:p w:rsidR="00000000" w:rsidDel="00000000" w:rsidP="00000000" w:rsidRDefault="00000000" w:rsidRPr="00000000" w14:paraId="0000000D">
      <w:pPr>
        <w:jc w:val="center"/>
        <w:rPr/>
      </w:pPr>
      <w:r w:rsidDel="00000000" w:rsidR="00000000" w:rsidRPr="00000000">
        <w:rPr>
          <w:rtl w:val="0"/>
        </w:rPr>
        <w:t xml:space="preserve">Lecturer’s : Charlotte Joyner </w:t>
      </w:r>
    </w:p>
    <w:p w:rsidR="00000000" w:rsidDel="00000000" w:rsidP="00000000" w:rsidRDefault="00000000" w:rsidRPr="00000000" w14:paraId="0000000E">
      <w:pPr>
        <w:jc w:val="center"/>
        <w:rPr/>
      </w:pPr>
      <w:r w:rsidDel="00000000" w:rsidR="00000000" w:rsidRPr="00000000">
        <w:rPr>
          <w:rtl w:val="0"/>
        </w:rPr>
        <w:t xml:space="preserve">Module BMIH5001 Entrepreneurship </w:t>
      </w:r>
    </w:p>
    <w:p w:rsidR="00000000" w:rsidDel="00000000" w:rsidP="00000000" w:rsidRDefault="00000000" w:rsidRPr="00000000" w14:paraId="0000000F">
      <w:pPr>
        <w:pStyle w:val="Heading1"/>
        <w:rPr/>
      </w:pPr>
      <w:r w:rsidDel="00000000" w:rsidR="00000000" w:rsidRPr="00000000">
        <w:rPr>
          <w:rtl w:val="0"/>
        </w:rPr>
        <w:t xml:space="preserve">Essay</w:t>
      </w:r>
    </w:p>
    <w:p w:rsidR="00000000" w:rsidDel="00000000" w:rsidP="00000000" w:rsidRDefault="00000000" w:rsidRPr="00000000" w14:paraId="00000010">
      <w:pPr>
        <w:ind w:firstLine="720"/>
        <w:rPr/>
      </w:pPr>
      <w:r w:rsidDel="00000000" w:rsidR="00000000" w:rsidRPr="00000000">
        <w:rPr>
          <w:rtl w:val="0"/>
        </w:rPr>
        <w:t xml:space="preserve">Stopover refers to the stop at an evolving point of a journey. It generally happens between the flight breaks of the connecting flights where some airlines offer the passengers to have a tour around the city, familiarize oneself with the diversities of the culture and traditions, encounters with a contrastive variety of people and stay there comfortably until the next announcement of the flight (Masiero et al., 2020). Stopovers are usually for a long period of time offer by the airlines to make sure the feasibility of the passengers meanwhile, layovers are somewhat alternate of the stopovers. Layovers are of short duration; a layover might be of 30 minutes to 24 hours while the stopover longs for more than 24 hours and it varies among the different airlines (Haber, 2023). Some famous airlines like Alaska, Canada, Singapore and Turkish airlines offer various stopover packages that consist free of cost tour around the country to their loyal passengers while they book the tickets. The objective of this essay is to dive deep into the Business Model Canvas (BMC) of the stopover business in the hospitality industry featuring its key components, cost structure, revenue streams, customer, how technology is revolutionizing this business and how the economy of the country is being influenced. </w:t>
      </w:r>
    </w:p>
    <w:p w:rsidR="00000000" w:rsidDel="00000000" w:rsidP="00000000" w:rsidRDefault="00000000" w:rsidRPr="00000000" w14:paraId="00000011">
      <w:pPr>
        <w:rPr/>
      </w:pPr>
      <w:r w:rsidDel="00000000" w:rsidR="00000000" w:rsidRPr="00000000">
        <w:rPr>
          <w:rtl w:val="0"/>
        </w:rPr>
        <w:tab/>
        <w:t xml:space="preserve">The proposed business idea is based on stopover tourism which primarily target the long route airline passengers using connecting flights. The main objective of the stopover business is to provide customers with flexible tour and stay facility within the city which proves to be convenient and reliant to all kinds of travelers whether be it a solo traveler, a student who is moving to another country for studies, families that are visiting for vacations, and the business tycoons coming to grow their business. This business is all about providing customers with hassle free trips including free of cost transport to all over the city, stay in the 5-star hotels, free of cost food and beverage, assured safety and security of their belongings, 24 hours on duty operators answering queries, AI integrated chatbots within the apps to sort any hurdle, well-mannered trained staff guiding throughout the journey, encounters with diverse cultures with a pinch of getting to know other people by indulging in the variety of games and activities, and in-house functions. The business is willing to adapt changes and ensure efficient assistance and maintain integrity. </w:t>
      </w:r>
    </w:p>
    <w:p w:rsidR="00000000" w:rsidDel="00000000" w:rsidP="00000000" w:rsidRDefault="00000000" w:rsidRPr="00000000" w14:paraId="00000012">
      <w:pPr>
        <w:rPr/>
      </w:pPr>
      <w:r w:rsidDel="00000000" w:rsidR="00000000" w:rsidRPr="00000000">
        <w:rPr>
          <w:rtl w:val="0"/>
        </w:rPr>
        <w:t xml:space="preserve">The primary advantage of stopover business varies between the business travelers and normal travelers. For normal travelers, stopover business can break up enormous opportunities for the travelers to engage with different cultures, travel experience, with the long stopovers, travelers can also explore employment opportunities within this field and develop a comprehensive understanding about the scope in stopover business (Pike et al., 2021). The business also offers discounted rates and affordable packages which have a profound relief of cost ensuring customer satisfaction and loyalty. While, for the business travelers, this business aims to have a drastic increase in the revenue by leveraging brand marketing which aids in the profitable growth of the business, exploring unique opportunities for partnerships with local businesses, transport providers, hotels, and airlines which enriches cooperation throughout the journey and encourage adaptive techniques in the training of the staff. Advertise business through social media channels with the help of domain experts with the aim to achieve popularity and benchmarks in the competitive landscapes of the stopover business in the hospitality industry (Kotsi et al., 2023).</w:t>
      </w:r>
    </w:p>
    <w:p w:rsidR="00000000" w:rsidDel="00000000" w:rsidP="00000000" w:rsidRDefault="00000000" w:rsidRPr="00000000" w14:paraId="00000013">
      <w:pPr>
        <w:rPr/>
      </w:pPr>
      <w:r w:rsidDel="00000000" w:rsidR="00000000" w:rsidRPr="00000000">
        <w:rPr>
          <w:rtl w:val="0"/>
        </w:rPr>
        <w:t xml:space="preserve">The stopover business in the hospitality industry leverages ample benefits to the travelers to upgrade their traveling experience throughout the journey. The stopover business breaks down the long journey into short and brief stays to the vast variety of stylish hotels, allowing the travelers to explore different locations and destinations. It also permits the travelers to engage with different cultures, cuisines and infrastructure of the city. It aims to provide their customers with free accommodation, offers convenience and free of cost transportation, skillful and prestigious trained staff who are always present to cater all the queries and needs of the customers. This cutting-edge business adapts new technology schemes to enhance customer experience in the realm of virtual communication, tends to be scalable and flexible with the aim to put the needs and preferences of the customers to the top of the list. Moreover, it intensely understands the financing range of their customers and then offers enormous bundled packages at discounted rates with various utilities which are easy to purchase and affordable. </w:t>
      </w:r>
    </w:p>
    <w:p w:rsidR="00000000" w:rsidDel="00000000" w:rsidP="00000000" w:rsidRDefault="00000000" w:rsidRPr="00000000" w14:paraId="00000014">
      <w:pPr>
        <w:rPr/>
      </w:pPr>
      <w:r w:rsidDel="00000000" w:rsidR="00000000" w:rsidRPr="00000000">
        <w:rPr>
          <w:rtl w:val="0"/>
        </w:rPr>
        <w:t xml:space="preserve">In the realm of tough stopover business competitions in the hospitability industry, stopover programs might face strenuous problems with other tycoons doing the same business. As the technology is consistently evolving, more people are getting interacted with this business which is why it is becoming more eye-catching among the people. Industries having a good source of revenue streams and skilled employees could integrate Artificial Intelligence in different areas such as social media marketing. This might help them apply advanced strategies to improve and quantify their business which probably attracts more customers and help them achieve an astonishing count of increasing customers. Some might steel the sensitive information and implement them to their ideas which ends up offering the similar accommodations, travel experiences, and activities in the package. It will become highly cumbersome to differentiate and stand out between the tough competition landscapes. Furthermore, few traveling options such as direct flights and connecting flights with short layovers may constitute contrast stopover programs which can involve more convenient and faster routes.</w:t>
      </w:r>
    </w:p>
    <w:p w:rsidR="00000000" w:rsidDel="00000000" w:rsidP="00000000" w:rsidRDefault="00000000" w:rsidRPr="00000000" w14:paraId="00000015">
      <w:pPr>
        <w:rPr/>
      </w:pPr>
      <w:r w:rsidDel="00000000" w:rsidR="00000000" w:rsidRPr="00000000">
        <w:rPr>
          <w:rtl w:val="0"/>
        </w:rPr>
        <w:t xml:space="preserve">The positive outcome of the stopover business will be carried out effectively when the business vendors plans to collaborate with different stakeholders to invest in the business with the aim to invest to assure the success of the business. The investment would require strategic planning to indulge in partnerships and collaborations with hotels, highly expert chefs to ensure good quality presentation of food and beverages, airlines, transportation providers accompanying with other local businesses. By collaborating with these ventures, stopover business can attain a wide variety of customer base because as soon as the marketing stands out dominantly, audience starts to discover and hence leading towards the customer attraction. However, customizing the package as per the preferences and feedbacks of the customers will also make it worth standing out between other competitors and as long as the business is open to adaptability to continuous changes according to the needs, it will also end up generating more revenue streams, not only attracting the customers but also stakeholders who will be investing to grow the business.</w:t>
      </w:r>
    </w:p>
    <w:p w:rsidR="00000000" w:rsidDel="00000000" w:rsidP="00000000" w:rsidRDefault="00000000" w:rsidRPr="00000000" w14:paraId="00000016">
      <w:pPr>
        <w:rPr/>
      </w:pPr>
      <w:r w:rsidDel="00000000" w:rsidR="00000000" w:rsidRPr="00000000">
        <w:rPr>
          <w:rtl w:val="0"/>
        </w:rPr>
        <w:t xml:space="preserve">The contrast startups in the hospitability industry especially the stopover business requires cautious consideration of financial planning and management for the overall money consuming expense. Before launching the business, the vendors must consider to prepare annual financial plans with the to ensure sustainability and flexibility. They should contemplate deep analysis of various financial aspects such as the aspects through which different revenue streams can be implemented. The financial plan should consist of cost structures, unique investment opportunities, risk management to avoid increased probability of risks, resource planning such as accommodation bookings, transportation support bookings, dining options, high quality food and beverages to ensure efficient services. Managing cost is another aspect of resource planning in which the vendors applies multiple approaches to minimize the extra expenditure. The business vendors should also consider different financial options such as partnerships with the bank, loan investments, and collection of funds. Financial planning is the most crucial part of any business to start to avoid any inconveniences during the brand promotion. It also helps in minimizing risks because stakeholders invest in those businesses which have low risk of getting default.</w:t>
      </w:r>
    </w:p>
    <w:p w:rsidR="00000000" w:rsidDel="00000000" w:rsidP="00000000" w:rsidRDefault="00000000" w:rsidRPr="00000000" w14:paraId="00000017">
      <w:pPr>
        <w:rPr/>
      </w:pPr>
      <w:r w:rsidDel="00000000" w:rsidR="00000000" w:rsidRPr="00000000">
        <w:rPr>
          <w:rtl w:val="0"/>
        </w:rPr>
        <w:t xml:space="preserve">With respect to environmental and social impact, stopover business has both positive and negative influence. Some potential aspects on the positive side is the sustainability of the business on adapting energy efficient operations which implies in waste reduction and do not cause any hazard to the environment. Involvement of trained staff which avoids profanity will cause additional support to positive social impact on people. Implying these ideas will promote responsible tourism throughout the journey and outstanding customer experience. This business will also assist to promote small businesses, contributing to the country’s economy by generating employment opportunities to the experts of the various domains and promoting diverse cultural heritage. However, these crucial points eventually lead the business to attain positive outcomes. Besides the positive outcomes, there are several negative outcomes which needs to be addressed is that the tourism will cause more traffic congestions which will lead towards gregarious stress for the local people of that country. Language barrier is also an important aspect for the people to understand different languages of the tours. This will increase the communication gap between the locals and the tourists (Dileep and Pagliara, 2023).</w:t>
      </w:r>
    </w:p>
    <w:p w:rsidR="00000000" w:rsidDel="00000000" w:rsidP="00000000" w:rsidRDefault="00000000" w:rsidRPr="00000000" w14:paraId="00000018">
      <w:pPr>
        <w:rPr/>
      </w:pPr>
      <w:r w:rsidDel="00000000" w:rsidR="00000000" w:rsidRPr="00000000">
        <w:rPr>
          <w:rtl w:val="0"/>
        </w:rPr>
        <w:t xml:space="preserve">The stopover business in the hospitality industry incorporates effective approach to travel that offers flexibility, and convenience to the local and business travelers. It provides enormous opportunities to the travelers to break up long journeys and discover new destinations. Stopover programs offers vast variety of activities and engaging tour throughout the journey which is flexible and cost saving. It offers personalized offerings for the businesses to generate visibility, brand promotion, increased revenue by employing unique market strategies. The stopover business requires careful financial planning, innovations, and consistent commitment to sustainability and adapt new plans with the aim to grow the business. The stopover business can achieve milestones by prioritizing customer satisfaction. By implying effective partnerships with stakeholders, the business will thrive in various landscapes and stand out in competitions with other businesses offering the same stopover programs. This will deliver memorable experiences for the travelers and grow innovations in the hospitality industry.   </w:t>
      </w:r>
    </w:p>
    <w:p w:rsidR="00000000" w:rsidDel="00000000" w:rsidP="00000000" w:rsidRDefault="00000000" w:rsidRPr="00000000" w14:paraId="00000019">
      <w:pPr>
        <w:pStyle w:val="Heading1"/>
        <w:rPr/>
      </w:pPr>
      <w:r w:rsidDel="00000000" w:rsidR="00000000" w:rsidRPr="00000000">
        <w:rPr>
          <w:rtl w:val="0"/>
        </w:rPr>
        <w:t xml:space="preserve">references</w:t>
      </w:r>
    </w:p>
    <w:p w:rsidR="00000000" w:rsidDel="00000000" w:rsidP="00000000" w:rsidRDefault="00000000" w:rsidRPr="00000000" w14:paraId="0000001A">
      <w:pPr>
        <w:ind w:left="720" w:hanging="720"/>
        <w:rPr/>
      </w:pPr>
      <w:r w:rsidDel="00000000" w:rsidR="00000000" w:rsidRPr="00000000">
        <w:rPr>
          <w:rtl w:val="0"/>
        </w:rPr>
        <w:t xml:space="preserve">Masiero, L., Qiu, R.T. and Zoltan, J., 2020. Long-haul tourist preferences for stopover destination visits. Journal of Travel Research, 59(5), pp.811-827.</w:t>
      </w:r>
    </w:p>
    <w:p w:rsidR="00000000" w:rsidDel="00000000" w:rsidP="00000000" w:rsidRDefault="00000000" w:rsidRPr="00000000" w14:paraId="0000001B">
      <w:pPr>
        <w:ind w:left="720" w:hanging="720"/>
        <w:rPr/>
      </w:pPr>
      <w:r w:rsidDel="00000000" w:rsidR="00000000" w:rsidRPr="00000000">
        <w:rPr>
          <w:rtl w:val="0"/>
        </w:rPr>
        <w:t xml:space="preserve">Haber, M., 2023. The Layover. Southwest Review, 108(2), pp.18-2.</w:t>
      </w:r>
    </w:p>
    <w:p w:rsidR="00000000" w:rsidDel="00000000" w:rsidP="00000000" w:rsidRDefault="00000000" w:rsidRPr="00000000" w14:paraId="0000001C">
      <w:pPr>
        <w:ind w:left="720" w:hanging="720"/>
        <w:rPr/>
      </w:pPr>
      <w:r w:rsidDel="00000000" w:rsidR="00000000" w:rsidRPr="00000000">
        <w:rPr>
          <w:rtl w:val="0"/>
        </w:rPr>
        <w:t xml:space="preserve">Kotsi, F., Johnston, K. and Pike, S., 2023. Stopovers as valued-based experience: A conceptual model. Annals of Tourism Research Empirical Insights, 4(1), p.100084.</w:t>
      </w:r>
    </w:p>
    <w:p w:rsidR="00000000" w:rsidDel="00000000" w:rsidP="00000000" w:rsidRDefault="00000000" w:rsidRPr="00000000" w14:paraId="0000001D">
      <w:pPr>
        <w:ind w:left="720" w:hanging="720"/>
        <w:rPr/>
      </w:pPr>
      <w:r w:rsidDel="00000000" w:rsidR="00000000" w:rsidRPr="00000000">
        <w:rPr>
          <w:rtl w:val="0"/>
        </w:rPr>
        <w:t xml:space="preserve">Pike, S., Pontes, N. and Kotsi, F., 2021. Stopover destination attractiveness: A quasi-experimental approach. Journal of Destination Marketing &amp; Management, 19, p.100514.</w:t>
      </w:r>
    </w:p>
    <w:p w:rsidR="00000000" w:rsidDel="00000000" w:rsidP="00000000" w:rsidRDefault="00000000" w:rsidRPr="00000000" w14:paraId="0000001E">
      <w:pPr>
        <w:ind w:left="720" w:hanging="720"/>
        <w:rPr/>
      </w:pPr>
      <w:r w:rsidDel="00000000" w:rsidR="00000000" w:rsidRPr="00000000">
        <w:rPr>
          <w:rtl w:val="0"/>
        </w:rPr>
        <w:t xml:space="preserve">Rathee, R. and Rajain, P., 2022. Destination marketing: creating memorable tourism experiences. Apple Academic Press.</w:t>
      </w:r>
    </w:p>
    <w:p w:rsidR="00000000" w:rsidDel="00000000" w:rsidP="00000000" w:rsidRDefault="00000000" w:rsidRPr="00000000" w14:paraId="0000001F">
      <w:pPr>
        <w:ind w:left="720" w:hanging="720"/>
        <w:rPr/>
        <w:sectPr>
          <w:pgSz w:h="15840" w:w="12240" w:orient="portrait"/>
          <w:pgMar w:bottom="1440" w:top="1440" w:left="1440" w:right="1440" w:header="720" w:footer="720"/>
          <w:pgNumType w:start="1"/>
        </w:sectPr>
      </w:pPr>
      <w:r w:rsidDel="00000000" w:rsidR="00000000" w:rsidRPr="00000000">
        <w:rPr>
          <w:rtl w:val="0"/>
        </w:rPr>
        <w:t xml:space="preserve">Dileep, M.R. and Pagliara, F., 2023. Accessibility of Destinations. In Transportation Systems for Tourism (pp. 65-83). Cham: Springer International Publishing</w:t>
      </w:r>
    </w:p>
    <w:p w:rsidR="00000000" w:rsidDel="00000000" w:rsidP="00000000" w:rsidRDefault="00000000" w:rsidRPr="00000000" w14:paraId="00000020">
      <w:pPr>
        <w:pStyle w:val="Heading1"/>
        <w:rPr/>
      </w:pPr>
      <w:r w:rsidDel="00000000" w:rsidR="00000000" w:rsidRPr="00000000">
        <w:rPr>
          <w:rtl w:val="0"/>
        </w:rPr>
        <w:t xml:space="preserve">Appendix</w:t>
      </w:r>
    </w:p>
    <w:p w:rsidR="00000000" w:rsidDel="00000000" w:rsidP="00000000" w:rsidRDefault="00000000" w:rsidRPr="00000000" w14:paraId="00000021">
      <w:pPr>
        <w:rPr/>
      </w:pPr>
      <w:r w:rsidDel="00000000" w:rsidR="00000000" w:rsidRPr="00000000">
        <w:rPr>
          <w:rtl w:val="0"/>
        </w:rPr>
      </w:r>
    </w:p>
    <w:tbl>
      <w:tblPr>
        <w:tblStyle w:val="Table1"/>
        <w:tblW w:w="15030.0" w:type="dxa"/>
        <w:jc w:val="left"/>
        <w:tblInd w:w="-90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734"/>
        <w:gridCol w:w="2680"/>
        <w:gridCol w:w="40"/>
        <w:gridCol w:w="1309"/>
        <w:gridCol w:w="1034"/>
        <w:gridCol w:w="360"/>
        <w:gridCol w:w="2361"/>
        <w:gridCol w:w="351"/>
        <w:gridCol w:w="1620"/>
        <w:gridCol w:w="364"/>
        <w:gridCol w:w="1177"/>
        <w:tblGridChange w:id="0">
          <w:tblGrid>
            <w:gridCol w:w="3734"/>
            <w:gridCol w:w="2680"/>
            <w:gridCol w:w="40"/>
            <w:gridCol w:w="1309"/>
            <w:gridCol w:w="1034"/>
            <w:gridCol w:w="360"/>
            <w:gridCol w:w="2361"/>
            <w:gridCol w:w="351"/>
            <w:gridCol w:w="1620"/>
            <w:gridCol w:w="364"/>
            <w:gridCol w:w="1177"/>
          </w:tblGrid>
        </w:tblGridChange>
      </w:tblGrid>
      <w:tr>
        <w:trPr>
          <w:cantSplit w:val="0"/>
          <w:trHeight w:val="412" w:hRule="atLeast"/>
          <w:tblHeader w:val="0"/>
        </w:trPr>
        <w:tc>
          <w:tcPr>
            <w:gridSpan w:val="2"/>
            <w:shd w:fill="f3f3f3" w:val="clear"/>
            <w:vAlign w:val="center"/>
          </w:tcPr>
          <w:p w:rsidR="00000000" w:rsidDel="00000000" w:rsidP="00000000" w:rsidRDefault="00000000" w:rsidRPr="00000000" w14:paraId="00000022">
            <w:pPr>
              <w:rPr/>
            </w:pPr>
            <w:bookmarkStart w:colFirst="0" w:colLast="0" w:name="_30j0zll" w:id="0"/>
            <w:bookmarkEnd w:id="0"/>
            <w:r w:rsidDel="00000000" w:rsidR="00000000" w:rsidRPr="00000000">
              <w:rPr>
                <w:rtl w:val="0"/>
              </w:rPr>
              <w:t xml:space="preserve">Business Model Canvas</w:t>
            </w:r>
          </w:p>
        </w:tc>
        <w:tc>
          <w:tcPr>
            <w:gridSpan w:val="3"/>
            <w:shd w:fill="ffffff" w:val="clear"/>
            <w:vAlign w:val="center"/>
          </w:tcPr>
          <w:p w:rsidR="00000000" w:rsidDel="00000000" w:rsidP="00000000" w:rsidRDefault="00000000" w:rsidRPr="00000000" w14:paraId="00000024">
            <w:pPr>
              <w:rPr/>
            </w:pPr>
            <w:r w:rsidDel="00000000" w:rsidR="00000000" w:rsidRPr="00000000">
              <w:rPr>
                <w:rtl w:val="0"/>
              </w:rPr>
            </w:r>
          </w:p>
        </w:tc>
        <w:tc>
          <w:tcPr>
            <w:shd w:fill="f3f3f3" w:val="clear"/>
            <w:vAlign w:val="center"/>
          </w:tcPr>
          <w:p w:rsidR="00000000" w:rsidDel="00000000" w:rsidP="00000000" w:rsidRDefault="00000000" w:rsidRPr="00000000" w14:paraId="00000027">
            <w:pPr>
              <w:rPr/>
            </w:pPr>
            <w:r w:rsidDel="00000000" w:rsidR="00000000" w:rsidRPr="00000000">
              <w:rPr>
                <w:rtl w:val="0"/>
              </w:rPr>
            </w:r>
          </w:p>
        </w:tc>
        <w:tc>
          <w:tcPr>
            <w:shd w:fill="ffffff" w:val="clear"/>
            <w:vAlign w:val="center"/>
          </w:tcPr>
          <w:p w:rsidR="00000000" w:rsidDel="00000000" w:rsidP="00000000" w:rsidRDefault="00000000" w:rsidRPr="00000000" w14:paraId="00000028">
            <w:pPr>
              <w:rPr/>
            </w:pPr>
            <w:r w:rsidDel="00000000" w:rsidR="00000000" w:rsidRPr="00000000">
              <w:rPr>
                <w:rtl w:val="0"/>
              </w:rPr>
            </w:r>
          </w:p>
        </w:tc>
        <w:tc>
          <w:tcPr>
            <w:shd w:fill="f3f3f3" w:val="clear"/>
            <w:vAlign w:val="center"/>
          </w:tcPr>
          <w:p w:rsidR="00000000" w:rsidDel="00000000" w:rsidP="00000000" w:rsidRDefault="00000000" w:rsidRPr="00000000" w14:paraId="00000029">
            <w:pPr>
              <w:rPr/>
            </w:pPr>
            <w:r w:rsidDel="00000000" w:rsidR="00000000" w:rsidRPr="00000000">
              <w:rPr>
                <w:rtl w:val="0"/>
              </w:rPr>
            </w:r>
          </w:p>
        </w:tc>
        <w:tc>
          <w:tcPr>
            <w:shd w:fill="ffffff" w:val="clear"/>
            <w:vAlign w:val="center"/>
          </w:tcPr>
          <w:p w:rsidR="00000000" w:rsidDel="00000000" w:rsidP="00000000" w:rsidRDefault="00000000" w:rsidRPr="00000000" w14:paraId="0000002A">
            <w:pPr>
              <w:rPr/>
            </w:pPr>
            <w:r w:rsidDel="00000000" w:rsidR="00000000" w:rsidRPr="00000000">
              <w:rPr>
                <w:rtl w:val="0"/>
              </w:rPr>
            </w:r>
          </w:p>
        </w:tc>
        <w:tc>
          <w:tcPr>
            <w:shd w:fill="f3f3f3" w:val="clear"/>
            <w:vAlign w:val="center"/>
          </w:tcPr>
          <w:p w:rsidR="00000000" w:rsidDel="00000000" w:rsidP="00000000" w:rsidRDefault="00000000" w:rsidRPr="00000000" w14:paraId="0000002B">
            <w:pPr>
              <w:rPr/>
            </w:pPr>
            <w:r w:rsidDel="00000000" w:rsidR="00000000" w:rsidRPr="00000000">
              <w:rPr>
                <w:rtl w:val="0"/>
              </w:rPr>
            </w:r>
          </w:p>
        </w:tc>
        <w:tc>
          <w:tcPr>
            <w:shd w:fill="ffffff" w:val="clear"/>
            <w:vAlign w:val="center"/>
          </w:tcPr>
          <w:p w:rsidR="00000000" w:rsidDel="00000000" w:rsidP="00000000" w:rsidRDefault="00000000" w:rsidRPr="00000000" w14:paraId="0000002C">
            <w:pPr>
              <w:rPr/>
            </w:pPr>
            <w:r w:rsidDel="00000000" w:rsidR="00000000" w:rsidRPr="00000000">
              <w:rPr>
                <w:rtl w:val="0"/>
              </w:rPr>
            </w:r>
          </w:p>
        </w:tc>
      </w:tr>
      <w:tr>
        <w:trPr>
          <w:cantSplit w:val="0"/>
          <w:trHeight w:val="264" w:hRule="atLeast"/>
          <w:tblHeader w:val="0"/>
        </w:trPr>
        <w:tc>
          <w:tcPr>
            <w:shd w:fill="ffffff" w:val="clear"/>
          </w:tcPr>
          <w:p w:rsidR="00000000" w:rsidDel="00000000" w:rsidP="00000000" w:rsidRDefault="00000000" w:rsidRPr="00000000" w14:paraId="0000002D">
            <w:pPr>
              <w:rPr/>
            </w:pPr>
            <w:r w:rsidDel="00000000" w:rsidR="00000000" w:rsidRPr="00000000">
              <w:rPr>
                <w:rtl w:val="0"/>
              </w:rPr>
              <w:t xml:space="preserve">Key Partners</w:t>
            </w:r>
          </w:p>
        </w:tc>
        <w:tc>
          <w:tcPr>
            <w:gridSpan w:val="2"/>
            <w:shd w:fill="ffffff" w:val="clear"/>
          </w:tcPr>
          <w:p w:rsidR="00000000" w:rsidDel="00000000" w:rsidP="00000000" w:rsidRDefault="00000000" w:rsidRPr="00000000" w14:paraId="0000002E">
            <w:pPr>
              <w:rPr/>
            </w:pPr>
            <w:r w:rsidDel="00000000" w:rsidR="00000000" w:rsidRPr="00000000">
              <w:rPr>
                <w:rtl w:val="0"/>
              </w:rPr>
              <w:t xml:space="preserve">Key Activities</w:t>
            </w:r>
          </w:p>
        </w:tc>
        <w:tc>
          <w:tcPr>
            <w:gridSpan w:val="3"/>
            <w:shd w:fill="ffffff" w:val="clear"/>
          </w:tcPr>
          <w:p w:rsidR="00000000" w:rsidDel="00000000" w:rsidP="00000000" w:rsidRDefault="00000000" w:rsidRPr="00000000" w14:paraId="00000030">
            <w:pPr>
              <w:rPr/>
            </w:pPr>
            <w:r w:rsidDel="00000000" w:rsidR="00000000" w:rsidRPr="00000000">
              <w:rPr>
                <w:rtl w:val="0"/>
              </w:rPr>
              <w:t xml:space="preserve">Value Propositions</w:t>
            </w:r>
          </w:p>
        </w:tc>
        <w:tc>
          <w:tcPr>
            <w:gridSpan w:val="2"/>
            <w:shd w:fill="ffffff" w:val="clear"/>
          </w:tcPr>
          <w:p w:rsidR="00000000" w:rsidDel="00000000" w:rsidP="00000000" w:rsidRDefault="00000000" w:rsidRPr="00000000" w14:paraId="00000033">
            <w:pPr>
              <w:rPr/>
            </w:pPr>
            <w:r w:rsidDel="00000000" w:rsidR="00000000" w:rsidRPr="00000000">
              <w:rPr>
                <w:rtl w:val="0"/>
              </w:rPr>
              <w:t xml:space="preserve">Customer Relationships</w:t>
            </w:r>
          </w:p>
        </w:tc>
        <w:tc>
          <w:tcPr>
            <w:gridSpan w:val="3"/>
            <w:shd w:fill="ffffff" w:val="clear"/>
          </w:tcPr>
          <w:p w:rsidR="00000000" w:rsidDel="00000000" w:rsidP="00000000" w:rsidRDefault="00000000" w:rsidRPr="00000000" w14:paraId="00000035">
            <w:pPr>
              <w:rPr/>
            </w:pPr>
            <w:r w:rsidDel="00000000" w:rsidR="00000000" w:rsidRPr="00000000">
              <w:rPr>
                <w:rtl w:val="0"/>
              </w:rPr>
              <w:t xml:space="preserve">Customer Segments</w:t>
            </w:r>
          </w:p>
        </w:tc>
      </w:tr>
      <w:tr>
        <w:trPr>
          <w:cantSplit w:val="0"/>
          <w:trHeight w:val="2662" w:hRule="atLeast"/>
          <w:tblHeader w:val="0"/>
        </w:trPr>
        <w:tc>
          <w:tcPr>
            <w:vMerge w:val="restart"/>
            <w:shd w:fill="ffffff" w:val="clear"/>
          </w:tcPr>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Airlines</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Hotels and Accommodation Vendors</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Tourism Boards</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Government Agencies</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Tech Companies</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Transport Service</w:t>
            </w:r>
          </w:p>
        </w:tc>
        <w:tc>
          <w:tcPr>
            <w:gridSpan w:val="2"/>
            <w:shd w:fill="ffffff" w:val="clear"/>
          </w:tcPr>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support</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Guidance to customers throughout the journey</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hours helpline</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Integrate and enhance technology</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Growth of platform</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Scalability</w:t>
            </w:r>
          </w:p>
        </w:tc>
        <w:tc>
          <w:tcPr>
            <w:gridSpan w:val="3"/>
            <w:vMerge w:val="restart"/>
            <w:shd w:fill="ffffff" w:val="clear"/>
          </w:tcPr>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For travellers:</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Affordable packages</w:t>
            </w:r>
            <w:r w:rsidDel="00000000" w:rsidR="00000000" w:rsidRPr="00000000">
              <w:rPr>
                <w:rtl w:val="0"/>
              </w:rPr>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Personalized assistance</w:t>
            </w:r>
            <w:r w:rsidDel="00000000" w:rsidR="00000000" w:rsidRPr="00000000">
              <w:rPr>
                <w:rtl w:val="0"/>
              </w:rPr>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Virtual platform</w:t>
            </w:r>
          </w:p>
          <w:p w:rsidR="00000000" w:rsidDel="00000000" w:rsidP="00000000" w:rsidRDefault="00000000" w:rsidRPr="00000000" w14:paraId="0000004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Free transport</w:t>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Free Cuisine</w:t>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Exquisite offers</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Security metrics</w:t>
            </w:r>
          </w:p>
          <w:p w:rsidR="00000000" w:rsidDel="00000000" w:rsidP="00000000" w:rsidRDefault="00000000" w:rsidRPr="00000000" w14:paraId="00000050">
            <w:pPr>
              <w:rPr/>
            </w:pPr>
            <w:r w:rsidDel="00000000" w:rsidR="00000000" w:rsidRPr="00000000">
              <w:rPr>
                <w:rtl w:val="0"/>
              </w:rPr>
              <w:t xml:space="preserve">For Hotels:</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Incremental revenue</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Convenience</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Collaboration opportunities</w:t>
            </w:r>
          </w:p>
          <w:p w:rsidR="00000000" w:rsidDel="00000000" w:rsidP="00000000" w:rsidRDefault="00000000" w:rsidRPr="00000000" w14:paraId="00000054">
            <w:pPr>
              <w:rPr/>
            </w:pPr>
            <w:r w:rsidDel="00000000" w:rsidR="00000000" w:rsidRPr="00000000">
              <w:rPr>
                <w:rtl w:val="0"/>
              </w:rPr>
              <w:t xml:space="preserve">For Transport:</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Marketing/ Advertising</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Brand promotion</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Revenue growth</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gridSpan w:val="2"/>
            <w:shd w:fill="ffffff" w:val="clear"/>
          </w:tcPr>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Hospitability</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Catering needs</w:t>
            </w:r>
          </w:p>
          <w:p w:rsidR="00000000" w:rsidDel="00000000" w:rsidP="00000000" w:rsidRDefault="00000000" w:rsidRPr="00000000" w14:paraId="0000005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Flexibility</w:t>
            </w:r>
          </w:p>
          <w:p w:rsidR="00000000" w:rsidDel="00000000" w:rsidP="00000000" w:rsidRDefault="00000000" w:rsidRPr="00000000" w14:paraId="000000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Customer favour</w:t>
            </w:r>
          </w:p>
          <w:p w:rsidR="00000000" w:rsidDel="00000000" w:rsidP="00000000" w:rsidRDefault="00000000" w:rsidRPr="00000000" w14:paraId="000000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Helpline bots</w:t>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Safety and security</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Immediate response to queries</w:t>
            </w:r>
          </w:p>
        </w:tc>
        <w:tc>
          <w:tcPr>
            <w:gridSpan w:val="3"/>
            <w:vMerge w:val="restart"/>
            <w:shd w:fill="ffffff" w:val="clear"/>
          </w:tcPr>
          <w:p w:rsidR="00000000" w:rsidDel="00000000" w:rsidP="00000000" w:rsidRDefault="00000000" w:rsidRPr="00000000" w14:paraId="0000006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Employment opportunities</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Corporate travellers</w:t>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Tourists</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Families</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Students sponsorships</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Adventure freaks</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Solo travellers</w:t>
            </w:r>
          </w:p>
        </w:tc>
      </w:tr>
      <w:tr>
        <w:trPr>
          <w:cantSplit w:val="0"/>
          <w:trHeight w:val="262" w:hRule="atLeast"/>
          <w:tblHeader w:val="0"/>
        </w:trPr>
        <w:tc>
          <w:tcPr>
            <w:vMerge w:val="continue"/>
            <w:shd w:fill="ffffff" w:val="clear"/>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gridSpan w:val="2"/>
            <w:shd w:fill="ffffff" w:val="clear"/>
          </w:tcPr>
          <w:p w:rsidR="00000000" w:rsidDel="00000000" w:rsidP="00000000" w:rsidRDefault="00000000" w:rsidRPr="00000000" w14:paraId="0000006E">
            <w:pPr>
              <w:rPr/>
            </w:pPr>
            <w:r w:rsidDel="00000000" w:rsidR="00000000" w:rsidRPr="00000000">
              <w:rPr>
                <w:rtl w:val="0"/>
              </w:rPr>
              <w:t xml:space="preserve">Key Resources</w:t>
            </w:r>
          </w:p>
        </w:tc>
        <w:tc>
          <w:tcPr>
            <w:gridSpan w:val="3"/>
            <w:vMerge w:val="continue"/>
            <w:shd w:fill="ffffff" w:val="clear"/>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gridSpan w:val="2"/>
            <w:shd w:fill="ffffff" w:val="clear"/>
          </w:tcPr>
          <w:p w:rsidR="00000000" w:rsidDel="00000000" w:rsidP="00000000" w:rsidRDefault="00000000" w:rsidRPr="00000000" w14:paraId="00000073">
            <w:pPr>
              <w:rPr/>
            </w:pPr>
            <w:r w:rsidDel="00000000" w:rsidR="00000000" w:rsidRPr="00000000">
              <w:rPr>
                <w:rtl w:val="0"/>
              </w:rPr>
              <w:t xml:space="preserve">Channels</w:t>
            </w:r>
          </w:p>
        </w:tc>
        <w:tc>
          <w:tcPr>
            <w:gridSpan w:val="3"/>
            <w:vMerge w:val="continue"/>
            <w:shd w:fill="ffffff" w:val="clear"/>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r>
      <w:tr>
        <w:trPr>
          <w:cantSplit w:val="0"/>
          <w:trHeight w:val="2806" w:hRule="atLeast"/>
          <w:tblHeader w:val="0"/>
        </w:trPr>
        <w:tc>
          <w:tcPr>
            <w:vMerge w:val="continue"/>
            <w:shd w:fill="ffffff" w:val="clear"/>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gridSpan w:val="2"/>
            <w:shd w:fill="ffffff" w:val="clear"/>
          </w:tcPr>
          <w:p w:rsidR="00000000" w:rsidDel="00000000" w:rsidP="00000000" w:rsidRDefault="00000000" w:rsidRPr="00000000" w14:paraId="0000007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5-star hotels</w:t>
            </w:r>
          </w:p>
          <w:p w:rsidR="00000000" w:rsidDel="00000000" w:rsidP="00000000" w:rsidRDefault="00000000" w:rsidRPr="00000000" w14:paraId="0000007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Comfort rides</w:t>
            </w:r>
          </w:p>
          <w:p w:rsidR="00000000" w:rsidDel="00000000" w:rsidP="00000000" w:rsidRDefault="00000000" w:rsidRPr="00000000" w14:paraId="0000007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Secure airline service</w:t>
            </w:r>
          </w:p>
          <w:p w:rsidR="00000000" w:rsidDel="00000000" w:rsidP="00000000" w:rsidRDefault="00000000" w:rsidRPr="00000000" w14:paraId="000000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Trained staff for hotel, transport, and airline.</w:t>
            </w:r>
          </w:p>
          <w:p w:rsidR="00000000" w:rsidDel="00000000" w:rsidP="00000000" w:rsidRDefault="00000000" w:rsidRPr="00000000" w14:paraId="000000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Marketing agents</w:t>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IT support</w:t>
            </w:r>
            <w:r w:rsidDel="00000000" w:rsidR="00000000" w:rsidRPr="00000000">
              <w:rPr>
                <w:rtl w:val="0"/>
              </w:rPr>
            </w:r>
          </w:p>
        </w:tc>
        <w:tc>
          <w:tcPr>
            <w:gridSpan w:val="3"/>
            <w:vMerge w:val="continue"/>
            <w:shd w:fill="ffffff" w:val="clear"/>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808080"/>
                <w:sz w:val="22"/>
                <w:szCs w:val="22"/>
                <w:u w:val="none"/>
                <w:shd w:fill="auto" w:val="clear"/>
                <w:vertAlign w:val="baseline"/>
              </w:rPr>
            </w:pPr>
            <w:r w:rsidDel="00000000" w:rsidR="00000000" w:rsidRPr="00000000">
              <w:rPr>
                <w:rtl w:val="0"/>
              </w:rPr>
            </w:r>
          </w:p>
        </w:tc>
        <w:tc>
          <w:tcPr>
            <w:gridSpan w:val="2"/>
            <w:shd w:fill="ffffff" w:val="clear"/>
          </w:tcPr>
          <w:p w:rsidR="00000000" w:rsidDel="00000000" w:rsidP="00000000" w:rsidRDefault="00000000" w:rsidRPr="00000000" w14:paraId="000000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Websites</w:t>
            </w:r>
          </w:p>
          <w:p w:rsidR="00000000" w:rsidDel="00000000" w:rsidP="00000000" w:rsidRDefault="00000000" w:rsidRPr="00000000" w14:paraId="000000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LinkedIn</w:t>
            </w:r>
          </w:p>
          <w:p w:rsidR="00000000" w:rsidDel="00000000" w:rsidP="00000000" w:rsidRDefault="00000000" w:rsidRPr="00000000" w14:paraId="000000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Facebook ads</w:t>
            </w:r>
          </w:p>
          <w:p w:rsidR="00000000" w:rsidDel="00000000" w:rsidP="00000000" w:rsidRDefault="00000000" w:rsidRPr="00000000" w14:paraId="0000008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AI bots</w:t>
            </w:r>
          </w:p>
          <w:p w:rsidR="00000000" w:rsidDel="00000000" w:rsidP="00000000" w:rsidRDefault="00000000" w:rsidRPr="00000000" w14:paraId="0000008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Personalized app</w:t>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24/7 helpline operators</w:t>
            </w:r>
          </w:p>
          <w:p w:rsidR="00000000" w:rsidDel="00000000" w:rsidP="00000000" w:rsidRDefault="00000000" w:rsidRPr="00000000" w14:paraId="0000008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Online banking facility</w:t>
            </w:r>
          </w:p>
        </w:tc>
        <w:tc>
          <w:tcPr>
            <w:gridSpan w:val="3"/>
            <w:vMerge w:val="continue"/>
            <w:shd w:fill="ffffff" w:val="clear"/>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30" w:hRule="atLeast"/>
          <w:tblHeader w:val="0"/>
        </w:trPr>
        <w:tc>
          <w:tcPr>
            <w:gridSpan w:val="4"/>
            <w:shd w:fill="ffffff" w:val="clear"/>
          </w:tcPr>
          <w:p w:rsidR="00000000" w:rsidDel="00000000" w:rsidP="00000000" w:rsidRDefault="00000000" w:rsidRPr="00000000" w14:paraId="0000008E">
            <w:pPr>
              <w:rPr/>
            </w:pPr>
            <w:r w:rsidDel="00000000" w:rsidR="00000000" w:rsidRPr="00000000">
              <w:rPr>
                <w:rtl w:val="0"/>
              </w:rPr>
              <w:t xml:space="preserve">Cost Structure (FY 2024)</w:t>
            </w:r>
          </w:p>
        </w:tc>
        <w:tc>
          <w:tcPr>
            <w:gridSpan w:val="7"/>
            <w:shd w:fill="ffffff" w:val="clear"/>
          </w:tcPr>
          <w:p w:rsidR="00000000" w:rsidDel="00000000" w:rsidP="00000000" w:rsidRDefault="00000000" w:rsidRPr="00000000" w14:paraId="00000092">
            <w:pPr>
              <w:rPr/>
            </w:pPr>
            <w:r w:rsidDel="00000000" w:rsidR="00000000" w:rsidRPr="00000000">
              <w:rPr>
                <w:rtl w:val="0"/>
              </w:rPr>
              <w:t xml:space="preserve">Revenue Streams (FY 2024)</w:t>
            </w:r>
          </w:p>
        </w:tc>
      </w:tr>
      <w:tr>
        <w:trPr>
          <w:cantSplit w:val="0"/>
          <w:trHeight w:val="2652" w:hRule="atLeast"/>
          <w:tblHeader w:val="0"/>
        </w:trPr>
        <w:tc>
          <w:tcPr>
            <w:gridSpan w:val="4"/>
            <w:shd w:fill="ffffff" w:val="clear"/>
          </w:tcPr>
          <w:p w:rsidR="00000000" w:rsidDel="00000000" w:rsidP="00000000" w:rsidRDefault="00000000" w:rsidRPr="00000000" w14:paraId="0000009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Hotel Accommodation</w:t>
            </w:r>
          </w:p>
          <w:p w:rsidR="00000000" w:rsidDel="00000000" w:rsidP="00000000" w:rsidRDefault="00000000" w:rsidRPr="00000000" w14:paraId="0000009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Content and marketing promotion</w:t>
            </w:r>
          </w:p>
          <w:p w:rsidR="00000000" w:rsidDel="00000000" w:rsidP="00000000" w:rsidRDefault="00000000" w:rsidRPr="00000000" w14:paraId="0000009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Activity encounters</w:t>
            </w:r>
          </w:p>
          <w:p w:rsidR="00000000" w:rsidDel="00000000" w:rsidP="00000000" w:rsidRDefault="00000000" w:rsidRPr="00000000" w14:paraId="0000009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Assets and equipment</w:t>
            </w:r>
          </w:p>
          <w:p w:rsidR="00000000" w:rsidDel="00000000" w:rsidP="00000000" w:rsidRDefault="00000000" w:rsidRPr="00000000" w14:paraId="0000009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Technology and apps</w:t>
            </w:r>
          </w:p>
          <w:p w:rsidR="00000000" w:rsidDel="00000000" w:rsidP="00000000" w:rsidRDefault="00000000" w:rsidRPr="00000000" w14:paraId="0000009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Operational management</w:t>
            </w:r>
          </w:p>
          <w:p w:rsidR="00000000" w:rsidDel="00000000" w:rsidP="00000000" w:rsidRDefault="00000000" w:rsidRPr="00000000" w14:paraId="0000009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Transport</w:t>
            </w:r>
          </w:p>
          <w:p w:rsidR="00000000" w:rsidDel="00000000" w:rsidP="00000000" w:rsidRDefault="00000000" w:rsidRPr="00000000" w14:paraId="000000A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Food and beverage facility</w:t>
            </w:r>
          </w:p>
          <w:p w:rsidR="00000000" w:rsidDel="00000000" w:rsidP="00000000" w:rsidRDefault="00000000" w:rsidRPr="00000000" w14:paraId="000000A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Employee wages</w:t>
            </w:r>
          </w:p>
        </w:tc>
        <w:tc>
          <w:tcPr>
            <w:gridSpan w:val="7"/>
            <w:shd w:fill="ffffff" w:val="clear"/>
          </w:tcPr>
          <w:p w:rsidR="00000000" w:rsidDel="00000000" w:rsidP="00000000" w:rsidRDefault="00000000" w:rsidRPr="00000000" w14:paraId="000000A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Marketing</w:t>
            </w:r>
          </w:p>
          <w:p w:rsidR="00000000" w:rsidDel="00000000" w:rsidP="00000000" w:rsidRDefault="00000000" w:rsidRPr="00000000" w14:paraId="000000A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Facebook ads</w:t>
            </w:r>
          </w:p>
          <w:p w:rsidR="00000000" w:rsidDel="00000000" w:rsidP="00000000" w:rsidRDefault="00000000" w:rsidRPr="00000000" w14:paraId="000000A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Various packages </w:t>
            </w:r>
            <w:r w:rsidDel="00000000" w:rsidR="00000000" w:rsidRPr="00000000">
              <w:rPr>
                <w:rtl w:val="0"/>
              </w:rPr>
            </w:r>
          </w:p>
        </w:tc>
      </w:tr>
    </w:tbl>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pStyle w:val="Heading1"/>
        <w:rPr/>
      </w:pPr>
      <w:r w:rsidDel="00000000" w:rsidR="00000000" w:rsidRPr="00000000">
        <w:rPr>
          <w:rtl w:val="0"/>
        </w:rPr>
      </w:r>
    </w:p>
    <w:p w:rsidR="00000000" w:rsidDel="00000000" w:rsidP="00000000" w:rsidRDefault="00000000" w:rsidRPr="00000000" w14:paraId="000000B0">
      <w:pPr>
        <w:pStyle w:val="Heading1"/>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 </w:t>
      </w:r>
    </w:p>
    <w:sectPr>
      <w:type w:val="nextPage"/>
      <w:pgSz w:h="12240" w:w="15840" w:orient="landscape"/>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2"/>
        <w:szCs w:val="22"/>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24"/>
      <w:szCs w:val="24"/>
    </w:rPr>
  </w:style>
  <w:style w:type="paragraph" w:styleId="Heading2">
    <w:name w:val="heading 2"/>
    <w:basedOn w:val="Normal"/>
    <w:next w:val="Normal"/>
    <w:pPr>
      <w:keepNext w:val="1"/>
      <w:keepLines w:val="1"/>
      <w:spacing w:after="0" w:before="240" w:lineRule="auto"/>
    </w:pPr>
    <w:rPr>
      <w:b w:val="1"/>
      <w:i w:val="1"/>
      <w:color w:val="000000"/>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sz w:val="24"/>
      <w:szCs w:val="24"/>
    </w:rPr>
    <w:tblPr>
      <w:tblStyleRowBandSize w:val="1"/>
      <w:tblStyleColBandSize w:val="1"/>
      <w:tblCellMar>
        <w:top w:w="0.0" w:type="dxa"/>
        <w:left w:w="108.0" w:type="dxa"/>
        <w:bottom w:w="0.0" w:type="dxa"/>
        <w:right w:w="113.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