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81978" w:rsidRDefault="00CA7148">
      <w:pPr>
        <w:pStyle w:val="Title"/>
      </w:pPr>
      <w:sdt>
        <w:sdtPr>
          <w:alias w:val="Title:"/>
          <w:tag w:val="Title:"/>
          <w:id w:val="726351117"/>
          <w:placeholder>
            <w:docPart w:val="F96110FBC03E4DB799B1E6F698B13DEE"/>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EndPr/>
        <w:sdtContent>
          <w:r w:rsidR="00AA64D6">
            <w:t>Rethinking Business Conference</w:t>
          </w:r>
        </w:sdtContent>
      </w:sdt>
    </w:p>
    <w:p w:rsidR="00B823AA" w:rsidRDefault="00AA64D6" w:rsidP="00B823AA">
      <w:pPr>
        <w:pStyle w:val="Title2"/>
      </w:pPr>
      <w:r>
        <w:t>Thomas Ollason Ryan</w:t>
      </w:r>
    </w:p>
    <w:p w:rsidR="00E81978" w:rsidRDefault="00AA64D6" w:rsidP="00B823AA">
      <w:pPr>
        <w:pStyle w:val="Title2"/>
      </w:pPr>
      <w:r>
        <w:t>University of Wales Trinity St David</w:t>
      </w:r>
    </w:p>
    <w:p w:rsidR="00E81978" w:rsidRDefault="00E81978">
      <w:pPr>
        <w:pStyle w:val="Title"/>
      </w:pPr>
    </w:p>
    <w:p w:rsidR="00E81978" w:rsidRDefault="00E81978" w:rsidP="00B823AA">
      <w:pPr>
        <w:pStyle w:val="Title2"/>
      </w:pPr>
    </w:p>
    <w:p w:rsidR="009A3329" w:rsidRDefault="009A3329">
      <w:pPr>
        <w:pStyle w:val="SectionTitle"/>
      </w:pPr>
    </w:p>
    <w:sdt>
      <w:sdtPr>
        <w:rPr>
          <w:rFonts w:asciiTheme="minorHAnsi" w:eastAsiaTheme="minorEastAsia" w:hAnsiTheme="minorHAnsi" w:cstheme="minorBidi"/>
          <w:b w:val="0"/>
          <w:szCs w:val="24"/>
        </w:rPr>
        <w:id w:val="-936745371"/>
        <w:docPartObj>
          <w:docPartGallery w:val="Table of Contents"/>
          <w:docPartUnique/>
        </w:docPartObj>
      </w:sdtPr>
      <w:sdtEndPr>
        <w:rPr>
          <w:bCs/>
          <w:noProof/>
        </w:rPr>
      </w:sdtEndPr>
      <w:sdtContent>
        <w:p w:rsidR="009A3329" w:rsidRDefault="009A3329">
          <w:pPr>
            <w:pStyle w:val="TOCHeading"/>
          </w:pPr>
          <w:r>
            <w:t>Contents</w:t>
          </w:r>
        </w:p>
        <w:p w:rsidR="00AA64D6" w:rsidRDefault="009A3329">
          <w:pPr>
            <w:pStyle w:val="TOC1"/>
            <w:tabs>
              <w:tab w:val="right" w:leader="dot" w:pos="9350"/>
            </w:tabs>
            <w:rPr>
              <w:noProof/>
              <w:kern w:val="0"/>
              <w:sz w:val="22"/>
              <w:szCs w:val="22"/>
              <w:lang w:val="en-GB" w:eastAsia="en-GB"/>
            </w:rPr>
          </w:pPr>
          <w:r>
            <w:fldChar w:fldCharType="begin"/>
          </w:r>
          <w:r>
            <w:instrText xml:space="preserve"> TOC \o "1-3" \h \z \u </w:instrText>
          </w:r>
          <w:r>
            <w:fldChar w:fldCharType="separate"/>
          </w:r>
          <w:hyperlink w:anchor="_Toc503975091" w:history="1">
            <w:r w:rsidR="00AA64D6" w:rsidRPr="00FE714F">
              <w:rPr>
                <w:rStyle w:val="Hyperlink"/>
                <w:noProof/>
              </w:rPr>
              <w:t>Introduction</w:t>
            </w:r>
            <w:r w:rsidR="00AA64D6">
              <w:rPr>
                <w:noProof/>
                <w:webHidden/>
              </w:rPr>
              <w:tab/>
            </w:r>
            <w:r w:rsidR="00AA64D6">
              <w:rPr>
                <w:noProof/>
                <w:webHidden/>
              </w:rPr>
              <w:fldChar w:fldCharType="begin"/>
            </w:r>
            <w:r w:rsidR="00AA64D6">
              <w:rPr>
                <w:noProof/>
                <w:webHidden/>
              </w:rPr>
              <w:instrText xml:space="preserve"> PAGEREF _Toc503975091 \h </w:instrText>
            </w:r>
            <w:r w:rsidR="00AA64D6">
              <w:rPr>
                <w:noProof/>
                <w:webHidden/>
              </w:rPr>
            </w:r>
            <w:r w:rsidR="00AA64D6">
              <w:rPr>
                <w:noProof/>
                <w:webHidden/>
              </w:rPr>
              <w:fldChar w:fldCharType="separate"/>
            </w:r>
            <w:r w:rsidR="00AA64D6">
              <w:rPr>
                <w:noProof/>
                <w:webHidden/>
              </w:rPr>
              <w:t>3</w:t>
            </w:r>
            <w:r w:rsidR="00AA64D6">
              <w:rPr>
                <w:noProof/>
                <w:webHidden/>
              </w:rPr>
              <w:fldChar w:fldCharType="end"/>
            </w:r>
          </w:hyperlink>
        </w:p>
        <w:p w:rsidR="00AA64D6" w:rsidRDefault="00AA64D6">
          <w:pPr>
            <w:pStyle w:val="TOC1"/>
            <w:tabs>
              <w:tab w:val="right" w:leader="dot" w:pos="9350"/>
            </w:tabs>
            <w:rPr>
              <w:noProof/>
              <w:kern w:val="0"/>
              <w:sz w:val="22"/>
              <w:szCs w:val="22"/>
              <w:lang w:val="en-GB" w:eastAsia="en-GB"/>
            </w:rPr>
          </w:pPr>
          <w:hyperlink w:anchor="_Toc503975092" w:history="1">
            <w:r w:rsidRPr="00FE714F">
              <w:rPr>
                <w:rStyle w:val="Hyperlink"/>
                <w:noProof/>
              </w:rPr>
              <w:t>The Role of a Business Analyst</w:t>
            </w:r>
            <w:r>
              <w:rPr>
                <w:noProof/>
                <w:webHidden/>
              </w:rPr>
              <w:tab/>
            </w:r>
            <w:r>
              <w:rPr>
                <w:noProof/>
                <w:webHidden/>
              </w:rPr>
              <w:fldChar w:fldCharType="begin"/>
            </w:r>
            <w:r>
              <w:rPr>
                <w:noProof/>
                <w:webHidden/>
              </w:rPr>
              <w:instrText xml:space="preserve"> PAGEREF _Toc503975092 \h </w:instrText>
            </w:r>
            <w:r>
              <w:rPr>
                <w:noProof/>
                <w:webHidden/>
              </w:rPr>
            </w:r>
            <w:r>
              <w:rPr>
                <w:noProof/>
                <w:webHidden/>
              </w:rPr>
              <w:fldChar w:fldCharType="separate"/>
            </w:r>
            <w:r>
              <w:rPr>
                <w:noProof/>
                <w:webHidden/>
              </w:rPr>
              <w:t>4</w:t>
            </w:r>
            <w:r>
              <w:rPr>
                <w:noProof/>
                <w:webHidden/>
              </w:rPr>
              <w:fldChar w:fldCharType="end"/>
            </w:r>
          </w:hyperlink>
        </w:p>
        <w:p w:rsidR="00AA64D6" w:rsidRDefault="00AA64D6">
          <w:pPr>
            <w:pStyle w:val="TOC1"/>
            <w:tabs>
              <w:tab w:val="right" w:leader="dot" w:pos="9350"/>
            </w:tabs>
            <w:rPr>
              <w:noProof/>
              <w:kern w:val="0"/>
              <w:sz w:val="22"/>
              <w:szCs w:val="22"/>
              <w:lang w:val="en-GB" w:eastAsia="en-GB"/>
            </w:rPr>
          </w:pPr>
          <w:hyperlink w:anchor="_Toc503975093" w:history="1">
            <w:r w:rsidRPr="00FE714F">
              <w:rPr>
                <w:rStyle w:val="Hyperlink"/>
                <w:noProof/>
              </w:rPr>
              <w:t>The Future Generations Wales act</w:t>
            </w:r>
            <w:r>
              <w:rPr>
                <w:noProof/>
                <w:webHidden/>
              </w:rPr>
              <w:tab/>
            </w:r>
            <w:r>
              <w:rPr>
                <w:noProof/>
                <w:webHidden/>
              </w:rPr>
              <w:fldChar w:fldCharType="begin"/>
            </w:r>
            <w:r>
              <w:rPr>
                <w:noProof/>
                <w:webHidden/>
              </w:rPr>
              <w:instrText xml:space="preserve"> PAGEREF _Toc503975093 \h </w:instrText>
            </w:r>
            <w:r>
              <w:rPr>
                <w:noProof/>
                <w:webHidden/>
              </w:rPr>
            </w:r>
            <w:r>
              <w:rPr>
                <w:noProof/>
                <w:webHidden/>
              </w:rPr>
              <w:fldChar w:fldCharType="separate"/>
            </w:r>
            <w:r>
              <w:rPr>
                <w:noProof/>
                <w:webHidden/>
              </w:rPr>
              <w:t>4</w:t>
            </w:r>
            <w:r>
              <w:rPr>
                <w:noProof/>
                <w:webHidden/>
              </w:rPr>
              <w:fldChar w:fldCharType="end"/>
            </w:r>
          </w:hyperlink>
        </w:p>
        <w:p w:rsidR="00AA64D6" w:rsidRDefault="00AA64D6">
          <w:pPr>
            <w:pStyle w:val="TOC1"/>
            <w:tabs>
              <w:tab w:val="right" w:leader="dot" w:pos="9350"/>
            </w:tabs>
            <w:rPr>
              <w:noProof/>
              <w:kern w:val="0"/>
              <w:sz w:val="22"/>
              <w:szCs w:val="22"/>
              <w:lang w:val="en-GB" w:eastAsia="en-GB"/>
            </w:rPr>
          </w:pPr>
          <w:hyperlink w:anchor="_Toc503975094" w:history="1">
            <w:r w:rsidRPr="00FE714F">
              <w:rPr>
                <w:rStyle w:val="Hyperlink"/>
                <w:noProof/>
              </w:rPr>
              <w:t>The Lifecycle of a Database: Data Generation, Data Storage &amp; Data Analysis</w:t>
            </w:r>
            <w:r>
              <w:rPr>
                <w:noProof/>
                <w:webHidden/>
              </w:rPr>
              <w:tab/>
            </w:r>
            <w:r>
              <w:rPr>
                <w:noProof/>
                <w:webHidden/>
              </w:rPr>
              <w:fldChar w:fldCharType="begin"/>
            </w:r>
            <w:r>
              <w:rPr>
                <w:noProof/>
                <w:webHidden/>
              </w:rPr>
              <w:instrText xml:space="preserve"> PAGEREF _Toc503975094 \h </w:instrText>
            </w:r>
            <w:r>
              <w:rPr>
                <w:noProof/>
                <w:webHidden/>
              </w:rPr>
            </w:r>
            <w:r>
              <w:rPr>
                <w:noProof/>
                <w:webHidden/>
              </w:rPr>
              <w:fldChar w:fldCharType="separate"/>
            </w:r>
            <w:r>
              <w:rPr>
                <w:noProof/>
                <w:webHidden/>
              </w:rPr>
              <w:t>4</w:t>
            </w:r>
            <w:r>
              <w:rPr>
                <w:noProof/>
                <w:webHidden/>
              </w:rPr>
              <w:fldChar w:fldCharType="end"/>
            </w:r>
          </w:hyperlink>
        </w:p>
        <w:p w:rsidR="00AA64D6" w:rsidRDefault="00AA64D6">
          <w:pPr>
            <w:pStyle w:val="TOC2"/>
            <w:tabs>
              <w:tab w:val="right" w:leader="dot" w:pos="9350"/>
            </w:tabs>
            <w:rPr>
              <w:noProof/>
              <w:kern w:val="0"/>
              <w:sz w:val="22"/>
              <w:szCs w:val="22"/>
              <w:lang w:val="en-GB" w:eastAsia="en-GB"/>
            </w:rPr>
          </w:pPr>
          <w:hyperlink w:anchor="_Toc503975095" w:history="1">
            <w:r w:rsidRPr="00FE714F">
              <w:rPr>
                <w:rStyle w:val="Hyperlink"/>
                <w:noProof/>
              </w:rPr>
              <w:t>Planning &amp; Analysis</w:t>
            </w:r>
            <w:r>
              <w:rPr>
                <w:noProof/>
                <w:webHidden/>
              </w:rPr>
              <w:tab/>
            </w:r>
            <w:r>
              <w:rPr>
                <w:noProof/>
                <w:webHidden/>
              </w:rPr>
              <w:fldChar w:fldCharType="begin"/>
            </w:r>
            <w:r>
              <w:rPr>
                <w:noProof/>
                <w:webHidden/>
              </w:rPr>
              <w:instrText xml:space="preserve"> PAGEREF _Toc503975095 \h </w:instrText>
            </w:r>
            <w:r>
              <w:rPr>
                <w:noProof/>
                <w:webHidden/>
              </w:rPr>
            </w:r>
            <w:r>
              <w:rPr>
                <w:noProof/>
                <w:webHidden/>
              </w:rPr>
              <w:fldChar w:fldCharType="separate"/>
            </w:r>
            <w:r>
              <w:rPr>
                <w:noProof/>
                <w:webHidden/>
              </w:rPr>
              <w:t>4</w:t>
            </w:r>
            <w:r>
              <w:rPr>
                <w:noProof/>
                <w:webHidden/>
              </w:rPr>
              <w:fldChar w:fldCharType="end"/>
            </w:r>
          </w:hyperlink>
        </w:p>
        <w:p w:rsidR="00AA64D6" w:rsidRDefault="00AA64D6">
          <w:pPr>
            <w:pStyle w:val="TOC2"/>
            <w:tabs>
              <w:tab w:val="right" w:leader="dot" w:pos="9350"/>
            </w:tabs>
            <w:rPr>
              <w:noProof/>
              <w:kern w:val="0"/>
              <w:sz w:val="22"/>
              <w:szCs w:val="22"/>
              <w:lang w:val="en-GB" w:eastAsia="en-GB"/>
            </w:rPr>
          </w:pPr>
          <w:hyperlink w:anchor="_Toc503975096" w:history="1">
            <w:r w:rsidRPr="00FE714F">
              <w:rPr>
                <w:rStyle w:val="Hyperlink"/>
                <w:noProof/>
              </w:rPr>
              <w:t>Design of the Database</w:t>
            </w:r>
            <w:r>
              <w:rPr>
                <w:noProof/>
                <w:webHidden/>
              </w:rPr>
              <w:tab/>
            </w:r>
            <w:r>
              <w:rPr>
                <w:noProof/>
                <w:webHidden/>
              </w:rPr>
              <w:fldChar w:fldCharType="begin"/>
            </w:r>
            <w:r>
              <w:rPr>
                <w:noProof/>
                <w:webHidden/>
              </w:rPr>
              <w:instrText xml:space="preserve"> PAGEREF _Toc503975096 \h </w:instrText>
            </w:r>
            <w:r>
              <w:rPr>
                <w:noProof/>
                <w:webHidden/>
              </w:rPr>
            </w:r>
            <w:r>
              <w:rPr>
                <w:noProof/>
                <w:webHidden/>
              </w:rPr>
              <w:fldChar w:fldCharType="separate"/>
            </w:r>
            <w:r>
              <w:rPr>
                <w:noProof/>
                <w:webHidden/>
              </w:rPr>
              <w:t>5</w:t>
            </w:r>
            <w:r>
              <w:rPr>
                <w:noProof/>
                <w:webHidden/>
              </w:rPr>
              <w:fldChar w:fldCharType="end"/>
            </w:r>
          </w:hyperlink>
        </w:p>
        <w:p w:rsidR="00AA64D6" w:rsidRDefault="00AA64D6">
          <w:pPr>
            <w:pStyle w:val="TOC2"/>
            <w:tabs>
              <w:tab w:val="right" w:leader="dot" w:pos="9350"/>
            </w:tabs>
            <w:rPr>
              <w:noProof/>
              <w:kern w:val="0"/>
              <w:sz w:val="22"/>
              <w:szCs w:val="22"/>
              <w:lang w:val="en-GB" w:eastAsia="en-GB"/>
            </w:rPr>
          </w:pPr>
          <w:hyperlink w:anchor="_Toc503975097" w:history="1">
            <w:r w:rsidRPr="00FE714F">
              <w:rPr>
                <w:rStyle w:val="Hyperlink"/>
                <w:noProof/>
              </w:rPr>
              <w:t>Implementation &amp; Maintenance</w:t>
            </w:r>
            <w:r>
              <w:rPr>
                <w:noProof/>
                <w:webHidden/>
              </w:rPr>
              <w:tab/>
            </w:r>
            <w:r>
              <w:rPr>
                <w:noProof/>
                <w:webHidden/>
              </w:rPr>
              <w:fldChar w:fldCharType="begin"/>
            </w:r>
            <w:r>
              <w:rPr>
                <w:noProof/>
                <w:webHidden/>
              </w:rPr>
              <w:instrText xml:space="preserve"> PAGEREF _Toc503975097 \h </w:instrText>
            </w:r>
            <w:r>
              <w:rPr>
                <w:noProof/>
                <w:webHidden/>
              </w:rPr>
            </w:r>
            <w:r>
              <w:rPr>
                <w:noProof/>
                <w:webHidden/>
              </w:rPr>
              <w:fldChar w:fldCharType="separate"/>
            </w:r>
            <w:r>
              <w:rPr>
                <w:noProof/>
                <w:webHidden/>
              </w:rPr>
              <w:t>6</w:t>
            </w:r>
            <w:r>
              <w:rPr>
                <w:noProof/>
                <w:webHidden/>
              </w:rPr>
              <w:fldChar w:fldCharType="end"/>
            </w:r>
          </w:hyperlink>
        </w:p>
        <w:p w:rsidR="00AA64D6" w:rsidRDefault="00AA64D6">
          <w:pPr>
            <w:pStyle w:val="TOC1"/>
            <w:tabs>
              <w:tab w:val="right" w:leader="dot" w:pos="9350"/>
            </w:tabs>
            <w:rPr>
              <w:noProof/>
              <w:kern w:val="0"/>
              <w:sz w:val="22"/>
              <w:szCs w:val="22"/>
              <w:lang w:val="en-GB" w:eastAsia="en-GB"/>
            </w:rPr>
          </w:pPr>
          <w:hyperlink w:anchor="_Toc503975098" w:history="1">
            <w:r w:rsidRPr="00FE714F">
              <w:rPr>
                <w:rStyle w:val="Hyperlink"/>
                <w:noProof/>
              </w:rPr>
              <w:t>Centre for Alternative Technology: A Sustainable Venture</w:t>
            </w:r>
            <w:r>
              <w:rPr>
                <w:noProof/>
                <w:webHidden/>
              </w:rPr>
              <w:tab/>
            </w:r>
            <w:r>
              <w:rPr>
                <w:noProof/>
                <w:webHidden/>
              </w:rPr>
              <w:fldChar w:fldCharType="begin"/>
            </w:r>
            <w:r>
              <w:rPr>
                <w:noProof/>
                <w:webHidden/>
              </w:rPr>
              <w:instrText xml:space="preserve"> PAGEREF _Toc503975098 \h </w:instrText>
            </w:r>
            <w:r>
              <w:rPr>
                <w:noProof/>
                <w:webHidden/>
              </w:rPr>
            </w:r>
            <w:r>
              <w:rPr>
                <w:noProof/>
                <w:webHidden/>
              </w:rPr>
              <w:fldChar w:fldCharType="separate"/>
            </w:r>
            <w:r>
              <w:rPr>
                <w:noProof/>
                <w:webHidden/>
              </w:rPr>
              <w:t>8</w:t>
            </w:r>
            <w:r>
              <w:rPr>
                <w:noProof/>
                <w:webHidden/>
              </w:rPr>
              <w:fldChar w:fldCharType="end"/>
            </w:r>
          </w:hyperlink>
        </w:p>
        <w:p w:rsidR="00AA64D6" w:rsidRDefault="00AA64D6">
          <w:pPr>
            <w:pStyle w:val="TOC1"/>
            <w:tabs>
              <w:tab w:val="right" w:leader="dot" w:pos="9350"/>
            </w:tabs>
            <w:rPr>
              <w:noProof/>
              <w:kern w:val="0"/>
              <w:sz w:val="22"/>
              <w:szCs w:val="22"/>
              <w:lang w:val="en-GB" w:eastAsia="en-GB"/>
            </w:rPr>
          </w:pPr>
          <w:hyperlink w:anchor="_Toc503975099" w:history="1">
            <w:r w:rsidRPr="00FE714F">
              <w:rPr>
                <w:rStyle w:val="Hyperlink"/>
                <w:noProof/>
              </w:rPr>
              <w:t>Tools Used to Capture Data &amp; Current Trends in Data Generation, Storage &amp; Analysis</w:t>
            </w:r>
            <w:r>
              <w:rPr>
                <w:noProof/>
                <w:webHidden/>
              </w:rPr>
              <w:tab/>
            </w:r>
            <w:r>
              <w:rPr>
                <w:noProof/>
                <w:webHidden/>
              </w:rPr>
              <w:fldChar w:fldCharType="begin"/>
            </w:r>
            <w:r>
              <w:rPr>
                <w:noProof/>
                <w:webHidden/>
              </w:rPr>
              <w:instrText xml:space="preserve"> PAGEREF _Toc503975099 \h </w:instrText>
            </w:r>
            <w:r>
              <w:rPr>
                <w:noProof/>
                <w:webHidden/>
              </w:rPr>
            </w:r>
            <w:r>
              <w:rPr>
                <w:noProof/>
                <w:webHidden/>
              </w:rPr>
              <w:fldChar w:fldCharType="separate"/>
            </w:r>
            <w:r>
              <w:rPr>
                <w:noProof/>
                <w:webHidden/>
              </w:rPr>
              <w:t>10</w:t>
            </w:r>
            <w:r>
              <w:rPr>
                <w:noProof/>
                <w:webHidden/>
              </w:rPr>
              <w:fldChar w:fldCharType="end"/>
            </w:r>
          </w:hyperlink>
        </w:p>
        <w:p w:rsidR="00AA64D6" w:rsidRDefault="00AA64D6">
          <w:pPr>
            <w:pStyle w:val="TOC1"/>
            <w:tabs>
              <w:tab w:val="right" w:leader="dot" w:pos="9350"/>
            </w:tabs>
            <w:rPr>
              <w:noProof/>
              <w:kern w:val="0"/>
              <w:sz w:val="22"/>
              <w:szCs w:val="22"/>
              <w:lang w:val="en-GB" w:eastAsia="en-GB"/>
            </w:rPr>
          </w:pPr>
          <w:hyperlink w:anchor="_Toc503975100" w:history="1">
            <w:r w:rsidRPr="00FE714F">
              <w:rPr>
                <w:rStyle w:val="Hyperlink"/>
                <w:noProof/>
              </w:rPr>
              <w:t>References</w:t>
            </w:r>
            <w:r>
              <w:rPr>
                <w:noProof/>
                <w:webHidden/>
              </w:rPr>
              <w:tab/>
            </w:r>
            <w:r>
              <w:rPr>
                <w:noProof/>
                <w:webHidden/>
              </w:rPr>
              <w:fldChar w:fldCharType="begin"/>
            </w:r>
            <w:r>
              <w:rPr>
                <w:noProof/>
                <w:webHidden/>
              </w:rPr>
              <w:instrText xml:space="preserve"> PAGEREF _Toc503975100 \h </w:instrText>
            </w:r>
            <w:r>
              <w:rPr>
                <w:noProof/>
                <w:webHidden/>
              </w:rPr>
            </w:r>
            <w:r>
              <w:rPr>
                <w:noProof/>
                <w:webHidden/>
              </w:rPr>
              <w:fldChar w:fldCharType="separate"/>
            </w:r>
            <w:r>
              <w:rPr>
                <w:noProof/>
                <w:webHidden/>
              </w:rPr>
              <w:t>11</w:t>
            </w:r>
            <w:r>
              <w:rPr>
                <w:noProof/>
                <w:webHidden/>
              </w:rPr>
              <w:fldChar w:fldCharType="end"/>
            </w:r>
          </w:hyperlink>
        </w:p>
        <w:p w:rsidR="009A3329" w:rsidRDefault="009A3329">
          <w:r>
            <w:rPr>
              <w:b/>
              <w:bCs/>
              <w:noProof/>
            </w:rPr>
            <w:fldChar w:fldCharType="end"/>
          </w:r>
        </w:p>
      </w:sdtContent>
    </w:sdt>
    <w:p w:rsidR="009A3329" w:rsidRDefault="009A3329">
      <w:pPr>
        <w:rPr>
          <w:rFonts w:asciiTheme="majorHAnsi" w:eastAsiaTheme="majorEastAsia" w:hAnsiTheme="majorHAnsi" w:cstheme="majorBidi"/>
        </w:rPr>
      </w:pPr>
      <w:r>
        <w:br w:type="page"/>
      </w:r>
    </w:p>
    <w:p w:rsidR="00E81978" w:rsidRDefault="00E81978">
      <w:pPr>
        <w:pStyle w:val="SectionTitle"/>
      </w:pPr>
    </w:p>
    <w:p w:rsidR="00E81978" w:rsidRDefault="006C5057" w:rsidP="006C5057">
      <w:pPr>
        <w:pStyle w:val="Heading1"/>
      </w:pPr>
      <w:bookmarkStart w:id="0" w:name="_Toc503975091"/>
      <w:r w:rsidRPr="006C5057">
        <w:t>Introduction</w:t>
      </w:r>
      <w:bookmarkEnd w:id="0"/>
    </w:p>
    <w:p w:rsidR="002432E1" w:rsidRDefault="002432E1" w:rsidP="00EB1FFD">
      <w:pPr>
        <w:rPr>
          <w:rFonts w:ascii="Arial" w:eastAsia="Calibri" w:hAnsi="Arial" w:cs="Arial"/>
        </w:rPr>
      </w:pPr>
      <w:r>
        <w:t>This report will be an analysis of a proposed annual conference by the Carmarthen Business School, titled “</w:t>
      </w:r>
      <w:r w:rsidRPr="002432E1">
        <w:rPr>
          <w:i/>
        </w:rPr>
        <w:t>Rethinking Business Conference</w:t>
      </w:r>
      <w:r>
        <w:t xml:space="preserve">”. All aspects of this proposed yearly venture will be </w:t>
      </w:r>
      <w:r w:rsidR="00EB1FFD">
        <w:t>analyzed</w:t>
      </w:r>
      <w:r>
        <w:t xml:space="preserve">, including the date, length and location of the conference, as well as costs and fees to be paid by </w:t>
      </w:r>
      <w:r w:rsidR="00385B50">
        <w:t xml:space="preserve">the </w:t>
      </w:r>
      <w:r>
        <w:t xml:space="preserve">delegates of this conference. All locations will </w:t>
      </w:r>
      <w:r w:rsidR="00EB1FFD">
        <w:t xml:space="preserve">be </w:t>
      </w:r>
      <w:r>
        <w:t>in immediate prox</w:t>
      </w:r>
      <w:r w:rsidR="00EB1FFD">
        <w:t xml:space="preserve">imity of the Wales Coastal Path and relevance to the Future Generations Wales act will be explored. The explanation of the roles and importance of the business analyst will be explained as well as the tools used to gather and evaluate data by the business analyst. </w:t>
      </w:r>
      <w:r w:rsidR="00385B50">
        <w:t>A single</w:t>
      </w:r>
      <w:r w:rsidR="00EB1FFD">
        <w:t xml:space="preserve"> location and venue for the proposed sustainable business venture </w:t>
      </w:r>
      <w:r w:rsidR="00385B50">
        <w:t xml:space="preserve">will be chosen </w:t>
      </w:r>
      <w:r w:rsidR="00EB1FFD">
        <w:t>with all rationale behind the venture selected in conjunction with sustainability and the Future Generations Wales act considered</w:t>
      </w:r>
      <w:r w:rsidR="00385B50">
        <w:t xml:space="preserve"> and explained</w:t>
      </w:r>
      <w:r w:rsidR="00EB1FFD">
        <w:t>.</w:t>
      </w:r>
      <w:r>
        <w:t xml:space="preserve"> </w:t>
      </w:r>
      <w:r w:rsidR="00731603">
        <w:t>The implications of this conference in reference to the role of data in business decisions will then be detailed</w:t>
      </w:r>
      <w:r w:rsidR="00A61A86">
        <w:t>, with observations on the scale and volume of data used by industries today and its critical role in informed decision making and organizational progression.</w:t>
      </w:r>
    </w:p>
    <w:p w:rsidR="00385B50" w:rsidRDefault="00385B50">
      <w:pPr>
        <w:spacing w:line="480" w:lineRule="auto"/>
      </w:pPr>
      <w:r>
        <w:br w:type="page"/>
      </w:r>
    </w:p>
    <w:p w:rsidR="006C5057" w:rsidRDefault="00385B50" w:rsidP="00385B50">
      <w:pPr>
        <w:pStyle w:val="Heading1"/>
      </w:pPr>
      <w:bookmarkStart w:id="1" w:name="_Toc503975092"/>
      <w:r>
        <w:lastRenderedPageBreak/>
        <w:t>The Role of a Business Analyst</w:t>
      </w:r>
      <w:bookmarkEnd w:id="1"/>
    </w:p>
    <w:p w:rsidR="00385B50" w:rsidRDefault="002D028F" w:rsidP="00385B50">
      <w:r>
        <w:t>In essence, the role of a business analyst is to solve problems by implementing solutions. The role is described by the International Institute of Business Analysis (2015) as someone who works as “a liaison among stakeholders in order to elicit, analyze, communicate and validate requirements for changes to business processes, policies and information systems</w:t>
      </w:r>
      <w:r w:rsidR="00D631F2">
        <w:t>”</w:t>
      </w:r>
      <w:r>
        <w:t>. Depending on the organization</w:t>
      </w:r>
      <w:r w:rsidR="003D7C99">
        <w:t xml:space="preserve">, the duties of a business analyst can be in the form of roles delegated to an IT project manager or business line manager, or divided amongst several positions such as quality control staff and software configuration specialists. However it is increasingly common for organizations to employ an individual to embody all responsibilities of the business analyst as the delegation amongst numerous staff often ends in IT project failures </w:t>
      </w:r>
      <w:r w:rsidR="006F33A2">
        <w:t xml:space="preserve">(Blais, 2012). A business analyst primarily focuses on the business and in some instances is not involved in IT at all and works with upper management to determine business strategy and re-organization of roles and manual tasks. Blais, (2012) goes on to suggest that there isn’t a single definition for a business analyst as there are many ways of gathering information and using said information to implement solutions to business problems. </w:t>
      </w:r>
    </w:p>
    <w:p w:rsidR="006F33A2" w:rsidRDefault="006F33A2" w:rsidP="00385B50"/>
    <w:p w:rsidR="006F33A2" w:rsidRDefault="006F33A2" w:rsidP="006F33A2">
      <w:pPr>
        <w:pStyle w:val="Heading1"/>
      </w:pPr>
      <w:bookmarkStart w:id="2" w:name="_Toc503975093"/>
      <w:r>
        <w:t>The Future Generations Wales act</w:t>
      </w:r>
      <w:bookmarkEnd w:id="2"/>
    </w:p>
    <w:p w:rsidR="006F33A2" w:rsidRDefault="006F33A2" w:rsidP="006F33A2">
      <w:r>
        <w:t xml:space="preserve">The </w:t>
      </w:r>
      <w:r w:rsidR="00D631F2">
        <w:t>Well being</w:t>
      </w:r>
      <w:r>
        <w:t xml:space="preserve"> of Future Generations (Wales) Act 2015 is a law that has been implemented with intent</w:t>
      </w:r>
      <w:r w:rsidR="00BD547E">
        <w:t>ions to “improve social, economic, environmental and cultural well-being of Wales” (Wales.gov, 2018). The act is broken up into seven different well-being goals that provide a shared vision for the public bodies listed and affected by the act to work towards. The act that relates mostly to the venture proposed is the “A prosperous Wales” act, which sets out the vision of an “An innovative, productive and low carbon society which recognizes the limits of the global environment and therefore uses resources efficiently and proportionately (including acting on climate change); and which develops a skilled and well-educated population in an economy which generates wealth and provides employment opportunities, allowing people to take advantage of the wealth generated through securing decent work” (Wales.gov, 2018). However all of the said goals can potentially benefit business and sustainability as improved biodiversity, physical and mental health, equality, communities</w:t>
      </w:r>
      <w:r w:rsidR="00922A28">
        <w:t>, culture and</w:t>
      </w:r>
      <w:r w:rsidR="00D84FFB">
        <w:t xml:space="preserve"> social </w:t>
      </w:r>
      <w:r w:rsidR="00AE6AC8">
        <w:t>responsibilities all have the potential to create innovations and take away strain from the huge demand that our public bodies are currently under. The Institute of Sustainable Practice, Innovation and Resource Effectiveness (INSPIRE) is</w:t>
      </w:r>
      <w:r w:rsidR="00922A28">
        <w:t xml:space="preserve"> a strategic plan directed by Dr.</w:t>
      </w:r>
      <w:r w:rsidR="00AE6AC8">
        <w:t xml:space="preserve"> Jane Davidson to work towards </w:t>
      </w:r>
      <w:r w:rsidR="00400B7E">
        <w:t xml:space="preserve">providing </w:t>
      </w:r>
      <w:r w:rsidR="00AE6AC8">
        <w:t xml:space="preserve">students </w:t>
      </w:r>
      <w:r w:rsidR="00400B7E">
        <w:t xml:space="preserve">at the University of Wales Trinity St David to </w:t>
      </w:r>
      <w:r w:rsidR="00AE6AC8">
        <w:t>develop knowledge, skill and attitude with consideration towards high standards of environmental and sustainable practice</w:t>
      </w:r>
      <w:r w:rsidR="00153D39">
        <w:t xml:space="preserve"> to captivate a culture of innovation towards sustainable development for future contribution to community, economy and environment (UWTSD, 2018).</w:t>
      </w:r>
    </w:p>
    <w:p w:rsidR="00153D39" w:rsidRDefault="004263AB" w:rsidP="00153D39">
      <w:pPr>
        <w:pStyle w:val="Heading1"/>
        <w:jc w:val="left"/>
        <w:rPr>
          <w:rFonts w:asciiTheme="minorHAnsi" w:eastAsiaTheme="minorEastAsia" w:hAnsiTheme="minorHAnsi" w:cstheme="minorBidi"/>
          <w:b w:val="0"/>
          <w:bCs w:val="0"/>
        </w:rPr>
      </w:pPr>
      <w:r>
        <w:rPr>
          <w:rFonts w:asciiTheme="minorHAnsi" w:eastAsiaTheme="minorEastAsia" w:hAnsiTheme="minorHAnsi" w:cstheme="minorBidi"/>
          <w:b w:val="0"/>
          <w:bCs w:val="0"/>
        </w:rPr>
        <w:t xml:space="preserve"> </w:t>
      </w:r>
    </w:p>
    <w:p w:rsidR="00153D39" w:rsidRDefault="00C70B6E" w:rsidP="00153D39">
      <w:pPr>
        <w:pStyle w:val="Heading1"/>
      </w:pPr>
      <w:bookmarkStart w:id="3" w:name="_Toc503975094"/>
      <w:r>
        <w:t>The Lifecycle of a Database: Data Generation, Data Storage &amp; Data Analysis</w:t>
      </w:r>
      <w:bookmarkEnd w:id="3"/>
    </w:p>
    <w:p w:rsidR="00C70B6E" w:rsidRDefault="00C70B6E" w:rsidP="00C70B6E">
      <w:pPr>
        <w:ind w:firstLine="0"/>
      </w:pPr>
    </w:p>
    <w:p w:rsidR="00A320FC" w:rsidRDefault="00C70B6E" w:rsidP="00A97B7F">
      <w:pPr>
        <w:pStyle w:val="Heading2"/>
      </w:pPr>
      <w:bookmarkStart w:id="4" w:name="_Toc503975095"/>
      <w:r w:rsidRPr="00C70B6E">
        <w:t>Planning &amp; Analysis</w:t>
      </w:r>
      <w:bookmarkEnd w:id="4"/>
    </w:p>
    <w:p w:rsidR="00A97B7F" w:rsidRPr="00A97B7F" w:rsidRDefault="00A97B7F" w:rsidP="00A97B7F"/>
    <w:p w:rsidR="00A320FC" w:rsidRDefault="00C70B6E" w:rsidP="00153D39">
      <w:r>
        <w:t>In order to optimize data management, planning and analysis of the task was undertaken to identify what data was required. A</w:t>
      </w:r>
      <w:r w:rsidR="00153D39">
        <w:t xml:space="preserve"> sustainable venture location and venue was used by generating data in accordance with the specified criteria of “</w:t>
      </w:r>
      <w:r w:rsidR="00153D39">
        <w:rPr>
          <w:i/>
        </w:rPr>
        <w:t>Rethinking Business Conference”.</w:t>
      </w:r>
      <w:r w:rsidR="009D35CF">
        <w:rPr>
          <w:i/>
        </w:rPr>
        <w:t xml:space="preserve"> </w:t>
      </w:r>
      <w:r w:rsidR="00153D39">
        <w:rPr>
          <w:i/>
        </w:rPr>
        <w:t xml:space="preserve"> </w:t>
      </w:r>
      <w:r w:rsidR="00153D39">
        <w:t>Using informa</w:t>
      </w:r>
      <w:r w:rsidR="00BC5D55">
        <w:t>tion available on the internet, Google Maps was utilized to plot a selection of venues across the Coastal path of Wales</w:t>
      </w:r>
      <w:r w:rsidR="00A320FC">
        <w:t xml:space="preserve"> (see figure 1)</w:t>
      </w:r>
      <w:r w:rsidR="00BC5D55">
        <w:t xml:space="preserve">. These venues and locations </w:t>
      </w:r>
      <w:r w:rsidR="00BC5D55">
        <w:lastRenderedPageBreak/>
        <w:t>were recorded into a software called Access 2016,</w:t>
      </w:r>
      <w:r w:rsidR="008A49AF">
        <w:t xml:space="preserve"> an example of a data management system used to convert data into information,</w:t>
      </w:r>
      <w:r w:rsidR="00BC5D55">
        <w:t xml:space="preserve"> </w:t>
      </w:r>
      <w:r w:rsidR="00D86F27">
        <w:t xml:space="preserve">it is a relational database management system </w:t>
      </w:r>
      <w:r w:rsidR="00BC5D55">
        <w:t>developed by Microsoft.</w:t>
      </w:r>
      <w:r w:rsidR="00A320FC">
        <w:t xml:space="preserve"> </w:t>
      </w:r>
      <w:r w:rsidR="00F71DD9">
        <w:t>The types of data that would be needed were then noted, in this case, important information regarding the delegate’s decision to attend would be necessary, and the suitability of the venue for a venture of this kind. Factors such as costs and accessibility were noted to be important factors.</w:t>
      </w:r>
      <w:r w:rsidR="00B24EA4">
        <w:t xml:space="preserve"> This information was stored in document format using the word processing software, Microsoft Word.</w:t>
      </w:r>
    </w:p>
    <w:p w:rsidR="00F71DD9" w:rsidRDefault="00F71DD9" w:rsidP="00153D39"/>
    <w:p w:rsidR="00F71DD9" w:rsidRDefault="00F71DD9" w:rsidP="00F71DD9">
      <w:pPr>
        <w:keepNext/>
        <w:ind w:firstLine="0"/>
      </w:pPr>
      <w:r>
        <w:rPr>
          <w:noProof/>
          <w:lang w:val="en-GB" w:eastAsia="en-GB"/>
        </w:rPr>
        <w:drawing>
          <wp:inline distT="0" distB="0" distL="0" distR="0" wp14:anchorId="70FAF247" wp14:editId="662D90D7">
            <wp:extent cx="3629025" cy="3438656"/>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APS.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636879" cy="3446098"/>
                    </a:xfrm>
                    <a:prstGeom prst="rect">
                      <a:avLst/>
                    </a:prstGeom>
                  </pic:spPr>
                </pic:pic>
              </a:graphicData>
            </a:graphic>
          </wp:inline>
        </w:drawing>
      </w:r>
    </w:p>
    <w:p w:rsidR="00A320FC" w:rsidRDefault="00F71DD9" w:rsidP="00F71DD9">
      <w:pPr>
        <w:pStyle w:val="Caption"/>
      </w:pPr>
      <w:r>
        <w:t xml:space="preserve">Figure </w:t>
      </w:r>
      <w:fldSimple w:instr=" SEQ Figure \* ARABIC ">
        <w:r w:rsidR="004D798B">
          <w:rPr>
            <w:noProof/>
          </w:rPr>
          <w:t>1</w:t>
        </w:r>
      </w:fldSimple>
      <w:r>
        <w:t>: Planning &amp; Analysis</w:t>
      </w:r>
    </w:p>
    <w:p w:rsidR="00A320FC" w:rsidRDefault="00A320FC" w:rsidP="00A97B7F">
      <w:pPr>
        <w:pStyle w:val="Heading2"/>
      </w:pPr>
      <w:bookmarkStart w:id="5" w:name="_Toc503975096"/>
      <w:r>
        <w:t>Design of the Database</w:t>
      </w:r>
      <w:bookmarkEnd w:id="5"/>
    </w:p>
    <w:p w:rsidR="00A320FC" w:rsidRDefault="00A320FC" w:rsidP="00A320FC">
      <w:pPr>
        <w:ind w:firstLine="0"/>
        <w:rPr>
          <w:b/>
          <w:u w:val="single"/>
        </w:rPr>
      </w:pPr>
    </w:p>
    <w:p w:rsidR="00A320FC" w:rsidRDefault="00A320FC" w:rsidP="00A320FC">
      <w:pPr>
        <w:ind w:firstLine="0"/>
      </w:pPr>
      <w:r w:rsidRPr="00A320FC">
        <w:t xml:space="preserve">            </w:t>
      </w:r>
      <w:r>
        <w:t xml:space="preserve">A requirement to determine the most suitable venue for the conference was to gather </w:t>
      </w:r>
      <w:r w:rsidR="00F71DD9">
        <w:t xml:space="preserve">relevant information and identify the main entities. Entities are the object which data is being gathered about. In this case, the entities were identified initially as the venue itself, the town in which it is located and the county both are situated in. The need to determine relationships between these entities </w:t>
      </w:r>
      <w:r w:rsidR="00B24EA4">
        <w:t xml:space="preserve">was essential, as the database needs to </w:t>
      </w:r>
      <w:r w:rsidR="00A90635">
        <w:t>process</w:t>
      </w:r>
      <w:r w:rsidR="00B24EA4">
        <w:t xml:space="preserve"> how one entity relates with another.</w:t>
      </w:r>
      <w:r w:rsidR="00A90635">
        <w:t xml:space="preserve"> There are three basic types of relationships: one-to-one, one-to-many, and many-to-many. It is crucial to use the correct kind of relationship as Harrington, (2002) explains; “</w:t>
      </w:r>
      <w:r w:rsidR="007C648D">
        <w:t xml:space="preserve">when we are specifying data relationships, we are indicating possible relationships and not necessarily requiring that all entities participate in every documented relationship”. </w:t>
      </w:r>
      <w:r w:rsidR="007C648D" w:rsidRPr="001E49EF">
        <w:rPr>
          <w:i/>
        </w:rPr>
        <w:t>Figure 2</w:t>
      </w:r>
      <w:r w:rsidR="007C648D">
        <w:t xml:space="preserve"> demonstrates the creation of one table for each entity, and the relationships between</w:t>
      </w:r>
      <w:r w:rsidR="007D43A4">
        <w:t xml:space="preserve"> them</w:t>
      </w:r>
      <w:r w:rsidR="007C648D">
        <w:t xml:space="preserve"> in the form of an E-R diagram. The p</w:t>
      </w:r>
      <w:r w:rsidR="00033363">
        <w:t xml:space="preserve">rimary key can also be observed, which is an SQL constraint that declares </w:t>
      </w:r>
      <w:r w:rsidR="001E49EF">
        <w:t>a</w:t>
      </w:r>
      <w:r w:rsidR="00033363">
        <w:t xml:space="preserve"> c</w:t>
      </w:r>
      <w:r w:rsidR="001E49EF">
        <w:t>olumn</w:t>
      </w:r>
      <w:r w:rsidR="00033363">
        <w:t xml:space="preserve"> </w:t>
      </w:r>
      <w:r w:rsidR="001E49EF">
        <w:t>“whose values uniquely identify each record in the table”</w:t>
      </w:r>
      <w:r w:rsidR="007D43A4">
        <w:t xml:space="preserve"> (Kline, Kline &amp; Hunt, 2008)</w:t>
      </w:r>
      <w:r w:rsidR="001E49EF">
        <w:t>. A primary key can then be used in other tables to identify the record. When a primary key is used in another table, this is referred to as a “foreign key”</w:t>
      </w:r>
      <w:r w:rsidR="00A61A86">
        <w:t>. Once tables have</w:t>
      </w:r>
      <w:r w:rsidR="001E49EF">
        <w:t xml:space="preserve"> started to be established attributes can then be assigned to entities within. Attributes can be defined as any data that </w:t>
      </w:r>
      <w:r w:rsidR="001E49EF">
        <w:lastRenderedPageBreak/>
        <w:t xml:space="preserve">characterizes the entity. The data types of these attributes can then be assigned for a more accurate and visual database, as seen in </w:t>
      </w:r>
      <w:r w:rsidR="001E49EF" w:rsidRPr="001E49EF">
        <w:rPr>
          <w:i/>
        </w:rPr>
        <w:t>Figure 3</w:t>
      </w:r>
      <w:r w:rsidR="00D86F27">
        <w:t>.</w:t>
      </w:r>
    </w:p>
    <w:p w:rsidR="001E49EF" w:rsidRDefault="001E49EF" w:rsidP="00A320FC">
      <w:pPr>
        <w:ind w:firstLine="0"/>
      </w:pPr>
    </w:p>
    <w:p w:rsidR="001E49EF" w:rsidRDefault="001E49EF" w:rsidP="001E49EF">
      <w:pPr>
        <w:keepNext/>
        <w:ind w:firstLine="0"/>
      </w:pPr>
      <w: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49.25pt;height:143.25pt">
            <v:imagedata r:id="rId10" o:title="erd capture"/>
          </v:shape>
        </w:pict>
      </w:r>
    </w:p>
    <w:p w:rsidR="001E49EF" w:rsidRDefault="001E49EF" w:rsidP="001E49EF">
      <w:pPr>
        <w:pStyle w:val="Caption"/>
      </w:pPr>
      <w:r>
        <w:t xml:space="preserve">Figure </w:t>
      </w:r>
      <w:fldSimple w:instr=" SEQ Figure \* ARABIC ">
        <w:r w:rsidR="004D798B">
          <w:rPr>
            <w:noProof/>
          </w:rPr>
          <w:t>2</w:t>
        </w:r>
      </w:fldSimple>
      <w:r>
        <w:t>: E-R Diagram</w:t>
      </w:r>
    </w:p>
    <w:p w:rsidR="001E49EF" w:rsidRDefault="00D86F27" w:rsidP="00A320FC">
      <w:pPr>
        <w:ind w:firstLine="0"/>
      </w:pPr>
      <w:r>
        <w:rPr>
          <w:noProof/>
          <w:lang w:val="en-GB" w:eastAsia="en-GB"/>
        </w:rPr>
        <w:drawing>
          <wp:inline distT="0" distB="0" distL="0" distR="0" wp14:anchorId="346ABD5C" wp14:editId="7DEF52C7">
            <wp:extent cx="3372321" cy="2715004"/>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ATA TYPE.PNG"/>
                    <pic:cNvPicPr/>
                  </pic:nvPicPr>
                  <pic:blipFill>
                    <a:blip r:embed="rId11">
                      <a:extLst>
                        <a:ext uri="{28A0092B-C50C-407E-A947-70E740481C1C}">
                          <a14:useLocalDpi xmlns:a14="http://schemas.microsoft.com/office/drawing/2010/main" val="0"/>
                        </a:ext>
                      </a:extLst>
                    </a:blip>
                    <a:stretch>
                      <a:fillRect/>
                    </a:stretch>
                  </pic:blipFill>
                  <pic:spPr>
                    <a:xfrm>
                      <a:off x="0" y="0"/>
                      <a:ext cx="3372321" cy="2715004"/>
                    </a:xfrm>
                    <a:prstGeom prst="rect">
                      <a:avLst/>
                    </a:prstGeom>
                  </pic:spPr>
                </pic:pic>
              </a:graphicData>
            </a:graphic>
          </wp:inline>
        </w:drawing>
      </w:r>
    </w:p>
    <w:p w:rsidR="001E49EF" w:rsidRDefault="00D86F27" w:rsidP="00D86F27">
      <w:pPr>
        <w:pStyle w:val="Caption"/>
        <w:rPr>
          <w:b/>
          <w:u w:val="single"/>
        </w:rPr>
      </w:pPr>
      <w:r>
        <w:t xml:space="preserve">Figure </w:t>
      </w:r>
      <w:fldSimple w:instr=" SEQ Figure \* ARABIC ">
        <w:r w:rsidR="004D798B">
          <w:rPr>
            <w:noProof/>
          </w:rPr>
          <w:t>3</w:t>
        </w:r>
      </w:fldSimple>
      <w:r>
        <w:t>: Attributes &amp; Data Type</w:t>
      </w:r>
    </w:p>
    <w:p w:rsidR="00D86F27" w:rsidRDefault="00D86F27" w:rsidP="00A97B7F">
      <w:pPr>
        <w:pStyle w:val="Heading2"/>
      </w:pPr>
      <w:bookmarkStart w:id="6" w:name="_Toc503975097"/>
      <w:r>
        <w:t>Implementation</w:t>
      </w:r>
      <w:r w:rsidR="00401BD6">
        <w:t xml:space="preserve"> &amp; Maintenance</w:t>
      </w:r>
      <w:bookmarkEnd w:id="6"/>
    </w:p>
    <w:p w:rsidR="00D86F27" w:rsidRDefault="00D86F27" w:rsidP="00A320FC">
      <w:pPr>
        <w:ind w:firstLine="0"/>
      </w:pPr>
      <w:r>
        <w:t xml:space="preserve">             </w:t>
      </w:r>
    </w:p>
    <w:p w:rsidR="00D86F27" w:rsidRDefault="00D86F27" w:rsidP="007D43A4">
      <w:pPr>
        <w:ind w:firstLine="0"/>
      </w:pPr>
      <w:r>
        <w:t xml:space="preserve">            Once </w:t>
      </w:r>
      <w:r w:rsidR="007D43A4">
        <w:t>entities are identified and given corresponding tables and the relationships between them are established, primary keys are implemented to uniquely identify the records</w:t>
      </w:r>
      <w:r w:rsidR="00AA42E8">
        <w:t xml:space="preserve"> </w:t>
      </w:r>
      <w:r w:rsidR="008E4159">
        <w:t>along with attributes characterizing them. All this raw data can then begin to be transformed into information. This can be done through the use of queries and forms.</w:t>
      </w:r>
      <w:r w:rsidR="00400B7E">
        <w:t xml:space="preserve"> A query </w:t>
      </w:r>
      <w:r w:rsidR="00D539AA">
        <w:t xml:space="preserve">is a way to ask your data questions. You can run a query such as “what is the most expensive venue?” or “is their car parking facilities?” Access will then save each query so that the information can be updated and recollected when you choose. The use of queries can be seen in </w:t>
      </w:r>
      <w:r w:rsidR="00D539AA" w:rsidRPr="00D539AA">
        <w:rPr>
          <w:i/>
        </w:rPr>
        <w:t>Figure 4</w:t>
      </w:r>
      <w:r w:rsidR="00D539AA">
        <w:t xml:space="preserve">. Forms can be seen in </w:t>
      </w:r>
      <w:r w:rsidR="00D539AA">
        <w:rPr>
          <w:i/>
        </w:rPr>
        <w:t>Figure 5</w:t>
      </w:r>
      <w:r w:rsidR="00D539AA">
        <w:t xml:space="preserve"> and their purpo</w:t>
      </w:r>
      <w:r w:rsidR="007F5CA4">
        <w:t>se is to arrange selected data and if necessary provide potential users of the form with an op</w:t>
      </w:r>
      <w:r w:rsidR="004D798B">
        <w:t>portunity for easier data entry (MacDonald, 2013).</w:t>
      </w:r>
    </w:p>
    <w:p w:rsidR="007F5CA4" w:rsidRDefault="007F5CA4" w:rsidP="007D43A4">
      <w:pPr>
        <w:ind w:firstLine="0"/>
      </w:pPr>
    </w:p>
    <w:p w:rsidR="00131C05" w:rsidRDefault="007F5CA4" w:rsidP="00131C05">
      <w:pPr>
        <w:keepNext/>
        <w:ind w:firstLine="0"/>
      </w:pPr>
      <w:r>
        <w:rPr>
          <w:noProof/>
          <w:lang w:val="en-GB" w:eastAsia="en-GB"/>
        </w:rPr>
        <w:lastRenderedPageBreak/>
        <w:drawing>
          <wp:inline distT="0" distB="0" distL="0" distR="0">
            <wp:extent cx="1933575" cy="362031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query.PNG"/>
                    <pic:cNvPicPr/>
                  </pic:nvPicPr>
                  <pic:blipFill>
                    <a:blip r:embed="rId12">
                      <a:extLst>
                        <a:ext uri="{28A0092B-C50C-407E-A947-70E740481C1C}">
                          <a14:useLocalDpi xmlns:a14="http://schemas.microsoft.com/office/drawing/2010/main" val="0"/>
                        </a:ext>
                      </a:extLst>
                    </a:blip>
                    <a:stretch>
                      <a:fillRect/>
                    </a:stretch>
                  </pic:blipFill>
                  <pic:spPr>
                    <a:xfrm>
                      <a:off x="0" y="0"/>
                      <a:ext cx="1940447" cy="3633178"/>
                    </a:xfrm>
                    <a:prstGeom prst="rect">
                      <a:avLst/>
                    </a:prstGeom>
                  </pic:spPr>
                </pic:pic>
              </a:graphicData>
            </a:graphic>
          </wp:inline>
        </w:drawing>
      </w:r>
    </w:p>
    <w:p w:rsidR="007F5CA4" w:rsidRDefault="00131C05" w:rsidP="00131C05">
      <w:pPr>
        <w:pStyle w:val="Caption"/>
      </w:pPr>
      <w:r>
        <w:t xml:space="preserve">Figure </w:t>
      </w:r>
      <w:fldSimple w:instr=" SEQ Figure \* ARABIC ">
        <w:r w:rsidR="004D798B">
          <w:rPr>
            <w:noProof/>
          </w:rPr>
          <w:t>4</w:t>
        </w:r>
      </w:fldSimple>
      <w:r>
        <w:t>: A Query Showing Total Cost of Venue in Ascending Order</w:t>
      </w:r>
    </w:p>
    <w:p w:rsidR="00DF47E7" w:rsidRPr="00DF47E7" w:rsidRDefault="00DF47E7" w:rsidP="00DF47E7"/>
    <w:p w:rsidR="00DF47E7" w:rsidRDefault="00DF47E7" w:rsidP="00DF47E7">
      <w:pPr>
        <w:keepNext/>
      </w:pPr>
      <w:r>
        <w:rPr>
          <w:noProof/>
          <w:lang w:val="en-GB" w:eastAsia="en-GB"/>
        </w:rPr>
        <w:drawing>
          <wp:inline distT="0" distB="0" distL="0" distR="0" wp14:anchorId="081D60CC" wp14:editId="6A1730BF">
            <wp:extent cx="4960989" cy="197167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town form.PNG"/>
                    <pic:cNvPicPr/>
                  </pic:nvPicPr>
                  <pic:blipFill>
                    <a:blip r:embed="rId13">
                      <a:extLst>
                        <a:ext uri="{28A0092B-C50C-407E-A947-70E740481C1C}">
                          <a14:useLocalDpi xmlns:a14="http://schemas.microsoft.com/office/drawing/2010/main" val="0"/>
                        </a:ext>
                      </a:extLst>
                    </a:blip>
                    <a:stretch>
                      <a:fillRect/>
                    </a:stretch>
                  </pic:blipFill>
                  <pic:spPr>
                    <a:xfrm>
                      <a:off x="0" y="0"/>
                      <a:ext cx="4969769" cy="1975164"/>
                    </a:xfrm>
                    <a:prstGeom prst="rect">
                      <a:avLst/>
                    </a:prstGeom>
                  </pic:spPr>
                </pic:pic>
              </a:graphicData>
            </a:graphic>
          </wp:inline>
        </w:drawing>
      </w:r>
    </w:p>
    <w:p w:rsidR="00D86F27" w:rsidRDefault="00DF47E7" w:rsidP="00DF47E7">
      <w:pPr>
        <w:pStyle w:val="Caption"/>
      </w:pPr>
      <w:r>
        <w:t xml:space="preserve">                Figure </w:t>
      </w:r>
      <w:fldSimple w:instr=" SEQ Figure \* ARABIC ">
        <w:r w:rsidR="004D798B">
          <w:rPr>
            <w:noProof/>
          </w:rPr>
          <w:t>5</w:t>
        </w:r>
      </w:fldSimple>
      <w:r>
        <w:t>: A Form Displaying Information in Regards to a Town and the Venues Within</w:t>
      </w:r>
    </w:p>
    <w:p w:rsidR="00DF47E7" w:rsidRDefault="00DF47E7" w:rsidP="00153D39"/>
    <w:p w:rsidR="00153D39" w:rsidRDefault="00DF47E7" w:rsidP="00DF47E7">
      <w:pPr>
        <w:ind w:firstLine="0"/>
      </w:pPr>
      <w:r>
        <w:t>There are advantages and disadvantages in the use of data management systems. Advantages could include SQL is an universal language of programing, users around the world can share documents. Users of databases can be given privileges an</w:t>
      </w:r>
      <w:r w:rsidR="00401BD6">
        <w:t>d the individual who creates</w:t>
      </w:r>
      <w:r>
        <w:t xml:space="preserve"> the database can decide which information is relevant to the user and protect certain information using passwords or hiding certain information using script in the properties. Digital forms also have a lower carbon footprint than that of the use of physical paper forms. There is also a wide range of educational tools to instruct people on how to use popular data management systems such as Access</w:t>
      </w:r>
      <w:r w:rsidR="00A97B7F">
        <w:t xml:space="preserve"> such as online tutorial videos, library b</w:t>
      </w:r>
      <w:r w:rsidR="00401BD6">
        <w:t>ooks and IT courses in colleges (Grady, 2010).</w:t>
      </w:r>
      <w:r w:rsidR="00A97B7F">
        <w:t xml:space="preserve"> The disadvantages could be that there is cost and time involved in purchasing the software and </w:t>
      </w:r>
      <w:r w:rsidR="00A97B7F">
        <w:lastRenderedPageBreak/>
        <w:t xml:space="preserve">learning to use it effectively and as with all digital experiences there is a vulnerability to potential breaches of data through hacking. However as long as </w:t>
      </w:r>
      <w:r w:rsidR="00AA42E8">
        <w:t>attention to detail ensuring databases are created with good design, and avoiding misinformation generated by poor design such as duplication of data, rendering said data redundant</w:t>
      </w:r>
      <w:r w:rsidR="00A97B7F">
        <w:t>, the advantages of using a data management system outweigh the disadvantages</w:t>
      </w:r>
      <w:r w:rsidR="00AA42E8">
        <w:t xml:space="preserve">. This is advocated by Coronel &amp; Morris (2018) who say “a </w:t>
      </w:r>
      <w:r w:rsidR="00131C05">
        <w:t>well-designed</w:t>
      </w:r>
      <w:r w:rsidR="00AA42E8">
        <w:t xml:space="preserve"> database facilitates </w:t>
      </w:r>
      <w:r w:rsidR="004F5440">
        <w:t xml:space="preserve">data management and generates accurate and valuable information. A poorly designed database is likely to become a breeding ground for difficult-to-trace errors that may lead to poor decision making- and poor decision making can lead to the failure of an organization”. </w:t>
      </w:r>
    </w:p>
    <w:p w:rsidR="006F33A2" w:rsidRPr="006F33A2" w:rsidRDefault="006F33A2" w:rsidP="00A97B7F">
      <w:pPr>
        <w:ind w:firstLine="0"/>
      </w:pPr>
    </w:p>
    <w:p w:rsidR="006F33A2" w:rsidRDefault="00627FB3" w:rsidP="006F33A2">
      <w:pPr>
        <w:pStyle w:val="Heading1"/>
      </w:pPr>
      <w:bookmarkStart w:id="7" w:name="_Toc503975098"/>
      <w:r>
        <w:t>Centre for Alternative Technology: A Sustainable Venture</w:t>
      </w:r>
      <w:bookmarkEnd w:id="7"/>
    </w:p>
    <w:p w:rsidR="004D798B" w:rsidRDefault="00627FB3" w:rsidP="00FF728A">
      <w:r>
        <w:t xml:space="preserve">Data gathered and analyzed showed </w:t>
      </w:r>
      <w:r w:rsidR="004F5440">
        <w:t>that the most suitable venue for “</w:t>
      </w:r>
      <w:r w:rsidR="004F5440" w:rsidRPr="004F5440">
        <w:rPr>
          <w:i/>
        </w:rPr>
        <w:t>Rethinking Business Conference</w:t>
      </w:r>
      <w:r w:rsidR="004F5440">
        <w:rPr>
          <w:i/>
        </w:rPr>
        <w:t xml:space="preserve">” </w:t>
      </w:r>
      <w:r w:rsidR="004F5440">
        <w:t>was the Centre for Alternative Technology. To come to this decision, the requirements of the users, in this case the conference delegates</w:t>
      </w:r>
      <w:r w:rsidR="0098353C">
        <w:t>,</w:t>
      </w:r>
      <w:r w:rsidR="004F5440">
        <w:t xml:space="preserve"> had to be evaluated intrinsically.</w:t>
      </w:r>
      <w:r w:rsidR="00D631F2">
        <w:t xml:space="preserve"> </w:t>
      </w:r>
      <w:r w:rsidR="00D631F2">
        <w:rPr>
          <w:i/>
        </w:rPr>
        <w:t xml:space="preserve">Figure 6 </w:t>
      </w:r>
      <w:r w:rsidR="00D631F2">
        <w:t>shows a query that the C.A.T have the lowest total c</w:t>
      </w:r>
      <w:r w:rsidR="00F053B5">
        <w:t>ost of all venues that include accommodation, car parking and a catering facility. They also have purpose built conference rooms that have all necessary equipment in and the capacity of the rooms is suitable.</w:t>
      </w:r>
      <w:r w:rsidR="004F5440">
        <w:t xml:space="preserve"> </w:t>
      </w:r>
    </w:p>
    <w:p w:rsidR="004D798B" w:rsidRDefault="004D798B" w:rsidP="00FF728A"/>
    <w:p w:rsidR="004D798B" w:rsidRDefault="004D798B" w:rsidP="004D798B">
      <w:pPr>
        <w:keepNext/>
      </w:pPr>
      <w:r>
        <w:rPr>
          <w:noProof/>
          <w:lang w:val="en-GB" w:eastAsia="en-GB"/>
        </w:rPr>
        <w:drawing>
          <wp:inline distT="0" distB="0" distL="0" distR="0">
            <wp:extent cx="4587079" cy="2971800"/>
            <wp:effectExtent l="0" t="0" r="444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total query.PNG"/>
                    <pic:cNvPicPr/>
                  </pic:nvPicPr>
                  <pic:blipFill>
                    <a:blip r:embed="rId14">
                      <a:extLst>
                        <a:ext uri="{28A0092B-C50C-407E-A947-70E740481C1C}">
                          <a14:useLocalDpi xmlns:a14="http://schemas.microsoft.com/office/drawing/2010/main" val="0"/>
                        </a:ext>
                      </a:extLst>
                    </a:blip>
                    <a:stretch>
                      <a:fillRect/>
                    </a:stretch>
                  </pic:blipFill>
                  <pic:spPr>
                    <a:xfrm>
                      <a:off x="0" y="0"/>
                      <a:ext cx="4599474" cy="2979830"/>
                    </a:xfrm>
                    <a:prstGeom prst="rect">
                      <a:avLst/>
                    </a:prstGeom>
                  </pic:spPr>
                </pic:pic>
              </a:graphicData>
            </a:graphic>
          </wp:inline>
        </w:drawing>
      </w:r>
    </w:p>
    <w:p w:rsidR="004D798B" w:rsidRDefault="004D798B" w:rsidP="004D798B">
      <w:pPr>
        <w:pStyle w:val="Caption"/>
      </w:pPr>
      <w:r>
        <w:t xml:space="preserve">Figure </w:t>
      </w:r>
      <w:fldSimple w:instr=" SEQ Figure \* ARABIC ">
        <w:r>
          <w:rPr>
            <w:noProof/>
          </w:rPr>
          <w:t>6</w:t>
        </w:r>
      </w:fldSimple>
      <w:r>
        <w:t>:</w:t>
      </w:r>
      <w:r w:rsidR="000E1B43">
        <w:t xml:space="preserve"> </w:t>
      </w:r>
      <w:r>
        <w:t>Query showing total cost in conjunction with available facilities (Center for Alternative Technology highlighted)</w:t>
      </w:r>
    </w:p>
    <w:p w:rsidR="004D798B" w:rsidRDefault="004D798B" w:rsidP="00FF728A"/>
    <w:p w:rsidR="00627FB3" w:rsidRDefault="0098353C" w:rsidP="00FF728A">
      <w:r>
        <w:t>Transport and accessibility is a contributing factor towards this decision as the conference, in compliance with the Future Generations Wales act,</w:t>
      </w:r>
      <w:r w:rsidR="00AA4BA3">
        <w:t xml:space="preserve"> must cater to individuals who may not be able to drive due to disability or other reasons. With access to Machynlleth available by train, groups of 10+ can receive 25% </w:t>
      </w:r>
      <w:r w:rsidR="00E6153D">
        <w:t>discount on travel costs via booking through the Arriva Trains Wales booking line. Buses then travel from Machynlleth to C.A.T every hour from Monday – Saturday. It is also accessible via bike or foot, all of these options give lower carbo</w:t>
      </w:r>
      <w:r w:rsidR="004D798B">
        <w:t>n alternatives to driving. Taxi</w:t>
      </w:r>
      <w:r w:rsidR="00E6153D">
        <w:t xml:space="preserve">s are also available and using the local firm Peter’s Taxis and quoting the password “Peter’s cat” will result in 10% of the fare being donated to C.A.T, contributing to </w:t>
      </w:r>
      <w:r w:rsidR="00E6153D">
        <w:lastRenderedPageBreak/>
        <w:t>the C.A.T also have plug-in points for electric vehicles, complying further with the Future Generations Wales act.</w:t>
      </w:r>
      <w:r w:rsidR="00F0260C">
        <w:t xml:space="preserve"> Their opening times allow a spectrum of dates available to hold the conference, and their functioning on renewable technologies allow them to operate during poor weather</w:t>
      </w:r>
      <w:r w:rsidR="00F053B5">
        <w:t xml:space="preserve"> conditions</w:t>
      </w:r>
      <w:r w:rsidR="00F0260C">
        <w:t xml:space="preserve">, in the past when others in the locality have been out of power, C.A.T have continued as normal. </w:t>
      </w:r>
      <w:r w:rsidR="00FF728A">
        <w:t>To try to encourage a good attendance, this conference will be held during term time, where more relevant staff and students are available. The chances of potential guest speakers being available during holidays and half terms are less likely. The conference would commence on the 27/3/18 to coincide with the student’s and lecturer’s timetables and would allow the conference to run the course of a full day. Public transport will be more frequent and potentially cheaper. The following day, if delegates decide to stay at the accommodation, can be used as an educational visit to the center</w:t>
      </w:r>
      <w:r w:rsidR="00A73B8C">
        <w:t xml:space="preserve"> to further knowledge on sustainable practice, with cheaper admission during this winter period. </w:t>
      </w:r>
      <w:r w:rsidR="00C518DA">
        <w:t xml:space="preserve">Data gathered has proved the conclusion that the </w:t>
      </w:r>
      <w:r w:rsidR="004D798B">
        <w:t>combina</w:t>
      </w:r>
      <w:r w:rsidR="00C518DA">
        <w:t xml:space="preserve">tion of the value of this venue, the abundance of facilities, </w:t>
      </w:r>
      <w:r w:rsidR="004D798B">
        <w:t xml:space="preserve">as well as the fact that the Centre for Alternative Technology runs with sustainability at the heart of its operations makes it the perfect venue for a business conference considering sustainable practices towards the development of business. </w:t>
      </w:r>
    </w:p>
    <w:p w:rsidR="004D798B" w:rsidRDefault="004D798B" w:rsidP="00FF728A"/>
    <w:p w:rsidR="00D00EB9" w:rsidRDefault="00D00EB9">
      <w:pPr>
        <w:spacing w:line="480" w:lineRule="auto"/>
      </w:pPr>
      <w:r>
        <w:br w:type="page"/>
      </w:r>
    </w:p>
    <w:p w:rsidR="004D798B" w:rsidRDefault="00D00EB9" w:rsidP="00D00EB9">
      <w:pPr>
        <w:pStyle w:val="Heading1"/>
      </w:pPr>
      <w:bookmarkStart w:id="8" w:name="_Toc503975099"/>
      <w:r>
        <w:t>Tools Used to Capture Data &amp; Current Trends in Data Generation, Storage &amp; Analysis</w:t>
      </w:r>
      <w:bookmarkEnd w:id="8"/>
    </w:p>
    <w:p w:rsidR="00D00EB9" w:rsidRDefault="00D00EB9" w:rsidP="00D00EB9"/>
    <w:p w:rsidR="00D00EB9" w:rsidRDefault="00D00EB9" w:rsidP="00D00EB9">
      <w:r>
        <w:t xml:space="preserve">In order to develop a successful database using a relational database management system, a multitude of tools and resources were utilized. Using an iMac running a 64-bit operating system, the desktop software Windows 10 Enterprise 2016 </w:t>
      </w:r>
      <w:r w:rsidR="001567CA">
        <w:t xml:space="preserve">LTSB engineered by Microsoft </w:t>
      </w:r>
      <w:r>
        <w:t xml:space="preserve">was used to operate </w:t>
      </w:r>
      <w:r w:rsidR="001567CA">
        <w:t xml:space="preserve">web browser Google Chrome to access the internet to acquire relevant data to the task. Terms such as “Wales Coastal Path” and “Wales conference venues” were entered into Google browser based tool Google Maps to identify conference venues and function rooms in the specified locations. The gathered data was stored in word document format using Microsoft Word, then all gathered data was inputted into relational database management system Microsoft Access. </w:t>
      </w:r>
    </w:p>
    <w:p w:rsidR="001567CA" w:rsidRPr="00D00EB9" w:rsidRDefault="001567CA" w:rsidP="00D00EB9">
      <w:r>
        <w:t xml:space="preserve">Businesses are similarly adopting techniques to gather data to be stored and analyzed. </w:t>
      </w:r>
      <w:r w:rsidR="00874441">
        <w:t xml:space="preserve">Their purpose in doing so is to give the organization opportunity to develop their business processes and benefit financially (Schmarzo, 2013). </w:t>
      </w:r>
      <w:r>
        <w:t xml:space="preserve">Organizations are collecting </w:t>
      </w:r>
      <w:r w:rsidR="00874441">
        <w:t xml:space="preserve">data from many different sources, such as: business transactions, popular social media platforms such as Facebook, Snapchat and Instagram. Browsers such as Google will also log and store search terms and the IP address and GPS information that users enter in order to </w:t>
      </w:r>
      <w:r w:rsidR="00615C0F">
        <w:t>develop suggestive marketing</w:t>
      </w:r>
      <w:r w:rsidR="00874441">
        <w:t xml:space="preserve"> and to develop location based services. All this data is in a variety of formats such as structured and unstructured numerical and text information to email, video and audio files. </w:t>
      </w:r>
      <w:r w:rsidR="00615C0F">
        <w:t xml:space="preserve">It is now suggested that any developing businesses will need to renew their understanding and their handling of data as </w:t>
      </w:r>
      <w:r w:rsidR="00C518DA">
        <w:t>“</w:t>
      </w:r>
      <w:r w:rsidR="00615C0F">
        <w:t>Big Data</w:t>
      </w:r>
      <w:r w:rsidR="00C518DA">
        <w:t>”</w:t>
      </w:r>
      <w:r w:rsidR="00615C0F">
        <w:t xml:space="preserve"> seems to be the buzzword associated with the success of massive organizations such as Amazon, Google and Facebook. The volume, velocity and variety of this Big Data is what sets it apart from the data that has been typically used by business in the past. A study by MIT suggests that companies that operated with data-driven decision making were on average “5% more productive and 6% more profitable than their competitors” This difference is enough to dictate t</w:t>
      </w:r>
      <w:r w:rsidR="00AB5170">
        <w:t>he hierarchy within an industry (Lavelle, Lesser, Shockley, Hopkins &amp; Kruschwitz, 2011)</w:t>
      </w:r>
      <w:r w:rsidR="00C518DA">
        <w:t xml:space="preserve">. An increasing amount of organizations are using open sourced software framework such as Apache Hadoop. Its ability to store massive amounts of data and its impressive processing power allow companies to undertake potentially limitless concurrent tasks. Hadoop is also protected against hardware failure as if a node goes down, tasks are automatically redirected to other nodes </w:t>
      </w:r>
      <w:r w:rsidR="009C0994">
        <w:t xml:space="preserve">with data being stored automatically. A weakness of this program would be that it is not compatible with SQL technology, meaning it’s difficult to find </w:t>
      </w:r>
      <w:bookmarkStart w:id="9" w:name="_GoBack"/>
      <w:bookmarkEnd w:id="9"/>
      <w:r w:rsidR="009C0994">
        <w:t>programmers sufficient in MapReduce programming (Hadoop: What is it and why it matters</w:t>
      </w:r>
      <w:r w:rsidR="00AA64D6">
        <w:t>?</w:t>
      </w:r>
      <w:r w:rsidR="009C0994">
        <w:t xml:space="preserve"> 2018). However the analyzing of big data is proving to be an essential element of business from Visa processing 73bn transactions in 13 minutes, when before it would have taken a month, to the use of data in 2009 by Google in order to locate pandemic flu victims and track its movement’s and potential spread by users search history</w:t>
      </w:r>
      <w:r w:rsidR="00AA64D6">
        <w:t xml:space="preserve"> (Gilbert, 2017),</w:t>
      </w:r>
      <w:r w:rsidR="009C0994">
        <w:t xml:space="preserve"> it is entirely clear the enormous </w:t>
      </w:r>
      <w:r w:rsidR="00AA64D6">
        <w:t xml:space="preserve">impact that data generation, storage and analysis can have on the world. </w:t>
      </w:r>
    </w:p>
    <w:bookmarkStart w:id="10" w:name="_Toc503975100" w:displacedByCustomXml="next"/>
    <w:sdt>
      <w:sdtPr>
        <w:rPr>
          <w:rFonts w:asciiTheme="minorHAnsi" w:eastAsiaTheme="minorEastAsia" w:hAnsiTheme="minorHAnsi" w:cstheme="minorBidi"/>
        </w:rPr>
        <w:id w:val="62297111"/>
        <w:docPartObj>
          <w:docPartGallery w:val="Bibliographies"/>
          <w:docPartUnique/>
        </w:docPartObj>
      </w:sdtPr>
      <w:sdtEndPr>
        <w:rPr>
          <w:rFonts w:asciiTheme="majorHAnsi" w:eastAsiaTheme="majorEastAsia" w:hAnsiTheme="majorHAnsi" w:cstheme="majorBidi"/>
        </w:rPr>
      </w:sdtEndPr>
      <w:sdtContent>
        <w:p w:rsidR="00E81978" w:rsidRDefault="005D3A03" w:rsidP="00401BD6">
          <w:pPr>
            <w:pStyle w:val="SectionTitle"/>
          </w:pPr>
          <w:r>
            <w:t>References</w:t>
          </w:r>
        </w:p>
      </w:sdtContent>
    </w:sdt>
    <w:bookmarkEnd w:id="10" w:displacedByCustomXml="prev"/>
    <w:p w:rsidR="00401BD6" w:rsidRPr="00401BD6" w:rsidRDefault="00401BD6" w:rsidP="00AA64D6">
      <w:pPr>
        <w:spacing w:line="360" w:lineRule="auto"/>
        <w:ind w:left="720" w:hanging="720"/>
        <w:rPr>
          <w:color w:val="000000" w:themeColor="text1"/>
          <w:shd w:val="clear" w:color="auto" w:fill="FFFFFF"/>
        </w:rPr>
      </w:pPr>
    </w:p>
    <w:p w:rsidR="00AA64D6" w:rsidRPr="00AA64D6" w:rsidRDefault="00AA64D6" w:rsidP="00AA64D6">
      <w:pPr>
        <w:pStyle w:val="Bibliography"/>
        <w:spacing w:line="360" w:lineRule="auto"/>
        <w:rPr>
          <w:rFonts w:cstheme="minorHAnsi"/>
          <w:color w:val="000000" w:themeColor="text1"/>
          <w:shd w:val="clear" w:color="auto" w:fill="FFFFFF"/>
        </w:rPr>
      </w:pPr>
      <w:r w:rsidRPr="00AA64D6">
        <w:rPr>
          <w:rFonts w:cstheme="minorHAnsi"/>
          <w:iCs/>
          <w:color w:val="000000" w:themeColor="text1"/>
        </w:rPr>
        <w:t>BABOK</w:t>
      </w:r>
      <w:r w:rsidRPr="00AA64D6">
        <w:rPr>
          <w:rFonts w:cstheme="minorHAnsi"/>
          <w:i/>
          <w:iCs/>
          <w:color w:val="000000" w:themeColor="text1"/>
        </w:rPr>
        <w:t>: a guide to the Business Analysis Body of Knowledge</w:t>
      </w:r>
      <w:r w:rsidRPr="00AA64D6">
        <w:rPr>
          <w:rFonts w:cstheme="minorHAnsi"/>
          <w:color w:val="000000" w:themeColor="text1"/>
          <w:shd w:val="clear" w:color="auto" w:fill="FFFFFF"/>
        </w:rPr>
        <w:t>. (2015). Toronto: International Institute of Business Analysis.</w:t>
      </w:r>
    </w:p>
    <w:p w:rsidR="00AA64D6" w:rsidRPr="00AA64D6" w:rsidRDefault="00AA64D6" w:rsidP="00AA64D6">
      <w:pPr>
        <w:spacing w:line="360" w:lineRule="auto"/>
        <w:ind w:left="720" w:hanging="720"/>
        <w:rPr>
          <w:rFonts w:cstheme="minorHAnsi"/>
          <w:color w:val="000000" w:themeColor="text1"/>
          <w:shd w:val="clear" w:color="auto" w:fill="FFFFFF"/>
        </w:rPr>
      </w:pPr>
      <w:r w:rsidRPr="00AA64D6">
        <w:rPr>
          <w:rFonts w:cstheme="minorHAnsi"/>
          <w:color w:val="000000" w:themeColor="text1"/>
          <w:shd w:val="clear" w:color="auto" w:fill="FFFFFF"/>
        </w:rPr>
        <w:t>Beijing: OReilly.</w:t>
      </w:r>
    </w:p>
    <w:p w:rsidR="00AA64D6" w:rsidRPr="00AA64D6" w:rsidRDefault="00AA64D6" w:rsidP="00AA64D6">
      <w:pPr>
        <w:spacing w:line="360" w:lineRule="auto"/>
        <w:ind w:left="720" w:hanging="720"/>
        <w:rPr>
          <w:rFonts w:cstheme="minorHAnsi"/>
          <w:color w:val="000000" w:themeColor="text1"/>
          <w:shd w:val="clear" w:color="auto" w:fill="FFFFFF"/>
        </w:rPr>
      </w:pPr>
      <w:r w:rsidRPr="00AA64D6">
        <w:rPr>
          <w:rFonts w:cstheme="minorHAnsi"/>
          <w:color w:val="000000" w:themeColor="text1"/>
          <w:shd w:val="clear" w:color="auto" w:fill="FFFFFF"/>
        </w:rPr>
        <w:t>Blais, S. P. (2012). </w:t>
      </w:r>
      <w:r w:rsidRPr="00AA64D6">
        <w:rPr>
          <w:rFonts w:cstheme="minorHAnsi"/>
          <w:i/>
          <w:iCs/>
          <w:color w:val="000000" w:themeColor="text1"/>
        </w:rPr>
        <w:t>Business analysis: best practices for success</w:t>
      </w:r>
      <w:r w:rsidRPr="00AA64D6">
        <w:rPr>
          <w:rFonts w:cstheme="minorHAnsi"/>
          <w:color w:val="000000" w:themeColor="text1"/>
          <w:shd w:val="clear" w:color="auto" w:fill="FFFFFF"/>
        </w:rPr>
        <w:t>. Hoboken, NJ: Wiley.</w:t>
      </w:r>
    </w:p>
    <w:p w:rsidR="00AA64D6" w:rsidRPr="00AA64D6" w:rsidRDefault="00AA64D6" w:rsidP="00AA64D6">
      <w:pPr>
        <w:spacing w:line="360" w:lineRule="auto"/>
        <w:ind w:left="720" w:hanging="720"/>
        <w:rPr>
          <w:rFonts w:cstheme="minorHAnsi"/>
          <w:color w:val="000000" w:themeColor="text1"/>
          <w:shd w:val="clear" w:color="auto" w:fill="FFFFFF"/>
        </w:rPr>
      </w:pPr>
      <w:r w:rsidRPr="00AA64D6">
        <w:rPr>
          <w:rFonts w:cstheme="minorHAnsi"/>
          <w:color w:val="000000" w:themeColor="text1"/>
          <w:shd w:val="clear" w:color="auto" w:fill="FFFFFF"/>
        </w:rPr>
        <w:t>Coronel, C., &amp; Morris, S. (2018). </w:t>
      </w:r>
      <w:r w:rsidRPr="00AA64D6">
        <w:rPr>
          <w:rFonts w:cstheme="minorHAnsi"/>
          <w:i/>
          <w:iCs/>
          <w:color w:val="000000" w:themeColor="text1"/>
        </w:rPr>
        <w:t>Database Systems: Design, Implementation &amp; Management</w:t>
      </w:r>
      <w:r w:rsidRPr="00AA64D6">
        <w:rPr>
          <w:rFonts w:cstheme="minorHAnsi"/>
          <w:color w:val="000000" w:themeColor="text1"/>
          <w:shd w:val="clear" w:color="auto" w:fill="FFFFFF"/>
        </w:rPr>
        <w:t>. S.l.: Cencage Learning.</w:t>
      </w:r>
    </w:p>
    <w:p w:rsidR="00AA64D6" w:rsidRPr="00AA64D6" w:rsidRDefault="00AA64D6" w:rsidP="00AA64D6">
      <w:pPr>
        <w:spacing w:line="360" w:lineRule="auto"/>
        <w:ind w:left="720" w:hanging="720"/>
        <w:rPr>
          <w:rFonts w:cstheme="minorHAnsi"/>
          <w:color w:val="000000" w:themeColor="text1"/>
        </w:rPr>
      </w:pPr>
      <w:r w:rsidRPr="00AA64D6">
        <w:rPr>
          <w:rFonts w:cstheme="minorHAnsi"/>
          <w:color w:val="000000" w:themeColor="text1"/>
          <w:shd w:val="clear" w:color="auto" w:fill="FFFFFF"/>
        </w:rPr>
        <w:t>Gilbert, D. (2017, August 30). Big Data will make or break the businesses of the next decade. Retrieved January 17, 2018, from http://www.cityam.com/271098/big-data-make-break-businesses-next-decade</w:t>
      </w:r>
    </w:p>
    <w:p w:rsidR="00AA64D6" w:rsidRPr="00AA64D6" w:rsidRDefault="00AA64D6" w:rsidP="00AA64D6">
      <w:pPr>
        <w:spacing w:line="360" w:lineRule="auto"/>
        <w:ind w:left="720" w:hanging="720"/>
        <w:rPr>
          <w:rFonts w:cstheme="minorHAnsi"/>
          <w:color w:val="000000" w:themeColor="text1"/>
          <w:shd w:val="clear" w:color="auto" w:fill="FFFFFF"/>
        </w:rPr>
      </w:pPr>
      <w:r w:rsidRPr="00AA64D6">
        <w:rPr>
          <w:rFonts w:cstheme="minorHAnsi"/>
          <w:color w:val="000000" w:themeColor="text1"/>
          <w:shd w:val="clear" w:color="auto" w:fill="FFFFFF"/>
        </w:rPr>
        <w:t>Grady, J. O. (2010). </w:t>
      </w:r>
      <w:r w:rsidRPr="00AA64D6">
        <w:rPr>
          <w:rFonts w:cstheme="minorHAnsi"/>
          <w:i/>
          <w:iCs/>
          <w:color w:val="000000" w:themeColor="text1"/>
        </w:rPr>
        <w:t>System Management: Planning, Enterprise Identity, and Deployment</w:t>
      </w:r>
      <w:r w:rsidRPr="00AA64D6">
        <w:rPr>
          <w:rFonts w:cstheme="minorHAnsi"/>
          <w:color w:val="000000" w:themeColor="text1"/>
          <w:shd w:val="clear" w:color="auto" w:fill="FFFFFF"/>
        </w:rPr>
        <w:t>. Boca Raton, Fla.: CRC Press, Taylor &amp; Francis.</w:t>
      </w:r>
    </w:p>
    <w:p w:rsidR="00AA64D6" w:rsidRPr="00AB5170" w:rsidRDefault="00AA64D6" w:rsidP="00AA64D6">
      <w:pPr>
        <w:spacing w:line="360" w:lineRule="auto"/>
        <w:ind w:left="720" w:hanging="720"/>
        <w:rPr>
          <w:rFonts w:eastAsia="Times New Roman" w:cstheme="minorHAnsi"/>
          <w:color w:val="000000" w:themeColor="text1"/>
          <w:kern w:val="0"/>
          <w:lang w:val="en-GB" w:eastAsia="en-GB"/>
        </w:rPr>
      </w:pPr>
      <w:r w:rsidRPr="00AA64D6">
        <w:rPr>
          <w:rFonts w:cstheme="minorHAnsi"/>
          <w:color w:val="000000" w:themeColor="text1"/>
          <w:shd w:val="clear" w:color="auto" w:fill="FFFFFF"/>
        </w:rPr>
        <w:t>Hadoop: What is it and why it matters? (n.d.). Retrieved January 17, 2018, from https://www.sas.com/pl_pl/insights/big-data/hadoop.html</w:t>
      </w:r>
    </w:p>
    <w:p w:rsidR="00AA64D6" w:rsidRPr="00AA64D6" w:rsidRDefault="00AA64D6" w:rsidP="00AA64D6">
      <w:pPr>
        <w:spacing w:line="360" w:lineRule="auto"/>
        <w:ind w:left="720" w:hanging="720"/>
        <w:rPr>
          <w:rFonts w:cstheme="minorHAnsi"/>
          <w:color w:val="000000" w:themeColor="text1"/>
          <w:shd w:val="clear" w:color="auto" w:fill="FFFFFF"/>
        </w:rPr>
      </w:pPr>
      <w:r w:rsidRPr="00AA64D6">
        <w:rPr>
          <w:rFonts w:cstheme="minorHAnsi"/>
          <w:color w:val="000000" w:themeColor="text1"/>
          <w:shd w:val="clear" w:color="auto" w:fill="FFFFFF"/>
        </w:rPr>
        <w:t>Harrington, J. L. (2002). </w:t>
      </w:r>
      <w:r w:rsidRPr="00AA64D6">
        <w:rPr>
          <w:rFonts w:cstheme="minorHAnsi"/>
          <w:i/>
          <w:iCs/>
          <w:color w:val="000000" w:themeColor="text1"/>
        </w:rPr>
        <w:t>Relational Database Design: Clearly Explained</w:t>
      </w:r>
      <w:r w:rsidRPr="00AA64D6">
        <w:rPr>
          <w:rFonts w:cstheme="minorHAnsi"/>
          <w:color w:val="000000" w:themeColor="text1"/>
          <w:shd w:val="clear" w:color="auto" w:fill="FFFFFF"/>
        </w:rPr>
        <w:t>. New York: Kaufmann.</w:t>
      </w:r>
    </w:p>
    <w:p w:rsidR="00AA64D6" w:rsidRPr="00AA64D6" w:rsidRDefault="00AA64D6" w:rsidP="00AA64D6">
      <w:pPr>
        <w:spacing w:line="360" w:lineRule="auto"/>
        <w:ind w:left="720" w:hanging="720"/>
        <w:rPr>
          <w:rFonts w:cstheme="minorHAnsi"/>
          <w:color w:val="000000" w:themeColor="text1"/>
          <w:shd w:val="clear" w:color="auto" w:fill="FFFFFF"/>
        </w:rPr>
      </w:pPr>
      <w:r w:rsidRPr="00AA64D6">
        <w:rPr>
          <w:rFonts w:cstheme="minorHAnsi"/>
          <w:color w:val="000000" w:themeColor="text1"/>
          <w:shd w:val="clear" w:color="auto" w:fill="FFFFFF"/>
        </w:rPr>
        <w:t>Kline, K. E., Kline, D., &amp; Hunt, B. (2009). </w:t>
      </w:r>
      <w:r w:rsidRPr="00AA64D6">
        <w:rPr>
          <w:rFonts w:cstheme="minorHAnsi"/>
          <w:i/>
          <w:iCs/>
          <w:color w:val="000000" w:themeColor="text1"/>
        </w:rPr>
        <w:t xml:space="preserve">SQL in a Nutshell: A Desktop Quick Reference </w:t>
      </w:r>
      <w:r w:rsidRPr="00AA64D6">
        <w:rPr>
          <w:rFonts w:cstheme="minorHAnsi"/>
          <w:i/>
          <w:iCs/>
          <w:color w:val="000000" w:themeColor="text1"/>
        </w:rPr>
        <w:t xml:space="preserve">Guide. </w:t>
      </w:r>
    </w:p>
    <w:p w:rsidR="00AA64D6" w:rsidRPr="00AA64D6" w:rsidRDefault="00AA64D6" w:rsidP="00AA64D6">
      <w:pPr>
        <w:spacing w:line="360" w:lineRule="auto"/>
        <w:ind w:left="720" w:hanging="720"/>
        <w:rPr>
          <w:rFonts w:eastAsia="Times New Roman" w:cstheme="minorHAnsi"/>
          <w:color w:val="000000" w:themeColor="text1"/>
          <w:kern w:val="0"/>
          <w:shd w:val="clear" w:color="auto" w:fill="FFFFFF"/>
          <w:lang w:val="en-GB" w:eastAsia="en-GB"/>
        </w:rPr>
      </w:pPr>
      <w:r w:rsidRPr="00AB5170">
        <w:rPr>
          <w:rFonts w:eastAsia="Times New Roman" w:cstheme="minorHAnsi"/>
          <w:color w:val="000000" w:themeColor="text1"/>
          <w:kern w:val="0"/>
          <w:shd w:val="clear" w:color="auto" w:fill="FFFFFF"/>
          <w:lang w:val="en-GB" w:eastAsia="en-GB"/>
        </w:rPr>
        <w:t xml:space="preserve">LaVelle, S., Lesser, E., Shockley, R., Hopkins, M. S., &amp; Kruschwitz, N. (n.d.). Big Data, Analytics and the Path from Insights to Value. Retrieved January 17, 2018, from </w:t>
      </w:r>
      <w:hyperlink r:id="rId15" w:history="1">
        <w:r w:rsidRPr="00AA64D6">
          <w:rPr>
            <w:rStyle w:val="Hyperlink"/>
            <w:rFonts w:eastAsia="Times New Roman" w:cstheme="minorHAnsi"/>
            <w:color w:val="000000" w:themeColor="text1"/>
            <w:kern w:val="0"/>
            <w:shd w:val="clear" w:color="auto" w:fill="FFFFFF"/>
            <w:lang w:val="en-GB" w:eastAsia="en-GB"/>
          </w:rPr>
          <w:t>https://sloanreview.mit.edu/article/big-data-analytics-and-the-path-from-insights-to-value/</w:t>
        </w:r>
      </w:hyperlink>
    </w:p>
    <w:p w:rsidR="00AA64D6" w:rsidRPr="00AA64D6" w:rsidRDefault="00AA64D6" w:rsidP="00AA64D6">
      <w:pPr>
        <w:spacing w:line="360" w:lineRule="auto"/>
        <w:ind w:left="720" w:hanging="720"/>
        <w:rPr>
          <w:rFonts w:cstheme="minorHAnsi"/>
          <w:color w:val="000000" w:themeColor="text1"/>
          <w:shd w:val="clear" w:color="auto" w:fill="FFFFFF"/>
        </w:rPr>
      </w:pPr>
      <w:r w:rsidRPr="00AA64D6">
        <w:rPr>
          <w:rFonts w:cstheme="minorHAnsi"/>
          <w:color w:val="000000" w:themeColor="text1"/>
          <w:shd w:val="clear" w:color="auto" w:fill="FFFFFF"/>
        </w:rPr>
        <w:t>MacDonald, M. (2013). </w:t>
      </w:r>
      <w:r w:rsidRPr="00AA64D6">
        <w:rPr>
          <w:rFonts w:cstheme="minorHAnsi"/>
          <w:i/>
          <w:iCs/>
          <w:color w:val="000000" w:themeColor="text1"/>
        </w:rPr>
        <w:t>Access 2013: The Missing Manual</w:t>
      </w:r>
      <w:r w:rsidRPr="00AA64D6">
        <w:rPr>
          <w:rFonts w:cstheme="minorHAnsi"/>
          <w:color w:val="000000" w:themeColor="text1"/>
          <w:shd w:val="clear" w:color="auto" w:fill="FFFFFF"/>
        </w:rPr>
        <w:t>. Sebastopol: OReilly Media.</w:t>
      </w:r>
    </w:p>
    <w:p w:rsidR="00AA64D6" w:rsidRPr="00AA64D6" w:rsidRDefault="00AA64D6" w:rsidP="00AA64D6">
      <w:pPr>
        <w:spacing w:line="360" w:lineRule="auto"/>
        <w:ind w:left="720" w:hanging="720"/>
        <w:rPr>
          <w:rFonts w:cstheme="minorHAnsi"/>
          <w:color w:val="000000" w:themeColor="text1"/>
          <w:shd w:val="clear" w:color="auto" w:fill="FFFFFF"/>
        </w:rPr>
      </w:pPr>
      <w:r w:rsidRPr="00AA64D6">
        <w:rPr>
          <w:rFonts w:cstheme="minorHAnsi"/>
          <w:color w:val="000000" w:themeColor="text1"/>
          <w:shd w:val="clear" w:color="auto" w:fill="FFFFFF"/>
        </w:rPr>
        <w:t>Roman, S. (2002). </w:t>
      </w:r>
      <w:r w:rsidRPr="00AA64D6">
        <w:rPr>
          <w:rFonts w:cstheme="minorHAnsi"/>
          <w:i/>
          <w:iCs/>
          <w:color w:val="000000" w:themeColor="text1"/>
        </w:rPr>
        <w:t>Access database design and programming</w:t>
      </w:r>
      <w:r w:rsidRPr="00AA64D6">
        <w:rPr>
          <w:rFonts w:cstheme="minorHAnsi"/>
          <w:color w:val="000000" w:themeColor="text1"/>
          <w:shd w:val="clear" w:color="auto" w:fill="FFFFFF"/>
        </w:rPr>
        <w:t>. Sebastopol CA: OReilly.</w:t>
      </w:r>
    </w:p>
    <w:p w:rsidR="00AA64D6" w:rsidRPr="00AA64D6" w:rsidRDefault="00AA64D6" w:rsidP="00AA64D6">
      <w:pPr>
        <w:spacing w:line="360" w:lineRule="auto"/>
        <w:ind w:left="720" w:hanging="720"/>
        <w:rPr>
          <w:rFonts w:cstheme="minorHAnsi"/>
          <w:color w:val="000000" w:themeColor="text1"/>
          <w:shd w:val="clear" w:color="auto" w:fill="FFFFFF"/>
        </w:rPr>
      </w:pPr>
      <w:r w:rsidRPr="00AA64D6">
        <w:rPr>
          <w:rFonts w:cstheme="minorHAnsi"/>
          <w:color w:val="000000" w:themeColor="text1"/>
          <w:shd w:val="clear" w:color="auto" w:fill="FFFFFF"/>
        </w:rPr>
        <w:t>Schmarzo, B. (2013). </w:t>
      </w:r>
      <w:r w:rsidRPr="00AA64D6">
        <w:rPr>
          <w:rFonts w:cstheme="minorHAnsi"/>
          <w:i/>
          <w:iCs/>
          <w:color w:val="000000" w:themeColor="text1"/>
        </w:rPr>
        <w:t>Big Data: Understanding How Data Powers Big Business</w:t>
      </w:r>
      <w:r w:rsidRPr="00AA64D6">
        <w:rPr>
          <w:rFonts w:cstheme="minorHAnsi"/>
          <w:color w:val="000000" w:themeColor="text1"/>
          <w:shd w:val="clear" w:color="auto" w:fill="FFFFFF"/>
        </w:rPr>
        <w:t>. Wiley.</w:t>
      </w:r>
    </w:p>
    <w:p w:rsidR="00AA64D6" w:rsidRPr="00AA64D6" w:rsidRDefault="00AA64D6" w:rsidP="00AA64D6">
      <w:pPr>
        <w:spacing w:line="360" w:lineRule="auto"/>
        <w:ind w:left="720" w:hanging="720"/>
        <w:rPr>
          <w:rStyle w:val="Hyperlink"/>
          <w:rFonts w:cstheme="minorHAnsi"/>
          <w:color w:val="000000" w:themeColor="text1"/>
          <w:shd w:val="clear" w:color="auto" w:fill="FFFFFF"/>
        </w:rPr>
      </w:pPr>
      <w:r w:rsidRPr="00AA64D6">
        <w:rPr>
          <w:rFonts w:cstheme="minorHAnsi"/>
          <w:color w:val="000000" w:themeColor="text1"/>
          <w:shd w:val="clear" w:color="auto" w:fill="FFFFFF"/>
        </w:rPr>
        <w:t xml:space="preserve">UWTSD, W. D. (n.d.). About INSPIRE. Retrieved January 16, 2018, from </w:t>
      </w:r>
      <w:hyperlink r:id="rId16" w:history="1">
        <w:r w:rsidRPr="00AA64D6">
          <w:rPr>
            <w:rStyle w:val="Hyperlink"/>
            <w:rFonts w:cstheme="minorHAnsi"/>
            <w:color w:val="000000" w:themeColor="text1"/>
            <w:shd w:val="clear" w:color="auto" w:fill="FFFFFF"/>
          </w:rPr>
          <w:t>http://www.uwtsd.ac.uk/inspire/about-inspire/</w:t>
        </w:r>
      </w:hyperlink>
    </w:p>
    <w:p w:rsidR="00AA64D6" w:rsidRPr="00AA64D6" w:rsidRDefault="00AA64D6" w:rsidP="00AA64D6">
      <w:pPr>
        <w:spacing w:line="360" w:lineRule="auto"/>
        <w:ind w:left="720" w:hanging="720"/>
        <w:rPr>
          <w:rStyle w:val="Hyperlink"/>
          <w:rFonts w:cstheme="minorHAnsi"/>
          <w:color w:val="000000" w:themeColor="text1"/>
          <w:shd w:val="clear" w:color="auto" w:fill="FFFFFF"/>
        </w:rPr>
      </w:pPr>
      <w:r w:rsidRPr="00AA64D6">
        <w:rPr>
          <w:rFonts w:cstheme="minorHAnsi"/>
          <w:color w:val="000000" w:themeColor="text1"/>
          <w:shd w:val="clear" w:color="auto" w:fill="FFFFFF"/>
        </w:rPr>
        <w:t xml:space="preserve">Welsh Government | Well-being of Future Generations (Wales ... (n.d.). Retrieved January 16, 2018, from </w:t>
      </w:r>
      <w:hyperlink r:id="rId17" w:history="1">
        <w:r w:rsidRPr="00AA64D6">
          <w:rPr>
            <w:rStyle w:val="Hyperlink"/>
            <w:rFonts w:cstheme="minorHAnsi"/>
            <w:color w:val="000000" w:themeColor="text1"/>
            <w:shd w:val="clear" w:color="auto" w:fill="FFFFFF"/>
          </w:rPr>
          <w:t>http://www.bing.com/cr?IG=6E15AF612EF64E2487312D2FC02B542F&amp;CID=3CEB1AEBCB686C5B37A81192CAC76DF2&amp;rd=1&amp;h=io_2YbxqMW4ue4QuiYrfKEihoU5gNW3WdF_h_fQ0bK0&amp;v=1&amp;r=http%3a%2f%2fgov.wales%2ftopics%2fpeople-and-communities%2fpeople%2ffuture-generations-act%2f%3flang%3den&amp;p=DevEx,5066.1</w:t>
        </w:r>
      </w:hyperlink>
    </w:p>
    <w:sectPr w:rsidR="00AA64D6" w:rsidRPr="00AA64D6">
      <w:headerReference w:type="default" r:id="rId18"/>
      <w:headerReference w:type="first" r:id="rId19"/>
      <w:footnotePr>
        <w:pos w:val="beneathText"/>
      </w:footnotePr>
      <w:pgSz w:w="12240" w:h="15840"/>
      <w:pgMar w:top="1440" w:right="1440" w:bottom="1440" w:left="1440" w:header="720" w:footer="720" w:gutter="0"/>
      <w:cols w:space="720"/>
      <w:titlePg/>
      <w:docGrid w:linePitch="360"/>
      <w15:footnoteColumns w:val="1"/>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A3329" w:rsidRDefault="009A3329">
      <w:r>
        <w:separator/>
      </w:r>
    </w:p>
    <w:p w:rsidR="009A3329" w:rsidRDefault="009A3329"/>
  </w:endnote>
  <w:endnote w:type="continuationSeparator" w:id="0">
    <w:p w:rsidR="009A3329" w:rsidRDefault="009A3329">
      <w:r>
        <w:continuationSeparator/>
      </w:r>
    </w:p>
    <w:p w:rsidR="009A3329" w:rsidRDefault="009A332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A3329" w:rsidRDefault="009A3329">
      <w:r>
        <w:separator/>
      </w:r>
    </w:p>
    <w:p w:rsidR="009A3329" w:rsidRDefault="009A3329"/>
  </w:footnote>
  <w:footnote w:type="continuationSeparator" w:id="0">
    <w:p w:rsidR="009A3329" w:rsidRDefault="009A3329">
      <w:r>
        <w:continuationSeparator/>
      </w:r>
    </w:p>
    <w:p w:rsidR="009A3329" w:rsidRDefault="009A3329"/>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81978" w:rsidRDefault="00CA7148">
    <w:pPr>
      <w:pStyle w:val="Header"/>
    </w:pPr>
    <w:sdt>
      <w:sdtPr>
        <w:rPr>
          <w:rStyle w:val="Strong"/>
        </w:rPr>
        <w:alias w:val="Running head"/>
        <w:tag w:val=""/>
        <w:id w:val="12739865"/>
        <w:placeholder>
          <w:docPart w:val="001F3DF0E55E4D9B8C093D2FAFBD259E"/>
        </w:placeholder>
        <w:dataBinding w:prefixMappings="xmlns:ns0='http://schemas.microsoft.com/office/2006/coverPageProps' " w:xpath="/ns0:CoverPageProperties[1]/ns0:Abstract[1]" w:storeItemID="{55AF091B-3C7A-41E3-B477-F2FDAA23CFDA}"/>
        <w15:appearance w15:val="hidden"/>
        <w:text/>
      </w:sdtPr>
      <w:sdtEndPr>
        <w:rPr>
          <w:rStyle w:val="DefaultParagraphFont"/>
          <w:caps w:val="0"/>
        </w:rPr>
      </w:sdtEndPr>
      <w:sdtContent>
        <w:r w:rsidR="00AA64D6">
          <w:rPr>
            <w:rStyle w:val="Strong"/>
          </w:rPr>
          <w:t>Rethinking business conference</w:t>
        </w:r>
      </w:sdtContent>
    </w:sdt>
    <w:r w:rsidR="005D3A03">
      <w:rPr>
        <w:rStyle w:val="Strong"/>
      </w:rPr>
      <w:ptab w:relativeTo="margin" w:alignment="right" w:leader="none"/>
    </w:r>
    <w:r w:rsidR="005D3A03">
      <w:rPr>
        <w:rStyle w:val="Strong"/>
      </w:rPr>
      <w:fldChar w:fldCharType="begin"/>
    </w:r>
    <w:r w:rsidR="005D3A03">
      <w:rPr>
        <w:rStyle w:val="Strong"/>
      </w:rPr>
      <w:instrText xml:space="preserve"> PAGE   \* MERGEFORMAT </w:instrText>
    </w:r>
    <w:r w:rsidR="005D3A03">
      <w:rPr>
        <w:rStyle w:val="Strong"/>
      </w:rPr>
      <w:fldChar w:fldCharType="separate"/>
    </w:r>
    <w:r>
      <w:rPr>
        <w:rStyle w:val="Strong"/>
        <w:noProof/>
      </w:rPr>
      <w:t>5</w:t>
    </w:r>
    <w:r w:rsidR="005D3A03">
      <w:rPr>
        <w:rStyle w:val="Strong"/>
        <w:noProof/>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81978" w:rsidRDefault="005D3A03">
    <w:pPr>
      <w:pStyle w:val="Header"/>
      <w:rPr>
        <w:rStyle w:val="Strong"/>
      </w:rPr>
    </w:pPr>
    <w:r>
      <w:t xml:space="preserve">Running head: </w:t>
    </w:r>
    <w:sdt>
      <w:sdtPr>
        <w:rPr>
          <w:rStyle w:val="Strong"/>
        </w:rPr>
        <w:alias w:val="Running head"/>
        <w:tag w:val=""/>
        <w:id w:val="-696842620"/>
        <w:placeholder>
          <w:docPart w:val="195C819D8FB84831AE215D38773A0E69"/>
        </w:placeholder>
        <w:dataBinding w:prefixMappings="xmlns:ns0='http://schemas.microsoft.com/office/2006/coverPageProps' " w:xpath="/ns0:CoverPageProperties[1]/ns0:Abstract[1]" w:storeItemID="{55AF091B-3C7A-41E3-B477-F2FDAA23CFDA}"/>
        <w15:appearance w15:val="hidden"/>
        <w:text/>
      </w:sdtPr>
      <w:sdtEndPr>
        <w:rPr>
          <w:rStyle w:val="DefaultParagraphFont"/>
          <w:caps w:val="0"/>
        </w:rPr>
      </w:sdtEndPr>
      <w:sdtContent>
        <w:r w:rsidR="00AA64D6">
          <w:rPr>
            <w:rStyle w:val="Strong"/>
          </w:rPr>
          <w:t>Rethinking business conference</w:t>
        </w:r>
      </w:sdtContent>
    </w:sdt>
    <w:r>
      <w:rPr>
        <w:rStyle w:val="Strong"/>
      </w:rPr>
      <w:ptab w:relativeTo="margin" w:alignment="right" w:leader="none"/>
    </w:r>
    <w:r>
      <w:rPr>
        <w:rStyle w:val="Strong"/>
      </w:rPr>
      <w:fldChar w:fldCharType="begin"/>
    </w:r>
    <w:r>
      <w:rPr>
        <w:rStyle w:val="Strong"/>
      </w:rPr>
      <w:instrText xml:space="preserve"> PAGE   \* MERGEFORMAT </w:instrText>
    </w:r>
    <w:r>
      <w:rPr>
        <w:rStyle w:val="Strong"/>
      </w:rPr>
      <w:fldChar w:fldCharType="separate"/>
    </w:r>
    <w:r w:rsidR="00AA64D6">
      <w:rPr>
        <w:rStyle w:val="Strong"/>
        <w:noProof/>
      </w:rPr>
      <w:t>1</w:t>
    </w:r>
    <w:r>
      <w:rPr>
        <w:rStyle w:val="Strong"/>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4A5A1099"/>
    <w:multiLevelType w:val="multilevel"/>
    <w:tmpl w:val="4268E1E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1" w15:restartNumberingAfterBreak="0">
    <w:nsid w:val="54B27D0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6D702056"/>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7273740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9"/>
    <w:lvlOverride w:ilvl="0">
      <w:startOverride w:val="1"/>
    </w:lvlOverride>
  </w:num>
  <w:num w:numId="12">
    <w:abstractNumId w:val="13"/>
  </w:num>
  <w:num w:numId="13">
    <w:abstractNumId w:val="11"/>
  </w:num>
  <w:num w:numId="14">
    <w:abstractNumId w:val="10"/>
  </w:num>
  <w:num w:numId="1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defaultTabStop w:val="720"/>
  <w:characterSpacingControl w:val="doNotCompress"/>
  <w:hdrShapeDefaults>
    <o:shapedefaults v:ext="edit" spidmax="4097"/>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3329"/>
    <w:rsid w:val="00033363"/>
    <w:rsid w:val="000D3F41"/>
    <w:rsid w:val="000E1B43"/>
    <w:rsid w:val="00131C05"/>
    <w:rsid w:val="00153D39"/>
    <w:rsid w:val="001567CA"/>
    <w:rsid w:val="001841FD"/>
    <w:rsid w:val="001D1D5D"/>
    <w:rsid w:val="001E49EF"/>
    <w:rsid w:val="001F471F"/>
    <w:rsid w:val="00216AF3"/>
    <w:rsid w:val="00227D67"/>
    <w:rsid w:val="002432E1"/>
    <w:rsid w:val="002763A4"/>
    <w:rsid w:val="002D028F"/>
    <w:rsid w:val="002F09ED"/>
    <w:rsid w:val="00355DCA"/>
    <w:rsid w:val="00385B50"/>
    <w:rsid w:val="003D7C99"/>
    <w:rsid w:val="00400B7E"/>
    <w:rsid w:val="00401BD6"/>
    <w:rsid w:val="004263AB"/>
    <w:rsid w:val="004D798B"/>
    <w:rsid w:val="004F5440"/>
    <w:rsid w:val="00551A02"/>
    <w:rsid w:val="005534FA"/>
    <w:rsid w:val="005D3A03"/>
    <w:rsid w:val="00615C0F"/>
    <w:rsid w:val="00627FB3"/>
    <w:rsid w:val="006C5057"/>
    <w:rsid w:val="006F33A2"/>
    <w:rsid w:val="00716439"/>
    <w:rsid w:val="00731603"/>
    <w:rsid w:val="00797D80"/>
    <w:rsid w:val="007C648D"/>
    <w:rsid w:val="007D43A4"/>
    <w:rsid w:val="007F5CA4"/>
    <w:rsid w:val="008002C0"/>
    <w:rsid w:val="00874441"/>
    <w:rsid w:val="008A49AF"/>
    <w:rsid w:val="008B4157"/>
    <w:rsid w:val="008C5323"/>
    <w:rsid w:val="008E4159"/>
    <w:rsid w:val="00922A28"/>
    <w:rsid w:val="0098353C"/>
    <w:rsid w:val="009A3329"/>
    <w:rsid w:val="009A6A3B"/>
    <w:rsid w:val="009C0994"/>
    <w:rsid w:val="009D35CF"/>
    <w:rsid w:val="00A320FC"/>
    <w:rsid w:val="00A61A86"/>
    <w:rsid w:val="00A630A9"/>
    <w:rsid w:val="00A73B8C"/>
    <w:rsid w:val="00A90635"/>
    <w:rsid w:val="00A97B7F"/>
    <w:rsid w:val="00AA42E8"/>
    <w:rsid w:val="00AA4BA3"/>
    <w:rsid w:val="00AA64D6"/>
    <w:rsid w:val="00AB2509"/>
    <w:rsid w:val="00AB5170"/>
    <w:rsid w:val="00AE6AC8"/>
    <w:rsid w:val="00B24EA4"/>
    <w:rsid w:val="00B823AA"/>
    <w:rsid w:val="00B825F6"/>
    <w:rsid w:val="00BA45DB"/>
    <w:rsid w:val="00BC5D55"/>
    <w:rsid w:val="00BD547E"/>
    <w:rsid w:val="00BF4184"/>
    <w:rsid w:val="00C0601E"/>
    <w:rsid w:val="00C31D30"/>
    <w:rsid w:val="00C518DA"/>
    <w:rsid w:val="00C70B6E"/>
    <w:rsid w:val="00CA7148"/>
    <w:rsid w:val="00CD6E39"/>
    <w:rsid w:val="00CF6E91"/>
    <w:rsid w:val="00D00EB9"/>
    <w:rsid w:val="00D539AA"/>
    <w:rsid w:val="00D631F2"/>
    <w:rsid w:val="00D84FFB"/>
    <w:rsid w:val="00D85B68"/>
    <w:rsid w:val="00D86F27"/>
    <w:rsid w:val="00DE2743"/>
    <w:rsid w:val="00DF47E7"/>
    <w:rsid w:val="00E6004D"/>
    <w:rsid w:val="00E6153D"/>
    <w:rsid w:val="00E81978"/>
    <w:rsid w:val="00E932BC"/>
    <w:rsid w:val="00EB1FFD"/>
    <w:rsid w:val="00F0260C"/>
    <w:rsid w:val="00F053B5"/>
    <w:rsid w:val="00F379B7"/>
    <w:rsid w:val="00F525FA"/>
    <w:rsid w:val="00F71DD9"/>
    <w:rsid w:val="00FF2002"/>
    <w:rsid w:val="00FF728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836642B"/>
  <w15:chartTrackingRefBased/>
  <w15:docId w15:val="{A6E3375D-083B-42F6-9996-C45C64D31A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C5057"/>
    <w:pPr>
      <w:spacing w:line="240" w:lineRule="auto"/>
    </w:pPr>
    <w:rPr>
      <w:kern w:val="24"/>
    </w:rPr>
  </w:style>
  <w:style w:type="paragraph" w:styleId="Heading1">
    <w:name w:val="heading 1"/>
    <w:basedOn w:val="Normal"/>
    <w:next w:val="Normal"/>
    <w:link w:val="Heading1Char"/>
    <w:uiPriority w:val="4"/>
    <w:qFormat/>
    <w:rsid w:val="009A6A3B"/>
    <w:pPr>
      <w:keepNext/>
      <w:keepLines/>
      <w:ind w:firstLine="0"/>
      <w:jc w:val="center"/>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4"/>
    <w:unhideWhenUsed/>
    <w:qFormat/>
    <w:rsid w:val="009A6A3B"/>
    <w:pPr>
      <w:keepNext/>
      <w:keepLines/>
      <w:ind w:firstLine="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4"/>
    <w:unhideWhenUsed/>
    <w:qFormat/>
    <w:rsid w:val="00C31D30"/>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4"/>
    <w:unhideWhenUsed/>
    <w:qFormat/>
    <w:rsid w:val="00C31D30"/>
    <w:pPr>
      <w:keepNext/>
      <w:keepLines/>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4"/>
    <w:unhideWhenUsed/>
    <w:qFormat/>
    <w:rsid w:val="00C31D30"/>
    <w:pPr>
      <w:keepNext/>
      <w:keepLines/>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qFormat/>
    <w:rsid w:val="009A6A3B"/>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rsid w:val="009A6A3B"/>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rsid w:val="009A6A3B"/>
    <w:pPr>
      <w:keepNext/>
      <w:keepLines/>
      <w:spacing w:before="40"/>
      <w:ind w:firstLine="0"/>
      <w:outlineLvl w:val="7"/>
    </w:pPr>
    <w:rPr>
      <w:rFonts w:asciiTheme="majorHAnsi" w:eastAsiaTheme="majorEastAsia" w:hAnsiTheme="majorHAnsi" w:cstheme="majorBidi"/>
      <w:color w:val="272727" w:themeColor="text1" w:themeTint="D8"/>
      <w:sz w:val="22"/>
      <w:szCs w:val="21"/>
    </w:rPr>
  </w:style>
  <w:style w:type="paragraph" w:styleId="Heading9">
    <w:name w:val="heading 9"/>
    <w:basedOn w:val="Normal"/>
    <w:next w:val="Normal"/>
    <w:link w:val="Heading9Char"/>
    <w:uiPriority w:val="9"/>
    <w:semiHidden/>
    <w:qFormat/>
    <w:rsid w:val="009A6A3B"/>
    <w:pPr>
      <w:keepNext/>
      <w:keepLines/>
      <w:spacing w:before="40"/>
      <w:ind w:firstLine="0"/>
      <w:outlineLvl w:val="8"/>
    </w:pPr>
    <w:rPr>
      <w:rFonts w:asciiTheme="majorHAnsi" w:eastAsiaTheme="majorEastAsia" w:hAnsiTheme="majorHAnsi" w:cstheme="majorBidi"/>
      <w:i/>
      <w:iCs/>
      <w:color w:val="272727" w:themeColor="text1" w:themeTint="D8"/>
      <w:sz w:val="22"/>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qFormat/>
    <w:pPr>
      <w:ind w:firstLine="0"/>
    </w:p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sid w:val="005D3A03"/>
    <w:rPr>
      <w:color w:val="404040" w:themeColor="text1" w:themeTint="BF"/>
    </w:rPr>
  </w:style>
  <w:style w:type="paragraph" w:styleId="NoSpacing">
    <w:name w:val="No Spacing"/>
    <w:aliases w:val="No Indent"/>
    <w:uiPriority w:val="3"/>
    <w:qFormat/>
    <w:pPr>
      <w:ind w:firstLine="0"/>
    </w:pPr>
  </w:style>
  <w:style w:type="character" w:customStyle="1" w:styleId="Heading1Char">
    <w:name w:val="Heading 1 Char"/>
    <w:basedOn w:val="DefaultParagraphFont"/>
    <w:link w:val="Heading1"/>
    <w:uiPriority w:val="4"/>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4"/>
    <w:rPr>
      <w:rFonts w:asciiTheme="majorHAnsi" w:eastAsiaTheme="majorEastAsia" w:hAnsiTheme="majorHAnsi" w:cstheme="majorBidi"/>
      <w:b/>
      <w:bCs/>
      <w:kern w:val="24"/>
    </w:rPr>
  </w:style>
  <w:style w:type="paragraph" w:styleId="Title">
    <w:name w:val="Title"/>
    <w:basedOn w:val="Normal"/>
    <w:link w:val="TitleChar"/>
    <w:qFormat/>
    <w:pPr>
      <w:spacing w:before="2400"/>
      <w:ind w:firstLine="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rsid w:val="008C5323"/>
    <w:rPr>
      <w:rFonts w:asciiTheme="majorHAnsi" w:eastAsiaTheme="majorEastAsia" w:hAnsiTheme="majorHAnsi" w:cstheme="majorBidi"/>
      <w:kern w:val="24"/>
    </w:rPr>
  </w:style>
  <w:style w:type="character" w:styleId="Emphasis">
    <w:name w:val="Emphasis"/>
    <w:basedOn w:val="DefaultParagraphFont"/>
    <w:uiPriority w:val="4"/>
    <w:unhideWhenUsed/>
    <w:qFormat/>
    <w:rPr>
      <w:i/>
      <w:iCs/>
    </w:rPr>
  </w:style>
  <w:style w:type="character" w:customStyle="1" w:styleId="Heading3Char">
    <w:name w:val="Heading 3 Char"/>
    <w:basedOn w:val="DefaultParagraphFont"/>
    <w:link w:val="Heading3"/>
    <w:uiPriority w:val="4"/>
    <w:rsid w:val="00C31D30"/>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sid w:val="00C31D30"/>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sid w:val="00C31D30"/>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rsid w:val="00FF2002"/>
    <w:pPr>
      <w:ind w:firstLine="0"/>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FF2002"/>
    <w:rPr>
      <w:rFonts w:ascii="Segoe UI" w:hAnsi="Segoe UI" w:cs="Segoe UI"/>
      <w:kern w:val="24"/>
      <w:sz w:val="22"/>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rsid w:val="009A6A3B"/>
    <w:pPr>
      <w:pBdr>
        <w:top w:val="single" w:sz="2" w:space="10" w:color="595959" w:themeColor="text1" w:themeTint="A6" w:shadow="1"/>
        <w:left w:val="single" w:sz="2" w:space="10" w:color="595959" w:themeColor="text1" w:themeTint="A6" w:shadow="1"/>
        <w:bottom w:val="single" w:sz="2" w:space="10" w:color="595959" w:themeColor="text1" w:themeTint="A6" w:shadow="1"/>
        <w:right w:val="single" w:sz="2" w:space="10" w:color="595959" w:themeColor="text1" w:themeTint="A6" w:shadow="1"/>
      </w:pBdr>
      <w:ind w:left="1152" w:right="1152" w:firstLine="0"/>
    </w:pPr>
    <w:rPr>
      <w:i/>
      <w:iCs/>
      <w:color w:val="595959" w:themeColor="text1" w:themeTint="A6"/>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rsid w:val="00FF2002"/>
    <w:pPr>
      <w:spacing w:after="120"/>
      <w:ind w:firstLine="0"/>
    </w:pPr>
    <w:rPr>
      <w:sz w:val="22"/>
      <w:szCs w:val="16"/>
    </w:rPr>
  </w:style>
  <w:style w:type="character" w:customStyle="1" w:styleId="BodyText3Char">
    <w:name w:val="Body Text 3 Char"/>
    <w:basedOn w:val="DefaultParagraphFont"/>
    <w:link w:val="BodyText3"/>
    <w:uiPriority w:val="99"/>
    <w:semiHidden/>
    <w:rsid w:val="00FF2002"/>
    <w:rPr>
      <w:kern w:val="24"/>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rsid w:val="00FF2002"/>
    <w:pPr>
      <w:spacing w:after="120"/>
      <w:ind w:left="360" w:firstLine="0"/>
    </w:pPr>
    <w:rPr>
      <w:sz w:val="22"/>
      <w:szCs w:val="16"/>
    </w:rPr>
  </w:style>
  <w:style w:type="character" w:customStyle="1" w:styleId="BodyTextIndent3Char">
    <w:name w:val="Body Text Indent 3 Char"/>
    <w:basedOn w:val="DefaultParagraphFont"/>
    <w:link w:val="BodyTextIndent3"/>
    <w:uiPriority w:val="99"/>
    <w:semiHidden/>
    <w:rsid w:val="00FF2002"/>
    <w:rPr>
      <w:kern w:val="24"/>
      <w:sz w:val="22"/>
      <w:szCs w:val="16"/>
    </w:rPr>
  </w:style>
  <w:style w:type="paragraph" w:styleId="Caption">
    <w:name w:val="caption"/>
    <w:basedOn w:val="Normal"/>
    <w:next w:val="Normal"/>
    <w:uiPriority w:val="35"/>
    <w:unhideWhenUsed/>
    <w:qFormat/>
    <w:rsid w:val="00FF2002"/>
    <w:pPr>
      <w:spacing w:after="200"/>
      <w:ind w:firstLine="0"/>
    </w:pPr>
    <w:rPr>
      <w:i/>
      <w:iCs/>
      <w:color w:val="000000" w:themeColor="text2"/>
      <w:sz w:val="22"/>
      <w:szCs w:val="18"/>
    </w:rPr>
  </w:style>
  <w:style w:type="paragraph" w:styleId="Closing">
    <w:name w:val="Closing"/>
    <w:basedOn w:val="Normal"/>
    <w:link w:val="ClosingChar"/>
    <w:uiPriority w:val="99"/>
    <w:semiHidden/>
    <w:unhideWhenUsed/>
    <w:pPr>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rsid w:val="00FF2002"/>
    <w:pPr>
      <w:ind w:firstLine="0"/>
    </w:pPr>
    <w:rPr>
      <w:sz w:val="22"/>
      <w:szCs w:val="20"/>
    </w:rPr>
  </w:style>
  <w:style w:type="character" w:customStyle="1" w:styleId="CommentTextChar">
    <w:name w:val="Comment Text Char"/>
    <w:basedOn w:val="DefaultParagraphFont"/>
    <w:link w:val="CommentText"/>
    <w:uiPriority w:val="99"/>
    <w:semiHidden/>
    <w:rsid w:val="00FF2002"/>
    <w:rPr>
      <w:kern w:val="24"/>
      <w:sz w:val="22"/>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sid w:val="00FF2002"/>
    <w:pPr>
      <w:ind w:firstLine="0"/>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FF2002"/>
    <w:rPr>
      <w:rFonts w:ascii="Segoe UI" w:hAnsi="Segoe UI" w:cs="Segoe UI"/>
      <w:kern w:val="24"/>
      <w:sz w:val="22"/>
      <w:szCs w:val="16"/>
    </w:rPr>
  </w:style>
  <w:style w:type="paragraph" w:styleId="E-mailSignature">
    <w:name w:val="E-mail Signature"/>
    <w:basedOn w:val="Normal"/>
    <w:link w:val="E-mailSignatureChar"/>
    <w:uiPriority w:val="99"/>
    <w:semiHidden/>
    <w:unhideWhenUsed/>
    <w:pPr>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rsid w:val="00FF2002"/>
    <w:rPr>
      <w:sz w:val="22"/>
      <w:szCs w:val="20"/>
    </w:rPr>
  </w:style>
  <w:style w:type="character" w:customStyle="1" w:styleId="FootnoteTextChar">
    <w:name w:val="Footnote Text Char"/>
    <w:basedOn w:val="DefaultParagraphFont"/>
    <w:link w:val="FootnoteText"/>
    <w:uiPriority w:val="99"/>
    <w:semiHidden/>
    <w:rsid w:val="00FF2002"/>
    <w:rPr>
      <w:kern w:val="24"/>
      <w:sz w:val="22"/>
      <w:szCs w:val="20"/>
    </w:rPr>
  </w:style>
  <w:style w:type="paragraph" w:styleId="EnvelopeAddress">
    <w:name w:val="envelope address"/>
    <w:basedOn w:val="Normal"/>
    <w:uiPriority w:val="99"/>
    <w:semiHidden/>
    <w:unhideWhenUsed/>
    <w:pPr>
      <w:framePr w:w="7920" w:h="1980" w:hRule="exact" w:hSpace="180" w:wrap="auto" w:hAnchor="page" w:xAlign="center" w:yAlign="bottom"/>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rsid w:val="00FF2002"/>
    <w:pPr>
      <w:ind w:firstLine="0"/>
    </w:pPr>
    <w:rPr>
      <w:rFonts w:asciiTheme="majorHAnsi" w:eastAsiaTheme="majorEastAsia" w:hAnsiTheme="majorHAnsi" w:cstheme="majorBidi"/>
      <w:sz w:val="22"/>
      <w:szCs w:val="20"/>
    </w:rPr>
  </w:style>
  <w:style w:type="paragraph" w:styleId="Footer">
    <w:name w:val="footer"/>
    <w:basedOn w:val="Normal"/>
    <w:link w:val="FooterChar"/>
    <w:uiPriority w:val="99"/>
    <w:unhideWhenUsed/>
    <w:rsid w:val="008002C0"/>
    <w:pPr>
      <w:ind w:firstLine="0"/>
    </w:pPr>
  </w:style>
  <w:style w:type="character" w:customStyle="1" w:styleId="FooterChar">
    <w:name w:val="Footer Char"/>
    <w:basedOn w:val="DefaultParagraphFont"/>
    <w:link w:val="Footer"/>
    <w:uiPriority w:val="99"/>
    <w:rsid w:val="008002C0"/>
    <w:rPr>
      <w:kern w:val="24"/>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sid w:val="00FF2002"/>
    <w:rPr>
      <w:rFonts w:asciiTheme="majorHAnsi" w:eastAsiaTheme="majorEastAsia" w:hAnsiTheme="majorHAnsi" w:cstheme="majorBidi"/>
      <w:color w:val="272727" w:themeColor="text1" w:themeTint="D8"/>
      <w:kern w:val="24"/>
      <w:sz w:val="22"/>
      <w:szCs w:val="21"/>
    </w:rPr>
  </w:style>
  <w:style w:type="character" w:customStyle="1" w:styleId="Heading9Char">
    <w:name w:val="Heading 9 Char"/>
    <w:basedOn w:val="DefaultParagraphFont"/>
    <w:link w:val="Heading9"/>
    <w:uiPriority w:val="9"/>
    <w:semiHidden/>
    <w:rsid w:val="00FF2002"/>
    <w:rPr>
      <w:rFonts w:asciiTheme="majorHAnsi" w:eastAsiaTheme="majorEastAsia" w:hAnsiTheme="majorHAnsi" w:cstheme="majorBidi"/>
      <w:i/>
      <w:iCs/>
      <w:color w:val="272727" w:themeColor="text1" w:themeTint="D8"/>
      <w:kern w:val="24"/>
      <w:sz w:val="22"/>
      <w:szCs w:val="21"/>
    </w:rPr>
  </w:style>
  <w:style w:type="paragraph" w:styleId="HTMLAddress">
    <w:name w:val="HTML Address"/>
    <w:basedOn w:val="Normal"/>
    <w:link w:val="HTMLAddressChar"/>
    <w:uiPriority w:val="99"/>
    <w:semiHidden/>
    <w:unhideWhenUsed/>
    <w:pPr>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sid w:val="00FF2002"/>
    <w:pPr>
      <w:ind w:firstLine="0"/>
    </w:pPr>
    <w:rPr>
      <w:rFonts w:ascii="Consolas" w:hAnsi="Consolas" w:cs="Consolas"/>
      <w:sz w:val="22"/>
      <w:szCs w:val="20"/>
    </w:rPr>
  </w:style>
  <w:style w:type="character" w:customStyle="1" w:styleId="HTMLPreformattedChar">
    <w:name w:val="HTML Preformatted Char"/>
    <w:basedOn w:val="DefaultParagraphFont"/>
    <w:link w:val="HTMLPreformatted"/>
    <w:uiPriority w:val="99"/>
    <w:semiHidden/>
    <w:rsid w:val="00FF2002"/>
    <w:rPr>
      <w:rFonts w:ascii="Consolas" w:hAnsi="Consolas" w:cs="Consolas"/>
      <w:kern w:val="24"/>
      <w:sz w:val="22"/>
      <w:szCs w:val="20"/>
    </w:rPr>
  </w:style>
  <w:style w:type="paragraph" w:styleId="Index1">
    <w:name w:val="index 1"/>
    <w:basedOn w:val="Normal"/>
    <w:next w:val="Normal"/>
    <w:autoRedefine/>
    <w:uiPriority w:val="99"/>
    <w:semiHidden/>
    <w:unhideWhenUsed/>
    <w:pPr>
      <w:ind w:left="240" w:firstLine="0"/>
    </w:pPr>
  </w:style>
  <w:style w:type="paragraph" w:styleId="Index2">
    <w:name w:val="index 2"/>
    <w:basedOn w:val="Normal"/>
    <w:next w:val="Normal"/>
    <w:autoRedefine/>
    <w:uiPriority w:val="99"/>
    <w:semiHidden/>
    <w:unhideWhenUsed/>
    <w:pPr>
      <w:ind w:left="480" w:firstLine="0"/>
    </w:pPr>
  </w:style>
  <w:style w:type="paragraph" w:styleId="Index3">
    <w:name w:val="index 3"/>
    <w:basedOn w:val="Normal"/>
    <w:next w:val="Normal"/>
    <w:autoRedefine/>
    <w:uiPriority w:val="99"/>
    <w:semiHidden/>
    <w:unhideWhenUsed/>
    <w:pPr>
      <w:ind w:left="720" w:firstLine="0"/>
    </w:pPr>
  </w:style>
  <w:style w:type="paragraph" w:styleId="Index4">
    <w:name w:val="index 4"/>
    <w:basedOn w:val="Normal"/>
    <w:next w:val="Normal"/>
    <w:autoRedefine/>
    <w:uiPriority w:val="99"/>
    <w:semiHidden/>
    <w:unhideWhenUsed/>
    <w:pPr>
      <w:ind w:left="960" w:firstLine="0"/>
    </w:pPr>
  </w:style>
  <w:style w:type="paragraph" w:styleId="Index5">
    <w:name w:val="index 5"/>
    <w:basedOn w:val="Normal"/>
    <w:next w:val="Normal"/>
    <w:autoRedefine/>
    <w:uiPriority w:val="99"/>
    <w:semiHidden/>
    <w:unhideWhenUsed/>
    <w:pPr>
      <w:ind w:left="1200" w:firstLine="0"/>
    </w:pPr>
  </w:style>
  <w:style w:type="paragraph" w:styleId="Index6">
    <w:name w:val="index 6"/>
    <w:basedOn w:val="Normal"/>
    <w:next w:val="Normal"/>
    <w:autoRedefine/>
    <w:uiPriority w:val="99"/>
    <w:semiHidden/>
    <w:unhideWhenUsed/>
    <w:pPr>
      <w:ind w:left="1440" w:firstLine="0"/>
    </w:pPr>
  </w:style>
  <w:style w:type="paragraph" w:styleId="Index7">
    <w:name w:val="index 7"/>
    <w:basedOn w:val="Normal"/>
    <w:next w:val="Normal"/>
    <w:autoRedefine/>
    <w:uiPriority w:val="99"/>
    <w:semiHidden/>
    <w:unhideWhenUsed/>
    <w:pPr>
      <w:ind w:left="1680" w:firstLine="0"/>
    </w:pPr>
  </w:style>
  <w:style w:type="paragraph" w:styleId="Index8">
    <w:name w:val="index 8"/>
    <w:basedOn w:val="Normal"/>
    <w:next w:val="Normal"/>
    <w:autoRedefine/>
    <w:uiPriority w:val="99"/>
    <w:semiHidden/>
    <w:unhideWhenUsed/>
    <w:pPr>
      <w:ind w:left="1920" w:firstLine="0"/>
    </w:pPr>
  </w:style>
  <w:style w:type="paragraph" w:styleId="Index9">
    <w:name w:val="index 9"/>
    <w:basedOn w:val="Normal"/>
    <w:next w:val="Normal"/>
    <w:autoRedefine/>
    <w:uiPriority w:val="99"/>
    <w:semiHidden/>
    <w:unhideWhenUsed/>
    <w:pPr>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rsid w:val="005D3A03"/>
    <w:pPr>
      <w:pBdr>
        <w:top w:val="single" w:sz="4" w:space="10" w:color="404040" w:themeColor="text1" w:themeTint="BF"/>
        <w:bottom w:val="single" w:sz="4" w:space="10" w:color="404040" w:themeColor="text1" w:themeTint="BF"/>
      </w:pBdr>
      <w:spacing w:before="360" w:after="360"/>
      <w:ind w:left="864" w:right="864" w:firstLine="0"/>
      <w:jc w:val="center"/>
    </w:pPr>
    <w:rPr>
      <w:i/>
      <w:iCs/>
      <w:color w:val="404040" w:themeColor="text1" w:themeTint="BF"/>
    </w:rPr>
  </w:style>
  <w:style w:type="character" w:customStyle="1" w:styleId="IntenseQuoteChar">
    <w:name w:val="Intense Quote Char"/>
    <w:basedOn w:val="DefaultParagraphFont"/>
    <w:link w:val="IntenseQuote"/>
    <w:uiPriority w:val="30"/>
    <w:semiHidden/>
    <w:rsid w:val="005D3A03"/>
    <w:rPr>
      <w:i/>
      <w:iCs/>
      <w:color w:val="404040" w:themeColor="text1" w:themeTint="BF"/>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semiHidden/>
    <w:unhideWhenUsed/>
    <w:qFormat/>
    <w:pPr>
      <w:ind w:left="720" w:firstLine="0"/>
      <w:contextualSpacing/>
    </w:pPr>
  </w:style>
  <w:style w:type="paragraph" w:styleId="MacroText">
    <w:name w:val="macro"/>
    <w:link w:val="MacroTextChar"/>
    <w:uiPriority w:val="99"/>
    <w:semiHidden/>
    <w:unhideWhenUsed/>
    <w:rsid w:val="00FF2002"/>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2"/>
      <w:szCs w:val="20"/>
    </w:rPr>
  </w:style>
  <w:style w:type="character" w:customStyle="1" w:styleId="MacroTextChar">
    <w:name w:val="Macro Text Char"/>
    <w:basedOn w:val="DefaultParagraphFont"/>
    <w:link w:val="MacroText"/>
    <w:uiPriority w:val="99"/>
    <w:semiHidden/>
    <w:rsid w:val="00FF2002"/>
    <w:rPr>
      <w:rFonts w:ascii="Consolas" w:hAnsi="Consolas" w:cs="Consolas"/>
      <w:kern w:val="24"/>
      <w:sz w:val="22"/>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sid w:val="00FF2002"/>
    <w:pPr>
      <w:ind w:firstLine="0"/>
    </w:pPr>
    <w:rPr>
      <w:rFonts w:ascii="Consolas" w:hAnsi="Consolas" w:cs="Consolas"/>
      <w:sz w:val="22"/>
      <w:szCs w:val="21"/>
    </w:rPr>
  </w:style>
  <w:style w:type="character" w:customStyle="1" w:styleId="PlainTextChar">
    <w:name w:val="Plain Text Char"/>
    <w:basedOn w:val="DefaultParagraphFont"/>
    <w:link w:val="PlainText"/>
    <w:uiPriority w:val="99"/>
    <w:semiHidden/>
    <w:rsid w:val="00FF2002"/>
    <w:rPr>
      <w:rFonts w:ascii="Consolas" w:hAnsi="Consolas" w:cs="Consolas"/>
      <w:kern w:val="24"/>
      <w:sz w:val="22"/>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ind w:left="4320" w:firstLine="0"/>
    </w:pPr>
  </w:style>
  <w:style w:type="character" w:customStyle="1" w:styleId="SignatureChar">
    <w:name w:val="Signature Char"/>
    <w:basedOn w:val="DefaultParagraphFont"/>
    <w:link w:val="Signature"/>
    <w:uiPriority w:val="99"/>
    <w:semiHidden/>
    <w:rPr>
      <w:kern w:val="24"/>
    </w:r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5"/>
    <w:unhideWhenUsed/>
    <w:qFormat/>
    <w:rPr>
      <w:vertAlign w:val="superscript"/>
    </w:rPr>
  </w:style>
  <w:style w:type="table" w:customStyle="1" w:styleId="APAReport">
    <w:name w:val="APA Report"/>
    <w:basedOn w:val="TableNormal"/>
    <w:uiPriority w:val="99"/>
    <w:rsid w:val="00BF4184"/>
    <w:pPr>
      <w:spacing w:line="240" w:lineRule="auto"/>
      <w:ind w:firstLine="0"/>
    </w:pPr>
    <w:tblPr>
      <w:tblBorders>
        <w:top w:val="single" w:sz="12" w:space="0" w:color="auto"/>
        <w:bottom w:val="single" w:sz="12" w:space="0" w:color="auto"/>
      </w:tblBorders>
    </w:tblPr>
    <w:tblStylePr w:type="firstRow">
      <w:rPr>
        <w:rFonts w:asciiTheme="majorHAnsi" w:hAnsiTheme="majorHAnsi"/>
      </w:rPr>
      <w:tblPr/>
      <w:trPr>
        <w:tblHeader/>
      </w:tr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39"/>
    <w:qFormat/>
    <w:pPr>
      <w:spacing w:before="240"/>
      <w:ind w:firstLine="0"/>
      <w:contextualSpacing/>
    </w:pPr>
  </w:style>
  <w:style w:type="table" w:styleId="PlainTable1">
    <w:name w:val="Plain Table 1"/>
    <w:basedOn w:val="TableNormal"/>
    <w:uiPriority w:val="41"/>
    <w:rsid w:val="00E6004D"/>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FF2002"/>
    <w:rPr>
      <w:sz w:val="22"/>
      <w:szCs w:val="16"/>
    </w:rPr>
  </w:style>
  <w:style w:type="paragraph" w:styleId="EndnoteText">
    <w:name w:val="endnote text"/>
    <w:basedOn w:val="Normal"/>
    <w:link w:val="EndnoteTextChar"/>
    <w:uiPriority w:val="99"/>
    <w:semiHidden/>
    <w:unhideWhenUsed/>
    <w:qFormat/>
    <w:rsid w:val="00FF2002"/>
    <w:rPr>
      <w:sz w:val="22"/>
      <w:szCs w:val="20"/>
    </w:rPr>
  </w:style>
  <w:style w:type="character" w:customStyle="1" w:styleId="EndnoteTextChar">
    <w:name w:val="Endnote Text Char"/>
    <w:basedOn w:val="DefaultParagraphFont"/>
    <w:link w:val="EndnoteText"/>
    <w:uiPriority w:val="99"/>
    <w:semiHidden/>
    <w:rsid w:val="00FF2002"/>
    <w:rPr>
      <w:kern w:val="24"/>
      <w:sz w:val="22"/>
      <w:szCs w:val="20"/>
    </w:rPr>
  </w:style>
  <w:style w:type="character" w:styleId="HTMLCode">
    <w:name w:val="HTML Code"/>
    <w:basedOn w:val="DefaultParagraphFont"/>
    <w:uiPriority w:val="99"/>
    <w:semiHidden/>
    <w:unhideWhenUsed/>
    <w:rsid w:val="00FF2002"/>
    <w:rPr>
      <w:rFonts w:ascii="Consolas" w:hAnsi="Consolas"/>
      <w:sz w:val="22"/>
      <w:szCs w:val="20"/>
    </w:rPr>
  </w:style>
  <w:style w:type="character" w:styleId="HTMLKeyboard">
    <w:name w:val="HTML Keyboard"/>
    <w:basedOn w:val="DefaultParagraphFont"/>
    <w:uiPriority w:val="99"/>
    <w:semiHidden/>
    <w:unhideWhenUsed/>
    <w:rsid w:val="00FF2002"/>
    <w:rPr>
      <w:rFonts w:ascii="Consolas" w:hAnsi="Consolas"/>
      <w:sz w:val="22"/>
      <w:szCs w:val="20"/>
    </w:rPr>
  </w:style>
  <w:style w:type="character" w:styleId="HTMLTypewriter">
    <w:name w:val="HTML Typewriter"/>
    <w:basedOn w:val="DefaultParagraphFont"/>
    <w:uiPriority w:val="99"/>
    <w:semiHidden/>
    <w:unhideWhenUsed/>
    <w:rsid w:val="00FF2002"/>
    <w:rPr>
      <w:rFonts w:ascii="Consolas" w:hAnsi="Consolas"/>
      <w:sz w:val="22"/>
      <w:szCs w:val="20"/>
    </w:rPr>
  </w:style>
  <w:style w:type="character" w:styleId="IntenseEmphasis">
    <w:name w:val="Intense Emphasis"/>
    <w:basedOn w:val="DefaultParagraphFont"/>
    <w:uiPriority w:val="21"/>
    <w:semiHidden/>
    <w:unhideWhenUsed/>
    <w:qFormat/>
    <w:rsid w:val="005D3A03"/>
    <w:rPr>
      <w:i/>
      <w:iCs/>
      <w:color w:val="373737" w:themeColor="accent1" w:themeShade="40"/>
    </w:rPr>
  </w:style>
  <w:style w:type="character" w:styleId="IntenseReference">
    <w:name w:val="Intense Reference"/>
    <w:basedOn w:val="DefaultParagraphFont"/>
    <w:uiPriority w:val="32"/>
    <w:semiHidden/>
    <w:unhideWhenUsed/>
    <w:qFormat/>
    <w:rsid w:val="00BA45DB"/>
    <w:rPr>
      <w:b/>
      <w:bCs/>
      <w:caps w:val="0"/>
      <w:smallCaps/>
      <w:color w:val="595959" w:themeColor="text1" w:themeTint="A6"/>
      <w:spacing w:val="5"/>
    </w:rPr>
  </w:style>
  <w:style w:type="paragraph" w:styleId="TOCHeading">
    <w:name w:val="TOC Heading"/>
    <w:basedOn w:val="Heading1"/>
    <w:next w:val="Normal"/>
    <w:uiPriority w:val="39"/>
    <w:unhideWhenUsed/>
    <w:qFormat/>
    <w:rsid w:val="009A6A3B"/>
    <w:pPr>
      <w:spacing w:before="240"/>
      <w:ind w:firstLine="720"/>
      <w:jc w:val="left"/>
      <w:outlineLvl w:val="9"/>
    </w:pPr>
    <w:rPr>
      <w:bCs w:val="0"/>
      <w:szCs w:val="32"/>
    </w:rPr>
  </w:style>
  <w:style w:type="character" w:styleId="FollowedHyperlink">
    <w:name w:val="FollowedHyperlink"/>
    <w:basedOn w:val="DefaultParagraphFont"/>
    <w:uiPriority w:val="99"/>
    <w:semiHidden/>
    <w:unhideWhenUsed/>
    <w:rsid w:val="009A6A3B"/>
    <w:rPr>
      <w:color w:val="595959" w:themeColor="text1" w:themeTint="A6"/>
      <w:u w:val="single"/>
    </w:rPr>
  </w:style>
  <w:style w:type="paragraph" w:customStyle="1" w:styleId="Title2">
    <w:name w:val="Title 2"/>
    <w:basedOn w:val="Normal"/>
    <w:uiPriority w:val="1"/>
    <w:qFormat/>
    <w:rsid w:val="00B823AA"/>
    <w:pPr>
      <w:ind w:firstLine="0"/>
      <w:jc w:val="center"/>
    </w:pPr>
  </w:style>
  <w:style w:type="paragraph" w:styleId="TOC1">
    <w:name w:val="toc 1"/>
    <w:basedOn w:val="Normal"/>
    <w:next w:val="Normal"/>
    <w:autoRedefine/>
    <w:uiPriority w:val="39"/>
    <w:unhideWhenUsed/>
    <w:rsid w:val="009A3329"/>
    <w:pPr>
      <w:spacing w:after="100"/>
    </w:pPr>
  </w:style>
  <w:style w:type="paragraph" w:styleId="TOC2">
    <w:name w:val="toc 2"/>
    <w:basedOn w:val="Normal"/>
    <w:next w:val="Normal"/>
    <w:autoRedefine/>
    <w:uiPriority w:val="39"/>
    <w:unhideWhenUsed/>
    <w:rsid w:val="009A3329"/>
    <w:pPr>
      <w:spacing w:after="100"/>
      <w:ind w:left="240"/>
    </w:pPr>
  </w:style>
  <w:style w:type="paragraph" w:styleId="TOC3">
    <w:name w:val="toc 3"/>
    <w:basedOn w:val="Normal"/>
    <w:next w:val="Normal"/>
    <w:autoRedefine/>
    <w:uiPriority w:val="39"/>
    <w:unhideWhenUsed/>
    <w:rsid w:val="009A3329"/>
    <w:pPr>
      <w:spacing w:after="100"/>
      <w:ind w:left="480"/>
    </w:pPr>
  </w:style>
  <w:style w:type="character" w:styleId="Hyperlink">
    <w:name w:val="Hyperlink"/>
    <w:basedOn w:val="DefaultParagraphFont"/>
    <w:uiPriority w:val="99"/>
    <w:unhideWhenUsed/>
    <w:rsid w:val="009A3329"/>
    <w:rPr>
      <w:color w:val="5F5F5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365131068">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687831046">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913347240">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23318682">
      <w:bodyDiv w:val="1"/>
      <w:marLeft w:val="0"/>
      <w:marRight w:val="0"/>
      <w:marTop w:val="0"/>
      <w:marBottom w:val="0"/>
      <w:divBdr>
        <w:top w:val="none" w:sz="0" w:space="0" w:color="auto"/>
        <w:left w:val="none" w:sz="0" w:space="0" w:color="auto"/>
        <w:bottom w:val="none" w:sz="0" w:space="0" w:color="auto"/>
        <w:right w:val="none" w:sz="0" w:space="0" w:color="auto"/>
      </w:divBdr>
      <w:divsChild>
        <w:div w:id="265888003">
          <w:marLeft w:val="0"/>
          <w:marRight w:val="0"/>
          <w:marTop w:val="0"/>
          <w:marBottom w:val="0"/>
          <w:divBdr>
            <w:top w:val="none" w:sz="0" w:space="0" w:color="auto"/>
            <w:left w:val="none" w:sz="0" w:space="0" w:color="auto"/>
            <w:bottom w:val="none" w:sz="0" w:space="0" w:color="auto"/>
            <w:right w:val="none" w:sz="0" w:space="0" w:color="auto"/>
          </w:divBdr>
        </w:div>
      </w:divsChild>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 w:id="2105569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www.bing.com/cr?IG=6E15AF612EF64E2487312D2FC02B542F&amp;CID=3CEB1AEBCB686C5B37A81192CAC76DF2&amp;rd=1&amp;h=io_2YbxqMW4ue4QuiYrfKEihoU5gNW3WdF_h_fQ0bK0&amp;v=1&amp;r=http%3a%2f%2fgov.wales%2ftopics%2fpeople-and-communities%2fpeople%2ffuture-generations-act%2f%3flang%3den&amp;p=DevEx,5066.1" TargetMode="External"/><Relationship Id="rId2" Type="http://schemas.openxmlformats.org/officeDocument/2006/relationships/customXml" Target="../customXml/item2.xml"/><Relationship Id="rId16" Type="http://schemas.openxmlformats.org/officeDocument/2006/relationships/hyperlink" Target="http://www.uwtsd.ac.uk/inspire/about-inspir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sloanreview.mit.edu/article/big-data-analytics-and-the-path-from-insights-to-value/" TargetMode="External"/><Relationship Id="rId10" Type="http://schemas.openxmlformats.org/officeDocument/2006/relationships/image" Target="media/image2.png"/><Relationship Id="rId19" Type="http://schemas.openxmlformats.org/officeDocument/2006/relationships/header" Target="header2.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1708350\AppData\Roaming\Microsoft\Templates\APA%20style%20report%20(6th%20editio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F96110FBC03E4DB799B1E6F698B13DEE"/>
        <w:category>
          <w:name w:val="General"/>
          <w:gallery w:val="placeholder"/>
        </w:category>
        <w:types>
          <w:type w:val="bbPlcHdr"/>
        </w:types>
        <w:behaviors>
          <w:behavior w:val="content"/>
        </w:behaviors>
        <w:guid w:val="{D9DE8BCD-5409-47AC-B052-EF2312F8C2FE}"/>
      </w:docPartPr>
      <w:docPartBody>
        <w:p w:rsidR="0088769A" w:rsidRDefault="0088769A">
          <w:pPr>
            <w:pStyle w:val="F96110FBC03E4DB799B1E6F698B13DEE"/>
          </w:pPr>
          <w:r>
            <w:t>[Title Here, up to 12 Words, on One to Two Lines]</w:t>
          </w:r>
        </w:p>
      </w:docPartBody>
    </w:docPart>
    <w:docPart>
      <w:docPartPr>
        <w:name w:val="001F3DF0E55E4D9B8C093D2FAFBD259E"/>
        <w:category>
          <w:name w:val="General"/>
          <w:gallery w:val="placeholder"/>
        </w:category>
        <w:types>
          <w:type w:val="bbPlcHdr"/>
        </w:types>
        <w:behaviors>
          <w:behavior w:val="content"/>
        </w:behaviors>
        <w:guid w:val="{FF92B8AF-E84E-4618-B374-8C1ED6C57FAC}"/>
      </w:docPartPr>
      <w:docPartBody>
        <w:p w:rsidR="0088769A" w:rsidRDefault="0088769A">
          <w:pPr>
            <w:pStyle w:val="001F3DF0E55E4D9B8C093D2FAFBD259E"/>
          </w:pPr>
          <w:r w:rsidRPr="005D3A03">
            <w:t>Figures title:</w:t>
          </w:r>
        </w:p>
      </w:docPartBody>
    </w:docPart>
    <w:docPart>
      <w:docPartPr>
        <w:name w:val="195C819D8FB84831AE215D38773A0E69"/>
        <w:category>
          <w:name w:val="General"/>
          <w:gallery w:val="placeholder"/>
        </w:category>
        <w:types>
          <w:type w:val="bbPlcHdr"/>
        </w:types>
        <w:behaviors>
          <w:behavior w:val="content"/>
        </w:behaviors>
        <w:guid w:val="{0E3A8F05-45DE-4E5C-B760-3D2F3AC261AE}"/>
      </w:docPartPr>
      <w:docPartBody>
        <w:p w:rsidR="0088769A" w:rsidRDefault="0088769A">
          <w:pPr>
            <w:pStyle w:val="195C819D8FB84831AE215D38773A0E69"/>
          </w:pPr>
          <w:r>
            <w:t xml:space="preserve">[Include </w:t>
          </w:r>
          <w:r>
            <w:t>all figures in their own section, following references (and footnotes and tables, if applicable).  Include a numbered caption for each figure.  Use the Table/Figure style for easy spacing between figure and caption.]</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8769A"/>
    <w:rsid w:val="008876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4"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96110FBC03E4DB799B1E6F698B13DEE">
    <w:name w:val="F96110FBC03E4DB799B1E6F698B13DEE"/>
  </w:style>
  <w:style w:type="paragraph" w:customStyle="1" w:styleId="A22C215F5B8B474589CDD2639DE348EB">
    <w:name w:val="A22C215F5B8B474589CDD2639DE348EB"/>
  </w:style>
  <w:style w:type="paragraph" w:customStyle="1" w:styleId="C1ED8485745E412CA7AE58E371C7EE23">
    <w:name w:val="C1ED8485745E412CA7AE58E371C7EE23"/>
  </w:style>
  <w:style w:type="paragraph" w:customStyle="1" w:styleId="78811607DE0A41CF9892D4676CF062D4">
    <w:name w:val="78811607DE0A41CF9892D4676CF062D4"/>
  </w:style>
  <w:style w:type="paragraph" w:customStyle="1" w:styleId="C1D63F080FCB4247B8EEC4525C0BB0DD">
    <w:name w:val="C1D63F080FCB4247B8EEC4525C0BB0DD"/>
  </w:style>
  <w:style w:type="paragraph" w:customStyle="1" w:styleId="334C92EC75494B1E9270EC18D2126A70">
    <w:name w:val="334C92EC75494B1E9270EC18D2126A70"/>
  </w:style>
  <w:style w:type="character" w:styleId="Emphasis">
    <w:name w:val="Emphasis"/>
    <w:basedOn w:val="DefaultParagraphFont"/>
    <w:uiPriority w:val="4"/>
    <w:unhideWhenUsed/>
    <w:qFormat/>
    <w:rPr>
      <w:i/>
      <w:iCs/>
    </w:rPr>
  </w:style>
  <w:style w:type="paragraph" w:customStyle="1" w:styleId="7B89A395F12A4EDDA106B559D461DE97">
    <w:name w:val="7B89A395F12A4EDDA106B559D461DE97"/>
  </w:style>
  <w:style w:type="paragraph" w:customStyle="1" w:styleId="BBC1D04664E747B598D91681A4CEDB44">
    <w:name w:val="BBC1D04664E747B598D91681A4CEDB44"/>
  </w:style>
  <w:style w:type="paragraph" w:customStyle="1" w:styleId="7992D2C221614C57B623B8B1199319B2">
    <w:name w:val="7992D2C221614C57B623B8B1199319B2"/>
  </w:style>
  <w:style w:type="paragraph" w:customStyle="1" w:styleId="519173196C4E4AB1A32FB7AA68737D48">
    <w:name w:val="519173196C4E4AB1A32FB7AA68737D48"/>
  </w:style>
  <w:style w:type="paragraph" w:customStyle="1" w:styleId="089F90FDC95D421581B896043E1B6489">
    <w:name w:val="089F90FDC95D421581B896043E1B6489"/>
  </w:style>
  <w:style w:type="paragraph" w:customStyle="1" w:styleId="03E17A4078A743BB8AD0EFE7F47BF979">
    <w:name w:val="03E17A4078A743BB8AD0EFE7F47BF979"/>
  </w:style>
  <w:style w:type="paragraph" w:customStyle="1" w:styleId="FD7BE44757E442B7B18A333750972EEA">
    <w:name w:val="FD7BE44757E442B7B18A333750972EEA"/>
  </w:style>
  <w:style w:type="paragraph" w:customStyle="1" w:styleId="71D6B1B058524247A116447E92FC882B">
    <w:name w:val="71D6B1B058524247A116447E92FC882B"/>
  </w:style>
  <w:style w:type="paragraph" w:customStyle="1" w:styleId="4A0A7FEB382248E0A7BE4779F987FAB5">
    <w:name w:val="4A0A7FEB382248E0A7BE4779F987FAB5"/>
  </w:style>
  <w:style w:type="paragraph" w:customStyle="1" w:styleId="DB84796402E54E9B97E61A53AB03DF98">
    <w:name w:val="DB84796402E54E9B97E61A53AB03DF98"/>
  </w:style>
  <w:style w:type="paragraph" w:customStyle="1" w:styleId="28F17A54E7C44740B3640A4FF5CAC79F">
    <w:name w:val="28F17A54E7C44740B3640A4FF5CAC79F"/>
  </w:style>
  <w:style w:type="paragraph" w:customStyle="1" w:styleId="CDDF0831825742B998A85146D29954BB">
    <w:name w:val="CDDF0831825742B998A85146D29954BB"/>
  </w:style>
  <w:style w:type="paragraph" w:customStyle="1" w:styleId="E6FFEC854059415FBED95E36B6FE9E22">
    <w:name w:val="E6FFEC854059415FBED95E36B6FE9E22"/>
  </w:style>
  <w:style w:type="paragraph" w:customStyle="1" w:styleId="EB37DC3DD18547D4B1620BB8D950495D">
    <w:name w:val="EB37DC3DD18547D4B1620BB8D950495D"/>
  </w:style>
  <w:style w:type="paragraph" w:customStyle="1" w:styleId="3414CAA4C64E4C52AC2B6DE94E92DF11">
    <w:name w:val="3414CAA4C64E4C52AC2B6DE94E92DF11"/>
  </w:style>
  <w:style w:type="paragraph" w:customStyle="1" w:styleId="E4EFEFD78FFE408CB8D767666174AD80">
    <w:name w:val="E4EFEFD78FFE408CB8D767666174AD80"/>
  </w:style>
  <w:style w:type="paragraph" w:customStyle="1" w:styleId="0153E50F4440443B843894CB99FC8312">
    <w:name w:val="0153E50F4440443B843894CB99FC8312"/>
  </w:style>
  <w:style w:type="paragraph" w:customStyle="1" w:styleId="7E9E2198F85542EF8AF9642322C9BDC2">
    <w:name w:val="7E9E2198F85542EF8AF9642322C9BDC2"/>
  </w:style>
  <w:style w:type="paragraph" w:customStyle="1" w:styleId="FA9D3D6545944808A587A382A1CBF5DD">
    <w:name w:val="FA9D3D6545944808A587A382A1CBF5DD"/>
  </w:style>
  <w:style w:type="paragraph" w:customStyle="1" w:styleId="9C74B6EB0127427695248023778B8A8A">
    <w:name w:val="9C74B6EB0127427695248023778B8A8A"/>
  </w:style>
  <w:style w:type="paragraph" w:customStyle="1" w:styleId="4B16AECBB98940508FC30B741734FABD">
    <w:name w:val="4B16AECBB98940508FC30B741734FABD"/>
  </w:style>
  <w:style w:type="paragraph" w:customStyle="1" w:styleId="6EF9D47A36ED4B399A10582B69D476CC">
    <w:name w:val="6EF9D47A36ED4B399A10582B69D476CC"/>
  </w:style>
  <w:style w:type="paragraph" w:customStyle="1" w:styleId="1260462D782445C69299EF1C57D197C6">
    <w:name w:val="1260462D782445C69299EF1C57D197C6"/>
  </w:style>
  <w:style w:type="paragraph" w:customStyle="1" w:styleId="D14B500AB92D4B5C893B3EB545229597">
    <w:name w:val="D14B500AB92D4B5C893B3EB545229597"/>
  </w:style>
  <w:style w:type="paragraph" w:customStyle="1" w:styleId="8033493B16894D5D8D0A0D0E6CF321AC">
    <w:name w:val="8033493B16894D5D8D0A0D0E6CF321AC"/>
  </w:style>
  <w:style w:type="paragraph" w:customStyle="1" w:styleId="561957F0A4294F8DB4D210A98DDB0B31">
    <w:name w:val="561957F0A4294F8DB4D210A98DDB0B31"/>
  </w:style>
  <w:style w:type="paragraph" w:customStyle="1" w:styleId="11C47D1E1EB4430E832C72B9D6567F0B">
    <w:name w:val="11C47D1E1EB4430E832C72B9D6567F0B"/>
  </w:style>
  <w:style w:type="paragraph" w:customStyle="1" w:styleId="3A1B7658D3DE423B984B4701FA200BF6">
    <w:name w:val="3A1B7658D3DE423B984B4701FA200BF6"/>
  </w:style>
  <w:style w:type="paragraph" w:customStyle="1" w:styleId="25E13BBF499244B081BBF0CA3CA993B1">
    <w:name w:val="25E13BBF499244B081BBF0CA3CA993B1"/>
  </w:style>
  <w:style w:type="paragraph" w:customStyle="1" w:styleId="E37389ADB6DC40B0BDC000D2540F8724">
    <w:name w:val="E37389ADB6DC40B0BDC000D2540F8724"/>
  </w:style>
  <w:style w:type="paragraph" w:customStyle="1" w:styleId="4105AAB7A53C4DA795BBE89E889AC2B8">
    <w:name w:val="4105AAB7A53C4DA795BBE89E889AC2B8"/>
  </w:style>
  <w:style w:type="paragraph" w:customStyle="1" w:styleId="B267165506FA451BB13E16F33F270C40">
    <w:name w:val="B267165506FA451BB13E16F33F270C40"/>
  </w:style>
  <w:style w:type="paragraph" w:customStyle="1" w:styleId="767B674496A64E3B934198C274F9294B">
    <w:name w:val="767B674496A64E3B934198C274F9294B"/>
  </w:style>
  <w:style w:type="paragraph" w:customStyle="1" w:styleId="2BC81E21CBA14CC3851D1BEA0439E9E9">
    <w:name w:val="2BC81E21CBA14CC3851D1BEA0439E9E9"/>
  </w:style>
  <w:style w:type="paragraph" w:customStyle="1" w:styleId="6BDDF49A6C4D4CD481366B92C34FE9F0">
    <w:name w:val="6BDDF49A6C4D4CD481366B92C34FE9F0"/>
  </w:style>
  <w:style w:type="paragraph" w:customStyle="1" w:styleId="0327755353AE46A7B3A8875CC04531D6">
    <w:name w:val="0327755353AE46A7B3A8875CC04531D6"/>
  </w:style>
  <w:style w:type="paragraph" w:customStyle="1" w:styleId="F0F4FE74E26E454B84308383EDED020D">
    <w:name w:val="F0F4FE74E26E454B84308383EDED020D"/>
  </w:style>
  <w:style w:type="paragraph" w:customStyle="1" w:styleId="400B7D6F851142D89CC8CB31168C7DF4">
    <w:name w:val="400B7D6F851142D89CC8CB31168C7DF4"/>
  </w:style>
  <w:style w:type="paragraph" w:customStyle="1" w:styleId="8503F9678F2242B1B799F46FF5FFAAC0">
    <w:name w:val="8503F9678F2242B1B799F46FF5FFAAC0"/>
  </w:style>
  <w:style w:type="paragraph" w:customStyle="1" w:styleId="80ED1102D739420BA4E0EEBD9BC78EB7">
    <w:name w:val="80ED1102D739420BA4E0EEBD9BC78EB7"/>
  </w:style>
  <w:style w:type="paragraph" w:customStyle="1" w:styleId="57185C1E2A43468DABB0DA6D6509BA8B">
    <w:name w:val="57185C1E2A43468DABB0DA6D6509BA8B"/>
  </w:style>
  <w:style w:type="paragraph" w:customStyle="1" w:styleId="74B8D1EF23444EF386475C49B1DDD9B8">
    <w:name w:val="74B8D1EF23444EF386475C49B1DDD9B8"/>
  </w:style>
  <w:style w:type="paragraph" w:customStyle="1" w:styleId="1C3FBB69A0504D938118A9F08EE2F940">
    <w:name w:val="1C3FBB69A0504D938118A9F08EE2F940"/>
  </w:style>
  <w:style w:type="paragraph" w:customStyle="1" w:styleId="BDD299DB75DA47AD8F2823F3A630C5E3">
    <w:name w:val="BDD299DB75DA47AD8F2823F3A630C5E3"/>
  </w:style>
  <w:style w:type="paragraph" w:customStyle="1" w:styleId="5775F7F198AE4CFBA4A487F6E4AD4C49">
    <w:name w:val="5775F7F198AE4CFBA4A487F6E4AD4C49"/>
  </w:style>
  <w:style w:type="paragraph" w:customStyle="1" w:styleId="6BB1E97238964CC2B803F0665D1CDD93">
    <w:name w:val="6BB1E97238964CC2B803F0665D1CDD93"/>
  </w:style>
  <w:style w:type="paragraph" w:customStyle="1" w:styleId="B3F4208839F24486ACFED512E9F8D39C">
    <w:name w:val="B3F4208839F24486ACFED512E9F8D39C"/>
  </w:style>
  <w:style w:type="paragraph" w:customStyle="1" w:styleId="7F80C0AFE99646D390DE81C26D78509E">
    <w:name w:val="7F80C0AFE99646D390DE81C26D78509E"/>
  </w:style>
  <w:style w:type="paragraph" w:customStyle="1" w:styleId="DA3F5688E35546579C88618F8A20566E">
    <w:name w:val="DA3F5688E35546579C88618F8A20566E"/>
  </w:style>
  <w:style w:type="paragraph" w:customStyle="1" w:styleId="681F56CA9D2D4A24809F5818B53E51DA">
    <w:name w:val="681F56CA9D2D4A24809F5818B53E51DA"/>
  </w:style>
  <w:style w:type="paragraph" w:customStyle="1" w:styleId="0BE19828421749B9AA8F2250E305AF42">
    <w:name w:val="0BE19828421749B9AA8F2250E305AF42"/>
  </w:style>
  <w:style w:type="paragraph" w:customStyle="1" w:styleId="C8EEED6DAE9A46969965931BF23FA84D">
    <w:name w:val="C8EEED6DAE9A46969965931BF23FA84D"/>
  </w:style>
  <w:style w:type="paragraph" w:customStyle="1" w:styleId="D3E4D124852445579894ABFA01D287A8">
    <w:name w:val="D3E4D124852445579894ABFA01D287A8"/>
  </w:style>
  <w:style w:type="paragraph" w:customStyle="1" w:styleId="C7E52D788AB940FCBCDCEA6566B529D9">
    <w:name w:val="C7E52D788AB940FCBCDCEA6566B529D9"/>
  </w:style>
  <w:style w:type="paragraph" w:customStyle="1" w:styleId="1FF4F69C2DF04180B37F0B8DB215206E">
    <w:name w:val="1FF4F69C2DF04180B37F0B8DB215206E"/>
  </w:style>
  <w:style w:type="paragraph" w:customStyle="1" w:styleId="001F3DF0E55E4D9B8C093D2FAFBD259E">
    <w:name w:val="001F3DF0E55E4D9B8C093D2FAFBD259E"/>
  </w:style>
  <w:style w:type="paragraph" w:customStyle="1" w:styleId="195C819D8FB84831AE215D38773A0E69">
    <w:name w:val="195C819D8FB84831AE215D38773A0E6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Rethinking business conference</Abstract>
  <CompanyAddress/>
  <CompanyPhone/>
  <CompanyFax/>
  <CompanyEmail/>
</CoverPageProperties>
</file>

<file path=customXml/item2.xml><?xml version="1.0" encoding="utf-8"?>
<b:Sources xmlns:b="http://schemas.openxmlformats.org/officeDocument/2006/bibliography" SelectedStyle="\APASixthEditionOfficeOnline.xsl" StyleName="APA" Version="6">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1</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C40B2AD-1B51-4C68-9E1F-93EFE10A31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APA style report (6th edition)</Template>
  <TotalTime>1</TotalTime>
  <Pages>12</Pages>
  <Words>2956</Words>
  <Characters>16852</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Rethinking Business Conference</vt:lpstr>
    </vt:vector>
  </TitlesOfParts>
  <Company/>
  <LinksUpToDate>false</LinksUpToDate>
  <CharactersWithSpaces>19769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Rethinking Business Conference</dc:title>
  <dc:subject/>
  <dc:creator>Thomas Ryan (1708350)</dc:creator>
  <cp:keywords/>
  <dc:description/>
  <cp:lastModifiedBy>Thomas Ryan (1708350)</cp:lastModifiedBy>
  <cp:revision>2</cp:revision>
  <dcterms:created xsi:type="dcterms:W3CDTF">2018-01-17T18:08:00Z</dcterms:created>
  <dcterms:modified xsi:type="dcterms:W3CDTF">2018-01-17T18:08:00Z</dcterms:modified>
</cp:coreProperties>
</file>