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73C22" w:rsidR="00107702" w:rsidP="00E16D6C" w:rsidRDefault="00107702" w14:paraId="11B9EF8E" w14:textId="742790AA">
      <w:pPr>
        <w:spacing w:after="0"/>
        <w:jc w:val="center"/>
        <w:rPr>
          <w:b/>
          <w:bCs/>
          <w:sz w:val="32"/>
          <w:szCs w:val="28"/>
          <w:shd w:val="clear" w:color="auto" w:fill="FFFFFF"/>
          <w:lang w:val="en-IN" w:eastAsia="en-IN"/>
        </w:rPr>
      </w:pPr>
      <w:r w:rsidRPr="00873C22">
        <w:rPr>
          <w:b/>
          <w:bCs/>
          <w:noProof/>
          <w:sz w:val="32"/>
          <w:szCs w:val="28"/>
          <w:shd w:val="clear" w:color="auto" w:fill="FFFFFF"/>
          <w:lang w:val="en-IN" w:eastAsia="en-IN"/>
        </w:rPr>
        <w:drawing>
          <wp:inline distT="0" distB="0" distL="0" distR="0" wp14:anchorId="237434BE" wp14:editId="3C18301F">
            <wp:extent cx="2241291" cy="1173480"/>
            <wp:effectExtent l="0" t="0" r="6985" b="7620"/>
            <wp:docPr id="825277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77141" name=""/>
                    <pic:cNvPicPr/>
                  </pic:nvPicPr>
                  <pic:blipFill>
                    <a:blip r:embed="rId8"/>
                    <a:stretch>
                      <a:fillRect/>
                    </a:stretch>
                  </pic:blipFill>
                  <pic:spPr>
                    <a:xfrm>
                      <a:off x="0" y="0"/>
                      <a:ext cx="2244624" cy="1175225"/>
                    </a:xfrm>
                    <a:prstGeom prst="rect">
                      <a:avLst/>
                    </a:prstGeom>
                  </pic:spPr>
                </pic:pic>
              </a:graphicData>
            </a:graphic>
          </wp:inline>
        </w:drawing>
      </w:r>
    </w:p>
    <w:p w:rsidRPr="00873C22" w:rsidR="00107702" w:rsidP="00B91818" w:rsidRDefault="00107702" w14:paraId="2527D5B5" w14:textId="77777777" w14:noSpellErr="1">
      <w:pPr>
        <w:spacing w:after="0"/>
        <w:jc w:val="center"/>
        <w:rPr>
          <w:b w:val="1"/>
          <w:bCs w:val="1"/>
          <w:sz w:val="32"/>
          <w:szCs w:val="32"/>
          <w:shd w:val="clear" w:color="auto" w:fill="FFFFFF"/>
          <w:lang w:val="en-IN" w:eastAsia="en-IN"/>
        </w:rPr>
      </w:pPr>
    </w:p>
    <w:p w:rsidRPr="00873C22" w:rsidR="00107702" w:rsidP="20E255A9" w:rsidRDefault="00107702" w14:paraId="0BA45F13" w14:textId="2FE076BE">
      <w:pPr>
        <w:pStyle w:val="Normal"/>
        <w:spacing w:after="0"/>
        <w:jc w:val="center"/>
        <w:rPr>
          <w:b w:val="1"/>
          <w:bCs w:val="1"/>
          <w:sz w:val="32"/>
          <w:szCs w:val="32"/>
          <w:lang w:val="en-IN" w:eastAsia="en-IN"/>
        </w:rPr>
      </w:pPr>
    </w:p>
    <w:p w:rsidRPr="00873C22" w:rsidR="00107702" w:rsidP="20E255A9" w:rsidRDefault="00107702" w14:paraId="47A7CA73" w14:textId="16E06522">
      <w:pPr>
        <w:pStyle w:val="Normal"/>
        <w:spacing w:after="0"/>
        <w:jc w:val="center"/>
        <w:rPr>
          <w:b w:val="1"/>
          <w:bCs w:val="1"/>
          <w:sz w:val="32"/>
          <w:szCs w:val="32"/>
          <w:lang w:val="en-IN" w:eastAsia="en-IN"/>
        </w:rPr>
      </w:pPr>
    </w:p>
    <w:p w:rsidRPr="00873C22" w:rsidR="00107702" w:rsidP="20E255A9" w:rsidRDefault="00107702" w14:paraId="043E404C" w14:textId="33D6816C">
      <w:pPr>
        <w:pStyle w:val="Normal"/>
        <w:spacing w:after="0"/>
        <w:jc w:val="center"/>
        <w:rPr>
          <w:b w:val="1"/>
          <w:bCs w:val="1"/>
          <w:sz w:val="32"/>
          <w:szCs w:val="32"/>
          <w:shd w:val="clear" w:color="auto" w:fill="FFFFFF"/>
          <w:lang w:val="en-IN" w:eastAsia="en-IN"/>
        </w:rPr>
      </w:pPr>
      <w:r w:rsidRPr="20E255A9" w:rsidR="4D0E619A">
        <w:rPr>
          <w:b w:val="1"/>
          <w:bCs w:val="1"/>
          <w:sz w:val="32"/>
          <w:szCs w:val="32"/>
          <w:lang w:val="en-IN" w:eastAsia="en-IN"/>
        </w:rPr>
        <w:t>Planning and Delivery an International Meeting</w:t>
      </w:r>
      <w:r w:rsidRPr="20E255A9" w:rsidR="0783DB0C">
        <w:rPr>
          <w:b w:val="1"/>
          <w:bCs w:val="1"/>
          <w:sz w:val="32"/>
          <w:szCs w:val="32"/>
          <w:lang w:val="en-IN" w:eastAsia="en-IN"/>
        </w:rPr>
        <w:t>/Event</w:t>
      </w:r>
    </w:p>
    <w:p w:rsidR="6ACE1BA3" w:rsidP="20E255A9" w:rsidRDefault="6ACE1BA3" w14:paraId="0DAA60A8" w14:textId="33BCA644">
      <w:pPr>
        <w:pStyle w:val="Normal"/>
        <w:spacing w:after="0"/>
        <w:jc w:val="center"/>
        <w:rPr>
          <w:rFonts w:ascii="Arial" w:hAnsi="Arial" w:eastAsia="Arial" w:cs="Arial"/>
          <w:lang w:val="en-IN" w:eastAsia="en-IN"/>
        </w:rPr>
      </w:pPr>
      <w:r w:rsidRPr="20E255A9" w:rsidR="6ACE1BA3">
        <w:rPr>
          <w:rFonts w:ascii="Arial" w:hAnsi="Arial" w:eastAsia="Arial" w:cs="Arial"/>
          <w:b w:val="1"/>
          <w:bCs w:val="1"/>
          <w:lang w:val="en-IN" w:eastAsia="en-IN"/>
        </w:rPr>
        <w:t>TechHospitality</w:t>
      </w:r>
      <w:r w:rsidRPr="20E255A9" w:rsidR="6ACE1BA3">
        <w:rPr>
          <w:rFonts w:ascii="Arial" w:hAnsi="Arial" w:eastAsia="Arial" w:cs="Arial"/>
          <w:b w:val="1"/>
          <w:bCs w:val="1"/>
          <w:lang w:val="en-IN" w:eastAsia="en-IN"/>
        </w:rPr>
        <w:t xml:space="preserve"> Summit: Innovating the Future of Hospitality</w:t>
      </w:r>
    </w:p>
    <w:p w:rsidR="20E255A9" w:rsidP="20E255A9" w:rsidRDefault="20E255A9" w14:paraId="6C82E004" w14:textId="191C83E3">
      <w:pPr>
        <w:pStyle w:val="Normal"/>
        <w:spacing w:after="0"/>
        <w:jc w:val="center"/>
        <w:rPr>
          <w:b w:val="1"/>
          <w:bCs w:val="1"/>
          <w:sz w:val="32"/>
          <w:szCs w:val="32"/>
          <w:lang w:val="en-IN" w:eastAsia="en-IN"/>
        </w:rPr>
      </w:pPr>
    </w:p>
    <w:p w:rsidR="20E255A9" w:rsidP="20E255A9" w:rsidRDefault="20E255A9" w14:paraId="43C3633D" w14:textId="35AF52DE">
      <w:pPr>
        <w:pStyle w:val="Normal"/>
        <w:spacing w:after="0"/>
        <w:jc w:val="center"/>
        <w:rPr>
          <w:b w:val="1"/>
          <w:bCs w:val="1"/>
          <w:sz w:val="32"/>
          <w:szCs w:val="32"/>
          <w:lang w:val="en-IN" w:eastAsia="en-IN"/>
        </w:rPr>
      </w:pPr>
    </w:p>
    <w:p w:rsidR="20E255A9" w:rsidP="20E255A9" w:rsidRDefault="20E255A9" w14:paraId="5134CF23" w14:textId="61C5C5BF">
      <w:pPr>
        <w:pStyle w:val="Normal"/>
        <w:spacing w:after="0"/>
        <w:jc w:val="center"/>
        <w:rPr>
          <w:b w:val="1"/>
          <w:bCs w:val="1"/>
          <w:sz w:val="32"/>
          <w:szCs w:val="32"/>
          <w:lang w:val="en-IN" w:eastAsia="en-IN"/>
        </w:rPr>
      </w:pPr>
    </w:p>
    <w:p w:rsidR="20E255A9" w:rsidP="20E255A9" w:rsidRDefault="20E255A9" w14:paraId="3ECB0D6B" w14:textId="758CB5A5">
      <w:pPr>
        <w:pStyle w:val="Normal"/>
        <w:spacing w:after="0"/>
        <w:jc w:val="center"/>
        <w:rPr>
          <w:b w:val="1"/>
          <w:bCs w:val="1"/>
          <w:sz w:val="32"/>
          <w:szCs w:val="32"/>
          <w:lang w:val="en-IN" w:eastAsia="en-IN"/>
        </w:rPr>
      </w:pPr>
    </w:p>
    <w:p w:rsidR="20E255A9" w:rsidP="20E255A9" w:rsidRDefault="20E255A9" w14:paraId="1D1FE5AC" w14:textId="7CCF47D4">
      <w:pPr>
        <w:pStyle w:val="Normal"/>
        <w:spacing w:after="0"/>
        <w:jc w:val="center"/>
        <w:rPr>
          <w:b w:val="1"/>
          <w:bCs w:val="1"/>
          <w:sz w:val="32"/>
          <w:szCs w:val="32"/>
          <w:lang w:val="en-IN" w:eastAsia="en-IN"/>
        </w:rPr>
      </w:pPr>
    </w:p>
    <w:p w:rsidR="20E255A9" w:rsidP="20E255A9" w:rsidRDefault="20E255A9" w14:paraId="40173A78" w14:textId="6CE6B22D">
      <w:pPr>
        <w:pStyle w:val="Normal"/>
        <w:spacing w:after="0"/>
        <w:jc w:val="center"/>
        <w:rPr>
          <w:b w:val="1"/>
          <w:bCs w:val="1"/>
          <w:sz w:val="32"/>
          <w:szCs w:val="32"/>
          <w:lang w:val="en-IN" w:eastAsia="en-IN"/>
        </w:rPr>
      </w:pPr>
    </w:p>
    <w:p w:rsidR="20E255A9" w:rsidP="20E255A9" w:rsidRDefault="20E255A9" w14:paraId="6AD27184" w14:textId="299F8E07">
      <w:pPr>
        <w:pStyle w:val="Normal"/>
        <w:spacing w:after="0"/>
        <w:jc w:val="center"/>
        <w:rPr>
          <w:b w:val="1"/>
          <w:bCs w:val="1"/>
          <w:sz w:val="32"/>
          <w:szCs w:val="32"/>
          <w:lang w:val="en-IN" w:eastAsia="en-IN"/>
        </w:rPr>
      </w:pPr>
    </w:p>
    <w:p w:rsidRPr="00873C22" w:rsidR="00107702" w:rsidP="20E255A9" w:rsidRDefault="00107702" w14:paraId="67D1C965" w14:textId="77777777" w14:noSpellErr="1">
      <w:pPr>
        <w:spacing w:after="0"/>
        <w:jc w:val="left"/>
        <w:rPr>
          <w:b w:val="1"/>
          <w:bCs w:val="1"/>
          <w:sz w:val="24"/>
          <w:szCs w:val="24"/>
          <w:shd w:val="clear" w:color="auto" w:fill="FFFFFF"/>
          <w:lang w:val="en-IN" w:eastAsia="en-IN"/>
        </w:rPr>
      </w:pPr>
      <w:r w:rsidRPr="20E255A9" w:rsidR="00107702">
        <w:rPr>
          <w:b w:val="1"/>
          <w:bCs w:val="1"/>
          <w:sz w:val="24"/>
          <w:szCs w:val="24"/>
          <w:shd w:val="clear" w:color="auto" w:fill="FFFFFF"/>
          <w:lang w:val="en-IN" w:eastAsia="en-IN"/>
        </w:rPr>
        <w:t>Module name: International Meetings Management for the Hotel Industry</w:t>
      </w:r>
    </w:p>
    <w:p w:rsidRPr="00873C22" w:rsidR="00107702" w:rsidP="20E255A9" w:rsidRDefault="00107702" w14:paraId="76282245" w14:textId="77777777" w14:noSpellErr="1">
      <w:pPr>
        <w:spacing w:after="0"/>
        <w:jc w:val="left"/>
        <w:rPr>
          <w:b w:val="1"/>
          <w:bCs w:val="1"/>
          <w:sz w:val="24"/>
          <w:szCs w:val="24"/>
          <w:shd w:val="clear" w:color="auto" w:fill="FFFFFF"/>
          <w:lang w:val="en-IN" w:eastAsia="en-IN"/>
        </w:rPr>
      </w:pPr>
      <w:r w:rsidRPr="20E255A9" w:rsidR="00107702">
        <w:rPr>
          <w:b w:val="1"/>
          <w:bCs w:val="1"/>
          <w:sz w:val="24"/>
          <w:szCs w:val="24"/>
          <w:shd w:val="clear" w:color="auto" w:fill="FFFFFF"/>
          <w:lang w:val="en-IN" w:eastAsia="en-IN"/>
        </w:rPr>
        <w:t>Module code: BMIH6007</w:t>
      </w:r>
    </w:p>
    <w:p w:rsidRPr="00873C22" w:rsidR="00107702" w:rsidP="20E255A9" w:rsidRDefault="00107702" w14:paraId="2F09EAF3" w14:textId="15E6EE87" w14:noSpellErr="1">
      <w:pPr>
        <w:spacing w:after="0"/>
        <w:jc w:val="left"/>
        <w:rPr>
          <w:b w:val="1"/>
          <w:bCs w:val="1"/>
          <w:sz w:val="24"/>
          <w:szCs w:val="24"/>
          <w:shd w:val="clear" w:color="auto" w:fill="FFFFFF"/>
          <w:lang w:val="en-IN" w:eastAsia="en-IN"/>
        </w:rPr>
      </w:pPr>
      <w:r w:rsidRPr="20E255A9" w:rsidR="00107702">
        <w:rPr>
          <w:b w:val="1"/>
          <w:bCs w:val="1"/>
          <w:sz w:val="24"/>
          <w:szCs w:val="24"/>
          <w:shd w:val="clear" w:color="auto" w:fill="FFFFFF"/>
          <w:lang w:val="en-IN" w:eastAsia="en-IN"/>
        </w:rPr>
        <w:t>Student name:</w:t>
      </w:r>
      <w:r w:rsidRPr="20E255A9" w:rsidR="001F2DFA">
        <w:rPr>
          <w:b w:val="1"/>
          <w:bCs w:val="1"/>
          <w:sz w:val="24"/>
          <w:szCs w:val="24"/>
          <w:shd w:val="clear" w:color="auto" w:fill="FFFFFF"/>
          <w:lang w:val="en-IN" w:eastAsia="en-IN"/>
        </w:rPr>
        <w:t xml:space="preserve"> Marina Georgiana Hogea</w:t>
      </w:r>
    </w:p>
    <w:p w:rsidRPr="00873C22" w:rsidR="00107702" w:rsidP="20E255A9" w:rsidRDefault="00107702" w14:paraId="11EB7A27" w14:textId="4053AF05">
      <w:pPr>
        <w:spacing w:after="0"/>
        <w:jc w:val="left"/>
        <w:rPr>
          <w:b w:val="1"/>
          <w:bCs w:val="1"/>
          <w:sz w:val="24"/>
          <w:szCs w:val="24"/>
          <w:lang w:val="en-IN" w:eastAsia="en-IN"/>
        </w:rPr>
      </w:pPr>
      <w:r w:rsidRPr="20E255A9" w:rsidR="00107702">
        <w:rPr>
          <w:b w:val="1"/>
          <w:bCs w:val="1"/>
          <w:sz w:val="24"/>
          <w:szCs w:val="24"/>
          <w:shd w:val="clear" w:color="auto" w:fill="FFFFFF"/>
          <w:lang w:val="en-IN" w:eastAsia="en-IN"/>
        </w:rPr>
        <w:t>Student ID:</w:t>
      </w:r>
      <w:r w:rsidRPr="20E255A9" w:rsidR="5C37AC51">
        <w:rPr>
          <w:b w:val="1"/>
          <w:bCs w:val="1"/>
          <w:sz w:val="24"/>
          <w:szCs w:val="24"/>
          <w:shd w:val="clear" w:color="auto" w:fill="FFFFFF"/>
          <w:lang w:val="en-IN" w:eastAsia="en-IN"/>
        </w:rPr>
        <w:t xml:space="preserve"> 2131351</w:t>
      </w:r>
    </w:p>
    <w:p w:rsidR="560C3D10" w:rsidP="20E255A9" w:rsidRDefault="560C3D10" w14:paraId="5AFD3864" w14:textId="707B9CF1">
      <w:pPr>
        <w:pStyle w:val="Normal"/>
        <w:spacing w:after="0"/>
        <w:jc w:val="left"/>
        <w:rPr>
          <w:b w:val="1"/>
          <w:bCs w:val="1"/>
          <w:sz w:val="24"/>
          <w:szCs w:val="24"/>
          <w:lang w:val="en-IN" w:eastAsia="en-IN"/>
        </w:rPr>
      </w:pPr>
      <w:r w:rsidRPr="20E255A9" w:rsidR="560C3D10">
        <w:rPr>
          <w:b w:val="1"/>
          <w:bCs w:val="1"/>
          <w:sz w:val="24"/>
          <w:szCs w:val="24"/>
          <w:lang w:val="en-IN" w:eastAsia="en-IN"/>
        </w:rPr>
        <w:t>Lecturer: Kat</w:t>
      </w:r>
      <w:r w:rsidRPr="20E255A9" w:rsidR="66985BD9">
        <w:rPr>
          <w:b w:val="1"/>
          <w:bCs w:val="1"/>
          <w:sz w:val="24"/>
          <w:szCs w:val="24"/>
          <w:lang w:val="en-IN" w:eastAsia="en-IN"/>
        </w:rPr>
        <w:t>hr</w:t>
      </w:r>
      <w:r w:rsidRPr="20E255A9" w:rsidR="560C3D10">
        <w:rPr>
          <w:b w:val="1"/>
          <w:bCs w:val="1"/>
          <w:sz w:val="24"/>
          <w:szCs w:val="24"/>
          <w:lang w:val="en-IN" w:eastAsia="en-IN"/>
        </w:rPr>
        <w:t>yn</w:t>
      </w:r>
      <w:r w:rsidRPr="20E255A9" w:rsidR="560C3D10">
        <w:rPr>
          <w:b w:val="1"/>
          <w:bCs w:val="1"/>
          <w:sz w:val="24"/>
          <w:szCs w:val="24"/>
          <w:lang w:val="en-IN" w:eastAsia="en-IN"/>
        </w:rPr>
        <w:t xml:space="preserve"> Flynn</w:t>
      </w:r>
    </w:p>
    <w:p w:rsidRPr="00873C22" w:rsidR="00846B3C" w:rsidP="00B91818" w:rsidRDefault="00846B3C" w14:paraId="6169539A" w14:textId="77777777">
      <w:pPr>
        <w:spacing w:after="0"/>
        <w:jc w:val="left"/>
        <w:rPr>
          <w:rFonts w:eastAsia="Times New Roman" w:cs="Times New Roman"/>
          <w:b/>
          <w:bCs/>
          <w:sz w:val="28"/>
          <w:szCs w:val="28"/>
          <w:lang w:val="en-IN" w:eastAsia="en-IN"/>
        </w:rPr>
      </w:pPr>
      <w:r w:rsidRPr="00873C22">
        <w:rPr>
          <w:rFonts w:eastAsia="Times New Roman" w:cs="Times New Roman"/>
          <w:b/>
          <w:bCs/>
          <w:sz w:val="28"/>
          <w:szCs w:val="28"/>
          <w:lang w:val="en-IN" w:eastAsia="en-IN"/>
        </w:rPr>
        <w:br w:type="page"/>
      </w:r>
    </w:p>
    <w:p w:rsidRPr="00F4286D" w:rsidR="00F4286D" w:rsidP="00B91818" w:rsidRDefault="00F4286D" w14:paraId="3BFEDEA7" w14:textId="3CE2BC94">
      <w:pPr>
        <w:spacing w:after="0"/>
        <w:jc w:val="center"/>
        <w:rPr>
          <w:rFonts w:eastAsia="Times New Roman" w:cs="Times New Roman"/>
          <w:szCs w:val="24"/>
          <w:lang w:val="en-IN" w:eastAsia="en-IN"/>
        </w:rPr>
      </w:pPr>
      <w:r w:rsidRPr="20E255A9" w:rsidR="00F4286D">
        <w:rPr>
          <w:rFonts w:eastAsia="Times New Roman" w:cs="Times New Roman"/>
          <w:b w:val="1"/>
          <w:bCs w:val="1"/>
          <w:sz w:val="28"/>
          <w:szCs w:val="28"/>
          <w:lang w:val="en-IN" w:eastAsia="en-IN"/>
        </w:rPr>
        <w:t>Executive Summary</w:t>
      </w:r>
    </w:p>
    <w:p w:rsidRPr="00F4286D" w:rsidR="00F4286D" w:rsidP="20E255A9" w:rsidRDefault="00F4286D" w14:paraId="3BB07F3D"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The “</w:t>
      </w:r>
      <w:r w:rsidRPr="20E255A9" w:rsidR="00F4286D">
        <w:rPr>
          <w:rFonts w:ascii="Arial" w:hAnsi="Arial" w:eastAsia="Arial" w:cs="Arial"/>
          <w:lang w:val="en-IN" w:eastAsia="en-IN"/>
        </w:rPr>
        <w:t>TechHospitality</w:t>
      </w:r>
      <w:r w:rsidRPr="20E255A9" w:rsidR="00F4286D">
        <w:rPr>
          <w:rFonts w:ascii="Arial" w:hAnsi="Arial" w:eastAsia="Arial" w:cs="Arial"/>
          <w:lang w:val="en-IN" w:eastAsia="en-IN"/>
        </w:rPr>
        <w:t xml:space="preserve"> Summit: Innovating the Future of Hospitality” is a premier industry event scheduled for the 18th of </w:t>
      </w:r>
      <w:r w:rsidRPr="20E255A9" w:rsidR="00F4286D">
        <w:rPr>
          <w:rFonts w:ascii="Arial" w:hAnsi="Arial" w:eastAsia="Arial" w:cs="Arial"/>
          <w:lang w:val="en-IN" w:eastAsia="en-IN"/>
        </w:rPr>
        <w:t>May,</w:t>
      </w:r>
      <w:r w:rsidRPr="20E255A9" w:rsidR="00F4286D">
        <w:rPr>
          <w:rFonts w:ascii="Arial" w:hAnsi="Arial" w:eastAsia="Arial" w:cs="Arial"/>
          <w:lang w:val="en-IN" w:eastAsia="en-IN"/>
        </w:rPr>
        <w:t xml:space="preserve"> 2024 at the </w:t>
      </w:r>
      <w:r w:rsidRPr="20E255A9" w:rsidR="00F4286D">
        <w:rPr>
          <w:rFonts w:ascii="Arial" w:hAnsi="Arial" w:eastAsia="Arial" w:cs="Arial"/>
          <w:lang w:val="en-IN" w:eastAsia="en-IN"/>
        </w:rPr>
        <w:t>ExCeL</w:t>
      </w:r>
      <w:r w:rsidRPr="20E255A9" w:rsidR="00F4286D">
        <w:rPr>
          <w:rFonts w:ascii="Arial" w:hAnsi="Arial" w:eastAsia="Arial" w:cs="Arial"/>
          <w:lang w:val="en-IN" w:eastAsia="en-IN"/>
        </w:rPr>
        <w:t xml:space="preserve"> London Convention Center. Exploration of the interconnection of technology and innovation within the hospitality sector is the aim of the event. Gathering professionals, innovators, and stakeholders will be </w:t>
      </w:r>
      <w:r w:rsidRPr="20E255A9" w:rsidR="00F4286D">
        <w:rPr>
          <w:rFonts w:ascii="Arial" w:hAnsi="Arial" w:eastAsia="Arial" w:cs="Arial"/>
          <w:lang w:val="en-IN" w:eastAsia="en-IN"/>
        </w:rPr>
        <w:t>evident</w:t>
      </w:r>
      <w:r w:rsidRPr="20E255A9" w:rsidR="00F4286D">
        <w:rPr>
          <w:rFonts w:ascii="Arial" w:hAnsi="Arial" w:eastAsia="Arial" w:cs="Arial"/>
          <w:lang w:val="en-IN" w:eastAsia="en-IN"/>
        </w:rPr>
        <w:t xml:space="preserve"> to discuss and collaborate on technological advancements to transform the industry. Core activities include keynote speeches, panel-based discussions, and an interactive set of workshops. Objectives are focused on gaining a minimum of 30 partnerships and achieving a 60% interest in the implementation of technology-based solutions after the event. Resources required include booking of the venue, equipment, and effective materials for marketing. Income is targeted at £25,000 to be generated through the sales of tickers and sponsorship-based packages. </w:t>
      </w:r>
    </w:p>
    <w:p w:rsidRPr="00873C22" w:rsidR="00FE0C9B" w:rsidP="00B91818" w:rsidRDefault="00FE0C9B" w14:paraId="12FD12D3" w14:textId="77777777">
      <w:pPr>
        <w:spacing w:after="0"/>
        <w:jc w:val="left"/>
        <w:rPr>
          <w:rFonts w:eastAsia="Times New Roman" w:cs="Times New Roman"/>
          <w:b/>
          <w:bCs/>
          <w:kern w:val="36"/>
          <w:sz w:val="28"/>
          <w:szCs w:val="28"/>
          <w:lang w:val="en-IN" w:eastAsia="en-IN"/>
        </w:rPr>
      </w:pPr>
      <w:r w:rsidRPr="00873C22">
        <w:rPr>
          <w:rFonts w:eastAsia="Times New Roman" w:cs="Times New Roman"/>
          <w:b/>
          <w:bCs/>
          <w:kern w:val="36"/>
          <w:sz w:val="28"/>
          <w:szCs w:val="28"/>
          <w:lang w:val="en-IN" w:eastAsia="en-IN"/>
        </w:rPr>
        <w:br w:type="page"/>
      </w:r>
    </w:p>
    <w:sdt>
      <w:sdtPr>
        <w:id w:val="1054729498"/>
        <w:docPartObj>
          <w:docPartGallery w:val="Table of Contents"/>
          <w:docPartUnique/>
        </w:docPartObj>
      </w:sdtPr>
      <w:sdtContent>
        <w:p w:rsidRPr="002D1978" w:rsidR="002D1978" w:rsidRDefault="002D1978" w14:paraId="6BB72592" w14:textId="36481EC6" w14:noSpellErr="1">
          <w:pPr>
            <w:pStyle w:val="TOCHeading"/>
            <w:rPr>
              <w:rFonts w:ascii="Times New Roman" w:hAnsi="Times New Roman" w:cs="Times New Roman"/>
            </w:rPr>
          </w:pPr>
          <w:r w:rsidRPr="20E255A9" w:rsidR="002D1978">
            <w:rPr>
              <w:rFonts w:ascii="Times New Roman" w:hAnsi="Times New Roman" w:cs="Times New Roman"/>
            </w:rPr>
            <w:t>Table of Contents</w:t>
          </w:r>
        </w:p>
        <w:p w:rsidR="00E16D6C" w:rsidP="20E255A9" w:rsidRDefault="002D1978" w14:paraId="7AD19447" w14:textId="13672354">
          <w:pPr>
            <w:pStyle w:val="TOC1"/>
            <w:tabs>
              <w:tab w:val="right" w:leader="dot" w:pos="9015"/>
            </w:tabs>
            <w:rPr>
              <w:rStyle w:val="Hyperlink"/>
              <w:noProof/>
              <w:kern w:val="2"/>
              <w:lang w:val="en-US"/>
              <w14:ligatures w14:val="standardContextual"/>
            </w:rPr>
          </w:pPr>
          <w:r>
            <w:fldChar w:fldCharType="begin"/>
          </w:r>
          <w:r>
            <w:instrText xml:space="preserve">TOC \o "1-3" \h \z \u</w:instrText>
          </w:r>
          <w:r>
            <w:fldChar w:fldCharType="separate"/>
          </w:r>
          <w:hyperlink w:anchor="_Toc408715551">
            <w:r w:rsidRPr="20E255A9" w:rsidR="20E255A9">
              <w:rPr>
                <w:rStyle w:val="Hyperlink"/>
              </w:rPr>
              <w:t>Introduction</w:t>
            </w:r>
            <w:r>
              <w:tab/>
            </w:r>
            <w:r>
              <w:fldChar w:fldCharType="begin"/>
            </w:r>
            <w:r>
              <w:instrText xml:space="preserve">PAGEREF _Toc408715551 \h</w:instrText>
            </w:r>
            <w:r>
              <w:fldChar w:fldCharType="separate"/>
            </w:r>
            <w:r w:rsidRPr="20E255A9" w:rsidR="20E255A9">
              <w:rPr>
                <w:rStyle w:val="Hyperlink"/>
              </w:rPr>
              <w:t>3</w:t>
            </w:r>
            <w:r>
              <w:fldChar w:fldCharType="end"/>
            </w:r>
          </w:hyperlink>
        </w:p>
        <w:p w:rsidR="00E16D6C" w:rsidP="20E255A9" w:rsidRDefault="00B478AF" w14:paraId="55326872" w14:textId="45BB1B08">
          <w:pPr>
            <w:pStyle w:val="TOC2"/>
            <w:tabs>
              <w:tab w:val="right" w:leader="dot" w:pos="9015"/>
            </w:tabs>
            <w:rPr>
              <w:rStyle w:val="Hyperlink"/>
              <w:noProof/>
              <w:kern w:val="2"/>
              <w:lang w:val="en-US"/>
              <w14:ligatures w14:val="standardContextual"/>
            </w:rPr>
          </w:pPr>
          <w:hyperlink w:anchor="_Toc1673965588">
            <w:r w:rsidRPr="20E255A9" w:rsidR="20E255A9">
              <w:rPr>
                <w:rStyle w:val="Hyperlink"/>
              </w:rPr>
              <w:t>Background of the event</w:t>
            </w:r>
            <w:r>
              <w:tab/>
            </w:r>
            <w:r>
              <w:fldChar w:fldCharType="begin"/>
            </w:r>
            <w:r>
              <w:instrText xml:space="preserve">PAGEREF _Toc1673965588 \h</w:instrText>
            </w:r>
            <w:r>
              <w:fldChar w:fldCharType="separate"/>
            </w:r>
            <w:r w:rsidRPr="20E255A9" w:rsidR="20E255A9">
              <w:rPr>
                <w:rStyle w:val="Hyperlink"/>
              </w:rPr>
              <w:t>4</w:t>
            </w:r>
            <w:r>
              <w:fldChar w:fldCharType="end"/>
            </w:r>
          </w:hyperlink>
        </w:p>
        <w:p w:rsidR="00E16D6C" w:rsidP="20E255A9" w:rsidRDefault="00B478AF" w14:paraId="09DDB29C" w14:textId="45A5465D">
          <w:pPr>
            <w:pStyle w:val="TOC2"/>
            <w:tabs>
              <w:tab w:val="right" w:leader="dot" w:pos="9015"/>
            </w:tabs>
            <w:rPr>
              <w:rStyle w:val="Hyperlink"/>
              <w:noProof/>
              <w:kern w:val="2"/>
              <w:lang w:val="en-US"/>
              <w14:ligatures w14:val="standardContextual"/>
            </w:rPr>
          </w:pPr>
          <w:hyperlink w:anchor="_Toc273988758">
            <w:r w:rsidRPr="20E255A9" w:rsidR="20E255A9">
              <w:rPr>
                <w:rStyle w:val="Hyperlink"/>
              </w:rPr>
              <w:t>Location</w:t>
            </w:r>
            <w:r>
              <w:tab/>
            </w:r>
            <w:r>
              <w:fldChar w:fldCharType="begin"/>
            </w:r>
            <w:r>
              <w:instrText xml:space="preserve">PAGEREF _Toc273988758 \h</w:instrText>
            </w:r>
            <w:r>
              <w:fldChar w:fldCharType="separate"/>
            </w:r>
            <w:r w:rsidRPr="20E255A9" w:rsidR="20E255A9">
              <w:rPr>
                <w:rStyle w:val="Hyperlink"/>
              </w:rPr>
              <w:t>4</w:t>
            </w:r>
            <w:r>
              <w:fldChar w:fldCharType="end"/>
            </w:r>
          </w:hyperlink>
        </w:p>
        <w:p w:rsidR="00E16D6C" w:rsidP="20E255A9" w:rsidRDefault="00B478AF" w14:paraId="1919D24E" w14:textId="0059F20D">
          <w:pPr>
            <w:pStyle w:val="TOC2"/>
            <w:tabs>
              <w:tab w:val="right" w:leader="dot" w:pos="9015"/>
            </w:tabs>
            <w:rPr>
              <w:rStyle w:val="Hyperlink"/>
              <w:noProof/>
              <w:kern w:val="2"/>
              <w:lang w:val="en-US"/>
              <w14:ligatures w14:val="standardContextual"/>
            </w:rPr>
          </w:pPr>
          <w:hyperlink w:anchor="_Toc1772387442">
            <w:r w:rsidRPr="20E255A9" w:rsidR="20E255A9">
              <w:rPr>
                <w:rStyle w:val="Hyperlink"/>
              </w:rPr>
              <w:t>The rationale behind choosing the event</w:t>
            </w:r>
            <w:r>
              <w:tab/>
            </w:r>
            <w:r>
              <w:fldChar w:fldCharType="begin"/>
            </w:r>
            <w:r>
              <w:instrText xml:space="preserve">PAGEREF _Toc1772387442 \h</w:instrText>
            </w:r>
            <w:r>
              <w:fldChar w:fldCharType="separate"/>
            </w:r>
            <w:r w:rsidRPr="20E255A9" w:rsidR="20E255A9">
              <w:rPr>
                <w:rStyle w:val="Hyperlink"/>
              </w:rPr>
              <w:t>4</w:t>
            </w:r>
            <w:r>
              <w:fldChar w:fldCharType="end"/>
            </w:r>
          </w:hyperlink>
        </w:p>
        <w:p w:rsidR="00E16D6C" w:rsidP="20E255A9" w:rsidRDefault="00B478AF" w14:paraId="0EA5C6B1" w14:textId="2312D01A">
          <w:pPr>
            <w:pStyle w:val="TOC1"/>
            <w:tabs>
              <w:tab w:val="right" w:leader="dot" w:pos="9015"/>
            </w:tabs>
            <w:rPr>
              <w:rStyle w:val="Hyperlink"/>
              <w:noProof/>
              <w:kern w:val="2"/>
              <w:lang w:val="en-US"/>
              <w14:ligatures w14:val="standardContextual"/>
            </w:rPr>
          </w:pPr>
          <w:hyperlink w:anchor="_Toc1906478011">
            <w:r w:rsidRPr="20E255A9" w:rsidR="20E255A9">
              <w:rPr>
                <w:rStyle w:val="Hyperlink"/>
              </w:rPr>
              <w:t>The Event Cycle</w:t>
            </w:r>
            <w:r>
              <w:tab/>
            </w:r>
            <w:r>
              <w:fldChar w:fldCharType="begin"/>
            </w:r>
            <w:r>
              <w:instrText xml:space="preserve">PAGEREF _Toc1906478011 \h</w:instrText>
            </w:r>
            <w:r>
              <w:fldChar w:fldCharType="separate"/>
            </w:r>
            <w:r w:rsidRPr="20E255A9" w:rsidR="20E255A9">
              <w:rPr>
                <w:rStyle w:val="Hyperlink"/>
              </w:rPr>
              <w:t>4</w:t>
            </w:r>
            <w:r>
              <w:fldChar w:fldCharType="end"/>
            </w:r>
          </w:hyperlink>
        </w:p>
        <w:p w:rsidR="00E16D6C" w:rsidP="20E255A9" w:rsidRDefault="00B478AF" w14:paraId="08C42B4D" w14:textId="470BDF3C">
          <w:pPr>
            <w:pStyle w:val="TOC1"/>
            <w:tabs>
              <w:tab w:val="right" w:leader="dot" w:pos="9015"/>
            </w:tabs>
            <w:rPr>
              <w:rStyle w:val="Hyperlink"/>
              <w:noProof/>
              <w:kern w:val="2"/>
              <w:lang w:val="en-US"/>
              <w14:ligatures w14:val="standardContextual"/>
            </w:rPr>
          </w:pPr>
          <w:hyperlink w:anchor="_Toc321208744">
            <w:r w:rsidRPr="20E255A9" w:rsidR="20E255A9">
              <w:rPr>
                <w:rStyle w:val="Hyperlink"/>
              </w:rPr>
              <w:t>Event Concept</w:t>
            </w:r>
            <w:r>
              <w:tab/>
            </w:r>
            <w:r>
              <w:fldChar w:fldCharType="begin"/>
            </w:r>
            <w:r>
              <w:instrText xml:space="preserve">PAGEREF _Toc321208744 \h</w:instrText>
            </w:r>
            <w:r>
              <w:fldChar w:fldCharType="separate"/>
            </w:r>
            <w:r w:rsidRPr="20E255A9" w:rsidR="20E255A9">
              <w:rPr>
                <w:rStyle w:val="Hyperlink"/>
              </w:rPr>
              <w:t>6</w:t>
            </w:r>
            <w:r>
              <w:fldChar w:fldCharType="end"/>
            </w:r>
          </w:hyperlink>
        </w:p>
        <w:p w:rsidR="00E16D6C" w:rsidP="20E255A9" w:rsidRDefault="00B478AF" w14:paraId="68BDE8E2" w14:textId="4A06CD3D">
          <w:pPr>
            <w:pStyle w:val="TOC1"/>
            <w:tabs>
              <w:tab w:val="right" w:leader="dot" w:pos="9015"/>
            </w:tabs>
            <w:rPr>
              <w:rStyle w:val="Hyperlink"/>
              <w:noProof/>
              <w:kern w:val="2"/>
              <w:lang w:val="en-US"/>
              <w14:ligatures w14:val="standardContextual"/>
            </w:rPr>
          </w:pPr>
          <w:hyperlink w:anchor="_Toc828565863">
            <w:r w:rsidRPr="20E255A9" w:rsidR="20E255A9">
              <w:rPr>
                <w:rStyle w:val="Hyperlink"/>
              </w:rPr>
              <w:t>Aim and Objectives</w:t>
            </w:r>
            <w:r>
              <w:tab/>
            </w:r>
            <w:r>
              <w:fldChar w:fldCharType="begin"/>
            </w:r>
            <w:r>
              <w:instrText xml:space="preserve">PAGEREF _Toc828565863 \h</w:instrText>
            </w:r>
            <w:r>
              <w:fldChar w:fldCharType="separate"/>
            </w:r>
            <w:r w:rsidRPr="20E255A9" w:rsidR="20E255A9">
              <w:rPr>
                <w:rStyle w:val="Hyperlink"/>
              </w:rPr>
              <w:t>8</w:t>
            </w:r>
            <w:r>
              <w:fldChar w:fldCharType="end"/>
            </w:r>
          </w:hyperlink>
        </w:p>
        <w:p w:rsidR="00E16D6C" w:rsidP="20E255A9" w:rsidRDefault="00B478AF" w14:paraId="589C23FB" w14:textId="4BAEFE92">
          <w:pPr>
            <w:pStyle w:val="TOC2"/>
            <w:tabs>
              <w:tab w:val="right" w:leader="dot" w:pos="9015"/>
            </w:tabs>
            <w:rPr>
              <w:rStyle w:val="Hyperlink"/>
              <w:noProof/>
              <w:kern w:val="2"/>
              <w:lang w:val="en-US"/>
              <w14:ligatures w14:val="standardContextual"/>
            </w:rPr>
          </w:pPr>
          <w:hyperlink w:anchor="_Toc1042482747">
            <w:r w:rsidRPr="20E255A9" w:rsidR="20E255A9">
              <w:rPr>
                <w:rStyle w:val="Hyperlink"/>
              </w:rPr>
              <w:t>Aim</w:t>
            </w:r>
            <w:r>
              <w:tab/>
            </w:r>
            <w:r>
              <w:fldChar w:fldCharType="begin"/>
            </w:r>
            <w:r>
              <w:instrText xml:space="preserve">PAGEREF _Toc1042482747 \h</w:instrText>
            </w:r>
            <w:r>
              <w:fldChar w:fldCharType="separate"/>
            </w:r>
            <w:r w:rsidRPr="20E255A9" w:rsidR="20E255A9">
              <w:rPr>
                <w:rStyle w:val="Hyperlink"/>
              </w:rPr>
              <w:t>9</w:t>
            </w:r>
            <w:r>
              <w:fldChar w:fldCharType="end"/>
            </w:r>
          </w:hyperlink>
        </w:p>
        <w:p w:rsidR="00E16D6C" w:rsidP="20E255A9" w:rsidRDefault="00B478AF" w14:paraId="791D3404" w14:textId="45B9B157">
          <w:pPr>
            <w:pStyle w:val="TOC2"/>
            <w:tabs>
              <w:tab w:val="right" w:leader="dot" w:pos="9015"/>
            </w:tabs>
            <w:rPr>
              <w:rStyle w:val="Hyperlink"/>
              <w:noProof/>
              <w:kern w:val="2"/>
              <w:lang w:val="en-US"/>
              <w14:ligatures w14:val="standardContextual"/>
            </w:rPr>
          </w:pPr>
          <w:hyperlink w:anchor="_Toc752766106">
            <w:r w:rsidRPr="20E255A9" w:rsidR="20E255A9">
              <w:rPr>
                <w:rStyle w:val="Hyperlink"/>
              </w:rPr>
              <w:t>Objectives</w:t>
            </w:r>
            <w:r>
              <w:tab/>
            </w:r>
            <w:r>
              <w:fldChar w:fldCharType="begin"/>
            </w:r>
            <w:r>
              <w:instrText xml:space="preserve">PAGEREF _Toc752766106 \h</w:instrText>
            </w:r>
            <w:r>
              <w:fldChar w:fldCharType="separate"/>
            </w:r>
            <w:r w:rsidRPr="20E255A9" w:rsidR="20E255A9">
              <w:rPr>
                <w:rStyle w:val="Hyperlink"/>
              </w:rPr>
              <w:t>9</w:t>
            </w:r>
            <w:r>
              <w:fldChar w:fldCharType="end"/>
            </w:r>
          </w:hyperlink>
        </w:p>
        <w:p w:rsidR="00E16D6C" w:rsidP="20E255A9" w:rsidRDefault="00B478AF" w14:paraId="70616381" w14:textId="74E37C6F">
          <w:pPr>
            <w:pStyle w:val="TOC1"/>
            <w:tabs>
              <w:tab w:val="right" w:leader="dot" w:pos="9015"/>
            </w:tabs>
            <w:rPr>
              <w:rStyle w:val="Hyperlink"/>
              <w:noProof/>
              <w:kern w:val="2"/>
              <w:lang w:val="en-US"/>
              <w14:ligatures w14:val="standardContextual"/>
            </w:rPr>
          </w:pPr>
          <w:hyperlink w:anchor="_Toc1228104878">
            <w:r w:rsidRPr="20E255A9" w:rsidR="20E255A9">
              <w:rPr>
                <w:rStyle w:val="Hyperlink"/>
              </w:rPr>
              <w:t>Event Operations</w:t>
            </w:r>
            <w:r>
              <w:tab/>
            </w:r>
            <w:r>
              <w:fldChar w:fldCharType="begin"/>
            </w:r>
            <w:r>
              <w:instrText xml:space="preserve">PAGEREF _Toc1228104878 \h</w:instrText>
            </w:r>
            <w:r>
              <w:fldChar w:fldCharType="separate"/>
            </w:r>
            <w:r w:rsidRPr="20E255A9" w:rsidR="20E255A9">
              <w:rPr>
                <w:rStyle w:val="Hyperlink"/>
              </w:rPr>
              <w:t>9</w:t>
            </w:r>
            <w:r>
              <w:fldChar w:fldCharType="end"/>
            </w:r>
          </w:hyperlink>
        </w:p>
        <w:p w:rsidR="00E16D6C" w:rsidP="20E255A9" w:rsidRDefault="00B478AF" w14:paraId="633334FC" w14:textId="69ED3475">
          <w:pPr>
            <w:pStyle w:val="TOC2"/>
            <w:tabs>
              <w:tab w:val="right" w:leader="dot" w:pos="9015"/>
            </w:tabs>
            <w:rPr>
              <w:rStyle w:val="Hyperlink"/>
              <w:noProof/>
              <w:kern w:val="2"/>
              <w:lang w:val="en-US"/>
              <w14:ligatures w14:val="standardContextual"/>
            </w:rPr>
          </w:pPr>
          <w:hyperlink w:anchor="_Toc279593844">
            <w:r w:rsidRPr="20E255A9" w:rsidR="20E255A9">
              <w:rPr>
                <w:rStyle w:val="Hyperlink"/>
              </w:rPr>
              <w:t>Skills</w:t>
            </w:r>
            <w:r>
              <w:tab/>
            </w:r>
            <w:r>
              <w:fldChar w:fldCharType="begin"/>
            </w:r>
            <w:r>
              <w:instrText xml:space="preserve">PAGEREF _Toc279593844 \h</w:instrText>
            </w:r>
            <w:r>
              <w:fldChar w:fldCharType="separate"/>
            </w:r>
            <w:r w:rsidRPr="20E255A9" w:rsidR="20E255A9">
              <w:rPr>
                <w:rStyle w:val="Hyperlink"/>
              </w:rPr>
              <w:t>10</w:t>
            </w:r>
            <w:r>
              <w:fldChar w:fldCharType="end"/>
            </w:r>
          </w:hyperlink>
        </w:p>
        <w:p w:rsidR="00E16D6C" w:rsidP="20E255A9" w:rsidRDefault="00B478AF" w14:paraId="3E84A1C1" w14:textId="2F651347">
          <w:pPr>
            <w:pStyle w:val="TOC2"/>
            <w:tabs>
              <w:tab w:val="right" w:leader="dot" w:pos="9015"/>
            </w:tabs>
            <w:rPr>
              <w:rStyle w:val="Hyperlink"/>
              <w:noProof/>
              <w:kern w:val="2"/>
              <w:lang w:val="en-US"/>
              <w14:ligatures w14:val="standardContextual"/>
            </w:rPr>
          </w:pPr>
          <w:hyperlink w:anchor="_Toc1195584407">
            <w:r w:rsidRPr="20E255A9" w:rsidR="20E255A9">
              <w:rPr>
                <w:rStyle w:val="Hyperlink"/>
              </w:rPr>
              <w:t>Resources</w:t>
            </w:r>
            <w:r>
              <w:tab/>
            </w:r>
            <w:r>
              <w:fldChar w:fldCharType="begin"/>
            </w:r>
            <w:r>
              <w:instrText xml:space="preserve">PAGEREF _Toc1195584407 \h</w:instrText>
            </w:r>
            <w:r>
              <w:fldChar w:fldCharType="separate"/>
            </w:r>
            <w:r w:rsidRPr="20E255A9" w:rsidR="20E255A9">
              <w:rPr>
                <w:rStyle w:val="Hyperlink"/>
              </w:rPr>
              <w:t>10</w:t>
            </w:r>
            <w:r>
              <w:fldChar w:fldCharType="end"/>
            </w:r>
          </w:hyperlink>
        </w:p>
        <w:p w:rsidR="00E16D6C" w:rsidP="20E255A9" w:rsidRDefault="00B478AF" w14:paraId="013E4CC6" w14:textId="4573410A">
          <w:pPr>
            <w:pStyle w:val="TOC1"/>
            <w:tabs>
              <w:tab w:val="right" w:leader="dot" w:pos="9015"/>
            </w:tabs>
            <w:rPr>
              <w:rStyle w:val="Hyperlink"/>
              <w:noProof/>
              <w:kern w:val="2"/>
              <w:lang w:val="en-US"/>
              <w14:ligatures w14:val="standardContextual"/>
            </w:rPr>
          </w:pPr>
          <w:hyperlink w:anchor="_Toc1311690228">
            <w:r w:rsidRPr="20E255A9" w:rsidR="20E255A9">
              <w:rPr>
                <w:rStyle w:val="Hyperlink"/>
              </w:rPr>
              <w:t>Event Budget</w:t>
            </w:r>
            <w:r>
              <w:tab/>
            </w:r>
            <w:r>
              <w:fldChar w:fldCharType="begin"/>
            </w:r>
            <w:r>
              <w:instrText xml:space="preserve">PAGEREF _Toc1311690228 \h</w:instrText>
            </w:r>
            <w:r>
              <w:fldChar w:fldCharType="separate"/>
            </w:r>
            <w:r w:rsidRPr="20E255A9" w:rsidR="20E255A9">
              <w:rPr>
                <w:rStyle w:val="Hyperlink"/>
              </w:rPr>
              <w:t>11</w:t>
            </w:r>
            <w:r>
              <w:fldChar w:fldCharType="end"/>
            </w:r>
          </w:hyperlink>
        </w:p>
        <w:p w:rsidR="00E16D6C" w:rsidP="20E255A9" w:rsidRDefault="00B478AF" w14:paraId="4E13EB5F" w14:textId="7F785EEC">
          <w:pPr>
            <w:pStyle w:val="TOC2"/>
            <w:tabs>
              <w:tab w:val="right" w:leader="dot" w:pos="9015"/>
            </w:tabs>
            <w:rPr>
              <w:rStyle w:val="Hyperlink"/>
              <w:noProof/>
              <w:kern w:val="2"/>
              <w:lang w:val="en-US"/>
              <w14:ligatures w14:val="standardContextual"/>
            </w:rPr>
          </w:pPr>
          <w:hyperlink w:anchor="_Toc1921641553">
            <w:r w:rsidRPr="20E255A9" w:rsidR="20E255A9">
              <w:rPr>
                <w:rStyle w:val="Hyperlink"/>
              </w:rPr>
              <w:t>Sources of Income</w:t>
            </w:r>
            <w:r>
              <w:tab/>
            </w:r>
            <w:r>
              <w:fldChar w:fldCharType="begin"/>
            </w:r>
            <w:r>
              <w:instrText xml:space="preserve">PAGEREF _Toc1921641553 \h</w:instrText>
            </w:r>
            <w:r>
              <w:fldChar w:fldCharType="separate"/>
            </w:r>
            <w:r w:rsidRPr="20E255A9" w:rsidR="20E255A9">
              <w:rPr>
                <w:rStyle w:val="Hyperlink"/>
              </w:rPr>
              <w:t>12</w:t>
            </w:r>
            <w:r>
              <w:fldChar w:fldCharType="end"/>
            </w:r>
          </w:hyperlink>
        </w:p>
        <w:p w:rsidR="00E16D6C" w:rsidP="20E255A9" w:rsidRDefault="00B478AF" w14:paraId="6D397221" w14:textId="4CDA33A6">
          <w:pPr>
            <w:pStyle w:val="TOC2"/>
            <w:tabs>
              <w:tab w:val="right" w:leader="dot" w:pos="9015"/>
            </w:tabs>
            <w:rPr>
              <w:rStyle w:val="Hyperlink"/>
              <w:noProof/>
              <w:kern w:val="2"/>
              <w:lang w:val="en-US"/>
              <w14:ligatures w14:val="standardContextual"/>
            </w:rPr>
          </w:pPr>
          <w:hyperlink w:anchor="_Toc1868093929">
            <w:r w:rsidRPr="20E255A9" w:rsidR="20E255A9">
              <w:rPr>
                <w:rStyle w:val="Hyperlink"/>
              </w:rPr>
              <w:t>Sources of Costs</w:t>
            </w:r>
            <w:r>
              <w:tab/>
            </w:r>
            <w:r>
              <w:fldChar w:fldCharType="begin"/>
            </w:r>
            <w:r>
              <w:instrText xml:space="preserve">PAGEREF _Toc1868093929 \h</w:instrText>
            </w:r>
            <w:r>
              <w:fldChar w:fldCharType="separate"/>
            </w:r>
            <w:r w:rsidRPr="20E255A9" w:rsidR="20E255A9">
              <w:rPr>
                <w:rStyle w:val="Hyperlink"/>
              </w:rPr>
              <w:t>12</w:t>
            </w:r>
            <w:r>
              <w:fldChar w:fldCharType="end"/>
            </w:r>
          </w:hyperlink>
        </w:p>
        <w:p w:rsidR="00E16D6C" w:rsidP="20E255A9" w:rsidRDefault="00B478AF" w14:paraId="4FDC4064" w14:textId="3A3D1F6A">
          <w:pPr>
            <w:pStyle w:val="TOC1"/>
            <w:tabs>
              <w:tab w:val="right" w:leader="dot" w:pos="9015"/>
            </w:tabs>
            <w:rPr>
              <w:rStyle w:val="Hyperlink"/>
              <w:noProof/>
              <w:kern w:val="2"/>
              <w:lang w:val="en-US"/>
              <w14:ligatures w14:val="standardContextual"/>
            </w:rPr>
          </w:pPr>
          <w:hyperlink w:anchor="_Toc626171551">
            <w:r w:rsidRPr="20E255A9" w:rsidR="20E255A9">
              <w:rPr>
                <w:rStyle w:val="Hyperlink"/>
              </w:rPr>
              <w:t>Current trends, issues and impacts along with the influence of any of them in the TechHospitality Summit</w:t>
            </w:r>
            <w:r>
              <w:tab/>
            </w:r>
            <w:r>
              <w:fldChar w:fldCharType="begin"/>
            </w:r>
            <w:r>
              <w:instrText xml:space="preserve">PAGEREF _Toc626171551 \h</w:instrText>
            </w:r>
            <w:r>
              <w:fldChar w:fldCharType="separate"/>
            </w:r>
            <w:r w:rsidRPr="20E255A9" w:rsidR="20E255A9">
              <w:rPr>
                <w:rStyle w:val="Hyperlink"/>
              </w:rPr>
              <w:t>12</w:t>
            </w:r>
            <w:r>
              <w:fldChar w:fldCharType="end"/>
            </w:r>
          </w:hyperlink>
        </w:p>
        <w:p w:rsidR="00E16D6C" w:rsidP="20E255A9" w:rsidRDefault="00B478AF" w14:paraId="4F9F2574" w14:textId="7FD63A30">
          <w:pPr>
            <w:pStyle w:val="TOC2"/>
            <w:tabs>
              <w:tab w:val="right" w:leader="dot" w:pos="9015"/>
            </w:tabs>
            <w:rPr>
              <w:rStyle w:val="Hyperlink"/>
              <w:noProof/>
              <w:kern w:val="2"/>
              <w:lang w:val="en-US"/>
              <w14:ligatures w14:val="standardContextual"/>
            </w:rPr>
          </w:pPr>
          <w:hyperlink w:anchor="_Toc556527673">
            <w:r w:rsidRPr="20E255A9" w:rsidR="20E255A9">
              <w:rPr>
                <w:rStyle w:val="Hyperlink"/>
              </w:rPr>
              <w:t>SWOT analysis</w:t>
            </w:r>
            <w:r>
              <w:tab/>
            </w:r>
            <w:r>
              <w:fldChar w:fldCharType="begin"/>
            </w:r>
            <w:r>
              <w:instrText xml:space="preserve">PAGEREF _Toc556527673 \h</w:instrText>
            </w:r>
            <w:r>
              <w:fldChar w:fldCharType="separate"/>
            </w:r>
            <w:r w:rsidRPr="20E255A9" w:rsidR="20E255A9">
              <w:rPr>
                <w:rStyle w:val="Hyperlink"/>
              </w:rPr>
              <w:t>13</w:t>
            </w:r>
            <w:r>
              <w:fldChar w:fldCharType="end"/>
            </w:r>
          </w:hyperlink>
        </w:p>
        <w:p w:rsidR="00E16D6C" w:rsidP="20E255A9" w:rsidRDefault="00B478AF" w14:paraId="276CA6EA" w14:textId="5AF13463">
          <w:pPr>
            <w:pStyle w:val="TOC2"/>
            <w:tabs>
              <w:tab w:val="right" w:leader="dot" w:pos="9015"/>
            </w:tabs>
            <w:rPr>
              <w:rStyle w:val="Hyperlink"/>
              <w:noProof/>
              <w:kern w:val="2"/>
              <w:lang w:val="en-US"/>
              <w14:ligatures w14:val="standardContextual"/>
            </w:rPr>
          </w:pPr>
          <w:hyperlink w:anchor="_Toc1045089707">
            <w:r w:rsidRPr="20E255A9" w:rsidR="20E255A9">
              <w:rPr>
                <w:rStyle w:val="Hyperlink"/>
              </w:rPr>
              <w:t>PESTLE analysis</w:t>
            </w:r>
            <w:r>
              <w:tab/>
            </w:r>
            <w:r>
              <w:fldChar w:fldCharType="begin"/>
            </w:r>
            <w:r>
              <w:instrText xml:space="preserve">PAGEREF _Toc1045089707 \h</w:instrText>
            </w:r>
            <w:r>
              <w:fldChar w:fldCharType="separate"/>
            </w:r>
            <w:r w:rsidRPr="20E255A9" w:rsidR="20E255A9">
              <w:rPr>
                <w:rStyle w:val="Hyperlink"/>
              </w:rPr>
              <w:t>14</w:t>
            </w:r>
            <w:r>
              <w:fldChar w:fldCharType="end"/>
            </w:r>
          </w:hyperlink>
        </w:p>
        <w:p w:rsidR="00E16D6C" w:rsidP="20E255A9" w:rsidRDefault="00B478AF" w14:paraId="0E4C1556" w14:textId="49635713">
          <w:pPr>
            <w:pStyle w:val="TOC1"/>
            <w:tabs>
              <w:tab w:val="right" w:leader="dot" w:pos="9015"/>
            </w:tabs>
            <w:rPr>
              <w:rStyle w:val="Hyperlink"/>
              <w:noProof/>
              <w:kern w:val="2"/>
              <w:lang w:val="en-US"/>
              <w14:ligatures w14:val="standardContextual"/>
            </w:rPr>
          </w:pPr>
          <w:hyperlink w:anchor="_Toc975530613">
            <w:r w:rsidRPr="20E255A9" w:rsidR="20E255A9">
              <w:rPr>
                <w:rStyle w:val="Hyperlink"/>
              </w:rPr>
              <w:t>Cultural and Situational Consideration</w:t>
            </w:r>
            <w:r>
              <w:tab/>
            </w:r>
            <w:r>
              <w:fldChar w:fldCharType="begin"/>
            </w:r>
            <w:r>
              <w:instrText xml:space="preserve">PAGEREF _Toc975530613 \h</w:instrText>
            </w:r>
            <w:r>
              <w:fldChar w:fldCharType="separate"/>
            </w:r>
            <w:r w:rsidRPr="20E255A9" w:rsidR="20E255A9">
              <w:rPr>
                <w:rStyle w:val="Hyperlink"/>
              </w:rPr>
              <w:t>15</w:t>
            </w:r>
            <w:r>
              <w:fldChar w:fldCharType="end"/>
            </w:r>
          </w:hyperlink>
        </w:p>
        <w:p w:rsidR="00E16D6C" w:rsidP="20E255A9" w:rsidRDefault="00B478AF" w14:paraId="17DB2BCF" w14:textId="4FCE7175">
          <w:pPr>
            <w:pStyle w:val="TOC2"/>
            <w:tabs>
              <w:tab w:val="right" w:leader="dot" w:pos="9015"/>
            </w:tabs>
            <w:rPr>
              <w:rStyle w:val="Hyperlink"/>
              <w:noProof/>
              <w:kern w:val="2"/>
              <w:lang w:val="en-US"/>
              <w14:ligatures w14:val="standardContextual"/>
            </w:rPr>
          </w:pPr>
          <w:hyperlink w:anchor="_Toc245015683">
            <w:r w:rsidRPr="20E255A9" w:rsidR="20E255A9">
              <w:rPr>
                <w:rStyle w:val="Hyperlink"/>
              </w:rPr>
              <w:t>Cultural considerations</w:t>
            </w:r>
            <w:r>
              <w:tab/>
            </w:r>
            <w:r>
              <w:fldChar w:fldCharType="begin"/>
            </w:r>
            <w:r>
              <w:instrText xml:space="preserve">PAGEREF _Toc245015683 \h</w:instrText>
            </w:r>
            <w:r>
              <w:fldChar w:fldCharType="separate"/>
            </w:r>
            <w:r w:rsidRPr="20E255A9" w:rsidR="20E255A9">
              <w:rPr>
                <w:rStyle w:val="Hyperlink"/>
              </w:rPr>
              <w:t>16</w:t>
            </w:r>
            <w:r>
              <w:fldChar w:fldCharType="end"/>
            </w:r>
          </w:hyperlink>
        </w:p>
        <w:p w:rsidR="00E16D6C" w:rsidP="20E255A9" w:rsidRDefault="00B478AF" w14:paraId="4E2C5414" w14:textId="55F85BBE">
          <w:pPr>
            <w:pStyle w:val="TOC2"/>
            <w:tabs>
              <w:tab w:val="right" w:leader="dot" w:pos="9015"/>
            </w:tabs>
            <w:rPr>
              <w:rStyle w:val="Hyperlink"/>
              <w:noProof/>
              <w:kern w:val="2"/>
              <w:lang w:val="en-US"/>
              <w14:ligatures w14:val="standardContextual"/>
            </w:rPr>
          </w:pPr>
          <w:hyperlink w:anchor="_Toc1052331581">
            <w:r w:rsidRPr="20E255A9" w:rsidR="20E255A9">
              <w:rPr>
                <w:rStyle w:val="Hyperlink"/>
              </w:rPr>
              <w:t>Situational considerations</w:t>
            </w:r>
            <w:r>
              <w:tab/>
            </w:r>
            <w:r>
              <w:fldChar w:fldCharType="begin"/>
            </w:r>
            <w:r>
              <w:instrText xml:space="preserve">PAGEREF _Toc1052331581 \h</w:instrText>
            </w:r>
            <w:r>
              <w:fldChar w:fldCharType="separate"/>
            </w:r>
            <w:r w:rsidRPr="20E255A9" w:rsidR="20E255A9">
              <w:rPr>
                <w:rStyle w:val="Hyperlink"/>
              </w:rPr>
              <w:t>16</w:t>
            </w:r>
            <w:r>
              <w:fldChar w:fldCharType="end"/>
            </w:r>
          </w:hyperlink>
        </w:p>
        <w:p w:rsidR="00E16D6C" w:rsidP="20E255A9" w:rsidRDefault="00B478AF" w14:paraId="15A25FBB" w14:textId="2C4C8338">
          <w:pPr>
            <w:pStyle w:val="TOC1"/>
            <w:tabs>
              <w:tab w:val="right" w:leader="dot" w:pos="9015"/>
            </w:tabs>
            <w:rPr>
              <w:rStyle w:val="Hyperlink"/>
              <w:noProof/>
              <w:kern w:val="2"/>
              <w:lang w:val="en-US"/>
              <w14:ligatures w14:val="standardContextual"/>
            </w:rPr>
          </w:pPr>
          <w:hyperlink w:anchor="_Toc544906191">
            <w:r w:rsidRPr="20E255A9" w:rsidR="20E255A9">
              <w:rPr>
                <w:rStyle w:val="Hyperlink"/>
              </w:rPr>
              <w:t>Conclusion</w:t>
            </w:r>
            <w:r>
              <w:tab/>
            </w:r>
            <w:r>
              <w:fldChar w:fldCharType="begin"/>
            </w:r>
            <w:r>
              <w:instrText xml:space="preserve">PAGEREF _Toc544906191 \h</w:instrText>
            </w:r>
            <w:r>
              <w:fldChar w:fldCharType="separate"/>
            </w:r>
            <w:r w:rsidRPr="20E255A9" w:rsidR="20E255A9">
              <w:rPr>
                <w:rStyle w:val="Hyperlink"/>
              </w:rPr>
              <w:t>18</w:t>
            </w:r>
            <w:r>
              <w:fldChar w:fldCharType="end"/>
            </w:r>
          </w:hyperlink>
        </w:p>
        <w:p w:rsidR="00E16D6C" w:rsidP="20E255A9" w:rsidRDefault="00B478AF" w14:paraId="113F41F5" w14:textId="6BCB2D48">
          <w:pPr>
            <w:pStyle w:val="TOC1"/>
            <w:tabs>
              <w:tab w:val="right" w:leader="dot" w:pos="9015"/>
            </w:tabs>
            <w:rPr>
              <w:rStyle w:val="Hyperlink"/>
              <w:noProof/>
              <w:kern w:val="2"/>
              <w:lang w:val="en-US"/>
              <w14:ligatures w14:val="standardContextual"/>
            </w:rPr>
          </w:pPr>
          <w:hyperlink w:anchor="_Toc603172918">
            <w:r w:rsidRPr="20E255A9" w:rsidR="20E255A9">
              <w:rPr>
                <w:rStyle w:val="Hyperlink"/>
              </w:rPr>
              <w:t>References</w:t>
            </w:r>
            <w:r>
              <w:tab/>
            </w:r>
            <w:r>
              <w:fldChar w:fldCharType="begin"/>
            </w:r>
            <w:r>
              <w:instrText xml:space="preserve">PAGEREF _Toc603172918 \h</w:instrText>
            </w:r>
            <w:r>
              <w:fldChar w:fldCharType="separate"/>
            </w:r>
            <w:r w:rsidRPr="20E255A9" w:rsidR="20E255A9">
              <w:rPr>
                <w:rStyle w:val="Hyperlink"/>
              </w:rPr>
              <w:t>19</w:t>
            </w:r>
            <w:r>
              <w:fldChar w:fldCharType="end"/>
            </w:r>
          </w:hyperlink>
          <w:r>
            <w:fldChar w:fldCharType="end"/>
          </w:r>
        </w:p>
      </w:sdtContent>
    </w:sdt>
    <w:p w:rsidR="002D1978" w:rsidRDefault="002D1978" w14:paraId="6C294D4B" w14:textId="42D2103F" w14:noSpellErr="1"/>
    <w:p w:rsidR="009468F5" w:rsidP="009468F5" w:rsidRDefault="009468F5" w14:paraId="33EEC4E9" w14:textId="77777777">
      <w:pPr>
        <w:rPr>
          <w:sz w:val="28"/>
          <w:szCs w:val="28"/>
          <w:lang w:val="en-IN" w:eastAsia="en-IN"/>
        </w:rPr>
      </w:pPr>
      <w:r>
        <w:rPr>
          <w:lang w:val="en-IN" w:eastAsia="en-IN"/>
        </w:rPr>
        <w:br w:type="page"/>
      </w:r>
    </w:p>
    <w:p w:rsidRPr="00873C22" w:rsidR="00F4286D" w:rsidP="00B91818" w:rsidRDefault="00F4286D" w14:paraId="7D0E2771" w14:textId="542BEB4D" w14:noSpellErr="1">
      <w:pPr>
        <w:pStyle w:val="Heading1"/>
        <w:spacing w:after="0"/>
        <w:rPr>
          <w:sz w:val="48"/>
          <w:szCs w:val="48"/>
          <w:lang w:val="en-IN" w:eastAsia="en-IN"/>
        </w:rPr>
      </w:pPr>
      <w:bookmarkStart w:name="_Toc408715551" w:id="1910119759"/>
      <w:r w:rsidRPr="20E255A9" w:rsidR="00F4286D">
        <w:rPr>
          <w:lang w:val="en-IN" w:eastAsia="en-IN"/>
        </w:rPr>
        <w:t>Introduction</w:t>
      </w:r>
      <w:bookmarkEnd w:id="1910119759"/>
    </w:p>
    <w:p w:rsidRPr="00873C22" w:rsidR="00F4286D" w:rsidP="00B91818" w:rsidRDefault="00F4286D" w14:paraId="230C038D" w14:textId="77777777" w14:noSpellErr="1">
      <w:pPr>
        <w:pStyle w:val="Heading2"/>
        <w:spacing w:after="0"/>
        <w:rPr>
          <w:sz w:val="36"/>
          <w:szCs w:val="36"/>
          <w:lang w:val="en-IN" w:eastAsia="en-IN"/>
        </w:rPr>
      </w:pPr>
      <w:bookmarkStart w:name="_Toc1673965588" w:id="963039319"/>
      <w:r w:rsidRPr="20E255A9" w:rsidR="00F4286D">
        <w:rPr>
          <w:lang w:val="en-IN" w:eastAsia="en-IN"/>
        </w:rPr>
        <w:t>Background of the event</w:t>
      </w:r>
      <w:bookmarkEnd w:id="963039319"/>
    </w:p>
    <w:p w:rsidRPr="00F4286D" w:rsidR="00F4286D" w:rsidP="20E255A9" w:rsidRDefault="00F4286D" w14:paraId="1EF10879"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The “</w:t>
      </w:r>
      <w:r w:rsidRPr="20E255A9" w:rsidR="00F4286D">
        <w:rPr>
          <w:rFonts w:ascii="Arial" w:hAnsi="Arial" w:eastAsia="Arial" w:cs="Arial"/>
          <w:lang w:val="en-IN" w:eastAsia="en-IN"/>
        </w:rPr>
        <w:t>TechHospitality</w:t>
      </w:r>
      <w:r w:rsidRPr="20E255A9" w:rsidR="00F4286D">
        <w:rPr>
          <w:rFonts w:ascii="Arial" w:hAnsi="Arial" w:eastAsia="Arial" w:cs="Arial"/>
          <w:lang w:val="en-IN" w:eastAsia="en-IN"/>
        </w:rPr>
        <w:t xml:space="preserve"> Summit: Innovating the Future of Hospitality” is a premier industry-based event. It is designed to explore the interlink of technological advancements and innovative aspects within the hospitality sector. Serving as a shared platform for industry-based professionals, innovators, and stakeholders is the core purpose. The eventual goal is to connect and collaborate on the transformation of the industry by approaching technology.</w:t>
      </w:r>
    </w:p>
    <w:p w:rsidRPr="00873C22" w:rsidR="00F4286D" w:rsidP="00B91818" w:rsidRDefault="00F4286D" w14:paraId="1FDED20A" w14:textId="77777777" w14:noSpellErr="1">
      <w:pPr>
        <w:pStyle w:val="Heading2"/>
        <w:spacing w:after="0"/>
        <w:rPr>
          <w:sz w:val="36"/>
          <w:szCs w:val="36"/>
          <w:lang w:val="en-IN" w:eastAsia="en-IN"/>
        </w:rPr>
      </w:pPr>
      <w:bookmarkStart w:name="_Toc273988758" w:id="1085169107"/>
      <w:r w:rsidRPr="20E255A9" w:rsidR="00F4286D">
        <w:rPr>
          <w:lang w:val="en-IN" w:eastAsia="en-IN"/>
        </w:rPr>
        <w:t>Location</w:t>
      </w:r>
      <w:bookmarkEnd w:id="1085169107"/>
    </w:p>
    <w:p w:rsidRPr="00F4286D" w:rsidR="00F4286D" w:rsidP="20E255A9" w:rsidRDefault="00F4286D" w14:paraId="422C996E"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ideal location for the event would be the </w:t>
      </w:r>
      <w:r w:rsidRPr="20E255A9" w:rsidR="00F4286D">
        <w:rPr>
          <w:rFonts w:ascii="Arial" w:hAnsi="Arial" w:eastAsia="Arial" w:cs="Arial"/>
          <w:lang w:val="en-IN" w:eastAsia="en-IN"/>
        </w:rPr>
        <w:t>ExCeL</w:t>
      </w:r>
      <w:r w:rsidRPr="20E255A9" w:rsidR="00F4286D">
        <w:rPr>
          <w:rFonts w:ascii="Arial" w:hAnsi="Arial" w:eastAsia="Arial" w:cs="Arial"/>
          <w:lang w:val="en-IN" w:eastAsia="en-IN"/>
        </w:rPr>
        <w:t xml:space="preserve"> London Convention Center, London. </w:t>
      </w:r>
      <w:r w:rsidRPr="20E255A9" w:rsidR="00F4286D">
        <w:rPr>
          <w:rFonts w:ascii="Arial" w:hAnsi="Arial" w:eastAsia="Arial" w:cs="Arial"/>
          <w:lang w:val="en-IN" w:eastAsia="en-IN"/>
        </w:rPr>
        <w:t>ExCeL</w:t>
      </w:r>
      <w:r w:rsidRPr="20E255A9" w:rsidR="00F4286D">
        <w:rPr>
          <w:rFonts w:ascii="Arial" w:hAnsi="Arial" w:eastAsia="Arial" w:cs="Arial"/>
          <w:lang w:val="en-IN" w:eastAsia="en-IN"/>
        </w:rPr>
        <w:t xml:space="preserve"> London is one of the most technologically advanced conference-focused venues in the city. It offers a set of quality facilities engaged with the latest technology. These include faster connectivity to the Internet and an advanced form of audiovisual-based equipment.</w:t>
      </w:r>
    </w:p>
    <w:p w:rsidRPr="00873C22" w:rsidR="00F4286D" w:rsidP="00B91818" w:rsidRDefault="00F4286D" w14:paraId="4406FBF5" w14:textId="77777777" w14:noSpellErr="1">
      <w:pPr>
        <w:pStyle w:val="Heading2"/>
        <w:spacing w:after="0"/>
        <w:rPr>
          <w:sz w:val="36"/>
          <w:szCs w:val="36"/>
          <w:lang w:val="en-IN" w:eastAsia="en-IN"/>
        </w:rPr>
      </w:pPr>
      <w:bookmarkStart w:name="_Toc1772387442" w:id="1167672793"/>
      <w:r w:rsidRPr="20E255A9" w:rsidR="00F4286D">
        <w:rPr>
          <w:lang w:val="en-IN" w:eastAsia="en-IN"/>
        </w:rPr>
        <w:t>The rationale behind choosing the event</w:t>
      </w:r>
      <w:bookmarkEnd w:id="1167672793"/>
    </w:p>
    <w:p w:rsidRPr="00F4286D" w:rsidR="00F4286D" w:rsidP="20E255A9" w:rsidRDefault="00F4286D" w14:paraId="5AFCCE87" w14:textId="26940EA7" w14:noSpellErr="1">
      <w:pPr>
        <w:spacing w:after="0" w:line="360" w:lineRule="auto"/>
        <w:rPr>
          <w:rFonts w:ascii="Arial" w:hAnsi="Arial" w:eastAsia="Arial" w:cs="Arial"/>
          <w:lang w:val="en-IN" w:eastAsia="en-IN"/>
        </w:rPr>
      </w:pPr>
      <w:r w:rsidRPr="20E255A9" w:rsidR="00F4286D">
        <w:rPr>
          <w:rFonts w:eastAsia="Times New Roman" w:cs="Times New Roman"/>
          <w:lang w:val="en-IN" w:eastAsia="en-IN"/>
        </w:rPr>
        <w:t xml:space="preserve">The event has been selected to meet the witnessed requirement to adapt and align with enhanced digital aspects considering the hospitality sector. Rapid form of advancements in technology is </w:t>
      </w:r>
      <w:r w:rsidRPr="20E255A9" w:rsidR="00F4286D">
        <w:rPr>
          <w:rFonts w:eastAsia="Times New Roman" w:cs="Times New Roman"/>
          <w:lang w:val="en-IN" w:eastAsia="en-IN"/>
        </w:rPr>
        <w:t>evident</w:t>
      </w:r>
      <w:r w:rsidRPr="20E255A9" w:rsidR="00F4286D">
        <w:rPr>
          <w:rFonts w:eastAsia="Times New Roman" w:cs="Times New Roman"/>
          <w:lang w:val="en-IN" w:eastAsia="en-IN"/>
        </w:rPr>
        <w:t xml:space="preserve"> in reshaping the preferences, expectations, and behavioural factors of consumers</w:t>
      </w:r>
      <w:r w:rsidRPr="20E255A9" w:rsidR="005A5F96">
        <w:rPr>
          <w:rFonts w:ascii="Arial" w:hAnsi="Arial" w:eastAsia="Arial" w:cs="Arial"/>
          <w:lang w:val="en-IN" w:eastAsia="en-IN"/>
        </w:rPr>
        <w:t xml:space="preserve"> (</w:t>
      </w:r>
      <w:r w:rsidRPr="00873C22" w:rsidR="005A5F96">
        <w:rPr>
          <w:shd w:val="clear" w:color="auto" w:fill="FFFFFF"/>
        </w:rPr>
        <w:t>Peters, 2024</w:t>
      </w:r>
      <w:r w:rsidRPr="20E255A9" w:rsidR="005A5F96">
        <w:rPr>
          <w:rFonts w:ascii="Arial" w:hAnsi="Arial" w:eastAsia="Arial" w:cs="Arial"/>
          <w:lang w:val="en-IN" w:eastAsia="en-IN"/>
        </w:rPr>
        <w:t>)</w:t>
      </w:r>
      <w:r w:rsidRPr="20E255A9" w:rsidR="00F4286D">
        <w:rPr>
          <w:rFonts w:eastAsia="Times New Roman" w:cs="Times New Roman"/>
          <w:lang w:val="en-IN" w:eastAsia="en-IN"/>
        </w:rPr>
        <w:t xml:space="preserve">. Hence, hospitality-based businesses must approach innovative elements to stay relevant and competitive in the market. The summit aims to encourage discussions along with </w:t>
      </w:r>
      <w:r w:rsidRPr="20E255A9" w:rsidR="00F4286D">
        <w:rPr>
          <w:rFonts w:eastAsia="Times New Roman" w:cs="Times New Roman"/>
          <w:lang w:val="en-IN" w:eastAsia="en-IN"/>
        </w:rPr>
        <w:t>showcasing</w:t>
      </w:r>
      <w:r w:rsidRPr="20E255A9" w:rsidR="00F4286D">
        <w:rPr>
          <w:rFonts w:eastAsia="Times New Roman" w:cs="Times New Roman"/>
          <w:lang w:val="en-IN" w:eastAsia="en-IN"/>
        </w:rPr>
        <w:t xml:space="preserve"> the role of </w:t>
      </w:r>
      <w:r w:rsidRPr="20E255A9" w:rsidR="00F4286D">
        <w:rPr>
          <w:rFonts w:eastAsia="Times New Roman" w:cs="Times New Roman"/>
          <w:lang w:val="en-IN" w:eastAsia="en-IN"/>
        </w:rPr>
        <w:t>cutting-edge</w:t>
      </w:r>
      <w:r w:rsidRPr="20E255A9" w:rsidR="00F4286D">
        <w:rPr>
          <w:rFonts w:eastAsia="Times New Roman" w:cs="Times New Roman"/>
          <w:lang w:val="en-IN" w:eastAsia="en-IN"/>
        </w:rPr>
        <w:t xml:space="preserve"> solutions considering the future days of business</w:t>
      </w:r>
      <w:r w:rsidRPr="20E255A9" w:rsidR="00E85EA2">
        <w:rPr>
          <w:rFonts w:ascii="Arial" w:hAnsi="Arial" w:eastAsia="Arial" w:cs="Arial"/>
          <w:lang w:val="en-IN" w:eastAsia="en-IN"/>
        </w:rPr>
        <w:t xml:space="preserve"> </w:t>
      </w:r>
      <w:sdt>
        <w:sdtPr>
          <w:id w:val="-1329214246"/>
          <w:citation/>
          <w:placeholder>
            <w:docPart w:val="DefaultPlaceholder_1081868574"/>
          </w:placeholder>
          <w:rPr>
            <w:rFonts w:ascii="Arial" w:hAnsi="Arial" w:eastAsia="Arial" w:cs="Arial"/>
            <w:lang w:val="en-IN" w:eastAsia="en-IN"/>
          </w:rPr>
        </w:sdtPr>
        <w:sdtEndPr>
          <w:rPr>
            <w:rFonts w:ascii="Arial" w:hAnsi="Arial" w:eastAsia="Arial" w:cs="Arial"/>
            <w:lang w:val="en-IN" w:eastAsia="en-IN"/>
          </w:rPr>
        </w:sdtEndPr>
        <w:sdtContent>
          <w:r w:rsidRPr="20E255A9" w:rsidR="00E85EA2">
            <w:rPr>
              <w:rFonts w:ascii="Arial" w:hAnsi="Arial" w:eastAsia="Arial" w:cs="Arial"/>
              <w:lang w:val="en-IN" w:eastAsia="en-IN"/>
            </w:rPr>
            <w:fldChar w:fldCharType="begin"/>
          </w:r>
          <w:r w:rsidRPr="20E255A9" w:rsidR="00E85EA2">
            <w:rPr>
              <w:rFonts w:eastAsia="Times New Roman" w:cs="Times New Roman"/>
              <w:lang w:val="en-US" w:eastAsia="en-IN"/>
            </w:rPr>
            <w:instrText xml:space="preserve"> CITATION Dan236 \l 1033 </w:instrText>
          </w:r>
          <w:r w:rsidRPr="20E255A9" w:rsidR="00E85EA2">
            <w:rPr>
              <w:rFonts w:ascii="Arial" w:hAnsi="Arial" w:eastAsia="Arial" w:cs="Arial"/>
              <w:lang w:val="en-IN" w:eastAsia="en-IN"/>
            </w:rPr>
            <w:fldChar w:fldCharType="separate"/>
          </w:r>
          <w:r w:rsidRPr="20E255A9" w:rsidR="00E85EA2">
            <w:rPr>
              <w:rFonts w:eastAsia="Times New Roman" w:cs="Times New Roman"/>
              <w:noProof/>
              <w:lang w:val="en-US" w:eastAsia="en-IN"/>
            </w:rPr>
            <w:t>(Berman, 2023)</w:t>
          </w:r>
          <w:r w:rsidRPr="20E255A9" w:rsidR="00E85EA2">
            <w:rPr>
              <w:rFonts w:ascii="Arial" w:hAnsi="Arial" w:eastAsia="Arial" w:cs="Arial"/>
              <w:lang w:val="en-IN" w:eastAsia="en-IN"/>
            </w:rPr>
            <w:fldChar w:fldCharType="end"/>
          </w:r>
        </w:sdtContent>
      </w:sdt>
      <w:r w:rsidRPr="20E255A9" w:rsidR="00F4286D">
        <w:rPr>
          <w:rFonts w:eastAsia="Times New Roman" w:cs="Times New Roman"/>
          <w:lang w:val="en-IN" w:eastAsia="en-IN"/>
        </w:rPr>
        <w:t xml:space="preserve">. Participants can be empowered to create </w:t>
      </w:r>
      <w:r w:rsidRPr="20E255A9" w:rsidR="00F4286D">
        <w:rPr>
          <w:rFonts w:eastAsia="Times New Roman" w:cs="Times New Roman"/>
          <w:lang w:val="en-IN" w:eastAsia="en-IN"/>
        </w:rPr>
        <w:t>a number of</w:t>
      </w:r>
      <w:r w:rsidRPr="20E255A9" w:rsidR="00F4286D">
        <w:rPr>
          <w:rFonts w:eastAsia="Times New Roman" w:cs="Times New Roman"/>
          <w:lang w:val="en-IN" w:eastAsia="en-IN"/>
        </w:rPr>
        <w:t xml:space="preserve"> innovative solutions by harmonising with generated trends in the market. Conducted interactive sessions and experiences gained from the event will be helpful in achieving these.  </w:t>
      </w:r>
    </w:p>
    <w:p w:rsidRPr="00873C22" w:rsidR="00B001C6" w:rsidRDefault="00B001C6" w14:paraId="235707D9" w14:textId="77777777">
      <w:pPr>
        <w:spacing w:line="259" w:lineRule="auto"/>
        <w:jc w:val="left"/>
        <w:rPr>
          <w:b/>
          <w:sz w:val="28"/>
          <w:szCs w:val="28"/>
          <w:lang w:val="en-IN" w:eastAsia="en-IN"/>
        </w:rPr>
      </w:pPr>
      <w:r w:rsidRPr="00873C22">
        <w:rPr>
          <w:lang w:val="en-IN" w:eastAsia="en-IN"/>
        </w:rPr>
        <w:br w:type="page"/>
      </w:r>
    </w:p>
    <w:p w:rsidRPr="00873C22" w:rsidR="00F4286D" w:rsidP="00B91818" w:rsidRDefault="00F4286D" w14:paraId="2F8BF9CB" w14:textId="363ED3FB" w14:noSpellErr="1">
      <w:pPr>
        <w:pStyle w:val="Heading1"/>
        <w:spacing w:after="0"/>
        <w:rPr>
          <w:sz w:val="48"/>
          <w:szCs w:val="48"/>
          <w:lang w:val="en-IN" w:eastAsia="en-IN"/>
        </w:rPr>
      </w:pPr>
      <w:bookmarkStart w:name="_Toc1906478011" w:id="828401931"/>
      <w:r w:rsidRPr="20E255A9" w:rsidR="00F4286D">
        <w:rPr>
          <w:lang w:val="en-IN" w:eastAsia="en-IN"/>
        </w:rPr>
        <w:t>The Event Cycle</w:t>
      </w:r>
      <w:bookmarkEnd w:id="828401931"/>
    </w:p>
    <w:p w:rsidRPr="00F4286D" w:rsidR="00F4286D" w:rsidP="20E255A9" w:rsidRDefault="00F4286D" w14:paraId="27FAB80A"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Event Cycle is considered a potential framework to highlight </w:t>
      </w:r>
      <w:r w:rsidRPr="20E255A9" w:rsidR="00F4286D">
        <w:rPr>
          <w:rFonts w:ascii="Arial" w:hAnsi="Arial" w:eastAsia="Arial" w:cs="Arial"/>
          <w:lang w:val="en-IN" w:eastAsia="en-IN"/>
        </w:rPr>
        <w:t>a number of</w:t>
      </w:r>
      <w:r w:rsidRPr="20E255A9" w:rsidR="00F4286D">
        <w:rPr>
          <w:rFonts w:ascii="Arial" w:hAnsi="Arial" w:eastAsia="Arial" w:cs="Arial"/>
          <w:lang w:val="en-IN" w:eastAsia="en-IN"/>
        </w:rPr>
        <w:t xml:space="preserve"> stages involved in planning, executing, and eventually evaluating a particular event. </w:t>
      </w:r>
    </w:p>
    <w:p w:rsidRPr="00F4286D" w:rsidR="00F4286D" w:rsidP="00B91818" w:rsidRDefault="00F4286D" w14:paraId="5873228F"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An appropriate event cycle</w:t>
      </w:r>
    </w:p>
    <w:p w:rsidRPr="00873C22" w:rsidR="00F4286D" w:rsidP="20E255A9" w:rsidRDefault="00F4286D" w14:paraId="5401BA5D" w14:textId="492668D4" w14:noSpellErr="1">
      <w:pPr>
        <w:spacing w:after="0" w:line="360" w:lineRule="auto"/>
        <w:rPr>
          <w:rFonts w:ascii="Arial" w:hAnsi="Arial" w:eastAsia="Arial" w:cs="Arial"/>
          <w:lang w:val="en-IN" w:eastAsia="en-IN"/>
        </w:rPr>
      </w:pPr>
      <w:r w:rsidRPr="20E255A9" w:rsidR="00F4286D">
        <w:rPr>
          <w:rFonts w:eastAsia="Times New Roman" w:cs="Times New Roman"/>
          <w:lang w:val="en-IN" w:eastAsia="en-IN"/>
        </w:rPr>
        <w:t xml:space="preserve">The Plan-Do-Check-Act (PDCA) cycle or the Deming Cycle can </w:t>
      </w:r>
      <w:r w:rsidRPr="20E255A9" w:rsidR="00F4286D">
        <w:rPr>
          <w:rFonts w:eastAsia="Times New Roman" w:cs="Times New Roman"/>
          <w:lang w:val="en-IN" w:eastAsia="en-IN"/>
        </w:rPr>
        <w:t>be applicable</w:t>
      </w:r>
      <w:r w:rsidRPr="20E255A9" w:rsidR="00F4286D">
        <w:rPr>
          <w:rFonts w:eastAsia="Times New Roman" w:cs="Times New Roman"/>
          <w:lang w:val="en-IN" w:eastAsia="en-IN"/>
        </w:rPr>
        <w:t xml:space="preserve"> to the event. The following is the procedure to align “</w:t>
      </w:r>
      <w:r w:rsidRPr="20E255A9" w:rsidR="00F4286D">
        <w:rPr>
          <w:rFonts w:eastAsia="Times New Roman" w:cs="Times New Roman"/>
          <w:lang w:val="en-IN" w:eastAsia="en-IN"/>
        </w:rPr>
        <w:t>TechHospitality</w:t>
      </w:r>
      <w:r w:rsidRPr="20E255A9" w:rsidR="00F4286D">
        <w:rPr>
          <w:rFonts w:eastAsia="Times New Roman" w:cs="Times New Roman"/>
          <w:lang w:val="en-IN" w:eastAsia="en-IN"/>
        </w:rPr>
        <w:t xml:space="preserve"> Summit: Innovating the Future of Hospitality” with the cycle</w:t>
      </w:r>
      <w:r w:rsidRPr="20E255A9" w:rsidR="006C7678">
        <w:rPr>
          <w:rFonts w:ascii="Arial" w:hAnsi="Arial" w:eastAsia="Arial" w:cs="Arial"/>
          <w:lang w:val="en-IN" w:eastAsia="en-IN"/>
        </w:rPr>
        <w:t xml:space="preserve"> </w:t>
      </w:r>
      <w:sdt>
        <w:sdtPr>
          <w:id w:val="746542411"/>
          <w:citation/>
          <w:placeholder>
            <w:docPart w:val="DefaultPlaceholder_1081868574"/>
          </w:placeholder>
          <w:rPr>
            <w:rFonts w:ascii="Arial" w:hAnsi="Arial" w:eastAsia="Arial" w:cs="Arial"/>
            <w:lang w:val="en-IN" w:eastAsia="en-IN"/>
          </w:rPr>
        </w:sdtPr>
        <w:sdtEndPr>
          <w:rPr>
            <w:rFonts w:ascii="Arial" w:hAnsi="Arial" w:eastAsia="Arial" w:cs="Arial"/>
            <w:lang w:val="en-IN" w:eastAsia="en-IN"/>
          </w:rPr>
        </w:sdtEndPr>
        <w:sdtContent>
          <w:r w:rsidRPr="20E255A9" w:rsidR="006C7678">
            <w:rPr>
              <w:rFonts w:ascii="Arial" w:hAnsi="Arial" w:eastAsia="Arial" w:cs="Arial"/>
              <w:lang w:val="en-IN" w:eastAsia="en-IN"/>
            </w:rPr>
            <w:fldChar w:fldCharType="begin"/>
          </w:r>
          <w:r w:rsidRPr="20E255A9" w:rsidR="006C7678">
            <w:rPr>
              <w:rFonts w:eastAsia="Times New Roman" w:cs="Times New Roman"/>
              <w:lang w:val="en-US" w:eastAsia="en-IN"/>
            </w:rPr>
            <w:instrText xml:space="preserve"> CITATION Dan223 \l 1033 </w:instrText>
          </w:r>
          <w:r w:rsidRPr="20E255A9" w:rsidR="006C7678">
            <w:rPr>
              <w:rFonts w:ascii="Arial" w:hAnsi="Arial" w:eastAsia="Arial" w:cs="Arial"/>
              <w:lang w:val="en-IN" w:eastAsia="en-IN"/>
            </w:rPr>
            <w:fldChar w:fldCharType="separate"/>
          </w:r>
          <w:r w:rsidRPr="20E255A9" w:rsidR="006C7678">
            <w:rPr>
              <w:rFonts w:eastAsia="Times New Roman" w:cs="Times New Roman"/>
              <w:noProof/>
              <w:lang w:val="en-US" w:eastAsia="en-IN"/>
            </w:rPr>
            <w:t>(Dana Miranda, 2022)</w:t>
          </w:r>
          <w:r w:rsidRPr="20E255A9" w:rsidR="006C7678">
            <w:rPr>
              <w:rFonts w:ascii="Arial" w:hAnsi="Arial" w:eastAsia="Arial" w:cs="Arial"/>
              <w:lang w:val="en-IN" w:eastAsia="en-IN"/>
            </w:rPr>
            <w:fldChar w:fldCharType="end"/>
          </w:r>
        </w:sdtContent>
      </w:sdt>
      <w:r w:rsidRPr="20E255A9" w:rsidR="00F4286D">
        <w:rPr>
          <w:rFonts w:ascii="Arial" w:hAnsi="Arial" w:eastAsia="Arial" w:cs="Arial"/>
          <w:lang w:val="en-IN" w:eastAsia="en-IN"/>
        </w:rPr>
        <w:t>.</w:t>
      </w:r>
    </w:p>
    <w:p w:rsidRPr="00873C22" w:rsidR="00DB42BD" w:rsidP="00B91818" w:rsidRDefault="00BC26AC" w14:paraId="0FE19540" w14:textId="5DF2041E">
      <w:pPr>
        <w:spacing w:after="0"/>
        <w:rPr>
          <w:rFonts w:eastAsia="Times New Roman" w:cs="Times New Roman"/>
          <w:szCs w:val="24"/>
          <w:lang w:val="en-IN" w:eastAsia="en-IN"/>
        </w:rPr>
      </w:pPr>
      <w:r w:rsidR="00BC26AC">
        <w:drawing>
          <wp:inline wp14:editId="1E1E92C8" wp14:anchorId="37882567">
            <wp:extent cx="5731510" cy="3282950"/>
            <wp:effectExtent l="0" t="0" r="2540" b="0"/>
            <wp:docPr id="1615408276" name="Picture 3" descr="PDCA cycle - Structuring goal achievement" title=""/>
            <wp:cNvGraphicFramePr>
              <a:graphicFrameLocks noChangeAspect="1"/>
            </wp:cNvGraphicFramePr>
            <a:graphic>
              <a:graphicData uri="http://schemas.openxmlformats.org/drawingml/2006/picture">
                <pic:pic>
                  <pic:nvPicPr>
                    <pic:cNvPr id="0" name="Picture 3"/>
                    <pic:cNvPicPr/>
                  </pic:nvPicPr>
                  <pic:blipFill>
                    <a:blip r:embed="R8754a7a1e6894be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82950"/>
                    </a:xfrm>
                    <a:prstGeom prst="rect">
                      <a:avLst/>
                    </a:prstGeom>
                  </pic:spPr>
                </pic:pic>
              </a:graphicData>
            </a:graphic>
          </wp:inline>
        </w:drawing>
      </w:r>
    </w:p>
    <w:p w:rsidRPr="009C6A8B" w:rsidR="00BC26AC" w:rsidP="0003294A" w:rsidRDefault="00BC26AC" w14:paraId="17662B11" w14:textId="66738AD5">
      <w:pPr>
        <w:spacing w:after="0"/>
        <w:jc w:val="center"/>
        <w:rPr>
          <w:rFonts w:eastAsia="Times New Roman" w:cs="Times New Roman"/>
          <w:b/>
          <w:bCs/>
          <w:i/>
          <w:iCs/>
          <w:szCs w:val="24"/>
          <w:lang w:val="en-IN" w:eastAsia="en-IN"/>
        </w:rPr>
      </w:pPr>
      <w:r w:rsidRPr="009C6A8B">
        <w:rPr>
          <w:rFonts w:eastAsia="Times New Roman" w:cs="Times New Roman"/>
          <w:b/>
          <w:bCs/>
          <w:i/>
          <w:iCs/>
          <w:szCs w:val="24"/>
          <w:lang w:val="en-IN" w:eastAsia="en-IN"/>
        </w:rPr>
        <w:t xml:space="preserve">Figure: </w:t>
      </w:r>
      <w:r w:rsidRPr="009C6A8B" w:rsidR="007A5536">
        <w:rPr>
          <w:rFonts w:eastAsia="Times New Roman" w:cs="Times New Roman"/>
          <w:b/>
          <w:bCs/>
          <w:i/>
          <w:iCs/>
          <w:szCs w:val="24"/>
          <w:lang w:val="en-IN" w:eastAsia="en-IN"/>
        </w:rPr>
        <w:t>PDCA Cycle</w:t>
      </w:r>
    </w:p>
    <w:p w:rsidRPr="009C6A8B" w:rsidR="00BC26AC" w:rsidP="0003294A" w:rsidRDefault="00BC26AC" w14:paraId="55172C42" w14:textId="169699E1">
      <w:pPr>
        <w:spacing w:after="0"/>
        <w:jc w:val="center"/>
        <w:rPr>
          <w:rFonts w:eastAsia="Times New Roman" w:cs="Times New Roman"/>
          <w:b/>
          <w:bCs/>
          <w:i/>
          <w:iCs/>
          <w:szCs w:val="24"/>
          <w:lang w:val="en-IN" w:eastAsia="en-IN"/>
        </w:rPr>
      </w:pPr>
      <w:r w:rsidRPr="009C6A8B">
        <w:rPr>
          <w:rFonts w:eastAsia="Times New Roman" w:cs="Times New Roman"/>
          <w:b/>
          <w:bCs/>
          <w:i/>
          <w:iCs/>
          <w:szCs w:val="24"/>
          <w:lang w:val="en-IN" w:eastAsia="en-IN"/>
        </w:rPr>
        <w:t xml:space="preserve">Source: </w:t>
      </w:r>
      <w:sdt>
        <w:sdtPr>
          <w:rPr>
            <w:rFonts w:eastAsia="Times New Roman" w:cs="Times New Roman"/>
            <w:b/>
            <w:bCs/>
            <w:i/>
            <w:iCs/>
            <w:szCs w:val="24"/>
            <w:lang w:val="en-IN" w:eastAsia="en-IN"/>
          </w:rPr>
          <w:id w:val="1029223129"/>
          <w:citation/>
        </w:sdtPr>
        <w:sdtEndPr/>
        <w:sdtContent>
          <w:r w:rsidRPr="009C6A8B" w:rsidR="00AD70EE">
            <w:rPr>
              <w:rFonts w:eastAsia="Times New Roman" w:cs="Times New Roman"/>
              <w:b/>
              <w:bCs/>
              <w:i/>
              <w:iCs/>
              <w:szCs w:val="24"/>
              <w:lang w:val="en-IN" w:eastAsia="en-IN"/>
            </w:rPr>
            <w:fldChar w:fldCharType="begin"/>
          </w:r>
          <w:r w:rsidRPr="009C6A8B" w:rsidR="00AD70EE">
            <w:rPr>
              <w:rFonts w:eastAsia="Times New Roman" w:cs="Times New Roman"/>
              <w:b/>
              <w:bCs/>
              <w:i/>
              <w:iCs/>
              <w:szCs w:val="24"/>
              <w:lang w:val="en-US" w:eastAsia="en-IN"/>
            </w:rPr>
            <w:instrText xml:space="preserve"> CITATION Dan223 \l 1033 </w:instrText>
          </w:r>
          <w:r w:rsidRPr="009C6A8B" w:rsidR="00AD70EE">
            <w:rPr>
              <w:rFonts w:eastAsia="Times New Roman" w:cs="Times New Roman"/>
              <w:b/>
              <w:bCs/>
              <w:i/>
              <w:iCs/>
              <w:szCs w:val="24"/>
              <w:lang w:val="en-IN" w:eastAsia="en-IN"/>
            </w:rPr>
            <w:fldChar w:fldCharType="separate"/>
          </w:r>
          <w:r w:rsidRPr="009C6A8B" w:rsidR="00AD70EE">
            <w:rPr>
              <w:rFonts w:eastAsia="Times New Roman" w:cs="Times New Roman"/>
              <w:b/>
              <w:bCs/>
              <w:i/>
              <w:iCs/>
              <w:noProof/>
              <w:szCs w:val="24"/>
              <w:lang w:val="en-US" w:eastAsia="en-IN"/>
            </w:rPr>
            <w:t>(Dana Miranda, 2022)</w:t>
          </w:r>
          <w:r w:rsidRPr="009C6A8B" w:rsidR="00AD70EE">
            <w:rPr>
              <w:rFonts w:eastAsia="Times New Roman" w:cs="Times New Roman"/>
              <w:b/>
              <w:bCs/>
              <w:i/>
              <w:iCs/>
              <w:szCs w:val="24"/>
              <w:lang w:val="en-IN" w:eastAsia="en-IN"/>
            </w:rPr>
            <w:fldChar w:fldCharType="end"/>
          </w:r>
        </w:sdtContent>
      </w:sdt>
    </w:p>
    <w:p w:rsidRPr="00F4286D" w:rsidR="00F4286D" w:rsidP="00B91818" w:rsidRDefault="00F4286D" w14:paraId="615769A2" w14:textId="77777777">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Plan</w:t>
      </w:r>
    </w:p>
    <w:p w:rsidRPr="009C6A8B" w:rsidR="000E2896" w:rsidP="20E255A9" w:rsidRDefault="00F4286D" w14:paraId="0BCB749D" w14:textId="1CFB5043"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involved organiser will carefully plan the vital aspects of the event by including </w:t>
      </w:r>
      <w:r w:rsidRPr="20E255A9" w:rsidR="00F4286D">
        <w:rPr>
          <w:rFonts w:ascii="Arial" w:hAnsi="Arial" w:eastAsia="Arial" w:cs="Arial"/>
          <w:lang w:val="en-IN" w:eastAsia="en-IN"/>
        </w:rPr>
        <w:t>objectives</w:t>
      </w:r>
      <w:r w:rsidRPr="20E255A9" w:rsidR="00F4286D">
        <w:rPr>
          <w:rFonts w:ascii="Arial" w:hAnsi="Arial" w:eastAsia="Arial" w:cs="Arial"/>
          <w:lang w:val="en-IN" w:eastAsia="en-IN"/>
        </w:rPr>
        <w:t xml:space="preserve"> and spotting a target audience. Securing speakers, choosing a venue, and developing a marketing-based strategy will also be ideated</w:t>
      </w:r>
      <w:r w:rsidRPr="20E255A9" w:rsidR="009C6A8B">
        <w:rPr>
          <w:rFonts w:ascii="Arial" w:hAnsi="Arial" w:eastAsia="Arial" w:cs="Arial"/>
          <w:lang w:val="en-IN" w:eastAsia="en-IN"/>
        </w:rPr>
        <w:t xml:space="preserve"> </w:t>
      </w:r>
      <w:r w:rsidRPr="20E255A9" w:rsidR="009C6A8B">
        <w:rPr>
          <w:rFonts w:ascii="Arial" w:hAnsi="Arial" w:eastAsia="Arial" w:cs="Arial"/>
          <w:color w:val="auto"/>
          <w:lang w:val="en-IN" w:eastAsia="en-IN"/>
        </w:rPr>
        <w:t>(</w:t>
      </w:r>
      <w:r w:rsidRPr="20E255A9" w:rsidR="009C6A8B">
        <w:rPr>
          <w:rFonts w:ascii="Arial" w:hAnsi="Arial" w:eastAsia="Arial" w:cs="Arial"/>
          <w:color w:val="auto"/>
          <w:shd w:val="clear" w:color="auto" w:fill="FFFFFF"/>
        </w:rPr>
        <w:t>Getz and Page, 2019</w:t>
      </w:r>
      <w:r w:rsidRPr="20E255A9" w:rsidR="009C6A8B">
        <w:rPr>
          <w:rFonts w:ascii="Arial" w:hAnsi="Arial" w:eastAsia="Arial" w:cs="Arial"/>
          <w:color w:val="auto"/>
          <w:lang w:val="en-IN" w:eastAsia="en-IN"/>
        </w:rPr>
        <w:t>)</w:t>
      </w:r>
      <w:r w:rsidRPr="20E255A9" w:rsidR="00F4286D">
        <w:rPr>
          <w:rFonts w:ascii="Arial" w:hAnsi="Arial" w:eastAsia="Arial" w:cs="Arial"/>
          <w:color w:val="auto"/>
          <w:lang w:val="en-IN" w:eastAsia="en-IN"/>
        </w:rPr>
        <w:t xml:space="preserve">. </w:t>
      </w:r>
      <w:r w:rsidRPr="20E255A9" w:rsidR="00F4286D">
        <w:rPr>
          <w:rFonts w:ascii="Arial" w:hAnsi="Arial" w:eastAsia="Arial" w:cs="Arial"/>
          <w:lang w:val="en-IN" w:eastAsia="en-IN"/>
        </w:rPr>
        <w:t>This whole procedure involves conducting research on the market, setting budgets, and creating an attainable plan for the event. </w:t>
      </w:r>
      <w:r w:rsidRPr="20E255A9" w:rsidR="000E2896">
        <w:rPr>
          <w:rFonts w:eastAsia="Times New Roman" w:cs="Times New Roman"/>
          <w:b w:val="1"/>
          <w:bCs w:val="1"/>
          <w:u w:val="single"/>
          <w:lang w:val="en-IN" w:eastAsia="en-IN"/>
        </w:rPr>
        <w:br w:type="page"/>
      </w:r>
    </w:p>
    <w:p w:rsidRPr="00F4286D" w:rsidR="00F4286D" w:rsidP="00B91818" w:rsidRDefault="00F4286D" w14:paraId="4BDFF70D" w14:textId="4CDE6B69">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Do</w:t>
      </w:r>
    </w:p>
    <w:p w:rsidRPr="00F4286D" w:rsidR="00F4286D" w:rsidP="20E255A9" w:rsidRDefault="00F4286D" w14:paraId="6A159BA4" w14:textId="663D0833" w14:noSpellErr="1">
      <w:pPr>
        <w:spacing w:after="0" w:line="360" w:lineRule="auto"/>
        <w:rPr>
          <w:rFonts w:ascii="Arial" w:hAnsi="Arial" w:eastAsia="Arial" w:cs="Arial"/>
          <w:lang w:val="en-IN" w:eastAsia="en-IN"/>
        </w:rPr>
      </w:pPr>
      <w:r w:rsidRPr="20E255A9" w:rsidR="00F4286D">
        <w:rPr>
          <w:rFonts w:eastAsia="Times New Roman" w:cs="Times New Roman"/>
          <w:lang w:val="en-IN" w:eastAsia="en-IN"/>
        </w:rPr>
        <w:t xml:space="preserve">The “Do” stage involves the execution of the event according to the plan developed. This includes setting up the venue, managing registrations and </w:t>
      </w:r>
      <w:r w:rsidRPr="20E255A9" w:rsidR="00F4286D">
        <w:rPr>
          <w:rFonts w:eastAsia="Times New Roman" w:cs="Times New Roman"/>
          <w:lang w:val="en-IN" w:eastAsia="en-IN"/>
        </w:rPr>
        <w:t>logistics</w:t>
      </w:r>
      <w:r w:rsidRPr="20E255A9" w:rsidR="00F4286D">
        <w:rPr>
          <w:rFonts w:eastAsia="Times New Roman" w:cs="Times New Roman"/>
          <w:lang w:val="en-IN" w:eastAsia="en-IN"/>
        </w:rPr>
        <w:t>, and delivering speeches. Arranging a set of workshops along with ensuring a seamless experience for all the involved individuals is also considered</w:t>
      </w:r>
      <w:r w:rsidRPr="20E255A9" w:rsidR="002B447A">
        <w:rPr>
          <w:rFonts w:ascii="Arial" w:hAnsi="Arial" w:eastAsia="Arial" w:cs="Arial"/>
          <w:lang w:val="en-IN" w:eastAsia="en-IN"/>
        </w:rPr>
        <w:t xml:space="preserve"> </w:t>
      </w:r>
      <w:sdt>
        <w:sdtPr>
          <w:id w:val="1300961964"/>
          <w:citation/>
          <w:placeholder>
            <w:docPart w:val="DefaultPlaceholder_1081868574"/>
          </w:placeholder>
          <w:rPr>
            <w:rFonts w:ascii="Arial" w:hAnsi="Arial" w:eastAsia="Arial" w:cs="Arial"/>
            <w:lang w:val="en-IN" w:eastAsia="en-IN"/>
          </w:rPr>
        </w:sdtPr>
        <w:sdtEndPr>
          <w:rPr>
            <w:rFonts w:ascii="Arial" w:hAnsi="Arial" w:eastAsia="Arial" w:cs="Arial"/>
            <w:lang w:val="en-IN" w:eastAsia="en-IN"/>
          </w:rPr>
        </w:sdtEndPr>
        <w:sdtContent>
          <w:r w:rsidRPr="20E255A9" w:rsidR="002B447A">
            <w:rPr>
              <w:rFonts w:ascii="Arial" w:hAnsi="Arial" w:eastAsia="Arial" w:cs="Arial"/>
              <w:lang w:val="en-IN" w:eastAsia="en-IN"/>
            </w:rPr>
            <w:fldChar w:fldCharType="begin"/>
          </w:r>
          <w:r w:rsidRPr="20E255A9" w:rsidR="002B447A">
            <w:rPr>
              <w:rFonts w:eastAsia="Times New Roman" w:cs="Times New Roman"/>
              <w:lang w:val="en-US" w:eastAsia="en-IN"/>
            </w:rPr>
            <w:instrText xml:space="preserve"> CITATION Guy231 \l 1033 </w:instrText>
          </w:r>
          <w:r w:rsidRPr="20E255A9" w:rsidR="002B447A">
            <w:rPr>
              <w:rFonts w:ascii="Arial" w:hAnsi="Arial" w:eastAsia="Arial" w:cs="Arial"/>
              <w:lang w:val="en-IN" w:eastAsia="en-IN"/>
            </w:rPr>
            <w:fldChar w:fldCharType="separate"/>
          </w:r>
          <w:r w:rsidRPr="20E255A9" w:rsidR="002B447A">
            <w:rPr>
              <w:rFonts w:eastAsia="Times New Roman" w:cs="Times New Roman"/>
              <w:noProof/>
              <w:lang w:val="en-US" w:eastAsia="en-IN"/>
            </w:rPr>
            <w:t>(Yehiav, 2023)</w:t>
          </w:r>
          <w:r w:rsidRPr="20E255A9" w:rsidR="002B447A">
            <w:rPr>
              <w:rFonts w:ascii="Arial" w:hAnsi="Arial" w:eastAsia="Arial" w:cs="Arial"/>
              <w:lang w:val="en-IN" w:eastAsia="en-IN"/>
            </w:rPr>
            <w:fldChar w:fldCharType="end"/>
          </w:r>
        </w:sdtContent>
      </w:sdt>
      <w:r w:rsidRPr="20E255A9" w:rsidR="00F4286D">
        <w:rPr>
          <w:rFonts w:ascii="Arial" w:hAnsi="Arial" w:eastAsia="Arial" w:cs="Arial"/>
          <w:lang w:val="en-IN" w:eastAsia="en-IN"/>
        </w:rPr>
        <w:t>. </w:t>
      </w:r>
    </w:p>
    <w:p w:rsidRPr="00F4286D" w:rsidR="00F4286D" w:rsidP="00B91818" w:rsidRDefault="00F4286D" w14:paraId="5A00CE53" w14:textId="77777777">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Check</w:t>
      </w:r>
    </w:p>
    <w:p w:rsidRPr="00F4286D" w:rsidR="00F4286D" w:rsidP="20E255A9" w:rsidRDefault="00F4286D" w14:paraId="6BF827A2"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organiser entity will </w:t>
      </w:r>
      <w:r w:rsidRPr="20E255A9" w:rsidR="00F4286D">
        <w:rPr>
          <w:rFonts w:ascii="Arial" w:hAnsi="Arial" w:eastAsia="Arial" w:cs="Arial"/>
          <w:lang w:val="en-IN" w:eastAsia="en-IN"/>
        </w:rPr>
        <w:t>monitor</w:t>
      </w:r>
      <w:r w:rsidRPr="20E255A9" w:rsidR="00F4286D">
        <w:rPr>
          <w:rFonts w:ascii="Arial" w:hAnsi="Arial" w:eastAsia="Arial" w:cs="Arial"/>
          <w:lang w:val="en-IN" w:eastAsia="en-IN"/>
        </w:rPr>
        <w:t xml:space="preserve"> and evaluate the progress and performance of the event at this stage. Gathering vital feedback from attendees along with assessing engagement-related metrics can be </w:t>
      </w:r>
      <w:r w:rsidRPr="20E255A9" w:rsidR="00F4286D">
        <w:rPr>
          <w:rFonts w:ascii="Arial" w:hAnsi="Arial" w:eastAsia="Arial" w:cs="Arial"/>
          <w:lang w:val="en-IN" w:eastAsia="en-IN"/>
        </w:rPr>
        <w:t>evident</w:t>
      </w:r>
      <w:r w:rsidRPr="20E255A9" w:rsidR="00F4286D">
        <w:rPr>
          <w:rFonts w:ascii="Arial" w:hAnsi="Arial" w:eastAsia="Arial" w:cs="Arial"/>
          <w:lang w:val="en-IN" w:eastAsia="en-IN"/>
        </w:rPr>
        <w:t>. The entity can further evaluate the effectiveness of sessions to resolve generated issues and concerns in real-time. </w:t>
      </w:r>
    </w:p>
    <w:p w:rsidRPr="00F4286D" w:rsidR="00F4286D" w:rsidP="00B91818" w:rsidRDefault="00F4286D" w14:paraId="2A1557C1" w14:textId="77777777">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Act</w:t>
      </w:r>
    </w:p>
    <w:p w:rsidRPr="00F4286D" w:rsidR="00F4286D" w:rsidP="20E255A9" w:rsidRDefault="00F4286D" w14:paraId="0FD46228" w14:textId="75D60090" w14:noSpellErr="1">
      <w:pPr>
        <w:spacing w:after="0" w:line="360" w:lineRule="auto"/>
        <w:rPr>
          <w:rFonts w:ascii="Arial" w:hAnsi="Arial" w:eastAsia="Arial" w:cs="Arial"/>
          <w:lang w:val="en-IN" w:eastAsia="en-IN"/>
        </w:rPr>
      </w:pPr>
      <w:r w:rsidRPr="20E255A9" w:rsidR="00F4286D">
        <w:rPr>
          <w:rFonts w:eastAsia="Times New Roman" w:cs="Times New Roman"/>
          <w:lang w:val="en-IN" w:eastAsia="en-IN"/>
        </w:rPr>
        <w:t xml:space="preserve">The organiser will </w:t>
      </w:r>
      <w:r w:rsidRPr="20E255A9" w:rsidR="00F4286D">
        <w:rPr>
          <w:rFonts w:eastAsia="Times New Roman" w:cs="Times New Roman"/>
          <w:lang w:val="en-IN" w:eastAsia="en-IN"/>
        </w:rPr>
        <w:t>proceed</w:t>
      </w:r>
      <w:r w:rsidRPr="20E255A9" w:rsidR="00F4286D">
        <w:rPr>
          <w:rFonts w:eastAsia="Times New Roman" w:cs="Times New Roman"/>
          <w:lang w:val="en-IN" w:eastAsia="en-IN"/>
        </w:rPr>
        <w:t xml:space="preserve"> toward a set of actions to </w:t>
      </w:r>
      <w:r w:rsidRPr="20E255A9" w:rsidR="00F4286D">
        <w:rPr>
          <w:rFonts w:eastAsia="Times New Roman" w:cs="Times New Roman"/>
          <w:lang w:val="en-IN" w:eastAsia="en-IN"/>
        </w:rPr>
        <w:t>witness</w:t>
      </w:r>
      <w:r w:rsidRPr="20E255A9" w:rsidR="00F4286D">
        <w:rPr>
          <w:rFonts w:eastAsia="Times New Roman" w:cs="Times New Roman"/>
          <w:lang w:val="en-IN" w:eastAsia="en-IN"/>
        </w:rPr>
        <w:t xml:space="preserve"> improvements considering future aspects of the event. The steps are based on the viewpoints gathered during the “Check” stage. Refining the format of the event along with adjusting strategies related to marketing can be executed</w:t>
      </w:r>
      <w:r w:rsidRPr="20E255A9" w:rsidR="00DB68A3">
        <w:rPr>
          <w:rFonts w:ascii="Arial" w:hAnsi="Arial" w:eastAsia="Arial" w:cs="Arial"/>
          <w:lang w:val="en-IN" w:eastAsia="en-IN"/>
        </w:rPr>
        <w:t xml:space="preserve"> </w:t>
      </w:r>
      <w:sdt>
        <w:sdtPr>
          <w:id w:val="1549110405"/>
          <w:citation/>
          <w:placeholder>
            <w:docPart w:val="DefaultPlaceholder_1081868574"/>
          </w:placeholder>
          <w:rPr>
            <w:rFonts w:ascii="Arial" w:hAnsi="Arial" w:eastAsia="Arial" w:cs="Arial"/>
            <w:lang w:val="en-IN" w:eastAsia="en-IN"/>
          </w:rPr>
        </w:sdtPr>
        <w:sdtEndPr>
          <w:rPr>
            <w:rFonts w:ascii="Arial" w:hAnsi="Arial" w:eastAsia="Arial" w:cs="Arial"/>
            <w:lang w:val="en-IN" w:eastAsia="en-IN"/>
          </w:rPr>
        </w:sdtEndPr>
        <w:sdtContent>
          <w:r w:rsidRPr="20E255A9" w:rsidR="00DB68A3">
            <w:rPr>
              <w:rFonts w:ascii="Arial" w:hAnsi="Arial" w:eastAsia="Arial" w:cs="Arial"/>
              <w:lang w:val="en-IN" w:eastAsia="en-IN"/>
            </w:rPr>
            <w:fldChar w:fldCharType="begin"/>
          </w:r>
          <w:r w:rsidRPr="20E255A9" w:rsidR="00DB68A3">
            <w:rPr>
              <w:rFonts w:eastAsia="Times New Roman" w:cs="Times New Roman"/>
              <w:lang w:val="en-US" w:eastAsia="en-IN"/>
            </w:rPr>
            <w:instrText xml:space="preserve"> CITATION Guy231 \l 1033 </w:instrText>
          </w:r>
          <w:r w:rsidRPr="20E255A9" w:rsidR="00DB68A3">
            <w:rPr>
              <w:rFonts w:ascii="Arial" w:hAnsi="Arial" w:eastAsia="Arial" w:cs="Arial"/>
              <w:lang w:val="en-IN" w:eastAsia="en-IN"/>
            </w:rPr>
            <w:fldChar w:fldCharType="separate"/>
          </w:r>
          <w:r w:rsidRPr="20E255A9" w:rsidR="00DB68A3">
            <w:rPr>
              <w:rFonts w:eastAsia="Times New Roman" w:cs="Times New Roman"/>
              <w:noProof/>
              <w:lang w:val="en-US" w:eastAsia="en-IN"/>
            </w:rPr>
            <w:t>(Yehiav, 2023)</w:t>
          </w:r>
          <w:r w:rsidRPr="20E255A9" w:rsidR="00DB68A3">
            <w:rPr>
              <w:rFonts w:ascii="Arial" w:hAnsi="Arial" w:eastAsia="Arial" w:cs="Arial"/>
              <w:lang w:val="en-IN" w:eastAsia="en-IN"/>
            </w:rPr>
            <w:fldChar w:fldCharType="end"/>
          </w:r>
        </w:sdtContent>
      </w:sdt>
      <w:r w:rsidRPr="20E255A9" w:rsidR="00F4286D">
        <w:rPr>
          <w:rFonts w:eastAsia="Times New Roman" w:cs="Times New Roman"/>
          <w:lang w:val="en-IN" w:eastAsia="en-IN"/>
        </w:rPr>
        <w:t xml:space="preserve">. The goal is to enhance the experiences of the attendees by resolving logistical obstacles </w:t>
      </w:r>
      <w:r w:rsidRPr="20E255A9" w:rsidR="00F4286D">
        <w:rPr>
          <w:rFonts w:eastAsia="Times New Roman" w:cs="Times New Roman"/>
          <w:lang w:val="en-IN" w:eastAsia="en-IN"/>
        </w:rPr>
        <w:t>witnessed</w:t>
      </w:r>
      <w:r w:rsidRPr="20E255A9" w:rsidR="00F4286D">
        <w:rPr>
          <w:rFonts w:eastAsia="Times New Roman" w:cs="Times New Roman"/>
          <w:lang w:val="en-IN" w:eastAsia="en-IN"/>
        </w:rPr>
        <w:t>.   </w:t>
      </w:r>
    </w:p>
    <w:p w:rsidRPr="00873C22" w:rsidR="001808F9" w:rsidRDefault="001808F9" w14:paraId="0003CE07" w14:textId="77777777">
      <w:pPr>
        <w:spacing w:line="259" w:lineRule="auto"/>
        <w:jc w:val="left"/>
        <w:rPr>
          <w:b/>
          <w:sz w:val="28"/>
          <w:szCs w:val="28"/>
          <w:lang w:val="en-IN" w:eastAsia="en-IN"/>
        </w:rPr>
      </w:pPr>
      <w:r w:rsidRPr="00873C22">
        <w:rPr>
          <w:lang w:val="en-IN" w:eastAsia="en-IN"/>
        </w:rPr>
        <w:br w:type="page"/>
      </w:r>
    </w:p>
    <w:p w:rsidRPr="00873C22" w:rsidR="00F4286D" w:rsidP="00B91818" w:rsidRDefault="00F4286D" w14:paraId="61C6403E" w14:textId="7A5DEAC0" w14:noSpellErr="1">
      <w:pPr>
        <w:pStyle w:val="Heading1"/>
        <w:spacing w:after="0"/>
        <w:rPr>
          <w:sz w:val="48"/>
          <w:szCs w:val="48"/>
          <w:lang w:val="en-IN" w:eastAsia="en-IN"/>
        </w:rPr>
      </w:pPr>
      <w:bookmarkStart w:name="_Toc321208744" w:id="289082727"/>
      <w:r w:rsidRPr="20E255A9" w:rsidR="00F4286D">
        <w:rPr>
          <w:lang w:val="en-IN" w:eastAsia="en-IN"/>
        </w:rPr>
        <w:t>Event Concept</w:t>
      </w:r>
      <w:bookmarkEnd w:id="289082727"/>
    </w:p>
    <w:p w:rsidRPr="00F4286D" w:rsidR="00F4286D" w:rsidP="20E255A9" w:rsidRDefault="00F4286D" w14:paraId="0D9B6EB5"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The "</w:t>
      </w:r>
      <w:r w:rsidRPr="20E255A9" w:rsidR="00F4286D">
        <w:rPr>
          <w:rFonts w:ascii="Arial" w:hAnsi="Arial" w:eastAsia="Arial" w:cs="Arial"/>
          <w:lang w:val="en-IN" w:eastAsia="en-IN"/>
        </w:rPr>
        <w:t>TechHospitality</w:t>
      </w:r>
      <w:r w:rsidRPr="20E255A9" w:rsidR="00F4286D">
        <w:rPr>
          <w:rFonts w:ascii="Arial" w:hAnsi="Arial" w:eastAsia="Arial" w:cs="Arial"/>
          <w:lang w:val="en-IN" w:eastAsia="en-IN"/>
        </w:rPr>
        <w:t xml:space="preserve"> Summit: Innovating the Future of Hospitality" is ideated as a dynamic and immersive event. It is designed to inspire, educate, and empower attendees to align with technology and innovation in the hospitality sector. </w:t>
      </w:r>
    </w:p>
    <w:p w:rsidRPr="00F4286D" w:rsidR="00F4286D" w:rsidP="00B91818" w:rsidRDefault="00F4286D" w14:paraId="1EF2C39D" w14:textId="77777777">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Date</w:t>
      </w:r>
      <w:r w:rsidRPr="20E255A9" w:rsidR="00F4286D">
        <w:rPr>
          <w:rFonts w:eastAsia="Times New Roman" w:cs="Times New Roman"/>
          <w:b w:val="1"/>
          <w:bCs w:val="1"/>
          <w:lang w:val="en-IN" w:eastAsia="en-IN"/>
        </w:rPr>
        <w:t>: 18th of May, 2024</w:t>
      </w:r>
    </w:p>
    <w:p w:rsidRPr="00F4286D" w:rsidR="00F4286D" w:rsidP="00B91818" w:rsidRDefault="00F4286D" w14:paraId="624717CE" w14:textId="77777777">
      <w:pPr>
        <w:spacing w:after="0"/>
        <w:rPr>
          <w:rFonts w:eastAsia="Times New Roman" w:cs="Times New Roman"/>
          <w:szCs w:val="24"/>
          <w:lang w:val="en-IN" w:eastAsia="en-IN"/>
        </w:rPr>
      </w:pPr>
      <w:r w:rsidRPr="20E255A9" w:rsidR="00F4286D">
        <w:rPr>
          <w:rFonts w:eastAsia="Times New Roman" w:cs="Times New Roman"/>
          <w:b w:val="1"/>
          <w:bCs w:val="1"/>
          <w:u w:val="single"/>
          <w:lang w:val="en-IN" w:eastAsia="en-IN"/>
        </w:rPr>
        <w:t>Time</w:t>
      </w:r>
      <w:r w:rsidRPr="20E255A9" w:rsidR="00F4286D">
        <w:rPr>
          <w:rFonts w:eastAsia="Times New Roman" w:cs="Times New Roman"/>
          <w:b w:val="1"/>
          <w:bCs w:val="1"/>
          <w:lang w:val="en-IN" w:eastAsia="en-IN"/>
        </w:rPr>
        <w:t>: 8:00 am - 6:00 pm</w:t>
      </w:r>
    </w:p>
    <w:p w:rsidRPr="00F4286D" w:rsidR="00F4286D" w:rsidP="00B91818" w:rsidRDefault="00F4286D" w14:paraId="5C691566"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Appropriate itineraries</w:t>
      </w:r>
    </w:p>
    <w:p w:rsidRPr="00F4286D" w:rsidR="00F4286D" w:rsidP="00B91818" w:rsidRDefault="00F4286D" w14:paraId="4666C28C"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8:00 am - 9:00 am: Registration and Networking Breakfast</w:t>
      </w:r>
    </w:p>
    <w:p w:rsidRPr="00F4286D" w:rsidR="00F4286D" w:rsidP="20E255A9" w:rsidRDefault="00F4286D" w14:paraId="6F423C30" w14:textId="63711554"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representatives will arrive, </w:t>
      </w:r>
      <w:r w:rsidRPr="20E255A9" w:rsidR="00D2253B">
        <w:rPr>
          <w:rFonts w:ascii="Arial" w:hAnsi="Arial" w:eastAsia="Arial" w:cs="Arial"/>
          <w:lang w:val="en-IN" w:eastAsia="en-IN"/>
        </w:rPr>
        <w:t>check in</w:t>
      </w:r>
      <w:r w:rsidRPr="20E255A9" w:rsidR="00F4286D">
        <w:rPr>
          <w:rFonts w:ascii="Arial" w:hAnsi="Arial" w:eastAsia="Arial" w:cs="Arial"/>
          <w:lang w:val="en-IN" w:eastAsia="en-IN"/>
        </w:rPr>
        <w:t xml:space="preserve">, and enjoy a continental breakfast. They will further </w:t>
      </w:r>
      <w:r w:rsidRPr="20E255A9" w:rsidR="00F4286D">
        <w:rPr>
          <w:rFonts w:ascii="Arial" w:hAnsi="Arial" w:eastAsia="Arial" w:cs="Arial"/>
          <w:lang w:val="en-IN" w:eastAsia="en-IN"/>
        </w:rPr>
        <w:t>proceed</w:t>
      </w:r>
      <w:r w:rsidRPr="20E255A9" w:rsidR="00F4286D">
        <w:rPr>
          <w:rFonts w:ascii="Arial" w:hAnsi="Arial" w:eastAsia="Arial" w:cs="Arial"/>
          <w:lang w:val="en-IN" w:eastAsia="en-IN"/>
        </w:rPr>
        <w:t xml:space="preserve"> to networking with fellow professionals, speakers, and sponsors in the industry.</w:t>
      </w:r>
    </w:p>
    <w:p w:rsidRPr="00F4286D" w:rsidR="00F4286D" w:rsidP="00B91818" w:rsidRDefault="00F4286D" w14:paraId="5B0BFAA4"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9:00 am - 9:30 am: Opening Keynote Address</w:t>
      </w:r>
    </w:p>
    <w:p w:rsidRPr="00F4286D" w:rsidR="00F4286D" w:rsidP="20E255A9" w:rsidRDefault="00F4286D" w14:paraId="759B537F" w14:textId="77B27071"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An inspiring keynote speech will be provided by a well-known thought leader in technology and hospitality. Setting the </w:t>
      </w:r>
      <w:r w:rsidRPr="20E255A9" w:rsidR="00F4286D">
        <w:rPr>
          <w:rFonts w:ascii="Arial" w:hAnsi="Arial" w:eastAsia="Arial" w:cs="Arial"/>
          <w:lang w:val="en-IN" w:eastAsia="en-IN"/>
        </w:rPr>
        <w:t>appropriate tone</w:t>
      </w:r>
      <w:r w:rsidRPr="20E255A9" w:rsidR="00F4286D">
        <w:rPr>
          <w:rFonts w:ascii="Arial" w:hAnsi="Arial" w:eastAsia="Arial" w:cs="Arial"/>
          <w:lang w:val="en-IN" w:eastAsia="en-IN"/>
        </w:rPr>
        <w:t xml:space="preserve"> for the day will be executed through this</w:t>
      </w:r>
      <w:r w:rsidRPr="20E255A9" w:rsidR="009266FE">
        <w:rPr>
          <w:rFonts w:ascii="Arial" w:hAnsi="Arial" w:eastAsia="Arial" w:cs="Arial"/>
          <w:lang w:val="en-IN" w:eastAsia="en-IN"/>
        </w:rPr>
        <w:t xml:space="preserve"> (</w:t>
      </w:r>
      <w:r w:rsidRPr="20E255A9" w:rsidR="009266FE">
        <w:rPr>
          <w:rFonts w:ascii="Arial" w:hAnsi="Arial" w:eastAsia="Arial" w:cs="Arial"/>
          <w:shd w:val="clear" w:color="auto" w:fill="FFFFFF"/>
        </w:rPr>
        <w:t>Billington and McKay, 2022</w:t>
      </w:r>
      <w:r w:rsidRPr="20E255A9" w:rsidR="009266FE">
        <w:rPr>
          <w:rFonts w:ascii="Arial" w:hAnsi="Arial" w:eastAsia="Arial" w:cs="Arial"/>
          <w:lang w:val="en-IN" w:eastAsia="en-IN"/>
        </w:rPr>
        <w:t>)</w:t>
      </w:r>
      <w:r w:rsidRPr="20E255A9" w:rsidR="00F4286D">
        <w:rPr>
          <w:rFonts w:ascii="Arial" w:hAnsi="Arial" w:eastAsia="Arial" w:cs="Arial"/>
          <w:lang w:val="en-IN" w:eastAsia="en-IN"/>
        </w:rPr>
        <w:t>. </w:t>
      </w:r>
    </w:p>
    <w:p w:rsidRPr="00F4286D" w:rsidR="00F4286D" w:rsidP="00B91818" w:rsidRDefault="00F4286D" w14:paraId="62DF1AE2"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9:30 am - 11:00 am: Panel Discussion</w:t>
      </w:r>
    </w:p>
    <w:p w:rsidRPr="00F4286D" w:rsidR="00F4286D" w:rsidP="20E255A9" w:rsidRDefault="00F4286D" w14:paraId="241731BC"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 dynamic range of experts in the panel will explore the latest trends and innovations in AI, blockchain, and virtual reality. These </w:t>
      </w:r>
      <w:r w:rsidRPr="20E255A9" w:rsidR="00F4286D">
        <w:rPr>
          <w:rFonts w:ascii="Arial" w:hAnsi="Arial" w:eastAsia="Arial" w:cs="Arial"/>
          <w:lang w:val="en-IN" w:eastAsia="en-IN"/>
        </w:rPr>
        <w:t>are capable of transforming</w:t>
      </w:r>
      <w:r w:rsidRPr="20E255A9" w:rsidR="00F4286D">
        <w:rPr>
          <w:rFonts w:ascii="Arial" w:hAnsi="Arial" w:eastAsia="Arial" w:cs="Arial"/>
          <w:lang w:val="en-IN" w:eastAsia="en-IN"/>
        </w:rPr>
        <w:t xml:space="preserve"> the hospitality </w:t>
      </w:r>
      <w:r w:rsidRPr="20E255A9" w:rsidR="00F4286D">
        <w:rPr>
          <w:rFonts w:ascii="Arial" w:hAnsi="Arial" w:eastAsia="Arial" w:cs="Arial"/>
          <w:lang w:val="en-IN" w:eastAsia="en-IN"/>
        </w:rPr>
        <w:t>industry as a whole</w:t>
      </w:r>
      <w:r w:rsidRPr="20E255A9" w:rsidR="00F4286D">
        <w:rPr>
          <w:rFonts w:ascii="Arial" w:hAnsi="Arial" w:eastAsia="Arial" w:cs="Arial"/>
          <w:lang w:val="en-IN" w:eastAsia="en-IN"/>
        </w:rPr>
        <w:t>.</w:t>
      </w:r>
    </w:p>
    <w:p w:rsidRPr="00F4286D" w:rsidR="00F4286D" w:rsidP="00B91818" w:rsidRDefault="00F4286D" w14:paraId="28DBC6C6"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11:00 am - 11:30 am: Networking Break</w:t>
      </w:r>
    </w:p>
    <w:p w:rsidRPr="00F4286D" w:rsidR="00F4286D" w:rsidP="20E255A9" w:rsidRDefault="00F4286D" w14:paraId="12656CBB" w14:textId="73D730F8"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Attendees will approach exhibitors to explore a set of interactive technical demonstrations. They can also engage in discussions with industry-based vendors and startups in a direct form. </w:t>
      </w:r>
      <w:r w:rsidRPr="20E255A9" w:rsidR="00F4286D">
        <w:rPr>
          <w:rFonts w:ascii="Arial" w:hAnsi="Arial" w:eastAsia="Arial" w:cs="Arial"/>
          <w:lang w:val="en-IN" w:eastAsia="en-IN"/>
        </w:rPr>
        <w:t>Showcasing</w:t>
      </w:r>
      <w:r w:rsidRPr="20E255A9" w:rsidR="00F4286D">
        <w:rPr>
          <w:rFonts w:ascii="Arial" w:hAnsi="Arial" w:eastAsia="Arial" w:cs="Arial"/>
          <w:lang w:val="en-IN" w:eastAsia="en-IN"/>
        </w:rPr>
        <w:t xml:space="preserve"> their innovative products and solutions can be executed through this</w:t>
      </w:r>
      <w:r w:rsidRPr="20E255A9" w:rsidR="00EE7A90">
        <w:rPr>
          <w:rFonts w:ascii="Arial" w:hAnsi="Arial" w:eastAsia="Arial" w:cs="Arial"/>
          <w:lang w:val="en-IN" w:eastAsia="en-IN"/>
        </w:rPr>
        <w:t xml:space="preserve"> (</w:t>
      </w:r>
      <w:r w:rsidRPr="20E255A9" w:rsidR="00EE7A90">
        <w:rPr>
          <w:rFonts w:ascii="Arial" w:hAnsi="Arial" w:eastAsia="Arial" w:cs="Arial"/>
          <w:shd w:val="clear" w:color="auto" w:fill="FFFFFF"/>
        </w:rPr>
        <w:t>Billington and McKay, 2022</w:t>
      </w:r>
      <w:r w:rsidRPr="20E255A9" w:rsidR="00EE7A90">
        <w:rPr>
          <w:rFonts w:ascii="Arial" w:hAnsi="Arial" w:eastAsia="Arial" w:cs="Arial"/>
          <w:lang w:val="en-IN" w:eastAsia="en-IN"/>
        </w:rPr>
        <w:t>)</w:t>
      </w:r>
      <w:r w:rsidRPr="20E255A9" w:rsidR="00F4286D">
        <w:rPr>
          <w:rFonts w:ascii="Arial" w:hAnsi="Arial" w:eastAsia="Arial" w:cs="Arial"/>
          <w:lang w:val="en-IN" w:eastAsia="en-IN"/>
        </w:rPr>
        <w:t>.</w:t>
      </w:r>
    </w:p>
    <w:p w:rsidRPr="00F4286D" w:rsidR="00F4286D" w:rsidP="00497BB0" w:rsidRDefault="00E91F95" w14:paraId="5808EA65" w14:textId="62E57267">
      <w:pPr>
        <w:spacing w:line="259" w:lineRule="auto"/>
        <w:jc w:val="left"/>
        <w:rPr>
          <w:rFonts w:eastAsia="Times New Roman" w:cs="Times New Roman"/>
          <w:b/>
          <w:bCs/>
          <w:i/>
          <w:iCs/>
          <w:szCs w:val="24"/>
          <w:lang w:val="en-IN" w:eastAsia="en-IN"/>
        </w:rPr>
      </w:pPr>
      <w:r w:rsidRPr="00873C22">
        <w:rPr>
          <w:rFonts w:eastAsia="Times New Roman" w:cs="Times New Roman"/>
          <w:b/>
          <w:bCs/>
          <w:i/>
          <w:iCs/>
          <w:szCs w:val="24"/>
          <w:lang w:val="en-IN" w:eastAsia="en-IN"/>
        </w:rPr>
        <w:br w:type="page"/>
      </w:r>
      <w:r w:rsidRPr="00F4286D" w:rsidR="00F4286D">
        <w:rPr>
          <w:rFonts w:eastAsia="Times New Roman" w:cs="Times New Roman"/>
          <w:b/>
          <w:bCs/>
          <w:i/>
          <w:iCs/>
          <w:szCs w:val="24"/>
          <w:lang w:val="en-IN" w:eastAsia="en-IN"/>
        </w:rPr>
        <w:t>11:30 am - 12:30 pm: Interactive Workshops</w:t>
      </w:r>
    </w:p>
    <w:p w:rsidRPr="00F4286D" w:rsidR="00F4286D" w:rsidP="20E255A9" w:rsidRDefault="00F4286D" w14:paraId="691501D3"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A number of</w:t>
      </w:r>
      <w:r w:rsidRPr="20E255A9" w:rsidR="00F4286D">
        <w:rPr>
          <w:rFonts w:ascii="Arial" w:hAnsi="Arial" w:eastAsia="Arial" w:cs="Arial"/>
          <w:lang w:val="en-IN" w:eastAsia="en-IN"/>
        </w:rPr>
        <w:t xml:space="preserve"> sessions related to workshops will be offered to dive deeper into specific topics </w:t>
      </w:r>
      <w:r w:rsidRPr="20E255A9" w:rsidR="00F4286D">
        <w:rPr>
          <w:rFonts w:ascii="Arial" w:hAnsi="Arial" w:eastAsia="Arial" w:cs="Arial"/>
          <w:lang w:val="en-IN" w:eastAsia="en-IN"/>
        </w:rPr>
        <w:t>regarding</w:t>
      </w:r>
      <w:r w:rsidRPr="20E255A9" w:rsidR="00F4286D">
        <w:rPr>
          <w:rFonts w:ascii="Arial" w:hAnsi="Arial" w:eastAsia="Arial" w:cs="Arial"/>
          <w:lang w:val="en-IN" w:eastAsia="en-IN"/>
        </w:rPr>
        <w:t xml:space="preserve"> technology. These include data analytics considering a personalised form of guest-related experiences and IoT-based applications in operations.</w:t>
      </w:r>
    </w:p>
    <w:p w:rsidRPr="00F4286D" w:rsidR="00F4286D" w:rsidP="00B91818" w:rsidRDefault="00F4286D" w14:paraId="65F3F363"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12:30 pm - 1:30 pm: Networking Lunch</w:t>
      </w:r>
    </w:p>
    <w:p w:rsidRPr="00F4286D" w:rsidR="00F4286D" w:rsidP="00B91818" w:rsidRDefault="00F4286D" w14:paraId="5ACD00D8"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1:30 pm - 3:00 pm: Innovation Showcase</w:t>
      </w:r>
    </w:p>
    <w:p w:rsidRPr="00F4286D" w:rsidR="00F4286D" w:rsidP="20E255A9" w:rsidRDefault="00F4286D" w14:paraId="05A63D2F" w14:textId="02E791CB"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Presentations from technology-based startups and established companies will highlight an exclusive set of innovations and disruptive solutions</w:t>
      </w:r>
      <w:r w:rsidRPr="20E255A9" w:rsidR="00A02639">
        <w:rPr>
          <w:rFonts w:ascii="Arial" w:hAnsi="Arial" w:eastAsia="Arial" w:cs="Arial"/>
          <w:lang w:val="en-IN" w:eastAsia="en-IN"/>
        </w:rPr>
        <w:t xml:space="preserve"> (</w:t>
      </w:r>
      <w:r w:rsidRPr="20E255A9" w:rsidR="00A02639">
        <w:rPr>
          <w:rFonts w:ascii="Arial" w:hAnsi="Arial" w:eastAsia="Arial" w:cs="Arial"/>
          <w:shd w:val="clear" w:color="auto" w:fill="FFFFFF"/>
        </w:rPr>
        <w:t>Billington and McKay, 2022</w:t>
      </w:r>
      <w:r w:rsidRPr="20E255A9" w:rsidR="00A02639">
        <w:rPr>
          <w:rFonts w:ascii="Arial" w:hAnsi="Arial" w:eastAsia="Arial" w:cs="Arial"/>
          <w:lang w:val="en-IN" w:eastAsia="en-IN"/>
        </w:rPr>
        <w:t>)</w:t>
      </w:r>
      <w:r w:rsidRPr="20E255A9" w:rsidR="00F4286D">
        <w:rPr>
          <w:rFonts w:ascii="Arial" w:hAnsi="Arial" w:eastAsia="Arial" w:cs="Arial"/>
          <w:lang w:val="en-IN" w:eastAsia="en-IN"/>
        </w:rPr>
        <w:t>. </w:t>
      </w:r>
    </w:p>
    <w:p w:rsidRPr="00F4286D" w:rsidR="00F4286D" w:rsidP="00B91818" w:rsidRDefault="00F4286D" w14:paraId="5585D7F7"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3:00 pm - 4:30 pm: Breakout Sessions</w:t>
      </w:r>
    </w:p>
    <w:p w:rsidRPr="00F4286D" w:rsidR="00F4286D" w:rsidP="20E255A9" w:rsidRDefault="00F4286D" w14:paraId="0ABAF8CC" w14:textId="32E9D898"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Attendees will choose from </w:t>
      </w:r>
      <w:r w:rsidRPr="20E255A9" w:rsidR="00E16D6C">
        <w:rPr>
          <w:rFonts w:ascii="Arial" w:hAnsi="Arial" w:eastAsia="Arial" w:cs="Arial"/>
          <w:lang w:val="en-IN" w:eastAsia="en-IN"/>
        </w:rPr>
        <w:t>several</w:t>
      </w:r>
      <w:r w:rsidRPr="20E255A9" w:rsidR="00F4286D">
        <w:rPr>
          <w:rFonts w:ascii="Arial" w:hAnsi="Arial" w:eastAsia="Arial" w:cs="Arial"/>
          <w:lang w:val="en-IN" w:eastAsia="en-IN"/>
        </w:rPr>
        <w:t xml:space="preserve"> breakout-related sessions focusing on a diverse range of topics. These include designing smart hotels, sustainable regimes related to technology, cybersecurity, and the future of digital forms of payments. </w:t>
      </w:r>
    </w:p>
    <w:p w:rsidRPr="00F4286D" w:rsidR="00F4286D" w:rsidP="00B91818" w:rsidRDefault="00F4286D" w14:paraId="41E76A53"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4:30 pm - 5:00 pm: Closing Keynote and Q&amp;A</w:t>
      </w:r>
    </w:p>
    <w:p w:rsidRPr="00F4286D" w:rsidR="00F4286D" w:rsidP="20E255A9" w:rsidRDefault="00F4286D" w14:paraId="65E6BF2D" w14:textId="7D053E11"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 closing keynote speaker will deliver eventual viewpoints and reflections on the day's discussions. This will further </w:t>
      </w:r>
      <w:r w:rsidRPr="20E255A9" w:rsidR="00F4286D">
        <w:rPr>
          <w:rFonts w:ascii="Arial" w:hAnsi="Arial" w:eastAsia="Arial" w:cs="Arial"/>
          <w:lang w:val="en-IN" w:eastAsia="en-IN"/>
        </w:rPr>
        <w:t>proceed</w:t>
      </w:r>
      <w:r w:rsidRPr="20E255A9" w:rsidR="00F4286D">
        <w:rPr>
          <w:rFonts w:ascii="Arial" w:hAnsi="Arial" w:eastAsia="Arial" w:cs="Arial"/>
          <w:lang w:val="en-IN" w:eastAsia="en-IN"/>
        </w:rPr>
        <w:t xml:space="preserve"> toward a Q&amp;A session for attendees to </w:t>
      </w:r>
      <w:r w:rsidRPr="20E255A9" w:rsidR="00F4286D">
        <w:rPr>
          <w:rFonts w:ascii="Arial" w:hAnsi="Arial" w:eastAsia="Arial" w:cs="Arial"/>
          <w:lang w:val="en-IN" w:eastAsia="en-IN"/>
        </w:rPr>
        <w:t>come up with</w:t>
      </w:r>
      <w:r w:rsidRPr="20E255A9" w:rsidR="00F4286D">
        <w:rPr>
          <w:rFonts w:ascii="Arial" w:hAnsi="Arial" w:eastAsia="Arial" w:cs="Arial"/>
          <w:lang w:val="en-IN" w:eastAsia="en-IN"/>
        </w:rPr>
        <w:t xml:space="preserve"> questions along with engaging in the interactive session</w:t>
      </w:r>
      <w:r w:rsidRPr="20E255A9" w:rsidR="00F675FF">
        <w:rPr>
          <w:rFonts w:ascii="Arial" w:hAnsi="Arial" w:eastAsia="Arial" w:cs="Arial"/>
          <w:lang w:val="en-IN" w:eastAsia="en-IN"/>
        </w:rPr>
        <w:t xml:space="preserve"> (</w:t>
      </w:r>
      <w:r w:rsidRPr="20E255A9" w:rsidR="00F675FF">
        <w:rPr>
          <w:rFonts w:ascii="Arial" w:hAnsi="Arial" w:eastAsia="Arial" w:cs="Arial"/>
          <w:shd w:val="clear" w:color="auto" w:fill="FFFFFF"/>
        </w:rPr>
        <w:t>Peters, 2024</w:t>
      </w:r>
      <w:r w:rsidRPr="20E255A9" w:rsidR="00F675FF">
        <w:rPr>
          <w:rFonts w:ascii="Arial" w:hAnsi="Arial" w:eastAsia="Arial" w:cs="Arial"/>
          <w:lang w:val="en-IN" w:eastAsia="en-IN"/>
        </w:rPr>
        <w:t>)</w:t>
      </w:r>
      <w:r w:rsidRPr="20E255A9" w:rsidR="00F4286D">
        <w:rPr>
          <w:rFonts w:ascii="Arial" w:hAnsi="Arial" w:eastAsia="Arial" w:cs="Arial"/>
          <w:lang w:val="en-IN" w:eastAsia="en-IN"/>
        </w:rPr>
        <w:t>.</w:t>
      </w:r>
    </w:p>
    <w:p w:rsidRPr="00F4286D" w:rsidR="00F4286D" w:rsidP="00B91818" w:rsidRDefault="00F4286D" w14:paraId="6041170F" w14:textId="77777777">
      <w:pPr>
        <w:spacing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5:00 pm - 6:00 pm: Networking Reception</w:t>
      </w:r>
    </w:p>
    <w:p w:rsidRPr="00F4286D" w:rsidR="00F4286D" w:rsidP="20E255A9" w:rsidRDefault="00F4286D" w14:paraId="3C1E8200"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A networking reception will allow attendees to continue conversations along with encouraging them to form lasting connections in a relaxed atmosphere.</w:t>
      </w:r>
    </w:p>
    <w:p w:rsidRPr="00873C22" w:rsidR="00FD4EC1" w:rsidRDefault="00FD4EC1" w14:paraId="64912782" w14:textId="77777777">
      <w:pPr>
        <w:spacing w:line="259" w:lineRule="auto"/>
        <w:jc w:val="left"/>
        <w:rPr>
          <w:b/>
          <w:sz w:val="28"/>
          <w:szCs w:val="28"/>
          <w:lang w:val="en-IN" w:eastAsia="en-IN"/>
        </w:rPr>
      </w:pPr>
      <w:r w:rsidRPr="00873C22">
        <w:rPr>
          <w:lang w:val="en-IN" w:eastAsia="en-IN"/>
        </w:rPr>
        <w:br w:type="page"/>
      </w:r>
    </w:p>
    <w:p w:rsidRPr="00873C22" w:rsidR="00F4286D" w:rsidP="00B91818" w:rsidRDefault="00F4286D" w14:paraId="796E14E3" w14:textId="12CD2F02" w14:noSpellErr="1">
      <w:pPr>
        <w:pStyle w:val="Heading1"/>
        <w:spacing w:after="0"/>
        <w:rPr>
          <w:sz w:val="48"/>
          <w:szCs w:val="48"/>
          <w:lang w:val="en-IN" w:eastAsia="en-IN"/>
        </w:rPr>
      </w:pPr>
      <w:bookmarkStart w:name="_Toc828565863" w:id="304951653"/>
      <w:r w:rsidRPr="20E255A9" w:rsidR="00F4286D">
        <w:rPr>
          <w:lang w:val="en-IN" w:eastAsia="en-IN"/>
        </w:rPr>
        <w:t>Aim and Objectives</w:t>
      </w:r>
      <w:bookmarkEnd w:id="304951653"/>
    </w:p>
    <w:p w:rsidRPr="00873C22" w:rsidR="00F4286D" w:rsidP="00B91818" w:rsidRDefault="00F4286D" w14:paraId="0F242EF8" w14:textId="77777777" w14:noSpellErr="1">
      <w:pPr>
        <w:pStyle w:val="Heading2"/>
        <w:spacing w:after="0"/>
        <w:rPr>
          <w:sz w:val="36"/>
          <w:szCs w:val="36"/>
          <w:lang w:val="en-IN" w:eastAsia="en-IN"/>
        </w:rPr>
      </w:pPr>
      <w:bookmarkStart w:name="_Toc1042482747" w:id="1577852644"/>
      <w:r w:rsidRPr="20E255A9" w:rsidR="00F4286D">
        <w:rPr>
          <w:lang w:val="en-IN" w:eastAsia="en-IN"/>
        </w:rPr>
        <w:t>Aim</w:t>
      </w:r>
      <w:bookmarkEnd w:id="1577852644"/>
    </w:p>
    <w:p w:rsidRPr="00F4286D" w:rsidR="00F4286D" w:rsidP="20E255A9" w:rsidRDefault="00F4286D" w14:paraId="7A2AA626" w14:textId="77777777"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To accelerate innovation and promote collaboration within the hospitality industry by exploring the potential of technology and innovation.</w:t>
      </w:r>
    </w:p>
    <w:p w:rsidRPr="00873C22" w:rsidR="00F4286D" w:rsidP="00B91818" w:rsidRDefault="00F4286D" w14:paraId="5134F9A3" w14:textId="77777777" w14:noSpellErr="1">
      <w:pPr>
        <w:pStyle w:val="Heading2"/>
        <w:spacing w:after="0"/>
        <w:rPr>
          <w:sz w:val="36"/>
          <w:szCs w:val="36"/>
          <w:lang w:val="en-IN" w:eastAsia="en-IN"/>
        </w:rPr>
      </w:pPr>
      <w:bookmarkStart w:name="_Toc752766106" w:id="854154881"/>
      <w:r w:rsidRPr="20E255A9" w:rsidR="00F4286D">
        <w:rPr>
          <w:lang w:val="en-IN" w:eastAsia="en-IN"/>
        </w:rPr>
        <w:t>Objectives</w:t>
      </w:r>
      <w:bookmarkEnd w:id="854154881"/>
    </w:p>
    <w:p w:rsidRPr="00F4286D" w:rsidR="00F4286D" w:rsidP="20E255A9" w:rsidRDefault="006B1E7B" w14:paraId="7859C98A" w14:textId="4E57D438" w14:noSpellErr="1">
      <w:pPr>
        <w:spacing w:after="0" w:line="360" w:lineRule="auto"/>
        <w:rPr>
          <w:rFonts w:ascii="Arial" w:hAnsi="Arial" w:eastAsia="Arial" w:cs="Arial"/>
          <w:lang w:val="en-IN" w:eastAsia="en-IN"/>
        </w:rPr>
      </w:pPr>
      <w:r w:rsidRPr="20E255A9" w:rsidR="006B1E7B">
        <w:rPr>
          <w:rFonts w:ascii="Arial" w:hAnsi="Arial" w:eastAsia="Arial" w:cs="Arial"/>
          <w:lang w:val="en-IN" w:eastAsia="en-IN"/>
        </w:rPr>
        <w:t xml:space="preserve">1. </w:t>
      </w:r>
      <w:r w:rsidRPr="20E255A9" w:rsidR="00F4286D">
        <w:rPr>
          <w:rFonts w:ascii="Arial" w:hAnsi="Arial" w:eastAsia="Arial" w:cs="Arial"/>
          <w:lang w:val="en-IN" w:eastAsia="en-IN"/>
        </w:rPr>
        <w:t>To encourage attendees to achieve a minimum of 30 exclusive cross-sector partnerships by introducing a shared room for collaborative discussions.</w:t>
      </w:r>
    </w:p>
    <w:p w:rsidRPr="00F4286D" w:rsidR="00F4286D" w:rsidP="20E255A9" w:rsidRDefault="006B1E7B" w14:paraId="27959F7B" w14:textId="5A4203DF" w14:noSpellErr="1">
      <w:pPr>
        <w:spacing w:after="0" w:line="360" w:lineRule="auto"/>
        <w:rPr>
          <w:rFonts w:ascii="Arial" w:hAnsi="Arial" w:eastAsia="Arial" w:cs="Arial"/>
          <w:lang w:val="en-IN" w:eastAsia="en-IN"/>
        </w:rPr>
      </w:pPr>
      <w:r w:rsidRPr="20E255A9" w:rsidR="006B1E7B">
        <w:rPr>
          <w:rFonts w:ascii="Arial" w:hAnsi="Arial" w:eastAsia="Arial" w:cs="Arial"/>
          <w:lang w:val="en-IN" w:eastAsia="en-IN"/>
        </w:rPr>
        <w:t xml:space="preserve">2. </w:t>
      </w:r>
      <w:r w:rsidRPr="20E255A9" w:rsidR="00F4286D">
        <w:rPr>
          <w:rFonts w:ascii="Arial" w:hAnsi="Arial" w:eastAsia="Arial" w:cs="Arial"/>
          <w:lang w:val="en-IN" w:eastAsia="en-IN"/>
        </w:rPr>
        <w:t xml:space="preserve">To </w:t>
      </w:r>
      <w:r w:rsidRPr="20E255A9" w:rsidR="00F4286D">
        <w:rPr>
          <w:rFonts w:ascii="Arial" w:hAnsi="Arial" w:eastAsia="Arial" w:cs="Arial"/>
          <w:lang w:val="en-IN" w:eastAsia="en-IN"/>
        </w:rPr>
        <w:t>attain</w:t>
      </w:r>
      <w:r w:rsidRPr="20E255A9" w:rsidR="00F4286D">
        <w:rPr>
          <w:rFonts w:ascii="Arial" w:hAnsi="Arial" w:eastAsia="Arial" w:cs="Arial"/>
          <w:lang w:val="en-IN" w:eastAsia="en-IN"/>
        </w:rPr>
        <w:t xml:space="preserve"> a minimum of 60% of attendees expressing major interest to implement at least one technology-based solution within 6 months after the event taking place.</w:t>
      </w:r>
    </w:p>
    <w:p w:rsidRPr="00F4286D" w:rsidR="00F4286D" w:rsidP="20E255A9" w:rsidRDefault="006B1E7B" w14:paraId="3213FE56" w14:textId="709293B9" w14:noSpellErr="1">
      <w:pPr>
        <w:spacing w:after="0" w:line="360" w:lineRule="auto"/>
        <w:rPr>
          <w:rFonts w:ascii="Arial" w:hAnsi="Arial" w:eastAsia="Arial" w:cs="Arial"/>
          <w:lang w:val="en-IN" w:eastAsia="en-IN"/>
        </w:rPr>
      </w:pPr>
      <w:r w:rsidRPr="20E255A9" w:rsidR="006B1E7B">
        <w:rPr>
          <w:rFonts w:ascii="Arial" w:hAnsi="Arial" w:eastAsia="Arial" w:cs="Arial"/>
          <w:lang w:val="en-IN" w:eastAsia="en-IN"/>
        </w:rPr>
        <w:t xml:space="preserve">3. </w:t>
      </w:r>
      <w:r w:rsidRPr="20E255A9" w:rsidR="00F4286D">
        <w:rPr>
          <w:rFonts w:ascii="Arial" w:hAnsi="Arial" w:eastAsia="Arial" w:cs="Arial"/>
          <w:lang w:val="en-IN" w:eastAsia="en-IN"/>
        </w:rPr>
        <w:t xml:space="preserve">To achieve a minimum of 90% satisfaction rate from attendees </w:t>
      </w:r>
      <w:r w:rsidRPr="20E255A9" w:rsidR="00F4286D">
        <w:rPr>
          <w:rFonts w:ascii="Arial" w:hAnsi="Arial" w:eastAsia="Arial" w:cs="Arial"/>
          <w:lang w:val="en-IN" w:eastAsia="en-IN"/>
        </w:rPr>
        <w:t>regarding</w:t>
      </w:r>
      <w:r w:rsidRPr="20E255A9" w:rsidR="00F4286D">
        <w:rPr>
          <w:rFonts w:ascii="Arial" w:hAnsi="Arial" w:eastAsia="Arial" w:cs="Arial"/>
          <w:lang w:val="en-IN" w:eastAsia="en-IN"/>
        </w:rPr>
        <w:t xml:space="preserve"> the opportunities for sharing knowledge and learning at the event.</w:t>
      </w:r>
    </w:p>
    <w:p w:rsidRPr="00873C22" w:rsidR="00824EFF" w:rsidRDefault="00824EFF" w14:paraId="04F35750" w14:textId="77777777">
      <w:pPr>
        <w:spacing w:line="259" w:lineRule="auto"/>
        <w:jc w:val="left"/>
        <w:rPr>
          <w:b/>
          <w:sz w:val="28"/>
          <w:szCs w:val="28"/>
          <w:lang w:val="en-IN" w:eastAsia="en-IN"/>
        </w:rPr>
      </w:pPr>
      <w:r w:rsidRPr="00873C22">
        <w:rPr>
          <w:lang w:val="en-IN" w:eastAsia="en-IN"/>
        </w:rPr>
        <w:br w:type="page"/>
      </w:r>
    </w:p>
    <w:p w:rsidRPr="00873C22" w:rsidR="00F4286D" w:rsidP="00B91818" w:rsidRDefault="00F4286D" w14:paraId="4410FC1D" w14:textId="60BE709E" w14:noSpellErr="1">
      <w:pPr>
        <w:pStyle w:val="Heading1"/>
        <w:spacing w:after="0"/>
        <w:rPr>
          <w:sz w:val="48"/>
          <w:szCs w:val="48"/>
          <w:lang w:val="en-IN" w:eastAsia="en-IN"/>
        </w:rPr>
      </w:pPr>
      <w:bookmarkStart w:name="_Toc1228104878" w:id="1611289399"/>
      <w:r w:rsidRPr="20E255A9" w:rsidR="00F4286D">
        <w:rPr>
          <w:lang w:val="en-IN" w:eastAsia="en-IN"/>
        </w:rPr>
        <w:t>Event Operations</w:t>
      </w:r>
      <w:bookmarkEnd w:id="1611289399"/>
    </w:p>
    <w:p w:rsidRPr="00873C22" w:rsidR="00F4286D" w:rsidP="00B91818" w:rsidRDefault="00F4286D" w14:paraId="5AA4BA54" w14:textId="77777777" w14:noSpellErr="1">
      <w:pPr>
        <w:pStyle w:val="Heading2"/>
        <w:spacing w:after="0"/>
        <w:rPr>
          <w:sz w:val="36"/>
          <w:szCs w:val="36"/>
          <w:lang w:val="en-IN" w:eastAsia="en-IN"/>
        </w:rPr>
      </w:pPr>
      <w:bookmarkStart w:name="_Toc279593844" w:id="479613145"/>
      <w:r w:rsidRPr="20E255A9" w:rsidR="00F4286D">
        <w:rPr>
          <w:lang w:val="en-IN" w:eastAsia="en-IN"/>
        </w:rPr>
        <w:t>Skills</w:t>
      </w:r>
      <w:bookmarkEnd w:id="479613145"/>
    </w:p>
    <w:p w:rsidRPr="00F4286D" w:rsidR="00F4286D" w:rsidP="00B91818" w:rsidRDefault="00F4286D" w14:paraId="7C8D0187"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Event Planning and Management</w:t>
      </w:r>
    </w:p>
    <w:p w:rsidRPr="00F4286D" w:rsidR="00F4286D" w:rsidP="20E255A9" w:rsidRDefault="00F4286D" w14:paraId="48809027" w14:textId="339064D1"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The skill of planning and managing an event stays on the front foot to </w:t>
      </w:r>
      <w:r w:rsidRPr="20E255A9" w:rsidR="00F4286D">
        <w:rPr>
          <w:rFonts w:ascii="Arial" w:hAnsi="Arial" w:eastAsia="Arial" w:cs="Arial"/>
          <w:lang w:val="en-IN" w:eastAsia="en-IN"/>
        </w:rPr>
        <w:t>witness</w:t>
      </w:r>
      <w:r w:rsidRPr="20E255A9" w:rsidR="00F4286D">
        <w:rPr>
          <w:rFonts w:ascii="Arial" w:hAnsi="Arial" w:eastAsia="Arial" w:cs="Arial"/>
          <w:lang w:val="en-IN" w:eastAsia="en-IN"/>
        </w:rPr>
        <w:t xml:space="preserve"> the eventual success. The relevant </w:t>
      </w:r>
      <w:r w:rsidRPr="20E255A9" w:rsidR="00F4286D">
        <w:rPr>
          <w:rFonts w:ascii="Arial" w:hAnsi="Arial" w:eastAsia="Arial" w:cs="Arial"/>
          <w:lang w:val="en-IN" w:eastAsia="en-IN"/>
        </w:rPr>
        <w:t>expertise</w:t>
      </w:r>
      <w:r w:rsidRPr="20E255A9" w:rsidR="00F4286D">
        <w:rPr>
          <w:rFonts w:ascii="Arial" w:hAnsi="Arial" w:eastAsia="Arial" w:cs="Arial"/>
          <w:lang w:val="en-IN" w:eastAsia="en-IN"/>
        </w:rPr>
        <w:t xml:space="preserve"> includes coordination of </w:t>
      </w:r>
      <w:r w:rsidRPr="20E255A9" w:rsidR="00F4286D">
        <w:rPr>
          <w:rFonts w:ascii="Arial" w:hAnsi="Arial" w:eastAsia="Arial" w:cs="Arial"/>
          <w:lang w:val="en-IN" w:eastAsia="en-IN"/>
        </w:rPr>
        <w:t>logistics</w:t>
      </w:r>
      <w:r w:rsidRPr="20E255A9" w:rsidR="00F4286D">
        <w:rPr>
          <w:rFonts w:ascii="Arial" w:hAnsi="Arial" w:eastAsia="Arial" w:cs="Arial"/>
          <w:lang w:val="en-IN" w:eastAsia="en-IN"/>
        </w:rPr>
        <w:t xml:space="preserve">, negotiation of contracts, and managing budgets and timelines. Each aspect involved with the event to </w:t>
      </w:r>
      <w:r w:rsidRPr="20E255A9" w:rsidR="00F4286D">
        <w:rPr>
          <w:rFonts w:ascii="Arial" w:hAnsi="Arial" w:eastAsia="Arial" w:cs="Arial"/>
          <w:lang w:val="en-IN" w:eastAsia="en-IN"/>
        </w:rPr>
        <w:t>proceed</w:t>
      </w:r>
      <w:r w:rsidRPr="20E255A9" w:rsidR="00F4286D">
        <w:rPr>
          <w:rFonts w:ascii="Arial" w:hAnsi="Arial" w:eastAsia="Arial" w:cs="Arial"/>
          <w:lang w:val="en-IN" w:eastAsia="en-IN"/>
        </w:rPr>
        <w:t xml:space="preserve"> in a seamless and efficient form can be ensured</w:t>
      </w:r>
      <w:r w:rsidRPr="20E255A9" w:rsidR="00FB0422">
        <w:rPr>
          <w:rFonts w:ascii="Arial" w:hAnsi="Arial" w:eastAsia="Arial" w:cs="Arial"/>
          <w:lang w:val="en-IN" w:eastAsia="en-IN"/>
        </w:rPr>
        <w:t xml:space="preserve"> (</w:t>
      </w:r>
      <w:r w:rsidRPr="20E255A9" w:rsidR="00FB0422">
        <w:rPr>
          <w:rFonts w:ascii="Arial" w:hAnsi="Arial" w:eastAsia="Arial" w:cs="Arial"/>
          <w:shd w:val="clear" w:color="auto" w:fill="FFFFFF"/>
        </w:rPr>
        <w:t>Chodor, 2020</w:t>
      </w:r>
      <w:r w:rsidRPr="20E255A9" w:rsidR="00FB0422">
        <w:rPr>
          <w:rFonts w:ascii="Arial" w:hAnsi="Arial" w:eastAsia="Arial" w:cs="Arial"/>
          <w:lang w:val="en-IN" w:eastAsia="en-IN"/>
        </w:rPr>
        <w:t>)</w:t>
      </w:r>
      <w:r w:rsidRPr="20E255A9" w:rsidR="00F4286D">
        <w:rPr>
          <w:rFonts w:ascii="Arial" w:hAnsi="Arial" w:eastAsia="Arial" w:cs="Arial"/>
          <w:lang w:val="en-IN" w:eastAsia="en-IN"/>
        </w:rPr>
        <w:t xml:space="preserve">. Handling the complicated details capable of being an active contributor to the event’s success is the goal. The capability to cope with challenges by being adaptable to </w:t>
      </w:r>
      <w:r w:rsidRPr="20E255A9" w:rsidR="00F4286D">
        <w:rPr>
          <w:rFonts w:ascii="Arial" w:hAnsi="Arial" w:eastAsia="Arial" w:cs="Arial"/>
          <w:lang w:val="en-IN" w:eastAsia="en-IN"/>
        </w:rPr>
        <w:t>required</w:t>
      </w:r>
      <w:r w:rsidRPr="20E255A9" w:rsidR="00F4286D">
        <w:rPr>
          <w:rFonts w:ascii="Arial" w:hAnsi="Arial" w:eastAsia="Arial" w:cs="Arial"/>
          <w:lang w:val="en-IN" w:eastAsia="en-IN"/>
        </w:rPr>
        <w:t xml:space="preserve"> changes is vital. The eventual goal is to </w:t>
      </w:r>
      <w:r w:rsidRPr="20E255A9" w:rsidR="00F4286D">
        <w:rPr>
          <w:rFonts w:ascii="Arial" w:hAnsi="Arial" w:eastAsia="Arial" w:cs="Arial"/>
          <w:lang w:val="en-IN" w:eastAsia="en-IN"/>
        </w:rPr>
        <w:t>maintain</w:t>
      </w:r>
      <w:r w:rsidRPr="20E255A9" w:rsidR="00F4286D">
        <w:rPr>
          <w:rFonts w:ascii="Arial" w:hAnsi="Arial" w:eastAsia="Arial" w:cs="Arial"/>
          <w:lang w:val="en-IN" w:eastAsia="en-IN"/>
        </w:rPr>
        <w:t xml:space="preserve"> an enhanced level of organisation in delivering a memorable experience for the entities involved. </w:t>
      </w:r>
    </w:p>
    <w:p w:rsidRPr="00F4286D" w:rsidR="00F4286D" w:rsidP="00B91818" w:rsidRDefault="00F4286D" w14:paraId="0727089B"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Technology Proficiency</w:t>
      </w:r>
    </w:p>
    <w:p w:rsidRPr="00F4286D" w:rsidR="00F4286D" w:rsidP="20E255A9" w:rsidRDefault="008C46FF" w14:paraId="7F81CD04" w14:textId="1F1FA821">
      <w:pPr>
        <w:spacing w:after="0" w:line="360" w:lineRule="auto"/>
        <w:rPr>
          <w:rFonts w:ascii="Arial" w:hAnsi="Arial" w:eastAsia="Arial" w:cs="Arial"/>
          <w:lang w:val="en-IN" w:eastAsia="en-IN"/>
        </w:rPr>
      </w:pPr>
      <w:r w:rsidRPr="20E255A9" w:rsidR="008C46FF">
        <w:rPr>
          <w:rFonts w:ascii="Arial" w:hAnsi="Arial" w:eastAsia="Arial" w:cs="Arial"/>
          <w:lang w:val="en-IN" w:eastAsia="en-IN"/>
        </w:rPr>
        <w:t xml:space="preserve">This becomes vital to be extremely familiar with technological components. The goal is to enhance the probability of </w:t>
      </w:r>
      <w:r w:rsidRPr="20E255A9" w:rsidR="008C46FF">
        <w:rPr>
          <w:rFonts w:ascii="Arial" w:hAnsi="Arial" w:eastAsia="Arial" w:cs="Arial"/>
          <w:lang w:val="en-IN" w:eastAsia="en-IN"/>
        </w:rPr>
        <w:t xml:space="preserve">witnessing</w:t>
      </w:r>
      <w:r w:rsidRPr="20E255A9" w:rsidR="008C46FF">
        <w:rPr>
          <w:rFonts w:ascii="Arial" w:hAnsi="Arial" w:eastAsia="Arial" w:cs="Arial"/>
          <w:lang w:val="en-IN" w:eastAsia="en-IN"/>
        </w:rPr>
        <w:t xml:space="preserve"> a seamless form of operation of a set of technical aspects</w:t>
      </w:r>
      <w:r w:rsidRPr="20E255A9" w:rsidR="009C6A8B">
        <w:rPr>
          <w:rFonts w:ascii="Arial" w:hAnsi="Arial" w:eastAsia="Arial" w:cs="Arial"/>
          <w:color w:val="auto"/>
          <w:lang w:val="en-IN" w:eastAsia="en-IN"/>
        </w:rPr>
        <w:t xml:space="preserve"> </w:t>
      </w:r>
      <w:r w:rsidRPr="20E255A9" w:rsidR="009C6A8B">
        <w:rPr>
          <w:rFonts w:ascii="Arial" w:hAnsi="Arial" w:eastAsia="Arial" w:cs="Arial"/>
          <w:color w:val="auto"/>
          <w:lang w:val="en-IN" w:eastAsia="en-IN"/>
        </w:rPr>
        <w:t>(</w:t>
      </w:r>
      <w:r w:rsidRPr="20E255A9" w:rsidR="009C6A8B">
        <w:rPr>
          <w:rFonts w:ascii="Arial" w:hAnsi="Arial" w:eastAsia="Arial" w:cs="Arial"/>
          <w:color w:val="auto"/>
          <w:shd w:val="clear" w:color="auto" w:fill="FFFFFF"/>
        </w:rPr>
        <w:t>Fox et al., 2014</w:t>
      </w:r>
      <w:r w:rsidRPr="20E255A9" w:rsidR="009C6A8B">
        <w:rPr>
          <w:rFonts w:ascii="Arial" w:hAnsi="Arial" w:eastAsia="Arial" w:cs="Arial"/>
          <w:color w:val="auto"/>
          <w:lang w:val="en-IN" w:eastAsia="en-IN"/>
        </w:rPr>
        <w:t>)</w:t>
      </w:r>
      <w:r w:rsidRPr="20E255A9" w:rsidR="009C6A8B">
        <w:rPr>
          <w:rFonts w:ascii="Arial" w:hAnsi="Arial" w:eastAsia="Arial" w:cs="Arial"/>
          <w:color w:val="auto"/>
          <w:lang w:val="en-IN" w:eastAsia="en-IN"/>
        </w:rPr>
        <w:t xml:space="preserve">. </w:t>
      </w:r>
      <w:r w:rsidRPr="20E255A9" w:rsidR="008C46FF">
        <w:rPr>
          <w:rFonts w:ascii="Arial" w:hAnsi="Arial" w:eastAsia="Arial" w:cs="Arial"/>
          <w:lang w:val="en-IN" w:eastAsia="en-IN"/>
        </w:rPr>
        <w:t xml:space="preserve">Having skills </w:t>
      </w:r>
      <w:r w:rsidRPr="20E255A9" w:rsidR="008C46FF">
        <w:rPr>
          <w:rFonts w:ascii="Arial" w:hAnsi="Arial" w:eastAsia="Arial" w:cs="Arial"/>
          <w:lang w:val="en-IN" w:eastAsia="en-IN"/>
        </w:rPr>
        <w:t xml:space="preserve">regarding</w:t>
      </w:r>
      <w:r w:rsidRPr="20E255A9" w:rsidR="008C46FF">
        <w:rPr>
          <w:rFonts w:ascii="Arial" w:hAnsi="Arial" w:eastAsia="Arial" w:cs="Arial"/>
          <w:lang w:val="en-IN" w:eastAsia="en-IN"/>
        </w:rPr>
        <w:t xml:space="preserve"> </w:t>
      </w:r>
      <w:r w:rsidRPr="20E255A9" w:rsidR="009D3949">
        <w:rPr>
          <w:rFonts w:ascii="Arial" w:hAnsi="Arial" w:eastAsia="Arial" w:cs="Arial"/>
          <w:lang w:val="en-IN" w:eastAsia="en-IN"/>
        </w:rPr>
        <w:t>tackling</w:t>
      </w:r>
      <w:r w:rsidRPr="20E255A9" w:rsidR="009D3949">
        <w:rPr>
          <w:rFonts w:ascii="Arial" w:hAnsi="Arial" w:eastAsia="Arial" w:cs="Arial"/>
          <w:lang w:val="en-IN" w:eastAsia="en-IN"/>
        </w:rPr>
        <w:t xml:space="preserve"> </w:t>
      </w:r>
      <w:r w:rsidRPr="20E255A9" w:rsidR="008C46FF">
        <w:rPr>
          <w:rFonts w:ascii="Arial" w:hAnsi="Arial" w:eastAsia="Arial" w:cs="Arial"/>
          <w:lang w:val="en-IN" w:eastAsia="en-IN"/>
        </w:rPr>
        <w:t xml:space="preserve">software based on managing events and audiovisual-based equipment is vital. Knowledge of </w:t>
      </w:r>
      <w:r w:rsidRPr="20E255A9" w:rsidR="008C46FF">
        <w:rPr>
          <w:rFonts w:ascii="Arial" w:hAnsi="Arial" w:eastAsia="Arial" w:cs="Arial"/>
          <w:lang w:val="en-IN" w:eastAsia="en-IN"/>
        </w:rPr>
        <w:t>a number of</w:t>
      </w:r>
      <w:r w:rsidRPr="20E255A9" w:rsidR="008C46FF">
        <w:rPr>
          <w:rFonts w:ascii="Arial" w:hAnsi="Arial" w:eastAsia="Arial" w:cs="Arial"/>
          <w:lang w:val="en-IN" w:eastAsia="en-IN"/>
        </w:rPr>
        <w:t xml:space="preserve"> platforms and mobile-based applications utilised in streaming in a live form can be helpful. The goal is to encourage communication and engagement throughout the event</w:t>
      </w:r>
      <w:r w:rsidRPr="20E255A9" w:rsidR="001C658D">
        <w:rPr>
          <w:rFonts w:ascii="Arial" w:hAnsi="Arial" w:eastAsia="Arial" w:cs="Arial"/>
          <w:lang w:val="en-IN" w:eastAsia="en-IN"/>
        </w:rPr>
        <w:t xml:space="preserve"> (</w:t>
      </w:r>
      <w:r w:rsidRPr="20E255A9" w:rsidR="001C658D">
        <w:rPr>
          <w:rFonts w:ascii="Arial" w:hAnsi="Arial" w:eastAsia="Arial" w:cs="Arial"/>
          <w:shd w:val="clear" w:color="auto" w:fill="FFFFFF"/>
        </w:rPr>
        <w:t>Ryan et al., 2020</w:t>
      </w:r>
      <w:r w:rsidRPr="20E255A9" w:rsidR="001C658D">
        <w:rPr>
          <w:rFonts w:ascii="Arial" w:hAnsi="Arial" w:eastAsia="Arial" w:cs="Arial"/>
          <w:lang w:val="en-IN" w:eastAsia="en-IN"/>
        </w:rPr>
        <w:t>)</w:t>
      </w:r>
      <w:r w:rsidRPr="20E255A9" w:rsidR="00F4286D">
        <w:rPr>
          <w:rFonts w:ascii="Arial" w:hAnsi="Arial" w:eastAsia="Arial" w:cs="Arial"/>
          <w:lang w:val="en-IN" w:eastAsia="en-IN"/>
        </w:rPr>
        <w:t>. Implementation of a set of interactive polls, Q&amp;A sessions in live form, and virtual networking are vital. These</w:t>
      </w:r>
      <w:r w:rsidRPr="20E255A9" w:rsidR="00F4286D">
        <w:rPr>
          <w:rFonts w:ascii="Arial" w:hAnsi="Arial" w:eastAsia="Arial" w:cs="Arial"/>
          <w:lang w:val="en-IN" w:eastAsia="en-IN"/>
        </w:rPr>
        <w:t>, as a whole, can</w:t>
      </w:r>
      <w:r w:rsidRPr="20E255A9" w:rsidR="00F4286D">
        <w:rPr>
          <w:rFonts w:ascii="Arial" w:hAnsi="Arial" w:eastAsia="Arial" w:cs="Arial"/>
          <w:lang w:val="en-IN" w:eastAsia="en-IN"/>
        </w:rPr>
        <w:t xml:space="preserve"> contribute to the success and influence of the event. </w:t>
      </w:r>
    </w:p>
    <w:p w:rsidRPr="00873C22" w:rsidR="00F4286D" w:rsidP="00B91818" w:rsidRDefault="00F4286D" w14:paraId="31A300D3" w14:textId="77777777" w14:noSpellErr="1">
      <w:pPr>
        <w:pStyle w:val="Heading2"/>
        <w:spacing w:after="0"/>
        <w:rPr>
          <w:sz w:val="36"/>
          <w:szCs w:val="36"/>
          <w:lang w:val="en-IN" w:eastAsia="en-IN"/>
        </w:rPr>
      </w:pPr>
      <w:bookmarkStart w:name="_Toc1195584407" w:id="1934235729"/>
      <w:r w:rsidRPr="20E255A9" w:rsidR="00F4286D">
        <w:rPr>
          <w:lang w:val="en-IN" w:eastAsia="en-IN"/>
        </w:rPr>
        <w:t>Resources</w:t>
      </w:r>
      <w:bookmarkEnd w:id="1934235729"/>
    </w:p>
    <w:p w:rsidRPr="00F4286D" w:rsidR="00F4286D" w:rsidP="00B91818" w:rsidRDefault="00F4286D" w14:paraId="5563678E"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Venue</w:t>
      </w:r>
    </w:p>
    <w:p w:rsidRPr="00F4286D" w:rsidR="00F4286D" w:rsidP="20E255A9" w:rsidRDefault="00F4286D" w14:paraId="6188A8AC" w14:textId="5A82413B"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 suitable venue is vital for the event to provide the physical space and infrastructure to accommodate the involved individuals. </w:t>
      </w:r>
      <w:r w:rsidRPr="20E255A9" w:rsidR="00F4286D">
        <w:rPr>
          <w:rFonts w:ascii="Arial" w:hAnsi="Arial" w:eastAsia="Arial" w:cs="Arial"/>
          <w:lang w:val="en-IN" w:eastAsia="en-IN"/>
        </w:rPr>
        <w:t>ExCeL</w:t>
      </w:r>
      <w:r w:rsidRPr="20E255A9" w:rsidR="00F4286D">
        <w:rPr>
          <w:rFonts w:ascii="Arial" w:hAnsi="Arial" w:eastAsia="Arial" w:cs="Arial"/>
          <w:lang w:val="en-IN" w:eastAsia="en-IN"/>
        </w:rPr>
        <w:t xml:space="preserve"> London will provide a set of modern and versatile facilities with the latest technology. Such an aspect considers it an ideal venue for hosting an event such as the </w:t>
      </w:r>
      <w:r w:rsidRPr="20E255A9" w:rsidR="00F4286D">
        <w:rPr>
          <w:rFonts w:ascii="Arial" w:hAnsi="Arial" w:eastAsia="Arial" w:cs="Arial"/>
          <w:lang w:val="en-IN" w:eastAsia="en-IN"/>
        </w:rPr>
        <w:t>TechHospitality</w:t>
      </w:r>
      <w:r w:rsidRPr="20E255A9" w:rsidR="00F4286D">
        <w:rPr>
          <w:rFonts w:ascii="Arial" w:hAnsi="Arial" w:eastAsia="Arial" w:cs="Arial"/>
          <w:lang w:val="en-IN" w:eastAsia="en-IN"/>
        </w:rPr>
        <w:t xml:space="preserve"> Summit</w:t>
      </w:r>
      <w:r w:rsidRPr="20E255A9" w:rsidR="008070D6">
        <w:rPr>
          <w:rFonts w:ascii="Arial" w:hAnsi="Arial" w:eastAsia="Arial" w:cs="Arial"/>
          <w:lang w:val="en-IN" w:eastAsia="en-IN"/>
        </w:rPr>
        <w:t xml:space="preserve"> (</w:t>
      </w:r>
      <w:r w:rsidRPr="20E255A9" w:rsidR="008070D6">
        <w:rPr>
          <w:rFonts w:ascii="Arial" w:hAnsi="Arial" w:eastAsia="Arial" w:cs="Arial"/>
          <w:shd w:val="clear" w:color="auto" w:fill="FFFFFF"/>
        </w:rPr>
        <w:t>Robertson et al., 2021</w:t>
      </w:r>
      <w:r w:rsidRPr="20E255A9" w:rsidR="008070D6">
        <w:rPr>
          <w:rFonts w:ascii="Arial" w:hAnsi="Arial" w:eastAsia="Arial" w:cs="Arial"/>
          <w:lang w:val="en-IN" w:eastAsia="en-IN"/>
        </w:rPr>
        <w:t>)</w:t>
      </w:r>
      <w:r w:rsidRPr="20E255A9" w:rsidR="00F4286D">
        <w:rPr>
          <w:rFonts w:ascii="Arial" w:hAnsi="Arial" w:eastAsia="Arial" w:cs="Arial"/>
          <w:lang w:val="en-IN" w:eastAsia="en-IN"/>
        </w:rPr>
        <w:t>. </w:t>
      </w:r>
    </w:p>
    <w:p w:rsidRPr="00F4286D" w:rsidR="00F4286D" w:rsidP="00B91818" w:rsidRDefault="00F4286D" w14:paraId="52BBB283"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Technology and Equipment</w:t>
      </w:r>
    </w:p>
    <w:p w:rsidRPr="00F4286D" w:rsidR="00F4286D" w:rsidP="20E255A9" w:rsidRDefault="00F4286D" w14:paraId="05BC383D" w14:textId="77F33DE0"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Necessary equipment, lighting, sound-based systems, projectors, and screens are all vital for the success of the event. Staff related to technical support will also be </w:t>
      </w:r>
      <w:r w:rsidRPr="20E255A9" w:rsidR="00F4286D">
        <w:rPr>
          <w:rFonts w:ascii="Arial" w:hAnsi="Arial" w:eastAsia="Arial" w:cs="Arial"/>
          <w:lang w:val="en-IN" w:eastAsia="en-IN"/>
        </w:rPr>
        <w:t>required</w:t>
      </w:r>
      <w:r w:rsidRPr="20E255A9" w:rsidR="00F4286D">
        <w:rPr>
          <w:rFonts w:ascii="Arial" w:hAnsi="Arial" w:eastAsia="Arial" w:cs="Arial"/>
          <w:lang w:val="en-IN" w:eastAsia="en-IN"/>
        </w:rPr>
        <w:t xml:space="preserve"> to conduct presentations, workshops, and sessions. Software and mobile applications for managing the event and tools related to a virtual form of conferencing will be helpful</w:t>
      </w:r>
      <w:r w:rsidRPr="20E255A9" w:rsidR="003E05D6">
        <w:rPr>
          <w:rFonts w:ascii="Arial" w:hAnsi="Arial" w:eastAsia="Arial" w:cs="Arial"/>
          <w:lang w:val="en-IN" w:eastAsia="en-IN"/>
        </w:rPr>
        <w:t xml:space="preserve"> (</w:t>
      </w:r>
      <w:r w:rsidRPr="20E255A9" w:rsidR="003E05D6">
        <w:rPr>
          <w:rFonts w:ascii="Arial" w:hAnsi="Arial" w:eastAsia="Arial" w:cs="Arial"/>
          <w:shd w:val="clear" w:color="auto" w:fill="FFFFFF"/>
        </w:rPr>
        <w:t>Robertson et al., 2021</w:t>
      </w:r>
      <w:r w:rsidRPr="20E255A9" w:rsidR="003E05D6">
        <w:rPr>
          <w:rFonts w:ascii="Arial" w:hAnsi="Arial" w:eastAsia="Arial" w:cs="Arial"/>
          <w:lang w:val="en-IN" w:eastAsia="en-IN"/>
        </w:rPr>
        <w:t>)</w:t>
      </w:r>
      <w:r w:rsidRPr="20E255A9" w:rsidR="00F4286D">
        <w:rPr>
          <w:rFonts w:ascii="Arial" w:hAnsi="Arial" w:eastAsia="Arial" w:cs="Arial"/>
          <w:lang w:val="en-IN" w:eastAsia="en-IN"/>
        </w:rPr>
        <w:t>.</w:t>
      </w:r>
    </w:p>
    <w:p w:rsidRPr="00F4286D" w:rsidR="00F4286D" w:rsidP="00B91818" w:rsidRDefault="00F4286D" w14:paraId="20C63E2D"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Marketing Materials</w:t>
      </w:r>
    </w:p>
    <w:p w:rsidRPr="00F4286D" w:rsidR="00F4286D" w:rsidP="20E255A9" w:rsidRDefault="00F4286D" w14:paraId="704BF8CB" w14:textId="4CEC2FC8"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Materials in the form of brochures, flyers, posters, banners, and digital assets can be helpful. The goal is to convey the value-based proposition of the even</w:t>
      </w:r>
      <w:r w:rsidRPr="20E255A9" w:rsidR="00F4286D">
        <w:rPr>
          <w:rFonts w:ascii="Arial" w:hAnsi="Arial" w:eastAsia="Arial" w:cs="Arial"/>
          <w:color w:val="auto"/>
          <w:lang w:val="en-IN" w:eastAsia="en-IN"/>
        </w:rPr>
        <w:t>t</w:t>
      </w:r>
      <w:r w:rsidRPr="20E255A9" w:rsidR="009C6A8B">
        <w:rPr>
          <w:rFonts w:ascii="Arial" w:hAnsi="Arial" w:eastAsia="Arial" w:cs="Arial"/>
          <w:color w:val="auto"/>
          <w:lang w:val="en-IN" w:eastAsia="en-IN"/>
        </w:rPr>
        <w:t xml:space="preserve"> </w:t>
      </w:r>
      <w:r w:rsidRPr="20E255A9" w:rsidR="009C6A8B">
        <w:rPr>
          <w:rFonts w:ascii="Arial" w:hAnsi="Arial" w:eastAsia="Arial" w:cs="Arial"/>
          <w:color w:val="auto"/>
          <w:lang w:val="en-IN" w:eastAsia="en-IN"/>
        </w:rPr>
        <w:t>(</w:t>
      </w:r>
      <w:r w:rsidRPr="20E255A9" w:rsidR="009C6A8B">
        <w:rPr>
          <w:rFonts w:ascii="Arial" w:hAnsi="Arial" w:eastAsia="Arial" w:cs="Arial"/>
          <w:color w:val="auto"/>
          <w:shd w:val="clear" w:color="auto" w:fill="FFFFFF"/>
        </w:rPr>
        <w:t>O'Toole, 2010</w:t>
      </w:r>
      <w:r w:rsidRPr="20E255A9" w:rsidR="009C6A8B">
        <w:rPr>
          <w:rFonts w:ascii="Arial" w:hAnsi="Arial" w:eastAsia="Arial" w:cs="Arial"/>
          <w:color w:val="auto"/>
          <w:lang w:val="en-IN" w:eastAsia="en-IN"/>
        </w:rPr>
        <w:t>)</w:t>
      </w:r>
      <w:r w:rsidRPr="20E255A9" w:rsidR="00F4286D">
        <w:rPr>
          <w:rFonts w:ascii="Arial" w:hAnsi="Arial" w:eastAsia="Arial" w:cs="Arial"/>
          <w:color w:val="auto"/>
          <w:lang w:val="en-IN" w:eastAsia="en-IN"/>
        </w:rPr>
        <w:t xml:space="preserve">. </w:t>
      </w:r>
      <w:r w:rsidRPr="20E255A9" w:rsidR="00F4286D">
        <w:rPr>
          <w:rFonts w:ascii="Arial" w:hAnsi="Arial" w:eastAsia="Arial" w:cs="Arial"/>
          <w:lang w:val="en-IN" w:eastAsia="en-IN"/>
        </w:rPr>
        <w:t>These will highlight core speakers and sessions along with encouraging participation. Posts on social media, email newsletters, and advertisements online can cause a major boost in traffic to registration pages.</w:t>
      </w:r>
    </w:p>
    <w:p w:rsidRPr="00873C22" w:rsidR="00D8704B" w:rsidRDefault="00D8704B" w14:paraId="78C3E901" w14:textId="77777777">
      <w:pPr>
        <w:spacing w:line="259" w:lineRule="auto"/>
        <w:jc w:val="left"/>
        <w:rPr>
          <w:b/>
          <w:sz w:val="28"/>
          <w:szCs w:val="28"/>
          <w:lang w:val="en-IN" w:eastAsia="en-IN"/>
        </w:rPr>
      </w:pPr>
      <w:r w:rsidRPr="00873C22">
        <w:rPr>
          <w:lang w:val="en-IN" w:eastAsia="en-IN"/>
        </w:rPr>
        <w:br w:type="page"/>
      </w:r>
    </w:p>
    <w:p w:rsidRPr="00873C22" w:rsidR="00F4286D" w:rsidP="00B91818" w:rsidRDefault="00F4286D" w14:paraId="2D9489A5" w14:textId="4890DEE6" w14:noSpellErr="1">
      <w:pPr>
        <w:pStyle w:val="Heading1"/>
        <w:spacing w:after="0"/>
        <w:rPr>
          <w:sz w:val="48"/>
          <w:szCs w:val="48"/>
          <w:lang w:val="en-IN" w:eastAsia="en-IN"/>
        </w:rPr>
      </w:pPr>
      <w:bookmarkStart w:name="_Toc1311690228" w:id="336361811"/>
      <w:r w:rsidRPr="20E255A9" w:rsidR="00F4286D">
        <w:rPr>
          <w:lang w:val="en-IN" w:eastAsia="en-IN"/>
        </w:rPr>
        <w:t>Event Budget</w:t>
      </w:r>
      <w:bookmarkEnd w:id="336361811"/>
    </w:p>
    <w:p w:rsidRPr="00873C22" w:rsidR="00F4286D" w:rsidP="00B91818" w:rsidRDefault="00F4286D" w14:paraId="36714932" w14:textId="77777777" w14:noSpellErr="1">
      <w:pPr>
        <w:pStyle w:val="Heading2"/>
        <w:spacing w:after="0"/>
        <w:rPr>
          <w:sz w:val="36"/>
          <w:szCs w:val="36"/>
          <w:lang w:val="en-IN" w:eastAsia="en-IN"/>
        </w:rPr>
      </w:pPr>
      <w:bookmarkStart w:name="_Toc1921641553" w:id="1767123743"/>
      <w:r w:rsidRPr="20E255A9" w:rsidR="00F4286D">
        <w:rPr>
          <w:lang w:val="en-IN" w:eastAsia="en-IN"/>
        </w:rPr>
        <w:t>Sources of Income</w:t>
      </w:r>
      <w:bookmarkEnd w:id="1767123743"/>
    </w:p>
    <w:tbl>
      <w:tblPr>
        <w:tblW w:w="9026" w:type="dxa"/>
        <w:tblCellMar>
          <w:top w:w="15" w:type="dxa"/>
          <w:left w:w="15" w:type="dxa"/>
          <w:bottom w:w="15" w:type="dxa"/>
          <w:right w:w="15" w:type="dxa"/>
        </w:tblCellMar>
        <w:tblLook w:val="04A0" w:firstRow="1" w:lastRow="0" w:firstColumn="1" w:lastColumn="0" w:noHBand="0" w:noVBand="1"/>
      </w:tblPr>
      <w:tblGrid>
        <w:gridCol w:w="6058"/>
        <w:gridCol w:w="2968"/>
      </w:tblGrid>
      <w:tr w:rsidRPr="00F4286D" w:rsidR="00873C22" w:rsidTr="20E255A9" w14:paraId="52970D55" w14:textId="77777777">
        <w:trPr>
          <w:trHeight w:val="453"/>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3311DD3B"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Source</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F60E0A6"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Value (£)</w:t>
            </w:r>
          </w:p>
        </w:tc>
      </w:tr>
      <w:tr w:rsidRPr="00F4286D" w:rsidR="00873C22" w:rsidTr="20E255A9" w14:paraId="141313A7"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07E7453B"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Ticket sales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E57A99F"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10,000</w:t>
            </w:r>
          </w:p>
        </w:tc>
      </w:tr>
      <w:tr w:rsidRPr="00F4286D" w:rsidR="00873C22" w:rsidTr="20E255A9" w14:paraId="5C2F4B72"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3AE5ADCF"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Sponsorship packages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1849A443"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15,000</w:t>
            </w:r>
          </w:p>
        </w:tc>
      </w:tr>
      <w:tr w:rsidRPr="00F4286D" w:rsidR="00873C22" w:rsidTr="20E255A9" w14:paraId="3DF17B73"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1D6E3B98"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Total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28F0EE44"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25,000</w:t>
            </w:r>
          </w:p>
        </w:tc>
      </w:tr>
    </w:tbl>
    <w:p w:rsidRPr="00873C22" w:rsidR="00F4286D" w:rsidP="00272407" w:rsidRDefault="00F4286D" w14:paraId="7419AEF6" w14:textId="77777777" w14:noSpellErr="1">
      <w:pPr>
        <w:pStyle w:val="Heading2"/>
        <w:spacing w:before="240" w:after="0"/>
        <w:rPr>
          <w:sz w:val="36"/>
          <w:szCs w:val="36"/>
          <w:lang w:val="en-IN" w:eastAsia="en-IN"/>
        </w:rPr>
      </w:pPr>
      <w:bookmarkStart w:name="_Toc1868093929" w:id="91057671"/>
      <w:r w:rsidRPr="20E255A9" w:rsidR="00F4286D">
        <w:rPr>
          <w:lang w:val="en-IN" w:eastAsia="en-IN"/>
        </w:rPr>
        <w:t>Sources of Costs</w:t>
      </w:r>
      <w:bookmarkEnd w:id="91057671"/>
    </w:p>
    <w:tbl>
      <w:tblPr>
        <w:tblW w:w="9026" w:type="dxa"/>
        <w:tblCellMar>
          <w:top w:w="15" w:type="dxa"/>
          <w:left w:w="15" w:type="dxa"/>
          <w:bottom w:w="15" w:type="dxa"/>
          <w:right w:w="15" w:type="dxa"/>
        </w:tblCellMar>
        <w:tblLook w:val="04A0" w:firstRow="1" w:lastRow="0" w:firstColumn="1" w:lastColumn="0" w:noHBand="0" w:noVBand="1"/>
      </w:tblPr>
      <w:tblGrid>
        <w:gridCol w:w="6960"/>
        <w:gridCol w:w="2066"/>
      </w:tblGrid>
      <w:tr w:rsidRPr="00F4286D" w:rsidR="00873C22" w:rsidTr="20E255A9" w14:paraId="795FD7F4"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1859F873"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Resource</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E9D089A"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Cost (£)</w:t>
            </w:r>
          </w:p>
        </w:tc>
      </w:tr>
      <w:tr w:rsidRPr="00F4286D" w:rsidR="00873C22" w:rsidTr="20E255A9" w14:paraId="1464665B"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6CECADF0"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Venue booking</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ED9CB98"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5,000</w:t>
            </w:r>
          </w:p>
        </w:tc>
      </w:tr>
      <w:tr w:rsidRPr="00F4286D" w:rsidR="00873C22" w:rsidTr="20E255A9" w14:paraId="1C9624EE"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6AB76641"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Event coordinators and assistants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18DACA78"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2,000</w:t>
            </w:r>
          </w:p>
        </w:tc>
      </w:tr>
      <w:tr w:rsidRPr="00F4286D" w:rsidR="00873C22" w:rsidTr="20E255A9" w14:paraId="7646A6AF"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7136EF0"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Software and tools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4F93DB08"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500</w:t>
            </w:r>
          </w:p>
        </w:tc>
      </w:tr>
      <w:tr w:rsidRPr="00F4286D" w:rsidR="00873C22" w:rsidTr="20E255A9" w14:paraId="032E3BF0"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0F756D2E"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Marketing materials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26EA3CE1" w14:textId="77777777">
            <w:pPr>
              <w:spacing w:after="0"/>
              <w:jc w:val="center"/>
              <w:rPr>
                <w:rFonts w:eastAsia="Times New Roman" w:cs="Times New Roman"/>
                <w:szCs w:val="24"/>
                <w:lang w:val="en-IN" w:eastAsia="en-IN"/>
              </w:rPr>
            </w:pPr>
            <w:r w:rsidRPr="20E255A9" w:rsidR="00F4286D">
              <w:rPr>
                <w:rFonts w:eastAsia="Times New Roman" w:cs="Times New Roman"/>
                <w:lang w:val="en-IN" w:eastAsia="en-IN"/>
              </w:rPr>
              <w:t>500</w:t>
            </w:r>
          </w:p>
        </w:tc>
      </w:tr>
      <w:tr w:rsidRPr="00F4286D" w:rsidR="00873C22" w:rsidTr="20E255A9" w14:paraId="67541B73"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1FBE2282"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Total</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F4286D" w:rsidR="00F4286D" w:rsidP="00B91818" w:rsidRDefault="00F4286D" w14:paraId="5C3E912C" w14:textId="77777777">
            <w:pPr>
              <w:spacing w:after="0"/>
              <w:jc w:val="center"/>
              <w:rPr>
                <w:rFonts w:eastAsia="Times New Roman" w:cs="Times New Roman"/>
                <w:szCs w:val="24"/>
                <w:lang w:val="en-IN" w:eastAsia="en-IN"/>
              </w:rPr>
            </w:pPr>
            <w:r w:rsidRPr="20E255A9" w:rsidR="00F4286D">
              <w:rPr>
                <w:rFonts w:eastAsia="Times New Roman" w:cs="Times New Roman"/>
                <w:b w:val="1"/>
                <w:bCs w:val="1"/>
                <w:lang w:val="en-IN" w:eastAsia="en-IN"/>
              </w:rPr>
              <w:t>8,000</w:t>
            </w:r>
          </w:p>
        </w:tc>
      </w:tr>
    </w:tbl>
    <w:p w:rsidRPr="00F4286D" w:rsidR="00F4286D" w:rsidP="00BA7964" w:rsidRDefault="00F4286D" w14:paraId="20ADFC25" w14:textId="77777777">
      <w:pPr>
        <w:spacing w:before="240" w:after="0"/>
        <w:rPr>
          <w:rFonts w:eastAsia="Times New Roman" w:cs="Times New Roman"/>
          <w:szCs w:val="24"/>
          <w:lang w:val="en-IN" w:eastAsia="en-IN"/>
        </w:rPr>
      </w:pPr>
      <w:r w:rsidRPr="20E255A9" w:rsidR="00F4286D">
        <w:rPr>
          <w:rFonts w:eastAsia="Times New Roman" w:cs="Times New Roman"/>
          <w:b w:val="1"/>
          <w:bCs w:val="1"/>
          <w:i w:val="1"/>
          <w:iCs w:val="1"/>
          <w:lang w:val="en-IN" w:eastAsia="en-IN"/>
        </w:rPr>
        <w:t>Analysis of the expenditure</w:t>
      </w:r>
    </w:p>
    <w:p w:rsidRPr="00F4286D" w:rsidR="00F4286D" w:rsidP="20E255A9" w:rsidRDefault="00F4286D" w14:paraId="4DAEEA76" w14:textId="1F5B5C4B" w14:noSpellErr="1">
      <w:pPr>
        <w:spacing w:after="0" w:line="360" w:lineRule="auto"/>
        <w:rPr>
          <w:rFonts w:ascii="Arial" w:hAnsi="Arial" w:eastAsia="Arial" w:cs="Arial"/>
          <w:sz w:val="24"/>
          <w:szCs w:val="24"/>
          <w:lang w:val="en-IN" w:eastAsia="en-IN"/>
        </w:rPr>
      </w:pPr>
      <w:r w:rsidRPr="20E255A9" w:rsidR="00F4286D">
        <w:rPr>
          <w:rFonts w:ascii="Arial" w:hAnsi="Arial" w:eastAsia="Arial" w:cs="Arial"/>
          <w:sz w:val="24"/>
          <w:szCs w:val="24"/>
          <w:lang w:val="en-IN" w:eastAsia="en-IN"/>
        </w:rPr>
        <w:t xml:space="preserve">The cost associated with booking the venue covers the expenses to rent the event rooms and halls of </w:t>
      </w:r>
      <w:r w:rsidRPr="20E255A9" w:rsidR="00F4286D">
        <w:rPr>
          <w:rFonts w:ascii="Arial" w:hAnsi="Arial" w:eastAsia="Arial" w:cs="Arial"/>
          <w:sz w:val="24"/>
          <w:szCs w:val="24"/>
          <w:lang w:val="en-IN" w:eastAsia="en-IN"/>
        </w:rPr>
        <w:t>ExCeL</w:t>
      </w:r>
      <w:r w:rsidRPr="20E255A9" w:rsidR="00F4286D">
        <w:rPr>
          <w:rFonts w:ascii="Arial" w:hAnsi="Arial" w:eastAsia="Arial" w:cs="Arial"/>
          <w:sz w:val="24"/>
          <w:szCs w:val="24"/>
          <w:lang w:val="en-IN" w:eastAsia="en-IN"/>
        </w:rPr>
        <w:t xml:space="preserve"> London. The cost of hiring event coordinators and assistants is high considering one day due to approaching local experts in this field. Expenses related to incorporating event management applications are associated with subscription-based fees. Mark</w:t>
      </w:r>
      <w:r w:rsidRPr="20E255A9" w:rsidR="00A861BC">
        <w:rPr>
          <w:rFonts w:ascii="Arial" w:hAnsi="Arial" w:eastAsia="Arial" w:cs="Arial"/>
          <w:sz w:val="24"/>
          <w:szCs w:val="24"/>
          <w:lang w:val="en-IN" w:eastAsia="en-IN"/>
        </w:rPr>
        <w:t>e</w:t>
      </w:r>
      <w:r w:rsidRPr="20E255A9" w:rsidR="00F4286D">
        <w:rPr>
          <w:rFonts w:ascii="Arial" w:hAnsi="Arial" w:eastAsia="Arial" w:cs="Arial"/>
          <w:sz w:val="24"/>
          <w:szCs w:val="24"/>
          <w:lang w:val="en-IN" w:eastAsia="en-IN"/>
        </w:rPr>
        <w:t>ting-related activities will not involve a sizeable cost due to following a traditional set of methods. </w:t>
      </w:r>
    </w:p>
    <w:p w:rsidRPr="00873C22" w:rsidR="00494B7F" w:rsidP="20E255A9" w:rsidRDefault="00494B7F" w14:paraId="28D75E2B" w14:textId="77777777" w14:noSpellErr="1">
      <w:pPr>
        <w:spacing w:after="0" w:line="360" w:lineRule="auto"/>
        <w:jc w:val="left"/>
        <w:rPr>
          <w:rFonts w:ascii="Arial" w:hAnsi="Arial" w:eastAsia="Arial" w:cs="Arial"/>
          <w:b w:val="1"/>
          <w:bCs w:val="1"/>
          <w:sz w:val="24"/>
          <w:szCs w:val="24"/>
          <w:lang w:val="en-IN" w:eastAsia="en-IN"/>
        </w:rPr>
      </w:pPr>
      <w:r w:rsidRPr="20E255A9">
        <w:rPr>
          <w:rFonts w:ascii="Arial" w:hAnsi="Arial" w:eastAsia="Arial" w:cs="Arial"/>
          <w:sz w:val="24"/>
          <w:szCs w:val="24"/>
          <w:lang w:val="en-IN" w:eastAsia="en-IN"/>
        </w:rPr>
        <w:br w:type="page"/>
      </w:r>
    </w:p>
    <w:p w:rsidRPr="00873C22" w:rsidR="00656D6C" w:rsidP="00B91818" w:rsidRDefault="00656D6C" w14:paraId="70861E73" w14:textId="77777777" w14:noSpellErr="1">
      <w:pPr>
        <w:pStyle w:val="Heading1"/>
        <w:spacing w:after="0"/>
        <w:rPr>
          <w:lang w:val="en-IN" w:eastAsia="en-IN"/>
        </w:rPr>
      </w:pPr>
      <w:bookmarkStart w:name="_Toc626171551" w:id="404222833"/>
      <w:r w:rsidRPr="00873C22" w:rsidR="00656D6C">
        <w:rPr>
          <w:shd w:val="clear" w:color="auto" w:fill="FFFFFF"/>
          <w:lang w:val="en-IN" w:eastAsia="en-IN"/>
        </w:rPr>
        <w:t xml:space="preserve">Current trends, issues and </w:t>
      </w:r>
      <w:r w:rsidRPr="00873C22" w:rsidR="00656D6C">
        <w:rPr>
          <w:shd w:val="clear" w:color="auto" w:fill="FFFFFF"/>
          <w:lang w:val="en-IN" w:eastAsia="en-IN"/>
        </w:rPr>
        <w:t xml:space="preserve">impacts</w:t>
      </w:r>
      <w:r w:rsidRPr="00873C22" w:rsidR="00656D6C">
        <w:rPr>
          <w:shd w:val="clear" w:color="auto" w:fill="FFFFFF"/>
          <w:lang w:val="en-IN" w:eastAsia="en-IN"/>
        </w:rPr>
        <w:t xml:space="preserve"> along with the influence of any of them in </w:t>
      </w:r>
      <w:r w:rsidRPr="00873C22" w:rsidR="00656D6C">
        <w:rPr>
          <w:lang w:val="en-IN" w:eastAsia="en-IN"/>
        </w:rPr>
        <w:t xml:space="preserve">the </w:t>
      </w:r>
      <w:r w:rsidRPr="00873C22" w:rsidR="00656D6C">
        <w:rPr>
          <w:lang w:val="en-IN" w:eastAsia="en-IN"/>
        </w:rPr>
        <w:t>TechHospitality</w:t>
      </w:r>
      <w:r w:rsidRPr="00873C22" w:rsidR="00656D6C">
        <w:rPr>
          <w:lang w:val="en-IN" w:eastAsia="en-IN"/>
        </w:rPr>
        <w:t xml:space="preserve"> Summit</w:t>
      </w:r>
      <w:bookmarkEnd w:id="404222833"/>
    </w:p>
    <w:p w:rsidRPr="00873C22" w:rsidR="00656D6C" w:rsidP="00ED4686" w:rsidRDefault="00656D6C" w14:paraId="2DEE13C4" w14:textId="77777777" w14:noSpellErr="1">
      <w:pPr>
        <w:pStyle w:val="Heading2"/>
        <w:spacing w:after="0"/>
        <w:rPr>
          <w:lang w:val="en-IN" w:eastAsia="en-IN"/>
        </w:rPr>
      </w:pPr>
      <w:bookmarkStart w:name="_Toc556527673" w:id="1255196392"/>
      <w:r w:rsidRPr="00873C22" w:rsidR="00656D6C">
        <w:rPr>
          <w:shd w:val="clear" w:color="auto" w:fill="FFFFFF"/>
          <w:lang w:val="en-IN" w:eastAsia="en-IN"/>
        </w:rPr>
        <w:t>SWOT analysis</w:t>
      </w:r>
      <w:bookmarkEnd w:id="1255196392"/>
    </w:p>
    <w:tbl>
      <w:tblPr>
        <w:tblW w:w="9360" w:type="dxa"/>
        <w:tblCellMar>
          <w:top w:w="15" w:type="dxa"/>
          <w:left w:w="15" w:type="dxa"/>
          <w:bottom w:w="15" w:type="dxa"/>
          <w:right w:w="15" w:type="dxa"/>
        </w:tblCellMar>
        <w:tblLook w:val="04A0" w:firstRow="1" w:lastRow="0" w:firstColumn="1" w:lastColumn="0" w:noHBand="0" w:noVBand="1"/>
      </w:tblPr>
      <w:tblGrid>
        <w:gridCol w:w="4697"/>
        <w:gridCol w:w="4663"/>
      </w:tblGrid>
      <w:tr w:rsidRPr="00873C22" w:rsidR="00873C22" w:rsidTr="20E255A9" w14:paraId="0B003C2C"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00B91818" w:rsidRDefault="00656D6C" w14:paraId="2179037F" w14:textId="77777777">
            <w:pPr>
              <w:spacing w:after="0"/>
              <w:jc w:val="center"/>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Strengths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00B91818" w:rsidRDefault="00656D6C" w14:paraId="3A87E8F1" w14:textId="77777777">
            <w:pPr>
              <w:spacing w:after="0"/>
              <w:jc w:val="center"/>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Weaknesses </w:t>
            </w:r>
          </w:p>
        </w:tc>
      </w:tr>
      <w:tr w:rsidRPr="00873C22" w:rsidR="00873C22" w:rsidTr="20E255A9" w14:paraId="0BEED79C"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20E255A9" w:rsidRDefault="00656D6C" w14:paraId="23111690" w14:textId="77777777" w14:noSpellErr="1">
            <w:pPr>
              <w:spacing w:after="0" w:line="360" w:lineRule="auto"/>
              <w:rPr>
                <w:rFonts w:ascii="Arial" w:hAnsi="Arial" w:eastAsia="Arial" w:cs="Arial"/>
                <w:lang w:val="en-IN" w:eastAsia="en-IN"/>
              </w:rPr>
            </w:pPr>
            <w:r w:rsidRPr="20E255A9" w:rsidR="00656D6C">
              <w:rPr>
                <w:rFonts w:eastAsia="Times New Roman" w:cs="Times New Roman"/>
                <w:b w:val="1"/>
                <w:bCs w:val="1"/>
                <w:i w:val="1"/>
                <w:iCs w:val="1"/>
                <w:shd w:val="clear" w:color="auto" w:fill="FFFFFF"/>
                <w:lang w:val="en-IN" w:eastAsia="en-IN"/>
              </w:rPr>
              <w:t>Technological integration:</w:t>
            </w:r>
            <w:r w:rsidRPr="20E255A9" w:rsidR="00656D6C">
              <w:rPr>
                <w:rFonts w:eastAsia="Times New Roman" w:cs="Times New Roman"/>
                <w:shd w:val="clear" w:color="auto" w:fill="FFFFFF"/>
                <w:lang w:val="en-IN" w:eastAsia="en-IN"/>
              </w:rPr>
              <w:t xml:space="preserve"> The events industry has seen a revolution in technological integration. It features an advanced attendee experience through virtual and augmented reality, live streaming, and other features </w:t>
            </w:r>
            <w:sdt>
              <w:sdtPr>
                <w:id w:val="-370154894"/>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Kev24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(Pratt, 2024)</w:t>
                </w:r>
                <w:r w:rsidRPr="20E255A9">
                  <w:rPr>
                    <w:rFonts w:ascii="Arial" w:hAnsi="Arial" w:eastAsia="Arial" w:cs="Arial"/>
                    <w:shd w:val="clear" w:color="auto" w:fill="FFFFFF"/>
                    <w:lang w:val="en-IN" w:eastAsia="en-IN"/>
                  </w:rPr>
                  <w:fldChar w:fldCharType="end"/>
                </w:r>
              </w:sdtContent>
            </w:sdt>
            <w:r w:rsidRPr="20E255A9" w:rsidR="00656D6C">
              <w:rPr>
                <w:rFonts w:ascii="Arial" w:hAnsi="Arial" w:eastAsia="Arial" w:cs="Arial"/>
                <w:shd w:val="clear" w:color="auto" w:fill="FFFFFF"/>
                <w:lang w:val="en-IN" w:eastAsia="en-IN"/>
              </w:rPr>
              <w:t>.</w:t>
            </w:r>
          </w:p>
          <w:p w:rsidRPr="00873C22" w:rsidR="00656D6C" w:rsidP="20E255A9" w:rsidRDefault="00656D6C" w14:paraId="619B5D17" w14:textId="77777777" w14:noSpellErr="1">
            <w:pPr>
              <w:spacing w:after="0" w:line="360" w:lineRule="auto"/>
              <w:rPr>
                <w:rFonts w:ascii="Arial" w:hAnsi="Arial" w:eastAsia="Arial" w:cs="Arial"/>
                <w:lang w:val="en-IN" w:eastAsia="en-IN"/>
              </w:rPr>
            </w:pPr>
            <w:r w:rsidRPr="20E255A9" w:rsidR="00656D6C">
              <w:rPr>
                <w:rFonts w:ascii="Arial" w:hAnsi="Arial" w:eastAsia="Arial" w:cs="Arial"/>
                <w:b w:val="1"/>
                <w:bCs w:val="1"/>
                <w:i w:val="1"/>
                <w:iCs w:val="1"/>
                <w:shd w:val="clear" w:color="auto" w:fill="FFFFFF"/>
                <w:lang w:val="en-IN" w:eastAsia="en-IN"/>
              </w:rPr>
              <w:t xml:space="preserve">Personalisation: </w:t>
            </w:r>
            <w:r w:rsidRPr="20E255A9" w:rsidR="00656D6C">
              <w:rPr>
                <w:rFonts w:ascii="Arial" w:hAnsi="Arial" w:eastAsia="Arial" w:cs="Arial"/>
                <w:shd w:val="clear" w:color="auto" w:fill="FFFFFF"/>
                <w:lang w:val="en-IN" w:eastAsia="en-IN"/>
              </w:rPr>
              <w:t>AI and data analytics are widely used by event organisers in the hospitality industry to provide their attendees with a personalised experience. This includes tailored content, networking capabilities, and other recommendations.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20E255A9" w:rsidRDefault="00656D6C" w14:paraId="204F1FD6" w14:textId="77777777" w14:noSpellErr="1">
            <w:pPr>
              <w:spacing w:after="0" w:line="360" w:lineRule="auto"/>
              <w:rPr>
                <w:rFonts w:ascii="Arial" w:hAnsi="Arial" w:eastAsia="Arial" w:cs="Arial"/>
                <w:lang w:val="en-IN" w:eastAsia="en-IN"/>
              </w:rPr>
            </w:pPr>
            <w:r w:rsidRPr="20E255A9" w:rsidR="00656D6C">
              <w:rPr>
                <w:rFonts w:eastAsia="Times New Roman" w:cs="Times New Roman"/>
                <w:b w:val="1"/>
                <w:bCs w:val="1"/>
                <w:i w:val="1"/>
                <w:iCs w:val="1"/>
                <w:shd w:val="clear" w:color="auto" w:fill="FFFFFF"/>
                <w:lang w:val="en-IN" w:eastAsia="en-IN"/>
              </w:rPr>
              <w:t xml:space="preserve">Cost issues: </w:t>
            </w:r>
            <w:r w:rsidRPr="20E255A9" w:rsidR="00656D6C">
              <w:rPr>
                <w:rFonts w:eastAsia="Times New Roman" w:cs="Times New Roman"/>
                <w:shd w:val="clear" w:color="auto" w:fill="FFFFFF"/>
                <w:lang w:val="en-IN" w:eastAsia="en-IN"/>
              </w:rPr>
              <w:t>The innovative technology and sustainability measures come with implementation and maintenance costs. Therefore, for small businesses and startups, the implementation of such a solution would be a financial burden</w:t>
            </w:r>
            <w:sdt>
              <w:sdtPr>
                <w:id w:val="1146166557"/>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Geo236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 xml:space="preserve"> (Murgatroyd, 2023)</w:t>
                </w:r>
                <w:r w:rsidRPr="20E255A9">
                  <w:rPr>
                    <w:rFonts w:ascii="Arial" w:hAnsi="Arial" w:eastAsia="Arial" w:cs="Arial"/>
                    <w:shd w:val="clear" w:color="auto" w:fill="FFFFFF"/>
                    <w:lang w:val="en-IN" w:eastAsia="en-IN"/>
                  </w:rPr>
                  <w:fldChar w:fldCharType="end"/>
                </w:r>
              </w:sdtContent>
            </w:sdt>
            <w:r w:rsidRPr="20E255A9" w:rsidR="00656D6C">
              <w:rPr>
                <w:rFonts w:ascii="Arial" w:hAnsi="Arial" w:eastAsia="Arial" w:cs="Arial"/>
                <w:shd w:val="clear" w:color="auto" w:fill="FFFFFF"/>
                <w:lang w:val="en-IN" w:eastAsia="en-IN"/>
              </w:rPr>
              <w:t>. </w:t>
            </w:r>
          </w:p>
          <w:p w:rsidRPr="00873C22" w:rsidR="00656D6C" w:rsidP="20E255A9" w:rsidRDefault="00656D6C" w14:paraId="16851E79" w14:textId="77777777" w14:noSpellErr="1">
            <w:pPr>
              <w:spacing w:after="0" w:line="360" w:lineRule="auto"/>
              <w:rPr>
                <w:rFonts w:ascii="Arial" w:hAnsi="Arial" w:eastAsia="Arial" w:cs="Arial"/>
                <w:lang w:val="en-IN" w:eastAsia="en-IN"/>
              </w:rPr>
            </w:pPr>
            <w:r w:rsidRPr="20E255A9" w:rsidR="00656D6C">
              <w:rPr>
                <w:rFonts w:ascii="Arial" w:hAnsi="Arial" w:eastAsia="Arial" w:cs="Arial"/>
                <w:b w:val="1"/>
                <w:bCs w:val="1"/>
                <w:i w:val="1"/>
                <w:iCs w:val="1"/>
                <w:shd w:val="clear" w:color="auto" w:fill="FFFFFF"/>
                <w:lang w:val="en-IN" w:eastAsia="en-IN"/>
              </w:rPr>
              <w:t xml:space="preserve">Security: </w:t>
            </w:r>
            <w:r w:rsidRPr="20E255A9" w:rsidR="00656D6C">
              <w:rPr>
                <w:rFonts w:ascii="Arial" w:hAnsi="Arial" w:eastAsia="Arial" w:cs="Arial"/>
                <w:shd w:val="clear" w:color="auto" w:fill="FFFFFF"/>
                <w:lang w:val="en-IN" w:eastAsia="en-IN"/>
              </w:rPr>
              <w:t xml:space="preserve">As events rely on digital platforms </w:t>
            </w:r>
            <w:r w:rsidRPr="20E255A9" w:rsidR="00656D6C">
              <w:rPr>
                <w:rFonts w:ascii="Arial" w:hAnsi="Arial" w:eastAsia="Arial" w:cs="Arial"/>
                <w:shd w:val="clear" w:color="auto" w:fill="FFFFFF"/>
                <w:lang w:val="en-IN" w:eastAsia="en-IN"/>
              </w:rPr>
              <w:t>more and more</w:t>
            </w:r>
            <w:r w:rsidRPr="20E255A9" w:rsidR="00656D6C">
              <w:rPr>
                <w:rFonts w:ascii="Arial" w:hAnsi="Arial" w:eastAsia="Arial" w:cs="Arial"/>
                <w:shd w:val="clear" w:color="auto" w:fill="FFFFFF"/>
                <w:lang w:val="en-IN" w:eastAsia="en-IN"/>
              </w:rPr>
              <w:t>, there is a growing threat of cybersecurity attacks, including data theft and ransomware. High-tech approaches to events make technology integration a high-risk process that might fail causing disruption in the event.</w:t>
            </w:r>
          </w:p>
        </w:tc>
      </w:tr>
      <w:tr w:rsidRPr="00873C22" w:rsidR="00873C22" w:rsidTr="20E255A9" w14:paraId="1CD86903"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00B91818" w:rsidRDefault="00656D6C" w14:paraId="64D2325E" w14:textId="77777777">
            <w:pPr>
              <w:spacing w:after="0"/>
              <w:jc w:val="center"/>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Opportunities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00B91818" w:rsidRDefault="00656D6C" w14:paraId="6EE330EA" w14:textId="77777777">
            <w:pPr>
              <w:spacing w:after="0"/>
              <w:jc w:val="center"/>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Threats </w:t>
            </w:r>
          </w:p>
        </w:tc>
      </w:tr>
      <w:tr w:rsidRPr="00873C22" w:rsidR="00873C22" w:rsidTr="20E255A9" w14:paraId="43D314A1" w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20E255A9" w:rsidRDefault="00656D6C" w14:paraId="35415010" w14:textId="77777777" w14:noSpellErr="1">
            <w:pPr>
              <w:spacing w:after="0" w:line="360" w:lineRule="auto"/>
              <w:rPr>
                <w:rFonts w:ascii="Arial" w:hAnsi="Arial" w:eastAsia="Arial" w:cs="Arial"/>
                <w:lang w:val="en-IN" w:eastAsia="en-IN"/>
              </w:rPr>
            </w:pPr>
            <w:r w:rsidRPr="20E255A9" w:rsidR="00656D6C">
              <w:rPr>
                <w:rFonts w:eastAsia="Times New Roman" w:cs="Times New Roman"/>
                <w:b w:val="1"/>
                <w:bCs w:val="1"/>
                <w:i w:val="1"/>
                <w:iCs w:val="1"/>
                <w:shd w:val="clear" w:color="auto" w:fill="FFFFFF"/>
                <w:lang w:val="en-IN" w:eastAsia="en-IN"/>
              </w:rPr>
              <w:t>Data-Driven Insights:</w:t>
            </w:r>
            <w:r w:rsidRPr="20E255A9" w:rsidR="00656D6C">
              <w:rPr>
                <w:rFonts w:eastAsia="Times New Roman" w:cs="Times New Roman"/>
                <w:shd w:val="clear" w:color="auto" w:fill="FFFFFF"/>
                <w:lang w:val="en-IN" w:eastAsia="en-IN"/>
              </w:rPr>
              <w:t xml:space="preserve"> Collecting and analysing data about attendees’ preferences, onsite behaviour, and engagement enable event planners to better understand their needs and behaviours, optimise their offerings and adjust in the future</w:t>
            </w:r>
            <w:sdt>
              <w:sdtPr>
                <w:id w:val="520592823"/>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Geo236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 xml:space="preserve"> (Murgatroyd, 2023)</w:t>
                </w:r>
                <w:r w:rsidRPr="20E255A9">
                  <w:rPr>
                    <w:rFonts w:ascii="Arial" w:hAnsi="Arial" w:eastAsia="Arial" w:cs="Arial"/>
                    <w:shd w:val="clear" w:color="auto" w:fill="FFFFFF"/>
                    <w:lang w:val="en-IN" w:eastAsia="en-IN"/>
                  </w:rPr>
                  <w:fldChar w:fldCharType="end"/>
                </w:r>
              </w:sdtContent>
            </w:sdt>
            <w:r w:rsidRPr="20E255A9" w:rsidR="00656D6C">
              <w:rPr>
                <w:rFonts w:ascii="Arial" w:hAnsi="Arial" w:eastAsia="Arial" w:cs="Arial"/>
                <w:shd w:val="clear" w:color="auto" w:fill="FFFFFF"/>
                <w:lang w:val="en-IN" w:eastAsia="en-IN"/>
              </w:rPr>
              <w:t>. </w:t>
            </w:r>
          </w:p>
          <w:p w:rsidRPr="00873C22" w:rsidR="00656D6C" w:rsidP="20E255A9" w:rsidRDefault="00656D6C" w14:paraId="25A94397" w14:textId="77777777" w14:noSpellErr="1">
            <w:pPr>
              <w:spacing w:after="0" w:line="360" w:lineRule="auto"/>
              <w:rPr>
                <w:rFonts w:ascii="Arial" w:hAnsi="Arial" w:eastAsia="Arial" w:cs="Arial"/>
                <w:lang w:val="en-IN" w:eastAsia="en-IN"/>
              </w:rPr>
            </w:pPr>
            <w:r w:rsidRPr="20E255A9" w:rsidR="00656D6C">
              <w:rPr>
                <w:rFonts w:ascii="Arial" w:hAnsi="Arial" w:eastAsia="Arial" w:cs="Arial"/>
                <w:b w:val="1"/>
                <w:bCs w:val="1"/>
                <w:i w:val="1"/>
                <w:iCs w:val="1"/>
                <w:shd w:val="clear" w:color="auto" w:fill="FFFFFF"/>
                <w:lang w:val="en-IN" w:eastAsia="en-IN"/>
              </w:rPr>
              <w:t>Partnerships and collaborations:</w:t>
            </w:r>
            <w:r w:rsidRPr="20E255A9" w:rsidR="00656D6C">
              <w:rPr>
                <w:rFonts w:ascii="Arial" w:hAnsi="Arial" w:eastAsia="Arial" w:cs="Arial"/>
                <w:shd w:val="clear" w:color="auto" w:fill="FFFFFF"/>
                <w:lang w:val="en-IN" w:eastAsia="en-IN"/>
              </w:rPr>
              <w:t xml:space="preserve"> Collaboration with technology providers, industry stakeholders, and sustainability experts is an opportunity for event planners and managers to innovate, exchange knowledge and share resources to serve </w:t>
            </w:r>
            <w:r w:rsidRPr="20E255A9" w:rsidR="00656D6C">
              <w:rPr>
                <w:rFonts w:ascii="Arial" w:hAnsi="Arial" w:eastAsia="Arial" w:cs="Arial"/>
                <w:shd w:val="clear" w:color="auto" w:fill="FFFFFF"/>
                <w:lang w:val="en-IN" w:eastAsia="en-IN"/>
              </w:rPr>
              <w:t xml:space="preserve">common challenges</w:t>
            </w:r>
            <w:r w:rsidRPr="20E255A9" w:rsidR="00656D6C">
              <w:rPr>
                <w:rFonts w:ascii="Arial" w:hAnsi="Arial" w:eastAsia="Arial" w:cs="Arial"/>
                <w:shd w:val="clear" w:color="auto" w:fill="FFFFFF"/>
                <w:lang w:val="en-IN" w:eastAsia="en-IN"/>
              </w:rPr>
              <w:t xml:space="preserve">.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873C22" w:rsidR="00656D6C" w:rsidP="20E255A9" w:rsidRDefault="00656D6C" w14:paraId="6992C029" w14:textId="77777777" w14:noSpellErr="1">
            <w:pPr>
              <w:spacing w:after="0" w:line="360" w:lineRule="auto"/>
              <w:rPr>
                <w:rFonts w:ascii="Arial" w:hAnsi="Arial" w:eastAsia="Arial" w:cs="Arial"/>
                <w:lang w:val="en-IN" w:eastAsia="en-IN"/>
              </w:rPr>
            </w:pPr>
            <w:r w:rsidRPr="20E255A9" w:rsidR="00656D6C">
              <w:rPr>
                <w:rFonts w:ascii="Arial" w:hAnsi="Arial" w:eastAsia="Arial" w:cs="Arial"/>
                <w:b w:val="1"/>
                <w:bCs w:val="1"/>
                <w:i w:val="1"/>
                <w:iCs w:val="1"/>
                <w:shd w:val="clear" w:color="auto" w:fill="FFFFFF"/>
                <w:lang w:val="en-IN" w:eastAsia="en-IN"/>
              </w:rPr>
              <w:t xml:space="preserve">Regulatory compliance: </w:t>
            </w:r>
            <w:r w:rsidRPr="20E255A9" w:rsidR="00656D6C">
              <w:rPr>
                <w:rFonts w:ascii="Arial" w:hAnsi="Arial" w:eastAsia="Arial" w:cs="Arial"/>
                <w:shd w:val="clear" w:color="auto" w:fill="FFFFFF"/>
                <w:lang w:val="en-IN" w:eastAsia="en-IN"/>
              </w:rPr>
              <w:t xml:space="preserve">Enhanced regulatory and compliance requirements, </w:t>
            </w:r>
            <w:r w:rsidRPr="20E255A9" w:rsidR="00656D6C">
              <w:rPr>
                <w:rFonts w:ascii="Arial" w:hAnsi="Arial" w:eastAsia="Arial" w:cs="Arial"/>
                <w:shd w:val="clear" w:color="auto" w:fill="FFFFFF"/>
                <w:lang w:val="en-IN" w:eastAsia="en-IN"/>
              </w:rPr>
              <w:t xml:space="preserve">mainly around</w:t>
            </w:r>
            <w:r w:rsidRPr="20E255A9" w:rsidR="00656D6C">
              <w:rPr>
                <w:rFonts w:ascii="Arial" w:hAnsi="Arial" w:eastAsia="Arial" w:cs="Arial"/>
                <w:shd w:val="clear" w:color="auto" w:fill="FFFFFF"/>
                <w:lang w:val="en-IN" w:eastAsia="en-IN"/>
              </w:rPr>
              <w:t xml:space="preserve"> data privacy and environmental regulations, challenge organisers as they must adjust to changing legislation. </w:t>
            </w:r>
          </w:p>
          <w:p w:rsidRPr="00873C22" w:rsidR="00656D6C" w:rsidP="20E255A9" w:rsidRDefault="00656D6C" w14:paraId="3DE2C999" w14:textId="77777777" w14:noSpellErr="1">
            <w:pPr>
              <w:spacing w:after="0" w:line="360" w:lineRule="auto"/>
              <w:rPr>
                <w:rFonts w:ascii="Arial" w:hAnsi="Arial" w:eastAsia="Arial" w:cs="Arial"/>
                <w:lang w:val="en-IN" w:eastAsia="en-IN"/>
              </w:rPr>
            </w:pPr>
            <w:r w:rsidRPr="20E255A9" w:rsidR="00656D6C">
              <w:rPr>
                <w:rFonts w:eastAsia="Times New Roman" w:cs="Times New Roman"/>
                <w:b w:val="1"/>
                <w:bCs w:val="1"/>
                <w:i w:val="1"/>
                <w:iCs w:val="1"/>
                <w:shd w:val="clear" w:color="auto" w:fill="FFFFFF"/>
                <w:lang w:val="en-IN" w:eastAsia="en-IN"/>
              </w:rPr>
              <w:t>Economic uncertainty:</w:t>
            </w:r>
            <w:r w:rsidRPr="20E255A9" w:rsidR="00656D6C">
              <w:rPr>
                <w:rFonts w:eastAsia="Times New Roman" w:cs="Times New Roman"/>
                <w:b w:val="1"/>
                <w:bCs w:val="1"/>
                <w:shd w:val="clear" w:color="auto" w:fill="FFFFFF"/>
                <w:lang w:val="en-IN" w:eastAsia="en-IN"/>
              </w:rPr>
              <w:t xml:space="preserve"> </w:t>
            </w:r>
            <w:r w:rsidRPr="20E255A9" w:rsidR="00656D6C">
              <w:rPr>
                <w:rFonts w:eastAsia="Times New Roman" w:cs="Times New Roman"/>
                <w:shd w:val="clear" w:color="auto" w:fill="FFFFFF"/>
                <w:lang w:val="en-IN" w:eastAsia="en-IN"/>
              </w:rPr>
              <w:t xml:space="preserve">Economic recessions, geopolitical uncertainty, and unpredicted incidents such as pandemics </w:t>
            </w:r>
            <w:r w:rsidRPr="20E255A9" w:rsidR="00656D6C">
              <w:rPr>
                <w:rFonts w:eastAsia="Times New Roman" w:cs="Times New Roman"/>
                <w:shd w:val="clear" w:color="auto" w:fill="FFFFFF"/>
                <w:lang w:val="en-IN" w:eastAsia="en-IN"/>
              </w:rPr>
              <w:t>impact</w:t>
            </w:r>
            <w:r w:rsidRPr="20E255A9" w:rsidR="00656D6C">
              <w:rPr>
                <w:rFonts w:eastAsia="Times New Roman" w:cs="Times New Roman"/>
                <w:shd w:val="clear" w:color="auto" w:fill="FFFFFF"/>
                <w:lang w:val="en-IN" w:eastAsia="en-IN"/>
              </w:rPr>
              <w:t xml:space="preserve"> consumer and corporate spending, travel, and work restrictions circumstances that affect participation and sponsor income</w:t>
            </w:r>
            <w:sdt>
              <w:sdtPr>
                <w:id w:val="-1840456371"/>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the243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 xml:space="preserve"> (thecityuk, 2024)</w:t>
                </w:r>
                <w:r w:rsidRPr="20E255A9">
                  <w:rPr>
                    <w:rFonts w:ascii="Arial" w:hAnsi="Arial" w:eastAsia="Arial" w:cs="Arial"/>
                    <w:shd w:val="clear" w:color="auto" w:fill="FFFFFF"/>
                    <w:lang w:val="en-IN" w:eastAsia="en-IN"/>
                  </w:rPr>
                  <w:fldChar w:fldCharType="end"/>
                </w:r>
              </w:sdtContent>
            </w:sdt>
            <w:r w:rsidRPr="20E255A9" w:rsidR="00656D6C">
              <w:rPr>
                <w:rFonts w:ascii="Arial" w:hAnsi="Arial" w:eastAsia="Arial" w:cs="Arial"/>
                <w:shd w:val="clear" w:color="auto" w:fill="FFFFFF"/>
                <w:lang w:val="en-IN" w:eastAsia="en-IN"/>
              </w:rPr>
              <w:t>.</w:t>
            </w:r>
          </w:p>
          <w:p w:rsidRPr="00873C22" w:rsidR="00656D6C" w:rsidP="20E255A9" w:rsidRDefault="00656D6C" w14:paraId="405CD137" w14:textId="77777777" w14:noSpellErr="1">
            <w:pPr>
              <w:spacing w:after="0" w:line="360" w:lineRule="auto"/>
              <w:jc w:val="left"/>
              <w:rPr>
                <w:rFonts w:ascii="Arial" w:hAnsi="Arial" w:eastAsia="Arial" w:cs="Arial"/>
                <w:lang w:val="en-IN" w:eastAsia="en-IN"/>
              </w:rPr>
            </w:pPr>
          </w:p>
        </w:tc>
      </w:tr>
    </w:tbl>
    <w:p w:rsidRPr="00873C22" w:rsidR="00656D6C" w:rsidP="20E255A9" w:rsidRDefault="00656D6C" w14:paraId="77C9A6AF" w14:textId="77777777" w14:noSpellErr="1">
      <w:pPr>
        <w:spacing w:before="240" w:after="0" w:line="360" w:lineRule="auto"/>
        <w:rPr>
          <w:rFonts w:ascii="Arial" w:hAnsi="Arial" w:eastAsia="Arial" w:cs="Arial"/>
          <w:lang w:val="en-IN" w:eastAsia="en-IN"/>
        </w:rPr>
      </w:pPr>
      <w:r w:rsidRPr="20E255A9" w:rsidR="00656D6C">
        <w:rPr>
          <w:rFonts w:ascii="Arial" w:hAnsi="Arial" w:eastAsia="Arial" w:cs="Arial"/>
          <w:shd w:val="clear" w:color="auto" w:fill="FFFFFF"/>
          <w:lang w:val="en-IN" w:eastAsia="en-IN"/>
        </w:rPr>
        <w:t xml:space="preserve">The SWOT analysis reflects the </w:t>
      </w:r>
      <w:r w:rsidRPr="20E255A9" w:rsidR="00656D6C">
        <w:rPr>
          <w:rFonts w:ascii="Arial" w:hAnsi="Arial" w:eastAsia="Arial" w:cs="Arial"/>
          <w:shd w:val="clear" w:color="auto" w:fill="FFFFFF"/>
          <w:lang w:val="en-IN" w:eastAsia="en-IN"/>
        </w:rPr>
        <w:t>TechHospitality</w:t>
      </w:r>
      <w:r w:rsidRPr="20E255A9" w:rsidR="00656D6C">
        <w:rPr>
          <w:rFonts w:ascii="Arial" w:hAnsi="Arial" w:eastAsia="Arial" w:cs="Arial"/>
          <w:shd w:val="clear" w:color="auto" w:fill="FFFFFF"/>
          <w:lang w:val="en-IN" w:eastAsia="en-IN"/>
        </w:rPr>
        <w:t xml:space="preserve"> Summit’s opportunities to </w:t>
      </w:r>
      <w:r w:rsidRPr="20E255A9" w:rsidR="00656D6C">
        <w:rPr>
          <w:rFonts w:ascii="Arial" w:hAnsi="Arial" w:eastAsia="Arial" w:cs="Arial"/>
          <w:shd w:val="clear" w:color="auto" w:fill="FFFFFF"/>
          <w:lang w:val="en-IN" w:eastAsia="en-IN"/>
        </w:rPr>
        <w:t>leverage</w:t>
      </w:r>
      <w:r w:rsidRPr="20E255A9" w:rsidR="00656D6C">
        <w:rPr>
          <w:rFonts w:ascii="Arial" w:hAnsi="Arial" w:eastAsia="Arial" w:cs="Arial"/>
          <w:shd w:val="clear" w:color="auto" w:fill="FFFFFF"/>
          <w:lang w:val="en-IN" w:eastAsia="en-IN"/>
        </w:rPr>
        <w:t xml:space="preserve"> its strengths, including technological integration and personalisation. However, it is necessary to overcome cost and safety-related issues, utilising the opportunities of tech-driven analytics and dealing with economic changes. </w:t>
      </w:r>
    </w:p>
    <w:p w:rsidRPr="00873C22" w:rsidR="00656D6C" w:rsidP="0023349B" w:rsidRDefault="00656D6C" w14:paraId="0E0C7E7D" w14:textId="21426AFD" w14:noSpellErr="1">
      <w:pPr>
        <w:pStyle w:val="Heading2"/>
        <w:spacing w:after="0"/>
        <w:rPr>
          <w:lang w:val="en-IN" w:eastAsia="en-IN"/>
        </w:rPr>
      </w:pPr>
      <w:bookmarkStart w:name="_Toc1045089707" w:id="1041693845"/>
      <w:r w:rsidRPr="00873C22" w:rsidR="00656D6C">
        <w:rPr>
          <w:shd w:val="clear" w:color="auto" w:fill="FFFFFF"/>
          <w:lang w:val="en-IN" w:eastAsia="en-IN"/>
        </w:rPr>
        <w:t>PESTLE analysis</w:t>
      </w:r>
      <w:bookmarkEnd w:id="1041693845"/>
    </w:p>
    <w:p w:rsidRPr="00873C22" w:rsidR="00656D6C" w:rsidP="00B91818" w:rsidRDefault="00656D6C" w14:paraId="105D3F14"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Political factors</w:t>
      </w:r>
    </w:p>
    <w:p w:rsidRPr="00873C22" w:rsidR="00656D6C" w:rsidP="20E255A9" w:rsidRDefault="00656D6C" w14:paraId="6449A88C" w14:textId="77777777" w14:noSpellErr="1">
      <w:pPr>
        <w:spacing w:after="0" w:line="360" w:lineRule="auto"/>
        <w:rPr>
          <w:rFonts w:ascii="Arial" w:hAnsi="Arial" w:eastAsia="Arial" w:cs="Arial"/>
          <w:lang w:val="en-IN" w:eastAsia="en-IN"/>
        </w:rPr>
      </w:pPr>
      <w:r w:rsidRPr="20E255A9" w:rsidR="00656D6C">
        <w:rPr>
          <w:rFonts w:eastAsia="Times New Roman" w:cs="Times New Roman"/>
          <w:shd w:val="clear" w:color="auto" w:fill="FFFFFF"/>
          <w:lang w:val="en-IN" w:eastAsia="en-IN"/>
        </w:rPr>
        <w:t xml:space="preserve">Brexit has created a significant impact on immigration policy and trade agreements which may cause barriers to the movement of international attendees, </w:t>
      </w:r>
      <w:r w:rsidRPr="20E255A9" w:rsidR="00656D6C">
        <w:rPr>
          <w:rFonts w:eastAsia="Times New Roman" w:cs="Times New Roman"/>
          <w:shd w:val="clear" w:color="auto" w:fill="FFFFFF"/>
          <w:lang w:val="en-IN" w:eastAsia="en-IN"/>
        </w:rPr>
        <w:t xml:space="preserve">innovators</w:t>
      </w:r>
      <w:r w:rsidRPr="20E255A9" w:rsidR="00656D6C">
        <w:rPr>
          <w:rFonts w:eastAsia="Times New Roman" w:cs="Times New Roman"/>
          <w:shd w:val="clear" w:color="auto" w:fill="FFFFFF"/>
          <w:lang w:val="en-IN" w:eastAsia="en-IN"/>
        </w:rPr>
        <w:t xml:space="preserve"> and speakers of the </w:t>
      </w:r>
      <w:r w:rsidRPr="20E255A9" w:rsidR="00656D6C">
        <w:rPr>
          <w:rFonts w:eastAsia="Times New Roman" w:cs="Times New Roman"/>
          <w:shd w:val="clear" w:color="auto" w:fill="FFFFFF"/>
          <w:lang w:val="en-IN" w:eastAsia="en-IN"/>
        </w:rPr>
        <w:t xml:space="preserve">TechHospitality</w:t>
      </w:r>
      <w:r w:rsidRPr="20E255A9" w:rsidR="00656D6C">
        <w:rPr>
          <w:rFonts w:eastAsia="Times New Roman" w:cs="Times New Roman"/>
          <w:shd w:val="clear" w:color="auto" w:fill="FFFFFF"/>
          <w:lang w:val="en-IN" w:eastAsia="en-IN"/>
        </w:rPr>
        <w:t xml:space="preserve"> Summit </w:t>
      </w:r>
      <w:sdt>
        <w:sdtPr>
          <w:id w:val="-1979904109"/>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the243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(thecityuk, 2024)</w:t>
          </w:r>
          <w:r w:rsidRPr="20E255A9">
            <w:rPr>
              <w:rFonts w:ascii="Arial" w:hAnsi="Arial" w:eastAsia="Arial" w:cs="Arial"/>
              <w:shd w:val="clear" w:color="auto" w:fill="FFFFFF"/>
              <w:lang w:val="en-IN" w:eastAsia="en-IN"/>
            </w:rPr>
            <w:fldChar w:fldCharType="end"/>
          </w:r>
        </w:sdtContent>
      </w:sdt>
      <w:r w:rsidRPr="20E255A9" w:rsidR="00656D6C">
        <w:rPr>
          <w:rFonts w:eastAsia="Times New Roman" w:cs="Times New Roman"/>
          <w:shd w:val="clear" w:color="auto" w:fill="FFFFFF"/>
          <w:lang w:val="en-IN" w:eastAsia="en-IN"/>
        </w:rPr>
        <w:t xml:space="preserve">. Regulations </w:t>
      </w:r>
      <w:r w:rsidRPr="20E255A9" w:rsidR="00656D6C">
        <w:rPr>
          <w:rFonts w:eastAsia="Times New Roman" w:cs="Times New Roman"/>
          <w:shd w:val="clear" w:color="auto" w:fill="FFFFFF"/>
          <w:lang w:val="en-IN" w:eastAsia="en-IN"/>
        </w:rPr>
        <w:t>regarding</w:t>
      </w:r>
      <w:r w:rsidRPr="20E255A9" w:rsidR="00656D6C">
        <w:rPr>
          <w:rFonts w:eastAsia="Times New Roman" w:cs="Times New Roman"/>
          <w:shd w:val="clear" w:color="auto" w:fill="FFFFFF"/>
          <w:lang w:val="en-IN" w:eastAsia="en-IN"/>
        </w:rPr>
        <w:t xml:space="preserve"> venue booking, health protocols and guidelines for international travel need to be </w:t>
      </w:r>
      <w:r w:rsidRPr="20E255A9" w:rsidR="00656D6C">
        <w:rPr>
          <w:rFonts w:eastAsia="Times New Roman" w:cs="Times New Roman"/>
          <w:shd w:val="clear" w:color="auto" w:fill="FFFFFF"/>
          <w:lang w:val="en-IN" w:eastAsia="en-IN"/>
        </w:rPr>
        <w:t>maintained</w:t>
      </w:r>
      <w:r w:rsidRPr="20E255A9" w:rsidR="00656D6C">
        <w:rPr>
          <w:rFonts w:eastAsia="Times New Roman" w:cs="Times New Roman"/>
          <w:shd w:val="clear" w:color="auto" w:fill="FFFFFF"/>
          <w:lang w:val="en-IN" w:eastAsia="en-IN"/>
        </w:rPr>
        <w:t>. </w:t>
      </w:r>
    </w:p>
    <w:p w:rsidRPr="00873C22" w:rsidR="00656D6C" w:rsidP="00B91818" w:rsidRDefault="00656D6C" w14:paraId="78D3EB3B"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Economic factors</w:t>
      </w:r>
    </w:p>
    <w:p w:rsidRPr="00873C22" w:rsidR="00656D6C" w:rsidP="20E255A9" w:rsidRDefault="00656D6C" w14:paraId="74F4379B" w14:textId="77777777" w14:noSpellErr="1">
      <w:pPr>
        <w:spacing w:after="0" w:line="360" w:lineRule="auto"/>
        <w:rPr>
          <w:rFonts w:ascii="Arial" w:hAnsi="Arial" w:eastAsia="Arial" w:cs="Arial"/>
          <w:lang w:val="en-IN" w:eastAsia="en-IN"/>
        </w:rPr>
      </w:pPr>
      <w:r w:rsidRPr="20E255A9" w:rsidR="00656D6C">
        <w:rPr>
          <w:rFonts w:eastAsia="Times New Roman" w:cs="Times New Roman"/>
          <w:shd w:val="clear" w:color="auto" w:fill="FFFFFF"/>
          <w:lang w:val="en-IN" w:eastAsia="en-IN"/>
        </w:rPr>
        <w:t>The revenue of the UK’s event market was £60 billion in 2018 and in 2032, it is expected to reach £112 billion</w:t>
      </w:r>
      <w:sdt>
        <w:sdtPr>
          <w:id w:val="-1447151910"/>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sta248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 xml:space="preserve"> (statista, 2024)</w:t>
          </w:r>
          <w:r w:rsidRPr="20E255A9">
            <w:rPr>
              <w:rFonts w:ascii="Arial" w:hAnsi="Arial" w:eastAsia="Arial" w:cs="Arial"/>
              <w:shd w:val="clear" w:color="auto" w:fill="FFFFFF"/>
              <w:lang w:val="en-IN" w:eastAsia="en-IN"/>
            </w:rPr>
            <w:fldChar w:fldCharType="end"/>
          </w:r>
        </w:sdtContent>
      </w:sdt>
      <w:r w:rsidRPr="20E255A9" w:rsidR="00656D6C">
        <w:rPr>
          <w:rFonts w:eastAsia="Times New Roman" w:cs="Times New Roman"/>
          <w:shd w:val="clear" w:color="auto" w:fill="FFFFFF"/>
          <w:lang w:val="en-IN" w:eastAsia="en-IN"/>
        </w:rPr>
        <w:t xml:space="preserve">. It </w:t>
      </w:r>
      <w:r w:rsidRPr="20E255A9" w:rsidR="00656D6C">
        <w:rPr>
          <w:rFonts w:eastAsia="Times New Roman" w:cs="Times New Roman"/>
          <w:shd w:val="clear" w:color="auto" w:fill="FFFFFF"/>
          <w:lang w:val="en-IN" w:eastAsia="en-IN"/>
        </w:rPr>
        <w:t>indicates</w:t>
      </w:r>
      <w:r w:rsidRPr="20E255A9" w:rsidR="00656D6C">
        <w:rPr>
          <w:rFonts w:eastAsia="Times New Roman" w:cs="Times New Roman"/>
          <w:shd w:val="clear" w:color="auto" w:fill="FFFFFF"/>
          <w:lang w:val="en-IN" w:eastAsia="en-IN"/>
        </w:rPr>
        <w:t xml:space="preserve"> the success of </w:t>
      </w:r>
      <w:r w:rsidRPr="20E255A9" w:rsidR="00656D6C">
        <w:rPr>
          <w:rFonts w:eastAsia="Times New Roman" w:cs="Times New Roman"/>
          <w:shd w:val="clear" w:color="auto" w:fill="FFFFFF"/>
          <w:lang w:val="en-IN" w:eastAsia="en-IN"/>
        </w:rPr>
        <w:t>TechHospitality</w:t>
      </w:r>
      <w:r w:rsidRPr="20E255A9" w:rsidR="00656D6C">
        <w:rPr>
          <w:rFonts w:eastAsia="Times New Roman" w:cs="Times New Roman"/>
          <w:shd w:val="clear" w:color="auto" w:fill="FFFFFF"/>
          <w:lang w:val="en-IN" w:eastAsia="en-IN"/>
        </w:rPr>
        <w:t xml:space="preserve"> Summit in achieving its goal of ticket selling although the economic fluctuation may </w:t>
      </w:r>
      <w:r w:rsidRPr="20E255A9" w:rsidR="00656D6C">
        <w:rPr>
          <w:rFonts w:eastAsia="Times New Roman" w:cs="Times New Roman"/>
          <w:shd w:val="clear" w:color="auto" w:fill="FFFFFF"/>
          <w:lang w:val="en-IN" w:eastAsia="en-IN"/>
        </w:rPr>
        <w:t>impact</w:t>
      </w:r>
      <w:r w:rsidRPr="20E255A9" w:rsidR="00656D6C">
        <w:rPr>
          <w:rFonts w:eastAsia="Times New Roman" w:cs="Times New Roman"/>
          <w:shd w:val="clear" w:color="auto" w:fill="FFFFFF"/>
          <w:lang w:val="en-IN" w:eastAsia="en-IN"/>
        </w:rPr>
        <w:t xml:space="preserve"> the intention of at least 30 partnerships after the event. </w:t>
      </w:r>
    </w:p>
    <w:p w:rsidRPr="00873C22" w:rsidR="00656D6C" w:rsidP="00B91818" w:rsidRDefault="00656D6C" w14:paraId="58063B34"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Social factors</w:t>
      </w:r>
    </w:p>
    <w:p w:rsidRPr="00873C22" w:rsidR="00656D6C" w:rsidP="20E255A9" w:rsidRDefault="00656D6C" w14:paraId="021A2A83" w14:textId="77777777" w14:noSpellErr="1">
      <w:pPr>
        <w:spacing w:after="0" w:line="360" w:lineRule="auto"/>
        <w:rPr>
          <w:rFonts w:ascii="Arial" w:hAnsi="Arial" w:eastAsia="Arial" w:cs="Arial"/>
          <w:lang w:val="en-IN" w:eastAsia="en-IN"/>
        </w:rPr>
      </w:pPr>
      <w:r w:rsidRPr="20E255A9" w:rsidR="00656D6C">
        <w:rPr>
          <w:rFonts w:ascii="Arial" w:hAnsi="Arial" w:eastAsia="Arial" w:cs="Arial"/>
          <w:shd w:val="clear" w:color="auto" w:fill="FFFFFF"/>
          <w:lang w:val="en-IN" w:eastAsia="en-IN"/>
        </w:rPr>
        <w:t xml:space="preserve">Event professionals in the UK are </w:t>
      </w:r>
      <w:r w:rsidRPr="20E255A9" w:rsidR="00656D6C">
        <w:rPr>
          <w:rFonts w:ascii="Arial" w:hAnsi="Arial" w:eastAsia="Arial" w:cs="Arial"/>
          <w:shd w:val="clear" w:color="auto" w:fill="FFFFFF"/>
          <w:lang w:val="en-IN" w:eastAsia="en-IN"/>
        </w:rPr>
        <w:t xml:space="preserve">very concerned</w:t>
      </w:r>
      <w:r w:rsidRPr="20E255A9" w:rsidR="00656D6C">
        <w:rPr>
          <w:rFonts w:ascii="Arial" w:hAnsi="Arial" w:eastAsia="Arial" w:cs="Arial"/>
          <w:shd w:val="clear" w:color="auto" w:fill="FFFFFF"/>
          <w:lang w:val="en-IN" w:eastAsia="en-IN"/>
        </w:rPr>
        <w:t xml:space="preserve"> about health protocols and after the pandemic, hygiene factor is a big concern. During the event execution, </w:t>
      </w:r>
      <w:r w:rsidRPr="20E255A9" w:rsidR="00656D6C">
        <w:rPr>
          <w:rFonts w:ascii="Arial" w:hAnsi="Arial" w:eastAsia="Arial" w:cs="Arial"/>
          <w:shd w:val="clear" w:color="auto" w:fill="FFFFFF"/>
          <w:lang w:val="en-IN" w:eastAsia="en-IN"/>
        </w:rPr>
        <w:t xml:space="preserve">TechHospitality</w:t>
      </w:r>
      <w:r w:rsidRPr="20E255A9" w:rsidR="00656D6C">
        <w:rPr>
          <w:rFonts w:ascii="Arial" w:hAnsi="Arial" w:eastAsia="Arial" w:cs="Arial"/>
          <w:shd w:val="clear" w:color="auto" w:fill="FFFFFF"/>
          <w:lang w:val="en-IN" w:eastAsia="en-IN"/>
        </w:rPr>
        <w:t xml:space="preserve"> Summit may get a vast audience as innovators, professionals and stakeholders are all interested in </w:t>
      </w:r>
      <w:r w:rsidRPr="20E255A9" w:rsidR="00656D6C">
        <w:rPr>
          <w:rFonts w:ascii="Arial" w:hAnsi="Arial" w:eastAsia="Arial" w:cs="Arial"/>
          <w:shd w:val="clear" w:color="auto" w:fill="FFFFFF"/>
          <w:lang w:val="en-IN" w:eastAsia="en-IN"/>
        </w:rPr>
        <w:t xml:space="preserve">participating</w:t>
      </w:r>
      <w:r w:rsidRPr="20E255A9" w:rsidR="00656D6C">
        <w:rPr>
          <w:rFonts w:ascii="Arial" w:hAnsi="Arial" w:eastAsia="Arial" w:cs="Arial"/>
          <w:shd w:val="clear" w:color="auto" w:fill="FFFFFF"/>
          <w:lang w:val="en-IN" w:eastAsia="en-IN"/>
        </w:rPr>
        <w:t xml:space="preserve"> in such programmes for the well-being of the healthcare sector. </w:t>
      </w:r>
    </w:p>
    <w:p w:rsidRPr="00873C22" w:rsidR="00656D6C" w:rsidP="00B91818" w:rsidRDefault="00656D6C" w14:paraId="40DD974A"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Technological factors</w:t>
      </w:r>
    </w:p>
    <w:p w:rsidRPr="00873C22" w:rsidR="00656D6C" w:rsidP="20E255A9" w:rsidRDefault="00656D6C" w14:paraId="1001D877" w14:textId="77777777" w14:noSpellErr="1">
      <w:pPr>
        <w:spacing w:after="0" w:line="360" w:lineRule="auto"/>
        <w:rPr>
          <w:rFonts w:ascii="Arial" w:hAnsi="Arial" w:eastAsia="Arial" w:cs="Arial"/>
          <w:lang w:val="en-IN" w:eastAsia="en-IN"/>
        </w:rPr>
      </w:pPr>
      <w:r w:rsidRPr="20E255A9" w:rsidR="00656D6C">
        <w:rPr>
          <w:rFonts w:eastAsia="Times New Roman" w:cs="Times New Roman"/>
          <w:shd w:val="clear" w:color="auto" w:fill="FFFFFF"/>
          <w:lang w:val="en-IN" w:eastAsia="en-IN"/>
        </w:rPr>
        <w:t>The growth and expansion of digital systems are noticeable due to the reach of investment in this category to £58 billion as per the 2024 report</w:t>
      </w:r>
      <w:sdt>
        <w:sdtPr>
          <w:id w:val="281772264"/>
          <w:citation/>
          <w:placeholder>
            <w:docPart w:val="DefaultPlaceholder_1081868574"/>
          </w:placeholder>
          <w:rPr>
            <w:rFonts w:ascii="Arial" w:hAnsi="Arial" w:eastAsia="Arial" w:cs="Arial"/>
            <w:shd w:val="clear" w:color="auto" w:fill="FFFFFF"/>
            <w:lang w:val="en-IN" w:eastAsia="en-IN"/>
          </w:rPr>
        </w:sdtPr>
        <w:sdtEndPr>
          <w:rPr>
            <w:rFonts w:ascii="Arial" w:hAnsi="Arial" w:eastAsia="Arial" w:cs="Arial"/>
            <w:lang w:val="en-IN" w:eastAsia="en-IN"/>
          </w:rPr>
        </w:sdtEndPr>
        <w:sdtContent>
          <w:r w:rsidRPr="20E255A9">
            <w:rPr>
              <w:rFonts w:ascii="Arial" w:hAnsi="Arial" w:eastAsia="Arial" w:cs="Arial"/>
              <w:shd w:val="clear" w:color="auto" w:fill="FFFFFF"/>
              <w:lang w:val="en-IN" w:eastAsia="en-IN"/>
            </w:rPr>
            <w:fldChar w:fldCharType="begin"/>
          </w:r>
          <w:r w:rsidRPr="20E255A9">
            <w:rPr>
              <w:rFonts w:eastAsia="Times New Roman" w:cs="Times New Roman"/>
              <w:shd w:val="clear" w:color="auto" w:fill="FFFFFF"/>
              <w:lang w:eastAsia="en-IN"/>
            </w:rPr>
            <w:instrText xml:space="preserve"> CITATION sta249 \l 1033 </w:instrText>
          </w:r>
          <w:r w:rsidRPr="20E255A9">
            <w:rPr>
              <w:rFonts w:ascii="Arial" w:hAnsi="Arial" w:eastAsia="Arial" w:cs="Arial"/>
              <w:shd w:val="clear" w:color="auto" w:fill="FFFFFF"/>
              <w:lang w:val="en-IN" w:eastAsia="en-IN"/>
            </w:rPr>
            <w:fldChar w:fldCharType="separate"/>
          </w:r>
          <w:r w:rsidRPr="20E255A9" w:rsidR="00656D6C">
            <w:rPr>
              <w:rFonts w:eastAsia="Times New Roman" w:cs="Times New Roman"/>
              <w:noProof/>
              <w:shd w:val="clear" w:color="auto" w:fill="FFFFFF"/>
              <w:lang w:eastAsia="en-IN"/>
            </w:rPr>
            <w:t xml:space="preserve"> (statista, 2024)</w:t>
          </w:r>
          <w:r w:rsidRPr="20E255A9">
            <w:rPr>
              <w:rFonts w:ascii="Arial" w:hAnsi="Arial" w:eastAsia="Arial" w:cs="Arial"/>
              <w:shd w:val="clear" w:color="auto" w:fill="FFFFFF"/>
              <w:lang w:val="en-IN" w:eastAsia="en-IN"/>
            </w:rPr>
            <w:fldChar w:fldCharType="end"/>
          </w:r>
        </w:sdtContent>
      </w:sdt>
      <w:r w:rsidRPr="20E255A9" w:rsidR="00656D6C">
        <w:rPr>
          <w:rFonts w:eastAsia="Times New Roman" w:cs="Times New Roman"/>
          <w:shd w:val="clear" w:color="auto" w:fill="FFFFFF"/>
          <w:lang w:val="en-IN" w:eastAsia="en-IN"/>
        </w:rPr>
        <w:t xml:space="preserve">. The enhanced and advanced technology will allow the event to meet their intention of collaborating technology and innovation in the hospitality industry by impressing attendees. </w:t>
      </w:r>
    </w:p>
    <w:p w:rsidRPr="00873C22" w:rsidR="00656D6C" w:rsidP="00B91818" w:rsidRDefault="00656D6C" w14:paraId="31DA0AE6"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Legal factors </w:t>
      </w:r>
    </w:p>
    <w:p w:rsidRPr="00873C22" w:rsidR="00656D6C" w:rsidP="20E255A9" w:rsidRDefault="00656D6C" w14:paraId="14E0DFD7" w14:textId="77777777" w14:noSpellErr="1">
      <w:pPr>
        <w:spacing w:after="0" w:line="360" w:lineRule="auto"/>
        <w:rPr>
          <w:rFonts w:ascii="Arial" w:hAnsi="Arial" w:eastAsia="Arial" w:cs="Arial"/>
          <w:lang w:val="en-IN" w:eastAsia="en-IN"/>
        </w:rPr>
      </w:pPr>
      <w:r w:rsidRPr="20E255A9" w:rsidR="00656D6C">
        <w:rPr>
          <w:rFonts w:ascii="Arial" w:hAnsi="Arial" w:eastAsia="Arial" w:cs="Arial"/>
          <w:shd w:val="clear" w:color="auto" w:fill="FFFFFF"/>
          <w:lang w:val="en-IN" w:eastAsia="en-IN"/>
        </w:rPr>
        <w:t xml:space="preserve">Events planners in the nation are obliged to be aware of some </w:t>
      </w:r>
      <w:r w:rsidRPr="20E255A9" w:rsidR="00656D6C">
        <w:rPr>
          <w:rFonts w:ascii="Arial" w:hAnsi="Arial" w:eastAsia="Arial" w:cs="Arial"/>
          <w:shd w:val="clear" w:color="auto" w:fill="FFFFFF"/>
          <w:lang w:val="en-IN" w:eastAsia="en-IN"/>
        </w:rPr>
        <w:t xml:space="preserve">particular legal</w:t>
      </w:r>
      <w:r w:rsidRPr="20E255A9" w:rsidR="00656D6C">
        <w:rPr>
          <w:rFonts w:ascii="Arial" w:hAnsi="Arial" w:eastAsia="Arial" w:cs="Arial"/>
          <w:shd w:val="clear" w:color="auto" w:fill="FFFFFF"/>
          <w:lang w:val="en-IN" w:eastAsia="en-IN"/>
        </w:rPr>
        <w:t xml:space="preserve"> permissions including licence, Traffic </w:t>
      </w:r>
      <w:r w:rsidRPr="20E255A9" w:rsidR="00656D6C">
        <w:rPr>
          <w:rFonts w:ascii="Arial" w:hAnsi="Arial" w:eastAsia="Arial" w:cs="Arial"/>
          <w:shd w:val="clear" w:color="auto" w:fill="FFFFFF"/>
          <w:lang w:val="en-IN" w:eastAsia="en-IN"/>
        </w:rPr>
        <w:t xml:space="preserve">NOC</w:t>
      </w:r>
      <w:r w:rsidRPr="20E255A9" w:rsidR="00656D6C">
        <w:rPr>
          <w:rFonts w:ascii="Arial" w:hAnsi="Arial" w:eastAsia="Arial" w:cs="Arial"/>
          <w:shd w:val="clear" w:color="auto" w:fill="FFFFFF"/>
          <w:lang w:val="en-IN" w:eastAsia="en-IN"/>
        </w:rPr>
        <w:t xml:space="preserve"> and others. Therefore, </w:t>
      </w:r>
      <w:r w:rsidRPr="20E255A9" w:rsidR="00656D6C">
        <w:rPr>
          <w:rFonts w:ascii="Arial" w:hAnsi="Arial" w:eastAsia="Arial" w:cs="Arial"/>
          <w:shd w:val="clear" w:color="auto" w:fill="FFFFFF"/>
          <w:lang w:val="en-IN" w:eastAsia="en-IN"/>
        </w:rPr>
        <w:t xml:space="preserve">TechHospitality</w:t>
      </w:r>
      <w:r w:rsidRPr="20E255A9" w:rsidR="00656D6C">
        <w:rPr>
          <w:rFonts w:ascii="Arial" w:hAnsi="Arial" w:eastAsia="Arial" w:cs="Arial"/>
          <w:shd w:val="clear" w:color="auto" w:fill="FFFFFF"/>
          <w:lang w:val="en-IN" w:eastAsia="en-IN"/>
        </w:rPr>
        <w:t xml:space="preserve"> Summit </w:t>
      </w:r>
      <w:r w:rsidRPr="20E255A9" w:rsidR="00656D6C">
        <w:rPr>
          <w:rFonts w:ascii="Arial" w:hAnsi="Arial" w:eastAsia="Arial" w:cs="Arial"/>
          <w:shd w:val="clear" w:color="auto" w:fill="FFFFFF"/>
          <w:lang w:val="en-IN" w:eastAsia="en-IN"/>
        </w:rPr>
        <w:t xml:space="preserve">has to</w:t>
      </w:r>
      <w:r w:rsidRPr="20E255A9" w:rsidR="00656D6C">
        <w:rPr>
          <w:rFonts w:ascii="Arial" w:hAnsi="Arial" w:eastAsia="Arial" w:cs="Arial"/>
          <w:shd w:val="clear" w:color="auto" w:fill="FFFFFF"/>
          <w:lang w:val="en-IN" w:eastAsia="en-IN"/>
        </w:rPr>
        <w:t xml:space="preserve"> be attentive to the maintenance of such norms during the planning and execution of the event. </w:t>
      </w:r>
    </w:p>
    <w:p w:rsidRPr="00873C22" w:rsidR="00656D6C" w:rsidP="00B91818" w:rsidRDefault="00656D6C" w14:paraId="11F7FD1F" w14:textId="77777777">
      <w:pPr>
        <w:spacing w:after="0"/>
        <w:rPr>
          <w:rFonts w:eastAsia="Times New Roman" w:cs="Times New Roman"/>
          <w:szCs w:val="24"/>
          <w:lang w:val="en-IN" w:eastAsia="en-IN"/>
        </w:rPr>
      </w:pPr>
      <w:r w:rsidRPr="20E255A9" w:rsidR="00656D6C">
        <w:rPr>
          <w:rFonts w:eastAsia="Times New Roman" w:cs="Times New Roman"/>
          <w:b w:val="1"/>
          <w:bCs w:val="1"/>
          <w:shd w:val="clear" w:color="auto" w:fill="FFFFFF"/>
          <w:lang w:val="en-IN" w:eastAsia="en-IN"/>
        </w:rPr>
        <w:t>Environmental factors </w:t>
      </w:r>
    </w:p>
    <w:p w:rsidRPr="00873C22" w:rsidR="00494B7F" w:rsidP="20E255A9" w:rsidRDefault="00656D6C" w14:paraId="000121B8" w14:textId="71B642B5" w14:noSpellErr="1">
      <w:pPr>
        <w:spacing w:after="0" w:line="360" w:lineRule="auto"/>
        <w:rPr>
          <w:sz w:val="28"/>
          <w:szCs w:val="28"/>
          <w:lang w:val="en-IN" w:eastAsia="en-IN"/>
        </w:rPr>
      </w:pPr>
      <w:r w:rsidRPr="20E255A9" w:rsidR="00656D6C">
        <w:rPr>
          <w:rFonts w:ascii="Arial" w:hAnsi="Arial" w:eastAsia="Arial" w:cs="Arial"/>
          <w:shd w:val="clear" w:color="auto" w:fill="FFFFFF"/>
          <w:lang w:val="en-IN" w:eastAsia="en-IN"/>
        </w:rPr>
        <w:t xml:space="preserve">Another vital </w:t>
      </w:r>
      <w:r w:rsidRPr="20E255A9" w:rsidR="00656D6C">
        <w:rPr>
          <w:rFonts w:ascii="Arial" w:hAnsi="Arial" w:eastAsia="Arial" w:cs="Arial"/>
          <w:shd w:val="clear" w:color="auto" w:fill="FFFFFF"/>
          <w:lang w:val="en-IN" w:eastAsia="en-IN"/>
        </w:rPr>
        <w:t>component</w:t>
      </w:r>
      <w:r w:rsidRPr="20E255A9" w:rsidR="00656D6C">
        <w:rPr>
          <w:rFonts w:ascii="Arial" w:hAnsi="Arial" w:eastAsia="Arial" w:cs="Arial"/>
          <w:shd w:val="clear" w:color="auto" w:fill="FFFFFF"/>
          <w:lang w:val="en-IN" w:eastAsia="en-IN"/>
        </w:rPr>
        <w:t xml:space="preserve"> </w:t>
      </w:r>
      <w:r w:rsidRPr="20E255A9" w:rsidR="00656D6C">
        <w:rPr>
          <w:rFonts w:ascii="Arial" w:hAnsi="Arial" w:eastAsia="Arial" w:cs="Arial"/>
          <w:shd w:val="clear" w:color="auto" w:fill="FFFFFF"/>
          <w:lang w:val="en-IN" w:eastAsia="en-IN"/>
        </w:rPr>
        <w:t>regarding</w:t>
      </w:r>
      <w:r w:rsidRPr="20E255A9" w:rsidR="00656D6C">
        <w:rPr>
          <w:rFonts w:ascii="Arial" w:hAnsi="Arial" w:eastAsia="Arial" w:cs="Arial"/>
          <w:shd w:val="clear" w:color="auto" w:fill="FFFFFF"/>
          <w:lang w:val="en-IN" w:eastAsia="en-IN"/>
        </w:rPr>
        <w:t xml:space="preserve"> event organising is sustainability practices including waste reduction (</w:t>
      </w:r>
      <w:r w:rsidRPr="20E255A9" w:rsidR="00656D6C">
        <w:rPr>
          <w:rFonts w:ascii="Arial" w:hAnsi="Arial" w:eastAsia="Arial" w:cs="Arial"/>
          <w:shd w:val="clear" w:color="auto" w:fill="FFFFFF"/>
          <w:lang w:eastAsia="en-IN"/>
        </w:rPr>
        <w:t>Legrand et al., 2022</w:t>
      </w:r>
      <w:r w:rsidRPr="20E255A9" w:rsidR="00656D6C">
        <w:rPr>
          <w:rFonts w:ascii="Arial" w:hAnsi="Arial" w:eastAsia="Arial" w:cs="Arial"/>
          <w:shd w:val="clear" w:color="auto" w:fill="FFFFFF"/>
          <w:lang w:val="en-IN" w:eastAsia="en-IN"/>
        </w:rPr>
        <w:t>). Along with this, there is a risk of climate change as this may hinder the arrival of core attendees.</w:t>
      </w:r>
      <w:r w:rsidRPr="00873C22" w:rsidR="00494B7F">
        <w:rPr>
          <w:lang w:val="en-IN" w:eastAsia="en-IN"/>
        </w:rPr>
        <w:br w:type="page"/>
      </w:r>
    </w:p>
    <w:p w:rsidRPr="00873C22" w:rsidR="00F4286D" w:rsidP="00B91818" w:rsidRDefault="00F4286D" w14:paraId="4A659499" w14:textId="694465C5" w14:noSpellErr="1">
      <w:pPr>
        <w:pStyle w:val="Heading1"/>
        <w:spacing w:after="0"/>
        <w:rPr>
          <w:sz w:val="48"/>
          <w:szCs w:val="48"/>
          <w:lang w:val="en-IN" w:eastAsia="en-IN"/>
        </w:rPr>
      </w:pPr>
      <w:bookmarkStart w:name="_Toc975530613" w:id="1966551778"/>
      <w:r w:rsidRPr="20E255A9" w:rsidR="00F4286D">
        <w:rPr>
          <w:lang w:val="en-IN" w:eastAsia="en-IN"/>
        </w:rPr>
        <w:t>Cultural and Situational Consideration</w:t>
      </w:r>
      <w:bookmarkEnd w:id="1966551778"/>
    </w:p>
    <w:p w:rsidRPr="00F4286D" w:rsidR="00F4286D" w:rsidP="20E255A9" w:rsidRDefault="00E16D6C" w14:paraId="3602825B" w14:textId="05E252AB" w14:noSpellErr="1">
      <w:pPr>
        <w:spacing w:after="0" w:line="360" w:lineRule="auto"/>
        <w:rPr>
          <w:rFonts w:ascii="Arial" w:hAnsi="Arial" w:eastAsia="Arial" w:cs="Arial"/>
          <w:lang w:val="en-IN" w:eastAsia="en-IN"/>
        </w:rPr>
      </w:pPr>
      <w:r w:rsidRPr="20E255A9" w:rsidR="00E16D6C">
        <w:rPr>
          <w:rFonts w:ascii="Arial" w:hAnsi="Arial" w:eastAsia="Arial" w:cs="Arial"/>
          <w:lang w:val="en-IN" w:eastAsia="en-IN"/>
        </w:rPr>
        <w:t>Several</w:t>
      </w:r>
      <w:r w:rsidRPr="20E255A9" w:rsidR="00F4286D">
        <w:rPr>
          <w:rFonts w:ascii="Arial" w:hAnsi="Arial" w:eastAsia="Arial" w:cs="Arial"/>
          <w:lang w:val="en-IN" w:eastAsia="en-IN"/>
        </w:rPr>
        <w:t xml:space="preserve"> cultural and situational considerations are linked to the summit. It is vital to consider these factors to ensure the alignment of a diverse range of requirements and expectations of the associated entities.  </w:t>
      </w:r>
    </w:p>
    <w:p w:rsidRPr="00873C22" w:rsidR="00F4286D" w:rsidP="00B91818" w:rsidRDefault="00F4286D" w14:paraId="194FAF8F" w14:textId="77777777" w14:noSpellErr="1">
      <w:pPr>
        <w:pStyle w:val="Heading2"/>
        <w:spacing w:after="0"/>
        <w:rPr>
          <w:sz w:val="36"/>
          <w:szCs w:val="36"/>
          <w:lang w:val="en-IN" w:eastAsia="en-IN"/>
        </w:rPr>
      </w:pPr>
      <w:bookmarkStart w:name="_Toc245015683" w:id="776261548"/>
      <w:r w:rsidRPr="20E255A9" w:rsidR="00F4286D">
        <w:rPr>
          <w:lang w:val="en-IN" w:eastAsia="en-IN"/>
        </w:rPr>
        <w:t>Cultural considerations</w:t>
      </w:r>
      <w:bookmarkEnd w:id="776261548"/>
    </w:p>
    <w:p w:rsidRPr="00F4286D" w:rsidR="00F4286D" w:rsidP="00B91818" w:rsidRDefault="00F4286D" w14:paraId="210EB3E7"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Cultural Diversity</w:t>
      </w:r>
    </w:p>
    <w:p w:rsidRPr="00F4286D" w:rsidR="00F4286D" w:rsidP="20E255A9" w:rsidRDefault="00F4286D" w14:paraId="4C186C2D" w14:textId="7984648F"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Acknowledging and respecting the diversity </w:t>
      </w:r>
      <w:r w:rsidRPr="20E255A9" w:rsidR="00F4286D">
        <w:rPr>
          <w:rFonts w:ascii="Arial" w:hAnsi="Arial" w:eastAsia="Arial" w:cs="Arial"/>
          <w:lang w:val="en-IN" w:eastAsia="en-IN"/>
        </w:rPr>
        <w:t>maintained</w:t>
      </w:r>
      <w:r w:rsidRPr="20E255A9" w:rsidR="00F4286D">
        <w:rPr>
          <w:rFonts w:ascii="Arial" w:hAnsi="Arial" w:eastAsia="Arial" w:cs="Arial"/>
          <w:lang w:val="en-IN" w:eastAsia="en-IN"/>
        </w:rPr>
        <w:t xml:space="preserve"> in the industry is crucial for the event to address. Content, messages, and arranged activities in the summit must align with the attendees’ cultural backgrounds and preference</w:t>
      </w:r>
      <w:r w:rsidRPr="20E255A9" w:rsidR="00F4286D">
        <w:rPr>
          <w:rFonts w:ascii="Arial" w:hAnsi="Arial" w:eastAsia="Arial" w:cs="Arial"/>
          <w:color w:val="auto"/>
          <w:lang w:val="en-IN" w:eastAsia="en-IN"/>
        </w:rPr>
        <w:t>s</w:t>
      </w:r>
      <w:r w:rsidRPr="20E255A9" w:rsidR="009C6A8B">
        <w:rPr>
          <w:rFonts w:ascii="Arial" w:hAnsi="Arial" w:eastAsia="Arial" w:cs="Arial"/>
          <w:color w:val="auto"/>
          <w:lang w:val="en-IN" w:eastAsia="en-IN"/>
        </w:rPr>
        <w:t xml:space="preserve"> </w:t>
      </w:r>
      <w:r w:rsidRPr="20E255A9" w:rsidR="009C6A8B">
        <w:rPr>
          <w:rFonts w:ascii="Arial" w:hAnsi="Arial" w:eastAsia="Arial" w:cs="Arial"/>
          <w:color w:val="auto"/>
          <w:lang w:val="en-IN" w:eastAsia="en-IN"/>
        </w:rPr>
        <w:t>(</w:t>
      </w:r>
      <w:r w:rsidRPr="20E255A9" w:rsidR="009C6A8B">
        <w:rPr>
          <w:rFonts w:ascii="Arial" w:hAnsi="Arial" w:eastAsia="Arial" w:cs="Arial"/>
          <w:color w:val="auto"/>
        </w:rPr>
        <w:t>Meredith, 2022</w:t>
      </w:r>
      <w:r w:rsidRPr="20E255A9" w:rsidR="009C6A8B">
        <w:rPr>
          <w:rFonts w:ascii="Arial" w:hAnsi="Arial" w:eastAsia="Arial" w:cs="Arial"/>
          <w:color w:val="auto"/>
          <w:lang w:val="en-IN" w:eastAsia="en-IN"/>
        </w:rPr>
        <w:t>)</w:t>
      </w:r>
      <w:r w:rsidRPr="20E255A9" w:rsidR="00F4286D">
        <w:rPr>
          <w:rFonts w:ascii="Arial" w:hAnsi="Arial" w:eastAsia="Arial" w:cs="Arial"/>
          <w:color w:val="auto"/>
          <w:lang w:val="en-IN" w:eastAsia="en-IN"/>
        </w:rPr>
        <w:t xml:space="preserve">. </w:t>
      </w:r>
      <w:r w:rsidRPr="20E255A9" w:rsidR="00F4286D">
        <w:rPr>
          <w:rFonts w:ascii="Arial" w:hAnsi="Arial" w:eastAsia="Arial" w:cs="Arial"/>
          <w:lang w:val="en-IN" w:eastAsia="en-IN"/>
        </w:rPr>
        <w:t>Eventually, the event can be successful in encouraging an inclusive environment by making the participants feel valued. However, it is vital to address cultural taboos and sensitivity involved in a few scenarios along with respecting those in all forms</w:t>
      </w:r>
      <w:r w:rsidRPr="20E255A9" w:rsidR="00B05BC6">
        <w:rPr>
          <w:rFonts w:ascii="Arial" w:hAnsi="Arial" w:eastAsia="Arial" w:cs="Arial"/>
          <w:lang w:val="en-IN" w:eastAsia="en-IN"/>
        </w:rPr>
        <w:t xml:space="preserve"> (</w:t>
      </w:r>
      <w:r w:rsidRPr="20E255A9" w:rsidR="00B05BC6">
        <w:rPr>
          <w:rFonts w:ascii="Arial" w:hAnsi="Arial" w:eastAsia="Arial" w:cs="Arial"/>
          <w:shd w:val="clear" w:color="auto" w:fill="FFFFFF"/>
        </w:rPr>
        <w:t>Snowball et al., 2022</w:t>
      </w:r>
      <w:r w:rsidRPr="20E255A9" w:rsidR="00B05BC6">
        <w:rPr>
          <w:rFonts w:ascii="Arial" w:hAnsi="Arial" w:eastAsia="Arial" w:cs="Arial"/>
          <w:lang w:val="en-IN" w:eastAsia="en-IN"/>
        </w:rPr>
        <w:t>)</w:t>
      </w:r>
      <w:r w:rsidRPr="20E255A9" w:rsidR="00F4286D">
        <w:rPr>
          <w:rFonts w:ascii="Arial" w:hAnsi="Arial" w:eastAsia="Arial" w:cs="Arial"/>
          <w:lang w:val="en-IN" w:eastAsia="en-IN"/>
        </w:rPr>
        <w:t xml:space="preserve">. The summit should grasp and celebrate a set of cultural traditions and heritage to enhance </w:t>
      </w:r>
      <w:r w:rsidRPr="20E255A9" w:rsidR="00F4286D">
        <w:rPr>
          <w:rFonts w:ascii="Arial" w:hAnsi="Arial" w:eastAsia="Arial" w:cs="Arial"/>
          <w:lang w:val="en-IN" w:eastAsia="en-IN"/>
        </w:rPr>
        <w:t>inclusivity as a whole</w:t>
      </w:r>
      <w:r w:rsidRPr="20E255A9" w:rsidR="00F4286D">
        <w:rPr>
          <w:rFonts w:ascii="Arial" w:hAnsi="Arial" w:eastAsia="Arial" w:cs="Arial"/>
          <w:lang w:val="en-IN" w:eastAsia="en-IN"/>
        </w:rPr>
        <w:t>. </w:t>
      </w:r>
    </w:p>
    <w:p w:rsidRPr="00F4286D" w:rsidR="00F4286D" w:rsidP="00B91818" w:rsidRDefault="00F4286D" w14:paraId="5FFACA38" w14:textId="77777777">
      <w:pPr>
        <w:spacing w:after="0"/>
        <w:rPr>
          <w:rFonts w:eastAsia="Times New Roman" w:cs="Times New Roman"/>
          <w:szCs w:val="24"/>
          <w:lang w:val="en-IN" w:eastAsia="en-IN"/>
        </w:rPr>
      </w:pPr>
      <w:r w:rsidRPr="20E255A9" w:rsidR="00F4286D">
        <w:rPr>
          <w:rFonts w:eastAsia="Times New Roman" w:cs="Times New Roman"/>
          <w:b w:val="1"/>
          <w:bCs w:val="1"/>
          <w:lang w:val="en-IN" w:eastAsia="en-IN"/>
        </w:rPr>
        <w:t>Communication Styles</w:t>
      </w:r>
    </w:p>
    <w:p w:rsidRPr="00F4286D" w:rsidR="00F4286D" w:rsidP="20E255A9" w:rsidRDefault="00F4286D" w14:paraId="332CB850" w14:textId="1C18C829"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 xml:space="preserve">Cultural distinctions heavily influence the norms, expectations, and styles of communication. It is vital to grasp the internal elements of communication for </w:t>
      </w:r>
      <w:r w:rsidRPr="20E255A9" w:rsidR="00F4286D">
        <w:rPr>
          <w:rFonts w:ascii="Arial" w:hAnsi="Arial" w:eastAsia="Arial" w:cs="Arial"/>
          <w:lang w:val="en-IN" w:eastAsia="en-IN"/>
        </w:rPr>
        <w:t>maintaining</w:t>
      </w:r>
      <w:r w:rsidRPr="20E255A9" w:rsidR="00F4286D">
        <w:rPr>
          <w:rFonts w:ascii="Arial" w:hAnsi="Arial" w:eastAsia="Arial" w:cs="Arial"/>
          <w:lang w:val="en-IN" w:eastAsia="en-IN"/>
        </w:rPr>
        <w:t xml:space="preserve"> and enhancing the effectiveness of the event. The goal is to introduce a sustained form of collaboration and communication among the attendees, exhibitors, and speakers. Witnessing a productive approach to engagement can be achieved by following a diverse range of communication-related strategies</w:t>
      </w:r>
      <w:r w:rsidRPr="20E255A9" w:rsidR="00AE3089">
        <w:rPr>
          <w:rFonts w:ascii="Arial" w:hAnsi="Arial" w:eastAsia="Arial" w:cs="Arial"/>
          <w:lang w:val="en-IN" w:eastAsia="en-IN"/>
        </w:rPr>
        <w:t xml:space="preserve"> (</w:t>
      </w:r>
      <w:r w:rsidRPr="20E255A9" w:rsidR="00AE3089">
        <w:rPr>
          <w:rFonts w:ascii="Arial" w:hAnsi="Arial" w:eastAsia="Arial" w:cs="Arial"/>
          <w:shd w:val="clear" w:color="auto" w:fill="FFFFFF"/>
        </w:rPr>
        <w:t>Besley et al., 2021</w:t>
      </w:r>
      <w:r w:rsidRPr="20E255A9" w:rsidR="00AE3089">
        <w:rPr>
          <w:rFonts w:ascii="Arial" w:hAnsi="Arial" w:eastAsia="Arial" w:cs="Arial"/>
          <w:lang w:val="en-IN" w:eastAsia="en-IN"/>
        </w:rPr>
        <w:t>)</w:t>
      </w:r>
      <w:r w:rsidRPr="20E255A9" w:rsidR="00F4286D">
        <w:rPr>
          <w:rFonts w:ascii="Arial" w:hAnsi="Arial" w:eastAsia="Arial" w:cs="Arial"/>
          <w:lang w:val="en-IN" w:eastAsia="en-IN"/>
        </w:rPr>
        <w:t>. The event must address the probable multilingual engagement till the end. Hence, technical approaches should consider translation-based services considering non-English speakers as well. </w:t>
      </w:r>
    </w:p>
    <w:p w:rsidRPr="00873C22" w:rsidR="00F4286D" w:rsidP="00B91818" w:rsidRDefault="00F4286D" w14:paraId="55A7931A" w14:textId="77777777" w14:noSpellErr="1">
      <w:pPr>
        <w:pStyle w:val="Heading2"/>
        <w:spacing w:after="0"/>
        <w:rPr>
          <w:sz w:val="36"/>
          <w:szCs w:val="36"/>
          <w:lang w:val="en-IN" w:eastAsia="en-IN"/>
        </w:rPr>
      </w:pPr>
      <w:bookmarkStart w:name="_Toc1052331581" w:id="2034649299"/>
      <w:r w:rsidRPr="20E255A9" w:rsidR="00F4286D">
        <w:rPr>
          <w:lang w:val="en-IN" w:eastAsia="en-IN"/>
        </w:rPr>
        <w:t>Situational considerations</w:t>
      </w:r>
      <w:bookmarkEnd w:id="2034649299"/>
    </w:p>
    <w:p w:rsidR="00C849B5" w:rsidP="20E255A9" w:rsidRDefault="00F4286D" w14:paraId="7D5D1B76" w14:textId="1A2BC9E3" w14:noSpellErr="1">
      <w:pPr>
        <w:spacing w:after="0" w:line="360" w:lineRule="auto"/>
        <w:rPr>
          <w:rFonts w:ascii="Arial" w:hAnsi="Arial" w:eastAsia="Arial" w:cs="Arial"/>
          <w:color w:val="auto"/>
          <w:lang w:val="en-IN" w:eastAsia="en-IN"/>
        </w:rPr>
      </w:pPr>
      <w:r w:rsidRPr="20E255A9" w:rsidR="00F4286D">
        <w:rPr>
          <w:rFonts w:ascii="Arial" w:hAnsi="Arial" w:eastAsia="Arial" w:cs="Arial"/>
          <w:lang w:val="en-IN" w:eastAsia="en-IN"/>
        </w:rPr>
        <w:t>A sudden form of economic downturn or circumstances can affect the budgets set for the event. Attendees might not consider participation in the event in case the prices of tickets are not aligned with their preferences and expected values</w:t>
      </w:r>
      <w:r w:rsidRPr="20E255A9" w:rsidR="00BB6221">
        <w:rPr>
          <w:rFonts w:ascii="Arial" w:hAnsi="Arial" w:eastAsia="Arial" w:cs="Arial"/>
          <w:lang w:val="en-IN" w:eastAsia="en-IN"/>
        </w:rPr>
        <w:t xml:space="preserve"> (</w:t>
      </w:r>
      <w:r w:rsidRPr="20E255A9" w:rsidR="00BB6221">
        <w:rPr>
          <w:rFonts w:ascii="Arial" w:hAnsi="Arial" w:eastAsia="Arial" w:cs="Arial"/>
          <w:shd w:val="clear" w:color="auto" w:fill="FFFFFF"/>
        </w:rPr>
        <w:t>Karg et al., 2021</w:t>
      </w:r>
      <w:r w:rsidRPr="20E255A9" w:rsidR="00BB6221">
        <w:rPr>
          <w:rFonts w:ascii="Arial" w:hAnsi="Arial" w:eastAsia="Arial" w:cs="Arial"/>
          <w:lang w:val="en-IN" w:eastAsia="en-IN"/>
        </w:rPr>
        <w:t>)</w:t>
      </w:r>
      <w:r w:rsidRPr="20E255A9" w:rsidR="00F4286D">
        <w:rPr>
          <w:rFonts w:ascii="Arial" w:hAnsi="Arial" w:eastAsia="Arial" w:cs="Arial"/>
          <w:lang w:val="en-IN" w:eastAsia="en-IN"/>
        </w:rPr>
        <w:t>. On the other hand, the economic growth of the whole nation may encourage the enhancement of opportunities related to sponsorship and monetary funding. Apart from these, the organiser entity must analyse the value of safety-related measures considering the prior circumstances related to epidemics and pandemics. Ensuring a normal form of health for associated individuals must be considered to avoid confronting legal or other consequences during the event</w:t>
      </w:r>
      <w:r w:rsidRPr="20E255A9" w:rsidR="009C6A8B">
        <w:rPr>
          <w:rFonts w:ascii="Arial" w:hAnsi="Arial" w:eastAsia="Arial" w:cs="Arial"/>
          <w:lang w:val="en-IN" w:eastAsia="en-IN"/>
        </w:rPr>
        <w:t xml:space="preserve"> </w:t>
      </w:r>
      <w:r w:rsidRPr="20E255A9" w:rsidR="009C6A8B">
        <w:rPr>
          <w:rFonts w:ascii="Arial" w:hAnsi="Arial" w:eastAsia="Arial" w:cs="Arial"/>
          <w:color w:val="auto"/>
          <w:lang w:val="en-IN" w:eastAsia="en-IN"/>
        </w:rPr>
        <w:t>(</w:t>
      </w:r>
      <w:r w:rsidRPr="20E255A9" w:rsidR="009C6A8B">
        <w:rPr>
          <w:rFonts w:ascii="Arial" w:hAnsi="Arial" w:eastAsia="Arial" w:cs="Arial"/>
          <w:color w:val="auto"/>
          <w:shd w:val="clear" w:color="auto" w:fill="FFFFFF"/>
        </w:rPr>
        <w:t>Rogers and Wynn-Moylan, 2022</w:t>
      </w:r>
      <w:r w:rsidRPr="20E255A9" w:rsidR="009C6A8B">
        <w:rPr>
          <w:rFonts w:ascii="Arial" w:hAnsi="Arial" w:eastAsia="Arial" w:cs="Arial"/>
          <w:color w:val="auto"/>
          <w:lang w:val="en-IN" w:eastAsia="en-IN"/>
        </w:rPr>
        <w:t>)</w:t>
      </w:r>
      <w:r w:rsidRPr="20E255A9" w:rsidR="00F4286D">
        <w:rPr>
          <w:rFonts w:ascii="Arial" w:hAnsi="Arial" w:eastAsia="Arial" w:cs="Arial"/>
          <w:color w:val="auto"/>
          <w:lang w:val="en-IN" w:eastAsia="en-IN"/>
        </w:rPr>
        <w:t>. </w:t>
      </w:r>
    </w:p>
    <w:p w:rsidR="00C849B5" w:rsidP="00C849B5" w:rsidRDefault="00C849B5" w14:paraId="3047929A" w14:textId="30BB6167">
      <w:pPr>
        <w:spacing w:after="0"/>
        <w:jc w:val="center"/>
        <w:rPr>
          <w:rFonts w:eastAsia="Times New Roman" w:cs="Times New Roman"/>
          <w:szCs w:val="24"/>
          <w:lang w:val="en-IN" w:eastAsia="en-IN"/>
        </w:rPr>
      </w:pPr>
      <w:r>
        <w:rPr>
          <w:noProof/>
        </w:rPr>
        <w:drawing>
          <wp:inline distT="0" distB="0" distL="0" distR="0" wp14:anchorId="2812209B" wp14:editId="18430162">
            <wp:extent cx="4061460" cy="3268980"/>
            <wp:effectExtent l="95250" t="95250" r="91440" b="102870"/>
            <wp:docPr id="274701979" name="Picture 1" descr="EMBOK - Event Management Body of Knowledge - EMBO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EMBOK Model"/>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061460" cy="326898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Pr="00C849B5" w:rsidR="00C849B5" w:rsidP="20E255A9" w:rsidRDefault="00C849B5" w14:paraId="084BA001" w14:textId="27FA0661" w14:noSpellErr="1">
      <w:pPr>
        <w:spacing w:after="0"/>
        <w:jc w:val="center"/>
        <w:rPr>
          <w:rFonts w:eastAsia="Times New Roman" w:cs="Times New Roman"/>
          <w:b w:val="1"/>
          <w:bCs w:val="1"/>
          <w:i w:val="1"/>
          <w:iCs w:val="1"/>
          <w:color w:val="auto"/>
          <w:lang w:val="en-IN" w:eastAsia="en-IN"/>
        </w:rPr>
      </w:pPr>
      <w:r w:rsidRPr="20E255A9" w:rsidR="00C849B5">
        <w:rPr>
          <w:rFonts w:eastAsia="Times New Roman" w:cs="Times New Roman"/>
          <w:b w:val="1"/>
          <w:bCs w:val="1"/>
          <w:i w:val="1"/>
          <w:iCs w:val="1"/>
          <w:color w:val="auto"/>
          <w:lang w:val="en-IN" w:eastAsia="en-IN"/>
        </w:rPr>
        <w:t>Figure: EMBOK Model</w:t>
      </w:r>
    </w:p>
    <w:p w:rsidRPr="00C849B5" w:rsidR="00C849B5" w:rsidP="20E255A9" w:rsidRDefault="00C849B5" w14:paraId="5370D215" w14:textId="7E24CD91" w14:noSpellErr="1">
      <w:pPr>
        <w:spacing w:after="0"/>
        <w:jc w:val="center"/>
        <w:rPr>
          <w:rFonts w:eastAsia="Times New Roman" w:cs="Times New Roman"/>
          <w:b w:val="1"/>
          <w:bCs w:val="1"/>
          <w:i w:val="1"/>
          <w:iCs w:val="1"/>
          <w:color w:val="auto"/>
          <w:lang w:val="en-IN" w:eastAsia="en-IN"/>
        </w:rPr>
      </w:pPr>
      <w:r w:rsidRPr="20E255A9" w:rsidR="00C849B5">
        <w:rPr>
          <w:rFonts w:eastAsia="Times New Roman" w:cs="Times New Roman"/>
          <w:b w:val="1"/>
          <w:bCs w:val="1"/>
          <w:i w:val="1"/>
          <w:iCs w:val="1"/>
          <w:color w:val="auto"/>
          <w:lang w:val="en-IN" w:eastAsia="en-IN"/>
        </w:rPr>
        <w:t>Source: (</w:t>
      </w:r>
      <w:r w:rsidRPr="20E255A9" w:rsidR="00C849B5">
        <w:rPr>
          <w:rFonts w:cs="Times New Roman"/>
          <w:b w:val="1"/>
          <w:bCs w:val="1"/>
          <w:i w:val="1"/>
          <w:iCs w:val="1"/>
          <w:color w:val="auto"/>
          <w:shd w:val="clear" w:color="auto" w:fill="FFFFFF"/>
        </w:rPr>
        <w:t>Silvers and O'Toole, 2020</w:t>
      </w:r>
      <w:r w:rsidRPr="20E255A9" w:rsidR="00C849B5">
        <w:rPr>
          <w:rFonts w:eastAsia="Times New Roman" w:cs="Times New Roman"/>
          <w:b w:val="1"/>
          <w:bCs w:val="1"/>
          <w:i w:val="1"/>
          <w:iCs w:val="1"/>
          <w:color w:val="auto"/>
          <w:lang w:val="en-IN" w:eastAsia="en-IN"/>
        </w:rPr>
        <w:t>)</w:t>
      </w:r>
    </w:p>
    <w:p w:rsidRPr="00C849B5" w:rsidR="00C849B5" w:rsidP="20E255A9" w:rsidRDefault="00C849B5" w14:paraId="4AF4F277" w14:textId="4F5EBB46">
      <w:pPr>
        <w:spacing w:after="0" w:line="360" w:lineRule="auto"/>
        <w:rPr>
          <w:rFonts w:ascii="Arial" w:hAnsi="Arial" w:eastAsia="Arial" w:cs="Arial"/>
          <w:color w:val="auto"/>
          <w:lang w:val="en-IN" w:eastAsia="en-IN"/>
        </w:rPr>
      </w:pPr>
      <w:r w:rsidRPr="20E255A9" w:rsidR="00C849B5">
        <w:rPr>
          <w:rFonts w:ascii="Arial" w:hAnsi="Arial" w:eastAsia="Arial" w:cs="Arial"/>
          <w:color w:val="auto"/>
          <w:lang w:val="en-IN" w:eastAsia="en-IN"/>
        </w:rPr>
        <w:t>The Event Management Body of Knowledge (EMBOK) Model is a knowledge management model that defines the fundamental approach for events management. It includes five domains</w:t>
      </w:r>
      <w:r w:rsidRPr="20E255A9" w:rsidR="00C849B5">
        <w:rPr>
          <w:rFonts w:ascii="Arial" w:hAnsi="Arial" w:eastAsia="Arial" w:cs="Arial"/>
          <w:color w:val="auto"/>
          <w:lang w:val="en-IN" w:eastAsia="en-IN"/>
        </w:rPr>
        <w:t xml:space="preserve"> </w:t>
      </w:r>
      <w:r w:rsidRPr="20E255A9" w:rsidR="00C849B5">
        <w:rPr>
          <w:rFonts w:ascii="Arial" w:hAnsi="Arial" w:eastAsia="Arial" w:cs="Arial"/>
          <w:color w:val="auto"/>
          <w:lang w:val="en-IN" w:eastAsia="en-IN"/>
        </w:rPr>
        <w:t>comprising</w:t>
      </w:r>
      <w:r w:rsidRPr="20E255A9" w:rsidR="00C849B5">
        <w:rPr>
          <w:rFonts w:ascii="Arial" w:hAnsi="Arial" w:eastAsia="Arial" w:cs="Arial"/>
          <w:color w:val="auto"/>
          <w:lang w:val="en-IN" w:eastAsia="en-IN"/>
        </w:rPr>
        <w:t xml:space="preserve"> administration, design, marketing, </w:t>
      </w:r>
      <w:r w:rsidRPr="20E255A9" w:rsidR="00C849B5">
        <w:rPr>
          <w:rFonts w:ascii="Arial" w:hAnsi="Arial" w:eastAsia="Arial" w:cs="Arial"/>
          <w:color w:val="auto"/>
          <w:lang w:val="en-IN" w:eastAsia="en-IN"/>
        </w:rPr>
        <w:t>operations</w:t>
      </w:r>
      <w:r w:rsidRPr="20E255A9" w:rsidR="00C849B5">
        <w:rPr>
          <w:rFonts w:ascii="Arial" w:hAnsi="Arial" w:eastAsia="Arial" w:cs="Arial"/>
          <w:color w:val="auto"/>
          <w:lang w:val="en-IN" w:eastAsia="en-IN"/>
        </w:rPr>
        <w:t xml:space="preserve"> and risk.</w:t>
      </w:r>
      <w:r w:rsidRPr="20E255A9" w:rsidR="00C849B5">
        <w:rPr>
          <w:rFonts w:ascii="Arial" w:hAnsi="Arial" w:eastAsia="Arial" w:cs="Arial"/>
          <w:color w:val="auto"/>
          <w:lang w:val="en-IN" w:eastAsia="en-IN"/>
        </w:rPr>
        <w:t xml:space="preserve"> Every business function</w:t>
      </w:r>
      <w:r w:rsidRPr="20E255A9" w:rsidR="00C849B5">
        <w:rPr>
          <w:rFonts w:ascii="Arial" w:hAnsi="Arial" w:eastAsia="Arial" w:cs="Arial"/>
          <w:color w:val="auto"/>
          <w:lang w:val="en-IN" w:eastAsia="en-IN"/>
        </w:rPr>
        <w:t xml:space="preserve"> of this model</w:t>
      </w:r>
      <w:r w:rsidRPr="20E255A9" w:rsidR="00C849B5">
        <w:rPr>
          <w:rFonts w:ascii="Arial" w:hAnsi="Arial" w:eastAsia="Arial" w:cs="Arial"/>
          <w:color w:val="auto"/>
          <w:lang w:val="en-IN" w:eastAsia="en-IN"/>
        </w:rPr>
        <w:t xml:space="preserve"> has a role in the success of the </w:t>
      </w:r>
      <w:r w:rsidRPr="20E255A9" w:rsidR="00C849B5">
        <w:rPr>
          <w:rFonts w:ascii="Arial" w:hAnsi="Arial" w:eastAsia="Arial" w:cs="Arial"/>
          <w:color w:val="auto"/>
          <w:lang w:val="en-IN" w:eastAsia="en-IN"/>
        </w:rPr>
        <w:t xml:space="preserve">event management </w:t>
      </w:r>
      <w:r w:rsidRPr="20E255A9" w:rsidR="00C849B5">
        <w:rPr>
          <w:rFonts w:ascii="Arial" w:hAnsi="Arial" w:eastAsia="Arial" w:cs="Arial"/>
          <w:color w:val="auto"/>
          <w:lang w:val="en-IN" w:eastAsia="en-IN"/>
        </w:rPr>
        <w:t xml:space="preserve">operations. Every domain </w:t>
      </w:r>
      <w:r w:rsidRPr="20E255A9" w:rsidR="00C849B5">
        <w:rPr>
          <w:rFonts w:ascii="Arial" w:hAnsi="Arial" w:eastAsia="Arial" w:cs="Arial"/>
          <w:color w:val="auto"/>
          <w:lang w:val="en-IN" w:eastAsia="en-IN"/>
        </w:rPr>
        <w:t>comprises</w:t>
      </w:r>
      <w:r w:rsidRPr="20E255A9" w:rsidR="00C849B5">
        <w:rPr>
          <w:rFonts w:ascii="Arial" w:hAnsi="Arial" w:eastAsia="Arial" w:cs="Arial"/>
          <w:color w:val="auto"/>
          <w:lang w:val="en-IN" w:eastAsia="en-IN"/>
        </w:rPr>
        <w:t xml:space="preserve"> of initiation, planning, implementation, event, and any type of closing</w:t>
      </w:r>
      <w:r w:rsidRPr="20E255A9" w:rsidR="00C849B5">
        <w:rPr>
          <w:rFonts w:ascii="Arial" w:hAnsi="Arial" w:eastAsia="Arial" w:cs="Arial"/>
          <w:color w:val="auto"/>
          <w:lang w:val="en-IN" w:eastAsia="en-IN"/>
        </w:rPr>
        <w:t xml:space="preserve"> (</w:t>
      </w:r>
      <w:r w:rsidRPr="20E255A9" w:rsidR="00C849B5">
        <w:rPr>
          <w:rFonts w:ascii="Arial" w:hAnsi="Arial" w:eastAsia="Arial" w:cs="Arial"/>
          <w:color w:val="auto"/>
          <w:lang w:val="en-IN" w:eastAsia="en-IN"/>
        </w:rPr>
        <w:t>Thomas and Stephens, 2022</w:t>
      </w:r>
      <w:r w:rsidRPr="20E255A9" w:rsidR="00C849B5">
        <w:rPr>
          <w:rFonts w:ascii="Arial" w:hAnsi="Arial" w:eastAsia="Arial" w:cs="Arial"/>
          <w:color w:val="auto"/>
          <w:lang w:val="en-IN" w:eastAsia="en-IN"/>
        </w:rPr>
        <w:t>)</w:t>
      </w:r>
      <w:r w:rsidRPr="20E255A9" w:rsidR="00C849B5">
        <w:rPr>
          <w:rFonts w:ascii="Arial" w:hAnsi="Arial" w:eastAsia="Arial" w:cs="Arial"/>
          <w:color w:val="auto"/>
          <w:lang w:val="en-IN" w:eastAsia="en-IN"/>
        </w:rPr>
        <w:t xml:space="preserve">. </w:t>
      </w:r>
      <w:r w:rsidRPr="20E255A9" w:rsidR="00C849B5">
        <w:rPr>
          <w:rFonts w:ascii="Arial" w:hAnsi="Arial" w:eastAsia="Arial" w:cs="Arial"/>
          <w:color w:val="auto"/>
          <w:lang w:val="en-IN" w:eastAsia="en-IN"/>
        </w:rPr>
        <w:t>U</w:t>
      </w:r>
      <w:r w:rsidRPr="20E255A9" w:rsidR="00C849B5">
        <w:rPr>
          <w:rFonts w:ascii="Arial" w:hAnsi="Arial" w:eastAsia="Arial" w:cs="Arial"/>
          <w:color w:val="auto"/>
          <w:lang w:val="en-IN" w:eastAsia="en-IN"/>
        </w:rPr>
        <w:t xml:space="preserve">sing the EMBOK Model to approach the </w:t>
      </w:r>
      <w:r w:rsidRPr="20E255A9" w:rsidR="00C849B5">
        <w:rPr>
          <w:rFonts w:ascii="Arial" w:hAnsi="Arial" w:eastAsia="Arial" w:cs="Arial"/>
          <w:color w:val="auto"/>
          <w:lang w:val="en-IN" w:eastAsia="en-IN"/>
        </w:rPr>
        <w:t>TechHospitality</w:t>
      </w:r>
      <w:r w:rsidRPr="20E255A9" w:rsidR="00C849B5">
        <w:rPr>
          <w:rFonts w:ascii="Arial" w:hAnsi="Arial" w:eastAsia="Arial" w:cs="Arial"/>
          <w:color w:val="auto"/>
          <w:lang w:val="en-IN" w:eastAsia="en-IN"/>
        </w:rPr>
        <w:t xml:space="preserve"> Summit would be effective in offering an organi</w:t>
      </w:r>
      <w:r w:rsidRPr="20E255A9" w:rsidR="00C849B5">
        <w:rPr>
          <w:rFonts w:ascii="Arial" w:hAnsi="Arial" w:eastAsia="Arial" w:cs="Arial"/>
          <w:color w:val="auto"/>
          <w:lang w:val="en-IN" w:eastAsia="en-IN"/>
        </w:rPr>
        <w:t>s</w:t>
      </w:r>
      <w:r w:rsidRPr="20E255A9" w:rsidR="00C849B5">
        <w:rPr>
          <w:rFonts w:ascii="Arial" w:hAnsi="Arial" w:eastAsia="Arial" w:cs="Arial"/>
          <w:color w:val="auto"/>
          <w:lang w:val="en-IN" w:eastAsia="en-IN"/>
        </w:rPr>
        <w:t>ed framework for planning and executing the event. Thus, by applying this model the event can receive more organi</w:t>
      </w:r>
      <w:r w:rsidRPr="20E255A9" w:rsidR="00C849B5">
        <w:rPr>
          <w:rFonts w:ascii="Arial" w:hAnsi="Arial" w:eastAsia="Arial" w:cs="Arial"/>
          <w:color w:val="auto"/>
          <w:lang w:val="en-IN" w:eastAsia="en-IN"/>
        </w:rPr>
        <w:t>s</w:t>
      </w:r>
      <w:r w:rsidRPr="20E255A9" w:rsidR="00C849B5">
        <w:rPr>
          <w:rFonts w:ascii="Arial" w:hAnsi="Arial" w:eastAsia="Arial" w:cs="Arial"/>
          <w:color w:val="auto"/>
          <w:lang w:val="en-IN" w:eastAsia="en-IN"/>
        </w:rPr>
        <w:t xml:space="preserve">ed commitment, greater control of risks and, finally, bigger efficiency. In more detail, the </w:t>
      </w:r>
      <w:r w:rsidRPr="20E255A9" w:rsidR="00C849B5">
        <w:rPr>
          <w:rFonts w:ascii="Arial" w:hAnsi="Arial" w:eastAsia="Arial" w:cs="Arial"/>
          <w:color w:val="auto"/>
          <w:lang w:val="en-IN" w:eastAsia="en-IN"/>
        </w:rPr>
        <w:t>a</w:t>
      </w:r>
      <w:r w:rsidRPr="20E255A9" w:rsidR="00C849B5">
        <w:rPr>
          <w:rFonts w:ascii="Arial" w:hAnsi="Arial" w:eastAsia="Arial" w:cs="Arial"/>
          <w:color w:val="auto"/>
          <w:lang w:val="en-IN" w:eastAsia="en-IN"/>
        </w:rPr>
        <w:t>dministration domain can help optimi</w:t>
      </w:r>
      <w:r w:rsidRPr="20E255A9" w:rsidR="00C849B5">
        <w:rPr>
          <w:rFonts w:ascii="Arial" w:hAnsi="Arial" w:eastAsia="Arial" w:cs="Arial"/>
          <w:color w:val="auto"/>
          <w:lang w:val="en-IN" w:eastAsia="en-IN"/>
        </w:rPr>
        <w:t>s</w:t>
      </w:r>
      <w:r w:rsidRPr="20E255A9" w:rsidR="00C849B5">
        <w:rPr>
          <w:rFonts w:ascii="Arial" w:hAnsi="Arial" w:eastAsia="Arial" w:cs="Arial"/>
          <w:color w:val="auto"/>
          <w:lang w:val="en-IN" w:eastAsia="en-IN"/>
        </w:rPr>
        <w:t xml:space="preserve">e the </w:t>
      </w:r>
      <w:r w:rsidRPr="20E255A9" w:rsidR="00C849B5">
        <w:rPr>
          <w:rFonts w:ascii="Arial" w:hAnsi="Arial" w:eastAsia="Arial" w:cs="Arial"/>
          <w:color w:val="auto"/>
          <w:lang w:val="en-IN" w:eastAsia="en-IN"/>
        </w:rPr>
        <w:t>financial management</w:t>
      </w:r>
      <w:r w:rsidRPr="20E255A9" w:rsidR="00C849B5">
        <w:rPr>
          <w:rFonts w:ascii="Arial" w:hAnsi="Arial" w:eastAsia="Arial" w:cs="Arial"/>
          <w:color w:val="auto"/>
          <w:lang w:val="en-IN" w:eastAsia="en-IN"/>
        </w:rPr>
        <w:t xml:space="preserve"> within the organi</w:t>
      </w:r>
      <w:r w:rsidRPr="20E255A9" w:rsidR="00C849B5">
        <w:rPr>
          <w:rFonts w:ascii="Arial" w:hAnsi="Arial" w:eastAsia="Arial" w:cs="Arial"/>
          <w:color w:val="auto"/>
          <w:lang w:val="en-IN" w:eastAsia="en-IN"/>
        </w:rPr>
        <w:t>s</w:t>
      </w:r>
      <w:r w:rsidRPr="20E255A9" w:rsidR="00C849B5">
        <w:rPr>
          <w:rFonts w:ascii="Arial" w:hAnsi="Arial" w:eastAsia="Arial" w:cs="Arial"/>
          <w:color w:val="auto"/>
          <w:lang w:val="en-IN" w:eastAsia="en-IN"/>
        </w:rPr>
        <w:t xml:space="preserve">ation and resources distribution towards the event, while the </w:t>
      </w:r>
      <w:r w:rsidRPr="20E255A9" w:rsidR="00C849B5">
        <w:rPr>
          <w:rFonts w:ascii="Arial" w:hAnsi="Arial" w:eastAsia="Arial" w:cs="Arial"/>
          <w:color w:val="auto"/>
          <w:lang w:val="en-IN" w:eastAsia="en-IN"/>
        </w:rPr>
        <w:t>d</w:t>
      </w:r>
      <w:r w:rsidRPr="20E255A9" w:rsidR="00C849B5">
        <w:rPr>
          <w:rFonts w:ascii="Arial" w:hAnsi="Arial" w:eastAsia="Arial" w:cs="Arial"/>
          <w:color w:val="auto"/>
          <w:lang w:val="en-IN" w:eastAsia="en-IN"/>
        </w:rPr>
        <w:t xml:space="preserve">esign domain lets the event have a proper concept and program that fits the expectations of attendees. Hence the highly relevant </w:t>
      </w:r>
      <w:r w:rsidRPr="20E255A9" w:rsidR="00C849B5">
        <w:rPr>
          <w:rFonts w:ascii="Arial" w:hAnsi="Arial" w:eastAsia="Arial" w:cs="Arial"/>
          <w:color w:val="auto"/>
          <w:lang w:val="en-IN" w:eastAsia="en-IN"/>
        </w:rPr>
        <w:t>m</w:t>
      </w:r>
      <w:r w:rsidRPr="20E255A9" w:rsidR="00C849B5">
        <w:rPr>
          <w:rFonts w:ascii="Arial" w:hAnsi="Arial" w:eastAsia="Arial" w:cs="Arial"/>
          <w:color w:val="auto"/>
          <w:lang w:val="en-IN" w:eastAsia="en-IN"/>
        </w:rPr>
        <w:t xml:space="preserve">arketing domain </w:t>
      </w:r>
      <w:r w:rsidRPr="20E255A9" w:rsidR="00C849B5">
        <w:rPr>
          <w:rFonts w:ascii="Arial" w:hAnsi="Arial" w:eastAsia="Arial" w:cs="Arial"/>
          <w:color w:val="auto"/>
          <w:lang w:val="en-IN" w:eastAsia="en-IN"/>
        </w:rPr>
        <w:t xml:space="preserve">will </w:t>
      </w:r>
      <w:r w:rsidRPr="20E255A9" w:rsidR="00C849B5">
        <w:rPr>
          <w:rFonts w:ascii="Arial" w:hAnsi="Arial" w:eastAsia="Arial" w:cs="Arial"/>
          <w:color w:val="auto"/>
          <w:lang w:val="en-IN" w:eastAsia="en-IN"/>
        </w:rPr>
        <w:t>ensure that proper promotion of the contents and effective interaction with the target audience is provided</w:t>
      </w:r>
      <w:r w:rsidRPr="20E255A9" w:rsidR="00C849B5">
        <w:rPr>
          <w:rFonts w:ascii="Arial" w:hAnsi="Arial" w:eastAsia="Arial" w:cs="Arial"/>
          <w:color w:val="auto"/>
          <w:lang w:val="en-IN" w:eastAsia="en-IN"/>
        </w:rPr>
        <w:t xml:space="preserve"> (</w:t>
      </w:r>
      <w:r w:rsidRPr="20E255A9" w:rsidR="00C849B5">
        <w:rPr>
          <w:rFonts w:ascii="Arial" w:hAnsi="Arial" w:eastAsia="Arial" w:cs="Arial"/>
          <w:color w:val="auto"/>
          <w:lang w:val="en-IN" w:eastAsia="en-IN"/>
        </w:rPr>
        <w:t>Cotter, 2023</w:t>
      </w:r>
      <w:r w:rsidRPr="20E255A9" w:rsidR="00C849B5">
        <w:rPr>
          <w:rFonts w:ascii="Arial" w:hAnsi="Arial" w:eastAsia="Arial" w:cs="Arial"/>
          <w:color w:val="auto"/>
          <w:lang w:val="en-IN" w:eastAsia="en-IN"/>
        </w:rPr>
        <w:t>)</w:t>
      </w:r>
      <w:r w:rsidRPr="20E255A9" w:rsidR="00C849B5">
        <w:rPr>
          <w:rFonts w:ascii="Arial" w:hAnsi="Arial" w:eastAsia="Arial" w:cs="Arial"/>
          <w:color w:val="auto"/>
          <w:lang w:val="en-IN" w:eastAsia="en-IN"/>
        </w:rPr>
        <w:t xml:space="preserve">. This will be achieved by the </w:t>
      </w:r>
      <w:r w:rsidRPr="20E255A9" w:rsidR="00C849B5">
        <w:rPr>
          <w:rFonts w:ascii="Arial" w:hAnsi="Arial" w:eastAsia="Arial" w:cs="Arial"/>
          <w:color w:val="auto"/>
          <w:lang w:val="en-IN" w:eastAsia="en-IN"/>
        </w:rPr>
        <w:t>o</w:t>
      </w:r>
      <w:r w:rsidRPr="20E255A9" w:rsidR="00C849B5">
        <w:rPr>
          <w:rFonts w:ascii="Arial" w:hAnsi="Arial" w:eastAsia="Arial" w:cs="Arial"/>
          <w:color w:val="auto"/>
          <w:lang w:val="en-IN" w:eastAsia="en-IN"/>
        </w:rPr>
        <w:t xml:space="preserve">perations management that will oversee the smooth working of the supply chain; then the </w:t>
      </w:r>
      <w:r w:rsidRPr="20E255A9" w:rsidR="00C849B5">
        <w:rPr>
          <w:rFonts w:ascii="Arial" w:hAnsi="Arial" w:eastAsia="Arial" w:cs="Arial"/>
          <w:color w:val="auto"/>
          <w:lang w:val="en-IN" w:eastAsia="en-IN"/>
        </w:rPr>
        <w:t>r</w:t>
      </w:r>
      <w:r w:rsidRPr="20E255A9" w:rsidR="00C849B5">
        <w:rPr>
          <w:rFonts w:ascii="Arial" w:hAnsi="Arial" w:eastAsia="Arial" w:cs="Arial"/>
          <w:color w:val="auto"/>
          <w:lang w:val="en-IN" w:eastAsia="en-IN"/>
        </w:rPr>
        <w:t xml:space="preserve">isk domain will </w:t>
      </w:r>
      <w:r w:rsidRPr="20E255A9" w:rsidR="00C849B5">
        <w:rPr>
          <w:rFonts w:ascii="Arial" w:hAnsi="Arial" w:eastAsia="Arial" w:cs="Arial"/>
          <w:color w:val="auto"/>
          <w:lang w:val="en-IN" w:eastAsia="en-IN"/>
        </w:rPr>
        <w:t>assist</w:t>
      </w:r>
      <w:r w:rsidRPr="20E255A9" w:rsidR="00C849B5">
        <w:rPr>
          <w:rFonts w:ascii="Arial" w:hAnsi="Arial" w:eastAsia="Arial" w:cs="Arial"/>
          <w:color w:val="auto"/>
          <w:lang w:val="en-IN" w:eastAsia="en-IN"/>
        </w:rPr>
        <w:t xml:space="preserve"> in the identification and management of issues. </w:t>
      </w:r>
      <w:r w:rsidRPr="20E255A9" w:rsidR="00C849B5">
        <w:rPr>
          <w:rFonts w:ascii="Arial" w:hAnsi="Arial" w:eastAsia="Arial" w:cs="Arial"/>
          <w:color w:val="auto"/>
          <w:lang w:val="en-IN" w:eastAsia="en-IN"/>
        </w:rPr>
        <w:t>T</w:t>
      </w:r>
      <w:r w:rsidRPr="20E255A9" w:rsidR="00C849B5">
        <w:rPr>
          <w:rFonts w:ascii="Arial" w:hAnsi="Arial" w:eastAsia="Arial" w:cs="Arial"/>
          <w:color w:val="auto"/>
          <w:lang w:val="en-IN" w:eastAsia="en-IN"/>
        </w:rPr>
        <w:t>he integration of the EMBOK Model will result in the improvement of the management competence, efficiency, and professionalism of the event towards enhancing the overall success of the event alongside the satisfaction of all the stakeholders involved.</w:t>
      </w:r>
    </w:p>
    <w:p w:rsidRPr="00873C22" w:rsidR="001646E2" w:rsidP="00B91818" w:rsidRDefault="001646E2" w14:paraId="245A24A7" w14:textId="77777777">
      <w:pPr>
        <w:spacing w:after="0"/>
        <w:jc w:val="left"/>
        <w:rPr>
          <w:b/>
          <w:sz w:val="28"/>
          <w:szCs w:val="28"/>
          <w:lang w:val="en-IN" w:eastAsia="en-IN"/>
        </w:rPr>
      </w:pPr>
      <w:r w:rsidRPr="00873C22">
        <w:rPr>
          <w:lang w:val="en-IN" w:eastAsia="en-IN"/>
        </w:rPr>
        <w:br w:type="page"/>
      </w:r>
    </w:p>
    <w:p w:rsidRPr="00873C22" w:rsidR="00F4286D" w:rsidP="00B91818" w:rsidRDefault="00F4286D" w14:paraId="13EAF5D0" w14:textId="0E065792" w14:noSpellErr="1">
      <w:pPr>
        <w:pStyle w:val="Heading1"/>
        <w:spacing w:after="0"/>
        <w:rPr>
          <w:sz w:val="48"/>
          <w:szCs w:val="48"/>
          <w:lang w:val="en-IN" w:eastAsia="en-IN"/>
        </w:rPr>
      </w:pPr>
      <w:bookmarkStart w:name="_Toc544906191" w:id="424219009"/>
      <w:r w:rsidRPr="20E255A9" w:rsidR="00F4286D">
        <w:rPr>
          <w:lang w:val="en-IN" w:eastAsia="en-IN"/>
        </w:rPr>
        <w:t>Conclusion</w:t>
      </w:r>
      <w:bookmarkEnd w:id="424219009"/>
    </w:p>
    <w:p w:rsidRPr="00873C22" w:rsidR="004B6A92" w:rsidP="20E255A9" w:rsidRDefault="00F4286D" w14:paraId="65485A18" w14:textId="0DF70D3A" w14:noSpellErr="1">
      <w:pPr>
        <w:spacing w:after="0" w:line="360" w:lineRule="auto"/>
        <w:rPr>
          <w:rFonts w:ascii="Arial" w:hAnsi="Arial" w:eastAsia="Arial" w:cs="Arial"/>
          <w:lang w:val="en-IN" w:eastAsia="en-IN"/>
        </w:rPr>
      </w:pPr>
      <w:r w:rsidRPr="20E255A9" w:rsidR="00F4286D">
        <w:rPr>
          <w:rFonts w:ascii="Arial" w:hAnsi="Arial" w:eastAsia="Arial" w:cs="Arial"/>
          <w:lang w:val="en-IN" w:eastAsia="en-IN"/>
        </w:rPr>
        <w:t>The “</w:t>
      </w:r>
      <w:r w:rsidRPr="20E255A9" w:rsidR="00F4286D">
        <w:rPr>
          <w:rFonts w:ascii="Arial" w:hAnsi="Arial" w:eastAsia="Arial" w:cs="Arial"/>
          <w:lang w:val="en-IN" w:eastAsia="en-IN"/>
        </w:rPr>
        <w:t>TechHospitality</w:t>
      </w:r>
      <w:r w:rsidRPr="20E255A9" w:rsidR="00F4286D">
        <w:rPr>
          <w:rFonts w:ascii="Arial" w:hAnsi="Arial" w:eastAsia="Arial" w:cs="Arial"/>
          <w:lang w:val="en-IN" w:eastAsia="en-IN"/>
        </w:rPr>
        <w:t xml:space="preserve"> Summit: Innovating the Future of Hospitality” aims to enhance innovation by connecting </w:t>
      </w:r>
      <w:r w:rsidRPr="20E255A9" w:rsidR="00E16D6C">
        <w:rPr>
          <w:rFonts w:ascii="Arial" w:hAnsi="Arial" w:eastAsia="Arial" w:cs="Arial"/>
          <w:lang w:val="en-IN" w:eastAsia="en-IN"/>
        </w:rPr>
        <w:t>several</w:t>
      </w:r>
      <w:r w:rsidRPr="20E255A9" w:rsidR="00F4286D">
        <w:rPr>
          <w:rFonts w:ascii="Arial" w:hAnsi="Arial" w:eastAsia="Arial" w:cs="Arial"/>
          <w:lang w:val="en-IN" w:eastAsia="en-IN"/>
        </w:rPr>
        <w:t xml:space="preserve"> professionals in the industry. It aligns with the PDCA cycle to </w:t>
      </w:r>
      <w:r w:rsidRPr="20E255A9" w:rsidR="00F4286D">
        <w:rPr>
          <w:rFonts w:ascii="Arial" w:hAnsi="Arial" w:eastAsia="Arial" w:cs="Arial"/>
          <w:lang w:val="en-IN" w:eastAsia="en-IN"/>
        </w:rPr>
        <w:t>witness</w:t>
      </w:r>
      <w:r w:rsidRPr="20E255A9" w:rsidR="00F4286D">
        <w:rPr>
          <w:rFonts w:ascii="Arial" w:hAnsi="Arial" w:eastAsia="Arial" w:cs="Arial"/>
          <w:lang w:val="en-IN" w:eastAsia="en-IN"/>
        </w:rPr>
        <w:t xml:space="preserve"> effectiveness in the management of the event. </w:t>
      </w:r>
      <w:r w:rsidRPr="20E255A9" w:rsidR="00F4286D">
        <w:rPr>
          <w:rFonts w:ascii="Arial" w:hAnsi="Arial" w:eastAsia="Arial" w:cs="Arial"/>
          <w:lang w:val="en-IN" w:eastAsia="en-IN"/>
        </w:rPr>
        <w:t>ExCeL</w:t>
      </w:r>
      <w:r w:rsidRPr="20E255A9" w:rsidR="00F4286D">
        <w:rPr>
          <w:rFonts w:ascii="Arial" w:hAnsi="Arial" w:eastAsia="Arial" w:cs="Arial"/>
          <w:lang w:val="en-IN" w:eastAsia="en-IN"/>
        </w:rPr>
        <w:t xml:space="preserve"> London's modern facilities can serve as an ideal venue. It is accompanied by a set of vital equipment and a strategic form of marketing. Revenue generated from selling the tickets to </w:t>
      </w:r>
      <w:r w:rsidRPr="20E255A9" w:rsidR="00F4286D">
        <w:rPr>
          <w:rFonts w:ascii="Arial" w:hAnsi="Arial" w:eastAsia="Arial" w:cs="Arial"/>
          <w:lang w:val="en-IN" w:eastAsia="en-IN"/>
        </w:rPr>
        <w:t>participate</w:t>
      </w:r>
      <w:r w:rsidRPr="20E255A9" w:rsidR="00F4286D">
        <w:rPr>
          <w:rFonts w:ascii="Arial" w:hAnsi="Arial" w:eastAsia="Arial" w:cs="Arial"/>
          <w:lang w:val="en-IN" w:eastAsia="en-IN"/>
        </w:rPr>
        <w:t xml:space="preserve"> in the event and sponsorships can mitigate the expenses of booking the venue and equipment. The summit is committed to introducing a meaningful change in the sector by harmonising with the cultural and situational requirements. </w:t>
      </w:r>
    </w:p>
    <w:p w:rsidRPr="00873C22" w:rsidR="004B6A92" w:rsidP="00B91818" w:rsidRDefault="004B6A92" w14:paraId="757912BD" w14:textId="77777777">
      <w:pPr>
        <w:spacing w:after="0"/>
        <w:jc w:val="left"/>
        <w:rPr>
          <w:rFonts w:eastAsia="Times New Roman" w:cs="Times New Roman"/>
          <w:szCs w:val="24"/>
          <w:lang w:val="en-IN" w:eastAsia="en-IN"/>
        </w:rPr>
      </w:pPr>
      <w:r w:rsidRPr="20E255A9">
        <w:rPr>
          <w:rFonts w:ascii="Arial" w:hAnsi="Arial" w:eastAsia="Arial" w:cs="Arial"/>
          <w:lang w:val="en-IN" w:eastAsia="en-IN"/>
        </w:rPr>
        <w:br w:type="page"/>
      </w:r>
    </w:p>
    <w:p w:rsidRPr="00873C22" w:rsidR="00095F3C" w:rsidP="00B91818" w:rsidRDefault="004B6A92" w14:paraId="1F54A4E7" w14:textId="51773643" w14:noSpellErr="1">
      <w:pPr>
        <w:pStyle w:val="Heading1"/>
        <w:spacing w:after="0"/>
        <w:rPr>
          <w:lang w:val="en-IN" w:eastAsia="en-IN"/>
        </w:rPr>
      </w:pPr>
      <w:bookmarkStart w:name="_Toc603172918" w:id="656431675"/>
      <w:r w:rsidRPr="20E255A9" w:rsidR="004B6A92">
        <w:rPr>
          <w:lang w:val="en-IN" w:eastAsia="en-IN"/>
        </w:rPr>
        <w:t>References</w:t>
      </w:r>
      <w:bookmarkEnd w:id="656431675"/>
    </w:p>
    <w:p w:rsidRPr="00DF5059" w:rsidR="00DF5059" w:rsidP="20E255A9" w:rsidRDefault="00DF5059" w14:paraId="46481793" w14:textId="77777777" w14:noSpellErr="1">
      <w:pPr>
        <w:pStyle w:val="Bibliography"/>
        <w:spacing w:after="0" w:line="360" w:lineRule="auto"/>
        <w:jc w:val="both"/>
        <w:rPr>
          <w:rFonts w:ascii="Arial" w:hAnsi="Arial" w:eastAsia="Arial" w:cs="Arial"/>
          <w:noProof/>
        </w:rPr>
      </w:pPr>
      <w:r w:rsidRPr="20E255A9" w:rsidR="00DF5059">
        <w:rPr>
          <w:rFonts w:ascii="Arial" w:hAnsi="Arial" w:eastAsia="Arial" w:cs="Arial"/>
          <w:noProof/>
        </w:rPr>
        <w:t xml:space="preserve">Berman, D., (2023). </w:t>
      </w:r>
      <w:r w:rsidRPr="20E255A9" w:rsidR="00DF5059">
        <w:rPr>
          <w:rFonts w:ascii="Arial" w:hAnsi="Arial" w:eastAsia="Arial" w:cs="Arial"/>
          <w:i w:val="1"/>
          <w:iCs w:val="1"/>
          <w:noProof/>
        </w:rPr>
        <w:t xml:space="preserve">Enhancing The Guest Experience. </w:t>
      </w:r>
      <w:r w:rsidRPr="20E255A9" w:rsidR="00DF5059">
        <w:rPr>
          <w:rFonts w:ascii="Arial" w:hAnsi="Arial" w:eastAsia="Arial" w:cs="Arial"/>
          <w:noProof/>
        </w:rPr>
        <w:t xml:space="preserve">[Online] Available at: </w:t>
      </w:r>
      <w:r w:rsidRPr="20E255A9" w:rsidR="00DF5059">
        <w:rPr>
          <w:rFonts w:ascii="Arial" w:hAnsi="Arial" w:eastAsia="Arial" w:cs="Arial"/>
          <w:noProof/>
          <w:u w:val="single"/>
        </w:rPr>
        <w:t>https://www.forbes.com/sites/forbesbusinesscouncil/2023/09/11/revolutionizing-the-hospitality-industry-with-artificial-intelligence/?sh=7a98595923d1</w:t>
      </w:r>
      <w:r w:rsidRPr="20E255A9" w:rsidR="00DF5059">
        <w:rPr>
          <w:rFonts w:ascii="Arial" w:hAnsi="Arial" w:eastAsia="Arial" w:cs="Arial"/>
          <w:noProof/>
        </w:rPr>
        <w:t>[Accessed 15 April 2024].</w:t>
      </w:r>
    </w:p>
    <w:p w:rsidRPr="00DF5059" w:rsidR="00DF5059" w:rsidP="20E255A9" w:rsidRDefault="00DF5059" w14:paraId="56BD4F4F"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Besley, J.C., Garlick, S., Fallon Lambert, K. and Tiffany, L.A., (2021). The role of communication professionals in fostering a culture of public engagement. </w:t>
      </w:r>
      <w:r w:rsidRPr="20E255A9" w:rsidR="00DF5059">
        <w:rPr>
          <w:rFonts w:ascii="Arial" w:hAnsi="Arial" w:eastAsia="Arial" w:cs="Arial"/>
          <w:i w:val="1"/>
          <w:iCs w:val="1"/>
          <w:shd w:val="clear" w:color="auto" w:fill="FFFFFF"/>
        </w:rPr>
        <w:t>International Journal of Science Education, Part B</w:t>
      </w:r>
      <w:r w:rsidRPr="20E255A9" w:rsidR="00DF5059">
        <w:rPr>
          <w:rFonts w:ascii="Arial" w:hAnsi="Arial" w:eastAsia="Arial" w:cs="Arial"/>
          <w:shd w:val="clear" w:color="auto" w:fill="FFFFFF"/>
        </w:rPr>
        <w:t>, </w:t>
      </w:r>
      <w:r w:rsidRPr="20E255A9" w:rsidR="00DF5059">
        <w:rPr>
          <w:rFonts w:ascii="Arial" w:hAnsi="Arial" w:eastAsia="Arial" w:cs="Arial"/>
          <w:i w:val="1"/>
          <w:iCs w:val="1"/>
          <w:shd w:val="clear" w:color="auto" w:fill="FFFFFF"/>
        </w:rPr>
        <w:t>11</w:t>
      </w:r>
      <w:r w:rsidRPr="20E255A9" w:rsidR="00DF5059">
        <w:rPr>
          <w:rFonts w:ascii="Arial" w:hAnsi="Arial" w:eastAsia="Arial" w:cs="Arial"/>
          <w:shd w:val="clear" w:color="auto" w:fill="FFFFFF"/>
        </w:rPr>
        <w:t>(3), pp.225-241.</w:t>
      </w:r>
    </w:p>
    <w:p w:rsidRPr="00DF5059" w:rsidR="00DF5059" w:rsidP="20E255A9" w:rsidRDefault="00DF5059" w14:paraId="3798773F"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Billington, S. and McKay, S., (2022). Special Occasion. </w:t>
      </w:r>
      <w:r w:rsidRPr="20E255A9" w:rsidR="00DF5059">
        <w:rPr>
          <w:rFonts w:ascii="Arial" w:hAnsi="Arial" w:eastAsia="Arial" w:cs="Arial"/>
          <w:i w:val="1"/>
          <w:iCs w:val="1"/>
          <w:shd w:val="clear" w:color="auto" w:fill="FFFFFF"/>
        </w:rPr>
        <w:t>Public Speaking</w:t>
      </w:r>
      <w:r w:rsidRPr="20E255A9" w:rsidR="00DF5059">
        <w:rPr>
          <w:rFonts w:ascii="Arial" w:hAnsi="Arial" w:eastAsia="Arial" w:cs="Arial"/>
          <w:shd w:val="clear" w:color="auto" w:fill="FFFFFF"/>
        </w:rPr>
        <w:t>.</w:t>
      </w:r>
    </w:p>
    <w:p w:rsidRPr="00DF5059" w:rsidR="00DF5059" w:rsidP="20E255A9" w:rsidRDefault="00DF5059" w14:paraId="6F2374CA"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Chodor, B., (2020). Transitioning to virtual and hybrid events: How to create, adapt, and market an engaging online experience. John Wiley &amp; Sons.</w:t>
      </w:r>
    </w:p>
    <w:p w:rsidRPr="00DF5059" w:rsidR="00DF5059" w:rsidP="20E255A9" w:rsidRDefault="00DF5059" w14:paraId="3E445F78" w14:textId="77777777" w14:noSpellErr="1">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Cotter, T.S., (2023). EMBOK 5.0-Industry 4.0/5.0 Manifest and Latent Dimensions Mapping to the ASEM EMBOK.</w:t>
      </w:r>
    </w:p>
    <w:p w:rsidRPr="00DF5059" w:rsidR="00DF5059" w:rsidP="20E255A9" w:rsidRDefault="00DF5059" w14:paraId="600F629F" w14:textId="77777777" w14:noSpellErr="1">
      <w:pPr>
        <w:pStyle w:val="Bibliography"/>
        <w:spacing w:after="0" w:line="360" w:lineRule="auto"/>
        <w:jc w:val="both"/>
        <w:rPr>
          <w:rFonts w:ascii="Arial" w:hAnsi="Arial" w:eastAsia="Arial" w:cs="Arial"/>
          <w:noProof/>
        </w:rPr>
      </w:pPr>
      <w:r w:rsidRPr="20E255A9" w:rsidR="00DF5059">
        <w:rPr>
          <w:rFonts w:ascii="Arial" w:hAnsi="Arial" w:eastAsia="Arial" w:cs="Arial"/>
          <w:noProof/>
        </w:rPr>
        <w:t xml:space="preserve">Dana Miranda, C. B., (2022). </w:t>
      </w:r>
      <w:r w:rsidRPr="20E255A9" w:rsidR="00DF5059">
        <w:rPr>
          <w:rFonts w:ascii="Arial" w:hAnsi="Arial" w:eastAsia="Arial" w:cs="Arial"/>
          <w:i w:val="1"/>
          <w:iCs w:val="1"/>
          <w:noProof/>
        </w:rPr>
        <w:t xml:space="preserve">What Is Process Improvement?. </w:t>
      </w:r>
      <w:r w:rsidRPr="20E255A9" w:rsidR="00DF5059">
        <w:rPr>
          <w:rFonts w:ascii="Arial" w:hAnsi="Arial" w:eastAsia="Arial" w:cs="Arial"/>
          <w:noProof/>
        </w:rPr>
        <w:t xml:space="preserve">[Online] Available at: </w:t>
      </w:r>
      <w:r w:rsidRPr="20E255A9" w:rsidR="00DF5059">
        <w:rPr>
          <w:rFonts w:ascii="Arial" w:hAnsi="Arial" w:eastAsia="Arial" w:cs="Arial"/>
          <w:noProof/>
          <w:u w:val="single"/>
        </w:rPr>
        <w:t>https://www.forbes.com/advisor/business/what-is-process-improvement/#:~:text=The%20PDCA%20cycle%20is%20a,develop%20a%20plan%20for%20change.</w:t>
      </w:r>
      <w:r w:rsidRPr="20E255A9" w:rsidR="00DF5059">
        <w:rPr>
          <w:rFonts w:ascii="Arial" w:hAnsi="Arial" w:eastAsia="Arial" w:cs="Arial"/>
          <w:noProof/>
        </w:rPr>
        <w:t>[Accessed 15 April 2024].</w:t>
      </w:r>
    </w:p>
    <w:p w:rsidRPr="00DF5059" w:rsidR="00DF5059" w:rsidP="20E255A9" w:rsidRDefault="00DF5059" w14:paraId="49475A68" w14:textId="77777777">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 xml:space="preserve">Fox, D., </w:t>
      </w:r>
      <w:r w:rsidRPr="20E255A9" w:rsidR="00DF5059">
        <w:rPr>
          <w:rFonts w:ascii="Arial" w:hAnsi="Arial" w:eastAsia="Arial" w:cs="Arial"/>
          <w:color w:val="auto"/>
          <w:shd w:val="clear" w:color="auto" w:fill="FFFFFF"/>
        </w:rPr>
        <w:t>Gouthro</w:t>
      </w:r>
      <w:r w:rsidRPr="20E255A9" w:rsidR="00DF5059">
        <w:rPr>
          <w:rFonts w:ascii="Arial" w:hAnsi="Arial" w:eastAsia="Arial" w:cs="Arial"/>
          <w:color w:val="auto"/>
          <w:shd w:val="clear" w:color="auto" w:fill="FFFFFF"/>
        </w:rPr>
        <w:t xml:space="preserve">, M.B., </w:t>
      </w:r>
      <w:r w:rsidRPr="20E255A9" w:rsidR="00DF5059">
        <w:rPr>
          <w:rFonts w:ascii="Arial" w:hAnsi="Arial" w:eastAsia="Arial" w:cs="Arial"/>
          <w:color w:val="auto"/>
          <w:shd w:val="clear" w:color="auto" w:fill="FFFFFF"/>
        </w:rPr>
        <w:t>Morakabati</w:t>
      </w:r>
      <w:r w:rsidRPr="20E255A9" w:rsidR="00DF5059">
        <w:rPr>
          <w:rFonts w:ascii="Arial" w:hAnsi="Arial" w:eastAsia="Arial" w:cs="Arial"/>
          <w:color w:val="auto"/>
          <w:shd w:val="clear" w:color="auto" w:fill="FFFFFF"/>
        </w:rPr>
        <w:t xml:space="preserve">, Y. and </w:t>
      </w:r>
      <w:r w:rsidRPr="20E255A9" w:rsidR="00DF5059">
        <w:rPr>
          <w:rFonts w:ascii="Arial" w:hAnsi="Arial" w:eastAsia="Arial" w:cs="Arial"/>
          <w:color w:val="auto"/>
          <w:shd w:val="clear" w:color="auto" w:fill="FFFFFF"/>
        </w:rPr>
        <w:t>Brackstone</w:t>
      </w:r>
      <w:r w:rsidRPr="20E255A9" w:rsidR="00DF5059">
        <w:rPr>
          <w:rFonts w:ascii="Arial" w:hAnsi="Arial" w:eastAsia="Arial" w:cs="Arial"/>
          <w:color w:val="auto"/>
          <w:shd w:val="clear" w:color="auto" w:fill="FFFFFF"/>
        </w:rPr>
        <w:t>, J., (2014). </w:t>
      </w:r>
      <w:r w:rsidRPr="20E255A9" w:rsidR="00DF5059">
        <w:rPr>
          <w:rFonts w:ascii="Arial" w:hAnsi="Arial" w:eastAsia="Arial" w:cs="Arial"/>
          <w:i w:val="1"/>
          <w:iCs w:val="1"/>
          <w:color w:val="auto"/>
          <w:shd w:val="clear" w:color="auto" w:fill="FFFFFF"/>
        </w:rPr>
        <w:t>Doing events research: From theory to practice</w:t>
      </w:r>
      <w:r w:rsidRPr="20E255A9" w:rsidR="00DF5059">
        <w:rPr>
          <w:rFonts w:ascii="Arial" w:hAnsi="Arial" w:eastAsia="Arial" w:cs="Arial"/>
          <w:color w:val="auto"/>
          <w:shd w:val="clear" w:color="auto" w:fill="FFFFFF"/>
        </w:rPr>
        <w:t>. Routledge.</w:t>
      </w:r>
    </w:p>
    <w:p w:rsidRPr="00DF5059" w:rsidR="00DF5059" w:rsidP="20E255A9" w:rsidRDefault="00DF5059" w14:paraId="51643028" w14:textId="77777777" w14:noSpellErr="1">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 xml:space="preserve">Getz, </w:t>
      </w:r>
      <w:r w:rsidRPr="20E255A9" w:rsidR="00DF5059">
        <w:rPr>
          <w:rFonts w:ascii="Arial" w:hAnsi="Arial" w:eastAsia="Arial" w:cs="Arial"/>
          <w:color w:val="auto"/>
          <w:shd w:val="clear" w:color="auto" w:fill="FFFFFF"/>
        </w:rPr>
        <w:t>D.</w:t>
      </w:r>
      <w:r w:rsidRPr="20E255A9" w:rsidR="00DF5059">
        <w:rPr>
          <w:rFonts w:ascii="Arial" w:hAnsi="Arial" w:eastAsia="Arial" w:cs="Arial"/>
          <w:color w:val="auto"/>
          <w:shd w:val="clear" w:color="auto" w:fill="FFFFFF"/>
        </w:rPr>
        <w:t xml:space="preserve"> and Page, S.J., (2019). </w:t>
      </w:r>
      <w:r w:rsidRPr="20E255A9" w:rsidR="00DF5059">
        <w:rPr>
          <w:rFonts w:ascii="Arial" w:hAnsi="Arial" w:eastAsia="Arial" w:cs="Arial"/>
          <w:i w:val="1"/>
          <w:iCs w:val="1"/>
          <w:color w:val="auto"/>
          <w:shd w:val="clear" w:color="auto" w:fill="FFFFFF"/>
        </w:rPr>
        <w:t xml:space="preserve">Event studies: Theory, </w:t>
      </w:r>
      <w:r w:rsidRPr="20E255A9" w:rsidR="00DF5059">
        <w:rPr>
          <w:rFonts w:ascii="Arial" w:hAnsi="Arial" w:eastAsia="Arial" w:cs="Arial"/>
          <w:i w:val="1"/>
          <w:iCs w:val="1"/>
          <w:color w:val="auto"/>
          <w:shd w:val="clear" w:color="auto" w:fill="FFFFFF"/>
        </w:rPr>
        <w:t>research</w:t>
      </w:r>
      <w:r w:rsidRPr="20E255A9" w:rsidR="00DF5059">
        <w:rPr>
          <w:rFonts w:ascii="Arial" w:hAnsi="Arial" w:eastAsia="Arial" w:cs="Arial"/>
          <w:i w:val="1"/>
          <w:iCs w:val="1"/>
          <w:color w:val="auto"/>
          <w:shd w:val="clear" w:color="auto" w:fill="FFFFFF"/>
        </w:rPr>
        <w:t xml:space="preserve"> and policy for planned events</w:t>
      </w:r>
      <w:r w:rsidRPr="20E255A9" w:rsidR="00DF5059">
        <w:rPr>
          <w:rFonts w:ascii="Arial" w:hAnsi="Arial" w:eastAsia="Arial" w:cs="Arial"/>
          <w:color w:val="auto"/>
          <w:shd w:val="clear" w:color="auto" w:fill="FFFFFF"/>
        </w:rPr>
        <w:t>. Routledge.</w:t>
      </w:r>
    </w:p>
    <w:p w:rsidRPr="00DF5059" w:rsidR="00DF5059" w:rsidP="20E255A9" w:rsidRDefault="00DF5059" w14:paraId="0B984959"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Karg, A., Nguyen, J. and McDonald, H., (2021). Understanding season ticket holder attendance decisions. </w:t>
      </w:r>
      <w:r w:rsidRPr="20E255A9" w:rsidR="00DF5059">
        <w:rPr>
          <w:rFonts w:ascii="Arial" w:hAnsi="Arial" w:eastAsia="Arial" w:cs="Arial"/>
          <w:i w:val="1"/>
          <w:iCs w:val="1"/>
          <w:shd w:val="clear" w:color="auto" w:fill="FFFFFF"/>
        </w:rPr>
        <w:t>Journal of Sport Management</w:t>
      </w:r>
      <w:r w:rsidRPr="20E255A9" w:rsidR="00DF5059">
        <w:rPr>
          <w:rFonts w:ascii="Arial" w:hAnsi="Arial" w:eastAsia="Arial" w:cs="Arial"/>
          <w:shd w:val="clear" w:color="auto" w:fill="FFFFFF"/>
        </w:rPr>
        <w:t>, </w:t>
      </w:r>
      <w:r w:rsidRPr="20E255A9" w:rsidR="00DF5059">
        <w:rPr>
          <w:rFonts w:ascii="Arial" w:hAnsi="Arial" w:eastAsia="Arial" w:cs="Arial"/>
          <w:i w:val="1"/>
          <w:iCs w:val="1"/>
          <w:shd w:val="clear" w:color="auto" w:fill="FFFFFF"/>
        </w:rPr>
        <w:t>35</w:t>
      </w:r>
      <w:r w:rsidRPr="20E255A9" w:rsidR="00DF5059">
        <w:rPr>
          <w:rFonts w:ascii="Arial" w:hAnsi="Arial" w:eastAsia="Arial" w:cs="Arial"/>
          <w:shd w:val="clear" w:color="auto" w:fill="FFFFFF"/>
        </w:rPr>
        <w:t>(3), pp.239-253.</w:t>
      </w:r>
    </w:p>
    <w:p w:rsidRPr="00DF5059" w:rsidR="00DF5059" w:rsidP="20E255A9" w:rsidRDefault="00DF5059" w14:paraId="6C429480" w14:textId="77777777" w14:noSpellErr="1">
      <w:pPr>
        <w:spacing w:after="0" w:line="360" w:lineRule="auto"/>
        <w:jc w:val="both"/>
        <w:rPr>
          <w:rFonts w:ascii="Arial" w:hAnsi="Arial" w:eastAsia="Arial" w:cs="Arial"/>
          <w:shd w:val="clear" w:color="auto" w:fill="FFFFFF"/>
          <w:lang w:eastAsia="en-IN"/>
        </w:rPr>
      </w:pPr>
      <w:r w:rsidRPr="20E255A9" w:rsidR="00DF5059">
        <w:rPr>
          <w:rFonts w:ascii="Arial" w:hAnsi="Arial" w:eastAsia="Arial" w:cs="Arial"/>
          <w:shd w:val="clear" w:color="auto" w:fill="FFFFFF"/>
          <w:lang w:eastAsia="en-IN"/>
        </w:rPr>
        <w:t xml:space="preserve">Legrand, W., Chen, J.S. and </w:t>
      </w:r>
      <w:r w:rsidRPr="20E255A9" w:rsidR="00DF5059">
        <w:rPr>
          <w:rFonts w:ascii="Arial" w:hAnsi="Arial" w:eastAsia="Arial" w:cs="Arial"/>
          <w:shd w:val="clear" w:color="auto" w:fill="FFFFFF"/>
          <w:lang w:eastAsia="en-IN"/>
        </w:rPr>
        <w:t>Laeis</w:t>
      </w:r>
      <w:r w:rsidRPr="20E255A9" w:rsidR="00DF5059">
        <w:rPr>
          <w:rFonts w:ascii="Arial" w:hAnsi="Arial" w:eastAsia="Arial" w:cs="Arial"/>
          <w:shd w:val="clear" w:color="auto" w:fill="FFFFFF"/>
          <w:lang w:eastAsia="en-IN"/>
        </w:rPr>
        <w:t>, G.C., (2022). </w:t>
      </w:r>
      <w:r w:rsidRPr="20E255A9" w:rsidR="00DF5059">
        <w:rPr>
          <w:rFonts w:ascii="Arial" w:hAnsi="Arial" w:eastAsia="Arial" w:cs="Arial"/>
          <w:i w:val="1"/>
          <w:iCs w:val="1"/>
          <w:shd w:val="clear" w:color="auto" w:fill="FFFFFF"/>
          <w:lang w:eastAsia="en-IN"/>
        </w:rPr>
        <w:t>Sustainability in the hospitality industry: Principles of sustainable operations</w:t>
      </w:r>
      <w:r w:rsidRPr="20E255A9" w:rsidR="00DF5059">
        <w:rPr>
          <w:rFonts w:ascii="Arial" w:hAnsi="Arial" w:eastAsia="Arial" w:cs="Arial"/>
          <w:shd w:val="clear" w:color="auto" w:fill="FFFFFF"/>
          <w:lang w:eastAsia="en-IN"/>
        </w:rPr>
        <w:t>. Routledge.</w:t>
      </w:r>
    </w:p>
    <w:p w:rsidRPr="00DF5059" w:rsidR="00DF5059" w:rsidP="20E255A9" w:rsidRDefault="00DF5059" w14:paraId="5147E30B" w14:textId="77777777" w14:noSpellErr="1">
      <w:pPr>
        <w:spacing w:after="0" w:line="360" w:lineRule="auto"/>
        <w:jc w:val="both"/>
        <w:rPr>
          <w:rFonts w:ascii="Arial" w:hAnsi="Arial" w:eastAsia="Arial" w:cs="Arial"/>
          <w:color w:val="auto"/>
        </w:rPr>
      </w:pPr>
      <w:r w:rsidRPr="20E255A9" w:rsidR="00DF5059">
        <w:rPr>
          <w:rFonts w:ascii="Arial" w:hAnsi="Arial" w:eastAsia="Arial" w:cs="Arial"/>
          <w:color w:val="auto"/>
        </w:rPr>
        <w:t>Meredith, J. (2022) Project management: a managerial approach.</w:t>
      </w:r>
      <w:r w:rsidRPr="20E255A9" w:rsidR="00DF5059">
        <w:rPr>
          <w:rFonts w:ascii="Arial" w:hAnsi="Arial" w:eastAsia="Arial" w:cs="Arial"/>
          <w:color w:val="auto"/>
          <w:shd w:val="clear" w:color="auto" w:fill="FFFFFF"/>
        </w:rPr>
        <w:t xml:space="preserve"> </w:t>
      </w:r>
      <w:r w:rsidRPr="20E255A9" w:rsidR="00DF5059">
        <w:rPr>
          <w:rFonts w:ascii="Arial" w:hAnsi="Arial" w:eastAsia="Arial" w:cs="Arial"/>
          <w:i w:val="1"/>
          <w:iCs w:val="1"/>
          <w:color w:val="auto"/>
          <w:shd w:val="clear" w:color="auto" w:fill="FFFFFF"/>
        </w:rPr>
        <w:t>John Wiley &amp; Sons</w:t>
      </w:r>
      <w:r w:rsidRPr="20E255A9" w:rsidR="00DF5059">
        <w:rPr>
          <w:rFonts w:ascii="Arial" w:hAnsi="Arial" w:eastAsia="Arial" w:cs="Arial"/>
          <w:color w:val="auto"/>
          <w:shd w:val="clear" w:color="auto" w:fill="FFFFFF"/>
        </w:rPr>
        <w:t>.</w:t>
      </w:r>
    </w:p>
    <w:p w:rsidRPr="00DF5059" w:rsidR="00DF5059" w:rsidP="20E255A9" w:rsidRDefault="00DF5059" w14:paraId="4DDDF03E" w14:textId="77777777" w14:noSpellErr="1">
      <w:pPr>
        <w:spacing w:after="0" w:line="360" w:lineRule="auto"/>
        <w:jc w:val="both"/>
        <w:rPr>
          <w:rFonts w:ascii="Arial" w:hAnsi="Arial" w:eastAsia="Arial" w:cs="Arial"/>
          <w:color w:val="auto"/>
        </w:rPr>
      </w:pPr>
      <w:r w:rsidRPr="20E255A9" w:rsidR="00DF5059">
        <w:rPr>
          <w:rFonts w:ascii="Arial" w:hAnsi="Arial" w:eastAsia="Arial" w:cs="Arial"/>
          <w:color w:val="auto"/>
        </w:rPr>
        <w:t xml:space="preserve">Murgatroyd, G., (2023). </w:t>
      </w:r>
      <w:r w:rsidRPr="20E255A9" w:rsidR="00DF5059">
        <w:rPr>
          <w:rFonts w:ascii="Arial" w:hAnsi="Arial" w:eastAsia="Arial" w:cs="Arial"/>
          <w:i w:val="1"/>
          <w:iCs w:val="1"/>
          <w:color w:val="auto"/>
        </w:rPr>
        <w:t xml:space="preserve">Technology’s Answer </w:t>
      </w:r>
      <w:r w:rsidRPr="20E255A9" w:rsidR="00DF5059">
        <w:rPr>
          <w:rFonts w:ascii="Arial" w:hAnsi="Arial" w:eastAsia="Arial" w:cs="Arial"/>
          <w:i w:val="1"/>
          <w:iCs w:val="1"/>
          <w:color w:val="auto"/>
        </w:rPr>
        <w:t>To</w:t>
      </w:r>
      <w:r w:rsidRPr="20E255A9" w:rsidR="00DF5059">
        <w:rPr>
          <w:rFonts w:ascii="Arial" w:hAnsi="Arial" w:eastAsia="Arial" w:cs="Arial"/>
          <w:i w:val="1"/>
          <w:iCs w:val="1"/>
          <w:color w:val="auto"/>
        </w:rPr>
        <w:t xml:space="preserve"> Healthcare’s Big Problem. </w:t>
      </w:r>
      <w:r w:rsidRPr="20E255A9" w:rsidR="00DF5059">
        <w:rPr>
          <w:rFonts w:ascii="Arial" w:hAnsi="Arial" w:eastAsia="Arial" w:cs="Arial"/>
          <w:color w:val="auto"/>
        </w:rPr>
        <w:t xml:space="preserve">[Online] Available at: </w:t>
      </w:r>
      <w:r w:rsidRPr="20E255A9" w:rsidR="00DF5059">
        <w:rPr>
          <w:rFonts w:ascii="Arial" w:hAnsi="Arial" w:eastAsia="Arial" w:cs="Arial"/>
          <w:color w:val="auto"/>
          <w:u w:val="single"/>
        </w:rPr>
        <w:t>https://www.forbes.com/sites/forbestechcouncil/2023/12/26/technologys-answer-to-healthcares-big-problem/?sh=1d6f187b339c</w:t>
      </w:r>
      <w:r w:rsidRPr="20E255A9" w:rsidR="00DF5059">
        <w:rPr>
          <w:rFonts w:ascii="Arial" w:hAnsi="Arial" w:eastAsia="Arial" w:cs="Arial"/>
          <w:color w:val="auto"/>
        </w:rPr>
        <w:t xml:space="preserve"> [Accessed 14 April 2024].</w:t>
      </w:r>
    </w:p>
    <w:p w:rsidRPr="00DF5059" w:rsidR="00DF5059" w:rsidP="20E255A9" w:rsidRDefault="00DF5059" w14:paraId="265D65DE" w14:textId="30D506B2">
      <w:pPr>
        <w:spacing w:before="240" w:beforeAutospacing="off" w:after="240" w:afterAutospacing="off" w:line="360" w:lineRule="auto"/>
        <w:ind w:left="0" w:right="616"/>
        <w:jc w:val="both"/>
        <w:rPr>
          <w:rFonts w:ascii="Arial" w:hAnsi="Arial" w:eastAsia="Arial" w:cs="Arial"/>
          <w:noProof w:val="0"/>
          <w:color w:val="auto"/>
          <w:sz w:val="24"/>
          <w:szCs w:val="24"/>
          <w:lang w:val="en-GB"/>
        </w:rPr>
      </w:pPr>
      <w:r w:rsidRPr="20E255A9" w:rsidR="57C14F06">
        <w:rPr>
          <w:rFonts w:ascii="Arial" w:hAnsi="Arial" w:eastAsia="Arial" w:cs="Arial"/>
          <w:noProof w:val="0"/>
          <w:color w:val="auto"/>
          <w:sz w:val="24"/>
          <w:szCs w:val="24"/>
          <w:lang w:val="en-GB"/>
        </w:rPr>
        <w:t>O’Connor, P.</w:t>
      </w:r>
      <w:r>
        <w:tab/>
      </w:r>
      <w:r w:rsidRPr="20E255A9" w:rsidR="4FC3A1A2">
        <w:rPr>
          <w:rFonts w:ascii="Arial" w:hAnsi="Arial" w:eastAsia="Arial" w:cs="Arial"/>
          <w:noProof w:val="0"/>
          <w:color w:val="auto"/>
          <w:sz w:val="24"/>
          <w:szCs w:val="24"/>
          <w:lang w:val="en-GB"/>
        </w:rPr>
        <w:t>a</w:t>
      </w:r>
      <w:r w:rsidRPr="20E255A9" w:rsidR="57C14F06">
        <w:rPr>
          <w:rFonts w:ascii="Arial" w:hAnsi="Arial" w:eastAsia="Arial" w:cs="Arial"/>
          <w:noProof w:val="0"/>
          <w:color w:val="auto"/>
          <w:sz w:val="24"/>
          <w:szCs w:val="24"/>
          <w:lang w:val="en-GB"/>
        </w:rPr>
        <w:t>nd</w:t>
      </w:r>
      <w:r w:rsidRPr="20E255A9" w:rsidR="6D80DFC3">
        <w:rPr>
          <w:rFonts w:ascii="Arial" w:hAnsi="Arial" w:eastAsia="Arial" w:cs="Arial"/>
          <w:noProof w:val="0"/>
          <w:color w:val="auto"/>
          <w:sz w:val="24"/>
          <w:szCs w:val="24"/>
          <w:lang w:val="en-GB"/>
        </w:rPr>
        <w:t xml:space="preserve"> </w:t>
      </w:r>
      <w:r w:rsidRPr="20E255A9" w:rsidR="57C14F06">
        <w:rPr>
          <w:rFonts w:ascii="Arial" w:hAnsi="Arial" w:eastAsia="Arial" w:cs="Arial"/>
          <w:noProof w:val="0"/>
          <w:color w:val="auto"/>
          <w:sz w:val="24"/>
          <w:szCs w:val="24"/>
          <w:lang w:val="en-GB"/>
        </w:rPr>
        <w:t xml:space="preserve">Murphy, </w:t>
      </w:r>
      <w:r>
        <w:tab/>
      </w:r>
      <w:r w:rsidRPr="20E255A9" w:rsidR="57C14F06">
        <w:rPr>
          <w:rFonts w:ascii="Arial" w:hAnsi="Arial" w:eastAsia="Arial" w:cs="Arial"/>
          <w:noProof w:val="0"/>
          <w:color w:val="auto"/>
          <w:sz w:val="24"/>
          <w:szCs w:val="24"/>
          <w:lang w:val="en-GB"/>
        </w:rPr>
        <w:t xml:space="preserve">J., </w:t>
      </w:r>
      <w:r>
        <w:tab/>
      </w:r>
      <w:r w:rsidRPr="20E255A9" w:rsidR="57C14F06">
        <w:rPr>
          <w:rFonts w:ascii="Arial" w:hAnsi="Arial" w:eastAsia="Arial" w:cs="Arial"/>
          <w:noProof w:val="0"/>
          <w:color w:val="auto"/>
          <w:sz w:val="24"/>
          <w:szCs w:val="24"/>
          <w:lang w:val="en-GB"/>
        </w:rPr>
        <w:t>(2004)</w:t>
      </w:r>
      <w:r>
        <w:tab/>
      </w:r>
      <w:r w:rsidRPr="20E255A9" w:rsidR="57C14F06">
        <w:rPr>
          <w:rFonts w:ascii="Arial" w:hAnsi="Arial" w:eastAsia="Arial" w:cs="Arial"/>
          <w:noProof w:val="0"/>
          <w:color w:val="auto"/>
          <w:sz w:val="24"/>
          <w:szCs w:val="24"/>
          <w:lang w:val="en-GB"/>
        </w:rPr>
        <w:t>Research</w:t>
      </w:r>
      <w:r>
        <w:tab/>
      </w:r>
      <w:r w:rsidRPr="20E255A9" w:rsidR="57C14F06">
        <w:rPr>
          <w:rFonts w:ascii="Arial" w:hAnsi="Arial" w:eastAsia="Arial" w:cs="Arial"/>
          <w:noProof w:val="0"/>
          <w:color w:val="auto"/>
          <w:sz w:val="24"/>
          <w:szCs w:val="24"/>
          <w:lang w:val="en-GB"/>
        </w:rPr>
        <w:t>on</w:t>
      </w:r>
      <w:r>
        <w:tab/>
      </w:r>
      <w:r w:rsidRPr="20E255A9" w:rsidR="57C14F06">
        <w:rPr>
          <w:rFonts w:ascii="Arial" w:hAnsi="Arial" w:eastAsia="Arial" w:cs="Arial"/>
          <w:noProof w:val="0"/>
          <w:color w:val="auto"/>
          <w:sz w:val="24"/>
          <w:szCs w:val="24"/>
          <w:lang w:val="en-GB"/>
        </w:rPr>
        <w:t>information</w:t>
      </w:r>
      <w:r w:rsidRPr="20E255A9" w:rsidR="6A8134A4">
        <w:rPr>
          <w:rFonts w:ascii="Arial" w:hAnsi="Arial" w:eastAsia="Arial" w:cs="Arial"/>
          <w:noProof w:val="0"/>
          <w:color w:val="auto"/>
          <w:sz w:val="24"/>
          <w:szCs w:val="24"/>
          <w:lang w:val="en-GB"/>
        </w:rPr>
        <w:t xml:space="preserve"> </w:t>
      </w:r>
      <w:r w:rsidRPr="20E255A9" w:rsidR="57C14F06">
        <w:rPr>
          <w:rFonts w:ascii="Arial" w:hAnsi="Arial" w:eastAsia="Arial" w:cs="Arial"/>
          <w:noProof w:val="0"/>
          <w:color w:val="auto"/>
          <w:sz w:val="24"/>
          <w:szCs w:val="24"/>
          <w:lang w:val="en-GB"/>
        </w:rPr>
        <w:t>technology</w:t>
      </w:r>
      <w:r>
        <w:tab/>
      </w:r>
      <w:r w:rsidRPr="20E255A9" w:rsidR="57C14F06">
        <w:rPr>
          <w:rFonts w:ascii="Arial" w:hAnsi="Arial" w:eastAsia="Arial" w:cs="Arial"/>
          <w:noProof w:val="0"/>
          <w:color w:val="auto"/>
          <w:sz w:val="24"/>
          <w:szCs w:val="24"/>
          <w:lang w:val="en-GB"/>
        </w:rPr>
        <w:t>in</w:t>
      </w:r>
      <w:r>
        <w:tab/>
      </w:r>
      <w:r w:rsidRPr="20E255A9" w:rsidR="57C14F06">
        <w:rPr>
          <w:rFonts w:ascii="Arial" w:hAnsi="Arial" w:eastAsia="Arial" w:cs="Arial"/>
          <w:noProof w:val="0"/>
          <w:color w:val="auto"/>
          <w:sz w:val="24"/>
          <w:szCs w:val="24"/>
          <w:lang w:val="en-GB"/>
        </w:rPr>
        <w:t>the</w:t>
      </w:r>
      <w:r>
        <w:tab/>
      </w:r>
      <w:r w:rsidRPr="20E255A9" w:rsidR="57C14F06">
        <w:rPr>
          <w:rFonts w:ascii="Arial" w:hAnsi="Arial" w:eastAsia="Arial" w:cs="Arial"/>
          <w:noProof w:val="0"/>
          <w:color w:val="auto"/>
          <w:sz w:val="24"/>
          <w:szCs w:val="24"/>
          <w:lang w:val="en-GB"/>
        </w:rPr>
        <w:t>hospitality</w:t>
      </w:r>
      <w:r>
        <w:tab/>
      </w:r>
      <w:r w:rsidRPr="20E255A9" w:rsidR="57C14F06">
        <w:rPr>
          <w:rFonts w:ascii="Arial" w:hAnsi="Arial" w:eastAsia="Arial" w:cs="Arial"/>
          <w:noProof w:val="0"/>
          <w:color w:val="auto"/>
          <w:sz w:val="24"/>
          <w:szCs w:val="24"/>
          <w:lang w:val="en-GB"/>
        </w:rPr>
        <w:t xml:space="preserve">industry. </w:t>
      </w:r>
      <w:r w:rsidRPr="20E255A9" w:rsidR="57C14F06">
        <w:rPr>
          <w:rFonts w:ascii="Arial" w:hAnsi="Arial" w:eastAsia="Arial" w:cs="Arial"/>
          <w:i w:val="1"/>
          <w:iCs w:val="1"/>
          <w:noProof w:val="0"/>
          <w:color w:val="auto"/>
          <w:sz w:val="24"/>
          <w:szCs w:val="24"/>
          <w:lang w:val="en-GB"/>
        </w:rPr>
        <w:t xml:space="preserve">International </w:t>
      </w:r>
      <w:r w:rsidRPr="20E255A9" w:rsidR="57C14F06">
        <w:rPr>
          <w:rFonts w:ascii="Arial" w:hAnsi="Arial" w:eastAsia="Arial" w:cs="Arial"/>
          <w:i w:val="1"/>
          <w:iCs w:val="1"/>
          <w:noProof w:val="0"/>
          <w:color w:val="auto"/>
          <w:sz w:val="24"/>
          <w:szCs w:val="24"/>
          <w:lang w:val="en-GB"/>
        </w:rPr>
        <w:t>Journal of Hospitality Management</w:t>
      </w:r>
      <w:r w:rsidRPr="20E255A9" w:rsidR="57C14F06">
        <w:rPr>
          <w:rFonts w:ascii="Arial" w:hAnsi="Arial" w:eastAsia="Arial" w:cs="Arial"/>
          <w:noProof w:val="0"/>
          <w:color w:val="auto"/>
          <w:sz w:val="24"/>
          <w:szCs w:val="24"/>
          <w:lang w:val="en-GB"/>
        </w:rPr>
        <w:t>,</w:t>
      </w:r>
      <w:r w:rsidRPr="20E255A9" w:rsidR="57C14F06">
        <w:rPr>
          <w:rFonts w:ascii="Arial" w:hAnsi="Arial" w:eastAsia="Arial" w:cs="Arial"/>
          <w:i w:val="1"/>
          <w:iCs w:val="1"/>
          <w:noProof w:val="0"/>
          <w:color w:val="auto"/>
          <w:sz w:val="24"/>
          <w:szCs w:val="24"/>
          <w:lang w:val="en-GB"/>
        </w:rPr>
        <w:t>23</w:t>
      </w:r>
      <w:r w:rsidRPr="20E255A9" w:rsidR="57C14F06">
        <w:rPr>
          <w:rFonts w:ascii="Arial" w:hAnsi="Arial" w:eastAsia="Arial" w:cs="Arial"/>
          <w:noProof w:val="0"/>
          <w:color w:val="auto"/>
          <w:sz w:val="24"/>
          <w:szCs w:val="24"/>
          <w:lang w:val="en-GB"/>
        </w:rPr>
        <w:t>(5), pp.473-484.</w:t>
      </w:r>
    </w:p>
    <w:p w:rsidRPr="00DF5059" w:rsidR="00DF5059" w:rsidP="20E255A9" w:rsidRDefault="00DF5059" w14:textId="77777777" w14:paraId="633903F6">
      <w:pPr>
        <w:spacing w:before="240" w:beforeAutospacing="off" w:after="240" w:afterAutospacing="off" w:line="360" w:lineRule="auto"/>
        <w:ind w:left="0" w:right="616"/>
        <w:jc w:val="both"/>
        <w:rPr>
          <w:rFonts w:ascii="Arial" w:hAnsi="Arial" w:eastAsia="Arial" w:cs="Arial"/>
        </w:rPr>
      </w:pPr>
      <w:r w:rsidRPr="20E255A9" w:rsidR="00DF5059">
        <w:rPr>
          <w:rFonts w:ascii="Arial" w:hAnsi="Arial" w:eastAsia="Arial" w:cs="Arial"/>
          <w:color w:val="auto"/>
          <w:shd w:val="clear" w:color="auto" w:fill="FFFFFF"/>
        </w:rPr>
        <w:t>O'Toole, W., (2010). </w:t>
      </w:r>
      <w:r w:rsidRPr="20E255A9" w:rsidR="00DF5059">
        <w:rPr>
          <w:rFonts w:ascii="Arial" w:hAnsi="Arial" w:eastAsia="Arial" w:cs="Arial"/>
          <w:i w:val="1"/>
          <w:iCs w:val="1"/>
          <w:color w:val="auto"/>
          <w:shd w:val="clear" w:color="auto" w:fill="FFFFFF"/>
        </w:rPr>
        <w:t>Events feasibility and development</w:t>
      </w:r>
      <w:r w:rsidRPr="20E255A9" w:rsidR="00DF5059">
        <w:rPr>
          <w:rFonts w:ascii="Arial" w:hAnsi="Arial" w:eastAsia="Arial" w:cs="Arial"/>
          <w:color w:val="auto"/>
          <w:shd w:val="clear" w:color="auto" w:fill="FFFFFF"/>
        </w:rPr>
        <w:t>. Routledge.</w:t>
      </w:r>
    </w:p>
    <w:p w:rsidRPr="00DF5059" w:rsidR="00DF5059" w:rsidP="20E255A9" w:rsidRDefault="00DF5059" w14:textId="77777777" w14:paraId="47CCF285">
      <w:pPr>
        <w:spacing w:before="240" w:beforeAutospacing="off" w:after="240" w:afterAutospacing="off" w:line="360" w:lineRule="auto"/>
        <w:ind w:left="0" w:right="616"/>
        <w:jc w:val="both"/>
        <w:rPr>
          <w:rFonts w:ascii="Arial" w:hAnsi="Arial" w:eastAsia="Arial" w:cs="Arial"/>
          <w:shd w:val="clear" w:color="auto" w:fill="FFFFFF"/>
        </w:rPr>
      </w:pPr>
      <w:r w:rsidRPr="20E255A9" w:rsidR="00DF5059">
        <w:rPr>
          <w:rFonts w:ascii="Arial" w:hAnsi="Arial" w:eastAsia="Arial" w:cs="Arial"/>
          <w:shd w:val="clear" w:color="auto" w:fill="FFFFFF"/>
        </w:rPr>
        <w:t>Peters, C., (2024). Keynote Speech at Rewriting the Sentence II Summit. </w:t>
      </w:r>
      <w:r w:rsidRPr="20E255A9" w:rsidR="00DF5059">
        <w:rPr>
          <w:rFonts w:ascii="Arial" w:hAnsi="Arial" w:eastAsia="Arial" w:cs="Arial"/>
          <w:i w:val="1"/>
          <w:iCs w:val="1"/>
          <w:shd w:val="clear" w:color="auto" w:fill="FFFFFF"/>
        </w:rPr>
        <w:t>Federal Sentencing Reporter</w:t>
      </w:r>
      <w:r w:rsidRPr="20E255A9" w:rsidR="00DF5059">
        <w:rPr>
          <w:rFonts w:ascii="Arial" w:hAnsi="Arial" w:eastAsia="Arial" w:cs="Arial"/>
          <w:shd w:val="clear" w:color="auto" w:fill="FFFFFF"/>
        </w:rPr>
        <w:t>, </w:t>
      </w:r>
      <w:r w:rsidRPr="20E255A9" w:rsidR="00DF5059">
        <w:rPr>
          <w:rFonts w:ascii="Arial" w:hAnsi="Arial" w:eastAsia="Arial" w:cs="Arial"/>
          <w:i w:val="1"/>
          <w:iCs w:val="1"/>
          <w:shd w:val="clear" w:color="auto" w:fill="FFFFFF"/>
        </w:rPr>
        <w:t>36</w:t>
      </w:r>
      <w:r w:rsidRPr="20E255A9" w:rsidR="00DF5059">
        <w:rPr>
          <w:rFonts w:ascii="Arial" w:hAnsi="Arial" w:eastAsia="Arial" w:cs="Arial"/>
          <w:shd w:val="clear" w:color="auto" w:fill="FFFFFF"/>
        </w:rPr>
        <w:t>(3), pp.138-140.</w:t>
      </w:r>
    </w:p>
    <w:p w:rsidRPr="00DF5059" w:rsidR="00DF5059" w:rsidP="20E255A9" w:rsidRDefault="00DF5059" w14:paraId="1C80ABF0"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rPr>
        <w:t xml:space="preserve">Pratt, K., (2024). </w:t>
      </w:r>
      <w:r w:rsidRPr="20E255A9" w:rsidR="00DF5059">
        <w:rPr>
          <w:rFonts w:ascii="Arial" w:hAnsi="Arial" w:eastAsia="Arial" w:cs="Arial"/>
          <w:i w:val="1"/>
          <w:iCs w:val="1"/>
        </w:rPr>
        <w:t xml:space="preserve">UK Artificial Intelligence (AI) Statistics </w:t>
      </w:r>
      <w:r w:rsidRPr="20E255A9" w:rsidR="00DF5059">
        <w:rPr>
          <w:rFonts w:ascii="Arial" w:hAnsi="Arial" w:eastAsia="Arial" w:cs="Arial"/>
          <w:i w:val="1"/>
          <w:iCs w:val="1"/>
        </w:rPr>
        <w:t>And</w:t>
      </w:r>
      <w:r w:rsidRPr="20E255A9" w:rsidR="00DF5059">
        <w:rPr>
          <w:rFonts w:ascii="Arial" w:hAnsi="Arial" w:eastAsia="Arial" w:cs="Arial"/>
          <w:i w:val="1"/>
          <w:iCs w:val="1"/>
        </w:rPr>
        <w:t xml:space="preserve"> Trends In 2024. </w:t>
      </w:r>
      <w:r w:rsidRPr="20E255A9" w:rsidR="00DF5059">
        <w:rPr>
          <w:rFonts w:ascii="Arial" w:hAnsi="Arial" w:eastAsia="Arial" w:cs="Arial"/>
        </w:rPr>
        <w:t xml:space="preserve">[Online] Available at: </w:t>
      </w:r>
      <w:r w:rsidRPr="20E255A9" w:rsidR="00DF5059">
        <w:rPr>
          <w:rFonts w:ascii="Arial" w:hAnsi="Arial" w:eastAsia="Arial" w:cs="Arial"/>
          <w:u w:val="single"/>
        </w:rPr>
        <w:t>https://www.forbes.com/uk/advisor/business/software/uk-artificial-intelligence-ai-statistics-2023/</w:t>
      </w:r>
      <w:r w:rsidRPr="20E255A9" w:rsidR="00DF5059">
        <w:rPr>
          <w:rFonts w:ascii="Arial" w:hAnsi="Arial" w:eastAsia="Arial" w:cs="Arial"/>
        </w:rPr>
        <w:t xml:space="preserve"> [Accessed 14 April 2024].</w:t>
      </w:r>
    </w:p>
    <w:p w:rsidRPr="00DF5059" w:rsidR="00DF5059" w:rsidP="20E255A9" w:rsidRDefault="00DF5059" w14:paraId="0F50E4F1"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Robertson, T., Docherty, P., Millar, F., Ruck, A. and Engstrom, S., (2021). Theory and practice of building community resilience to extreme events. </w:t>
      </w:r>
      <w:r w:rsidRPr="20E255A9" w:rsidR="00DF5059">
        <w:rPr>
          <w:rFonts w:ascii="Arial" w:hAnsi="Arial" w:eastAsia="Arial" w:cs="Arial"/>
          <w:i w:val="1"/>
          <w:iCs w:val="1"/>
          <w:shd w:val="clear" w:color="auto" w:fill="FFFFFF"/>
        </w:rPr>
        <w:t>International Journal of Disaster Risk Reduction</w:t>
      </w:r>
      <w:r w:rsidRPr="20E255A9" w:rsidR="00DF5059">
        <w:rPr>
          <w:rFonts w:ascii="Arial" w:hAnsi="Arial" w:eastAsia="Arial" w:cs="Arial"/>
          <w:shd w:val="clear" w:color="auto" w:fill="FFFFFF"/>
        </w:rPr>
        <w:t>, </w:t>
      </w:r>
      <w:r w:rsidRPr="20E255A9" w:rsidR="00DF5059">
        <w:rPr>
          <w:rFonts w:ascii="Arial" w:hAnsi="Arial" w:eastAsia="Arial" w:cs="Arial"/>
          <w:i w:val="1"/>
          <w:iCs w:val="1"/>
          <w:shd w:val="clear" w:color="auto" w:fill="FFFFFF"/>
        </w:rPr>
        <w:t>59</w:t>
      </w:r>
      <w:r w:rsidRPr="20E255A9" w:rsidR="00DF5059">
        <w:rPr>
          <w:rFonts w:ascii="Arial" w:hAnsi="Arial" w:eastAsia="Arial" w:cs="Arial"/>
          <w:shd w:val="clear" w:color="auto" w:fill="FFFFFF"/>
        </w:rPr>
        <w:t>, p.102253.</w:t>
      </w:r>
    </w:p>
    <w:p w:rsidRPr="00DF5059" w:rsidR="00DF5059" w:rsidP="20E255A9" w:rsidRDefault="00DF5059" w14:paraId="2D6BA15B" w14:textId="77777777" w14:noSpellErr="1">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Rogers, T. and Wynn-Moylan, P., (2022). </w:t>
      </w:r>
      <w:r w:rsidRPr="20E255A9" w:rsidR="00DF5059">
        <w:rPr>
          <w:rFonts w:ascii="Arial" w:hAnsi="Arial" w:eastAsia="Arial" w:cs="Arial"/>
          <w:i w:val="1"/>
          <w:iCs w:val="1"/>
          <w:color w:val="auto"/>
          <w:shd w:val="clear" w:color="auto" w:fill="FFFFFF"/>
        </w:rPr>
        <w:t>Conferences and conventions: A global industry</w:t>
      </w:r>
      <w:r w:rsidRPr="20E255A9" w:rsidR="00DF5059">
        <w:rPr>
          <w:rFonts w:ascii="Arial" w:hAnsi="Arial" w:eastAsia="Arial" w:cs="Arial"/>
          <w:color w:val="auto"/>
          <w:shd w:val="clear" w:color="auto" w:fill="FFFFFF"/>
        </w:rPr>
        <w:t>. Routledge.</w:t>
      </w:r>
    </w:p>
    <w:p w:rsidRPr="00DF5059" w:rsidR="00DF5059" w:rsidP="20E255A9" w:rsidRDefault="00DF5059" w14:paraId="1519F58E" w14:textId="77777777" w14:noSpellErr="1">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Ryan, W.G., Fenton, A., and Scarf, P., (2020). Recognizing events 4.0: The digital maturity of events. </w:t>
      </w:r>
      <w:r w:rsidRPr="20E255A9" w:rsidR="00DF5059">
        <w:rPr>
          <w:rFonts w:ascii="Arial" w:hAnsi="Arial" w:eastAsia="Arial" w:cs="Arial"/>
          <w:i w:val="1"/>
          <w:iCs w:val="1"/>
          <w:color w:val="auto"/>
          <w:shd w:val="clear" w:color="auto" w:fill="FFFFFF"/>
        </w:rPr>
        <w:t>International Journal of Event and Festival Management</w:t>
      </w:r>
      <w:r w:rsidRPr="20E255A9" w:rsidR="00DF5059">
        <w:rPr>
          <w:rFonts w:ascii="Arial" w:hAnsi="Arial" w:eastAsia="Arial" w:cs="Arial"/>
          <w:color w:val="auto"/>
          <w:shd w:val="clear" w:color="auto" w:fill="FFFFFF"/>
        </w:rPr>
        <w:t>, </w:t>
      </w:r>
      <w:r w:rsidRPr="20E255A9" w:rsidR="00DF5059">
        <w:rPr>
          <w:rFonts w:ascii="Arial" w:hAnsi="Arial" w:eastAsia="Arial" w:cs="Arial"/>
          <w:i w:val="1"/>
          <w:iCs w:val="1"/>
          <w:color w:val="auto"/>
          <w:shd w:val="clear" w:color="auto" w:fill="FFFFFF"/>
        </w:rPr>
        <w:t>11</w:t>
      </w:r>
      <w:r w:rsidRPr="20E255A9" w:rsidR="00DF5059">
        <w:rPr>
          <w:rFonts w:ascii="Arial" w:hAnsi="Arial" w:eastAsia="Arial" w:cs="Arial"/>
          <w:color w:val="auto"/>
          <w:shd w:val="clear" w:color="auto" w:fill="FFFFFF"/>
        </w:rPr>
        <w:t>(1), pp.47-68.</w:t>
      </w:r>
    </w:p>
    <w:p w:rsidRPr="00DF5059" w:rsidR="00DF5059" w:rsidP="20E255A9" w:rsidRDefault="00DF5059" w14:paraId="1FEE05BB" w14:textId="77777777" w14:noSpellErr="1">
      <w:pPr>
        <w:spacing w:after="0" w:line="360" w:lineRule="auto"/>
        <w:jc w:val="both"/>
        <w:rPr>
          <w:rFonts w:ascii="Arial" w:hAnsi="Arial" w:eastAsia="Arial" w:cs="Arial"/>
          <w:color w:val="auto"/>
          <w:shd w:val="clear" w:color="auto" w:fill="FFFFFF"/>
        </w:rPr>
      </w:pPr>
      <w:r w:rsidRPr="20E255A9" w:rsidR="00DF5059">
        <w:rPr>
          <w:rFonts w:ascii="Arial" w:hAnsi="Arial" w:eastAsia="Arial" w:cs="Arial"/>
          <w:color w:val="auto"/>
          <w:shd w:val="clear" w:color="auto" w:fill="FFFFFF"/>
        </w:rPr>
        <w:t>Silvers, J.R. and O'Toole, W., (2020). </w:t>
      </w:r>
      <w:r w:rsidRPr="20E255A9" w:rsidR="00DF5059">
        <w:rPr>
          <w:rFonts w:ascii="Arial" w:hAnsi="Arial" w:eastAsia="Arial" w:cs="Arial"/>
          <w:i w:val="1"/>
          <w:iCs w:val="1"/>
          <w:color w:val="auto"/>
          <w:shd w:val="clear" w:color="auto" w:fill="FFFFFF"/>
        </w:rPr>
        <w:t>Risk management for events</w:t>
      </w:r>
      <w:r w:rsidRPr="20E255A9" w:rsidR="00DF5059">
        <w:rPr>
          <w:rFonts w:ascii="Arial" w:hAnsi="Arial" w:eastAsia="Arial" w:cs="Arial"/>
          <w:color w:val="auto"/>
          <w:shd w:val="clear" w:color="auto" w:fill="FFFFFF"/>
        </w:rPr>
        <w:t>. Routledge.</w:t>
      </w:r>
    </w:p>
    <w:p w:rsidRPr="00DF5059" w:rsidR="00DF5059" w:rsidP="20E255A9" w:rsidRDefault="00DF5059" w14:paraId="095E92CE" w14:textId="77777777" w14:noSpellErr="1">
      <w:pPr>
        <w:spacing w:after="0" w:line="360" w:lineRule="auto"/>
        <w:jc w:val="both"/>
        <w:rPr>
          <w:rFonts w:ascii="Arial" w:hAnsi="Arial" w:eastAsia="Arial" w:cs="Arial"/>
          <w:shd w:val="clear" w:color="auto" w:fill="FFFFFF"/>
        </w:rPr>
      </w:pPr>
      <w:r w:rsidRPr="20E255A9" w:rsidR="00DF5059">
        <w:rPr>
          <w:rFonts w:ascii="Arial" w:hAnsi="Arial" w:eastAsia="Arial" w:cs="Arial"/>
          <w:shd w:val="clear" w:color="auto" w:fill="FFFFFF"/>
        </w:rPr>
        <w:t xml:space="preserve">Snowball, J., </w:t>
      </w:r>
      <w:r w:rsidRPr="20E255A9" w:rsidR="00DF5059">
        <w:rPr>
          <w:rFonts w:ascii="Arial" w:hAnsi="Arial" w:eastAsia="Arial" w:cs="Arial"/>
          <w:shd w:val="clear" w:color="auto" w:fill="FFFFFF"/>
        </w:rPr>
        <w:t>Tarentaal</w:t>
      </w:r>
      <w:r w:rsidRPr="20E255A9" w:rsidR="00DF5059">
        <w:rPr>
          <w:rFonts w:ascii="Arial" w:hAnsi="Arial" w:eastAsia="Arial" w:cs="Arial"/>
          <w:shd w:val="clear" w:color="auto" w:fill="FFFFFF"/>
        </w:rPr>
        <w:t xml:space="preserve">, D. and </w:t>
      </w:r>
      <w:r w:rsidRPr="20E255A9" w:rsidR="00DF5059">
        <w:rPr>
          <w:rFonts w:ascii="Arial" w:hAnsi="Arial" w:eastAsia="Arial" w:cs="Arial"/>
          <w:shd w:val="clear" w:color="auto" w:fill="FFFFFF"/>
        </w:rPr>
        <w:t>Sapsed</w:t>
      </w:r>
      <w:r w:rsidRPr="20E255A9" w:rsidR="00DF5059">
        <w:rPr>
          <w:rFonts w:ascii="Arial" w:hAnsi="Arial" w:eastAsia="Arial" w:cs="Arial"/>
          <w:shd w:val="clear" w:color="auto" w:fill="FFFFFF"/>
        </w:rPr>
        <w:t>, J., (2022). Innovation and diversity in the digital cultural and creative industries. In </w:t>
      </w:r>
      <w:r w:rsidRPr="20E255A9" w:rsidR="00DF5059">
        <w:rPr>
          <w:rFonts w:ascii="Arial" w:hAnsi="Arial" w:eastAsia="Arial" w:cs="Arial"/>
          <w:i w:val="1"/>
          <w:iCs w:val="1"/>
          <w:shd w:val="clear" w:color="auto" w:fill="FFFFFF"/>
        </w:rPr>
        <w:t>Arts, Entrepreneurship, and Innovation</w:t>
      </w:r>
      <w:r w:rsidRPr="20E255A9" w:rsidR="00DF5059">
        <w:rPr>
          <w:rFonts w:ascii="Arial" w:hAnsi="Arial" w:eastAsia="Arial" w:cs="Arial"/>
          <w:shd w:val="clear" w:color="auto" w:fill="FFFFFF"/>
        </w:rPr>
        <w:t> (pp. 187-215). Cham: Springer Nature Switzerland.</w:t>
      </w:r>
    </w:p>
    <w:p w:rsidRPr="00DF5059" w:rsidR="00DF5059" w:rsidP="20E255A9" w:rsidRDefault="00DF5059" w14:paraId="0C32A156" w14:textId="77777777">
      <w:pPr>
        <w:spacing w:after="0" w:line="360" w:lineRule="auto"/>
        <w:jc w:val="both"/>
        <w:rPr>
          <w:rFonts w:ascii="Arial" w:hAnsi="Arial" w:eastAsia="Arial" w:cs="Arial"/>
        </w:rPr>
      </w:pPr>
      <w:r w:rsidRPr="20E255A9" w:rsidR="00DF5059">
        <w:rPr>
          <w:rFonts w:ascii="Arial" w:hAnsi="Arial" w:eastAsia="Arial" w:cs="Arial"/>
        </w:rPr>
        <w:t>statista</w:t>
      </w:r>
      <w:r w:rsidRPr="20E255A9" w:rsidR="00DF5059">
        <w:rPr>
          <w:rFonts w:ascii="Arial" w:hAnsi="Arial" w:eastAsia="Arial" w:cs="Arial"/>
        </w:rPr>
        <w:t xml:space="preserve">, (2024). </w:t>
      </w:r>
      <w:r w:rsidRPr="20E255A9" w:rsidR="00DF5059">
        <w:rPr>
          <w:rFonts w:ascii="Arial" w:hAnsi="Arial" w:eastAsia="Arial" w:cs="Arial"/>
          <w:i w:val="1"/>
          <w:iCs w:val="1"/>
        </w:rPr>
        <w:t xml:space="preserve">Digital Investment - United Kingdom. </w:t>
      </w:r>
      <w:r w:rsidRPr="20E255A9" w:rsidR="00DF5059">
        <w:rPr>
          <w:rFonts w:ascii="Arial" w:hAnsi="Arial" w:eastAsia="Arial" w:cs="Arial"/>
        </w:rPr>
        <w:t xml:space="preserve">[Online] Available at: </w:t>
      </w:r>
      <w:r w:rsidRPr="20E255A9" w:rsidR="00DF5059">
        <w:rPr>
          <w:rFonts w:ascii="Arial" w:hAnsi="Arial" w:eastAsia="Arial" w:cs="Arial"/>
          <w:u w:val="single"/>
        </w:rPr>
        <w:t>https://www.statista.com/outlook/fmo/wealth-management/digital-investment/united-kingdom</w:t>
      </w:r>
      <w:r w:rsidRPr="20E255A9" w:rsidR="00DF5059">
        <w:rPr>
          <w:rFonts w:ascii="Arial" w:hAnsi="Arial" w:eastAsia="Arial" w:cs="Arial"/>
        </w:rPr>
        <w:t xml:space="preserve"> [Accessed 16 April 2024].</w:t>
      </w:r>
    </w:p>
    <w:p w:rsidRPr="00DF5059" w:rsidR="00DF5059" w:rsidP="20E255A9" w:rsidRDefault="00DF5059" w14:paraId="0D641213" w14:textId="77777777">
      <w:pPr>
        <w:spacing w:after="0" w:line="360" w:lineRule="auto"/>
        <w:jc w:val="both"/>
        <w:rPr>
          <w:rFonts w:ascii="Arial" w:hAnsi="Arial" w:eastAsia="Arial" w:cs="Arial"/>
        </w:rPr>
      </w:pPr>
      <w:r w:rsidRPr="20E255A9" w:rsidR="00DF5059">
        <w:rPr>
          <w:rFonts w:ascii="Arial" w:hAnsi="Arial" w:eastAsia="Arial" w:cs="Arial"/>
        </w:rPr>
        <w:t>statista</w:t>
      </w:r>
      <w:r w:rsidRPr="20E255A9" w:rsidR="00DF5059">
        <w:rPr>
          <w:rFonts w:ascii="Arial" w:hAnsi="Arial" w:eastAsia="Arial" w:cs="Arial"/>
        </w:rPr>
        <w:t xml:space="preserve">, (2024). </w:t>
      </w:r>
      <w:r w:rsidRPr="20E255A9" w:rsidR="00DF5059">
        <w:rPr>
          <w:rFonts w:ascii="Arial" w:hAnsi="Arial" w:eastAsia="Arial" w:cs="Arial"/>
          <w:i w:val="1"/>
          <w:iCs w:val="1"/>
        </w:rPr>
        <w:t xml:space="preserve">Event Tickets - United Kingdom. </w:t>
      </w:r>
      <w:r w:rsidRPr="20E255A9" w:rsidR="00DF5059">
        <w:rPr>
          <w:rFonts w:ascii="Arial" w:hAnsi="Arial" w:eastAsia="Arial" w:cs="Arial"/>
        </w:rPr>
        <w:t xml:space="preserve">[Online] Available at: </w:t>
      </w:r>
      <w:r w:rsidRPr="20E255A9" w:rsidR="00DF5059">
        <w:rPr>
          <w:rFonts w:ascii="Arial" w:hAnsi="Arial" w:eastAsia="Arial" w:cs="Arial"/>
          <w:u w:val="single"/>
        </w:rPr>
        <w:t>https://www.statista.com/outlook/dmo/eservices/event-tickets/united-kingdom</w:t>
      </w:r>
      <w:r w:rsidRPr="20E255A9" w:rsidR="00DF5059">
        <w:rPr>
          <w:rFonts w:ascii="Arial" w:hAnsi="Arial" w:eastAsia="Arial" w:cs="Arial"/>
        </w:rPr>
        <w:t xml:space="preserve"> [Accessed 16 April 2024].</w:t>
      </w:r>
    </w:p>
    <w:p w:rsidRPr="00DF5059" w:rsidR="00DF5059" w:rsidP="20E255A9" w:rsidRDefault="00DF5059" w14:paraId="53160E5C" w14:textId="77777777">
      <w:pPr>
        <w:spacing w:after="0" w:line="360" w:lineRule="auto"/>
        <w:jc w:val="both"/>
        <w:rPr>
          <w:rFonts w:ascii="Arial" w:hAnsi="Arial" w:eastAsia="Arial" w:cs="Arial"/>
          <w:shd w:val="clear" w:color="auto" w:fill="FFFFFF"/>
        </w:rPr>
      </w:pPr>
      <w:r w:rsidRPr="20E255A9" w:rsidR="00DF5059">
        <w:rPr>
          <w:rFonts w:ascii="Arial" w:hAnsi="Arial" w:eastAsia="Arial" w:cs="Arial"/>
        </w:rPr>
        <w:t>thecityuk</w:t>
      </w:r>
      <w:r w:rsidRPr="20E255A9" w:rsidR="00DF5059">
        <w:rPr>
          <w:rFonts w:ascii="Arial" w:hAnsi="Arial" w:eastAsia="Arial" w:cs="Arial"/>
        </w:rPr>
        <w:t xml:space="preserve">, (2024). </w:t>
      </w:r>
      <w:r w:rsidRPr="20E255A9" w:rsidR="00DF5059">
        <w:rPr>
          <w:rFonts w:ascii="Arial" w:hAnsi="Arial" w:eastAsia="Arial" w:cs="Arial"/>
          <w:i w:val="1"/>
          <w:iCs w:val="1"/>
        </w:rPr>
        <w:t xml:space="preserve">The economy in 2024: uncertainty ahead. </w:t>
      </w:r>
      <w:r w:rsidRPr="20E255A9" w:rsidR="00DF5059">
        <w:rPr>
          <w:rFonts w:ascii="Arial" w:hAnsi="Arial" w:eastAsia="Arial" w:cs="Arial"/>
        </w:rPr>
        <w:t xml:space="preserve">[Online] Available at: </w:t>
      </w:r>
      <w:r w:rsidRPr="20E255A9" w:rsidR="00DF5059">
        <w:rPr>
          <w:rFonts w:ascii="Arial" w:hAnsi="Arial" w:eastAsia="Arial" w:cs="Arial"/>
          <w:u w:val="single"/>
        </w:rPr>
        <w:t>https://www.thecityuk.com/news/the-economy-in-2024-uncertainty-ahead/#:~:text=The%20outturn%20for%20UK%20GDP,has%20merely%20been%20brought%20forward.</w:t>
      </w:r>
      <w:r w:rsidRPr="20E255A9" w:rsidR="00DF5059">
        <w:rPr>
          <w:rFonts w:ascii="Arial" w:hAnsi="Arial" w:eastAsia="Arial" w:cs="Arial"/>
        </w:rPr>
        <w:t xml:space="preserve"> [Accessed 15 April 2024].</w:t>
      </w:r>
    </w:p>
    <w:p w:rsidRPr="00DF5059" w:rsidR="00DF5059" w:rsidP="20E255A9" w:rsidRDefault="00DF5059" w14:paraId="1031C6C0" w14:textId="77777777" w14:noSpellErr="1">
      <w:pPr>
        <w:spacing w:after="0" w:line="360" w:lineRule="auto"/>
        <w:jc w:val="both"/>
        <w:rPr>
          <w:rFonts w:ascii="Arial" w:hAnsi="Arial" w:eastAsia="Arial" w:cs="Arial"/>
          <w:color w:val="auto"/>
          <w:shd w:val="clear" w:color="auto" w:fill="FFFFFF"/>
        </w:rPr>
      </w:pPr>
      <w:bookmarkStart w:name="_Hlk167385427" w:id="23"/>
      <w:r w:rsidRPr="20E255A9" w:rsidR="00DF5059">
        <w:rPr>
          <w:rFonts w:ascii="Arial" w:hAnsi="Arial" w:eastAsia="Arial" w:cs="Arial"/>
          <w:color w:val="auto"/>
          <w:shd w:val="clear" w:color="auto" w:fill="FFFFFF"/>
        </w:rPr>
        <w:t>Thomas, K. and Stephens, S., (2022</w:t>
      </w:r>
      <w:bookmarkEnd w:id="23"/>
      <w:r w:rsidRPr="20E255A9" w:rsidR="00DF5059">
        <w:rPr>
          <w:rFonts w:ascii="Arial" w:hAnsi="Arial" w:eastAsia="Arial" w:cs="Arial"/>
          <w:color w:val="auto"/>
          <w:shd w:val="clear" w:color="auto" w:fill="FFFFFF"/>
        </w:rPr>
        <w:t>). Understanding the Management Theory in Event Management: A Conceptual Framework. </w:t>
      </w:r>
      <w:r w:rsidRPr="20E255A9" w:rsidR="00DF5059">
        <w:rPr>
          <w:rFonts w:ascii="Arial" w:hAnsi="Arial" w:eastAsia="Arial" w:cs="Arial"/>
          <w:i w:val="1"/>
          <w:iCs w:val="1"/>
          <w:color w:val="auto"/>
          <w:shd w:val="clear" w:color="auto" w:fill="FFFFFF"/>
        </w:rPr>
        <w:t>Available at SSRN 4051469</w:t>
      </w:r>
      <w:r w:rsidRPr="20E255A9" w:rsidR="00DF5059">
        <w:rPr>
          <w:rFonts w:ascii="Arial" w:hAnsi="Arial" w:eastAsia="Arial" w:cs="Arial"/>
          <w:color w:val="auto"/>
          <w:shd w:val="clear" w:color="auto" w:fill="FFFFFF"/>
        </w:rPr>
        <w:t>.</w:t>
      </w:r>
    </w:p>
    <w:p w:rsidRPr="00DF5059" w:rsidR="00DF5059" w:rsidP="20E255A9" w:rsidRDefault="00DF5059" w14:paraId="60A279BB" w14:textId="77777777" w14:noSpellErr="1">
      <w:pPr>
        <w:spacing w:after="0" w:line="360" w:lineRule="auto"/>
        <w:jc w:val="both"/>
        <w:rPr>
          <w:rFonts w:ascii="Arial" w:hAnsi="Arial" w:eastAsia="Arial" w:cs="Arial"/>
          <w:noProof/>
        </w:rPr>
      </w:pPr>
      <w:r w:rsidRPr="20E255A9" w:rsidR="00DF5059">
        <w:rPr>
          <w:rFonts w:ascii="Arial" w:hAnsi="Arial" w:eastAsia="Arial" w:cs="Arial"/>
          <w:noProof/>
          <w:color w:val="auto"/>
        </w:rPr>
        <w:t xml:space="preserve">Yehiav, G., (2023). </w:t>
      </w:r>
      <w:r w:rsidRPr="20E255A9" w:rsidR="00DF5059">
        <w:rPr>
          <w:rFonts w:ascii="Arial" w:hAnsi="Arial" w:eastAsia="Arial" w:cs="Arial"/>
          <w:i w:val="1"/>
          <w:iCs w:val="1"/>
          <w:noProof/>
          <w:color w:val="auto"/>
        </w:rPr>
        <w:t xml:space="preserve">Developing A Platform For The Future With A </w:t>
      </w:r>
      <w:r w:rsidRPr="20E255A9" w:rsidR="00DF5059">
        <w:rPr>
          <w:rFonts w:ascii="Arial" w:hAnsi="Arial" w:eastAsia="Arial" w:cs="Arial"/>
          <w:i w:val="1"/>
          <w:iCs w:val="1"/>
          <w:noProof/>
        </w:rPr>
        <w:t xml:space="preserve">Continuous Improvement Approach. </w:t>
      </w:r>
      <w:r w:rsidRPr="20E255A9" w:rsidR="00DF5059">
        <w:rPr>
          <w:rFonts w:ascii="Arial" w:hAnsi="Arial" w:eastAsia="Arial" w:cs="Arial"/>
          <w:noProof/>
        </w:rPr>
        <w:t xml:space="preserve">[Online] Available at: </w:t>
      </w:r>
      <w:r w:rsidRPr="20E255A9" w:rsidR="00DF5059">
        <w:rPr>
          <w:rFonts w:ascii="Arial" w:hAnsi="Arial" w:eastAsia="Arial" w:cs="Arial"/>
          <w:noProof/>
          <w:u w:val="single"/>
        </w:rPr>
        <w:t>https://www.forbes.com/sites/forbestechcouncil/2023/02/21/developing-a-platform-for-the-future-with-a-continuous-improvement-approach/?sh=301a656e308b</w:t>
      </w:r>
      <w:r w:rsidRPr="20E255A9" w:rsidR="00DF5059">
        <w:rPr>
          <w:rFonts w:ascii="Arial" w:hAnsi="Arial" w:eastAsia="Arial" w:cs="Arial"/>
          <w:noProof/>
        </w:rPr>
        <w:t>[Accessed 15 April 2024].</w:t>
      </w:r>
    </w:p>
    <w:sectPr w:rsidRPr="00DF5059" w:rsidR="00DF5059" w:rsidSect="008B244E">
      <w:headerReference w:type="default" r:id="rId11"/>
      <w:footerReference w:type="default" r:id="rId12"/>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51FC" w:rsidP="007A4749" w:rsidRDefault="007351FC" w14:paraId="6D04401C" w14:textId="77777777">
      <w:pPr>
        <w:spacing w:after="0" w:line="240" w:lineRule="auto"/>
      </w:pPr>
      <w:r>
        <w:separator/>
      </w:r>
    </w:p>
  </w:endnote>
  <w:endnote w:type="continuationSeparator" w:id="0">
    <w:p w:rsidR="007351FC" w:rsidP="007A4749" w:rsidRDefault="007351FC" w14:paraId="76ECDA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165172"/>
      <w:docPartObj>
        <w:docPartGallery w:val="Page Numbers (Bottom of Page)"/>
        <w:docPartUnique/>
      </w:docPartObj>
    </w:sdtPr>
    <w:sdtEndPr/>
    <w:sdtContent>
      <w:sdt>
        <w:sdtPr>
          <w:id w:val="-1769616900"/>
          <w:docPartObj>
            <w:docPartGallery w:val="Page Numbers (Top of Page)"/>
            <w:docPartUnique/>
          </w:docPartObj>
        </w:sdtPr>
        <w:sdtEndPr/>
        <w:sdtContent>
          <w:p w:rsidR="007A4749" w:rsidRDefault="007A4749" w14:paraId="50563204" w14:textId="718D447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7A4749" w:rsidRDefault="007A4749" w14:paraId="5B46EBE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51FC" w:rsidP="007A4749" w:rsidRDefault="007351FC" w14:paraId="073D8A38" w14:textId="77777777">
      <w:pPr>
        <w:spacing w:after="0" w:line="240" w:lineRule="auto"/>
      </w:pPr>
      <w:r>
        <w:separator/>
      </w:r>
    </w:p>
  </w:footnote>
  <w:footnote w:type="continuationSeparator" w:id="0">
    <w:p w:rsidR="007351FC" w:rsidP="007A4749" w:rsidRDefault="007351FC" w14:paraId="25DDB13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A4749" w:rsidR="007A4749" w:rsidP="007A4749" w:rsidRDefault="007A4749" w14:paraId="49ACD014" w14:textId="028E5D22">
    <w:pPr>
      <w:pStyle w:val="Header"/>
      <w:jc w:val="right"/>
      <w:rPr>
        <w:lang w:val="en-IN"/>
      </w:rPr>
    </w:pPr>
    <w:r>
      <w:rPr>
        <w:lang w:val="en-IN"/>
      </w:rPr>
      <w:t xml:space="preserve"> </w:t>
    </w:r>
    <w:r w:rsidRPr="007A4749">
      <w:rPr>
        <w:lang w:val="en-IN"/>
      </w:rPr>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972BA"/>
    <w:multiLevelType w:val="hybridMultilevel"/>
    <w:tmpl w:val="1CAC6C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F06339F"/>
    <w:multiLevelType w:val="hybridMultilevel"/>
    <w:tmpl w:val="377623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16831307">
    <w:abstractNumId w:val="1"/>
  </w:num>
  <w:num w:numId="2" w16cid:durableId="1651980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hideSpellingErrors/>
  <w:hideGrammaticalError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86D"/>
    <w:rsid w:val="00020170"/>
    <w:rsid w:val="0003294A"/>
    <w:rsid w:val="00032BE9"/>
    <w:rsid w:val="00064141"/>
    <w:rsid w:val="00095F3C"/>
    <w:rsid w:val="000C0058"/>
    <w:rsid w:val="000E2896"/>
    <w:rsid w:val="00107702"/>
    <w:rsid w:val="00112542"/>
    <w:rsid w:val="001216ED"/>
    <w:rsid w:val="001646E2"/>
    <w:rsid w:val="00164C0A"/>
    <w:rsid w:val="001808F9"/>
    <w:rsid w:val="00195959"/>
    <w:rsid w:val="001C658D"/>
    <w:rsid w:val="001F2DFA"/>
    <w:rsid w:val="002067FC"/>
    <w:rsid w:val="00232159"/>
    <w:rsid w:val="0023349B"/>
    <w:rsid w:val="0025668C"/>
    <w:rsid w:val="00272407"/>
    <w:rsid w:val="002B447A"/>
    <w:rsid w:val="002B4CAE"/>
    <w:rsid w:val="002D1978"/>
    <w:rsid w:val="002F0662"/>
    <w:rsid w:val="003167DE"/>
    <w:rsid w:val="00323EAF"/>
    <w:rsid w:val="00344EE6"/>
    <w:rsid w:val="0038706C"/>
    <w:rsid w:val="003A734B"/>
    <w:rsid w:val="003D41D0"/>
    <w:rsid w:val="003E05D6"/>
    <w:rsid w:val="004930D7"/>
    <w:rsid w:val="00494B7F"/>
    <w:rsid w:val="00497BB0"/>
    <w:rsid w:val="004B49DC"/>
    <w:rsid w:val="004B6A92"/>
    <w:rsid w:val="004B7F0B"/>
    <w:rsid w:val="004D11DB"/>
    <w:rsid w:val="00524476"/>
    <w:rsid w:val="005663BF"/>
    <w:rsid w:val="00576542"/>
    <w:rsid w:val="005A4DF1"/>
    <w:rsid w:val="005A5F96"/>
    <w:rsid w:val="00652827"/>
    <w:rsid w:val="00656D6C"/>
    <w:rsid w:val="00672C7C"/>
    <w:rsid w:val="006B1E7B"/>
    <w:rsid w:val="006B4FFF"/>
    <w:rsid w:val="006B5273"/>
    <w:rsid w:val="006C7678"/>
    <w:rsid w:val="007044D6"/>
    <w:rsid w:val="0070640B"/>
    <w:rsid w:val="007136DA"/>
    <w:rsid w:val="0073467F"/>
    <w:rsid w:val="007351FC"/>
    <w:rsid w:val="007478A2"/>
    <w:rsid w:val="0075117B"/>
    <w:rsid w:val="007603FA"/>
    <w:rsid w:val="00780D8A"/>
    <w:rsid w:val="007A4749"/>
    <w:rsid w:val="007A5536"/>
    <w:rsid w:val="007B084B"/>
    <w:rsid w:val="007B3C18"/>
    <w:rsid w:val="007B542C"/>
    <w:rsid w:val="008070D6"/>
    <w:rsid w:val="00824EFF"/>
    <w:rsid w:val="00835AAD"/>
    <w:rsid w:val="00846B3C"/>
    <w:rsid w:val="008532FD"/>
    <w:rsid w:val="00873C22"/>
    <w:rsid w:val="00894254"/>
    <w:rsid w:val="008B244E"/>
    <w:rsid w:val="008C2C39"/>
    <w:rsid w:val="008C46FF"/>
    <w:rsid w:val="008E54BB"/>
    <w:rsid w:val="00904E79"/>
    <w:rsid w:val="009078DF"/>
    <w:rsid w:val="009266FE"/>
    <w:rsid w:val="00944EDD"/>
    <w:rsid w:val="009468F5"/>
    <w:rsid w:val="00973FF3"/>
    <w:rsid w:val="009B355D"/>
    <w:rsid w:val="009C6A8B"/>
    <w:rsid w:val="009D3949"/>
    <w:rsid w:val="00A02639"/>
    <w:rsid w:val="00A06D4C"/>
    <w:rsid w:val="00A225EB"/>
    <w:rsid w:val="00A44A3D"/>
    <w:rsid w:val="00A465D9"/>
    <w:rsid w:val="00A66CEF"/>
    <w:rsid w:val="00A861BC"/>
    <w:rsid w:val="00AD70EE"/>
    <w:rsid w:val="00AE3089"/>
    <w:rsid w:val="00AE45C5"/>
    <w:rsid w:val="00B001C6"/>
    <w:rsid w:val="00B05BC6"/>
    <w:rsid w:val="00B478AF"/>
    <w:rsid w:val="00B61580"/>
    <w:rsid w:val="00B64C6C"/>
    <w:rsid w:val="00B7685D"/>
    <w:rsid w:val="00B91818"/>
    <w:rsid w:val="00BA5E6E"/>
    <w:rsid w:val="00BA7964"/>
    <w:rsid w:val="00BB48B9"/>
    <w:rsid w:val="00BB6221"/>
    <w:rsid w:val="00BB70AD"/>
    <w:rsid w:val="00BC26AC"/>
    <w:rsid w:val="00C057AB"/>
    <w:rsid w:val="00C17726"/>
    <w:rsid w:val="00C31AA4"/>
    <w:rsid w:val="00C33D22"/>
    <w:rsid w:val="00C45555"/>
    <w:rsid w:val="00C849B5"/>
    <w:rsid w:val="00D2253B"/>
    <w:rsid w:val="00D34F9B"/>
    <w:rsid w:val="00D63AE5"/>
    <w:rsid w:val="00D8704B"/>
    <w:rsid w:val="00DB42BD"/>
    <w:rsid w:val="00DB68A3"/>
    <w:rsid w:val="00DF5059"/>
    <w:rsid w:val="00E16D6C"/>
    <w:rsid w:val="00E461DB"/>
    <w:rsid w:val="00E85EA2"/>
    <w:rsid w:val="00E91F95"/>
    <w:rsid w:val="00ED2AD9"/>
    <w:rsid w:val="00ED4686"/>
    <w:rsid w:val="00EE1EC1"/>
    <w:rsid w:val="00EE7A90"/>
    <w:rsid w:val="00F12640"/>
    <w:rsid w:val="00F302B7"/>
    <w:rsid w:val="00F4286D"/>
    <w:rsid w:val="00F42C73"/>
    <w:rsid w:val="00F439BC"/>
    <w:rsid w:val="00F675FF"/>
    <w:rsid w:val="00F75D76"/>
    <w:rsid w:val="00F84F4D"/>
    <w:rsid w:val="00FB0422"/>
    <w:rsid w:val="00FD4EC1"/>
    <w:rsid w:val="00FE0C9B"/>
    <w:rsid w:val="04F981EB"/>
    <w:rsid w:val="05E77C13"/>
    <w:rsid w:val="0783DB0C"/>
    <w:rsid w:val="09727F10"/>
    <w:rsid w:val="0CA1D707"/>
    <w:rsid w:val="0E4F0264"/>
    <w:rsid w:val="116A5DCF"/>
    <w:rsid w:val="12CDBA4E"/>
    <w:rsid w:val="14F6DD0D"/>
    <w:rsid w:val="1A317F3D"/>
    <w:rsid w:val="1B0DF95E"/>
    <w:rsid w:val="1C2EB42E"/>
    <w:rsid w:val="1CE701EA"/>
    <w:rsid w:val="1CFDED72"/>
    <w:rsid w:val="1FF87CCC"/>
    <w:rsid w:val="20E255A9"/>
    <w:rsid w:val="21DDCBE2"/>
    <w:rsid w:val="268ABD12"/>
    <w:rsid w:val="26CE2BC4"/>
    <w:rsid w:val="2EC21AB9"/>
    <w:rsid w:val="35197A1B"/>
    <w:rsid w:val="37C83DCC"/>
    <w:rsid w:val="41C15165"/>
    <w:rsid w:val="4404ECFD"/>
    <w:rsid w:val="4452A86A"/>
    <w:rsid w:val="46266859"/>
    <w:rsid w:val="4D0E619A"/>
    <w:rsid w:val="4FC3A1A2"/>
    <w:rsid w:val="525AD988"/>
    <w:rsid w:val="53DA7D5C"/>
    <w:rsid w:val="560C3D10"/>
    <w:rsid w:val="56DB0D0A"/>
    <w:rsid w:val="57C14F06"/>
    <w:rsid w:val="58073487"/>
    <w:rsid w:val="58073487"/>
    <w:rsid w:val="598D254F"/>
    <w:rsid w:val="5BC0E66B"/>
    <w:rsid w:val="5C37AC51"/>
    <w:rsid w:val="608854B2"/>
    <w:rsid w:val="66985BD9"/>
    <w:rsid w:val="69FF2FB0"/>
    <w:rsid w:val="6A8134A4"/>
    <w:rsid w:val="6ACE1BA3"/>
    <w:rsid w:val="6BB56B1E"/>
    <w:rsid w:val="6CF37522"/>
    <w:rsid w:val="6CFF05A2"/>
    <w:rsid w:val="6D80DFC3"/>
    <w:rsid w:val="744AF0E4"/>
    <w:rsid w:val="7DDF43EA"/>
    <w:rsid w:val="7E8049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369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0058"/>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7B084B"/>
    <w:pPr>
      <w:keepNext/>
      <w:keepLines/>
      <w:outlineLvl w:val="0"/>
    </w:pPr>
    <w:rPr>
      <w:b/>
      <w:sz w:val="28"/>
      <w:szCs w:val="28"/>
    </w:rPr>
  </w:style>
  <w:style w:type="paragraph" w:styleId="Heading2">
    <w:name w:val="heading 2"/>
    <w:basedOn w:val="Normal"/>
    <w:next w:val="Normal"/>
    <w:link w:val="Heading2Char"/>
    <w:uiPriority w:val="9"/>
    <w:unhideWhenUsed/>
    <w:qFormat/>
    <w:rsid w:val="007B084B"/>
    <w:pPr>
      <w:keepNext/>
      <w:keepLines/>
      <w:outlineLvl w:val="1"/>
    </w:pPr>
    <w:rPr>
      <w:b/>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B084B"/>
    <w:rPr>
      <w:rFonts w:ascii="Times New Roman" w:hAnsi="Times New Roman" w:eastAsia="Times New Roman" w:cs="Times New Roman"/>
      <w:b/>
      <w:kern w:val="0"/>
      <w:sz w:val="28"/>
      <w:szCs w:val="28"/>
      <w:lang w:val="en-GB"/>
      <w14:ligatures w14:val="none"/>
    </w:rPr>
  </w:style>
  <w:style w:type="character" w:styleId="Heading2Char" w:customStyle="1">
    <w:name w:val="Heading 2 Char"/>
    <w:basedOn w:val="DefaultParagraphFont"/>
    <w:link w:val="Heading2"/>
    <w:uiPriority w:val="9"/>
    <w:rsid w:val="007B084B"/>
    <w:rPr>
      <w:rFonts w:ascii="Times New Roman" w:hAnsi="Times New Roman" w:eastAsia="Times New Roman" w:cs="Times New Roman"/>
      <w:b/>
      <w:kern w:val="0"/>
      <w:sz w:val="26"/>
      <w:szCs w:val="26"/>
      <w:lang w:val="en-GB"/>
      <w14:ligatures w14:val="none"/>
    </w:rPr>
  </w:style>
  <w:style w:type="paragraph" w:styleId="NormalWeb">
    <w:name w:val="Normal (Web)"/>
    <w:basedOn w:val="Normal"/>
    <w:uiPriority w:val="99"/>
    <w:semiHidden/>
    <w:unhideWhenUsed/>
    <w:rsid w:val="00F4286D"/>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780D8A"/>
  </w:style>
  <w:style w:type="paragraph" w:styleId="Header">
    <w:name w:val="header"/>
    <w:basedOn w:val="Normal"/>
    <w:link w:val="HeaderChar"/>
    <w:uiPriority w:val="99"/>
    <w:unhideWhenUsed/>
    <w:rsid w:val="007A4749"/>
    <w:pPr>
      <w:tabs>
        <w:tab w:val="center" w:pos="4513"/>
        <w:tab w:val="right" w:pos="9026"/>
      </w:tabs>
      <w:spacing w:after="0" w:line="240" w:lineRule="auto"/>
    </w:pPr>
  </w:style>
  <w:style w:type="character" w:styleId="HeaderChar" w:customStyle="1">
    <w:name w:val="Header Char"/>
    <w:basedOn w:val="DefaultParagraphFont"/>
    <w:link w:val="Header"/>
    <w:uiPriority w:val="99"/>
    <w:rsid w:val="007A4749"/>
    <w:rPr>
      <w:rFonts w:ascii="Times New Roman" w:hAnsi="Times New Roman"/>
      <w:kern w:val="0"/>
      <w:sz w:val="24"/>
      <w:lang w:val="en-GB"/>
      <w14:ligatures w14:val="none"/>
    </w:rPr>
  </w:style>
  <w:style w:type="paragraph" w:styleId="Footer">
    <w:name w:val="footer"/>
    <w:basedOn w:val="Normal"/>
    <w:link w:val="FooterChar"/>
    <w:uiPriority w:val="99"/>
    <w:unhideWhenUsed/>
    <w:rsid w:val="007A47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7A4749"/>
    <w:rPr>
      <w:rFonts w:ascii="Times New Roman" w:hAnsi="Times New Roman"/>
      <w:kern w:val="0"/>
      <w:sz w:val="24"/>
      <w:lang w:val="en-GB"/>
      <w14:ligatures w14:val="none"/>
    </w:rPr>
  </w:style>
  <w:style w:type="paragraph" w:styleId="ListParagraph">
    <w:name w:val="List Paragraph"/>
    <w:basedOn w:val="Normal"/>
    <w:uiPriority w:val="34"/>
    <w:qFormat/>
    <w:rsid w:val="003D41D0"/>
    <w:pPr>
      <w:ind w:left="720"/>
      <w:contextualSpacing/>
    </w:pPr>
  </w:style>
  <w:style w:type="paragraph" w:styleId="TOCHeading">
    <w:name w:val="TOC Heading"/>
    <w:basedOn w:val="Heading1"/>
    <w:next w:val="Normal"/>
    <w:uiPriority w:val="39"/>
    <w:unhideWhenUsed/>
    <w:qFormat/>
    <w:rsid w:val="002D1978"/>
    <w:pPr>
      <w:spacing w:before="240" w:after="0" w:line="259" w:lineRule="auto"/>
      <w:jc w:val="left"/>
      <w:outlineLvl w:val="9"/>
    </w:pPr>
    <w:rPr>
      <w:rFonts w:asciiTheme="majorHAnsi" w:hAnsiTheme="majorHAnsi" w:eastAsiaTheme="majorEastAsia"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D1978"/>
    <w:pPr>
      <w:spacing w:after="100"/>
    </w:pPr>
  </w:style>
  <w:style w:type="paragraph" w:styleId="TOC2">
    <w:name w:val="toc 2"/>
    <w:basedOn w:val="Normal"/>
    <w:next w:val="Normal"/>
    <w:autoRedefine/>
    <w:uiPriority w:val="39"/>
    <w:unhideWhenUsed/>
    <w:rsid w:val="002D1978"/>
    <w:pPr>
      <w:spacing w:after="100"/>
      <w:ind w:left="240"/>
    </w:pPr>
  </w:style>
  <w:style w:type="character" w:styleId="Hyperlink">
    <w:name w:val="Hyperlink"/>
    <w:basedOn w:val="DefaultParagraphFont"/>
    <w:uiPriority w:val="99"/>
    <w:unhideWhenUsed/>
    <w:rsid w:val="002D19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21809">
      <w:bodyDiv w:val="1"/>
      <w:marLeft w:val="0"/>
      <w:marRight w:val="0"/>
      <w:marTop w:val="0"/>
      <w:marBottom w:val="0"/>
      <w:divBdr>
        <w:top w:val="none" w:sz="0" w:space="0" w:color="auto"/>
        <w:left w:val="none" w:sz="0" w:space="0" w:color="auto"/>
        <w:bottom w:val="none" w:sz="0" w:space="0" w:color="auto"/>
        <w:right w:val="none" w:sz="0" w:space="0" w:color="auto"/>
      </w:divBdr>
    </w:div>
    <w:div w:id="1239094675">
      <w:bodyDiv w:val="1"/>
      <w:marLeft w:val="0"/>
      <w:marRight w:val="0"/>
      <w:marTop w:val="0"/>
      <w:marBottom w:val="0"/>
      <w:divBdr>
        <w:top w:val="none" w:sz="0" w:space="0" w:color="auto"/>
        <w:left w:val="none" w:sz="0" w:space="0" w:color="auto"/>
        <w:bottom w:val="none" w:sz="0" w:space="0" w:color="auto"/>
        <w:right w:val="none" w:sz="0" w:space="0" w:color="auto"/>
      </w:divBdr>
    </w:div>
    <w:div w:id="1539317739">
      <w:bodyDiv w:val="1"/>
      <w:marLeft w:val="0"/>
      <w:marRight w:val="0"/>
      <w:marTop w:val="0"/>
      <w:marBottom w:val="0"/>
      <w:divBdr>
        <w:top w:val="none" w:sz="0" w:space="0" w:color="auto"/>
        <w:left w:val="none" w:sz="0" w:space="0" w:color="auto"/>
        <w:bottom w:val="none" w:sz="0" w:space="0" w:color="auto"/>
        <w:right w:val="none" w:sz="0" w:space="0" w:color="auto"/>
      </w:divBdr>
    </w:div>
    <w:div w:id="1725330644">
      <w:bodyDiv w:val="1"/>
      <w:marLeft w:val="0"/>
      <w:marRight w:val="0"/>
      <w:marTop w:val="0"/>
      <w:marBottom w:val="0"/>
      <w:divBdr>
        <w:top w:val="none" w:sz="0" w:space="0" w:color="auto"/>
        <w:left w:val="none" w:sz="0" w:space="0" w:color="auto"/>
        <w:bottom w:val="none" w:sz="0" w:space="0" w:color="auto"/>
        <w:right w:val="none" w:sz="0" w:space="0" w:color="auto"/>
      </w:divBdr>
    </w:div>
    <w:div w:id="1739673513">
      <w:bodyDiv w:val="1"/>
      <w:marLeft w:val="0"/>
      <w:marRight w:val="0"/>
      <w:marTop w:val="0"/>
      <w:marBottom w:val="0"/>
      <w:divBdr>
        <w:top w:val="none" w:sz="0" w:space="0" w:color="auto"/>
        <w:left w:val="none" w:sz="0" w:space="0" w:color="auto"/>
        <w:bottom w:val="none" w:sz="0" w:space="0" w:color="auto"/>
        <w:right w:val="none" w:sz="0" w:space="0" w:color="auto"/>
      </w:divBdr>
    </w:div>
    <w:div w:id="1926300265">
      <w:bodyDiv w:val="1"/>
      <w:marLeft w:val="0"/>
      <w:marRight w:val="0"/>
      <w:marTop w:val="0"/>
      <w:marBottom w:val="0"/>
      <w:divBdr>
        <w:top w:val="none" w:sz="0" w:space="0" w:color="auto"/>
        <w:left w:val="none" w:sz="0" w:space="0" w:color="auto"/>
        <w:bottom w:val="none" w:sz="0" w:space="0" w:color="auto"/>
        <w:right w:val="none" w:sz="0" w:space="0" w:color="auto"/>
      </w:divBdr>
    </w:div>
    <w:div w:id="207318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theme" Target="theme/theme1.xml" Id="rId14" /><Relationship Type="http://schemas.openxmlformats.org/officeDocument/2006/relationships/image" Target="/media/image4.png" Id="R8754a7a1e6894b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Dan236</b:Tag>
    <b:SourceType>InternetSite</b:SourceType>
    <b:Guid>{CF57D4D0-08B5-4D8C-A997-B4F01EFDCDF0}</b:Guid>
    <b:Author>
      <b:Author>
        <b:NameList>
          <b:Person>
            <b:Last>Berman</b:Last>
            <b:First>Daniel</b:First>
          </b:Person>
        </b:NameList>
      </b:Author>
    </b:Author>
    <b:Title>Enhancing The Guest Experience</b:Title>
    <b:Year>2023</b:Year>
    <b:YearAccessed>2024</b:YearAccessed>
    <b:MonthAccessed>April</b:MonthAccessed>
    <b:DayAccessed>15</b:DayAccessed>
    <b:URL>https://www.forbes.com/sites/forbesbusinesscouncil/2023/09/11/revolutionizing-the-hospitality-industry-with-artificial-intelligence/?sh=7a98595923d1</b:URL>
    <b:RefOrder>1</b:RefOrder>
  </b:Source>
  <b:Source>
    <b:Tag>Dan223</b:Tag>
    <b:SourceType>InternetSite</b:SourceType>
    <b:Guid>{1FBAC6E1-FB2D-4014-83EE-79DB786FD2F5}</b:Guid>
    <b:Author>
      <b:Author>
        <b:NameList>
          <b:Person>
            <b:Last>Dana Miranda</b:Last>
            <b:First>Cassie</b:First>
            <b:Middle>Bottorff</b:Middle>
          </b:Person>
        </b:NameList>
      </b:Author>
    </b:Author>
    <b:Title>What Is Process Improvement?</b:Title>
    <b:Year>2022</b:Year>
    <b:YearAccessed>2024</b:YearAccessed>
    <b:MonthAccessed>April</b:MonthAccessed>
    <b:DayAccessed>15</b:DayAccessed>
    <b:URL>https://www.forbes.com/advisor/business/what-is-process-improvement/#:~:text=The%20PDCA%20cycle%20is%20a,develop%20a%20plan%20for%20change.</b:URL>
    <b:RefOrder>2</b:RefOrder>
  </b:Source>
  <b:Source>
    <b:Tag>Guy231</b:Tag>
    <b:SourceType>InternetSite</b:SourceType>
    <b:Guid>{4F618A9E-5BD9-4EC6-8476-109B8399A7F7}</b:Guid>
    <b:Author>
      <b:Author>
        <b:NameList>
          <b:Person>
            <b:Last>Yehiav</b:Last>
            <b:First>Guy</b:First>
          </b:Person>
        </b:NameList>
      </b:Author>
    </b:Author>
    <b:Title>Developing A Platform For The Future With A Continuous Improvement Approach</b:Title>
    <b:Year>2023</b:Year>
    <b:YearAccessed>2024</b:YearAccessed>
    <b:MonthAccessed>April</b:MonthAccessed>
    <b:DayAccessed>15</b:DayAccessed>
    <b:URL>https://www.forbes.com/sites/forbestechcouncil/2023/02/21/developing-a-platform-for-the-future-with-a-continuous-improvement-approach/?sh=301a656e308b</b:URL>
    <b:RefOrder>3</b:RefOrder>
  </b:Source>
  <b:Source>
    <b:Tag>Kev24</b:Tag>
    <b:SourceType>InternetSite</b:SourceType>
    <b:Guid>{033F0B3F-4DB6-487C-BA3C-F2F907190BDF}</b:Guid>
    <b:Author>
      <b:Author>
        <b:NameList>
          <b:Person>
            <b:Last>Pratt</b:Last>
            <b:First>Kevin</b:First>
          </b:Person>
        </b:NameList>
      </b:Author>
    </b:Author>
    <b:Title>UK Artificial Intelligence (AI) Statistics And Trends In 2024</b:Title>
    <b:Year>2024</b:Year>
    <b:YearAccessed>2024</b:YearAccessed>
    <b:MonthAccessed>April</b:MonthAccessed>
    <b:DayAccessed>14</b:DayAccessed>
    <b:URL>https://www.forbes.com/uk/advisor/business/software/uk-artificial-intelligence-ai-statistics-2023/</b:URL>
    <b:RefOrder>4</b:RefOrder>
  </b:Source>
  <b:Source>
    <b:Tag>Geo236</b:Tag>
    <b:SourceType>InternetSite</b:SourceType>
    <b:Guid>{5292BDB9-774C-4D10-9411-CD12B66F9C8E}</b:Guid>
    <b:Author>
      <b:Author>
        <b:NameList>
          <b:Person>
            <b:Last>Murgatroyd</b:Last>
            <b:First>George</b:First>
          </b:Person>
        </b:NameList>
      </b:Author>
    </b:Author>
    <b:Title>Technology’s Answer To Healthcare’s Big Problem</b:Title>
    <b:Year>2023</b:Year>
    <b:YearAccessed>2024</b:YearAccessed>
    <b:MonthAccessed>April</b:MonthAccessed>
    <b:DayAccessed>14</b:DayAccessed>
    <b:URL>https://www.forbes.com/sites/forbestechcouncil/2023/12/26/technologys-answer-to-healthcares-big-problem/?sh=1d6f187b339c</b:URL>
    <b:RefOrder>5</b:RefOrder>
  </b:Source>
  <b:Source>
    <b:Tag>the243</b:Tag>
    <b:SourceType>InternetSite</b:SourceType>
    <b:Guid>{93A11B40-C456-43BE-9F10-F62D4E008DD5}</b:Guid>
    <b:Author>
      <b:Author>
        <b:Corporate>thecityuk</b:Corporate>
      </b:Author>
    </b:Author>
    <b:Title>The economy in 2024: uncertainty ahead</b:Title>
    <b:Year>2024</b:Year>
    <b:YearAccessed>2024</b:YearAccessed>
    <b:MonthAccessed>April</b:MonthAccessed>
    <b:DayAccessed>15</b:DayAccessed>
    <b:URL>https://www.thecityuk.com/news/the-economy-in-2024-uncertainty-ahead/#:~:text=The%20outturn%20for%20UK%20GDP,has%20merely%20been%20brought%20forward.</b:URL>
    <b:RefOrder>6</b:RefOrder>
  </b:Source>
  <b:Source>
    <b:Tag>sta248</b:Tag>
    <b:SourceType>InternetSite</b:SourceType>
    <b:Guid>{D7959D3E-CD99-4BC2-9D35-2A265BE73765}</b:Guid>
    <b:Author>
      <b:Author>
        <b:Corporate>statista</b:Corporate>
      </b:Author>
    </b:Author>
    <b:Title>Event Tickets - United Kingdom</b:Title>
    <b:Year>2024</b:Year>
    <b:YearAccessed>2024</b:YearAccessed>
    <b:MonthAccessed>April</b:MonthAccessed>
    <b:DayAccessed>16</b:DayAccessed>
    <b:URL>https://www.statista.com/outlook/dmo/eservices/event-tickets/united-kingdom</b:URL>
    <b:RefOrder>7</b:RefOrder>
  </b:Source>
  <b:Source>
    <b:Tag>sta249</b:Tag>
    <b:SourceType>InternetSite</b:SourceType>
    <b:Guid>{85C3074A-4BBC-48DD-9A75-BB49ACA06A81}</b:Guid>
    <b:Author>
      <b:Author>
        <b:Corporate>statista</b:Corporate>
      </b:Author>
    </b:Author>
    <b:Title>Digital Investment - United Kingdom</b:Title>
    <b:Year>2024</b:Year>
    <b:YearAccessed>2024</b:YearAccessed>
    <b:MonthAccessed>April</b:MonthAccessed>
    <b:DayAccessed>16</b:DayAccessed>
    <b:URL>https://www.statista.com/outlook/fmo/wealth-management/digital-investment/united-kingdom</b:URL>
    <b:RefOrder>8</b:RefOrder>
  </b:Source>
</b:Sources>
</file>

<file path=customXml/itemProps1.xml><?xml version="1.0" encoding="utf-8"?>
<ds:datastoreItem xmlns:ds="http://schemas.openxmlformats.org/officeDocument/2006/customXml" ds:itemID="{0C67857B-9C82-4FEB-B98E-A13E7C5EB36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Marina-Georgiana Hogea (2131351)</lastModifiedBy>
  <revision>2</revision>
  <dcterms:created xsi:type="dcterms:W3CDTF">2024-05-27T13:24:00.0000000Z</dcterms:created>
  <dcterms:modified xsi:type="dcterms:W3CDTF">2024-05-27T14:13:51.7539586Z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2dea0a27da9087cd8f67f3b154f6850a976b5dd1b2a67d46a7a41d0c473d0113</vt:lpwstr>
  </property>
</Properties>
</file>