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1C1C7" w14:textId="77777777" w:rsidR="009D03AA" w:rsidRDefault="009D03AA" w:rsidP="00997B82">
      <w:pPr>
        <w:spacing w:line="259" w:lineRule="auto"/>
        <w:jc w:val="center"/>
        <w:rPr>
          <w:b/>
          <w:sz w:val="32"/>
        </w:rPr>
      </w:pPr>
    </w:p>
    <w:p w14:paraId="71447A20" w14:textId="77777777" w:rsidR="00CC10D9" w:rsidRDefault="00CC10D9" w:rsidP="00997B82">
      <w:pPr>
        <w:spacing w:line="259" w:lineRule="auto"/>
        <w:jc w:val="center"/>
        <w:rPr>
          <w:b/>
          <w:sz w:val="32"/>
        </w:rPr>
      </w:pPr>
    </w:p>
    <w:p w14:paraId="138D6E87" w14:textId="77777777" w:rsidR="00CC10D9" w:rsidRDefault="00CC10D9" w:rsidP="00997B82">
      <w:pPr>
        <w:spacing w:line="259" w:lineRule="auto"/>
        <w:jc w:val="center"/>
        <w:rPr>
          <w:b/>
          <w:sz w:val="32"/>
        </w:rPr>
      </w:pPr>
    </w:p>
    <w:p w14:paraId="6CC1C1C8" w14:textId="77777777" w:rsidR="00997B82" w:rsidRPr="00AC76AE" w:rsidRDefault="0011079B" w:rsidP="00997B82">
      <w:pPr>
        <w:spacing w:line="259" w:lineRule="auto"/>
        <w:jc w:val="center"/>
        <w:rPr>
          <w:b/>
          <w:sz w:val="40"/>
          <w:szCs w:val="40"/>
        </w:rPr>
      </w:pPr>
      <w:r w:rsidRPr="00AC76AE">
        <w:rPr>
          <w:b/>
          <w:sz w:val="40"/>
          <w:szCs w:val="40"/>
        </w:rPr>
        <w:t xml:space="preserve">How to engage employees throughout the employee </w:t>
      </w:r>
      <w:r w:rsidR="009D03AA" w:rsidRPr="00AC76AE">
        <w:rPr>
          <w:b/>
          <w:sz w:val="40"/>
          <w:szCs w:val="40"/>
        </w:rPr>
        <w:t>lifecycle?</w:t>
      </w:r>
    </w:p>
    <w:p w14:paraId="1254BCD7" w14:textId="77777777" w:rsidR="00FC601D" w:rsidRDefault="00FC601D" w:rsidP="00997B82">
      <w:pPr>
        <w:spacing w:line="259" w:lineRule="auto"/>
        <w:jc w:val="center"/>
        <w:rPr>
          <w:b/>
          <w:sz w:val="32"/>
        </w:rPr>
      </w:pPr>
    </w:p>
    <w:p w14:paraId="5E3C8EB2" w14:textId="77777777" w:rsidR="00FC601D" w:rsidRDefault="00FC601D" w:rsidP="00997B82">
      <w:pPr>
        <w:spacing w:line="259" w:lineRule="auto"/>
        <w:jc w:val="center"/>
        <w:rPr>
          <w:b/>
          <w:sz w:val="32"/>
        </w:rPr>
      </w:pPr>
    </w:p>
    <w:p w14:paraId="7A7695E5" w14:textId="77777777" w:rsidR="00FC601D" w:rsidRDefault="00FC601D" w:rsidP="00997B82">
      <w:pPr>
        <w:spacing w:line="259" w:lineRule="auto"/>
        <w:jc w:val="center"/>
        <w:rPr>
          <w:b/>
          <w:sz w:val="32"/>
        </w:rPr>
      </w:pPr>
    </w:p>
    <w:p w14:paraId="5E2C6CEC" w14:textId="77777777" w:rsidR="00FC601D" w:rsidRPr="00FC601D" w:rsidRDefault="00FC601D" w:rsidP="00997B82">
      <w:pPr>
        <w:spacing w:line="259" w:lineRule="auto"/>
        <w:jc w:val="center"/>
        <w:rPr>
          <w:bCs/>
          <w:sz w:val="32"/>
        </w:rPr>
      </w:pPr>
    </w:p>
    <w:p w14:paraId="6CC1C1C9" w14:textId="0004A2C6" w:rsidR="009D03AA" w:rsidRDefault="0011079B" w:rsidP="00997B82">
      <w:pPr>
        <w:spacing w:line="259" w:lineRule="auto"/>
        <w:jc w:val="center"/>
        <w:rPr>
          <w:bCs/>
          <w:sz w:val="32"/>
        </w:rPr>
      </w:pPr>
      <w:r w:rsidRPr="00FC601D">
        <w:rPr>
          <w:bCs/>
          <w:sz w:val="32"/>
        </w:rPr>
        <w:t>Student Name:</w:t>
      </w:r>
      <w:r w:rsidR="00FC601D">
        <w:rPr>
          <w:bCs/>
          <w:sz w:val="32"/>
        </w:rPr>
        <w:t xml:space="preserve"> Radiana Lungu</w:t>
      </w:r>
    </w:p>
    <w:p w14:paraId="2834E3C3" w14:textId="01E18EAF" w:rsidR="00AC76AE" w:rsidRPr="00FC601D" w:rsidRDefault="00AC76AE" w:rsidP="00997B82">
      <w:pPr>
        <w:spacing w:line="259" w:lineRule="auto"/>
        <w:jc w:val="center"/>
        <w:rPr>
          <w:bCs/>
          <w:sz w:val="32"/>
        </w:rPr>
      </w:pPr>
      <w:r>
        <w:rPr>
          <w:bCs/>
          <w:sz w:val="32"/>
        </w:rPr>
        <w:t>Student ID: 2111317</w:t>
      </w:r>
    </w:p>
    <w:p w14:paraId="6CC1C1CA" w14:textId="76A9D581" w:rsidR="009D03AA" w:rsidRPr="00FC601D" w:rsidRDefault="00FC601D" w:rsidP="00997B82">
      <w:pPr>
        <w:spacing w:line="259" w:lineRule="auto"/>
        <w:jc w:val="center"/>
        <w:rPr>
          <w:bCs/>
          <w:sz w:val="32"/>
        </w:rPr>
      </w:pPr>
      <w:r>
        <w:rPr>
          <w:bCs/>
          <w:sz w:val="32"/>
        </w:rPr>
        <w:t>M</w:t>
      </w:r>
      <w:r w:rsidR="0011079B" w:rsidRPr="00FC601D">
        <w:rPr>
          <w:bCs/>
          <w:sz w:val="32"/>
        </w:rPr>
        <w:t xml:space="preserve">odule title: </w:t>
      </w:r>
      <w:r w:rsidR="00120359">
        <w:rPr>
          <w:bCs/>
          <w:sz w:val="32"/>
        </w:rPr>
        <w:t xml:space="preserve">Personnel Resourcing </w:t>
      </w:r>
      <w:proofErr w:type="gramStart"/>
      <w:r w:rsidR="00120359">
        <w:rPr>
          <w:bCs/>
          <w:sz w:val="32"/>
        </w:rPr>
        <w:t>And</w:t>
      </w:r>
      <w:proofErr w:type="gramEnd"/>
      <w:r w:rsidR="00120359">
        <w:rPr>
          <w:bCs/>
          <w:sz w:val="32"/>
        </w:rPr>
        <w:t xml:space="preserve"> Development </w:t>
      </w:r>
    </w:p>
    <w:p w14:paraId="6CC1C1CB" w14:textId="3996396F" w:rsidR="009D03AA" w:rsidRPr="00FC601D" w:rsidRDefault="00120359" w:rsidP="00997B82">
      <w:pPr>
        <w:spacing w:line="259" w:lineRule="auto"/>
        <w:jc w:val="center"/>
        <w:rPr>
          <w:bCs/>
          <w:sz w:val="32"/>
        </w:rPr>
      </w:pPr>
      <w:r>
        <w:rPr>
          <w:bCs/>
          <w:sz w:val="32"/>
        </w:rPr>
        <w:t>M</w:t>
      </w:r>
      <w:r w:rsidR="0011079B" w:rsidRPr="00FC601D">
        <w:rPr>
          <w:bCs/>
          <w:sz w:val="32"/>
        </w:rPr>
        <w:t>odule code:</w:t>
      </w:r>
      <w:r>
        <w:rPr>
          <w:bCs/>
          <w:sz w:val="32"/>
        </w:rPr>
        <w:t xml:space="preserve"> B</w:t>
      </w:r>
      <w:r w:rsidR="00602C81">
        <w:rPr>
          <w:bCs/>
          <w:sz w:val="32"/>
        </w:rPr>
        <w:t>MIH5005</w:t>
      </w:r>
    </w:p>
    <w:p w14:paraId="7F690E6A" w14:textId="77777777" w:rsidR="00D73773" w:rsidRDefault="00602C81" w:rsidP="00997B82">
      <w:pPr>
        <w:spacing w:line="259" w:lineRule="auto"/>
        <w:jc w:val="center"/>
        <w:rPr>
          <w:bCs/>
          <w:sz w:val="32"/>
          <w:lang w:val="en-IN"/>
        </w:rPr>
      </w:pPr>
      <w:r>
        <w:rPr>
          <w:bCs/>
          <w:sz w:val="32"/>
          <w:lang w:val="en-IN"/>
        </w:rPr>
        <w:t>L</w:t>
      </w:r>
      <w:r w:rsidR="0011079B" w:rsidRPr="00FC601D">
        <w:rPr>
          <w:bCs/>
          <w:sz w:val="32"/>
          <w:lang w:val="en-IN"/>
        </w:rPr>
        <w:t>ecturer’s name:</w:t>
      </w:r>
      <w:r>
        <w:rPr>
          <w:bCs/>
          <w:sz w:val="32"/>
          <w:lang w:val="en-IN"/>
        </w:rPr>
        <w:t xml:space="preserve"> Emma </w:t>
      </w:r>
      <w:r w:rsidR="00F77A9B">
        <w:rPr>
          <w:bCs/>
          <w:sz w:val="32"/>
          <w:lang w:val="en-IN"/>
        </w:rPr>
        <w:t>Roberts</w:t>
      </w:r>
    </w:p>
    <w:p w14:paraId="6CC1C1CC" w14:textId="44EA77FF" w:rsidR="00997B82" w:rsidRPr="009D03AA" w:rsidRDefault="00D73773" w:rsidP="00997B82">
      <w:pPr>
        <w:spacing w:line="259" w:lineRule="auto"/>
        <w:jc w:val="center"/>
        <w:rPr>
          <w:b/>
          <w:lang w:val="en-IN"/>
        </w:rPr>
      </w:pPr>
      <w:r>
        <w:rPr>
          <w:bCs/>
          <w:sz w:val="32"/>
          <w:lang w:val="en-IN"/>
        </w:rPr>
        <w:t xml:space="preserve">Module </w:t>
      </w:r>
      <w:proofErr w:type="gramStart"/>
      <w:r>
        <w:rPr>
          <w:bCs/>
          <w:sz w:val="32"/>
          <w:lang w:val="en-IN"/>
        </w:rPr>
        <w:t>Tutor :</w:t>
      </w:r>
      <w:proofErr w:type="gramEnd"/>
      <w:r>
        <w:rPr>
          <w:bCs/>
          <w:sz w:val="32"/>
          <w:lang w:val="en-IN"/>
        </w:rPr>
        <w:t xml:space="preserve"> Kathryn Roberts</w:t>
      </w:r>
      <w:r w:rsidR="0011079B" w:rsidRPr="009D03AA">
        <w:rPr>
          <w:b/>
          <w:lang w:val="en-IN"/>
        </w:rPr>
        <w:br w:type="page"/>
      </w:r>
    </w:p>
    <w:sdt>
      <w:sdtPr>
        <w:rPr>
          <w:rFonts w:ascii="Arial" w:eastAsiaTheme="minorHAnsi" w:hAnsi="Arial" w:cstheme="minorBidi"/>
          <w:color w:val="auto"/>
          <w:sz w:val="24"/>
          <w:szCs w:val="28"/>
          <w:lang w:val="en-GB" w:bidi="th-TH"/>
        </w:rPr>
        <w:id w:val="-1207182156"/>
        <w:docPartObj>
          <w:docPartGallery w:val="Table of Contents"/>
          <w:docPartUnique/>
        </w:docPartObj>
      </w:sdtPr>
      <w:sdtEndPr>
        <w:rPr>
          <w:b/>
          <w:bCs/>
          <w:noProof/>
        </w:rPr>
      </w:sdtEndPr>
      <w:sdtContent>
        <w:p w14:paraId="6CC1C1CD" w14:textId="77777777" w:rsidR="00780A72" w:rsidRPr="0038718B" w:rsidRDefault="0011079B" w:rsidP="00780A72">
          <w:pPr>
            <w:pStyle w:val="TOCHeading"/>
            <w:spacing w:line="360" w:lineRule="auto"/>
            <w:jc w:val="center"/>
            <w:rPr>
              <w:rFonts w:ascii="Arial" w:hAnsi="Arial" w:cs="Arial"/>
              <w:b/>
              <w:color w:val="000000" w:themeColor="text1"/>
              <w:sz w:val="24"/>
              <w:szCs w:val="24"/>
            </w:rPr>
          </w:pPr>
          <w:r w:rsidRPr="0038718B">
            <w:rPr>
              <w:rFonts w:ascii="Arial" w:hAnsi="Arial" w:cs="Arial"/>
              <w:b/>
              <w:color w:val="000000" w:themeColor="text1"/>
              <w:sz w:val="24"/>
              <w:szCs w:val="24"/>
            </w:rPr>
            <w:t>Table of Contents</w:t>
          </w:r>
        </w:p>
        <w:p w14:paraId="6CC1C1CE" w14:textId="77777777" w:rsidR="0048758F" w:rsidRPr="00084A0C" w:rsidRDefault="0011079B">
          <w:pPr>
            <w:pStyle w:val="TOC1"/>
            <w:tabs>
              <w:tab w:val="right" w:leader="dot" w:pos="9016"/>
            </w:tabs>
            <w:rPr>
              <w:rFonts w:asciiTheme="minorHAnsi" w:eastAsiaTheme="minorEastAsia" w:hAnsiTheme="minorHAnsi"/>
              <w:noProof/>
              <w:sz w:val="28"/>
              <w:lang w:val="en-IN" w:eastAsia="en-IN" w:bidi="ar-SA"/>
            </w:rPr>
          </w:pPr>
          <w:r>
            <w:fldChar w:fldCharType="begin"/>
          </w:r>
          <w:r>
            <w:instrText xml:space="preserve"> TOC \o "1-3" \h \z \u </w:instrText>
          </w:r>
          <w:r>
            <w:fldChar w:fldCharType="separate"/>
          </w:r>
          <w:hyperlink w:anchor="_Toc129083944" w:history="1">
            <w:r w:rsidRPr="00084A0C">
              <w:rPr>
                <w:rStyle w:val="Hyperlink"/>
                <w:noProof/>
                <w:sz w:val="28"/>
                <w:lang w:val="en-IN"/>
              </w:rPr>
              <w:t>Introduction</w:t>
            </w:r>
            <w:r w:rsidRPr="00084A0C">
              <w:rPr>
                <w:noProof/>
                <w:webHidden/>
                <w:sz w:val="28"/>
              </w:rPr>
              <w:tab/>
            </w:r>
            <w:r w:rsidRPr="00084A0C">
              <w:rPr>
                <w:noProof/>
                <w:webHidden/>
                <w:sz w:val="28"/>
              </w:rPr>
              <w:fldChar w:fldCharType="begin"/>
            </w:r>
            <w:r w:rsidRPr="00084A0C">
              <w:rPr>
                <w:noProof/>
                <w:webHidden/>
                <w:sz w:val="28"/>
              </w:rPr>
              <w:instrText xml:space="preserve"> PAGEREF _Toc129083944 \h </w:instrText>
            </w:r>
            <w:r w:rsidRPr="00084A0C">
              <w:rPr>
                <w:noProof/>
                <w:webHidden/>
                <w:sz w:val="28"/>
              </w:rPr>
            </w:r>
            <w:r w:rsidRPr="00084A0C">
              <w:rPr>
                <w:noProof/>
                <w:webHidden/>
                <w:sz w:val="28"/>
              </w:rPr>
              <w:fldChar w:fldCharType="separate"/>
            </w:r>
            <w:r w:rsidRPr="00084A0C">
              <w:rPr>
                <w:noProof/>
                <w:webHidden/>
                <w:sz w:val="28"/>
              </w:rPr>
              <w:t>3</w:t>
            </w:r>
            <w:r w:rsidRPr="00084A0C">
              <w:rPr>
                <w:noProof/>
                <w:webHidden/>
                <w:sz w:val="28"/>
              </w:rPr>
              <w:fldChar w:fldCharType="end"/>
            </w:r>
          </w:hyperlink>
        </w:p>
        <w:p w14:paraId="6CC1C1CF" w14:textId="77777777" w:rsidR="0048758F" w:rsidRPr="00084A0C" w:rsidRDefault="00084A0C">
          <w:pPr>
            <w:pStyle w:val="TOC1"/>
            <w:tabs>
              <w:tab w:val="right" w:leader="dot" w:pos="9016"/>
            </w:tabs>
            <w:rPr>
              <w:rFonts w:asciiTheme="minorHAnsi" w:eastAsiaTheme="minorEastAsia" w:hAnsiTheme="minorHAnsi"/>
              <w:noProof/>
              <w:sz w:val="28"/>
              <w:lang w:val="en-IN" w:eastAsia="en-IN" w:bidi="ar-SA"/>
            </w:rPr>
          </w:pPr>
          <w:hyperlink w:anchor="_Toc129083945" w:history="1">
            <w:r w:rsidR="0011079B" w:rsidRPr="00084A0C">
              <w:rPr>
                <w:rStyle w:val="Hyperlink"/>
                <w:noProof/>
                <w:sz w:val="28"/>
                <w:lang w:val="en-IN"/>
              </w:rPr>
              <w:t>Main body</w:t>
            </w:r>
            <w:r w:rsidR="0011079B" w:rsidRPr="00084A0C">
              <w:rPr>
                <w:noProof/>
                <w:webHidden/>
                <w:sz w:val="28"/>
              </w:rPr>
              <w:tab/>
            </w:r>
            <w:r w:rsidR="0011079B" w:rsidRPr="00084A0C">
              <w:rPr>
                <w:noProof/>
                <w:webHidden/>
                <w:sz w:val="28"/>
              </w:rPr>
              <w:fldChar w:fldCharType="begin"/>
            </w:r>
            <w:r w:rsidR="0011079B" w:rsidRPr="00084A0C">
              <w:rPr>
                <w:noProof/>
                <w:webHidden/>
                <w:sz w:val="28"/>
              </w:rPr>
              <w:instrText xml:space="preserve"> PAGEREF _Toc129083945 \h </w:instrText>
            </w:r>
            <w:r w:rsidR="0011079B" w:rsidRPr="00084A0C">
              <w:rPr>
                <w:noProof/>
                <w:webHidden/>
                <w:sz w:val="28"/>
              </w:rPr>
            </w:r>
            <w:r w:rsidR="0011079B" w:rsidRPr="00084A0C">
              <w:rPr>
                <w:noProof/>
                <w:webHidden/>
                <w:sz w:val="28"/>
              </w:rPr>
              <w:fldChar w:fldCharType="separate"/>
            </w:r>
            <w:r w:rsidR="0011079B" w:rsidRPr="00084A0C">
              <w:rPr>
                <w:noProof/>
                <w:webHidden/>
                <w:sz w:val="28"/>
              </w:rPr>
              <w:t>3</w:t>
            </w:r>
            <w:r w:rsidR="0011079B" w:rsidRPr="00084A0C">
              <w:rPr>
                <w:noProof/>
                <w:webHidden/>
                <w:sz w:val="28"/>
              </w:rPr>
              <w:fldChar w:fldCharType="end"/>
            </w:r>
          </w:hyperlink>
        </w:p>
        <w:p w14:paraId="6CC1C1D0" w14:textId="77777777" w:rsidR="0048758F" w:rsidRDefault="00084A0C">
          <w:pPr>
            <w:pStyle w:val="TOC1"/>
            <w:tabs>
              <w:tab w:val="right" w:leader="dot" w:pos="9016"/>
            </w:tabs>
            <w:rPr>
              <w:rFonts w:asciiTheme="minorHAnsi" w:eastAsiaTheme="minorEastAsia" w:hAnsiTheme="minorHAnsi"/>
              <w:noProof/>
              <w:sz w:val="22"/>
              <w:szCs w:val="22"/>
              <w:lang w:val="en-IN" w:eastAsia="en-IN" w:bidi="ar-SA"/>
            </w:rPr>
          </w:pPr>
          <w:hyperlink w:anchor="_Toc129083946" w:history="1">
            <w:r w:rsidR="0011079B" w:rsidRPr="00084A0C">
              <w:rPr>
                <w:rStyle w:val="Hyperlink"/>
                <w:noProof/>
                <w:sz w:val="28"/>
                <w:lang w:val="en-IN"/>
              </w:rPr>
              <w:t>Conclusion</w:t>
            </w:r>
            <w:r w:rsidR="0011079B" w:rsidRPr="00084A0C">
              <w:rPr>
                <w:noProof/>
                <w:webHidden/>
                <w:sz w:val="28"/>
              </w:rPr>
              <w:tab/>
            </w:r>
            <w:r w:rsidR="0011079B" w:rsidRPr="00084A0C">
              <w:rPr>
                <w:noProof/>
                <w:webHidden/>
                <w:sz w:val="28"/>
              </w:rPr>
              <w:fldChar w:fldCharType="begin"/>
            </w:r>
            <w:r w:rsidR="0011079B" w:rsidRPr="00084A0C">
              <w:rPr>
                <w:noProof/>
                <w:webHidden/>
                <w:sz w:val="28"/>
              </w:rPr>
              <w:instrText xml:space="preserve"> PAGEREF _Toc129083946 \h </w:instrText>
            </w:r>
            <w:r w:rsidR="0011079B" w:rsidRPr="00084A0C">
              <w:rPr>
                <w:noProof/>
                <w:webHidden/>
                <w:sz w:val="28"/>
              </w:rPr>
            </w:r>
            <w:r w:rsidR="0011079B" w:rsidRPr="00084A0C">
              <w:rPr>
                <w:noProof/>
                <w:webHidden/>
                <w:sz w:val="28"/>
              </w:rPr>
              <w:fldChar w:fldCharType="separate"/>
            </w:r>
            <w:r w:rsidR="0011079B" w:rsidRPr="00084A0C">
              <w:rPr>
                <w:noProof/>
                <w:webHidden/>
                <w:sz w:val="28"/>
              </w:rPr>
              <w:t>7</w:t>
            </w:r>
            <w:r w:rsidR="0011079B" w:rsidRPr="00084A0C">
              <w:rPr>
                <w:noProof/>
                <w:webHidden/>
                <w:sz w:val="28"/>
              </w:rPr>
              <w:fldChar w:fldCharType="end"/>
            </w:r>
          </w:hyperlink>
        </w:p>
        <w:p w14:paraId="6CC1C1D1" w14:textId="77777777" w:rsidR="0048758F" w:rsidRDefault="00084A0C">
          <w:pPr>
            <w:pStyle w:val="TOC1"/>
            <w:tabs>
              <w:tab w:val="right" w:leader="dot" w:pos="9016"/>
            </w:tabs>
            <w:rPr>
              <w:rFonts w:asciiTheme="minorHAnsi" w:eastAsiaTheme="minorEastAsia" w:hAnsiTheme="minorHAnsi"/>
              <w:noProof/>
              <w:sz w:val="22"/>
              <w:szCs w:val="22"/>
              <w:lang w:val="en-IN" w:eastAsia="en-IN" w:bidi="ar-SA"/>
            </w:rPr>
          </w:pPr>
          <w:hyperlink w:anchor="_Toc129083947" w:history="1">
            <w:r w:rsidR="0011079B" w:rsidRPr="00757BDC">
              <w:rPr>
                <w:rStyle w:val="Hyperlink"/>
                <w:noProof/>
                <w:lang w:val="en-IN"/>
              </w:rPr>
              <w:t>References</w:t>
            </w:r>
            <w:r w:rsidR="0011079B">
              <w:rPr>
                <w:noProof/>
                <w:webHidden/>
              </w:rPr>
              <w:tab/>
            </w:r>
            <w:r w:rsidR="0011079B">
              <w:rPr>
                <w:noProof/>
                <w:webHidden/>
              </w:rPr>
              <w:fldChar w:fldCharType="begin"/>
            </w:r>
            <w:r w:rsidR="0011079B">
              <w:rPr>
                <w:noProof/>
                <w:webHidden/>
              </w:rPr>
              <w:instrText xml:space="preserve"> PAGEREF _Toc129083947 \h </w:instrText>
            </w:r>
            <w:r w:rsidR="0011079B">
              <w:rPr>
                <w:noProof/>
                <w:webHidden/>
              </w:rPr>
            </w:r>
            <w:r w:rsidR="0011079B">
              <w:rPr>
                <w:noProof/>
                <w:webHidden/>
              </w:rPr>
              <w:fldChar w:fldCharType="separate"/>
            </w:r>
            <w:r w:rsidR="0011079B">
              <w:rPr>
                <w:noProof/>
                <w:webHidden/>
              </w:rPr>
              <w:t>9</w:t>
            </w:r>
            <w:r w:rsidR="0011079B">
              <w:rPr>
                <w:noProof/>
                <w:webHidden/>
              </w:rPr>
              <w:fldChar w:fldCharType="end"/>
            </w:r>
          </w:hyperlink>
        </w:p>
        <w:p w14:paraId="6CC1C1D2" w14:textId="77777777" w:rsidR="00780A72" w:rsidRDefault="0011079B">
          <w:r>
            <w:rPr>
              <w:b/>
              <w:bCs/>
              <w:noProof/>
            </w:rPr>
            <w:fldChar w:fldCharType="end"/>
          </w:r>
        </w:p>
      </w:sdtContent>
    </w:sdt>
    <w:p w14:paraId="6CC1C1D3" w14:textId="77777777" w:rsidR="009D03AA" w:rsidRDefault="0011079B">
      <w:pPr>
        <w:spacing w:line="259" w:lineRule="auto"/>
        <w:jc w:val="left"/>
        <w:rPr>
          <w:lang w:val="en-IN"/>
        </w:rPr>
      </w:pPr>
      <w:r>
        <w:rPr>
          <w:lang w:val="en-IN"/>
        </w:rPr>
        <w:br w:type="page"/>
      </w:r>
    </w:p>
    <w:p w14:paraId="6CC1C1D4" w14:textId="77777777" w:rsidR="00CC2168" w:rsidRDefault="0011079B" w:rsidP="00CA4937">
      <w:pPr>
        <w:pStyle w:val="Heading1"/>
        <w:rPr>
          <w:lang w:val="en-IN"/>
        </w:rPr>
      </w:pPr>
      <w:bookmarkStart w:id="0" w:name="_Toc129083944"/>
      <w:r>
        <w:rPr>
          <w:lang w:val="en-IN"/>
        </w:rPr>
        <w:lastRenderedPageBreak/>
        <w:t>Introduction</w:t>
      </w:r>
      <w:bookmarkEnd w:id="0"/>
    </w:p>
    <w:p w14:paraId="6CC1C1D5" w14:textId="77777777" w:rsidR="00A03F9E" w:rsidRDefault="0011079B" w:rsidP="00AC76AE">
      <w:r>
        <w:rPr>
          <w:lang w:val="en-IN"/>
        </w:rPr>
        <w:t>The enthusiasm and dedication of the employee towards his job and work are known as e</w:t>
      </w:r>
      <w:r w:rsidRPr="00E811BE">
        <w:rPr>
          <w:lang w:val="en-IN"/>
        </w:rPr>
        <w:t>mployee engagemen</w:t>
      </w:r>
      <w:r>
        <w:rPr>
          <w:lang w:val="en-IN"/>
        </w:rPr>
        <w:t>t</w:t>
      </w:r>
      <w:r w:rsidR="00A67E41">
        <w:rPr>
          <w:lang w:val="en-IN"/>
        </w:rPr>
        <w:t xml:space="preserve"> (</w:t>
      </w:r>
      <w:r w:rsidR="002A115A">
        <w:rPr>
          <w:shd w:val="clear" w:color="auto" w:fill="FFFFFF"/>
        </w:rPr>
        <w:t>De-la-Calle-Durán and Rodríguez-Sánchez</w:t>
      </w:r>
      <w:r w:rsidR="00A67E41">
        <w:rPr>
          <w:shd w:val="clear" w:color="auto" w:fill="FFFFFF"/>
        </w:rPr>
        <w:t>, 2021</w:t>
      </w:r>
      <w:r w:rsidR="002A115A">
        <w:rPr>
          <w:shd w:val="clear" w:color="auto" w:fill="FFFFFF"/>
        </w:rPr>
        <w:t>, p.7</w:t>
      </w:r>
      <w:r w:rsidR="00A67E41">
        <w:rPr>
          <w:lang w:val="en-IN"/>
        </w:rPr>
        <w:t>)</w:t>
      </w:r>
      <w:r>
        <w:rPr>
          <w:lang w:val="en-IN"/>
        </w:rPr>
        <w:t>.</w:t>
      </w:r>
      <w:r w:rsidR="00BE2EE8">
        <w:rPr>
          <w:lang w:val="en-IN"/>
        </w:rPr>
        <w:t xml:space="preserve"> It plays a critical role in the success of the company </w:t>
      </w:r>
      <w:r w:rsidR="00451573">
        <w:rPr>
          <w:lang w:val="en-IN"/>
        </w:rPr>
        <w:t>by linking with job satisfaction and employee morale.</w:t>
      </w:r>
      <w:r w:rsidR="00A82727" w:rsidRPr="00A82727">
        <w:rPr>
          <w:lang w:val="en-IN"/>
        </w:rPr>
        <w:t xml:space="preserve"> </w:t>
      </w:r>
      <w:r w:rsidR="00A82727">
        <w:rPr>
          <w:lang w:val="en-IN"/>
        </w:rPr>
        <w:t>Human resource management</w:t>
      </w:r>
      <w:r w:rsidR="00451573">
        <w:rPr>
          <w:lang w:val="en-IN"/>
        </w:rPr>
        <w:t xml:space="preserve"> </w:t>
      </w:r>
      <w:r w:rsidR="00A82727">
        <w:rPr>
          <w:lang w:val="en-IN"/>
        </w:rPr>
        <w:t>is the department of an organisation which finds, screens, recruits and trains people for the company</w:t>
      </w:r>
      <w:r w:rsidR="00734E02">
        <w:rPr>
          <w:lang w:val="en-IN"/>
        </w:rPr>
        <w:t xml:space="preserve"> (</w:t>
      </w:r>
      <w:r w:rsidR="00734E02">
        <w:rPr>
          <w:shd w:val="clear" w:color="auto" w:fill="FFFFFF"/>
        </w:rPr>
        <w:t>Armstrong and Taylor, 2020, p.3</w:t>
      </w:r>
      <w:r w:rsidR="00734E02">
        <w:rPr>
          <w:lang w:val="en-IN"/>
        </w:rPr>
        <w:t>)</w:t>
      </w:r>
      <w:r w:rsidR="00A82727">
        <w:rPr>
          <w:lang w:val="en-IN"/>
        </w:rPr>
        <w:t xml:space="preserve">. HRM </w:t>
      </w:r>
      <w:r w:rsidR="00451573">
        <w:rPr>
          <w:lang w:val="en-IN"/>
        </w:rPr>
        <w:t>is responsible for developing and implementing employee engagement theories.</w:t>
      </w:r>
      <w:r>
        <w:rPr>
          <w:lang w:val="en-IN"/>
        </w:rPr>
        <w:t xml:space="preserve"> The essay will be shedding light on the </w:t>
      </w:r>
      <w:r>
        <w:t xml:space="preserve">role of the human resource department in engaging the employee. Along with it, the ways to develop the employee engagement stage and its advantages of it will also be evaluated. Moreover, the strategies for employee </w:t>
      </w:r>
      <w:r w:rsidR="00F80A87">
        <w:t>engagement at each stage of the employee lifecycle will also be discussed.</w:t>
      </w:r>
      <w:r w:rsidR="009C58D2">
        <w:t xml:space="preserve"> the essay will include insights from the employee engagement model and also the processes in which it can be applied to the </w:t>
      </w:r>
      <w:r w:rsidR="009056D0">
        <w:t xml:space="preserve">Marriott hotel. </w:t>
      </w:r>
      <w:r w:rsidR="0035103A">
        <w:t>Marriott is a global company which operates in the hospitality industry</w:t>
      </w:r>
      <w:r w:rsidR="009710E6">
        <w:t xml:space="preserve"> and is headquartered in the US. It is associated with 30 brands and has more than 8000 properties across 139 countries</w:t>
      </w:r>
      <w:r w:rsidR="00E1282B">
        <w:t xml:space="preserve"> (Marriott, 2023)</w:t>
      </w:r>
      <w:r w:rsidR="009710E6">
        <w:t>.</w:t>
      </w:r>
      <w:r w:rsidR="00C26251">
        <w:t xml:space="preserve"> The company considers </w:t>
      </w:r>
      <w:r w:rsidR="00C26251" w:rsidRPr="00C26251">
        <w:t>Diversity and inclusion</w:t>
      </w:r>
      <w:r w:rsidR="00C26251">
        <w:t xml:space="preserve"> in its </w:t>
      </w:r>
      <w:r w:rsidR="00C26251" w:rsidRPr="00C26251">
        <w:t>core values and strategic business goals</w:t>
      </w:r>
      <w:r w:rsidR="00C26251">
        <w:t>.</w:t>
      </w:r>
    </w:p>
    <w:p w14:paraId="6CC1C1D6" w14:textId="77777777" w:rsidR="009D03AA" w:rsidRDefault="0011079B" w:rsidP="00CA4937">
      <w:pPr>
        <w:pStyle w:val="Heading1"/>
        <w:rPr>
          <w:lang w:val="en-IN"/>
        </w:rPr>
      </w:pPr>
      <w:bookmarkStart w:id="1" w:name="_Toc129083945"/>
      <w:r>
        <w:rPr>
          <w:lang w:val="en-IN"/>
        </w:rPr>
        <w:t>Main body</w:t>
      </w:r>
      <w:bookmarkEnd w:id="1"/>
    </w:p>
    <w:p w14:paraId="6CC1C1D7" w14:textId="77777777" w:rsidR="002B12FC" w:rsidRDefault="0011079B" w:rsidP="00084A0C">
      <w:r w:rsidRPr="00DD281F">
        <w:t>An organisation's HR plays a pivotal role in maintaining</w:t>
      </w:r>
      <w:r w:rsidR="00E04B32">
        <w:t xml:space="preserve"> employee engagement at all levels.</w:t>
      </w:r>
      <w:r>
        <w:t xml:space="preserve"> The HR of the companies like Marriott has to consider various aspects associated with </w:t>
      </w:r>
      <w:r w:rsidR="00E21A84">
        <w:t xml:space="preserve">employee engagement. For instance, </w:t>
      </w:r>
      <w:r w:rsidR="00E21A84" w:rsidRPr="00E21A84">
        <w:t xml:space="preserve">fulfilling work, </w:t>
      </w:r>
      <w:r w:rsidR="00E21A84">
        <w:t>good</w:t>
      </w:r>
      <w:r w:rsidR="00E21A84" w:rsidRPr="00E21A84">
        <w:t xml:space="preserve"> managers, </w:t>
      </w:r>
      <w:r w:rsidR="00E21A84">
        <w:t xml:space="preserve">developing </w:t>
      </w:r>
      <w:r w:rsidR="00E21A84" w:rsidRPr="00E21A84">
        <w:t xml:space="preserve">career prospects, training, </w:t>
      </w:r>
      <w:r w:rsidR="00E21A84">
        <w:t>fair</w:t>
      </w:r>
      <w:r w:rsidR="00E21A84" w:rsidRPr="00E21A84">
        <w:t xml:space="preserve"> pay and reward </w:t>
      </w:r>
      <w:r w:rsidR="0069161C">
        <w:t>systems all of these by aligning</w:t>
      </w:r>
      <w:r w:rsidR="00E21A84" w:rsidRPr="00E21A84">
        <w:t xml:space="preserve"> </w:t>
      </w:r>
      <w:r w:rsidR="004F3D54">
        <w:t>with</w:t>
      </w:r>
      <w:r w:rsidR="00E21A84" w:rsidRPr="00E21A84">
        <w:t xml:space="preserve"> organisational goals</w:t>
      </w:r>
      <w:r w:rsidR="009335BF">
        <w:t xml:space="preserve"> (</w:t>
      </w:r>
      <w:r w:rsidR="009335BF">
        <w:rPr>
          <w:shd w:val="clear" w:color="auto" w:fill="FFFFFF"/>
        </w:rPr>
        <w:t xml:space="preserve">Van den Groenendaal </w:t>
      </w:r>
      <w:r w:rsidR="009335BF" w:rsidRPr="009335BF">
        <w:rPr>
          <w:i/>
          <w:shd w:val="clear" w:color="auto" w:fill="FFFFFF"/>
        </w:rPr>
        <w:t>et al</w:t>
      </w:r>
      <w:r w:rsidR="009335BF">
        <w:rPr>
          <w:shd w:val="clear" w:color="auto" w:fill="FFFFFF"/>
        </w:rPr>
        <w:t>., 2023, p.234</w:t>
      </w:r>
      <w:r w:rsidR="009335BF">
        <w:t>)</w:t>
      </w:r>
      <w:r w:rsidR="0069161C">
        <w:t>.</w:t>
      </w:r>
      <w:r w:rsidR="004F3D54">
        <w:t xml:space="preserve"> In general, the HR fundamentals have to be appropriate so that </w:t>
      </w:r>
      <w:r w:rsidR="00485ADD">
        <w:t xml:space="preserve">a good level of employee engagement is achieved at the workplace. </w:t>
      </w:r>
      <w:r>
        <w:t xml:space="preserve">It has been seen that organisations which </w:t>
      </w:r>
      <w:r w:rsidRPr="002B12FC">
        <w:t>orient performance management systems </w:t>
      </w:r>
      <w:r w:rsidR="008B2A74">
        <w:t xml:space="preserve">depending on the needs of psychological engagement can derive the most out of their employees. This may include practices like </w:t>
      </w:r>
      <w:r w:rsidR="008B2A74" w:rsidRPr="008B2A74">
        <w:t xml:space="preserve">positive workplace </w:t>
      </w:r>
      <w:r w:rsidR="008B2A74">
        <w:t xml:space="preserve">relationships, </w:t>
      </w:r>
      <w:r w:rsidR="008B2A74" w:rsidRPr="008B2A74">
        <w:t>ongoing performance conversations</w:t>
      </w:r>
      <w:r w:rsidR="008B2A74">
        <w:t>, frequent</w:t>
      </w:r>
      <w:r w:rsidR="008B2A74" w:rsidRPr="008B2A74">
        <w:t xml:space="preserve"> recognition</w:t>
      </w:r>
      <w:r w:rsidR="00603FB5" w:rsidRPr="00603FB5">
        <w:t xml:space="preserve"> and opportunities for personal development</w:t>
      </w:r>
      <w:r w:rsidR="00603FB5">
        <w:t>.</w:t>
      </w:r>
      <w:r w:rsidR="00E91907">
        <w:t xml:space="preserve"> HR has the role to provide the employees with the right job according to their skill set and a good working environment so that they are engaged with their work</w:t>
      </w:r>
      <w:r w:rsidR="00C27536">
        <w:t xml:space="preserve"> (</w:t>
      </w:r>
      <w:r w:rsidR="00C27536">
        <w:rPr>
          <w:shd w:val="clear" w:color="auto" w:fill="FFFFFF"/>
        </w:rPr>
        <w:t xml:space="preserve">Tien </w:t>
      </w:r>
      <w:r w:rsidR="00C27536" w:rsidRPr="00C27536">
        <w:rPr>
          <w:i/>
          <w:shd w:val="clear" w:color="auto" w:fill="FFFFFF"/>
        </w:rPr>
        <w:t>et al</w:t>
      </w:r>
      <w:r w:rsidR="00C27536">
        <w:rPr>
          <w:shd w:val="clear" w:color="auto" w:fill="FFFFFF"/>
        </w:rPr>
        <w:t>., 2021, p.4393</w:t>
      </w:r>
      <w:r w:rsidR="00C27536">
        <w:t>)</w:t>
      </w:r>
      <w:r w:rsidR="00E91907">
        <w:t>.</w:t>
      </w:r>
      <w:r w:rsidR="002C05F8">
        <w:t xml:space="preserve"> Additionally, HR also needs to have a holistic view of the </w:t>
      </w:r>
      <w:r w:rsidR="002C05F8" w:rsidRPr="002C05F8">
        <w:t>employer-employee contract</w:t>
      </w:r>
      <w:r w:rsidR="002C05F8">
        <w:t>.</w:t>
      </w:r>
      <w:r w:rsidR="00B4283B">
        <w:t xml:space="preserve"> The HR or organisations akin to Marriott even has to ensure that the employees are </w:t>
      </w:r>
      <w:r w:rsidR="00B4283B">
        <w:lastRenderedPageBreak/>
        <w:t xml:space="preserve">developing on a personal level so that, they are engaged with their work and </w:t>
      </w:r>
      <w:r w:rsidR="000E5C53">
        <w:t>serve</w:t>
      </w:r>
      <w:r w:rsidR="00B4283B">
        <w:t xml:space="preserve"> the customers </w:t>
      </w:r>
      <w:r w:rsidR="000E5C53">
        <w:t>their best.</w:t>
      </w:r>
    </w:p>
    <w:p w14:paraId="6CC1C1D8" w14:textId="77777777" w:rsidR="001A070E" w:rsidRDefault="0011079B" w:rsidP="00084A0C">
      <w:r>
        <w:t xml:space="preserve">Apart from supporting the employees, the HRs also </w:t>
      </w:r>
      <w:r w:rsidR="00476731">
        <w:t>have</w:t>
      </w:r>
      <w:r>
        <w:t xml:space="preserve"> to look after the </w:t>
      </w:r>
      <w:r w:rsidR="00476731">
        <w:t>managers so that they in turn manage the employees working under them efficiently.</w:t>
      </w:r>
      <w:r>
        <w:t xml:space="preserve"> </w:t>
      </w:r>
      <w:r w:rsidR="00EF614B">
        <w:t xml:space="preserve">According to </w:t>
      </w:r>
      <w:r w:rsidR="00EF614B">
        <w:rPr>
          <w:shd w:val="clear" w:color="auto" w:fill="FFFFFF"/>
        </w:rPr>
        <w:t>Li</w:t>
      </w:r>
      <w:r w:rsidR="00EF614B">
        <w:t xml:space="preserve"> </w:t>
      </w:r>
      <w:r w:rsidR="00EF614B" w:rsidRPr="00DB7FBE">
        <w:rPr>
          <w:i/>
        </w:rPr>
        <w:t>et al</w:t>
      </w:r>
      <w:r w:rsidR="00EF614B">
        <w:t>. (2019</w:t>
      </w:r>
      <w:r w:rsidR="00DB7FBE">
        <w:t>, p. 2</w:t>
      </w:r>
      <w:r w:rsidR="00EF614B">
        <w:t xml:space="preserve">), </w:t>
      </w:r>
      <w:r w:rsidR="00DB7FBE">
        <w:t>t</w:t>
      </w:r>
      <w:r w:rsidR="00952021">
        <w:t xml:space="preserve">he managers of </w:t>
      </w:r>
      <w:r w:rsidR="00DB7FBE">
        <w:t>organisations</w:t>
      </w:r>
      <w:r w:rsidR="00952021">
        <w:t xml:space="preserve"> can </w:t>
      </w:r>
      <w:r w:rsidR="00D37A24" w:rsidRPr="00D37A24">
        <w:rPr>
          <w:b/>
          <w:i/>
        </w:rPr>
        <w:t>adopt a bottom-up approach</w:t>
      </w:r>
      <w:r w:rsidR="00802773">
        <w:t xml:space="preserve"> where the </w:t>
      </w:r>
      <w:r w:rsidR="00716B64">
        <w:t>team</w:t>
      </w:r>
      <w:r w:rsidR="00802773">
        <w:t xml:space="preserve"> will have a say in the decision-making process.</w:t>
      </w:r>
      <w:r w:rsidR="00D05DEA">
        <w:t xml:space="preserve"> T</w:t>
      </w:r>
      <w:r w:rsidR="00802773">
        <w:t>his way they will feel more valued</w:t>
      </w:r>
      <w:r w:rsidR="00D05DEA">
        <w:t>, respected, and entitled</w:t>
      </w:r>
      <w:r w:rsidR="00802773">
        <w:t xml:space="preserve"> by the company and thus get more involved towards the success of the company.</w:t>
      </w:r>
      <w:r w:rsidR="00D05DEA">
        <w:t xml:space="preserve"> The HR can conduct</w:t>
      </w:r>
      <w:r w:rsidR="00D05DEA" w:rsidRPr="00D05DEA">
        <w:t xml:space="preserve"> questionnaires and surveys</w:t>
      </w:r>
      <w:r w:rsidR="00D05DEA">
        <w:t xml:space="preserve"> to implement this approach.</w:t>
      </w:r>
      <w:r w:rsidR="00751D0A">
        <w:t xml:space="preserve"> </w:t>
      </w:r>
      <w:r w:rsidR="00DB7FBE">
        <w:t>I</w:t>
      </w:r>
      <w:r w:rsidR="00751D0A">
        <w:t xml:space="preserve">t is also a primary requirement of the HR and the </w:t>
      </w:r>
      <w:r w:rsidR="00E5149A">
        <w:t>managers</w:t>
      </w:r>
      <w:r w:rsidR="00751D0A">
        <w:t xml:space="preserve"> to keep the employees out of the dark and embed </w:t>
      </w:r>
      <w:r w:rsidR="00751D0A" w:rsidRPr="00751D0A">
        <w:rPr>
          <w:b/>
          <w:i/>
        </w:rPr>
        <w:t>a transparent communication channel</w:t>
      </w:r>
      <w:r w:rsidR="00751D0A">
        <w:t xml:space="preserve"> within the system</w:t>
      </w:r>
      <w:r w:rsidR="00DB7FBE">
        <w:t xml:space="preserve"> (</w:t>
      </w:r>
      <w:r w:rsidR="00334977">
        <w:rPr>
          <w:shd w:val="clear" w:color="auto" w:fill="FFFFFF"/>
        </w:rPr>
        <w:t>Salari,</w:t>
      </w:r>
      <w:r w:rsidR="00DB7FBE">
        <w:rPr>
          <w:shd w:val="clear" w:color="auto" w:fill="FFFFFF"/>
        </w:rPr>
        <w:t xml:space="preserve"> and Murphy</w:t>
      </w:r>
      <w:r w:rsidR="00334977">
        <w:rPr>
          <w:shd w:val="clear" w:color="auto" w:fill="FFFFFF"/>
        </w:rPr>
        <w:t>, 2022</w:t>
      </w:r>
      <w:r w:rsidR="00DB7FBE">
        <w:t>)</w:t>
      </w:r>
      <w:r w:rsidR="00751D0A">
        <w:t xml:space="preserve">. </w:t>
      </w:r>
      <w:r w:rsidR="00E5149A">
        <w:t xml:space="preserve"> With a trustworthy two-way communication channel</w:t>
      </w:r>
      <w:r w:rsidR="004D7312">
        <w:t>,</w:t>
      </w:r>
      <w:r w:rsidR="00E5149A">
        <w:t xml:space="preserve"> the</w:t>
      </w:r>
      <w:r w:rsidR="004D7312">
        <w:t xml:space="preserve"> </w:t>
      </w:r>
      <w:r w:rsidR="00716B64">
        <w:t>team</w:t>
      </w:r>
      <w:r w:rsidR="004D7312">
        <w:t xml:space="preserve"> will get to know and understand corporate decisions.</w:t>
      </w:r>
      <w:r w:rsidR="00D408F4">
        <w:t xml:space="preserve"> Hence with this open-door policy, the employee engagement levels of the company are expected to get boosted. Getting the deserved recognition and acknowledgement is not only a </w:t>
      </w:r>
      <w:r w:rsidR="00F76B2E">
        <w:t>motivating</w:t>
      </w:r>
      <w:r w:rsidR="00D408F4">
        <w:t xml:space="preserve"> factor but also one of the basic requirements of an employee. </w:t>
      </w:r>
      <w:r w:rsidR="00F76B2E">
        <w:t>Therefore,</w:t>
      </w:r>
      <w:r w:rsidR="00D408F4">
        <w:t xml:space="preserve"> the </w:t>
      </w:r>
      <w:r w:rsidR="00726C21">
        <w:t>employees</w:t>
      </w:r>
      <w:r w:rsidR="00F76B2E">
        <w:t xml:space="preserve"> will try to deliver their </w:t>
      </w:r>
      <w:r w:rsidR="00F76B2E" w:rsidRPr="00F76B2E">
        <w:t>maximum potential</w:t>
      </w:r>
      <w:r w:rsidR="00F76B2E">
        <w:t xml:space="preserve"> by getting engaged with their work</w:t>
      </w:r>
      <w:r w:rsidR="00726C21">
        <w:t xml:space="preserve"> when there is a </w:t>
      </w:r>
      <w:r w:rsidR="00726C21" w:rsidRPr="00726C21">
        <w:rPr>
          <w:b/>
          <w:i/>
        </w:rPr>
        <w:t>reward and recognition programme</w:t>
      </w:r>
      <w:r w:rsidR="00334977">
        <w:rPr>
          <w:b/>
          <w:i/>
        </w:rPr>
        <w:t xml:space="preserve"> </w:t>
      </w:r>
      <w:r w:rsidR="00334977">
        <w:t>(</w:t>
      </w:r>
      <w:r w:rsidR="004846FD">
        <w:rPr>
          <w:shd w:val="clear" w:color="auto" w:fill="FFFFFF"/>
        </w:rPr>
        <w:t>Clifton and Harter</w:t>
      </w:r>
      <w:r w:rsidR="00315DAD">
        <w:rPr>
          <w:shd w:val="clear" w:color="auto" w:fill="FFFFFF"/>
        </w:rPr>
        <w:t>, 2019, p.10</w:t>
      </w:r>
      <w:r w:rsidR="00334977">
        <w:t>)</w:t>
      </w:r>
      <w:r w:rsidR="00726C21">
        <w:t>.</w:t>
      </w:r>
    </w:p>
    <w:p w14:paraId="6CC1C1D9" w14:textId="77777777" w:rsidR="00934FB1" w:rsidRDefault="0011079B" w:rsidP="00084A0C">
      <w:r>
        <w:t xml:space="preserve">The HR managers need to create a sense of purpose </w:t>
      </w:r>
      <w:r w:rsidR="00A95C99">
        <w:t xml:space="preserve">so that the employees get involved in </w:t>
      </w:r>
      <w:r w:rsidR="00A95C99" w:rsidRPr="00A95C99">
        <w:t>higher personal investment</w:t>
      </w:r>
      <w:r w:rsidR="00A95C99">
        <w:t xml:space="preserve"> for contributing more to the company. This will involve the </w:t>
      </w:r>
      <w:r w:rsidR="00A95C99" w:rsidRPr="00CF052D">
        <w:rPr>
          <w:b/>
          <w:i/>
        </w:rPr>
        <w:t>formation of bonding with the organization</w:t>
      </w:r>
      <w:r w:rsidR="00A95C99">
        <w:t xml:space="preserve"> along with a hefty </w:t>
      </w:r>
      <w:r w:rsidR="00CF052D">
        <w:t>paycheck</w:t>
      </w:r>
      <w:r w:rsidR="00A95C99">
        <w:t>.</w:t>
      </w:r>
      <w:r w:rsidR="00CF052D">
        <w:t xml:space="preserve"> Another important strategy which helps HR managers to increase </w:t>
      </w:r>
      <w:r>
        <w:t>team</w:t>
      </w:r>
      <w:r w:rsidR="00CF052D">
        <w:t xml:space="preserve"> engagement levels is the</w:t>
      </w:r>
      <w:r w:rsidR="00A95C99">
        <w:t xml:space="preserve"> </w:t>
      </w:r>
      <w:r w:rsidR="00CF052D" w:rsidRPr="001C04CE">
        <w:rPr>
          <w:b/>
          <w:i/>
        </w:rPr>
        <w:t>encouragement of community</w:t>
      </w:r>
      <w:r w:rsidR="009F1244">
        <w:rPr>
          <w:b/>
          <w:i/>
        </w:rPr>
        <w:t xml:space="preserve"> activity</w:t>
      </w:r>
      <w:r w:rsidR="00CF052D" w:rsidRPr="001C04CE">
        <w:rPr>
          <w:b/>
          <w:i/>
        </w:rPr>
        <w:t xml:space="preserve"> participation</w:t>
      </w:r>
      <w:r w:rsidR="009F1244">
        <w:rPr>
          <w:b/>
          <w:i/>
        </w:rPr>
        <w:t xml:space="preserve"> </w:t>
      </w:r>
      <w:r w:rsidR="009F1244">
        <w:t>(</w:t>
      </w:r>
      <w:r w:rsidR="00FC4E38">
        <w:rPr>
          <w:shd w:val="clear" w:color="auto" w:fill="FFFFFF"/>
        </w:rPr>
        <w:t>Armstrong and Taylor, 2020</w:t>
      </w:r>
      <w:r w:rsidR="00A80D6F">
        <w:rPr>
          <w:shd w:val="clear" w:color="auto" w:fill="FFFFFF"/>
        </w:rPr>
        <w:t>, p.561</w:t>
      </w:r>
      <w:r w:rsidR="009F1244">
        <w:t>)</w:t>
      </w:r>
      <w:r w:rsidR="00CF052D">
        <w:t>.</w:t>
      </w:r>
      <w:r w:rsidR="001C04CE">
        <w:t xml:space="preserve"> It may involve any communication activity which has the potential to enlighten the </w:t>
      </w:r>
      <w:r w:rsidR="001C04CE" w:rsidRPr="001C04CE">
        <w:t xml:space="preserve">community spirit among </w:t>
      </w:r>
      <w:r>
        <w:t>the team</w:t>
      </w:r>
      <w:r w:rsidR="001C04CE">
        <w:t xml:space="preserve">. This starts from </w:t>
      </w:r>
      <w:r w:rsidR="001C04CE" w:rsidRPr="001C04CE">
        <w:t>organizing a big annual event</w:t>
      </w:r>
      <w:r w:rsidR="001C04CE">
        <w:t xml:space="preserve"> to </w:t>
      </w:r>
      <w:r w:rsidR="001C04CE" w:rsidRPr="001C04CE">
        <w:t>simply taking a team out to lunch</w:t>
      </w:r>
      <w:r w:rsidR="001C04CE">
        <w:t xml:space="preserve">.  </w:t>
      </w:r>
      <w:r w:rsidR="003C7BE1">
        <w:t xml:space="preserve">It becomes important for </w:t>
      </w:r>
      <w:r w:rsidR="00EF614B">
        <w:t>managers</w:t>
      </w:r>
      <w:r w:rsidR="003C7BE1">
        <w:t xml:space="preserve"> to maintain equality and unbiasedness in the community.</w:t>
      </w:r>
    </w:p>
    <w:p w14:paraId="6CC1C1DA" w14:textId="77777777" w:rsidR="0020479E" w:rsidRPr="00B63F6C" w:rsidRDefault="0011079B" w:rsidP="00084A0C">
      <w:r>
        <w:t>Employee engagement strategies benefit business enterprises in numerous ways.</w:t>
      </w:r>
      <w:r w:rsidR="006D3613">
        <w:t xml:space="preserve"> The company will benefit by </w:t>
      </w:r>
      <w:r w:rsidR="006D3613" w:rsidRPr="00A40028">
        <w:rPr>
          <w:b/>
          <w:i/>
        </w:rPr>
        <w:t xml:space="preserve">reducing the employee turnover </w:t>
      </w:r>
      <w:r w:rsidR="00925A97" w:rsidRPr="00A40028">
        <w:rPr>
          <w:b/>
          <w:i/>
        </w:rPr>
        <w:t>rate</w:t>
      </w:r>
      <w:r w:rsidR="006D3613">
        <w:t xml:space="preserve">, as </w:t>
      </w:r>
      <w:r w:rsidR="00925A97">
        <w:t>the company has to pay extra when they want to replace employees</w:t>
      </w:r>
      <w:r w:rsidR="00190EA4">
        <w:t xml:space="preserve"> (</w:t>
      </w:r>
      <w:r w:rsidR="00190EA4">
        <w:rPr>
          <w:shd w:val="clear" w:color="auto" w:fill="FFFFFF"/>
        </w:rPr>
        <w:t xml:space="preserve">Abarantyne </w:t>
      </w:r>
      <w:r w:rsidR="00190EA4" w:rsidRPr="00190EA4">
        <w:rPr>
          <w:i/>
          <w:shd w:val="clear" w:color="auto" w:fill="FFFFFF"/>
        </w:rPr>
        <w:t>et al</w:t>
      </w:r>
      <w:r w:rsidR="00190EA4">
        <w:rPr>
          <w:shd w:val="clear" w:color="auto" w:fill="FFFFFF"/>
        </w:rPr>
        <w:t>., p.3</w:t>
      </w:r>
      <w:r w:rsidR="00190EA4">
        <w:t>)</w:t>
      </w:r>
      <w:r w:rsidR="00925A97">
        <w:t xml:space="preserve">. Additionally, it also affects the </w:t>
      </w:r>
      <w:r w:rsidR="00925A97" w:rsidRPr="00925A97">
        <w:t>morale and productivity</w:t>
      </w:r>
      <w:r w:rsidR="00925A97">
        <w:t xml:space="preserve"> of the </w:t>
      </w:r>
      <w:r w:rsidR="00FC2307">
        <w:t>team</w:t>
      </w:r>
      <w:r w:rsidR="00925A97">
        <w:t>.</w:t>
      </w:r>
      <w:r w:rsidR="00A40028">
        <w:t xml:space="preserve"> A higher level of employee engagement </w:t>
      </w:r>
      <w:r w:rsidR="00A40028" w:rsidRPr="00427D31">
        <w:rPr>
          <w:b/>
          <w:i/>
        </w:rPr>
        <w:t>reduces</w:t>
      </w:r>
      <w:r w:rsidR="00A40028">
        <w:t xml:space="preserve"> </w:t>
      </w:r>
      <w:r w:rsidR="00A40028" w:rsidRPr="00427D31">
        <w:rPr>
          <w:b/>
          <w:i/>
        </w:rPr>
        <w:t>the stress level</w:t>
      </w:r>
      <w:r w:rsidR="00A40028">
        <w:t xml:space="preserve"> of the </w:t>
      </w:r>
      <w:r w:rsidR="00FC2307">
        <w:t>team</w:t>
      </w:r>
      <w:r w:rsidR="00A40028">
        <w:t xml:space="preserve"> </w:t>
      </w:r>
      <w:r w:rsidR="00427D31">
        <w:t xml:space="preserve">which aids the business </w:t>
      </w:r>
      <w:r w:rsidR="00427D31">
        <w:lastRenderedPageBreak/>
        <w:t xml:space="preserve">in saving costs on employee health. </w:t>
      </w:r>
      <w:r w:rsidR="00803319">
        <w:t>A low</w:t>
      </w:r>
      <w:r w:rsidR="00427D31">
        <w:t xml:space="preserve"> level of engagement </w:t>
      </w:r>
      <w:r w:rsidR="00803319" w:rsidRPr="00AB353C">
        <w:rPr>
          <w:b/>
          <w:i/>
        </w:rPr>
        <w:t>leads to employee burnout</w:t>
      </w:r>
      <w:r w:rsidR="00803319">
        <w:t xml:space="preserve"> and </w:t>
      </w:r>
      <w:r w:rsidR="00400BD4">
        <w:t xml:space="preserve">performance gets depleted </w:t>
      </w:r>
      <w:r w:rsidR="0061223C">
        <w:t xml:space="preserve">by </w:t>
      </w:r>
      <w:r w:rsidR="00B63F6C">
        <w:t xml:space="preserve">a </w:t>
      </w:r>
      <w:r w:rsidR="0061223C">
        <w:t>l</w:t>
      </w:r>
      <w:r w:rsidR="0061223C" w:rsidRPr="0061223C">
        <w:t xml:space="preserve">ack of motivation and </w:t>
      </w:r>
      <w:r w:rsidR="00B63F6C">
        <w:t xml:space="preserve">an </w:t>
      </w:r>
      <w:r w:rsidR="0061223C" w:rsidRPr="0061223C">
        <w:t>inability to connect with one’s work</w:t>
      </w:r>
      <w:r w:rsidR="006E5CBA">
        <w:t xml:space="preserve"> (</w:t>
      </w:r>
      <w:r w:rsidR="006E5CBA">
        <w:rPr>
          <w:shd w:val="clear" w:color="auto" w:fill="FFFFFF"/>
        </w:rPr>
        <w:t>Prentice and Thaichon, 2019, p.3</w:t>
      </w:r>
      <w:r w:rsidR="006E5CBA">
        <w:t>)</w:t>
      </w:r>
      <w:r w:rsidR="0061223C">
        <w:t>.</w:t>
      </w:r>
      <w:r w:rsidR="00B63F6C">
        <w:t xml:space="preserve"> Thus it highlights the importance of improving</w:t>
      </w:r>
      <w:r w:rsidR="00AB353C">
        <w:t xml:space="preserve"> employee engagement.</w:t>
      </w:r>
      <w:r w:rsidR="000C38C4">
        <w:t xml:space="preserve"> </w:t>
      </w:r>
      <w:r w:rsidR="00216CC2">
        <w:t>Marriott</w:t>
      </w:r>
      <w:r w:rsidR="000C38C4">
        <w:t xml:space="preserve"> hotel has designated rooms for relaxation where the </w:t>
      </w:r>
      <w:r w:rsidR="00216CC2">
        <w:t>employees get sessions for stress management (Marriott, 2023).</w:t>
      </w:r>
      <w:r w:rsidR="00B12951">
        <w:t xml:space="preserve"> Moreover, employees who are more engaged with the company put </w:t>
      </w:r>
      <w:r w:rsidR="000F153A">
        <w:t xml:space="preserve">in </w:t>
      </w:r>
      <w:r w:rsidR="00B12951">
        <w:t xml:space="preserve">more </w:t>
      </w:r>
      <w:r w:rsidR="000F153A">
        <w:t>effort</w:t>
      </w:r>
      <w:r w:rsidR="00B12951">
        <w:t xml:space="preserve"> </w:t>
      </w:r>
      <w:r w:rsidR="000F153A">
        <w:t>and the business enterprise can reap the benefits.</w:t>
      </w:r>
      <w:r w:rsidR="00B12951">
        <w:t xml:space="preserve"> </w:t>
      </w:r>
      <w:r w:rsidR="00AA3582">
        <w:t xml:space="preserve">Thus it can be said that organisations tend to gain </w:t>
      </w:r>
      <w:r w:rsidR="009931C3">
        <w:t xml:space="preserve">a </w:t>
      </w:r>
      <w:r w:rsidR="00AA3582" w:rsidRPr="00DF17EA">
        <w:rPr>
          <w:b/>
          <w:i/>
        </w:rPr>
        <w:t xml:space="preserve">more </w:t>
      </w:r>
      <w:r w:rsidR="009931C3" w:rsidRPr="00DF17EA">
        <w:rPr>
          <w:b/>
          <w:i/>
        </w:rPr>
        <w:t xml:space="preserve">productive </w:t>
      </w:r>
      <w:r w:rsidR="00FC2307">
        <w:rPr>
          <w:b/>
          <w:i/>
        </w:rPr>
        <w:t>w</w:t>
      </w:r>
      <w:r w:rsidR="009931C3" w:rsidRPr="00DF17EA">
        <w:rPr>
          <w:b/>
          <w:i/>
        </w:rPr>
        <w:t>oking force</w:t>
      </w:r>
      <w:r w:rsidR="009931C3">
        <w:t>.</w:t>
      </w:r>
    </w:p>
    <w:p w14:paraId="6CC1C1DB" w14:textId="77777777" w:rsidR="00CA4937" w:rsidRDefault="0011079B" w:rsidP="00084A0C">
      <w:r w:rsidRPr="00CA4937">
        <w:rPr>
          <w:lang w:val="en-IN"/>
        </w:rPr>
        <w:t>The employee</w:t>
      </w:r>
      <w:r w:rsidR="003053C0">
        <w:rPr>
          <w:lang w:val="en-IN"/>
        </w:rPr>
        <w:t xml:space="preserve"> lifecycle is a theoretical model which is used to identify the stages </w:t>
      </w:r>
      <w:r w:rsidR="00815F6A">
        <w:rPr>
          <w:lang w:val="en-IN"/>
        </w:rPr>
        <w:t>that an employee goes through while engaging with the company.</w:t>
      </w:r>
      <w:r w:rsidR="00011CC6">
        <w:rPr>
          <w:lang w:val="en-IN"/>
        </w:rPr>
        <w:t xml:space="preserve"> These stages are marked by the names </w:t>
      </w:r>
      <w:r w:rsidR="00011CC6" w:rsidRPr="00011CC6">
        <w:rPr>
          <w:b/>
          <w:i/>
          <w:lang w:val="en-IN"/>
        </w:rPr>
        <w:t>attraction, recruitment, onboarding, development, retention, and separation</w:t>
      </w:r>
      <w:r w:rsidR="00DB4177">
        <w:rPr>
          <w:b/>
          <w:i/>
          <w:lang w:val="en-IN"/>
        </w:rPr>
        <w:t xml:space="preserve"> </w:t>
      </w:r>
      <w:r w:rsidR="00DB4177">
        <w:rPr>
          <w:lang w:val="en-IN"/>
        </w:rPr>
        <w:t>(</w:t>
      </w:r>
      <w:r w:rsidR="00DB4177">
        <w:rPr>
          <w:shd w:val="clear" w:color="auto" w:fill="FFFFFF"/>
        </w:rPr>
        <w:t>Kraneis, 2022, p.6</w:t>
      </w:r>
      <w:r w:rsidR="00DB4177">
        <w:rPr>
          <w:lang w:val="en-IN"/>
        </w:rPr>
        <w:t>)</w:t>
      </w:r>
      <w:r w:rsidR="00011CC6">
        <w:rPr>
          <w:lang w:val="en-IN"/>
        </w:rPr>
        <w:t>.</w:t>
      </w:r>
      <w:r w:rsidR="00C40FC4">
        <w:rPr>
          <w:lang w:val="en-IN"/>
        </w:rPr>
        <w:t xml:space="preserve"> The first stage of </w:t>
      </w:r>
      <w:r w:rsidR="008F021B">
        <w:rPr>
          <w:lang w:val="en-IN"/>
        </w:rPr>
        <w:t xml:space="preserve">the </w:t>
      </w:r>
      <w:r w:rsidR="00C40FC4">
        <w:rPr>
          <w:lang w:val="en-IN"/>
        </w:rPr>
        <w:t xml:space="preserve">employee life cycle is known as </w:t>
      </w:r>
      <w:r w:rsidR="008F021B" w:rsidRPr="00C51F75">
        <w:rPr>
          <w:b/>
          <w:i/>
          <w:lang w:val="en-IN"/>
        </w:rPr>
        <w:t>employee</w:t>
      </w:r>
      <w:r w:rsidR="00C40FC4" w:rsidRPr="00C51F75">
        <w:rPr>
          <w:b/>
          <w:i/>
          <w:lang w:val="en-IN"/>
        </w:rPr>
        <w:t xml:space="preserve"> attraction</w:t>
      </w:r>
      <w:r w:rsidR="008F021B">
        <w:rPr>
          <w:lang w:val="en-IN"/>
        </w:rPr>
        <w:t>. It is generally the</w:t>
      </w:r>
      <w:r w:rsidR="00FF2DC5">
        <w:rPr>
          <w:lang w:val="en-IN"/>
        </w:rPr>
        <w:t xml:space="preserve"> </w:t>
      </w:r>
      <w:r w:rsidR="0074573A">
        <w:rPr>
          <w:lang w:val="en-IN"/>
        </w:rPr>
        <w:t xml:space="preserve">stage where the positive brand image of the company is projected to attract current </w:t>
      </w:r>
      <w:r w:rsidR="00177155">
        <w:rPr>
          <w:lang w:val="en-IN"/>
        </w:rPr>
        <w:t>employees</w:t>
      </w:r>
      <w:r w:rsidR="0074573A">
        <w:rPr>
          <w:lang w:val="en-IN"/>
        </w:rPr>
        <w:t xml:space="preserve"> and even future prospective employees.</w:t>
      </w:r>
      <w:r w:rsidR="0033673C">
        <w:rPr>
          <w:lang w:val="en-IN"/>
        </w:rPr>
        <w:t xml:space="preserve"> Employees can be engaged at this stage by </w:t>
      </w:r>
      <w:r w:rsidR="009C11E2">
        <w:rPr>
          <w:lang w:val="en-IN"/>
        </w:rPr>
        <w:t xml:space="preserve">displaying a </w:t>
      </w:r>
      <w:r w:rsidR="009C11E2" w:rsidRPr="009C11E2">
        <w:rPr>
          <w:lang w:val="en-IN"/>
        </w:rPr>
        <w:t>great</w:t>
      </w:r>
      <w:r w:rsidR="009C11E2">
        <w:rPr>
          <w:lang w:val="en-IN"/>
        </w:rPr>
        <w:t xml:space="preserve"> office culture. For instance, the working culture of Marriot will influence the </w:t>
      </w:r>
      <w:r w:rsidR="005C2F4F">
        <w:rPr>
          <w:lang w:val="en-IN"/>
        </w:rPr>
        <w:t>existing</w:t>
      </w:r>
      <w:r w:rsidR="009C11E2">
        <w:rPr>
          <w:lang w:val="en-IN"/>
        </w:rPr>
        <w:t xml:space="preserve"> employees to </w:t>
      </w:r>
      <w:r w:rsidR="005C2F4F">
        <w:rPr>
          <w:lang w:val="en-IN"/>
        </w:rPr>
        <w:t xml:space="preserve">be great promoters of the organisation. Additionally, HR can offer </w:t>
      </w:r>
      <w:r w:rsidR="005C2F4F" w:rsidRPr="005C2F4F">
        <w:t>attractive benefits and compensation</w:t>
      </w:r>
      <w:r w:rsidR="00F0712D" w:rsidRPr="00F0712D">
        <w:t xml:space="preserve"> to appeal to the top talent </w:t>
      </w:r>
      <w:r w:rsidR="00C51F75">
        <w:t>in</w:t>
      </w:r>
      <w:r w:rsidR="00F0712D">
        <w:t xml:space="preserve"> the</w:t>
      </w:r>
      <w:r w:rsidR="00F0712D" w:rsidRPr="00F0712D">
        <w:t xml:space="preserve"> industry</w:t>
      </w:r>
      <w:r w:rsidR="006427A9">
        <w:t xml:space="preserve"> (</w:t>
      </w:r>
      <w:r w:rsidR="006427A9">
        <w:rPr>
          <w:shd w:val="clear" w:color="auto" w:fill="FFFFFF"/>
        </w:rPr>
        <w:t>Wiradendi Wolor, 2020, p.1244</w:t>
      </w:r>
      <w:r w:rsidR="006427A9">
        <w:t>)</w:t>
      </w:r>
      <w:r w:rsidR="00F0712D">
        <w:t>.</w:t>
      </w:r>
      <w:r w:rsidR="00C51F75">
        <w:t xml:space="preserve"> The second stage is </w:t>
      </w:r>
      <w:r w:rsidR="00C51F75" w:rsidRPr="00C93CD9">
        <w:rPr>
          <w:b/>
          <w:i/>
        </w:rPr>
        <w:t>recruitment</w:t>
      </w:r>
      <w:r w:rsidR="009358BE">
        <w:t>, where the company recruits the most suitable talent for the position</w:t>
      </w:r>
      <w:r w:rsidR="00C20BBD">
        <w:t xml:space="preserve"> (</w:t>
      </w:r>
      <w:r w:rsidR="00C20BBD">
        <w:rPr>
          <w:shd w:val="clear" w:color="auto" w:fill="FFFFFF"/>
        </w:rPr>
        <w:t xml:space="preserve">Laurim </w:t>
      </w:r>
      <w:r w:rsidR="00C20BBD" w:rsidRPr="002F1E60">
        <w:rPr>
          <w:i/>
          <w:shd w:val="clear" w:color="auto" w:fill="FFFFFF"/>
        </w:rPr>
        <w:t>et al</w:t>
      </w:r>
      <w:r w:rsidR="00C20BBD">
        <w:rPr>
          <w:shd w:val="clear" w:color="auto" w:fill="FFFFFF"/>
        </w:rPr>
        <w:t>., 2021, p</w:t>
      </w:r>
      <w:r w:rsidR="002F1E60">
        <w:rPr>
          <w:shd w:val="clear" w:color="auto" w:fill="FFFFFF"/>
        </w:rPr>
        <w:t>. 5501</w:t>
      </w:r>
      <w:r w:rsidR="00C20BBD">
        <w:t>)</w:t>
      </w:r>
      <w:r w:rsidR="009358BE">
        <w:t xml:space="preserve">. </w:t>
      </w:r>
      <w:r w:rsidR="00C93CD9">
        <w:t>The best recruitment plans consist of supporting</w:t>
      </w:r>
      <w:r w:rsidR="00C93CD9" w:rsidRPr="00C93CD9">
        <w:t xml:space="preserve"> </w:t>
      </w:r>
      <w:r w:rsidR="00775D91">
        <w:t xml:space="preserve">a </w:t>
      </w:r>
      <w:r w:rsidR="00C93CD9" w:rsidRPr="00C93CD9">
        <w:t>collaborative hiring</w:t>
      </w:r>
      <w:r w:rsidR="00C93CD9">
        <w:t xml:space="preserve"> process, </w:t>
      </w:r>
      <w:r w:rsidR="00775D91">
        <w:t>and minimal</w:t>
      </w:r>
      <w:r w:rsidR="00775D91" w:rsidRPr="00775D91">
        <w:t xml:space="preserve"> candidate experience</w:t>
      </w:r>
      <w:r w:rsidR="00775D91">
        <w:t xml:space="preserve"> which gathers meaningful data that can be used in the future to improve the hiring process.</w:t>
      </w:r>
      <w:r w:rsidR="006A38B8">
        <w:t xml:space="preserve"> Employees need to get attached to this stage, by clearly stating their roles and responsibilities for the designated position within the company.</w:t>
      </w:r>
    </w:p>
    <w:p w14:paraId="6CC1C1DC" w14:textId="77777777" w:rsidR="00482B77" w:rsidRDefault="0011079B" w:rsidP="00084A0C">
      <w:pPr>
        <w:rPr>
          <w:lang w:val="en-IN"/>
        </w:rPr>
      </w:pPr>
      <w:r>
        <w:rPr>
          <w:lang w:val="en-IN"/>
        </w:rPr>
        <w:t xml:space="preserve">The </w:t>
      </w:r>
      <w:r w:rsidRPr="006A0C2A">
        <w:rPr>
          <w:b/>
          <w:i/>
          <w:lang w:val="en-IN"/>
        </w:rPr>
        <w:t>employee</w:t>
      </w:r>
      <w:r w:rsidRPr="004C60F0">
        <w:rPr>
          <w:lang w:val="en-IN"/>
        </w:rPr>
        <w:t xml:space="preserve"> </w:t>
      </w:r>
      <w:r w:rsidRPr="00AE47AF">
        <w:rPr>
          <w:b/>
          <w:i/>
          <w:lang w:val="en-IN"/>
        </w:rPr>
        <w:t>onboarding</w:t>
      </w:r>
      <w:r w:rsidRPr="004C60F0">
        <w:rPr>
          <w:lang w:val="en-IN"/>
        </w:rPr>
        <w:t xml:space="preserve"> stage</w:t>
      </w:r>
      <w:r>
        <w:rPr>
          <w:lang w:val="en-IN"/>
        </w:rPr>
        <w:t xml:space="preserve"> is </w:t>
      </w:r>
      <w:r w:rsidR="0030079B">
        <w:rPr>
          <w:lang w:val="en-IN"/>
        </w:rPr>
        <w:t xml:space="preserve">the </w:t>
      </w:r>
      <w:r>
        <w:rPr>
          <w:lang w:val="en-IN"/>
        </w:rPr>
        <w:t>third</w:t>
      </w:r>
      <w:r w:rsidRPr="004C60F0">
        <w:rPr>
          <w:lang w:val="en-IN"/>
        </w:rPr>
        <w:t xml:space="preserve"> stage of the employee life cycle</w:t>
      </w:r>
      <w:r>
        <w:rPr>
          <w:lang w:val="en-IN"/>
        </w:rPr>
        <w:t xml:space="preserve">, </w:t>
      </w:r>
      <w:r w:rsidR="0030079B">
        <w:rPr>
          <w:lang w:val="en-IN"/>
        </w:rPr>
        <w:t>where the employees get to know about the organisation and its working culture</w:t>
      </w:r>
      <w:r w:rsidR="009136BA">
        <w:rPr>
          <w:lang w:val="en-IN"/>
        </w:rPr>
        <w:t xml:space="preserve"> (</w:t>
      </w:r>
      <w:r w:rsidR="00EB11AA">
        <w:rPr>
          <w:shd w:val="clear" w:color="auto" w:fill="FFFFFF"/>
        </w:rPr>
        <w:t xml:space="preserve">Jeske, </w:t>
      </w:r>
      <w:r w:rsidR="009136BA">
        <w:rPr>
          <w:shd w:val="clear" w:color="auto" w:fill="FFFFFF"/>
        </w:rPr>
        <w:t xml:space="preserve">and Olson, </w:t>
      </w:r>
      <w:r w:rsidR="00EB11AA">
        <w:rPr>
          <w:shd w:val="clear" w:color="auto" w:fill="FFFFFF"/>
        </w:rPr>
        <w:t>2021, p. 72</w:t>
      </w:r>
      <w:r w:rsidR="009136BA">
        <w:rPr>
          <w:lang w:val="en-IN"/>
        </w:rPr>
        <w:t>)</w:t>
      </w:r>
      <w:r w:rsidR="0030079B">
        <w:rPr>
          <w:lang w:val="en-IN"/>
        </w:rPr>
        <w:t>. The e</w:t>
      </w:r>
      <w:r w:rsidR="00AE47AF">
        <w:rPr>
          <w:lang w:val="en-IN"/>
        </w:rPr>
        <w:t xml:space="preserve">mployee will cover the different aspects of his designation and identify the </w:t>
      </w:r>
      <w:r w:rsidR="00AE47AF" w:rsidRPr="00AE47AF">
        <w:rPr>
          <w:lang w:val="en-IN"/>
        </w:rPr>
        <w:t>knowledge</w:t>
      </w:r>
      <w:r w:rsidR="00AE47AF">
        <w:rPr>
          <w:lang w:val="en-IN"/>
        </w:rPr>
        <w:t xml:space="preserve">, skills, </w:t>
      </w:r>
      <w:r w:rsidR="00AE47AF" w:rsidRPr="00AE47AF">
        <w:rPr>
          <w:lang w:val="en-IN"/>
        </w:rPr>
        <w:t>attitudes</w:t>
      </w:r>
      <w:r w:rsidR="00AE47AF">
        <w:rPr>
          <w:lang w:val="en-IN"/>
        </w:rPr>
        <w:t xml:space="preserve"> and behaviours required for the job.</w:t>
      </w:r>
      <w:r w:rsidR="004134A3">
        <w:rPr>
          <w:lang w:val="en-IN"/>
        </w:rPr>
        <w:t xml:space="preserve"> The company can engage with the new hires by assigning them a mentor so that they feel supported and connected. Moreover, a welcoming and inclusive onboarding process will help to set the tone for the employees from the beginning. Fourth is the </w:t>
      </w:r>
      <w:r w:rsidR="004134A3" w:rsidRPr="004134A3">
        <w:rPr>
          <w:b/>
          <w:i/>
          <w:lang w:val="en-IN"/>
        </w:rPr>
        <w:t>development stage</w:t>
      </w:r>
      <w:r w:rsidR="004134A3">
        <w:rPr>
          <w:lang w:val="en-IN"/>
        </w:rPr>
        <w:t xml:space="preserve">, </w:t>
      </w:r>
      <w:r w:rsidR="00EF7F79">
        <w:rPr>
          <w:lang w:val="en-IN"/>
        </w:rPr>
        <w:t xml:space="preserve">where managers need to encourage the employees to work </w:t>
      </w:r>
      <w:r w:rsidR="00EF7F79">
        <w:rPr>
          <w:lang w:val="en-IN"/>
        </w:rPr>
        <w:lastRenderedPageBreak/>
        <w:t>under them consistently</w:t>
      </w:r>
      <w:r w:rsidR="00724AD6">
        <w:rPr>
          <w:lang w:val="en-IN"/>
        </w:rPr>
        <w:t xml:space="preserve"> (</w:t>
      </w:r>
      <w:r w:rsidR="00724AD6">
        <w:rPr>
          <w:shd w:val="clear" w:color="auto" w:fill="FFFFFF"/>
        </w:rPr>
        <w:t>Lichtenthaler, 2020, p.4</w:t>
      </w:r>
      <w:r w:rsidR="00724AD6">
        <w:rPr>
          <w:lang w:val="en-IN"/>
        </w:rPr>
        <w:t>)</w:t>
      </w:r>
      <w:r w:rsidR="00EF7F79">
        <w:rPr>
          <w:lang w:val="en-IN"/>
        </w:rPr>
        <w:t xml:space="preserve">. This </w:t>
      </w:r>
      <w:r w:rsidR="00163EFF">
        <w:rPr>
          <w:lang w:val="en-IN"/>
        </w:rPr>
        <w:t>encouragement</w:t>
      </w:r>
      <w:r w:rsidR="00EF7F79">
        <w:rPr>
          <w:lang w:val="en-IN"/>
        </w:rPr>
        <w:t xml:space="preserve"> and support provided by the </w:t>
      </w:r>
      <w:r w:rsidR="00620E99">
        <w:rPr>
          <w:lang w:val="en-IN"/>
        </w:rPr>
        <w:t>managers</w:t>
      </w:r>
      <w:r w:rsidR="00EF7F79">
        <w:rPr>
          <w:lang w:val="en-IN"/>
        </w:rPr>
        <w:t xml:space="preserve"> </w:t>
      </w:r>
      <w:r w:rsidR="00163EFF">
        <w:rPr>
          <w:lang w:val="en-IN"/>
        </w:rPr>
        <w:t>act</w:t>
      </w:r>
      <w:r w:rsidR="00EF7F79">
        <w:rPr>
          <w:lang w:val="en-IN"/>
        </w:rPr>
        <w:t xml:space="preserve"> as </w:t>
      </w:r>
      <w:r w:rsidR="00163EFF">
        <w:rPr>
          <w:lang w:val="en-IN"/>
        </w:rPr>
        <w:t xml:space="preserve">a </w:t>
      </w:r>
      <w:r w:rsidR="00EF7F79">
        <w:rPr>
          <w:lang w:val="en-IN"/>
        </w:rPr>
        <w:t>catalyst for the de</w:t>
      </w:r>
      <w:r w:rsidR="00163EFF">
        <w:rPr>
          <w:lang w:val="en-IN"/>
        </w:rPr>
        <w:t>velopment path of the employees.</w:t>
      </w:r>
      <w:r w:rsidR="00B52400">
        <w:rPr>
          <w:lang w:val="en-IN"/>
        </w:rPr>
        <w:t xml:space="preserve"> Offering the </w:t>
      </w:r>
      <w:r w:rsidR="00620E99">
        <w:rPr>
          <w:lang w:val="en-IN"/>
        </w:rPr>
        <w:t>employees</w:t>
      </w:r>
      <w:r w:rsidR="00B52400">
        <w:rPr>
          <w:lang w:val="en-IN"/>
        </w:rPr>
        <w:t xml:space="preserve"> training and </w:t>
      </w:r>
      <w:r w:rsidR="00620E99">
        <w:rPr>
          <w:lang w:val="en-IN"/>
        </w:rPr>
        <w:t>development</w:t>
      </w:r>
      <w:r w:rsidR="00B52400">
        <w:rPr>
          <w:lang w:val="en-IN"/>
        </w:rPr>
        <w:t xml:space="preserve"> opportunities </w:t>
      </w:r>
      <w:r w:rsidR="00620E99">
        <w:rPr>
          <w:lang w:val="en-IN"/>
        </w:rPr>
        <w:t xml:space="preserve">so that they can attain their professional growth would make the engaged towards the organisation. </w:t>
      </w:r>
    </w:p>
    <w:p w14:paraId="6CC1C1DD" w14:textId="77777777" w:rsidR="004C60F0" w:rsidRPr="003A590E" w:rsidRDefault="0011079B" w:rsidP="00084A0C">
      <w:pPr>
        <w:rPr>
          <w:lang w:val="en-IN"/>
        </w:rPr>
      </w:pPr>
      <w:r>
        <w:rPr>
          <w:lang w:val="en-IN"/>
        </w:rPr>
        <w:t xml:space="preserve">The next focus is on the </w:t>
      </w:r>
      <w:r w:rsidRPr="00620E99">
        <w:rPr>
          <w:b/>
          <w:i/>
          <w:lang w:val="en-IN"/>
        </w:rPr>
        <w:t>retention</w:t>
      </w:r>
      <w:r>
        <w:rPr>
          <w:lang w:val="en-IN"/>
        </w:rPr>
        <w:t xml:space="preserve"> of employees, </w:t>
      </w:r>
      <w:r w:rsidR="0064528B">
        <w:rPr>
          <w:lang w:val="en-IN"/>
        </w:rPr>
        <w:t>where the company aims to keep the top employees by ensuring their needs</w:t>
      </w:r>
      <w:r w:rsidR="00B31DAF">
        <w:rPr>
          <w:lang w:val="en-IN"/>
        </w:rPr>
        <w:t xml:space="preserve"> (</w:t>
      </w:r>
      <w:r w:rsidR="00B31DAF">
        <w:rPr>
          <w:shd w:val="clear" w:color="auto" w:fill="FFFFFF"/>
        </w:rPr>
        <w:t xml:space="preserve">Wijesiri </w:t>
      </w:r>
      <w:r w:rsidR="00B31DAF" w:rsidRPr="00B31DAF">
        <w:rPr>
          <w:i/>
          <w:shd w:val="clear" w:color="auto" w:fill="FFFFFF"/>
        </w:rPr>
        <w:t>et al</w:t>
      </w:r>
      <w:r w:rsidR="00B31DAF">
        <w:rPr>
          <w:shd w:val="clear" w:color="auto" w:fill="FFFFFF"/>
        </w:rPr>
        <w:t>., 2019, p.7</w:t>
      </w:r>
      <w:r w:rsidR="00B31DAF">
        <w:rPr>
          <w:lang w:val="en-IN"/>
        </w:rPr>
        <w:t>)</w:t>
      </w:r>
      <w:r w:rsidR="0064528B">
        <w:rPr>
          <w:lang w:val="en-IN"/>
        </w:rPr>
        <w:t xml:space="preserve">. Creating </w:t>
      </w:r>
      <w:r w:rsidR="00754319">
        <w:rPr>
          <w:lang w:val="en-IN"/>
        </w:rPr>
        <w:t>a supportive and positive work environment would promote the work-life balance of the employees.</w:t>
      </w:r>
      <w:r w:rsidR="00B62461">
        <w:rPr>
          <w:lang w:val="en-IN"/>
        </w:rPr>
        <w:t xml:space="preserve"> The last stage is the </w:t>
      </w:r>
      <w:r w:rsidR="00B62461" w:rsidRPr="00B62461">
        <w:rPr>
          <w:b/>
          <w:i/>
          <w:lang w:val="en-IN"/>
        </w:rPr>
        <w:t>exit stage</w:t>
      </w:r>
      <w:r w:rsidR="00B62461">
        <w:rPr>
          <w:lang w:val="en-IN"/>
        </w:rPr>
        <w:t xml:space="preserve">, where the company can </w:t>
      </w:r>
      <w:r w:rsidR="00B62461" w:rsidRPr="00B62461">
        <w:rPr>
          <w:lang w:val="en-IN"/>
        </w:rPr>
        <w:t xml:space="preserve">Conduct exit interviews to </w:t>
      </w:r>
      <w:r w:rsidR="00E872DD">
        <w:rPr>
          <w:lang w:val="en-IN"/>
        </w:rPr>
        <w:t>collect</w:t>
      </w:r>
      <w:r w:rsidR="00B62461" w:rsidRPr="00B62461">
        <w:rPr>
          <w:lang w:val="en-IN"/>
        </w:rPr>
        <w:t xml:space="preserve"> feedback</w:t>
      </w:r>
      <w:r w:rsidR="00E872DD">
        <w:rPr>
          <w:lang w:val="en-IN"/>
        </w:rPr>
        <w:t xml:space="preserve"> and use them to improve the working </w:t>
      </w:r>
      <w:r w:rsidR="003A590E">
        <w:rPr>
          <w:lang w:val="en-IN"/>
        </w:rPr>
        <w:t>conditions</w:t>
      </w:r>
      <w:r w:rsidR="00E872DD">
        <w:rPr>
          <w:lang w:val="en-IN"/>
        </w:rPr>
        <w:t xml:space="preserve">. Moreover, organisations like Marriott can </w:t>
      </w:r>
      <w:r w:rsidR="003A590E">
        <w:rPr>
          <w:lang w:val="en-IN"/>
        </w:rPr>
        <w:t>p</w:t>
      </w:r>
      <w:r w:rsidR="003A590E" w:rsidRPr="003A590E">
        <w:rPr>
          <w:lang w:val="en-IN"/>
        </w:rPr>
        <w:t>rovide support and resources to departing employees</w:t>
      </w:r>
      <w:r w:rsidR="003A590E">
        <w:rPr>
          <w:lang w:val="en-IN"/>
        </w:rPr>
        <w:t xml:space="preserve"> to ease their </w:t>
      </w:r>
      <w:r w:rsidR="003A590E" w:rsidRPr="003A590E">
        <w:rPr>
          <w:lang w:val="en-IN"/>
        </w:rPr>
        <w:t>transition</w:t>
      </w:r>
      <w:r w:rsidR="003A590E">
        <w:rPr>
          <w:lang w:val="en-IN"/>
        </w:rPr>
        <w:t xml:space="preserve"> process.</w:t>
      </w:r>
    </w:p>
    <w:p w14:paraId="6CC1C1DE" w14:textId="77777777" w:rsidR="00AF46F5" w:rsidRDefault="0011079B" w:rsidP="00084A0C">
      <w:r>
        <w:t>T</w:t>
      </w:r>
      <w:r w:rsidR="00482B77">
        <w:t xml:space="preserve">he employee </w:t>
      </w:r>
      <w:r>
        <w:t xml:space="preserve">engagement policies of Marriott can be discussed using </w:t>
      </w:r>
      <w:r w:rsidRPr="002547E1">
        <w:rPr>
          <w:b/>
          <w:i/>
        </w:rPr>
        <w:t>the Zinger model</w:t>
      </w:r>
      <w:r>
        <w:t xml:space="preserve">, which </w:t>
      </w:r>
      <w:r w:rsidR="008A7B4E">
        <w:t>focuses</w:t>
      </w:r>
      <w:r>
        <w:t xml:space="preserve"> on leveraging </w:t>
      </w:r>
      <w:r w:rsidR="008A7B4E">
        <w:t>connections</w:t>
      </w:r>
      <w:r>
        <w:t xml:space="preserve"> </w:t>
      </w:r>
      <w:r w:rsidR="008A7B4E">
        <w:t>between people within the company to achieve better results.</w:t>
      </w:r>
      <w:r w:rsidR="007F65AD">
        <w:t xml:space="preserve"> Under this model, the </w:t>
      </w:r>
      <w:r w:rsidR="00F32AEB">
        <w:t>company</w:t>
      </w:r>
      <w:r w:rsidR="007F65AD">
        <w:t xml:space="preserve"> has to </w:t>
      </w:r>
      <w:r w:rsidR="00F32AEB">
        <w:t>identify the strategies and recognise the finite energy of the employees</w:t>
      </w:r>
      <w:r w:rsidR="00812B90">
        <w:t xml:space="preserve"> (</w:t>
      </w:r>
      <w:r w:rsidR="00812B90">
        <w:rPr>
          <w:shd w:val="clear" w:color="auto" w:fill="FFFFFF"/>
        </w:rPr>
        <w:t>Hussainy, 2020, p.43</w:t>
      </w:r>
      <w:r w:rsidR="00812B90">
        <w:t>)</w:t>
      </w:r>
      <w:r w:rsidR="00F32AEB">
        <w:t>.</w:t>
      </w:r>
      <w:r w:rsidR="002547E1">
        <w:t xml:space="preserve"> Marriot also considers the professional development of the employees equally important as that of serving the customers.</w:t>
      </w:r>
      <w:r w:rsidR="006E5E22">
        <w:t xml:space="preserve"> It has been seen that Marriot is engaged with a </w:t>
      </w:r>
      <w:r w:rsidR="006E5E22" w:rsidRPr="006E5E22">
        <w:t>global leadership development program</w:t>
      </w:r>
      <w:r w:rsidR="006E5E22">
        <w:t xml:space="preserve"> known as Voyage</w:t>
      </w:r>
      <w:r w:rsidR="00F21BE2">
        <w:t xml:space="preserve"> (</w:t>
      </w:r>
      <w:r w:rsidR="00F21BE2" w:rsidRPr="00F21BE2">
        <w:t>Marriott University Programs</w:t>
      </w:r>
      <w:r w:rsidR="00F21BE2">
        <w:t>, 2023)</w:t>
      </w:r>
      <w:r w:rsidR="006E5E22">
        <w:t xml:space="preserve">. It aims to support </w:t>
      </w:r>
      <w:r w:rsidR="009D40BC">
        <w:t xml:space="preserve">the future leaders of the company by offering the required resources. It includes </w:t>
      </w:r>
      <w:r w:rsidR="00F21BE2">
        <w:t>hands-on</w:t>
      </w:r>
      <w:r w:rsidR="009D40BC">
        <w:t xml:space="preserve"> and virtual training sessions on multiple </w:t>
      </w:r>
      <w:r w:rsidR="00076D7D">
        <w:t>disciplines</w:t>
      </w:r>
      <w:r w:rsidR="009D40BC">
        <w:t xml:space="preserve"> like </w:t>
      </w:r>
      <w:r w:rsidR="00076D7D" w:rsidRPr="009D40BC">
        <w:t>accounting &amp; finance</w:t>
      </w:r>
      <w:r w:rsidR="00076D7D">
        <w:t xml:space="preserve">, </w:t>
      </w:r>
      <w:r w:rsidR="00076D7D" w:rsidRPr="009D40BC">
        <w:t>event management</w:t>
      </w:r>
      <w:r w:rsidR="00076D7D">
        <w:t xml:space="preserve">, </w:t>
      </w:r>
      <w:r w:rsidR="00076D7D" w:rsidRPr="009D40BC">
        <w:t>engineering</w:t>
      </w:r>
      <w:r w:rsidR="00076D7D">
        <w:t xml:space="preserve">, </w:t>
      </w:r>
      <w:r w:rsidR="00076D7D" w:rsidRPr="00076D7D">
        <w:t>human resources</w:t>
      </w:r>
      <w:r w:rsidR="00076D7D">
        <w:t xml:space="preserve">, </w:t>
      </w:r>
      <w:r w:rsidR="00076D7D" w:rsidRPr="00076D7D">
        <w:t>food &amp; beverage</w:t>
      </w:r>
      <w:r w:rsidR="00076D7D">
        <w:t xml:space="preserve"> and many more.</w:t>
      </w:r>
      <w:r w:rsidR="009D40BC">
        <w:t xml:space="preserve"> </w:t>
      </w:r>
      <w:r w:rsidR="006B6419">
        <w:t>Marriot can implement this model by adhering to the CARE acronym</w:t>
      </w:r>
      <w:r>
        <w:t xml:space="preserve">. It stands for </w:t>
      </w:r>
      <w:r w:rsidRPr="00AF46F5">
        <w:rPr>
          <w:b/>
          <w:i/>
        </w:rPr>
        <w:t>Connection, Authentic relationships, Recognition and</w:t>
      </w:r>
      <w:r w:rsidR="002957C2">
        <w:rPr>
          <w:b/>
          <w:i/>
        </w:rPr>
        <w:t xml:space="preserve"> Acknowledgement and Engages</w:t>
      </w:r>
      <w:r>
        <w:t>.</w:t>
      </w:r>
    </w:p>
    <w:p w14:paraId="6CC1C1DF" w14:textId="77777777" w:rsidR="0098497C" w:rsidRDefault="0011079B" w:rsidP="00084A0C">
      <w:r>
        <w:t xml:space="preserve">Connection refers to the degree which defines the level of the relationship among co-workers. The feelings of </w:t>
      </w:r>
      <w:r w:rsidR="00EA1803">
        <w:t xml:space="preserve">camaraderie, support and collaboration </w:t>
      </w:r>
      <w:r w:rsidR="001558F3">
        <w:t>are</w:t>
      </w:r>
      <w:r w:rsidR="00EA1803">
        <w:t xml:space="preserve"> encompassed under this </w:t>
      </w:r>
      <w:r w:rsidR="001558F3">
        <w:t>element</w:t>
      </w:r>
      <w:r w:rsidR="00EA1803">
        <w:t>.</w:t>
      </w:r>
      <w:r w:rsidR="001558F3">
        <w:t xml:space="preserve">  Marriott does this by getting involved in the </w:t>
      </w:r>
      <w:r w:rsidR="0082046B" w:rsidRPr="0082046B">
        <w:rPr>
          <w:b/>
          <w:i/>
          <w:color w:val="000000" w:themeColor="text1"/>
        </w:rPr>
        <w:t>walk the world challenge</w:t>
      </w:r>
      <w:r w:rsidR="001558F3">
        <w:t xml:space="preserve"> where the employees are asked </w:t>
      </w:r>
      <w:r w:rsidR="0082046B">
        <w:t>to</w:t>
      </w:r>
      <w:r w:rsidR="001558F3">
        <w:t xml:space="preserve"> </w:t>
      </w:r>
      <w:r w:rsidR="0082046B">
        <w:t>create</w:t>
      </w:r>
      <w:r w:rsidR="001558F3">
        <w:t xml:space="preserve"> teams and a team </w:t>
      </w:r>
      <w:r w:rsidR="0082046B">
        <w:t>captain</w:t>
      </w:r>
      <w:r w:rsidR="001558F3">
        <w:t xml:space="preserve"> is designated</w:t>
      </w:r>
      <w:r w:rsidR="0082046B">
        <w:t xml:space="preserve"> (Marriott, 2023)</w:t>
      </w:r>
      <w:r w:rsidR="001558F3">
        <w:t>.</w:t>
      </w:r>
      <w:r w:rsidR="0082046B">
        <w:t xml:space="preserve"> This way the sense of healthy competition will be incorporated among the employees and will feel more connected.</w:t>
      </w:r>
      <w:r w:rsidR="006432A9">
        <w:t xml:space="preserve"> </w:t>
      </w:r>
      <w:r w:rsidR="006432A9" w:rsidRPr="000A6421">
        <w:rPr>
          <w:b/>
          <w:i/>
        </w:rPr>
        <w:t>Authentic relationships</w:t>
      </w:r>
      <w:r w:rsidR="006432A9">
        <w:t xml:space="preserve"> are the second element of the model where </w:t>
      </w:r>
      <w:r w:rsidR="009739DF">
        <w:t xml:space="preserve">the employees have genuine, trustworthy and meaningful relationships with their supervisors and </w:t>
      </w:r>
      <w:r w:rsidR="009739DF">
        <w:lastRenderedPageBreak/>
        <w:t>colleagues.</w:t>
      </w:r>
      <w:r w:rsidR="000A6421">
        <w:t xml:space="preserve"> This element within the office culture generates the feeling of being valued and respected.</w:t>
      </w:r>
      <w:r w:rsidR="007D5310">
        <w:t xml:space="preserve"> Marriot tries to establish this element by </w:t>
      </w:r>
      <w:r w:rsidR="001816EB">
        <w:t>arranging</w:t>
      </w:r>
      <w:r w:rsidR="007D5310">
        <w:t xml:space="preserve"> </w:t>
      </w:r>
      <w:r w:rsidR="00B35912">
        <w:t xml:space="preserve">a </w:t>
      </w:r>
      <w:r w:rsidR="00B35912" w:rsidRPr="00B35912">
        <w:rPr>
          <w:b/>
          <w:i/>
        </w:rPr>
        <w:t xml:space="preserve">secret-pal week </w:t>
      </w:r>
      <w:r w:rsidR="001816EB">
        <w:t xml:space="preserve">where employees will </w:t>
      </w:r>
      <w:r w:rsidR="001816EB" w:rsidRPr="001816EB">
        <w:t>provide notes with quotes</w:t>
      </w:r>
      <w:r w:rsidR="001816EB">
        <w:t xml:space="preserve">, </w:t>
      </w:r>
      <w:r w:rsidR="00B35912">
        <w:t>treat</w:t>
      </w:r>
      <w:r w:rsidR="001816EB">
        <w:t xml:space="preserve"> kind messages</w:t>
      </w:r>
      <w:r w:rsidR="00B35912">
        <w:t xml:space="preserve"> and words of encouragement throughout the week</w:t>
      </w:r>
      <w:r w:rsidR="005B0108">
        <w:t xml:space="preserve"> (Marriott, 2023)</w:t>
      </w:r>
      <w:r w:rsidR="00B35912">
        <w:t xml:space="preserve">. This will enhance the employee </w:t>
      </w:r>
      <w:r w:rsidR="005B0108">
        <w:t>engagement</w:t>
      </w:r>
      <w:r w:rsidR="00B35912">
        <w:t xml:space="preserve"> of the organisation by contributing towards a positive wo</w:t>
      </w:r>
      <w:r w:rsidR="005B0108">
        <w:t>rk environment.</w:t>
      </w:r>
    </w:p>
    <w:p w14:paraId="6CC1C1E0" w14:textId="77777777" w:rsidR="002957C2" w:rsidRPr="003F30E5" w:rsidRDefault="0011079B" w:rsidP="00084A0C">
      <w:r>
        <w:rPr>
          <w:b/>
          <w:i/>
        </w:rPr>
        <w:t>The recognition</w:t>
      </w:r>
      <w:r w:rsidR="003F30E5" w:rsidRPr="00AF46F5">
        <w:rPr>
          <w:b/>
          <w:i/>
        </w:rPr>
        <w:t xml:space="preserve"> and</w:t>
      </w:r>
      <w:r w:rsidR="003F30E5">
        <w:rPr>
          <w:b/>
          <w:i/>
        </w:rPr>
        <w:t xml:space="preserve"> Acknowledgement </w:t>
      </w:r>
      <w:r w:rsidR="003F30E5" w:rsidRPr="003F30E5">
        <w:t>element</w:t>
      </w:r>
      <w:r w:rsidR="003F30E5">
        <w:rPr>
          <w:b/>
          <w:i/>
        </w:rPr>
        <w:t xml:space="preserve"> </w:t>
      </w:r>
      <w:r w:rsidR="003F30E5">
        <w:t xml:space="preserve">refers to the </w:t>
      </w:r>
      <w:r>
        <w:t xml:space="preserve">extent to which the employees feel appreciated and valued for their contributions towards the </w:t>
      </w:r>
      <w:r w:rsidR="00610DDD">
        <w:t>company</w:t>
      </w:r>
      <w:r w:rsidR="00590A00">
        <w:t xml:space="preserve"> (</w:t>
      </w:r>
      <w:r w:rsidR="00590A00">
        <w:rPr>
          <w:shd w:val="clear" w:color="auto" w:fill="FFFFFF"/>
        </w:rPr>
        <w:t>Roberson and Perry</w:t>
      </w:r>
      <w:r w:rsidR="009A491F">
        <w:rPr>
          <w:shd w:val="clear" w:color="auto" w:fill="FFFFFF"/>
        </w:rPr>
        <w:t>, 2022, p.773</w:t>
      </w:r>
      <w:r w:rsidR="00590A00">
        <w:t>)</w:t>
      </w:r>
      <w:r w:rsidR="00610DDD">
        <w:t xml:space="preserve">. This element sheds light on the importance of </w:t>
      </w:r>
      <w:r w:rsidR="005078D4">
        <w:t xml:space="preserve">meaningful feedback and recognition of work done by the employees. Marriott </w:t>
      </w:r>
      <w:r w:rsidR="003C1101">
        <w:t xml:space="preserve">identifies its best employees every year via its programme of </w:t>
      </w:r>
      <w:r w:rsidR="003C1101" w:rsidRPr="003C1101">
        <w:t>Awards of Excellence</w:t>
      </w:r>
      <w:r w:rsidR="00E1331D">
        <w:t xml:space="preserve"> (Marriott, 2023)</w:t>
      </w:r>
      <w:r w:rsidR="003C1101">
        <w:t>.</w:t>
      </w:r>
      <w:r w:rsidR="00125BBC">
        <w:t xml:space="preserve"> The core values of the organisation are exhibited by its four groups of awards. The employees are more engaged with the company and focussed </w:t>
      </w:r>
      <w:r w:rsidR="00E1331D">
        <w:t>on</w:t>
      </w:r>
      <w:r w:rsidR="00125BBC">
        <w:t xml:space="preserve"> their work when they are recognised and appreciated.</w:t>
      </w:r>
      <w:r w:rsidR="00651236">
        <w:t xml:space="preserve"> The </w:t>
      </w:r>
      <w:r w:rsidR="00651236" w:rsidRPr="00651236">
        <w:rPr>
          <w:b/>
          <w:i/>
        </w:rPr>
        <w:t>engagement</w:t>
      </w:r>
      <w:r w:rsidR="00651236">
        <w:t xml:space="preserve"> element of the model defines the commitment of employees at Marriott towards their work.</w:t>
      </w:r>
      <w:r w:rsidR="00A86F94">
        <w:t xml:space="preserve"> Under this, the employees are given challenging but meaningful work where they can utilise their </w:t>
      </w:r>
      <w:r w:rsidR="006C2A2D">
        <w:t>skill set</w:t>
      </w:r>
      <w:r w:rsidR="00A86F94">
        <w:t xml:space="preserve"> to accomplish the task.</w:t>
      </w:r>
      <w:r w:rsidR="006C2A2D">
        <w:t xml:space="preserve"> Marriot has utilised the innovation aspect to incorporate the latest technology in the system so that work engagement increases. For instance, the </w:t>
      </w:r>
      <w:r w:rsidR="006C2A2D" w:rsidRPr="006C2A2D">
        <w:t>Meeting Technology</w:t>
      </w:r>
      <w:r w:rsidR="006C2A2D">
        <w:t xml:space="preserve"> of Marriott enables a fusion of </w:t>
      </w:r>
      <w:r w:rsidR="006C2A2D" w:rsidRPr="006C2A2D">
        <w:t>live and virtual meeting solutions</w:t>
      </w:r>
      <w:r w:rsidR="006C2A2D">
        <w:t xml:space="preserve"> (Marriott, 2023).</w:t>
      </w:r>
    </w:p>
    <w:p w14:paraId="6CC1C1E1" w14:textId="77777777" w:rsidR="009D03AA" w:rsidRDefault="0011079B" w:rsidP="00084A0C">
      <w:pPr>
        <w:pStyle w:val="Heading1"/>
        <w:rPr>
          <w:lang w:val="en-IN"/>
        </w:rPr>
      </w:pPr>
      <w:bookmarkStart w:id="2" w:name="_Toc129083946"/>
      <w:r>
        <w:rPr>
          <w:lang w:val="en-IN"/>
        </w:rPr>
        <w:t>Conclu</w:t>
      </w:r>
      <w:r w:rsidR="00883B4A">
        <w:rPr>
          <w:lang w:val="en-IN"/>
        </w:rPr>
        <w:t>sion</w:t>
      </w:r>
      <w:bookmarkEnd w:id="2"/>
    </w:p>
    <w:p w14:paraId="6CC1C1E2" w14:textId="77777777" w:rsidR="00EF4B76" w:rsidRPr="00367436" w:rsidRDefault="0011079B" w:rsidP="00084A0C">
      <w:r>
        <w:rPr>
          <w:lang w:val="en-IN"/>
        </w:rPr>
        <w:t>On a concluding note</w:t>
      </w:r>
      <w:r w:rsidR="00815F6A">
        <w:rPr>
          <w:lang w:val="en-IN"/>
        </w:rPr>
        <w:t>,</w:t>
      </w:r>
      <w:r>
        <w:rPr>
          <w:lang w:val="en-IN"/>
        </w:rPr>
        <w:t xml:space="preserve"> it can be said that </w:t>
      </w:r>
      <w:r w:rsidR="00861386">
        <w:rPr>
          <w:lang w:val="en-IN"/>
        </w:rPr>
        <w:t xml:space="preserve">the HR department of Marriot </w:t>
      </w:r>
      <w:r w:rsidR="001869F8">
        <w:rPr>
          <w:lang w:val="en-IN"/>
        </w:rPr>
        <w:t>is</w:t>
      </w:r>
      <w:r w:rsidR="00861386">
        <w:rPr>
          <w:lang w:val="en-IN"/>
        </w:rPr>
        <w:t xml:space="preserve"> associated with roles that </w:t>
      </w:r>
      <w:r w:rsidR="001869F8">
        <w:rPr>
          <w:lang w:val="en-IN"/>
        </w:rPr>
        <w:t>lead</w:t>
      </w:r>
      <w:r w:rsidR="00861386">
        <w:rPr>
          <w:lang w:val="en-IN"/>
        </w:rPr>
        <w:t xml:space="preserve"> to higher employee engagement. For instance, </w:t>
      </w:r>
      <w:r w:rsidR="00C5580A" w:rsidRPr="002B12FC">
        <w:t>orient</w:t>
      </w:r>
      <w:r w:rsidR="00C5580A">
        <w:t>ing</w:t>
      </w:r>
      <w:r w:rsidR="00C5580A" w:rsidRPr="002B12FC">
        <w:t xml:space="preserve"> performance management systems </w:t>
      </w:r>
      <w:r w:rsidR="00C5580A">
        <w:t xml:space="preserve">brings out the best </w:t>
      </w:r>
      <w:r w:rsidR="001869F8">
        <w:t>in</w:t>
      </w:r>
      <w:r w:rsidR="00C5580A">
        <w:t xml:space="preserve"> the employees.</w:t>
      </w:r>
      <w:r w:rsidR="00A84D8D">
        <w:t xml:space="preserve"> The employees within an organisation will get engaged more when the companies </w:t>
      </w:r>
      <w:r w:rsidR="00A84D8D" w:rsidRPr="00A84D8D">
        <w:t>adopt a bottom-up approach</w:t>
      </w:r>
      <w:r w:rsidR="00A84D8D">
        <w:t>, set up a</w:t>
      </w:r>
      <w:r w:rsidR="00A84D8D" w:rsidRPr="00A84D8D">
        <w:t xml:space="preserve"> transparent communication channel</w:t>
      </w:r>
      <w:r w:rsidR="00A84D8D">
        <w:t xml:space="preserve">, </w:t>
      </w:r>
      <w:r w:rsidR="001869F8">
        <w:t>and reward</w:t>
      </w:r>
      <w:r w:rsidR="005431FE">
        <w:t xml:space="preserve"> and </w:t>
      </w:r>
      <w:r w:rsidR="001869F8">
        <w:t>recognise</w:t>
      </w:r>
      <w:r w:rsidR="005431FE">
        <w:t xml:space="preserve"> the contributions made by the company. Additionally, forming good bonds with the employees and </w:t>
      </w:r>
      <w:r w:rsidR="00F44BB9">
        <w:t xml:space="preserve">encouraging them to participate in community activities increases the engagement level. </w:t>
      </w:r>
      <w:r w:rsidR="00DF17EA">
        <w:t>Increasing</w:t>
      </w:r>
      <w:r w:rsidR="00F44BB9">
        <w:t xml:space="preserve"> the employee </w:t>
      </w:r>
      <w:r w:rsidR="00DF17EA">
        <w:t>engagement</w:t>
      </w:r>
      <w:r w:rsidR="00F44BB9">
        <w:t xml:space="preserve"> level gives the company many benefits like </w:t>
      </w:r>
      <w:r w:rsidR="001869F8">
        <w:t xml:space="preserve">a </w:t>
      </w:r>
      <w:r w:rsidR="00DF17EA">
        <w:t xml:space="preserve">reduction in the employee turnover rate, improves the employee </w:t>
      </w:r>
      <w:r w:rsidR="00482CAF">
        <w:t>well-being</w:t>
      </w:r>
      <w:r w:rsidR="00DF17EA">
        <w:t xml:space="preserve"> of the company and also gets a more productive workforce.</w:t>
      </w:r>
      <w:r w:rsidR="008C4E4D">
        <w:t xml:space="preserve"> Marriott can implement employee engagement strategies at each stage of the employee life cycle.</w:t>
      </w:r>
      <w:r w:rsidR="009013DB">
        <w:t xml:space="preserve"> For instance, in the development stage, the managers can give the employees constant support so that they can overcome difficulties and engage </w:t>
      </w:r>
      <w:r w:rsidR="009013DB">
        <w:lastRenderedPageBreak/>
        <w:t>with their work.</w:t>
      </w:r>
      <w:r w:rsidR="00367436">
        <w:t xml:space="preserve"> Marriot seems to implement the </w:t>
      </w:r>
      <w:r w:rsidR="00367436" w:rsidRPr="00367436">
        <w:t>Zinger model</w:t>
      </w:r>
      <w:r w:rsidR="00367436">
        <w:t xml:space="preserve"> of employee engagement via practices like </w:t>
      </w:r>
      <w:r w:rsidR="00211739">
        <w:t xml:space="preserve">the </w:t>
      </w:r>
      <w:r w:rsidR="00367436" w:rsidRPr="00367436">
        <w:t>walk the world challenge</w:t>
      </w:r>
      <w:r w:rsidR="00367436">
        <w:t xml:space="preserve"> and </w:t>
      </w:r>
      <w:r w:rsidR="00367436" w:rsidRPr="00367436">
        <w:t>secret-pal week</w:t>
      </w:r>
      <w:r w:rsidR="00367436">
        <w:t>.</w:t>
      </w:r>
      <w:r w:rsidR="008627D9">
        <w:t xml:space="preserve"> Lastly, the company also </w:t>
      </w:r>
      <w:r w:rsidR="00590A00">
        <w:t>fosters employee engagement levels with help of rewards and recognition programs and innovations.</w:t>
      </w:r>
    </w:p>
    <w:p w14:paraId="6CC1C1E3" w14:textId="77777777" w:rsidR="00590A00" w:rsidRDefault="0011079B">
      <w:pPr>
        <w:spacing w:line="259" w:lineRule="auto"/>
        <w:jc w:val="left"/>
        <w:rPr>
          <w:rFonts w:eastAsiaTheme="majorEastAsia" w:cstheme="majorBidi"/>
          <w:b/>
          <w:color w:val="000000" w:themeColor="text1"/>
          <w:szCs w:val="40"/>
          <w:lang w:val="en-IN"/>
        </w:rPr>
      </w:pPr>
      <w:r>
        <w:rPr>
          <w:lang w:val="en-IN"/>
        </w:rPr>
        <w:br w:type="page"/>
      </w:r>
    </w:p>
    <w:p w14:paraId="6CC1C1E4" w14:textId="77777777" w:rsidR="00883B4A" w:rsidRDefault="0011079B" w:rsidP="00CA4937">
      <w:pPr>
        <w:pStyle w:val="Heading1"/>
        <w:rPr>
          <w:lang w:val="en-IN"/>
        </w:rPr>
      </w:pPr>
      <w:bookmarkStart w:id="3" w:name="_Toc129083947"/>
      <w:r>
        <w:rPr>
          <w:lang w:val="en-IN"/>
        </w:rPr>
        <w:lastRenderedPageBreak/>
        <w:t>References</w:t>
      </w:r>
      <w:bookmarkEnd w:id="3"/>
    </w:p>
    <w:p w14:paraId="6CC1C1E5" w14:textId="77777777" w:rsidR="00AF7305" w:rsidRPr="00812B90" w:rsidRDefault="0011079B" w:rsidP="00AC76AE">
      <w:pPr>
        <w:spacing w:before="240"/>
        <w:jc w:val="left"/>
        <w:rPr>
          <w:shd w:val="clear" w:color="auto" w:fill="FFFFFF"/>
        </w:rPr>
      </w:pPr>
      <w:r w:rsidRPr="00812B90">
        <w:rPr>
          <w:shd w:val="clear" w:color="auto" w:fill="FFFFFF"/>
        </w:rPr>
        <w:t>Abarantyne, I., Naidoo, V. and Rugimbana, R. (2019) The impact of psychological contracts on employee engagement at a university of technology. </w:t>
      </w:r>
      <w:r w:rsidRPr="00812B90">
        <w:rPr>
          <w:i/>
          <w:iCs/>
          <w:shd w:val="clear" w:color="auto" w:fill="FFFFFF"/>
        </w:rPr>
        <w:t>SA Journal of Human Resource Management</w:t>
      </w:r>
      <w:r w:rsidRPr="00812B90">
        <w:rPr>
          <w:shd w:val="clear" w:color="auto" w:fill="FFFFFF"/>
        </w:rPr>
        <w:t>, </w:t>
      </w:r>
      <w:r w:rsidRPr="00812B90">
        <w:rPr>
          <w:i/>
          <w:iCs/>
          <w:shd w:val="clear" w:color="auto" w:fill="FFFFFF"/>
        </w:rPr>
        <w:t>17</w:t>
      </w:r>
      <w:r w:rsidRPr="00812B90">
        <w:rPr>
          <w:shd w:val="clear" w:color="auto" w:fill="FFFFFF"/>
        </w:rPr>
        <w:t>(1), pp.1-11.</w:t>
      </w:r>
    </w:p>
    <w:p w14:paraId="6CC1C1E6" w14:textId="77777777" w:rsidR="00AF7305" w:rsidRPr="00812B90" w:rsidRDefault="0011079B" w:rsidP="00AC76AE">
      <w:pPr>
        <w:spacing w:before="240"/>
        <w:jc w:val="left"/>
        <w:rPr>
          <w:shd w:val="clear" w:color="auto" w:fill="FFFFFF"/>
        </w:rPr>
      </w:pPr>
      <w:r w:rsidRPr="00812B90">
        <w:rPr>
          <w:shd w:val="clear" w:color="auto" w:fill="FFFFFF"/>
        </w:rPr>
        <w:t>Armstrong, M. and Taylor, S. (2020) </w:t>
      </w:r>
      <w:r w:rsidRPr="00812B90">
        <w:rPr>
          <w:i/>
          <w:iCs/>
          <w:shd w:val="clear" w:color="auto" w:fill="FFFFFF"/>
        </w:rPr>
        <w:t>Armstrong's handbook of human resource management practice</w:t>
      </w:r>
      <w:r w:rsidRPr="00812B90">
        <w:rPr>
          <w:shd w:val="clear" w:color="auto" w:fill="FFFFFF"/>
        </w:rPr>
        <w:t>. Kogan Page Publishers.</w:t>
      </w:r>
    </w:p>
    <w:p w14:paraId="6CC1C1E7" w14:textId="77777777" w:rsidR="00AF7305" w:rsidRPr="00812B90" w:rsidRDefault="0011079B" w:rsidP="00AC76AE">
      <w:pPr>
        <w:spacing w:before="240"/>
        <w:jc w:val="left"/>
        <w:rPr>
          <w:shd w:val="clear" w:color="auto" w:fill="FFFFFF"/>
        </w:rPr>
      </w:pPr>
      <w:r w:rsidRPr="00812B90">
        <w:rPr>
          <w:shd w:val="clear" w:color="auto" w:fill="FFFFFF"/>
        </w:rPr>
        <w:t>Clifton, J. and Harter, J.K. (2019) It's the Manager: Gallup finds the quality of managers and team leaders is the single biggest factor in your organization's long-term success. Washington, DC, USA:: Gallup Press.</w:t>
      </w:r>
    </w:p>
    <w:p w14:paraId="6CC1C1E8" w14:textId="77777777" w:rsidR="00AF7305" w:rsidRPr="00812B90" w:rsidRDefault="0011079B" w:rsidP="00AC76AE">
      <w:pPr>
        <w:spacing w:before="240"/>
        <w:jc w:val="left"/>
        <w:rPr>
          <w:lang w:val="en-IN"/>
        </w:rPr>
      </w:pPr>
      <w:r w:rsidRPr="00812B90">
        <w:rPr>
          <w:shd w:val="clear" w:color="auto" w:fill="FFFFFF"/>
        </w:rPr>
        <w:t>De-la-Calle-Durán, M.C. and Rodríguez-Sánchez, J.L. (2021) Employee engagement and wellbeing in times of COVID-19: A proposal of the 5Cs model. </w:t>
      </w:r>
      <w:r w:rsidRPr="00812B90">
        <w:rPr>
          <w:i/>
          <w:iCs/>
          <w:shd w:val="clear" w:color="auto" w:fill="FFFFFF"/>
        </w:rPr>
        <w:t>International Journal of Environmental Research and Public Health</w:t>
      </w:r>
      <w:r w:rsidRPr="00812B90">
        <w:rPr>
          <w:shd w:val="clear" w:color="auto" w:fill="FFFFFF"/>
        </w:rPr>
        <w:t>, </w:t>
      </w:r>
      <w:r w:rsidRPr="00812B90">
        <w:rPr>
          <w:i/>
          <w:iCs/>
          <w:shd w:val="clear" w:color="auto" w:fill="FFFFFF"/>
        </w:rPr>
        <w:t>18</w:t>
      </w:r>
      <w:r w:rsidRPr="00812B90">
        <w:rPr>
          <w:shd w:val="clear" w:color="auto" w:fill="FFFFFF"/>
        </w:rPr>
        <w:t>(10), p.5470.</w:t>
      </w:r>
    </w:p>
    <w:p w14:paraId="6CC1C1E9" w14:textId="77777777" w:rsidR="00AF7305" w:rsidRDefault="0011079B" w:rsidP="00AC76AE">
      <w:pPr>
        <w:spacing w:before="240"/>
        <w:jc w:val="left"/>
        <w:rPr>
          <w:shd w:val="clear" w:color="auto" w:fill="FFFFFF"/>
        </w:rPr>
      </w:pPr>
      <w:r w:rsidRPr="00812B90">
        <w:rPr>
          <w:shd w:val="clear" w:color="auto" w:fill="FFFFFF"/>
        </w:rPr>
        <w:t>Hussainy, S.S. (2020) Review on motivational theories &amp; models: Its application for employees’ retention in organizations. </w:t>
      </w:r>
      <w:r w:rsidRPr="00812B90">
        <w:rPr>
          <w:i/>
          <w:iCs/>
          <w:shd w:val="clear" w:color="auto" w:fill="FFFFFF"/>
        </w:rPr>
        <w:t>International Journal of Business and Applied Social Science</w:t>
      </w:r>
      <w:r w:rsidRPr="00812B90">
        <w:rPr>
          <w:shd w:val="clear" w:color="auto" w:fill="FFFFFF"/>
        </w:rPr>
        <w:t>, </w:t>
      </w:r>
      <w:r w:rsidRPr="00812B90">
        <w:rPr>
          <w:i/>
          <w:iCs/>
          <w:shd w:val="clear" w:color="auto" w:fill="FFFFFF"/>
        </w:rPr>
        <w:t>6</w:t>
      </w:r>
      <w:r w:rsidRPr="00812B90">
        <w:rPr>
          <w:shd w:val="clear" w:color="auto" w:fill="FFFFFF"/>
        </w:rPr>
        <w:t>(1), pp.40-46.</w:t>
      </w:r>
    </w:p>
    <w:p w14:paraId="6CC1C1EA" w14:textId="77777777" w:rsidR="00AF7305" w:rsidRPr="00812B90" w:rsidRDefault="0011079B" w:rsidP="00AC76AE">
      <w:pPr>
        <w:spacing w:before="240"/>
        <w:jc w:val="left"/>
        <w:rPr>
          <w:shd w:val="clear" w:color="auto" w:fill="FFFFFF"/>
        </w:rPr>
      </w:pPr>
      <w:r w:rsidRPr="00812B90">
        <w:rPr>
          <w:shd w:val="clear" w:color="auto" w:fill="FFFFFF"/>
        </w:rPr>
        <w:t>Jeske, D. and Olson, D. (2021) Onboarding new hires: recognising mutual learning opportunities. </w:t>
      </w:r>
      <w:r w:rsidRPr="00812B90">
        <w:rPr>
          <w:i/>
          <w:iCs/>
          <w:shd w:val="clear" w:color="auto" w:fill="FFFFFF"/>
        </w:rPr>
        <w:t>Journal of Work-Applied Management</w:t>
      </w:r>
      <w:r w:rsidRPr="00812B90">
        <w:rPr>
          <w:shd w:val="clear" w:color="auto" w:fill="FFFFFF"/>
        </w:rPr>
        <w:t>.</w:t>
      </w:r>
    </w:p>
    <w:p w14:paraId="6CC1C1EB" w14:textId="77777777" w:rsidR="00AF7305" w:rsidRPr="00812B90" w:rsidRDefault="0011079B" w:rsidP="00AC76AE">
      <w:pPr>
        <w:spacing w:before="240"/>
        <w:jc w:val="left"/>
        <w:rPr>
          <w:shd w:val="clear" w:color="auto" w:fill="FFFFFF"/>
        </w:rPr>
      </w:pPr>
      <w:r w:rsidRPr="00812B90">
        <w:rPr>
          <w:shd w:val="clear" w:color="auto" w:fill="FFFFFF"/>
        </w:rPr>
        <w:t>Kraneis, T. (2022) Developing the early stages of the employee life cycle at case company X.</w:t>
      </w:r>
    </w:p>
    <w:p w14:paraId="6CC1C1EC" w14:textId="77777777" w:rsidR="00AF7305" w:rsidRPr="00812B90" w:rsidRDefault="0011079B" w:rsidP="00AC76AE">
      <w:pPr>
        <w:spacing w:before="240"/>
        <w:jc w:val="left"/>
        <w:rPr>
          <w:shd w:val="clear" w:color="auto" w:fill="FFFFFF"/>
        </w:rPr>
      </w:pPr>
      <w:r w:rsidRPr="00812B90">
        <w:rPr>
          <w:shd w:val="clear" w:color="auto" w:fill="FFFFFF"/>
        </w:rPr>
        <w:t>Laurim, V., Arpaci, S., Prommegger, B. and Krcmar, H. (2021) Computer, whom should i hire?–acceptance criteria for artificial intelligence in the recruitment process.</w:t>
      </w:r>
    </w:p>
    <w:p w14:paraId="6CC1C1ED" w14:textId="77777777" w:rsidR="00AF7305" w:rsidRPr="00812B90" w:rsidRDefault="0011079B" w:rsidP="00AC76AE">
      <w:pPr>
        <w:spacing w:before="240"/>
        <w:jc w:val="left"/>
        <w:rPr>
          <w:shd w:val="clear" w:color="auto" w:fill="FFFFFF"/>
        </w:rPr>
      </w:pPr>
      <w:r w:rsidRPr="00812B90">
        <w:rPr>
          <w:shd w:val="clear" w:color="auto" w:fill="FFFFFF"/>
        </w:rPr>
        <w:t>Li, X., Li, M., Fu, J. and Ullah, A. (2019) Leader humility and employee voice: The role of employees’ regulatory focus and voice-role conception. </w:t>
      </w:r>
      <w:r w:rsidRPr="00812B90">
        <w:rPr>
          <w:i/>
          <w:iCs/>
          <w:shd w:val="clear" w:color="auto" w:fill="FFFFFF"/>
        </w:rPr>
        <w:t>Social Behavior and Personality: an international journal</w:t>
      </w:r>
      <w:r w:rsidRPr="00812B90">
        <w:rPr>
          <w:shd w:val="clear" w:color="auto" w:fill="FFFFFF"/>
        </w:rPr>
        <w:t>, </w:t>
      </w:r>
      <w:r w:rsidRPr="00812B90">
        <w:rPr>
          <w:i/>
          <w:iCs/>
          <w:shd w:val="clear" w:color="auto" w:fill="FFFFFF"/>
        </w:rPr>
        <w:t>47</w:t>
      </w:r>
      <w:r w:rsidRPr="00812B90">
        <w:rPr>
          <w:shd w:val="clear" w:color="auto" w:fill="FFFFFF"/>
        </w:rPr>
        <w:t>(6), pp.1-12.</w:t>
      </w:r>
    </w:p>
    <w:p w14:paraId="6CC1C1EE" w14:textId="77777777" w:rsidR="00AF7305" w:rsidRPr="00812B90" w:rsidRDefault="0011079B" w:rsidP="00AC76AE">
      <w:pPr>
        <w:spacing w:before="240"/>
        <w:jc w:val="left"/>
        <w:rPr>
          <w:shd w:val="clear" w:color="auto" w:fill="FFFFFF"/>
        </w:rPr>
      </w:pPr>
      <w:r w:rsidRPr="00812B90">
        <w:rPr>
          <w:shd w:val="clear" w:color="auto" w:fill="FFFFFF"/>
        </w:rPr>
        <w:t>Lichtenthaler, U. (2020) Extremes of acceptance: Employee attitudes toward artificial intelligence. </w:t>
      </w:r>
      <w:r w:rsidRPr="00812B90">
        <w:rPr>
          <w:i/>
          <w:iCs/>
          <w:shd w:val="clear" w:color="auto" w:fill="FFFFFF"/>
        </w:rPr>
        <w:t>Journal of business strategy</w:t>
      </w:r>
      <w:r w:rsidRPr="00812B90">
        <w:rPr>
          <w:shd w:val="clear" w:color="auto" w:fill="FFFFFF"/>
        </w:rPr>
        <w:t>, </w:t>
      </w:r>
      <w:r w:rsidRPr="00812B90">
        <w:rPr>
          <w:i/>
          <w:iCs/>
          <w:shd w:val="clear" w:color="auto" w:fill="FFFFFF"/>
        </w:rPr>
        <w:t>41</w:t>
      </w:r>
      <w:r w:rsidRPr="00812B90">
        <w:rPr>
          <w:shd w:val="clear" w:color="auto" w:fill="FFFFFF"/>
        </w:rPr>
        <w:t>(5), pp.39-45.</w:t>
      </w:r>
    </w:p>
    <w:p w14:paraId="6CC1C1EF" w14:textId="77777777" w:rsidR="00AF7305" w:rsidRPr="00812B90" w:rsidRDefault="0011079B" w:rsidP="00AC76AE">
      <w:pPr>
        <w:spacing w:before="240"/>
        <w:jc w:val="left"/>
        <w:rPr>
          <w:lang w:val="en-IN"/>
        </w:rPr>
      </w:pPr>
      <w:r w:rsidRPr="00812B90">
        <w:rPr>
          <w:lang w:val="en-IN"/>
        </w:rPr>
        <w:lastRenderedPageBreak/>
        <w:t>Marriott (2023)</w:t>
      </w:r>
      <w:r w:rsidRPr="00A520F5">
        <w:t xml:space="preserve"> </w:t>
      </w:r>
      <w:r w:rsidRPr="00812B90">
        <w:rPr>
          <w:i/>
          <w:lang w:val="en-IN"/>
        </w:rPr>
        <w:t>Creating the best employee experiences</w:t>
      </w:r>
      <w:r w:rsidRPr="00812B90">
        <w:rPr>
          <w:lang w:val="en-IN"/>
        </w:rPr>
        <w:t>. Available at: https://careers.marriott.com/wp-content/uploads/2021/02/TakeCare-Playbook.pdf (Accessed: 06 March 2023)</w:t>
      </w:r>
    </w:p>
    <w:p w14:paraId="6CC1C1F0" w14:textId="77777777" w:rsidR="00AF7305" w:rsidRPr="00812B90" w:rsidRDefault="0011079B" w:rsidP="00AC76AE">
      <w:pPr>
        <w:spacing w:before="240"/>
        <w:jc w:val="left"/>
        <w:rPr>
          <w:lang w:val="en-IN"/>
        </w:rPr>
      </w:pPr>
      <w:r w:rsidRPr="00812B90">
        <w:rPr>
          <w:lang w:val="en-IN"/>
        </w:rPr>
        <w:t>Marriott (2023)</w:t>
      </w:r>
      <w:r w:rsidRPr="00A520F5">
        <w:t xml:space="preserve"> </w:t>
      </w:r>
      <w:r w:rsidRPr="00812B90">
        <w:rPr>
          <w:i/>
          <w:lang w:val="en-IN"/>
        </w:rPr>
        <w:t>HEALTH, SAFETY AND WELLBEING</w:t>
      </w:r>
      <w:r w:rsidRPr="00812B90">
        <w:rPr>
          <w:lang w:val="en-IN"/>
        </w:rPr>
        <w:t>. Available at: https://www.marriott.com/marriottassets/Multimedia/PDF/CorporateResponsibility/serve360/2015_HealthSafetyandWellbeing.pdf (Accessed: 06 March 2023)</w:t>
      </w:r>
    </w:p>
    <w:p w14:paraId="6CC1C1F1" w14:textId="77777777" w:rsidR="00AF7305" w:rsidRDefault="0011079B" w:rsidP="00AC76AE">
      <w:pPr>
        <w:spacing w:before="240"/>
        <w:jc w:val="left"/>
        <w:rPr>
          <w:lang w:val="en-IN"/>
        </w:rPr>
      </w:pPr>
      <w:r w:rsidRPr="00812B90">
        <w:rPr>
          <w:lang w:val="en-IN"/>
        </w:rPr>
        <w:t>Marriott (2023)</w:t>
      </w:r>
      <w:r w:rsidRPr="00A520F5">
        <w:t xml:space="preserve"> </w:t>
      </w:r>
      <w:r w:rsidRPr="006C2A2D">
        <w:rPr>
          <w:i/>
          <w:lang w:val="en-IN"/>
        </w:rPr>
        <w:t>Hotel Technology</w:t>
      </w:r>
      <w:r w:rsidRPr="00812B90">
        <w:rPr>
          <w:lang w:val="en-IN"/>
        </w:rPr>
        <w:t xml:space="preserve">. Available at: </w:t>
      </w:r>
      <w:r w:rsidRPr="006C2A2D">
        <w:rPr>
          <w:lang w:val="en-IN"/>
        </w:rPr>
        <w:t xml:space="preserve">https://www.marriott.com/meeting-event-hotels/meetings/mobility-and-tech.mi </w:t>
      </w:r>
      <w:r w:rsidRPr="00812B90">
        <w:rPr>
          <w:lang w:val="en-IN"/>
        </w:rPr>
        <w:t>(Accessed: 06 March 2023)</w:t>
      </w:r>
    </w:p>
    <w:p w14:paraId="6CC1C1F2" w14:textId="77777777" w:rsidR="00AF7305" w:rsidRPr="00812B90" w:rsidRDefault="0011079B" w:rsidP="00AC76AE">
      <w:pPr>
        <w:spacing w:before="240"/>
        <w:jc w:val="left"/>
        <w:rPr>
          <w:lang w:val="en-IN"/>
        </w:rPr>
      </w:pPr>
      <w:r w:rsidRPr="00812B90">
        <w:rPr>
          <w:lang w:val="en-IN"/>
        </w:rPr>
        <w:t>Marriott (2023)</w:t>
      </w:r>
      <w:r w:rsidRPr="00A520F5">
        <w:t xml:space="preserve"> </w:t>
      </w:r>
      <w:r w:rsidRPr="00E1331D">
        <w:rPr>
          <w:i/>
          <w:lang w:val="en-IN"/>
        </w:rPr>
        <w:t>Stories of Excellence</w:t>
      </w:r>
      <w:r w:rsidRPr="00812B90">
        <w:rPr>
          <w:lang w:val="en-IN"/>
        </w:rPr>
        <w:t xml:space="preserve">. Available at: </w:t>
      </w:r>
      <w:r w:rsidRPr="00E1331D">
        <w:rPr>
          <w:lang w:val="en-IN"/>
        </w:rPr>
        <w:t xml:space="preserve">https://www.marriott.com/culture-and-values/awards-of-excellence.mi </w:t>
      </w:r>
      <w:r w:rsidRPr="00812B90">
        <w:rPr>
          <w:lang w:val="en-IN"/>
        </w:rPr>
        <w:t>(Accessed: 06 March 2023)</w:t>
      </w:r>
    </w:p>
    <w:p w14:paraId="6CC1C1F3" w14:textId="77777777" w:rsidR="00AF7305" w:rsidRPr="00812B90" w:rsidRDefault="0011079B" w:rsidP="00AC76AE">
      <w:pPr>
        <w:spacing w:before="240"/>
        <w:jc w:val="left"/>
        <w:rPr>
          <w:lang w:val="en-IN"/>
        </w:rPr>
      </w:pPr>
      <w:r w:rsidRPr="00812B90">
        <w:rPr>
          <w:lang w:val="en-IN"/>
        </w:rPr>
        <w:t>Marriott (2023)</w:t>
      </w:r>
      <w:r w:rsidRPr="00A520F5">
        <w:t xml:space="preserve"> </w:t>
      </w:r>
      <w:r w:rsidRPr="00812B90">
        <w:rPr>
          <w:i/>
          <w:lang w:val="en-IN"/>
        </w:rPr>
        <w:t>We Are Marriott International</w:t>
      </w:r>
      <w:r w:rsidRPr="00812B90">
        <w:rPr>
          <w:lang w:val="en-IN"/>
        </w:rPr>
        <w:t>. Available at: https://www.marriott.com/marriott/aboutmarriott.mi (Accessed: 06 March 2023)</w:t>
      </w:r>
    </w:p>
    <w:p w14:paraId="6CC1C1F4" w14:textId="77777777" w:rsidR="00AF7305" w:rsidRPr="00812B90" w:rsidRDefault="0011079B" w:rsidP="00AC76AE">
      <w:pPr>
        <w:spacing w:before="240"/>
        <w:jc w:val="left"/>
        <w:rPr>
          <w:lang w:val="en-IN"/>
        </w:rPr>
      </w:pPr>
      <w:r w:rsidRPr="00F21BE2">
        <w:t>Marriott University Programs</w:t>
      </w:r>
      <w:r>
        <w:t xml:space="preserve"> (2023)</w:t>
      </w:r>
      <w:r w:rsidRPr="00812B90">
        <w:rPr>
          <w:i/>
          <w:lang w:val="en-IN"/>
        </w:rPr>
        <w:t xml:space="preserve"> OPPORTUNITIES FOR POST GRADUATES</w:t>
      </w:r>
      <w:r w:rsidRPr="00812B90">
        <w:rPr>
          <w:lang w:val="en-IN"/>
        </w:rPr>
        <w:t>. Available at: https://university.marriott.com/post-graduates/ (Accessed: 06 March 2023)</w:t>
      </w:r>
    </w:p>
    <w:p w14:paraId="6CC1C1F5" w14:textId="77777777" w:rsidR="00AF7305" w:rsidRPr="00812B90" w:rsidRDefault="0011079B" w:rsidP="00AC76AE">
      <w:pPr>
        <w:spacing w:before="240"/>
        <w:jc w:val="left"/>
        <w:rPr>
          <w:shd w:val="clear" w:color="auto" w:fill="FFFFFF"/>
        </w:rPr>
      </w:pPr>
      <w:r w:rsidRPr="00812B90">
        <w:rPr>
          <w:shd w:val="clear" w:color="auto" w:fill="FFFFFF"/>
        </w:rPr>
        <w:t>Prentice, C. and Thaichon, P. (2019) Revisiting the job performance–burnout relationship. </w:t>
      </w:r>
      <w:r w:rsidRPr="00812B90">
        <w:rPr>
          <w:i/>
          <w:iCs/>
          <w:shd w:val="clear" w:color="auto" w:fill="FFFFFF"/>
        </w:rPr>
        <w:t>Journal of Hospitality Marketing &amp; Management</w:t>
      </w:r>
      <w:r w:rsidRPr="00812B90">
        <w:rPr>
          <w:shd w:val="clear" w:color="auto" w:fill="FFFFFF"/>
        </w:rPr>
        <w:t>, </w:t>
      </w:r>
      <w:r w:rsidRPr="00812B90">
        <w:rPr>
          <w:i/>
          <w:iCs/>
          <w:shd w:val="clear" w:color="auto" w:fill="FFFFFF"/>
        </w:rPr>
        <w:t>28</w:t>
      </w:r>
      <w:r w:rsidRPr="00812B90">
        <w:rPr>
          <w:shd w:val="clear" w:color="auto" w:fill="FFFFFF"/>
        </w:rPr>
        <w:t>(7), pp.807-832.</w:t>
      </w:r>
    </w:p>
    <w:p w14:paraId="6CC1C1F6" w14:textId="77777777" w:rsidR="00AF7305" w:rsidRPr="00812B90" w:rsidRDefault="0011079B" w:rsidP="00AC76AE">
      <w:pPr>
        <w:spacing w:before="240"/>
        <w:jc w:val="left"/>
        <w:rPr>
          <w:lang w:val="en-IN"/>
        </w:rPr>
      </w:pPr>
      <w:r>
        <w:rPr>
          <w:shd w:val="clear" w:color="auto" w:fill="FFFFFF"/>
        </w:rPr>
        <w:t>Roberson, Q. and Perry, J.L. (2022) Inclusive leadership in thought and action: A thematic analysis. </w:t>
      </w:r>
      <w:r>
        <w:rPr>
          <w:i/>
          <w:iCs/>
          <w:shd w:val="clear" w:color="auto" w:fill="FFFFFF"/>
        </w:rPr>
        <w:t>Group &amp; Organization Management</w:t>
      </w:r>
      <w:r>
        <w:rPr>
          <w:shd w:val="clear" w:color="auto" w:fill="FFFFFF"/>
        </w:rPr>
        <w:t>, </w:t>
      </w:r>
      <w:r>
        <w:rPr>
          <w:i/>
          <w:iCs/>
          <w:shd w:val="clear" w:color="auto" w:fill="FFFFFF"/>
        </w:rPr>
        <w:t>47</w:t>
      </w:r>
      <w:r>
        <w:rPr>
          <w:shd w:val="clear" w:color="auto" w:fill="FFFFFF"/>
        </w:rPr>
        <w:t>(4), pp.755-778.</w:t>
      </w:r>
    </w:p>
    <w:p w14:paraId="6CC1C1F7" w14:textId="77777777" w:rsidR="00AF7305" w:rsidRPr="00812B90" w:rsidRDefault="0011079B" w:rsidP="00AC76AE">
      <w:pPr>
        <w:spacing w:before="240"/>
        <w:jc w:val="left"/>
        <w:rPr>
          <w:shd w:val="clear" w:color="auto" w:fill="FFFFFF"/>
        </w:rPr>
      </w:pPr>
      <w:r w:rsidRPr="00812B90">
        <w:rPr>
          <w:shd w:val="clear" w:color="auto" w:fill="FFFFFF"/>
        </w:rPr>
        <w:t>Salari, T. and Murphy, W.H. (2022) Light at the end of a very dark tunnel: An examination of the survival and recovery strategies of Iranian tourist accommodation businesses during the Covid-19 pandemic. </w:t>
      </w:r>
      <w:r w:rsidRPr="00812B90">
        <w:rPr>
          <w:i/>
          <w:iCs/>
          <w:shd w:val="clear" w:color="auto" w:fill="FFFFFF"/>
        </w:rPr>
        <w:t>Tourism and Hospitality Research</w:t>
      </w:r>
      <w:r w:rsidRPr="00812B90">
        <w:rPr>
          <w:shd w:val="clear" w:color="auto" w:fill="FFFFFF"/>
        </w:rPr>
        <w:t>, p.14673584221095176.</w:t>
      </w:r>
    </w:p>
    <w:p w14:paraId="6CC1C1F8" w14:textId="77777777" w:rsidR="00AF7305" w:rsidRPr="00812B90" w:rsidRDefault="0011079B" w:rsidP="00AC76AE">
      <w:pPr>
        <w:spacing w:before="240"/>
        <w:jc w:val="left"/>
        <w:rPr>
          <w:shd w:val="clear" w:color="auto" w:fill="FFFFFF"/>
        </w:rPr>
      </w:pPr>
      <w:r w:rsidRPr="00812B90">
        <w:rPr>
          <w:shd w:val="clear" w:color="auto" w:fill="FFFFFF"/>
        </w:rPr>
        <w:t>Tien, N.H., Jose, R.J.S., Ullah, S.E. and Sadiq, M. (2021) Development of human resource management activities in Vietnamese private companies. </w:t>
      </w:r>
      <w:r w:rsidRPr="00812B90">
        <w:rPr>
          <w:i/>
          <w:iCs/>
          <w:shd w:val="clear" w:color="auto" w:fill="FFFFFF"/>
        </w:rPr>
        <w:t>Turkish Journal of Computer and Mathematics Education (TURCOMAT)</w:t>
      </w:r>
      <w:r w:rsidRPr="00812B90">
        <w:rPr>
          <w:shd w:val="clear" w:color="auto" w:fill="FFFFFF"/>
        </w:rPr>
        <w:t>, </w:t>
      </w:r>
      <w:r w:rsidRPr="00812B90">
        <w:rPr>
          <w:i/>
          <w:iCs/>
          <w:shd w:val="clear" w:color="auto" w:fill="FFFFFF"/>
        </w:rPr>
        <w:t>12</w:t>
      </w:r>
      <w:r w:rsidRPr="00812B90">
        <w:rPr>
          <w:shd w:val="clear" w:color="auto" w:fill="FFFFFF"/>
        </w:rPr>
        <w:t>(14), pp.4391-4401.</w:t>
      </w:r>
    </w:p>
    <w:p w14:paraId="6CC1C1F9" w14:textId="77777777" w:rsidR="00AF7305" w:rsidRPr="00812B90" w:rsidRDefault="0011079B" w:rsidP="00AC76AE">
      <w:pPr>
        <w:spacing w:before="240"/>
        <w:jc w:val="left"/>
        <w:rPr>
          <w:shd w:val="clear" w:color="auto" w:fill="FFFFFF"/>
        </w:rPr>
      </w:pPr>
      <w:r w:rsidRPr="00812B90">
        <w:rPr>
          <w:shd w:val="clear" w:color="auto" w:fill="FFFFFF"/>
        </w:rPr>
        <w:t xml:space="preserve">Van den Groenendaal, S.M.E., Freese, C., Poell, R.F. and Kooij, D.T. (2023) Inclusive human resource management in freelancers' employment relationships: </w:t>
      </w:r>
      <w:r w:rsidRPr="00812B90">
        <w:rPr>
          <w:shd w:val="clear" w:color="auto" w:fill="FFFFFF"/>
        </w:rPr>
        <w:lastRenderedPageBreak/>
        <w:t>The role of organizational needs and freelancers' psychological contracts. </w:t>
      </w:r>
      <w:r w:rsidRPr="00812B90">
        <w:rPr>
          <w:i/>
          <w:iCs/>
          <w:shd w:val="clear" w:color="auto" w:fill="FFFFFF"/>
        </w:rPr>
        <w:t>Human Resource Management Journal</w:t>
      </w:r>
      <w:r w:rsidRPr="00812B90">
        <w:rPr>
          <w:shd w:val="clear" w:color="auto" w:fill="FFFFFF"/>
        </w:rPr>
        <w:t>, </w:t>
      </w:r>
      <w:r w:rsidRPr="00812B90">
        <w:rPr>
          <w:i/>
          <w:iCs/>
          <w:shd w:val="clear" w:color="auto" w:fill="FFFFFF"/>
        </w:rPr>
        <w:t>33</w:t>
      </w:r>
      <w:r w:rsidRPr="00812B90">
        <w:rPr>
          <w:shd w:val="clear" w:color="auto" w:fill="FFFFFF"/>
        </w:rPr>
        <w:t>(1), pp.224-240.</w:t>
      </w:r>
    </w:p>
    <w:p w14:paraId="6CC1C1FA" w14:textId="77777777" w:rsidR="00AF7305" w:rsidRPr="00812B90" w:rsidRDefault="0011079B" w:rsidP="00AC76AE">
      <w:pPr>
        <w:spacing w:before="240"/>
        <w:jc w:val="left"/>
        <w:rPr>
          <w:shd w:val="clear" w:color="auto" w:fill="FFFFFF"/>
        </w:rPr>
      </w:pPr>
      <w:r w:rsidRPr="00812B90">
        <w:rPr>
          <w:shd w:val="clear" w:color="auto" w:fill="FFFFFF"/>
        </w:rPr>
        <w:t>Wijesiri, N.R.A.S.S., Paranagama, G.S., Sirirwardhana, M.M.A.S., Thilakarathna, D.L.N.C., Weerarathna, R.S. and Pathirana, U.P.G.Y. (2019) The impact of HR practices on employee retention; a case of BPO sector, Sri Lanka. </w:t>
      </w:r>
      <w:r w:rsidRPr="00812B90">
        <w:rPr>
          <w:i/>
          <w:iCs/>
          <w:shd w:val="clear" w:color="auto" w:fill="FFFFFF"/>
        </w:rPr>
        <w:t>International journal of human resource studies</w:t>
      </w:r>
      <w:r w:rsidRPr="00812B90">
        <w:rPr>
          <w:shd w:val="clear" w:color="auto" w:fill="FFFFFF"/>
        </w:rPr>
        <w:t>, </w:t>
      </w:r>
      <w:r w:rsidRPr="00812B90">
        <w:rPr>
          <w:i/>
          <w:iCs/>
          <w:shd w:val="clear" w:color="auto" w:fill="FFFFFF"/>
        </w:rPr>
        <w:t>9</w:t>
      </w:r>
      <w:r w:rsidRPr="00812B90">
        <w:rPr>
          <w:shd w:val="clear" w:color="auto" w:fill="FFFFFF"/>
        </w:rPr>
        <w:t>(1), pp.1-21.</w:t>
      </w:r>
    </w:p>
    <w:p w14:paraId="6CC1C1FB" w14:textId="77777777" w:rsidR="00AF7305" w:rsidRPr="00812B90" w:rsidRDefault="0011079B" w:rsidP="00AC76AE">
      <w:pPr>
        <w:spacing w:before="240"/>
        <w:jc w:val="left"/>
        <w:rPr>
          <w:shd w:val="clear" w:color="auto" w:fill="FFFFFF"/>
        </w:rPr>
      </w:pPr>
      <w:r w:rsidRPr="00812B90">
        <w:rPr>
          <w:shd w:val="clear" w:color="auto" w:fill="FFFFFF"/>
        </w:rPr>
        <w:t>Wiradendi Wolor, C. (2020) Implementation of talent management to improve organization’s performance in Indonesia to fight industrial revolution 4.0. </w:t>
      </w:r>
      <w:r w:rsidRPr="00812B90">
        <w:rPr>
          <w:i/>
          <w:iCs/>
          <w:shd w:val="clear" w:color="auto" w:fill="FFFFFF"/>
        </w:rPr>
        <w:t>International journal of scientific &amp; technology research</w:t>
      </w:r>
      <w:r w:rsidRPr="00812B90">
        <w:rPr>
          <w:shd w:val="clear" w:color="auto" w:fill="FFFFFF"/>
        </w:rPr>
        <w:t>.</w:t>
      </w:r>
    </w:p>
    <w:p w14:paraId="6CC1C1FC" w14:textId="77777777" w:rsidR="00E1331D" w:rsidRPr="00812B90" w:rsidRDefault="00E1331D" w:rsidP="00812B90">
      <w:pPr>
        <w:rPr>
          <w:lang w:val="en-IN"/>
        </w:rPr>
      </w:pPr>
    </w:p>
    <w:sectPr w:rsidR="00E1331D" w:rsidRPr="00812B9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1C201" w14:textId="77777777" w:rsidR="00FE5923" w:rsidRDefault="00FE5923" w:rsidP="00D50C53">
      <w:pPr>
        <w:spacing w:after="0" w:line="240" w:lineRule="auto"/>
      </w:pPr>
      <w:r>
        <w:separator/>
      </w:r>
    </w:p>
  </w:endnote>
  <w:endnote w:type="continuationSeparator" w:id="0">
    <w:p w14:paraId="6CC1C202" w14:textId="77777777" w:rsidR="00FE5923" w:rsidRDefault="00FE5923" w:rsidP="00D50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panose1 w:val="020B0304020202020204"/>
    <w:charset w:val="00"/>
    <w:family w:val="swiss"/>
    <w:pitch w:val="variable"/>
    <w:sig w:usb0="00000000"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ngsana New">
    <w:panose1 w:val="02020603050405020304"/>
    <w:charset w:val="00"/>
    <w:family w:val="roman"/>
    <w:pitch w:val="variable"/>
    <w:sig w:usb0="00000000"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484227"/>
      <w:docPartObj>
        <w:docPartGallery w:val="Page Numbers (Bottom of Page)"/>
        <w:docPartUnique/>
      </w:docPartObj>
    </w:sdtPr>
    <w:sdtEndPr>
      <w:rPr>
        <w:noProof/>
      </w:rPr>
    </w:sdtEndPr>
    <w:sdtContent>
      <w:p w14:paraId="6CC1C203" w14:textId="77777777" w:rsidR="00D50C53" w:rsidRDefault="00D50C5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CC1C204" w14:textId="77777777" w:rsidR="00D50C53" w:rsidRDefault="00D50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1C1FF" w14:textId="77777777" w:rsidR="00FE5923" w:rsidRDefault="00FE5923" w:rsidP="00D50C53">
      <w:pPr>
        <w:spacing w:after="0" w:line="240" w:lineRule="auto"/>
      </w:pPr>
      <w:r>
        <w:separator/>
      </w:r>
    </w:p>
  </w:footnote>
  <w:footnote w:type="continuationSeparator" w:id="0">
    <w:p w14:paraId="6CC1C200" w14:textId="77777777" w:rsidR="00FE5923" w:rsidRDefault="00FE5923" w:rsidP="00D50C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F6819"/>
    <w:multiLevelType w:val="hybridMultilevel"/>
    <w:tmpl w:val="BF70B2CC"/>
    <w:lvl w:ilvl="0" w:tplc="6258648E">
      <w:start w:val="1"/>
      <w:numFmt w:val="decimal"/>
      <w:lvlText w:val="%1."/>
      <w:lvlJc w:val="left"/>
      <w:pPr>
        <w:ind w:left="720" w:hanging="360"/>
      </w:pPr>
    </w:lvl>
    <w:lvl w:ilvl="1" w:tplc="07105992" w:tentative="1">
      <w:start w:val="1"/>
      <w:numFmt w:val="lowerLetter"/>
      <w:lvlText w:val="%2."/>
      <w:lvlJc w:val="left"/>
      <w:pPr>
        <w:ind w:left="1440" w:hanging="360"/>
      </w:pPr>
    </w:lvl>
    <w:lvl w:ilvl="2" w:tplc="C06447E2" w:tentative="1">
      <w:start w:val="1"/>
      <w:numFmt w:val="lowerRoman"/>
      <w:lvlText w:val="%3."/>
      <w:lvlJc w:val="right"/>
      <w:pPr>
        <w:ind w:left="2160" w:hanging="180"/>
      </w:pPr>
    </w:lvl>
    <w:lvl w:ilvl="3" w:tplc="26B4290A" w:tentative="1">
      <w:start w:val="1"/>
      <w:numFmt w:val="decimal"/>
      <w:lvlText w:val="%4."/>
      <w:lvlJc w:val="left"/>
      <w:pPr>
        <w:ind w:left="2880" w:hanging="360"/>
      </w:pPr>
    </w:lvl>
    <w:lvl w:ilvl="4" w:tplc="BD2E2E72" w:tentative="1">
      <w:start w:val="1"/>
      <w:numFmt w:val="lowerLetter"/>
      <w:lvlText w:val="%5."/>
      <w:lvlJc w:val="left"/>
      <w:pPr>
        <w:ind w:left="3600" w:hanging="360"/>
      </w:pPr>
    </w:lvl>
    <w:lvl w:ilvl="5" w:tplc="5BB6AF90" w:tentative="1">
      <w:start w:val="1"/>
      <w:numFmt w:val="lowerRoman"/>
      <w:lvlText w:val="%6."/>
      <w:lvlJc w:val="right"/>
      <w:pPr>
        <w:ind w:left="4320" w:hanging="180"/>
      </w:pPr>
    </w:lvl>
    <w:lvl w:ilvl="6" w:tplc="9B1E3572" w:tentative="1">
      <w:start w:val="1"/>
      <w:numFmt w:val="decimal"/>
      <w:lvlText w:val="%7."/>
      <w:lvlJc w:val="left"/>
      <w:pPr>
        <w:ind w:left="5040" w:hanging="360"/>
      </w:pPr>
    </w:lvl>
    <w:lvl w:ilvl="7" w:tplc="D6809F32" w:tentative="1">
      <w:start w:val="1"/>
      <w:numFmt w:val="lowerLetter"/>
      <w:lvlText w:val="%8."/>
      <w:lvlJc w:val="left"/>
      <w:pPr>
        <w:ind w:left="5760" w:hanging="360"/>
      </w:pPr>
    </w:lvl>
    <w:lvl w:ilvl="8" w:tplc="B184B4E0" w:tentative="1">
      <w:start w:val="1"/>
      <w:numFmt w:val="lowerRoman"/>
      <w:lvlText w:val="%9."/>
      <w:lvlJc w:val="right"/>
      <w:pPr>
        <w:ind w:left="6480" w:hanging="180"/>
      </w:pPr>
    </w:lvl>
  </w:abstractNum>
  <w:abstractNum w:abstractNumId="1" w15:restartNumberingAfterBreak="0">
    <w:nsid w:val="76B7288E"/>
    <w:multiLevelType w:val="hybridMultilevel"/>
    <w:tmpl w:val="13285C54"/>
    <w:lvl w:ilvl="0" w:tplc="53CE971A">
      <w:start w:val="1"/>
      <w:numFmt w:val="decimal"/>
      <w:lvlText w:val="%1."/>
      <w:lvlJc w:val="left"/>
      <w:pPr>
        <w:ind w:left="720" w:hanging="360"/>
      </w:pPr>
    </w:lvl>
    <w:lvl w:ilvl="1" w:tplc="35624812" w:tentative="1">
      <w:start w:val="1"/>
      <w:numFmt w:val="lowerLetter"/>
      <w:lvlText w:val="%2."/>
      <w:lvlJc w:val="left"/>
      <w:pPr>
        <w:ind w:left="1440" w:hanging="360"/>
      </w:pPr>
    </w:lvl>
    <w:lvl w:ilvl="2" w:tplc="44F49470" w:tentative="1">
      <w:start w:val="1"/>
      <w:numFmt w:val="lowerRoman"/>
      <w:lvlText w:val="%3."/>
      <w:lvlJc w:val="right"/>
      <w:pPr>
        <w:ind w:left="2160" w:hanging="180"/>
      </w:pPr>
    </w:lvl>
    <w:lvl w:ilvl="3" w:tplc="3768F24A" w:tentative="1">
      <w:start w:val="1"/>
      <w:numFmt w:val="decimal"/>
      <w:lvlText w:val="%4."/>
      <w:lvlJc w:val="left"/>
      <w:pPr>
        <w:ind w:left="2880" w:hanging="360"/>
      </w:pPr>
    </w:lvl>
    <w:lvl w:ilvl="4" w:tplc="935E023E" w:tentative="1">
      <w:start w:val="1"/>
      <w:numFmt w:val="lowerLetter"/>
      <w:lvlText w:val="%5."/>
      <w:lvlJc w:val="left"/>
      <w:pPr>
        <w:ind w:left="3600" w:hanging="360"/>
      </w:pPr>
    </w:lvl>
    <w:lvl w:ilvl="5" w:tplc="49522AC2" w:tentative="1">
      <w:start w:val="1"/>
      <w:numFmt w:val="lowerRoman"/>
      <w:lvlText w:val="%6."/>
      <w:lvlJc w:val="right"/>
      <w:pPr>
        <w:ind w:left="4320" w:hanging="180"/>
      </w:pPr>
    </w:lvl>
    <w:lvl w:ilvl="6" w:tplc="B3E86750" w:tentative="1">
      <w:start w:val="1"/>
      <w:numFmt w:val="decimal"/>
      <w:lvlText w:val="%7."/>
      <w:lvlJc w:val="left"/>
      <w:pPr>
        <w:ind w:left="5040" w:hanging="360"/>
      </w:pPr>
    </w:lvl>
    <w:lvl w:ilvl="7" w:tplc="FD72B88C" w:tentative="1">
      <w:start w:val="1"/>
      <w:numFmt w:val="lowerLetter"/>
      <w:lvlText w:val="%8."/>
      <w:lvlJc w:val="left"/>
      <w:pPr>
        <w:ind w:left="5760" w:hanging="360"/>
      </w:pPr>
    </w:lvl>
    <w:lvl w:ilvl="8" w:tplc="7E3E8BF8" w:tentative="1">
      <w:start w:val="1"/>
      <w:numFmt w:val="lowerRoman"/>
      <w:lvlText w:val="%9."/>
      <w:lvlJc w:val="right"/>
      <w:pPr>
        <w:ind w:left="6480" w:hanging="180"/>
      </w:pPr>
    </w:lvl>
  </w:abstractNum>
  <w:num w:numId="1" w16cid:durableId="1592661073">
    <w:abstractNumId w:val="0"/>
  </w:num>
  <w:num w:numId="2" w16cid:durableId="1926184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14FD"/>
    <w:rsid w:val="00011CC6"/>
    <w:rsid w:val="000314FD"/>
    <w:rsid w:val="00076D7D"/>
    <w:rsid w:val="00084A0C"/>
    <w:rsid w:val="000A6421"/>
    <w:rsid w:val="000C38C4"/>
    <w:rsid w:val="000D4F56"/>
    <w:rsid w:val="000E5C53"/>
    <w:rsid w:val="000F153A"/>
    <w:rsid w:val="0011079B"/>
    <w:rsid w:val="00120359"/>
    <w:rsid w:val="00125BBC"/>
    <w:rsid w:val="001558F3"/>
    <w:rsid w:val="00163EFF"/>
    <w:rsid w:val="00177155"/>
    <w:rsid w:val="001816EB"/>
    <w:rsid w:val="001869F8"/>
    <w:rsid w:val="00190EA4"/>
    <w:rsid w:val="001A070E"/>
    <w:rsid w:val="001C04CE"/>
    <w:rsid w:val="0020479E"/>
    <w:rsid w:val="00211739"/>
    <w:rsid w:val="00213299"/>
    <w:rsid w:val="00216CC2"/>
    <w:rsid w:val="00232E06"/>
    <w:rsid w:val="00233478"/>
    <w:rsid w:val="002547E1"/>
    <w:rsid w:val="002957C2"/>
    <w:rsid w:val="002A115A"/>
    <w:rsid w:val="002B12FC"/>
    <w:rsid w:val="002C05F8"/>
    <w:rsid w:val="002F1E60"/>
    <w:rsid w:val="0030079B"/>
    <w:rsid w:val="003053C0"/>
    <w:rsid w:val="00315DAD"/>
    <w:rsid w:val="00334977"/>
    <w:rsid w:val="0033673C"/>
    <w:rsid w:val="0035103A"/>
    <w:rsid w:val="00367436"/>
    <w:rsid w:val="0038718B"/>
    <w:rsid w:val="003A590E"/>
    <w:rsid w:val="003C1101"/>
    <w:rsid w:val="003C7BE1"/>
    <w:rsid w:val="003F30E5"/>
    <w:rsid w:val="00400BD4"/>
    <w:rsid w:val="004134A3"/>
    <w:rsid w:val="00427D31"/>
    <w:rsid w:val="00451573"/>
    <w:rsid w:val="00476731"/>
    <w:rsid w:val="00482B77"/>
    <w:rsid w:val="00482CAF"/>
    <w:rsid w:val="004846FD"/>
    <w:rsid w:val="00485ADD"/>
    <w:rsid w:val="0048758F"/>
    <w:rsid w:val="004C60F0"/>
    <w:rsid w:val="004D7312"/>
    <w:rsid w:val="004F3D54"/>
    <w:rsid w:val="005078D4"/>
    <w:rsid w:val="005431FE"/>
    <w:rsid w:val="00590A00"/>
    <w:rsid w:val="005B0108"/>
    <w:rsid w:val="005C2F4F"/>
    <w:rsid w:val="005C60D3"/>
    <w:rsid w:val="005E7872"/>
    <w:rsid w:val="00602C81"/>
    <w:rsid w:val="00603FB5"/>
    <w:rsid w:val="00610DDD"/>
    <w:rsid w:val="0061223C"/>
    <w:rsid w:val="00620E99"/>
    <w:rsid w:val="006427A9"/>
    <w:rsid w:val="006432A9"/>
    <w:rsid w:val="0064528B"/>
    <w:rsid w:val="00651236"/>
    <w:rsid w:val="0069161C"/>
    <w:rsid w:val="006A0C2A"/>
    <w:rsid w:val="006A38B8"/>
    <w:rsid w:val="006B6419"/>
    <w:rsid w:val="006C2A2D"/>
    <w:rsid w:val="006D3613"/>
    <w:rsid w:val="006E5CBA"/>
    <w:rsid w:val="006E5E22"/>
    <w:rsid w:val="00713747"/>
    <w:rsid w:val="00716B64"/>
    <w:rsid w:val="00724AD6"/>
    <w:rsid w:val="00726C21"/>
    <w:rsid w:val="00734E02"/>
    <w:rsid w:val="0074573A"/>
    <w:rsid w:val="00751D0A"/>
    <w:rsid w:val="00754319"/>
    <w:rsid w:val="00757BDC"/>
    <w:rsid w:val="00775D91"/>
    <w:rsid w:val="00780A72"/>
    <w:rsid w:val="007D1C57"/>
    <w:rsid w:val="007D5310"/>
    <w:rsid w:val="007F65AD"/>
    <w:rsid w:val="00802773"/>
    <w:rsid w:val="00803319"/>
    <w:rsid w:val="00812B90"/>
    <w:rsid w:val="00815F6A"/>
    <w:rsid w:val="0082046B"/>
    <w:rsid w:val="00861386"/>
    <w:rsid w:val="008627D9"/>
    <w:rsid w:val="00874A47"/>
    <w:rsid w:val="00883B4A"/>
    <w:rsid w:val="008A7B4E"/>
    <w:rsid w:val="008B2A74"/>
    <w:rsid w:val="008C4E4D"/>
    <w:rsid w:val="008F021B"/>
    <w:rsid w:val="009013DB"/>
    <w:rsid w:val="009056D0"/>
    <w:rsid w:val="009136BA"/>
    <w:rsid w:val="00925A97"/>
    <w:rsid w:val="009335BF"/>
    <w:rsid w:val="00934FB1"/>
    <w:rsid w:val="009358BE"/>
    <w:rsid w:val="00936554"/>
    <w:rsid w:val="00952021"/>
    <w:rsid w:val="009710E6"/>
    <w:rsid w:val="009739DF"/>
    <w:rsid w:val="00982D71"/>
    <w:rsid w:val="0098497C"/>
    <w:rsid w:val="009931C3"/>
    <w:rsid w:val="00997B82"/>
    <w:rsid w:val="009A491F"/>
    <w:rsid w:val="009C11E2"/>
    <w:rsid w:val="009C58D2"/>
    <w:rsid w:val="009D03AA"/>
    <w:rsid w:val="009D40BC"/>
    <w:rsid w:val="009F1244"/>
    <w:rsid w:val="00A03F9E"/>
    <w:rsid w:val="00A15DDF"/>
    <w:rsid w:val="00A40028"/>
    <w:rsid w:val="00A520F5"/>
    <w:rsid w:val="00A67E41"/>
    <w:rsid w:val="00A80D6F"/>
    <w:rsid w:val="00A82727"/>
    <w:rsid w:val="00A84D8D"/>
    <w:rsid w:val="00A86F94"/>
    <w:rsid w:val="00A95C99"/>
    <w:rsid w:val="00AA3582"/>
    <w:rsid w:val="00AB353C"/>
    <w:rsid w:val="00AC76AE"/>
    <w:rsid w:val="00AE47AF"/>
    <w:rsid w:val="00AF46F5"/>
    <w:rsid w:val="00AF7305"/>
    <w:rsid w:val="00B12951"/>
    <w:rsid w:val="00B31DAF"/>
    <w:rsid w:val="00B35912"/>
    <w:rsid w:val="00B4283B"/>
    <w:rsid w:val="00B52400"/>
    <w:rsid w:val="00B62461"/>
    <w:rsid w:val="00B63F6C"/>
    <w:rsid w:val="00B72839"/>
    <w:rsid w:val="00BE2E90"/>
    <w:rsid w:val="00BE2EE8"/>
    <w:rsid w:val="00C20BBD"/>
    <w:rsid w:val="00C26251"/>
    <w:rsid w:val="00C27536"/>
    <w:rsid w:val="00C40FC4"/>
    <w:rsid w:val="00C471F2"/>
    <w:rsid w:val="00C51F75"/>
    <w:rsid w:val="00C5580A"/>
    <w:rsid w:val="00C825FB"/>
    <w:rsid w:val="00C93CD9"/>
    <w:rsid w:val="00CA4937"/>
    <w:rsid w:val="00CC10D9"/>
    <w:rsid w:val="00CC2168"/>
    <w:rsid w:val="00CD74DD"/>
    <w:rsid w:val="00CF052D"/>
    <w:rsid w:val="00D05DEA"/>
    <w:rsid w:val="00D37A24"/>
    <w:rsid w:val="00D408F4"/>
    <w:rsid w:val="00D50C53"/>
    <w:rsid w:val="00D73773"/>
    <w:rsid w:val="00D76A1C"/>
    <w:rsid w:val="00DB4177"/>
    <w:rsid w:val="00DB7FBE"/>
    <w:rsid w:val="00DD281F"/>
    <w:rsid w:val="00DF17EA"/>
    <w:rsid w:val="00E04B32"/>
    <w:rsid w:val="00E1282B"/>
    <w:rsid w:val="00E1331D"/>
    <w:rsid w:val="00E21A84"/>
    <w:rsid w:val="00E5149A"/>
    <w:rsid w:val="00E777DD"/>
    <w:rsid w:val="00E811BE"/>
    <w:rsid w:val="00E872DD"/>
    <w:rsid w:val="00E91907"/>
    <w:rsid w:val="00EA1803"/>
    <w:rsid w:val="00EB11AA"/>
    <w:rsid w:val="00EF4B76"/>
    <w:rsid w:val="00EF5890"/>
    <w:rsid w:val="00EF614B"/>
    <w:rsid w:val="00EF7F79"/>
    <w:rsid w:val="00F0712D"/>
    <w:rsid w:val="00F21BE2"/>
    <w:rsid w:val="00F269B2"/>
    <w:rsid w:val="00F32AEB"/>
    <w:rsid w:val="00F44BB9"/>
    <w:rsid w:val="00F76B2E"/>
    <w:rsid w:val="00F77A9B"/>
    <w:rsid w:val="00F80A87"/>
    <w:rsid w:val="00FC2307"/>
    <w:rsid w:val="00FC4E38"/>
    <w:rsid w:val="00FC601D"/>
    <w:rsid w:val="00FE5923"/>
    <w:rsid w:val="00FF2DC5"/>
  </w:rsids>
  <m:mathPr>
    <m:mathFont m:val="Cambria Math"/>
    <m:brkBin m:val="before"/>
    <m:brkBinSub m:val="--"/>
    <m:smallFrac m:val="0"/>
    <m:dispDef/>
    <m:lMargin m:val="0"/>
    <m:rMargin m:val="0"/>
    <m:defJc m:val="centerGroup"/>
    <m:wrapIndent m:val="1440"/>
    <m:intLim m:val="subSup"/>
    <m:naryLim m:val="undOvr"/>
  </m:mathPr>
  <w:themeFontLang w:val="en-I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1C1C1"/>
  <w15:chartTrackingRefBased/>
  <w15:docId w15:val="{15E318A9-63BD-42CE-9F9E-5F1DE3688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31D"/>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314FD"/>
    <w:pPr>
      <w:keepNext/>
      <w:keepLines/>
      <w:spacing w:before="240" w:after="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semiHidden/>
    <w:unhideWhenUsed/>
    <w:qFormat/>
    <w:rsid w:val="000314FD"/>
    <w:pPr>
      <w:keepNext/>
      <w:keepLines/>
      <w:spacing w:before="40" w:after="0"/>
      <w:outlineLvl w:val="1"/>
    </w:pPr>
    <w:rPr>
      <w:rFonts w:eastAsiaTheme="majorEastAsia" w:cstheme="majorBidi"/>
      <w:b/>
      <w:color w:val="000000" w:themeColor="text1"/>
      <w:szCs w:val="33"/>
    </w:rPr>
  </w:style>
  <w:style w:type="paragraph" w:styleId="Heading3">
    <w:name w:val="heading 3"/>
    <w:basedOn w:val="Normal"/>
    <w:next w:val="Normal"/>
    <w:link w:val="Heading3Char"/>
    <w:uiPriority w:val="9"/>
    <w:semiHidden/>
    <w:unhideWhenUsed/>
    <w:qFormat/>
    <w:rsid w:val="007D1C57"/>
    <w:pPr>
      <w:keepNext/>
      <w:keepLines/>
      <w:spacing w:before="40" w:after="0"/>
      <w:outlineLvl w:val="2"/>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4FD"/>
    <w:rPr>
      <w:rFonts w:ascii="Arial" w:eastAsiaTheme="majorEastAsia" w:hAnsi="Arial" w:cstheme="majorBidi"/>
      <w:b/>
      <w:color w:val="000000" w:themeColor="text1"/>
      <w:sz w:val="24"/>
      <w:szCs w:val="40"/>
      <w:lang w:val="en-GB"/>
    </w:rPr>
  </w:style>
  <w:style w:type="character" w:customStyle="1" w:styleId="Heading2Char">
    <w:name w:val="Heading 2 Char"/>
    <w:basedOn w:val="DefaultParagraphFont"/>
    <w:link w:val="Heading2"/>
    <w:uiPriority w:val="9"/>
    <w:semiHidden/>
    <w:rsid w:val="000314FD"/>
    <w:rPr>
      <w:rFonts w:ascii="Arial" w:eastAsiaTheme="majorEastAsia" w:hAnsi="Arial" w:cstheme="majorBidi"/>
      <w:b/>
      <w:color w:val="000000" w:themeColor="text1"/>
      <w:sz w:val="24"/>
      <w:szCs w:val="33"/>
      <w:lang w:val="en-GB"/>
    </w:rPr>
  </w:style>
  <w:style w:type="character" w:styleId="Hyperlink">
    <w:name w:val="Hyperlink"/>
    <w:basedOn w:val="DefaultParagraphFont"/>
    <w:uiPriority w:val="99"/>
    <w:unhideWhenUsed/>
    <w:rsid w:val="002A115A"/>
    <w:rPr>
      <w:color w:val="0563C1" w:themeColor="hyperlink"/>
      <w:u w:val="single"/>
    </w:rPr>
  </w:style>
  <w:style w:type="paragraph" w:styleId="TOCHeading">
    <w:name w:val="TOC Heading"/>
    <w:basedOn w:val="Heading1"/>
    <w:next w:val="Normal"/>
    <w:uiPriority w:val="39"/>
    <w:unhideWhenUsed/>
    <w:qFormat/>
    <w:rsid w:val="00780A72"/>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780A72"/>
    <w:pPr>
      <w:spacing w:after="100"/>
    </w:pPr>
  </w:style>
  <w:style w:type="paragraph" w:styleId="ListParagraph">
    <w:name w:val="List Paragraph"/>
    <w:basedOn w:val="Normal"/>
    <w:uiPriority w:val="34"/>
    <w:qFormat/>
    <w:rsid w:val="006A0C2A"/>
    <w:pPr>
      <w:ind w:left="720"/>
      <w:contextualSpacing/>
    </w:pPr>
  </w:style>
  <w:style w:type="character" w:customStyle="1" w:styleId="Heading3Char">
    <w:name w:val="Heading 3 Char"/>
    <w:basedOn w:val="DefaultParagraphFont"/>
    <w:link w:val="Heading3"/>
    <w:uiPriority w:val="9"/>
    <w:semiHidden/>
    <w:rsid w:val="007D1C57"/>
    <w:rPr>
      <w:rFonts w:asciiTheme="majorHAnsi" w:eastAsiaTheme="majorEastAsia" w:hAnsiTheme="majorHAnsi" w:cstheme="majorBidi"/>
      <w:color w:val="1F3763" w:themeColor="accent1" w:themeShade="7F"/>
      <w:sz w:val="24"/>
      <w:szCs w:val="30"/>
      <w:lang w:val="en-GB"/>
    </w:rPr>
  </w:style>
  <w:style w:type="paragraph" w:styleId="Header">
    <w:name w:val="header"/>
    <w:basedOn w:val="Normal"/>
    <w:link w:val="HeaderChar"/>
    <w:uiPriority w:val="99"/>
    <w:unhideWhenUsed/>
    <w:rsid w:val="00D50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C53"/>
    <w:rPr>
      <w:rFonts w:ascii="Arial" w:hAnsi="Arial"/>
      <w:sz w:val="24"/>
      <w:lang w:val="en-GB"/>
    </w:rPr>
  </w:style>
  <w:style w:type="paragraph" w:styleId="Footer">
    <w:name w:val="footer"/>
    <w:basedOn w:val="Normal"/>
    <w:link w:val="FooterChar"/>
    <w:uiPriority w:val="99"/>
    <w:unhideWhenUsed/>
    <w:rsid w:val="00D50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C53"/>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1BF4DC-8F12-4F22-B95A-25DE4C649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TotalTime>
  <Pages>11</Pages>
  <Words>2674</Words>
  <Characters>15247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Radiana Lungu</cp:lastModifiedBy>
  <cp:revision>59</cp:revision>
  <dcterms:created xsi:type="dcterms:W3CDTF">2023-03-06T09:01:00Z</dcterms:created>
  <dcterms:modified xsi:type="dcterms:W3CDTF">2023-03-07T15:05:00Z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a52711b9-8afa-44f2-afd1-249fdd745783</vt:lpwstr>
  </property>
</Properties>
</file>