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32986E" w14:textId="77777777" w:rsidR="008A50F3" w:rsidRPr="003E355B" w:rsidRDefault="008A50F3" w:rsidP="009824EC">
      <w:pPr>
        <w:rPr>
          <w:rFonts w:cs="Arial"/>
          <w:b/>
          <w:bCs/>
          <w:szCs w:val="22"/>
          <w:lang w:val="en-GB"/>
        </w:rPr>
      </w:pPr>
    </w:p>
    <w:tbl>
      <w:tblPr>
        <w:tblStyle w:val="TableGrid"/>
        <w:tblW w:w="5000" w:type="pct"/>
        <w:tblLook w:val="04A0" w:firstRow="1" w:lastRow="0" w:firstColumn="1" w:lastColumn="0" w:noHBand="0" w:noVBand="1"/>
      </w:tblPr>
      <w:tblGrid>
        <w:gridCol w:w="4675"/>
        <w:gridCol w:w="4675"/>
      </w:tblGrid>
      <w:tr w:rsidR="00C12333" w:rsidRPr="003E355B" w14:paraId="07CA7D05" w14:textId="77777777" w:rsidTr="00C8255C">
        <w:tc>
          <w:tcPr>
            <w:tcW w:w="2500" w:type="pct"/>
          </w:tcPr>
          <w:p w14:paraId="7A0E8781" w14:textId="77777777" w:rsidR="00C12333" w:rsidRPr="003E355B" w:rsidRDefault="00C12333" w:rsidP="009824EC">
            <w:pPr>
              <w:spacing w:line="360" w:lineRule="auto"/>
              <w:rPr>
                <w:rFonts w:cs="Arial"/>
                <w:b/>
                <w:bCs/>
                <w:szCs w:val="22"/>
                <w:lang w:val="en-GB"/>
              </w:rPr>
            </w:pPr>
            <w:bookmarkStart w:id="0" w:name="_vw1ku3r3nsjv" w:colFirst="0" w:colLast="0"/>
            <w:bookmarkEnd w:id="0"/>
            <w:r w:rsidRPr="003E355B">
              <w:rPr>
                <w:rFonts w:cs="Arial"/>
                <w:b/>
                <w:bCs/>
                <w:szCs w:val="22"/>
                <w:lang w:val="en-GB"/>
              </w:rPr>
              <w:t xml:space="preserve">Student name: </w:t>
            </w:r>
          </w:p>
        </w:tc>
        <w:tc>
          <w:tcPr>
            <w:tcW w:w="2500" w:type="pct"/>
          </w:tcPr>
          <w:p w14:paraId="1A714E03" w14:textId="14F7810C" w:rsidR="00C12333" w:rsidRPr="003E355B" w:rsidRDefault="003F6E70" w:rsidP="009824EC">
            <w:pPr>
              <w:pStyle w:val="Title"/>
              <w:spacing w:line="360" w:lineRule="auto"/>
              <w:jc w:val="left"/>
              <w:rPr>
                <w:rFonts w:cs="Arial"/>
                <w:b/>
                <w:bCs/>
                <w:sz w:val="22"/>
                <w:szCs w:val="22"/>
                <w:lang w:val="en-GB"/>
              </w:rPr>
            </w:pPr>
            <w:r>
              <w:rPr>
                <w:rFonts w:cs="Arial"/>
                <w:b/>
                <w:bCs/>
                <w:sz w:val="22"/>
                <w:szCs w:val="22"/>
                <w:lang w:val="en-GB"/>
              </w:rPr>
              <w:t xml:space="preserve">Vignesh </w:t>
            </w:r>
            <w:proofErr w:type="spellStart"/>
            <w:r>
              <w:rPr>
                <w:rFonts w:cs="Arial"/>
                <w:b/>
                <w:bCs/>
                <w:sz w:val="22"/>
                <w:szCs w:val="22"/>
                <w:lang w:val="en-GB"/>
              </w:rPr>
              <w:t>Kalsariya</w:t>
            </w:r>
            <w:proofErr w:type="spellEnd"/>
          </w:p>
        </w:tc>
      </w:tr>
      <w:tr w:rsidR="00214376" w:rsidRPr="003E355B" w14:paraId="570E6E8D" w14:textId="77777777" w:rsidTr="00C8255C">
        <w:tc>
          <w:tcPr>
            <w:tcW w:w="2500" w:type="pct"/>
          </w:tcPr>
          <w:p w14:paraId="71DBC4B7" w14:textId="6A59826F" w:rsidR="00214376" w:rsidRPr="003E355B" w:rsidRDefault="00214376" w:rsidP="009824EC">
            <w:pPr>
              <w:rPr>
                <w:rFonts w:cs="Arial"/>
                <w:b/>
                <w:bCs/>
                <w:szCs w:val="22"/>
                <w:lang w:val="en-GB"/>
              </w:rPr>
            </w:pPr>
            <w:r w:rsidRPr="003E355B">
              <w:rPr>
                <w:rFonts w:cs="Arial"/>
                <w:b/>
                <w:bCs/>
                <w:szCs w:val="22"/>
                <w:lang w:val="en-GB"/>
              </w:rPr>
              <w:t>Student ID Number:</w:t>
            </w:r>
          </w:p>
        </w:tc>
        <w:tc>
          <w:tcPr>
            <w:tcW w:w="2500" w:type="pct"/>
          </w:tcPr>
          <w:p w14:paraId="17168C3B" w14:textId="718818BF" w:rsidR="00214376" w:rsidRPr="003E355B" w:rsidRDefault="003F6E70" w:rsidP="009824EC">
            <w:pPr>
              <w:pStyle w:val="Title"/>
              <w:jc w:val="left"/>
              <w:rPr>
                <w:rFonts w:cs="Arial"/>
                <w:b/>
                <w:bCs/>
                <w:sz w:val="22"/>
                <w:szCs w:val="22"/>
                <w:lang w:val="en-GB"/>
              </w:rPr>
            </w:pPr>
            <w:r w:rsidRPr="003F6E70">
              <w:rPr>
                <w:rFonts w:cs="Arial"/>
                <w:b/>
                <w:bCs/>
                <w:sz w:val="22"/>
                <w:szCs w:val="22"/>
                <w:lang w:val="en-GB"/>
              </w:rPr>
              <w:t>2525353</w:t>
            </w:r>
          </w:p>
        </w:tc>
      </w:tr>
      <w:tr w:rsidR="00BA75E7" w:rsidRPr="003E355B" w14:paraId="39BFD3B9" w14:textId="77777777" w:rsidTr="00C8255C">
        <w:tc>
          <w:tcPr>
            <w:tcW w:w="2500" w:type="pct"/>
          </w:tcPr>
          <w:p w14:paraId="7E2AD791" w14:textId="77777777" w:rsidR="00BA75E7" w:rsidRPr="003E355B" w:rsidRDefault="004F62DF" w:rsidP="009824EC">
            <w:pPr>
              <w:spacing w:line="360" w:lineRule="auto"/>
              <w:rPr>
                <w:rFonts w:cs="Arial"/>
                <w:szCs w:val="22"/>
                <w:lang w:val="en-GB"/>
              </w:rPr>
            </w:pPr>
            <w:r w:rsidRPr="003E355B">
              <w:rPr>
                <w:rFonts w:cs="Arial"/>
                <w:b/>
                <w:bCs/>
                <w:szCs w:val="22"/>
                <w:lang w:val="en-GB"/>
              </w:rPr>
              <w:t>Programme</w:t>
            </w:r>
          </w:p>
        </w:tc>
        <w:tc>
          <w:tcPr>
            <w:tcW w:w="2500" w:type="pct"/>
          </w:tcPr>
          <w:p w14:paraId="4C9CE311" w14:textId="77777777" w:rsidR="00BA75E7" w:rsidRPr="003E355B" w:rsidRDefault="00834A8A" w:rsidP="009824EC">
            <w:pPr>
              <w:pStyle w:val="Title"/>
              <w:spacing w:line="360" w:lineRule="auto"/>
              <w:jc w:val="center"/>
              <w:rPr>
                <w:rFonts w:cs="Arial"/>
                <w:b/>
                <w:bCs/>
                <w:sz w:val="22"/>
                <w:szCs w:val="22"/>
                <w:lang w:val="en-GB"/>
              </w:rPr>
            </w:pPr>
            <w:r w:rsidRPr="003E355B">
              <w:rPr>
                <w:rFonts w:cs="Arial"/>
                <w:b/>
                <w:bCs/>
                <w:sz w:val="22"/>
                <w:szCs w:val="22"/>
                <w:lang w:val="en-GB"/>
              </w:rPr>
              <w:t>MS</w:t>
            </w:r>
            <w:r w:rsidR="004F62DF" w:rsidRPr="003E355B">
              <w:rPr>
                <w:rFonts w:cs="Arial"/>
                <w:b/>
                <w:bCs/>
                <w:sz w:val="22"/>
                <w:szCs w:val="22"/>
                <w:lang w:val="en-GB"/>
              </w:rPr>
              <w:t xml:space="preserve">c public health and social care in practice </w:t>
            </w:r>
          </w:p>
        </w:tc>
      </w:tr>
      <w:tr w:rsidR="00BA75E7" w:rsidRPr="003E355B" w14:paraId="1CECD38A" w14:textId="77777777" w:rsidTr="00C8255C">
        <w:tc>
          <w:tcPr>
            <w:tcW w:w="2500" w:type="pct"/>
          </w:tcPr>
          <w:p w14:paraId="0F2A442A" w14:textId="77777777" w:rsidR="00BA75E7" w:rsidRPr="003E355B" w:rsidRDefault="004F62DF" w:rsidP="009824EC">
            <w:pPr>
              <w:spacing w:line="360" w:lineRule="auto"/>
              <w:rPr>
                <w:rFonts w:cs="Arial"/>
                <w:szCs w:val="22"/>
                <w:lang w:val="en-GB"/>
              </w:rPr>
            </w:pPr>
            <w:r w:rsidRPr="003E355B">
              <w:rPr>
                <w:rFonts w:cs="Arial"/>
                <w:b/>
                <w:bCs/>
                <w:szCs w:val="22"/>
                <w:lang w:val="en-GB"/>
              </w:rPr>
              <w:t>Module</w:t>
            </w:r>
          </w:p>
        </w:tc>
        <w:tc>
          <w:tcPr>
            <w:tcW w:w="2500" w:type="pct"/>
          </w:tcPr>
          <w:p w14:paraId="6385BE92" w14:textId="77777777" w:rsidR="00BA75E7" w:rsidRPr="003E355B" w:rsidRDefault="004F62DF" w:rsidP="009824EC">
            <w:pPr>
              <w:pStyle w:val="Title"/>
              <w:spacing w:line="360" w:lineRule="auto"/>
              <w:jc w:val="center"/>
              <w:rPr>
                <w:rFonts w:cs="Arial"/>
                <w:b/>
                <w:bCs/>
                <w:sz w:val="22"/>
                <w:szCs w:val="22"/>
                <w:lang w:val="en-GB"/>
              </w:rPr>
            </w:pPr>
            <w:r w:rsidRPr="003E355B">
              <w:rPr>
                <w:rFonts w:cs="Arial"/>
                <w:b/>
                <w:bCs/>
                <w:sz w:val="22"/>
                <w:szCs w:val="22"/>
                <w:lang w:val="en-GB"/>
              </w:rPr>
              <w:t>Community care and management of longer-term conditions</w:t>
            </w:r>
          </w:p>
        </w:tc>
      </w:tr>
      <w:tr w:rsidR="00BA75E7" w:rsidRPr="003E355B" w14:paraId="1829CA7C" w14:textId="77777777" w:rsidTr="00C8255C">
        <w:tc>
          <w:tcPr>
            <w:tcW w:w="2500" w:type="pct"/>
          </w:tcPr>
          <w:p w14:paraId="447C0935" w14:textId="77777777" w:rsidR="00BA75E7" w:rsidRPr="003E355B" w:rsidRDefault="004F62DF" w:rsidP="009824EC">
            <w:pPr>
              <w:spacing w:line="360" w:lineRule="auto"/>
              <w:rPr>
                <w:rFonts w:cs="Arial"/>
                <w:szCs w:val="22"/>
                <w:lang w:val="en-GB"/>
              </w:rPr>
            </w:pPr>
            <w:r w:rsidRPr="003E355B">
              <w:rPr>
                <w:rFonts w:cs="Arial"/>
                <w:b/>
                <w:bCs/>
                <w:szCs w:val="22"/>
                <w:lang w:val="en-GB"/>
              </w:rPr>
              <w:t>Module code</w:t>
            </w:r>
          </w:p>
        </w:tc>
        <w:tc>
          <w:tcPr>
            <w:tcW w:w="2500" w:type="pct"/>
          </w:tcPr>
          <w:p w14:paraId="657A194F" w14:textId="77777777" w:rsidR="00BA75E7" w:rsidRPr="003E355B" w:rsidRDefault="00344F4E" w:rsidP="009824EC">
            <w:pPr>
              <w:pStyle w:val="Title"/>
              <w:spacing w:line="360" w:lineRule="auto"/>
              <w:jc w:val="center"/>
              <w:rPr>
                <w:rFonts w:cs="Arial"/>
                <w:b/>
                <w:bCs/>
                <w:sz w:val="22"/>
                <w:szCs w:val="22"/>
                <w:lang w:val="en-GB"/>
              </w:rPr>
            </w:pPr>
            <w:r w:rsidRPr="003E355B">
              <w:rPr>
                <w:rFonts w:cs="Arial"/>
                <w:b/>
                <w:bCs/>
                <w:sz w:val="22"/>
                <w:szCs w:val="22"/>
                <w:lang w:val="en-GB"/>
              </w:rPr>
              <w:t>LCHS</w:t>
            </w:r>
            <w:r w:rsidR="004F62DF" w:rsidRPr="003E355B">
              <w:rPr>
                <w:rFonts w:cs="Arial"/>
                <w:b/>
                <w:bCs/>
                <w:sz w:val="22"/>
                <w:szCs w:val="22"/>
                <w:lang w:val="en-GB"/>
              </w:rPr>
              <w:t>7003</w:t>
            </w:r>
          </w:p>
        </w:tc>
      </w:tr>
      <w:tr w:rsidR="00BA75E7" w:rsidRPr="003E355B" w14:paraId="13BC94AE" w14:textId="77777777" w:rsidTr="00C8255C">
        <w:tc>
          <w:tcPr>
            <w:tcW w:w="2500" w:type="pct"/>
          </w:tcPr>
          <w:p w14:paraId="1649C846" w14:textId="77777777" w:rsidR="00BA75E7" w:rsidRPr="003E355B" w:rsidRDefault="004F62DF" w:rsidP="009824EC">
            <w:pPr>
              <w:spacing w:line="360" w:lineRule="auto"/>
              <w:rPr>
                <w:rFonts w:cs="Arial"/>
                <w:szCs w:val="22"/>
                <w:lang w:val="en-GB"/>
              </w:rPr>
            </w:pPr>
            <w:r w:rsidRPr="003E355B">
              <w:rPr>
                <w:rFonts w:cs="Arial"/>
                <w:b/>
                <w:bCs/>
                <w:szCs w:val="22"/>
                <w:lang w:val="en-GB"/>
              </w:rPr>
              <w:t>Assignment title</w:t>
            </w:r>
          </w:p>
        </w:tc>
        <w:tc>
          <w:tcPr>
            <w:tcW w:w="2500" w:type="pct"/>
          </w:tcPr>
          <w:p w14:paraId="2794D503" w14:textId="77777777" w:rsidR="00BA75E7" w:rsidRPr="003E355B" w:rsidRDefault="004F62DF" w:rsidP="009824EC">
            <w:pPr>
              <w:pStyle w:val="Title"/>
              <w:spacing w:line="360" w:lineRule="auto"/>
              <w:jc w:val="center"/>
              <w:rPr>
                <w:rFonts w:cs="Arial"/>
                <w:b/>
                <w:bCs/>
                <w:sz w:val="22"/>
                <w:szCs w:val="22"/>
                <w:lang w:val="en-GB"/>
              </w:rPr>
            </w:pPr>
            <w:r w:rsidRPr="003E355B">
              <w:rPr>
                <w:rFonts w:cs="Arial"/>
                <w:b/>
                <w:bCs/>
                <w:sz w:val="22"/>
                <w:szCs w:val="22"/>
                <w:lang w:val="en-GB"/>
              </w:rPr>
              <w:t>Component 1 information booklet of long-term condition management</w:t>
            </w:r>
          </w:p>
        </w:tc>
      </w:tr>
    </w:tbl>
    <w:p w14:paraId="725D8CA6" w14:textId="77777777" w:rsidR="00BA75E7" w:rsidRPr="003E355B" w:rsidRDefault="00BA75E7" w:rsidP="009824EC">
      <w:pPr>
        <w:rPr>
          <w:rFonts w:cs="Arial"/>
          <w:szCs w:val="22"/>
          <w:lang w:val="en-GB"/>
        </w:rPr>
        <w:sectPr w:rsidR="00BA75E7" w:rsidRPr="003E355B" w:rsidSect="000C598A">
          <w:headerReference w:type="default" r:id="rId8"/>
          <w:type w:val="continuous"/>
          <w:pgSz w:w="12240" w:h="15840"/>
          <w:pgMar w:top="1440" w:right="1440" w:bottom="1440" w:left="1440" w:header="720" w:footer="720" w:gutter="0"/>
          <w:pgNumType w:start="1"/>
          <w:cols w:space="720"/>
        </w:sectPr>
      </w:pPr>
    </w:p>
    <w:p w14:paraId="09E9AEE0" w14:textId="77777777" w:rsidR="00703131" w:rsidRDefault="00703131">
      <w:pPr>
        <w:rPr>
          <w:rFonts w:cs="Arial"/>
          <w:szCs w:val="22"/>
          <w:lang w:val="en-GB"/>
        </w:rPr>
      </w:pPr>
      <w:bookmarkStart w:id="1" w:name="_1co3ilqtu7nm" w:colFirst="0" w:colLast="0"/>
      <w:bookmarkStart w:id="2" w:name="_qhpms41o8ldl" w:colFirst="0" w:colLast="0"/>
      <w:bookmarkStart w:id="3" w:name="_9cza151h5g4l" w:colFirst="0" w:colLast="0"/>
      <w:bookmarkEnd w:id="1"/>
      <w:bookmarkEnd w:id="2"/>
      <w:bookmarkEnd w:id="3"/>
      <w:r>
        <w:rPr>
          <w:rFonts w:cs="Arial"/>
          <w:szCs w:val="22"/>
          <w:lang w:val="en-GB"/>
        </w:rPr>
        <w:br w:type="page"/>
      </w:r>
    </w:p>
    <w:sdt>
      <w:sdtPr>
        <w:rPr>
          <w:rFonts w:ascii="Arial" w:eastAsia="Times New Roman" w:hAnsi="Arial" w:cs="Times New Roman"/>
          <w:color w:val="auto"/>
          <w:sz w:val="22"/>
          <w:szCs w:val="24"/>
          <w:lang w:val="en"/>
        </w:rPr>
        <w:id w:val="1590811906"/>
        <w:docPartObj>
          <w:docPartGallery w:val="Table of Contents"/>
          <w:docPartUnique/>
        </w:docPartObj>
      </w:sdtPr>
      <w:sdtEndPr>
        <w:rPr>
          <w:b/>
          <w:bCs/>
          <w:noProof/>
        </w:rPr>
      </w:sdtEndPr>
      <w:sdtContent>
        <w:p w14:paraId="64E67082" w14:textId="77777777" w:rsidR="00703131" w:rsidRPr="005E57B5" w:rsidRDefault="00703131" w:rsidP="005E57B5">
          <w:pPr>
            <w:pStyle w:val="TOCHeading"/>
            <w:jc w:val="center"/>
            <w:rPr>
              <w:rFonts w:ascii="Arial" w:hAnsi="Arial" w:cs="Arial"/>
              <w:b/>
              <w:color w:val="000000" w:themeColor="text1"/>
              <w:sz w:val="24"/>
              <w:szCs w:val="24"/>
            </w:rPr>
          </w:pPr>
          <w:r w:rsidRPr="005E57B5">
            <w:rPr>
              <w:rFonts w:ascii="Arial" w:hAnsi="Arial" w:cs="Arial"/>
              <w:b/>
              <w:color w:val="000000" w:themeColor="text1"/>
              <w:sz w:val="24"/>
              <w:szCs w:val="24"/>
            </w:rPr>
            <w:t>Table of Contents</w:t>
          </w:r>
        </w:p>
        <w:p w14:paraId="777720B6" w14:textId="77777777" w:rsidR="00703131" w:rsidRDefault="00703131">
          <w:pPr>
            <w:pStyle w:val="TOC1"/>
            <w:tabs>
              <w:tab w:val="right" w:leader="dot" w:pos="9350"/>
            </w:tabs>
            <w:rPr>
              <w:rFonts w:asciiTheme="minorHAnsi" w:eastAsiaTheme="minorEastAsia" w:hAnsiTheme="minorHAnsi" w:cstheme="minorBidi"/>
              <w:noProof/>
              <w:szCs w:val="22"/>
              <w:lang w:val="en-GB" w:eastAsia="en-GB"/>
            </w:rPr>
          </w:pPr>
          <w:r>
            <w:fldChar w:fldCharType="begin"/>
          </w:r>
          <w:r>
            <w:instrText xml:space="preserve"> TOC \o "1-3" \h \z \u </w:instrText>
          </w:r>
          <w:r>
            <w:fldChar w:fldCharType="separate"/>
          </w:r>
          <w:hyperlink w:anchor="_Toc224320707" w:history="1">
            <w:r w:rsidRPr="000E131F">
              <w:rPr>
                <w:rStyle w:val="Hyperlink"/>
                <w:rFonts w:cs="Arial"/>
                <w:noProof/>
                <w:lang w:val="en-GB"/>
              </w:rPr>
              <w:t>1. Introduction</w:t>
            </w:r>
            <w:r>
              <w:rPr>
                <w:noProof/>
                <w:webHidden/>
              </w:rPr>
              <w:tab/>
            </w:r>
            <w:r>
              <w:rPr>
                <w:noProof/>
                <w:webHidden/>
              </w:rPr>
              <w:fldChar w:fldCharType="begin"/>
            </w:r>
            <w:r>
              <w:rPr>
                <w:noProof/>
                <w:webHidden/>
              </w:rPr>
              <w:instrText xml:space="preserve"> PAGEREF _Toc224320707 \h </w:instrText>
            </w:r>
            <w:r>
              <w:rPr>
                <w:noProof/>
                <w:webHidden/>
              </w:rPr>
            </w:r>
            <w:r>
              <w:rPr>
                <w:noProof/>
                <w:webHidden/>
              </w:rPr>
              <w:fldChar w:fldCharType="separate"/>
            </w:r>
            <w:r>
              <w:rPr>
                <w:noProof/>
                <w:webHidden/>
              </w:rPr>
              <w:t>3</w:t>
            </w:r>
            <w:r>
              <w:rPr>
                <w:noProof/>
                <w:webHidden/>
              </w:rPr>
              <w:fldChar w:fldCharType="end"/>
            </w:r>
          </w:hyperlink>
        </w:p>
        <w:p w14:paraId="302EDF21" w14:textId="77777777" w:rsidR="00703131" w:rsidRDefault="00703131">
          <w:pPr>
            <w:pStyle w:val="TOC1"/>
            <w:tabs>
              <w:tab w:val="right" w:leader="dot" w:pos="9350"/>
            </w:tabs>
            <w:rPr>
              <w:rFonts w:asciiTheme="minorHAnsi" w:eastAsiaTheme="minorEastAsia" w:hAnsiTheme="minorHAnsi" w:cstheme="minorBidi"/>
              <w:noProof/>
              <w:szCs w:val="22"/>
              <w:lang w:val="en-GB" w:eastAsia="en-GB"/>
            </w:rPr>
          </w:pPr>
          <w:hyperlink w:anchor="_Toc224320708" w:history="1">
            <w:r w:rsidRPr="000E131F">
              <w:rPr>
                <w:rStyle w:val="Hyperlink"/>
                <w:rFonts w:cs="Arial"/>
                <w:noProof/>
                <w:lang w:val="en-GB"/>
              </w:rPr>
              <w:t>2. Epidemiology, Aetiology, and Burden of Cancer</w:t>
            </w:r>
            <w:r>
              <w:rPr>
                <w:noProof/>
                <w:webHidden/>
              </w:rPr>
              <w:tab/>
            </w:r>
            <w:r>
              <w:rPr>
                <w:noProof/>
                <w:webHidden/>
              </w:rPr>
              <w:fldChar w:fldCharType="begin"/>
            </w:r>
            <w:r>
              <w:rPr>
                <w:noProof/>
                <w:webHidden/>
              </w:rPr>
              <w:instrText xml:space="preserve"> PAGEREF _Toc224320708 \h </w:instrText>
            </w:r>
            <w:r>
              <w:rPr>
                <w:noProof/>
                <w:webHidden/>
              </w:rPr>
            </w:r>
            <w:r>
              <w:rPr>
                <w:noProof/>
                <w:webHidden/>
              </w:rPr>
              <w:fldChar w:fldCharType="separate"/>
            </w:r>
            <w:r>
              <w:rPr>
                <w:noProof/>
                <w:webHidden/>
              </w:rPr>
              <w:t>4</w:t>
            </w:r>
            <w:r>
              <w:rPr>
                <w:noProof/>
                <w:webHidden/>
              </w:rPr>
              <w:fldChar w:fldCharType="end"/>
            </w:r>
          </w:hyperlink>
        </w:p>
        <w:p w14:paraId="1132B5F4" w14:textId="77777777" w:rsidR="00703131" w:rsidRDefault="00703131">
          <w:pPr>
            <w:pStyle w:val="TOC1"/>
            <w:tabs>
              <w:tab w:val="right" w:leader="dot" w:pos="9350"/>
            </w:tabs>
            <w:rPr>
              <w:rFonts w:asciiTheme="minorHAnsi" w:eastAsiaTheme="minorEastAsia" w:hAnsiTheme="minorHAnsi" w:cstheme="minorBidi"/>
              <w:noProof/>
              <w:szCs w:val="22"/>
              <w:lang w:val="en-GB" w:eastAsia="en-GB"/>
            </w:rPr>
          </w:pPr>
          <w:hyperlink w:anchor="_Toc224320709" w:history="1">
            <w:r w:rsidRPr="000E131F">
              <w:rPr>
                <w:rStyle w:val="Hyperlink"/>
                <w:rFonts w:cs="Arial"/>
                <w:noProof/>
                <w:lang w:val="en-GB"/>
              </w:rPr>
              <w:t>3. Physical, Psychological, and Social Impacts</w:t>
            </w:r>
            <w:r>
              <w:rPr>
                <w:noProof/>
                <w:webHidden/>
              </w:rPr>
              <w:tab/>
            </w:r>
            <w:r>
              <w:rPr>
                <w:noProof/>
                <w:webHidden/>
              </w:rPr>
              <w:fldChar w:fldCharType="begin"/>
            </w:r>
            <w:r>
              <w:rPr>
                <w:noProof/>
                <w:webHidden/>
              </w:rPr>
              <w:instrText xml:space="preserve"> PAGEREF _Toc224320709 \h </w:instrText>
            </w:r>
            <w:r>
              <w:rPr>
                <w:noProof/>
                <w:webHidden/>
              </w:rPr>
            </w:r>
            <w:r>
              <w:rPr>
                <w:noProof/>
                <w:webHidden/>
              </w:rPr>
              <w:fldChar w:fldCharType="separate"/>
            </w:r>
            <w:r>
              <w:rPr>
                <w:noProof/>
                <w:webHidden/>
              </w:rPr>
              <w:t>6</w:t>
            </w:r>
            <w:r>
              <w:rPr>
                <w:noProof/>
                <w:webHidden/>
              </w:rPr>
              <w:fldChar w:fldCharType="end"/>
            </w:r>
          </w:hyperlink>
        </w:p>
        <w:p w14:paraId="617B179F" w14:textId="77777777" w:rsidR="00703131" w:rsidRDefault="00703131">
          <w:pPr>
            <w:pStyle w:val="TOC1"/>
            <w:tabs>
              <w:tab w:val="right" w:leader="dot" w:pos="9350"/>
            </w:tabs>
            <w:rPr>
              <w:rFonts w:asciiTheme="minorHAnsi" w:eastAsiaTheme="minorEastAsia" w:hAnsiTheme="minorHAnsi" w:cstheme="minorBidi"/>
              <w:noProof/>
              <w:szCs w:val="22"/>
              <w:lang w:val="en-GB" w:eastAsia="en-GB"/>
            </w:rPr>
          </w:pPr>
          <w:hyperlink w:anchor="_Toc224320710" w:history="1">
            <w:r w:rsidRPr="000E131F">
              <w:rPr>
                <w:rStyle w:val="Hyperlink"/>
                <w:rFonts w:cs="Arial"/>
                <w:noProof/>
                <w:lang w:val="en-GB"/>
              </w:rPr>
              <w:t>4. Theories and Models in Cancer Care (UK and International)</w:t>
            </w:r>
            <w:r>
              <w:rPr>
                <w:noProof/>
                <w:webHidden/>
              </w:rPr>
              <w:tab/>
            </w:r>
            <w:r>
              <w:rPr>
                <w:noProof/>
                <w:webHidden/>
              </w:rPr>
              <w:fldChar w:fldCharType="begin"/>
            </w:r>
            <w:r>
              <w:rPr>
                <w:noProof/>
                <w:webHidden/>
              </w:rPr>
              <w:instrText xml:space="preserve"> PAGEREF _Toc224320710 \h </w:instrText>
            </w:r>
            <w:r>
              <w:rPr>
                <w:noProof/>
                <w:webHidden/>
              </w:rPr>
            </w:r>
            <w:r>
              <w:rPr>
                <w:noProof/>
                <w:webHidden/>
              </w:rPr>
              <w:fldChar w:fldCharType="separate"/>
            </w:r>
            <w:r>
              <w:rPr>
                <w:noProof/>
                <w:webHidden/>
              </w:rPr>
              <w:t>7</w:t>
            </w:r>
            <w:r>
              <w:rPr>
                <w:noProof/>
                <w:webHidden/>
              </w:rPr>
              <w:fldChar w:fldCharType="end"/>
            </w:r>
          </w:hyperlink>
        </w:p>
        <w:p w14:paraId="4A4621A0" w14:textId="77777777" w:rsidR="00703131" w:rsidRDefault="00703131">
          <w:pPr>
            <w:pStyle w:val="TOC1"/>
            <w:tabs>
              <w:tab w:val="right" w:leader="dot" w:pos="9350"/>
            </w:tabs>
            <w:rPr>
              <w:rFonts w:asciiTheme="minorHAnsi" w:eastAsiaTheme="minorEastAsia" w:hAnsiTheme="minorHAnsi" w:cstheme="minorBidi"/>
              <w:noProof/>
              <w:szCs w:val="22"/>
              <w:lang w:val="en-GB" w:eastAsia="en-GB"/>
            </w:rPr>
          </w:pPr>
          <w:hyperlink w:anchor="_Toc224320711" w:history="1">
            <w:r w:rsidRPr="000E131F">
              <w:rPr>
                <w:rStyle w:val="Hyperlink"/>
                <w:rFonts w:cs="Arial"/>
                <w:noProof/>
                <w:lang w:val="en-GB"/>
              </w:rPr>
              <w:t>5. UK Policies and Strategic Frameworks</w:t>
            </w:r>
            <w:r>
              <w:rPr>
                <w:noProof/>
                <w:webHidden/>
              </w:rPr>
              <w:tab/>
            </w:r>
            <w:r>
              <w:rPr>
                <w:noProof/>
                <w:webHidden/>
              </w:rPr>
              <w:fldChar w:fldCharType="begin"/>
            </w:r>
            <w:r>
              <w:rPr>
                <w:noProof/>
                <w:webHidden/>
              </w:rPr>
              <w:instrText xml:space="preserve"> PAGEREF _Toc224320711 \h </w:instrText>
            </w:r>
            <w:r>
              <w:rPr>
                <w:noProof/>
                <w:webHidden/>
              </w:rPr>
            </w:r>
            <w:r>
              <w:rPr>
                <w:noProof/>
                <w:webHidden/>
              </w:rPr>
              <w:fldChar w:fldCharType="separate"/>
            </w:r>
            <w:r>
              <w:rPr>
                <w:noProof/>
                <w:webHidden/>
              </w:rPr>
              <w:t>11</w:t>
            </w:r>
            <w:r>
              <w:rPr>
                <w:noProof/>
                <w:webHidden/>
              </w:rPr>
              <w:fldChar w:fldCharType="end"/>
            </w:r>
          </w:hyperlink>
        </w:p>
        <w:p w14:paraId="7F84E26B" w14:textId="77777777" w:rsidR="00703131" w:rsidRDefault="00703131">
          <w:pPr>
            <w:pStyle w:val="TOC1"/>
            <w:tabs>
              <w:tab w:val="right" w:leader="dot" w:pos="9350"/>
            </w:tabs>
            <w:rPr>
              <w:rFonts w:asciiTheme="minorHAnsi" w:eastAsiaTheme="minorEastAsia" w:hAnsiTheme="minorHAnsi" w:cstheme="minorBidi"/>
              <w:noProof/>
              <w:szCs w:val="22"/>
              <w:lang w:val="en-GB" w:eastAsia="en-GB"/>
            </w:rPr>
          </w:pPr>
          <w:hyperlink w:anchor="_Toc224320712" w:history="1">
            <w:r w:rsidRPr="000E131F">
              <w:rPr>
                <w:rStyle w:val="Hyperlink"/>
                <w:rFonts w:cs="Arial"/>
                <w:noProof/>
                <w:lang w:val="en-GB"/>
              </w:rPr>
              <w:t>6. Management and Evidence-Based Treatments</w:t>
            </w:r>
            <w:r>
              <w:rPr>
                <w:noProof/>
                <w:webHidden/>
              </w:rPr>
              <w:tab/>
            </w:r>
            <w:r>
              <w:rPr>
                <w:noProof/>
                <w:webHidden/>
              </w:rPr>
              <w:fldChar w:fldCharType="begin"/>
            </w:r>
            <w:r>
              <w:rPr>
                <w:noProof/>
                <w:webHidden/>
              </w:rPr>
              <w:instrText xml:space="preserve"> PAGEREF _Toc224320712 \h </w:instrText>
            </w:r>
            <w:r>
              <w:rPr>
                <w:noProof/>
                <w:webHidden/>
              </w:rPr>
            </w:r>
            <w:r>
              <w:rPr>
                <w:noProof/>
                <w:webHidden/>
              </w:rPr>
              <w:fldChar w:fldCharType="separate"/>
            </w:r>
            <w:r>
              <w:rPr>
                <w:noProof/>
                <w:webHidden/>
              </w:rPr>
              <w:t>11</w:t>
            </w:r>
            <w:r>
              <w:rPr>
                <w:noProof/>
                <w:webHidden/>
              </w:rPr>
              <w:fldChar w:fldCharType="end"/>
            </w:r>
          </w:hyperlink>
        </w:p>
        <w:p w14:paraId="27EF2745" w14:textId="77777777" w:rsidR="00703131" w:rsidRDefault="00703131">
          <w:pPr>
            <w:pStyle w:val="TOC1"/>
            <w:tabs>
              <w:tab w:val="right" w:leader="dot" w:pos="9350"/>
            </w:tabs>
            <w:rPr>
              <w:rFonts w:asciiTheme="minorHAnsi" w:eastAsiaTheme="minorEastAsia" w:hAnsiTheme="minorHAnsi" w:cstheme="minorBidi"/>
              <w:noProof/>
              <w:szCs w:val="22"/>
              <w:lang w:val="en-GB" w:eastAsia="en-GB"/>
            </w:rPr>
          </w:pPr>
          <w:hyperlink w:anchor="_Toc224320713" w:history="1">
            <w:r w:rsidRPr="000E131F">
              <w:rPr>
                <w:rStyle w:val="Hyperlink"/>
                <w:rFonts w:cs="Arial"/>
                <w:noProof/>
                <w:lang w:val="en-GB"/>
              </w:rPr>
              <w:t>7. Personalised Care in Cancer</w:t>
            </w:r>
            <w:r>
              <w:rPr>
                <w:noProof/>
                <w:webHidden/>
              </w:rPr>
              <w:tab/>
            </w:r>
            <w:r>
              <w:rPr>
                <w:noProof/>
                <w:webHidden/>
              </w:rPr>
              <w:fldChar w:fldCharType="begin"/>
            </w:r>
            <w:r>
              <w:rPr>
                <w:noProof/>
                <w:webHidden/>
              </w:rPr>
              <w:instrText xml:space="preserve"> PAGEREF _Toc224320713 \h </w:instrText>
            </w:r>
            <w:r>
              <w:rPr>
                <w:noProof/>
                <w:webHidden/>
              </w:rPr>
            </w:r>
            <w:r>
              <w:rPr>
                <w:noProof/>
                <w:webHidden/>
              </w:rPr>
              <w:fldChar w:fldCharType="separate"/>
            </w:r>
            <w:r>
              <w:rPr>
                <w:noProof/>
                <w:webHidden/>
              </w:rPr>
              <w:t>12</w:t>
            </w:r>
            <w:r>
              <w:rPr>
                <w:noProof/>
                <w:webHidden/>
              </w:rPr>
              <w:fldChar w:fldCharType="end"/>
            </w:r>
          </w:hyperlink>
        </w:p>
        <w:p w14:paraId="1CC25A69" w14:textId="77777777" w:rsidR="00703131" w:rsidRDefault="00703131">
          <w:pPr>
            <w:pStyle w:val="TOC1"/>
            <w:tabs>
              <w:tab w:val="right" w:leader="dot" w:pos="9350"/>
            </w:tabs>
            <w:rPr>
              <w:rFonts w:asciiTheme="minorHAnsi" w:eastAsiaTheme="minorEastAsia" w:hAnsiTheme="minorHAnsi" w:cstheme="minorBidi"/>
              <w:noProof/>
              <w:szCs w:val="22"/>
              <w:lang w:val="en-GB" w:eastAsia="en-GB"/>
            </w:rPr>
          </w:pPr>
          <w:hyperlink w:anchor="_Toc224320714" w:history="1">
            <w:r w:rsidRPr="000E131F">
              <w:rPr>
                <w:rStyle w:val="Hyperlink"/>
                <w:rFonts w:cs="Arial"/>
                <w:noProof/>
                <w:lang w:val="en-GB"/>
              </w:rPr>
              <w:t>8. Future Directions and Potential Solutions</w:t>
            </w:r>
            <w:r>
              <w:rPr>
                <w:noProof/>
                <w:webHidden/>
              </w:rPr>
              <w:tab/>
            </w:r>
            <w:r>
              <w:rPr>
                <w:noProof/>
                <w:webHidden/>
              </w:rPr>
              <w:fldChar w:fldCharType="begin"/>
            </w:r>
            <w:r>
              <w:rPr>
                <w:noProof/>
                <w:webHidden/>
              </w:rPr>
              <w:instrText xml:space="preserve"> PAGEREF _Toc224320714 \h </w:instrText>
            </w:r>
            <w:r>
              <w:rPr>
                <w:noProof/>
                <w:webHidden/>
              </w:rPr>
            </w:r>
            <w:r>
              <w:rPr>
                <w:noProof/>
                <w:webHidden/>
              </w:rPr>
              <w:fldChar w:fldCharType="separate"/>
            </w:r>
            <w:r>
              <w:rPr>
                <w:noProof/>
                <w:webHidden/>
              </w:rPr>
              <w:t>13</w:t>
            </w:r>
            <w:r>
              <w:rPr>
                <w:noProof/>
                <w:webHidden/>
              </w:rPr>
              <w:fldChar w:fldCharType="end"/>
            </w:r>
          </w:hyperlink>
        </w:p>
        <w:p w14:paraId="6713278A" w14:textId="77777777" w:rsidR="00703131" w:rsidRDefault="00703131">
          <w:pPr>
            <w:pStyle w:val="TOC1"/>
            <w:tabs>
              <w:tab w:val="right" w:leader="dot" w:pos="9350"/>
            </w:tabs>
            <w:rPr>
              <w:rFonts w:asciiTheme="minorHAnsi" w:eastAsiaTheme="minorEastAsia" w:hAnsiTheme="minorHAnsi" w:cstheme="minorBidi"/>
              <w:noProof/>
              <w:szCs w:val="22"/>
              <w:lang w:val="en-GB" w:eastAsia="en-GB"/>
            </w:rPr>
          </w:pPr>
          <w:hyperlink w:anchor="_Toc224320715" w:history="1">
            <w:r w:rsidRPr="000E131F">
              <w:rPr>
                <w:rStyle w:val="Hyperlink"/>
                <w:rFonts w:cs="Arial"/>
                <w:noProof/>
                <w:lang w:val="en-GB"/>
              </w:rPr>
              <w:t>9. Conclusion</w:t>
            </w:r>
            <w:r>
              <w:rPr>
                <w:noProof/>
                <w:webHidden/>
              </w:rPr>
              <w:tab/>
            </w:r>
            <w:r>
              <w:rPr>
                <w:noProof/>
                <w:webHidden/>
              </w:rPr>
              <w:fldChar w:fldCharType="begin"/>
            </w:r>
            <w:r>
              <w:rPr>
                <w:noProof/>
                <w:webHidden/>
              </w:rPr>
              <w:instrText xml:space="preserve"> PAGEREF _Toc224320715 \h </w:instrText>
            </w:r>
            <w:r>
              <w:rPr>
                <w:noProof/>
                <w:webHidden/>
              </w:rPr>
            </w:r>
            <w:r>
              <w:rPr>
                <w:noProof/>
                <w:webHidden/>
              </w:rPr>
              <w:fldChar w:fldCharType="separate"/>
            </w:r>
            <w:r>
              <w:rPr>
                <w:noProof/>
                <w:webHidden/>
              </w:rPr>
              <w:t>13</w:t>
            </w:r>
            <w:r>
              <w:rPr>
                <w:noProof/>
                <w:webHidden/>
              </w:rPr>
              <w:fldChar w:fldCharType="end"/>
            </w:r>
          </w:hyperlink>
        </w:p>
        <w:p w14:paraId="64E0B837" w14:textId="77777777" w:rsidR="00703131" w:rsidRDefault="00703131">
          <w:pPr>
            <w:pStyle w:val="TOC1"/>
            <w:tabs>
              <w:tab w:val="right" w:leader="dot" w:pos="9350"/>
            </w:tabs>
            <w:rPr>
              <w:rFonts w:asciiTheme="minorHAnsi" w:eastAsiaTheme="minorEastAsia" w:hAnsiTheme="minorHAnsi" w:cstheme="minorBidi"/>
              <w:noProof/>
              <w:szCs w:val="22"/>
              <w:lang w:val="en-GB" w:eastAsia="en-GB"/>
            </w:rPr>
          </w:pPr>
          <w:hyperlink w:anchor="_Toc224320716" w:history="1">
            <w:r w:rsidRPr="000E131F">
              <w:rPr>
                <w:rStyle w:val="Hyperlink"/>
                <w:rFonts w:cs="Arial"/>
                <w:noProof/>
                <w:lang w:val="en-GB"/>
              </w:rPr>
              <w:t>References</w:t>
            </w:r>
            <w:r>
              <w:rPr>
                <w:noProof/>
                <w:webHidden/>
              </w:rPr>
              <w:tab/>
            </w:r>
            <w:r>
              <w:rPr>
                <w:noProof/>
                <w:webHidden/>
              </w:rPr>
              <w:fldChar w:fldCharType="begin"/>
            </w:r>
            <w:r>
              <w:rPr>
                <w:noProof/>
                <w:webHidden/>
              </w:rPr>
              <w:instrText xml:space="preserve"> PAGEREF _Toc224320716 \h </w:instrText>
            </w:r>
            <w:r>
              <w:rPr>
                <w:noProof/>
                <w:webHidden/>
              </w:rPr>
            </w:r>
            <w:r>
              <w:rPr>
                <w:noProof/>
                <w:webHidden/>
              </w:rPr>
              <w:fldChar w:fldCharType="separate"/>
            </w:r>
            <w:r>
              <w:rPr>
                <w:noProof/>
                <w:webHidden/>
              </w:rPr>
              <w:t>15</w:t>
            </w:r>
            <w:r>
              <w:rPr>
                <w:noProof/>
                <w:webHidden/>
              </w:rPr>
              <w:fldChar w:fldCharType="end"/>
            </w:r>
          </w:hyperlink>
        </w:p>
        <w:p w14:paraId="1C080314" w14:textId="77777777" w:rsidR="00703131" w:rsidRDefault="00703131">
          <w:r>
            <w:rPr>
              <w:b/>
              <w:bCs/>
              <w:noProof/>
            </w:rPr>
            <w:fldChar w:fldCharType="end"/>
          </w:r>
        </w:p>
      </w:sdtContent>
    </w:sdt>
    <w:p w14:paraId="7A6ADBB9" w14:textId="77777777" w:rsidR="008A50F3" w:rsidRPr="00703131" w:rsidRDefault="0040573C" w:rsidP="00703131">
      <w:pPr>
        <w:rPr>
          <w:rFonts w:cs="Arial"/>
          <w:szCs w:val="22"/>
          <w:lang w:val="en-GB"/>
        </w:rPr>
      </w:pPr>
      <w:r w:rsidRPr="003E355B">
        <w:rPr>
          <w:rFonts w:cs="Arial"/>
          <w:szCs w:val="22"/>
          <w:lang w:val="en-GB"/>
        </w:rPr>
        <w:br w:type="page"/>
      </w:r>
    </w:p>
    <w:p w14:paraId="707C30A8" w14:textId="77777777" w:rsidR="005713EB" w:rsidRDefault="005713EB" w:rsidP="009824EC">
      <w:pPr>
        <w:pStyle w:val="Heading1"/>
        <w:rPr>
          <w:rFonts w:ascii="Arial" w:hAnsi="Arial" w:cs="Arial"/>
          <w:sz w:val="22"/>
          <w:szCs w:val="22"/>
          <w:lang w:val="en-GB"/>
        </w:rPr>
        <w:sectPr w:rsidR="005713EB" w:rsidSect="00703131">
          <w:type w:val="continuous"/>
          <w:pgSz w:w="12240" w:h="15840"/>
          <w:pgMar w:top="1440" w:right="1440" w:bottom="1440" w:left="1440" w:header="720" w:footer="720" w:gutter="0"/>
          <w:pgNumType w:start="1"/>
          <w:cols w:space="720"/>
        </w:sectPr>
      </w:pPr>
      <w:bookmarkStart w:id="4" w:name="_gvtln983j0mw" w:colFirst="0" w:colLast="0"/>
      <w:bookmarkStart w:id="5" w:name="_Toc224320707"/>
      <w:bookmarkEnd w:id="4"/>
    </w:p>
    <w:p w14:paraId="22C6C193" w14:textId="77777777" w:rsidR="001D07AD" w:rsidRDefault="001D07AD">
      <w:pPr>
        <w:rPr>
          <w:rFonts w:cs="Arial"/>
          <w:b/>
          <w:bCs/>
          <w:szCs w:val="22"/>
          <w:lang w:val="en-GB"/>
        </w:rPr>
      </w:pPr>
      <w:r>
        <w:rPr>
          <w:rFonts w:cs="Arial"/>
          <w:szCs w:val="22"/>
          <w:lang w:val="en-GB"/>
        </w:rPr>
        <w:lastRenderedPageBreak/>
        <w:br w:type="page"/>
      </w:r>
    </w:p>
    <w:p w14:paraId="67637ED0" w14:textId="34D321DC" w:rsidR="008A50F3" w:rsidRPr="003E355B" w:rsidRDefault="0040573C" w:rsidP="009824EC">
      <w:pPr>
        <w:pStyle w:val="Heading1"/>
        <w:rPr>
          <w:rFonts w:ascii="Arial" w:hAnsi="Arial" w:cs="Arial"/>
          <w:sz w:val="22"/>
          <w:szCs w:val="22"/>
          <w:lang w:val="en-GB"/>
        </w:rPr>
      </w:pPr>
      <w:r w:rsidRPr="003E355B">
        <w:rPr>
          <w:rFonts w:ascii="Arial" w:hAnsi="Arial" w:cs="Arial"/>
          <w:sz w:val="22"/>
          <w:szCs w:val="22"/>
          <w:lang w:val="en-GB"/>
        </w:rPr>
        <w:lastRenderedPageBreak/>
        <w:t>1. Introduction</w:t>
      </w:r>
      <w:bookmarkEnd w:id="5"/>
      <w:r w:rsidR="003F2411" w:rsidRPr="003E355B">
        <w:rPr>
          <w:rFonts w:ascii="Arial" w:hAnsi="Arial" w:cs="Arial"/>
          <w:sz w:val="22"/>
          <w:szCs w:val="22"/>
          <w:lang w:val="en-GB"/>
        </w:rPr>
        <w:t xml:space="preserve"> </w:t>
      </w:r>
    </w:p>
    <w:p w14:paraId="6F04CD0C" w14:textId="77777777" w:rsidR="008A50F3" w:rsidRPr="003E355B" w:rsidRDefault="0040573C" w:rsidP="009824EC">
      <w:pPr>
        <w:rPr>
          <w:rFonts w:cs="Arial"/>
          <w:szCs w:val="22"/>
          <w:lang w:val="en-GB"/>
        </w:rPr>
      </w:pPr>
      <w:r w:rsidRPr="003E355B">
        <w:rPr>
          <w:rFonts w:cs="Arial"/>
          <w:szCs w:val="22"/>
          <w:lang w:val="en-GB"/>
        </w:rPr>
        <w:t xml:space="preserve">A long-term condition (LTC) is a chronic health issue which requires continuous assistance with medical needs. Long-term health conditions include diabetes, cancer, arthritis and asthma. Notably, cancer is an ongoing chronic health condition which reduces health-related quality of life (López-Vallejo et al., 2025). Thus, the booklet intends to discuss why cancer is an LTC in the UK, and it will uncover how it can be addressed through the NHS Long Term Plan (2019-2029). Additionally, UK and international models will be analysed in this study to derive strategies to reduce the cancer prevalence rate. </w:t>
      </w:r>
    </w:p>
    <w:p w14:paraId="263B3D3F" w14:textId="77777777" w:rsidR="008A50F3" w:rsidRPr="003E355B" w:rsidRDefault="0040573C" w:rsidP="009824EC">
      <w:pPr>
        <w:jc w:val="center"/>
        <w:rPr>
          <w:rFonts w:cs="Arial"/>
          <w:szCs w:val="22"/>
          <w:lang w:val="en-GB"/>
        </w:rPr>
      </w:pPr>
      <w:r w:rsidRPr="003E355B">
        <w:rPr>
          <w:rFonts w:cs="Arial"/>
          <w:noProof/>
          <w:szCs w:val="22"/>
          <w:lang w:val="en-GB" w:eastAsia="en-GB"/>
        </w:rPr>
        <w:drawing>
          <wp:inline distT="114300" distB="114300" distL="114300" distR="114300" wp14:anchorId="7CA6F5CF" wp14:editId="0C3F85CB">
            <wp:extent cx="2495550" cy="2333625"/>
            <wp:effectExtent l="19050" t="19050" r="19050" b="28575"/>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9"/>
                    <a:stretch>
                      <a:fillRect/>
                    </a:stretch>
                  </pic:blipFill>
                  <pic:spPr>
                    <a:xfrm>
                      <a:off x="0" y="0"/>
                      <a:ext cx="2495987" cy="2334034"/>
                    </a:xfrm>
                    <a:prstGeom prst="rect">
                      <a:avLst/>
                    </a:prstGeom>
                    <a:ln w="25400">
                      <a:solidFill>
                        <a:srgbClr val="000000"/>
                      </a:solidFill>
                      <a:prstDash val="solid"/>
                    </a:ln>
                  </pic:spPr>
                </pic:pic>
              </a:graphicData>
            </a:graphic>
          </wp:inline>
        </w:drawing>
      </w:r>
    </w:p>
    <w:p w14:paraId="49A96557" w14:textId="77777777" w:rsidR="008A50F3" w:rsidRPr="003E355B" w:rsidRDefault="0040573C" w:rsidP="009824EC">
      <w:pPr>
        <w:jc w:val="center"/>
        <w:rPr>
          <w:rFonts w:cs="Arial"/>
          <w:b/>
          <w:bCs/>
          <w:szCs w:val="22"/>
          <w:lang w:val="en-GB"/>
        </w:rPr>
      </w:pPr>
      <w:r w:rsidRPr="003E355B">
        <w:rPr>
          <w:rFonts w:cs="Arial"/>
          <w:b/>
          <w:bCs/>
          <w:szCs w:val="22"/>
          <w:lang w:val="en-GB"/>
        </w:rPr>
        <w:t xml:space="preserve">Figure 1: Cancer case rate per 100,000 </w:t>
      </w:r>
      <w:r w:rsidR="004E1D88" w:rsidRPr="003E355B">
        <w:rPr>
          <w:rFonts w:cs="Arial"/>
          <w:b/>
          <w:bCs/>
          <w:szCs w:val="22"/>
          <w:lang w:val="en-GB"/>
        </w:rPr>
        <w:t>populations</w:t>
      </w:r>
      <w:r w:rsidRPr="003E355B">
        <w:rPr>
          <w:rFonts w:cs="Arial"/>
          <w:b/>
          <w:bCs/>
          <w:szCs w:val="22"/>
          <w:lang w:val="en-GB"/>
        </w:rPr>
        <w:t xml:space="preserve"> in England 2019-22 by gender</w:t>
      </w:r>
    </w:p>
    <w:p w14:paraId="02A19114" w14:textId="77777777" w:rsidR="008A50F3" w:rsidRPr="003E355B" w:rsidRDefault="0040573C" w:rsidP="009824EC">
      <w:pPr>
        <w:jc w:val="center"/>
        <w:rPr>
          <w:rFonts w:cs="Arial"/>
          <w:szCs w:val="22"/>
          <w:lang w:val="en-GB"/>
        </w:rPr>
      </w:pPr>
      <w:r w:rsidRPr="003E355B">
        <w:rPr>
          <w:rFonts w:cs="Arial"/>
          <w:szCs w:val="22"/>
          <w:lang w:val="en-GB"/>
        </w:rPr>
        <w:t xml:space="preserve">(Source: Stewart, 2026) </w:t>
      </w:r>
    </w:p>
    <w:p w14:paraId="0B4750E9" w14:textId="77777777" w:rsidR="008A50F3" w:rsidRPr="003E355B" w:rsidRDefault="0040573C" w:rsidP="009824EC">
      <w:pPr>
        <w:rPr>
          <w:rFonts w:cs="Arial"/>
          <w:szCs w:val="22"/>
          <w:lang w:val="en-GB"/>
        </w:rPr>
      </w:pPr>
      <w:r w:rsidRPr="003E355B">
        <w:rPr>
          <w:rFonts w:cs="Arial"/>
          <w:szCs w:val="22"/>
          <w:lang w:val="en-GB"/>
        </w:rPr>
        <w:t xml:space="preserve">This chronic issue is increasingly a serious concern among UK people. As of 2022, 562 </w:t>
      </w:r>
      <w:r w:rsidRPr="003E355B">
        <w:rPr>
          <w:rFonts w:cs="Arial"/>
          <w:szCs w:val="22"/>
          <w:lang w:val="en-GB"/>
        </w:rPr>
        <w:t xml:space="preserve">females and 704.2 males per 100,000 were newly diagnosed with cancer in England, which increased from the previous year (Stewart, 2026). Nevertheless, cancer prevalence rate still persists in the UK as there are various types of cancers, including: </w:t>
      </w:r>
    </w:p>
    <w:p w14:paraId="49F7A74E" w14:textId="77777777" w:rsidR="008A50F3" w:rsidRPr="003E355B" w:rsidRDefault="0040573C" w:rsidP="009824EC">
      <w:pPr>
        <w:numPr>
          <w:ilvl w:val="0"/>
          <w:numId w:val="5"/>
        </w:numPr>
        <w:rPr>
          <w:rFonts w:cs="Arial"/>
          <w:szCs w:val="22"/>
          <w:lang w:val="en-GB"/>
        </w:rPr>
      </w:pPr>
      <w:r w:rsidRPr="003E355B">
        <w:rPr>
          <w:rFonts w:cs="Arial"/>
          <w:szCs w:val="22"/>
          <w:lang w:val="en-GB"/>
        </w:rPr>
        <w:t>Breast cancer</w:t>
      </w:r>
    </w:p>
    <w:p w14:paraId="3CDA2FB2" w14:textId="77777777" w:rsidR="008A50F3" w:rsidRPr="003E355B" w:rsidRDefault="0040573C" w:rsidP="009824EC">
      <w:pPr>
        <w:numPr>
          <w:ilvl w:val="0"/>
          <w:numId w:val="5"/>
        </w:numPr>
        <w:rPr>
          <w:rFonts w:cs="Arial"/>
          <w:szCs w:val="22"/>
          <w:lang w:val="en-GB"/>
        </w:rPr>
      </w:pPr>
      <w:r w:rsidRPr="003E355B">
        <w:rPr>
          <w:rFonts w:cs="Arial"/>
          <w:szCs w:val="22"/>
          <w:lang w:val="en-GB"/>
        </w:rPr>
        <w:t>Lung cancer</w:t>
      </w:r>
    </w:p>
    <w:p w14:paraId="19649E73" w14:textId="77777777" w:rsidR="008A50F3" w:rsidRPr="003E355B" w:rsidRDefault="0040573C" w:rsidP="009824EC">
      <w:pPr>
        <w:numPr>
          <w:ilvl w:val="0"/>
          <w:numId w:val="5"/>
        </w:numPr>
        <w:rPr>
          <w:rFonts w:cs="Arial"/>
          <w:szCs w:val="22"/>
          <w:lang w:val="en-GB"/>
        </w:rPr>
      </w:pPr>
      <w:r w:rsidRPr="003E355B">
        <w:rPr>
          <w:rFonts w:cs="Arial"/>
          <w:szCs w:val="22"/>
          <w:lang w:val="en-GB"/>
        </w:rPr>
        <w:t xml:space="preserve">Uterus cancer </w:t>
      </w:r>
    </w:p>
    <w:p w14:paraId="441F7300" w14:textId="77777777" w:rsidR="008A50F3" w:rsidRPr="003E355B" w:rsidRDefault="0040573C" w:rsidP="009824EC">
      <w:pPr>
        <w:numPr>
          <w:ilvl w:val="0"/>
          <w:numId w:val="5"/>
        </w:numPr>
        <w:rPr>
          <w:rFonts w:cs="Arial"/>
          <w:szCs w:val="22"/>
          <w:lang w:val="en-GB"/>
        </w:rPr>
      </w:pPr>
      <w:r w:rsidRPr="003E355B">
        <w:rPr>
          <w:rFonts w:cs="Arial"/>
          <w:szCs w:val="22"/>
          <w:lang w:val="en-GB"/>
        </w:rPr>
        <w:t>Melanoma of the skin cancer</w:t>
      </w:r>
    </w:p>
    <w:p w14:paraId="058B9CF2" w14:textId="77777777" w:rsidR="008A50F3" w:rsidRPr="003E355B" w:rsidRDefault="0040573C" w:rsidP="009824EC">
      <w:pPr>
        <w:numPr>
          <w:ilvl w:val="0"/>
          <w:numId w:val="5"/>
        </w:numPr>
        <w:rPr>
          <w:rFonts w:cs="Arial"/>
          <w:szCs w:val="22"/>
          <w:lang w:val="en-GB"/>
        </w:rPr>
      </w:pPr>
      <w:r w:rsidRPr="003E355B">
        <w:rPr>
          <w:rFonts w:cs="Arial"/>
          <w:szCs w:val="22"/>
          <w:lang w:val="en-GB"/>
        </w:rPr>
        <w:t xml:space="preserve">Colorectal cancer. </w:t>
      </w:r>
    </w:p>
    <w:p w14:paraId="5810B080" w14:textId="77777777" w:rsidR="008A50F3" w:rsidRPr="003E355B" w:rsidRDefault="0040573C" w:rsidP="009824EC">
      <w:pPr>
        <w:rPr>
          <w:rFonts w:cs="Arial"/>
          <w:szCs w:val="22"/>
          <w:lang w:val="en-GB"/>
        </w:rPr>
      </w:pPr>
      <w:r w:rsidRPr="003E355B">
        <w:rPr>
          <w:rFonts w:cs="Arial"/>
          <w:szCs w:val="22"/>
          <w:lang w:val="en-GB"/>
        </w:rPr>
        <w:t xml:space="preserve">These cancers need to be controlled with continuous medication; the study will briefly discuss strategies and ways to reduce the prevalence rate of this chronic disease. </w:t>
      </w:r>
    </w:p>
    <w:p w14:paraId="13500E5F" w14:textId="77777777" w:rsidR="008A50F3" w:rsidRPr="003E355B" w:rsidRDefault="0040573C" w:rsidP="009824EC">
      <w:pPr>
        <w:pStyle w:val="Heading1"/>
        <w:rPr>
          <w:rFonts w:ascii="Arial" w:hAnsi="Arial" w:cs="Arial"/>
          <w:sz w:val="22"/>
          <w:szCs w:val="22"/>
          <w:lang w:val="en-GB"/>
        </w:rPr>
      </w:pPr>
      <w:bookmarkStart w:id="6" w:name="_wjouu6u36hrj" w:colFirst="0" w:colLast="0"/>
      <w:bookmarkStart w:id="7" w:name="_Toc224320708"/>
      <w:bookmarkEnd w:id="6"/>
      <w:r w:rsidRPr="003E355B">
        <w:rPr>
          <w:rFonts w:ascii="Arial" w:hAnsi="Arial" w:cs="Arial"/>
          <w:sz w:val="22"/>
          <w:szCs w:val="22"/>
          <w:lang w:val="en-GB"/>
        </w:rPr>
        <w:t>2. Epidemiology, Aetiology, and Burden of Cancer</w:t>
      </w:r>
      <w:bookmarkEnd w:id="7"/>
      <w:r w:rsidRPr="003E355B">
        <w:rPr>
          <w:rFonts w:ascii="Arial" w:hAnsi="Arial" w:cs="Arial"/>
          <w:sz w:val="22"/>
          <w:szCs w:val="22"/>
          <w:lang w:val="en-GB"/>
        </w:rPr>
        <w:t xml:space="preserve"> </w:t>
      </w:r>
    </w:p>
    <w:p w14:paraId="01440D42" w14:textId="77777777" w:rsidR="008A50F3" w:rsidRPr="003E355B" w:rsidRDefault="0040573C" w:rsidP="009824EC">
      <w:pPr>
        <w:rPr>
          <w:rFonts w:cs="Arial"/>
          <w:szCs w:val="22"/>
          <w:lang w:val="en-GB"/>
        </w:rPr>
      </w:pPr>
      <w:r w:rsidRPr="003E355B">
        <w:rPr>
          <w:rFonts w:cs="Arial"/>
          <w:b/>
          <w:bCs/>
          <w:i/>
          <w:iCs/>
          <w:szCs w:val="22"/>
          <w:lang w:val="en-GB"/>
        </w:rPr>
        <w:t xml:space="preserve">Long-term condition (LTC): </w:t>
      </w:r>
      <w:r w:rsidRPr="003E355B">
        <w:rPr>
          <w:rFonts w:cs="Arial"/>
          <w:szCs w:val="22"/>
          <w:lang w:val="en-GB"/>
        </w:rPr>
        <w:t xml:space="preserve">This is known as a persistent health problem, which lasts 1 year or more, necessitating ongoing medical attention (NHS, 2026). Similarly, Cancer is an LTC, which is increasing, and as of now, 395,181 patients in the UK were affected by Cancer (WRCF, 2026). The increasing cancer cases indicate the UK healthcare sector needs to take urgent steps to reduce the prevalence rate of this disease. Especially, it is found that in London, cancer patients are getting worse care within England (London, GOV., 2025); hence, in response to this issue, London Care </w:t>
      </w:r>
      <w:r w:rsidRPr="003E355B">
        <w:rPr>
          <w:rFonts w:cs="Arial"/>
          <w:szCs w:val="22"/>
          <w:lang w:val="en-GB"/>
        </w:rPr>
        <w:lastRenderedPageBreak/>
        <w:t xml:space="preserve">Alliances combine hospital trusts, health service commissioners, GPs, and local authorities to improve cancer care and outcomes (NHS, 2026a). </w:t>
      </w:r>
    </w:p>
    <w:p w14:paraId="2ABD600A" w14:textId="77777777" w:rsidR="008A50F3" w:rsidRPr="003E355B" w:rsidRDefault="0040573C" w:rsidP="009824EC">
      <w:pPr>
        <w:rPr>
          <w:rFonts w:cs="Arial"/>
          <w:b/>
          <w:bCs/>
          <w:i/>
          <w:iCs/>
          <w:szCs w:val="22"/>
          <w:lang w:val="en-GB"/>
        </w:rPr>
      </w:pPr>
      <w:r w:rsidRPr="003E355B">
        <w:rPr>
          <w:rFonts w:cs="Arial"/>
          <w:b/>
          <w:bCs/>
          <w:i/>
          <w:iCs/>
          <w:szCs w:val="22"/>
          <w:lang w:val="en-GB"/>
        </w:rPr>
        <w:t xml:space="preserve">Cancer Prevalence Rate in the UK </w:t>
      </w:r>
    </w:p>
    <w:p w14:paraId="3E1A28EA" w14:textId="77777777" w:rsidR="008A50F3" w:rsidRPr="003E355B" w:rsidRDefault="0040573C" w:rsidP="009824EC">
      <w:pPr>
        <w:jc w:val="center"/>
        <w:rPr>
          <w:rFonts w:cs="Arial"/>
          <w:szCs w:val="22"/>
          <w:lang w:val="en-GB"/>
        </w:rPr>
      </w:pPr>
      <w:r w:rsidRPr="003E355B">
        <w:rPr>
          <w:rFonts w:cs="Arial"/>
          <w:noProof/>
          <w:szCs w:val="22"/>
          <w:lang w:val="en-GB" w:eastAsia="en-GB"/>
        </w:rPr>
        <w:drawing>
          <wp:inline distT="114300" distB="114300" distL="114300" distR="114300" wp14:anchorId="2C30FBB0" wp14:editId="5321D877">
            <wp:extent cx="2781300" cy="3724275"/>
            <wp:effectExtent l="19050" t="19050" r="19050" b="28575"/>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0"/>
                    <a:stretch>
                      <a:fillRect/>
                    </a:stretch>
                  </pic:blipFill>
                  <pic:spPr>
                    <a:xfrm>
                      <a:off x="0" y="0"/>
                      <a:ext cx="2781300" cy="3724275"/>
                    </a:xfrm>
                    <a:prstGeom prst="rect">
                      <a:avLst/>
                    </a:prstGeom>
                    <a:ln w="25400">
                      <a:solidFill>
                        <a:srgbClr val="000000"/>
                      </a:solidFill>
                      <a:prstDash val="solid"/>
                    </a:ln>
                  </pic:spPr>
                </pic:pic>
              </a:graphicData>
            </a:graphic>
          </wp:inline>
        </w:drawing>
      </w:r>
    </w:p>
    <w:p w14:paraId="0CA070B7" w14:textId="77777777" w:rsidR="008A50F3" w:rsidRPr="003E355B" w:rsidRDefault="0040573C" w:rsidP="009824EC">
      <w:pPr>
        <w:jc w:val="center"/>
        <w:rPr>
          <w:rFonts w:cs="Arial"/>
          <w:b/>
          <w:bCs/>
          <w:szCs w:val="22"/>
          <w:lang w:val="en-GB"/>
        </w:rPr>
      </w:pPr>
      <w:r w:rsidRPr="003E355B">
        <w:rPr>
          <w:rFonts w:cs="Arial"/>
          <w:b/>
          <w:bCs/>
          <w:szCs w:val="22"/>
          <w:lang w:val="en-GB"/>
        </w:rPr>
        <w:t xml:space="preserve">Figure 2: Cancer cases in the UK </w:t>
      </w:r>
    </w:p>
    <w:p w14:paraId="0210D43B" w14:textId="77777777" w:rsidR="008A50F3" w:rsidRPr="003E355B" w:rsidRDefault="0040573C" w:rsidP="009824EC">
      <w:pPr>
        <w:jc w:val="center"/>
        <w:rPr>
          <w:rFonts w:cs="Arial"/>
          <w:szCs w:val="22"/>
          <w:lang w:val="en-GB"/>
        </w:rPr>
      </w:pPr>
      <w:r w:rsidRPr="003E355B">
        <w:rPr>
          <w:rFonts w:cs="Arial"/>
          <w:szCs w:val="22"/>
          <w:lang w:val="en-GB"/>
        </w:rPr>
        <w:t xml:space="preserve">(Source: WHO, 2025) </w:t>
      </w:r>
    </w:p>
    <w:p w14:paraId="5AAA944E" w14:textId="77777777" w:rsidR="008A50F3" w:rsidRPr="003E355B" w:rsidRDefault="0040573C" w:rsidP="009824EC">
      <w:pPr>
        <w:rPr>
          <w:rFonts w:cs="Arial"/>
          <w:szCs w:val="22"/>
          <w:lang w:val="en-GB"/>
        </w:rPr>
      </w:pPr>
      <w:r w:rsidRPr="003E355B">
        <w:rPr>
          <w:rFonts w:cs="Arial"/>
          <w:szCs w:val="22"/>
          <w:lang w:val="en-GB"/>
        </w:rPr>
        <w:t xml:space="preserve">All cancer cases are increasing in the UK, where 1,435,322 cases have been seen within the last 5 years, and the number of deaths was 181,807 (WHO, 2025). In addition, the number of new cancer cases is 454,954 as of now (WHO, 2025). Cancer patients in deprived areas of London are facing jeopardy in getting the required treatments due to the deadly postcode lottery, which is the main reason for these </w:t>
      </w:r>
      <w:r w:rsidRPr="003E355B">
        <w:rPr>
          <w:rFonts w:cs="Arial"/>
          <w:szCs w:val="22"/>
          <w:lang w:val="en-GB"/>
        </w:rPr>
        <w:t xml:space="preserve">inequalities in healthcare, where patients are being denied access to life-saving treatments (Campbell and Bawden, 2026). NHS England does not provide funding to hospitals that want to provide "stereotactic ablative body radiotherapy (SABR)", which creates a situation where patients are not getting equal access to the comprehensive range of treatments to tackle cancer (Campbell and Bawden, 2026). </w:t>
      </w:r>
    </w:p>
    <w:p w14:paraId="5D084901" w14:textId="77777777" w:rsidR="008A50F3" w:rsidRPr="003E355B" w:rsidRDefault="0040573C" w:rsidP="009824EC">
      <w:pPr>
        <w:rPr>
          <w:rFonts w:cs="Arial"/>
          <w:b/>
          <w:bCs/>
          <w:i/>
          <w:iCs/>
          <w:szCs w:val="22"/>
          <w:lang w:val="en-GB"/>
        </w:rPr>
      </w:pPr>
      <w:r w:rsidRPr="003E355B">
        <w:rPr>
          <w:rFonts w:cs="Arial"/>
          <w:b/>
          <w:bCs/>
          <w:i/>
          <w:iCs/>
          <w:szCs w:val="22"/>
          <w:lang w:val="en-GB"/>
        </w:rPr>
        <w:t>Risk factors</w:t>
      </w:r>
    </w:p>
    <w:p w14:paraId="21E5A5F3" w14:textId="77777777" w:rsidR="008A50F3" w:rsidRPr="003E355B" w:rsidRDefault="0040573C" w:rsidP="009824EC">
      <w:pPr>
        <w:rPr>
          <w:rFonts w:cs="Arial"/>
          <w:szCs w:val="22"/>
          <w:lang w:val="en-GB"/>
        </w:rPr>
      </w:pPr>
      <w:r w:rsidRPr="003E355B">
        <w:rPr>
          <w:rFonts w:cs="Arial"/>
          <w:szCs w:val="22"/>
          <w:lang w:val="en-GB"/>
        </w:rPr>
        <w:t xml:space="preserve">Cancer is a serious health problem in the world, which consists of modifiable risk factors and non-modifiable risk factors. Modifiable risk factors of Cancer are: </w:t>
      </w:r>
    </w:p>
    <w:p w14:paraId="021C150D" w14:textId="77777777" w:rsidR="008A50F3" w:rsidRPr="003E355B" w:rsidRDefault="0040573C" w:rsidP="009824EC">
      <w:pPr>
        <w:numPr>
          <w:ilvl w:val="0"/>
          <w:numId w:val="2"/>
        </w:numPr>
        <w:rPr>
          <w:rFonts w:cs="Arial"/>
          <w:szCs w:val="22"/>
          <w:lang w:val="en-GB"/>
        </w:rPr>
      </w:pPr>
      <w:r w:rsidRPr="003E355B">
        <w:rPr>
          <w:rFonts w:cs="Arial"/>
          <w:szCs w:val="22"/>
          <w:lang w:val="en-GB"/>
        </w:rPr>
        <w:t xml:space="preserve">Tobacco Usage, </w:t>
      </w:r>
    </w:p>
    <w:p w14:paraId="0A6048ED" w14:textId="77777777" w:rsidR="008A50F3" w:rsidRPr="003E355B" w:rsidRDefault="0040573C" w:rsidP="009824EC">
      <w:pPr>
        <w:numPr>
          <w:ilvl w:val="0"/>
          <w:numId w:val="2"/>
        </w:numPr>
        <w:rPr>
          <w:rFonts w:cs="Arial"/>
          <w:szCs w:val="22"/>
          <w:lang w:val="en-GB"/>
        </w:rPr>
      </w:pPr>
      <w:r w:rsidRPr="003E355B">
        <w:rPr>
          <w:rFonts w:cs="Arial"/>
          <w:szCs w:val="22"/>
          <w:lang w:val="en-GB"/>
        </w:rPr>
        <w:t xml:space="preserve">Alcohol Consumption, </w:t>
      </w:r>
    </w:p>
    <w:p w14:paraId="2ADA5E3B" w14:textId="77777777" w:rsidR="008A50F3" w:rsidRPr="003E355B" w:rsidRDefault="0040573C" w:rsidP="009824EC">
      <w:pPr>
        <w:numPr>
          <w:ilvl w:val="0"/>
          <w:numId w:val="2"/>
        </w:numPr>
        <w:rPr>
          <w:rFonts w:cs="Arial"/>
          <w:szCs w:val="22"/>
          <w:lang w:val="en-GB"/>
        </w:rPr>
      </w:pPr>
      <w:r w:rsidRPr="003E355B">
        <w:rPr>
          <w:rFonts w:cs="Arial"/>
          <w:szCs w:val="22"/>
          <w:lang w:val="en-GB"/>
        </w:rPr>
        <w:t xml:space="preserve">Minimising radiation exposure, </w:t>
      </w:r>
    </w:p>
    <w:p w14:paraId="165DB566" w14:textId="77777777" w:rsidR="008A50F3" w:rsidRPr="003E355B" w:rsidRDefault="0040573C" w:rsidP="009824EC">
      <w:pPr>
        <w:numPr>
          <w:ilvl w:val="0"/>
          <w:numId w:val="2"/>
        </w:numPr>
        <w:rPr>
          <w:rFonts w:cs="Arial"/>
          <w:szCs w:val="22"/>
          <w:lang w:val="en-GB"/>
        </w:rPr>
      </w:pPr>
      <w:r w:rsidRPr="003E355B">
        <w:rPr>
          <w:rFonts w:cs="Arial"/>
          <w:szCs w:val="22"/>
          <w:lang w:val="en-GB"/>
        </w:rPr>
        <w:t xml:space="preserve">Diet and nutrition, regular physical activity, and </w:t>
      </w:r>
    </w:p>
    <w:p w14:paraId="2404C896" w14:textId="77777777" w:rsidR="008A50F3" w:rsidRPr="003E355B" w:rsidRDefault="0040573C" w:rsidP="009824EC">
      <w:pPr>
        <w:numPr>
          <w:ilvl w:val="0"/>
          <w:numId w:val="2"/>
        </w:numPr>
        <w:rPr>
          <w:rFonts w:cs="Arial"/>
          <w:szCs w:val="22"/>
          <w:lang w:val="en-GB"/>
        </w:rPr>
      </w:pPr>
      <w:r w:rsidRPr="003E355B">
        <w:rPr>
          <w:rFonts w:cs="Arial"/>
          <w:szCs w:val="22"/>
          <w:lang w:val="en-GB"/>
        </w:rPr>
        <w:t xml:space="preserve">Healthy lifestyle habits. </w:t>
      </w:r>
    </w:p>
    <w:p w14:paraId="668FD900" w14:textId="77777777" w:rsidR="008A50F3" w:rsidRPr="003E355B" w:rsidRDefault="0040573C" w:rsidP="009824EC">
      <w:pPr>
        <w:rPr>
          <w:rFonts w:cs="Arial"/>
          <w:szCs w:val="22"/>
          <w:lang w:val="en-GB"/>
        </w:rPr>
      </w:pPr>
      <w:r w:rsidRPr="003E355B">
        <w:rPr>
          <w:rFonts w:cs="Arial"/>
          <w:szCs w:val="22"/>
          <w:lang w:val="en-GB"/>
        </w:rPr>
        <w:t xml:space="preserve">These precautionary and modifiable risk factors are effective in combating cancer, while indicating unhealthy lifestyles, including alcohol consumption, exposure to tobacco smoke, physical inactivity, high BMI, and poor dietary habits, are leading to increased risks of cancer (Marino et al., 2024). Despite there being various non-modifiable risk factors of Cancer, which cannot be changed. These are: </w:t>
      </w:r>
    </w:p>
    <w:p w14:paraId="3784C787" w14:textId="77777777" w:rsidR="008A50F3" w:rsidRPr="003E355B" w:rsidRDefault="0040573C" w:rsidP="009824EC">
      <w:pPr>
        <w:numPr>
          <w:ilvl w:val="0"/>
          <w:numId w:val="1"/>
        </w:numPr>
        <w:rPr>
          <w:rFonts w:cs="Arial"/>
          <w:szCs w:val="22"/>
          <w:lang w:val="en-GB"/>
        </w:rPr>
      </w:pPr>
      <w:r w:rsidRPr="003E355B">
        <w:rPr>
          <w:rFonts w:cs="Arial"/>
          <w:szCs w:val="22"/>
          <w:lang w:val="en-GB"/>
        </w:rPr>
        <w:t>Family History</w:t>
      </w:r>
    </w:p>
    <w:p w14:paraId="7BE76533" w14:textId="77777777" w:rsidR="008A50F3" w:rsidRPr="003E355B" w:rsidRDefault="0040573C" w:rsidP="009824EC">
      <w:pPr>
        <w:numPr>
          <w:ilvl w:val="0"/>
          <w:numId w:val="1"/>
        </w:numPr>
        <w:rPr>
          <w:rFonts w:cs="Arial"/>
          <w:szCs w:val="22"/>
          <w:lang w:val="en-GB"/>
        </w:rPr>
      </w:pPr>
      <w:r w:rsidRPr="003E355B">
        <w:rPr>
          <w:rFonts w:cs="Arial"/>
          <w:szCs w:val="22"/>
          <w:lang w:val="en-GB"/>
        </w:rPr>
        <w:t xml:space="preserve">Inherited genetic mutations. </w:t>
      </w:r>
    </w:p>
    <w:p w14:paraId="77224997" w14:textId="77777777" w:rsidR="008A50F3" w:rsidRPr="003E355B" w:rsidRDefault="0040573C" w:rsidP="009824EC">
      <w:pPr>
        <w:numPr>
          <w:ilvl w:val="0"/>
          <w:numId w:val="1"/>
        </w:numPr>
        <w:rPr>
          <w:rFonts w:cs="Arial"/>
          <w:szCs w:val="22"/>
          <w:lang w:val="en-GB"/>
        </w:rPr>
      </w:pPr>
      <w:r w:rsidRPr="003E355B">
        <w:rPr>
          <w:rFonts w:cs="Arial"/>
          <w:szCs w:val="22"/>
          <w:lang w:val="en-GB"/>
        </w:rPr>
        <w:lastRenderedPageBreak/>
        <w:t xml:space="preserve">Hormonal Reproduction </w:t>
      </w:r>
    </w:p>
    <w:p w14:paraId="796E0DA1" w14:textId="77777777" w:rsidR="008A50F3" w:rsidRPr="003E355B" w:rsidRDefault="0040573C" w:rsidP="009824EC">
      <w:pPr>
        <w:numPr>
          <w:ilvl w:val="0"/>
          <w:numId w:val="1"/>
        </w:numPr>
        <w:rPr>
          <w:rFonts w:cs="Arial"/>
          <w:szCs w:val="22"/>
          <w:lang w:val="en-GB"/>
        </w:rPr>
      </w:pPr>
      <w:r w:rsidRPr="003E355B">
        <w:rPr>
          <w:rFonts w:cs="Arial"/>
          <w:szCs w:val="22"/>
          <w:lang w:val="en-GB"/>
        </w:rPr>
        <w:t xml:space="preserve">Age  </w:t>
      </w:r>
    </w:p>
    <w:p w14:paraId="0E0DC95C" w14:textId="77777777" w:rsidR="008A50F3" w:rsidRPr="003E355B" w:rsidRDefault="0040573C" w:rsidP="009824EC">
      <w:pPr>
        <w:rPr>
          <w:rFonts w:cs="Arial"/>
          <w:szCs w:val="22"/>
          <w:lang w:val="en-GB"/>
        </w:rPr>
      </w:pPr>
      <w:r w:rsidRPr="003E355B">
        <w:rPr>
          <w:rFonts w:cs="Arial"/>
          <w:szCs w:val="22"/>
          <w:lang w:val="en-GB"/>
        </w:rPr>
        <w:t xml:space="preserve">These non-modifiable factors can be controlled through long-term medical interventions and optimising controllable factors. </w:t>
      </w:r>
    </w:p>
    <w:p w14:paraId="41F2893E" w14:textId="77777777" w:rsidR="008A50F3" w:rsidRPr="003E355B" w:rsidRDefault="0040573C" w:rsidP="009824EC">
      <w:pPr>
        <w:rPr>
          <w:rFonts w:cs="Arial"/>
          <w:b/>
          <w:bCs/>
          <w:i/>
          <w:iCs/>
          <w:szCs w:val="22"/>
          <w:lang w:val="en-GB"/>
        </w:rPr>
      </w:pPr>
      <w:r w:rsidRPr="003E355B">
        <w:rPr>
          <w:rFonts w:cs="Arial"/>
          <w:b/>
          <w:bCs/>
          <w:i/>
          <w:iCs/>
          <w:szCs w:val="22"/>
          <w:lang w:val="en-GB"/>
        </w:rPr>
        <w:t xml:space="preserve">Economic and Social burden </w:t>
      </w:r>
    </w:p>
    <w:p w14:paraId="1087D98E" w14:textId="77777777" w:rsidR="008A50F3" w:rsidRPr="003E355B" w:rsidRDefault="0040573C" w:rsidP="009824EC">
      <w:pPr>
        <w:rPr>
          <w:rFonts w:cs="Arial"/>
          <w:szCs w:val="22"/>
          <w:lang w:val="en-GB"/>
        </w:rPr>
      </w:pPr>
      <w:r w:rsidRPr="003E355B">
        <w:rPr>
          <w:rFonts w:cs="Arial"/>
          <w:szCs w:val="22"/>
          <w:lang w:val="en-GB"/>
        </w:rPr>
        <w:t xml:space="preserve">The burden can be measured through social, emotional, physical and financial impact as cancer creates a social and economic burden. Even though the UK government spent £400 million on research, it mostly depends on voluntary donations (Sinclair, 2025). High mortality rate due to chronic disease leads to low productivity, increasing workplace absenteeism rate, and employee attrition, which ultimately contributes to economic loss (Cheng, Bansal, and Veenstra, 2024). As a result of a lack of investment, cancer cases are increasing dramatically in the UK, and this causes economic losses due to high mortality. As of now, a £10.3 billion loss is experienced by the UK economy due to the premature death of UK citizens due to cancer (Belloni, 2025). Thus, the burden of cancer is related to the Disability-Adjusted Life Years (DALY) framework, which measures the total disease burden through years of life lost due to premature mortality and years lived with cancer. Thus, one year of healthy life denounces lost productivity and income for society and individuals, which forces the </w:t>
      </w:r>
      <w:r w:rsidRPr="003E355B">
        <w:rPr>
          <w:rFonts w:cs="Arial"/>
          <w:szCs w:val="22"/>
          <w:lang w:val="en-GB"/>
        </w:rPr>
        <w:t xml:space="preserve">NHS to take a proactive action to control this disease and support families who suffer from cancer. </w:t>
      </w:r>
    </w:p>
    <w:p w14:paraId="46B1E1BF" w14:textId="77777777" w:rsidR="008A50F3" w:rsidRPr="003E355B" w:rsidRDefault="0040573C" w:rsidP="009824EC">
      <w:pPr>
        <w:pStyle w:val="Heading1"/>
        <w:rPr>
          <w:rFonts w:ascii="Arial" w:hAnsi="Arial" w:cs="Arial"/>
          <w:sz w:val="22"/>
          <w:szCs w:val="22"/>
          <w:lang w:val="en-GB"/>
        </w:rPr>
      </w:pPr>
      <w:bookmarkStart w:id="8" w:name="_b1jj23bpnxz4" w:colFirst="0" w:colLast="0"/>
      <w:bookmarkStart w:id="9" w:name="_Toc224320709"/>
      <w:bookmarkEnd w:id="8"/>
      <w:r w:rsidRPr="003E355B">
        <w:rPr>
          <w:rFonts w:ascii="Arial" w:hAnsi="Arial" w:cs="Arial"/>
          <w:sz w:val="22"/>
          <w:szCs w:val="22"/>
          <w:lang w:val="en-GB"/>
        </w:rPr>
        <w:t>3. Physical, Psychological, and Social Impacts</w:t>
      </w:r>
      <w:bookmarkEnd w:id="9"/>
      <w:r w:rsidRPr="003E355B">
        <w:rPr>
          <w:rFonts w:ascii="Arial" w:hAnsi="Arial" w:cs="Arial"/>
          <w:sz w:val="22"/>
          <w:szCs w:val="22"/>
          <w:lang w:val="en-GB"/>
        </w:rPr>
        <w:t xml:space="preserve"> </w:t>
      </w:r>
      <w:r w:rsidR="004514E3" w:rsidRPr="003E355B">
        <w:rPr>
          <w:rFonts w:ascii="Arial" w:hAnsi="Arial" w:cs="Arial"/>
          <w:sz w:val="22"/>
          <w:szCs w:val="22"/>
          <w:lang w:val="en-GB"/>
        </w:rPr>
        <w:t xml:space="preserve"> </w:t>
      </w:r>
    </w:p>
    <w:p w14:paraId="312E28F7" w14:textId="77777777" w:rsidR="008A50F3" w:rsidRPr="003E355B" w:rsidRDefault="0040573C" w:rsidP="009824EC">
      <w:pPr>
        <w:rPr>
          <w:rFonts w:cs="Arial"/>
          <w:b/>
          <w:bCs/>
          <w:i/>
          <w:iCs/>
          <w:szCs w:val="22"/>
          <w:lang w:val="en-GB"/>
        </w:rPr>
      </w:pPr>
      <w:r w:rsidRPr="003E355B">
        <w:rPr>
          <w:rFonts w:cs="Arial"/>
          <w:b/>
          <w:bCs/>
          <w:i/>
          <w:iCs/>
          <w:szCs w:val="22"/>
          <w:lang w:val="en-GB"/>
        </w:rPr>
        <w:t xml:space="preserve">Physical Impact </w:t>
      </w:r>
    </w:p>
    <w:p w14:paraId="52E657A2" w14:textId="77777777" w:rsidR="008A50F3" w:rsidRPr="003E355B" w:rsidRDefault="0040573C" w:rsidP="009824EC">
      <w:pPr>
        <w:rPr>
          <w:rFonts w:cs="Arial"/>
          <w:szCs w:val="22"/>
          <w:lang w:val="en-GB"/>
        </w:rPr>
      </w:pPr>
      <w:r w:rsidRPr="003E355B">
        <w:rPr>
          <w:rFonts w:cs="Arial"/>
          <w:szCs w:val="22"/>
          <w:lang w:val="en-GB"/>
        </w:rPr>
        <w:t xml:space="preserve">Cancer patients face prolonged systemic symptoms including pain, fatigue, weight changes, nausea and neuropathy (Liu et al., 2025), which results in untimely deaths. There are various cancer treatments such as chemotherapy, surgery and radiation that often lead to long-lasting impact on the human body, including hormonal changes, nerve damage, cognitive impairment, and lymphedema, which are increasing the secondary risk of cancer (OHSU, 2025). </w:t>
      </w:r>
    </w:p>
    <w:p w14:paraId="69BCBBC3" w14:textId="77777777" w:rsidR="008A50F3" w:rsidRPr="003E355B" w:rsidRDefault="0040573C" w:rsidP="009824EC">
      <w:pPr>
        <w:rPr>
          <w:rFonts w:cs="Arial"/>
          <w:b/>
          <w:bCs/>
          <w:i/>
          <w:iCs/>
          <w:szCs w:val="22"/>
          <w:lang w:val="en-GB"/>
        </w:rPr>
      </w:pPr>
      <w:r w:rsidRPr="003E355B">
        <w:rPr>
          <w:rFonts w:cs="Arial"/>
          <w:b/>
          <w:bCs/>
          <w:i/>
          <w:iCs/>
          <w:szCs w:val="22"/>
          <w:lang w:val="en-GB"/>
        </w:rPr>
        <w:t xml:space="preserve">Psychological Impact </w:t>
      </w:r>
    </w:p>
    <w:p w14:paraId="087C26D9" w14:textId="77777777" w:rsidR="008A50F3" w:rsidRPr="003E355B" w:rsidRDefault="0040573C" w:rsidP="009824EC">
      <w:pPr>
        <w:rPr>
          <w:rFonts w:cs="Arial"/>
          <w:szCs w:val="22"/>
          <w:lang w:val="en-GB"/>
        </w:rPr>
      </w:pPr>
      <w:r w:rsidRPr="003E355B">
        <w:rPr>
          <w:rFonts w:cs="Arial"/>
          <w:szCs w:val="22"/>
          <w:lang w:val="en-GB"/>
        </w:rPr>
        <w:t xml:space="preserve">Cancer patients are suffering from depression, anxiety, fatigue and reduced sleep, and quality of life (Liu et al., 2025). Approximately 45% of patients are facing psychological distress, and additionally, 35% of patients reported experiencing depression during treatment. </w:t>
      </w:r>
    </w:p>
    <w:p w14:paraId="1DEB01BD" w14:textId="77777777" w:rsidR="008A50F3" w:rsidRPr="003E355B" w:rsidRDefault="0040573C" w:rsidP="009824EC">
      <w:pPr>
        <w:jc w:val="center"/>
        <w:rPr>
          <w:rFonts w:cs="Arial"/>
          <w:szCs w:val="22"/>
          <w:lang w:val="en-GB"/>
        </w:rPr>
      </w:pPr>
      <w:r w:rsidRPr="003E355B">
        <w:rPr>
          <w:rFonts w:cs="Arial"/>
          <w:noProof/>
          <w:szCs w:val="22"/>
          <w:lang w:val="en-GB" w:eastAsia="en-GB"/>
        </w:rPr>
        <w:lastRenderedPageBreak/>
        <w:drawing>
          <wp:inline distT="114300" distB="114300" distL="114300" distR="114300" wp14:anchorId="6E346195" wp14:editId="3EEA3209">
            <wp:extent cx="2790825" cy="2353927"/>
            <wp:effectExtent l="19050" t="19050" r="9525" b="27940"/>
            <wp:docPr id="4" name="image7.png"/>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r:embed="rId11"/>
                    <a:stretch>
                      <a:fillRect/>
                    </a:stretch>
                  </pic:blipFill>
                  <pic:spPr>
                    <a:xfrm>
                      <a:off x="0" y="0"/>
                      <a:ext cx="2803339" cy="2364482"/>
                    </a:xfrm>
                    <a:prstGeom prst="rect">
                      <a:avLst/>
                    </a:prstGeom>
                    <a:ln w="25400">
                      <a:solidFill>
                        <a:srgbClr val="000000"/>
                      </a:solidFill>
                      <a:prstDash val="solid"/>
                    </a:ln>
                  </pic:spPr>
                </pic:pic>
              </a:graphicData>
            </a:graphic>
          </wp:inline>
        </w:drawing>
      </w:r>
    </w:p>
    <w:p w14:paraId="5BAE7E42" w14:textId="77777777" w:rsidR="008A50F3" w:rsidRPr="003E355B" w:rsidRDefault="0040573C" w:rsidP="009824EC">
      <w:pPr>
        <w:jc w:val="center"/>
        <w:rPr>
          <w:rFonts w:cs="Arial"/>
          <w:b/>
          <w:bCs/>
          <w:szCs w:val="22"/>
          <w:lang w:val="en-GB"/>
        </w:rPr>
      </w:pPr>
      <w:r w:rsidRPr="003E355B">
        <w:rPr>
          <w:rFonts w:cs="Arial"/>
          <w:b/>
          <w:bCs/>
          <w:szCs w:val="22"/>
          <w:lang w:val="en-GB"/>
        </w:rPr>
        <w:t xml:space="preserve">Figure 3: People facing stress and depression </w:t>
      </w:r>
    </w:p>
    <w:p w14:paraId="502E9892" w14:textId="77777777" w:rsidR="008A50F3" w:rsidRPr="003E355B" w:rsidRDefault="0040573C" w:rsidP="009824EC">
      <w:pPr>
        <w:jc w:val="center"/>
        <w:rPr>
          <w:rFonts w:cs="Arial"/>
          <w:szCs w:val="22"/>
          <w:lang w:val="en-GB"/>
        </w:rPr>
      </w:pPr>
      <w:r w:rsidRPr="003E355B">
        <w:rPr>
          <w:rFonts w:cs="Arial"/>
          <w:szCs w:val="22"/>
          <w:lang w:val="en-GB"/>
        </w:rPr>
        <w:t xml:space="preserve">(Source: Stewart, 2025) </w:t>
      </w:r>
    </w:p>
    <w:p w14:paraId="269FF6C7" w14:textId="77777777" w:rsidR="008A50F3" w:rsidRPr="003E355B" w:rsidRDefault="0040573C" w:rsidP="009824EC">
      <w:pPr>
        <w:rPr>
          <w:rFonts w:cs="Arial"/>
          <w:b/>
          <w:bCs/>
          <w:szCs w:val="22"/>
          <w:lang w:val="en-GB"/>
        </w:rPr>
      </w:pPr>
      <w:r w:rsidRPr="003E355B">
        <w:rPr>
          <w:rFonts w:cs="Arial"/>
          <w:szCs w:val="22"/>
          <w:lang w:val="en-GB"/>
        </w:rPr>
        <w:t xml:space="preserve">It has been found that </w:t>
      </w:r>
      <w:r w:rsidR="005E2EE3" w:rsidRPr="003E355B">
        <w:rPr>
          <w:rFonts w:cs="Arial"/>
          <w:szCs w:val="22"/>
          <w:lang w:val="en-GB"/>
        </w:rPr>
        <w:t>approximately</w:t>
      </w:r>
      <w:r w:rsidRPr="003E355B">
        <w:rPr>
          <w:rFonts w:cs="Arial"/>
          <w:szCs w:val="22"/>
          <w:lang w:val="en-GB"/>
        </w:rPr>
        <w:t xml:space="preserve"> 66% of 18-</w:t>
      </w:r>
      <w:r w:rsidR="009E0A37" w:rsidRPr="003E355B">
        <w:rPr>
          <w:rFonts w:cs="Arial"/>
          <w:szCs w:val="22"/>
          <w:lang w:val="en-GB"/>
        </w:rPr>
        <w:t>24-year-old</w:t>
      </w:r>
      <w:r w:rsidRPr="003E355B">
        <w:rPr>
          <w:rFonts w:cs="Arial"/>
          <w:szCs w:val="22"/>
          <w:lang w:val="en-GB"/>
        </w:rPr>
        <w:t xml:space="preserve"> people are mostly facing depression and severe stress (Stewart, 2025). Thus, cancer not only poses a negative impact on physical health but also negatively affects psychological health, which increases the need for mental health support. Fear of cancer </w:t>
      </w:r>
      <w:r w:rsidR="009E0A37" w:rsidRPr="003E355B">
        <w:rPr>
          <w:rFonts w:cs="Arial"/>
          <w:szCs w:val="22"/>
          <w:lang w:val="en-GB"/>
        </w:rPr>
        <w:t>recurrence, gaining</w:t>
      </w:r>
      <w:r w:rsidRPr="003E355B">
        <w:rPr>
          <w:rFonts w:cs="Arial"/>
          <w:szCs w:val="22"/>
          <w:lang w:val="en-GB"/>
        </w:rPr>
        <w:t xml:space="preserve"> body weight after therapy, and suffering from hair loss issues negatively affect patients' mental health, and they become </w:t>
      </w:r>
      <w:r w:rsidR="00AF40DE" w:rsidRPr="003E355B">
        <w:rPr>
          <w:rFonts w:cs="Arial"/>
          <w:szCs w:val="22"/>
          <w:lang w:val="en-GB"/>
        </w:rPr>
        <w:t>traumatised</w:t>
      </w:r>
      <w:r w:rsidRPr="003E355B">
        <w:rPr>
          <w:rFonts w:cs="Arial"/>
          <w:szCs w:val="22"/>
          <w:lang w:val="en-GB"/>
        </w:rPr>
        <w:t xml:space="preserve"> due to changing their body shape (</w:t>
      </w:r>
      <w:proofErr w:type="spellStart"/>
      <w:r w:rsidRPr="003E355B">
        <w:rPr>
          <w:rFonts w:cs="Arial"/>
          <w:szCs w:val="22"/>
          <w:lang w:val="en-GB"/>
        </w:rPr>
        <w:t>Tuinman</w:t>
      </w:r>
      <w:proofErr w:type="spellEnd"/>
      <w:r w:rsidRPr="003E355B">
        <w:rPr>
          <w:rFonts w:cs="Arial"/>
          <w:szCs w:val="22"/>
          <w:lang w:val="en-GB"/>
        </w:rPr>
        <w:t xml:space="preserve"> et al., 2024). </w:t>
      </w:r>
    </w:p>
    <w:p w14:paraId="61CAECAF" w14:textId="77777777" w:rsidR="008A50F3" w:rsidRPr="003E355B" w:rsidRDefault="0040573C" w:rsidP="009824EC">
      <w:pPr>
        <w:rPr>
          <w:rFonts w:cs="Arial"/>
          <w:b/>
          <w:bCs/>
          <w:i/>
          <w:iCs/>
          <w:szCs w:val="22"/>
          <w:lang w:val="en-GB"/>
        </w:rPr>
      </w:pPr>
      <w:r w:rsidRPr="003E355B">
        <w:rPr>
          <w:rFonts w:cs="Arial"/>
          <w:b/>
          <w:bCs/>
          <w:i/>
          <w:iCs/>
          <w:szCs w:val="22"/>
          <w:lang w:val="en-GB"/>
        </w:rPr>
        <w:t xml:space="preserve">Social Impact </w:t>
      </w:r>
    </w:p>
    <w:p w14:paraId="40E6DED9" w14:textId="77777777" w:rsidR="008A50F3" w:rsidRPr="003E355B" w:rsidRDefault="0040573C" w:rsidP="009824EC">
      <w:pPr>
        <w:rPr>
          <w:rFonts w:cs="Arial"/>
          <w:szCs w:val="22"/>
          <w:lang w:val="en-GB"/>
        </w:rPr>
      </w:pPr>
      <w:r w:rsidRPr="003E355B">
        <w:rPr>
          <w:rFonts w:cs="Arial"/>
          <w:szCs w:val="22"/>
          <w:lang w:val="en-GB"/>
        </w:rPr>
        <w:t xml:space="preserve">Cancer leads to maximised social isolation, significant lifestyle disruptions, and strained relationships, where 9.6% of patients were socially isolated and 4.8% of patients are feeling lonely, along with dealing with financial burdens (UK BIO BANK, 2026). </w:t>
      </w:r>
      <w:r w:rsidRPr="003E355B">
        <w:rPr>
          <w:rFonts w:cs="Arial"/>
          <w:szCs w:val="22"/>
          <w:lang w:val="en-GB"/>
        </w:rPr>
        <w:t xml:space="preserve">Cancer patients feel impaired due to changing their lifestyle, and long-term treatment procedures make them more vulnerable and depressed. In a nutshell, it can be interpreted that cancer forces UK patients to participate in social activities, including school and work, which creates self-esteem issues and disrupts relationships. </w:t>
      </w:r>
    </w:p>
    <w:p w14:paraId="74000C89" w14:textId="77777777" w:rsidR="008A50F3" w:rsidRPr="003E355B" w:rsidRDefault="0040573C" w:rsidP="009824EC">
      <w:pPr>
        <w:pStyle w:val="Heading1"/>
        <w:rPr>
          <w:rFonts w:ascii="Arial" w:hAnsi="Arial" w:cs="Arial"/>
          <w:sz w:val="22"/>
          <w:szCs w:val="22"/>
          <w:lang w:val="en-GB"/>
        </w:rPr>
      </w:pPr>
      <w:bookmarkStart w:id="10" w:name="_9z74bpxv7d3w" w:colFirst="0" w:colLast="0"/>
      <w:bookmarkStart w:id="11" w:name="_Toc224320710"/>
      <w:bookmarkEnd w:id="10"/>
      <w:r w:rsidRPr="003E355B">
        <w:rPr>
          <w:rFonts w:ascii="Arial" w:hAnsi="Arial" w:cs="Arial"/>
          <w:sz w:val="22"/>
          <w:szCs w:val="22"/>
          <w:lang w:val="en-GB"/>
        </w:rPr>
        <w:t>4. Theories and Models in Cancer Care (UK and International)</w:t>
      </w:r>
      <w:bookmarkEnd w:id="11"/>
      <w:r w:rsidRPr="003E355B">
        <w:rPr>
          <w:rFonts w:ascii="Arial" w:hAnsi="Arial" w:cs="Arial"/>
          <w:sz w:val="22"/>
          <w:szCs w:val="22"/>
          <w:lang w:val="en-GB"/>
        </w:rPr>
        <w:t xml:space="preserve"> </w:t>
      </w:r>
      <w:r w:rsidR="000D2874" w:rsidRPr="003E355B">
        <w:rPr>
          <w:rFonts w:ascii="Arial" w:hAnsi="Arial" w:cs="Arial"/>
          <w:sz w:val="22"/>
          <w:szCs w:val="22"/>
          <w:lang w:val="en-GB"/>
        </w:rPr>
        <w:t xml:space="preserve"> </w:t>
      </w:r>
    </w:p>
    <w:p w14:paraId="40EDDE94" w14:textId="77777777" w:rsidR="008A50F3" w:rsidRPr="003E355B" w:rsidRDefault="0040573C" w:rsidP="009824EC">
      <w:pPr>
        <w:rPr>
          <w:rFonts w:cs="Arial"/>
          <w:b/>
          <w:bCs/>
          <w:i/>
          <w:iCs/>
          <w:szCs w:val="22"/>
          <w:lang w:val="en-GB"/>
        </w:rPr>
      </w:pPr>
      <w:r w:rsidRPr="003E355B">
        <w:rPr>
          <w:rFonts w:cs="Arial"/>
          <w:b/>
          <w:bCs/>
          <w:i/>
          <w:iCs/>
          <w:szCs w:val="22"/>
          <w:lang w:val="en-GB"/>
        </w:rPr>
        <w:t xml:space="preserve">UK Model: House of Care Model </w:t>
      </w:r>
    </w:p>
    <w:p w14:paraId="0080A285" w14:textId="77777777" w:rsidR="008A50F3" w:rsidRPr="003E355B" w:rsidRDefault="0040573C" w:rsidP="009824EC">
      <w:pPr>
        <w:rPr>
          <w:rFonts w:cs="Arial"/>
          <w:szCs w:val="22"/>
          <w:lang w:val="en-GB"/>
        </w:rPr>
      </w:pPr>
      <w:r w:rsidRPr="003E355B">
        <w:rPr>
          <w:rFonts w:cs="Arial"/>
          <w:szCs w:val="22"/>
          <w:lang w:val="en-GB"/>
        </w:rPr>
        <w:t xml:space="preserve">This model was launched by the NHS to provide better treatment for patients who are suffering from LTC. The model consists of 4 components, which will be used in this study to uncover how the NHS provides better treatments among cancer patients. </w:t>
      </w:r>
    </w:p>
    <w:p w14:paraId="61E7781E" w14:textId="77777777" w:rsidR="008A50F3" w:rsidRPr="003E355B" w:rsidRDefault="0040573C" w:rsidP="009824EC">
      <w:pPr>
        <w:jc w:val="center"/>
        <w:rPr>
          <w:rFonts w:cs="Arial"/>
          <w:szCs w:val="22"/>
          <w:lang w:val="en-GB"/>
        </w:rPr>
      </w:pPr>
      <w:r w:rsidRPr="003E355B">
        <w:rPr>
          <w:rFonts w:cs="Arial"/>
          <w:noProof/>
          <w:szCs w:val="22"/>
          <w:lang w:val="en-GB" w:eastAsia="en-GB"/>
        </w:rPr>
        <w:drawing>
          <wp:inline distT="114300" distB="114300" distL="114300" distR="114300" wp14:anchorId="6A907861" wp14:editId="34677F83">
            <wp:extent cx="2743200" cy="2657475"/>
            <wp:effectExtent l="19050" t="19050" r="19050" b="28575"/>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12"/>
                    <a:stretch>
                      <a:fillRect/>
                    </a:stretch>
                  </pic:blipFill>
                  <pic:spPr>
                    <a:xfrm>
                      <a:off x="0" y="0"/>
                      <a:ext cx="2743200" cy="2657475"/>
                    </a:xfrm>
                    <a:prstGeom prst="rect">
                      <a:avLst/>
                    </a:prstGeom>
                    <a:ln w="25400">
                      <a:solidFill>
                        <a:srgbClr val="000000"/>
                      </a:solidFill>
                      <a:prstDash val="solid"/>
                    </a:ln>
                  </pic:spPr>
                </pic:pic>
              </a:graphicData>
            </a:graphic>
          </wp:inline>
        </w:drawing>
      </w:r>
    </w:p>
    <w:p w14:paraId="07F812C3" w14:textId="77777777" w:rsidR="008A50F3" w:rsidRPr="003E355B" w:rsidRDefault="0040573C" w:rsidP="009824EC">
      <w:pPr>
        <w:jc w:val="center"/>
        <w:rPr>
          <w:rFonts w:cs="Arial"/>
          <w:b/>
          <w:bCs/>
          <w:szCs w:val="22"/>
          <w:lang w:val="en-GB"/>
        </w:rPr>
      </w:pPr>
      <w:r w:rsidRPr="003E355B">
        <w:rPr>
          <w:rFonts w:cs="Arial"/>
          <w:b/>
          <w:bCs/>
          <w:szCs w:val="22"/>
          <w:lang w:val="en-GB"/>
        </w:rPr>
        <w:t xml:space="preserve">Figure 4: House of Care Model </w:t>
      </w:r>
    </w:p>
    <w:p w14:paraId="52F46515" w14:textId="77777777" w:rsidR="008A50F3" w:rsidRPr="003E355B" w:rsidRDefault="0040573C" w:rsidP="009824EC">
      <w:pPr>
        <w:jc w:val="center"/>
        <w:rPr>
          <w:rFonts w:cs="Arial"/>
          <w:szCs w:val="22"/>
          <w:lang w:val="en-GB"/>
        </w:rPr>
      </w:pPr>
      <w:r w:rsidRPr="003E355B">
        <w:rPr>
          <w:rFonts w:cs="Arial"/>
          <w:szCs w:val="22"/>
          <w:lang w:val="en-GB"/>
        </w:rPr>
        <w:t xml:space="preserve">(Source: Alliance-Scotland, 2026) </w:t>
      </w:r>
    </w:p>
    <w:tbl>
      <w:tblPr>
        <w:tblStyle w:val="Table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181"/>
        <w:gridCol w:w="2119"/>
      </w:tblGrid>
      <w:tr w:rsidR="008A50F3" w:rsidRPr="003E355B" w14:paraId="4B95C48C" w14:textId="77777777" w:rsidTr="00AF13BF">
        <w:tc>
          <w:tcPr>
            <w:tcW w:w="1707" w:type="pct"/>
            <w:tcMar>
              <w:top w:w="100" w:type="dxa"/>
              <w:left w:w="100" w:type="dxa"/>
              <w:bottom w:w="100" w:type="dxa"/>
              <w:right w:w="100" w:type="dxa"/>
            </w:tcMar>
          </w:tcPr>
          <w:p w14:paraId="04D6B0D9" w14:textId="77777777" w:rsidR="008A50F3" w:rsidRPr="003E355B" w:rsidRDefault="0040573C" w:rsidP="009824EC">
            <w:pPr>
              <w:widowControl w:val="0"/>
              <w:pBdr>
                <w:top w:val="nil"/>
                <w:left w:val="nil"/>
                <w:bottom w:val="nil"/>
                <w:right w:val="nil"/>
                <w:between w:val="nil"/>
              </w:pBdr>
              <w:jc w:val="left"/>
              <w:rPr>
                <w:rFonts w:cs="Arial"/>
                <w:b/>
                <w:bCs/>
                <w:i/>
                <w:iCs/>
                <w:szCs w:val="22"/>
                <w:lang w:val="en-GB"/>
              </w:rPr>
            </w:pPr>
            <w:r w:rsidRPr="003E355B">
              <w:rPr>
                <w:rFonts w:cs="Arial"/>
                <w:b/>
                <w:bCs/>
                <w:i/>
                <w:iCs/>
                <w:szCs w:val="22"/>
                <w:lang w:val="en-GB"/>
              </w:rPr>
              <w:lastRenderedPageBreak/>
              <w:t xml:space="preserve">Components of the House of Care Model </w:t>
            </w:r>
          </w:p>
        </w:tc>
        <w:tc>
          <w:tcPr>
            <w:tcW w:w="3293" w:type="pct"/>
            <w:tcMar>
              <w:top w:w="100" w:type="dxa"/>
              <w:left w:w="100" w:type="dxa"/>
              <w:bottom w:w="100" w:type="dxa"/>
              <w:right w:w="100" w:type="dxa"/>
            </w:tcMar>
          </w:tcPr>
          <w:p w14:paraId="3B4B1C9F" w14:textId="77777777" w:rsidR="008A50F3" w:rsidRPr="003E355B" w:rsidRDefault="0040573C" w:rsidP="009824EC">
            <w:pPr>
              <w:widowControl w:val="0"/>
              <w:pBdr>
                <w:top w:val="nil"/>
                <w:left w:val="nil"/>
                <w:bottom w:val="nil"/>
                <w:right w:val="nil"/>
                <w:between w:val="nil"/>
              </w:pBdr>
              <w:jc w:val="left"/>
              <w:rPr>
                <w:rFonts w:cs="Arial"/>
                <w:b/>
                <w:bCs/>
                <w:i/>
                <w:iCs/>
                <w:szCs w:val="22"/>
                <w:lang w:val="en-GB"/>
              </w:rPr>
            </w:pPr>
            <w:r w:rsidRPr="003E355B">
              <w:rPr>
                <w:rFonts w:cs="Arial"/>
                <w:b/>
                <w:bCs/>
                <w:i/>
                <w:iCs/>
                <w:szCs w:val="22"/>
                <w:lang w:val="en-GB"/>
              </w:rPr>
              <w:t xml:space="preserve">Analysis </w:t>
            </w:r>
          </w:p>
        </w:tc>
      </w:tr>
      <w:tr w:rsidR="008A50F3" w:rsidRPr="003E355B" w14:paraId="5544C2A1" w14:textId="77777777" w:rsidTr="00AF13BF">
        <w:tc>
          <w:tcPr>
            <w:tcW w:w="1707" w:type="pct"/>
            <w:tcMar>
              <w:top w:w="100" w:type="dxa"/>
              <w:left w:w="100" w:type="dxa"/>
              <w:bottom w:w="100" w:type="dxa"/>
              <w:right w:w="100" w:type="dxa"/>
            </w:tcMar>
          </w:tcPr>
          <w:p w14:paraId="4BA1FEF5" w14:textId="77777777" w:rsidR="008A50F3" w:rsidRPr="003E355B" w:rsidRDefault="0040573C" w:rsidP="009824EC">
            <w:pPr>
              <w:widowControl w:val="0"/>
              <w:pBdr>
                <w:top w:val="nil"/>
                <w:left w:val="nil"/>
                <w:bottom w:val="nil"/>
                <w:right w:val="nil"/>
                <w:between w:val="nil"/>
              </w:pBdr>
              <w:jc w:val="left"/>
              <w:rPr>
                <w:rFonts w:cs="Arial"/>
                <w:b/>
                <w:bCs/>
                <w:i/>
                <w:iCs/>
                <w:szCs w:val="22"/>
                <w:lang w:val="en-GB"/>
              </w:rPr>
            </w:pPr>
            <w:r w:rsidRPr="003E355B">
              <w:rPr>
                <w:rFonts w:cs="Arial"/>
                <w:b/>
                <w:bCs/>
                <w:i/>
                <w:iCs/>
                <w:szCs w:val="22"/>
                <w:lang w:val="en-GB"/>
              </w:rPr>
              <w:t xml:space="preserve">Commissioning </w:t>
            </w:r>
          </w:p>
        </w:tc>
        <w:tc>
          <w:tcPr>
            <w:tcW w:w="3293" w:type="pct"/>
            <w:tcMar>
              <w:top w:w="100" w:type="dxa"/>
              <w:left w:w="100" w:type="dxa"/>
              <w:bottom w:w="100" w:type="dxa"/>
              <w:right w:w="100" w:type="dxa"/>
            </w:tcMar>
          </w:tcPr>
          <w:p w14:paraId="20BEDD84" w14:textId="77777777" w:rsidR="008A50F3" w:rsidRPr="003E355B" w:rsidRDefault="0040573C" w:rsidP="009824EC">
            <w:pPr>
              <w:widowControl w:val="0"/>
              <w:pBdr>
                <w:top w:val="nil"/>
                <w:left w:val="nil"/>
                <w:bottom w:val="nil"/>
                <w:right w:val="nil"/>
                <w:between w:val="nil"/>
              </w:pBdr>
              <w:rPr>
                <w:rFonts w:cs="Arial"/>
                <w:szCs w:val="22"/>
                <w:lang w:val="en-GB"/>
              </w:rPr>
            </w:pPr>
            <w:r w:rsidRPr="003E355B">
              <w:rPr>
                <w:rFonts w:cs="Arial"/>
                <w:szCs w:val="22"/>
                <w:lang w:val="en-GB"/>
              </w:rPr>
              <w:t xml:space="preserve">In this stage, the healthcare system involves a system to enhance problem-solving processes (NHS, 2026b). Thus, in this stage, the NHS use the Cancer 360 tool, which is a new technology that helps to collect cancer patients' data from different emails, spreadsheets and records to bring into a single system for providing the best and better diagnosis by analysing health conditions faster than before (Rawlinson, 2025).  Even though integration of this technology requires </w:t>
            </w:r>
            <w:r w:rsidRPr="003E355B">
              <w:rPr>
                <w:rFonts w:cs="Arial"/>
                <w:szCs w:val="22"/>
                <w:lang w:val="en-GB"/>
              </w:rPr>
              <w:t xml:space="preserve">short-term investment, it provides long-term benefits to provide advanced care for cancer patients. </w:t>
            </w:r>
          </w:p>
        </w:tc>
      </w:tr>
      <w:tr w:rsidR="008A50F3" w:rsidRPr="003E355B" w14:paraId="797D7CE1" w14:textId="77777777" w:rsidTr="00AF13BF">
        <w:tc>
          <w:tcPr>
            <w:tcW w:w="1707" w:type="pct"/>
            <w:tcMar>
              <w:top w:w="100" w:type="dxa"/>
              <w:left w:w="100" w:type="dxa"/>
              <w:bottom w:w="100" w:type="dxa"/>
              <w:right w:w="100" w:type="dxa"/>
            </w:tcMar>
          </w:tcPr>
          <w:p w14:paraId="49EB84BC" w14:textId="77777777" w:rsidR="008A50F3" w:rsidRPr="003E355B" w:rsidRDefault="0040573C" w:rsidP="009824EC">
            <w:pPr>
              <w:widowControl w:val="0"/>
              <w:pBdr>
                <w:top w:val="nil"/>
                <w:left w:val="nil"/>
                <w:bottom w:val="nil"/>
                <w:right w:val="nil"/>
                <w:between w:val="nil"/>
              </w:pBdr>
              <w:jc w:val="left"/>
              <w:rPr>
                <w:rFonts w:cs="Arial"/>
                <w:b/>
                <w:bCs/>
                <w:i/>
                <w:iCs/>
                <w:szCs w:val="22"/>
                <w:lang w:val="en-GB"/>
              </w:rPr>
            </w:pPr>
            <w:r w:rsidRPr="003E355B">
              <w:rPr>
                <w:rFonts w:cs="Arial"/>
                <w:b/>
                <w:bCs/>
                <w:i/>
                <w:iCs/>
                <w:szCs w:val="22"/>
                <w:lang w:val="en-GB"/>
              </w:rPr>
              <w:t>Engaged, informed and empowered individuals and carers</w:t>
            </w:r>
          </w:p>
        </w:tc>
        <w:tc>
          <w:tcPr>
            <w:tcW w:w="3293" w:type="pct"/>
            <w:tcMar>
              <w:top w:w="100" w:type="dxa"/>
              <w:left w:w="100" w:type="dxa"/>
              <w:bottom w:w="100" w:type="dxa"/>
              <w:right w:w="100" w:type="dxa"/>
            </w:tcMar>
          </w:tcPr>
          <w:p w14:paraId="6B500FDD" w14:textId="77777777" w:rsidR="008A50F3" w:rsidRPr="003E355B" w:rsidRDefault="0040573C" w:rsidP="009824EC">
            <w:pPr>
              <w:widowControl w:val="0"/>
              <w:pBdr>
                <w:top w:val="nil"/>
                <w:left w:val="nil"/>
                <w:bottom w:val="nil"/>
                <w:right w:val="nil"/>
                <w:between w:val="nil"/>
              </w:pBdr>
              <w:rPr>
                <w:rFonts w:cs="Arial"/>
                <w:szCs w:val="22"/>
                <w:lang w:val="en-GB"/>
              </w:rPr>
            </w:pPr>
            <w:r w:rsidRPr="003E355B">
              <w:rPr>
                <w:rFonts w:cs="Arial"/>
                <w:szCs w:val="22"/>
                <w:lang w:val="en-GB"/>
              </w:rPr>
              <w:t xml:space="preserve">Through this stage, the NHS educates every patient with LTC to self-manage their conditions and enables them to know how to access required services (NHS, 2026b). In light of this stage, the NHS arranged staff-led cancer education, which is known as the Foundations of Cancer Care e-learning programme that helps cancer patients to understand proper diagnosis and learn about </w:t>
            </w:r>
            <w:proofErr w:type="spellStart"/>
            <w:r w:rsidRPr="003E355B">
              <w:rPr>
                <w:rFonts w:cs="Arial"/>
                <w:szCs w:val="22"/>
                <w:lang w:val="en-GB"/>
              </w:rPr>
              <w:t>GatewayC</w:t>
            </w:r>
            <w:proofErr w:type="spellEnd"/>
            <w:r w:rsidRPr="003E355B">
              <w:rPr>
                <w:rFonts w:cs="Arial"/>
                <w:szCs w:val="22"/>
                <w:lang w:val="en-GB"/>
              </w:rPr>
              <w:t xml:space="preserve"> for early-stage or symptom detection </w:t>
            </w:r>
            <w:r w:rsidRPr="003E355B">
              <w:rPr>
                <w:rFonts w:cs="Arial"/>
                <w:szCs w:val="22"/>
                <w:lang w:val="en-GB"/>
              </w:rPr>
              <w:lastRenderedPageBreak/>
              <w:t xml:space="preserve">(Cancer Research UK, 2026). This initiative helps in improving the quality of life. </w:t>
            </w:r>
          </w:p>
        </w:tc>
      </w:tr>
      <w:tr w:rsidR="008A50F3" w:rsidRPr="003E355B" w14:paraId="0A5A7328" w14:textId="77777777" w:rsidTr="00AF13BF">
        <w:tc>
          <w:tcPr>
            <w:tcW w:w="1707" w:type="pct"/>
            <w:tcMar>
              <w:top w:w="100" w:type="dxa"/>
              <w:left w:w="100" w:type="dxa"/>
              <w:bottom w:w="100" w:type="dxa"/>
              <w:right w:w="100" w:type="dxa"/>
            </w:tcMar>
          </w:tcPr>
          <w:p w14:paraId="5E2CBDA5" w14:textId="77777777" w:rsidR="008A50F3" w:rsidRPr="003E355B" w:rsidRDefault="0040573C" w:rsidP="009824EC">
            <w:pPr>
              <w:widowControl w:val="0"/>
              <w:pBdr>
                <w:top w:val="nil"/>
                <w:left w:val="nil"/>
                <w:bottom w:val="nil"/>
                <w:right w:val="nil"/>
                <w:between w:val="nil"/>
              </w:pBdr>
              <w:jc w:val="left"/>
              <w:rPr>
                <w:rFonts w:cs="Arial"/>
                <w:b/>
                <w:bCs/>
                <w:i/>
                <w:iCs/>
                <w:szCs w:val="22"/>
                <w:lang w:val="en-GB"/>
              </w:rPr>
            </w:pPr>
            <w:r w:rsidRPr="003E355B">
              <w:rPr>
                <w:rFonts w:cs="Arial"/>
                <w:b/>
                <w:bCs/>
                <w:i/>
                <w:iCs/>
                <w:szCs w:val="22"/>
                <w:lang w:val="en-GB"/>
              </w:rPr>
              <w:lastRenderedPageBreak/>
              <w:t>Organisational and interorganisational processes</w:t>
            </w:r>
          </w:p>
        </w:tc>
        <w:tc>
          <w:tcPr>
            <w:tcW w:w="3293" w:type="pct"/>
            <w:tcMar>
              <w:top w:w="100" w:type="dxa"/>
              <w:left w:w="100" w:type="dxa"/>
              <w:bottom w:w="100" w:type="dxa"/>
              <w:right w:w="100" w:type="dxa"/>
            </w:tcMar>
          </w:tcPr>
          <w:p w14:paraId="75745128" w14:textId="77777777" w:rsidR="008A50F3" w:rsidRPr="003E355B" w:rsidRDefault="0040573C" w:rsidP="009824EC">
            <w:pPr>
              <w:widowControl w:val="0"/>
              <w:pBdr>
                <w:top w:val="nil"/>
                <w:left w:val="nil"/>
                <w:bottom w:val="nil"/>
                <w:right w:val="nil"/>
                <w:between w:val="nil"/>
              </w:pBdr>
              <w:rPr>
                <w:rFonts w:cs="Arial"/>
                <w:szCs w:val="22"/>
                <w:lang w:val="en-GB"/>
              </w:rPr>
            </w:pPr>
            <w:r w:rsidRPr="003E355B">
              <w:rPr>
                <w:rFonts w:cs="Arial"/>
                <w:szCs w:val="22"/>
                <w:lang w:val="en-GB"/>
              </w:rPr>
              <w:t xml:space="preserve">NHS created a platform that facilitates integrated care systems by involving multidisciplinary teams, shared information systems, and strong governance to build an amicable relationship with each other to provide co-created solutions among cancer patients (Sridharan et al., 2025). Thus, through the stage, the </w:t>
            </w:r>
            <w:proofErr w:type="spellStart"/>
            <w:r w:rsidRPr="003E355B">
              <w:rPr>
                <w:rFonts w:cs="Arial"/>
                <w:szCs w:val="22"/>
                <w:lang w:val="en-GB"/>
              </w:rPr>
              <w:t>Careology</w:t>
            </w:r>
            <w:proofErr w:type="spellEnd"/>
            <w:r w:rsidRPr="003E355B">
              <w:rPr>
                <w:rFonts w:cs="Arial"/>
                <w:szCs w:val="22"/>
                <w:lang w:val="en-GB"/>
              </w:rPr>
              <w:t xml:space="preserve"> platform is utilised by NHS health care professionals to collaboratively understand cancer </w:t>
            </w:r>
            <w:r w:rsidRPr="003E355B">
              <w:rPr>
                <w:rFonts w:cs="Arial"/>
                <w:szCs w:val="22"/>
                <w:lang w:val="en-GB"/>
              </w:rPr>
              <w:t>patients' health conditions and provide convenience, quick and personalised services to support cancer patients with advanced care (</w:t>
            </w:r>
            <w:proofErr w:type="spellStart"/>
            <w:r w:rsidRPr="003E355B">
              <w:rPr>
                <w:rFonts w:cs="Arial"/>
                <w:szCs w:val="22"/>
                <w:lang w:val="en-GB"/>
              </w:rPr>
              <w:t>Careology</w:t>
            </w:r>
            <w:proofErr w:type="spellEnd"/>
            <w:r w:rsidRPr="003E355B">
              <w:rPr>
                <w:rFonts w:cs="Arial"/>
                <w:szCs w:val="22"/>
                <w:lang w:val="en-GB"/>
              </w:rPr>
              <w:t xml:space="preserve">, 2026). However, some cancer cases require face-to-face conversation, which cannot be treated through a </w:t>
            </w:r>
            <w:proofErr w:type="spellStart"/>
            <w:r w:rsidRPr="003E355B">
              <w:rPr>
                <w:rFonts w:cs="Arial"/>
                <w:szCs w:val="22"/>
                <w:lang w:val="en-GB"/>
              </w:rPr>
              <w:t>Careology</w:t>
            </w:r>
            <w:proofErr w:type="spellEnd"/>
            <w:r w:rsidRPr="003E355B">
              <w:rPr>
                <w:rFonts w:cs="Arial"/>
                <w:szCs w:val="22"/>
                <w:lang w:val="en-GB"/>
              </w:rPr>
              <w:t xml:space="preserve"> platform. </w:t>
            </w:r>
          </w:p>
        </w:tc>
      </w:tr>
      <w:tr w:rsidR="008A50F3" w:rsidRPr="003E355B" w14:paraId="10933A59" w14:textId="77777777" w:rsidTr="00AF13BF">
        <w:tc>
          <w:tcPr>
            <w:tcW w:w="1707" w:type="pct"/>
            <w:tcMar>
              <w:top w:w="100" w:type="dxa"/>
              <w:left w:w="100" w:type="dxa"/>
              <w:bottom w:w="100" w:type="dxa"/>
              <w:right w:w="100" w:type="dxa"/>
            </w:tcMar>
          </w:tcPr>
          <w:p w14:paraId="4B00702A" w14:textId="77777777" w:rsidR="008A50F3" w:rsidRPr="003E355B" w:rsidRDefault="0040573C" w:rsidP="009824EC">
            <w:pPr>
              <w:widowControl w:val="0"/>
              <w:pBdr>
                <w:top w:val="nil"/>
                <w:left w:val="nil"/>
                <w:bottom w:val="nil"/>
                <w:right w:val="nil"/>
                <w:between w:val="nil"/>
              </w:pBdr>
              <w:jc w:val="left"/>
              <w:rPr>
                <w:rFonts w:cs="Arial"/>
                <w:b/>
                <w:bCs/>
                <w:i/>
                <w:iCs/>
                <w:szCs w:val="22"/>
                <w:lang w:val="en-GB"/>
              </w:rPr>
            </w:pPr>
            <w:r w:rsidRPr="003E355B">
              <w:rPr>
                <w:rFonts w:cs="Arial"/>
                <w:b/>
                <w:bCs/>
                <w:i/>
                <w:iCs/>
                <w:szCs w:val="22"/>
                <w:lang w:val="en-GB"/>
              </w:rPr>
              <w:t>Health and care professionals working in partnership</w:t>
            </w:r>
          </w:p>
        </w:tc>
        <w:tc>
          <w:tcPr>
            <w:tcW w:w="3293" w:type="pct"/>
            <w:tcMar>
              <w:top w:w="100" w:type="dxa"/>
              <w:left w:w="100" w:type="dxa"/>
              <w:bottom w:w="100" w:type="dxa"/>
              <w:right w:w="100" w:type="dxa"/>
            </w:tcMar>
          </w:tcPr>
          <w:p w14:paraId="6ADBE2A8" w14:textId="77777777" w:rsidR="008A50F3" w:rsidRPr="003E355B" w:rsidRDefault="0040573C" w:rsidP="009824EC">
            <w:pPr>
              <w:widowControl w:val="0"/>
              <w:pBdr>
                <w:top w:val="nil"/>
                <w:left w:val="nil"/>
                <w:bottom w:val="nil"/>
                <w:right w:val="nil"/>
                <w:between w:val="nil"/>
              </w:pBdr>
              <w:rPr>
                <w:rFonts w:cs="Arial"/>
                <w:szCs w:val="22"/>
                <w:lang w:val="en-GB"/>
              </w:rPr>
            </w:pPr>
            <w:r w:rsidRPr="003E355B">
              <w:rPr>
                <w:rFonts w:cs="Arial"/>
                <w:szCs w:val="22"/>
                <w:lang w:val="en-GB"/>
              </w:rPr>
              <w:t xml:space="preserve">This final wall emphasises building partnerships to address clients' needs by developing effective strategies (Sridharan et al., 2025). Accordingly, for cancer care, the NHS also collaborated with Boots Macmillan, which is one of the </w:t>
            </w:r>
            <w:r w:rsidRPr="003E355B">
              <w:rPr>
                <w:rFonts w:cs="Arial"/>
                <w:szCs w:val="22"/>
                <w:lang w:val="en-GB"/>
              </w:rPr>
              <w:lastRenderedPageBreak/>
              <w:t>best cancer support pharmacies, to enable cancer patients to get pharmacy-led and digital support, advice and care to live longer (</w:t>
            </w:r>
            <w:proofErr w:type="spellStart"/>
            <w:r w:rsidRPr="003E355B">
              <w:rPr>
                <w:rFonts w:cs="Arial"/>
                <w:szCs w:val="22"/>
                <w:lang w:val="en-GB"/>
              </w:rPr>
              <w:t>Careology</w:t>
            </w:r>
            <w:proofErr w:type="spellEnd"/>
            <w:r w:rsidRPr="003E355B">
              <w:rPr>
                <w:rFonts w:cs="Arial"/>
                <w:szCs w:val="22"/>
                <w:lang w:val="en-GB"/>
              </w:rPr>
              <w:t xml:space="preserve">, 2026). </w:t>
            </w:r>
          </w:p>
        </w:tc>
      </w:tr>
    </w:tbl>
    <w:p w14:paraId="7B3230C9" w14:textId="77777777" w:rsidR="008A50F3" w:rsidRPr="003E355B" w:rsidRDefault="0040573C" w:rsidP="009824EC">
      <w:pPr>
        <w:jc w:val="center"/>
        <w:rPr>
          <w:rFonts w:cs="Arial"/>
          <w:b/>
          <w:bCs/>
          <w:szCs w:val="22"/>
          <w:lang w:val="en-GB"/>
        </w:rPr>
      </w:pPr>
      <w:r w:rsidRPr="003E355B">
        <w:rPr>
          <w:rFonts w:cs="Arial"/>
          <w:b/>
          <w:bCs/>
          <w:szCs w:val="22"/>
          <w:lang w:val="en-GB"/>
        </w:rPr>
        <w:lastRenderedPageBreak/>
        <w:t xml:space="preserve">Table 1: House of Care Model </w:t>
      </w:r>
    </w:p>
    <w:p w14:paraId="4F8681A9" w14:textId="77777777" w:rsidR="008A50F3" w:rsidRPr="003E355B" w:rsidRDefault="0040573C" w:rsidP="009824EC">
      <w:pPr>
        <w:jc w:val="center"/>
        <w:rPr>
          <w:rFonts w:cs="Arial"/>
          <w:szCs w:val="22"/>
          <w:lang w:val="en-GB"/>
        </w:rPr>
      </w:pPr>
      <w:r w:rsidRPr="003E355B">
        <w:rPr>
          <w:rFonts w:cs="Arial"/>
          <w:szCs w:val="22"/>
          <w:lang w:val="en-GB"/>
        </w:rPr>
        <w:t xml:space="preserve">(Source: Self-Developed) </w:t>
      </w:r>
    </w:p>
    <w:p w14:paraId="762906C9" w14:textId="77777777" w:rsidR="008A50F3" w:rsidRPr="003E355B" w:rsidRDefault="0040573C" w:rsidP="009824EC">
      <w:pPr>
        <w:rPr>
          <w:rFonts w:cs="Arial"/>
          <w:b/>
          <w:bCs/>
          <w:i/>
          <w:iCs/>
          <w:szCs w:val="22"/>
          <w:lang w:val="en-GB"/>
        </w:rPr>
      </w:pPr>
      <w:r w:rsidRPr="003E355B">
        <w:rPr>
          <w:rFonts w:cs="Arial"/>
          <w:b/>
          <w:bCs/>
          <w:i/>
          <w:iCs/>
          <w:szCs w:val="22"/>
          <w:lang w:val="en-GB"/>
        </w:rPr>
        <w:t xml:space="preserve">International Model: Six elements of the Chronic Care Model </w:t>
      </w:r>
    </w:p>
    <w:p w14:paraId="1EF6376C" w14:textId="77777777" w:rsidR="008A50F3" w:rsidRPr="003E355B" w:rsidRDefault="0040573C" w:rsidP="009824EC">
      <w:pPr>
        <w:rPr>
          <w:rFonts w:cs="Arial"/>
          <w:szCs w:val="22"/>
          <w:lang w:val="en-GB"/>
        </w:rPr>
      </w:pPr>
      <w:r w:rsidRPr="003E355B">
        <w:rPr>
          <w:rFonts w:cs="Arial"/>
          <w:szCs w:val="22"/>
          <w:lang w:val="en-GB"/>
        </w:rPr>
        <w:t xml:space="preserve">This model was developed for patients who are living with chronic conditions such as Cancer to improve patient outcomes (Izumi et al., 2025). It consists of six components, which will be discussed below: </w:t>
      </w:r>
    </w:p>
    <w:p w14:paraId="66B8DB03" w14:textId="77777777" w:rsidR="008A50F3" w:rsidRPr="003E355B" w:rsidRDefault="0040573C" w:rsidP="009824EC">
      <w:pPr>
        <w:jc w:val="center"/>
        <w:rPr>
          <w:rFonts w:cs="Arial"/>
          <w:szCs w:val="22"/>
          <w:lang w:val="en-GB"/>
        </w:rPr>
      </w:pPr>
      <w:r w:rsidRPr="003E355B">
        <w:rPr>
          <w:rFonts w:cs="Arial"/>
          <w:noProof/>
          <w:szCs w:val="22"/>
          <w:lang w:val="en-GB" w:eastAsia="en-GB"/>
        </w:rPr>
        <w:drawing>
          <wp:inline distT="114300" distB="114300" distL="114300" distR="114300" wp14:anchorId="4367069E" wp14:editId="715BCE4C">
            <wp:extent cx="2667000" cy="2733675"/>
            <wp:effectExtent l="0" t="0" r="0" b="9525"/>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3"/>
                    <a:stretch>
                      <a:fillRect/>
                    </a:stretch>
                  </pic:blipFill>
                  <pic:spPr>
                    <a:xfrm>
                      <a:off x="0" y="0"/>
                      <a:ext cx="2667000" cy="2733675"/>
                    </a:xfrm>
                    <a:prstGeom prst="rect">
                      <a:avLst/>
                    </a:prstGeom>
                  </pic:spPr>
                </pic:pic>
              </a:graphicData>
            </a:graphic>
          </wp:inline>
        </w:drawing>
      </w:r>
      <w:r w:rsidRPr="003E355B">
        <w:rPr>
          <w:rFonts w:cs="Arial"/>
          <w:szCs w:val="22"/>
          <w:lang w:val="en-GB"/>
        </w:rPr>
        <w:t xml:space="preserve"> </w:t>
      </w:r>
    </w:p>
    <w:p w14:paraId="5CB6E571" w14:textId="77777777" w:rsidR="008A50F3" w:rsidRPr="003E355B" w:rsidRDefault="0040573C" w:rsidP="009824EC">
      <w:pPr>
        <w:jc w:val="center"/>
        <w:rPr>
          <w:rFonts w:cs="Arial"/>
          <w:b/>
          <w:bCs/>
          <w:szCs w:val="22"/>
          <w:lang w:val="en-GB"/>
        </w:rPr>
      </w:pPr>
      <w:r w:rsidRPr="003E355B">
        <w:rPr>
          <w:rFonts w:cs="Arial"/>
          <w:b/>
          <w:bCs/>
          <w:szCs w:val="22"/>
          <w:lang w:val="en-GB"/>
        </w:rPr>
        <w:t xml:space="preserve">Figure 5: The Chronic Care Model </w:t>
      </w:r>
    </w:p>
    <w:p w14:paraId="6F8D1AB5" w14:textId="77777777" w:rsidR="008A50F3" w:rsidRPr="003E355B" w:rsidRDefault="0040573C" w:rsidP="009824EC">
      <w:pPr>
        <w:jc w:val="center"/>
        <w:rPr>
          <w:rFonts w:cs="Arial"/>
          <w:szCs w:val="22"/>
          <w:lang w:val="en-GB"/>
        </w:rPr>
      </w:pPr>
      <w:r w:rsidRPr="003E355B">
        <w:rPr>
          <w:rFonts w:cs="Arial"/>
          <w:szCs w:val="22"/>
          <w:lang w:val="en-GB"/>
        </w:rPr>
        <w:t xml:space="preserve">(Source: Act-centre, 2026) </w:t>
      </w:r>
    </w:p>
    <w:p w14:paraId="134678DC" w14:textId="77777777" w:rsidR="008A50F3" w:rsidRPr="003E355B" w:rsidRDefault="0040573C" w:rsidP="009824EC">
      <w:pPr>
        <w:numPr>
          <w:ilvl w:val="0"/>
          <w:numId w:val="6"/>
        </w:numPr>
        <w:rPr>
          <w:rFonts w:cs="Arial"/>
          <w:b/>
          <w:bCs/>
          <w:i/>
          <w:iCs/>
          <w:szCs w:val="22"/>
          <w:lang w:val="en-GB"/>
        </w:rPr>
      </w:pPr>
      <w:r w:rsidRPr="003E355B">
        <w:rPr>
          <w:rFonts w:cs="Arial"/>
          <w:b/>
          <w:bCs/>
          <w:i/>
          <w:iCs/>
          <w:szCs w:val="22"/>
          <w:lang w:val="en-GB"/>
        </w:rPr>
        <w:t xml:space="preserve">Community resources: </w:t>
      </w:r>
      <w:r w:rsidRPr="003E355B">
        <w:rPr>
          <w:rFonts w:cs="Arial"/>
          <w:szCs w:val="22"/>
          <w:lang w:val="en-GB"/>
        </w:rPr>
        <w:t xml:space="preserve">This component of the model focuses on forming partnerships with community organisations and empowers patients to take part in community programmes to improve chronically ill patient care and reduce disparities (Act-centre, 2026). As seen before, London is facing cancer disparities due to a lack of quality care access. Thus, the NHS also prioritises community engagement in cancer care by coordinating with healthcare providers, community leaders and policymakers to provide equal access to Cancer care and address cancer disparities (Kale et al., 2023), which ultimately promotes health quality. </w:t>
      </w:r>
    </w:p>
    <w:p w14:paraId="11974101" w14:textId="77777777" w:rsidR="008A50F3" w:rsidRPr="003E355B" w:rsidRDefault="0040573C" w:rsidP="009824EC">
      <w:pPr>
        <w:numPr>
          <w:ilvl w:val="0"/>
          <w:numId w:val="6"/>
        </w:numPr>
        <w:rPr>
          <w:rFonts w:cs="Arial"/>
          <w:b/>
          <w:bCs/>
          <w:i/>
          <w:iCs/>
          <w:szCs w:val="22"/>
          <w:lang w:val="en-GB"/>
        </w:rPr>
      </w:pPr>
      <w:r w:rsidRPr="003E355B">
        <w:rPr>
          <w:rFonts w:cs="Arial"/>
          <w:b/>
          <w:bCs/>
          <w:i/>
          <w:iCs/>
          <w:szCs w:val="22"/>
          <w:lang w:val="en-GB"/>
        </w:rPr>
        <w:t xml:space="preserve">Health system organisation </w:t>
      </w:r>
      <w:r w:rsidRPr="003E355B">
        <w:rPr>
          <w:rFonts w:cs="Arial"/>
          <w:szCs w:val="22"/>
          <w:lang w:val="en-GB"/>
        </w:rPr>
        <w:t xml:space="preserve">ensures that clinical leaders are providing high-quality and safe care through their advanced skills, knowledge and dedication, which improves care (Act-centre, 2026). Similarly, WHO's skilled professionals calculated that 30-50% of cancer can be cured by early detection and avoiding modifiable risk factors, including alcohol and smoking consumption reduction (WHO, 2025). This model merely depends on professional healthcare; however, the healthcare system is </w:t>
      </w:r>
      <w:r w:rsidRPr="003E355B">
        <w:rPr>
          <w:rFonts w:cs="Arial"/>
          <w:szCs w:val="22"/>
          <w:lang w:val="en-GB"/>
        </w:rPr>
        <w:lastRenderedPageBreak/>
        <w:t xml:space="preserve">facing a skilled professional shortage from 2020, which poses a negative impact on cancer care. </w:t>
      </w:r>
    </w:p>
    <w:p w14:paraId="72A575DD" w14:textId="77777777" w:rsidR="008A50F3" w:rsidRPr="003E355B" w:rsidRDefault="0040573C" w:rsidP="009824EC">
      <w:pPr>
        <w:numPr>
          <w:ilvl w:val="0"/>
          <w:numId w:val="6"/>
        </w:numPr>
        <w:rPr>
          <w:rFonts w:cs="Arial"/>
          <w:b/>
          <w:bCs/>
          <w:i/>
          <w:iCs/>
          <w:szCs w:val="22"/>
          <w:lang w:val="en-GB"/>
        </w:rPr>
      </w:pPr>
      <w:r w:rsidRPr="003E355B">
        <w:rPr>
          <w:rFonts w:cs="Arial"/>
          <w:b/>
          <w:bCs/>
          <w:i/>
          <w:iCs/>
          <w:szCs w:val="22"/>
          <w:lang w:val="en-GB"/>
        </w:rPr>
        <w:t xml:space="preserve">Self-management support </w:t>
      </w:r>
      <w:r w:rsidRPr="003E355B">
        <w:rPr>
          <w:rFonts w:cs="Arial"/>
          <w:szCs w:val="22"/>
          <w:lang w:val="en-GB"/>
        </w:rPr>
        <w:t xml:space="preserve">empowers chronically ill patients to manage their health through goal setting. The Care Quality Commission arranged "Personalised Care and Support Planning (PCSP)" to prompt cancer patients' self-management (Le et al., 2023). As a result of a survey among 113 patients, 51 patients are attending this program and managing their own health during the initial stage of cancer; however, 25 patients feel that this program would not meet their personal needs (Le et al., 2023). </w:t>
      </w:r>
    </w:p>
    <w:p w14:paraId="50A78975" w14:textId="77777777" w:rsidR="008A50F3" w:rsidRPr="003E355B" w:rsidRDefault="0040573C" w:rsidP="009824EC">
      <w:pPr>
        <w:numPr>
          <w:ilvl w:val="0"/>
          <w:numId w:val="6"/>
        </w:numPr>
        <w:rPr>
          <w:rFonts w:cs="Arial"/>
          <w:b/>
          <w:bCs/>
          <w:i/>
          <w:iCs/>
          <w:szCs w:val="22"/>
          <w:lang w:val="en-GB"/>
        </w:rPr>
      </w:pPr>
      <w:r w:rsidRPr="003E355B">
        <w:rPr>
          <w:rFonts w:cs="Arial"/>
          <w:b/>
          <w:bCs/>
          <w:i/>
          <w:iCs/>
          <w:szCs w:val="22"/>
          <w:lang w:val="en-GB"/>
        </w:rPr>
        <w:t xml:space="preserve">Decision support </w:t>
      </w:r>
      <w:r w:rsidRPr="003E355B">
        <w:rPr>
          <w:rFonts w:cs="Arial"/>
          <w:szCs w:val="22"/>
          <w:lang w:val="en-GB"/>
        </w:rPr>
        <w:t xml:space="preserve">ensures that healthcare professionals embed the latest evidence-based guidelines and provide convenient access to each chronic condition (Act-centre, 2026). Accordingly, the NHS promotes continuous development of cancer care through integrating the ACCEND (Aspirant Cancer Career and Education Development) programme to continuously educate its healthcare professionals, including nurses, healthcare caregivers, and doctors, to provide </w:t>
      </w:r>
      <w:r w:rsidRPr="003E355B">
        <w:rPr>
          <w:rFonts w:cs="Arial"/>
          <w:szCs w:val="22"/>
          <w:lang w:val="en-GB"/>
        </w:rPr>
        <w:t xml:space="preserve">the latest evidence-based advanced cancer diagnosis (NHS, 2026c). </w:t>
      </w:r>
    </w:p>
    <w:p w14:paraId="4651362E" w14:textId="77777777" w:rsidR="008A50F3" w:rsidRPr="003E355B" w:rsidRDefault="0040573C" w:rsidP="009824EC">
      <w:pPr>
        <w:numPr>
          <w:ilvl w:val="0"/>
          <w:numId w:val="6"/>
        </w:numPr>
        <w:rPr>
          <w:rFonts w:cs="Arial"/>
          <w:b/>
          <w:bCs/>
          <w:i/>
          <w:iCs/>
          <w:szCs w:val="22"/>
          <w:lang w:val="en-GB"/>
        </w:rPr>
      </w:pPr>
      <w:r w:rsidRPr="003E355B">
        <w:rPr>
          <w:rFonts w:cs="Arial"/>
          <w:b/>
          <w:bCs/>
          <w:i/>
          <w:iCs/>
          <w:szCs w:val="22"/>
          <w:lang w:val="en-GB"/>
        </w:rPr>
        <w:t xml:space="preserve">Delivery system design </w:t>
      </w:r>
      <w:r w:rsidRPr="003E355B">
        <w:rPr>
          <w:rFonts w:cs="Arial"/>
          <w:szCs w:val="22"/>
          <w:lang w:val="en-GB"/>
        </w:rPr>
        <w:t xml:space="preserve">focusing on proactive and collaborative planning within the healthcare system for supporting patients with chronic conditions (Act-centre, 2026). NHS also collaborates with its partners and teams to enhance cancer care by providing personalised and early diagnosis (NHS, 2026d). As a result, 93% of improvement was seen in cancer care treatment (NHS, 2026d). </w:t>
      </w:r>
    </w:p>
    <w:p w14:paraId="34985309" w14:textId="77777777" w:rsidR="008A50F3" w:rsidRPr="003E355B" w:rsidRDefault="0040573C" w:rsidP="009824EC">
      <w:pPr>
        <w:numPr>
          <w:ilvl w:val="0"/>
          <w:numId w:val="6"/>
        </w:numPr>
        <w:rPr>
          <w:rFonts w:cs="Arial"/>
          <w:b/>
          <w:bCs/>
          <w:i/>
          <w:iCs/>
          <w:szCs w:val="22"/>
          <w:lang w:val="en-GB"/>
        </w:rPr>
      </w:pPr>
      <w:r w:rsidRPr="003E355B">
        <w:rPr>
          <w:rFonts w:cs="Arial"/>
          <w:b/>
          <w:bCs/>
          <w:i/>
          <w:iCs/>
          <w:szCs w:val="22"/>
          <w:lang w:val="en-GB"/>
        </w:rPr>
        <w:t xml:space="preserve">Clinical information systems </w:t>
      </w:r>
      <w:r w:rsidRPr="003E355B">
        <w:rPr>
          <w:rFonts w:cs="Arial"/>
          <w:szCs w:val="22"/>
          <w:lang w:val="en-GB"/>
        </w:rPr>
        <w:t xml:space="preserve">pay attention to gathering patient data to facilitate effective and efficient LTC patients by harnessing technology (Act-centre, 2026). However, it required highly skilled staff who have adequate knowledge about technology, which is difficult to find. Even though the NHS has approximately 485 medical oncologists in its organisation (NHS, 2026e), more skilled staff are required to harness technology and gather patients' information to provide customised and advanced cancer care in the UK. </w:t>
      </w:r>
    </w:p>
    <w:p w14:paraId="52B64F51" w14:textId="77777777" w:rsidR="008A50F3" w:rsidRPr="003E355B" w:rsidRDefault="0040573C" w:rsidP="009824EC">
      <w:pPr>
        <w:pStyle w:val="Heading1"/>
        <w:rPr>
          <w:rFonts w:ascii="Arial" w:hAnsi="Arial" w:cs="Arial"/>
          <w:sz w:val="22"/>
          <w:szCs w:val="22"/>
          <w:lang w:val="en-GB"/>
        </w:rPr>
      </w:pPr>
      <w:bookmarkStart w:id="12" w:name="_k98d2mo29wif" w:colFirst="0" w:colLast="0"/>
      <w:bookmarkStart w:id="13" w:name="_Toc224320711"/>
      <w:bookmarkEnd w:id="12"/>
      <w:r w:rsidRPr="003E355B">
        <w:rPr>
          <w:rFonts w:ascii="Arial" w:hAnsi="Arial" w:cs="Arial"/>
          <w:sz w:val="22"/>
          <w:szCs w:val="22"/>
          <w:lang w:val="en-GB"/>
        </w:rPr>
        <w:lastRenderedPageBreak/>
        <w:t>5. UK Policies and Strategic Frameworks</w:t>
      </w:r>
      <w:bookmarkEnd w:id="13"/>
      <w:r w:rsidRPr="003E355B">
        <w:rPr>
          <w:rFonts w:ascii="Arial" w:hAnsi="Arial" w:cs="Arial"/>
          <w:sz w:val="22"/>
          <w:szCs w:val="22"/>
          <w:lang w:val="en-GB"/>
        </w:rPr>
        <w:t xml:space="preserve"> </w:t>
      </w:r>
    </w:p>
    <w:p w14:paraId="370DC878" w14:textId="77777777" w:rsidR="008A50F3" w:rsidRPr="003E355B" w:rsidRDefault="0040573C" w:rsidP="009824EC">
      <w:pPr>
        <w:rPr>
          <w:rFonts w:cs="Arial"/>
          <w:szCs w:val="22"/>
          <w:lang w:val="en-GB"/>
        </w:rPr>
      </w:pPr>
      <w:r w:rsidRPr="003E355B">
        <w:rPr>
          <w:rFonts w:cs="Arial"/>
          <w:b/>
          <w:bCs/>
          <w:szCs w:val="22"/>
          <w:lang w:val="en-GB"/>
        </w:rPr>
        <w:t xml:space="preserve">Integrated Care System (ICS) </w:t>
      </w:r>
      <w:r w:rsidRPr="003E355B">
        <w:rPr>
          <w:rFonts w:cs="Arial"/>
          <w:szCs w:val="22"/>
          <w:lang w:val="en-GB"/>
        </w:rPr>
        <w:t xml:space="preserve">refers to a local partnership, which brings care and health organisations, upper-tier local councils, social care providers, and volunteers together to provide joined-up treatment services, focus on chronic disease prevention and reduce health inequalities (NHS, 2026f). Similarly, London Cancer Hub collaborates with the London Borough of Sutton and the Institute of Cancer Research to support patients with chronic cancer diseases (ICR, 2026), which effectively reduced cancer disparities and enhanced the care system. </w:t>
      </w:r>
    </w:p>
    <w:p w14:paraId="26D0689B" w14:textId="77777777" w:rsidR="008A50F3" w:rsidRPr="003E355B" w:rsidRDefault="0040573C" w:rsidP="009824EC">
      <w:pPr>
        <w:rPr>
          <w:rFonts w:cs="Arial"/>
          <w:szCs w:val="22"/>
          <w:lang w:val="en-GB"/>
        </w:rPr>
      </w:pPr>
      <w:r w:rsidRPr="003E355B">
        <w:rPr>
          <w:rFonts w:cs="Arial"/>
          <w:b/>
          <w:bCs/>
          <w:szCs w:val="22"/>
          <w:lang w:val="en-GB"/>
        </w:rPr>
        <w:t xml:space="preserve">NHS Long-Term Plan (2019 to 2029): </w:t>
      </w:r>
      <w:r w:rsidRPr="003E355B">
        <w:rPr>
          <w:rFonts w:cs="Arial"/>
          <w:szCs w:val="22"/>
          <w:lang w:val="en-GB"/>
        </w:rPr>
        <w:t xml:space="preserve">NHS's 10-year plan sees the advantages delivered by new technologies, innovations and medicines to deliver advanced and better care for patients who are living with chronic diseases such as Cancer (NHS, 2026g). In light of this plan, the NHS adopted a cancer prevention program to reduce 40% of cancer caused by eliminating modifiable risk factors and diagnosed around 75% of cancers at an early stage (NHS, 2026h). </w:t>
      </w:r>
    </w:p>
    <w:p w14:paraId="2449C0F3" w14:textId="77777777" w:rsidR="008A50F3" w:rsidRPr="003E355B" w:rsidRDefault="0040573C" w:rsidP="009824EC">
      <w:pPr>
        <w:rPr>
          <w:rFonts w:cs="Arial"/>
          <w:szCs w:val="22"/>
          <w:lang w:val="en-GB"/>
        </w:rPr>
      </w:pPr>
      <w:r w:rsidRPr="003E355B">
        <w:rPr>
          <w:rFonts w:cs="Arial"/>
          <w:b/>
          <w:bCs/>
          <w:szCs w:val="22"/>
          <w:lang w:val="en-GB"/>
        </w:rPr>
        <w:t xml:space="preserve">NICE Guidelines NG12 (2023): </w:t>
      </w:r>
      <w:r w:rsidRPr="003E355B">
        <w:rPr>
          <w:rFonts w:cs="Arial"/>
          <w:szCs w:val="22"/>
          <w:lang w:val="en-GB"/>
        </w:rPr>
        <w:t xml:space="preserve">This plan is linked to the NHS 10-year long-term plan, which focuses on detecting cancer at an early stage, and this current guideline covers young people, children and adults with certain symptoms that could result in cancer (NICE, 2025). This guideline is essential to </w:t>
      </w:r>
      <w:r w:rsidRPr="003E355B">
        <w:rPr>
          <w:rFonts w:cs="Arial"/>
          <w:szCs w:val="22"/>
          <w:lang w:val="en-GB"/>
        </w:rPr>
        <w:t xml:space="preserve">reduce the cancer prevalence rate and take precautions to address cancer from the initial stage. </w:t>
      </w:r>
    </w:p>
    <w:p w14:paraId="3C7BFE6C" w14:textId="77777777" w:rsidR="008A50F3" w:rsidRPr="003E355B" w:rsidRDefault="0040573C" w:rsidP="009824EC">
      <w:pPr>
        <w:rPr>
          <w:rFonts w:cs="Arial"/>
          <w:szCs w:val="22"/>
          <w:lang w:val="en-GB"/>
        </w:rPr>
      </w:pPr>
      <w:r w:rsidRPr="003E355B">
        <w:rPr>
          <w:rFonts w:cs="Arial"/>
          <w:b/>
          <w:bCs/>
          <w:szCs w:val="22"/>
          <w:lang w:val="en-GB"/>
        </w:rPr>
        <w:t xml:space="preserve">Public Health England: </w:t>
      </w:r>
      <w:r w:rsidRPr="003E355B">
        <w:rPr>
          <w:rFonts w:cs="Arial"/>
          <w:szCs w:val="22"/>
          <w:lang w:val="en-GB"/>
        </w:rPr>
        <w:t xml:space="preserve">London Cancer Transformation Programme is trying to improve cancer services by reducing waiting time, enhancing diagnostic pathways and addressing inequalities (UK. GOV., 2026). This program aims to enable community nurses, health professionals and GPs to collectively improve cancer services. Additionally, this cancer plan gets 11,000 responses from respondents to develop this plan, which creates an urgency to develop this plan and achieve its target by 2029.  </w:t>
      </w:r>
    </w:p>
    <w:p w14:paraId="7BDC4E65" w14:textId="77777777" w:rsidR="008A50F3" w:rsidRPr="003E355B" w:rsidRDefault="0040573C" w:rsidP="009824EC">
      <w:pPr>
        <w:pStyle w:val="Heading1"/>
        <w:rPr>
          <w:rFonts w:ascii="Arial" w:hAnsi="Arial" w:cs="Arial"/>
          <w:sz w:val="22"/>
          <w:szCs w:val="22"/>
          <w:lang w:val="en-GB"/>
        </w:rPr>
      </w:pPr>
      <w:bookmarkStart w:id="14" w:name="_82lvz9eopoyu" w:colFirst="0" w:colLast="0"/>
      <w:bookmarkStart w:id="15" w:name="_Toc224320712"/>
      <w:bookmarkEnd w:id="14"/>
      <w:r w:rsidRPr="003E355B">
        <w:rPr>
          <w:rFonts w:ascii="Arial" w:hAnsi="Arial" w:cs="Arial"/>
          <w:sz w:val="22"/>
          <w:szCs w:val="22"/>
          <w:lang w:val="en-GB"/>
        </w:rPr>
        <w:t>6. Management and Evidence-Based Treatments</w:t>
      </w:r>
      <w:bookmarkEnd w:id="15"/>
      <w:r w:rsidRPr="003E355B">
        <w:rPr>
          <w:rFonts w:ascii="Arial" w:hAnsi="Arial" w:cs="Arial"/>
          <w:sz w:val="22"/>
          <w:szCs w:val="22"/>
          <w:lang w:val="en-GB"/>
        </w:rPr>
        <w:t xml:space="preserve"> </w:t>
      </w:r>
    </w:p>
    <w:p w14:paraId="4DB87EBD" w14:textId="77777777" w:rsidR="008A50F3" w:rsidRPr="003E355B" w:rsidRDefault="0040573C" w:rsidP="009824EC">
      <w:pPr>
        <w:rPr>
          <w:rFonts w:cs="Arial"/>
          <w:szCs w:val="22"/>
          <w:lang w:val="en-GB"/>
        </w:rPr>
      </w:pPr>
      <w:r w:rsidRPr="003E355B">
        <w:rPr>
          <w:rFonts w:cs="Arial"/>
          <w:b/>
          <w:bCs/>
          <w:i/>
          <w:iCs/>
          <w:szCs w:val="22"/>
          <w:lang w:val="en-GB"/>
        </w:rPr>
        <w:t xml:space="preserve">Lifestyle interventions: </w:t>
      </w:r>
      <w:r w:rsidRPr="003E355B">
        <w:rPr>
          <w:rFonts w:cs="Arial"/>
          <w:szCs w:val="22"/>
          <w:lang w:val="en-GB"/>
        </w:rPr>
        <w:t>Oncologists provide advice to people to reduce alcohol consumption, smoking cessation, weight management and physical activity to minimise risks of cancer recurrence (</w:t>
      </w:r>
      <w:proofErr w:type="spellStart"/>
      <w:r w:rsidRPr="003E355B">
        <w:rPr>
          <w:rFonts w:cs="Arial"/>
          <w:szCs w:val="22"/>
          <w:lang w:val="en-GB"/>
        </w:rPr>
        <w:t>Tuinman</w:t>
      </w:r>
      <w:proofErr w:type="spellEnd"/>
      <w:r w:rsidRPr="003E355B">
        <w:rPr>
          <w:rFonts w:cs="Arial"/>
          <w:szCs w:val="22"/>
          <w:lang w:val="en-GB"/>
        </w:rPr>
        <w:t xml:space="preserve"> et al., 2024). Additionally, through the NG12 guidelines, NICE provides evidence-based recommendations to healthcare professionals and GPs to identify specific symptoms of cancer and encourages patients to accept early appointments to cure their chronic disease at its early stage (NHS, 2025). As a result of these evidence-based recommendations, </w:t>
      </w:r>
      <w:r w:rsidRPr="003E355B">
        <w:rPr>
          <w:rFonts w:cs="Arial"/>
          <w:szCs w:val="22"/>
          <w:lang w:val="en-GB"/>
        </w:rPr>
        <w:lastRenderedPageBreak/>
        <w:t xml:space="preserve">patients believe that this advice truly helps them to get out of cancer, hence they follow these recommendations. </w:t>
      </w:r>
    </w:p>
    <w:p w14:paraId="39E2F0DA" w14:textId="77777777" w:rsidR="008A50F3" w:rsidRPr="003E355B" w:rsidRDefault="0040573C" w:rsidP="009824EC">
      <w:pPr>
        <w:rPr>
          <w:rFonts w:cs="Arial"/>
          <w:b/>
          <w:bCs/>
          <w:i/>
          <w:iCs/>
          <w:szCs w:val="22"/>
          <w:lang w:val="en-GB"/>
        </w:rPr>
      </w:pPr>
      <w:r w:rsidRPr="003E355B">
        <w:rPr>
          <w:rFonts w:cs="Arial"/>
          <w:b/>
          <w:bCs/>
          <w:i/>
          <w:iCs/>
          <w:szCs w:val="22"/>
          <w:lang w:val="en-GB"/>
        </w:rPr>
        <w:t xml:space="preserve">Pharmacological treatments: </w:t>
      </w:r>
      <w:r w:rsidRPr="003E355B">
        <w:rPr>
          <w:rFonts w:cs="Arial"/>
          <w:szCs w:val="22"/>
          <w:lang w:val="en-GB"/>
        </w:rPr>
        <w:t xml:space="preserve">As a primary test of cervical cancer, the NHS Cervical Screening Programme uses human papillomavirus (HPV) as this cancer is linked to the HPV (NHS, 2026h). Thus, this Pharmacological treatment helps to monitor cancer at its early stage, which could prevent approximately 600 cancers per year (NHS, 2026h). After screening, the National Cancer Plan committed to offering HPV vaccination to all people who have a high chance of developing cancer, which helps to protect people against cancer caused by HPV. </w:t>
      </w:r>
    </w:p>
    <w:p w14:paraId="523EAD04" w14:textId="77777777" w:rsidR="008A50F3" w:rsidRPr="003E355B" w:rsidRDefault="0040573C" w:rsidP="009824EC">
      <w:pPr>
        <w:rPr>
          <w:rFonts w:cs="Arial"/>
          <w:szCs w:val="22"/>
          <w:lang w:val="en-GB"/>
        </w:rPr>
      </w:pPr>
      <w:r w:rsidRPr="003E355B">
        <w:rPr>
          <w:rFonts w:cs="Arial"/>
          <w:b/>
          <w:bCs/>
          <w:i/>
          <w:iCs/>
          <w:szCs w:val="22"/>
          <w:lang w:val="en-GB"/>
        </w:rPr>
        <w:t xml:space="preserve">Technology: </w:t>
      </w:r>
      <w:r w:rsidRPr="003E355B">
        <w:rPr>
          <w:rFonts w:cs="Arial"/>
          <w:szCs w:val="22"/>
          <w:lang w:val="en-GB"/>
        </w:rPr>
        <w:t xml:space="preserve">NHS adopted robotic technology (camera) as a biopsy tool and AI to early detect lung cancer by analysing small lumps and lung scars that have a high chance of being cancerous (NHS, 2026i). By adopting these technologies, the National Cancer Plan will prioritise solving inequalities to ensure patients can get faster and fairer access to cancer care. As a result of these interventions, patients are getting better and advanced cancer care diagnosis. </w:t>
      </w:r>
    </w:p>
    <w:p w14:paraId="498059C7" w14:textId="77777777" w:rsidR="008A50F3" w:rsidRPr="003E355B" w:rsidRDefault="0040573C" w:rsidP="009824EC">
      <w:pPr>
        <w:pStyle w:val="Heading1"/>
        <w:rPr>
          <w:rFonts w:ascii="Arial" w:hAnsi="Arial" w:cs="Arial"/>
          <w:sz w:val="22"/>
          <w:szCs w:val="22"/>
          <w:lang w:val="en-GB"/>
        </w:rPr>
      </w:pPr>
      <w:bookmarkStart w:id="16" w:name="_uq7hy2xu8b76" w:colFirst="0" w:colLast="0"/>
      <w:bookmarkStart w:id="17" w:name="_Toc224320713"/>
      <w:bookmarkEnd w:id="16"/>
      <w:r w:rsidRPr="003E355B">
        <w:rPr>
          <w:rFonts w:ascii="Arial" w:hAnsi="Arial" w:cs="Arial"/>
          <w:sz w:val="22"/>
          <w:szCs w:val="22"/>
          <w:lang w:val="en-GB"/>
        </w:rPr>
        <w:t>7. Personalised Care in Cancer</w:t>
      </w:r>
      <w:bookmarkEnd w:id="17"/>
      <w:r w:rsidRPr="003E355B">
        <w:rPr>
          <w:rFonts w:ascii="Arial" w:hAnsi="Arial" w:cs="Arial"/>
          <w:sz w:val="22"/>
          <w:szCs w:val="22"/>
          <w:lang w:val="en-GB"/>
        </w:rPr>
        <w:t xml:space="preserve"> </w:t>
      </w:r>
    </w:p>
    <w:p w14:paraId="5C0113A3" w14:textId="77777777" w:rsidR="008A50F3" w:rsidRPr="003E355B" w:rsidRDefault="0040573C" w:rsidP="009824EC">
      <w:pPr>
        <w:rPr>
          <w:rFonts w:cs="Arial"/>
          <w:szCs w:val="22"/>
          <w:lang w:val="en-GB"/>
        </w:rPr>
      </w:pPr>
      <w:r w:rsidRPr="003E355B">
        <w:rPr>
          <w:rFonts w:cs="Arial"/>
          <w:szCs w:val="22"/>
          <w:lang w:val="en-GB"/>
        </w:rPr>
        <w:t xml:space="preserve">NHS provides a long-term commitment to provide Holistic Needs Assessment (HNA) among those cancer patients who are living </w:t>
      </w:r>
      <w:r w:rsidRPr="003E355B">
        <w:rPr>
          <w:rFonts w:cs="Arial"/>
          <w:szCs w:val="22"/>
          <w:lang w:val="en-GB"/>
        </w:rPr>
        <w:t xml:space="preserve">with cancer (Le Boutillier et al., 2023). Accordingly, the NHS developed a comprehensive personalised care model, which helps cancer patients to effectively and efficiently manage their self-health (NHS, 2025j). This model has six components, which will be discussed below: </w:t>
      </w:r>
    </w:p>
    <w:p w14:paraId="305B4715" w14:textId="77777777" w:rsidR="008A50F3" w:rsidRPr="003E355B" w:rsidRDefault="0040573C" w:rsidP="009824EC">
      <w:pPr>
        <w:numPr>
          <w:ilvl w:val="0"/>
          <w:numId w:val="3"/>
        </w:numPr>
        <w:rPr>
          <w:rFonts w:cs="Arial"/>
          <w:b/>
          <w:bCs/>
          <w:i/>
          <w:iCs/>
          <w:szCs w:val="22"/>
          <w:lang w:val="en-GB"/>
        </w:rPr>
      </w:pPr>
      <w:r w:rsidRPr="003E355B">
        <w:rPr>
          <w:rFonts w:cs="Arial"/>
          <w:b/>
          <w:bCs/>
          <w:i/>
          <w:iCs/>
          <w:szCs w:val="22"/>
          <w:lang w:val="en-GB"/>
        </w:rPr>
        <w:t xml:space="preserve">Shared decision-making: </w:t>
      </w:r>
      <w:r w:rsidRPr="003E355B">
        <w:rPr>
          <w:rFonts w:cs="Arial"/>
          <w:szCs w:val="22"/>
          <w:lang w:val="en-GB"/>
        </w:rPr>
        <w:t xml:space="preserve">Cancer Patients and healthcare professionals work together to make informed decisions and successfully control cancers (NHS, 2025k).  </w:t>
      </w:r>
    </w:p>
    <w:p w14:paraId="38C2B590" w14:textId="77777777" w:rsidR="008A50F3" w:rsidRPr="003E355B" w:rsidRDefault="0040573C" w:rsidP="009824EC">
      <w:pPr>
        <w:numPr>
          <w:ilvl w:val="0"/>
          <w:numId w:val="3"/>
        </w:numPr>
        <w:rPr>
          <w:rFonts w:cs="Arial"/>
          <w:b/>
          <w:bCs/>
          <w:i/>
          <w:iCs/>
          <w:szCs w:val="22"/>
          <w:lang w:val="en-GB"/>
        </w:rPr>
      </w:pPr>
      <w:r w:rsidRPr="003E355B">
        <w:rPr>
          <w:rFonts w:cs="Arial"/>
          <w:b/>
          <w:bCs/>
          <w:i/>
          <w:iCs/>
          <w:szCs w:val="22"/>
          <w:lang w:val="en-GB"/>
        </w:rPr>
        <w:t xml:space="preserve">Personalised care and support planning: </w:t>
      </w:r>
      <w:r w:rsidRPr="003E355B">
        <w:rPr>
          <w:rFonts w:cs="Arial"/>
          <w:szCs w:val="22"/>
          <w:lang w:val="en-GB"/>
        </w:rPr>
        <w:t xml:space="preserve">In this stage, healthcare professionals make co-created plans to meet Cancer patients' needs by analysing their health conditions. </w:t>
      </w:r>
    </w:p>
    <w:p w14:paraId="20BC335A" w14:textId="77777777" w:rsidR="008A50F3" w:rsidRPr="003E355B" w:rsidRDefault="0040573C" w:rsidP="009824EC">
      <w:pPr>
        <w:numPr>
          <w:ilvl w:val="0"/>
          <w:numId w:val="3"/>
        </w:numPr>
        <w:rPr>
          <w:rFonts w:cs="Arial"/>
          <w:b/>
          <w:bCs/>
          <w:i/>
          <w:iCs/>
          <w:szCs w:val="22"/>
          <w:lang w:val="en-GB"/>
        </w:rPr>
      </w:pPr>
      <w:r w:rsidRPr="003E355B">
        <w:rPr>
          <w:rFonts w:cs="Arial"/>
          <w:b/>
          <w:bCs/>
          <w:i/>
          <w:iCs/>
          <w:szCs w:val="22"/>
          <w:lang w:val="en-GB"/>
        </w:rPr>
        <w:t xml:space="preserve">Enabling Choice: </w:t>
      </w:r>
      <w:r w:rsidRPr="003E355B">
        <w:rPr>
          <w:rFonts w:cs="Arial"/>
          <w:szCs w:val="22"/>
          <w:lang w:val="en-GB"/>
        </w:rPr>
        <w:t xml:space="preserve">Providing options among patients to strengthen legal rights and then provide personalised cancer treatments among patients (NHS, 2025k). </w:t>
      </w:r>
    </w:p>
    <w:p w14:paraId="6F0AB598" w14:textId="77777777" w:rsidR="008A50F3" w:rsidRPr="003E355B" w:rsidRDefault="0040573C" w:rsidP="009824EC">
      <w:pPr>
        <w:numPr>
          <w:ilvl w:val="0"/>
          <w:numId w:val="3"/>
        </w:numPr>
        <w:rPr>
          <w:rFonts w:cs="Arial"/>
          <w:b/>
          <w:bCs/>
          <w:i/>
          <w:iCs/>
          <w:szCs w:val="22"/>
          <w:lang w:val="en-GB"/>
        </w:rPr>
      </w:pPr>
      <w:r w:rsidRPr="003E355B">
        <w:rPr>
          <w:rFonts w:cs="Arial"/>
          <w:b/>
          <w:bCs/>
          <w:i/>
          <w:iCs/>
          <w:szCs w:val="22"/>
          <w:lang w:val="en-GB"/>
        </w:rPr>
        <w:t xml:space="preserve">Social prescribing and community support: </w:t>
      </w:r>
      <w:r w:rsidRPr="003E355B">
        <w:rPr>
          <w:rFonts w:cs="Arial"/>
          <w:szCs w:val="22"/>
          <w:lang w:val="en-GB"/>
        </w:rPr>
        <w:t xml:space="preserve">Healthcare systems connect with cancer patients locally (London) and address those patients' needs who are living with non-medical support (NHS, 2025k), which is effective in reducing the prevalence rate of cancer and the mortality rate of cancer. </w:t>
      </w:r>
    </w:p>
    <w:p w14:paraId="08E58760" w14:textId="77777777" w:rsidR="008A50F3" w:rsidRPr="003E355B" w:rsidRDefault="0040573C" w:rsidP="009824EC">
      <w:pPr>
        <w:numPr>
          <w:ilvl w:val="0"/>
          <w:numId w:val="3"/>
        </w:numPr>
        <w:rPr>
          <w:rFonts w:cs="Arial"/>
          <w:b/>
          <w:bCs/>
          <w:i/>
          <w:iCs/>
          <w:szCs w:val="22"/>
          <w:lang w:val="en-GB"/>
        </w:rPr>
      </w:pPr>
      <w:r w:rsidRPr="003E355B">
        <w:rPr>
          <w:rFonts w:cs="Arial"/>
          <w:b/>
          <w:bCs/>
          <w:i/>
          <w:iCs/>
          <w:szCs w:val="22"/>
          <w:lang w:val="en-GB"/>
        </w:rPr>
        <w:t xml:space="preserve">Supported self-management: </w:t>
      </w:r>
      <w:r w:rsidRPr="003E355B">
        <w:rPr>
          <w:rFonts w:cs="Arial"/>
          <w:szCs w:val="22"/>
          <w:lang w:val="en-GB"/>
        </w:rPr>
        <w:t xml:space="preserve">Through the Aspirant Cancer Career </w:t>
      </w:r>
      <w:r w:rsidRPr="003E355B">
        <w:rPr>
          <w:rFonts w:cs="Arial"/>
          <w:szCs w:val="22"/>
          <w:lang w:val="en-GB"/>
        </w:rPr>
        <w:lastRenderedPageBreak/>
        <w:t xml:space="preserve">and Education Development programme, the NHS educates its health professionals to enhance skills and knowledge regarding cancer treatments and empowers cancer patients to manage their cancer conditions by self-management (NHS, 2026c). </w:t>
      </w:r>
    </w:p>
    <w:p w14:paraId="68872ACA" w14:textId="77777777" w:rsidR="008A50F3" w:rsidRPr="003E355B" w:rsidRDefault="0040573C" w:rsidP="009824EC">
      <w:pPr>
        <w:numPr>
          <w:ilvl w:val="0"/>
          <w:numId w:val="3"/>
        </w:numPr>
        <w:rPr>
          <w:rFonts w:cs="Arial"/>
          <w:b/>
          <w:bCs/>
          <w:i/>
          <w:iCs/>
          <w:szCs w:val="22"/>
          <w:lang w:val="en-GB"/>
        </w:rPr>
      </w:pPr>
      <w:r w:rsidRPr="003E355B">
        <w:rPr>
          <w:rFonts w:cs="Arial"/>
          <w:b/>
          <w:bCs/>
          <w:i/>
          <w:iCs/>
          <w:szCs w:val="22"/>
          <w:lang w:val="en-GB"/>
        </w:rPr>
        <w:t xml:space="preserve">Personal health budgets: </w:t>
      </w:r>
      <w:r w:rsidRPr="003E355B">
        <w:rPr>
          <w:rFonts w:cs="Arial"/>
          <w:szCs w:val="22"/>
          <w:lang w:val="en-GB"/>
        </w:rPr>
        <w:t xml:space="preserve">The NHS provides comprehensive and free access to cancer care to save personal care budgets (NHS, 2025). As a result of this facility, 346,217 new cases of cancer are diagnosed in the UK, and this indicates patients are getting adequate cancer care (The House of Commons Library, 2024). </w:t>
      </w:r>
    </w:p>
    <w:p w14:paraId="24817B13" w14:textId="77777777" w:rsidR="008A50F3" w:rsidRPr="003E355B" w:rsidRDefault="0040573C" w:rsidP="009824EC">
      <w:pPr>
        <w:pStyle w:val="Heading1"/>
        <w:rPr>
          <w:rFonts w:ascii="Arial" w:hAnsi="Arial" w:cs="Arial"/>
          <w:sz w:val="22"/>
          <w:szCs w:val="22"/>
          <w:lang w:val="en-GB"/>
        </w:rPr>
      </w:pPr>
      <w:bookmarkStart w:id="18" w:name="_7bl8l218c0c2" w:colFirst="0" w:colLast="0"/>
      <w:bookmarkStart w:id="19" w:name="_Toc224320714"/>
      <w:bookmarkEnd w:id="18"/>
      <w:r w:rsidRPr="003E355B">
        <w:rPr>
          <w:rFonts w:ascii="Arial" w:hAnsi="Arial" w:cs="Arial"/>
          <w:sz w:val="22"/>
          <w:szCs w:val="22"/>
          <w:lang w:val="en-GB"/>
        </w:rPr>
        <w:t>8. Future Directions and Potential Solutions</w:t>
      </w:r>
      <w:bookmarkEnd w:id="19"/>
      <w:r w:rsidRPr="003E355B">
        <w:rPr>
          <w:rFonts w:ascii="Arial" w:hAnsi="Arial" w:cs="Arial"/>
          <w:sz w:val="22"/>
          <w:szCs w:val="22"/>
          <w:lang w:val="en-GB"/>
        </w:rPr>
        <w:t xml:space="preserve"> </w:t>
      </w:r>
    </w:p>
    <w:p w14:paraId="165B4CC4" w14:textId="77777777" w:rsidR="008A50F3" w:rsidRPr="003E355B" w:rsidRDefault="0040573C" w:rsidP="009824EC">
      <w:pPr>
        <w:rPr>
          <w:rFonts w:cs="Arial"/>
          <w:b/>
          <w:bCs/>
          <w:i/>
          <w:iCs/>
          <w:szCs w:val="22"/>
          <w:lang w:val="en-GB"/>
        </w:rPr>
      </w:pPr>
      <w:r w:rsidRPr="003E355B">
        <w:rPr>
          <w:rFonts w:cs="Arial"/>
          <w:b/>
          <w:bCs/>
          <w:i/>
          <w:iCs/>
          <w:szCs w:val="22"/>
          <w:lang w:val="en-GB"/>
        </w:rPr>
        <w:t>Recommendation 1: Recommend strengthening integration via ICSs and community-based care.</w:t>
      </w:r>
    </w:p>
    <w:p w14:paraId="479CABE8" w14:textId="77777777" w:rsidR="008A50F3" w:rsidRPr="003E355B" w:rsidRDefault="0040573C" w:rsidP="009824EC">
      <w:pPr>
        <w:rPr>
          <w:rFonts w:cs="Arial"/>
          <w:szCs w:val="22"/>
          <w:lang w:val="en-GB"/>
        </w:rPr>
      </w:pPr>
      <w:r w:rsidRPr="003E355B">
        <w:rPr>
          <w:rFonts w:cs="Arial"/>
          <w:szCs w:val="22"/>
          <w:lang w:val="en-GB"/>
        </w:rPr>
        <w:t xml:space="preserve">As discussed before, London has a lack of equal access to cancer care treatment, thus it is recommended to the NHS for interested community organisations and other healthcare organisations, reduce these disparities. An integrated care system helps healthcare systems to build a strong relationship with healthcare professionals, </w:t>
      </w:r>
      <w:r w:rsidRPr="003E355B">
        <w:rPr>
          <w:rFonts w:cs="Arial"/>
          <w:szCs w:val="22"/>
          <w:lang w:val="en-GB"/>
        </w:rPr>
        <w:t xml:space="preserve">GPs, and healthcare organisations to promote better and enhanced chronic care treatments among deprived areas where patients are suffering from unequal treatments (ICR, 2026). Thus, by integrating the healthcare system, the UK NHS can provide equal cancer care treatments among those patients who are suffering from this chronic disease. </w:t>
      </w:r>
    </w:p>
    <w:p w14:paraId="607BBFAB" w14:textId="77777777" w:rsidR="008A50F3" w:rsidRPr="003E355B" w:rsidRDefault="0040573C" w:rsidP="009824EC">
      <w:pPr>
        <w:rPr>
          <w:rFonts w:cs="Arial"/>
          <w:b/>
          <w:bCs/>
          <w:i/>
          <w:iCs/>
          <w:szCs w:val="22"/>
          <w:lang w:val="en-GB"/>
        </w:rPr>
      </w:pPr>
      <w:r w:rsidRPr="003E355B">
        <w:rPr>
          <w:rFonts w:cs="Arial"/>
          <w:b/>
          <w:bCs/>
          <w:i/>
          <w:iCs/>
          <w:szCs w:val="22"/>
          <w:lang w:val="en-GB"/>
        </w:rPr>
        <w:t xml:space="preserve">Recommendation 2: Digital Access and Literacy </w:t>
      </w:r>
    </w:p>
    <w:p w14:paraId="0674DB8A" w14:textId="77777777" w:rsidR="008A50F3" w:rsidRPr="003E355B" w:rsidRDefault="0040573C" w:rsidP="009824EC">
      <w:pPr>
        <w:rPr>
          <w:rFonts w:cs="Arial"/>
          <w:szCs w:val="22"/>
          <w:lang w:val="en-GB"/>
        </w:rPr>
      </w:pPr>
      <w:r w:rsidRPr="003E355B">
        <w:rPr>
          <w:rFonts w:cs="Arial"/>
          <w:szCs w:val="22"/>
          <w:lang w:val="en-GB"/>
        </w:rPr>
        <w:t xml:space="preserve">It is found that some patients fail to access the digital health programme of the NHS regarding cancer and explain their health conditions via smartphones, where there is an increased need for face-to-face communications between patients and healthcare professionals (Borges et al., 2023). However, digital technologies are the main reason for the changing healthcare environment, and the NHS needs to arrange a programme for those patients who have a lack of knowledge regarding this digital cancer program and enhance digital literacy.  </w:t>
      </w:r>
    </w:p>
    <w:p w14:paraId="4C16FD7F" w14:textId="77777777" w:rsidR="008A50F3" w:rsidRPr="003E355B" w:rsidRDefault="0040573C" w:rsidP="009824EC">
      <w:pPr>
        <w:pStyle w:val="Heading1"/>
        <w:rPr>
          <w:rFonts w:ascii="Arial" w:hAnsi="Arial" w:cs="Arial"/>
          <w:sz w:val="22"/>
          <w:szCs w:val="22"/>
          <w:lang w:val="en-GB"/>
        </w:rPr>
      </w:pPr>
      <w:bookmarkStart w:id="20" w:name="_nbxcn37h88rz" w:colFirst="0" w:colLast="0"/>
      <w:bookmarkStart w:id="21" w:name="_Toc224320715"/>
      <w:bookmarkEnd w:id="20"/>
      <w:r w:rsidRPr="003E355B">
        <w:rPr>
          <w:rFonts w:ascii="Arial" w:hAnsi="Arial" w:cs="Arial"/>
          <w:sz w:val="22"/>
          <w:szCs w:val="22"/>
          <w:lang w:val="en-GB"/>
        </w:rPr>
        <w:t>9. Conclusion</w:t>
      </w:r>
      <w:bookmarkEnd w:id="21"/>
      <w:r w:rsidRPr="003E355B">
        <w:rPr>
          <w:rFonts w:ascii="Arial" w:hAnsi="Arial" w:cs="Arial"/>
          <w:sz w:val="22"/>
          <w:szCs w:val="22"/>
          <w:lang w:val="en-GB"/>
        </w:rPr>
        <w:t xml:space="preserve"> </w:t>
      </w:r>
      <w:r w:rsidR="006E55E8" w:rsidRPr="003E355B">
        <w:rPr>
          <w:rFonts w:ascii="Arial" w:hAnsi="Arial" w:cs="Arial"/>
          <w:sz w:val="22"/>
          <w:szCs w:val="22"/>
          <w:lang w:val="en-GB"/>
        </w:rPr>
        <w:t xml:space="preserve"> </w:t>
      </w:r>
    </w:p>
    <w:p w14:paraId="2907CC1A" w14:textId="77777777" w:rsidR="008A50F3" w:rsidRPr="003E355B" w:rsidRDefault="0040573C" w:rsidP="009824EC">
      <w:pPr>
        <w:rPr>
          <w:rFonts w:cs="Arial"/>
          <w:szCs w:val="22"/>
          <w:lang w:val="en-GB"/>
        </w:rPr>
      </w:pPr>
      <w:r w:rsidRPr="003E355B">
        <w:rPr>
          <w:rFonts w:cs="Arial"/>
          <w:szCs w:val="22"/>
          <w:lang w:val="en-GB"/>
        </w:rPr>
        <w:t xml:space="preserve">In conclusion, it has been found that cancer is an ongoing long-term condition challenge in the UK, which not only poses a physical impact but also affects mental health by isolating patients from social activities. The study has discussed two care models, </w:t>
      </w:r>
      <w:r w:rsidRPr="003E355B">
        <w:rPr>
          <w:rFonts w:cs="Arial"/>
          <w:szCs w:val="22"/>
          <w:lang w:val="en-GB"/>
        </w:rPr>
        <w:lastRenderedPageBreak/>
        <w:t>including the House of Care Model (UK) and the Chronic Care Model (International), to proactively reduce the cancer prevalence rate through effective strategies. Apart from that, evidence-based interventions took an essential part in educating patients to self-</w:t>
      </w:r>
      <w:r w:rsidRPr="003E355B">
        <w:rPr>
          <w:rFonts w:cs="Arial"/>
          <w:szCs w:val="22"/>
          <w:lang w:val="en-GB"/>
        </w:rPr>
        <w:t>manage their health conditions and cooperate with oncologists to get personalised care services. Notably, the NHS has taken a 10-year long-term plan to provide effective treatment to cancer patients in the UK to improve their quality of life.</w:t>
      </w:r>
    </w:p>
    <w:p w14:paraId="2B2DC88E" w14:textId="77777777" w:rsidR="005713EB" w:rsidRDefault="005713EB" w:rsidP="009824EC">
      <w:pPr>
        <w:pStyle w:val="Heading1"/>
        <w:rPr>
          <w:rFonts w:ascii="Arial" w:hAnsi="Arial" w:cs="Arial"/>
          <w:sz w:val="22"/>
          <w:szCs w:val="22"/>
          <w:lang w:val="en-GB"/>
        </w:rPr>
        <w:sectPr w:rsidR="005713EB" w:rsidSect="005713EB">
          <w:type w:val="continuous"/>
          <w:pgSz w:w="12240" w:h="15840"/>
          <w:pgMar w:top="1440" w:right="1440" w:bottom="1440" w:left="1440" w:header="720" w:footer="720" w:gutter="0"/>
          <w:pgNumType w:start="1"/>
          <w:cols w:num="2" w:space="720"/>
        </w:sectPr>
      </w:pPr>
      <w:bookmarkStart w:id="22" w:name="_sio9yyr0ajf4" w:colFirst="0" w:colLast="0"/>
      <w:bookmarkEnd w:id="22"/>
    </w:p>
    <w:p w14:paraId="1673B187" w14:textId="77777777" w:rsidR="008A50F3" w:rsidRPr="003E355B" w:rsidRDefault="0040573C" w:rsidP="009824EC">
      <w:pPr>
        <w:pStyle w:val="Heading1"/>
        <w:rPr>
          <w:rFonts w:ascii="Arial" w:hAnsi="Arial" w:cs="Arial"/>
          <w:sz w:val="22"/>
          <w:szCs w:val="22"/>
          <w:lang w:val="en-GB"/>
        </w:rPr>
      </w:pPr>
      <w:r w:rsidRPr="003E355B">
        <w:rPr>
          <w:rFonts w:ascii="Arial" w:hAnsi="Arial" w:cs="Arial"/>
          <w:sz w:val="22"/>
          <w:szCs w:val="22"/>
          <w:lang w:val="en-GB"/>
        </w:rPr>
        <w:br w:type="page"/>
      </w:r>
    </w:p>
    <w:p w14:paraId="6F6E3586" w14:textId="77777777" w:rsidR="0056708B" w:rsidRDefault="0056708B" w:rsidP="009824EC">
      <w:pPr>
        <w:pStyle w:val="Heading1"/>
        <w:rPr>
          <w:rFonts w:ascii="Arial" w:hAnsi="Arial" w:cs="Arial"/>
          <w:sz w:val="22"/>
          <w:szCs w:val="22"/>
          <w:lang w:val="en-GB"/>
        </w:rPr>
        <w:sectPr w:rsidR="0056708B" w:rsidSect="00703131">
          <w:type w:val="continuous"/>
          <w:pgSz w:w="12240" w:h="15840"/>
          <w:pgMar w:top="1440" w:right="1440" w:bottom="1440" w:left="1440" w:header="720" w:footer="720" w:gutter="0"/>
          <w:pgNumType w:start="1"/>
          <w:cols w:space="720"/>
        </w:sectPr>
      </w:pPr>
      <w:bookmarkStart w:id="23" w:name="_izecopuvf31t" w:colFirst="0" w:colLast="0"/>
      <w:bookmarkStart w:id="24" w:name="_Toc224320716"/>
      <w:bookmarkEnd w:id="23"/>
    </w:p>
    <w:p w14:paraId="72083955" w14:textId="77777777" w:rsidR="008A50F3" w:rsidRPr="003E355B" w:rsidRDefault="0040573C" w:rsidP="009824EC">
      <w:pPr>
        <w:pStyle w:val="Heading1"/>
        <w:rPr>
          <w:rFonts w:ascii="Arial" w:hAnsi="Arial" w:cs="Arial"/>
          <w:sz w:val="22"/>
          <w:szCs w:val="22"/>
          <w:lang w:val="en-GB"/>
        </w:rPr>
      </w:pPr>
      <w:r w:rsidRPr="003E355B">
        <w:rPr>
          <w:rFonts w:ascii="Arial" w:hAnsi="Arial" w:cs="Arial"/>
          <w:sz w:val="22"/>
          <w:szCs w:val="22"/>
          <w:lang w:val="en-GB"/>
        </w:rPr>
        <w:lastRenderedPageBreak/>
        <w:t>References</w:t>
      </w:r>
      <w:bookmarkEnd w:id="24"/>
      <w:r w:rsidRPr="003E355B">
        <w:rPr>
          <w:rFonts w:ascii="Arial" w:hAnsi="Arial" w:cs="Arial"/>
          <w:sz w:val="22"/>
          <w:szCs w:val="22"/>
          <w:lang w:val="en-GB"/>
        </w:rPr>
        <w:t xml:space="preserve"> </w:t>
      </w:r>
    </w:p>
    <w:p w14:paraId="408C620C" w14:textId="77777777" w:rsidR="00FD3D68" w:rsidRPr="003E355B" w:rsidRDefault="00FD3D68" w:rsidP="009824EC">
      <w:pPr>
        <w:rPr>
          <w:rFonts w:cs="Arial"/>
          <w:szCs w:val="22"/>
          <w:lang w:val="en-GB"/>
        </w:rPr>
      </w:pPr>
      <w:r w:rsidRPr="003E355B">
        <w:rPr>
          <w:rFonts w:cs="Arial"/>
          <w:szCs w:val="22"/>
          <w:lang w:val="en-GB"/>
        </w:rPr>
        <w:t xml:space="preserve">Act-center. 2026.  </w:t>
      </w:r>
      <w:r w:rsidRPr="003E355B">
        <w:rPr>
          <w:rFonts w:cs="Arial"/>
          <w:i/>
          <w:iCs/>
          <w:szCs w:val="22"/>
          <w:lang w:val="en-GB"/>
        </w:rPr>
        <w:t xml:space="preserve">The Chronic Care Model. </w:t>
      </w:r>
      <w:r w:rsidRPr="003E355B">
        <w:rPr>
          <w:rFonts w:cs="Arial"/>
          <w:szCs w:val="22"/>
          <w:lang w:val="en-GB"/>
        </w:rPr>
        <w:t xml:space="preserve">[Online]. Available at: </w:t>
      </w:r>
      <w:hyperlink r:id="rId14">
        <w:r w:rsidRPr="003E355B">
          <w:rPr>
            <w:rFonts w:cs="Arial"/>
            <w:color w:val="1155CC"/>
            <w:szCs w:val="22"/>
            <w:u w:val="single"/>
            <w:lang w:val="en-GB"/>
          </w:rPr>
          <w:t>https://www.act-center.org/application/files/1616/3511/6445/Model_Chronic_Care.pdf</w:t>
        </w:r>
      </w:hyperlink>
      <w:r w:rsidRPr="003E355B">
        <w:rPr>
          <w:rFonts w:cs="Arial"/>
          <w:szCs w:val="22"/>
          <w:lang w:val="en-GB"/>
        </w:rPr>
        <w:t xml:space="preserve"> Accessed 10th March 2026.</w:t>
      </w:r>
    </w:p>
    <w:p w14:paraId="649A3D0D" w14:textId="77777777" w:rsidR="00FD3D68" w:rsidRPr="003E355B" w:rsidRDefault="00FD3D68" w:rsidP="009824EC">
      <w:pPr>
        <w:rPr>
          <w:rFonts w:cs="Arial"/>
          <w:szCs w:val="22"/>
          <w:lang w:val="en-GB"/>
        </w:rPr>
      </w:pPr>
      <w:r w:rsidRPr="003E355B">
        <w:rPr>
          <w:rFonts w:cs="Arial"/>
          <w:szCs w:val="22"/>
          <w:lang w:val="en-GB"/>
        </w:rPr>
        <w:t>Alliance-</w:t>
      </w:r>
      <w:proofErr w:type="spellStart"/>
      <w:r w:rsidRPr="003E355B">
        <w:rPr>
          <w:rFonts w:cs="Arial"/>
          <w:szCs w:val="22"/>
          <w:lang w:val="en-GB"/>
        </w:rPr>
        <w:t>scotland</w:t>
      </w:r>
      <w:proofErr w:type="spellEnd"/>
      <w:r w:rsidRPr="003E355B">
        <w:rPr>
          <w:rFonts w:cs="Arial"/>
          <w:szCs w:val="22"/>
          <w:lang w:val="en-GB"/>
        </w:rPr>
        <w:t xml:space="preserve">. 2026. </w:t>
      </w:r>
      <w:r w:rsidRPr="003E355B">
        <w:rPr>
          <w:rFonts w:cs="Arial"/>
          <w:i/>
          <w:iCs/>
          <w:szCs w:val="22"/>
          <w:lang w:val="en-GB"/>
        </w:rPr>
        <w:t xml:space="preserve">The House of Care Model. </w:t>
      </w:r>
      <w:r w:rsidRPr="003E355B">
        <w:rPr>
          <w:rFonts w:cs="Arial"/>
          <w:szCs w:val="22"/>
          <w:lang w:val="en-GB"/>
        </w:rPr>
        <w:t xml:space="preserve">[Online] Available at: </w:t>
      </w:r>
      <w:hyperlink r:id="rId15" w:anchor=":~:text=Area:%20Health%20and%20Social%20Care,the%20responsive%20allocation%20of%20resources">
        <w:r w:rsidRPr="003E355B">
          <w:rPr>
            <w:rFonts w:cs="Arial"/>
            <w:color w:val="1155CC"/>
            <w:szCs w:val="22"/>
            <w:u w:val="single"/>
            <w:lang w:val="en-GB"/>
          </w:rPr>
          <w:t>https://www.alliance-scotland.org.uk/past-work-and-projects/scotlands-house-of-care/the-house-of-care-model/</w:t>
        </w:r>
      </w:hyperlink>
      <w:r w:rsidRPr="003E355B">
        <w:rPr>
          <w:rFonts w:cs="Arial"/>
          <w:szCs w:val="22"/>
          <w:lang w:val="en-GB"/>
        </w:rPr>
        <w:t xml:space="preserve"> Accessed 10th March 2026. </w:t>
      </w:r>
    </w:p>
    <w:p w14:paraId="0C24FBA2" w14:textId="77777777" w:rsidR="00FD3D68" w:rsidRPr="003E355B" w:rsidRDefault="00FD3D68" w:rsidP="009824EC">
      <w:pPr>
        <w:rPr>
          <w:rFonts w:cs="Arial"/>
          <w:szCs w:val="22"/>
          <w:lang w:val="en-GB"/>
        </w:rPr>
      </w:pPr>
      <w:r w:rsidRPr="003E355B">
        <w:rPr>
          <w:rFonts w:cs="Arial"/>
          <w:szCs w:val="22"/>
          <w:lang w:val="en-GB"/>
        </w:rPr>
        <w:t xml:space="preserve">Belloni, A. 2025. </w:t>
      </w:r>
      <w:r w:rsidRPr="003E355B">
        <w:rPr>
          <w:rFonts w:cs="Arial"/>
          <w:i/>
          <w:iCs/>
          <w:szCs w:val="22"/>
          <w:lang w:val="en-GB"/>
        </w:rPr>
        <w:t xml:space="preserve">Health is wealth: tackling cancer to grow the economy. </w:t>
      </w:r>
      <w:r w:rsidRPr="003E355B">
        <w:rPr>
          <w:rFonts w:cs="Arial"/>
          <w:szCs w:val="22"/>
          <w:lang w:val="en-GB"/>
        </w:rPr>
        <w:t xml:space="preserve">[Online] Available at: </w:t>
      </w:r>
      <w:hyperlink r:id="rId16">
        <w:r w:rsidRPr="003E355B">
          <w:rPr>
            <w:rFonts w:cs="Arial"/>
            <w:color w:val="1155CC"/>
            <w:szCs w:val="22"/>
            <w:u w:val="single"/>
            <w:lang w:val="en-GB"/>
          </w:rPr>
          <w:t>https://news.cancerresearchuk.org/2025/06/27/health-is-wealth-tackling-the-cost-of-cancer-to-grow-the-economy/</w:t>
        </w:r>
      </w:hyperlink>
      <w:r w:rsidRPr="003E355B">
        <w:rPr>
          <w:rFonts w:cs="Arial"/>
          <w:szCs w:val="22"/>
          <w:lang w:val="en-GB"/>
        </w:rPr>
        <w:t xml:space="preserve">    Accessed 10th March 2026. </w:t>
      </w:r>
    </w:p>
    <w:p w14:paraId="01D63C83" w14:textId="77777777" w:rsidR="00FD3D68" w:rsidRPr="003E355B" w:rsidRDefault="00FD3D68" w:rsidP="009824EC">
      <w:pPr>
        <w:rPr>
          <w:rFonts w:cs="Arial"/>
          <w:szCs w:val="22"/>
          <w:lang w:val="en-GB"/>
        </w:rPr>
      </w:pPr>
      <w:r w:rsidRPr="003E355B">
        <w:rPr>
          <w:rFonts w:cs="Arial"/>
          <w:szCs w:val="22"/>
          <w:lang w:val="en-GB"/>
        </w:rPr>
        <w:t xml:space="preserve">Borges do Nascimento, I.J., Abdulazeem, H., Vasanthan, L.T., Martinez, E.Z., Zucoloto, M.L., Østengaard, L., Azzopardi-Muscat, N., Zapata, T. and Novillo-Ortiz, D., 2023. Barriers and facilitators to utilizing digital health technologies by healthcare professionals. </w:t>
      </w:r>
      <w:r w:rsidRPr="003E355B">
        <w:rPr>
          <w:rFonts w:cs="Arial"/>
          <w:i/>
          <w:iCs/>
          <w:szCs w:val="22"/>
          <w:lang w:val="en-GB"/>
        </w:rPr>
        <w:t>NPJ digital medicine,</w:t>
      </w:r>
      <w:r w:rsidRPr="003E355B">
        <w:rPr>
          <w:rFonts w:cs="Arial"/>
          <w:szCs w:val="22"/>
          <w:lang w:val="en-GB"/>
        </w:rPr>
        <w:t xml:space="preserve"> [E-Journal] 6(1), p.161. </w:t>
      </w:r>
      <w:hyperlink r:id="rId17">
        <w:r w:rsidRPr="003E355B">
          <w:rPr>
            <w:rFonts w:cs="Arial"/>
            <w:color w:val="1155CC"/>
            <w:szCs w:val="22"/>
            <w:u w:val="single"/>
            <w:lang w:val="en-GB"/>
          </w:rPr>
          <w:t>https://doi.org/10.1038/s41746-023-00899-4</w:t>
        </w:r>
      </w:hyperlink>
      <w:r w:rsidRPr="003E355B">
        <w:rPr>
          <w:rFonts w:cs="Arial"/>
          <w:szCs w:val="22"/>
          <w:lang w:val="en-GB"/>
        </w:rPr>
        <w:t xml:space="preserve"> Accessed 10th March 2026.  </w:t>
      </w:r>
    </w:p>
    <w:p w14:paraId="12DC2C15" w14:textId="77777777" w:rsidR="00FD3D68" w:rsidRPr="003E355B" w:rsidRDefault="00FD3D68" w:rsidP="009824EC">
      <w:pPr>
        <w:rPr>
          <w:rFonts w:cs="Arial"/>
          <w:szCs w:val="22"/>
          <w:lang w:val="en-GB"/>
        </w:rPr>
      </w:pPr>
      <w:r w:rsidRPr="003E355B">
        <w:rPr>
          <w:rFonts w:cs="Arial"/>
          <w:szCs w:val="22"/>
          <w:lang w:val="en-GB"/>
        </w:rPr>
        <w:t>Campbell, D. and Bawden, A. 2026. ‘</w:t>
      </w:r>
      <w:r w:rsidRPr="003E355B">
        <w:rPr>
          <w:rFonts w:cs="Arial"/>
          <w:i/>
          <w:iCs/>
          <w:szCs w:val="22"/>
          <w:lang w:val="en-GB"/>
        </w:rPr>
        <w:t xml:space="preserve">Deadly postcode lottery’ restricting new cancer treatments in England, doctors say. The </w:t>
      </w:r>
      <w:r w:rsidRPr="003E355B">
        <w:rPr>
          <w:rFonts w:cs="Arial"/>
          <w:i/>
          <w:iCs/>
          <w:szCs w:val="22"/>
          <w:lang w:val="en-GB"/>
        </w:rPr>
        <w:t xml:space="preserve">Guardian. </w:t>
      </w:r>
      <w:r w:rsidRPr="003E355B">
        <w:rPr>
          <w:rFonts w:cs="Arial"/>
          <w:szCs w:val="22"/>
          <w:lang w:val="en-GB"/>
        </w:rPr>
        <w:t xml:space="preserve">[Online] Available at: </w:t>
      </w:r>
      <w:hyperlink r:id="rId18">
        <w:r w:rsidRPr="003E355B">
          <w:rPr>
            <w:rFonts w:cs="Arial"/>
            <w:color w:val="1155CC"/>
            <w:szCs w:val="22"/>
            <w:u w:val="single"/>
            <w:lang w:val="en-GB"/>
          </w:rPr>
          <w:t>https://www.theguardian.com/society/2026/feb/01/deadly-postcode-lottery-restricting-new-cancer-treatments-in-england</w:t>
        </w:r>
      </w:hyperlink>
      <w:r w:rsidRPr="003E355B">
        <w:rPr>
          <w:rFonts w:cs="Arial"/>
          <w:szCs w:val="22"/>
          <w:lang w:val="en-GB"/>
        </w:rPr>
        <w:t xml:space="preserve"> Accessed 10th March 2026. </w:t>
      </w:r>
    </w:p>
    <w:p w14:paraId="2393E7D7" w14:textId="77777777" w:rsidR="00FD3D68" w:rsidRPr="003E355B" w:rsidRDefault="00FD3D68" w:rsidP="009824EC">
      <w:pPr>
        <w:rPr>
          <w:rFonts w:cs="Arial"/>
          <w:szCs w:val="22"/>
          <w:lang w:val="en-GB"/>
        </w:rPr>
      </w:pPr>
      <w:r w:rsidRPr="003E355B">
        <w:rPr>
          <w:rFonts w:cs="Arial"/>
          <w:szCs w:val="22"/>
          <w:lang w:val="en-GB"/>
        </w:rPr>
        <w:t xml:space="preserve">Cancer Research UK. 2026. </w:t>
      </w:r>
      <w:r w:rsidRPr="003E355B">
        <w:rPr>
          <w:rFonts w:cs="Arial"/>
          <w:i/>
          <w:iCs/>
          <w:szCs w:val="22"/>
          <w:lang w:val="en-GB"/>
        </w:rPr>
        <w:t xml:space="preserve">Online learning. </w:t>
      </w:r>
      <w:r w:rsidRPr="003E355B">
        <w:rPr>
          <w:rFonts w:cs="Arial"/>
          <w:szCs w:val="22"/>
          <w:lang w:val="en-GB"/>
        </w:rPr>
        <w:t xml:space="preserve">[Online]. Available at: </w:t>
      </w:r>
      <w:hyperlink r:id="rId19">
        <w:r w:rsidRPr="003E355B">
          <w:rPr>
            <w:rFonts w:cs="Arial"/>
            <w:color w:val="1155CC"/>
            <w:szCs w:val="22"/>
            <w:u w:val="single"/>
            <w:lang w:val="en-GB"/>
          </w:rPr>
          <w:t>https://www.cancerresearchuk.org/health-professional/learning-and-support/online-learning</w:t>
        </w:r>
      </w:hyperlink>
      <w:r w:rsidRPr="003E355B">
        <w:rPr>
          <w:rFonts w:cs="Arial"/>
          <w:szCs w:val="22"/>
          <w:lang w:val="en-GB"/>
        </w:rPr>
        <w:t xml:space="preserve"> Accessed 10th March 2026.</w:t>
      </w:r>
    </w:p>
    <w:p w14:paraId="7C31F526" w14:textId="77777777" w:rsidR="00FD3D68" w:rsidRPr="003E355B" w:rsidRDefault="00FD3D68" w:rsidP="009824EC">
      <w:pPr>
        <w:rPr>
          <w:rFonts w:cs="Arial"/>
          <w:szCs w:val="22"/>
          <w:lang w:val="en-GB"/>
        </w:rPr>
      </w:pPr>
      <w:proofErr w:type="spellStart"/>
      <w:r w:rsidRPr="003E355B">
        <w:rPr>
          <w:rFonts w:cs="Arial"/>
          <w:szCs w:val="22"/>
          <w:lang w:val="en-GB"/>
        </w:rPr>
        <w:t>Careology</w:t>
      </w:r>
      <w:proofErr w:type="spellEnd"/>
      <w:r w:rsidRPr="003E355B">
        <w:rPr>
          <w:rFonts w:cs="Arial"/>
          <w:szCs w:val="22"/>
          <w:lang w:val="en-GB"/>
        </w:rPr>
        <w:t xml:space="preserve">. 2026.  </w:t>
      </w:r>
      <w:proofErr w:type="spellStart"/>
      <w:r w:rsidRPr="003E355B">
        <w:rPr>
          <w:rFonts w:cs="Arial"/>
          <w:i/>
          <w:iCs/>
          <w:szCs w:val="22"/>
          <w:lang w:val="en-GB"/>
        </w:rPr>
        <w:t>Careology</w:t>
      </w:r>
      <w:proofErr w:type="spellEnd"/>
      <w:r w:rsidRPr="003E355B">
        <w:rPr>
          <w:rFonts w:cs="Arial"/>
          <w:i/>
          <w:iCs/>
          <w:szCs w:val="22"/>
          <w:lang w:val="en-GB"/>
        </w:rPr>
        <w:t xml:space="preserve"> launches tech-enabled cancer care navigation at Guy's and St Thomas’ NHS Foundation Trust. </w:t>
      </w:r>
      <w:r w:rsidRPr="003E355B">
        <w:rPr>
          <w:rFonts w:cs="Arial"/>
          <w:szCs w:val="22"/>
          <w:lang w:val="en-GB"/>
        </w:rPr>
        <w:t xml:space="preserve">[Online]. Available at: </w:t>
      </w:r>
      <w:hyperlink r:id="rId20">
        <w:r w:rsidRPr="003E355B">
          <w:rPr>
            <w:rFonts w:cs="Arial"/>
            <w:color w:val="1155CC"/>
            <w:szCs w:val="22"/>
            <w:u w:val="single"/>
            <w:lang w:val="en-GB"/>
          </w:rPr>
          <w:t>https://www.careology.health/en-us/resources/news/careology-and-boots-partnership-press-release</w:t>
        </w:r>
      </w:hyperlink>
      <w:r w:rsidRPr="003E355B">
        <w:rPr>
          <w:rFonts w:cs="Arial"/>
          <w:szCs w:val="22"/>
          <w:lang w:val="en-GB"/>
        </w:rPr>
        <w:t xml:space="preserve"> Accessed 10th March 2026.</w:t>
      </w:r>
    </w:p>
    <w:p w14:paraId="2396AF0A" w14:textId="77777777" w:rsidR="00FD3D68" w:rsidRPr="003E355B" w:rsidRDefault="00FD3D68" w:rsidP="009824EC">
      <w:pPr>
        <w:rPr>
          <w:rFonts w:cs="Arial"/>
          <w:szCs w:val="22"/>
          <w:lang w:val="en-GB"/>
        </w:rPr>
      </w:pPr>
      <w:r w:rsidRPr="003E355B">
        <w:rPr>
          <w:rFonts w:cs="Arial"/>
          <w:szCs w:val="22"/>
          <w:lang w:val="en-GB"/>
        </w:rPr>
        <w:t xml:space="preserve">Cheng, S.J., Bansal, A. and Veenstra, D.L. 2024. Productivity loss by cancer stage in patients newly diagnosed with hepatocellular carcinoma: A claims database analysis. </w:t>
      </w:r>
      <w:r w:rsidRPr="003E355B">
        <w:rPr>
          <w:rFonts w:cs="Arial"/>
          <w:i/>
          <w:iCs/>
          <w:szCs w:val="22"/>
          <w:lang w:val="en-GB"/>
        </w:rPr>
        <w:t xml:space="preserve">Journal of Managed Care &amp; Specialty Pharmacy,  </w:t>
      </w:r>
      <w:r w:rsidRPr="003E355B">
        <w:rPr>
          <w:rFonts w:cs="Arial"/>
          <w:szCs w:val="22"/>
          <w:lang w:val="en-GB"/>
        </w:rPr>
        <w:t xml:space="preserve">[E-Journal] 30(6), pp.572-580.  Available at: </w:t>
      </w:r>
      <w:hyperlink r:id="rId21">
        <w:r w:rsidRPr="003E355B">
          <w:rPr>
            <w:rFonts w:cs="Arial"/>
            <w:color w:val="1155CC"/>
            <w:szCs w:val="22"/>
            <w:u w:val="single"/>
            <w:lang w:val="en-GB"/>
          </w:rPr>
          <w:t>https://doi.org/10.18553/jmcp.2024.30.6.572</w:t>
        </w:r>
      </w:hyperlink>
      <w:r w:rsidRPr="003E355B">
        <w:rPr>
          <w:rFonts w:cs="Arial"/>
          <w:szCs w:val="22"/>
          <w:lang w:val="en-GB"/>
        </w:rPr>
        <w:t xml:space="preserve"> Accessed 10th March 2026. </w:t>
      </w:r>
    </w:p>
    <w:p w14:paraId="66C5CC40" w14:textId="77777777" w:rsidR="00FD3D68" w:rsidRPr="003E355B" w:rsidRDefault="00FD3D68" w:rsidP="009824EC">
      <w:pPr>
        <w:rPr>
          <w:rFonts w:cs="Arial"/>
          <w:szCs w:val="22"/>
          <w:lang w:val="en-GB"/>
        </w:rPr>
      </w:pPr>
      <w:r w:rsidRPr="003E355B">
        <w:rPr>
          <w:rFonts w:cs="Arial"/>
          <w:szCs w:val="22"/>
          <w:lang w:val="en-GB"/>
        </w:rPr>
        <w:t xml:space="preserve">ICR. 2026. </w:t>
      </w:r>
      <w:r w:rsidRPr="003E355B">
        <w:rPr>
          <w:rFonts w:cs="Arial"/>
          <w:i/>
          <w:iCs/>
          <w:szCs w:val="22"/>
          <w:lang w:val="en-GB"/>
        </w:rPr>
        <w:t xml:space="preserve">The London Cancer Hub. </w:t>
      </w:r>
      <w:r w:rsidRPr="003E355B">
        <w:rPr>
          <w:rFonts w:cs="Arial"/>
          <w:szCs w:val="22"/>
          <w:lang w:val="en-GB"/>
        </w:rPr>
        <w:t xml:space="preserve">Available at: </w:t>
      </w:r>
      <w:hyperlink r:id="rId22">
        <w:r w:rsidRPr="003E355B">
          <w:rPr>
            <w:rFonts w:cs="Arial"/>
            <w:color w:val="1155CC"/>
            <w:szCs w:val="22"/>
            <w:u w:val="single"/>
            <w:lang w:val="en-GB"/>
          </w:rPr>
          <w:t>https://www.icr.ac.uk/research-and-discoveries/other-strategic-partner-centres/london-cancer-hub</w:t>
        </w:r>
      </w:hyperlink>
      <w:r w:rsidRPr="003E355B">
        <w:rPr>
          <w:rFonts w:cs="Arial"/>
          <w:szCs w:val="22"/>
          <w:lang w:val="en-GB"/>
        </w:rPr>
        <w:t xml:space="preserve"> Accessed 10th March 2026. </w:t>
      </w:r>
    </w:p>
    <w:p w14:paraId="4D39A73D" w14:textId="77777777" w:rsidR="00FD3D68" w:rsidRPr="003E355B" w:rsidRDefault="00FD3D68" w:rsidP="009824EC">
      <w:pPr>
        <w:rPr>
          <w:rFonts w:cs="Arial"/>
          <w:szCs w:val="22"/>
          <w:lang w:val="en-GB"/>
        </w:rPr>
      </w:pPr>
      <w:r w:rsidRPr="003E355B">
        <w:rPr>
          <w:rFonts w:cs="Arial"/>
          <w:szCs w:val="22"/>
          <w:lang w:val="en-GB"/>
        </w:rPr>
        <w:lastRenderedPageBreak/>
        <w:t xml:space="preserve">Izumi, S., Mood, L., Velk, L., </w:t>
      </w:r>
      <w:proofErr w:type="spellStart"/>
      <w:r w:rsidRPr="003E355B">
        <w:rPr>
          <w:rFonts w:cs="Arial"/>
          <w:szCs w:val="22"/>
          <w:lang w:val="en-GB"/>
        </w:rPr>
        <w:t>Szper</w:t>
      </w:r>
      <w:proofErr w:type="spellEnd"/>
      <w:r w:rsidRPr="003E355B">
        <w:rPr>
          <w:rFonts w:cs="Arial"/>
          <w:szCs w:val="22"/>
          <w:lang w:val="en-GB"/>
        </w:rPr>
        <w:t xml:space="preserve">, C., Fifield, A., Ayala, D., Dawson, W.D. and Womack, D., 2025. Key components of chronic care management programs: qualitative descriptions of care managers’ practice. </w:t>
      </w:r>
      <w:r w:rsidRPr="003E355B">
        <w:rPr>
          <w:rFonts w:cs="Arial"/>
          <w:i/>
          <w:iCs/>
          <w:szCs w:val="22"/>
          <w:lang w:val="en-GB"/>
        </w:rPr>
        <w:t>BMC health services research,</w:t>
      </w:r>
      <w:r w:rsidRPr="003E355B">
        <w:rPr>
          <w:rFonts w:cs="Arial"/>
          <w:szCs w:val="22"/>
          <w:lang w:val="en-GB"/>
        </w:rPr>
        <w:t xml:space="preserve"> [E-Journal] 25(1), p.1542. [Online]. Available at: </w:t>
      </w:r>
      <w:hyperlink r:id="rId23">
        <w:r w:rsidRPr="003E355B">
          <w:rPr>
            <w:rFonts w:cs="Arial"/>
            <w:color w:val="1155CC"/>
            <w:szCs w:val="22"/>
            <w:u w:val="single"/>
            <w:lang w:val="en-GB"/>
          </w:rPr>
          <w:t>https://doi.org/10.1186/s12913-025-13788-1</w:t>
        </w:r>
      </w:hyperlink>
      <w:r w:rsidRPr="003E355B">
        <w:rPr>
          <w:rFonts w:cs="Arial"/>
          <w:szCs w:val="22"/>
          <w:lang w:val="en-GB"/>
        </w:rPr>
        <w:t xml:space="preserve"> Accessed 10th March 2026.</w:t>
      </w:r>
    </w:p>
    <w:p w14:paraId="37D1AFE5" w14:textId="77777777" w:rsidR="00FD3D68" w:rsidRPr="003E355B" w:rsidRDefault="00FD3D68" w:rsidP="009824EC">
      <w:pPr>
        <w:rPr>
          <w:rFonts w:cs="Arial"/>
          <w:szCs w:val="22"/>
          <w:lang w:val="en-GB"/>
        </w:rPr>
      </w:pPr>
      <w:r w:rsidRPr="003E355B">
        <w:rPr>
          <w:rFonts w:cs="Arial"/>
          <w:szCs w:val="22"/>
          <w:lang w:val="en-GB"/>
        </w:rPr>
        <w:t xml:space="preserve">Kale, S., Hirani, S., Vardhan, S., Mishra, A., </w:t>
      </w:r>
      <w:proofErr w:type="spellStart"/>
      <w:r w:rsidRPr="003E355B">
        <w:rPr>
          <w:rFonts w:cs="Arial"/>
          <w:szCs w:val="22"/>
          <w:lang w:val="en-GB"/>
        </w:rPr>
        <w:t>Ghode</w:t>
      </w:r>
      <w:proofErr w:type="spellEnd"/>
      <w:r w:rsidRPr="003E355B">
        <w:rPr>
          <w:rFonts w:cs="Arial"/>
          <w:szCs w:val="22"/>
          <w:lang w:val="en-GB"/>
        </w:rPr>
        <w:t xml:space="preserve">, D.B., Prasad, R. and Wanjari, M., 2023. Addressing cancer disparities through community engagement: lessons and best practices. </w:t>
      </w:r>
      <w:r w:rsidRPr="003E355B">
        <w:rPr>
          <w:rFonts w:cs="Arial"/>
          <w:i/>
          <w:iCs/>
          <w:szCs w:val="22"/>
          <w:lang w:val="en-GB"/>
        </w:rPr>
        <w:t>Cureus</w:t>
      </w:r>
      <w:r w:rsidRPr="003E355B">
        <w:rPr>
          <w:rFonts w:cs="Arial"/>
          <w:szCs w:val="22"/>
          <w:lang w:val="en-GB"/>
        </w:rPr>
        <w:t xml:space="preserve">, [E-journal] 15(8). Available at: </w:t>
      </w:r>
      <w:hyperlink r:id="rId24">
        <w:r w:rsidRPr="003E355B">
          <w:rPr>
            <w:rFonts w:cs="Arial"/>
            <w:color w:val="1155CC"/>
            <w:szCs w:val="22"/>
            <w:u w:val="single"/>
            <w:lang w:val="en-GB"/>
          </w:rPr>
          <w:t>https://doi.org/10.7759/cureus.43445</w:t>
        </w:r>
      </w:hyperlink>
      <w:r w:rsidRPr="003E355B">
        <w:rPr>
          <w:rFonts w:cs="Arial"/>
          <w:szCs w:val="22"/>
          <w:lang w:val="en-GB"/>
        </w:rPr>
        <w:t xml:space="preserve"> Accessed 10th March 2026.</w:t>
      </w:r>
    </w:p>
    <w:p w14:paraId="0255AAC7" w14:textId="77777777" w:rsidR="00FD3D68" w:rsidRPr="003E355B" w:rsidRDefault="00FD3D68" w:rsidP="009824EC">
      <w:pPr>
        <w:rPr>
          <w:rFonts w:cs="Arial"/>
          <w:szCs w:val="22"/>
          <w:lang w:val="en-GB"/>
        </w:rPr>
      </w:pPr>
      <w:r w:rsidRPr="003E355B">
        <w:rPr>
          <w:rFonts w:cs="Arial"/>
          <w:szCs w:val="22"/>
          <w:lang w:val="en-GB"/>
        </w:rPr>
        <w:t xml:space="preserve">Le Boutillier, C., Jeyasingh-Jacob, J., Jones, L., King, A., Archer, S. and Urch, C., 2023. Improving personalised care and support planning for people living with treatable-but-not-curable cancer. </w:t>
      </w:r>
      <w:r w:rsidRPr="003E355B">
        <w:rPr>
          <w:rFonts w:cs="Arial"/>
          <w:i/>
          <w:iCs/>
          <w:szCs w:val="22"/>
          <w:lang w:val="en-GB"/>
        </w:rPr>
        <w:t>BMJ Open Quality,</w:t>
      </w:r>
      <w:r w:rsidRPr="003E355B">
        <w:rPr>
          <w:rFonts w:cs="Arial"/>
          <w:szCs w:val="22"/>
          <w:lang w:val="en-GB"/>
        </w:rPr>
        <w:t xml:space="preserve"> [E-Journal] 12(3). Available at: </w:t>
      </w:r>
      <w:hyperlink r:id="rId25">
        <w:r w:rsidRPr="003E355B">
          <w:rPr>
            <w:rFonts w:cs="Arial"/>
            <w:color w:val="1155CC"/>
            <w:szCs w:val="22"/>
            <w:u w:val="single"/>
            <w:lang w:val="en-GB"/>
          </w:rPr>
          <w:t>https://doi.org/10.1136/bmjoq-2023-002322</w:t>
        </w:r>
      </w:hyperlink>
      <w:r w:rsidRPr="003E355B">
        <w:rPr>
          <w:rFonts w:cs="Arial"/>
          <w:szCs w:val="22"/>
          <w:lang w:val="en-GB"/>
        </w:rPr>
        <w:t xml:space="preserve"> Accessed 10th March 2026. </w:t>
      </w:r>
    </w:p>
    <w:p w14:paraId="2B854BD1" w14:textId="77777777" w:rsidR="00FD3D68" w:rsidRPr="003E355B" w:rsidRDefault="00FD3D68" w:rsidP="009824EC">
      <w:pPr>
        <w:rPr>
          <w:rFonts w:cs="Arial"/>
          <w:szCs w:val="22"/>
          <w:lang w:val="en-GB"/>
        </w:rPr>
      </w:pPr>
      <w:r w:rsidRPr="003E355B">
        <w:rPr>
          <w:rFonts w:cs="Arial"/>
          <w:szCs w:val="22"/>
          <w:lang w:val="en-GB"/>
        </w:rPr>
        <w:t xml:space="preserve">Le Boutillier, C., Jeyasingh-Jacob, J., Jones, L., King, A., Archer, S. and Urch, C., 2023. Improving personalised care and support planning for people living with treatable-but-not-curable cancer. </w:t>
      </w:r>
      <w:r w:rsidRPr="003E355B">
        <w:rPr>
          <w:rFonts w:cs="Arial"/>
          <w:i/>
          <w:iCs/>
          <w:szCs w:val="22"/>
          <w:lang w:val="en-GB"/>
        </w:rPr>
        <w:t>BMJ Open Quality</w:t>
      </w:r>
      <w:r w:rsidRPr="003E355B">
        <w:rPr>
          <w:rFonts w:cs="Arial"/>
          <w:szCs w:val="22"/>
          <w:lang w:val="en-GB"/>
        </w:rPr>
        <w:t xml:space="preserve">, [E-Journal] 12(3). Available at: </w:t>
      </w:r>
      <w:hyperlink r:id="rId26" w:history="1">
        <w:r w:rsidRPr="003E355B">
          <w:rPr>
            <w:rStyle w:val="Hyperlink"/>
            <w:rFonts w:cs="Arial"/>
            <w:szCs w:val="22"/>
            <w:lang w:val="en-GB"/>
          </w:rPr>
          <w:t>https://doi.org/10.1136/bmjoq-2023-002322 Accessed 10th March 2026</w:t>
        </w:r>
      </w:hyperlink>
      <w:r w:rsidRPr="003E355B">
        <w:rPr>
          <w:rFonts w:cs="Arial"/>
          <w:szCs w:val="22"/>
          <w:lang w:val="en-GB"/>
        </w:rPr>
        <w:t xml:space="preserve">. </w:t>
      </w:r>
    </w:p>
    <w:p w14:paraId="33BA5B42" w14:textId="77777777" w:rsidR="00FD3D68" w:rsidRPr="003E355B" w:rsidRDefault="00FD3D68" w:rsidP="009824EC">
      <w:pPr>
        <w:rPr>
          <w:rFonts w:cs="Arial"/>
          <w:szCs w:val="22"/>
          <w:lang w:val="en-GB"/>
        </w:rPr>
      </w:pPr>
      <w:r w:rsidRPr="003E355B">
        <w:rPr>
          <w:rFonts w:cs="Arial"/>
          <w:szCs w:val="22"/>
          <w:lang w:val="en-GB"/>
        </w:rPr>
        <w:t xml:space="preserve">Liu, B., Tian, H. and Momeni, M.R., 2025. The interplay of exercise and green tea: a new road in cancer therapy. </w:t>
      </w:r>
      <w:r w:rsidRPr="003E355B">
        <w:rPr>
          <w:rFonts w:cs="Arial"/>
          <w:i/>
          <w:iCs/>
          <w:szCs w:val="22"/>
          <w:lang w:val="en-GB"/>
        </w:rPr>
        <w:t>Cancer Cell International,</w:t>
      </w:r>
      <w:r w:rsidRPr="003E355B">
        <w:rPr>
          <w:rFonts w:cs="Arial"/>
          <w:szCs w:val="22"/>
          <w:lang w:val="en-GB"/>
        </w:rPr>
        <w:t xml:space="preserve"> [E-journal] 25(1), p.6. Available at: </w:t>
      </w:r>
      <w:hyperlink r:id="rId27">
        <w:r w:rsidRPr="003E355B">
          <w:rPr>
            <w:rFonts w:cs="Arial"/>
            <w:color w:val="1155CC"/>
            <w:szCs w:val="22"/>
            <w:u w:val="single"/>
            <w:lang w:val="en-GB"/>
          </w:rPr>
          <w:t>https://doi.org/10.1186/s12935-024-03632-7</w:t>
        </w:r>
      </w:hyperlink>
      <w:r w:rsidRPr="003E355B">
        <w:rPr>
          <w:rFonts w:cs="Arial"/>
          <w:szCs w:val="22"/>
          <w:lang w:val="en-GB"/>
        </w:rPr>
        <w:t xml:space="preserve"> Accessed 10th March 2026. </w:t>
      </w:r>
    </w:p>
    <w:p w14:paraId="0F4BC4A7" w14:textId="77777777" w:rsidR="00FD3D68" w:rsidRPr="003E355B" w:rsidRDefault="00FD3D68" w:rsidP="009824EC">
      <w:pPr>
        <w:rPr>
          <w:rFonts w:cs="Arial"/>
          <w:szCs w:val="22"/>
          <w:lang w:val="en-GB"/>
        </w:rPr>
      </w:pPr>
      <w:r w:rsidRPr="003E355B">
        <w:rPr>
          <w:rFonts w:cs="Arial"/>
          <w:szCs w:val="22"/>
          <w:lang w:val="en-GB"/>
        </w:rPr>
        <w:t xml:space="preserve">London. GOV. 2025. </w:t>
      </w:r>
      <w:r w:rsidRPr="003E355B">
        <w:rPr>
          <w:rFonts w:cs="Arial"/>
          <w:i/>
          <w:iCs/>
          <w:szCs w:val="22"/>
          <w:lang w:val="en-GB"/>
        </w:rPr>
        <w:t xml:space="preserve">Cancer Care. </w:t>
      </w:r>
      <w:r w:rsidRPr="003E355B">
        <w:rPr>
          <w:rFonts w:cs="Arial"/>
          <w:szCs w:val="22"/>
          <w:lang w:val="en-GB"/>
        </w:rPr>
        <w:t xml:space="preserve">[Online] Available at: </w:t>
      </w:r>
      <w:hyperlink r:id="rId28">
        <w:r w:rsidRPr="003E355B">
          <w:rPr>
            <w:rFonts w:cs="Arial"/>
            <w:color w:val="1155CC"/>
            <w:szCs w:val="22"/>
            <w:u w:val="single"/>
            <w:lang w:val="en-GB"/>
          </w:rPr>
          <w:t>https://www.london.gov.uk/who-we-are/what-london-assembly-does/questions-mayor/find-an-answer/cancer-care</w:t>
        </w:r>
      </w:hyperlink>
      <w:r w:rsidRPr="003E355B">
        <w:rPr>
          <w:rFonts w:cs="Arial"/>
          <w:szCs w:val="22"/>
          <w:lang w:val="en-GB"/>
        </w:rPr>
        <w:t xml:space="preserve"> Accessed 10th March 2026. </w:t>
      </w:r>
    </w:p>
    <w:p w14:paraId="68C3EDB1" w14:textId="77777777" w:rsidR="00FD3D68" w:rsidRPr="003E355B" w:rsidRDefault="00FD3D68" w:rsidP="009824EC">
      <w:pPr>
        <w:rPr>
          <w:rFonts w:cs="Arial"/>
          <w:szCs w:val="22"/>
          <w:lang w:val="en-GB"/>
        </w:rPr>
      </w:pPr>
      <w:r w:rsidRPr="003E355B">
        <w:rPr>
          <w:rFonts w:cs="Arial"/>
          <w:szCs w:val="22"/>
          <w:lang w:val="en-GB"/>
        </w:rPr>
        <w:t xml:space="preserve">López-Vallejo, D., Pérez, C.M., González-Sepúlveda, L. and Soto-Salgado, M. 2025. Examining Health-Related Quality of Life in Cancer Survivors: Cross-Sectional Associations with Comorbidities, Navigation Services Use, and Perceived Social Support. </w:t>
      </w:r>
      <w:r w:rsidRPr="003E355B">
        <w:rPr>
          <w:rFonts w:cs="Arial"/>
          <w:i/>
          <w:iCs/>
          <w:szCs w:val="22"/>
          <w:lang w:val="en-GB"/>
        </w:rPr>
        <w:t xml:space="preserve">Cancers, </w:t>
      </w:r>
      <w:r w:rsidRPr="003E355B">
        <w:rPr>
          <w:rFonts w:cs="Arial"/>
          <w:szCs w:val="22"/>
          <w:lang w:val="en-GB"/>
        </w:rPr>
        <w:t xml:space="preserve">[E-Journal] 17(23), p.3784. Available at: </w:t>
      </w:r>
      <w:hyperlink r:id="rId29">
        <w:r w:rsidRPr="003E355B">
          <w:rPr>
            <w:rFonts w:cs="Arial"/>
            <w:color w:val="1155CC"/>
            <w:szCs w:val="22"/>
            <w:u w:val="single"/>
            <w:lang w:val="en-GB"/>
          </w:rPr>
          <w:t>https://doi.org/10.3390/cancers17233784</w:t>
        </w:r>
      </w:hyperlink>
      <w:r w:rsidRPr="003E355B">
        <w:rPr>
          <w:rFonts w:cs="Arial"/>
          <w:szCs w:val="22"/>
          <w:lang w:val="en-GB"/>
        </w:rPr>
        <w:t xml:space="preserve"> Accessed 10th March 2026. </w:t>
      </w:r>
    </w:p>
    <w:p w14:paraId="3F8293E4" w14:textId="77777777" w:rsidR="00FD3D68" w:rsidRPr="003E355B" w:rsidRDefault="00FD3D68" w:rsidP="009824EC">
      <w:pPr>
        <w:rPr>
          <w:rFonts w:cs="Arial"/>
          <w:szCs w:val="22"/>
          <w:lang w:val="en-GB"/>
        </w:rPr>
      </w:pPr>
      <w:r w:rsidRPr="003E355B">
        <w:rPr>
          <w:rFonts w:cs="Arial"/>
          <w:szCs w:val="22"/>
          <w:lang w:val="en-GB"/>
        </w:rPr>
        <w:t xml:space="preserve">Marino, P., Mininni, M., Deiana, G., Marino, G., </w:t>
      </w:r>
      <w:proofErr w:type="spellStart"/>
      <w:r w:rsidRPr="003E355B">
        <w:rPr>
          <w:rFonts w:cs="Arial"/>
          <w:szCs w:val="22"/>
          <w:lang w:val="en-GB"/>
        </w:rPr>
        <w:t>Divella</w:t>
      </w:r>
      <w:proofErr w:type="spellEnd"/>
      <w:r w:rsidRPr="003E355B">
        <w:rPr>
          <w:rFonts w:cs="Arial"/>
          <w:szCs w:val="22"/>
          <w:lang w:val="en-GB"/>
        </w:rPr>
        <w:t xml:space="preserve">, R., Bochicchio, I., Giuliano, A., Lapadula, S., </w:t>
      </w:r>
      <w:proofErr w:type="spellStart"/>
      <w:r w:rsidRPr="003E355B">
        <w:rPr>
          <w:rFonts w:cs="Arial"/>
          <w:szCs w:val="22"/>
          <w:lang w:val="en-GB"/>
        </w:rPr>
        <w:t>Lettini</w:t>
      </w:r>
      <w:proofErr w:type="spellEnd"/>
      <w:r w:rsidRPr="003E355B">
        <w:rPr>
          <w:rFonts w:cs="Arial"/>
          <w:szCs w:val="22"/>
          <w:lang w:val="en-GB"/>
        </w:rPr>
        <w:t xml:space="preserve">, A.R. and Sanseverino, F. 2024. Healthy lifestyle and cancer risk: modifiable risk factors to prevent cancer. </w:t>
      </w:r>
      <w:r w:rsidRPr="003E355B">
        <w:rPr>
          <w:rFonts w:cs="Arial"/>
          <w:i/>
          <w:iCs/>
          <w:szCs w:val="22"/>
          <w:lang w:val="en-GB"/>
        </w:rPr>
        <w:t>Nutrients,</w:t>
      </w:r>
      <w:r w:rsidRPr="003E355B">
        <w:rPr>
          <w:rFonts w:cs="Arial"/>
          <w:szCs w:val="22"/>
          <w:lang w:val="en-GB"/>
        </w:rPr>
        <w:t xml:space="preserve"> [E-Journal] 16(6), p.800. Available at: </w:t>
      </w:r>
      <w:hyperlink r:id="rId30">
        <w:r w:rsidRPr="003E355B">
          <w:rPr>
            <w:rFonts w:cs="Arial"/>
            <w:color w:val="1155CC"/>
            <w:szCs w:val="22"/>
            <w:u w:val="single"/>
            <w:lang w:val="en-GB"/>
          </w:rPr>
          <w:t>https://doi.org/10.3390/nu16060800</w:t>
        </w:r>
      </w:hyperlink>
      <w:r w:rsidRPr="003E355B">
        <w:rPr>
          <w:rFonts w:cs="Arial"/>
          <w:szCs w:val="22"/>
          <w:lang w:val="en-GB"/>
        </w:rPr>
        <w:t xml:space="preserve"> Accessed 10th March 2026. </w:t>
      </w:r>
    </w:p>
    <w:p w14:paraId="0F705D95" w14:textId="77777777" w:rsidR="00FD3D68" w:rsidRPr="003E355B" w:rsidRDefault="00FD3D68" w:rsidP="009824EC">
      <w:pPr>
        <w:rPr>
          <w:rFonts w:cs="Arial"/>
          <w:szCs w:val="22"/>
          <w:lang w:val="en-GB"/>
        </w:rPr>
      </w:pPr>
      <w:r w:rsidRPr="003E355B">
        <w:rPr>
          <w:rFonts w:cs="Arial"/>
          <w:szCs w:val="22"/>
          <w:lang w:val="en-GB"/>
        </w:rPr>
        <w:t>NHS. 2025.</w:t>
      </w:r>
      <w:r w:rsidRPr="003E355B">
        <w:rPr>
          <w:rFonts w:cs="Arial"/>
          <w:i/>
          <w:iCs/>
          <w:szCs w:val="22"/>
          <w:lang w:val="en-GB"/>
        </w:rPr>
        <w:t xml:space="preserve"> National cancer waiting times monitoring dataset guidance. </w:t>
      </w:r>
      <w:r w:rsidRPr="003E355B">
        <w:rPr>
          <w:rFonts w:cs="Arial"/>
          <w:szCs w:val="22"/>
          <w:lang w:val="en-GB"/>
        </w:rPr>
        <w:t xml:space="preserve">[Online]. Available at: </w:t>
      </w:r>
      <w:hyperlink r:id="rId31">
        <w:r w:rsidRPr="003E355B">
          <w:rPr>
            <w:rFonts w:cs="Arial"/>
            <w:color w:val="1155CC"/>
            <w:szCs w:val="22"/>
            <w:u w:val="single"/>
            <w:lang w:val="en-GB"/>
          </w:rPr>
          <w:t>https://www.england.nhs.uk/long-read/national-cancer-waiting-times-monitoring-dataset-guidance/</w:t>
        </w:r>
      </w:hyperlink>
      <w:r w:rsidRPr="003E355B">
        <w:rPr>
          <w:rFonts w:cs="Arial"/>
          <w:szCs w:val="22"/>
          <w:lang w:val="en-GB"/>
        </w:rPr>
        <w:t xml:space="preserve"> Accessed 10th March 2026. </w:t>
      </w:r>
    </w:p>
    <w:p w14:paraId="64C2E91B" w14:textId="77777777" w:rsidR="00FD3D68" w:rsidRPr="003E355B" w:rsidRDefault="00FD3D68" w:rsidP="009824EC">
      <w:pPr>
        <w:rPr>
          <w:rFonts w:cs="Arial"/>
          <w:color w:val="222222"/>
          <w:szCs w:val="22"/>
          <w:highlight w:val="white"/>
          <w:lang w:val="en-GB"/>
        </w:rPr>
      </w:pPr>
      <w:r w:rsidRPr="003E355B">
        <w:rPr>
          <w:rFonts w:cs="Arial"/>
          <w:szCs w:val="22"/>
          <w:lang w:val="en-GB"/>
        </w:rPr>
        <w:t xml:space="preserve">NHS. 2025j. </w:t>
      </w:r>
      <w:r w:rsidRPr="003E355B">
        <w:rPr>
          <w:rFonts w:cs="Arial"/>
          <w:i/>
          <w:iCs/>
          <w:szCs w:val="22"/>
          <w:lang w:val="en-GB"/>
        </w:rPr>
        <w:t xml:space="preserve">Comprehensive model of personalised care. </w:t>
      </w:r>
      <w:r w:rsidRPr="003E355B">
        <w:rPr>
          <w:rFonts w:cs="Arial"/>
          <w:szCs w:val="22"/>
          <w:lang w:val="en-GB"/>
        </w:rPr>
        <w:t xml:space="preserve">[Online]. Available at: </w:t>
      </w:r>
      <w:hyperlink r:id="rId32">
        <w:r w:rsidRPr="003E355B">
          <w:rPr>
            <w:rFonts w:cs="Arial"/>
            <w:color w:val="1155CC"/>
            <w:szCs w:val="22"/>
            <w:highlight w:val="white"/>
            <w:u w:val="single"/>
            <w:lang w:val="en-GB"/>
          </w:rPr>
          <w:t>https://www.england.nhs.uk/personalisedcare/comprehensive-model-of-personalised-care/</w:t>
        </w:r>
      </w:hyperlink>
      <w:r w:rsidRPr="003E355B">
        <w:rPr>
          <w:rFonts w:cs="Arial"/>
          <w:color w:val="222222"/>
          <w:szCs w:val="22"/>
          <w:highlight w:val="white"/>
          <w:lang w:val="en-GB"/>
        </w:rPr>
        <w:t xml:space="preserve"> </w:t>
      </w:r>
      <w:r w:rsidRPr="003E355B">
        <w:rPr>
          <w:rFonts w:cs="Arial"/>
          <w:szCs w:val="22"/>
          <w:lang w:val="en-GB"/>
        </w:rPr>
        <w:t xml:space="preserve"> Accessed 10th March 2026.</w:t>
      </w:r>
      <w:r w:rsidRPr="003E355B">
        <w:rPr>
          <w:rFonts w:cs="Arial"/>
          <w:color w:val="222222"/>
          <w:szCs w:val="22"/>
          <w:highlight w:val="white"/>
          <w:lang w:val="en-GB"/>
        </w:rPr>
        <w:t xml:space="preserve"> </w:t>
      </w:r>
    </w:p>
    <w:p w14:paraId="247591B1" w14:textId="77777777" w:rsidR="00FD3D68" w:rsidRPr="003E355B" w:rsidRDefault="00FD3D68" w:rsidP="009824EC">
      <w:pPr>
        <w:rPr>
          <w:rFonts w:cs="Arial"/>
          <w:color w:val="222222"/>
          <w:szCs w:val="22"/>
          <w:highlight w:val="white"/>
          <w:lang w:val="en-GB"/>
        </w:rPr>
      </w:pPr>
      <w:r w:rsidRPr="003E355B">
        <w:rPr>
          <w:rFonts w:cs="Arial"/>
          <w:szCs w:val="22"/>
          <w:lang w:val="en-GB"/>
        </w:rPr>
        <w:t xml:space="preserve">NHS. 2025k. </w:t>
      </w:r>
      <w:r w:rsidRPr="003E355B">
        <w:rPr>
          <w:rFonts w:cs="Arial"/>
          <w:i/>
          <w:iCs/>
          <w:szCs w:val="22"/>
          <w:lang w:val="en-GB"/>
        </w:rPr>
        <w:t xml:space="preserve">Comprehensive model of personalised care. </w:t>
      </w:r>
      <w:r w:rsidRPr="003E355B">
        <w:rPr>
          <w:rFonts w:cs="Arial"/>
          <w:szCs w:val="22"/>
          <w:lang w:val="en-GB"/>
        </w:rPr>
        <w:t xml:space="preserve">[Online]. Available at: </w:t>
      </w:r>
      <w:hyperlink r:id="rId33" w:anchor=":~:text=The%20model%20includes%20six%20evidence%2Dbased%20components%20or,It%20also%20builds%20on%20existing%20personalized%20approaches">
        <w:r w:rsidRPr="003E355B">
          <w:rPr>
            <w:rFonts w:cs="Arial"/>
            <w:color w:val="1155CC"/>
            <w:szCs w:val="22"/>
            <w:highlight w:val="white"/>
            <w:u w:val="single"/>
            <w:lang w:val="en-GB"/>
          </w:rPr>
          <w:t>https://www.england.nhs.uk/personalisedcare/comprehensive-model-of-personalised-care/</w:t>
        </w:r>
      </w:hyperlink>
      <w:r w:rsidRPr="003E355B">
        <w:rPr>
          <w:rFonts w:cs="Arial"/>
          <w:szCs w:val="22"/>
          <w:lang w:val="en-GB"/>
        </w:rPr>
        <w:t xml:space="preserve"> Accessed 10th March 2026.</w:t>
      </w:r>
      <w:r w:rsidRPr="003E355B">
        <w:rPr>
          <w:rFonts w:cs="Arial"/>
          <w:color w:val="222222"/>
          <w:szCs w:val="22"/>
          <w:highlight w:val="white"/>
          <w:lang w:val="en-GB"/>
        </w:rPr>
        <w:t xml:space="preserve"> </w:t>
      </w:r>
    </w:p>
    <w:p w14:paraId="4D6307D2" w14:textId="77777777" w:rsidR="00FD3D68" w:rsidRPr="003E355B" w:rsidRDefault="00FD3D68" w:rsidP="009824EC">
      <w:pPr>
        <w:rPr>
          <w:rFonts w:cs="Arial"/>
          <w:color w:val="222222"/>
          <w:szCs w:val="22"/>
          <w:highlight w:val="white"/>
          <w:lang w:val="en-GB"/>
        </w:rPr>
      </w:pPr>
      <w:r w:rsidRPr="003E355B">
        <w:rPr>
          <w:rFonts w:cs="Arial"/>
          <w:szCs w:val="22"/>
          <w:lang w:val="en-GB"/>
        </w:rPr>
        <w:t xml:space="preserve">NHS. 2025l. </w:t>
      </w:r>
      <w:r w:rsidRPr="003E355B">
        <w:rPr>
          <w:rFonts w:cs="Arial"/>
          <w:i/>
          <w:iCs/>
          <w:szCs w:val="22"/>
          <w:lang w:val="en-GB"/>
        </w:rPr>
        <w:t>Personal health budgets for palliative and end of life care.</w:t>
      </w:r>
      <w:r w:rsidRPr="003E355B">
        <w:rPr>
          <w:rFonts w:cs="Arial"/>
          <w:szCs w:val="22"/>
          <w:lang w:val="en-GB"/>
        </w:rPr>
        <w:t xml:space="preserve"> [Online]. Available at: </w:t>
      </w:r>
      <w:hyperlink r:id="rId34">
        <w:r w:rsidRPr="003E355B">
          <w:rPr>
            <w:rFonts w:cs="Arial"/>
            <w:color w:val="1155CC"/>
            <w:szCs w:val="22"/>
            <w:highlight w:val="white"/>
            <w:u w:val="single"/>
            <w:lang w:val="en-GB"/>
          </w:rPr>
          <w:t>https://www.england.nhs.uk/personalisedcare/personal-health-budgets/personal-health-budgets-in-end-of-life-care/</w:t>
        </w:r>
      </w:hyperlink>
      <w:r w:rsidRPr="003E355B">
        <w:rPr>
          <w:rFonts w:cs="Arial"/>
          <w:color w:val="222222"/>
          <w:szCs w:val="22"/>
          <w:highlight w:val="white"/>
          <w:lang w:val="en-GB"/>
        </w:rPr>
        <w:t xml:space="preserve"> </w:t>
      </w:r>
      <w:r w:rsidRPr="003E355B">
        <w:rPr>
          <w:rFonts w:cs="Arial"/>
          <w:szCs w:val="22"/>
          <w:lang w:val="en-GB"/>
        </w:rPr>
        <w:t>Accessed 10th March 2026.</w:t>
      </w:r>
      <w:r w:rsidRPr="003E355B">
        <w:rPr>
          <w:rFonts w:cs="Arial"/>
          <w:color w:val="222222"/>
          <w:szCs w:val="22"/>
          <w:highlight w:val="white"/>
          <w:lang w:val="en-GB"/>
        </w:rPr>
        <w:t xml:space="preserve"> </w:t>
      </w:r>
    </w:p>
    <w:p w14:paraId="6B2FD8EE" w14:textId="77777777" w:rsidR="00FD3D68" w:rsidRPr="003E355B" w:rsidRDefault="00FD3D68" w:rsidP="009824EC">
      <w:pPr>
        <w:rPr>
          <w:rFonts w:cs="Arial"/>
          <w:szCs w:val="22"/>
          <w:lang w:val="en-GB"/>
        </w:rPr>
      </w:pPr>
      <w:r w:rsidRPr="003E355B">
        <w:rPr>
          <w:rFonts w:cs="Arial"/>
          <w:szCs w:val="22"/>
          <w:lang w:val="en-GB"/>
        </w:rPr>
        <w:t xml:space="preserve">NHS. 2026. </w:t>
      </w:r>
      <w:r w:rsidRPr="003E355B">
        <w:rPr>
          <w:rFonts w:cs="Arial"/>
          <w:i/>
          <w:iCs/>
          <w:szCs w:val="22"/>
          <w:lang w:val="en-GB"/>
        </w:rPr>
        <w:t xml:space="preserve">Examples of Long Term Conditions. </w:t>
      </w:r>
      <w:r w:rsidRPr="003E355B">
        <w:rPr>
          <w:rFonts w:cs="Arial"/>
          <w:szCs w:val="22"/>
          <w:lang w:val="en-GB"/>
        </w:rPr>
        <w:t xml:space="preserve">[Online] Available at: </w:t>
      </w:r>
      <w:hyperlink r:id="rId35">
        <w:r w:rsidRPr="003E355B">
          <w:rPr>
            <w:rFonts w:cs="Arial"/>
            <w:color w:val="1155CC"/>
            <w:szCs w:val="22"/>
            <w:u w:val="single"/>
            <w:lang w:val="en-GB"/>
          </w:rPr>
          <w:t>https://ashtonmedicalpractice.scot.nhs.uk/clinics-and-services/services/long-term-conditions/long-term-conditions/</w:t>
        </w:r>
      </w:hyperlink>
      <w:r w:rsidRPr="003E355B">
        <w:rPr>
          <w:rFonts w:cs="Arial"/>
          <w:szCs w:val="22"/>
          <w:lang w:val="en-GB"/>
        </w:rPr>
        <w:t xml:space="preserve"> Accessed 10th March 2026. </w:t>
      </w:r>
    </w:p>
    <w:p w14:paraId="25A213E8" w14:textId="77777777" w:rsidR="00FD3D68" w:rsidRPr="003E355B" w:rsidRDefault="00FD3D68" w:rsidP="009824EC">
      <w:pPr>
        <w:rPr>
          <w:rFonts w:cs="Arial"/>
          <w:szCs w:val="22"/>
          <w:lang w:val="en-GB"/>
        </w:rPr>
      </w:pPr>
      <w:r w:rsidRPr="003E355B">
        <w:rPr>
          <w:rFonts w:cs="Arial"/>
          <w:szCs w:val="22"/>
          <w:lang w:val="en-GB"/>
        </w:rPr>
        <w:t xml:space="preserve">NHS. 2026a. </w:t>
      </w:r>
      <w:r w:rsidRPr="003E355B">
        <w:rPr>
          <w:rFonts w:cs="Arial"/>
          <w:i/>
          <w:iCs/>
          <w:szCs w:val="22"/>
          <w:lang w:val="en-GB"/>
        </w:rPr>
        <w:t xml:space="preserve">North Central London. </w:t>
      </w:r>
      <w:r w:rsidRPr="003E355B">
        <w:rPr>
          <w:rFonts w:cs="Arial"/>
          <w:szCs w:val="22"/>
          <w:lang w:val="en-GB"/>
        </w:rPr>
        <w:t xml:space="preserve">[Online] Available at: </w:t>
      </w:r>
      <w:hyperlink r:id="rId36">
        <w:r w:rsidRPr="003E355B">
          <w:rPr>
            <w:rFonts w:cs="Arial"/>
            <w:color w:val="1155CC"/>
            <w:szCs w:val="22"/>
            <w:u w:val="single"/>
            <w:lang w:val="en-GB"/>
          </w:rPr>
          <w:t>https://www.nclcanceralliance.nhs.uk/</w:t>
        </w:r>
      </w:hyperlink>
      <w:r w:rsidRPr="003E355B">
        <w:rPr>
          <w:rFonts w:cs="Arial"/>
          <w:szCs w:val="22"/>
          <w:lang w:val="en-GB"/>
        </w:rPr>
        <w:t xml:space="preserve"> Accessed 10th March 2026. </w:t>
      </w:r>
    </w:p>
    <w:p w14:paraId="55E25EE8" w14:textId="77777777" w:rsidR="00FD3D68" w:rsidRPr="003E355B" w:rsidRDefault="00FD3D68" w:rsidP="009824EC">
      <w:pPr>
        <w:rPr>
          <w:rFonts w:cs="Arial"/>
          <w:szCs w:val="22"/>
          <w:lang w:val="en-GB"/>
        </w:rPr>
      </w:pPr>
      <w:r w:rsidRPr="003E355B">
        <w:rPr>
          <w:rFonts w:cs="Arial"/>
          <w:szCs w:val="22"/>
          <w:lang w:val="en-GB"/>
        </w:rPr>
        <w:t xml:space="preserve">NHS. 2026b. </w:t>
      </w:r>
      <w:r w:rsidRPr="003E355B">
        <w:rPr>
          <w:rFonts w:cs="Arial"/>
          <w:i/>
          <w:iCs/>
          <w:szCs w:val="22"/>
          <w:lang w:val="en-GB"/>
        </w:rPr>
        <w:t xml:space="preserve">House of Care. </w:t>
      </w:r>
      <w:r w:rsidRPr="003E355B">
        <w:rPr>
          <w:rFonts w:cs="Arial"/>
          <w:szCs w:val="22"/>
          <w:lang w:val="en-GB"/>
        </w:rPr>
        <w:t xml:space="preserve">[Online]. Available at: </w:t>
      </w:r>
      <w:hyperlink r:id="rId37">
        <w:r w:rsidRPr="003E355B">
          <w:rPr>
            <w:rFonts w:cs="Arial"/>
            <w:color w:val="1155CC"/>
            <w:szCs w:val="22"/>
            <w:u w:val="single"/>
            <w:lang w:val="en-GB"/>
          </w:rPr>
          <w:t>https://www.whittington.nhs.uk/default.asp?c=31000</w:t>
        </w:r>
      </w:hyperlink>
      <w:r w:rsidRPr="003E355B">
        <w:rPr>
          <w:rFonts w:cs="Arial"/>
          <w:szCs w:val="22"/>
          <w:lang w:val="en-GB"/>
        </w:rPr>
        <w:t xml:space="preserve"> Accessed 10th March 2026.</w:t>
      </w:r>
    </w:p>
    <w:p w14:paraId="685FC9E3" w14:textId="77777777" w:rsidR="00FD3D68" w:rsidRPr="003E355B" w:rsidRDefault="00FD3D68" w:rsidP="009824EC">
      <w:pPr>
        <w:rPr>
          <w:rFonts w:cs="Arial"/>
          <w:szCs w:val="22"/>
          <w:lang w:val="en-GB"/>
        </w:rPr>
      </w:pPr>
      <w:r w:rsidRPr="003E355B">
        <w:rPr>
          <w:rFonts w:cs="Arial"/>
          <w:szCs w:val="22"/>
          <w:lang w:val="en-GB"/>
        </w:rPr>
        <w:t xml:space="preserve">NHS. 2026c. </w:t>
      </w:r>
      <w:r w:rsidRPr="003E355B">
        <w:rPr>
          <w:rFonts w:cs="Arial"/>
          <w:i/>
          <w:iCs/>
          <w:szCs w:val="22"/>
          <w:lang w:val="en-GB"/>
        </w:rPr>
        <w:t xml:space="preserve">Aspirant Cancer Career and Education Development programme. </w:t>
      </w:r>
      <w:r w:rsidRPr="003E355B">
        <w:rPr>
          <w:rFonts w:cs="Arial"/>
          <w:szCs w:val="22"/>
          <w:lang w:val="en-GB"/>
        </w:rPr>
        <w:t xml:space="preserve">[Online]. Available at: </w:t>
      </w:r>
      <w:hyperlink r:id="rId38" w:anchor=":~:text=The%20Aspirant%20Cancer%20Career%20and%20Education%20Development,to%20the%20education%20and%20training%20they%20need">
        <w:r w:rsidRPr="003E355B">
          <w:rPr>
            <w:rFonts w:cs="Arial"/>
            <w:color w:val="1155CC"/>
            <w:szCs w:val="22"/>
            <w:u w:val="single"/>
            <w:lang w:val="en-GB"/>
          </w:rPr>
          <w:t>https://www.hee.nhs.uk/our-work/cancer-diagnostics/aspirant-cancer-career-education-development-programme</w:t>
        </w:r>
      </w:hyperlink>
      <w:r w:rsidRPr="003E355B">
        <w:rPr>
          <w:rFonts w:cs="Arial"/>
          <w:i/>
          <w:iCs/>
          <w:szCs w:val="22"/>
          <w:lang w:val="en-GB"/>
        </w:rPr>
        <w:t xml:space="preserve"> </w:t>
      </w:r>
      <w:r w:rsidRPr="003E355B">
        <w:rPr>
          <w:rFonts w:cs="Arial"/>
          <w:szCs w:val="22"/>
          <w:lang w:val="en-GB"/>
        </w:rPr>
        <w:t>Accessed 10th March 2026.</w:t>
      </w:r>
    </w:p>
    <w:p w14:paraId="3DD100FA" w14:textId="77777777" w:rsidR="00FD3D68" w:rsidRPr="003E355B" w:rsidRDefault="00FD3D68" w:rsidP="009824EC">
      <w:pPr>
        <w:rPr>
          <w:rFonts w:cs="Arial"/>
          <w:szCs w:val="22"/>
          <w:lang w:val="en-GB"/>
        </w:rPr>
      </w:pPr>
      <w:r w:rsidRPr="003E355B">
        <w:rPr>
          <w:rFonts w:cs="Arial"/>
          <w:szCs w:val="22"/>
          <w:lang w:val="en-GB"/>
        </w:rPr>
        <w:t xml:space="preserve">NHS. 2026d. </w:t>
      </w:r>
      <w:r w:rsidRPr="003E355B">
        <w:rPr>
          <w:rFonts w:cs="Arial"/>
          <w:i/>
          <w:iCs/>
          <w:szCs w:val="22"/>
          <w:lang w:val="en-GB"/>
        </w:rPr>
        <w:t xml:space="preserve">Experience of care: Improvement collaboratives. </w:t>
      </w:r>
      <w:r w:rsidRPr="003E355B">
        <w:rPr>
          <w:rFonts w:cs="Arial"/>
          <w:szCs w:val="22"/>
          <w:lang w:val="en-GB"/>
        </w:rPr>
        <w:t xml:space="preserve">[Online]. Available at:  </w:t>
      </w:r>
      <w:hyperlink r:id="rId39">
        <w:r w:rsidRPr="003E355B">
          <w:rPr>
            <w:rFonts w:cs="Arial"/>
            <w:color w:val="1155CC"/>
            <w:szCs w:val="22"/>
            <w:u w:val="single"/>
            <w:lang w:val="en-GB"/>
          </w:rPr>
          <w:t>https://www.england.nhs.uk/cancer/quarterly-report-overviews/q4-2021-q1-2122/experience-of-care-improvement-collaboratives/</w:t>
        </w:r>
      </w:hyperlink>
      <w:r w:rsidRPr="003E355B">
        <w:rPr>
          <w:rFonts w:cs="Arial"/>
          <w:szCs w:val="22"/>
          <w:lang w:val="en-GB"/>
        </w:rPr>
        <w:t xml:space="preserve"> Accessed 10th March 2026.</w:t>
      </w:r>
    </w:p>
    <w:p w14:paraId="161F45CC" w14:textId="77777777" w:rsidR="00FD3D68" w:rsidRPr="003E355B" w:rsidRDefault="00FD3D68" w:rsidP="009824EC">
      <w:pPr>
        <w:rPr>
          <w:rFonts w:cs="Arial"/>
          <w:szCs w:val="22"/>
          <w:lang w:val="en-GB"/>
        </w:rPr>
      </w:pPr>
      <w:r w:rsidRPr="003E355B">
        <w:rPr>
          <w:rFonts w:cs="Arial"/>
          <w:szCs w:val="22"/>
          <w:lang w:val="en-GB"/>
        </w:rPr>
        <w:t xml:space="preserve">NHS. 2026e. </w:t>
      </w:r>
      <w:r w:rsidRPr="003E355B">
        <w:rPr>
          <w:rFonts w:cs="Arial"/>
          <w:i/>
          <w:iCs/>
          <w:szCs w:val="22"/>
          <w:lang w:val="en-GB"/>
        </w:rPr>
        <w:t xml:space="preserve">Medical oncology. </w:t>
      </w:r>
      <w:r w:rsidRPr="003E355B">
        <w:rPr>
          <w:rFonts w:cs="Arial"/>
          <w:szCs w:val="22"/>
          <w:lang w:val="en-GB"/>
        </w:rPr>
        <w:t xml:space="preserve">[Online]. Available at: </w:t>
      </w:r>
      <w:hyperlink r:id="rId40">
        <w:r w:rsidRPr="003E355B">
          <w:rPr>
            <w:rFonts w:cs="Arial"/>
            <w:color w:val="1155CC"/>
            <w:szCs w:val="22"/>
            <w:u w:val="single"/>
            <w:lang w:val="en-GB"/>
          </w:rPr>
          <w:t>https://www.healthcareers.nhs.uk/explore-roles/doctors/roles-doctors/medicine/medical-oncology</w:t>
        </w:r>
      </w:hyperlink>
      <w:r w:rsidRPr="003E355B">
        <w:rPr>
          <w:rFonts w:cs="Arial"/>
          <w:szCs w:val="22"/>
          <w:lang w:val="en-GB"/>
        </w:rPr>
        <w:t xml:space="preserve"> Accessed 10th March 2026.</w:t>
      </w:r>
    </w:p>
    <w:p w14:paraId="48C567D2" w14:textId="77777777" w:rsidR="00FD3D68" w:rsidRPr="003E355B" w:rsidRDefault="00FD3D68" w:rsidP="009824EC">
      <w:pPr>
        <w:rPr>
          <w:rFonts w:cs="Arial"/>
          <w:szCs w:val="22"/>
          <w:lang w:val="en-GB"/>
        </w:rPr>
      </w:pPr>
      <w:r w:rsidRPr="003E355B">
        <w:rPr>
          <w:rFonts w:cs="Arial"/>
          <w:szCs w:val="22"/>
          <w:lang w:val="en-GB"/>
        </w:rPr>
        <w:t xml:space="preserve">NHS. 2026f. </w:t>
      </w:r>
      <w:r w:rsidRPr="003E355B">
        <w:rPr>
          <w:rFonts w:cs="Arial"/>
          <w:i/>
          <w:iCs/>
          <w:szCs w:val="22"/>
          <w:lang w:val="en-GB"/>
        </w:rPr>
        <w:t xml:space="preserve">What are integrated care systems?. </w:t>
      </w:r>
      <w:r w:rsidRPr="003E355B">
        <w:rPr>
          <w:rFonts w:cs="Arial"/>
          <w:szCs w:val="22"/>
          <w:lang w:val="en-GB"/>
        </w:rPr>
        <w:t xml:space="preserve">[Online]. Available at: </w:t>
      </w:r>
      <w:hyperlink r:id="rId41">
        <w:r w:rsidRPr="003E355B">
          <w:rPr>
            <w:rFonts w:cs="Arial"/>
            <w:color w:val="1155CC"/>
            <w:szCs w:val="22"/>
            <w:u w:val="single"/>
            <w:lang w:val="en-GB"/>
          </w:rPr>
          <w:t>https://www.england.nhs.uk/integratedcare/what-is-integrated-care/</w:t>
        </w:r>
      </w:hyperlink>
      <w:r w:rsidRPr="003E355B">
        <w:rPr>
          <w:rFonts w:cs="Arial"/>
          <w:szCs w:val="22"/>
          <w:lang w:val="en-GB"/>
        </w:rPr>
        <w:t xml:space="preserve"> Accessed 10th March 2026.</w:t>
      </w:r>
    </w:p>
    <w:p w14:paraId="582CAC6B" w14:textId="77777777" w:rsidR="00FD3D68" w:rsidRPr="003E355B" w:rsidRDefault="00FD3D68" w:rsidP="009824EC">
      <w:pPr>
        <w:rPr>
          <w:rFonts w:cs="Arial"/>
          <w:szCs w:val="22"/>
          <w:lang w:val="en-GB"/>
        </w:rPr>
      </w:pPr>
      <w:r w:rsidRPr="003E355B">
        <w:rPr>
          <w:rFonts w:cs="Arial"/>
          <w:szCs w:val="22"/>
          <w:lang w:val="en-GB"/>
        </w:rPr>
        <w:t xml:space="preserve">NHS. 2026g. </w:t>
      </w:r>
      <w:r w:rsidRPr="003E355B">
        <w:rPr>
          <w:rFonts w:cs="Arial"/>
          <w:i/>
          <w:iCs/>
          <w:szCs w:val="22"/>
          <w:lang w:val="en-GB"/>
        </w:rPr>
        <w:t xml:space="preserve">Fit for the Future: 10 Year Health Plan for England. </w:t>
      </w:r>
      <w:r w:rsidRPr="003E355B">
        <w:rPr>
          <w:rFonts w:cs="Arial"/>
          <w:szCs w:val="22"/>
          <w:lang w:val="en-GB"/>
        </w:rPr>
        <w:t xml:space="preserve">[Online]. Available at: </w:t>
      </w:r>
      <w:hyperlink r:id="rId42">
        <w:r w:rsidRPr="003E355B">
          <w:rPr>
            <w:rFonts w:cs="Arial"/>
            <w:color w:val="1155CC"/>
            <w:szCs w:val="22"/>
            <w:u w:val="single"/>
            <w:lang w:val="en-GB"/>
          </w:rPr>
          <w:t>https://www.england.nhs.uk/long-term-plan/</w:t>
        </w:r>
      </w:hyperlink>
      <w:r w:rsidRPr="003E355B">
        <w:rPr>
          <w:rFonts w:cs="Arial"/>
          <w:szCs w:val="22"/>
          <w:lang w:val="en-GB"/>
        </w:rPr>
        <w:t xml:space="preserve"> Accessed 10th March 2026.</w:t>
      </w:r>
    </w:p>
    <w:p w14:paraId="44DF6980" w14:textId="77777777" w:rsidR="00FD3D68" w:rsidRPr="003E355B" w:rsidRDefault="00FD3D68" w:rsidP="009824EC">
      <w:pPr>
        <w:rPr>
          <w:rFonts w:cs="Arial"/>
          <w:szCs w:val="22"/>
          <w:lang w:val="en-GB"/>
        </w:rPr>
      </w:pPr>
      <w:r w:rsidRPr="003E355B">
        <w:rPr>
          <w:rFonts w:cs="Arial"/>
          <w:szCs w:val="22"/>
          <w:lang w:val="en-GB"/>
        </w:rPr>
        <w:t xml:space="preserve">NHS. 2026h. </w:t>
      </w:r>
      <w:r w:rsidRPr="003E355B">
        <w:rPr>
          <w:rFonts w:cs="Arial"/>
          <w:i/>
          <w:iCs/>
          <w:szCs w:val="22"/>
          <w:lang w:val="en-GB"/>
        </w:rPr>
        <w:t xml:space="preserve">Fit for the Future: 10 Year Health Plan for England. </w:t>
      </w:r>
      <w:r w:rsidRPr="003E355B">
        <w:rPr>
          <w:rFonts w:cs="Arial"/>
          <w:szCs w:val="22"/>
          <w:lang w:val="en-GB"/>
        </w:rPr>
        <w:t xml:space="preserve">[Online]. Available </w:t>
      </w:r>
      <w:r w:rsidRPr="003E355B">
        <w:rPr>
          <w:rFonts w:cs="Arial"/>
          <w:szCs w:val="22"/>
          <w:lang w:val="en-GB"/>
        </w:rPr>
        <w:lastRenderedPageBreak/>
        <w:t xml:space="preserve">at: </w:t>
      </w:r>
      <w:hyperlink r:id="rId43">
        <w:r w:rsidRPr="003E355B">
          <w:rPr>
            <w:rFonts w:cs="Arial"/>
            <w:color w:val="1155CC"/>
            <w:szCs w:val="22"/>
            <w:u w:val="single"/>
            <w:lang w:val="en-GB"/>
          </w:rPr>
          <w:t>https://www.england.nhs.uk/cancer/prevention/</w:t>
        </w:r>
      </w:hyperlink>
      <w:r w:rsidRPr="003E355B">
        <w:rPr>
          <w:rFonts w:cs="Arial"/>
          <w:szCs w:val="22"/>
          <w:lang w:val="en-GB"/>
        </w:rPr>
        <w:t xml:space="preserve"> Accessed 10th March 2026.</w:t>
      </w:r>
    </w:p>
    <w:p w14:paraId="49DF2B2A" w14:textId="77777777" w:rsidR="00FD3D68" w:rsidRPr="003E355B" w:rsidRDefault="00FD3D68" w:rsidP="009824EC">
      <w:pPr>
        <w:rPr>
          <w:rFonts w:cs="Arial"/>
          <w:szCs w:val="22"/>
          <w:lang w:val="en-GB"/>
        </w:rPr>
      </w:pPr>
      <w:r w:rsidRPr="003E355B">
        <w:rPr>
          <w:rFonts w:cs="Arial"/>
          <w:szCs w:val="22"/>
          <w:lang w:val="en-GB"/>
        </w:rPr>
        <w:t xml:space="preserve">NHS. 2026i. </w:t>
      </w:r>
      <w:r w:rsidRPr="003E355B">
        <w:rPr>
          <w:rFonts w:cs="Arial"/>
          <w:i/>
          <w:iCs/>
          <w:szCs w:val="22"/>
          <w:lang w:val="en-GB"/>
        </w:rPr>
        <w:t xml:space="preserve">NHS launches trailblazing AI and robot pilot to spot lung cancer sooner alongside screening programme set to tackle cancer inequalities. </w:t>
      </w:r>
      <w:r w:rsidRPr="003E355B">
        <w:rPr>
          <w:rFonts w:cs="Arial"/>
          <w:szCs w:val="22"/>
          <w:lang w:val="en-GB"/>
        </w:rPr>
        <w:t xml:space="preserve">[Online]. Available at: </w:t>
      </w:r>
      <w:hyperlink r:id="rId44">
        <w:r w:rsidRPr="003E355B">
          <w:rPr>
            <w:rFonts w:cs="Arial"/>
            <w:color w:val="1155CC"/>
            <w:szCs w:val="22"/>
            <w:u w:val="single"/>
            <w:lang w:val="en-GB"/>
          </w:rPr>
          <w:t>https://www.england.nhs.uk/2026/01/nhs-launches-trailblazing-ai-and-robot-pilot-to-spot-lung-cancer-sooner/</w:t>
        </w:r>
      </w:hyperlink>
      <w:r w:rsidRPr="003E355B">
        <w:rPr>
          <w:rFonts w:cs="Arial"/>
          <w:szCs w:val="22"/>
          <w:lang w:val="en-GB"/>
        </w:rPr>
        <w:t xml:space="preserve"> Accessed 10th March 2026.</w:t>
      </w:r>
    </w:p>
    <w:p w14:paraId="1187D808" w14:textId="77777777" w:rsidR="00FD3D68" w:rsidRPr="003E355B" w:rsidRDefault="00FD3D68" w:rsidP="009824EC">
      <w:pPr>
        <w:rPr>
          <w:rFonts w:cs="Arial"/>
          <w:szCs w:val="22"/>
          <w:lang w:val="en-GB"/>
        </w:rPr>
      </w:pPr>
      <w:r w:rsidRPr="003E355B">
        <w:rPr>
          <w:rFonts w:cs="Arial"/>
          <w:szCs w:val="22"/>
          <w:lang w:val="en-GB"/>
        </w:rPr>
        <w:t xml:space="preserve">NICE. 2026. </w:t>
      </w:r>
      <w:r w:rsidRPr="003E355B">
        <w:rPr>
          <w:rFonts w:cs="Arial"/>
          <w:i/>
          <w:iCs/>
          <w:szCs w:val="22"/>
          <w:lang w:val="en-GB"/>
        </w:rPr>
        <w:t xml:space="preserve">NATIONAL INSTITUTE FOR HEALTH AND CARE EXCELLENCE. </w:t>
      </w:r>
      <w:r w:rsidRPr="003E355B">
        <w:rPr>
          <w:rFonts w:cs="Arial"/>
          <w:szCs w:val="22"/>
          <w:lang w:val="en-GB"/>
        </w:rPr>
        <w:t xml:space="preserve">[Online]. Available at: </w:t>
      </w:r>
      <w:hyperlink r:id="rId45" w:anchor=":~:text=Suspected%20cancer:%20recognition%20and%20referral:%20update,pathway">
        <w:r w:rsidRPr="003E355B">
          <w:rPr>
            <w:rFonts w:cs="Arial"/>
            <w:color w:val="1155CC"/>
            <w:szCs w:val="22"/>
            <w:u w:val="single"/>
            <w:lang w:val="en-GB"/>
          </w:rPr>
          <w:t>https://www.nice.org.uk/guidance/gid-ng10443/documents/final-scope</w:t>
        </w:r>
      </w:hyperlink>
      <w:r w:rsidRPr="003E355B">
        <w:rPr>
          <w:rFonts w:cs="Arial"/>
          <w:szCs w:val="22"/>
          <w:lang w:val="en-GB"/>
        </w:rPr>
        <w:t xml:space="preserve"> Accessed 10th March 2026. </w:t>
      </w:r>
    </w:p>
    <w:p w14:paraId="2377625B" w14:textId="77777777" w:rsidR="00FD3D68" w:rsidRPr="003E355B" w:rsidRDefault="00FD3D68" w:rsidP="009824EC">
      <w:pPr>
        <w:rPr>
          <w:rFonts w:cs="Arial"/>
          <w:szCs w:val="22"/>
          <w:lang w:val="en-GB"/>
        </w:rPr>
      </w:pPr>
      <w:r w:rsidRPr="003E355B">
        <w:rPr>
          <w:rFonts w:cs="Arial"/>
          <w:szCs w:val="22"/>
          <w:lang w:val="en-GB"/>
        </w:rPr>
        <w:t xml:space="preserve">OHSU. 2025. </w:t>
      </w:r>
      <w:r w:rsidRPr="003E355B">
        <w:rPr>
          <w:rFonts w:cs="Arial"/>
          <w:i/>
          <w:iCs/>
          <w:szCs w:val="22"/>
          <w:lang w:val="en-GB"/>
        </w:rPr>
        <w:t xml:space="preserve">Physical Side Effects of Cancer.  </w:t>
      </w:r>
      <w:r w:rsidRPr="003E355B">
        <w:rPr>
          <w:rFonts w:cs="Arial"/>
          <w:szCs w:val="22"/>
          <w:lang w:val="en-GB"/>
        </w:rPr>
        <w:t xml:space="preserve">[Online] Available at: </w:t>
      </w:r>
      <w:hyperlink r:id="rId46" w:anchor=":~:text=Here%20are%20some%20physical%20effects%20of%20cancer:,Lung%20issues%20*%20Organ%20damage%20*%20Pain">
        <w:r w:rsidRPr="003E355B">
          <w:rPr>
            <w:rFonts w:cs="Arial"/>
            <w:color w:val="1155CC"/>
            <w:szCs w:val="22"/>
            <w:u w:val="single"/>
            <w:lang w:val="en-GB"/>
          </w:rPr>
          <w:t>https://www.ohsu.edu/knight-cancer-institute/physical-side-effects-cancer</w:t>
        </w:r>
      </w:hyperlink>
      <w:r w:rsidRPr="003E355B">
        <w:rPr>
          <w:rFonts w:cs="Arial"/>
          <w:szCs w:val="22"/>
          <w:lang w:val="en-GB"/>
        </w:rPr>
        <w:t xml:space="preserve"> Accessed 10th March 2026. </w:t>
      </w:r>
    </w:p>
    <w:p w14:paraId="3605006C" w14:textId="77777777" w:rsidR="00FD3D68" w:rsidRPr="003E355B" w:rsidRDefault="00FD3D68" w:rsidP="009824EC">
      <w:pPr>
        <w:rPr>
          <w:rFonts w:cs="Arial"/>
          <w:szCs w:val="22"/>
          <w:lang w:val="en-GB"/>
        </w:rPr>
      </w:pPr>
      <w:r w:rsidRPr="003E355B">
        <w:rPr>
          <w:rFonts w:cs="Arial"/>
          <w:szCs w:val="22"/>
          <w:lang w:val="en-GB"/>
        </w:rPr>
        <w:t xml:space="preserve">Rawlinson, K. 2025. </w:t>
      </w:r>
      <w:r w:rsidRPr="003E355B">
        <w:rPr>
          <w:rFonts w:cs="Arial"/>
          <w:i/>
          <w:iCs/>
          <w:szCs w:val="22"/>
          <w:lang w:val="en-GB"/>
        </w:rPr>
        <w:t xml:space="preserve">NHS England aims for faster cancer treatment with new data tool. The Guardian. </w:t>
      </w:r>
      <w:r w:rsidRPr="003E355B">
        <w:rPr>
          <w:rFonts w:cs="Arial"/>
          <w:szCs w:val="22"/>
          <w:lang w:val="en-GB"/>
        </w:rPr>
        <w:t xml:space="preserve">[Online]. Available at: </w:t>
      </w:r>
      <w:hyperlink r:id="rId47">
        <w:r w:rsidRPr="003E355B">
          <w:rPr>
            <w:rFonts w:cs="Arial"/>
            <w:color w:val="1155CC"/>
            <w:szCs w:val="22"/>
            <w:u w:val="single"/>
            <w:lang w:val="en-GB"/>
          </w:rPr>
          <w:t>https://www.theguardian.com/society/2025/may/04/nhs-england-cancer-360-tool-faster-diagnosis-treatment-data</w:t>
        </w:r>
      </w:hyperlink>
      <w:r w:rsidRPr="003E355B">
        <w:rPr>
          <w:rFonts w:cs="Arial"/>
          <w:szCs w:val="22"/>
          <w:lang w:val="en-GB"/>
        </w:rPr>
        <w:t xml:space="preserve"> Accessed 10th March 2026. </w:t>
      </w:r>
    </w:p>
    <w:p w14:paraId="78EDEE05" w14:textId="77777777" w:rsidR="00FD3D68" w:rsidRPr="003E355B" w:rsidRDefault="00FD3D68" w:rsidP="009824EC">
      <w:pPr>
        <w:rPr>
          <w:rFonts w:cs="Arial"/>
          <w:szCs w:val="22"/>
          <w:lang w:val="en-GB"/>
        </w:rPr>
      </w:pPr>
      <w:r w:rsidRPr="003E355B">
        <w:rPr>
          <w:rFonts w:cs="Arial"/>
          <w:szCs w:val="22"/>
          <w:lang w:val="en-GB"/>
        </w:rPr>
        <w:t xml:space="preserve">Sinclair, A. 2024. </w:t>
      </w:r>
      <w:r w:rsidRPr="003E355B">
        <w:rPr>
          <w:rFonts w:cs="Arial"/>
          <w:i/>
          <w:iCs/>
          <w:szCs w:val="22"/>
          <w:lang w:val="en-GB"/>
        </w:rPr>
        <w:t xml:space="preserve">Cancer research 'could stall', says charity. BBC. </w:t>
      </w:r>
      <w:r w:rsidRPr="003E355B">
        <w:rPr>
          <w:rFonts w:cs="Arial"/>
          <w:szCs w:val="22"/>
          <w:lang w:val="en-GB"/>
        </w:rPr>
        <w:t xml:space="preserve">[Online] Available at:  </w:t>
      </w:r>
      <w:hyperlink r:id="rId48">
        <w:r w:rsidRPr="003E355B">
          <w:rPr>
            <w:rFonts w:cs="Arial"/>
            <w:color w:val="1155CC"/>
            <w:szCs w:val="22"/>
            <w:u w:val="single"/>
            <w:lang w:val="en-GB"/>
          </w:rPr>
          <w:t>https://www.bbc.com/news/articles/c62gy9g592go</w:t>
        </w:r>
      </w:hyperlink>
      <w:r w:rsidRPr="003E355B">
        <w:rPr>
          <w:rFonts w:cs="Arial"/>
          <w:szCs w:val="22"/>
          <w:lang w:val="en-GB"/>
        </w:rPr>
        <w:t xml:space="preserve"> Accessed 10th March 2026. </w:t>
      </w:r>
    </w:p>
    <w:p w14:paraId="5AD13E42" w14:textId="77777777" w:rsidR="00FD3D68" w:rsidRPr="003E355B" w:rsidRDefault="00FD3D68" w:rsidP="009824EC">
      <w:pPr>
        <w:rPr>
          <w:rFonts w:cs="Arial"/>
          <w:szCs w:val="22"/>
          <w:lang w:val="en-GB"/>
        </w:rPr>
      </w:pPr>
      <w:r w:rsidRPr="003E355B">
        <w:rPr>
          <w:rFonts w:cs="Arial"/>
          <w:szCs w:val="22"/>
          <w:lang w:val="en-GB"/>
        </w:rPr>
        <w:t xml:space="preserve">Sridharan, S., Whynot, J., </w:t>
      </w:r>
      <w:proofErr w:type="spellStart"/>
      <w:r w:rsidRPr="003E355B">
        <w:rPr>
          <w:rFonts w:cs="Arial"/>
          <w:szCs w:val="22"/>
          <w:lang w:val="en-GB"/>
        </w:rPr>
        <w:t>Antflick</w:t>
      </w:r>
      <w:proofErr w:type="spellEnd"/>
      <w:r w:rsidRPr="003E355B">
        <w:rPr>
          <w:rFonts w:cs="Arial"/>
          <w:szCs w:val="22"/>
          <w:lang w:val="en-GB"/>
        </w:rPr>
        <w:t xml:space="preserve">, J., Shah, N., Macdougall, I. and Nakaima, A., 2025. Building a House of Care: Movements Toward an Integration of Neuroscience and Community Solutions. In A New Blueprint for Brain Health: How Community-Led Evaluations will Construct a Healthier Future [E-Journal] (pp. 213-233). </w:t>
      </w:r>
      <w:r w:rsidRPr="003E355B">
        <w:rPr>
          <w:rFonts w:cs="Arial"/>
          <w:i/>
          <w:iCs/>
          <w:szCs w:val="22"/>
          <w:lang w:val="en-GB"/>
        </w:rPr>
        <w:t>Cham: Springer Nature Switzerland.</w:t>
      </w:r>
      <w:r w:rsidRPr="003E355B">
        <w:rPr>
          <w:rFonts w:cs="Arial"/>
          <w:szCs w:val="22"/>
          <w:lang w:val="en-GB"/>
        </w:rPr>
        <w:t xml:space="preserve">  Available at: </w:t>
      </w:r>
      <w:hyperlink r:id="rId49" w:anchor="DOI">
        <w:r w:rsidRPr="003E355B">
          <w:rPr>
            <w:rFonts w:cs="Arial"/>
            <w:color w:val="1155CC"/>
            <w:szCs w:val="22"/>
            <w:u w:val="single"/>
            <w:lang w:val="en-GB"/>
          </w:rPr>
          <w:t>https://doi.org/10.1007/978-3-032-03833-3_11</w:t>
        </w:r>
      </w:hyperlink>
      <w:r w:rsidRPr="003E355B">
        <w:rPr>
          <w:rFonts w:cs="Arial"/>
          <w:szCs w:val="22"/>
          <w:lang w:val="en-GB"/>
        </w:rPr>
        <w:t xml:space="preserve">  Accessed 10th March 2026.</w:t>
      </w:r>
    </w:p>
    <w:p w14:paraId="284E6157" w14:textId="77777777" w:rsidR="00FD3D68" w:rsidRPr="003E355B" w:rsidRDefault="00FD3D68" w:rsidP="009824EC">
      <w:pPr>
        <w:rPr>
          <w:rFonts w:cs="Arial"/>
          <w:szCs w:val="22"/>
          <w:lang w:val="en-GB"/>
        </w:rPr>
      </w:pPr>
      <w:r w:rsidRPr="003E355B">
        <w:rPr>
          <w:rFonts w:cs="Arial"/>
          <w:szCs w:val="22"/>
          <w:lang w:val="en-GB"/>
        </w:rPr>
        <w:t xml:space="preserve">Stewart, C. (2026) </w:t>
      </w:r>
      <w:r w:rsidRPr="003E355B">
        <w:rPr>
          <w:rFonts w:cs="Arial"/>
          <w:i/>
          <w:iCs/>
          <w:szCs w:val="22"/>
          <w:lang w:val="en-GB"/>
        </w:rPr>
        <w:t xml:space="preserve">Cancer cases rate per 100,000 population in England 2019-22 by gender. Statista. </w:t>
      </w:r>
      <w:r w:rsidRPr="003E355B">
        <w:rPr>
          <w:rFonts w:cs="Arial"/>
          <w:szCs w:val="22"/>
          <w:lang w:val="en-GB"/>
        </w:rPr>
        <w:t xml:space="preserve">[Online]. Available at: </w:t>
      </w:r>
      <w:hyperlink r:id="rId50">
        <w:r w:rsidRPr="003E355B">
          <w:rPr>
            <w:rFonts w:cs="Arial"/>
            <w:color w:val="1155CC"/>
            <w:szCs w:val="22"/>
            <w:u w:val="single"/>
            <w:lang w:val="en-GB"/>
          </w:rPr>
          <w:t>https://www.statista.com/statistics/312961/new-cancer-cases-rate-england-age-gender/?srsltid=AfmBOoqc1p_drzHgcWeN_QsM9C3kAZAhz1bU1wBkW3HtZTo1newNReYt</w:t>
        </w:r>
      </w:hyperlink>
      <w:r w:rsidRPr="003E355B">
        <w:rPr>
          <w:rFonts w:cs="Arial"/>
          <w:szCs w:val="22"/>
          <w:lang w:val="en-GB"/>
        </w:rPr>
        <w:t xml:space="preserve"> Accessed 10th March 2026. </w:t>
      </w:r>
    </w:p>
    <w:p w14:paraId="61F907A4" w14:textId="77777777" w:rsidR="00FD3D68" w:rsidRPr="003E355B" w:rsidRDefault="00FD3D68" w:rsidP="009824EC">
      <w:pPr>
        <w:rPr>
          <w:rFonts w:cs="Arial"/>
          <w:szCs w:val="22"/>
          <w:lang w:val="en-GB"/>
        </w:rPr>
      </w:pPr>
      <w:r w:rsidRPr="003E355B">
        <w:rPr>
          <w:rFonts w:cs="Arial"/>
          <w:szCs w:val="22"/>
          <w:lang w:val="en-GB"/>
        </w:rPr>
        <w:t xml:space="preserve">The House of Commons Library. 2024. </w:t>
      </w:r>
      <w:r w:rsidRPr="003E355B">
        <w:rPr>
          <w:rFonts w:cs="Arial"/>
          <w:i/>
          <w:iCs/>
          <w:szCs w:val="22"/>
          <w:lang w:val="en-GB"/>
        </w:rPr>
        <w:t xml:space="preserve">Cancer statistics for England. </w:t>
      </w:r>
      <w:r w:rsidRPr="003E355B">
        <w:rPr>
          <w:rFonts w:cs="Arial"/>
          <w:szCs w:val="22"/>
          <w:lang w:val="en-GB"/>
        </w:rPr>
        <w:t xml:space="preserve">[Online] Available at: </w:t>
      </w:r>
      <w:hyperlink r:id="rId51">
        <w:r w:rsidRPr="003E355B">
          <w:rPr>
            <w:rFonts w:cs="Arial"/>
            <w:color w:val="1155CC"/>
            <w:szCs w:val="22"/>
            <w:u w:val="single"/>
            <w:lang w:val="en-GB"/>
          </w:rPr>
          <w:t>https://commonslibrary.parliament.uk/research-briefings/sn06887/</w:t>
        </w:r>
      </w:hyperlink>
      <w:r w:rsidRPr="003E355B">
        <w:rPr>
          <w:rFonts w:cs="Arial"/>
          <w:szCs w:val="22"/>
          <w:lang w:val="en-GB"/>
        </w:rPr>
        <w:t xml:space="preserve"> Accessed 10th March 2026.  </w:t>
      </w:r>
    </w:p>
    <w:p w14:paraId="29A711E5" w14:textId="77777777" w:rsidR="00FD3D68" w:rsidRPr="003E355B" w:rsidRDefault="00FD3D68" w:rsidP="009824EC">
      <w:pPr>
        <w:rPr>
          <w:rFonts w:cs="Arial"/>
          <w:szCs w:val="22"/>
          <w:lang w:val="en-GB"/>
        </w:rPr>
      </w:pPr>
      <w:proofErr w:type="spellStart"/>
      <w:r w:rsidRPr="003E355B">
        <w:rPr>
          <w:rFonts w:cs="Arial"/>
          <w:szCs w:val="22"/>
          <w:lang w:val="en-GB"/>
        </w:rPr>
        <w:t>Tuinman</w:t>
      </w:r>
      <w:proofErr w:type="spellEnd"/>
      <w:r w:rsidRPr="003E355B">
        <w:rPr>
          <w:rFonts w:cs="Arial"/>
          <w:szCs w:val="22"/>
          <w:lang w:val="en-GB"/>
        </w:rPr>
        <w:t xml:space="preserve">, M.A., </w:t>
      </w:r>
      <w:proofErr w:type="spellStart"/>
      <w:r w:rsidRPr="003E355B">
        <w:rPr>
          <w:rFonts w:cs="Arial"/>
          <w:szCs w:val="22"/>
          <w:lang w:val="en-GB"/>
        </w:rPr>
        <w:t>Nuver</w:t>
      </w:r>
      <w:proofErr w:type="spellEnd"/>
      <w:r w:rsidRPr="003E355B">
        <w:rPr>
          <w:rFonts w:cs="Arial"/>
          <w:szCs w:val="22"/>
          <w:lang w:val="en-GB"/>
        </w:rPr>
        <w:t xml:space="preserve">, J., De Boer, A., </w:t>
      </w:r>
      <w:proofErr w:type="spellStart"/>
      <w:r w:rsidRPr="003E355B">
        <w:rPr>
          <w:rFonts w:cs="Arial"/>
          <w:szCs w:val="22"/>
          <w:lang w:val="en-GB"/>
        </w:rPr>
        <w:t>Looijmans</w:t>
      </w:r>
      <w:proofErr w:type="spellEnd"/>
      <w:r w:rsidRPr="003E355B">
        <w:rPr>
          <w:rFonts w:cs="Arial"/>
          <w:szCs w:val="22"/>
          <w:lang w:val="en-GB"/>
        </w:rPr>
        <w:t xml:space="preserve">, A. and </w:t>
      </w:r>
      <w:proofErr w:type="spellStart"/>
      <w:r w:rsidRPr="003E355B">
        <w:rPr>
          <w:rFonts w:cs="Arial"/>
          <w:szCs w:val="22"/>
          <w:lang w:val="en-GB"/>
        </w:rPr>
        <w:t>Hagedoorn</w:t>
      </w:r>
      <w:proofErr w:type="spellEnd"/>
      <w:r w:rsidRPr="003E355B">
        <w:rPr>
          <w:rFonts w:cs="Arial"/>
          <w:szCs w:val="22"/>
          <w:lang w:val="en-GB"/>
        </w:rPr>
        <w:t xml:space="preserve">, M., 2024. Lifestyle changes after cancer treatment in patients and their partners: a qualitative study. </w:t>
      </w:r>
      <w:r w:rsidRPr="003E355B">
        <w:rPr>
          <w:rFonts w:cs="Arial"/>
          <w:i/>
          <w:iCs/>
          <w:szCs w:val="22"/>
          <w:lang w:val="en-GB"/>
        </w:rPr>
        <w:t xml:space="preserve">Supportive Care in Cancer, </w:t>
      </w:r>
      <w:r w:rsidRPr="003E355B">
        <w:rPr>
          <w:rFonts w:cs="Arial"/>
          <w:szCs w:val="22"/>
          <w:lang w:val="en-GB"/>
        </w:rPr>
        <w:t xml:space="preserve">[E-Journal] 32(4), p.248. Available at: </w:t>
      </w:r>
      <w:hyperlink r:id="rId52">
        <w:r w:rsidRPr="003E355B">
          <w:rPr>
            <w:rFonts w:cs="Arial"/>
            <w:color w:val="1155CC"/>
            <w:szCs w:val="22"/>
            <w:u w:val="single"/>
            <w:lang w:val="en-GB"/>
          </w:rPr>
          <w:t>https://doi.org/10.1007/s00520-024-08447-w</w:t>
        </w:r>
      </w:hyperlink>
      <w:r w:rsidRPr="003E355B">
        <w:rPr>
          <w:rFonts w:cs="Arial"/>
          <w:szCs w:val="22"/>
          <w:lang w:val="en-GB"/>
        </w:rPr>
        <w:t xml:space="preserve"> Accessed 10th March 2026. </w:t>
      </w:r>
    </w:p>
    <w:p w14:paraId="09664693" w14:textId="77777777" w:rsidR="00FD3D68" w:rsidRPr="003E355B" w:rsidRDefault="00FD3D68" w:rsidP="009824EC">
      <w:pPr>
        <w:rPr>
          <w:rFonts w:cs="Arial"/>
          <w:szCs w:val="22"/>
          <w:lang w:val="en-GB"/>
        </w:rPr>
      </w:pPr>
      <w:r w:rsidRPr="003E355B">
        <w:rPr>
          <w:rFonts w:cs="Arial"/>
          <w:szCs w:val="22"/>
          <w:lang w:val="en-GB"/>
        </w:rPr>
        <w:t xml:space="preserve">UK BIO BANK. 2026. </w:t>
      </w:r>
      <w:r w:rsidRPr="003E355B">
        <w:rPr>
          <w:rFonts w:cs="Arial"/>
          <w:i/>
          <w:iCs/>
          <w:szCs w:val="22"/>
          <w:lang w:val="en-GB"/>
        </w:rPr>
        <w:t xml:space="preserve">Association of social isolation and loneliness with cancer prognosis: An analysis of the UK biobank. </w:t>
      </w:r>
      <w:r w:rsidRPr="003E355B">
        <w:rPr>
          <w:rFonts w:cs="Arial"/>
          <w:szCs w:val="22"/>
          <w:lang w:val="en-GB"/>
        </w:rPr>
        <w:t xml:space="preserve">[Online] Available at: </w:t>
      </w:r>
      <w:hyperlink r:id="rId53">
        <w:r w:rsidRPr="003E355B">
          <w:rPr>
            <w:rFonts w:cs="Arial"/>
            <w:color w:val="1155CC"/>
            <w:szCs w:val="22"/>
            <w:u w:val="single"/>
            <w:lang w:val="en-GB"/>
          </w:rPr>
          <w:t>https://www.ukbiobank.ac.uk/publications/association-of-social-isolation-and-loneliness-with-cancer-prognosis-an-analysis-of-the-uk-biobank/</w:t>
        </w:r>
      </w:hyperlink>
      <w:r w:rsidRPr="003E355B">
        <w:rPr>
          <w:rFonts w:cs="Arial"/>
          <w:szCs w:val="22"/>
          <w:lang w:val="en-GB"/>
        </w:rPr>
        <w:t xml:space="preserve"> Accessed 10th March 2026. </w:t>
      </w:r>
    </w:p>
    <w:p w14:paraId="33AE3AB6" w14:textId="77777777" w:rsidR="00FD3D68" w:rsidRPr="003E355B" w:rsidRDefault="00FD3D68" w:rsidP="009824EC">
      <w:pPr>
        <w:rPr>
          <w:rFonts w:cs="Arial"/>
          <w:szCs w:val="22"/>
          <w:lang w:val="en-GB"/>
        </w:rPr>
      </w:pPr>
      <w:r w:rsidRPr="003E355B">
        <w:rPr>
          <w:rFonts w:cs="Arial"/>
          <w:szCs w:val="22"/>
          <w:lang w:val="en-GB"/>
        </w:rPr>
        <w:t xml:space="preserve">UK. GOV. 2026. </w:t>
      </w:r>
      <w:r w:rsidRPr="003E355B">
        <w:rPr>
          <w:rFonts w:cs="Arial"/>
          <w:i/>
          <w:iCs/>
          <w:szCs w:val="22"/>
          <w:lang w:val="en-GB"/>
        </w:rPr>
        <w:t xml:space="preserve">National Cancer Plan for England. </w:t>
      </w:r>
      <w:r w:rsidRPr="003E355B">
        <w:rPr>
          <w:rFonts w:cs="Arial"/>
          <w:szCs w:val="22"/>
          <w:lang w:val="en-GB"/>
        </w:rPr>
        <w:t xml:space="preserve">[Online] Available at: </w:t>
      </w:r>
      <w:hyperlink r:id="rId54">
        <w:r w:rsidRPr="003E355B">
          <w:rPr>
            <w:rFonts w:cs="Arial"/>
            <w:color w:val="1155CC"/>
            <w:szCs w:val="22"/>
            <w:u w:val="single"/>
            <w:lang w:val="en-GB"/>
          </w:rPr>
          <w:t>https://www.gov.uk/government/publications/national-cancer-plan-for-england</w:t>
        </w:r>
      </w:hyperlink>
      <w:r w:rsidRPr="003E355B">
        <w:rPr>
          <w:rFonts w:cs="Arial"/>
          <w:szCs w:val="22"/>
          <w:lang w:val="en-GB"/>
        </w:rPr>
        <w:t xml:space="preserve"> Accessed 10th March 2026. </w:t>
      </w:r>
    </w:p>
    <w:p w14:paraId="3E0F32A2" w14:textId="77777777" w:rsidR="00FD3D68" w:rsidRPr="003E355B" w:rsidRDefault="00FD3D68" w:rsidP="009824EC">
      <w:pPr>
        <w:rPr>
          <w:rFonts w:cs="Arial"/>
          <w:szCs w:val="22"/>
          <w:lang w:val="en-GB"/>
        </w:rPr>
      </w:pPr>
      <w:r w:rsidRPr="003E355B">
        <w:rPr>
          <w:rFonts w:cs="Arial"/>
          <w:szCs w:val="22"/>
          <w:lang w:val="en-GB"/>
        </w:rPr>
        <w:t xml:space="preserve">WCRF. 2026. </w:t>
      </w:r>
      <w:r w:rsidRPr="003E355B">
        <w:rPr>
          <w:rFonts w:cs="Arial"/>
          <w:i/>
          <w:iCs/>
          <w:szCs w:val="22"/>
          <w:lang w:val="en-GB"/>
        </w:rPr>
        <w:t xml:space="preserve">UK cancer statistics. </w:t>
      </w:r>
      <w:r w:rsidRPr="003E355B">
        <w:rPr>
          <w:rFonts w:cs="Arial"/>
          <w:szCs w:val="22"/>
          <w:lang w:val="en-GB"/>
        </w:rPr>
        <w:t xml:space="preserve">[Online] Available at: </w:t>
      </w:r>
      <w:hyperlink r:id="rId55">
        <w:r w:rsidRPr="003E355B">
          <w:rPr>
            <w:rFonts w:cs="Arial"/>
            <w:color w:val="1155CC"/>
            <w:szCs w:val="22"/>
            <w:u w:val="single"/>
            <w:lang w:val="en-GB"/>
          </w:rPr>
          <w:t>https://www.wcrf.org/preventing-cancer/cancer-statistics/uk-cancer-statistics/</w:t>
        </w:r>
      </w:hyperlink>
      <w:r w:rsidRPr="003E355B">
        <w:rPr>
          <w:rFonts w:cs="Arial"/>
          <w:szCs w:val="22"/>
          <w:lang w:val="en-GB"/>
        </w:rPr>
        <w:t xml:space="preserve"> Accessed 10th March 2026. </w:t>
      </w:r>
    </w:p>
    <w:p w14:paraId="68163482" w14:textId="77777777" w:rsidR="00FD3D68" w:rsidRPr="003E355B" w:rsidRDefault="00FD3D68" w:rsidP="009824EC">
      <w:pPr>
        <w:rPr>
          <w:rFonts w:cs="Arial"/>
          <w:szCs w:val="22"/>
          <w:lang w:val="en-GB"/>
        </w:rPr>
      </w:pPr>
      <w:r w:rsidRPr="003E355B">
        <w:rPr>
          <w:rFonts w:cs="Arial"/>
          <w:szCs w:val="22"/>
          <w:lang w:val="en-GB"/>
        </w:rPr>
        <w:t xml:space="preserve">WHO. 2026. </w:t>
      </w:r>
      <w:r w:rsidRPr="003E355B">
        <w:rPr>
          <w:rFonts w:cs="Arial"/>
          <w:i/>
          <w:iCs/>
          <w:szCs w:val="22"/>
          <w:lang w:val="en-GB"/>
        </w:rPr>
        <w:t xml:space="preserve">Cancer. </w:t>
      </w:r>
      <w:r w:rsidRPr="003E355B">
        <w:rPr>
          <w:rFonts w:cs="Arial"/>
          <w:szCs w:val="22"/>
          <w:lang w:val="en-GB"/>
        </w:rPr>
        <w:t xml:space="preserve">[Online]. Available at: </w:t>
      </w:r>
      <w:hyperlink r:id="rId56">
        <w:r w:rsidRPr="003E355B">
          <w:rPr>
            <w:rFonts w:cs="Arial"/>
            <w:color w:val="1155CC"/>
            <w:szCs w:val="22"/>
            <w:u w:val="single"/>
            <w:lang w:val="en-GB"/>
          </w:rPr>
          <w:t>https://www.who.int/news-room/fact-sheets/detail/cancer</w:t>
        </w:r>
      </w:hyperlink>
      <w:r w:rsidRPr="003E355B">
        <w:rPr>
          <w:rFonts w:cs="Arial"/>
          <w:szCs w:val="22"/>
          <w:lang w:val="en-GB"/>
        </w:rPr>
        <w:t xml:space="preserve"> Accessed 10th March 2026.</w:t>
      </w:r>
    </w:p>
    <w:p w14:paraId="36E96041" w14:textId="77777777" w:rsidR="00FD3D68" w:rsidRPr="003E355B" w:rsidRDefault="00FD3D68" w:rsidP="009824EC">
      <w:pPr>
        <w:rPr>
          <w:rFonts w:cs="Arial"/>
          <w:szCs w:val="22"/>
          <w:lang w:val="en-GB"/>
        </w:rPr>
      </w:pPr>
      <w:r w:rsidRPr="003E355B">
        <w:rPr>
          <w:rFonts w:cs="Arial"/>
          <w:szCs w:val="22"/>
          <w:lang w:val="en-GB"/>
        </w:rPr>
        <w:t xml:space="preserve">WHO. 2026. </w:t>
      </w:r>
      <w:r w:rsidRPr="003E355B">
        <w:rPr>
          <w:rFonts w:cs="Arial"/>
          <w:i/>
          <w:iCs/>
          <w:szCs w:val="22"/>
          <w:lang w:val="en-GB"/>
        </w:rPr>
        <w:t xml:space="preserve">UNITED KINGDOM. </w:t>
      </w:r>
      <w:r w:rsidRPr="003E355B">
        <w:rPr>
          <w:rFonts w:cs="Arial"/>
          <w:szCs w:val="22"/>
          <w:lang w:val="en-GB"/>
        </w:rPr>
        <w:t xml:space="preserve">[Online] Available at: </w:t>
      </w:r>
      <w:hyperlink r:id="rId57">
        <w:r w:rsidRPr="003E355B">
          <w:rPr>
            <w:rFonts w:cs="Arial"/>
            <w:color w:val="1155CC"/>
            <w:szCs w:val="22"/>
            <w:u w:val="single"/>
            <w:lang w:val="en-GB"/>
          </w:rPr>
          <w:t>https://gco.iarc.who.int/media/globocan/factsheets/populations/826-united-kingdom-fact-sheet.pdf</w:t>
        </w:r>
      </w:hyperlink>
      <w:r w:rsidRPr="003E355B">
        <w:rPr>
          <w:rFonts w:cs="Arial"/>
          <w:szCs w:val="22"/>
          <w:lang w:val="en-GB"/>
        </w:rPr>
        <w:t xml:space="preserve"> Accessed 10th March 2026. </w:t>
      </w:r>
    </w:p>
    <w:p w14:paraId="321E6F36" w14:textId="77777777" w:rsidR="0056708B" w:rsidRDefault="0056708B" w:rsidP="009824EC">
      <w:pPr>
        <w:rPr>
          <w:rFonts w:cs="Arial"/>
          <w:szCs w:val="22"/>
          <w:lang w:val="en-GB"/>
        </w:rPr>
        <w:sectPr w:rsidR="0056708B" w:rsidSect="0056708B">
          <w:type w:val="continuous"/>
          <w:pgSz w:w="12240" w:h="15840"/>
          <w:pgMar w:top="1440" w:right="1440" w:bottom="1440" w:left="1440" w:header="720" w:footer="720" w:gutter="0"/>
          <w:pgNumType w:start="1"/>
          <w:cols w:num="2" w:space="720"/>
        </w:sectPr>
      </w:pPr>
    </w:p>
    <w:p w14:paraId="549D3D0A" w14:textId="77777777" w:rsidR="008A50F3" w:rsidRPr="003E355B" w:rsidRDefault="008A50F3" w:rsidP="009824EC">
      <w:pPr>
        <w:rPr>
          <w:rFonts w:cs="Arial"/>
          <w:szCs w:val="22"/>
          <w:lang w:val="en-GB"/>
        </w:rPr>
      </w:pPr>
    </w:p>
    <w:p w14:paraId="2F3B7AFB" w14:textId="77777777" w:rsidR="008A50F3" w:rsidRPr="003E355B" w:rsidRDefault="008A50F3" w:rsidP="009824EC">
      <w:pPr>
        <w:rPr>
          <w:rFonts w:cs="Arial"/>
          <w:szCs w:val="22"/>
          <w:lang w:val="en-GB"/>
        </w:rPr>
      </w:pPr>
    </w:p>
    <w:p w14:paraId="17E9BA90" w14:textId="77777777" w:rsidR="008A50F3" w:rsidRPr="003E355B" w:rsidRDefault="008A50F3" w:rsidP="009824EC">
      <w:pPr>
        <w:rPr>
          <w:rFonts w:cs="Arial"/>
          <w:szCs w:val="22"/>
          <w:lang w:val="en-GB"/>
        </w:rPr>
      </w:pPr>
    </w:p>
    <w:sectPr w:rsidR="008A50F3" w:rsidRPr="003E355B" w:rsidSect="00703131">
      <w:type w:val="continuous"/>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73BEDA" w14:textId="77777777" w:rsidR="0033742A" w:rsidRDefault="0033742A" w:rsidP="00F2672E">
      <w:pPr>
        <w:spacing w:line="240" w:lineRule="auto"/>
      </w:pPr>
      <w:r>
        <w:separator/>
      </w:r>
    </w:p>
  </w:endnote>
  <w:endnote w:type="continuationSeparator" w:id="0">
    <w:p w14:paraId="0DDBB63F" w14:textId="77777777" w:rsidR="0033742A" w:rsidRDefault="0033742A" w:rsidP="00F267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E19CCC38-421C-C640-B26E-B984C3819F8C}"/>
    <w:embedBold r:id="rId2" w:fontKey="{134F3E14-2079-3A46-8DB5-EEBBD30996A0}"/>
    <w:embedItalic r:id="rId3" w:fontKey="{56D2A953-BBA0-6844-9245-C4C36A0471FF}"/>
    <w:embedBoldItalic r:id="rId4" w:fontKey="{6037F6EB-9E55-2F4E-92CE-5DB2F89D0AB0}"/>
  </w:font>
  <w:font w:name="Arial">
    <w:panose1 w:val="020B0604020202020204"/>
    <w:charset w:val="00"/>
    <w:family w:val="swiss"/>
    <w:pitch w:val="variable"/>
    <w:sig w:usb0="E0002EFF" w:usb1="C000785B" w:usb2="00000009" w:usb3="00000000" w:csb0="000001FF" w:csb1="00000000"/>
    <w:embedRegular r:id="rId5" w:fontKey="{664B13FC-D834-004B-B2C5-217DBF553ACE}"/>
    <w:embedBold r:id="rId6" w:fontKey="{39EB0635-C39A-304B-B43E-6099EAB6BA63}"/>
    <w:embedItalic r:id="rId7" w:fontKey="{0746C41D-EAE5-2A4B-BDA5-AD16E6C1F45A}"/>
    <w:embedBoldItalic r:id="rId8" w:fontKey="{724CC7F9-18CF-F844-BD10-12513121AD2D}"/>
  </w:font>
  <w:font w:name="Segoe UI">
    <w:panose1 w:val="020B0502040204020203"/>
    <w:charset w:val="00"/>
    <w:family w:val="swiss"/>
    <w:pitch w:val="variable"/>
    <w:sig w:usb0="E4002EFF" w:usb1="C000E47F" w:usb2="00000009" w:usb3="00000000" w:csb0="000001FF" w:csb1="00000000"/>
    <w:embedRegular r:id="rId9" w:fontKey="{AC2199CE-AD63-8E4C-95BD-A54B8B84F152}"/>
  </w:font>
  <w:font w:name="Calibri">
    <w:panose1 w:val="020F0502020204030204"/>
    <w:charset w:val="00"/>
    <w:family w:val="swiss"/>
    <w:pitch w:val="variable"/>
    <w:sig w:usb0="E4002EFF" w:usb1="C200247B" w:usb2="00000009" w:usb3="00000000" w:csb0="000001FF" w:csb1="00000000"/>
    <w:embedRegular r:id="rId10" w:fontKey="{EEC43679-EDA9-FE4B-905D-800073C47424}"/>
  </w:font>
  <w:font w:name="Cambria">
    <w:panose1 w:val="02040503050406030204"/>
    <w:charset w:val="00"/>
    <w:family w:val="roman"/>
    <w:pitch w:val="variable"/>
    <w:sig w:usb0="E00006FF" w:usb1="420024FF" w:usb2="02000000" w:usb3="00000000" w:csb0="0000019F" w:csb1="00000000"/>
    <w:embedRegular r:id="rId11" w:fontKey="{8E1D228C-9C00-DD42-8C51-7E164F9366E1}"/>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A8AEBE" w14:textId="77777777" w:rsidR="0033742A" w:rsidRDefault="0033742A" w:rsidP="00F2672E">
      <w:pPr>
        <w:spacing w:line="240" w:lineRule="auto"/>
      </w:pPr>
      <w:r>
        <w:separator/>
      </w:r>
    </w:p>
  </w:footnote>
  <w:footnote w:type="continuationSeparator" w:id="0">
    <w:p w14:paraId="278BB741" w14:textId="77777777" w:rsidR="0033742A" w:rsidRDefault="0033742A" w:rsidP="00F2672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5E0FE3" w14:textId="77777777" w:rsidR="00F2672E" w:rsidRDefault="00F2672E">
    <w:pPr>
      <w:pStyle w:val="Header"/>
    </w:pPr>
    <w:r>
      <w:tab/>
    </w:r>
    <w:r>
      <w:tab/>
    </w:r>
    <w:r w:rsidRPr="00016395">
      <w:rPr>
        <w:noProof/>
        <w:lang w:val="en-GB" w:eastAsia="en-GB"/>
      </w:rPr>
      <w:drawing>
        <wp:inline distT="114300" distB="114300" distL="114300" distR="114300" wp14:anchorId="01F87F60" wp14:editId="353B378E">
          <wp:extent cx="2057400" cy="733425"/>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a:stretch>
                    <a:fillRect/>
                  </a:stretch>
                </pic:blipFill>
                <pic:spPr>
                  <a:xfrm>
                    <a:off x="0" y="0"/>
                    <a:ext cx="2057400" cy="73342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2DF88"/>
    <w:multiLevelType w:val="hybridMultilevel"/>
    <w:tmpl w:val="00000000"/>
    <w:lvl w:ilvl="0" w:tplc="4D3C47C2">
      <w:start w:val="1"/>
      <w:numFmt w:val="bullet"/>
      <w:lvlText w:val="●"/>
      <w:lvlJc w:val="left"/>
      <w:pPr>
        <w:ind w:left="720" w:hanging="360"/>
      </w:pPr>
      <w:rPr>
        <w:u w:val="none"/>
      </w:rPr>
    </w:lvl>
    <w:lvl w:ilvl="1" w:tplc="68B208D4">
      <w:start w:val="1"/>
      <w:numFmt w:val="bullet"/>
      <w:lvlText w:val="○"/>
      <w:lvlJc w:val="left"/>
      <w:pPr>
        <w:ind w:left="1440" w:hanging="360"/>
      </w:pPr>
      <w:rPr>
        <w:u w:val="none"/>
      </w:rPr>
    </w:lvl>
    <w:lvl w:ilvl="2" w:tplc="28628654">
      <w:start w:val="1"/>
      <w:numFmt w:val="bullet"/>
      <w:lvlText w:val="■"/>
      <w:lvlJc w:val="left"/>
      <w:pPr>
        <w:ind w:left="2160" w:hanging="360"/>
      </w:pPr>
      <w:rPr>
        <w:u w:val="none"/>
      </w:rPr>
    </w:lvl>
    <w:lvl w:ilvl="3" w:tplc="DB3ACABA">
      <w:start w:val="1"/>
      <w:numFmt w:val="bullet"/>
      <w:lvlText w:val="●"/>
      <w:lvlJc w:val="left"/>
      <w:pPr>
        <w:ind w:left="2880" w:hanging="360"/>
      </w:pPr>
      <w:rPr>
        <w:u w:val="none"/>
      </w:rPr>
    </w:lvl>
    <w:lvl w:ilvl="4" w:tplc="F85EB28E">
      <w:start w:val="1"/>
      <w:numFmt w:val="bullet"/>
      <w:lvlText w:val="○"/>
      <w:lvlJc w:val="left"/>
      <w:pPr>
        <w:ind w:left="3600" w:hanging="360"/>
      </w:pPr>
      <w:rPr>
        <w:u w:val="none"/>
      </w:rPr>
    </w:lvl>
    <w:lvl w:ilvl="5" w:tplc="6390E6FC">
      <w:start w:val="1"/>
      <w:numFmt w:val="bullet"/>
      <w:lvlText w:val="■"/>
      <w:lvlJc w:val="left"/>
      <w:pPr>
        <w:ind w:left="4320" w:hanging="360"/>
      </w:pPr>
      <w:rPr>
        <w:u w:val="none"/>
      </w:rPr>
    </w:lvl>
    <w:lvl w:ilvl="6" w:tplc="0D18CEBC">
      <w:start w:val="1"/>
      <w:numFmt w:val="bullet"/>
      <w:lvlText w:val="●"/>
      <w:lvlJc w:val="left"/>
      <w:pPr>
        <w:ind w:left="5040" w:hanging="360"/>
      </w:pPr>
      <w:rPr>
        <w:u w:val="none"/>
      </w:rPr>
    </w:lvl>
    <w:lvl w:ilvl="7" w:tplc="8852445E">
      <w:start w:val="1"/>
      <w:numFmt w:val="bullet"/>
      <w:lvlText w:val="○"/>
      <w:lvlJc w:val="left"/>
      <w:pPr>
        <w:ind w:left="5760" w:hanging="360"/>
      </w:pPr>
      <w:rPr>
        <w:u w:val="none"/>
      </w:rPr>
    </w:lvl>
    <w:lvl w:ilvl="8" w:tplc="24BA37EC">
      <w:start w:val="1"/>
      <w:numFmt w:val="bullet"/>
      <w:lvlText w:val="■"/>
      <w:lvlJc w:val="left"/>
      <w:pPr>
        <w:ind w:left="6480" w:hanging="360"/>
      </w:pPr>
      <w:rPr>
        <w:u w:val="none"/>
      </w:rPr>
    </w:lvl>
  </w:abstractNum>
  <w:abstractNum w:abstractNumId="1" w15:restartNumberingAfterBreak="0">
    <w:nsid w:val="1EBBF043"/>
    <w:multiLevelType w:val="hybridMultilevel"/>
    <w:tmpl w:val="00000000"/>
    <w:lvl w:ilvl="0" w:tplc="A7D42480">
      <w:start w:val="1"/>
      <w:numFmt w:val="bullet"/>
      <w:lvlText w:val="●"/>
      <w:lvlJc w:val="left"/>
      <w:pPr>
        <w:ind w:left="720" w:hanging="360"/>
      </w:pPr>
      <w:rPr>
        <w:u w:val="none"/>
      </w:rPr>
    </w:lvl>
    <w:lvl w:ilvl="1" w:tplc="C9FEC68C">
      <w:start w:val="1"/>
      <w:numFmt w:val="bullet"/>
      <w:lvlText w:val="○"/>
      <w:lvlJc w:val="left"/>
      <w:pPr>
        <w:ind w:left="1440" w:hanging="360"/>
      </w:pPr>
      <w:rPr>
        <w:u w:val="none"/>
      </w:rPr>
    </w:lvl>
    <w:lvl w:ilvl="2" w:tplc="82849E2A">
      <w:start w:val="1"/>
      <w:numFmt w:val="bullet"/>
      <w:lvlText w:val="■"/>
      <w:lvlJc w:val="left"/>
      <w:pPr>
        <w:ind w:left="2160" w:hanging="360"/>
      </w:pPr>
      <w:rPr>
        <w:u w:val="none"/>
      </w:rPr>
    </w:lvl>
    <w:lvl w:ilvl="3" w:tplc="60C26B8E">
      <w:start w:val="1"/>
      <w:numFmt w:val="bullet"/>
      <w:lvlText w:val="●"/>
      <w:lvlJc w:val="left"/>
      <w:pPr>
        <w:ind w:left="2880" w:hanging="360"/>
      </w:pPr>
      <w:rPr>
        <w:u w:val="none"/>
      </w:rPr>
    </w:lvl>
    <w:lvl w:ilvl="4" w:tplc="BBCE51D2">
      <w:start w:val="1"/>
      <w:numFmt w:val="bullet"/>
      <w:lvlText w:val="○"/>
      <w:lvlJc w:val="left"/>
      <w:pPr>
        <w:ind w:left="3600" w:hanging="360"/>
      </w:pPr>
      <w:rPr>
        <w:u w:val="none"/>
      </w:rPr>
    </w:lvl>
    <w:lvl w:ilvl="5" w:tplc="678E1E8E">
      <w:start w:val="1"/>
      <w:numFmt w:val="bullet"/>
      <w:lvlText w:val="■"/>
      <w:lvlJc w:val="left"/>
      <w:pPr>
        <w:ind w:left="4320" w:hanging="360"/>
      </w:pPr>
      <w:rPr>
        <w:u w:val="none"/>
      </w:rPr>
    </w:lvl>
    <w:lvl w:ilvl="6" w:tplc="8DB4AFD4">
      <w:start w:val="1"/>
      <w:numFmt w:val="bullet"/>
      <w:lvlText w:val="●"/>
      <w:lvlJc w:val="left"/>
      <w:pPr>
        <w:ind w:left="5040" w:hanging="360"/>
      </w:pPr>
      <w:rPr>
        <w:u w:val="none"/>
      </w:rPr>
    </w:lvl>
    <w:lvl w:ilvl="7" w:tplc="EC7E2E22">
      <w:start w:val="1"/>
      <w:numFmt w:val="bullet"/>
      <w:lvlText w:val="○"/>
      <w:lvlJc w:val="left"/>
      <w:pPr>
        <w:ind w:left="5760" w:hanging="360"/>
      </w:pPr>
      <w:rPr>
        <w:u w:val="none"/>
      </w:rPr>
    </w:lvl>
    <w:lvl w:ilvl="8" w:tplc="4C1A0A34">
      <w:start w:val="1"/>
      <w:numFmt w:val="bullet"/>
      <w:lvlText w:val="■"/>
      <w:lvlJc w:val="left"/>
      <w:pPr>
        <w:ind w:left="6480" w:hanging="360"/>
      </w:pPr>
      <w:rPr>
        <w:u w:val="none"/>
      </w:rPr>
    </w:lvl>
  </w:abstractNum>
  <w:abstractNum w:abstractNumId="2" w15:restartNumberingAfterBreak="0">
    <w:nsid w:val="20AB6400"/>
    <w:multiLevelType w:val="hybridMultilevel"/>
    <w:tmpl w:val="00000000"/>
    <w:lvl w:ilvl="0" w:tplc="4050C136">
      <w:start w:val="1"/>
      <w:numFmt w:val="bullet"/>
      <w:lvlText w:val="●"/>
      <w:lvlJc w:val="left"/>
      <w:pPr>
        <w:ind w:left="720" w:hanging="360"/>
      </w:pPr>
      <w:rPr>
        <w:u w:val="none"/>
      </w:rPr>
    </w:lvl>
    <w:lvl w:ilvl="1" w:tplc="AA66BCD2">
      <w:start w:val="1"/>
      <w:numFmt w:val="bullet"/>
      <w:lvlText w:val="○"/>
      <w:lvlJc w:val="left"/>
      <w:pPr>
        <w:ind w:left="1440" w:hanging="360"/>
      </w:pPr>
      <w:rPr>
        <w:u w:val="none"/>
      </w:rPr>
    </w:lvl>
    <w:lvl w:ilvl="2" w:tplc="6CEE735A">
      <w:start w:val="1"/>
      <w:numFmt w:val="bullet"/>
      <w:lvlText w:val="■"/>
      <w:lvlJc w:val="left"/>
      <w:pPr>
        <w:ind w:left="2160" w:hanging="360"/>
      </w:pPr>
      <w:rPr>
        <w:u w:val="none"/>
      </w:rPr>
    </w:lvl>
    <w:lvl w:ilvl="3" w:tplc="BA784630">
      <w:start w:val="1"/>
      <w:numFmt w:val="bullet"/>
      <w:lvlText w:val="●"/>
      <w:lvlJc w:val="left"/>
      <w:pPr>
        <w:ind w:left="2880" w:hanging="360"/>
      </w:pPr>
      <w:rPr>
        <w:u w:val="none"/>
      </w:rPr>
    </w:lvl>
    <w:lvl w:ilvl="4" w:tplc="067E72E4">
      <w:start w:val="1"/>
      <w:numFmt w:val="bullet"/>
      <w:lvlText w:val="○"/>
      <w:lvlJc w:val="left"/>
      <w:pPr>
        <w:ind w:left="3600" w:hanging="360"/>
      </w:pPr>
      <w:rPr>
        <w:u w:val="none"/>
      </w:rPr>
    </w:lvl>
    <w:lvl w:ilvl="5" w:tplc="18AE3EFA">
      <w:start w:val="1"/>
      <w:numFmt w:val="bullet"/>
      <w:lvlText w:val="■"/>
      <w:lvlJc w:val="left"/>
      <w:pPr>
        <w:ind w:left="4320" w:hanging="360"/>
      </w:pPr>
      <w:rPr>
        <w:u w:val="none"/>
      </w:rPr>
    </w:lvl>
    <w:lvl w:ilvl="6" w:tplc="5638280E">
      <w:start w:val="1"/>
      <w:numFmt w:val="bullet"/>
      <w:lvlText w:val="●"/>
      <w:lvlJc w:val="left"/>
      <w:pPr>
        <w:ind w:left="5040" w:hanging="360"/>
      </w:pPr>
      <w:rPr>
        <w:u w:val="none"/>
      </w:rPr>
    </w:lvl>
    <w:lvl w:ilvl="7" w:tplc="1C3ECC9E">
      <w:start w:val="1"/>
      <w:numFmt w:val="bullet"/>
      <w:lvlText w:val="○"/>
      <w:lvlJc w:val="left"/>
      <w:pPr>
        <w:ind w:left="5760" w:hanging="360"/>
      </w:pPr>
      <w:rPr>
        <w:u w:val="none"/>
      </w:rPr>
    </w:lvl>
    <w:lvl w:ilvl="8" w:tplc="81922C9A">
      <w:start w:val="1"/>
      <w:numFmt w:val="bullet"/>
      <w:lvlText w:val="■"/>
      <w:lvlJc w:val="left"/>
      <w:pPr>
        <w:ind w:left="6480" w:hanging="360"/>
      </w:pPr>
      <w:rPr>
        <w:u w:val="none"/>
      </w:rPr>
    </w:lvl>
  </w:abstractNum>
  <w:abstractNum w:abstractNumId="3" w15:restartNumberingAfterBreak="0">
    <w:nsid w:val="47278092"/>
    <w:multiLevelType w:val="hybridMultilevel"/>
    <w:tmpl w:val="00000000"/>
    <w:lvl w:ilvl="0" w:tplc="673E1AEC">
      <w:start w:val="1"/>
      <w:numFmt w:val="bullet"/>
      <w:lvlText w:val="●"/>
      <w:lvlJc w:val="left"/>
      <w:pPr>
        <w:ind w:left="720" w:hanging="360"/>
      </w:pPr>
      <w:rPr>
        <w:u w:val="none"/>
      </w:rPr>
    </w:lvl>
    <w:lvl w:ilvl="1" w:tplc="170A2B36">
      <w:start w:val="1"/>
      <w:numFmt w:val="bullet"/>
      <w:lvlText w:val="○"/>
      <w:lvlJc w:val="left"/>
      <w:pPr>
        <w:ind w:left="1440" w:hanging="360"/>
      </w:pPr>
      <w:rPr>
        <w:u w:val="none"/>
      </w:rPr>
    </w:lvl>
    <w:lvl w:ilvl="2" w:tplc="17EAB98A">
      <w:start w:val="1"/>
      <w:numFmt w:val="bullet"/>
      <w:lvlText w:val="■"/>
      <w:lvlJc w:val="left"/>
      <w:pPr>
        <w:ind w:left="2160" w:hanging="360"/>
      </w:pPr>
      <w:rPr>
        <w:u w:val="none"/>
      </w:rPr>
    </w:lvl>
    <w:lvl w:ilvl="3" w:tplc="8BEEB2D0">
      <w:start w:val="1"/>
      <w:numFmt w:val="bullet"/>
      <w:lvlText w:val="●"/>
      <w:lvlJc w:val="left"/>
      <w:pPr>
        <w:ind w:left="2880" w:hanging="360"/>
      </w:pPr>
      <w:rPr>
        <w:u w:val="none"/>
      </w:rPr>
    </w:lvl>
    <w:lvl w:ilvl="4" w:tplc="5F4C4E9A">
      <w:start w:val="1"/>
      <w:numFmt w:val="bullet"/>
      <w:lvlText w:val="○"/>
      <w:lvlJc w:val="left"/>
      <w:pPr>
        <w:ind w:left="3600" w:hanging="360"/>
      </w:pPr>
      <w:rPr>
        <w:u w:val="none"/>
      </w:rPr>
    </w:lvl>
    <w:lvl w:ilvl="5" w:tplc="E9BC83FC">
      <w:start w:val="1"/>
      <w:numFmt w:val="bullet"/>
      <w:lvlText w:val="■"/>
      <w:lvlJc w:val="left"/>
      <w:pPr>
        <w:ind w:left="4320" w:hanging="360"/>
      </w:pPr>
      <w:rPr>
        <w:u w:val="none"/>
      </w:rPr>
    </w:lvl>
    <w:lvl w:ilvl="6" w:tplc="EE6A0FA0">
      <w:start w:val="1"/>
      <w:numFmt w:val="bullet"/>
      <w:lvlText w:val="●"/>
      <w:lvlJc w:val="left"/>
      <w:pPr>
        <w:ind w:left="5040" w:hanging="360"/>
      </w:pPr>
      <w:rPr>
        <w:u w:val="none"/>
      </w:rPr>
    </w:lvl>
    <w:lvl w:ilvl="7" w:tplc="E1BA323E">
      <w:start w:val="1"/>
      <w:numFmt w:val="bullet"/>
      <w:lvlText w:val="○"/>
      <w:lvlJc w:val="left"/>
      <w:pPr>
        <w:ind w:left="5760" w:hanging="360"/>
      </w:pPr>
      <w:rPr>
        <w:u w:val="none"/>
      </w:rPr>
    </w:lvl>
    <w:lvl w:ilvl="8" w:tplc="D102D194">
      <w:start w:val="1"/>
      <w:numFmt w:val="bullet"/>
      <w:lvlText w:val="■"/>
      <w:lvlJc w:val="left"/>
      <w:pPr>
        <w:ind w:left="6480" w:hanging="360"/>
      </w:pPr>
      <w:rPr>
        <w:u w:val="none"/>
      </w:rPr>
    </w:lvl>
  </w:abstractNum>
  <w:abstractNum w:abstractNumId="4" w15:restartNumberingAfterBreak="0">
    <w:nsid w:val="5D9C6F0B"/>
    <w:multiLevelType w:val="hybridMultilevel"/>
    <w:tmpl w:val="00000000"/>
    <w:lvl w:ilvl="0" w:tplc="431AAB8E">
      <w:start w:val="1"/>
      <w:numFmt w:val="bullet"/>
      <w:lvlText w:val="●"/>
      <w:lvlJc w:val="left"/>
      <w:pPr>
        <w:ind w:left="720" w:hanging="360"/>
      </w:pPr>
      <w:rPr>
        <w:u w:val="none"/>
      </w:rPr>
    </w:lvl>
    <w:lvl w:ilvl="1" w:tplc="F8AEDA90">
      <w:start w:val="1"/>
      <w:numFmt w:val="bullet"/>
      <w:lvlText w:val="○"/>
      <w:lvlJc w:val="left"/>
      <w:pPr>
        <w:ind w:left="1440" w:hanging="360"/>
      </w:pPr>
      <w:rPr>
        <w:u w:val="none"/>
      </w:rPr>
    </w:lvl>
    <w:lvl w:ilvl="2" w:tplc="4C3ABC54">
      <w:start w:val="1"/>
      <w:numFmt w:val="bullet"/>
      <w:lvlText w:val="■"/>
      <w:lvlJc w:val="left"/>
      <w:pPr>
        <w:ind w:left="2160" w:hanging="360"/>
      </w:pPr>
      <w:rPr>
        <w:u w:val="none"/>
      </w:rPr>
    </w:lvl>
    <w:lvl w:ilvl="3" w:tplc="69DE0B68">
      <w:start w:val="1"/>
      <w:numFmt w:val="bullet"/>
      <w:lvlText w:val="●"/>
      <w:lvlJc w:val="left"/>
      <w:pPr>
        <w:ind w:left="2880" w:hanging="360"/>
      </w:pPr>
      <w:rPr>
        <w:u w:val="none"/>
      </w:rPr>
    </w:lvl>
    <w:lvl w:ilvl="4" w:tplc="EE8874B8">
      <w:start w:val="1"/>
      <w:numFmt w:val="bullet"/>
      <w:lvlText w:val="○"/>
      <w:lvlJc w:val="left"/>
      <w:pPr>
        <w:ind w:left="3600" w:hanging="360"/>
      </w:pPr>
      <w:rPr>
        <w:u w:val="none"/>
      </w:rPr>
    </w:lvl>
    <w:lvl w:ilvl="5" w:tplc="35C88AA6">
      <w:start w:val="1"/>
      <w:numFmt w:val="bullet"/>
      <w:lvlText w:val="■"/>
      <w:lvlJc w:val="left"/>
      <w:pPr>
        <w:ind w:left="4320" w:hanging="360"/>
      </w:pPr>
      <w:rPr>
        <w:u w:val="none"/>
      </w:rPr>
    </w:lvl>
    <w:lvl w:ilvl="6" w:tplc="62E080AA">
      <w:start w:val="1"/>
      <w:numFmt w:val="bullet"/>
      <w:lvlText w:val="●"/>
      <w:lvlJc w:val="left"/>
      <w:pPr>
        <w:ind w:left="5040" w:hanging="360"/>
      </w:pPr>
      <w:rPr>
        <w:u w:val="none"/>
      </w:rPr>
    </w:lvl>
    <w:lvl w:ilvl="7" w:tplc="8822F606">
      <w:start w:val="1"/>
      <w:numFmt w:val="bullet"/>
      <w:lvlText w:val="○"/>
      <w:lvlJc w:val="left"/>
      <w:pPr>
        <w:ind w:left="5760" w:hanging="360"/>
      </w:pPr>
      <w:rPr>
        <w:u w:val="none"/>
      </w:rPr>
    </w:lvl>
    <w:lvl w:ilvl="8" w:tplc="F9C0DFD0">
      <w:start w:val="1"/>
      <w:numFmt w:val="bullet"/>
      <w:lvlText w:val="■"/>
      <w:lvlJc w:val="left"/>
      <w:pPr>
        <w:ind w:left="6480" w:hanging="360"/>
      </w:pPr>
      <w:rPr>
        <w:u w:val="none"/>
      </w:rPr>
    </w:lvl>
  </w:abstractNum>
  <w:abstractNum w:abstractNumId="5" w15:restartNumberingAfterBreak="0">
    <w:nsid w:val="76B0258E"/>
    <w:multiLevelType w:val="hybridMultilevel"/>
    <w:tmpl w:val="00000000"/>
    <w:lvl w:ilvl="0" w:tplc="27A2C368">
      <w:start w:val="1"/>
      <w:numFmt w:val="decimal"/>
      <w:lvlText w:val="%1."/>
      <w:lvlJc w:val="left"/>
      <w:pPr>
        <w:ind w:left="720" w:hanging="360"/>
      </w:pPr>
      <w:rPr>
        <w:u w:val="none"/>
      </w:rPr>
    </w:lvl>
    <w:lvl w:ilvl="1" w:tplc="FAEEFE18">
      <w:start w:val="1"/>
      <w:numFmt w:val="lowerLetter"/>
      <w:lvlText w:val="%2."/>
      <w:lvlJc w:val="left"/>
      <w:pPr>
        <w:ind w:left="1440" w:hanging="360"/>
      </w:pPr>
      <w:rPr>
        <w:u w:val="none"/>
      </w:rPr>
    </w:lvl>
    <w:lvl w:ilvl="2" w:tplc="67048E46">
      <w:start w:val="1"/>
      <w:numFmt w:val="lowerRoman"/>
      <w:lvlText w:val="%3."/>
      <w:lvlJc w:val="right"/>
      <w:pPr>
        <w:ind w:left="2160" w:hanging="360"/>
      </w:pPr>
      <w:rPr>
        <w:u w:val="none"/>
      </w:rPr>
    </w:lvl>
    <w:lvl w:ilvl="3" w:tplc="ABF67630">
      <w:start w:val="1"/>
      <w:numFmt w:val="decimal"/>
      <w:lvlText w:val="%4."/>
      <w:lvlJc w:val="left"/>
      <w:pPr>
        <w:ind w:left="2880" w:hanging="360"/>
      </w:pPr>
      <w:rPr>
        <w:u w:val="none"/>
      </w:rPr>
    </w:lvl>
    <w:lvl w:ilvl="4" w:tplc="9DB807C8">
      <w:start w:val="1"/>
      <w:numFmt w:val="lowerLetter"/>
      <w:lvlText w:val="%5."/>
      <w:lvlJc w:val="left"/>
      <w:pPr>
        <w:ind w:left="3600" w:hanging="360"/>
      </w:pPr>
      <w:rPr>
        <w:u w:val="none"/>
      </w:rPr>
    </w:lvl>
    <w:lvl w:ilvl="5" w:tplc="F0CEA7F4">
      <w:start w:val="1"/>
      <w:numFmt w:val="lowerRoman"/>
      <w:lvlText w:val="%6."/>
      <w:lvlJc w:val="right"/>
      <w:pPr>
        <w:ind w:left="4320" w:hanging="360"/>
      </w:pPr>
      <w:rPr>
        <w:u w:val="none"/>
      </w:rPr>
    </w:lvl>
    <w:lvl w:ilvl="6" w:tplc="DCF08788">
      <w:start w:val="1"/>
      <w:numFmt w:val="decimal"/>
      <w:lvlText w:val="%7."/>
      <w:lvlJc w:val="left"/>
      <w:pPr>
        <w:ind w:left="5040" w:hanging="360"/>
      </w:pPr>
      <w:rPr>
        <w:u w:val="none"/>
      </w:rPr>
    </w:lvl>
    <w:lvl w:ilvl="7" w:tplc="DC205AD8">
      <w:start w:val="1"/>
      <w:numFmt w:val="lowerLetter"/>
      <w:lvlText w:val="%8."/>
      <w:lvlJc w:val="left"/>
      <w:pPr>
        <w:ind w:left="5760" w:hanging="360"/>
      </w:pPr>
      <w:rPr>
        <w:u w:val="none"/>
      </w:rPr>
    </w:lvl>
    <w:lvl w:ilvl="8" w:tplc="6888AC0E">
      <w:start w:val="1"/>
      <w:numFmt w:val="lowerRoman"/>
      <w:lvlText w:val="%9."/>
      <w:lvlJc w:val="right"/>
      <w:pPr>
        <w:ind w:left="6480" w:hanging="360"/>
      </w:pPr>
      <w:rPr>
        <w:u w:val="none"/>
      </w:rPr>
    </w:lvl>
  </w:abstractNum>
  <w:num w:numId="1" w16cid:durableId="1167670909">
    <w:abstractNumId w:val="1"/>
  </w:num>
  <w:num w:numId="2" w16cid:durableId="575241440">
    <w:abstractNumId w:val="2"/>
  </w:num>
  <w:num w:numId="3" w16cid:durableId="1075396794">
    <w:abstractNumId w:val="0"/>
  </w:num>
  <w:num w:numId="4" w16cid:durableId="1769764117">
    <w:abstractNumId w:val="5"/>
  </w:num>
  <w:num w:numId="5" w16cid:durableId="1976979786">
    <w:abstractNumId w:val="4"/>
  </w:num>
  <w:num w:numId="6" w16cid:durableId="3820999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removePersonalInformation/>
  <w:removeDateAndTim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50F3"/>
    <w:rsid w:val="00016395"/>
    <w:rsid w:val="0001739A"/>
    <w:rsid w:val="00036B71"/>
    <w:rsid w:val="000A387C"/>
    <w:rsid w:val="000C598A"/>
    <w:rsid w:val="000D017A"/>
    <w:rsid w:val="000D2874"/>
    <w:rsid w:val="001809B6"/>
    <w:rsid w:val="001D07AD"/>
    <w:rsid w:val="001E1379"/>
    <w:rsid w:val="00214376"/>
    <w:rsid w:val="002479D2"/>
    <w:rsid w:val="002B0711"/>
    <w:rsid w:val="002F3A25"/>
    <w:rsid w:val="00334F64"/>
    <w:rsid w:val="0033742A"/>
    <w:rsid w:val="00344F4E"/>
    <w:rsid w:val="003653F0"/>
    <w:rsid w:val="003E355B"/>
    <w:rsid w:val="003F2411"/>
    <w:rsid w:val="003F6E70"/>
    <w:rsid w:val="004036AA"/>
    <w:rsid w:val="0040573C"/>
    <w:rsid w:val="004514E3"/>
    <w:rsid w:val="00483EBA"/>
    <w:rsid w:val="004A38C0"/>
    <w:rsid w:val="004E1D88"/>
    <w:rsid w:val="004F62DF"/>
    <w:rsid w:val="00504850"/>
    <w:rsid w:val="0052579D"/>
    <w:rsid w:val="0056708B"/>
    <w:rsid w:val="005713EB"/>
    <w:rsid w:val="005724FD"/>
    <w:rsid w:val="00580DB2"/>
    <w:rsid w:val="005E2EE3"/>
    <w:rsid w:val="005E57B5"/>
    <w:rsid w:val="00685691"/>
    <w:rsid w:val="006E55E8"/>
    <w:rsid w:val="00703131"/>
    <w:rsid w:val="0074426C"/>
    <w:rsid w:val="007A635E"/>
    <w:rsid w:val="00834A8A"/>
    <w:rsid w:val="00886337"/>
    <w:rsid w:val="008A50F3"/>
    <w:rsid w:val="00930038"/>
    <w:rsid w:val="009824EC"/>
    <w:rsid w:val="009B718D"/>
    <w:rsid w:val="009E0A37"/>
    <w:rsid w:val="00A165C5"/>
    <w:rsid w:val="00A908C8"/>
    <w:rsid w:val="00AA1565"/>
    <w:rsid w:val="00AF13BF"/>
    <w:rsid w:val="00AF40DE"/>
    <w:rsid w:val="00B348E1"/>
    <w:rsid w:val="00B50E2F"/>
    <w:rsid w:val="00B67B03"/>
    <w:rsid w:val="00BA75E7"/>
    <w:rsid w:val="00C12333"/>
    <w:rsid w:val="00C8255C"/>
    <w:rsid w:val="00C971CD"/>
    <w:rsid w:val="00CC2678"/>
    <w:rsid w:val="00CE1D14"/>
    <w:rsid w:val="00D00072"/>
    <w:rsid w:val="00D72ACC"/>
    <w:rsid w:val="00E23353"/>
    <w:rsid w:val="00E3670B"/>
    <w:rsid w:val="00F2672E"/>
    <w:rsid w:val="00FD3D68"/>
    <w:rsid w:val="00FF2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D3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D017A"/>
    <w:rPr>
      <w:rFonts w:ascii="Arial" w:hAnsi="Arial"/>
      <w:sz w:val="22"/>
    </w:rPr>
  </w:style>
  <w:style w:type="paragraph" w:styleId="Heading1">
    <w:name w:val="heading 1"/>
    <w:basedOn w:val="Normal"/>
    <w:next w:val="Normal"/>
    <w:pPr>
      <w:keepNext/>
      <w:keepLines/>
      <w:spacing w:before="400" w:after="120"/>
      <w:outlineLvl w:val="0"/>
    </w:pPr>
    <w:rPr>
      <w:rFonts w:ascii="Times New Roman" w:hAnsi="Times New Roman"/>
      <w:b/>
      <w:bCs/>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rPr>
  </w:style>
  <w:style w:type="paragraph" w:styleId="Heading5">
    <w:name w:val="heading 5"/>
    <w:basedOn w:val="Normal"/>
    <w:next w:val="Normal"/>
    <w:pPr>
      <w:keepNext/>
      <w:keepLines/>
      <w:spacing w:before="240" w:after="80"/>
      <w:outlineLvl w:val="4"/>
    </w:pPr>
    <w:rPr>
      <w:color w:val="666666"/>
      <w:szCs w:val="22"/>
    </w:rPr>
  </w:style>
  <w:style w:type="paragraph" w:styleId="Heading6">
    <w:name w:val="heading 6"/>
    <w:basedOn w:val="Normal"/>
    <w:next w:val="Normal"/>
    <w:pPr>
      <w:keepNext/>
      <w:keepLines/>
      <w:spacing w:before="240" w:after="80"/>
      <w:outlineLvl w:val="5"/>
    </w:pPr>
    <w:rPr>
      <w:i/>
      <w:iCs/>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eastAsia="Arial" w:cs="Arial"/>
      <w:color w:val="666666"/>
      <w:sz w:val="30"/>
      <w:szCs w:val="30"/>
    </w:rPr>
  </w:style>
  <w:style w:type="table" w:customStyle="1" w:styleId="Table1">
    <w:name w:val="Table1"/>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68569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5691"/>
    <w:rPr>
      <w:rFonts w:ascii="Segoe UI" w:hAnsi="Segoe UI" w:cs="Segoe UI"/>
      <w:sz w:val="18"/>
      <w:szCs w:val="18"/>
    </w:rPr>
  </w:style>
  <w:style w:type="character" w:styleId="Hyperlink">
    <w:name w:val="Hyperlink"/>
    <w:basedOn w:val="DefaultParagraphFont"/>
    <w:uiPriority w:val="99"/>
    <w:unhideWhenUsed/>
    <w:rsid w:val="002F3A25"/>
    <w:rPr>
      <w:color w:val="0000FF" w:themeColor="hyperlink"/>
      <w:u w:val="single"/>
    </w:rPr>
  </w:style>
  <w:style w:type="paragraph" w:styleId="Header">
    <w:name w:val="header"/>
    <w:basedOn w:val="Normal"/>
    <w:link w:val="HeaderChar"/>
    <w:uiPriority w:val="99"/>
    <w:unhideWhenUsed/>
    <w:rsid w:val="00F2672E"/>
    <w:pPr>
      <w:tabs>
        <w:tab w:val="center" w:pos="4513"/>
        <w:tab w:val="right" w:pos="9026"/>
      </w:tabs>
      <w:spacing w:line="240" w:lineRule="auto"/>
    </w:pPr>
  </w:style>
  <w:style w:type="character" w:customStyle="1" w:styleId="HeaderChar">
    <w:name w:val="Header Char"/>
    <w:basedOn w:val="DefaultParagraphFont"/>
    <w:link w:val="Header"/>
    <w:uiPriority w:val="99"/>
    <w:rsid w:val="00F2672E"/>
  </w:style>
  <w:style w:type="paragraph" w:styleId="Footer">
    <w:name w:val="footer"/>
    <w:basedOn w:val="Normal"/>
    <w:link w:val="FooterChar"/>
    <w:uiPriority w:val="99"/>
    <w:unhideWhenUsed/>
    <w:rsid w:val="00F2672E"/>
    <w:pPr>
      <w:tabs>
        <w:tab w:val="center" w:pos="4513"/>
        <w:tab w:val="right" w:pos="9026"/>
      </w:tabs>
      <w:spacing w:line="240" w:lineRule="auto"/>
    </w:pPr>
  </w:style>
  <w:style w:type="character" w:customStyle="1" w:styleId="FooterChar">
    <w:name w:val="Footer Char"/>
    <w:basedOn w:val="DefaultParagraphFont"/>
    <w:link w:val="Footer"/>
    <w:uiPriority w:val="99"/>
    <w:rsid w:val="00F2672E"/>
  </w:style>
  <w:style w:type="table" w:styleId="TableGrid">
    <w:name w:val="Table Grid"/>
    <w:basedOn w:val="TableNormal"/>
    <w:uiPriority w:val="59"/>
    <w:rsid w:val="00BA75E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03131"/>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70313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theguardian.com/society/2026/feb/01/deadly-postcode-lottery-restricting-new-cancer-treatments-in-england" TargetMode="External"/><Relationship Id="rId26" Type="http://schemas.openxmlformats.org/officeDocument/2006/relationships/hyperlink" Target="https://doi.org/10.1136/bmjoq-2023-002322%20Accessed%2010th%20March%202026" TargetMode="External"/><Relationship Id="rId39" Type="http://schemas.openxmlformats.org/officeDocument/2006/relationships/hyperlink" Target="https://www.england.nhs.uk/cancer/quarterly-report-overviews/q4-2021-q1-2122/experience-of-care-improvement-collaboratives/" TargetMode="External"/><Relationship Id="rId21" Type="http://schemas.openxmlformats.org/officeDocument/2006/relationships/hyperlink" Target="https://doi.org/10.18553/jmcp.2024.30.6.572" TargetMode="External"/><Relationship Id="rId34" Type="http://schemas.openxmlformats.org/officeDocument/2006/relationships/hyperlink" Target="https://www.england.nhs.uk/personalisedcare/personal-health-budgets/personal-health-budgets-in-end-of-life-care/" TargetMode="External"/><Relationship Id="rId42" Type="http://schemas.openxmlformats.org/officeDocument/2006/relationships/hyperlink" Target="https://www.england.nhs.uk/long-term-plan/" TargetMode="External"/><Relationship Id="rId47" Type="http://schemas.openxmlformats.org/officeDocument/2006/relationships/hyperlink" Target="https://www.theguardian.com/society/2025/may/04/nhs-england-cancer-360-tool-faster-diagnosis-treatment-data" TargetMode="External"/><Relationship Id="rId50" Type="http://schemas.openxmlformats.org/officeDocument/2006/relationships/hyperlink" Target="https://www.statista.com/statistics/312961/new-cancer-cases-rate-england-age-gender/?srsltid=AfmBOoqc1p_drzHgcWeN_QsM9C3kAZAhz1bU1wBkW3HtZTo1newNReYt" TargetMode="External"/><Relationship Id="rId55" Type="http://schemas.openxmlformats.org/officeDocument/2006/relationships/hyperlink" Target="https://www.wcrf.org/preventing-cancer/cancer-statistics/uk-cancer-statistic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news.cancerresearchuk.org/2025/06/27/health-is-wealth-tackling-the-cost-of-cancer-to-grow-the-economy/" TargetMode="External"/><Relationship Id="rId29" Type="http://schemas.openxmlformats.org/officeDocument/2006/relationships/hyperlink" Target="https://doi.org/10.3390/cancers17233784" TargetMode="External"/><Relationship Id="rId11" Type="http://schemas.openxmlformats.org/officeDocument/2006/relationships/image" Target="media/image4.png"/><Relationship Id="rId24" Type="http://schemas.openxmlformats.org/officeDocument/2006/relationships/hyperlink" Target="https://doi.org/10.7759/cureus.43445" TargetMode="External"/><Relationship Id="rId32" Type="http://schemas.openxmlformats.org/officeDocument/2006/relationships/hyperlink" Target="https://www.england.nhs.uk/personalisedcare/comprehensive-model-of-personalised-care/" TargetMode="External"/><Relationship Id="rId37" Type="http://schemas.openxmlformats.org/officeDocument/2006/relationships/hyperlink" Target="https://www.whittington.nhs.uk/default.asp?c=31000" TargetMode="External"/><Relationship Id="rId40" Type="http://schemas.openxmlformats.org/officeDocument/2006/relationships/hyperlink" Target="https://www.healthcareers.nhs.uk/explore-roles/doctors/roles-doctors/medicine/medical-oncology" TargetMode="External"/><Relationship Id="rId45" Type="http://schemas.openxmlformats.org/officeDocument/2006/relationships/hyperlink" Target="https://www.nice.org.uk/guidance/gid-ng10443/documents/final-scope" TargetMode="External"/><Relationship Id="rId53" Type="http://schemas.openxmlformats.org/officeDocument/2006/relationships/hyperlink" Target="https://www.ukbiobank.ac.uk/publications/association-of-social-isolation-and-loneliness-with-cancer-prognosis-an-analysis-of-the-uk-biobank/"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www.cancerresearchuk.org/health-professional/learning-and-support/online-learn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t-center.org/application/files/1616/3511/6445/Model_Chronic_Care.pdf" TargetMode="External"/><Relationship Id="rId22" Type="http://schemas.openxmlformats.org/officeDocument/2006/relationships/hyperlink" Target="https://www.icr.ac.uk/research-and-discoveries/other-strategic-partner-centres/london-cancer-hub" TargetMode="External"/><Relationship Id="rId27" Type="http://schemas.openxmlformats.org/officeDocument/2006/relationships/hyperlink" Target="https://doi.org/10.1186/s12935-024-03632-7" TargetMode="External"/><Relationship Id="rId30" Type="http://schemas.openxmlformats.org/officeDocument/2006/relationships/hyperlink" Target="https://doi.org/10.3390/nu16060800" TargetMode="External"/><Relationship Id="rId35" Type="http://schemas.openxmlformats.org/officeDocument/2006/relationships/hyperlink" Target="https://ashtonmedicalpractice.scot.nhs.uk/clinics-and-services/services/long-term-conditions/long-term-conditions/" TargetMode="External"/><Relationship Id="rId43" Type="http://schemas.openxmlformats.org/officeDocument/2006/relationships/hyperlink" Target="https://www.england.nhs.uk/cancer/prevention/" TargetMode="External"/><Relationship Id="rId48" Type="http://schemas.openxmlformats.org/officeDocument/2006/relationships/hyperlink" Target="https://www.bbc.com/news/articles/c62gy9g592go" TargetMode="External"/><Relationship Id="rId56" Type="http://schemas.openxmlformats.org/officeDocument/2006/relationships/hyperlink" Target="https://www.who.int/news-room/fact-sheets/detail/cancer" TargetMode="External"/><Relationship Id="rId8" Type="http://schemas.openxmlformats.org/officeDocument/2006/relationships/header" Target="header1.xml"/><Relationship Id="rId51" Type="http://schemas.openxmlformats.org/officeDocument/2006/relationships/hyperlink" Target="https://commonslibrary.parliament.uk/research-briefings/sn06887/"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38/s41746-023-00899-4" TargetMode="External"/><Relationship Id="rId25" Type="http://schemas.openxmlformats.org/officeDocument/2006/relationships/hyperlink" Target="https://doi.org/10.1136/bmjoq-2023-002322" TargetMode="External"/><Relationship Id="rId33" Type="http://schemas.openxmlformats.org/officeDocument/2006/relationships/hyperlink" Target="https://www.england.nhs.uk/personalisedcare/comprehensive-model-of-personalised-care/" TargetMode="External"/><Relationship Id="rId38" Type="http://schemas.openxmlformats.org/officeDocument/2006/relationships/hyperlink" Target="https://www.hee.nhs.uk/our-work/cancer-diagnostics/aspirant-cancer-career-education-development-programme" TargetMode="External"/><Relationship Id="rId46" Type="http://schemas.openxmlformats.org/officeDocument/2006/relationships/hyperlink" Target="https://www.ohsu.edu/knight-cancer-institute/physical-side-effects-cancer" TargetMode="External"/><Relationship Id="rId59" Type="http://schemas.openxmlformats.org/officeDocument/2006/relationships/theme" Target="theme/theme1.xml"/><Relationship Id="rId20" Type="http://schemas.openxmlformats.org/officeDocument/2006/relationships/hyperlink" Target="https://www.careology.health/en-us/resources/news/careology-and-boots-partnership-press-release" TargetMode="External"/><Relationship Id="rId41" Type="http://schemas.openxmlformats.org/officeDocument/2006/relationships/hyperlink" Target="https://www.england.nhs.uk/integratedcare/what-is-integrated-care/" TargetMode="External"/><Relationship Id="rId54" Type="http://schemas.openxmlformats.org/officeDocument/2006/relationships/hyperlink" Target="https://www.gov.uk/government/publications/national-cancer-plan-for-england"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lliance-scotland.org.uk/past-work-and-projects/scotlands-house-of-care/the-house-of-care-model/" TargetMode="External"/><Relationship Id="rId23" Type="http://schemas.openxmlformats.org/officeDocument/2006/relationships/hyperlink" Target="https://doi.org/10.1186/s12913-025-13788-1" TargetMode="External"/><Relationship Id="rId28" Type="http://schemas.openxmlformats.org/officeDocument/2006/relationships/hyperlink" Target="https://www.london.gov.uk/who-we-are/what-london-assembly-does/questions-mayor/find-an-answer/cancer-care" TargetMode="External"/><Relationship Id="rId36" Type="http://schemas.openxmlformats.org/officeDocument/2006/relationships/hyperlink" Target="https://www.nclcanceralliance.nhs.uk/" TargetMode="External"/><Relationship Id="rId49" Type="http://schemas.openxmlformats.org/officeDocument/2006/relationships/hyperlink" Target="https://doi.org/10.1007/978-3-032-03833-3_11" TargetMode="External"/><Relationship Id="rId57" Type="http://schemas.openxmlformats.org/officeDocument/2006/relationships/hyperlink" Target="https://gco.iarc.who.int/media/globocan/factsheets/populations/826-united-kingdom-fact-sheet.pdf" TargetMode="External"/><Relationship Id="rId10" Type="http://schemas.openxmlformats.org/officeDocument/2006/relationships/image" Target="media/image3.png"/><Relationship Id="rId31" Type="http://schemas.openxmlformats.org/officeDocument/2006/relationships/hyperlink" Target="https://www.england.nhs.uk/long-read/national-cancer-waiting-times-monitoring-dataset-guidance/" TargetMode="External"/><Relationship Id="rId44" Type="http://schemas.openxmlformats.org/officeDocument/2006/relationships/hyperlink" Target="https://www.england.nhs.uk/2026/01/nhs-launches-trailblazing-ai-and-robot-pilot-to-spot-lung-cancer-sooner/" TargetMode="External"/><Relationship Id="rId52" Type="http://schemas.openxmlformats.org/officeDocument/2006/relationships/hyperlink" Target="https://doi.org/10.1007/s00520-024-08447-w"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8B4637-0AC4-4FEB-84D6-AFAB66CFA5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20</Pages>
  <Words>5611</Words>
  <Characters>31986</Characters>
  <Application>Microsoft Office Word</Application>
  <DocSecurity>0</DocSecurity>
  <Lines>266</Lines>
  <Paragraphs>75</Paragraphs>
  <ScaleCrop>false</ScaleCrop>
  <Company/>
  <LinksUpToDate>false</LinksUpToDate>
  <CharactersWithSpaces>37522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70</cp:revision>
  <dcterms:created xsi:type="dcterms:W3CDTF">2026-03-13T13:07:00Z</dcterms:created>
  <dcterms:modified xsi:type="dcterms:W3CDTF">2026-03-17T20:38:00Z</dcterms:modified>
</cp:coreProperties>
</file>