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C9658" w14:textId="77777777" w:rsidR="00AF67FE" w:rsidRPr="00263DEA" w:rsidRDefault="00AF67FE" w:rsidP="00CE7F94">
      <w:pPr>
        <w:jc w:val="center"/>
        <w:rPr>
          <w:rFonts w:cs="Arial"/>
          <w:b/>
          <w:bCs/>
        </w:rPr>
      </w:pPr>
    </w:p>
    <w:p w14:paraId="50DC106E" w14:textId="77777777" w:rsidR="00AF67FE" w:rsidRPr="00263DEA" w:rsidRDefault="00AF67FE" w:rsidP="00CE7F94">
      <w:pPr>
        <w:jc w:val="center"/>
        <w:rPr>
          <w:rFonts w:cs="Arial"/>
          <w:b/>
          <w:bCs/>
        </w:rPr>
      </w:pPr>
    </w:p>
    <w:p w14:paraId="358849F2" w14:textId="77777777" w:rsidR="00AF67FE" w:rsidRPr="00263DEA" w:rsidRDefault="00AF67FE" w:rsidP="00CE7F94">
      <w:pPr>
        <w:jc w:val="center"/>
        <w:rPr>
          <w:rFonts w:cs="Arial"/>
          <w:b/>
          <w:bCs/>
        </w:rPr>
      </w:pPr>
    </w:p>
    <w:p w14:paraId="617DCB92" w14:textId="77777777" w:rsidR="00AF67FE" w:rsidRPr="00263DEA" w:rsidRDefault="00AF67FE" w:rsidP="00CE7F94">
      <w:pPr>
        <w:jc w:val="center"/>
        <w:rPr>
          <w:rFonts w:cs="Arial"/>
          <w:b/>
          <w:bCs/>
        </w:rPr>
      </w:pPr>
    </w:p>
    <w:p w14:paraId="007B425A" w14:textId="77777777" w:rsidR="00AF67FE" w:rsidRPr="00263DEA" w:rsidRDefault="00AF67FE" w:rsidP="00CE7F94">
      <w:pPr>
        <w:jc w:val="center"/>
        <w:rPr>
          <w:rFonts w:cs="Arial"/>
          <w:b/>
          <w:bCs/>
        </w:rPr>
      </w:pPr>
    </w:p>
    <w:p w14:paraId="735D60FE" w14:textId="77777777" w:rsidR="00AF67FE" w:rsidRPr="00263DEA" w:rsidRDefault="00AF67FE" w:rsidP="00CE7F94">
      <w:pPr>
        <w:jc w:val="center"/>
        <w:rPr>
          <w:rFonts w:cs="Arial"/>
          <w:b/>
          <w:bCs/>
        </w:rPr>
      </w:pPr>
    </w:p>
    <w:p w14:paraId="354EF931" w14:textId="77777777" w:rsidR="00AF67FE" w:rsidRPr="00263DEA" w:rsidRDefault="00AF67FE" w:rsidP="00CE7F94">
      <w:pPr>
        <w:jc w:val="center"/>
        <w:rPr>
          <w:rFonts w:cs="Arial"/>
          <w:b/>
          <w:bCs/>
        </w:rPr>
      </w:pPr>
    </w:p>
    <w:p w14:paraId="2FE41730" w14:textId="605EF0F6" w:rsidR="00CE7F94" w:rsidRPr="00263DEA" w:rsidRDefault="00CE7F94" w:rsidP="00CE7F94">
      <w:pPr>
        <w:jc w:val="center"/>
        <w:rPr>
          <w:rFonts w:cs="Arial"/>
          <w:b/>
          <w:bCs/>
        </w:rPr>
      </w:pPr>
      <w:r w:rsidRPr="00263DEA">
        <w:rPr>
          <w:rFonts w:cs="Arial"/>
          <w:b/>
          <w:bCs/>
        </w:rPr>
        <w:t>Doctorate In Professional Practice</w:t>
      </w:r>
    </w:p>
    <w:p w14:paraId="5C5A6946" w14:textId="6C8091B6" w:rsidR="00CE7F94" w:rsidRPr="00263DEA" w:rsidRDefault="00D02A37" w:rsidP="00CE7F94">
      <w:pPr>
        <w:jc w:val="center"/>
        <w:rPr>
          <w:rFonts w:cs="Arial"/>
          <w:b/>
          <w:bCs/>
        </w:rPr>
      </w:pPr>
      <w:r w:rsidRPr="00263DEA">
        <w:rPr>
          <w:rFonts w:cs="Arial"/>
          <w:b/>
          <w:bCs/>
        </w:rPr>
        <w:t>Practitioner Learning Project</w:t>
      </w:r>
    </w:p>
    <w:p w14:paraId="13857E4B" w14:textId="3422010E" w:rsidR="00CE7F94" w:rsidRPr="00263DEA" w:rsidRDefault="00CE7F94" w:rsidP="00CE7F94">
      <w:pPr>
        <w:jc w:val="center"/>
        <w:rPr>
          <w:rFonts w:cs="Arial"/>
          <w:b/>
          <w:bCs/>
        </w:rPr>
      </w:pPr>
      <w:r w:rsidRPr="00263DEA">
        <w:rPr>
          <w:rFonts w:cs="Arial"/>
          <w:b/>
          <w:bCs/>
        </w:rPr>
        <w:t>BMDP700</w:t>
      </w:r>
      <w:r w:rsidR="00272B62" w:rsidRPr="00263DEA">
        <w:rPr>
          <w:rFonts w:cs="Arial"/>
          <w:b/>
          <w:bCs/>
        </w:rPr>
        <w:t>2</w:t>
      </w:r>
    </w:p>
    <w:p w14:paraId="034AD140" w14:textId="77777777" w:rsidR="00CE7F94" w:rsidRPr="00263DEA" w:rsidRDefault="00CE7F94" w:rsidP="00CE7F94">
      <w:pPr>
        <w:jc w:val="center"/>
        <w:rPr>
          <w:rFonts w:cs="Arial"/>
          <w:b/>
          <w:bCs/>
        </w:rPr>
      </w:pPr>
    </w:p>
    <w:p w14:paraId="684A3B18" w14:textId="77777777" w:rsidR="00CE7F94" w:rsidRPr="00263DEA" w:rsidRDefault="00CE7F94" w:rsidP="00CE7F94">
      <w:pPr>
        <w:jc w:val="center"/>
        <w:rPr>
          <w:rFonts w:cs="Arial"/>
          <w:b/>
          <w:bCs/>
        </w:rPr>
      </w:pPr>
      <w:r w:rsidRPr="00263DEA">
        <w:rPr>
          <w:rFonts w:cs="Arial"/>
          <w:b/>
          <w:bCs/>
        </w:rPr>
        <w:t>Anita Davies – Student Number: 2322936</w:t>
      </w:r>
    </w:p>
    <w:p w14:paraId="02CA066E" w14:textId="77777777" w:rsidR="00CE7F94" w:rsidRPr="00263DEA" w:rsidRDefault="00CE7F94" w:rsidP="00CE7F94">
      <w:pPr>
        <w:jc w:val="center"/>
        <w:rPr>
          <w:rFonts w:cs="Arial"/>
        </w:rPr>
      </w:pPr>
    </w:p>
    <w:p w14:paraId="1B655400" w14:textId="77777777" w:rsidR="00CE7F94" w:rsidRPr="00263DEA" w:rsidRDefault="00CE7F94" w:rsidP="00CE7F94">
      <w:pPr>
        <w:jc w:val="center"/>
        <w:rPr>
          <w:rFonts w:cs="Arial"/>
        </w:rPr>
      </w:pPr>
    </w:p>
    <w:p w14:paraId="5394C138" w14:textId="7F830E4D" w:rsidR="00CE7F94" w:rsidRPr="00263DEA" w:rsidRDefault="00CB3E2B" w:rsidP="0088703A">
      <w:pPr>
        <w:jc w:val="center"/>
        <w:rPr>
          <w:rFonts w:cs="Arial"/>
        </w:rPr>
      </w:pPr>
      <w:r w:rsidRPr="00CB3E2B">
        <w:rPr>
          <w:rFonts w:cs="Arial"/>
        </w:rPr>
        <w:t>ADHD Coaching, Executive Functioning and Functional Outcomes: A Secondary Review Through the Lens of SDGs 3 and 8</w:t>
      </w:r>
      <w:r w:rsidR="00CE7F94" w:rsidRPr="00263DEA">
        <w:rPr>
          <w:rFonts w:cs="Arial"/>
        </w:rPr>
        <w:br w:type="page"/>
      </w:r>
    </w:p>
    <w:p w14:paraId="25889BF6" w14:textId="77777777" w:rsidR="00CE7F94" w:rsidRPr="00263DEA" w:rsidRDefault="00CE7F94" w:rsidP="00CE7F94">
      <w:pPr>
        <w:jc w:val="center"/>
        <w:rPr>
          <w:rFonts w:cs="Arial"/>
        </w:rPr>
      </w:pPr>
    </w:p>
    <w:p w14:paraId="0FA32987" w14:textId="5E7FDB00" w:rsidR="009773DD" w:rsidRPr="00263DEA" w:rsidRDefault="009773DD">
      <w:pPr>
        <w:rPr>
          <w:b/>
          <w:bCs/>
        </w:rPr>
      </w:pPr>
    </w:p>
    <w:p w14:paraId="582B732B" w14:textId="77777777" w:rsidR="00AC24E4" w:rsidRPr="0012114A" w:rsidRDefault="00AC24E4" w:rsidP="00CF0F01">
      <w:pPr>
        <w:pStyle w:val="Heading2"/>
        <w:rPr>
          <w:color w:val="auto"/>
        </w:rPr>
      </w:pPr>
      <w:r w:rsidRPr="0012114A">
        <w:rPr>
          <w:color w:val="auto"/>
        </w:rPr>
        <w:t>1. Introduction and Professional Context</w:t>
      </w:r>
    </w:p>
    <w:p w14:paraId="7BB6D78E" w14:textId="77777777" w:rsidR="00705312" w:rsidRPr="00705312" w:rsidRDefault="00705312" w:rsidP="00705312">
      <w:pPr>
        <w:rPr>
          <w:b/>
          <w:bCs/>
        </w:rPr>
      </w:pPr>
      <w:r w:rsidRPr="00705312">
        <w:rPr>
          <w:b/>
          <w:bCs/>
        </w:rPr>
        <w:t>1.1 Professional context and rationale</w:t>
      </w:r>
    </w:p>
    <w:p w14:paraId="30785215" w14:textId="6C87DD68" w:rsidR="00705312" w:rsidRPr="00705312" w:rsidRDefault="00705312" w:rsidP="00705312">
      <w:r w:rsidRPr="00705312">
        <w:t>ADHD coaching is an emerging area of professional practice that seeks to support ADHD adults with the functional impact of difficulties commonly associated with executive functioning (EF), including planning, organisation, time management, task initiation, attention regulation and emotional self-regulation</w:t>
      </w:r>
      <w:r w:rsidR="003A1EE7">
        <w:t xml:space="preserve"> </w:t>
      </w:r>
      <w:r w:rsidR="003A1EE7" w:rsidRPr="003A1EE7">
        <w:t>(</w:t>
      </w:r>
      <w:r w:rsidR="00223869">
        <w:t>Barkley</w:t>
      </w:r>
      <w:r w:rsidR="0012475C">
        <w:t>,</w:t>
      </w:r>
      <w:r w:rsidR="00223869">
        <w:t xml:space="preserve"> 2011)</w:t>
      </w:r>
      <w:r w:rsidRPr="00705312">
        <w:t>. Within my professional practice as an ADHD coach, these difficulties frequently form the basis of coaching goals and may affect clients across everyday life, well-being and employment. However, the extent to which ADHD coaching improves EF-related functioning and contributes to wider outcomes remains uncertain.</w:t>
      </w:r>
    </w:p>
    <w:p w14:paraId="12F1ADE6" w14:textId="77777777" w:rsidR="00705312" w:rsidRPr="00705312" w:rsidRDefault="00705312" w:rsidP="00705312">
      <w:pPr>
        <w:rPr>
          <w:b/>
          <w:bCs/>
        </w:rPr>
      </w:pPr>
      <w:r w:rsidRPr="00705312">
        <w:rPr>
          <w:b/>
          <w:bCs/>
        </w:rPr>
        <w:t>1.2 Problem and opportunity</w:t>
      </w:r>
    </w:p>
    <w:p w14:paraId="5CA901DB" w14:textId="77777777" w:rsidR="00705312" w:rsidRPr="00705312" w:rsidRDefault="00705312" w:rsidP="00705312">
      <w:r w:rsidRPr="00705312">
        <w:t>This presents an important practitioner learning problem. Although ADHD coaching may provide individualised strategies and support for managing EF-related difficulties, practice should be informed by what the available evidence can reasonably demonstrate. There is also a risk that focusing primarily on improving individual functioning overlooks relational, environmental or systemic factors that may enable or constrain an ADHD adult's functioning. Understanding both the potential contribution and limitations of ADHD coaching is therefore important for evidence-informed and ethically responsible practice.</w:t>
      </w:r>
    </w:p>
    <w:p w14:paraId="5AB91C54" w14:textId="77777777" w:rsidR="00705312" w:rsidRPr="00705312" w:rsidRDefault="00705312" w:rsidP="00705312">
      <w:pPr>
        <w:rPr>
          <w:b/>
          <w:bCs/>
        </w:rPr>
      </w:pPr>
      <w:r w:rsidRPr="00705312">
        <w:rPr>
          <w:b/>
          <w:bCs/>
        </w:rPr>
        <w:t>1.3 Aim and research question</w:t>
      </w:r>
    </w:p>
    <w:p w14:paraId="0A80A054" w14:textId="77777777" w:rsidR="00705312" w:rsidRDefault="00705312" w:rsidP="00705312">
      <w:r w:rsidRPr="00705312">
        <w:t>The aim of this practitioner project is to critically examine secondary evidence concerning executive functioning, self-management and wider functional outcomes in ADHD adults, with particular consideration of the potential role of ADHD coaching.</w:t>
      </w:r>
    </w:p>
    <w:p w14:paraId="5BD2A92D" w14:textId="651683C0" w:rsidR="007F629E" w:rsidRDefault="007F629E" w:rsidP="00705312">
      <w:r w:rsidRPr="007F629E">
        <w:t>The research question is: To what extent does the available evidence suggest that EF-focused ADHD coaching may support self-management and wider functional outcomes in ADHD adults, and what are the implications for professional practice and SDGs 3 and 8?</w:t>
      </w:r>
    </w:p>
    <w:p w14:paraId="0A724AE4" w14:textId="77777777" w:rsidR="00A060AB" w:rsidRPr="00A060AB" w:rsidRDefault="00A060AB" w:rsidP="00A060AB">
      <w:pPr>
        <w:rPr>
          <w:b/>
          <w:bCs/>
        </w:rPr>
      </w:pPr>
      <w:r w:rsidRPr="00A060AB">
        <w:rPr>
          <w:b/>
          <w:bCs/>
        </w:rPr>
        <w:t>1.4 Sustainable Development Goal focus</w:t>
      </w:r>
    </w:p>
    <w:p w14:paraId="5DAFC433" w14:textId="0B379CA5" w:rsidR="00A060AB" w:rsidRPr="00A060AB" w:rsidRDefault="00A060AB" w:rsidP="00A060AB">
      <w:r w:rsidRPr="00A060AB">
        <w:t>The project considers this question through the lens of SDG 3: Good Health and Well-being and SDG 8: Decent Work and Economic Growth</w:t>
      </w:r>
      <w:r w:rsidR="00D607CF">
        <w:t xml:space="preserve"> </w:t>
      </w:r>
      <w:r w:rsidR="00D607CF" w:rsidRPr="00D607CF">
        <w:t>(United Nations, n.d.)</w:t>
      </w:r>
      <w:r w:rsidRPr="00A060AB">
        <w:t xml:space="preserve">. These goals are relevant because EF-related difficulties and their management intersect with well-being, quality of life and psychological outcomes, alongside employment, workplace functioning and occupational participation. The project considers both the </w:t>
      </w:r>
      <w:r w:rsidRPr="00A060AB">
        <w:lastRenderedPageBreak/>
        <w:t>potential positive contribution of ADHD coaching to these goals and possible tensions where responsibility for well-being or occupational functioning is located primarily within the individual rather than also considering relational, environmental and systemic conditions.</w:t>
      </w:r>
    </w:p>
    <w:p w14:paraId="3B06BB49" w14:textId="77777777" w:rsidR="00A060AB" w:rsidRPr="00A060AB" w:rsidRDefault="00A060AB" w:rsidP="00A060AB">
      <w:pPr>
        <w:rPr>
          <w:b/>
          <w:bCs/>
        </w:rPr>
      </w:pPr>
      <w:r w:rsidRPr="00A060AB">
        <w:rPr>
          <w:b/>
          <w:bCs/>
        </w:rPr>
        <w:t>1.5 Scope</w:t>
      </w:r>
    </w:p>
    <w:p w14:paraId="0C4BA26F" w14:textId="77777777" w:rsidR="00A060AB" w:rsidRPr="00A060AB" w:rsidRDefault="00A060AB" w:rsidP="00A060AB">
      <w:r w:rsidRPr="00A060AB">
        <w:t>The study focuses on peer-reviewed evidence published between 2020 and 2026 concerning ADHD adults and EF-related functioning, self-management, psychosocial intervention, well-being, quality of life and occupational functioning. ADHD coaching is the primary area of practitioner interest, while related psychosocial and observational evidence is included where it contributes to understanding the wider context in which coaching operates. Pharmacological treatment is not evaluated as an intervention, although its relationship to the positioning of EF-focused support within broader ADHD care is considered.</w:t>
      </w:r>
    </w:p>
    <w:p w14:paraId="4075FCB4" w14:textId="77777777" w:rsidR="00D11DD6" w:rsidRPr="0012114A" w:rsidRDefault="00D11DD6" w:rsidP="00D11DD6">
      <w:pPr>
        <w:pStyle w:val="Heading1"/>
        <w:rPr>
          <w:rFonts w:asciiTheme="minorHAnsi" w:hAnsiTheme="minorHAnsi"/>
          <w:color w:val="auto"/>
          <w:sz w:val="24"/>
          <w:szCs w:val="24"/>
          <w:lang w:val="en-US"/>
        </w:rPr>
      </w:pPr>
      <w:r w:rsidRPr="0012114A">
        <w:rPr>
          <w:rFonts w:asciiTheme="minorHAnsi" w:hAnsiTheme="minorHAnsi"/>
          <w:color w:val="auto"/>
          <w:sz w:val="24"/>
          <w:szCs w:val="24"/>
          <w:lang w:val="en-US"/>
        </w:rPr>
        <w:t>2.</w:t>
      </w:r>
      <w:r w:rsidRPr="0012114A">
        <w:rPr>
          <w:rStyle w:val="Heading2Char"/>
          <w:color w:val="auto"/>
          <w:lang w:val="en-US"/>
        </w:rPr>
        <w:t xml:space="preserve"> Methodology</w:t>
      </w:r>
    </w:p>
    <w:p w14:paraId="1C3AFB5E" w14:textId="77777777" w:rsidR="00D11DD6" w:rsidRPr="00DD7544" w:rsidRDefault="00D11DD6" w:rsidP="00D11DD6">
      <w:pPr>
        <w:rPr>
          <w:b/>
          <w:bCs/>
          <w:lang w:val="en-US"/>
        </w:rPr>
      </w:pPr>
      <w:r w:rsidRPr="00DD7544">
        <w:rPr>
          <w:b/>
          <w:bCs/>
          <w:lang w:val="en-US"/>
        </w:rPr>
        <w:t>2.1 Study design and methodological approach</w:t>
      </w:r>
    </w:p>
    <w:p w14:paraId="37888B71" w14:textId="77777777" w:rsidR="00DD7544" w:rsidRDefault="00DD7544" w:rsidP="00D11DD6">
      <w:r w:rsidRPr="00DD7544">
        <w:t>This practitioner project adopted a secondary research design to critically review published evidence relating to executive functioning, self-management and wider functional outcomes in ADHD adults, with particular consideration of the potential role of ADHD coaching. A secondary approach was appropriate because the purpose of the project was to examine and synthesise the existing evidence base rather than generate primary data. The review incorporated methodologically diverse evidence, including quantitative, qualitative and mixed-methods research, intervention studies and evidence synthesis. This enabled findings concerning executive functioning, quality of life, well-being and occupational functioning to be considered across different forms of evidence. Rather than treating these studies as directly comparable, the methodological strengths, limitations and contribution of each were considered during synthesis.</w:t>
      </w:r>
    </w:p>
    <w:p w14:paraId="6C2537D3" w14:textId="1678E8D2" w:rsidR="00D11DD6" w:rsidRPr="00DD7544" w:rsidRDefault="00D11DD6" w:rsidP="00D11DD6">
      <w:pPr>
        <w:rPr>
          <w:b/>
          <w:bCs/>
          <w:lang w:val="en-US"/>
        </w:rPr>
      </w:pPr>
      <w:r w:rsidRPr="00DD7544">
        <w:rPr>
          <w:b/>
          <w:bCs/>
          <w:lang w:val="en-US"/>
        </w:rPr>
        <w:t>2.2 Search strategy and identification of secondary data</w:t>
      </w:r>
    </w:p>
    <w:p w14:paraId="59E8DB7F" w14:textId="2CD23E33" w:rsidR="00957B39" w:rsidRDefault="00957B39" w:rsidP="00D11DD6">
      <w:r w:rsidRPr="00957B39">
        <w:t>A structured literature search was undertaken using the UWTSD Library search across databases and electronic resources accessible through the university. The search strategy addressed</w:t>
      </w:r>
      <w:r w:rsidR="00AC0681">
        <w:t xml:space="preserve"> </w:t>
      </w:r>
      <w:r w:rsidRPr="00957B39">
        <w:t>ADHD coaching, executive functioning and self-management, health and well-being, and the Sustainable Development Goals (SDGs). Boolean terms combined ADHD and adult populations with terms including “ADHD coaching”, “executive function*”, “self-management”, “self-efficacy”, “quality of life”, “well</w:t>
      </w:r>
      <w:r w:rsidR="00C00919">
        <w:t>-</w:t>
      </w:r>
      <w:r w:rsidRPr="00957B39">
        <w:t>being”, “daily functioning” and “occupational functioning”. Searches were limited to literature published between 2020 and 2026, with relevant results exported to Zotero for organisation and screening.</w:t>
      </w:r>
    </w:p>
    <w:p w14:paraId="0695F46E" w14:textId="77777777" w:rsidR="00B73E67" w:rsidRDefault="00B73E67" w:rsidP="00D11DD6">
      <w:r w:rsidRPr="00B73E67">
        <w:lastRenderedPageBreak/>
        <w:t>Initial broad searches were progressively refined to improve relevance and manageability. For example, a broad ADHD, adult and quality-of-life/mental-health search returned 5,457 results and remained insufficiently focused after refinement to 2,919. A more targeted search incorporating coaching, executive function or self-management returned 650 results, reducing to 335 following title screening. Supplementary searches explored occupational functioning and SDG-related themes.</w:t>
      </w:r>
    </w:p>
    <w:p w14:paraId="09628A61" w14:textId="4B7451F5" w:rsidR="00B73E67" w:rsidRDefault="00B73E67" w:rsidP="00D11DD6">
      <w:r w:rsidRPr="00B73E67">
        <w:t>Screening was undertaken in stages. An initial title sift excluded papers clearly focused on children or adolescents, while papers concerning adults were retained. Where population or relevance to ADHD was unclear from the title, papers were retained for abstract screening to avoid premature exclusion. Abstract screening subsequently produced 11 papers for full-text review. Following full-text assessment</w:t>
      </w:r>
      <w:r w:rsidR="002320DA">
        <w:t>, the study by</w:t>
      </w:r>
      <w:r w:rsidRPr="00B73E67">
        <w:t xml:space="preserve"> Sjöwall </w:t>
      </w:r>
      <w:r w:rsidR="00CC1186">
        <w:t>and Thorell (2022)</w:t>
      </w:r>
      <w:r w:rsidRPr="00B73E67">
        <w:t xml:space="preserve"> was excluded because, although relevant to ADHD, neuropsychological deficits, quality of life and daily functioning, its focus was primarily on the nature and impact of deficits rather than their modification or improvement. The final evidence base therefore comprised 10 papers.</w:t>
      </w:r>
    </w:p>
    <w:p w14:paraId="02969BBF" w14:textId="2D3946EC" w:rsidR="00D11DD6" w:rsidRPr="001E0E53" w:rsidRDefault="00D11DD6" w:rsidP="00D11DD6">
      <w:pPr>
        <w:rPr>
          <w:b/>
          <w:bCs/>
          <w:lang w:val="en-US"/>
        </w:rPr>
      </w:pPr>
      <w:r w:rsidRPr="001E0E53">
        <w:rPr>
          <w:b/>
          <w:bCs/>
          <w:lang w:val="en-US"/>
        </w:rPr>
        <w:t>2.3 Inclusion and exclusion criteria</w:t>
      </w:r>
    </w:p>
    <w:p w14:paraId="6DEB7D93" w14:textId="77777777" w:rsidR="001E0E53" w:rsidRPr="001E0E53" w:rsidRDefault="001E0E53" w:rsidP="001E0E53">
      <w:r w:rsidRPr="001E0E53">
        <w:t>Literature was included where it was peer-reviewed, published between 2020 and 2026, focused on ADHD adults and contributed evidence relevant to executive functioning, self-management, ADHD coaching or related psychosocial interventions, quality of life, well-being or occupational functioning. Both intervention and observational evidence were retained, as the review sought not only to examine whether EF-related functioning could be improved, but also to understand its relationship with wider functional outcomes and the relational or environmental contexts in which these occurred.</w:t>
      </w:r>
    </w:p>
    <w:p w14:paraId="7E3D6F8D" w14:textId="77777777" w:rsidR="001E0E53" w:rsidRPr="001E0E53" w:rsidRDefault="001E0E53" w:rsidP="001E0E53">
      <w:r w:rsidRPr="001E0E53">
        <w:t>Studies focused exclusively on children or adolescents were excluded, alongside literature that did not provide sufficient relevance to the practitioner focus of the review. Pharmacologically focused studies were not prioritised where their primary purpose was medication effectiveness rather than EF-related functioning or psychosocial support. Where eligibility remained unclear from the title or abstract, full-text relevance was considered before final exclusion.</w:t>
      </w:r>
    </w:p>
    <w:p w14:paraId="4D6C3C67" w14:textId="284BA52E" w:rsidR="00D11DD6" w:rsidRPr="003F2CD5" w:rsidRDefault="00D11DD6" w:rsidP="00D11DD6">
      <w:pPr>
        <w:rPr>
          <w:b/>
          <w:bCs/>
          <w:lang w:val="en-US"/>
        </w:rPr>
      </w:pPr>
      <w:r w:rsidRPr="003F2CD5">
        <w:rPr>
          <w:b/>
          <w:bCs/>
          <w:lang w:val="en-US"/>
        </w:rPr>
        <w:t>2.</w:t>
      </w:r>
      <w:r w:rsidR="003F2CD5">
        <w:rPr>
          <w:b/>
          <w:bCs/>
          <w:lang w:val="en-US"/>
        </w:rPr>
        <w:t>4</w:t>
      </w:r>
      <w:r w:rsidRPr="003F2CD5">
        <w:rPr>
          <w:b/>
          <w:bCs/>
          <w:lang w:val="en-US"/>
        </w:rPr>
        <w:t xml:space="preserve"> Data extraction and </w:t>
      </w:r>
      <w:r w:rsidR="00D01A82">
        <w:rPr>
          <w:b/>
          <w:bCs/>
          <w:lang w:val="en-US"/>
        </w:rPr>
        <w:t>a</w:t>
      </w:r>
      <w:r w:rsidR="001B5929">
        <w:rPr>
          <w:b/>
          <w:bCs/>
          <w:lang w:val="en-US"/>
        </w:rPr>
        <w:t>nalysis</w:t>
      </w:r>
    </w:p>
    <w:p w14:paraId="28DF9C2D" w14:textId="2834FE40" w:rsidR="003F2CD5" w:rsidRPr="003F2CD5" w:rsidRDefault="003F2CD5" w:rsidP="003F2CD5">
      <w:r w:rsidRPr="003F2CD5">
        <w:t xml:space="preserve">Data from the 10 included papers were extracted into a working evidence matrix to support comparison across the methodologically diverse evidence base. Fields included study design, sample and population characteristics, intervention where applicable, executive-function domains or related constructs, outcome measures, quality-of-life and well-being outcomes, occupational outcomes, relational or environmental factors, methodological strengths and limitations, and potential SDG relevance. </w:t>
      </w:r>
      <w:r w:rsidR="0083061F" w:rsidRPr="0083061F">
        <w:t xml:space="preserve">SDG relevance was examined during synthesis, with SDGs 3 and 8 emerging as most closely aligned with the final evidence base. Although SDG 4 had been </w:t>
      </w:r>
      <w:r w:rsidR="0083061F" w:rsidRPr="0083061F">
        <w:lastRenderedPageBreak/>
        <w:t>considered during the initial search process, occupational and employment-related findings were substantially more prominent within the final evidence base, leading to the selection of SDG 8 alongside SDG 3 for subsequent analysis.</w:t>
      </w:r>
      <w:r w:rsidR="0083061F">
        <w:t xml:space="preserve"> </w:t>
      </w:r>
      <w:r w:rsidRPr="003F2CD5">
        <w:t>Not all fields were applicable to every study because of differences in research design and focus; absence of relevant data was retained rather than inferred.</w:t>
      </w:r>
    </w:p>
    <w:p w14:paraId="257745C3" w14:textId="7232B7DF" w:rsidR="003F2CD5" w:rsidRPr="003F2CD5" w:rsidRDefault="003F2CD5" w:rsidP="003F2CD5">
      <w:r w:rsidRPr="003F2CD5">
        <w:t xml:space="preserve">A narrative and thematic approach to synthesis was used because heterogeneity in study designs, interventions and outcome measures made statistical pooling inappropriate. Findings were compared across studies to identify recurring patterns, areas of convergence or contradiction and evidence gaps. Particular attention was given to EF-related domains and their relationships with self-management, well-being, quality of life and occupational functioning. Findings were also considered across individual, relational, environmental and systemic levels. </w:t>
      </w:r>
    </w:p>
    <w:p w14:paraId="2EB15DB2" w14:textId="18ECB336" w:rsidR="00B26959" w:rsidRPr="00B26959" w:rsidRDefault="00B26959" w:rsidP="00D11DD6">
      <w:pPr>
        <w:rPr>
          <w:b/>
          <w:bCs/>
        </w:rPr>
      </w:pPr>
      <w:r w:rsidRPr="00B26959">
        <w:rPr>
          <w:b/>
          <w:bCs/>
        </w:rPr>
        <w:t>2.5 Quality, credibility and limitations of the evidence base</w:t>
      </w:r>
    </w:p>
    <w:p w14:paraId="7FB644CC" w14:textId="77777777" w:rsidR="00C85CBD" w:rsidRPr="00C85CBD" w:rsidRDefault="00C85CBD" w:rsidP="00C85CBD">
      <w:r w:rsidRPr="00C85CBD">
        <w:t>Methodological quality and credibility were considered throughout analysis rather than treating all included studies as providing equivalent evidence. Study design, sample size, use of control or comparison groups, reliance on self-report measures, outcome measurement and follow-up were considered when interpreting findings. Particular caution was applied to small or uncontrolled intervention studies, where observed improvements could not confidently be attributed to the intervention. Greater weight was given to findings supported across multiple studies or by stronger research designs, while observational and correlational evidence was interpreted as demonstrating associations rather than causality.</w:t>
      </w:r>
    </w:p>
    <w:p w14:paraId="5A721013" w14:textId="1400188C" w:rsidR="00C85CBD" w:rsidRPr="00D01A82" w:rsidRDefault="00C85CBD" w:rsidP="00D11DD6">
      <w:r w:rsidRPr="00C85CBD">
        <w:t>Heterogeneity across study designs, interventions, populations and outcome measures also limited direct comparison. Executive functioning and related outcomes were conceptualised and measured inconsistently, and some studies measured broad functional outcomes rather than discrete EF domains. These limitations informed the narrative synthesis and the level of confidence applied to conclusions and recommendations.</w:t>
      </w:r>
    </w:p>
    <w:p w14:paraId="41C544E2" w14:textId="77777777" w:rsidR="00C85CBD" w:rsidRDefault="00C85CBD" w:rsidP="00D11DD6">
      <w:pPr>
        <w:rPr>
          <w:b/>
          <w:bCs/>
        </w:rPr>
      </w:pPr>
      <w:r w:rsidRPr="00C85CBD">
        <w:rPr>
          <w:b/>
          <w:bCs/>
        </w:rPr>
        <w:t>2.6 Ethical considerations and practitioner position</w:t>
      </w:r>
    </w:p>
    <w:p w14:paraId="0CEB1F59" w14:textId="77777777" w:rsidR="00F42529" w:rsidRPr="00F42529" w:rsidRDefault="00F42529" w:rsidP="00F42529">
      <w:r w:rsidRPr="00F42529">
        <w:t>As the project used published secondary evidence and did not involve primary participants or collection of personal data, no direct participant recruitment or data collection was undertaken. Ethical consideration nevertheless remained important in the accurate and proportionate representation of published findings, particularly where evidence was limited or unable to establish causality.</w:t>
      </w:r>
    </w:p>
    <w:p w14:paraId="331E5234" w14:textId="165B72CB" w:rsidR="00F42529" w:rsidRPr="00F42529" w:rsidRDefault="00F42529" w:rsidP="00F42529">
      <w:r w:rsidRPr="00F42529">
        <w:t xml:space="preserve">The review also examines an area closely connected to the researcher's professional practice as an ADHD coach, creating potential for existing professional experience and assumptions to influence interpretation. This was recognised during analysis by </w:t>
      </w:r>
      <w:r w:rsidRPr="00F42529">
        <w:lastRenderedPageBreak/>
        <w:t xml:space="preserve">maintaining </w:t>
      </w:r>
      <w:r w:rsidR="00F21CF9">
        <w:t xml:space="preserve">a </w:t>
      </w:r>
      <w:r w:rsidRPr="00F42529">
        <w:t>distinction between findings supported by the reviewed evidence and implications or recommendations arising from practitioner interpretation.</w:t>
      </w:r>
    </w:p>
    <w:p w14:paraId="3F7476CD" w14:textId="77777777" w:rsidR="0051440E" w:rsidRPr="0012114A" w:rsidRDefault="0051440E" w:rsidP="00CF0F01">
      <w:pPr>
        <w:pStyle w:val="Heading2"/>
        <w:rPr>
          <w:color w:val="auto"/>
          <w:lang w:val="en-US"/>
        </w:rPr>
      </w:pPr>
      <w:r w:rsidRPr="0012114A">
        <w:rPr>
          <w:color w:val="auto"/>
          <w:lang w:val="en-US"/>
        </w:rPr>
        <w:t>3. Review and Analysis of the Secondary Data</w:t>
      </w:r>
    </w:p>
    <w:p w14:paraId="2D36ABCB" w14:textId="77777777" w:rsidR="00DB7424" w:rsidRPr="00263DEA" w:rsidRDefault="00DB7424" w:rsidP="00DB7424">
      <w:pPr>
        <w:rPr>
          <w:b/>
          <w:bCs/>
        </w:rPr>
      </w:pPr>
      <w:r w:rsidRPr="00263DEA">
        <w:rPr>
          <w:b/>
          <w:bCs/>
        </w:rPr>
        <w:t>3.1 Overview of the evidence base</w:t>
      </w:r>
    </w:p>
    <w:p w14:paraId="358E3C3C" w14:textId="5139FE78" w:rsidR="00C70F27" w:rsidRPr="00263DEA" w:rsidRDefault="00CB30A0" w:rsidP="00DB7424">
      <w:r w:rsidRPr="00263DEA">
        <w:t xml:space="preserve">The evidence base </w:t>
      </w:r>
      <w:r w:rsidR="001D5829" w:rsidRPr="00263DEA">
        <w:t>for this study represents a methodologically diverse body of literature</w:t>
      </w:r>
      <w:r w:rsidR="007A68B3" w:rsidRPr="00263DEA">
        <w:t xml:space="preserve"> </w:t>
      </w:r>
      <w:r w:rsidRPr="00263DEA">
        <w:t>comprised of</w:t>
      </w:r>
      <w:r w:rsidR="000D0394" w:rsidRPr="00263DEA">
        <w:t xml:space="preserve"> 10 papers published between 2020 and 2026</w:t>
      </w:r>
      <w:r w:rsidR="008A190C" w:rsidRPr="00263DEA">
        <w:t xml:space="preserve">.  All </w:t>
      </w:r>
      <w:r w:rsidR="00D74240" w:rsidRPr="00263DEA">
        <w:t>research</w:t>
      </w:r>
      <w:r w:rsidR="008A190C" w:rsidRPr="00263DEA">
        <w:t xml:space="preserve"> </w:t>
      </w:r>
      <w:r w:rsidR="005E0D38" w:rsidRPr="00263DEA">
        <w:t xml:space="preserve">focused on </w:t>
      </w:r>
      <w:r w:rsidR="008A190C" w:rsidRPr="00263DEA">
        <w:t xml:space="preserve">ADHD </w:t>
      </w:r>
      <w:r w:rsidR="002A5F60">
        <w:t>a</w:t>
      </w:r>
      <w:r w:rsidR="008A190C" w:rsidRPr="00263DEA">
        <w:t>dults</w:t>
      </w:r>
      <w:r w:rsidR="005E0D38" w:rsidRPr="00263DEA">
        <w:t xml:space="preserve">, with </w:t>
      </w:r>
      <w:r w:rsidR="003A5253" w:rsidRPr="00263DEA">
        <w:t>self-report</w:t>
      </w:r>
      <w:r w:rsidR="00585327" w:rsidRPr="00263DEA">
        <w:t xml:space="preserve"> measures featuring prominently across the studies.</w:t>
      </w:r>
      <w:r w:rsidR="003A5253" w:rsidRPr="00263DEA">
        <w:t xml:space="preserve"> </w:t>
      </w:r>
      <w:r w:rsidR="00585327" w:rsidRPr="00263DEA">
        <w:t xml:space="preserve">Methodological approaches ranged from </w:t>
      </w:r>
      <w:r w:rsidR="00227FD6" w:rsidRPr="00263DEA">
        <w:t xml:space="preserve">experimental and observational studies to mixed-methods research and evidence synthesis, including systematic review and meta-analysis. </w:t>
      </w:r>
    </w:p>
    <w:p w14:paraId="15579B77" w14:textId="2C577DFE" w:rsidR="0054577B" w:rsidRPr="00263DEA" w:rsidRDefault="0054577B" w:rsidP="00DB7424">
      <w:r w:rsidRPr="00263DEA">
        <w:t xml:space="preserve">The literature included intervention and treatment studies, observational and correlational research, larger-scale evidence synthesis and research directly examining ADHD coaching. Sample sizes varied considerably, from small intervention studies to a systematic review incorporating </w:t>
      </w:r>
      <w:r w:rsidR="00625C88">
        <w:t xml:space="preserve">over </w:t>
      </w:r>
      <w:r w:rsidRPr="00263DEA">
        <w:t>68,000 participants across 22 countries</w:t>
      </w:r>
      <w:r w:rsidR="0066493C">
        <w:t xml:space="preserve"> </w:t>
      </w:r>
      <w:r w:rsidR="0066493C" w:rsidRPr="0066493C">
        <w:t>(Hotte-Meunier et al., 2024)</w:t>
      </w:r>
      <w:r w:rsidRPr="00263DEA">
        <w:t>. The evidence also operated across different levels of analysis, although an individual-level emphasis predominated, with less attention given to relational, environmental and systemic factors.</w:t>
      </w:r>
    </w:p>
    <w:p w14:paraId="304A253B" w14:textId="27F43FA2" w:rsidR="00DB0584" w:rsidRDefault="00DB0584" w:rsidP="00DB7424">
      <w:r w:rsidRPr="00DB0584">
        <w:t>SDGs 3 and 8 emerged as particularly relevant to the evidence base. SDG 3, particularly Target 3.4 concerning mental health and well-being, was reflected in evidence relating to psychological well-being and quality of life, while SDG 8, particularly Target 8.5 concerning productive employment and decent work for all, aligned with evidence concerning employment, workplace functioning, motivation, burnout and occupational outcomes</w:t>
      </w:r>
      <w:r w:rsidR="008A156A">
        <w:t xml:space="preserve"> </w:t>
      </w:r>
      <w:r w:rsidR="008A156A" w:rsidRPr="008A156A">
        <w:t xml:space="preserve">(United Nations, </w:t>
      </w:r>
      <w:r w:rsidR="00F22736">
        <w:t>n.d.</w:t>
      </w:r>
      <w:r w:rsidR="008A156A" w:rsidRPr="008A156A">
        <w:t>)</w:t>
      </w:r>
      <w:r w:rsidRPr="00DB0584">
        <w:t>.</w:t>
      </w:r>
    </w:p>
    <w:p w14:paraId="315C54EA" w14:textId="77777777" w:rsidR="0058615E" w:rsidRDefault="0058615E" w:rsidP="00DB7424">
      <w:r w:rsidRPr="0058615E">
        <w:t>The evidence was considerably stronger in identifying or attempting to modify difficulties within the ADHD adult than in examining the environments and systems in which those difficulties occur. This raises an important tension: improvement in individual executive functioning cannot automatically be equated with improved well-being, decent work or systemic inclusion where relational or environmental barriers remain.</w:t>
      </w:r>
    </w:p>
    <w:p w14:paraId="56E8A44D" w14:textId="236D40D1" w:rsidR="00DB7424" w:rsidRPr="00263DEA" w:rsidRDefault="00DB7424" w:rsidP="00DB7424">
      <w:pPr>
        <w:rPr>
          <w:b/>
          <w:bCs/>
        </w:rPr>
      </w:pPr>
      <w:r w:rsidRPr="00263DEA">
        <w:rPr>
          <w:b/>
          <w:bCs/>
        </w:rPr>
        <w:t>3.2 ADHD coaching and executive-function/self-management outcomes</w:t>
      </w:r>
    </w:p>
    <w:p w14:paraId="140EB7FC" w14:textId="676389DE" w:rsidR="00924954" w:rsidRPr="00263DEA" w:rsidRDefault="00924954" w:rsidP="00924954">
      <w:r w:rsidRPr="00263DEA">
        <w:t xml:space="preserve">Across the evidence base, executive functioning was conceptualised broadly, with considerable variation in both terminology and the specific domains examined. Despite this heterogeneity, recurring areas could be grouped into seven broad domains: planning and organisation; time management; attention and task management; initiation and motivation; working memory; inhibition and cognitive flexibility; and self-/emotional regulation and metacognition. Individual studies variously referred to constructs such as task initiation, activation, self-monitoring, self-restraint, </w:t>
      </w:r>
      <w:r w:rsidRPr="00263DEA">
        <w:lastRenderedPageBreak/>
        <w:t>prioritisation, distractibility and goal-directed behaviour, illustrating the lack of a single, consistently applied conceptualisation of executive functioning across the literature</w:t>
      </w:r>
      <w:r w:rsidR="00481BD2">
        <w:t xml:space="preserve"> </w:t>
      </w:r>
      <w:r w:rsidR="00481BD2" w:rsidRPr="00481BD2">
        <w:t xml:space="preserve">(Roselló et al., </w:t>
      </w:r>
      <w:r w:rsidR="00CF5F33">
        <w:t>2020</w:t>
      </w:r>
      <w:r w:rsidR="00481BD2" w:rsidRPr="00481BD2">
        <w:t xml:space="preserve">; Grinblat and Rosenblum, </w:t>
      </w:r>
      <w:r w:rsidR="0006479D">
        <w:t>202</w:t>
      </w:r>
      <w:r w:rsidR="0009586E">
        <w:t>4</w:t>
      </w:r>
      <w:r w:rsidR="00481BD2" w:rsidRPr="00481BD2">
        <w:t>; Turjeman-Levi et al., 2024)</w:t>
      </w:r>
      <w:r w:rsidRPr="00263DEA">
        <w:t>.</w:t>
      </w:r>
    </w:p>
    <w:p w14:paraId="13B50D13" w14:textId="77777777" w:rsidR="00924954" w:rsidRPr="00263DEA" w:rsidRDefault="00924954" w:rsidP="00924954">
      <w:r w:rsidRPr="00263DEA">
        <w:t>Planning and organisation, time management, attention/task management and emotional or self-regulation were particularly prominent across the evidence base. However, not all studies formally measured executive-function domains; in some papers these difficulties were discussed as characteristics affecting everyday functioning or intervention targets rather than being operationalised as specific EF outcome measures. This distinction is important when interpreting the evidence, as apparent consistency in the executive-function challenges experienced by ADHD adults does not necessarily represent consistency in how those constructs were defined or measured.</w:t>
      </w:r>
    </w:p>
    <w:p w14:paraId="449E8063" w14:textId="07A9757C" w:rsidR="00B771CF" w:rsidRDefault="0004562E" w:rsidP="0004562E">
      <w:r w:rsidRPr="00263DEA">
        <w:t xml:space="preserve">Although executive-function difficulties were prominent across the evidence base, evidence that interventions directly improved executive functioning was more limited. Where intervention effects were evaluated, findings were generally positive but varied in the specificity of EF measurement. Grinblat and Rosenblum (2024) reported significant improvements in overall executive functioning following the Work-MAP intervention, which were maintained at three-month follow-up. Similarly, </w:t>
      </w:r>
      <w:r w:rsidR="005E338F">
        <w:t xml:space="preserve">Ahmann et al. </w:t>
      </w:r>
      <w:r w:rsidR="00BE662C">
        <w:t>(</w:t>
      </w:r>
      <w:r w:rsidR="007C142A">
        <w:t>2026</w:t>
      </w:r>
      <w:r w:rsidR="00BE662C">
        <w:t>)</w:t>
      </w:r>
      <w:r w:rsidR="007C142A">
        <w:t xml:space="preserve"> </w:t>
      </w:r>
      <w:r w:rsidR="00B771CF" w:rsidRPr="00B771CF">
        <w:t>reported a significant improvement in overall executive functioning following specialised ADHD coaching, measured using the BDEFS-SF (</w:t>
      </w:r>
      <w:r w:rsidR="00B771CF" w:rsidRPr="00B771CF">
        <w:rPr>
          <w:i/>
          <w:iCs/>
        </w:rPr>
        <w:t>p</w:t>
      </w:r>
      <w:r w:rsidR="00B771CF" w:rsidRPr="00B771CF">
        <w:t xml:space="preserve"> &lt; .001, </w:t>
      </w:r>
      <w:r w:rsidR="00B771CF" w:rsidRPr="00B771CF">
        <w:rPr>
          <w:i/>
          <w:iCs/>
        </w:rPr>
        <w:t>d</w:t>
      </w:r>
      <w:r w:rsidR="00B771CF" w:rsidRPr="00B771CF">
        <w:t xml:space="preserve"> = 0.67). However, individual EF domains were not analysed separately, limiting conclusions regarding which specific executive functions were most responsive to intervention.</w:t>
      </w:r>
    </w:p>
    <w:p w14:paraId="10A38E5B" w14:textId="789E370B" w:rsidR="006153B5" w:rsidRDefault="006153B5" w:rsidP="0004562E">
      <w:r w:rsidRPr="006153B5">
        <w:t xml:space="preserve">Other intervention evidence was less direct. Psychosocial interventions demonstrated moderate improvements in work-related outcomes (Lauder et al., </w:t>
      </w:r>
      <w:r w:rsidR="00CA63F0">
        <w:t>2024</w:t>
      </w:r>
      <w:r w:rsidRPr="006153B5">
        <w:t xml:space="preserve">), while mixed quantitative and qualitative findings elsewhere suggested improvements in areas including inattention, self-awareness, strategy use and management of overwhelm (Champ et al., </w:t>
      </w:r>
      <w:r w:rsidR="003B3045">
        <w:t>2025</w:t>
      </w:r>
      <w:r w:rsidRPr="006153B5">
        <w:t>). These findings indicate potential functional benefits relevant to executive functioning but do not provide equivalent evidence of improvement across specific EF domains.</w:t>
      </w:r>
    </w:p>
    <w:p w14:paraId="50A66055" w14:textId="6616B827" w:rsidR="0004562E" w:rsidRPr="00263DEA" w:rsidRDefault="0004562E" w:rsidP="0004562E">
      <w:r w:rsidRPr="00263DEA">
        <w:t>Overall, the evidence demonstrates a notable distinction between the breadth of executive-function difficulties identified across the literature and the more limited evidence demonstrating change in those functions following intervention. While planning, organisation, time management, attention, initiation, motivation and emotional/self-regulation repeatedly emerged as relevant areas, the available intervention studies more commonly measured executive functioning globally or assessed related functional outcomes than demonstrated change within individual EF domains.</w:t>
      </w:r>
    </w:p>
    <w:p w14:paraId="3E4B5C96" w14:textId="71474575" w:rsidR="00391ECA" w:rsidRPr="00263DEA" w:rsidRDefault="00927A1E" w:rsidP="00DB7424">
      <w:r w:rsidRPr="00263DEA">
        <w:lastRenderedPageBreak/>
        <w:t>The evidence therefore provides a promising, although not conclusive, indication that psychosocial and coaching-type interventions may support EF-related functioning and self-management in ADHD adults. However, heterogeneity in interventions and outcome measures, alongside reliance on self-report, small samples and uncontrolled designs, limits causal conclusions regarding the effectiveness of ADHD coaching across specific EF domains.</w:t>
      </w:r>
    </w:p>
    <w:p w14:paraId="6DE95C0A" w14:textId="77777777" w:rsidR="00DB7424" w:rsidRPr="00263DEA" w:rsidRDefault="00DB7424" w:rsidP="00DB7424">
      <w:pPr>
        <w:rPr>
          <w:b/>
          <w:bCs/>
        </w:rPr>
      </w:pPr>
      <w:r w:rsidRPr="00263DEA">
        <w:rPr>
          <w:b/>
          <w:bCs/>
        </w:rPr>
        <w:t>3.3 Health, well-being and quality-of-life outcomes</w:t>
      </w:r>
    </w:p>
    <w:p w14:paraId="0B632AAB" w14:textId="23CC41D8" w:rsidR="00371F05" w:rsidRPr="00263DEA" w:rsidRDefault="00371F05" w:rsidP="00371F05">
      <w:r w:rsidRPr="00263DEA">
        <w:t>Well</w:t>
      </w:r>
      <w:r w:rsidR="00C00919">
        <w:t>-</w:t>
      </w:r>
      <w:r w:rsidRPr="00263DEA">
        <w:t>being and quality-of-life outcomes were conceptualised broadly across the evidence base. Outcomes included overall quality of life, psychological and emotional well</w:t>
      </w:r>
      <w:r w:rsidR="00C00919">
        <w:t>-</w:t>
      </w:r>
      <w:r w:rsidRPr="00263DEA">
        <w:t>being, occupational functioning and job satisfaction, burnout, self-efficacy and autonomy, alongside relational and social factors. As with executive functioning, terminology and measurement were heterogeneous, and not all studies employed a direct measure of quality of life.</w:t>
      </w:r>
    </w:p>
    <w:p w14:paraId="25AA3B79" w14:textId="6E06C4D2" w:rsidR="00371F05" w:rsidRPr="00263DEA" w:rsidRDefault="00371F05" w:rsidP="00371F05">
      <w:r w:rsidRPr="00263DEA">
        <w:t>The findings therefore suggest that executive functioning may be important not simply as a clinical outcome in itself, but because of its relationship with the capacity of ADHD adults to self-manage and participate effectively in everyday life. However, heterogeneity of outcome measures and the limited number of controlled intervention studies restrict conclusions regarding the causal relationship between EF improvement and subsequent improvements in well</w:t>
      </w:r>
      <w:r w:rsidR="00C00919">
        <w:t>-</w:t>
      </w:r>
      <w:r w:rsidRPr="00263DEA">
        <w:t>being or quality of life.</w:t>
      </w:r>
    </w:p>
    <w:p w14:paraId="7B79A556" w14:textId="311B5B1B" w:rsidR="00470F98" w:rsidRPr="00263DEA" w:rsidRDefault="00470F98" w:rsidP="00470F98">
      <w:r w:rsidRPr="00263DEA">
        <w:t>A relationship between executive functioning and wider well</w:t>
      </w:r>
      <w:r w:rsidR="00C00919">
        <w:t>-</w:t>
      </w:r>
      <w:r w:rsidRPr="00263DEA">
        <w:t>being and quality of life was evident across the evidence base. EF difficulties were associated with functional challenges extending beyond core ADHD symptoms, including difficulties with occupational functioning, self-management, emotional regulation and the organisation of everyday life. Studies examining organisation in time and occupational functioning further indicated that EF-related difficulties were associated with quality of life and work-related well</w:t>
      </w:r>
      <w:r w:rsidR="00C00919">
        <w:t>-</w:t>
      </w:r>
      <w:r w:rsidRPr="00263DEA">
        <w:t>being, including burnout</w:t>
      </w:r>
      <w:r w:rsidR="00B512F2">
        <w:t xml:space="preserve"> </w:t>
      </w:r>
      <w:r w:rsidR="00B512F2" w:rsidRPr="00B512F2">
        <w:t xml:space="preserve">(Grinblat and Rosenblum, </w:t>
      </w:r>
      <w:r w:rsidR="00E46BDF">
        <w:t>2025</w:t>
      </w:r>
      <w:r w:rsidR="00B512F2" w:rsidRPr="00B512F2">
        <w:t>; Turjeman-Levi et al., 2024)</w:t>
      </w:r>
      <w:r w:rsidRPr="00263DEA">
        <w:t>.</w:t>
      </w:r>
    </w:p>
    <w:p w14:paraId="30A7099F" w14:textId="0182F148" w:rsidR="008E4B7B" w:rsidRPr="00263DEA" w:rsidRDefault="008E4B7B" w:rsidP="008E4B7B">
      <w:r w:rsidRPr="00263DEA">
        <w:t>Evidence that interventions improved well</w:t>
      </w:r>
      <w:r w:rsidR="00C00919">
        <w:t>-</w:t>
      </w:r>
      <w:r w:rsidRPr="00263DEA">
        <w:t>being or quality of life was positive but comparatively limited. Work-MAP demonstrated improvement in quality-of-life outcomes alongside executive-function improvements</w:t>
      </w:r>
      <w:r w:rsidR="00B041C1">
        <w:t xml:space="preserve"> </w:t>
      </w:r>
      <w:r w:rsidR="00B041C1" w:rsidRPr="00B041C1">
        <w:t>(Grinblat and Rosenblum, 2024)</w:t>
      </w:r>
      <w:r w:rsidRPr="00263DEA">
        <w:t>, while other psychosocial interventions reported benefits across psychological and functional outcomes</w:t>
      </w:r>
      <w:r w:rsidR="0082492F">
        <w:t xml:space="preserve"> </w:t>
      </w:r>
      <w:r w:rsidR="0082492F" w:rsidRPr="0082492F">
        <w:t xml:space="preserve">(Champ et al., </w:t>
      </w:r>
      <w:r w:rsidR="0082492F">
        <w:t>2025</w:t>
      </w:r>
      <w:r w:rsidR="0082492F" w:rsidRPr="0082492F">
        <w:t>)</w:t>
      </w:r>
      <w:r w:rsidRPr="00263DEA">
        <w:t>. However, improvements were not consistent across all measures, and several studies within the evidence base were observational rather than intervention studies.</w:t>
      </w:r>
    </w:p>
    <w:p w14:paraId="696A4F13" w14:textId="5BE034C3" w:rsidR="004A27A4" w:rsidRPr="00263DEA" w:rsidRDefault="004A27A4" w:rsidP="004A27A4">
      <w:r w:rsidRPr="00263DEA">
        <w:t>Although poorer executive functioning was consistently associated with poorer functional and well</w:t>
      </w:r>
      <w:r w:rsidR="00C00919">
        <w:t>-</w:t>
      </w:r>
      <w:r w:rsidRPr="00263DEA">
        <w:t>being-related outcomes, the evidence did not establish that improving executive functioning causes improvements in well</w:t>
      </w:r>
      <w:r w:rsidR="00C00919">
        <w:t>-</w:t>
      </w:r>
      <w:r w:rsidRPr="00263DEA">
        <w:t>being or quality of life. Intervention studies reported improvements across EF and, in some cases, well</w:t>
      </w:r>
      <w:r w:rsidR="00C00919">
        <w:t>-</w:t>
      </w:r>
      <w:r w:rsidRPr="00263DEA">
        <w:t xml:space="preserve">being </w:t>
      </w:r>
      <w:r w:rsidRPr="00263DEA">
        <w:lastRenderedPageBreak/>
        <w:t>or quality-of-life outcomes; however, the available designs did not establish executive-function improvement as the mechanism responsible for these wider changes. The findings therefore support an association between EF and well</w:t>
      </w:r>
      <w:r w:rsidR="00C00919">
        <w:t>-</w:t>
      </w:r>
      <w:r w:rsidRPr="00263DEA">
        <w:t>being and provide a rationale for further investigation of this potential pathway, rather than evidence of a causal relationship.</w:t>
      </w:r>
    </w:p>
    <w:p w14:paraId="4CF7DEF1" w14:textId="77777777" w:rsidR="00DB7424" w:rsidRPr="00263DEA" w:rsidRDefault="00DB7424" w:rsidP="00DB7424">
      <w:pPr>
        <w:rPr>
          <w:b/>
          <w:bCs/>
        </w:rPr>
      </w:pPr>
      <w:r w:rsidRPr="00263DEA">
        <w:rPr>
          <w:b/>
          <w:bCs/>
        </w:rPr>
        <w:t>3.4 Participation, functioning and inclusion across life and work</w:t>
      </w:r>
    </w:p>
    <w:p w14:paraId="66AC062D" w14:textId="4355161D" w:rsidR="002D6319" w:rsidRPr="00263DEA" w:rsidRDefault="002D6319" w:rsidP="002D6319">
      <w:r w:rsidRPr="00263DEA">
        <w:t>Occupational outcomes represented a substantial component of the evidence base and included work performance, achievement of occupational goals, job satisfaction, burnout, productivity, motivation and work-related self-management. Executive-function difficulties involving attention, time management, organisation, planning, task initiation, motivation and emotional regulation were repeatedly associated with challenges in managing work demands and wider occupational functioning. Notably, executive-function deficits were identified as a potential mediator of the relationship between ADHD and job burnout, suggesting that EF may represent one mechanism through which ADHD-related difficulties influence occupational well</w:t>
      </w:r>
      <w:r w:rsidR="00C00919">
        <w:t>-</w:t>
      </w:r>
      <w:r w:rsidRPr="00263DEA">
        <w:t>being</w:t>
      </w:r>
      <w:r w:rsidR="00E57EA4">
        <w:t xml:space="preserve"> </w:t>
      </w:r>
      <w:r w:rsidR="00E57EA4" w:rsidRPr="00E57EA4">
        <w:t>(Turjeman-Levi et al., 2024)</w:t>
      </w:r>
      <w:r w:rsidRPr="00263DEA">
        <w:t>.</w:t>
      </w:r>
    </w:p>
    <w:p w14:paraId="30CC1129" w14:textId="77777777" w:rsidR="00700784" w:rsidRDefault="00700784" w:rsidP="00D960BB">
      <w:r w:rsidRPr="00700784">
        <w:t>Intervention evidence provided promising indications that psychosocial approaches may improve work-related outcomes. Work-MAP, which specifically targeted occupational performance, reported improvements in performance and satisfaction with self-selected work goals alongside improvements in executive functioning and quality of life (Grinblat and Rosenblum, 2024). Lauder et al.’s (2024) meta-analysis found that psychosocial interventions produced a moderate improvement in work-relevant outcomes (</w:t>
      </w:r>
      <w:r w:rsidRPr="00700784">
        <w:rPr>
          <w:i/>
          <w:iCs/>
        </w:rPr>
        <w:t>d</w:t>
      </w:r>
      <w:r w:rsidRPr="00700784">
        <w:t xml:space="preserve"> = .56), with CBT demonstrating the most robust effect (</w:t>
      </w:r>
      <w:r w:rsidRPr="00700784">
        <w:rPr>
          <w:i/>
          <w:iCs/>
        </w:rPr>
        <w:t>d</w:t>
      </w:r>
      <w:r w:rsidRPr="00700784">
        <w:t xml:space="preserve"> = .65). These outcomes included measures relating to time management, organisation, planning and activation alongside broader measures of workplace functioning; consequently, the pooled effect cannot be attributed specifically to improvements in executive functioning.</w:t>
      </w:r>
    </w:p>
    <w:p w14:paraId="3E67C4C7" w14:textId="3FE95C28" w:rsidR="00D960BB" w:rsidRPr="00263DEA" w:rsidRDefault="00D960BB" w:rsidP="00D960BB">
      <w:r w:rsidRPr="00263DEA">
        <w:t xml:space="preserve">However, interventions and outcome measures varied considerably between studies, and several studies examining occupational outcomes were observational. Furthermore, improvements in executive functioning following ADHD coaching cannot be assumed to represent improvements in occupational functioning where work outcomes were not independently measured. The evidence therefore suggests that psychosocial interventions can improve work-relevant </w:t>
      </w:r>
      <w:r w:rsidR="00F73510" w:rsidRPr="00263DEA">
        <w:t>functioning but</w:t>
      </w:r>
      <w:r w:rsidRPr="00263DEA">
        <w:t xml:space="preserve"> does not establish consistently that improvements in EF directly cause improvements in occupational outcomes.</w:t>
      </w:r>
    </w:p>
    <w:p w14:paraId="4577320D" w14:textId="7DAA86AF" w:rsidR="001408BA" w:rsidRPr="00263DEA" w:rsidRDefault="001408BA" w:rsidP="001408BA">
      <w:r w:rsidRPr="00263DEA">
        <w:t xml:space="preserve">Importantly, employment difficulties were not explained solely by executive functioning within the ADHD adult. Workplace and social support were also associated with more positive occupational outcomes, including job satisfaction and motivation, indicating </w:t>
      </w:r>
      <w:r w:rsidRPr="00263DEA">
        <w:lastRenderedPageBreak/>
        <w:t>that occupational functioning reflects an interaction between individual EF-related needs and the relational and environmental context in which work occurs</w:t>
      </w:r>
      <w:r w:rsidR="000D23B4">
        <w:t xml:space="preserve"> </w:t>
      </w:r>
      <w:r w:rsidR="000D23B4" w:rsidRPr="000D23B4">
        <w:t>(Chan et al., 2026; Hotte-Meunier et al., 2024)</w:t>
      </w:r>
      <w:r w:rsidRPr="00263DEA">
        <w:t>. This suggests that approaches focused exclusively on changing the individual may overlook the potential importance of workplace support, reasonable adjustments and environmental demands. Overall, the evidence indicates that occupational outcomes should be understood in relation to both individual EF-related self-management and the environment within which ADHD adults are expected to function.</w:t>
      </w:r>
    </w:p>
    <w:p w14:paraId="4EF08410" w14:textId="77777777" w:rsidR="00DB7424" w:rsidRPr="00263DEA" w:rsidRDefault="00DB7424" w:rsidP="00DB7424">
      <w:pPr>
        <w:rPr>
          <w:b/>
          <w:bCs/>
        </w:rPr>
      </w:pPr>
      <w:r w:rsidRPr="00263DEA">
        <w:rPr>
          <w:b/>
          <w:bCs/>
        </w:rPr>
        <w:t>3.5 Individual, relational, environmental and systemic dimensions</w:t>
      </w:r>
    </w:p>
    <w:p w14:paraId="0977CFE8" w14:textId="75BD5566" w:rsidR="00B5259E" w:rsidRPr="00263DEA" w:rsidRDefault="00F97136" w:rsidP="001D2A7A">
      <w:r w:rsidRPr="00263DEA">
        <w:t xml:space="preserve">Across the evidence base, the individual level was the dominant focus of both measurement and intervention. Outcomes were most commonly operationalised through individual functioning, including executive functioning, ADHD symptoms, self-management, emotional regulation, time management, organisation, motivation and quality of life. Intervention studies similarly concentrated primarily on supporting change within the individual: specialised ADHD coaching targeted executive functioning and self-management </w:t>
      </w:r>
      <w:r w:rsidR="00D46F56" w:rsidRPr="004861B5">
        <w:t xml:space="preserve">(Ahmann et al., </w:t>
      </w:r>
      <w:r w:rsidR="00804F1B">
        <w:t>2026</w:t>
      </w:r>
      <w:r w:rsidR="00D46F56" w:rsidRPr="004861B5">
        <w:t>)</w:t>
      </w:r>
      <w:r w:rsidR="00D46F56">
        <w:t xml:space="preserve">, </w:t>
      </w:r>
      <w:r w:rsidRPr="00263DEA">
        <w:t>while Work-MAP used individually tailored metacognitive strategies to improve functioning and occupational performance</w:t>
      </w:r>
      <w:r w:rsidR="004861B5">
        <w:t xml:space="preserve"> </w:t>
      </w:r>
      <w:r w:rsidR="00D46F56" w:rsidRPr="00D46F56">
        <w:t>(Grinblat and Rosenblum, 2024)</w:t>
      </w:r>
      <w:r w:rsidRPr="00263DEA">
        <w:t>. However, evidence linking workplace policies, social support, supervision and person–environment fit with occupational outcomes indicates that functioning cannot be understood solely as a property of the individual. Taken together, the evidence therefore positioned the ADHD adult as the principal site of assessment and change, despite outcomes occurring within—and being influenced by—wider relational, environmental and systemic contexts.</w:t>
      </w:r>
    </w:p>
    <w:p w14:paraId="5D7D690C" w14:textId="35BA5489" w:rsidR="00B5259E" w:rsidRPr="00263DEA" w:rsidRDefault="00C96BAA" w:rsidP="001D2A7A">
      <w:r w:rsidRPr="00263DEA">
        <w:t>Although individual-level factors dominated the evidence, relational and environmental influences were also apparent. Chan et al. (2026) provided the clearest evidence of this within the workplace, identifying associations between occupational outcomes and contextual factors including workplace policies, work climate, supervision and social support. Perceptions of fair ADHD policies were associated with greater job satisfaction, work motivation and income, while high-quality supervision was associated with greater work motivation and non-work social support with greater job satisfaction. Some associations between workplace context and occupational outcomes also varied according to ADHD symptom severity, suggesting an interaction between individual and environmental factors. This supports a more contextual understanding of functioning, in which outcomes may reflect the fit between individual needs and the environments in which they are expected to function, rather than individual capacity alone. However, Chan et al.’s cross-sectional design prevents causal conclusions, and these contextual factors were not themselves manipulated through intervention.</w:t>
      </w:r>
    </w:p>
    <w:p w14:paraId="2AEA53A7" w14:textId="67DA0891" w:rsidR="00FC4695" w:rsidRPr="00263DEA" w:rsidRDefault="00C96BAA" w:rsidP="001D2A7A">
      <w:r w:rsidRPr="00263DEA">
        <w:lastRenderedPageBreak/>
        <w:t>Hotte-Meunier et al. (2024) similarly identified relational and environmental factors associated with workplace adaptation. Social support from employers, colleagues and coaches provided encouragement, advice and verbal reminders that could support motivation, confidence and task focus. Person–environment fit was also associated with job satisfaction, job maintenance and workplace adaptation, while autonomy, stimulation, flexibility and access to appropriate working spaces could facilitate functioning. Accommodations including quiet workspaces, flexible working hours, breaks during lengthy meetings and assistive technologies further illustrate how occupational functioning may be supported through modification of the environment rather than solely through change within the individual.</w:t>
      </w:r>
    </w:p>
    <w:p w14:paraId="2B22521F" w14:textId="77777777" w:rsidR="00112DB7" w:rsidRPr="00263DEA" w:rsidRDefault="00E80F84" w:rsidP="00DB7424">
      <w:r w:rsidRPr="00263DEA">
        <w:t>The wider evidence therefore suggests that EF-focused support may be most appropriately understood as one potential component of broader ADHD support. The evidence does not directly compare EF-focused interventions with pharmacological treatment, nor establish whether combining approaches produces superior outcomes; consequently, it cannot support coaching or other psychosocial interventions as replacements for pharmacological treatment. Rather, the findings indicate a potential complementary role for EF-focused support alongside relational and environmental approaches.</w:t>
      </w:r>
    </w:p>
    <w:p w14:paraId="28D2E556" w14:textId="77777777" w:rsidR="00004377" w:rsidRDefault="00004377" w:rsidP="00DB7424">
      <w:r w:rsidRPr="00004377">
        <w:t>Evidence at the systemic level was comparatively limited. At population level, Hotte-Meunier et al.’s (2024) systematic review of 79 studies involving 68,275 ADHD adults found that many studies reported poorer workplace performance and functioning, although findings were not consistent across all studies. Lower overall, intrinsic and extrinsic job satisfaction was also reported. Whilst the evidence identifies occupational inequality at a population level, it provides considerably less evidence regarding systemic interventions designed to address that inequality. Taken together, the evidence suggests an imbalance between where ADHD-related functioning occurs and where intervention is directed. Comparatively little evidence examined whether changing organisational or wider systemic conditions improved outcomes. Individual improvement should therefore not be equated with systemic inclusion.</w:t>
      </w:r>
    </w:p>
    <w:p w14:paraId="3A66CA13" w14:textId="3FE3FFA3" w:rsidR="00DB7424" w:rsidRPr="00263DEA" w:rsidRDefault="00DB7424" w:rsidP="00DB7424">
      <w:pPr>
        <w:rPr>
          <w:b/>
          <w:bCs/>
        </w:rPr>
      </w:pPr>
      <w:r w:rsidRPr="00263DEA">
        <w:rPr>
          <w:b/>
          <w:bCs/>
        </w:rPr>
        <w:t>3.6 Interaction with SDG 3: Good Health and Well-being</w:t>
      </w:r>
    </w:p>
    <w:p w14:paraId="5B5AC44D" w14:textId="4B60CB13" w:rsidR="00762E71" w:rsidRDefault="00762E71" w:rsidP="00DB7424">
      <w:r w:rsidRPr="00762E71">
        <w:t>The findings have particular relevance to SDG 3, specifically Target 3.4 concerning mental health and well-being (United Nations, n.d.). The evidence concerning quality of life, psychological well-being and functional outcomes suggests that EF-focused support may contribute to this goal, although this contribution remains promising rather than established.</w:t>
      </w:r>
    </w:p>
    <w:p w14:paraId="151543EA" w14:textId="586DBF14" w:rsidR="00B576C9" w:rsidRPr="00263DEA" w:rsidRDefault="00B576C9" w:rsidP="00DB7424">
      <w:r w:rsidRPr="00263DEA">
        <w:t xml:space="preserve">However, an individual-level approach may also create tension with the broader ambition of SDG 3 if responsibility for well-being becomes located predominantly within the ADHD adult. Chan et al. (2026) demonstrated that occupational outcomes were </w:t>
      </w:r>
      <w:r w:rsidRPr="00263DEA">
        <w:lastRenderedPageBreak/>
        <w:t xml:space="preserve">associated with factors beyond individual functioning, including workplace policies, work climate, supervision and social support, indicating that well-being is partly shaped by the contexts in which ADHD adults work. This is consistent with Hotte-Meunier et al. (2024), whose synthesis highlighted the influence of person–environment fit, workplace accommodations and relational support on the employment experiences of ADHD adults. Taken together, these findings suggest that improving well-being may require not only supporting individual self-management and executive </w:t>
      </w:r>
      <w:r w:rsidR="00F73510" w:rsidRPr="00263DEA">
        <w:t>functioning but</w:t>
      </w:r>
      <w:r w:rsidRPr="00263DEA">
        <w:t xml:space="preserve"> also addressing relational and environmental conditions. A predominantly individualised evidence base therefore risks framing well-being as something ADHD adults must achieve through improved functioning, while giving less attention to the responsibility of workplaces and wider systems to create conditions that support well-being.</w:t>
      </w:r>
    </w:p>
    <w:p w14:paraId="35493DF5" w14:textId="7C58FA77" w:rsidR="000F2488" w:rsidRPr="00263DEA" w:rsidRDefault="000F2488" w:rsidP="00DB7424">
      <w:r w:rsidRPr="00263DEA">
        <w:t>EF-focused psychosocial support has the potential to contribute positively to SDG 3 through improvements in functioning and outcomes relevant to mental health and well-being. However, the evidence does not support treating individual-level intervention as sufficient to achieve this goal, particularly where relational and environmental conditions also influence well-being.</w:t>
      </w:r>
      <w:r w:rsidR="003930F0" w:rsidRPr="00263DEA">
        <w:t xml:space="preserve">  Its contribution to SDG 3 may therefore be strongest when positioned as one component of broader support that combines individual self-management with attention to the environments in which ADHD adults live and work.</w:t>
      </w:r>
    </w:p>
    <w:p w14:paraId="379594E7" w14:textId="7A2FC13D" w:rsidR="00DB7424" w:rsidRPr="00263DEA" w:rsidRDefault="00DB7424" w:rsidP="00DB7424">
      <w:pPr>
        <w:rPr>
          <w:b/>
          <w:bCs/>
        </w:rPr>
      </w:pPr>
      <w:r w:rsidRPr="00263DEA">
        <w:rPr>
          <w:b/>
          <w:bCs/>
        </w:rPr>
        <w:t>3.7 Interaction with SDG 8: Decent Work and Economic Growth</w:t>
      </w:r>
    </w:p>
    <w:p w14:paraId="0EC9DE2D" w14:textId="77777777" w:rsidR="00CB6202" w:rsidRDefault="00CB6202" w:rsidP="006E5CBE">
      <w:r w:rsidRPr="00CB6202">
        <w:t>The findings also have particular relevance to SDG 8, specifically Target 8.5 concerning productive employment and decent work for all (United Nations, n.d.). While EF-focused psychosocial support may improve work-relevant functioning, the evidence does not establish that ADHD coaching itself improves employment retention or sustained occupational participation.</w:t>
      </w:r>
    </w:p>
    <w:p w14:paraId="205D6D55" w14:textId="3A8B585E" w:rsidR="004B5932" w:rsidRDefault="004B5932" w:rsidP="006E5CBE">
      <w:r w:rsidRPr="004B5932">
        <w:t>Importantly, occupational outcomes were not determined solely by executive functioning within the individual. Workplace and social support were also associated with positive occupational outcomes, suggesting that sustainable employment may depend upon the interaction between individual EF-related needs and workplace context.</w:t>
      </w:r>
    </w:p>
    <w:p w14:paraId="4CEE12C9" w14:textId="449EEFAC" w:rsidR="006E5CBE" w:rsidRPr="00263DEA" w:rsidRDefault="006E5CBE" w:rsidP="006E5CBE">
      <w:r w:rsidRPr="00263DEA">
        <w:t xml:space="preserve">A predominantly individual-level approach may therefore also create tension with SDG 8 if improved occupational participation is conceptualised primarily as the responsibility of the ADHD adult to become more organised, productive or resilient. The relational and environmental findings identified by Chan et al. (2026) and Hotte-Meunier et al. (2024) challenge this framing, indicating that occupational outcomes are also associated with workplace conditions, support and person–environment fit. From an SDG 8 perspective, improving individual executive functioning may support participation in work, but does not in itself ensure that work is inclusive, supportive or </w:t>
      </w:r>
      <w:r w:rsidRPr="00263DEA">
        <w:lastRenderedPageBreak/>
        <w:t>sustainable. A narrow emphasis on individual adaptation may therefore risk prioritising the ADHD adult’s capacity to meet existing workplace demands over consideration of whether those demands and environments should themselves be adapted.</w:t>
      </w:r>
    </w:p>
    <w:p w14:paraId="64537572" w14:textId="77777777" w:rsidR="006E5CBE" w:rsidRPr="00263DEA" w:rsidRDefault="006E5CBE" w:rsidP="006E5CBE">
      <w:r w:rsidRPr="00263DEA">
        <w:t>EF-focused psychosocial support may therefore have potential relevance to SDG 8 by supporting self-management and occupational participation. However, the evidence does not establish that ADHD coaching itself improves employment retention, sustained occupational participation or broader employment outcomes. Its potential contribution to decent work may therefore be better understood as complementary to, rather than a substitute for, relational, environmental and organisational approaches that support sustainable and inclusive occupational participation. Further research is required before claims can be made regarding the direct contribution of ADHD coaching to SDG 8.</w:t>
      </w:r>
    </w:p>
    <w:p w14:paraId="069C0995" w14:textId="0C06EDA1" w:rsidR="00DB7424" w:rsidRPr="00263DEA" w:rsidRDefault="00DB7424" w:rsidP="00DB7424">
      <w:pPr>
        <w:rPr>
          <w:b/>
          <w:bCs/>
        </w:rPr>
      </w:pPr>
      <w:r w:rsidRPr="00263DEA">
        <w:rPr>
          <w:b/>
          <w:bCs/>
        </w:rPr>
        <w:t>3.8 Cross-cutting synthesis, tensions and evidence gaps</w:t>
      </w:r>
    </w:p>
    <w:p w14:paraId="2011C31E" w14:textId="01605DE6" w:rsidR="002F15B7" w:rsidRDefault="002F15B7" w:rsidP="009C38BA">
      <w:r w:rsidRPr="002F15B7">
        <w:t xml:space="preserve">Across the evidence base, EF was consistently associated with </w:t>
      </w:r>
      <w:r w:rsidR="00F73510" w:rsidRPr="002F15B7">
        <w:t>every day</w:t>
      </w:r>
      <w:r w:rsidRPr="002F15B7">
        <w:t>, occupational and well-being outcomes, despite heterogeneity in how EF and functional outcomes were conceptualised and measured. Intervention studies also reported improvements in EF and/or related functional outcomes. However, the evidence did not establish consistently that EF improvement caused subsequent improvements in quality of life, well-being or occupational functioning, leaving the mechanisms through which psychosocial interventions produce wider benefits unclear.</w:t>
      </w:r>
    </w:p>
    <w:p w14:paraId="1F697485" w14:textId="4906AC6E" w:rsidR="00B8604D" w:rsidRPr="00263DEA" w:rsidRDefault="005F3C53" w:rsidP="009C38BA">
      <w:r w:rsidRPr="005F3C53">
        <w:t xml:space="preserve">Ahmann et al. (2026) examined specialised ADHD coaching with 43 ADHD adults using a prospective single-arm pre/post design, reporting significant improvement in overall executive functioning (BDEFS-SF, </w:t>
      </w:r>
      <w:r w:rsidRPr="005F3C53">
        <w:rPr>
          <w:i/>
          <w:iCs/>
        </w:rPr>
        <w:t>p</w:t>
      </w:r>
      <w:r w:rsidRPr="005F3C53">
        <w:t xml:space="preserve"> &lt; .001, </w:t>
      </w:r>
      <w:r w:rsidRPr="005F3C53">
        <w:rPr>
          <w:i/>
          <w:iCs/>
        </w:rPr>
        <w:t>d</w:t>
      </w:r>
      <w:r w:rsidRPr="005F3C53">
        <w:t xml:space="preserve"> = 0.67)</w:t>
      </w:r>
      <w:r w:rsidR="00B8604D" w:rsidRPr="00263DEA">
        <w:t>. This provides encouraging evidence that ADHD coaching may support executive functioning and is particularly relevant to the focus of this practitioner project. However, reliance on self-reported outcomes and the absence of a control group created a high risk of bias and limit</w:t>
      </w:r>
      <w:r w:rsidR="002A6894">
        <w:t>ed</w:t>
      </w:r>
      <w:r w:rsidR="00B8604D" w:rsidRPr="00263DEA">
        <w:t xml:space="preserve"> the extent to which observed changes can be attributed specifically to coaching. Executive functioning was also measured globally, meaning that the study does not establish which individual EF domains were responsive to intervention. Its high relevance to ADHD coaching should therefore not be equated with strong causal evidence of coaching effectiveness.</w:t>
      </w:r>
    </w:p>
    <w:p w14:paraId="3B2458FC" w14:textId="77777777" w:rsidR="008737C8" w:rsidRDefault="008737C8" w:rsidP="009C38BA">
      <w:r w:rsidRPr="008737C8">
        <w:t xml:space="preserve">Nevertheless, the coaching findings are broadly consistent with wider psychosocial intervention evidence, providing a promising rationale for EF-focused support while exposing a shortage of robust coaching-specific evidence. A further tension is that intervention research predominantly focused on individual skills and self-management, despite evidence that workplace and social support also influence outcomes. Taken together, EF-focused ADHD coaching represents a credible area for further </w:t>
      </w:r>
      <w:r w:rsidRPr="008737C8">
        <w:lastRenderedPageBreak/>
        <w:t>investigation, but its effectiveness and interaction with relational and environmental support remain insufficiently established.</w:t>
      </w:r>
    </w:p>
    <w:p w14:paraId="355C4074" w14:textId="10918EEA" w:rsidR="00EF361A" w:rsidRPr="00F73510" w:rsidRDefault="00EF361A" w:rsidP="00EF361A">
      <w:pPr>
        <w:pStyle w:val="Heading2"/>
        <w:rPr>
          <w:rFonts w:asciiTheme="minorHAnsi" w:hAnsiTheme="minorHAnsi"/>
          <w:color w:val="auto"/>
          <w:sz w:val="24"/>
          <w:szCs w:val="24"/>
        </w:rPr>
      </w:pPr>
      <w:r w:rsidRPr="00F73510">
        <w:rPr>
          <w:color w:val="auto"/>
        </w:rPr>
        <w:t>4. Implications for Professional Practice</w:t>
      </w:r>
    </w:p>
    <w:p w14:paraId="52953167" w14:textId="2DAED374" w:rsidR="0014693C" w:rsidRPr="00263DEA" w:rsidRDefault="0014693C" w:rsidP="0014693C">
      <w:pPr>
        <w:rPr>
          <w:b/>
          <w:bCs/>
        </w:rPr>
      </w:pPr>
      <w:r w:rsidRPr="00263DEA">
        <w:rPr>
          <w:b/>
          <w:bCs/>
        </w:rPr>
        <w:t>4.1 What the findings mean for ADHD coaching practice</w:t>
      </w:r>
    </w:p>
    <w:p w14:paraId="261A5A7E" w14:textId="77777777" w:rsidR="001E3DCC" w:rsidRDefault="001E3DCC" w:rsidP="00224CC1">
      <w:r w:rsidRPr="001E3DCC">
        <w:t>These findings have practical implications for how coaching goals are formulated. Rather than automatically translating a presenting difficulty into a goal for individual behavioural change, practitioners should consider whether it is best addressed through an EF strategy, environmental modification, relational support or a combination of these.</w:t>
      </w:r>
    </w:p>
    <w:p w14:paraId="0373B3BF" w14:textId="31E2D3DB" w:rsidR="00BC364C" w:rsidRPr="00263DEA" w:rsidRDefault="00BC364C" w:rsidP="00224CC1">
      <w:r w:rsidRPr="00263DEA">
        <w:t>The relational and environmental findings identified by Chan et al. (2026) and Hotte-Meunier et al. (2024) suggest that difficulties experienced at work should not automatically be translated into goals for individual behavioural change. In practice, the coach may need to explore whether a presenting difficulty is best addressed through an individual EF strategy, environmental change, or a combination of both. For example, where a client experiences persistent difficulty meeting deadlines, coaching might address planning and time-management strategies while also exploring workload, clarity and specificity of expectations, competing demands and workplace support. Where environmental factors are significant, the goal might therefore extend beyond helping the client manage existing demands towards identifying appropriate workplace adjustments or supporting the client to communicate their needs effectively.</w:t>
      </w:r>
    </w:p>
    <w:p w14:paraId="6B8A0BF9" w14:textId="77777777" w:rsidR="00D34993" w:rsidRDefault="00D34993" w:rsidP="0014693C">
      <w:r w:rsidRPr="00D34993">
        <w:t>Where difficulties arise partly through communication, expectations or working practices, practitioners may also consider manager co-coaching or neurodiversity-informed workplace support. Although their effectiveness was not evaluated within this review, the relational and environmental findings provide a rationale for considering such approaches within appropriate professional boundaries.</w:t>
      </w:r>
    </w:p>
    <w:p w14:paraId="351BB5C6" w14:textId="1709BC50" w:rsidR="0014693C" w:rsidRPr="00263DEA" w:rsidRDefault="0014693C" w:rsidP="0014693C">
      <w:pPr>
        <w:rPr>
          <w:b/>
          <w:bCs/>
        </w:rPr>
      </w:pPr>
      <w:r w:rsidRPr="00263DEA">
        <w:rPr>
          <w:b/>
          <w:bCs/>
        </w:rPr>
        <w:t>4.2 Implications for intervention design and delivery</w:t>
      </w:r>
    </w:p>
    <w:p w14:paraId="200C91E4" w14:textId="48A4B34D" w:rsidR="00DF7A56" w:rsidRPr="00263DEA" w:rsidRDefault="00DF7A56" w:rsidP="0014693C">
      <w:r w:rsidRPr="00263DEA">
        <w:t xml:space="preserve">The findings suggest that an EF-focused ADHD coaching intervention should be structured enough to provide a consistent and evaluable approach, while remaining sufficiently individualised to respond to variation in executive-function needs and environmental context. </w:t>
      </w:r>
      <w:r w:rsidR="005B4A73" w:rsidRPr="005B4A73">
        <w:t>The recurring EF-related areas identified within the review provide an evidence-informed starting point for contracting and goal-setting, but should inform exploration rather than form a rigid curriculum because the evidence does not establish which individual EF domains are most responsive to coaching.</w:t>
      </w:r>
    </w:p>
    <w:p w14:paraId="713AF05C" w14:textId="77777777" w:rsidR="00DA24B3" w:rsidRDefault="00DA24B3" w:rsidP="0014693C">
      <w:r w:rsidRPr="00DA24B3">
        <w:t xml:space="preserve">Within my professional practice, a time-limited framework of approximately six to twelve sessions has provided a useful structure; however, the review does not establish an optimal duration or frequency for ADHD coaching. Delivery should therefore remain responsive to individual progress, environmental context and support needs. Session </w:t>
      </w:r>
      <w:r w:rsidRPr="00DA24B3">
        <w:lastRenderedPageBreak/>
        <w:t>frequency may also require flexibility to allow time for strategies to be practised and integrated, particularly where more complex relational or workplace factors are involved.</w:t>
      </w:r>
    </w:p>
    <w:p w14:paraId="1FB48C0F" w14:textId="7F8931DA" w:rsidR="00C81952" w:rsidRPr="00263DEA" w:rsidRDefault="009F3789" w:rsidP="0014693C">
      <w:r w:rsidRPr="00263DEA">
        <w:t>Given the reliance on self-report measures and heterogeneous outcomes within the reviewed evidence, future evaluation of ADHD coaching would benefit from assessing EF-related self-management alongside personally meaningful functional goals and, where relevant, quality of life, well-being and occupational functioning. Follow-up assessment would also help establish whether changes are sustained beyond the intervention. Importantly, improvement on an EF measure should not automatically be interpreted as improvement in the client's everyday functioning or quality of life.</w:t>
      </w:r>
    </w:p>
    <w:p w14:paraId="7CBC99BA" w14:textId="77FF7EE8" w:rsidR="0014693C" w:rsidRPr="00263DEA" w:rsidRDefault="0014693C" w:rsidP="0014693C">
      <w:pPr>
        <w:rPr>
          <w:b/>
          <w:bCs/>
        </w:rPr>
      </w:pPr>
      <w:r w:rsidRPr="00263DEA">
        <w:rPr>
          <w:b/>
          <w:bCs/>
        </w:rPr>
        <w:t>4.3 Wider systems and professional responsibility</w:t>
      </w:r>
    </w:p>
    <w:p w14:paraId="46FDA564" w14:textId="14B915A8" w:rsidR="00991034" w:rsidRPr="00263DEA" w:rsidRDefault="0025109E" w:rsidP="0014693C">
      <w:r w:rsidRPr="00263DEA">
        <w:t>The findings also require consideration of the boundaries of practitioner influence. Although coaching may support individual self-management and, where appropriate, facilitate conversations about workplace support or adjustment, some barriers identified within the evidence sit beyond the individual coaching relationship. Organisational policies, workplace culture and wider systems cannot necessarily be addressed through individual coaching alone.</w:t>
      </w:r>
    </w:p>
    <w:p w14:paraId="5A98B177" w14:textId="168E97F9" w:rsidR="005B4A73" w:rsidRDefault="005B4A73" w:rsidP="0014693C">
      <w:r w:rsidRPr="005B4A73">
        <w:t xml:space="preserve">Practitioners should recognise when challenges sit beyond the individual coaching relationship, avoid individualising them and, where appropriate, support self-advocacy, collaborative working or referral within professional scope. This boundary also applies to claims about effectiveness. The evidence supports describing ADHD coaching and related psychosocial interventions as promising approaches to EF-related self-management and </w:t>
      </w:r>
      <w:r w:rsidR="00F73510" w:rsidRPr="005B4A73">
        <w:t>functioning but</w:t>
      </w:r>
      <w:r w:rsidRPr="005B4A73">
        <w:t xml:space="preserve"> does not justify claims that ADHD coaching is proven to improve EF, quality of life or employment outcomes. This distinction should inform discussions with clients, employers, commissioners and funding bodies.</w:t>
      </w:r>
    </w:p>
    <w:p w14:paraId="1EBC2514" w14:textId="05126906" w:rsidR="007C6056" w:rsidRPr="00263DEA" w:rsidRDefault="007C6056" w:rsidP="0014693C">
      <w:r w:rsidRPr="00263DEA">
        <w:t>Practitioners should be particularly mindful when selling coaching into organisations that the manager and or HR team understand that coaching is person</w:t>
      </w:r>
      <w:r w:rsidR="00F51429">
        <w:t>-</w:t>
      </w:r>
      <w:r w:rsidRPr="00263DEA">
        <w:t>centred and designed to support and empower the individual.  There must be an understanding also, therefore, that there may be a need for environmental and/or policy change to achieve the necessary outcomes.  All involved should understand that coaching is not about making the ADHD adult accommodate an organisation that is unwilling to accommodate them.</w:t>
      </w:r>
      <w:r w:rsidR="009A1480" w:rsidRPr="00263DEA">
        <w:t xml:space="preserve">  The practitioner therefore has a responsibility not only to support individual change, but also to avoid reinforcing an assumption that all functional difficulty should be resolved through individual adaptation.</w:t>
      </w:r>
      <w:r w:rsidR="00F72873" w:rsidRPr="00263DEA">
        <w:t xml:space="preserve">  Where coaching is employer-funded, clear contracting is therefore important to distinguish organisational expectations from the coachee's own goals and to ensure that the person-centred nature of the coaching relationship is maintained.</w:t>
      </w:r>
    </w:p>
    <w:p w14:paraId="080878D6" w14:textId="64678271" w:rsidR="00BA7552" w:rsidRPr="00F73510" w:rsidRDefault="00EF361A" w:rsidP="00EF361A">
      <w:pPr>
        <w:pStyle w:val="Heading2"/>
        <w:rPr>
          <w:color w:val="auto"/>
        </w:rPr>
      </w:pPr>
      <w:r w:rsidRPr="00F73510">
        <w:rPr>
          <w:color w:val="auto"/>
        </w:rPr>
        <w:lastRenderedPageBreak/>
        <w:t xml:space="preserve">5. </w:t>
      </w:r>
      <w:r w:rsidR="00BA7552" w:rsidRPr="00F73510">
        <w:rPr>
          <w:color w:val="auto"/>
        </w:rPr>
        <w:t>Recommended Future Actions</w:t>
      </w:r>
    </w:p>
    <w:p w14:paraId="349618E2" w14:textId="38EFFFEF" w:rsidR="00BA7552" w:rsidRPr="00263DEA" w:rsidRDefault="00BA7552" w:rsidP="00BA7552">
      <w:pPr>
        <w:rPr>
          <w:b/>
          <w:bCs/>
        </w:rPr>
      </w:pPr>
      <w:r w:rsidRPr="00263DEA">
        <w:rPr>
          <w:b/>
          <w:bCs/>
        </w:rPr>
        <w:t>5.1 Recommendations for professional practice</w:t>
      </w:r>
    </w:p>
    <w:p w14:paraId="7A1FB7B3" w14:textId="16F7F4C1" w:rsidR="000C7F68" w:rsidRPr="00263DEA" w:rsidRDefault="000C7F68" w:rsidP="00CD5E4C">
      <w:pPr>
        <w:pStyle w:val="ListParagraph"/>
        <w:numPr>
          <w:ilvl w:val="0"/>
          <w:numId w:val="2"/>
        </w:numPr>
      </w:pPr>
      <w:r w:rsidRPr="00263DEA">
        <w:rPr>
          <w:b/>
          <w:bCs/>
        </w:rPr>
        <w:t>Use a structured but individualised approach to EF-focused ADHD coaching.</w:t>
      </w:r>
      <w:r w:rsidRPr="00263DEA">
        <w:br/>
        <w:t>The recurring EF-related areas identified across the evidence base</w:t>
      </w:r>
      <w:r w:rsidR="00CD5E4C" w:rsidRPr="00263DEA">
        <w:t>,</w:t>
      </w:r>
      <w:r w:rsidRPr="00263DEA">
        <w:t xml:space="preserve"> including planning and organisation, time management, task initiation, attention regulation and emotional/self-regulation</w:t>
      </w:r>
      <w:r w:rsidR="00CD5E4C" w:rsidRPr="00263DEA">
        <w:t>,</w:t>
      </w:r>
      <w:r w:rsidRPr="00263DEA">
        <w:t xml:space="preserve"> can inform contracting and goal-setting, but should not become a standardised checklist or rigid curriculum. Practitioners should identify the functional difficulties that are meaningful to the individual and tailor strategies accordingly.</w:t>
      </w:r>
    </w:p>
    <w:p w14:paraId="2DD756A0" w14:textId="720824D2" w:rsidR="000C7F68" w:rsidRPr="00263DEA" w:rsidRDefault="000C7F68" w:rsidP="000C7F68">
      <w:pPr>
        <w:pStyle w:val="ListParagraph"/>
        <w:numPr>
          <w:ilvl w:val="0"/>
          <w:numId w:val="2"/>
        </w:numPr>
      </w:pPr>
      <w:r w:rsidRPr="00263DEA">
        <w:rPr>
          <w:b/>
          <w:bCs/>
        </w:rPr>
        <w:t>Assess context as well as the individual when formulating coaching goals.</w:t>
      </w:r>
      <w:r w:rsidRPr="00263DEA">
        <w:br/>
        <w:t>Practitioners should consider whether a presenting difficulty is best addressed through an individual EF strategy, environmental modification, relational support, or a combination of these. In workplace coaching, this includes exploring workload, clarity and specificity of expectations, working practices, person–environment fit, workplace support and potential adjustments rather than automatically translating difficulties into goals for individual behavioural change.</w:t>
      </w:r>
    </w:p>
    <w:p w14:paraId="2543FDAE" w14:textId="77777777" w:rsidR="0023724B" w:rsidRPr="0023724B" w:rsidRDefault="0023724B" w:rsidP="000C7F68">
      <w:pPr>
        <w:pStyle w:val="ListParagraph"/>
        <w:numPr>
          <w:ilvl w:val="0"/>
          <w:numId w:val="2"/>
        </w:numPr>
      </w:pPr>
      <w:r w:rsidRPr="0023724B">
        <w:rPr>
          <w:b/>
          <w:bCs/>
        </w:rPr>
        <w:t>Extend support beyond one-to-one coaching where appropriate and within professional scope.</w:t>
      </w:r>
    </w:p>
    <w:p w14:paraId="485456CD" w14:textId="240D174F" w:rsidR="00847147" w:rsidRDefault="000C7F68" w:rsidP="0023724B">
      <w:pPr>
        <w:pStyle w:val="ListParagraph"/>
      </w:pPr>
      <w:r w:rsidRPr="00263DEA">
        <w:t xml:space="preserve">Where relational or environmental factors contribute to the presenting difficulty, practitioners should consider options such as co-coaching with managers, supporting self-advocacy, workplace adjustments, neurodiversity-informed training, collaborative working or appropriate signposting/referral. </w:t>
      </w:r>
      <w:r w:rsidR="00847147" w:rsidRPr="00847147">
        <w:t>The review provides a rationale for these approaches through its relational and environmental findings; however, it does not establish the effectiveness of co-coaching or workplace training specifically.</w:t>
      </w:r>
    </w:p>
    <w:p w14:paraId="041F7366" w14:textId="3FE17BBA" w:rsidR="000C7F68" w:rsidRPr="00263DEA" w:rsidRDefault="000C7F68" w:rsidP="000C7F68">
      <w:pPr>
        <w:pStyle w:val="ListParagraph"/>
        <w:numPr>
          <w:ilvl w:val="0"/>
          <w:numId w:val="2"/>
        </w:numPr>
      </w:pPr>
      <w:r w:rsidRPr="00847147">
        <w:rPr>
          <w:b/>
          <w:bCs/>
        </w:rPr>
        <w:t>Evaluate and communicate coaching outcomes meaningfully.</w:t>
      </w:r>
      <w:r w:rsidRPr="00263DEA">
        <w:br/>
        <w:t>Practitioners should avoid presenting ADHD coaching as an established treatment proven to improve EF, quality of life or employment outcomes. Where outcomes are evaluated, measures should extend beyond global EF scores to include personally meaningful functional goals and, where relevant, well-being, quality of life and occupational functioning. Follow-up may also help determine whether change is sustained. The same evidential caution should inform marketing, contracting and discussions with employers, commissioners and clients.</w:t>
      </w:r>
    </w:p>
    <w:p w14:paraId="68DC2523" w14:textId="77777777" w:rsidR="00BA7552" w:rsidRPr="00263DEA" w:rsidRDefault="00BA7552" w:rsidP="00BA7552">
      <w:pPr>
        <w:rPr>
          <w:b/>
          <w:bCs/>
        </w:rPr>
      </w:pPr>
      <w:r w:rsidRPr="00263DEA">
        <w:rPr>
          <w:b/>
          <w:bCs/>
        </w:rPr>
        <w:t>5.2 Recommendations for future evidence and research</w:t>
      </w:r>
    </w:p>
    <w:p w14:paraId="35431490" w14:textId="77777777" w:rsidR="002B215F" w:rsidRDefault="002B215F" w:rsidP="007B3BF5">
      <w:r w:rsidRPr="002B215F">
        <w:t>The principal research gap is the shortage of robust coaching-specific evidence. Future research should prioritise controlled evaluation of clearly defined ADHD coaching interventions using consistent outcome measures and longer-term follow-up.</w:t>
      </w:r>
    </w:p>
    <w:p w14:paraId="4A4E56B9" w14:textId="7E0231F2" w:rsidR="007B3BF5" w:rsidRPr="00263DEA" w:rsidRDefault="007B3BF5" w:rsidP="007B3BF5">
      <w:r w:rsidRPr="00263DEA">
        <w:lastRenderedPageBreak/>
        <w:t>One potential area for investigation would be a structured but individualised intervention of approximately six to twelve ADHD coaching sessions for ADHD adults. Such an intervention could focus on functional areas repeatedly identified within the evidence base, including time management, planning and organisation, task initiation, attention regulation, emotional self-regulation and individualised self-management strategies. The proposed duration should itself be evaluated rather than assumed to represent an optimal intervention, with research examining the acceptability and feasibility of different patterns of delivery.</w:t>
      </w:r>
    </w:p>
    <w:p w14:paraId="3A61E008" w14:textId="77777777" w:rsidR="007B3BF5" w:rsidRPr="00263DEA" w:rsidRDefault="007B3BF5" w:rsidP="007B3BF5">
      <w:r w:rsidRPr="00263DEA">
        <w:t>A controlled evaluation could examine whether EF-focused coaching produces improvements in executive functioning and self-management compared with usual care, while also assessing personally meaningful outcomes including quality of life, well-being and occupational functioning. Longer-term follow-up would be important to establish whether any improvements are sustained following completion of the intervention. Future research should also examine the mechanisms through which coaching may produce wider functional benefits. In particular, testing whether changes in EF-related self-management mediate subsequent improvements in quality of life, well-being or occupational functioning would help establish whether EF change represents a mechanism of wider benefit rather than simply a parallel outcome.</w:t>
      </w:r>
    </w:p>
    <w:p w14:paraId="4C829FBB" w14:textId="31AE65CC" w:rsidR="00A551C9" w:rsidRPr="00263DEA" w:rsidRDefault="00A551C9" w:rsidP="007B3BF5">
      <w:r w:rsidRPr="00263DEA">
        <w:t>A further research priority is the interaction between individual coaching and relational or environmental support. The evidence reviewed suggests that occupational outcomes are influenced by workplace support, person–environment fit and environmental conditions, yet intervention research predominantly focused on change within the ADHD adult. Future studies could therefore compare individual EF-focused coaching with coaching incorporating an appropriate contextual component, such as manager co-coaching or workplace adjustment support. This could help establish whether outcomes are strengthened when individual and environmental factors are addressed together, and whether different combinations of support are appropriate for different presenting needs.</w:t>
      </w:r>
    </w:p>
    <w:p w14:paraId="57DC712A" w14:textId="5C4945EE" w:rsidR="007B3BF5" w:rsidRPr="00263DEA" w:rsidRDefault="00965766" w:rsidP="007B3BF5">
      <w:r w:rsidRPr="00965766">
        <w:t>Eligibility also warrants further investigation. Some evidence within the review identified ADHD using validated symptom screening rather than requiring a formal clinical diagnosis (Turjeman-Levi et al., 2024), raising the question of whether access to EF-focused coaching necessarily needs to be restricted to formally diagnosed ADHD adults.</w:t>
      </w:r>
      <w:r w:rsidR="007B3BF5" w:rsidRPr="00263DEA">
        <w:t xml:space="preserve"> Research could therefore examine the feasibility, acceptability and effectiveness of support for adults awaiting diagnostic assessment, alongside appropriate eligibility, screening and safeguarding criteria. This may be particularly relevant where functional difficulties are present before formal diagnosis or where access to diagnostic assessment is delayed.</w:t>
      </w:r>
    </w:p>
    <w:p w14:paraId="48DBB9D3" w14:textId="77777777" w:rsidR="00D80943" w:rsidRDefault="00D80943" w:rsidP="00BA7552">
      <w:r w:rsidRPr="00D80943">
        <w:lastRenderedPageBreak/>
        <w:t>Effectiveness, acceptability, feasibility, eligibility and cost-effectiveness would need to be established before integration into NHS or other formal support pathways could be recommended.</w:t>
      </w:r>
    </w:p>
    <w:p w14:paraId="1D231C90" w14:textId="7EEC4338" w:rsidR="00BA7552" w:rsidRPr="00F14820" w:rsidRDefault="00BA7552" w:rsidP="00BA7552">
      <w:pPr>
        <w:rPr>
          <w:b/>
          <w:bCs/>
        </w:rPr>
      </w:pPr>
      <w:r w:rsidRPr="00F14820">
        <w:rPr>
          <w:b/>
          <w:bCs/>
        </w:rPr>
        <w:t>5.3 Recommendations relating to SDGs 3 and 8</w:t>
      </w:r>
    </w:p>
    <w:p w14:paraId="43826AEA" w14:textId="77777777" w:rsidR="00D80943" w:rsidRDefault="00D80943" w:rsidP="00D14238">
      <w:r w:rsidRPr="00D80943">
        <w:t>In relation to SDG 3, practitioners should evaluate coaching against meaningful everyday outcomes including self-management, quality of life and psychological well-being, rather than EF improvement alone. Where relational or environmental factors contribute to difficulties, coaching should also support recognition of these influences and, where appropriate, self-advocacy, environmental adaptation, collaborative working or referral. This may reduce the risk of locating responsibility for well-being solely within the ADHD adult.</w:t>
      </w:r>
    </w:p>
    <w:p w14:paraId="3B272B03" w14:textId="77777777" w:rsidR="00A85D32" w:rsidRDefault="00A85D32" w:rsidP="00D14238">
      <w:r w:rsidRPr="00A85D32">
        <w:t>In relation to SDG 8, EF-focused coaching should be positioned alongside consideration of workplace accessibility, reasonable adjustments, relational support and person–environment fit. Where coaching is organisationally commissioned, contracting should protect the coachee's goals and well-being from being subordinated to organisational expectations for productivity. This may strengthen coaching's contribution to sustainable occupational participation without transferring responsibility for workplace inclusion to ADHD adults.</w:t>
      </w:r>
    </w:p>
    <w:p w14:paraId="23A6FFC2" w14:textId="46B2244B" w:rsidR="00A66A7D" w:rsidRPr="00D14238" w:rsidRDefault="00A66A7D" w:rsidP="00D14238">
      <w:r w:rsidRPr="00A66A7D">
        <w:t>Across both SDGs, the central recommendation is therefore to position EF-focused coaching as one component of support within a wider relational and environmental context, rather than as an individual-level solution to difficulties that may also be structurally produced.</w:t>
      </w:r>
    </w:p>
    <w:p w14:paraId="3FCD0261" w14:textId="72F7FBCC" w:rsidR="00BA7552" w:rsidRPr="00F73510" w:rsidRDefault="00BA7552" w:rsidP="00FB5B09">
      <w:pPr>
        <w:pStyle w:val="Heading2"/>
        <w:rPr>
          <w:color w:val="auto"/>
        </w:rPr>
      </w:pPr>
      <w:r w:rsidRPr="00F73510">
        <w:rPr>
          <w:color w:val="auto"/>
        </w:rPr>
        <w:t>6. Conclusion</w:t>
      </w:r>
    </w:p>
    <w:p w14:paraId="5F308108" w14:textId="77777777" w:rsidR="00A85D32" w:rsidRDefault="00A85D32" w:rsidP="00075396">
      <w:r w:rsidRPr="00A85D32">
        <w:t>The review found EF-related difficulties to be closely associated with the everyday, occupational and well-being experiences of ADHD adults.</w:t>
      </w:r>
    </w:p>
    <w:p w14:paraId="7CC5C89F" w14:textId="0DA4C3D8" w:rsidR="00075396" w:rsidRPr="00075396" w:rsidRDefault="004B77A6" w:rsidP="00075396">
      <w:r w:rsidRPr="004B77A6">
        <w:t>The review identified promising evidence that ADHD coaching and related psychosocial interventions may support EF-related self-management and functioning. However, coaching-specific evidence remains limited and does not support strong causal conclusions or establish whether EF improvement directly produces wider improvements in quality of life, well-being or occupational functioning. EF-focused ADHD coaching should therefore be regarded as a credible area for further investigation rather than an intervention whose effectiveness has been conclusively established.</w:t>
      </w:r>
      <w:r w:rsidR="00F73510">
        <w:t xml:space="preserve">  </w:t>
      </w:r>
      <w:r w:rsidR="00075396" w:rsidRPr="00075396">
        <w:t xml:space="preserve">Importantly, the review also challenges an exclusively individualised understanding of ADHD-related functioning. Relational support, workplace conditions and person–environment fit were associated with occupational outcomes, while comparatively little intervention research examined change at environmental or systemic levels. Effective ADHD coaching practice should therefore consider whether difficulties require </w:t>
      </w:r>
      <w:r w:rsidR="00075396" w:rsidRPr="00075396">
        <w:lastRenderedPageBreak/>
        <w:t>individual strategy development, environmental modification, relational support or a combination of these, while recognising the boundaries of coaching and the need for wider organisational or professional involvement where appropriate.</w:t>
      </w:r>
    </w:p>
    <w:p w14:paraId="4AAE7465" w14:textId="77777777" w:rsidR="00075396" w:rsidRPr="00075396" w:rsidRDefault="00075396" w:rsidP="00075396">
      <w:r w:rsidRPr="00075396">
        <w:t>This distinction is central to the potential contribution of ADHD coaching to SDGs 3 and 8. EF-focused support may contribute positively to well-being and sustainable occupational participation by supporting ADHD adults to manage functional difficulties. However, improving individual functioning cannot itself guarantee well-being, decent work or inclusion where environments remain inaccessible or unsupportive. The potential contribution of ADHD coaching may therefore be strongest when it is positioned as one component of broader support rather than as a means of enabling ADHD adults to adapt to unchanged systems. Future research should establish whether structured, individualised EF-focused coaching produces sustained improvements in meaningful functional outcomes and whether these outcomes are strengthened when individual and contextual support are addressed together.</w:t>
      </w:r>
    </w:p>
    <w:p w14:paraId="06C70F7E" w14:textId="77777777" w:rsidR="002811FC" w:rsidRDefault="002811FC" w:rsidP="00FB5B09">
      <w:pPr>
        <w:pStyle w:val="Heading2"/>
      </w:pPr>
    </w:p>
    <w:p w14:paraId="1FE8A6F7" w14:textId="77777777" w:rsidR="002811FC" w:rsidRDefault="002811FC">
      <w:pPr>
        <w:rPr>
          <w:rFonts w:asciiTheme="majorHAnsi" w:eastAsiaTheme="majorEastAsia" w:hAnsiTheme="majorHAnsi" w:cstheme="majorBidi"/>
          <w:color w:val="0F4761" w:themeColor="accent1" w:themeShade="BF"/>
          <w:sz w:val="32"/>
          <w:szCs w:val="32"/>
        </w:rPr>
      </w:pPr>
      <w:r>
        <w:br w:type="page"/>
      </w:r>
    </w:p>
    <w:p w14:paraId="34F82594" w14:textId="1DAA0E05" w:rsidR="00BA7552" w:rsidRPr="00F73510" w:rsidRDefault="00BA7552" w:rsidP="00FB5B09">
      <w:pPr>
        <w:pStyle w:val="Heading2"/>
        <w:rPr>
          <w:color w:val="auto"/>
        </w:rPr>
      </w:pPr>
      <w:r w:rsidRPr="00F73510">
        <w:rPr>
          <w:color w:val="auto"/>
        </w:rPr>
        <w:lastRenderedPageBreak/>
        <w:t>References</w:t>
      </w:r>
    </w:p>
    <w:p w14:paraId="4DD3987B" w14:textId="77777777" w:rsidR="00E57A13" w:rsidRPr="00991DA4" w:rsidRDefault="00E57A13" w:rsidP="00E57A13">
      <w:r w:rsidRPr="00991DA4">
        <w:t>AHMANN, E. and SAVIET, M., 2024. Development of a manualized coaching intervention for adult ADHD. </w:t>
      </w:r>
      <w:r w:rsidRPr="00991DA4">
        <w:rPr>
          <w:i/>
          <w:iCs/>
        </w:rPr>
        <w:t>International journal of evidence based coaching and mentoring, </w:t>
      </w:r>
      <w:r w:rsidRPr="00991DA4">
        <w:rPr>
          <w:b/>
          <w:bCs/>
        </w:rPr>
        <w:t>22</w:t>
      </w:r>
      <w:r w:rsidRPr="00991DA4">
        <w:t>(1), pp. 177–198.</w:t>
      </w:r>
    </w:p>
    <w:p w14:paraId="457871F3" w14:textId="05FEAB11" w:rsidR="00E817C0" w:rsidRDefault="00E817C0" w:rsidP="00223869">
      <w:r w:rsidRPr="00E817C0">
        <w:t>A</w:t>
      </w:r>
      <w:r>
        <w:t>HMANN</w:t>
      </w:r>
      <w:r w:rsidRPr="00E817C0">
        <w:t>, E., S</w:t>
      </w:r>
      <w:r>
        <w:t>AVIET</w:t>
      </w:r>
      <w:r w:rsidRPr="00E817C0">
        <w:t>, M. and O</w:t>
      </w:r>
      <w:r>
        <w:t>TTO</w:t>
      </w:r>
      <w:r w:rsidRPr="00E817C0">
        <w:t xml:space="preserve">, M. (2026) ‘Coaching for adults with ADHD: A prospective study’, </w:t>
      </w:r>
      <w:r w:rsidRPr="00E817C0">
        <w:rPr>
          <w:i/>
          <w:iCs/>
        </w:rPr>
        <w:t>American Journal of Lifestyle Medicine</w:t>
      </w:r>
      <w:r w:rsidRPr="00E817C0">
        <w:t>, online first. Available at:</w:t>
      </w:r>
      <w:r w:rsidR="00B27541">
        <w:t xml:space="preserve"> </w:t>
      </w:r>
      <w:r w:rsidR="00B27541" w:rsidRPr="00B27541">
        <w:t>https://doi.org/10.1177/15598276261432960</w:t>
      </w:r>
    </w:p>
    <w:p w14:paraId="10F02A60" w14:textId="77777777" w:rsidR="00E817C0" w:rsidRDefault="00E817C0" w:rsidP="00223869"/>
    <w:p w14:paraId="124F367A" w14:textId="38B849B3" w:rsidR="00223869" w:rsidRDefault="00223869" w:rsidP="00223869">
      <w:r w:rsidRPr="00223869">
        <w:t>B</w:t>
      </w:r>
      <w:r w:rsidR="00991DA4">
        <w:t>ARKLEY</w:t>
      </w:r>
      <w:r w:rsidRPr="00223869">
        <w:t>, R. A.</w:t>
      </w:r>
      <w:r w:rsidR="0088102A">
        <w:t>,</w:t>
      </w:r>
      <w:r w:rsidRPr="00223869">
        <w:t xml:space="preserve"> 2011. </w:t>
      </w:r>
      <w:r w:rsidRPr="00223869">
        <w:rPr>
          <w:i/>
          <w:iCs/>
        </w:rPr>
        <w:t>Barkley Deficits in Executive Functioning Scale (BDEFS).</w:t>
      </w:r>
      <w:r w:rsidRPr="00223869">
        <w:t xml:space="preserve"> New York: Guilford Press.</w:t>
      </w:r>
    </w:p>
    <w:p w14:paraId="60291A89" w14:textId="77777777" w:rsidR="00991DA4" w:rsidRPr="00991DA4" w:rsidRDefault="00991DA4" w:rsidP="00991DA4">
      <w:r w:rsidRPr="00991DA4">
        <w:t>CHAMP, R.E., MENESES, R.W., ADAMOU, M., GILLIBRAND, W., ARREY, S. and TOLCHARD, B., 2025. A Neuroaffirmative, Self-Determination Theory–Based Psychosocial Intervention for Adults With Attention-Deficit/Hyperactivity Disorder: Randomized Feasibility Study. </w:t>
      </w:r>
      <w:r w:rsidRPr="00991DA4">
        <w:rPr>
          <w:i/>
          <w:iCs/>
        </w:rPr>
        <w:t>JMIR formative research, </w:t>
      </w:r>
      <w:r w:rsidRPr="00991DA4">
        <w:rPr>
          <w:b/>
          <w:bCs/>
        </w:rPr>
        <w:t>9</w:t>
      </w:r>
      <w:r w:rsidRPr="00991DA4">
        <w:t>, pp. e69943.</w:t>
      </w:r>
    </w:p>
    <w:p w14:paraId="23EBD5C9" w14:textId="77777777" w:rsidR="00991DA4" w:rsidRPr="00991DA4" w:rsidRDefault="00991DA4" w:rsidP="00991DA4">
      <w:r w:rsidRPr="00991DA4">
        <w:t>CHAN, E.S.M., SWARBRICK, M., FRONTALE, S.R., BAKER, S., GREEN, C.D. and LANGBERG, J.M., 2026. Workplace and Social Support as Predictors of Job Satisfaction, Motivation, and Income in ADHD. </w:t>
      </w:r>
      <w:r w:rsidRPr="00991DA4">
        <w:rPr>
          <w:i/>
          <w:iCs/>
        </w:rPr>
        <w:t>Journal of vocational rehabilitation, </w:t>
      </w:r>
      <w:r w:rsidRPr="00991DA4">
        <w:rPr>
          <w:b/>
          <w:bCs/>
        </w:rPr>
        <w:t>65</w:t>
      </w:r>
      <w:r w:rsidRPr="00991DA4">
        <w:t>(1), pp. 13–25.</w:t>
      </w:r>
    </w:p>
    <w:p w14:paraId="29753598" w14:textId="77777777" w:rsidR="00991DA4" w:rsidRPr="00991DA4" w:rsidRDefault="00991DA4" w:rsidP="00991DA4">
      <w:r w:rsidRPr="00991DA4">
        <w:t>GRINBLAT, N. and ROSENBLUM, S., 2024. Randomized controlled trail of work-map: telehealth metacognitive intervention for work performance enhancement of adults with attention-deficit/hyperactivity disorder. </w:t>
      </w:r>
      <w:r w:rsidRPr="00991DA4">
        <w:rPr>
          <w:i/>
          <w:iCs/>
        </w:rPr>
        <w:t>European psychiatry, </w:t>
      </w:r>
      <w:r w:rsidRPr="00991DA4">
        <w:rPr>
          <w:b/>
          <w:bCs/>
        </w:rPr>
        <w:t>67</w:t>
      </w:r>
      <w:r w:rsidRPr="00991DA4">
        <w:t>, pp. S550.</w:t>
      </w:r>
    </w:p>
    <w:p w14:paraId="1095DD31" w14:textId="77777777" w:rsidR="00991DA4" w:rsidRPr="00991DA4" w:rsidRDefault="00991DA4" w:rsidP="00991DA4">
      <w:r w:rsidRPr="00991DA4">
        <w:t>GRINBLAT, N. and ROSENBLUM, S., 2025. The Relationship Between Organization in Time, Executive Functions, and Quality of Life in Adult ADHD. </w:t>
      </w:r>
      <w:r w:rsidRPr="00991DA4">
        <w:rPr>
          <w:i/>
          <w:iCs/>
        </w:rPr>
        <w:t>Brain sciences, </w:t>
      </w:r>
      <w:r w:rsidRPr="00991DA4">
        <w:rPr>
          <w:b/>
          <w:bCs/>
        </w:rPr>
        <w:t>15</w:t>
      </w:r>
      <w:r w:rsidRPr="00991DA4">
        <w:t>(12), pp. 1262.</w:t>
      </w:r>
    </w:p>
    <w:p w14:paraId="60535387" w14:textId="77777777" w:rsidR="00991DA4" w:rsidRPr="00991DA4" w:rsidRDefault="00991DA4" w:rsidP="00991DA4">
      <w:r w:rsidRPr="00991DA4">
        <w:t>HOTTE-MEUNIER, A., SARRAF, L., BOUGEARD, A., BERNIER, F., VOYER, C., DENG, J., EL ASMAR, S., STAMATE, A.N., CORBIÈRE, M., VILLOTTI, P. and SAUVÉ, G., 2024. Strengths and challenges to embrace attention-deficit/hyperactivity disorder in employment—A systematic review. </w:t>
      </w:r>
      <w:r w:rsidRPr="00991DA4">
        <w:rPr>
          <w:i/>
          <w:iCs/>
        </w:rPr>
        <w:t>Neurodiversity, </w:t>
      </w:r>
      <w:r w:rsidRPr="00991DA4">
        <w:rPr>
          <w:b/>
          <w:bCs/>
        </w:rPr>
        <w:t>2</w:t>
      </w:r>
      <w:r w:rsidRPr="00991DA4">
        <w:t>.</w:t>
      </w:r>
    </w:p>
    <w:p w14:paraId="77B83AC1" w14:textId="77777777" w:rsidR="00991DA4" w:rsidRPr="00991DA4" w:rsidRDefault="00991DA4" w:rsidP="00991DA4">
      <w:r w:rsidRPr="00991DA4">
        <w:t>LAUDER, K., MCDOWALL, A. and TENENBAUM, H.R., 2024. A meta-analysis of pharmacological and psychosocial interventions aiming to improve work-relevant outcomes for adults with ADHD. </w:t>
      </w:r>
      <w:r w:rsidRPr="00991DA4">
        <w:rPr>
          <w:i/>
          <w:iCs/>
        </w:rPr>
        <w:t>Neurodiversity, </w:t>
      </w:r>
      <w:r w:rsidRPr="00991DA4">
        <w:rPr>
          <w:b/>
          <w:bCs/>
        </w:rPr>
        <w:t>2</w:t>
      </w:r>
      <w:r w:rsidRPr="00991DA4">
        <w:t>.</w:t>
      </w:r>
    </w:p>
    <w:p w14:paraId="71B300B6" w14:textId="77777777" w:rsidR="00991DA4" w:rsidRPr="00991DA4" w:rsidRDefault="00991DA4" w:rsidP="00991DA4">
      <w:r w:rsidRPr="00991DA4">
        <w:t>ROSELLO, B., BERENGUER, C., RAGA, J.M., BAIXAULI, I. and MIRANDA, A., 2020. Executive functions, effortful control, and emotional lability in adults with ADHD. implications for functional outcomes. </w:t>
      </w:r>
      <w:r w:rsidRPr="00991DA4">
        <w:rPr>
          <w:i/>
          <w:iCs/>
        </w:rPr>
        <w:t>Psychiatry research, </w:t>
      </w:r>
      <w:r w:rsidRPr="00991DA4">
        <w:rPr>
          <w:b/>
          <w:bCs/>
        </w:rPr>
        <w:t>293</w:t>
      </w:r>
      <w:r w:rsidRPr="00991DA4">
        <w:t>, pp. 113375.</w:t>
      </w:r>
    </w:p>
    <w:p w14:paraId="7B2F3708" w14:textId="77777777" w:rsidR="00991DA4" w:rsidRPr="00991DA4" w:rsidRDefault="00991DA4" w:rsidP="00991DA4">
      <w:r w:rsidRPr="00991DA4">
        <w:lastRenderedPageBreak/>
        <w:t>SJÖWALL, D. and THORELL, L.B., 2022. Neuropsychological deficits in relation to ADHD symptoms, quality of life, and daily life functioning in young adulthood. </w:t>
      </w:r>
      <w:r w:rsidRPr="00991DA4">
        <w:rPr>
          <w:i/>
          <w:iCs/>
        </w:rPr>
        <w:t>Applied neuropsychology.Adult, </w:t>
      </w:r>
      <w:r w:rsidRPr="00991DA4">
        <w:rPr>
          <w:b/>
          <w:bCs/>
        </w:rPr>
        <w:t>29</w:t>
      </w:r>
      <w:r w:rsidRPr="00991DA4">
        <w:t>(1), pp. 32–40.</w:t>
      </w:r>
    </w:p>
    <w:p w14:paraId="5D5F23EB" w14:textId="77777777" w:rsidR="00991DA4" w:rsidRDefault="00991DA4" w:rsidP="00991DA4">
      <w:r w:rsidRPr="00991DA4">
        <w:t>TURJEMAN-LEVI, Y., ITZCHAKOV, G. and ENGEL-YEGER, B., 2024. Executive function deficits mediate the relationship between employees' ADHD and job burnout. </w:t>
      </w:r>
      <w:r w:rsidRPr="00991DA4">
        <w:rPr>
          <w:i/>
          <w:iCs/>
        </w:rPr>
        <w:t>AIMS public health, </w:t>
      </w:r>
      <w:r w:rsidRPr="00991DA4">
        <w:rPr>
          <w:b/>
          <w:bCs/>
        </w:rPr>
        <w:t>11</w:t>
      </w:r>
      <w:r w:rsidRPr="00991DA4">
        <w:t>(1), pp. 294–314.</w:t>
      </w:r>
    </w:p>
    <w:p w14:paraId="6B34CC8A" w14:textId="233371A3" w:rsidR="00E57A13" w:rsidRDefault="00E57A13" w:rsidP="00E57A13">
      <w:pPr>
        <w:pStyle w:val="Heading2"/>
        <w:rPr>
          <w:rFonts w:asciiTheme="minorHAnsi" w:eastAsiaTheme="minorHAnsi" w:hAnsiTheme="minorHAnsi" w:cstheme="minorBidi"/>
          <w:color w:val="auto"/>
          <w:sz w:val="24"/>
          <w:szCs w:val="24"/>
        </w:rPr>
      </w:pPr>
      <w:r w:rsidRPr="007C654D">
        <w:rPr>
          <w:rFonts w:asciiTheme="minorHAnsi" w:eastAsiaTheme="minorHAnsi" w:hAnsiTheme="minorHAnsi" w:cstheme="minorBidi"/>
          <w:color w:val="auto"/>
          <w:sz w:val="24"/>
          <w:szCs w:val="24"/>
        </w:rPr>
        <w:t>United Nations</w:t>
      </w:r>
      <w:r>
        <w:rPr>
          <w:rFonts w:asciiTheme="minorHAnsi" w:eastAsiaTheme="minorHAnsi" w:hAnsiTheme="minorHAnsi" w:cstheme="minorBidi"/>
          <w:color w:val="auto"/>
          <w:sz w:val="24"/>
          <w:szCs w:val="24"/>
        </w:rPr>
        <w:t>, n.d.</w:t>
      </w:r>
      <w:r w:rsidRPr="007C654D">
        <w:rPr>
          <w:rFonts w:asciiTheme="minorHAnsi" w:eastAsiaTheme="minorHAnsi" w:hAnsiTheme="minorHAnsi" w:cstheme="minorBidi"/>
          <w:color w:val="auto"/>
          <w:sz w:val="24"/>
          <w:szCs w:val="24"/>
        </w:rPr>
        <w:t xml:space="preserve"> </w:t>
      </w:r>
      <w:r w:rsidRPr="007C654D">
        <w:rPr>
          <w:rFonts w:asciiTheme="minorHAnsi" w:eastAsiaTheme="minorHAnsi" w:hAnsiTheme="minorHAnsi" w:cstheme="minorBidi"/>
          <w:i/>
          <w:iCs/>
          <w:color w:val="auto"/>
          <w:sz w:val="24"/>
          <w:szCs w:val="24"/>
        </w:rPr>
        <w:t>The 17 Goals</w:t>
      </w:r>
      <w:r w:rsidRPr="007C654D">
        <w:rPr>
          <w:rFonts w:asciiTheme="minorHAnsi" w:eastAsiaTheme="minorHAnsi" w:hAnsiTheme="minorHAnsi" w:cstheme="minorBidi"/>
          <w:color w:val="auto"/>
          <w:sz w:val="24"/>
          <w:szCs w:val="24"/>
        </w:rPr>
        <w:t>. Sustainable Development Goals. Available at: [</w:t>
      </w:r>
      <w:hyperlink r:id="rId6" w:history="1">
        <w:r w:rsidR="00B50B7C">
          <w:rPr>
            <w:rStyle w:val="Hyperlink"/>
            <w:rFonts w:asciiTheme="minorHAnsi" w:eastAsiaTheme="minorHAnsi" w:hAnsiTheme="minorHAnsi" w:cstheme="minorBidi"/>
            <w:sz w:val="24"/>
            <w:szCs w:val="24"/>
          </w:rPr>
          <w:t>https://sdgs.un.org/goals</w:t>
        </w:r>
      </w:hyperlink>
      <w:r w:rsidRPr="007C654D">
        <w:rPr>
          <w:rFonts w:asciiTheme="minorHAnsi" w:eastAsiaTheme="minorHAnsi" w:hAnsiTheme="minorHAnsi" w:cstheme="minorBidi"/>
          <w:color w:val="auto"/>
          <w:sz w:val="24"/>
          <w:szCs w:val="24"/>
        </w:rPr>
        <w:t>] (Accessed: 11 September 2026).</w:t>
      </w:r>
    </w:p>
    <w:p w14:paraId="53EDF74B" w14:textId="77777777" w:rsidR="00E57A13" w:rsidRPr="00991DA4" w:rsidRDefault="00E57A13" w:rsidP="00991DA4"/>
    <w:p w14:paraId="0BA58477" w14:textId="77777777" w:rsidR="002811FC" w:rsidRDefault="002811FC">
      <w:pPr>
        <w:rPr>
          <w:rFonts w:asciiTheme="majorHAnsi" w:eastAsiaTheme="majorEastAsia" w:hAnsiTheme="majorHAnsi" w:cstheme="majorBidi"/>
          <w:color w:val="0F4761" w:themeColor="accent1" w:themeShade="BF"/>
          <w:sz w:val="32"/>
          <w:szCs w:val="32"/>
        </w:rPr>
      </w:pPr>
      <w:r>
        <w:br w:type="page"/>
      </w:r>
    </w:p>
    <w:p w14:paraId="0D52F7E6" w14:textId="60CC9CA6" w:rsidR="00BA7552" w:rsidRPr="00F73510" w:rsidRDefault="00BA7552" w:rsidP="00FB5B09">
      <w:pPr>
        <w:pStyle w:val="Heading2"/>
        <w:rPr>
          <w:color w:val="auto"/>
        </w:rPr>
      </w:pPr>
      <w:r w:rsidRPr="00F73510">
        <w:rPr>
          <w:color w:val="auto"/>
        </w:rPr>
        <w:lastRenderedPageBreak/>
        <w:t>Appendices</w:t>
      </w:r>
    </w:p>
    <w:p w14:paraId="0BA2984B" w14:textId="77777777" w:rsidR="00E110D9" w:rsidRDefault="00E110D9" w:rsidP="00E110D9">
      <w:pPr>
        <w:rPr>
          <w:b/>
        </w:rPr>
      </w:pPr>
      <w:r>
        <w:rPr>
          <w:b/>
        </w:rPr>
        <w:t>Appendix 1</w:t>
      </w:r>
    </w:p>
    <w:p w14:paraId="277C828A" w14:textId="0EFC99BD" w:rsidR="00E110D9" w:rsidRPr="00263DEA" w:rsidRDefault="00E110D9" w:rsidP="00E110D9">
      <w:pPr>
        <w:rPr>
          <w:b/>
        </w:rPr>
      </w:pPr>
      <w:r w:rsidRPr="00263DEA">
        <w:rPr>
          <w:b/>
        </w:rPr>
        <w:t>Search Criteria:</w:t>
      </w:r>
    </w:p>
    <w:tbl>
      <w:tblPr>
        <w:tblStyle w:val="TableGrid"/>
        <w:tblW w:w="0" w:type="auto"/>
        <w:tblLook w:val="04A0" w:firstRow="1" w:lastRow="0" w:firstColumn="1" w:lastColumn="0" w:noHBand="0" w:noVBand="1"/>
      </w:tblPr>
      <w:tblGrid>
        <w:gridCol w:w="2708"/>
        <w:gridCol w:w="2221"/>
        <w:gridCol w:w="2140"/>
        <w:gridCol w:w="1947"/>
      </w:tblGrid>
      <w:tr w:rsidR="00E110D9" w:rsidRPr="00263DEA" w14:paraId="214F21BE" w14:textId="77777777" w:rsidTr="00494120">
        <w:tc>
          <w:tcPr>
            <w:tcW w:w="2708" w:type="dxa"/>
          </w:tcPr>
          <w:p w14:paraId="6EA8A2E0" w14:textId="77777777" w:rsidR="00E110D9" w:rsidRPr="00263DEA" w:rsidRDefault="00E110D9" w:rsidP="00494120">
            <w:pPr>
              <w:rPr>
                <w:b/>
              </w:rPr>
            </w:pPr>
            <w:r w:rsidRPr="00263DEA">
              <w:rPr>
                <w:b/>
              </w:rPr>
              <w:t>Search 1 — the core ADHD coaching evidence</w:t>
            </w:r>
          </w:p>
        </w:tc>
        <w:tc>
          <w:tcPr>
            <w:tcW w:w="2221" w:type="dxa"/>
          </w:tcPr>
          <w:p w14:paraId="567D54CC" w14:textId="77777777" w:rsidR="00E110D9" w:rsidRPr="00263DEA" w:rsidRDefault="00E110D9" w:rsidP="00494120">
            <w:pPr>
              <w:rPr>
                <w:b/>
              </w:rPr>
            </w:pPr>
          </w:p>
        </w:tc>
        <w:tc>
          <w:tcPr>
            <w:tcW w:w="2140" w:type="dxa"/>
          </w:tcPr>
          <w:p w14:paraId="212B05D4" w14:textId="77777777" w:rsidR="00E110D9" w:rsidRPr="00263DEA" w:rsidRDefault="00E110D9" w:rsidP="00494120">
            <w:pPr>
              <w:rPr>
                <w:b/>
              </w:rPr>
            </w:pPr>
          </w:p>
        </w:tc>
        <w:tc>
          <w:tcPr>
            <w:tcW w:w="1947" w:type="dxa"/>
          </w:tcPr>
          <w:p w14:paraId="0A8B6931" w14:textId="77777777" w:rsidR="00E110D9" w:rsidRPr="00263DEA" w:rsidRDefault="00E110D9" w:rsidP="00494120">
            <w:pPr>
              <w:rPr>
                <w:b/>
              </w:rPr>
            </w:pPr>
            <w:r w:rsidRPr="00263DEA">
              <w:rPr>
                <w:b/>
              </w:rPr>
              <w:t>Exported to Zotero</w:t>
            </w:r>
          </w:p>
        </w:tc>
      </w:tr>
      <w:tr w:rsidR="00E110D9" w:rsidRPr="00263DEA" w14:paraId="0FE02C27" w14:textId="77777777" w:rsidTr="00494120">
        <w:tc>
          <w:tcPr>
            <w:tcW w:w="2708" w:type="dxa"/>
          </w:tcPr>
          <w:p w14:paraId="73CE3E8D" w14:textId="77777777" w:rsidR="00E110D9" w:rsidRPr="00263DEA" w:rsidRDefault="00E110D9" w:rsidP="00494120">
            <w:pPr>
              <w:rPr>
                <w:bCs/>
              </w:rPr>
            </w:pPr>
            <w:r w:rsidRPr="00263DEA">
              <w:rPr>
                <w:bCs/>
              </w:rPr>
              <w:t>"ADHD coaching" AND adult*</w:t>
            </w:r>
          </w:p>
        </w:tc>
        <w:tc>
          <w:tcPr>
            <w:tcW w:w="2221" w:type="dxa"/>
          </w:tcPr>
          <w:p w14:paraId="4A42A0D5" w14:textId="77777777" w:rsidR="00E110D9" w:rsidRPr="00263DEA" w:rsidRDefault="00E110D9" w:rsidP="00494120">
            <w:pPr>
              <w:rPr>
                <w:bCs/>
              </w:rPr>
            </w:pPr>
            <w:r w:rsidRPr="00263DEA">
              <w:rPr>
                <w:bCs/>
              </w:rPr>
              <w:t>Full Search</w:t>
            </w:r>
          </w:p>
          <w:p w14:paraId="7920DDB9" w14:textId="77777777" w:rsidR="00E110D9" w:rsidRPr="00263DEA" w:rsidRDefault="00E110D9" w:rsidP="00494120">
            <w:pPr>
              <w:rPr>
                <w:bCs/>
              </w:rPr>
            </w:pPr>
            <w:r w:rsidRPr="00263DEA">
              <w:rPr>
                <w:bCs/>
              </w:rPr>
              <w:t>2020-2026</w:t>
            </w:r>
          </w:p>
          <w:p w14:paraId="7CE6F3F2" w14:textId="77777777" w:rsidR="00E110D9" w:rsidRPr="00263DEA" w:rsidRDefault="00E110D9" w:rsidP="00494120">
            <w:pPr>
              <w:rPr>
                <w:bCs/>
              </w:rPr>
            </w:pPr>
            <w:r w:rsidRPr="00263DEA">
              <w:rPr>
                <w:bCs/>
              </w:rPr>
              <w:t>Title Search</w:t>
            </w:r>
          </w:p>
          <w:p w14:paraId="432980ED" w14:textId="77777777" w:rsidR="00E110D9" w:rsidRPr="00263DEA" w:rsidRDefault="00E110D9" w:rsidP="00494120">
            <w:pPr>
              <w:rPr>
                <w:b/>
              </w:rPr>
            </w:pPr>
          </w:p>
        </w:tc>
        <w:tc>
          <w:tcPr>
            <w:tcW w:w="2140" w:type="dxa"/>
          </w:tcPr>
          <w:p w14:paraId="2A43E13C" w14:textId="77777777" w:rsidR="00E110D9" w:rsidRPr="00263DEA" w:rsidRDefault="00E110D9" w:rsidP="00494120">
            <w:pPr>
              <w:rPr>
                <w:bCs/>
              </w:rPr>
            </w:pPr>
            <w:r w:rsidRPr="00263DEA">
              <w:rPr>
                <w:bCs/>
              </w:rPr>
              <w:t>24</w:t>
            </w:r>
          </w:p>
          <w:p w14:paraId="09248C2C" w14:textId="77777777" w:rsidR="00E110D9" w:rsidRPr="00263DEA" w:rsidRDefault="00E110D9" w:rsidP="00494120">
            <w:pPr>
              <w:rPr>
                <w:bCs/>
              </w:rPr>
            </w:pPr>
            <w:r w:rsidRPr="00263DEA">
              <w:rPr>
                <w:bCs/>
              </w:rPr>
              <w:t>13</w:t>
            </w:r>
          </w:p>
          <w:p w14:paraId="5A223180" w14:textId="77777777" w:rsidR="00E110D9" w:rsidRPr="00263DEA" w:rsidRDefault="00E110D9" w:rsidP="00494120">
            <w:pPr>
              <w:rPr>
                <w:bCs/>
              </w:rPr>
            </w:pPr>
            <w:r w:rsidRPr="00263DEA">
              <w:rPr>
                <w:bCs/>
              </w:rPr>
              <w:t>13</w:t>
            </w:r>
          </w:p>
        </w:tc>
        <w:tc>
          <w:tcPr>
            <w:tcW w:w="1947" w:type="dxa"/>
          </w:tcPr>
          <w:p w14:paraId="6CD1DA35" w14:textId="77777777" w:rsidR="00E110D9" w:rsidRPr="00263DEA" w:rsidRDefault="00E110D9" w:rsidP="00494120">
            <w:pPr>
              <w:rPr>
                <w:bCs/>
              </w:rPr>
            </w:pPr>
          </w:p>
          <w:p w14:paraId="49AD13DF" w14:textId="77777777" w:rsidR="00E110D9" w:rsidRPr="00263DEA" w:rsidRDefault="00E110D9" w:rsidP="00494120">
            <w:pPr>
              <w:rPr>
                <w:bCs/>
              </w:rPr>
            </w:pPr>
            <w:r w:rsidRPr="00263DEA">
              <w:rPr>
                <w:bCs/>
              </w:rPr>
              <w:sym w:font="Wingdings 2" w:char="F052"/>
            </w:r>
          </w:p>
        </w:tc>
      </w:tr>
      <w:tr w:rsidR="00E110D9" w:rsidRPr="00263DEA" w14:paraId="5D57EA8B" w14:textId="77777777" w:rsidTr="00494120">
        <w:tc>
          <w:tcPr>
            <w:tcW w:w="2708" w:type="dxa"/>
          </w:tcPr>
          <w:p w14:paraId="260A9B5A" w14:textId="77777777" w:rsidR="00E110D9" w:rsidRPr="00263DEA" w:rsidRDefault="00E110D9" w:rsidP="00494120">
            <w:pPr>
              <w:rPr>
                <w:bCs/>
              </w:rPr>
            </w:pPr>
            <w:r w:rsidRPr="00263DEA">
              <w:rPr>
                <w:bCs/>
              </w:rPr>
              <w:t>"ADHD coaching" AND ("quality of life" OR wellbeing OR "well-being")</w:t>
            </w:r>
          </w:p>
        </w:tc>
        <w:tc>
          <w:tcPr>
            <w:tcW w:w="2221" w:type="dxa"/>
          </w:tcPr>
          <w:p w14:paraId="7FF69499" w14:textId="77777777" w:rsidR="00E110D9" w:rsidRPr="00263DEA" w:rsidRDefault="00E110D9" w:rsidP="00494120">
            <w:pPr>
              <w:rPr>
                <w:bCs/>
              </w:rPr>
            </w:pPr>
            <w:r w:rsidRPr="00263DEA">
              <w:rPr>
                <w:bCs/>
              </w:rPr>
              <w:t>Full Search</w:t>
            </w:r>
          </w:p>
          <w:p w14:paraId="31AFA7AC" w14:textId="77777777" w:rsidR="00E110D9" w:rsidRPr="00263DEA" w:rsidRDefault="00E110D9" w:rsidP="00494120">
            <w:pPr>
              <w:rPr>
                <w:bCs/>
              </w:rPr>
            </w:pPr>
            <w:r w:rsidRPr="00263DEA">
              <w:rPr>
                <w:bCs/>
              </w:rPr>
              <w:t>2020-2026</w:t>
            </w:r>
          </w:p>
          <w:p w14:paraId="3AC02F27" w14:textId="77777777" w:rsidR="00E110D9" w:rsidRPr="00263DEA" w:rsidRDefault="00E110D9" w:rsidP="00494120">
            <w:pPr>
              <w:rPr>
                <w:bCs/>
              </w:rPr>
            </w:pPr>
            <w:r w:rsidRPr="00263DEA">
              <w:rPr>
                <w:bCs/>
              </w:rPr>
              <w:t>Title Search</w:t>
            </w:r>
          </w:p>
          <w:p w14:paraId="79DDB173" w14:textId="77777777" w:rsidR="00E110D9" w:rsidRPr="00263DEA" w:rsidRDefault="00E110D9" w:rsidP="00494120">
            <w:pPr>
              <w:rPr>
                <w:bCs/>
              </w:rPr>
            </w:pPr>
          </w:p>
        </w:tc>
        <w:tc>
          <w:tcPr>
            <w:tcW w:w="2140" w:type="dxa"/>
          </w:tcPr>
          <w:p w14:paraId="48ED7127" w14:textId="77777777" w:rsidR="00E110D9" w:rsidRPr="00263DEA" w:rsidRDefault="00E110D9" w:rsidP="00494120">
            <w:pPr>
              <w:rPr>
                <w:bCs/>
              </w:rPr>
            </w:pPr>
            <w:r w:rsidRPr="00263DEA">
              <w:rPr>
                <w:bCs/>
              </w:rPr>
              <w:t>6</w:t>
            </w:r>
          </w:p>
          <w:p w14:paraId="581AC00E" w14:textId="77777777" w:rsidR="00E110D9" w:rsidRPr="00263DEA" w:rsidRDefault="00E110D9" w:rsidP="00494120">
            <w:pPr>
              <w:rPr>
                <w:bCs/>
              </w:rPr>
            </w:pPr>
            <w:r w:rsidRPr="00263DEA">
              <w:rPr>
                <w:bCs/>
              </w:rPr>
              <w:t>3</w:t>
            </w:r>
          </w:p>
          <w:p w14:paraId="1546BF97" w14:textId="77777777" w:rsidR="00E110D9" w:rsidRPr="00263DEA" w:rsidRDefault="00E110D9" w:rsidP="00494120">
            <w:pPr>
              <w:rPr>
                <w:bCs/>
              </w:rPr>
            </w:pPr>
            <w:r w:rsidRPr="00263DEA">
              <w:rPr>
                <w:bCs/>
              </w:rPr>
              <w:t>3</w:t>
            </w:r>
          </w:p>
          <w:p w14:paraId="5630C9EA" w14:textId="77777777" w:rsidR="00E110D9" w:rsidRPr="00263DEA" w:rsidRDefault="00E110D9" w:rsidP="00494120">
            <w:pPr>
              <w:rPr>
                <w:bCs/>
              </w:rPr>
            </w:pPr>
          </w:p>
        </w:tc>
        <w:tc>
          <w:tcPr>
            <w:tcW w:w="1947" w:type="dxa"/>
          </w:tcPr>
          <w:p w14:paraId="28BEE97B" w14:textId="77777777" w:rsidR="00E110D9" w:rsidRPr="00263DEA" w:rsidRDefault="00E110D9" w:rsidP="00494120">
            <w:pPr>
              <w:rPr>
                <w:bCs/>
              </w:rPr>
            </w:pPr>
          </w:p>
          <w:p w14:paraId="3F0FD47F" w14:textId="77777777" w:rsidR="00E110D9" w:rsidRPr="00263DEA" w:rsidRDefault="00E110D9" w:rsidP="00494120">
            <w:pPr>
              <w:rPr>
                <w:bCs/>
              </w:rPr>
            </w:pPr>
            <w:r w:rsidRPr="00263DEA">
              <w:rPr>
                <w:bCs/>
              </w:rPr>
              <w:sym w:font="Wingdings 2" w:char="F052"/>
            </w:r>
          </w:p>
        </w:tc>
      </w:tr>
      <w:tr w:rsidR="00E110D9" w:rsidRPr="00263DEA" w14:paraId="416F1ACD" w14:textId="77777777" w:rsidTr="00494120">
        <w:tc>
          <w:tcPr>
            <w:tcW w:w="2708" w:type="dxa"/>
          </w:tcPr>
          <w:p w14:paraId="10CDD19B" w14:textId="77777777" w:rsidR="00E110D9" w:rsidRPr="00263DEA" w:rsidRDefault="00E110D9" w:rsidP="00494120">
            <w:pPr>
              <w:rPr>
                <w:bCs/>
              </w:rPr>
            </w:pPr>
            <w:r w:rsidRPr="00263DEA">
              <w:rPr>
                <w:bCs/>
              </w:rPr>
              <w:t>"ADHD coaching" AND ("executive function*" OR "self-management" OR "self-efficacy")</w:t>
            </w:r>
          </w:p>
        </w:tc>
        <w:tc>
          <w:tcPr>
            <w:tcW w:w="2221" w:type="dxa"/>
          </w:tcPr>
          <w:p w14:paraId="42EEEB7E" w14:textId="77777777" w:rsidR="00E110D9" w:rsidRPr="00263DEA" w:rsidRDefault="00E110D9" w:rsidP="00494120">
            <w:pPr>
              <w:rPr>
                <w:bCs/>
              </w:rPr>
            </w:pPr>
            <w:r w:rsidRPr="00263DEA">
              <w:rPr>
                <w:bCs/>
              </w:rPr>
              <w:t>Full Search</w:t>
            </w:r>
          </w:p>
          <w:p w14:paraId="62CD25DA" w14:textId="77777777" w:rsidR="00E110D9" w:rsidRPr="00263DEA" w:rsidRDefault="00E110D9" w:rsidP="00494120">
            <w:pPr>
              <w:rPr>
                <w:bCs/>
              </w:rPr>
            </w:pPr>
            <w:r w:rsidRPr="00263DEA">
              <w:rPr>
                <w:bCs/>
              </w:rPr>
              <w:t>2020-2026</w:t>
            </w:r>
          </w:p>
          <w:p w14:paraId="7331F74E" w14:textId="77777777" w:rsidR="00E110D9" w:rsidRPr="00263DEA" w:rsidRDefault="00E110D9" w:rsidP="00494120">
            <w:pPr>
              <w:rPr>
                <w:bCs/>
              </w:rPr>
            </w:pPr>
            <w:r w:rsidRPr="00263DEA">
              <w:rPr>
                <w:bCs/>
              </w:rPr>
              <w:t>Title Search</w:t>
            </w:r>
          </w:p>
          <w:p w14:paraId="5EE966BE" w14:textId="77777777" w:rsidR="00E110D9" w:rsidRPr="00263DEA" w:rsidRDefault="00E110D9" w:rsidP="00494120">
            <w:pPr>
              <w:rPr>
                <w:bCs/>
              </w:rPr>
            </w:pPr>
          </w:p>
          <w:p w14:paraId="3B176728" w14:textId="77777777" w:rsidR="00E110D9" w:rsidRPr="00263DEA" w:rsidRDefault="00E110D9" w:rsidP="00494120">
            <w:pPr>
              <w:rPr>
                <w:bCs/>
              </w:rPr>
            </w:pPr>
          </w:p>
        </w:tc>
        <w:tc>
          <w:tcPr>
            <w:tcW w:w="2140" w:type="dxa"/>
          </w:tcPr>
          <w:p w14:paraId="0BDD4519" w14:textId="77777777" w:rsidR="00E110D9" w:rsidRPr="00263DEA" w:rsidRDefault="00E110D9" w:rsidP="00494120">
            <w:pPr>
              <w:rPr>
                <w:bCs/>
              </w:rPr>
            </w:pPr>
            <w:r w:rsidRPr="00263DEA">
              <w:rPr>
                <w:bCs/>
              </w:rPr>
              <w:t>7</w:t>
            </w:r>
          </w:p>
          <w:p w14:paraId="42B08236" w14:textId="77777777" w:rsidR="00E110D9" w:rsidRPr="00263DEA" w:rsidRDefault="00E110D9" w:rsidP="00494120">
            <w:pPr>
              <w:rPr>
                <w:bCs/>
              </w:rPr>
            </w:pPr>
            <w:r w:rsidRPr="00263DEA">
              <w:rPr>
                <w:bCs/>
              </w:rPr>
              <w:t>4</w:t>
            </w:r>
          </w:p>
          <w:p w14:paraId="088018F4" w14:textId="77777777" w:rsidR="00E110D9" w:rsidRPr="00263DEA" w:rsidRDefault="00E110D9" w:rsidP="00494120">
            <w:pPr>
              <w:rPr>
                <w:bCs/>
              </w:rPr>
            </w:pPr>
            <w:r w:rsidRPr="00263DEA">
              <w:rPr>
                <w:bCs/>
              </w:rPr>
              <w:t>4</w:t>
            </w:r>
          </w:p>
        </w:tc>
        <w:tc>
          <w:tcPr>
            <w:tcW w:w="1947" w:type="dxa"/>
          </w:tcPr>
          <w:p w14:paraId="3549F91F" w14:textId="77777777" w:rsidR="00E110D9" w:rsidRPr="00263DEA" w:rsidRDefault="00E110D9" w:rsidP="00494120">
            <w:pPr>
              <w:rPr>
                <w:bCs/>
              </w:rPr>
            </w:pPr>
          </w:p>
          <w:p w14:paraId="71E6E1BE" w14:textId="77777777" w:rsidR="00E110D9" w:rsidRPr="00263DEA" w:rsidRDefault="00E110D9" w:rsidP="00494120">
            <w:pPr>
              <w:rPr>
                <w:bCs/>
              </w:rPr>
            </w:pPr>
            <w:r w:rsidRPr="00263DEA">
              <w:rPr>
                <w:bCs/>
              </w:rPr>
              <w:sym w:font="Wingdings 2" w:char="F052"/>
            </w:r>
          </w:p>
        </w:tc>
      </w:tr>
      <w:tr w:rsidR="00E110D9" w:rsidRPr="00263DEA" w14:paraId="36FCF050" w14:textId="77777777" w:rsidTr="00494120">
        <w:tc>
          <w:tcPr>
            <w:tcW w:w="2708" w:type="dxa"/>
          </w:tcPr>
          <w:p w14:paraId="5E641026" w14:textId="77777777" w:rsidR="00E110D9" w:rsidRPr="00263DEA" w:rsidRDefault="00E110D9" w:rsidP="00494120">
            <w:pPr>
              <w:rPr>
                <w:b/>
              </w:rPr>
            </w:pPr>
            <w:r w:rsidRPr="00263DEA">
              <w:rPr>
                <w:b/>
              </w:rPr>
              <w:t>Search 2 — SDG 3: health and well-being</w:t>
            </w:r>
          </w:p>
        </w:tc>
        <w:tc>
          <w:tcPr>
            <w:tcW w:w="2221" w:type="dxa"/>
          </w:tcPr>
          <w:p w14:paraId="3FCC6E4D" w14:textId="77777777" w:rsidR="00E110D9" w:rsidRPr="00263DEA" w:rsidRDefault="00E110D9" w:rsidP="00494120">
            <w:pPr>
              <w:rPr>
                <w:bCs/>
              </w:rPr>
            </w:pPr>
          </w:p>
        </w:tc>
        <w:tc>
          <w:tcPr>
            <w:tcW w:w="2140" w:type="dxa"/>
          </w:tcPr>
          <w:p w14:paraId="20B05A6A" w14:textId="77777777" w:rsidR="00E110D9" w:rsidRPr="00263DEA" w:rsidRDefault="00E110D9" w:rsidP="00494120">
            <w:pPr>
              <w:rPr>
                <w:bCs/>
              </w:rPr>
            </w:pPr>
          </w:p>
        </w:tc>
        <w:tc>
          <w:tcPr>
            <w:tcW w:w="1947" w:type="dxa"/>
          </w:tcPr>
          <w:p w14:paraId="28895134" w14:textId="77777777" w:rsidR="00E110D9" w:rsidRPr="00263DEA" w:rsidRDefault="00E110D9" w:rsidP="00494120">
            <w:pPr>
              <w:rPr>
                <w:bCs/>
              </w:rPr>
            </w:pPr>
          </w:p>
        </w:tc>
      </w:tr>
      <w:tr w:rsidR="00E110D9" w:rsidRPr="00263DEA" w14:paraId="7E06F073" w14:textId="77777777" w:rsidTr="00494120">
        <w:tc>
          <w:tcPr>
            <w:tcW w:w="2708" w:type="dxa"/>
          </w:tcPr>
          <w:p w14:paraId="209BFE49" w14:textId="77777777" w:rsidR="00E110D9" w:rsidRPr="00263DEA" w:rsidRDefault="00E110D9" w:rsidP="00494120">
            <w:pPr>
              <w:rPr>
                <w:bCs/>
              </w:rPr>
            </w:pPr>
            <w:r w:rsidRPr="00263DEA">
              <w:rPr>
                <w:bCs/>
              </w:rPr>
              <w:t>ADHD AND adult* AND ("quality of life" OR wellbeing OR "mental health")</w:t>
            </w:r>
          </w:p>
        </w:tc>
        <w:tc>
          <w:tcPr>
            <w:tcW w:w="2221" w:type="dxa"/>
          </w:tcPr>
          <w:p w14:paraId="1B770C77" w14:textId="77777777" w:rsidR="00E110D9" w:rsidRPr="00263DEA" w:rsidRDefault="00E110D9" w:rsidP="00494120">
            <w:pPr>
              <w:rPr>
                <w:bCs/>
              </w:rPr>
            </w:pPr>
            <w:r w:rsidRPr="00263DEA">
              <w:rPr>
                <w:bCs/>
              </w:rPr>
              <w:t>Full Search</w:t>
            </w:r>
          </w:p>
          <w:p w14:paraId="4125F1D2" w14:textId="77777777" w:rsidR="00E110D9" w:rsidRPr="00263DEA" w:rsidRDefault="00E110D9" w:rsidP="00494120">
            <w:pPr>
              <w:rPr>
                <w:bCs/>
              </w:rPr>
            </w:pPr>
            <w:r w:rsidRPr="00263DEA">
              <w:rPr>
                <w:bCs/>
              </w:rPr>
              <w:t>2020-2026</w:t>
            </w:r>
          </w:p>
          <w:p w14:paraId="67BACECB" w14:textId="77777777" w:rsidR="00E110D9" w:rsidRPr="00263DEA" w:rsidRDefault="00E110D9" w:rsidP="00494120">
            <w:pPr>
              <w:rPr>
                <w:bCs/>
              </w:rPr>
            </w:pPr>
            <w:r w:rsidRPr="00263DEA">
              <w:rPr>
                <w:bCs/>
              </w:rPr>
              <w:t>Tighten search see below</w:t>
            </w:r>
          </w:p>
        </w:tc>
        <w:tc>
          <w:tcPr>
            <w:tcW w:w="2140" w:type="dxa"/>
          </w:tcPr>
          <w:p w14:paraId="049C22DB" w14:textId="77777777" w:rsidR="00E110D9" w:rsidRPr="00263DEA" w:rsidRDefault="00E110D9" w:rsidP="00494120">
            <w:pPr>
              <w:rPr>
                <w:bCs/>
              </w:rPr>
            </w:pPr>
            <w:r w:rsidRPr="00263DEA">
              <w:rPr>
                <w:bCs/>
              </w:rPr>
              <w:t>5457</w:t>
            </w:r>
          </w:p>
          <w:p w14:paraId="74F1EE9E" w14:textId="77777777" w:rsidR="00E110D9" w:rsidRPr="00263DEA" w:rsidRDefault="00E110D9" w:rsidP="00494120">
            <w:pPr>
              <w:rPr>
                <w:bCs/>
              </w:rPr>
            </w:pPr>
            <w:r w:rsidRPr="00263DEA">
              <w:rPr>
                <w:bCs/>
              </w:rPr>
              <w:t>2919</w:t>
            </w:r>
          </w:p>
          <w:p w14:paraId="005C130C" w14:textId="77777777" w:rsidR="00E110D9" w:rsidRPr="00263DEA" w:rsidRDefault="00E110D9" w:rsidP="00494120">
            <w:pPr>
              <w:rPr>
                <w:bCs/>
              </w:rPr>
            </w:pPr>
            <w:r w:rsidRPr="00263DEA">
              <w:rPr>
                <w:bCs/>
              </w:rPr>
              <w:t>X</w:t>
            </w:r>
          </w:p>
          <w:p w14:paraId="67535959" w14:textId="77777777" w:rsidR="00E110D9" w:rsidRPr="00263DEA" w:rsidRDefault="00E110D9" w:rsidP="00494120">
            <w:pPr>
              <w:rPr>
                <w:bCs/>
              </w:rPr>
            </w:pPr>
            <w:r w:rsidRPr="00263DEA">
              <w:rPr>
                <w:bCs/>
              </w:rPr>
              <w:t>X</w:t>
            </w:r>
          </w:p>
          <w:p w14:paraId="039788B3" w14:textId="77777777" w:rsidR="00E110D9" w:rsidRPr="00263DEA" w:rsidRDefault="00E110D9" w:rsidP="00494120">
            <w:pPr>
              <w:rPr>
                <w:bCs/>
              </w:rPr>
            </w:pPr>
          </w:p>
        </w:tc>
        <w:tc>
          <w:tcPr>
            <w:tcW w:w="1947" w:type="dxa"/>
          </w:tcPr>
          <w:p w14:paraId="6763E2F6" w14:textId="77777777" w:rsidR="00E110D9" w:rsidRPr="00263DEA" w:rsidRDefault="00E110D9" w:rsidP="00494120">
            <w:pPr>
              <w:rPr>
                <w:bCs/>
              </w:rPr>
            </w:pPr>
            <w:r w:rsidRPr="00263DEA">
              <w:rPr>
                <w:bCs/>
              </w:rPr>
              <w:t>Too Broad</w:t>
            </w:r>
          </w:p>
        </w:tc>
      </w:tr>
      <w:tr w:rsidR="00E110D9" w:rsidRPr="00263DEA" w14:paraId="490C4157" w14:textId="77777777" w:rsidTr="00494120">
        <w:tc>
          <w:tcPr>
            <w:tcW w:w="2708" w:type="dxa"/>
          </w:tcPr>
          <w:p w14:paraId="6B4359FF" w14:textId="77777777" w:rsidR="00E110D9" w:rsidRPr="00263DEA" w:rsidRDefault="00E110D9" w:rsidP="00494120">
            <w:pPr>
              <w:rPr>
                <w:bCs/>
              </w:rPr>
            </w:pPr>
            <w:r w:rsidRPr="00263DEA">
              <w:rPr>
                <w:bCs/>
              </w:rPr>
              <w:t>ADHD AND adult* AND</w:t>
            </w:r>
          </w:p>
          <w:p w14:paraId="11E06CF9" w14:textId="77777777" w:rsidR="00E110D9" w:rsidRPr="00263DEA" w:rsidRDefault="00E110D9" w:rsidP="00494120">
            <w:pPr>
              <w:rPr>
                <w:bCs/>
              </w:rPr>
            </w:pPr>
            <w:r w:rsidRPr="00263DEA">
              <w:rPr>
                <w:bCs/>
              </w:rPr>
              <w:t>("quality of life" OR wellbeing OR "well-being")</w:t>
            </w:r>
          </w:p>
          <w:p w14:paraId="69C13E22" w14:textId="77777777" w:rsidR="00E110D9" w:rsidRPr="00263DEA" w:rsidRDefault="00E110D9" w:rsidP="00494120">
            <w:pPr>
              <w:rPr>
                <w:bCs/>
              </w:rPr>
            </w:pPr>
            <w:r w:rsidRPr="00263DEA">
              <w:rPr>
                <w:bCs/>
              </w:rPr>
              <w:t>AND</w:t>
            </w:r>
          </w:p>
          <w:p w14:paraId="3579889A" w14:textId="77777777" w:rsidR="00E110D9" w:rsidRPr="00263DEA" w:rsidRDefault="00E110D9" w:rsidP="00494120">
            <w:pPr>
              <w:rPr>
                <w:bCs/>
              </w:rPr>
            </w:pPr>
            <w:r w:rsidRPr="00263DEA">
              <w:rPr>
                <w:bCs/>
              </w:rPr>
              <w:t>(coaching OR intervention* OR support)</w:t>
            </w:r>
          </w:p>
        </w:tc>
        <w:tc>
          <w:tcPr>
            <w:tcW w:w="2221" w:type="dxa"/>
          </w:tcPr>
          <w:p w14:paraId="127A4527" w14:textId="77777777" w:rsidR="00E110D9" w:rsidRPr="00263DEA" w:rsidRDefault="00E110D9" w:rsidP="00494120">
            <w:pPr>
              <w:rPr>
                <w:bCs/>
              </w:rPr>
            </w:pPr>
            <w:r w:rsidRPr="00263DEA">
              <w:rPr>
                <w:bCs/>
              </w:rPr>
              <w:t>Full Search</w:t>
            </w:r>
          </w:p>
          <w:p w14:paraId="77BBAE66" w14:textId="77777777" w:rsidR="00E110D9" w:rsidRPr="00263DEA" w:rsidRDefault="00E110D9" w:rsidP="00494120">
            <w:pPr>
              <w:rPr>
                <w:bCs/>
              </w:rPr>
            </w:pPr>
            <w:r w:rsidRPr="00263DEA">
              <w:rPr>
                <w:bCs/>
              </w:rPr>
              <w:t>2020-2026</w:t>
            </w:r>
          </w:p>
          <w:p w14:paraId="761E78F6" w14:textId="77777777" w:rsidR="00E110D9" w:rsidRPr="00263DEA" w:rsidRDefault="00E110D9" w:rsidP="00494120">
            <w:pPr>
              <w:rPr>
                <w:bCs/>
              </w:rPr>
            </w:pPr>
            <w:r w:rsidRPr="00263DEA">
              <w:rPr>
                <w:bCs/>
              </w:rPr>
              <w:t>Tighten search see below</w:t>
            </w:r>
          </w:p>
        </w:tc>
        <w:tc>
          <w:tcPr>
            <w:tcW w:w="2140" w:type="dxa"/>
          </w:tcPr>
          <w:p w14:paraId="0A136397" w14:textId="77777777" w:rsidR="00E110D9" w:rsidRPr="00263DEA" w:rsidRDefault="00E110D9" w:rsidP="00494120">
            <w:pPr>
              <w:rPr>
                <w:bCs/>
              </w:rPr>
            </w:pPr>
            <w:r w:rsidRPr="00263DEA">
              <w:rPr>
                <w:bCs/>
              </w:rPr>
              <w:t>2630</w:t>
            </w:r>
          </w:p>
          <w:p w14:paraId="24E052D3" w14:textId="77777777" w:rsidR="00E110D9" w:rsidRPr="00263DEA" w:rsidRDefault="00E110D9" w:rsidP="00494120">
            <w:pPr>
              <w:rPr>
                <w:bCs/>
              </w:rPr>
            </w:pPr>
            <w:r w:rsidRPr="00263DEA">
              <w:rPr>
                <w:bCs/>
              </w:rPr>
              <w:t>1284</w:t>
            </w:r>
          </w:p>
          <w:p w14:paraId="4CD6409E" w14:textId="77777777" w:rsidR="00E110D9" w:rsidRPr="00263DEA" w:rsidRDefault="00E110D9" w:rsidP="00494120">
            <w:pPr>
              <w:rPr>
                <w:bCs/>
              </w:rPr>
            </w:pPr>
            <w:r w:rsidRPr="00263DEA">
              <w:rPr>
                <w:bCs/>
              </w:rPr>
              <w:t>X</w:t>
            </w:r>
          </w:p>
          <w:p w14:paraId="5279D0AD" w14:textId="77777777" w:rsidR="00E110D9" w:rsidRPr="00263DEA" w:rsidRDefault="00E110D9" w:rsidP="00494120">
            <w:pPr>
              <w:rPr>
                <w:bCs/>
              </w:rPr>
            </w:pPr>
            <w:r w:rsidRPr="00263DEA">
              <w:rPr>
                <w:bCs/>
              </w:rPr>
              <w:t>X</w:t>
            </w:r>
          </w:p>
          <w:p w14:paraId="2647708A" w14:textId="77777777" w:rsidR="00E110D9" w:rsidRPr="00263DEA" w:rsidRDefault="00E110D9" w:rsidP="00494120">
            <w:pPr>
              <w:rPr>
                <w:bCs/>
              </w:rPr>
            </w:pPr>
          </w:p>
        </w:tc>
        <w:tc>
          <w:tcPr>
            <w:tcW w:w="1947" w:type="dxa"/>
          </w:tcPr>
          <w:p w14:paraId="1DB522FF" w14:textId="77777777" w:rsidR="00E110D9" w:rsidRPr="00263DEA" w:rsidRDefault="00E110D9" w:rsidP="00494120">
            <w:pPr>
              <w:rPr>
                <w:bCs/>
              </w:rPr>
            </w:pPr>
            <w:r w:rsidRPr="00263DEA">
              <w:rPr>
                <w:bCs/>
              </w:rPr>
              <w:t>Too Broad</w:t>
            </w:r>
          </w:p>
        </w:tc>
      </w:tr>
      <w:tr w:rsidR="00E110D9" w:rsidRPr="00263DEA" w14:paraId="15C9F30B" w14:textId="77777777" w:rsidTr="00494120">
        <w:tc>
          <w:tcPr>
            <w:tcW w:w="2708" w:type="dxa"/>
          </w:tcPr>
          <w:p w14:paraId="763382FD" w14:textId="77777777" w:rsidR="00E110D9" w:rsidRPr="00263DEA" w:rsidRDefault="00E110D9" w:rsidP="00494120">
            <w:pPr>
              <w:rPr>
                <w:bCs/>
              </w:rPr>
            </w:pPr>
            <w:r w:rsidRPr="00263DEA">
              <w:rPr>
                <w:bCs/>
              </w:rPr>
              <w:t>ADHD AND adult* AND</w:t>
            </w:r>
          </w:p>
          <w:p w14:paraId="313522B1" w14:textId="77777777" w:rsidR="00E110D9" w:rsidRPr="00263DEA" w:rsidRDefault="00E110D9" w:rsidP="00494120">
            <w:pPr>
              <w:rPr>
                <w:bCs/>
              </w:rPr>
            </w:pPr>
            <w:r w:rsidRPr="00263DEA">
              <w:rPr>
                <w:bCs/>
              </w:rPr>
              <w:t>("quality of life" OR wellbeing OR "well-being")</w:t>
            </w:r>
          </w:p>
          <w:p w14:paraId="5E80A0AA" w14:textId="77777777" w:rsidR="00E110D9" w:rsidRPr="00263DEA" w:rsidRDefault="00E110D9" w:rsidP="00494120">
            <w:pPr>
              <w:rPr>
                <w:bCs/>
              </w:rPr>
            </w:pPr>
            <w:r w:rsidRPr="00263DEA">
              <w:rPr>
                <w:bCs/>
              </w:rPr>
              <w:t>AND</w:t>
            </w:r>
          </w:p>
          <w:p w14:paraId="07A074B9" w14:textId="77777777" w:rsidR="00E110D9" w:rsidRPr="00263DEA" w:rsidRDefault="00E110D9" w:rsidP="00494120">
            <w:pPr>
              <w:rPr>
                <w:bCs/>
              </w:rPr>
            </w:pPr>
            <w:r w:rsidRPr="00263DEA">
              <w:rPr>
                <w:bCs/>
              </w:rPr>
              <w:t>(coaching OR "executive function*" OR "self-management")</w:t>
            </w:r>
          </w:p>
        </w:tc>
        <w:tc>
          <w:tcPr>
            <w:tcW w:w="2221" w:type="dxa"/>
          </w:tcPr>
          <w:p w14:paraId="31AAA451" w14:textId="77777777" w:rsidR="00E110D9" w:rsidRPr="00263DEA" w:rsidRDefault="00E110D9" w:rsidP="00494120">
            <w:pPr>
              <w:rPr>
                <w:bCs/>
              </w:rPr>
            </w:pPr>
            <w:r w:rsidRPr="00263DEA">
              <w:rPr>
                <w:bCs/>
              </w:rPr>
              <w:t>Full Search</w:t>
            </w:r>
          </w:p>
          <w:p w14:paraId="7A6E795C" w14:textId="77777777" w:rsidR="00E110D9" w:rsidRPr="00263DEA" w:rsidRDefault="00E110D9" w:rsidP="00494120">
            <w:pPr>
              <w:rPr>
                <w:bCs/>
              </w:rPr>
            </w:pPr>
            <w:r w:rsidRPr="00263DEA">
              <w:rPr>
                <w:bCs/>
              </w:rPr>
              <w:t>2020-2026</w:t>
            </w:r>
          </w:p>
          <w:p w14:paraId="7B32B8A0" w14:textId="77777777" w:rsidR="00E110D9" w:rsidRPr="00263DEA" w:rsidRDefault="00E110D9" w:rsidP="00494120">
            <w:pPr>
              <w:rPr>
                <w:bCs/>
              </w:rPr>
            </w:pPr>
            <w:r w:rsidRPr="00263DEA">
              <w:rPr>
                <w:bCs/>
              </w:rPr>
              <w:t>Title Search</w:t>
            </w:r>
          </w:p>
          <w:p w14:paraId="63E1DC37" w14:textId="77777777" w:rsidR="00E110D9" w:rsidRPr="00263DEA" w:rsidRDefault="00E110D9" w:rsidP="00494120">
            <w:pPr>
              <w:rPr>
                <w:bCs/>
              </w:rPr>
            </w:pPr>
            <w:r w:rsidRPr="00263DEA">
              <w:rPr>
                <w:bCs/>
              </w:rPr>
              <w:t>Abstract Search</w:t>
            </w:r>
          </w:p>
        </w:tc>
        <w:tc>
          <w:tcPr>
            <w:tcW w:w="2140" w:type="dxa"/>
          </w:tcPr>
          <w:p w14:paraId="6ACA2130" w14:textId="77777777" w:rsidR="00E110D9" w:rsidRPr="00263DEA" w:rsidRDefault="00E110D9" w:rsidP="00494120">
            <w:pPr>
              <w:rPr>
                <w:bCs/>
              </w:rPr>
            </w:pPr>
            <w:r w:rsidRPr="00263DEA">
              <w:rPr>
                <w:bCs/>
              </w:rPr>
              <w:t>650</w:t>
            </w:r>
          </w:p>
          <w:p w14:paraId="67682E43" w14:textId="77777777" w:rsidR="00E110D9" w:rsidRPr="00263DEA" w:rsidRDefault="00E110D9" w:rsidP="00494120">
            <w:pPr>
              <w:rPr>
                <w:bCs/>
              </w:rPr>
            </w:pPr>
            <w:r w:rsidRPr="00263DEA">
              <w:rPr>
                <w:bCs/>
              </w:rPr>
              <w:t>335</w:t>
            </w:r>
          </w:p>
          <w:p w14:paraId="22C3BC0C" w14:textId="77777777" w:rsidR="00E110D9" w:rsidRPr="00263DEA" w:rsidRDefault="00E110D9" w:rsidP="00494120">
            <w:pPr>
              <w:rPr>
                <w:bCs/>
              </w:rPr>
            </w:pPr>
            <w:r w:rsidRPr="00263DEA">
              <w:rPr>
                <w:bCs/>
              </w:rPr>
              <w:t>269</w:t>
            </w:r>
          </w:p>
          <w:p w14:paraId="4A11EDED" w14:textId="77777777" w:rsidR="00E110D9" w:rsidRPr="00263DEA" w:rsidRDefault="00E110D9" w:rsidP="00494120">
            <w:pPr>
              <w:rPr>
                <w:bCs/>
              </w:rPr>
            </w:pPr>
          </w:p>
        </w:tc>
        <w:tc>
          <w:tcPr>
            <w:tcW w:w="1947" w:type="dxa"/>
          </w:tcPr>
          <w:p w14:paraId="2CE18792" w14:textId="77777777" w:rsidR="00E110D9" w:rsidRPr="00263DEA" w:rsidRDefault="00E110D9" w:rsidP="00494120">
            <w:pPr>
              <w:rPr>
                <w:bCs/>
              </w:rPr>
            </w:pPr>
          </w:p>
          <w:p w14:paraId="631ACA26" w14:textId="77777777" w:rsidR="00E110D9" w:rsidRPr="00263DEA" w:rsidRDefault="00E110D9" w:rsidP="00494120">
            <w:pPr>
              <w:rPr>
                <w:bCs/>
              </w:rPr>
            </w:pPr>
            <w:r w:rsidRPr="00263DEA">
              <w:rPr>
                <w:bCs/>
              </w:rPr>
              <w:sym w:font="Wingdings 2" w:char="F052"/>
            </w:r>
          </w:p>
        </w:tc>
      </w:tr>
      <w:tr w:rsidR="00E110D9" w:rsidRPr="00263DEA" w14:paraId="22F74861" w14:textId="77777777" w:rsidTr="00494120">
        <w:tc>
          <w:tcPr>
            <w:tcW w:w="2708" w:type="dxa"/>
          </w:tcPr>
          <w:p w14:paraId="7F7D9B4C" w14:textId="77777777" w:rsidR="00E110D9" w:rsidRPr="00263DEA" w:rsidRDefault="00E110D9" w:rsidP="00494120">
            <w:pPr>
              <w:rPr>
                <w:bCs/>
              </w:rPr>
            </w:pPr>
            <w:r w:rsidRPr="00263DEA">
              <w:rPr>
                <w:bCs/>
              </w:rPr>
              <w:t>ADHD AND adult* AND</w:t>
            </w:r>
          </w:p>
          <w:p w14:paraId="10BBBC8E" w14:textId="77777777" w:rsidR="00E110D9" w:rsidRPr="00263DEA" w:rsidRDefault="00E110D9" w:rsidP="00494120">
            <w:pPr>
              <w:rPr>
                <w:bCs/>
              </w:rPr>
            </w:pPr>
            <w:r w:rsidRPr="00263DEA">
              <w:rPr>
                <w:bCs/>
              </w:rPr>
              <w:t xml:space="preserve">("daily functioning" OR "occupational </w:t>
            </w:r>
            <w:r w:rsidRPr="00263DEA">
              <w:rPr>
                <w:bCs/>
              </w:rPr>
              <w:lastRenderedPageBreak/>
              <w:t>functioning" OR "self-management")</w:t>
            </w:r>
          </w:p>
          <w:p w14:paraId="0D3D5680" w14:textId="77777777" w:rsidR="00E110D9" w:rsidRPr="00263DEA" w:rsidRDefault="00E110D9" w:rsidP="00494120">
            <w:pPr>
              <w:rPr>
                <w:bCs/>
              </w:rPr>
            </w:pPr>
            <w:r w:rsidRPr="00263DEA">
              <w:rPr>
                <w:bCs/>
              </w:rPr>
              <w:t>AND</w:t>
            </w:r>
          </w:p>
          <w:p w14:paraId="052C27D9" w14:textId="77777777" w:rsidR="00E110D9" w:rsidRPr="00263DEA" w:rsidRDefault="00E110D9" w:rsidP="00494120">
            <w:pPr>
              <w:rPr>
                <w:bCs/>
              </w:rPr>
            </w:pPr>
            <w:r w:rsidRPr="00263DEA">
              <w:rPr>
                <w:bCs/>
              </w:rPr>
              <w:t>(coaching OR intervention* OR support)</w:t>
            </w:r>
          </w:p>
        </w:tc>
        <w:tc>
          <w:tcPr>
            <w:tcW w:w="2221" w:type="dxa"/>
          </w:tcPr>
          <w:p w14:paraId="0A015DEB" w14:textId="77777777" w:rsidR="00E110D9" w:rsidRPr="00263DEA" w:rsidRDefault="00E110D9" w:rsidP="00494120">
            <w:pPr>
              <w:rPr>
                <w:bCs/>
              </w:rPr>
            </w:pPr>
            <w:r w:rsidRPr="00263DEA">
              <w:rPr>
                <w:bCs/>
              </w:rPr>
              <w:lastRenderedPageBreak/>
              <w:t>Full Search</w:t>
            </w:r>
          </w:p>
          <w:p w14:paraId="717CA8AE" w14:textId="77777777" w:rsidR="00E110D9" w:rsidRPr="00263DEA" w:rsidRDefault="00E110D9" w:rsidP="00494120">
            <w:pPr>
              <w:rPr>
                <w:bCs/>
              </w:rPr>
            </w:pPr>
            <w:r w:rsidRPr="00263DEA">
              <w:rPr>
                <w:bCs/>
              </w:rPr>
              <w:t>2020-2026</w:t>
            </w:r>
          </w:p>
          <w:p w14:paraId="566010C6" w14:textId="77777777" w:rsidR="00E110D9" w:rsidRPr="00263DEA" w:rsidRDefault="00E110D9" w:rsidP="00494120">
            <w:pPr>
              <w:rPr>
                <w:bCs/>
              </w:rPr>
            </w:pPr>
            <w:r w:rsidRPr="00263DEA">
              <w:rPr>
                <w:bCs/>
              </w:rPr>
              <w:t>Title Search</w:t>
            </w:r>
          </w:p>
          <w:p w14:paraId="3E70559F" w14:textId="77777777" w:rsidR="00E110D9" w:rsidRPr="00263DEA" w:rsidRDefault="00E110D9" w:rsidP="00494120">
            <w:pPr>
              <w:rPr>
                <w:bCs/>
              </w:rPr>
            </w:pPr>
            <w:r w:rsidRPr="00263DEA">
              <w:rPr>
                <w:bCs/>
              </w:rPr>
              <w:lastRenderedPageBreak/>
              <w:t>Abstract Search</w:t>
            </w:r>
          </w:p>
        </w:tc>
        <w:tc>
          <w:tcPr>
            <w:tcW w:w="2140" w:type="dxa"/>
          </w:tcPr>
          <w:p w14:paraId="7691787E" w14:textId="77777777" w:rsidR="00E110D9" w:rsidRPr="00263DEA" w:rsidRDefault="00E110D9" w:rsidP="00494120">
            <w:pPr>
              <w:rPr>
                <w:bCs/>
              </w:rPr>
            </w:pPr>
            <w:r w:rsidRPr="00263DEA">
              <w:rPr>
                <w:bCs/>
              </w:rPr>
              <w:lastRenderedPageBreak/>
              <w:t>155</w:t>
            </w:r>
          </w:p>
          <w:p w14:paraId="45C881C5" w14:textId="77777777" w:rsidR="00E110D9" w:rsidRPr="00263DEA" w:rsidRDefault="00E110D9" w:rsidP="00494120">
            <w:pPr>
              <w:rPr>
                <w:bCs/>
              </w:rPr>
            </w:pPr>
            <w:r w:rsidRPr="00263DEA">
              <w:rPr>
                <w:bCs/>
              </w:rPr>
              <w:t>103</w:t>
            </w:r>
          </w:p>
          <w:p w14:paraId="3827301E" w14:textId="77777777" w:rsidR="00E110D9" w:rsidRPr="00263DEA" w:rsidRDefault="00E110D9" w:rsidP="00494120">
            <w:pPr>
              <w:rPr>
                <w:bCs/>
              </w:rPr>
            </w:pPr>
            <w:r w:rsidRPr="00263DEA">
              <w:rPr>
                <w:bCs/>
              </w:rPr>
              <w:t>77</w:t>
            </w:r>
          </w:p>
        </w:tc>
        <w:tc>
          <w:tcPr>
            <w:tcW w:w="1947" w:type="dxa"/>
          </w:tcPr>
          <w:p w14:paraId="526DC8A9" w14:textId="77777777" w:rsidR="00E110D9" w:rsidRPr="00263DEA" w:rsidRDefault="00E110D9" w:rsidP="00494120">
            <w:pPr>
              <w:rPr>
                <w:bCs/>
              </w:rPr>
            </w:pPr>
          </w:p>
          <w:p w14:paraId="58B7EC76" w14:textId="77777777" w:rsidR="00E110D9" w:rsidRPr="00263DEA" w:rsidRDefault="00E110D9" w:rsidP="00494120">
            <w:pPr>
              <w:rPr>
                <w:bCs/>
              </w:rPr>
            </w:pPr>
            <w:r w:rsidRPr="00263DEA">
              <w:rPr>
                <w:bCs/>
              </w:rPr>
              <w:sym w:font="Wingdings 2" w:char="F052"/>
            </w:r>
          </w:p>
        </w:tc>
      </w:tr>
      <w:tr w:rsidR="00E110D9" w:rsidRPr="00263DEA" w14:paraId="07D8BB45" w14:textId="77777777" w:rsidTr="00494120">
        <w:tc>
          <w:tcPr>
            <w:tcW w:w="2708" w:type="dxa"/>
          </w:tcPr>
          <w:p w14:paraId="03A07F18" w14:textId="77777777" w:rsidR="00E110D9" w:rsidRPr="00263DEA" w:rsidRDefault="00E110D9" w:rsidP="00494120">
            <w:pPr>
              <w:rPr>
                <w:bCs/>
              </w:rPr>
            </w:pPr>
            <w:r w:rsidRPr="00263DEA">
              <w:rPr>
                <w:bCs/>
              </w:rPr>
              <w:t>ADHD AND adult* AND ("health inequalities" OR "health equity" OR "healthcare access")</w:t>
            </w:r>
          </w:p>
        </w:tc>
        <w:tc>
          <w:tcPr>
            <w:tcW w:w="2221" w:type="dxa"/>
          </w:tcPr>
          <w:p w14:paraId="3F3864A1" w14:textId="77777777" w:rsidR="00E110D9" w:rsidRPr="00263DEA" w:rsidRDefault="00E110D9" w:rsidP="00494120">
            <w:pPr>
              <w:rPr>
                <w:bCs/>
              </w:rPr>
            </w:pPr>
            <w:r w:rsidRPr="00263DEA">
              <w:rPr>
                <w:bCs/>
              </w:rPr>
              <w:t>Full Search</w:t>
            </w:r>
          </w:p>
          <w:p w14:paraId="71795511" w14:textId="77777777" w:rsidR="00E110D9" w:rsidRPr="00263DEA" w:rsidRDefault="00E110D9" w:rsidP="00494120">
            <w:pPr>
              <w:rPr>
                <w:bCs/>
              </w:rPr>
            </w:pPr>
            <w:r w:rsidRPr="00263DEA">
              <w:rPr>
                <w:bCs/>
              </w:rPr>
              <w:t>2020-2026</w:t>
            </w:r>
          </w:p>
          <w:p w14:paraId="56C1728C" w14:textId="77777777" w:rsidR="00E110D9" w:rsidRPr="00263DEA" w:rsidRDefault="00E110D9" w:rsidP="00494120">
            <w:pPr>
              <w:rPr>
                <w:bCs/>
              </w:rPr>
            </w:pPr>
            <w:r w:rsidRPr="00263DEA">
              <w:rPr>
                <w:bCs/>
              </w:rPr>
              <w:t>Title Search</w:t>
            </w:r>
          </w:p>
        </w:tc>
        <w:tc>
          <w:tcPr>
            <w:tcW w:w="2140" w:type="dxa"/>
          </w:tcPr>
          <w:p w14:paraId="56544AFC" w14:textId="77777777" w:rsidR="00E110D9" w:rsidRPr="00263DEA" w:rsidRDefault="00E110D9" w:rsidP="00494120">
            <w:pPr>
              <w:rPr>
                <w:bCs/>
              </w:rPr>
            </w:pPr>
            <w:r w:rsidRPr="00263DEA">
              <w:rPr>
                <w:bCs/>
              </w:rPr>
              <w:t>20</w:t>
            </w:r>
          </w:p>
          <w:p w14:paraId="7ACD957D" w14:textId="77777777" w:rsidR="00E110D9" w:rsidRPr="00263DEA" w:rsidRDefault="00E110D9" w:rsidP="00494120">
            <w:pPr>
              <w:rPr>
                <w:bCs/>
              </w:rPr>
            </w:pPr>
            <w:r w:rsidRPr="00263DEA">
              <w:rPr>
                <w:bCs/>
              </w:rPr>
              <w:t>17</w:t>
            </w:r>
          </w:p>
          <w:p w14:paraId="3BECC47C" w14:textId="77777777" w:rsidR="00E110D9" w:rsidRPr="00263DEA" w:rsidRDefault="00E110D9" w:rsidP="00494120">
            <w:pPr>
              <w:rPr>
                <w:bCs/>
              </w:rPr>
            </w:pPr>
            <w:r w:rsidRPr="00263DEA">
              <w:rPr>
                <w:bCs/>
              </w:rPr>
              <w:t>11</w:t>
            </w:r>
          </w:p>
        </w:tc>
        <w:tc>
          <w:tcPr>
            <w:tcW w:w="1947" w:type="dxa"/>
          </w:tcPr>
          <w:p w14:paraId="053AAE6E" w14:textId="77777777" w:rsidR="00E110D9" w:rsidRPr="00263DEA" w:rsidRDefault="00E110D9" w:rsidP="00494120">
            <w:pPr>
              <w:rPr>
                <w:bCs/>
              </w:rPr>
            </w:pPr>
          </w:p>
          <w:p w14:paraId="37425C39" w14:textId="77777777" w:rsidR="00E110D9" w:rsidRPr="00263DEA" w:rsidRDefault="00E110D9" w:rsidP="00494120">
            <w:pPr>
              <w:rPr>
                <w:bCs/>
              </w:rPr>
            </w:pPr>
            <w:r w:rsidRPr="00263DEA">
              <w:rPr>
                <w:bCs/>
              </w:rPr>
              <w:sym w:font="Wingdings 2" w:char="F052"/>
            </w:r>
          </w:p>
        </w:tc>
      </w:tr>
      <w:tr w:rsidR="00E110D9" w:rsidRPr="00263DEA" w14:paraId="53F19D2F" w14:textId="77777777" w:rsidTr="00494120">
        <w:tc>
          <w:tcPr>
            <w:tcW w:w="2708" w:type="dxa"/>
          </w:tcPr>
          <w:p w14:paraId="20950143" w14:textId="77777777" w:rsidR="00E110D9" w:rsidRPr="00263DEA" w:rsidRDefault="00E110D9" w:rsidP="00494120">
            <w:pPr>
              <w:rPr>
                <w:b/>
              </w:rPr>
            </w:pPr>
            <w:r w:rsidRPr="00263DEA">
              <w:rPr>
                <w:b/>
              </w:rPr>
              <w:t>Search 3 — SDG 4: education/lifelong learning</w:t>
            </w:r>
          </w:p>
        </w:tc>
        <w:tc>
          <w:tcPr>
            <w:tcW w:w="2221" w:type="dxa"/>
          </w:tcPr>
          <w:p w14:paraId="0F5E2DDA" w14:textId="77777777" w:rsidR="00E110D9" w:rsidRPr="00263DEA" w:rsidRDefault="00E110D9" w:rsidP="00494120">
            <w:pPr>
              <w:rPr>
                <w:bCs/>
              </w:rPr>
            </w:pPr>
          </w:p>
        </w:tc>
        <w:tc>
          <w:tcPr>
            <w:tcW w:w="2140" w:type="dxa"/>
          </w:tcPr>
          <w:p w14:paraId="2B11B4C0" w14:textId="77777777" w:rsidR="00E110D9" w:rsidRPr="00263DEA" w:rsidRDefault="00E110D9" w:rsidP="00494120">
            <w:pPr>
              <w:rPr>
                <w:bCs/>
              </w:rPr>
            </w:pPr>
          </w:p>
        </w:tc>
        <w:tc>
          <w:tcPr>
            <w:tcW w:w="1947" w:type="dxa"/>
          </w:tcPr>
          <w:p w14:paraId="614FF833" w14:textId="77777777" w:rsidR="00E110D9" w:rsidRPr="00263DEA" w:rsidRDefault="00E110D9" w:rsidP="00494120">
            <w:pPr>
              <w:rPr>
                <w:bCs/>
              </w:rPr>
            </w:pPr>
          </w:p>
        </w:tc>
      </w:tr>
      <w:tr w:rsidR="00E110D9" w:rsidRPr="00263DEA" w14:paraId="73C2377E" w14:textId="77777777" w:rsidTr="00494120">
        <w:tc>
          <w:tcPr>
            <w:tcW w:w="2708" w:type="dxa"/>
          </w:tcPr>
          <w:p w14:paraId="7727FA0C" w14:textId="77777777" w:rsidR="00E110D9" w:rsidRPr="00263DEA" w:rsidRDefault="00E110D9" w:rsidP="00494120">
            <w:pPr>
              <w:rPr>
                <w:bCs/>
              </w:rPr>
            </w:pPr>
            <w:r w:rsidRPr="00263DEA">
              <w:rPr>
                <w:bCs/>
              </w:rPr>
              <w:t>ADHD AND adult* AND ("higher education" OR university OR "adult education" OR "lifelong learning")</w:t>
            </w:r>
          </w:p>
        </w:tc>
        <w:tc>
          <w:tcPr>
            <w:tcW w:w="2221" w:type="dxa"/>
          </w:tcPr>
          <w:p w14:paraId="53B0A6BA" w14:textId="77777777" w:rsidR="00E110D9" w:rsidRPr="00263DEA" w:rsidRDefault="00E110D9" w:rsidP="00494120">
            <w:pPr>
              <w:rPr>
                <w:bCs/>
              </w:rPr>
            </w:pPr>
            <w:r w:rsidRPr="00263DEA">
              <w:rPr>
                <w:bCs/>
              </w:rPr>
              <w:t>Full Search</w:t>
            </w:r>
          </w:p>
          <w:p w14:paraId="3AF91DE3" w14:textId="77777777" w:rsidR="00E110D9" w:rsidRPr="00263DEA" w:rsidRDefault="00E110D9" w:rsidP="00494120">
            <w:pPr>
              <w:rPr>
                <w:bCs/>
              </w:rPr>
            </w:pPr>
            <w:r w:rsidRPr="00263DEA">
              <w:rPr>
                <w:bCs/>
              </w:rPr>
              <w:t>2020-2026</w:t>
            </w:r>
          </w:p>
          <w:p w14:paraId="01FC7206" w14:textId="77777777" w:rsidR="00E110D9" w:rsidRPr="00263DEA" w:rsidRDefault="00E110D9" w:rsidP="00494120">
            <w:pPr>
              <w:rPr>
                <w:bCs/>
              </w:rPr>
            </w:pPr>
            <w:r w:rsidRPr="00263DEA">
              <w:rPr>
                <w:bCs/>
              </w:rPr>
              <w:t>Tighten Search see below</w:t>
            </w:r>
          </w:p>
        </w:tc>
        <w:tc>
          <w:tcPr>
            <w:tcW w:w="2140" w:type="dxa"/>
          </w:tcPr>
          <w:p w14:paraId="4CAEFA84" w14:textId="77777777" w:rsidR="00E110D9" w:rsidRPr="00263DEA" w:rsidRDefault="00E110D9" w:rsidP="00494120">
            <w:pPr>
              <w:rPr>
                <w:bCs/>
              </w:rPr>
            </w:pPr>
            <w:r w:rsidRPr="00263DEA">
              <w:rPr>
                <w:bCs/>
              </w:rPr>
              <w:t>6959</w:t>
            </w:r>
          </w:p>
          <w:p w14:paraId="6FCD657B" w14:textId="77777777" w:rsidR="00E110D9" w:rsidRPr="00263DEA" w:rsidRDefault="00E110D9" w:rsidP="00494120">
            <w:pPr>
              <w:rPr>
                <w:bCs/>
              </w:rPr>
            </w:pPr>
            <w:r w:rsidRPr="00263DEA">
              <w:rPr>
                <w:bCs/>
              </w:rPr>
              <w:t>3557</w:t>
            </w:r>
          </w:p>
          <w:p w14:paraId="35BB1420" w14:textId="77777777" w:rsidR="00E110D9" w:rsidRPr="00263DEA" w:rsidRDefault="00E110D9" w:rsidP="00494120">
            <w:pPr>
              <w:rPr>
                <w:bCs/>
              </w:rPr>
            </w:pPr>
            <w:r w:rsidRPr="00263DEA">
              <w:rPr>
                <w:bCs/>
              </w:rPr>
              <w:t>X</w:t>
            </w:r>
          </w:p>
          <w:p w14:paraId="64FFCD97" w14:textId="77777777" w:rsidR="00E110D9" w:rsidRPr="00263DEA" w:rsidRDefault="00E110D9" w:rsidP="00494120">
            <w:pPr>
              <w:rPr>
                <w:bCs/>
              </w:rPr>
            </w:pPr>
            <w:r w:rsidRPr="00263DEA">
              <w:rPr>
                <w:bCs/>
              </w:rPr>
              <w:t>X</w:t>
            </w:r>
          </w:p>
          <w:p w14:paraId="447EFC03" w14:textId="77777777" w:rsidR="00E110D9" w:rsidRPr="00263DEA" w:rsidRDefault="00E110D9" w:rsidP="00494120">
            <w:pPr>
              <w:rPr>
                <w:bCs/>
              </w:rPr>
            </w:pPr>
          </w:p>
        </w:tc>
        <w:tc>
          <w:tcPr>
            <w:tcW w:w="1947" w:type="dxa"/>
          </w:tcPr>
          <w:p w14:paraId="5696D6FB" w14:textId="77777777" w:rsidR="00E110D9" w:rsidRPr="00263DEA" w:rsidRDefault="00E110D9" w:rsidP="00494120">
            <w:pPr>
              <w:rPr>
                <w:bCs/>
              </w:rPr>
            </w:pPr>
            <w:r w:rsidRPr="00263DEA">
              <w:rPr>
                <w:bCs/>
              </w:rPr>
              <w:t>Too Broad</w:t>
            </w:r>
          </w:p>
        </w:tc>
      </w:tr>
      <w:tr w:rsidR="00E110D9" w:rsidRPr="00263DEA" w14:paraId="659C4EF7" w14:textId="77777777" w:rsidTr="00494120">
        <w:tc>
          <w:tcPr>
            <w:tcW w:w="2708" w:type="dxa"/>
          </w:tcPr>
          <w:p w14:paraId="7CD7D495" w14:textId="77777777" w:rsidR="00E110D9" w:rsidRPr="00263DEA" w:rsidRDefault="00E110D9" w:rsidP="00494120">
            <w:pPr>
              <w:rPr>
                <w:bCs/>
              </w:rPr>
            </w:pPr>
            <w:r w:rsidRPr="00263DEA">
              <w:rPr>
                <w:bCs/>
              </w:rPr>
              <w:t>ADHD AND adult* AND</w:t>
            </w:r>
          </w:p>
          <w:p w14:paraId="7F03430C" w14:textId="77777777" w:rsidR="00E110D9" w:rsidRPr="00263DEA" w:rsidRDefault="00E110D9" w:rsidP="00494120">
            <w:pPr>
              <w:rPr>
                <w:bCs/>
              </w:rPr>
            </w:pPr>
            <w:r w:rsidRPr="00263DEA">
              <w:rPr>
                <w:bCs/>
              </w:rPr>
              <w:t>("higher education" OR universit* OR "lifelong learning")</w:t>
            </w:r>
          </w:p>
          <w:p w14:paraId="3B302B5B" w14:textId="77777777" w:rsidR="00E110D9" w:rsidRPr="00263DEA" w:rsidRDefault="00E110D9" w:rsidP="00494120">
            <w:pPr>
              <w:rPr>
                <w:bCs/>
              </w:rPr>
            </w:pPr>
            <w:r w:rsidRPr="00263DEA">
              <w:rPr>
                <w:bCs/>
              </w:rPr>
              <w:t>AND</w:t>
            </w:r>
          </w:p>
          <w:p w14:paraId="41FC0F9C" w14:textId="77777777" w:rsidR="00E110D9" w:rsidRPr="00263DEA" w:rsidRDefault="00E110D9" w:rsidP="00494120">
            <w:pPr>
              <w:rPr>
                <w:bCs/>
              </w:rPr>
            </w:pPr>
            <w:r w:rsidRPr="00263DEA">
              <w:rPr>
                <w:bCs/>
              </w:rPr>
              <w:t>(coaching OR "executive function*" OR support OR intervention*)</w:t>
            </w:r>
          </w:p>
        </w:tc>
        <w:tc>
          <w:tcPr>
            <w:tcW w:w="2221" w:type="dxa"/>
          </w:tcPr>
          <w:p w14:paraId="7DEFAD6F" w14:textId="77777777" w:rsidR="00E110D9" w:rsidRPr="00263DEA" w:rsidRDefault="00E110D9" w:rsidP="00494120">
            <w:pPr>
              <w:rPr>
                <w:bCs/>
              </w:rPr>
            </w:pPr>
            <w:r w:rsidRPr="00263DEA">
              <w:rPr>
                <w:bCs/>
              </w:rPr>
              <w:t>Too Broad not reducing further</w:t>
            </w:r>
          </w:p>
        </w:tc>
        <w:tc>
          <w:tcPr>
            <w:tcW w:w="2140" w:type="dxa"/>
          </w:tcPr>
          <w:p w14:paraId="6EDD6C63" w14:textId="77777777" w:rsidR="00E110D9" w:rsidRPr="00263DEA" w:rsidRDefault="00E110D9" w:rsidP="00494120">
            <w:pPr>
              <w:rPr>
                <w:bCs/>
              </w:rPr>
            </w:pPr>
            <w:r w:rsidRPr="00263DEA">
              <w:rPr>
                <w:bCs/>
              </w:rPr>
              <w:t>4066</w:t>
            </w:r>
          </w:p>
          <w:p w14:paraId="3F9415EA" w14:textId="77777777" w:rsidR="00E110D9" w:rsidRPr="00263DEA" w:rsidRDefault="00E110D9" w:rsidP="00494120">
            <w:pPr>
              <w:rPr>
                <w:bCs/>
              </w:rPr>
            </w:pPr>
            <w:r w:rsidRPr="00263DEA">
              <w:rPr>
                <w:bCs/>
              </w:rPr>
              <w:t>2044</w:t>
            </w:r>
          </w:p>
          <w:p w14:paraId="2F1986E7" w14:textId="77777777" w:rsidR="00E110D9" w:rsidRPr="00263DEA" w:rsidRDefault="00E110D9" w:rsidP="00494120">
            <w:pPr>
              <w:rPr>
                <w:bCs/>
              </w:rPr>
            </w:pPr>
            <w:r w:rsidRPr="00263DEA">
              <w:rPr>
                <w:bCs/>
              </w:rPr>
              <w:t>X</w:t>
            </w:r>
          </w:p>
          <w:p w14:paraId="01591E0B" w14:textId="77777777" w:rsidR="00E110D9" w:rsidRPr="00263DEA" w:rsidRDefault="00E110D9" w:rsidP="00494120">
            <w:pPr>
              <w:rPr>
                <w:bCs/>
              </w:rPr>
            </w:pPr>
            <w:r w:rsidRPr="00263DEA">
              <w:rPr>
                <w:bCs/>
              </w:rPr>
              <w:t>X</w:t>
            </w:r>
          </w:p>
          <w:p w14:paraId="52E24278" w14:textId="77777777" w:rsidR="00E110D9" w:rsidRPr="00263DEA" w:rsidRDefault="00E110D9" w:rsidP="00494120">
            <w:pPr>
              <w:rPr>
                <w:bCs/>
              </w:rPr>
            </w:pPr>
          </w:p>
        </w:tc>
        <w:tc>
          <w:tcPr>
            <w:tcW w:w="1947" w:type="dxa"/>
          </w:tcPr>
          <w:p w14:paraId="4D1CD175" w14:textId="77777777" w:rsidR="00E110D9" w:rsidRPr="00263DEA" w:rsidRDefault="00E110D9" w:rsidP="00494120">
            <w:pPr>
              <w:rPr>
                <w:bCs/>
              </w:rPr>
            </w:pPr>
            <w:r w:rsidRPr="00263DEA">
              <w:rPr>
                <w:bCs/>
              </w:rPr>
              <w:t>Too Broad</w:t>
            </w:r>
          </w:p>
        </w:tc>
      </w:tr>
      <w:tr w:rsidR="00E110D9" w:rsidRPr="00263DEA" w14:paraId="09E6D81E" w14:textId="77777777" w:rsidTr="00494120">
        <w:tc>
          <w:tcPr>
            <w:tcW w:w="2708" w:type="dxa"/>
          </w:tcPr>
          <w:p w14:paraId="388E554A" w14:textId="77777777" w:rsidR="00E110D9" w:rsidRPr="00263DEA" w:rsidRDefault="00E110D9" w:rsidP="00494120">
            <w:pPr>
              <w:rPr>
                <w:bCs/>
              </w:rPr>
            </w:pPr>
            <w:r w:rsidRPr="00263DEA">
              <w:rPr>
                <w:bCs/>
              </w:rPr>
              <w:t>ADHD AND ("inclusive education" OR "educational inclusion" OR "learning support")</w:t>
            </w:r>
          </w:p>
        </w:tc>
        <w:tc>
          <w:tcPr>
            <w:tcW w:w="2221" w:type="dxa"/>
          </w:tcPr>
          <w:p w14:paraId="476ABF84" w14:textId="77777777" w:rsidR="00E110D9" w:rsidRPr="00263DEA" w:rsidRDefault="00E110D9" w:rsidP="00494120">
            <w:pPr>
              <w:rPr>
                <w:bCs/>
              </w:rPr>
            </w:pPr>
            <w:r w:rsidRPr="00263DEA">
              <w:rPr>
                <w:bCs/>
              </w:rPr>
              <w:t>Full Search</w:t>
            </w:r>
          </w:p>
          <w:p w14:paraId="6541F74E" w14:textId="77777777" w:rsidR="00E110D9" w:rsidRPr="00263DEA" w:rsidRDefault="00E110D9" w:rsidP="00494120">
            <w:pPr>
              <w:rPr>
                <w:bCs/>
              </w:rPr>
            </w:pPr>
            <w:r w:rsidRPr="00263DEA">
              <w:rPr>
                <w:bCs/>
              </w:rPr>
              <w:t>2020-2026</w:t>
            </w:r>
          </w:p>
          <w:p w14:paraId="2EB948B3" w14:textId="77777777" w:rsidR="00E110D9" w:rsidRPr="00263DEA" w:rsidRDefault="00E110D9" w:rsidP="00494120">
            <w:pPr>
              <w:rPr>
                <w:bCs/>
              </w:rPr>
            </w:pPr>
            <w:r w:rsidRPr="00263DEA">
              <w:rPr>
                <w:bCs/>
              </w:rPr>
              <w:t>Title Search</w:t>
            </w:r>
          </w:p>
          <w:p w14:paraId="1526BAF2" w14:textId="77777777" w:rsidR="00E110D9" w:rsidRPr="00263DEA" w:rsidRDefault="00E110D9" w:rsidP="00494120">
            <w:pPr>
              <w:rPr>
                <w:bCs/>
              </w:rPr>
            </w:pPr>
            <w:r w:rsidRPr="00263DEA">
              <w:rPr>
                <w:bCs/>
              </w:rPr>
              <w:t>Abstract Search</w:t>
            </w:r>
          </w:p>
          <w:p w14:paraId="09DE8712" w14:textId="77777777" w:rsidR="00E110D9" w:rsidRPr="00263DEA" w:rsidRDefault="00E110D9" w:rsidP="00494120">
            <w:pPr>
              <w:rPr>
                <w:bCs/>
              </w:rPr>
            </w:pPr>
          </w:p>
        </w:tc>
        <w:tc>
          <w:tcPr>
            <w:tcW w:w="2140" w:type="dxa"/>
          </w:tcPr>
          <w:p w14:paraId="38F07703" w14:textId="77777777" w:rsidR="00E110D9" w:rsidRPr="00263DEA" w:rsidRDefault="00E110D9" w:rsidP="00494120">
            <w:pPr>
              <w:rPr>
                <w:bCs/>
              </w:rPr>
            </w:pPr>
            <w:r w:rsidRPr="00263DEA">
              <w:rPr>
                <w:bCs/>
              </w:rPr>
              <w:t>278</w:t>
            </w:r>
          </w:p>
          <w:p w14:paraId="7C126DC7" w14:textId="77777777" w:rsidR="00E110D9" w:rsidRPr="00263DEA" w:rsidRDefault="00E110D9" w:rsidP="00494120">
            <w:pPr>
              <w:rPr>
                <w:bCs/>
              </w:rPr>
            </w:pPr>
            <w:r w:rsidRPr="00263DEA">
              <w:rPr>
                <w:bCs/>
              </w:rPr>
              <w:t>175</w:t>
            </w:r>
          </w:p>
          <w:p w14:paraId="6A0A5444" w14:textId="77777777" w:rsidR="00E110D9" w:rsidRPr="00263DEA" w:rsidRDefault="00E110D9" w:rsidP="00494120">
            <w:pPr>
              <w:rPr>
                <w:bCs/>
              </w:rPr>
            </w:pPr>
            <w:r w:rsidRPr="00263DEA">
              <w:rPr>
                <w:bCs/>
              </w:rPr>
              <w:t>52</w:t>
            </w:r>
          </w:p>
        </w:tc>
        <w:tc>
          <w:tcPr>
            <w:tcW w:w="1947" w:type="dxa"/>
          </w:tcPr>
          <w:p w14:paraId="294FA0FA" w14:textId="77777777" w:rsidR="00E110D9" w:rsidRPr="00263DEA" w:rsidRDefault="00E110D9" w:rsidP="00494120">
            <w:pPr>
              <w:rPr>
                <w:bCs/>
              </w:rPr>
            </w:pPr>
          </w:p>
          <w:p w14:paraId="6EDF5C5A" w14:textId="77777777" w:rsidR="00E110D9" w:rsidRPr="00263DEA" w:rsidRDefault="00E110D9" w:rsidP="00494120">
            <w:pPr>
              <w:rPr>
                <w:bCs/>
              </w:rPr>
            </w:pPr>
            <w:r w:rsidRPr="00263DEA">
              <w:rPr>
                <w:bCs/>
              </w:rPr>
              <w:sym w:font="Wingdings 2" w:char="F052"/>
            </w:r>
          </w:p>
        </w:tc>
      </w:tr>
      <w:tr w:rsidR="00E110D9" w:rsidRPr="00263DEA" w14:paraId="0C000BEA" w14:textId="77777777" w:rsidTr="00494120">
        <w:tc>
          <w:tcPr>
            <w:tcW w:w="2708" w:type="dxa"/>
          </w:tcPr>
          <w:p w14:paraId="77FDAE44" w14:textId="77777777" w:rsidR="00E110D9" w:rsidRPr="00263DEA" w:rsidRDefault="00E110D9" w:rsidP="00494120">
            <w:pPr>
              <w:rPr>
                <w:bCs/>
              </w:rPr>
            </w:pPr>
            <w:r w:rsidRPr="00263DEA">
              <w:rPr>
                <w:bCs/>
              </w:rPr>
              <w:t>ADHD AND</w:t>
            </w:r>
          </w:p>
          <w:p w14:paraId="5A136FD2" w14:textId="77777777" w:rsidR="00E110D9" w:rsidRPr="00263DEA" w:rsidRDefault="00E110D9" w:rsidP="00494120">
            <w:pPr>
              <w:rPr>
                <w:bCs/>
              </w:rPr>
            </w:pPr>
            <w:r w:rsidRPr="00263DEA">
              <w:rPr>
                <w:bCs/>
              </w:rPr>
              <w:t>("higher education" OR universit*)</w:t>
            </w:r>
          </w:p>
          <w:p w14:paraId="36B5B4B7" w14:textId="77777777" w:rsidR="00E110D9" w:rsidRPr="00263DEA" w:rsidRDefault="00E110D9" w:rsidP="00494120">
            <w:pPr>
              <w:rPr>
                <w:bCs/>
              </w:rPr>
            </w:pPr>
            <w:r w:rsidRPr="00263DEA">
              <w:rPr>
                <w:bCs/>
              </w:rPr>
              <w:t>AND</w:t>
            </w:r>
          </w:p>
          <w:p w14:paraId="73E299C2" w14:textId="77777777" w:rsidR="00E110D9" w:rsidRPr="00263DEA" w:rsidRDefault="00E110D9" w:rsidP="00494120">
            <w:pPr>
              <w:rPr>
                <w:bCs/>
              </w:rPr>
            </w:pPr>
            <w:r w:rsidRPr="00263DEA">
              <w:rPr>
                <w:bCs/>
              </w:rPr>
              <w:t>(coaching OR "academic coaching" OR "executive function coaching")</w:t>
            </w:r>
          </w:p>
        </w:tc>
        <w:tc>
          <w:tcPr>
            <w:tcW w:w="2221" w:type="dxa"/>
          </w:tcPr>
          <w:p w14:paraId="57319A0A" w14:textId="77777777" w:rsidR="00E110D9" w:rsidRPr="00263DEA" w:rsidRDefault="00E110D9" w:rsidP="00494120">
            <w:pPr>
              <w:rPr>
                <w:bCs/>
              </w:rPr>
            </w:pPr>
            <w:r w:rsidRPr="00263DEA">
              <w:rPr>
                <w:bCs/>
              </w:rPr>
              <w:t>Full Search</w:t>
            </w:r>
          </w:p>
          <w:p w14:paraId="24EF677F" w14:textId="77777777" w:rsidR="00E110D9" w:rsidRPr="00263DEA" w:rsidRDefault="00E110D9" w:rsidP="00494120">
            <w:pPr>
              <w:rPr>
                <w:bCs/>
              </w:rPr>
            </w:pPr>
            <w:r w:rsidRPr="00263DEA">
              <w:rPr>
                <w:bCs/>
              </w:rPr>
              <w:t>2020-2026</w:t>
            </w:r>
          </w:p>
          <w:p w14:paraId="0F624244" w14:textId="77777777" w:rsidR="00E110D9" w:rsidRPr="00263DEA" w:rsidRDefault="00E110D9" w:rsidP="00494120">
            <w:pPr>
              <w:rPr>
                <w:bCs/>
              </w:rPr>
            </w:pPr>
            <w:r w:rsidRPr="00263DEA">
              <w:rPr>
                <w:bCs/>
              </w:rPr>
              <w:t>Title Search</w:t>
            </w:r>
          </w:p>
          <w:p w14:paraId="4794D6FC" w14:textId="77777777" w:rsidR="00E110D9" w:rsidRPr="00263DEA" w:rsidRDefault="00E110D9" w:rsidP="00494120">
            <w:pPr>
              <w:rPr>
                <w:bCs/>
              </w:rPr>
            </w:pPr>
            <w:r w:rsidRPr="00263DEA">
              <w:rPr>
                <w:bCs/>
              </w:rPr>
              <w:t>Abstract Search</w:t>
            </w:r>
          </w:p>
        </w:tc>
        <w:tc>
          <w:tcPr>
            <w:tcW w:w="2140" w:type="dxa"/>
          </w:tcPr>
          <w:p w14:paraId="340868CD" w14:textId="77777777" w:rsidR="00E110D9" w:rsidRPr="00263DEA" w:rsidRDefault="00E110D9" w:rsidP="00494120">
            <w:pPr>
              <w:rPr>
                <w:bCs/>
              </w:rPr>
            </w:pPr>
            <w:r w:rsidRPr="00263DEA">
              <w:rPr>
                <w:bCs/>
              </w:rPr>
              <w:t>78</w:t>
            </w:r>
          </w:p>
          <w:p w14:paraId="41A93F7D" w14:textId="77777777" w:rsidR="00E110D9" w:rsidRPr="00263DEA" w:rsidRDefault="00E110D9" w:rsidP="00494120">
            <w:pPr>
              <w:rPr>
                <w:bCs/>
              </w:rPr>
            </w:pPr>
            <w:r w:rsidRPr="00263DEA">
              <w:rPr>
                <w:bCs/>
              </w:rPr>
              <w:t>43</w:t>
            </w:r>
          </w:p>
          <w:p w14:paraId="14F56F09" w14:textId="77777777" w:rsidR="00E110D9" w:rsidRPr="00263DEA" w:rsidRDefault="00E110D9" w:rsidP="00494120">
            <w:pPr>
              <w:rPr>
                <w:bCs/>
              </w:rPr>
            </w:pPr>
            <w:r w:rsidRPr="00263DEA">
              <w:rPr>
                <w:bCs/>
              </w:rPr>
              <w:t>25</w:t>
            </w:r>
          </w:p>
        </w:tc>
        <w:tc>
          <w:tcPr>
            <w:tcW w:w="1947" w:type="dxa"/>
          </w:tcPr>
          <w:p w14:paraId="26B170D5" w14:textId="77777777" w:rsidR="00E110D9" w:rsidRPr="00263DEA" w:rsidRDefault="00E110D9" w:rsidP="00494120">
            <w:pPr>
              <w:rPr>
                <w:bCs/>
              </w:rPr>
            </w:pPr>
          </w:p>
          <w:p w14:paraId="00425694" w14:textId="77777777" w:rsidR="00E110D9" w:rsidRPr="00263DEA" w:rsidRDefault="00E110D9" w:rsidP="00494120">
            <w:pPr>
              <w:rPr>
                <w:bCs/>
              </w:rPr>
            </w:pPr>
            <w:r w:rsidRPr="00263DEA">
              <w:rPr>
                <w:bCs/>
              </w:rPr>
              <w:sym w:font="Wingdings 2" w:char="F052"/>
            </w:r>
          </w:p>
        </w:tc>
      </w:tr>
      <w:tr w:rsidR="00E110D9" w:rsidRPr="00263DEA" w14:paraId="013D9AA3" w14:textId="77777777" w:rsidTr="00494120">
        <w:tc>
          <w:tcPr>
            <w:tcW w:w="2708" w:type="dxa"/>
          </w:tcPr>
          <w:p w14:paraId="78D5C08F" w14:textId="77777777" w:rsidR="00E110D9" w:rsidRPr="00263DEA" w:rsidRDefault="00E110D9" w:rsidP="00494120">
            <w:pPr>
              <w:rPr>
                <w:b/>
              </w:rPr>
            </w:pPr>
            <w:r w:rsidRPr="00263DEA">
              <w:rPr>
                <w:b/>
              </w:rPr>
              <w:t>Generalist search:</w:t>
            </w:r>
          </w:p>
        </w:tc>
        <w:tc>
          <w:tcPr>
            <w:tcW w:w="2221" w:type="dxa"/>
          </w:tcPr>
          <w:p w14:paraId="3B493124" w14:textId="77777777" w:rsidR="00E110D9" w:rsidRPr="00263DEA" w:rsidRDefault="00E110D9" w:rsidP="00494120">
            <w:pPr>
              <w:rPr>
                <w:bCs/>
              </w:rPr>
            </w:pPr>
          </w:p>
        </w:tc>
        <w:tc>
          <w:tcPr>
            <w:tcW w:w="2140" w:type="dxa"/>
          </w:tcPr>
          <w:p w14:paraId="01EEFEBC" w14:textId="77777777" w:rsidR="00E110D9" w:rsidRPr="00263DEA" w:rsidRDefault="00E110D9" w:rsidP="00494120">
            <w:pPr>
              <w:rPr>
                <w:bCs/>
              </w:rPr>
            </w:pPr>
          </w:p>
        </w:tc>
        <w:tc>
          <w:tcPr>
            <w:tcW w:w="1947" w:type="dxa"/>
          </w:tcPr>
          <w:p w14:paraId="48AF1ECE" w14:textId="77777777" w:rsidR="00E110D9" w:rsidRPr="00263DEA" w:rsidRDefault="00E110D9" w:rsidP="00494120">
            <w:pPr>
              <w:rPr>
                <w:bCs/>
              </w:rPr>
            </w:pPr>
          </w:p>
        </w:tc>
      </w:tr>
      <w:tr w:rsidR="00E110D9" w:rsidRPr="00263DEA" w14:paraId="0031AE11" w14:textId="77777777" w:rsidTr="00494120">
        <w:tc>
          <w:tcPr>
            <w:tcW w:w="2708" w:type="dxa"/>
          </w:tcPr>
          <w:p w14:paraId="33620282" w14:textId="77777777" w:rsidR="00E110D9" w:rsidRPr="00263DEA" w:rsidRDefault="00E110D9" w:rsidP="00494120">
            <w:pPr>
              <w:rPr>
                <w:bCs/>
              </w:rPr>
            </w:pPr>
            <w:r w:rsidRPr="00263DEA">
              <w:rPr>
                <w:bCs/>
              </w:rPr>
              <w:t>ADHD AND ("sustainable development goals" OR SDG*)</w:t>
            </w:r>
          </w:p>
        </w:tc>
        <w:tc>
          <w:tcPr>
            <w:tcW w:w="2221" w:type="dxa"/>
          </w:tcPr>
          <w:p w14:paraId="5206FDE8" w14:textId="77777777" w:rsidR="00E110D9" w:rsidRPr="00263DEA" w:rsidRDefault="00E110D9" w:rsidP="00494120">
            <w:pPr>
              <w:rPr>
                <w:bCs/>
              </w:rPr>
            </w:pPr>
            <w:r w:rsidRPr="00263DEA">
              <w:rPr>
                <w:bCs/>
              </w:rPr>
              <w:t>Full Search</w:t>
            </w:r>
          </w:p>
          <w:p w14:paraId="714799F6" w14:textId="77777777" w:rsidR="00E110D9" w:rsidRPr="00263DEA" w:rsidRDefault="00E110D9" w:rsidP="00494120">
            <w:pPr>
              <w:rPr>
                <w:bCs/>
              </w:rPr>
            </w:pPr>
            <w:r w:rsidRPr="00263DEA">
              <w:rPr>
                <w:bCs/>
              </w:rPr>
              <w:t>2020-2026</w:t>
            </w:r>
          </w:p>
          <w:p w14:paraId="62EA7172" w14:textId="77777777" w:rsidR="00E110D9" w:rsidRPr="00263DEA" w:rsidRDefault="00E110D9" w:rsidP="00494120">
            <w:pPr>
              <w:rPr>
                <w:bCs/>
              </w:rPr>
            </w:pPr>
            <w:r w:rsidRPr="00263DEA">
              <w:rPr>
                <w:bCs/>
              </w:rPr>
              <w:t>Peer-reviewed</w:t>
            </w:r>
          </w:p>
          <w:p w14:paraId="570EFEA6" w14:textId="77777777" w:rsidR="00E110D9" w:rsidRPr="00263DEA" w:rsidRDefault="00E110D9" w:rsidP="00494120">
            <w:pPr>
              <w:rPr>
                <w:bCs/>
              </w:rPr>
            </w:pPr>
            <w:r w:rsidRPr="00263DEA">
              <w:rPr>
                <w:bCs/>
              </w:rPr>
              <w:t>Title Search</w:t>
            </w:r>
          </w:p>
          <w:p w14:paraId="754C1725" w14:textId="77777777" w:rsidR="00E110D9" w:rsidRPr="00263DEA" w:rsidRDefault="00E110D9" w:rsidP="00494120">
            <w:pPr>
              <w:rPr>
                <w:bCs/>
              </w:rPr>
            </w:pPr>
            <w:r w:rsidRPr="00263DEA">
              <w:rPr>
                <w:bCs/>
              </w:rPr>
              <w:t>Abstract Search</w:t>
            </w:r>
          </w:p>
        </w:tc>
        <w:tc>
          <w:tcPr>
            <w:tcW w:w="2140" w:type="dxa"/>
          </w:tcPr>
          <w:p w14:paraId="0320D56A" w14:textId="77777777" w:rsidR="00E110D9" w:rsidRPr="00263DEA" w:rsidRDefault="00E110D9" w:rsidP="00494120">
            <w:pPr>
              <w:rPr>
                <w:bCs/>
              </w:rPr>
            </w:pPr>
            <w:r w:rsidRPr="00263DEA">
              <w:rPr>
                <w:bCs/>
              </w:rPr>
              <w:t>199</w:t>
            </w:r>
          </w:p>
          <w:p w14:paraId="1DA7F76F" w14:textId="77777777" w:rsidR="00E110D9" w:rsidRPr="00263DEA" w:rsidRDefault="00E110D9" w:rsidP="00494120">
            <w:pPr>
              <w:rPr>
                <w:bCs/>
              </w:rPr>
            </w:pPr>
            <w:r w:rsidRPr="00263DEA">
              <w:rPr>
                <w:bCs/>
              </w:rPr>
              <w:t>107</w:t>
            </w:r>
          </w:p>
          <w:p w14:paraId="4FCC3272" w14:textId="77777777" w:rsidR="00E110D9" w:rsidRPr="00263DEA" w:rsidRDefault="00E110D9" w:rsidP="00494120">
            <w:pPr>
              <w:rPr>
                <w:bCs/>
              </w:rPr>
            </w:pPr>
            <w:r w:rsidRPr="00263DEA">
              <w:rPr>
                <w:bCs/>
              </w:rPr>
              <w:t>7</w:t>
            </w:r>
          </w:p>
          <w:p w14:paraId="67B81714" w14:textId="77777777" w:rsidR="00E110D9" w:rsidRPr="00263DEA" w:rsidRDefault="00E110D9" w:rsidP="00494120">
            <w:pPr>
              <w:rPr>
                <w:bCs/>
              </w:rPr>
            </w:pPr>
            <w:r w:rsidRPr="00263DEA">
              <w:rPr>
                <w:bCs/>
              </w:rPr>
              <w:t>0</w:t>
            </w:r>
          </w:p>
        </w:tc>
        <w:tc>
          <w:tcPr>
            <w:tcW w:w="1947" w:type="dxa"/>
          </w:tcPr>
          <w:p w14:paraId="1C5A480A" w14:textId="77777777" w:rsidR="00E110D9" w:rsidRPr="00263DEA" w:rsidRDefault="00E110D9" w:rsidP="00494120">
            <w:pPr>
              <w:rPr>
                <w:bCs/>
              </w:rPr>
            </w:pPr>
          </w:p>
          <w:p w14:paraId="4E8A5F14" w14:textId="77777777" w:rsidR="00E110D9" w:rsidRPr="00263DEA" w:rsidRDefault="00E110D9" w:rsidP="00494120">
            <w:pPr>
              <w:rPr>
                <w:bCs/>
              </w:rPr>
            </w:pPr>
          </w:p>
          <w:p w14:paraId="2D6E6BFE" w14:textId="77777777" w:rsidR="00E110D9" w:rsidRPr="00263DEA" w:rsidRDefault="00E110D9" w:rsidP="00494120">
            <w:pPr>
              <w:rPr>
                <w:bCs/>
              </w:rPr>
            </w:pPr>
            <w:r w:rsidRPr="00263DEA">
              <w:rPr>
                <w:bCs/>
              </w:rPr>
              <w:sym w:font="Wingdings 2" w:char="F052"/>
            </w:r>
          </w:p>
        </w:tc>
      </w:tr>
    </w:tbl>
    <w:p w14:paraId="0CEF7DE6" w14:textId="768A53C6" w:rsidR="00E110D9" w:rsidRDefault="00E110D9" w:rsidP="00E110D9">
      <w:pPr>
        <w:rPr>
          <w:b/>
        </w:rPr>
      </w:pPr>
    </w:p>
    <w:sectPr w:rsidR="00E110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9345ED"/>
    <w:multiLevelType w:val="hybridMultilevel"/>
    <w:tmpl w:val="7040C198"/>
    <w:lvl w:ilvl="0" w:tplc="72CEB670">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93E2176"/>
    <w:multiLevelType w:val="hybridMultilevel"/>
    <w:tmpl w:val="E3586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077836"/>
    <w:multiLevelType w:val="hybridMultilevel"/>
    <w:tmpl w:val="09B493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8155072">
    <w:abstractNumId w:val="1"/>
  </w:num>
  <w:num w:numId="2" w16cid:durableId="2070759090">
    <w:abstractNumId w:val="2"/>
  </w:num>
  <w:num w:numId="3" w16cid:durableId="18529869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33E"/>
    <w:rsid w:val="00004377"/>
    <w:rsid w:val="000109A2"/>
    <w:rsid w:val="000262F8"/>
    <w:rsid w:val="00030394"/>
    <w:rsid w:val="00036081"/>
    <w:rsid w:val="0004562E"/>
    <w:rsid w:val="0006479D"/>
    <w:rsid w:val="00075396"/>
    <w:rsid w:val="00076A75"/>
    <w:rsid w:val="000829A6"/>
    <w:rsid w:val="00083235"/>
    <w:rsid w:val="0009586E"/>
    <w:rsid w:val="000966F2"/>
    <w:rsid w:val="000B0336"/>
    <w:rsid w:val="000C2B94"/>
    <w:rsid w:val="000C7B11"/>
    <w:rsid w:val="000C7F68"/>
    <w:rsid w:val="000D0394"/>
    <w:rsid w:val="000D23B4"/>
    <w:rsid w:val="000E629C"/>
    <w:rsid w:val="000E6F99"/>
    <w:rsid w:val="000F2488"/>
    <w:rsid w:val="00100FD6"/>
    <w:rsid w:val="00102A69"/>
    <w:rsid w:val="00111682"/>
    <w:rsid w:val="00112DB7"/>
    <w:rsid w:val="00120838"/>
    <w:rsid w:val="0012114A"/>
    <w:rsid w:val="0012475C"/>
    <w:rsid w:val="001328A7"/>
    <w:rsid w:val="00137848"/>
    <w:rsid w:val="001408BA"/>
    <w:rsid w:val="0014693C"/>
    <w:rsid w:val="00153C35"/>
    <w:rsid w:val="00161547"/>
    <w:rsid w:val="001661BB"/>
    <w:rsid w:val="001703F8"/>
    <w:rsid w:val="0017396F"/>
    <w:rsid w:val="0019005B"/>
    <w:rsid w:val="0019211F"/>
    <w:rsid w:val="00197A3A"/>
    <w:rsid w:val="001B5929"/>
    <w:rsid w:val="001B68C5"/>
    <w:rsid w:val="001C0DB4"/>
    <w:rsid w:val="001C5FE4"/>
    <w:rsid w:val="001D0605"/>
    <w:rsid w:val="001D2A7A"/>
    <w:rsid w:val="001D5829"/>
    <w:rsid w:val="001E0E53"/>
    <w:rsid w:val="001E3DCC"/>
    <w:rsid w:val="001F09B2"/>
    <w:rsid w:val="001F4CD7"/>
    <w:rsid w:val="00220716"/>
    <w:rsid w:val="00221FEE"/>
    <w:rsid w:val="00223869"/>
    <w:rsid w:val="00224CC1"/>
    <w:rsid w:val="00227FD6"/>
    <w:rsid w:val="002320DA"/>
    <w:rsid w:val="0023724B"/>
    <w:rsid w:val="00240437"/>
    <w:rsid w:val="00245BF8"/>
    <w:rsid w:val="0025109E"/>
    <w:rsid w:val="002631B2"/>
    <w:rsid w:val="00263DEA"/>
    <w:rsid w:val="00272B62"/>
    <w:rsid w:val="002811FC"/>
    <w:rsid w:val="00283655"/>
    <w:rsid w:val="00285B58"/>
    <w:rsid w:val="0029331E"/>
    <w:rsid w:val="002A5F60"/>
    <w:rsid w:val="002A6894"/>
    <w:rsid w:val="002A6CC3"/>
    <w:rsid w:val="002B1850"/>
    <w:rsid w:val="002B215F"/>
    <w:rsid w:val="002B7376"/>
    <w:rsid w:val="002B753B"/>
    <w:rsid w:val="002C04BE"/>
    <w:rsid w:val="002D6319"/>
    <w:rsid w:val="002E2F18"/>
    <w:rsid w:val="002F1435"/>
    <w:rsid w:val="002F15B7"/>
    <w:rsid w:val="002F674E"/>
    <w:rsid w:val="00304CA6"/>
    <w:rsid w:val="0030724B"/>
    <w:rsid w:val="003111DD"/>
    <w:rsid w:val="00316A0B"/>
    <w:rsid w:val="00316CA6"/>
    <w:rsid w:val="00325719"/>
    <w:rsid w:val="00331461"/>
    <w:rsid w:val="00331F85"/>
    <w:rsid w:val="003428EC"/>
    <w:rsid w:val="00371F05"/>
    <w:rsid w:val="0039061C"/>
    <w:rsid w:val="00391BB8"/>
    <w:rsid w:val="00391ECA"/>
    <w:rsid w:val="003930F0"/>
    <w:rsid w:val="003A1EE7"/>
    <w:rsid w:val="003A2AC9"/>
    <w:rsid w:val="003A5253"/>
    <w:rsid w:val="003A5D64"/>
    <w:rsid w:val="003B3045"/>
    <w:rsid w:val="003B40E5"/>
    <w:rsid w:val="003B4DBD"/>
    <w:rsid w:val="003B7FD3"/>
    <w:rsid w:val="003D1D44"/>
    <w:rsid w:val="003D23FD"/>
    <w:rsid w:val="003D6E0D"/>
    <w:rsid w:val="003E096E"/>
    <w:rsid w:val="003E5FC7"/>
    <w:rsid w:val="003F2CD5"/>
    <w:rsid w:val="003F6820"/>
    <w:rsid w:val="00407FF4"/>
    <w:rsid w:val="00422A90"/>
    <w:rsid w:val="00430A1B"/>
    <w:rsid w:val="004435F4"/>
    <w:rsid w:val="00444A91"/>
    <w:rsid w:val="00451998"/>
    <w:rsid w:val="00460665"/>
    <w:rsid w:val="00470F98"/>
    <w:rsid w:val="004717FF"/>
    <w:rsid w:val="004816A1"/>
    <w:rsid w:val="00481BD2"/>
    <w:rsid w:val="004861B5"/>
    <w:rsid w:val="004A08AD"/>
    <w:rsid w:val="004A27A4"/>
    <w:rsid w:val="004B5932"/>
    <w:rsid w:val="004B77A6"/>
    <w:rsid w:val="004C4AE2"/>
    <w:rsid w:val="004C783C"/>
    <w:rsid w:val="004C7CB3"/>
    <w:rsid w:val="004D5A9D"/>
    <w:rsid w:val="004F4256"/>
    <w:rsid w:val="0051440E"/>
    <w:rsid w:val="0053132E"/>
    <w:rsid w:val="0054577B"/>
    <w:rsid w:val="005479FF"/>
    <w:rsid w:val="005612C6"/>
    <w:rsid w:val="00583AA7"/>
    <w:rsid w:val="00584B78"/>
    <w:rsid w:val="00585327"/>
    <w:rsid w:val="0058615E"/>
    <w:rsid w:val="00591649"/>
    <w:rsid w:val="005928B5"/>
    <w:rsid w:val="005B04AD"/>
    <w:rsid w:val="005B4A73"/>
    <w:rsid w:val="005C03E5"/>
    <w:rsid w:val="005C2E43"/>
    <w:rsid w:val="005D2DF7"/>
    <w:rsid w:val="005D7689"/>
    <w:rsid w:val="005E0D38"/>
    <w:rsid w:val="005E0D66"/>
    <w:rsid w:val="005E338F"/>
    <w:rsid w:val="005E45AF"/>
    <w:rsid w:val="005F3C53"/>
    <w:rsid w:val="00607583"/>
    <w:rsid w:val="00612BAB"/>
    <w:rsid w:val="006153B5"/>
    <w:rsid w:val="006238CD"/>
    <w:rsid w:val="00623DCA"/>
    <w:rsid w:val="00625C88"/>
    <w:rsid w:val="00627BEB"/>
    <w:rsid w:val="00635292"/>
    <w:rsid w:val="0063677A"/>
    <w:rsid w:val="00644FDA"/>
    <w:rsid w:val="0065117B"/>
    <w:rsid w:val="0066493C"/>
    <w:rsid w:val="00664B5A"/>
    <w:rsid w:val="00665389"/>
    <w:rsid w:val="006678CA"/>
    <w:rsid w:val="00675563"/>
    <w:rsid w:val="00697C47"/>
    <w:rsid w:val="006A04B6"/>
    <w:rsid w:val="006D5F5B"/>
    <w:rsid w:val="006E5CBE"/>
    <w:rsid w:val="006F6AB6"/>
    <w:rsid w:val="00700396"/>
    <w:rsid w:val="00700784"/>
    <w:rsid w:val="00705312"/>
    <w:rsid w:val="007117A5"/>
    <w:rsid w:val="007117CA"/>
    <w:rsid w:val="007157FD"/>
    <w:rsid w:val="00720719"/>
    <w:rsid w:val="00722295"/>
    <w:rsid w:val="007310D7"/>
    <w:rsid w:val="00731F50"/>
    <w:rsid w:val="00751A44"/>
    <w:rsid w:val="00762E71"/>
    <w:rsid w:val="00764C57"/>
    <w:rsid w:val="00766219"/>
    <w:rsid w:val="0076785D"/>
    <w:rsid w:val="007716A1"/>
    <w:rsid w:val="00781B6C"/>
    <w:rsid w:val="00784606"/>
    <w:rsid w:val="0078798F"/>
    <w:rsid w:val="00792779"/>
    <w:rsid w:val="007A68B3"/>
    <w:rsid w:val="007B3BF5"/>
    <w:rsid w:val="007C142A"/>
    <w:rsid w:val="007C6056"/>
    <w:rsid w:val="007C654D"/>
    <w:rsid w:val="007E2BB4"/>
    <w:rsid w:val="007F2583"/>
    <w:rsid w:val="007F5CC3"/>
    <w:rsid w:val="007F629E"/>
    <w:rsid w:val="007F6C4A"/>
    <w:rsid w:val="00802F6B"/>
    <w:rsid w:val="00804F1B"/>
    <w:rsid w:val="00807544"/>
    <w:rsid w:val="0082492F"/>
    <w:rsid w:val="0083061F"/>
    <w:rsid w:val="008333AD"/>
    <w:rsid w:val="00843F58"/>
    <w:rsid w:val="008469E2"/>
    <w:rsid w:val="00846EFC"/>
    <w:rsid w:val="00847147"/>
    <w:rsid w:val="00853BF9"/>
    <w:rsid w:val="00867FF8"/>
    <w:rsid w:val="008715DE"/>
    <w:rsid w:val="008737C8"/>
    <w:rsid w:val="0088102A"/>
    <w:rsid w:val="0088703A"/>
    <w:rsid w:val="00896053"/>
    <w:rsid w:val="00897734"/>
    <w:rsid w:val="008A156A"/>
    <w:rsid w:val="008A159A"/>
    <w:rsid w:val="008A190C"/>
    <w:rsid w:val="008A51F7"/>
    <w:rsid w:val="008B643F"/>
    <w:rsid w:val="008E0AB1"/>
    <w:rsid w:val="008E4B7B"/>
    <w:rsid w:val="00901CC7"/>
    <w:rsid w:val="009127CA"/>
    <w:rsid w:val="0091622D"/>
    <w:rsid w:val="00924954"/>
    <w:rsid w:val="00927A1E"/>
    <w:rsid w:val="00934C32"/>
    <w:rsid w:val="00942BB5"/>
    <w:rsid w:val="00946BB4"/>
    <w:rsid w:val="00954257"/>
    <w:rsid w:val="00957B39"/>
    <w:rsid w:val="00965766"/>
    <w:rsid w:val="009773DD"/>
    <w:rsid w:val="00983F76"/>
    <w:rsid w:val="00991034"/>
    <w:rsid w:val="00991DA4"/>
    <w:rsid w:val="00997EAD"/>
    <w:rsid w:val="009A1480"/>
    <w:rsid w:val="009A4180"/>
    <w:rsid w:val="009A6857"/>
    <w:rsid w:val="009B2C48"/>
    <w:rsid w:val="009B64D3"/>
    <w:rsid w:val="009C159B"/>
    <w:rsid w:val="009C38BA"/>
    <w:rsid w:val="009D2182"/>
    <w:rsid w:val="009E4A19"/>
    <w:rsid w:val="009F3789"/>
    <w:rsid w:val="00A060AB"/>
    <w:rsid w:val="00A26255"/>
    <w:rsid w:val="00A271B1"/>
    <w:rsid w:val="00A34880"/>
    <w:rsid w:val="00A551C9"/>
    <w:rsid w:val="00A554F0"/>
    <w:rsid w:val="00A65E67"/>
    <w:rsid w:val="00A66A7D"/>
    <w:rsid w:val="00A710B1"/>
    <w:rsid w:val="00A757C9"/>
    <w:rsid w:val="00A85D32"/>
    <w:rsid w:val="00A869BC"/>
    <w:rsid w:val="00A925AA"/>
    <w:rsid w:val="00A97287"/>
    <w:rsid w:val="00AA04B5"/>
    <w:rsid w:val="00AA3A9D"/>
    <w:rsid w:val="00AA74C0"/>
    <w:rsid w:val="00AB2BCE"/>
    <w:rsid w:val="00AB7568"/>
    <w:rsid w:val="00AC0681"/>
    <w:rsid w:val="00AC24E4"/>
    <w:rsid w:val="00AC44FA"/>
    <w:rsid w:val="00AD5331"/>
    <w:rsid w:val="00AD6A81"/>
    <w:rsid w:val="00AD78C8"/>
    <w:rsid w:val="00AE5DC2"/>
    <w:rsid w:val="00AF0385"/>
    <w:rsid w:val="00AF3757"/>
    <w:rsid w:val="00AF67FE"/>
    <w:rsid w:val="00B041C1"/>
    <w:rsid w:val="00B26959"/>
    <w:rsid w:val="00B27541"/>
    <w:rsid w:val="00B3109D"/>
    <w:rsid w:val="00B50B7C"/>
    <w:rsid w:val="00B512F2"/>
    <w:rsid w:val="00B5259E"/>
    <w:rsid w:val="00B576C9"/>
    <w:rsid w:val="00B64108"/>
    <w:rsid w:val="00B64862"/>
    <w:rsid w:val="00B73E67"/>
    <w:rsid w:val="00B75C4A"/>
    <w:rsid w:val="00B771CF"/>
    <w:rsid w:val="00B810CF"/>
    <w:rsid w:val="00B830C5"/>
    <w:rsid w:val="00B8604D"/>
    <w:rsid w:val="00B94830"/>
    <w:rsid w:val="00B97631"/>
    <w:rsid w:val="00BA7552"/>
    <w:rsid w:val="00BC364C"/>
    <w:rsid w:val="00BD0AE5"/>
    <w:rsid w:val="00BD4E99"/>
    <w:rsid w:val="00BE0C9D"/>
    <w:rsid w:val="00BE544A"/>
    <w:rsid w:val="00BE61C7"/>
    <w:rsid w:val="00BE662C"/>
    <w:rsid w:val="00C00919"/>
    <w:rsid w:val="00C154E7"/>
    <w:rsid w:val="00C17B7D"/>
    <w:rsid w:val="00C23671"/>
    <w:rsid w:val="00C4003D"/>
    <w:rsid w:val="00C40A39"/>
    <w:rsid w:val="00C54400"/>
    <w:rsid w:val="00C55BFB"/>
    <w:rsid w:val="00C70F27"/>
    <w:rsid w:val="00C742BE"/>
    <w:rsid w:val="00C81952"/>
    <w:rsid w:val="00C85CBD"/>
    <w:rsid w:val="00C923EA"/>
    <w:rsid w:val="00C96BAA"/>
    <w:rsid w:val="00CA15DC"/>
    <w:rsid w:val="00CA52F1"/>
    <w:rsid w:val="00CA63F0"/>
    <w:rsid w:val="00CB2A91"/>
    <w:rsid w:val="00CB30A0"/>
    <w:rsid w:val="00CB3E2B"/>
    <w:rsid w:val="00CB6202"/>
    <w:rsid w:val="00CC1186"/>
    <w:rsid w:val="00CC2A7D"/>
    <w:rsid w:val="00CD5E4C"/>
    <w:rsid w:val="00CD7FBF"/>
    <w:rsid w:val="00CE1797"/>
    <w:rsid w:val="00CE7F94"/>
    <w:rsid w:val="00CF0F01"/>
    <w:rsid w:val="00CF221E"/>
    <w:rsid w:val="00CF35C1"/>
    <w:rsid w:val="00CF5D55"/>
    <w:rsid w:val="00CF5F33"/>
    <w:rsid w:val="00D00104"/>
    <w:rsid w:val="00D008F9"/>
    <w:rsid w:val="00D01A82"/>
    <w:rsid w:val="00D02A37"/>
    <w:rsid w:val="00D04011"/>
    <w:rsid w:val="00D05039"/>
    <w:rsid w:val="00D0552C"/>
    <w:rsid w:val="00D117DF"/>
    <w:rsid w:val="00D11DD6"/>
    <w:rsid w:val="00D14238"/>
    <w:rsid w:val="00D155D5"/>
    <w:rsid w:val="00D33FBF"/>
    <w:rsid w:val="00D34993"/>
    <w:rsid w:val="00D34D80"/>
    <w:rsid w:val="00D46B7E"/>
    <w:rsid w:val="00D46F56"/>
    <w:rsid w:val="00D5233E"/>
    <w:rsid w:val="00D55C71"/>
    <w:rsid w:val="00D607CF"/>
    <w:rsid w:val="00D737E6"/>
    <w:rsid w:val="00D74240"/>
    <w:rsid w:val="00D770C1"/>
    <w:rsid w:val="00D80943"/>
    <w:rsid w:val="00D834CF"/>
    <w:rsid w:val="00D960BB"/>
    <w:rsid w:val="00DA24B3"/>
    <w:rsid w:val="00DB0584"/>
    <w:rsid w:val="00DB5D84"/>
    <w:rsid w:val="00DB7424"/>
    <w:rsid w:val="00DC5D15"/>
    <w:rsid w:val="00DC7E9F"/>
    <w:rsid w:val="00DD08B2"/>
    <w:rsid w:val="00DD7544"/>
    <w:rsid w:val="00DF299B"/>
    <w:rsid w:val="00DF49B3"/>
    <w:rsid w:val="00DF67FC"/>
    <w:rsid w:val="00DF7A56"/>
    <w:rsid w:val="00E0563B"/>
    <w:rsid w:val="00E110D9"/>
    <w:rsid w:val="00E25450"/>
    <w:rsid w:val="00E320C9"/>
    <w:rsid w:val="00E46BDF"/>
    <w:rsid w:val="00E47727"/>
    <w:rsid w:val="00E52145"/>
    <w:rsid w:val="00E57A13"/>
    <w:rsid w:val="00E57EA4"/>
    <w:rsid w:val="00E6784B"/>
    <w:rsid w:val="00E72965"/>
    <w:rsid w:val="00E77270"/>
    <w:rsid w:val="00E80F84"/>
    <w:rsid w:val="00E817C0"/>
    <w:rsid w:val="00E84F87"/>
    <w:rsid w:val="00E87A66"/>
    <w:rsid w:val="00E956D2"/>
    <w:rsid w:val="00EA3436"/>
    <w:rsid w:val="00EC2595"/>
    <w:rsid w:val="00ED54C3"/>
    <w:rsid w:val="00ED71BB"/>
    <w:rsid w:val="00EE5745"/>
    <w:rsid w:val="00EF2856"/>
    <w:rsid w:val="00EF361A"/>
    <w:rsid w:val="00F03E1F"/>
    <w:rsid w:val="00F14820"/>
    <w:rsid w:val="00F17AA7"/>
    <w:rsid w:val="00F21CF9"/>
    <w:rsid w:val="00F22736"/>
    <w:rsid w:val="00F2338D"/>
    <w:rsid w:val="00F3051E"/>
    <w:rsid w:val="00F346BB"/>
    <w:rsid w:val="00F410E3"/>
    <w:rsid w:val="00F42529"/>
    <w:rsid w:val="00F45057"/>
    <w:rsid w:val="00F50594"/>
    <w:rsid w:val="00F51429"/>
    <w:rsid w:val="00F60A88"/>
    <w:rsid w:val="00F63FC8"/>
    <w:rsid w:val="00F66CF9"/>
    <w:rsid w:val="00F72873"/>
    <w:rsid w:val="00F73510"/>
    <w:rsid w:val="00F87F31"/>
    <w:rsid w:val="00F97136"/>
    <w:rsid w:val="00FA59FD"/>
    <w:rsid w:val="00FB2D70"/>
    <w:rsid w:val="00FB5B09"/>
    <w:rsid w:val="00FC38D2"/>
    <w:rsid w:val="00FC4695"/>
    <w:rsid w:val="00FF4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9E23"/>
  <w15:chartTrackingRefBased/>
  <w15:docId w15:val="{2F77F568-15A5-4F82-8A65-E5E4079C4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2E43"/>
  </w:style>
  <w:style w:type="paragraph" w:styleId="Heading1">
    <w:name w:val="heading 1"/>
    <w:basedOn w:val="Normal"/>
    <w:next w:val="Normal"/>
    <w:link w:val="Heading1Char"/>
    <w:uiPriority w:val="9"/>
    <w:qFormat/>
    <w:rsid w:val="00D523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23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23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23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23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23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23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23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23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3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23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23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23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23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23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23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23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233E"/>
    <w:rPr>
      <w:rFonts w:eastAsiaTheme="majorEastAsia" w:cstheme="majorBidi"/>
      <w:color w:val="272727" w:themeColor="text1" w:themeTint="D8"/>
    </w:rPr>
  </w:style>
  <w:style w:type="paragraph" w:styleId="Title">
    <w:name w:val="Title"/>
    <w:basedOn w:val="Normal"/>
    <w:next w:val="Normal"/>
    <w:link w:val="TitleChar"/>
    <w:uiPriority w:val="10"/>
    <w:qFormat/>
    <w:rsid w:val="00D523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23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23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23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233E"/>
    <w:pPr>
      <w:spacing w:before="160"/>
      <w:jc w:val="center"/>
    </w:pPr>
    <w:rPr>
      <w:i/>
      <w:iCs/>
      <w:color w:val="404040" w:themeColor="text1" w:themeTint="BF"/>
    </w:rPr>
  </w:style>
  <w:style w:type="character" w:customStyle="1" w:styleId="QuoteChar">
    <w:name w:val="Quote Char"/>
    <w:basedOn w:val="DefaultParagraphFont"/>
    <w:link w:val="Quote"/>
    <w:uiPriority w:val="29"/>
    <w:rsid w:val="00D5233E"/>
    <w:rPr>
      <w:i/>
      <w:iCs/>
      <w:color w:val="404040" w:themeColor="text1" w:themeTint="BF"/>
    </w:rPr>
  </w:style>
  <w:style w:type="paragraph" w:styleId="ListParagraph">
    <w:name w:val="List Paragraph"/>
    <w:basedOn w:val="Normal"/>
    <w:uiPriority w:val="34"/>
    <w:qFormat/>
    <w:rsid w:val="00D5233E"/>
    <w:pPr>
      <w:ind w:left="720"/>
      <w:contextualSpacing/>
    </w:pPr>
  </w:style>
  <w:style w:type="character" w:styleId="IntenseEmphasis">
    <w:name w:val="Intense Emphasis"/>
    <w:basedOn w:val="DefaultParagraphFont"/>
    <w:uiPriority w:val="21"/>
    <w:qFormat/>
    <w:rsid w:val="00D5233E"/>
    <w:rPr>
      <w:i/>
      <w:iCs/>
      <w:color w:val="0F4761" w:themeColor="accent1" w:themeShade="BF"/>
    </w:rPr>
  </w:style>
  <w:style w:type="paragraph" w:styleId="IntenseQuote">
    <w:name w:val="Intense Quote"/>
    <w:basedOn w:val="Normal"/>
    <w:next w:val="Normal"/>
    <w:link w:val="IntenseQuoteChar"/>
    <w:uiPriority w:val="30"/>
    <w:qFormat/>
    <w:rsid w:val="00D523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233E"/>
    <w:rPr>
      <w:i/>
      <w:iCs/>
      <w:color w:val="0F4761" w:themeColor="accent1" w:themeShade="BF"/>
    </w:rPr>
  </w:style>
  <w:style w:type="character" w:styleId="IntenseReference">
    <w:name w:val="Intense Reference"/>
    <w:basedOn w:val="DefaultParagraphFont"/>
    <w:uiPriority w:val="32"/>
    <w:qFormat/>
    <w:rsid w:val="00D5233E"/>
    <w:rPr>
      <w:b/>
      <w:bCs/>
      <w:smallCaps/>
      <w:color w:val="0F4761" w:themeColor="accent1" w:themeShade="BF"/>
      <w:spacing w:val="5"/>
    </w:rPr>
  </w:style>
  <w:style w:type="table" w:styleId="TableGrid">
    <w:name w:val="Table Grid"/>
    <w:basedOn w:val="TableNormal"/>
    <w:uiPriority w:val="39"/>
    <w:rsid w:val="00AA74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A04B5"/>
    <w:rPr>
      <w:sz w:val="16"/>
      <w:szCs w:val="16"/>
    </w:rPr>
  </w:style>
  <w:style w:type="paragraph" w:styleId="CommentText">
    <w:name w:val="annotation text"/>
    <w:basedOn w:val="Normal"/>
    <w:link w:val="CommentTextChar"/>
    <w:uiPriority w:val="99"/>
    <w:unhideWhenUsed/>
    <w:rsid w:val="00AA04B5"/>
    <w:pPr>
      <w:spacing w:line="240" w:lineRule="auto"/>
    </w:pPr>
    <w:rPr>
      <w:sz w:val="20"/>
      <w:szCs w:val="20"/>
    </w:rPr>
  </w:style>
  <w:style w:type="character" w:customStyle="1" w:styleId="CommentTextChar">
    <w:name w:val="Comment Text Char"/>
    <w:basedOn w:val="DefaultParagraphFont"/>
    <w:link w:val="CommentText"/>
    <w:uiPriority w:val="99"/>
    <w:rsid w:val="00AA04B5"/>
    <w:rPr>
      <w:sz w:val="20"/>
      <w:szCs w:val="20"/>
    </w:rPr>
  </w:style>
  <w:style w:type="paragraph" w:styleId="CommentSubject">
    <w:name w:val="annotation subject"/>
    <w:basedOn w:val="CommentText"/>
    <w:next w:val="CommentText"/>
    <w:link w:val="CommentSubjectChar"/>
    <w:uiPriority w:val="99"/>
    <w:semiHidden/>
    <w:unhideWhenUsed/>
    <w:rsid w:val="00AA04B5"/>
    <w:rPr>
      <w:b/>
      <w:bCs/>
    </w:rPr>
  </w:style>
  <w:style w:type="character" w:customStyle="1" w:styleId="CommentSubjectChar">
    <w:name w:val="Comment Subject Char"/>
    <w:basedOn w:val="CommentTextChar"/>
    <w:link w:val="CommentSubject"/>
    <w:uiPriority w:val="99"/>
    <w:semiHidden/>
    <w:rsid w:val="00AA04B5"/>
    <w:rPr>
      <w:b/>
      <w:bCs/>
      <w:sz w:val="20"/>
      <w:szCs w:val="20"/>
    </w:rPr>
  </w:style>
  <w:style w:type="paragraph" w:styleId="NormalWeb">
    <w:name w:val="Normal (Web)"/>
    <w:basedOn w:val="Normal"/>
    <w:uiPriority w:val="99"/>
    <w:semiHidden/>
    <w:unhideWhenUsed/>
    <w:rsid w:val="00B8604D"/>
    <w:rPr>
      <w:rFonts w:ascii="Times New Roman" w:hAnsi="Times New Roman" w:cs="Times New Roman"/>
    </w:rPr>
  </w:style>
  <w:style w:type="character" w:styleId="Hyperlink">
    <w:name w:val="Hyperlink"/>
    <w:basedOn w:val="DefaultParagraphFont"/>
    <w:uiPriority w:val="99"/>
    <w:unhideWhenUsed/>
    <w:rsid w:val="00331461"/>
    <w:rPr>
      <w:color w:val="467886" w:themeColor="hyperlink"/>
      <w:u w:val="single"/>
    </w:rPr>
  </w:style>
  <w:style w:type="character" w:styleId="UnresolvedMention">
    <w:name w:val="Unresolved Mention"/>
    <w:basedOn w:val="DefaultParagraphFont"/>
    <w:uiPriority w:val="99"/>
    <w:semiHidden/>
    <w:unhideWhenUsed/>
    <w:rsid w:val="003314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dgs.un.org/goal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3072A-F38B-4A54-93F8-DEE7049F4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1863</TotalTime>
  <Pages>23</Pages>
  <Words>8073</Words>
  <Characters>46021</Characters>
  <Application>Microsoft Office Word</Application>
  <DocSecurity>0</DocSecurity>
  <Lines>383</Lines>
  <Paragraphs>107</Paragraphs>
  <ScaleCrop>false</ScaleCrop>
  <Company/>
  <LinksUpToDate>false</LinksUpToDate>
  <CharactersWithSpaces>53987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Davies</dc:creator>
  <cp:keywords/>
  <dc:description/>
  <cp:lastModifiedBy>Anita Davies</cp:lastModifiedBy>
  <cp:revision>13</cp:revision>
  <cp:lastPrinted>2026-09-15T09:08:00Z</cp:lastPrinted>
  <dcterms:created xsi:type="dcterms:W3CDTF">2026-09-11T15:13:00Z</dcterms:created>
  <dcterms:modified xsi:type="dcterms:W3CDTF">2026-09-16T16:14:00Z</dcterms:modified>
</cp:coreProperties>
</file>