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8191A" w:rsidP="4666B28C" w:rsidRDefault="0058191A" w14:paraId="53543068" w14:textId="33496E35">
      <w:pPr>
        <w:pStyle w:val="p1"/>
        <w:spacing w:beforeAutospacing="on"/>
        <w:ind w:left="0" w:firstLine="0"/>
        <w:jc w:val="center"/>
        <w:rPr>
          <w:rStyle w:val="s1"/>
          <w:rFonts w:ascii="Calibri" w:hAnsi="Calibri" w:eastAsia="Calibri" w:cs="Calibri"/>
          <w:sz w:val="24"/>
          <w:szCs w:val="24"/>
        </w:rPr>
      </w:pPr>
      <w:r w:rsidRPr="4666B28C" w:rsidR="3F9263B5">
        <w:rPr>
          <w:rStyle w:val="s1"/>
          <w:rFonts w:ascii="Calibri" w:hAnsi="Calibri" w:eastAsia="Calibri" w:cs="Calibri"/>
          <w:sz w:val="24"/>
          <w:szCs w:val="24"/>
        </w:rPr>
        <w:t xml:space="preserve">AI Acknowledgement </w:t>
      </w:r>
    </w:p>
    <w:p w:rsidR="0058191A" w:rsidP="4666B28C" w:rsidRDefault="0058191A" w14:paraId="39EF03BF" w14:textId="2FCEED7B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3BCBCF2" w14:textId="0658BD83">
      <w:pPr>
        <w:pStyle w:val="p1"/>
        <w:spacing w:beforeAutospacing="on"/>
        <w:ind w:left="0" w:firstLine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66B28C" w:rsidR="5835B300">
        <w:rPr>
          <w:rFonts w:ascii="Calibri" w:hAnsi="Calibri" w:eastAsia="Calibri" w:cs="Calibri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0058191A" w:rsidP="4666B28C" w:rsidRDefault="0058191A" w14:paraId="44239E39" w14:textId="677B73BD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72C8EC0" w14:textId="4FAF8EB0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E64D13B" w14:textId="706287C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7DCFE36" w14:textId="11095FB9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178D662" w14:textId="20057388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07B9FF59" w14:textId="6CA95812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DB6B72D" w14:textId="2572044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903A605" w14:textId="72E58BFD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FC90791" w14:textId="7E6268B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AD63162" w14:textId="4799A1BA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A4D0D6F" w14:textId="5A87ABB1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0817B5C4" w14:textId="6CDE9AFE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16B566B" w14:textId="379B24F5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23842417" w14:textId="64BB5393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4BC7391" w14:textId="50C460D5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6990CCE9" w14:textId="16B23623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0B75FD90" w14:textId="435B64AF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27B8C993" w14:textId="5D74873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45DC9FF" w14:textId="2F3D5C13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342C56FA" w14:textId="11F0C3B1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58001CA" w14:textId="63B581DF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009511A5" w14:textId="366C5DD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FAB171D" w14:textId="58F9B280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687D97CB" w14:textId="536E40FC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6E06A29" w14:textId="4368D39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35A2E22D" w14:textId="0BD20E97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C67F448" w14:textId="2F25ACDA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11ED6647" w14:textId="1AFD4053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3BC1CAE" w14:textId="4D35D57D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F23E7D4" w14:textId="45BFC1CD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37A4367" w14:textId="6C44D0E6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EEFB136" w14:textId="6F811DC7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BA9672D" w14:textId="7A8ADA9A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20EC1765" w14:textId="551A6C0B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169BCF2" w14:textId="21A1A998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B063BBB" w14:textId="69054B62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318D9ED4" w14:textId="406D8143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62F8A31E" w14:textId="2B6A2C6E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778E1EC" w14:textId="2ED23DDF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5BA62CDA" w14:textId="6C145EE1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11571D4" w14:textId="24E561F3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0AAD3F2B" w14:textId="4896CC07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7ADBD752" w14:textId="30CB9AC0">
      <w:pPr>
        <w:pStyle w:val="p1"/>
        <w:spacing w:beforeAutospacing="on"/>
        <w:ind w:left="0" w:firstLine="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42CB3537" w14:textId="0B2827B8">
      <w:pPr>
        <w:pStyle w:val="p1"/>
        <w:spacing w:beforeAutospacing="on"/>
        <w:ind w:left="0" w:firstLine="72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6E0C1D8D" w14:textId="20DA33A4">
      <w:pPr>
        <w:pStyle w:val="p1"/>
        <w:spacing w:beforeAutospacing="on"/>
        <w:ind w:left="0" w:firstLine="720"/>
        <w:rPr>
          <w:rStyle w:val="s1"/>
          <w:rFonts w:ascii="Calibri" w:hAnsi="Calibri" w:eastAsia="Calibri" w:cs="Calibri"/>
          <w:sz w:val="24"/>
          <w:szCs w:val="24"/>
        </w:rPr>
      </w:pPr>
    </w:p>
    <w:p w:rsidR="0058191A" w:rsidP="4666B28C" w:rsidRDefault="0058191A" w14:paraId="0B5A1057" w14:textId="7F620211">
      <w:pPr>
        <w:pStyle w:val="p1"/>
        <w:spacing w:beforeAutospacing="on" w:line="480" w:lineRule="auto"/>
        <w:ind w:left="0" w:firstLine="720"/>
        <w:rPr>
          <w:rStyle w:val="apple-converted-space"/>
          <w:rFonts w:ascii="Calibri" w:hAnsi="Calibri" w:eastAsia="Calibri" w:cs="Calibri"/>
          <w:sz w:val="24"/>
          <w:szCs w:val="24"/>
        </w:rPr>
      </w:pPr>
      <w:r w:rsidRPr="4666B28C" w:rsidR="1DEE7C81">
        <w:rPr>
          <w:rStyle w:val="s1"/>
          <w:rFonts w:ascii="Calibri" w:hAnsi="Calibri" w:eastAsia="Calibri" w:cs="Calibri"/>
          <w:sz w:val="24"/>
          <w:szCs w:val="24"/>
        </w:rPr>
        <w:t>T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hat experiment was very impactful. after watching that I really think </w:t>
      </w:r>
      <w:r w:rsidRPr="4666B28C" w:rsidR="151342EF">
        <w:rPr>
          <w:rStyle w:val="s1"/>
          <w:rFonts w:ascii="Calibri" w:hAnsi="Calibri" w:eastAsia="Calibri" w:cs="Calibri"/>
          <w:sz w:val="24"/>
          <w:szCs w:val="24"/>
        </w:rPr>
        <w:t>I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understand myself more.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I think a lot of my behaviour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was learned from my father. Not because I was born that way and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I’m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just an angry person. But because </w:t>
      </w:r>
      <w:r w:rsidRPr="4666B28C" w:rsidR="68111503">
        <w:rPr>
          <w:rStyle w:val="s1"/>
          <w:rFonts w:ascii="Calibri" w:hAnsi="Calibri" w:eastAsia="Calibri" w:cs="Calibri"/>
          <w:sz w:val="24"/>
          <w:szCs w:val="24"/>
        </w:rPr>
        <w:t>I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subconsciously learned it from my environment growing up. It also highlights the importance of role models and how they shape us from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a young age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, positively or negatively.</w:t>
      </w:r>
      <w:r w:rsidRPr="4666B28C" w:rsidR="79E508A4">
        <w:rPr>
          <w:rStyle w:val="apple-converted-space"/>
          <w:rFonts w:ascii="Calibri" w:hAnsi="Calibri" w:eastAsia="Calibri" w:cs="Calibri"/>
          <w:sz w:val="24"/>
          <w:szCs w:val="24"/>
        </w:rPr>
        <w:t> </w:t>
      </w:r>
    </w:p>
    <w:p w:rsidR="0058191A" w:rsidP="4666B28C" w:rsidRDefault="0058191A" w14:paraId="1D37ADB7" w14:textId="456EFDBD">
      <w:pPr>
        <w:pStyle w:val="p1"/>
        <w:spacing w:beforeAutospacing="on" w:line="480" w:lineRule="auto"/>
        <w:ind w:left="0" w:firstLine="720"/>
        <w:rPr>
          <w:rStyle w:val="apple-converted-space"/>
          <w:rFonts w:ascii="Calibri" w:hAnsi="Calibri" w:eastAsia="Calibri" w:cs="Calibri"/>
          <w:sz w:val="24"/>
          <w:szCs w:val="24"/>
        </w:rPr>
      </w:pP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I think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it’s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a great strength of the approach that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it’s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helped us understand how behaviour is often learned by our </w:t>
      </w:r>
      <w:r w:rsidRPr="4666B28C" w:rsidR="30A75418">
        <w:rPr>
          <w:rStyle w:val="s1"/>
          <w:rFonts w:ascii="Calibri" w:hAnsi="Calibri" w:eastAsia="Calibri" w:cs="Calibri"/>
          <w:sz w:val="24"/>
          <w:szCs w:val="24"/>
        </w:rPr>
        <w:t>environment,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it explains so much. Children are learning by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observing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, our gender roles and emotional reactions are an example of that.</w:t>
      </w:r>
      <w:r w:rsidRPr="4666B28C" w:rsidR="79E508A4">
        <w:rPr>
          <w:rStyle w:val="apple-converted-space"/>
          <w:rFonts w:ascii="Calibri" w:hAnsi="Calibri" w:eastAsia="Calibri" w:cs="Calibri"/>
          <w:sz w:val="24"/>
          <w:szCs w:val="24"/>
        </w:rPr>
        <w:t> </w:t>
      </w:r>
    </w:p>
    <w:p w:rsidR="0058191A" w:rsidP="4666B28C" w:rsidRDefault="0058191A" w14:paraId="10A2A912" w14:textId="3844BF08">
      <w:pPr>
        <w:pStyle w:val="p1"/>
        <w:spacing w:beforeAutospacing="on" w:line="480" w:lineRule="auto"/>
        <w:ind w:left="0" w:firstLine="720"/>
        <w:rPr>
          <w:rStyle w:val="apple-converted-space"/>
          <w:rFonts w:ascii="Calibri" w:hAnsi="Calibri" w:eastAsia="Calibri" w:cs="Calibri"/>
          <w:sz w:val="24"/>
          <w:szCs w:val="24"/>
        </w:rPr>
      </w:pP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However, the experiment took place in a laboratory, it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doesn’t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reflect real life.</w:t>
      </w:r>
      <w:r w:rsidRPr="4666B28C" w:rsidR="79E508A4">
        <w:rPr>
          <w:rStyle w:val="apple-converted-space"/>
          <w:rFonts w:ascii="Calibri" w:hAnsi="Calibri" w:eastAsia="Calibri" w:cs="Calibri"/>
          <w:sz w:val="24"/>
          <w:szCs w:val="24"/>
        </w:rPr>
        <w:t> </w:t>
      </w:r>
    </w:p>
    <w:p w:rsidR="0058191A" w:rsidP="4666B28C" w:rsidRDefault="0058191A" w14:paraId="2F2E1354" w14:textId="617E89C5">
      <w:pPr>
        <w:pStyle w:val="p1"/>
        <w:spacing w:beforeAutospacing="on" w:line="480" w:lineRule="auto"/>
        <w:ind w:left="0" w:firstLine="720"/>
        <w:rPr>
          <w:rStyle w:val="apple-converted-space"/>
          <w:rFonts w:ascii="Calibri" w:hAnsi="Calibri" w:eastAsia="Calibri" w:cs="Calibri"/>
          <w:sz w:val="24"/>
          <w:szCs w:val="24"/>
        </w:rPr>
      </w:pP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Children may be copying the aggressive behaviour because they thought it was expected of them in the scenario. </w:t>
      </w:r>
      <w:r w:rsidRPr="4666B28C" w:rsidR="3393A92B">
        <w:rPr>
          <w:rStyle w:val="s1"/>
          <w:rFonts w:ascii="Calibri" w:hAnsi="Calibri" w:eastAsia="Calibri" w:cs="Calibri"/>
          <w:sz w:val="24"/>
          <w:szCs w:val="24"/>
        </w:rPr>
        <w:t>Also,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</w:t>
      </w:r>
      <w:r w:rsidRPr="4666B28C" w:rsidR="368C1EB4">
        <w:rPr>
          <w:rStyle w:val="s1"/>
          <w:rFonts w:ascii="Calibri" w:hAnsi="Calibri" w:eastAsia="Calibri" w:cs="Calibri"/>
          <w:sz w:val="24"/>
          <w:szCs w:val="24"/>
        </w:rPr>
        <w:t>all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the children came from the same school with the same background and age. It makes it difficult to apply it more broadly to other children and even adults.</w:t>
      </w:r>
      <w:r w:rsidRPr="4666B28C" w:rsidR="79E508A4">
        <w:rPr>
          <w:rStyle w:val="apple-converted-space"/>
          <w:rFonts w:ascii="Calibri" w:hAnsi="Calibri" w:eastAsia="Calibri" w:cs="Calibri"/>
          <w:sz w:val="24"/>
          <w:szCs w:val="24"/>
        </w:rPr>
        <w:t> 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There is also another issue, just because a child shows aggression while playing, it does not mean they will always behave like that in every situation, the novelty of the doll is also a factor. </w:t>
      </w:r>
      <w:r w:rsidRPr="4666B28C" w:rsidR="30754A21">
        <w:rPr>
          <w:rStyle w:val="s1"/>
          <w:rFonts w:ascii="Calibri" w:hAnsi="Calibri" w:eastAsia="Calibri" w:cs="Calibri"/>
          <w:sz w:val="24"/>
          <w:szCs w:val="24"/>
        </w:rPr>
        <w:t>Bandura's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experiment explains an important aspect, but not the whole story.</w:t>
      </w:r>
      <w:r w:rsidRPr="4666B28C" w:rsidR="79E508A4">
        <w:rPr>
          <w:rStyle w:val="apple-converted-space"/>
          <w:rFonts w:ascii="Calibri" w:hAnsi="Calibri" w:eastAsia="Calibri" w:cs="Calibri"/>
          <w:sz w:val="24"/>
          <w:szCs w:val="24"/>
        </w:rPr>
        <w:t> </w:t>
      </w:r>
      <w:r w:rsidRPr="4666B28C" w:rsidR="5EB2F95D">
        <w:rPr>
          <w:rStyle w:val="s1"/>
          <w:rFonts w:ascii="Calibri" w:hAnsi="Calibri" w:eastAsia="Calibri" w:cs="Calibri"/>
          <w:sz w:val="24"/>
          <w:szCs w:val="24"/>
        </w:rPr>
        <w:t>So,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I guess observational learning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helps explain why I display certain behaviours like anger, but it also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doesn’t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show the whole picture.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There’s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a lot more at play that behaviourism 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>doesn’t</w:t>
      </w:r>
      <w:r w:rsidRPr="4666B28C" w:rsidR="79E508A4">
        <w:rPr>
          <w:rStyle w:val="s1"/>
          <w:rFonts w:ascii="Calibri" w:hAnsi="Calibri" w:eastAsia="Calibri" w:cs="Calibri"/>
          <w:sz w:val="24"/>
          <w:szCs w:val="24"/>
        </w:rPr>
        <w:t xml:space="preserve"> explain.</w:t>
      </w:r>
      <w:r w:rsidRPr="4666B28C" w:rsidR="79E508A4">
        <w:rPr>
          <w:rStyle w:val="apple-converted-space"/>
          <w:rFonts w:ascii="Calibri" w:hAnsi="Calibri" w:eastAsia="Calibri" w:cs="Calibri"/>
          <w:sz w:val="24"/>
          <w:szCs w:val="24"/>
        </w:rPr>
        <w:t> </w:t>
      </w:r>
    </w:p>
    <w:p w:rsidR="00DF6EDD" w:rsidP="4666B28C" w:rsidRDefault="00DF6EDD" w14:paraId="2B661D9C" w14:textId="77777777">
      <w:pPr>
        <w:spacing w:beforeAutospacing="on" w:line="480" w:lineRule="auto"/>
        <w:ind w:left="0" w:firstLine="720"/>
      </w:pPr>
    </w:p>
    <w:p w:rsidR="629F7A63" w:rsidP="4666B28C" w:rsidRDefault="629F7A63" w14:paraId="4A2212F3" w14:textId="5F3B3763">
      <w:pPr>
        <w:spacing w:beforeAutospacing="on" w:line="480" w:lineRule="auto"/>
        <w:ind w:left="720" w:hanging="720"/>
        <w:contextualSpacing w:val="1"/>
      </w:pPr>
      <w:r w:rsidR="629F7A63">
        <w:rPr/>
        <w:t xml:space="preserve">References </w:t>
      </w:r>
    </w:p>
    <w:p w:rsidR="629F7A63" w:rsidP="4666B28C" w:rsidRDefault="629F7A63" w14:paraId="7B03911D" w14:textId="4734552E">
      <w:pPr>
        <w:pStyle w:val="Normal"/>
        <w:spacing w:beforeAutospacing="on" w:line="480" w:lineRule="auto"/>
        <w:ind w:left="720" w:hanging="720"/>
        <w:contextualSpacing w:val="1"/>
      </w:pPr>
      <w:r w:rsidRPr="4666B28C" w:rsidR="629F7A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Galanaki, E., &amp; Malafantis, K. D. (2022). Albert Bandura's experiments on aggression modeling in children: A psychoanalytic critique. </w:t>
      </w:r>
      <w:r w:rsidRPr="4666B28C" w:rsidR="629F7A6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Frontiers in Psychology, 13,</w:t>
      </w:r>
      <w:r w:rsidRPr="4666B28C" w:rsidR="629F7A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988877. https://doi.org/10.3389/fpsyg.2022.988877</w:t>
      </w:r>
    </w:p>
    <w:sectPr w:rsidR="00DF6ED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.AppleSystemUIFont">
    <w:altName w:val="Cambria"/>
    <w:charset w:val="00"/>
    <w:family w:val="roman"/>
    <w:notTrueType/>
    <w:pitch w:val="default"/>
  </w:font>
  <w:font w:name="UICTFontTextStyleBody">
    <w:altName w:val="Cambria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EDD"/>
    <w:rsid w:val="00000040"/>
    <w:rsid w:val="000E1204"/>
    <w:rsid w:val="00133195"/>
    <w:rsid w:val="001437C5"/>
    <w:rsid w:val="001A662E"/>
    <w:rsid w:val="0021250C"/>
    <w:rsid w:val="002148E6"/>
    <w:rsid w:val="00262593"/>
    <w:rsid w:val="00263600"/>
    <w:rsid w:val="002A4E4D"/>
    <w:rsid w:val="002A6AC2"/>
    <w:rsid w:val="002B12CD"/>
    <w:rsid w:val="002F260B"/>
    <w:rsid w:val="0030136F"/>
    <w:rsid w:val="003A6418"/>
    <w:rsid w:val="003C5AB6"/>
    <w:rsid w:val="004442FA"/>
    <w:rsid w:val="004A68CB"/>
    <w:rsid w:val="00502F4D"/>
    <w:rsid w:val="005673D2"/>
    <w:rsid w:val="0058191A"/>
    <w:rsid w:val="005915A3"/>
    <w:rsid w:val="00621CE1"/>
    <w:rsid w:val="00622D00"/>
    <w:rsid w:val="00653900"/>
    <w:rsid w:val="00662CC3"/>
    <w:rsid w:val="00666EC9"/>
    <w:rsid w:val="00782A30"/>
    <w:rsid w:val="00852AD3"/>
    <w:rsid w:val="008546A4"/>
    <w:rsid w:val="0088785E"/>
    <w:rsid w:val="008A14EB"/>
    <w:rsid w:val="00907D42"/>
    <w:rsid w:val="009C49A7"/>
    <w:rsid w:val="009C5A6A"/>
    <w:rsid w:val="00A30EF8"/>
    <w:rsid w:val="00A4684E"/>
    <w:rsid w:val="00A47A22"/>
    <w:rsid w:val="00AB4042"/>
    <w:rsid w:val="00AB57F0"/>
    <w:rsid w:val="00C71ED9"/>
    <w:rsid w:val="00CB004F"/>
    <w:rsid w:val="00CE5EAA"/>
    <w:rsid w:val="00DF6EDD"/>
    <w:rsid w:val="00E75F45"/>
    <w:rsid w:val="00E87F12"/>
    <w:rsid w:val="00EF3C3E"/>
    <w:rsid w:val="00EF7E3E"/>
    <w:rsid w:val="00F16034"/>
    <w:rsid w:val="00F20A7C"/>
    <w:rsid w:val="00F96C8E"/>
    <w:rsid w:val="00FE5980"/>
    <w:rsid w:val="0767F267"/>
    <w:rsid w:val="0D8CC806"/>
    <w:rsid w:val="0DC7C768"/>
    <w:rsid w:val="0EF948EC"/>
    <w:rsid w:val="13DD24B7"/>
    <w:rsid w:val="1417119A"/>
    <w:rsid w:val="151342EF"/>
    <w:rsid w:val="179D045C"/>
    <w:rsid w:val="1DEE7C81"/>
    <w:rsid w:val="2DCC1616"/>
    <w:rsid w:val="30754A21"/>
    <w:rsid w:val="30A75418"/>
    <w:rsid w:val="310B9CBE"/>
    <w:rsid w:val="3393A92B"/>
    <w:rsid w:val="368C1EB4"/>
    <w:rsid w:val="3F9263B5"/>
    <w:rsid w:val="40519696"/>
    <w:rsid w:val="4666B28C"/>
    <w:rsid w:val="46FD83E0"/>
    <w:rsid w:val="48111937"/>
    <w:rsid w:val="5671F0B6"/>
    <w:rsid w:val="5835B300"/>
    <w:rsid w:val="5981A9F9"/>
    <w:rsid w:val="5CEBF75B"/>
    <w:rsid w:val="5EB2F95D"/>
    <w:rsid w:val="629F7A63"/>
    <w:rsid w:val="68111503"/>
    <w:rsid w:val="69D0B3CA"/>
    <w:rsid w:val="6A0EEA19"/>
    <w:rsid w:val="78122E1E"/>
    <w:rsid w:val="788551E6"/>
    <w:rsid w:val="79E508A4"/>
    <w:rsid w:val="7DF7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D307E"/>
  <w15:chartTrackingRefBased/>
  <w15:docId w15:val="{517BA619-1DE6-49A5-807A-D5EEAB5B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ED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ED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E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E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E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E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E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E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E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F6ED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F6ED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F6ED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F6ED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F6ED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F6ED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F6ED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F6ED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F6E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ED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F6ED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E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F6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ED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F6E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E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E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ED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F6E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EDD"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58191A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eastAsia="en-GB"/>
      <w14:ligatures w14:val="none"/>
    </w:rPr>
  </w:style>
  <w:style w:type="paragraph" w:styleId="p2" w:customStyle="1">
    <w:name w:val="p2"/>
    <w:basedOn w:val="Normal"/>
    <w:rsid w:val="0058191A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eastAsia="en-GB"/>
      <w14:ligatures w14:val="none"/>
    </w:rPr>
  </w:style>
  <w:style w:type="character" w:styleId="s1" w:customStyle="1">
    <w:name w:val="s1"/>
    <w:basedOn w:val="DefaultParagraphFont"/>
    <w:rsid w:val="0058191A"/>
    <w:rPr>
      <w:rFonts w:hint="default" w:ascii="UICTFontTextStyleBody" w:hAnsi="UICTFontTextStyleBody"/>
      <w:b w:val="0"/>
      <w:bCs w:val="0"/>
      <w:i w:val="0"/>
      <w:iCs w:val="0"/>
      <w:sz w:val="26"/>
      <w:szCs w:val="26"/>
    </w:rPr>
  </w:style>
  <w:style w:type="character" w:styleId="apple-converted-space" w:customStyle="1">
    <w:name w:val="apple-converted-space"/>
    <w:basedOn w:val="DefaultParagraphFont"/>
    <w:rsid w:val="0058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Joe Savile (2506027)</dc:creator>
  <keywords/>
  <dc:description/>
  <lastModifiedBy>Joe Savile (2506027)</lastModifiedBy>
  <revision>41</revision>
  <dcterms:created xsi:type="dcterms:W3CDTF">2025-11-12T21:32:00.0000000Z</dcterms:created>
  <dcterms:modified xsi:type="dcterms:W3CDTF">2025-11-18T20:39:12.3213019Z</dcterms:modified>
</coreProperties>
</file>