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0C52122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3E7683">
              <w:rPr>
                <w:rFonts w:ascii="Times New Roman" w:hAnsi="Times New Roman" w:cs="Times New Roman"/>
                <w:b/>
                <w:color w:val="auto"/>
                <w:sz w:val="48"/>
              </w:rPr>
              <w:t xml:space="preserve"> Moira Jones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2FCAB39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E7683">
              <w:rPr>
                <w:rFonts w:ascii="Times New Roman" w:hAnsi="Times New Roman" w:cs="Times New Roman"/>
                <w:b/>
                <w:color w:val="auto"/>
                <w:sz w:val="48"/>
              </w:rPr>
              <w:t>190883</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2D8A1B09"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3E7683">
              <w:rPr>
                <w:rFonts w:ascii="Times New Roman" w:hAnsi="Times New Roman" w:cs="Times New Roman"/>
                <w:b/>
                <w:color w:val="auto"/>
                <w:sz w:val="48"/>
              </w:rPr>
              <w:t>MAJones@carmarthenshire.gov.uk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45B65179"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468AEE00" w:rsidR="00C0463D" w:rsidRDefault="00C0463D" w:rsidP="00E35112">
            <w:pPr>
              <w:jc w:val="both"/>
              <w:rPr>
                <w:i/>
                <w:sz w:val="24"/>
                <w:szCs w:val="24"/>
              </w:rPr>
            </w:pP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5BD76BD7" w14:textId="77777777"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8723A">
        <w:rPr>
          <w:rFonts w:asciiTheme="minorHAnsi" w:eastAsiaTheme="minorHAnsi" w:hAnsiTheme="minorHAnsi" w:cstheme="minorBidi"/>
          <w:color w:val="auto"/>
          <w:sz w:val="22"/>
          <w:szCs w:val="22"/>
          <w:lang w:eastAsia="en-US"/>
        </w:rPr>
        <w:t xml:space="preserve">Since qualifying and working in a children’s assessment team, I have had the opportunity to work with a wide variety of families who face a range of complex issues. I have regular supervision and utilise this time to reflect on my practice and identify future learning needs. </w:t>
      </w:r>
    </w:p>
    <w:p w14:paraId="7250F9EF" w14:textId="1542F711"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8723A">
        <w:rPr>
          <w:rFonts w:asciiTheme="minorHAnsi" w:eastAsiaTheme="minorHAnsi" w:hAnsiTheme="minorHAnsi" w:cstheme="minorBidi"/>
          <w:color w:val="auto"/>
          <w:sz w:val="22"/>
          <w:szCs w:val="22"/>
          <w:lang w:eastAsia="en-US"/>
        </w:rPr>
        <w:t xml:space="preserve">My main role is to complete what is called as </w:t>
      </w:r>
      <w:r w:rsidR="00103904">
        <w:rPr>
          <w:rFonts w:asciiTheme="minorHAnsi" w:eastAsiaTheme="minorHAnsi" w:hAnsiTheme="minorHAnsi" w:cstheme="minorBidi"/>
          <w:color w:val="auto"/>
          <w:sz w:val="22"/>
          <w:szCs w:val="22"/>
          <w:lang w:eastAsia="en-US"/>
        </w:rPr>
        <w:t xml:space="preserve">an </w:t>
      </w:r>
      <w:r w:rsidRPr="0018723A">
        <w:rPr>
          <w:rFonts w:asciiTheme="minorHAnsi" w:eastAsiaTheme="minorHAnsi" w:hAnsiTheme="minorHAnsi" w:cstheme="minorBidi"/>
          <w:color w:val="auto"/>
          <w:sz w:val="22"/>
          <w:szCs w:val="22"/>
          <w:lang w:eastAsia="en-US"/>
        </w:rPr>
        <w:t xml:space="preserve">assessment of care and support under the </w:t>
      </w:r>
      <w:r w:rsidR="00103904">
        <w:rPr>
          <w:rFonts w:asciiTheme="minorHAnsi" w:eastAsiaTheme="minorHAnsi" w:hAnsiTheme="minorHAnsi" w:cstheme="minorBidi"/>
          <w:color w:val="auto"/>
          <w:sz w:val="22"/>
          <w:szCs w:val="22"/>
          <w:lang w:eastAsia="en-US"/>
        </w:rPr>
        <w:t>S</w:t>
      </w:r>
      <w:r w:rsidRPr="0018723A">
        <w:rPr>
          <w:rFonts w:asciiTheme="minorHAnsi" w:eastAsiaTheme="minorHAnsi" w:hAnsiTheme="minorHAnsi" w:cstheme="minorBidi"/>
          <w:color w:val="auto"/>
          <w:sz w:val="22"/>
          <w:szCs w:val="22"/>
          <w:lang w:eastAsia="en-US"/>
        </w:rPr>
        <w:t xml:space="preserve">ocial </w:t>
      </w:r>
      <w:r w:rsidR="00103904">
        <w:rPr>
          <w:rFonts w:asciiTheme="minorHAnsi" w:eastAsiaTheme="minorHAnsi" w:hAnsiTheme="minorHAnsi" w:cstheme="minorBidi"/>
          <w:color w:val="auto"/>
          <w:sz w:val="22"/>
          <w:szCs w:val="22"/>
          <w:lang w:eastAsia="en-US"/>
        </w:rPr>
        <w:t>S</w:t>
      </w:r>
      <w:r w:rsidRPr="0018723A">
        <w:rPr>
          <w:rFonts w:asciiTheme="minorHAnsi" w:eastAsiaTheme="minorHAnsi" w:hAnsiTheme="minorHAnsi" w:cstheme="minorBidi"/>
          <w:color w:val="auto"/>
          <w:sz w:val="22"/>
          <w:szCs w:val="22"/>
          <w:lang w:eastAsia="en-US"/>
        </w:rPr>
        <w:t xml:space="preserve">ervices and </w:t>
      </w:r>
      <w:r w:rsidR="00103904">
        <w:rPr>
          <w:rFonts w:asciiTheme="minorHAnsi" w:eastAsiaTheme="minorHAnsi" w:hAnsiTheme="minorHAnsi" w:cstheme="minorBidi"/>
          <w:color w:val="auto"/>
          <w:sz w:val="22"/>
          <w:szCs w:val="22"/>
          <w:lang w:eastAsia="en-US"/>
        </w:rPr>
        <w:t>W</w:t>
      </w:r>
      <w:r w:rsidRPr="0018723A">
        <w:rPr>
          <w:rFonts w:asciiTheme="minorHAnsi" w:eastAsiaTheme="minorHAnsi" w:hAnsiTheme="minorHAnsi" w:cstheme="minorBidi"/>
          <w:color w:val="auto"/>
          <w:sz w:val="22"/>
          <w:szCs w:val="22"/>
          <w:lang w:eastAsia="en-US"/>
        </w:rPr>
        <w:t xml:space="preserve">ellbeing Wales </w:t>
      </w:r>
      <w:r w:rsidR="00103904">
        <w:rPr>
          <w:rFonts w:asciiTheme="minorHAnsi" w:eastAsiaTheme="minorHAnsi" w:hAnsiTheme="minorHAnsi" w:cstheme="minorBidi"/>
          <w:color w:val="auto"/>
          <w:sz w:val="22"/>
          <w:szCs w:val="22"/>
          <w:lang w:eastAsia="en-US"/>
        </w:rPr>
        <w:t>A</w:t>
      </w:r>
      <w:r w:rsidRPr="0018723A">
        <w:rPr>
          <w:rFonts w:asciiTheme="minorHAnsi" w:eastAsiaTheme="minorHAnsi" w:hAnsiTheme="minorHAnsi" w:cstheme="minorBidi"/>
          <w:color w:val="auto"/>
          <w:sz w:val="22"/>
          <w:szCs w:val="22"/>
          <w:lang w:eastAsia="en-US"/>
        </w:rPr>
        <w:t xml:space="preserve">ct 2014 with children and their families, this has given me time and space to complete direct work with children as well as visit families to build a working relationships. This process has enabled me to build upon my skills at analysing information I collect during the assessment. Another part of the assessment process is to share information with professionals in other sectors such as health and education. Collaborative working and sharing information are an important aspect of a social worker’s role that can have terrible consequences if not done. </w:t>
      </w:r>
    </w:p>
    <w:p w14:paraId="27913612" w14:textId="18D2490B"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8723A">
        <w:rPr>
          <w:rFonts w:asciiTheme="minorHAnsi" w:eastAsiaTheme="minorHAnsi" w:hAnsiTheme="minorHAnsi" w:cstheme="minorBidi"/>
          <w:color w:val="auto"/>
          <w:sz w:val="22"/>
          <w:szCs w:val="22"/>
          <w:lang w:eastAsia="en-US"/>
        </w:rPr>
        <w:t>Moving forward in my practice I look forward to having more work that is of a child protection nature such as going through the process of taking a family to an initial child protection conference and case managing a family on the child protection register. Working with families under child protection means that often families have more complex issues to work with, the risks are higher, the decisions made have bigger consequences</w:t>
      </w:r>
      <w:r w:rsidR="00103904">
        <w:rPr>
          <w:rFonts w:asciiTheme="minorHAnsi" w:eastAsiaTheme="minorHAnsi" w:hAnsiTheme="minorHAnsi" w:cstheme="minorBidi"/>
          <w:color w:val="auto"/>
          <w:sz w:val="22"/>
          <w:szCs w:val="22"/>
          <w:lang w:eastAsia="en-US"/>
        </w:rPr>
        <w:t xml:space="preserve"> for the family.</w:t>
      </w:r>
      <w:r w:rsidRPr="0018723A">
        <w:rPr>
          <w:rFonts w:asciiTheme="minorHAnsi" w:eastAsiaTheme="minorHAnsi" w:hAnsiTheme="minorHAnsi" w:cstheme="minorBidi"/>
          <w:color w:val="auto"/>
          <w:sz w:val="22"/>
          <w:szCs w:val="22"/>
          <w:lang w:eastAsia="en-US"/>
        </w:rPr>
        <w:t xml:space="preserve"> When taking a family to a child protection conference, it is important that my report completely represents the family, therefore more time is needed to put this together. This is another learning need for myself as a lot of my work so far has involved very short-term involvement. </w:t>
      </w:r>
    </w:p>
    <w:p w14:paraId="08D407EA" w14:textId="77777777"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8723A">
        <w:rPr>
          <w:rFonts w:asciiTheme="minorHAnsi" w:eastAsiaTheme="minorHAnsi" w:hAnsiTheme="minorHAnsi" w:cstheme="minorBidi"/>
          <w:color w:val="auto"/>
          <w:sz w:val="22"/>
          <w:szCs w:val="22"/>
          <w:lang w:eastAsia="en-US"/>
        </w:rPr>
        <w:t xml:space="preserve">In order to gain more experience in child protection, I hope to have the opportunity to co-work a child protection case with a more experienced colleague in order to learn from them and develop my own experience in a way that is safe practice. I hope that following this I can be allocated a family and take this to a child protection conference myself with the support of my manager. When a child is on the child protection register regular core group meetings are held which involve the child’s family and all professionals involved with the </w:t>
      </w:r>
      <w:r w:rsidRPr="0018723A">
        <w:rPr>
          <w:rFonts w:asciiTheme="minorHAnsi" w:eastAsiaTheme="minorHAnsi" w:hAnsiTheme="minorHAnsi" w:cstheme="minorBidi"/>
          <w:color w:val="auto"/>
          <w:sz w:val="22"/>
          <w:szCs w:val="22"/>
          <w:lang w:eastAsia="en-US"/>
        </w:rPr>
        <w:lastRenderedPageBreak/>
        <w:t xml:space="preserve">family meeting together to discuss the plan. Liaising with other professionals and ensuring a working relationship with a family can involve managing conflicting views to ensure the best outcome for the child. </w:t>
      </w:r>
    </w:p>
    <w:p w14:paraId="49405866" w14:textId="5648FADE"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8723A">
        <w:rPr>
          <w:rFonts w:asciiTheme="minorHAnsi" w:eastAsiaTheme="minorHAnsi" w:hAnsiTheme="minorHAnsi" w:cstheme="minorBidi"/>
          <w:color w:val="auto"/>
          <w:sz w:val="22"/>
          <w:szCs w:val="22"/>
          <w:lang w:eastAsia="en-US"/>
        </w:rPr>
        <w:t xml:space="preserve">Another role of the assessment team is to intervene when a child may be at risk of suffering significant harm. This is referred to as a section 47 investigation (The Children Act 1989). This involves a join investigation with the police. I regularly speak with my colleagues who are completing this work in order that I can learn the processes and how colleagues approach the work. I also take the opportunity when I can to read some section 47 assessments that colleagues have written so that I can learn how they are completed. A learning need I have identified is to complete these investigations. In order to achieve this, I will need to attend a specific training course on this which I hope I will come up soon. </w:t>
      </w:r>
    </w:p>
    <w:p w14:paraId="448C2A54" w14:textId="7CD05370" w:rsidR="0018723A" w:rsidRPr="0018723A" w:rsidRDefault="0018723A" w:rsidP="0018723A">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18723A">
        <w:rPr>
          <w:rFonts w:asciiTheme="minorHAnsi" w:eastAsiaTheme="minorHAnsi" w:hAnsiTheme="minorHAnsi" w:cstheme="minorBidi"/>
          <w:color w:val="auto"/>
          <w:sz w:val="22"/>
          <w:szCs w:val="22"/>
          <w:lang w:eastAsia="en-US"/>
        </w:rPr>
        <w:t>Word count 53</w:t>
      </w:r>
      <w:r w:rsidR="00103904">
        <w:rPr>
          <w:rFonts w:asciiTheme="minorHAnsi" w:eastAsiaTheme="minorHAnsi" w:hAnsiTheme="minorHAnsi" w:cstheme="minorBidi"/>
          <w:color w:val="auto"/>
          <w:sz w:val="22"/>
          <w:szCs w:val="22"/>
          <w:lang w:eastAsia="en-US"/>
        </w:rPr>
        <w:t>9</w:t>
      </w: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5353CC1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18723A">
        <w:rPr>
          <w:sz w:val="24"/>
          <w:szCs w:val="24"/>
        </w:rPr>
        <w:t>14/04/2021</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347040E2" w14:textId="77777777"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000000" w:themeColor="text1"/>
          <w:sz w:val="24"/>
          <w:szCs w:val="24"/>
          <w:lang w:eastAsia="en-US"/>
        </w:rPr>
      </w:pPr>
      <w:r w:rsidRPr="0018723A">
        <w:rPr>
          <w:rFonts w:asciiTheme="minorHAnsi" w:eastAsiaTheme="minorHAnsi" w:hAnsiTheme="minorHAnsi" w:cstheme="minorBidi"/>
          <w:color w:val="auto"/>
          <w:sz w:val="24"/>
          <w:szCs w:val="24"/>
          <w:lang w:eastAsia="en-US"/>
        </w:rPr>
        <w:t xml:space="preserve">This observation took place during a home visit as part of an assessment of care and support on an 11-year-old male child.  I am involved with the family due to concerns of neglect. This visit took place ahead of the child being transferred from my team to the long-term childcare team for on-going involvement. As part of my role, I identify if there is a need for long term social work involvement. </w:t>
      </w:r>
    </w:p>
    <w:p w14:paraId="5175EFD9" w14:textId="77777777"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8723A">
        <w:rPr>
          <w:rFonts w:asciiTheme="minorHAnsi" w:eastAsiaTheme="minorHAnsi" w:hAnsiTheme="minorHAnsi" w:cstheme="minorBidi"/>
          <w:color w:val="auto"/>
          <w:sz w:val="24"/>
          <w:szCs w:val="24"/>
          <w:lang w:eastAsia="en-US"/>
        </w:rPr>
        <w:t xml:space="preserve">It was intended that this visit was to his Mum to discuss her family history and her support network. The family are a white single parent family with one child they reside in a town centre. Mum is originally from Ireland but has resided in Wales since she was 12 years old. Mum was brought up in a </w:t>
      </w:r>
      <w:r w:rsidRPr="0018723A">
        <w:rPr>
          <w:rFonts w:asciiTheme="minorHAnsi" w:eastAsiaTheme="minorHAnsi" w:hAnsiTheme="minorHAnsi" w:cstheme="minorBidi"/>
          <w:color w:val="auto"/>
          <w:sz w:val="24"/>
          <w:szCs w:val="24"/>
          <w:lang w:eastAsia="en-US"/>
        </w:rPr>
        <w:lastRenderedPageBreak/>
        <w:t xml:space="preserve">Mormon family but is no longer practicing this religion. The family are first language English. I am aware of this information through previous involvement with the family. Through working with the family over a period of time I have identified that there is a pattern emerging with the family where some improvement is made but Mum is unable to maintain a good enough level of care and meet all the needs of her son. </w:t>
      </w:r>
    </w:p>
    <w:p w14:paraId="347F3831" w14:textId="77777777"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8723A">
        <w:rPr>
          <w:rFonts w:asciiTheme="minorHAnsi" w:eastAsiaTheme="minorHAnsi" w:hAnsiTheme="minorHAnsi" w:cstheme="minorBidi"/>
          <w:color w:val="auto"/>
          <w:sz w:val="24"/>
          <w:szCs w:val="24"/>
          <w:lang w:eastAsia="en-US"/>
        </w:rPr>
        <w:t xml:space="preserve">The objectives of this visit were to discuss with Mum information I had become aware of through reading historical files on her family. To discuss her childhood and, to look at and add to her child’s genogram using a systemic approach and to discuss what support her family can offer her. People and families rely on others to some extent and by looking at people’s network, a social worker can recognise the strengths that people have and use them in our work to make sustainable changes (Petrie et al, 2005). </w:t>
      </w:r>
    </w:p>
    <w:p w14:paraId="0F9B79E8" w14:textId="77777777" w:rsidR="0018723A" w:rsidRPr="0018723A" w:rsidRDefault="0018723A" w:rsidP="0018723A">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8723A">
        <w:rPr>
          <w:rFonts w:asciiTheme="minorHAnsi" w:eastAsiaTheme="minorHAnsi" w:hAnsiTheme="minorHAnsi" w:cstheme="minorBidi"/>
          <w:color w:val="auto"/>
          <w:sz w:val="24"/>
          <w:szCs w:val="24"/>
          <w:lang w:eastAsia="en-US"/>
        </w:rPr>
        <w:t>Word count: 294</w:t>
      </w: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2F0BF356"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 xml:space="preserve">Prior to this home visit I phoned Mum to arrange the visit and I asked her consent for my supervisor to accompany me for the purposes of this observation. At first Mum expressed some anxiety as she has been introduced to several different professionals recently. I reassured Mum that my observer is very familiar with the case through supervision with myself and she will have no other role other than to support me. Mum was then happy and willing. When we arrived at the home, I introduced my observer and reminded Mum why she was present. Mum was still happy to go ahead and was very chatty. </w:t>
      </w:r>
    </w:p>
    <w:p w14:paraId="7882E941"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It has been identified that Mum has some mental health issues and although no diagnosis it has been questioned if she has some low-level learning needs.  Therefore, I was cautious not to use any jargon and use simple language. I did not want to overwhelm Mum, so I focused on the specific needs of the child.</w:t>
      </w:r>
    </w:p>
    <w:p w14:paraId="513B5999"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 xml:space="preserve">It is important for social workers to be prepared for work they do with families and gather as much information as possible. Before this visit I accessed information held on the local authority’s system. Mum has a daughter who is now an adult whose file I was able to read. Accessing files on a family enables social workers to practice informedly (Laird et al, 2017). I was also aware that having access to so much information gives the social worker a lot of power and creates an imbalance between social worker and service user (Gavanta and Cornwall 2006). Knowledge needs to be handed sensitively. For example, in this scenario I learned that Mum’s adult daughter was born as a result of an incestuous relationship with Mum’s brother. As this is not information that Mum provided me willingly, I needed to be cautious in how I explained I gathered this information. </w:t>
      </w:r>
    </w:p>
    <w:p w14:paraId="6CE92D81"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 xml:space="preserve">I had planned the visit for when the child should have been in school in order to have an open conversation with Mum about sensitive topics. However, Mum contacted me prior to the visit to inform me that child had stayed home from school due to being upset by an incident that had happened with another pupil in school the day before. This meant that I had to alter my plan for the visit and change my approach. While it is important for social workers to be prepared for any direct work, they do with a family they also need to be adaptable and prepared to abandon plans to meet a person’s needs in the moment (Winter et al, 2017). </w:t>
      </w:r>
    </w:p>
    <w:p w14:paraId="48838F6B" w14:textId="2673EEEA"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As child was present during the visit, I used the opportunity to speak with him directly. Child was reluctant to speak to me, he sat with his back to me. I moved myself so that we could have eye contact, I got on the floor to be on his level which made it easier to speak with him. This is an example of non-verbal communication, you don’t need to speak to communicate with an individual (Koprowska, 2014). This was effective, child eventually told me about a problem he had in school, I was then able to reassure him and include hi</w:t>
      </w:r>
      <w:r w:rsidR="00063E81">
        <w:rPr>
          <w:rFonts w:asciiTheme="minorHAnsi" w:eastAsiaTheme="minorHAnsi" w:hAnsiTheme="minorHAnsi" w:cstheme="minorBidi"/>
          <w:color w:val="auto"/>
          <w:sz w:val="22"/>
          <w:szCs w:val="22"/>
          <w:lang w:eastAsia="en-US"/>
        </w:rPr>
        <w:t>s</w:t>
      </w:r>
      <w:r w:rsidRPr="00465772">
        <w:rPr>
          <w:rFonts w:asciiTheme="minorHAnsi" w:eastAsiaTheme="minorHAnsi" w:hAnsiTheme="minorHAnsi" w:cstheme="minorBidi"/>
          <w:color w:val="auto"/>
          <w:sz w:val="22"/>
          <w:szCs w:val="22"/>
          <w:lang w:eastAsia="en-US"/>
        </w:rPr>
        <w:t xml:space="preserve"> Mum in the conversation to advise on further action needed. </w:t>
      </w:r>
    </w:p>
    <w:p w14:paraId="7A21E8E3"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 xml:space="preserve">As Child was present, I was mindful that conversations needed to be age appropriate for him to be party to. Therefore, we discussed child’s education, family members they spend time with and child’s recent contact with his father. However, as the conversation progressed Mum shared with me a recent incident whereby child’s </w:t>
      </w:r>
      <w:r w:rsidRPr="00465772">
        <w:rPr>
          <w:rFonts w:asciiTheme="minorHAnsi" w:eastAsiaTheme="minorHAnsi" w:hAnsiTheme="minorHAnsi" w:cstheme="minorBidi"/>
          <w:color w:val="auto"/>
          <w:sz w:val="22"/>
          <w:szCs w:val="22"/>
          <w:lang w:eastAsia="en-US"/>
        </w:rPr>
        <w:lastRenderedPageBreak/>
        <w:t>father had tried to reconcile a physical relationship. Mum spoke openly about this in front of the child which I recognised was not appropriate. To quickly resolve this, I asked child to go upstairs to his bedroom, so he was no longer party to this conversation. This allowed Mum and myself to speak more freely. Mum shared information with me about child’s father which was of concern. While it is not necessarily a positive outcome of the visit to uncover more concerns, gathering this information provided me with a holistic understanding of child’s life. It also meant that together with Mum we were able to add to the proposed care and support plan to include work required with child’s Dad and members of paternal family. This enabled Mum to have active participation in her own plan.</w:t>
      </w:r>
    </w:p>
    <w:p w14:paraId="01F057B0" w14:textId="7021AC9E"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 xml:space="preserve">During the visit, we further looked at Mum’s genogram, I showed her the genogram which I had created following information gathered in a previous visit. Doing this firstly helped her understand as she had a visual aid and it also further enabled participation. This piece of work prompted a lot of conversation about Mum’s childhood. I decided early on in this conversation to inform Mum that I had accessed her older daughter’s file so was aware of her parentage. I was aware this may be a sensitive area for Mum, so I treated her with respect and dignity and was non-judgemental in my approach, in line with the Code of Practice (Social </w:t>
      </w:r>
      <w:r w:rsidR="00063E81">
        <w:rPr>
          <w:rFonts w:asciiTheme="minorHAnsi" w:eastAsiaTheme="minorHAnsi" w:hAnsiTheme="minorHAnsi" w:cstheme="minorBidi"/>
          <w:color w:val="auto"/>
          <w:sz w:val="22"/>
          <w:szCs w:val="22"/>
          <w:lang w:eastAsia="en-US"/>
        </w:rPr>
        <w:t>C</w:t>
      </w:r>
      <w:r w:rsidRPr="00465772">
        <w:rPr>
          <w:rFonts w:asciiTheme="minorHAnsi" w:eastAsiaTheme="minorHAnsi" w:hAnsiTheme="minorHAnsi" w:cstheme="minorBidi"/>
          <w:color w:val="auto"/>
          <w:sz w:val="22"/>
          <w:szCs w:val="22"/>
          <w:lang w:eastAsia="en-US"/>
        </w:rPr>
        <w:t xml:space="preserve">are Wales, 2017). Mum responded well, she was not upset that I had this information, and we were able to have a very open and honest conversation. From this visit I had good insight into Mum’s childhood and upbringing including the impact of being brought up in a religious household; her parents being practicing Mormons meant that sex was not spoken about, this affected family relationships.  Mum was able to reflect on this and together we explored how difficult it was for her at the time and how this has affected her now as an adult and as a parent. </w:t>
      </w:r>
    </w:p>
    <w:p w14:paraId="7C609AEE"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A reason I am involved with this family is that Mum has not been able to maintain good enough home conditions, they have previously been unhygienic, dirty and not suitable to meet child’s needs. During this visit I observed a huge improvement. There was also a noticeable improvement in Mum’s presentation; her own hygiene was better, and she was dressed better. I felt it was important to verbalise these observations to Mum and praise her for making such good improvements. The local authority I work in uses the signs of safety approach to underpin our practice; this is a strengths-based approach (Reekers et al. 2018). I showed Mum all the things she had done well so that I was focusing on the strengths and not just the concerns and reasons we are involved. I also felt it important to explore with Mum what had motivated her to make these changes, she reflected on advice given by myself and colleagues in previous visits and this helped her realise she needed to make changes. Mum had also had practical support from her family members, this showed me that Mum does have some support, and this could be something to build on as part of on-going work. Mum was willing to provide me contact details for her brother so I could discuss with him why we are involved and what support was needed. Mum has not previously been willing to involve her family so this is significant progress, and a lot of positives came from my later conversation with her brother.</w:t>
      </w:r>
    </w:p>
    <w:p w14:paraId="21248BCF"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 xml:space="preserve">Reflecting after the visit, I considered that this was a mainly positive visit, good discussions were held, and I feel I have a clear plan for when the case is transferred. However, I noted new concerns that need to be addressed with paternal family. I also considered that although Mum has made good improvement, in the past she has been unable to maintain these so there is still a need for on-going work with her family. I also considered that Mum was aware I was coming so it may be of benefit in the future to do unannounced visits to this family and others where home conditions are a cause for concern. </w:t>
      </w:r>
    </w:p>
    <w:p w14:paraId="12144B9C" w14:textId="77777777" w:rsidR="00465772" w:rsidRPr="00465772" w:rsidRDefault="00465772" w:rsidP="004657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65772">
        <w:rPr>
          <w:rFonts w:asciiTheme="minorHAnsi" w:eastAsiaTheme="minorHAnsi" w:hAnsiTheme="minorHAnsi" w:cstheme="minorBidi"/>
          <w:color w:val="auto"/>
          <w:sz w:val="22"/>
          <w:szCs w:val="22"/>
          <w:lang w:eastAsia="en-US"/>
        </w:rPr>
        <w:t>Word Count: 1314</w:t>
      </w: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557B2901" w:rsidR="00CA3593" w:rsidRPr="008B28E7" w:rsidRDefault="00D45BB4" w:rsidP="00FF7EBB">
            <w:pPr>
              <w:jc w:val="both"/>
              <w:rPr>
                <w:sz w:val="24"/>
                <w:szCs w:val="24"/>
              </w:rPr>
            </w:pPr>
            <w:r>
              <w:rPr>
                <w:sz w:val="24"/>
                <w:szCs w:val="24"/>
              </w:rPr>
              <w:t>“Yes”</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0CB9644D" w:rsidR="00CA3593" w:rsidRPr="008B28E7" w:rsidRDefault="00D45BB4" w:rsidP="00FF7EBB">
            <w:pPr>
              <w:jc w:val="both"/>
              <w:rPr>
                <w:sz w:val="24"/>
                <w:szCs w:val="24"/>
              </w:rPr>
            </w:pPr>
            <w:r>
              <w:rPr>
                <w:sz w:val="24"/>
                <w:szCs w:val="24"/>
              </w:rPr>
              <w:t>“Yes she did ask me and explained why”</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114E78B0" w:rsidR="00CA3593" w:rsidRPr="008B28E7" w:rsidRDefault="00D45BB4" w:rsidP="00FF7EBB">
            <w:pPr>
              <w:jc w:val="both"/>
              <w:rPr>
                <w:sz w:val="24"/>
                <w:szCs w:val="24"/>
              </w:rPr>
            </w:pPr>
            <w:r>
              <w:rPr>
                <w:sz w:val="24"/>
                <w:szCs w:val="24"/>
              </w:rPr>
              <w:t>“yes”</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7F62D677" w:rsidR="00CA3593" w:rsidRPr="008B28E7" w:rsidRDefault="00D45BB4" w:rsidP="00FF7EBB">
            <w:pPr>
              <w:jc w:val="both"/>
              <w:rPr>
                <w:sz w:val="24"/>
                <w:szCs w:val="24"/>
              </w:rPr>
            </w:pPr>
            <w:r>
              <w:rPr>
                <w:sz w:val="24"/>
                <w:szCs w:val="24"/>
              </w:rPr>
              <w:t>“Yes shes good, she knows what she’s doing and what needs to be done”</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6796BA6F" w:rsidR="00CA3593" w:rsidRPr="008B28E7" w:rsidRDefault="00D45BB4" w:rsidP="00FF7EBB">
            <w:pPr>
              <w:jc w:val="both"/>
              <w:rPr>
                <w:sz w:val="24"/>
                <w:szCs w:val="24"/>
              </w:rPr>
            </w:pPr>
            <w:r>
              <w:rPr>
                <w:sz w:val="24"/>
                <w:szCs w:val="24"/>
              </w:rPr>
              <w:t>“Yes and with ” (son)</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29EB51BD" w:rsidR="00A12F22" w:rsidRPr="008B28E7" w:rsidRDefault="00D45BB4" w:rsidP="00FF7EBB">
            <w:pPr>
              <w:jc w:val="both"/>
              <w:rPr>
                <w:sz w:val="24"/>
                <w:szCs w:val="24"/>
              </w:rPr>
            </w:pPr>
            <w:r>
              <w:rPr>
                <w:sz w:val="24"/>
                <w:szCs w:val="24"/>
              </w:rPr>
              <w:t>Yes</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70843A97" w:rsidR="00CA3593" w:rsidRPr="008B28E7" w:rsidRDefault="00D45BB4" w:rsidP="00FF7EBB">
            <w:pPr>
              <w:jc w:val="both"/>
              <w:rPr>
                <w:sz w:val="24"/>
                <w:szCs w:val="24"/>
              </w:rPr>
            </w:pPr>
            <w:r>
              <w:rPr>
                <w:sz w:val="24"/>
                <w:szCs w:val="24"/>
              </w:rPr>
              <w:t>“Yes she’s been very helpful”</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3A1B7C4C" w:rsidR="00CA3593" w:rsidRPr="008B28E7" w:rsidRDefault="00D45BB4" w:rsidP="00FF7EBB">
            <w:pPr>
              <w:jc w:val="both"/>
              <w:rPr>
                <w:sz w:val="24"/>
                <w:szCs w:val="24"/>
              </w:rPr>
            </w:pPr>
            <w:r>
              <w:rPr>
                <w:sz w:val="24"/>
                <w:szCs w:val="24"/>
              </w:rPr>
              <w:t>“No”</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0B756C89" w14:textId="349AD591" w:rsidR="006E0818" w:rsidRPr="006E0818" w:rsidRDefault="006E0818" w:rsidP="006E0818">
      <w:pPr>
        <w:rPr>
          <w:bCs/>
          <w:sz w:val="24"/>
          <w:szCs w:val="24"/>
        </w:rPr>
      </w:pPr>
      <w:r w:rsidRPr="006E0818">
        <w:rPr>
          <w:bCs/>
          <w:sz w:val="24"/>
          <w:szCs w:val="24"/>
        </w:rPr>
        <w:t xml:space="preserve">This essay will critically examine a case study based on an assessment of care and support on two children aged 3 years and 4 months I completed as part of my social work practice. I will discuss the relevant legislation that was used in the assessment in order to safeguard the children. I will include the legal basis for my intervention and legislative context. It is important for social workers to have knowledge of the law because we have power and with that comes duty to intervene. As registered social workers we work within the law and are accountable for our decision making . The law protects people. Social workers often work alongside other professionals, and it is useful to understand the legislation they work within. The law enables us to inform families. It is impossible to know the details of all legislation but if we have a depth of knowledge of different legislation, we work within then we also know where to look for information we may need in complex situations. I am a social worker based within a child protection assessment team. My main roles are to complete assessments of care and support and section 47 investigations. Social Workers in Wales are required to work within welsh legislation such as the Social Services and Well-being (Wales) Act (2014) and the Wales Safeguarding Measures (2019).  We are required to work within national legislation including the Children Act (1989), These are lengthy documents; I follow particular sections relevant to specific families. We must also consider international guidance including the United Nations Convention on the </w:t>
      </w:r>
      <w:r w:rsidR="00284777">
        <w:rPr>
          <w:bCs/>
          <w:sz w:val="24"/>
          <w:szCs w:val="24"/>
        </w:rPr>
        <w:t>R</w:t>
      </w:r>
      <w:r w:rsidRPr="006E0818">
        <w:rPr>
          <w:bCs/>
          <w:sz w:val="24"/>
          <w:szCs w:val="24"/>
        </w:rPr>
        <w:t xml:space="preserve">ights of the Child. </w:t>
      </w:r>
    </w:p>
    <w:p w14:paraId="357886AD" w14:textId="77777777" w:rsidR="006E0818" w:rsidRDefault="006E0818" w:rsidP="006E0818">
      <w:pPr>
        <w:rPr>
          <w:bCs/>
          <w:sz w:val="24"/>
          <w:szCs w:val="24"/>
        </w:rPr>
      </w:pPr>
    </w:p>
    <w:p w14:paraId="32D18AE1" w14:textId="5D2026AC" w:rsidR="006E0818" w:rsidRPr="006E0818" w:rsidRDefault="006E0818" w:rsidP="006E0818">
      <w:pPr>
        <w:rPr>
          <w:bCs/>
          <w:sz w:val="24"/>
          <w:szCs w:val="24"/>
        </w:rPr>
      </w:pPr>
      <w:r w:rsidRPr="006E0818">
        <w:rPr>
          <w:bCs/>
          <w:sz w:val="24"/>
          <w:szCs w:val="24"/>
        </w:rPr>
        <w:t xml:space="preserve">Further, I will reflect on the social work theories that help me understand complex cases and inform decision making. I will used Gibbs reflective model to guide my reflection on my practice in this case and my experience of supervision (Gibbs’ reflective cycle). </w:t>
      </w:r>
    </w:p>
    <w:p w14:paraId="209A3934" w14:textId="77777777" w:rsidR="00284777" w:rsidRDefault="00284777" w:rsidP="006E0818">
      <w:pPr>
        <w:rPr>
          <w:bCs/>
          <w:sz w:val="24"/>
          <w:szCs w:val="24"/>
        </w:rPr>
      </w:pPr>
    </w:p>
    <w:p w14:paraId="2BC99BAD" w14:textId="01EC4F2C" w:rsidR="006E0818" w:rsidRPr="006E0818" w:rsidRDefault="006E0818" w:rsidP="006E0818">
      <w:pPr>
        <w:rPr>
          <w:bCs/>
          <w:sz w:val="24"/>
          <w:szCs w:val="24"/>
        </w:rPr>
      </w:pPr>
      <w:r w:rsidRPr="006E0818">
        <w:rPr>
          <w:bCs/>
          <w:sz w:val="24"/>
          <w:szCs w:val="24"/>
        </w:rPr>
        <w:t>As stated, the chosen case for this case study is a white family consisting of mother and father, two children aged 3 years and 4 months old. For the purposes of confidentiality, I will refer to the older child as child 1,</w:t>
      </w:r>
      <w:r w:rsidR="00284777">
        <w:rPr>
          <w:bCs/>
          <w:sz w:val="24"/>
          <w:szCs w:val="24"/>
        </w:rPr>
        <w:t>and</w:t>
      </w:r>
      <w:r w:rsidRPr="006E0818">
        <w:rPr>
          <w:bCs/>
          <w:sz w:val="24"/>
          <w:szCs w:val="24"/>
        </w:rPr>
        <w:t xml:space="preserve"> the younger child a</w:t>
      </w:r>
      <w:r w:rsidR="00284777">
        <w:rPr>
          <w:bCs/>
          <w:sz w:val="24"/>
          <w:szCs w:val="24"/>
        </w:rPr>
        <w:t>s</w:t>
      </w:r>
      <w:r w:rsidRPr="006E0818">
        <w:rPr>
          <w:bCs/>
          <w:sz w:val="24"/>
          <w:szCs w:val="24"/>
        </w:rPr>
        <w:t xml:space="preserve"> child 2, mother and father.  The family reside in a village in a semi-rural community within the local authority I work for. Both parents are professional people, educated and financially comfortable. Mother is originally from a rural area of the county and father originally from a city in England. Given the family circumstances I was required to challenge my own assumptions. There is a stereotype attached to families who come to the attention of children’s services that they are from a deprived background. I was </w:t>
      </w:r>
      <w:r w:rsidRPr="006E0818">
        <w:rPr>
          <w:bCs/>
          <w:sz w:val="24"/>
          <w:szCs w:val="24"/>
        </w:rPr>
        <w:lastRenderedPageBreak/>
        <w:t xml:space="preserve">mindful to not let this influence my judgement and decision making. I have also come across situations previously whereby more affluent families are more difficult to engage with due to the stigma attached to social services. I was aware not to let this affect the work I would complete with the family.  I was also aware in the referral that the family are practicing Jehovah’s Witnesses. I felt it important to consider this factor as religious beliefs such as these have a big influence on views on relationships and parenting. </w:t>
      </w:r>
    </w:p>
    <w:p w14:paraId="2927E182" w14:textId="77777777" w:rsidR="006E0818" w:rsidRDefault="006E0818" w:rsidP="006E0818">
      <w:pPr>
        <w:rPr>
          <w:bCs/>
          <w:sz w:val="24"/>
          <w:szCs w:val="24"/>
        </w:rPr>
      </w:pPr>
    </w:p>
    <w:p w14:paraId="4BB720A1" w14:textId="77777777" w:rsidR="006E0818" w:rsidRDefault="006E0818" w:rsidP="006E0818">
      <w:pPr>
        <w:rPr>
          <w:bCs/>
          <w:sz w:val="24"/>
          <w:szCs w:val="24"/>
        </w:rPr>
      </w:pPr>
      <w:r w:rsidRPr="006E0818">
        <w:rPr>
          <w:bCs/>
          <w:sz w:val="24"/>
          <w:szCs w:val="24"/>
        </w:rPr>
        <w:t>The Social Services and Well-being (Wales) Act 2014, Part 3 Code of Practice (Assessing the needs of individuals) Paragraph 52 states: "The assessment process must recognise the concept of language need and practitioners should ensure that the active offer principle is embedded in practice”. This means that the local authority should be proactive in its approach and the individual should be asked which language they would prefer at the beginning of the process. This will ensure that they are able to receive services in their own language throughout the process of identifying and meeting care and support needs. Language is an integral element of the care that people receive, and it is the responsibility of the local authority to deliver appropriate services which includes meeting service users' linguistic needs. Only by doing this can they provide care that is safe and effective" (More than just words, 2015). This guidance from the SSWBA is at the top of the assessment form I complete with every child as a reminder. As a non-welsh speaker, it is difficult for me to complete a full assessment through the medium of welsh. However, I recognise the importance of communicating in someone’s fist language for the benefit of the assessment. I ask the family what language they prefer to complete their assessment and, in the situation, where a family request welsh then this is discussed with a manager. I will, however, make the effort to communicate with the limited welsh I have especially when talking to young children.</w:t>
      </w:r>
      <w:r>
        <w:rPr>
          <w:bCs/>
          <w:sz w:val="24"/>
          <w:szCs w:val="24"/>
        </w:rPr>
        <w:t xml:space="preserve"> </w:t>
      </w:r>
      <w:r w:rsidRPr="006E0818">
        <w:rPr>
          <w:bCs/>
          <w:sz w:val="24"/>
          <w:szCs w:val="24"/>
        </w:rPr>
        <w:t>For the year ending 30 June 2020, the Annual Population Survey reported that 28.5% of people aged three and over were able to speak Welsh. This figure equates to 861,700 people (Welsh language data from the Annual Population Survey: July 2019 to June 2020 | GOV.WALES, 2020). These statistics inform me that the Welsh language is prominent in the area I work in and has highlighted the importance of using the active offer to me.  In this particular case, the family’s preference was to complete the assessment in English.</w:t>
      </w:r>
    </w:p>
    <w:p w14:paraId="7A5CD690" w14:textId="77777777" w:rsidR="006E0818" w:rsidRDefault="006E0818" w:rsidP="006E0818">
      <w:pPr>
        <w:rPr>
          <w:bCs/>
          <w:sz w:val="24"/>
          <w:szCs w:val="24"/>
        </w:rPr>
      </w:pPr>
    </w:p>
    <w:p w14:paraId="1C4D6CF6" w14:textId="4B6B9C6D" w:rsidR="006E0818" w:rsidRPr="006E0818" w:rsidRDefault="006E0818" w:rsidP="006E0818">
      <w:pPr>
        <w:rPr>
          <w:bCs/>
          <w:sz w:val="24"/>
          <w:szCs w:val="24"/>
        </w:rPr>
      </w:pPr>
      <w:r w:rsidRPr="006E0818">
        <w:rPr>
          <w:bCs/>
          <w:sz w:val="24"/>
          <w:szCs w:val="24"/>
        </w:rPr>
        <w:t xml:space="preserve">The children were allocated to myself for an assessment of care and support following the department receiving a referral from the children’s health visitor. The referral outlined mother’s disclosure to the health visitor of domestic abuse in parents’ relationship, this disclosure was made during a clinic appointment. The concerns were that mother and father were having arguments and physical altercations and some of these have taken place in-front of the children. The concern was that the children were experiencing emotional harm and neglect as a result of being exposed to domestic abuse at home. Children who are exposed to domestic abuse can become frightened at home, have disorganised attachments because their parents who are supposed to keep them safe are displaying frightening behaviour and causing them distress (Devaney, 2015). In discussion with the health visitor, it was identified that the children had already experienced ‘Adverse Childhood Experiences’ (ACEs) by the frightening things they had seen from their parents. My desired outcome was to reduce these for the children. This is because I am aware that ACEs can have a devastating and long-term impact on children. ACEs can have different effects on physical health including cardiovascular disease, asthma, metabolic abnormalities, obesity, infection, and other physical disorders. There is  also </w:t>
      </w:r>
      <w:r w:rsidRPr="006E0818">
        <w:rPr>
          <w:bCs/>
          <w:sz w:val="24"/>
          <w:szCs w:val="24"/>
        </w:rPr>
        <w:lastRenderedPageBreak/>
        <w:t xml:space="preserve">a strong relationship between ACEs and substance abuse.  Further, there is a relationship between ACEs score and sexuality including early intercourse and promiscuity in adulthood. Early adverse experiences may disrupt the ability to form long-term attachments in adulthood. The unsuccessful search for attachment may lead to sexual relations with multiple partners, with resultant promiscuity and other issues related to sexuality (Anda et al, 2006). </w:t>
      </w:r>
    </w:p>
    <w:p w14:paraId="6159D78E" w14:textId="77777777" w:rsidR="006E0818" w:rsidRPr="006E0818" w:rsidRDefault="006E0818" w:rsidP="006E0818">
      <w:pPr>
        <w:rPr>
          <w:bCs/>
          <w:sz w:val="24"/>
          <w:szCs w:val="24"/>
        </w:rPr>
      </w:pPr>
      <w:r w:rsidRPr="006E0818">
        <w:rPr>
          <w:bCs/>
          <w:sz w:val="24"/>
          <w:szCs w:val="24"/>
        </w:rPr>
        <w:t xml:space="preserve">My first contact with the family was a phone call to mother where I offered her the opportunity to meet with me alone but at mother’s request, I completed a home visit to the family with both parents present. My involvement with this family consisted of three home visits to mother and father and one additional visit to  mother alone. Throughout these visits I spent time getting to know the parents as individuals and as a couple. Taking a person-centred approach is common practice in contemporary social work as this approach holds the value of respect and service user autonomy and enables intervention to be based on the needs identified by the family (Murphy, Duggan and Joseph, 2012). My first visit to the family consisted of lengthy discussions where I gathered lots of information on both parents’ own childhoods and backgrounds. I also prompted them to open up their dialogue with each other and reflect on previous domestic incidents. </w:t>
      </w:r>
    </w:p>
    <w:p w14:paraId="4EAF59A5" w14:textId="77777777" w:rsidR="006E0818" w:rsidRPr="006E0818" w:rsidRDefault="006E0818" w:rsidP="006E0818">
      <w:pPr>
        <w:rPr>
          <w:bCs/>
          <w:sz w:val="24"/>
          <w:szCs w:val="24"/>
        </w:rPr>
      </w:pPr>
    </w:p>
    <w:p w14:paraId="329FC8D1" w14:textId="5F6DA4FE" w:rsidR="006E0818" w:rsidRPr="006E0818" w:rsidRDefault="006E0818" w:rsidP="006E0818">
      <w:pPr>
        <w:rPr>
          <w:bCs/>
          <w:sz w:val="24"/>
          <w:szCs w:val="24"/>
        </w:rPr>
      </w:pPr>
      <w:r w:rsidRPr="006E0818">
        <w:rPr>
          <w:bCs/>
          <w:sz w:val="24"/>
          <w:szCs w:val="24"/>
        </w:rPr>
        <w:t>This time allowed me to consider the best intervention to put in place. I used my professional judgement to consider that this family were largely able to manage the risk themselves. When professional judgement is discussed in social work focus is often placed on bigger decisions such as whether or not a child should be removed from their home. However, social workers make decisions every day that are important in taking appropriate and proportionate action to safeguard a child (Taylor and Whittaker, 2018). My role in the assessment team means I have to make decisions regarding whether a family require ongoing social work involvement or whether they are able to manage their situation independently. On completion of my assessment, I used my judgement to determine that this family did not require ongoing social work involvement.</w:t>
      </w:r>
      <w:r>
        <w:rPr>
          <w:bCs/>
          <w:sz w:val="24"/>
          <w:szCs w:val="24"/>
        </w:rPr>
        <w:t xml:space="preserve"> </w:t>
      </w:r>
      <w:r w:rsidRPr="006E0818">
        <w:rPr>
          <w:bCs/>
          <w:sz w:val="24"/>
          <w:szCs w:val="24"/>
        </w:rPr>
        <w:t xml:space="preserve">In this case the decision that the family could manage their own risk was based on conversations I had with them during home visits. Both parents were able to demonstrate an understanding of our concerns and the effects of their behaviour on their children and appeared to worry about this. Both parents were open and able to look at their behaviour and potential causes for it. For example, Dad discussed at length that he had a challenging childhood himself, his own mother had committed suicide when he was a young child after experiencing complex mental health difficulties. Dad was then brought up by his father who led a chaotic lifestyle, so he experienced neglect and emotional harm. As he got older Dad started misusing substances, he had since managed to stop using substances without professional intervention and improve his circumstances. Dad was open and honest that he experiences some difficulty with his mental health, he has obsessive compulsive disorder (OCD) which manifests itself in rituals he does daily. I used relationship-based practice skills to gather this information. This was beneficial as I was able to use my knowledge of Dad’s background to analyse the impact on his parenting and current relationship. During the course of my involvement, I facilitated parents to have more open communication which they demonstrated. This transparency and ability to recognise the concern showed ability to make improvements independently. </w:t>
      </w:r>
    </w:p>
    <w:p w14:paraId="47DD400B" w14:textId="77777777" w:rsidR="006E0818" w:rsidRDefault="006E0818" w:rsidP="006E0818">
      <w:pPr>
        <w:rPr>
          <w:bCs/>
          <w:sz w:val="24"/>
          <w:szCs w:val="24"/>
        </w:rPr>
      </w:pPr>
    </w:p>
    <w:p w14:paraId="36E7C0CF" w14:textId="0C5F877B" w:rsidR="006E0818" w:rsidRPr="006E0818" w:rsidRDefault="006E0818" w:rsidP="006E0818">
      <w:pPr>
        <w:rPr>
          <w:bCs/>
          <w:sz w:val="24"/>
          <w:szCs w:val="24"/>
        </w:rPr>
      </w:pPr>
      <w:r w:rsidRPr="006E0818">
        <w:rPr>
          <w:bCs/>
          <w:sz w:val="24"/>
          <w:szCs w:val="24"/>
        </w:rPr>
        <w:t xml:space="preserve">As part of the assessment, I created a detailed and comprehensive safety plan with mother and father. I used the ‘signs of safety model’ to identify the events that cause concern, action </w:t>
      </w:r>
      <w:r w:rsidRPr="006E0818">
        <w:rPr>
          <w:bCs/>
          <w:sz w:val="24"/>
          <w:szCs w:val="24"/>
        </w:rPr>
        <w:lastRenderedPageBreak/>
        <w:t xml:space="preserve">to be taken to minimise the risk in that event and then how this will be monitored. I broke down the safety plan to very basic concerns that can be raised in the children’s routine, through to serious domestic incidents which would put the children in danger. This model is similar to how the assessment is formatted (Turnell and Edwards, 1999).  I made sure I was led by parents in creating this plan as it is theirs while still ensuring everything was covered. Participation is essential in developing a working relationship with service users. It is more beneficial to enable families to make changes rather than disabling by creating a dependency. It is more effective long term to support people to participate in finding creative ways to achieve change (Warren, 2007). This way of working also empowers family to facilitate their own changes. According to research empowerment approaches in practice will provide social workers with the knowledge, values and skills most likely to promote human rights and social justice (Turner and Maschi, 2014). </w:t>
      </w:r>
    </w:p>
    <w:p w14:paraId="18BB8384" w14:textId="77777777" w:rsidR="006E0818" w:rsidRDefault="006E0818" w:rsidP="006E0818">
      <w:pPr>
        <w:rPr>
          <w:bCs/>
          <w:sz w:val="24"/>
          <w:szCs w:val="24"/>
        </w:rPr>
      </w:pPr>
    </w:p>
    <w:p w14:paraId="73DC9897" w14:textId="3A3F0E19" w:rsidR="006E0818" w:rsidRPr="006E0818" w:rsidRDefault="006E0818" w:rsidP="006E0818">
      <w:pPr>
        <w:rPr>
          <w:bCs/>
          <w:sz w:val="24"/>
          <w:szCs w:val="24"/>
        </w:rPr>
      </w:pPr>
      <w:r w:rsidRPr="006E0818">
        <w:rPr>
          <w:bCs/>
          <w:sz w:val="24"/>
          <w:szCs w:val="24"/>
        </w:rPr>
        <w:t xml:space="preserve">The safety plan was agreed and signed by both parents and myself.  Throughout my involvement the family had demonstrated that they were already making changes by improving their communication and taking on board advice given on the effects of witnessing domestic abuse on young children. My role in the assessment team means I am often required to identify relevant support services to work with a family after the case closed to social services. In this case again using my professional judgement  I considered that a third sector preventative service specialising in domestic abuse could offer continuing support to the family, so I liaised with the relevant service and referred to a third sector domestic abuse service. By applying proportionate services to children in need this is more sustainable and can prevent the need for future statutory involvement (Parker, 2017).  I was able to de-escalate the case because the relevant services are able to meet the needs of the family that I identified in my assessment. One of the principles of the SSWBA is that services will promote the prevention of escalating need and the right help is available at the right time potentially from preventative services. For example, the third sector domestic abuse service I referred to run a perpetrator programme for men which provides skills and coping mechanisms to men in abusive relationships. This was a need identified during the assessment by myself and was something asked for </w:t>
      </w:r>
      <w:r w:rsidR="00284777">
        <w:rPr>
          <w:bCs/>
          <w:sz w:val="24"/>
          <w:szCs w:val="24"/>
        </w:rPr>
        <w:t>b</w:t>
      </w:r>
      <w:r w:rsidRPr="006E0818">
        <w:rPr>
          <w:bCs/>
          <w:sz w:val="24"/>
          <w:szCs w:val="24"/>
        </w:rPr>
        <w:t xml:space="preserve">y Father. The service also allocates a safety officer to the female partner to ensure she is supported and safe. This service is relevant to this family. However, I did consider that this gender model would not be suitable in other families. </w:t>
      </w:r>
    </w:p>
    <w:p w14:paraId="70D6DF6D" w14:textId="23431287" w:rsidR="006E0818" w:rsidRPr="006E0818" w:rsidRDefault="006E0818" w:rsidP="006E0818">
      <w:pPr>
        <w:rPr>
          <w:bCs/>
          <w:sz w:val="24"/>
          <w:szCs w:val="24"/>
        </w:rPr>
      </w:pPr>
      <w:r w:rsidRPr="006E0818">
        <w:rPr>
          <w:bCs/>
          <w:sz w:val="24"/>
          <w:szCs w:val="24"/>
        </w:rPr>
        <w:t>As part of my assessment, I also completed a comprehensive genogram with the family. This was useful for two reasons. Firstly, it prompted further discussion with parents about their own upbringing which provided further insight into where we are now. It also allowed me to work systemically to identify a support safety network. A good support network can facilitate a family to manage their own risks without on-going involvement from social services. In this case I identified that Maternal Grandparents were a safety factor able to offer practical and emotional support to the family as well as being able to step in in the event of a future domestic incident (Luhman, Becker and Gilgan, 2013).</w:t>
      </w:r>
    </w:p>
    <w:p w14:paraId="6105AD28" w14:textId="77777777" w:rsidR="006E0818" w:rsidRDefault="006E0818" w:rsidP="006E0818">
      <w:pPr>
        <w:rPr>
          <w:bCs/>
          <w:sz w:val="24"/>
          <w:szCs w:val="24"/>
        </w:rPr>
      </w:pPr>
    </w:p>
    <w:p w14:paraId="7E463B20" w14:textId="6ED712A8" w:rsidR="006E0818" w:rsidRPr="006E0818" w:rsidRDefault="006E0818" w:rsidP="006E0818">
      <w:pPr>
        <w:rPr>
          <w:bCs/>
          <w:sz w:val="24"/>
          <w:szCs w:val="24"/>
        </w:rPr>
      </w:pPr>
      <w:r w:rsidRPr="006E0818">
        <w:rPr>
          <w:bCs/>
          <w:sz w:val="24"/>
          <w:szCs w:val="24"/>
        </w:rPr>
        <w:t>My role in the assessment team mean</w:t>
      </w:r>
      <w:r w:rsidR="004A7448">
        <w:rPr>
          <w:bCs/>
          <w:sz w:val="24"/>
          <w:szCs w:val="24"/>
        </w:rPr>
        <w:t>s</w:t>
      </w:r>
      <w:r w:rsidRPr="006E0818">
        <w:rPr>
          <w:bCs/>
          <w:sz w:val="24"/>
          <w:szCs w:val="24"/>
        </w:rPr>
        <w:t xml:space="preserve"> I have a high turn-over of cases. I am allocated new cases often and have a time pressure to see those children within a time frame. This pressure can mean I want to close cases or move them on as soon as possible. On occasion my caseload can feel like a conveyer belt of children and families. It would be easy in this role to not give the very serious cases the time and work I could.  (Dustin,2016) wrote about the </w:t>
      </w:r>
      <w:r w:rsidRPr="006E0818">
        <w:rPr>
          <w:bCs/>
          <w:sz w:val="24"/>
          <w:szCs w:val="24"/>
        </w:rPr>
        <w:lastRenderedPageBreak/>
        <w:t xml:space="preserve">McDonaldization of social work practice. He was concerned that the role of a social worker had changed to that of addressing an identified need and not working with a family holistically. This theory states that social workers can neglect to address the wider issues that had led to this identified need. Neither do social workers take the time to establish a professional working relationship which is essential for person centred practice. Although cases sit on my caseload for a relatively short </w:t>
      </w:r>
      <w:r w:rsidR="004A7448">
        <w:rPr>
          <w:bCs/>
          <w:sz w:val="24"/>
          <w:szCs w:val="24"/>
        </w:rPr>
        <w:t>period</w:t>
      </w:r>
      <w:r w:rsidRPr="006E0818">
        <w:rPr>
          <w:bCs/>
          <w:sz w:val="24"/>
          <w:szCs w:val="24"/>
        </w:rPr>
        <w:t xml:space="preserve"> of time, reflecting on my practice I believe it is still possible to build a working relationship that is effective. However, case pressure can mean this often involves prioritising families most in need. I identified that it would be most effective for this family for me to take the time to complete some work with them to prevent the family coming being re-referred quickly after closure. </w:t>
      </w:r>
    </w:p>
    <w:p w14:paraId="2FDAC80B" w14:textId="77777777" w:rsidR="006E0818" w:rsidRDefault="006E0818" w:rsidP="006E0818">
      <w:pPr>
        <w:rPr>
          <w:bCs/>
          <w:sz w:val="24"/>
          <w:szCs w:val="24"/>
        </w:rPr>
      </w:pPr>
    </w:p>
    <w:p w14:paraId="6757356E" w14:textId="31D0BC76" w:rsidR="006E0818" w:rsidRPr="006E0818" w:rsidRDefault="006E0818" w:rsidP="006E0818">
      <w:pPr>
        <w:rPr>
          <w:bCs/>
          <w:sz w:val="24"/>
          <w:szCs w:val="24"/>
        </w:rPr>
      </w:pPr>
      <w:r w:rsidRPr="006E0818">
        <w:rPr>
          <w:bCs/>
          <w:sz w:val="24"/>
          <w:szCs w:val="24"/>
        </w:rPr>
        <w:t>During my involvement the case was also discussed in MARAC which stands for multi-agency risk assessment conference. MARAC is a regular local meeting to discuss how to help victims and their children at high risk of serious harm usually through domestic abuse. An independent domestic violence advocate, police, children’s social services, health and other relevant agencies all attend the meeting.  The meeting discusses the victim, the family and perpetrator, and share information in strict confidentiality. Together, the professionals in attendance create an action plan for each case (Safe Lives). The MARAC process ensures all agencies work together. It is believed that multi-agency working is absolutely necessary for good outcome for children (Gasper, 2010). This belief has had an impact on modern legislation. For example, ‘Every Child Matters’ which applied to England emphasised the importance of multi-agency working for children both at strategic and operational levels. This was a huge shift in practice and philosophy to a fully integrated model. The expectation of multi-agency working became engrained in practice (Walker, 2018). Multi-agency working requires information sharing. This is essential for effective safeguarding and promoting the welfare of children and young people. It is a significant factor identified in many serious case reviews where lack of information sharing has resulted in missed opportunities to take action that keeps children and young people safe. This is implemented in ‘Wales Safeguarding Procedures’. However, caution must be taken, and information sharing should also be in line with the General Data Protection Regulation (GDPR) and Data Protection Act 2018 (BASW, 2021).</w:t>
      </w:r>
    </w:p>
    <w:p w14:paraId="673E4877" w14:textId="77777777" w:rsidR="006E0818" w:rsidRDefault="006E0818" w:rsidP="006E0818">
      <w:pPr>
        <w:rPr>
          <w:bCs/>
          <w:sz w:val="24"/>
          <w:szCs w:val="24"/>
        </w:rPr>
      </w:pPr>
    </w:p>
    <w:p w14:paraId="17A9B214" w14:textId="77392B47" w:rsidR="006E0818" w:rsidRPr="006E0818" w:rsidRDefault="006E0818" w:rsidP="006E0818">
      <w:pPr>
        <w:rPr>
          <w:bCs/>
          <w:sz w:val="24"/>
          <w:szCs w:val="24"/>
        </w:rPr>
      </w:pPr>
      <w:r w:rsidRPr="006E0818">
        <w:rPr>
          <w:bCs/>
          <w:sz w:val="24"/>
          <w:szCs w:val="24"/>
        </w:rPr>
        <w:t xml:space="preserve">An action from MARAC was for myself to complete a joint visit with a domestic abuse police officer to Mum. During this visit I had a different perspective on the case than I had previously. This was the only visit I spoke to Mum without Dad present, I observed she was able to speak more openly and shared information she could not share if he was present. For example, it was agreed that in an emergency Mum would seek refuge in her parent’s home, they are aware of the issues in the relationship. Mum has a plan for how she will leave if she needs to. This added an extra layer to the safety plan. I did also notice that myself and the police officer had slightly different perspectives on the case. The police officer seemed to be encouraging Mum to end the relationship. However, my view was that it was more realistic and sustainable to work with the couple to make positive changes this is working with the risk as opposed to against it. I was also aware based on my knowledge of the couple’s faith as practicing Jehovah’s Witnesses that ending a marriage is an absolute last resort in their faith and it would be frowned upon by their church community. The police officer did not have the amount of knowledge I had gathered in my assessment. This highlights the importance of having holistic knowledge of families. </w:t>
      </w:r>
    </w:p>
    <w:p w14:paraId="64215911" w14:textId="77777777" w:rsidR="006E0818" w:rsidRPr="006E0818" w:rsidRDefault="006E0818" w:rsidP="006E0818">
      <w:pPr>
        <w:rPr>
          <w:bCs/>
          <w:sz w:val="24"/>
          <w:szCs w:val="24"/>
        </w:rPr>
      </w:pPr>
      <w:r w:rsidRPr="006E0818">
        <w:rPr>
          <w:bCs/>
          <w:sz w:val="24"/>
          <w:szCs w:val="24"/>
        </w:rPr>
        <w:lastRenderedPageBreak/>
        <w:t>I am required to record all of my visits to children and work completed on the local authority’s computer system. My visits are authorised by a manger within the team which can prompt discussion of cases outside of arranged supervision time. As stated previously I completed an assessment of care and support on these children. My assessment is written up and recorded on the internal computer system. The format of the written assessment follows the signs of safety model. Signs of Safety is a strengths-based approach to work with children and families where there are concerns about abuse or neglect. Signs of Safety is widely used in the United Kingdom and underpins practice across children’s services in the local authority I work in (Roy, 2020). The main bulk of the assessment asks me to write what matters to the child, I always ensure I make this section as personal to each individual child as possible. In this case the children were young, so I did not complete detailed direct work with them. However, I still ensured their individual needs and personalities were present in my assessment. I believe it is important to capture the whole life of the child in my assessment as opposed to just focusing on the reason for my involvement. I believe this also helps identify desired outcomes and goals for the family.</w:t>
      </w:r>
    </w:p>
    <w:p w14:paraId="60AE9C11" w14:textId="77777777" w:rsidR="006E0818" w:rsidRDefault="006E0818" w:rsidP="006E0818">
      <w:pPr>
        <w:rPr>
          <w:bCs/>
          <w:sz w:val="24"/>
          <w:szCs w:val="24"/>
        </w:rPr>
      </w:pPr>
    </w:p>
    <w:p w14:paraId="46829C1B" w14:textId="77777777" w:rsidR="006E0818" w:rsidRDefault="006E0818" w:rsidP="006E0818">
      <w:pPr>
        <w:rPr>
          <w:bCs/>
          <w:sz w:val="24"/>
          <w:szCs w:val="24"/>
        </w:rPr>
      </w:pPr>
      <w:r w:rsidRPr="006E0818">
        <w:rPr>
          <w:bCs/>
          <w:sz w:val="24"/>
          <w:szCs w:val="24"/>
        </w:rPr>
        <w:t xml:space="preserve">On completion of my assessment, it was agreed that following short term involvement this case </w:t>
      </w:r>
      <w:r>
        <w:rPr>
          <w:bCs/>
          <w:sz w:val="24"/>
          <w:szCs w:val="24"/>
        </w:rPr>
        <w:t xml:space="preserve"> </w:t>
      </w:r>
      <w:r w:rsidRPr="006E0818">
        <w:rPr>
          <w:bCs/>
          <w:sz w:val="24"/>
          <w:szCs w:val="24"/>
        </w:rPr>
        <w:t xml:space="preserve">could close, this decision was agreed in supervision with my manager. If the outcome of my assessment had been different; if it was felt that that the family were unable to manage the risk alone and the children were at risk of experiencing significant harm through the abuse in their home, </w:t>
      </w:r>
      <w:r>
        <w:rPr>
          <w:bCs/>
          <w:sz w:val="24"/>
          <w:szCs w:val="24"/>
        </w:rPr>
        <w:t>t</w:t>
      </w:r>
      <w:r w:rsidRPr="006E0818">
        <w:rPr>
          <w:bCs/>
          <w:sz w:val="24"/>
          <w:szCs w:val="24"/>
        </w:rPr>
        <w:t xml:space="preserve">hen we would have needed to stay involved with the family. As stated, a role I have in an assessment team is to decide if there is an on-going role for a social worker with the family, again </w:t>
      </w:r>
      <w:r>
        <w:rPr>
          <w:bCs/>
          <w:sz w:val="24"/>
          <w:szCs w:val="24"/>
        </w:rPr>
        <w:t>t</w:t>
      </w:r>
      <w:r w:rsidRPr="006E0818">
        <w:rPr>
          <w:bCs/>
          <w:sz w:val="24"/>
          <w:szCs w:val="24"/>
        </w:rPr>
        <w:t>his is discussed in supervision with a manager. If it is agreed that on-going work is required, then the family will need to be transferred to the long-term childcare team. A family can be transferred to the childcare team on a care and support plan. In this scenario I create a plan of work that is required for the long-term team to do. A midway review takes place between the manager of my team and the manager of the childcare team to discuss the case. If it is agreed that the case can be transferred, then I am invited to attend a weekly ‘pod’ discussion. This is where a group of social workers within the team meet, with a senior social work practitioner who is the pod leader to discuss cases, this enables the ‘pod’ to work together. I present the case by giving a case summary of why we are involved and what work is needed.  I also present the genogram and the ‘pod’ looks at this while discussing the case to work systemically. An educational psychologist also attends the ‘pod’ to provide input. Another professional attending adds a multi-disciplinary approach to the way of working. The family are discussed, the plan is developed further. I arrange an introductory</w:t>
      </w:r>
      <w:r>
        <w:rPr>
          <w:bCs/>
          <w:sz w:val="24"/>
          <w:szCs w:val="24"/>
        </w:rPr>
        <w:t xml:space="preserve"> </w:t>
      </w:r>
      <w:r w:rsidRPr="006E0818">
        <w:rPr>
          <w:bCs/>
          <w:sz w:val="24"/>
          <w:szCs w:val="24"/>
        </w:rPr>
        <w:t>visit with the social worker taking over and from there and then the case is transferred.</w:t>
      </w:r>
      <w:r>
        <w:rPr>
          <w:bCs/>
          <w:sz w:val="24"/>
          <w:szCs w:val="24"/>
        </w:rPr>
        <w:t xml:space="preserve"> </w:t>
      </w:r>
    </w:p>
    <w:p w14:paraId="225B03D2" w14:textId="77777777" w:rsidR="006E0818" w:rsidRDefault="006E0818" w:rsidP="006E0818">
      <w:pPr>
        <w:rPr>
          <w:bCs/>
          <w:sz w:val="24"/>
          <w:szCs w:val="24"/>
        </w:rPr>
      </w:pPr>
    </w:p>
    <w:p w14:paraId="57399E9D" w14:textId="155FB76E" w:rsidR="006E0818" w:rsidRPr="006E0818" w:rsidRDefault="006E0818" w:rsidP="006E0818">
      <w:pPr>
        <w:rPr>
          <w:bCs/>
          <w:sz w:val="24"/>
          <w:szCs w:val="24"/>
        </w:rPr>
      </w:pPr>
      <w:r w:rsidRPr="006E0818">
        <w:rPr>
          <w:bCs/>
          <w:sz w:val="24"/>
          <w:szCs w:val="24"/>
        </w:rPr>
        <w:t>As stated, families can be supported by the long-term team on a care and support basis. More</w:t>
      </w:r>
      <w:r>
        <w:rPr>
          <w:bCs/>
          <w:sz w:val="24"/>
          <w:szCs w:val="24"/>
        </w:rPr>
        <w:t xml:space="preserve"> </w:t>
      </w:r>
      <w:r w:rsidRPr="006E0818">
        <w:rPr>
          <w:bCs/>
          <w:sz w:val="24"/>
          <w:szCs w:val="24"/>
        </w:rPr>
        <w:t>serious cases need to be supported on a child protection plan with the children’s names being on the child protection</w:t>
      </w:r>
      <w:r w:rsidR="004A7448">
        <w:rPr>
          <w:bCs/>
          <w:sz w:val="24"/>
          <w:szCs w:val="24"/>
        </w:rPr>
        <w:t xml:space="preserve"> register.</w:t>
      </w:r>
      <w:r w:rsidRPr="006E0818">
        <w:rPr>
          <w:bCs/>
          <w:sz w:val="24"/>
          <w:szCs w:val="24"/>
        </w:rPr>
        <w:t xml:space="preserve"> This decision can also be made while open to myself in the assessment team. It is firstly, discussed in supervision with my manager, then my manger will discuss with a service manager, if in agreement a strategy discussion is held between my manager and the police to agree an initial child protection case conference (ICPCC) is to be convened. This has to take place within 15 working days of the strategy discussion. The purpose of an ICPCC is to bring together and analyse in an inter-agency setting, all relevant information and plan how best to safeguard and promote the welfare of the child. It is the </w:t>
      </w:r>
      <w:r w:rsidRPr="006E0818">
        <w:rPr>
          <w:bCs/>
          <w:sz w:val="24"/>
          <w:szCs w:val="24"/>
        </w:rPr>
        <w:lastRenderedPageBreak/>
        <w:t>responsibility of the conference to make recommendations on how agencies work together to safeguard the child in the future. Conference tasks include agreeing an outline child protection plan with clear actions and timescales. To also identify members of the core group of professionals and family members who will develop and implement the plan. The role of the social worker is to prepare a report for the conference on the child and family which sets out and analyses what is known about the family. This report is shared with the family at least 2 working days before the conference. The Social worker attends the conference, presents the need for it to be held, their understanding of the family and how the child has experienced abuse or neglect and how that impacts them. It is then the responsibility of other professionals to share information. All attendees make a recommendation of whether the child’s name is placed on the child protection register (Carr and Goosey, 2017).</w:t>
      </w:r>
    </w:p>
    <w:p w14:paraId="191BDDFE" w14:textId="77777777" w:rsidR="006E0818" w:rsidRDefault="006E0818" w:rsidP="006E0818">
      <w:pPr>
        <w:rPr>
          <w:bCs/>
          <w:sz w:val="24"/>
          <w:szCs w:val="24"/>
        </w:rPr>
      </w:pPr>
    </w:p>
    <w:p w14:paraId="5886C5C0" w14:textId="11E4FF1E" w:rsidR="006E0818" w:rsidRPr="006E0818" w:rsidRDefault="006E0818" w:rsidP="006E0818">
      <w:pPr>
        <w:rPr>
          <w:bCs/>
          <w:sz w:val="24"/>
          <w:szCs w:val="24"/>
        </w:rPr>
      </w:pPr>
      <w:r w:rsidRPr="006E0818">
        <w:rPr>
          <w:bCs/>
          <w:sz w:val="24"/>
          <w:szCs w:val="24"/>
        </w:rPr>
        <w:t xml:space="preserve">Reflecting on my practice in this case, I believe it gave me good experience in working with a family to make changes which will improve the safety and well-being of the children. In my opinion this case demonstrated the use of good systemic practice and I was able to use the signs of safety model effectively. I also benefited form the opportunity to work alongside other professionals, in this case in particular the children’s health visitor and the police. I have since discussed this case in supervision and reflected on what I did well and how I can use these experiences again when working with families in the future and develop my skills further perhaps in more serious child protection cases. </w:t>
      </w:r>
    </w:p>
    <w:p w14:paraId="3C9AE345" w14:textId="57EC6ACA" w:rsidR="00C93F8F" w:rsidRDefault="00C93F8F" w:rsidP="006E0818">
      <w:pPr>
        <w:rPr>
          <w:bCs/>
          <w:sz w:val="24"/>
          <w:szCs w:val="24"/>
        </w:rPr>
      </w:pPr>
    </w:p>
    <w:p w14:paraId="23C9B215" w14:textId="4834F6DB" w:rsidR="003A5162" w:rsidRPr="006E0818" w:rsidRDefault="003A5162" w:rsidP="006E0818">
      <w:pPr>
        <w:rPr>
          <w:bCs/>
          <w:sz w:val="24"/>
          <w:szCs w:val="24"/>
        </w:rPr>
      </w:pPr>
      <w:r>
        <w:rPr>
          <w:bCs/>
          <w:sz w:val="24"/>
          <w:szCs w:val="24"/>
        </w:rPr>
        <w:t>Word Count: 398</w:t>
      </w:r>
      <w:r w:rsidR="004A7448">
        <w:rPr>
          <w:bCs/>
          <w:sz w:val="24"/>
          <w:szCs w:val="24"/>
        </w:rPr>
        <w:t>6</w:t>
      </w:r>
    </w:p>
    <w:p w14:paraId="1D0D91CE" w14:textId="77777777" w:rsidR="000D0BB6" w:rsidRDefault="00C93F8F" w:rsidP="006E0818">
      <w:pPr>
        <w:rPr>
          <w:b/>
          <w:sz w:val="24"/>
          <w:szCs w:val="24"/>
        </w:rPr>
      </w:pPr>
      <w:r w:rsidRPr="006E0818">
        <w:rPr>
          <w:bCs/>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04F41A06" w14:textId="30723624" w:rsidR="00E717B2" w:rsidRPr="00E717B2" w:rsidRDefault="00E717B2" w:rsidP="00E717B2">
      <w:pPr>
        <w:overflowPunct/>
        <w:autoSpaceDE/>
        <w:autoSpaceDN/>
        <w:adjustRightInd/>
        <w:spacing w:after="160" w:line="259" w:lineRule="auto"/>
        <w:textAlignment w:val="auto"/>
        <w:rPr>
          <w:rFonts w:asciiTheme="minorHAnsi" w:eastAsiaTheme="minorHAnsi" w:hAnsiTheme="minorHAnsi" w:cstheme="minorBidi"/>
          <w:color w:val="FF0000"/>
          <w:sz w:val="22"/>
          <w:szCs w:val="22"/>
          <w:lang w:eastAsia="en-US"/>
        </w:rPr>
      </w:pPr>
      <w:r w:rsidRPr="00E717B2">
        <w:rPr>
          <w:rFonts w:asciiTheme="minorHAnsi" w:eastAsiaTheme="minorHAnsi" w:hAnsiTheme="minorHAnsi" w:cstheme="minorBidi"/>
          <w:color w:val="auto"/>
          <w:sz w:val="22"/>
          <w:szCs w:val="22"/>
          <w:lang w:eastAsia="en-US"/>
        </w:rPr>
        <w:t xml:space="preserve">I currently work within a childcare team. Therefore, in this assignment I will discuss the relevant legislation, policy and procedures in adult safeguarding. Firstly, </w:t>
      </w:r>
      <w:r w:rsidR="00D91AB1" w:rsidRPr="00E717B2">
        <w:rPr>
          <w:rFonts w:asciiTheme="minorHAnsi" w:eastAsiaTheme="minorHAnsi" w:hAnsiTheme="minorHAnsi" w:cstheme="minorBidi"/>
          <w:color w:val="auto"/>
          <w:sz w:val="22"/>
          <w:szCs w:val="22"/>
          <w:lang w:eastAsia="en-US"/>
        </w:rPr>
        <w:t>The Care Act is a key piece of national legislation</w:t>
      </w:r>
      <w:r w:rsidR="00D91AB1">
        <w:rPr>
          <w:rFonts w:asciiTheme="minorHAnsi" w:eastAsiaTheme="minorHAnsi" w:hAnsiTheme="minorHAnsi" w:cstheme="minorBidi"/>
          <w:color w:val="auto"/>
          <w:sz w:val="22"/>
          <w:szCs w:val="22"/>
          <w:lang w:eastAsia="en-US"/>
        </w:rPr>
        <w:t>.</w:t>
      </w:r>
      <w:r w:rsidR="00D91AB1" w:rsidRPr="00E717B2">
        <w:rPr>
          <w:rFonts w:asciiTheme="minorHAnsi" w:eastAsiaTheme="minorHAnsi" w:hAnsiTheme="minorHAnsi" w:cstheme="minorBidi"/>
          <w:color w:val="auto"/>
          <w:sz w:val="22"/>
          <w:szCs w:val="22"/>
          <w:lang w:eastAsia="en-US"/>
        </w:rPr>
        <w:t xml:space="preserve"> </w:t>
      </w:r>
      <w:r w:rsidR="00D91AB1">
        <w:rPr>
          <w:rFonts w:asciiTheme="minorHAnsi" w:eastAsiaTheme="minorHAnsi" w:hAnsiTheme="minorHAnsi" w:cstheme="minorBidi"/>
          <w:color w:val="auto"/>
          <w:sz w:val="22"/>
          <w:szCs w:val="22"/>
          <w:lang w:eastAsia="en-US"/>
        </w:rPr>
        <w:t>)</w:t>
      </w:r>
      <w:r w:rsidRPr="00E717B2">
        <w:rPr>
          <w:rFonts w:asciiTheme="minorHAnsi" w:eastAsiaTheme="minorHAnsi" w:hAnsiTheme="minorHAnsi" w:cstheme="minorBidi"/>
          <w:color w:val="auto"/>
          <w:sz w:val="22"/>
          <w:szCs w:val="22"/>
          <w:lang w:eastAsia="en-US"/>
        </w:rPr>
        <w:t>The Care Act</w:t>
      </w:r>
      <w:r w:rsidR="00D91AB1">
        <w:rPr>
          <w:rFonts w:asciiTheme="minorHAnsi" w:eastAsiaTheme="minorHAnsi" w:hAnsiTheme="minorHAnsi" w:cstheme="minorBidi"/>
          <w:color w:val="auto"/>
          <w:sz w:val="22"/>
          <w:szCs w:val="22"/>
          <w:lang w:eastAsia="en-US"/>
        </w:rPr>
        <w:t xml:space="preserve">, </w:t>
      </w:r>
      <w:r w:rsidRPr="00E717B2">
        <w:rPr>
          <w:rFonts w:asciiTheme="minorHAnsi" w:eastAsiaTheme="minorHAnsi" w:hAnsiTheme="minorHAnsi" w:cstheme="minorBidi"/>
          <w:color w:val="auto"/>
          <w:sz w:val="22"/>
          <w:szCs w:val="22"/>
          <w:lang w:eastAsia="en-US"/>
        </w:rPr>
        <w:t>2014</w:t>
      </w:r>
      <w:r w:rsidR="00D91AB1">
        <w:rPr>
          <w:rFonts w:asciiTheme="minorHAnsi" w:eastAsiaTheme="minorHAnsi" w:hAnsiTheme="minorHAnsi" w:cstheme="minorBidi"/>
          <w:color w:val="auto"/>
          <w:sz w:val="22"/>
          <w:szCs w:val="22"/>
          <w:lang w:eastAsia="en-US"/>
        </w:rPr>
        <w:t>)</w:t>
      </w:r>
      <w:r w:rsidRPr="00E717B2">
        <w:rPr>
          <w:rFonts w:asciiTheme="minorHAnsi" w:eastAsiaTheme="minorHAnsi" w:hAnsiTheme="minorHAnsi" w:cstheme="minorBidi"/>
          <w:color w:val="auto"/>
          <w:sz w:val="22"/>
          <w:szCs w:val="22"/>
          <w:lang w:eastAsia="en-US"/>
        </w:rPr>
        <w:t xml:space="preserve"> defines adult safeguarding as: Protecting an adult’s right to live in safety, free from abuse and neglect</w:t>
      </w:r>
      <w:r w:rsidR="00D91AB1">
        <w:rPr>
          <w:rFonts w:asciiTheme="minorHAnsi" w:eastAsiaTheme="minorHAnsi" w:hAnsiTheme="minorHAnsi" w:cstheme="minorBidi"/>
          <w:color w:val="auto"/>
          <w:sz w:val="22"/>
          <w:szCs w:val="22"/>
          <w:lang w:eastAsia="en-US"/>
        </w:rPr>
        <w:t>.</w:t>
      </w:r>
      <w:r w:rsidRPr="00E717B2">
        <w:rPr>
          <w:rFonts w:asciiTheme="minorHAnsi" w:eastAsiaTheme="minorHAnsi" w:hAnsiTheme="minorHAnsi" w:cstheme="minorBidi"/>
          <w:color w:val="FF0000"/>
          <w:sz w:val="22"/>
          <w:szCs w:val="22"/>
          <w:lang w:eastAsia="en-US"/>
        </w:rPr>
        <w:t xml:space="preserve">  </w:t>
      </w:r>
      <w:r w:rsidRPr="00E717B2">
        <w:rPr>
          <w:rFonts w:asciiTheme="minorHAnsi" w:eastAsiaTheme="minorHAnsi" w:hAnsiTheme="minorHAnsi" w:cstheme="minorBidi"/>
          <w:color w:val="auto"/>
          <w:sz w:val="22"/>
          <w:szCs w:val="22"/>
          <w:lang w:eastAsia="en-US"/>
        </w:rPr>
        <w:t>In Wales the most significant legislation used across both adult and children’s services is the Social Services Well Being Act Wales Act 2014. This piece of legislation altered terminology slightly. The SSWBA defines An ‘adult at risk’ is an adult who: is experiencing or is at risk of abuse or neglect; has needs for care and support and as a result of those needs is unable to protect himself or herself against the abuse or neglect or the risk of it</w:t>
      </w:r>
      <w:r w:rsidR="00D91AB1">
        <w:rPr>
          <w:rFonts w:asciiTheme="minorHAnsi" w:eastAsiaTheme="minorHAnsi" w:hAnsiTheme="minorHAnsi" w:cstheme="minorBidi"/>
          <w:color w:val="auto"/>
          <w:sz w:val="22"/>
          <w:szCs w:val="22"/>
          <w:lang w:eastAsia="en-US"/>
        </w:rPr>
        <w:t>.</w:t>
      </w:r>
      <w:r w:rsidRPr="00E717B2">
        <w:rPr>
          <w:rFonts w:asciiTheme="minorHAnsi" w:eastAsiaTheme="minorHAnsi" w:hAnsiTheme="minorHAnsi" w:cstheme="minorBidi"/>
          <w:color w:val="FF0000"/>
          <w:sz w:val="22"/>
          <w:szCs w:val="22"/>
          <w:lang w:eastAsia="en-US"/>
        </w:rPr>
        <w:t xml:space="preserve"> </w:t>
      </w:r>
    </w:p>
    <w:p w14:paraId="2397176C" w14:textId="4EF21EDB" w:rsidR="00E717B2" w:rsidRPr="00E717B2" w:rsidRDefault="00E717B2" w:rsidP="00E717B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E717B2">
        <w:rPr>
          <w:rFonts w:asciiTheme="minorHAnsi" w:eastAsiaTheme="minorHAnsi" w:hAnsiTheme="minorHAnsi" w:cstheme="minorBidi"/>
          <w:color w:val="auto"/>
          <w:sz w:val="22"/>
          <w:szCs w:val="22"/>
          <w:lang w:eastAsia="en-US"/>
        </w:rPr>
        <w:t xml:space="preserve">It is important that in my practice I understand safeguarding in other areas of practice as in my practice with children I come into contact with adults who may be at risk themselves, knowledge of safeguarding procedures enables me to firstly identity an adult at risk and what procedure to follow to ensure they receive the relevant support. Examples of this are working with parents who have learning needs or mental health difficulties. On a wider level it is important for social workers to have a holistic knowledge of legislation because we have the power and a duty to intervene when a person is at risk.  Further, as social workers we work within the law and are therefore accountable for our practice within.  A knowledge of the law also enables social workers to inform families of the legal basis for our intervention which is better practice. </w:t>
      </w:r>
    </w:p>
    <w:p w14:paraId="766A4965" w14:textId="70DFE6C7" w:rsidR="00E717B2" w:rsidRPr="00E717B2" w:rsidRDefault="00D91AB1" w:rsidP="00E717B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Practicing as a </w:t>
      </w:r>
      <w:r w:rsidR="00E717B2" w:rsidRPr="00E717B2">
        <w:rPr>
          <w:rFonts w:asciiTheme="minorHAnsi" w:eastAsiaTheme="minorHAnsi" w:hAnsiTheme="minorHAnsi" w:cstheme="minorBidi"/>
          <w:color w:val="auto"/>
          <w:sz w:val="22"/>
          <w:szCs w:val="22"/>
          <w:lang w:eastAsia="en-US"/>
        </w:rPr>
        <w:t>Social Worker often involves working in a multi-disciplinary approach. Working with other professionals such as police, education and health requires a broader knowledge of legislation as their key pieces of legislation used are different to ours. Due to this</w:t>
      </w:r>
      <w:r>
        <w:rPr>
          <w:rFonts w:asciiTheme="minorHAnsi" w:eastAsiaTheme="minorHAnsi" w:hAnsiTheme="minorHAnsi" w:cstheme="minorBidi"/>
          <w:color w:val="auto"/>
          <w:sz w:val="22"/>
          <w:szCs w:val="22"/>
          <w:lang w:eastAsia="en-US"/>
        </w:rPr>
        <w:t>,</w:t>
      </w:r>
      <w:r w:rsidR="00E717B2" w:rsidRPr="00E717B2">
        <w:rPr>
          <w:rFonts w:asciiTheme="minorHAnsi" w:eastAsiaTheme="minorHAnsi" w:hAnsiTheme="minorHAnsi" w:cstheme="minorBidi"/>
          <w:color w:val="auto"/>
          <w:sz w:val="22"/>
          <w:szCs w:val="22"/>
          <w:lang w:eastAsia="en-US"/>
        </w:rPr>
        <w:t xml:space="preserve"> social workers require a depth of knowledge of legislation but as the legislation is so vast it is impossible to know everything, what is more realistic is for a social worker to know where to look for the information they need when needed to inform their practice. Having a basic knowledge of what the important pieces of legislation are is vital. Such as the Mental capacity act 2005, The Mental health Act</w:t>
      </w:r>
      <w:r>
        <w:rPr>
          <w:rFonts w:asciiTheme="minorHAnsi" w:eastAsiaTheme="minorHAnsi" w:hAnsiTheme="minorHAnsi" w:cstheme="minorBidi"/>
          <w:color w:val="auto"/>
          <w:sz w:val="22"/>
          <w:szCs w:val="22"/>
          <w:lang w:eastAsia="en-US"/>
        </w:rPr>
        <w:t xml:space="preserve"> 1983 and</w:t>
      </w:r>
      <w:r w:rsidR="00E717B2" w:rsidRPr="00E717B2">
        <w:rPr>
          <w:rFonts w:asciiTheme="minorHAnsi" w:eastAsiaTheme="minorHAnsi" w:hAnsiTheme="minorHAnsi" w:cstheme="minorBidi"/>
          <w:color w:val="FF0000"/>
          <w:sz w:val="22"/>
          <w:szCs w:val="22"/>
          <w:lang w:eastAsia="en-US"/>
        </w:rPr>
        <w:t xml:space="preserve"> </w:t>
      </w:r>
      <w:r w:rsidR="00E717B2" w:rsidRPr="00E717B2">
        <w:rPr>
          <w:rFonts w:asciiTheme="minorHAnsi" w:eastAsiaTheme="minorHAnsi" w:hAnsiTheme="minorHAnsi" w:cstheme="minorBidi"/>
          <w:color w:val="auto"/>
          <w:sz w:val="22"/>
          <w:szCs w:val="22"/>
          <w:lang w:eastAsia="en-US"/>
        </w:rPr>
        <w:t>The Equality Act</w:t>
      </w:r>
      <w:r>
        <w:rPr>
          <w:rFonts w:asciiTheme="minorHAnsi" w:eastAsiaTheme="minorHAnsi" w:hAnsiTheme="minorHAnsi" w:cstheme="minorBidi"/>
          <w:color w:val="auto"/>
          <w:sz w:val="22"/>
          <w:szCs w:val="22"/>
          <w:lang w:eastAsia="en-US"/>
        </w:rPr>
        <w:t xml:space="preserve"> 2010. </w:t>
      </w:r>
    </w:p>
    <w:p w14:paraId="668EAC9D" w14:textId="298C1D8E" w:rsidR="00E717B2" w:rsidRPr="00D91AB1" w:rsidRDefault="00E717B2" w:rsidP="00E717B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E717B2">
        <w:rPr>
          <w:rFonts w:asciiTheme="minorHAnsi" w:eastAsiaTheme="minorHAnsi" w:hAnsiTheme="minorHAnsi" w:cstheme="minorBidi"/>
          <w:color w:val="auto"/>
          <w:sz w:val="22"/>
          <w:szCs w:val="22"/>
          <w:lang w:eastAsia="en-US"/>
        </w:rPr>
        <w:t>Section 134 of the Social Services and Well-Being Act (Wales) 2014 requires that regional Safeguarding Adult Boards are in place</w:t>
      </w:r>
      <w:r w:rsidR="00D91AB1">
        <w:rPr>
          <w:rFonts w:asciiTheme="minorHAnsi" w:eastAsiaTheme="minorHAnsi" w:hAnsiTheme="minorHAnsi" w:cstheme="minorBidi"/>
          <w:color w:val="auto"/>
          <w:sz w:val="22"/>
          <w:szCs w:val="22"/>
          <w:lang w:eastAsia="en-US"/>
        </w:rPr>
        <w:t>.</w:t>
      </w:r>
      <w:r w:rsidRPr="00E717B2">
        <w:rPr>
          <w:rFonts w:asciiTheme="minorHAnsi" w:eastAsiaTheme="minorHAnsi" w:hAnsiTheme="minorHAnsi" w:cstheme="minorBidi"/>
          <w:color w:val="FF0000"/>
          <w:sz w:val="22"/>
          <w:szCs w:val="22"/>
          <w:lang w:eastAsia="en-US"/>
        </w:rPr>
        <w:t xml:space="preserve"> </w:t>
      </w:r>
      <w:r w:rsidRPr="00E717B2">
        <w:rPr>
          <w:rFonts w:asciiTheme="minorHAnsi" w:eastAsiaTheme="minorHAnsi" w:hAnsiTheme="minorHAnsi" w:cstheme="minorBidi"/>
          <w:color w:val="auto"/>
          <w:sz w:val="22"/>
          <w:szCs w:val="22"/>
          <w:lang w:eastAsia="en-US"/>
        </w:rPr>
        <w:t>The local authority I work within ha</w:t>
      </w:r>
      <w:r w:rsidR="0071507F">
        <w:rPr>
          <w:rFonts w:asciiTheme="minorHAnsi" w:eastAsiaTheme="minorHAnsi" w:hAnsiTheme="minorHAnsi" w:cstheme="minorBidi"/>
          <w:color w:val="auto"/>
          <w:sz w:val="22"/>
          <w:szCs w:val="22"/>
          <w:lang w:eastAsia="en-US"/>
        </w:rPr>
        <w:t>s</w:t>
      </w:r>
      <w:r w:rsidRPr="00E717B2">
        <w:rPr>
          <w:rFonts w:asciiTheme="minorHAnsi" w:eastAsiaTheme="minorHAnsi" w:hAnsiTheme="minorHAnsi" w:cstheme="minorBidi"/>
          <w:color w:val="auto"/>
          <w:sz w:val="22"/>
          <w:szCs w:val="22"/>
          <w:lang w:eastAsia="en-US"/>
        </w:rPr>
        <w:t xml:space="preserve"> partnered with neighbouring authorities and developed a regional guidance on the threshold for adult safeguarding</w:t>
      </w:r>
      <w:r w:rsidR="00D91AB1">
        <w:rPr>
          <w:rFonts w:asciiTheme="minorHAnsi" w:eastAsiaTheme="minorHAnsi" w:hAnsiTheme="minorHAnsi" w:cstheme="minorBidi"/>
          <w:color w:val="auto"/>
          <w:sz w:val="22"/>
          <w:szCs w:val="22"/>
          <w:lang w:eastAsia="en-US"/>
        </w:rPr>
        <w:t xml:space="preserve">. </w:t>
      </w:r>
      <w:r w:rsidRPr="00E717B2">
        <w:rPr>
          <w:rFonts w:asciiTheme="minorHAnsi" w:eastAsiaTheme="minorHAnsi" w:hAnsiTheme="minorHAnsi" w:cstheme="minorBidi"/>
          <w:color w:val="auto"/>
          <w:sz w:val="22"/>
          <w:szCs w:val="22"/>
          <w:lang w:eastAsia="en-US"/>
        </w:rPr>
        <w:t xml:space="preserve">The Regional Safeguarding Adults Board sets out the process for how agencies will work together to safeguard and promote the welfare of adults at risk and for ensuring the effectiveness of those agencies. In carrying out our responsibilities. </w:t>
      </w:r>
      <w:r w:rsidR="00D91AB1" w:rsidRPr="00E717B2">
        <w:rPr>
          <w:rFonts w:asciiTheme="minorHAnsi" w:eastAsiaTheme="minorHAnsi" w:hAnsiTheme="minorHAnsi" w:cstheme="minorBidi"/>
          <w:color w:val="auto"/>
          <w:sz w:val="22"/>
          <w:szCs w:val="22"/>
          <w:lang w:eastAsia="en-US"/>
        </w:rPr>
        <w:t>Specifically,</w:t>
      </w:r>
      <w:r w:rsidRPr="00E717B2">
        <w:rPr>
          <w:rFonts w:asciiTheme="minorHAnsi" w:eastAsiaTheme="minorHAnsi" w:hAnsiTheme="minorHAnsi" w:cstheme="minorBidi"/>
          <w:color w:val="auto"/>
          <w:sz w:val="22"/>
          <w:szCs w:val="22"/>
          <w:lang w:eastAsia="en-US"/>
        </w:rPr>
        <w:t xml:space="preserve"> the </w:t>
      </w:r>
      <w:r w:rsidR="00D91AB1">
        <w:rPr>
          <w:rFonts w:asciiTheme="minorHAnsi" w:eastAsiaTheme="minorHAnsi" w:hAnsiTheme="minorHAnsi" w:cstheme="minorBidi"/>
          <w:color w:val="auto"/>
          <w:sz w:val="22"/>
          <w:szCs w:val="22"/>
          <w:lang w:eastAsia="en-US"/>
        </w:rPr>
        <w:t>b</w:t>
      </w:r>
      <w:r w:rsidRPr="00E717B2">
        <w:rPr>
          <w:rFonts w:asciiTheme="minorHAnsi" w:eastAsiaTheme="minorHAnsi" w:hAnsiTheme="minorHAnsi" w:cstheme="minorBidi"/>
          <w:color w:val="auto"/>
          <w:sz w:val="22"/>
          <w:szCs w:val="22"/>
          <w:lang w:eastAsia="en-US"/>
        </w:rPr>
        <w:t xml:space="preserve">oard will ensure that organisational boundaries between professionals, agencies and sectors do not act as barriers to safeguarding adults at risk </w:t>
      </w:r>
      <w:r w:rsidR="00D91AB1">
        <w:rPr>
          <w:rFonts w:asciiTheme="minorHAnsi" w:eastAsiaTheme="minorHAnsi" w:hAnsiTheme="minorHAnsi" w:cstheme="minorBidi"/>
          <w:color w:val="auto"/>
          <w:sz w:val="22"/>
          <w:szCs w:val="22"/>
          <w:lang w:eastAsia="en-US"/>
        </w:rPr>
        <w:t xml:space="preserve">(Cysur). </w:t>
      </w:r>
    </w:p>
    <w:p w14:paraId="745780AD" w14:textId="3A538F17" w:rsidR="008B28E7" w:rsidRDefault="00E717B2" w:rsidP="00FF7EBB">
      <w:pPr>
        <w:jc w:val="both"/>
        <w:rPr>
          <w:sz w:val="24"/>
          <w:szCs w:val="24"/>
        </w:rPr>
      </w:pPr>
      <w:r>
        <w:rPr>
          <w:sz w:val="24"/>
          <w:szCs w:val="24"/>
        </w:rPr>
        <w:lastRenderedPageBreak/>
        <w:t>Word Count: 5</w:t>
      </w:r>
      <w:r w:rsidR="00D91AB1">
        <w:rPr>
          <w:sz w:val="24"/>
          <w:szCs w:val="24"/>
        </w:rPr>
        <w:t>0</w:t>
      </w:r>
      <w:r w:rsidR="0071507F">
        <w:rPr>
          <w:sz w:val="24"/>
          <w:szCs w:val="24"/>
        </w:rPr>
        <w:t>6</w:t>
      </w: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32A53874" w:rsidR="006108C9" w:rsidRDefault="006108C9" w:rsidP="00FF7EBB">
      <w:pPr>
        <w:jc w:val="both"/>
        <w:rPr>
          <w:sz w:val="24"/>
          <w:szCs w:val="24"/>
        </w:rPr>
      </w:pPr>
    </w:p>
    <w:p w14:paraId="07737E7B" w14:textId="74C7DAF8" w:rsidR="0071507F" w:rsidRDefault="0071507F" w:rsidP="00FF7EBB">
      <w:pPr>
        <w:jc w:val="both"/>
        <w:rPr>
          <w:sz w:val="24"/>
          <w:szCs w:val="24"/>
        </w:rPr>
      </w:pPr>
    </w:p>
    <w:p w14:paraId="32285554" w14:textId="505E4D75" w:rsidR="0071507F" w:rsidRDefault="0071507F" w:rsidP="00FF7EBB">
      <w:pPr>
        <w:jc w:val="both"/>
        <w:rPr>
          <w:sz w:val="24"/>
          <w:szCs w:val="24"/>
        </w:rPr>
      </w:pPr>
    </w:p>
    <w:p w14:paraId="4CCE6874" w14:textId="258A1A03" w:rsidR="0071507F" w:rsidRDefault="0071507F" w:rsidP="00FF7EBB">
      <w:pPr>
        <w:jc w:val="both"/>
        <w:rPr>
          <w:sz w:val="24"/>
          <w:szCs w:val="24"/>
        </w:rPr>
      </w:pPr>
    </w:p>
    <w:p w14:paraId="3E149FD6" w14:textId="384497CE" w:rsidR="0071507F" w:rsidRDefault="0071507F" w:rsidP="00FF7EBB">
      <w:pPr>
        <w:jc w:val="both"/>
        <w:rPr>
          <w:sz w:val="24"/>
          <w:szCs w:val="24"/>
        </w:rPr>
      </w:pPr>
    </w:p>
    <w:p w14:paraId="3A80831E" w14:textId="6F32E219" w:rsidR="0071507F" w:rsidRDefault="0071507F" w:rsidP="00FF7EBB">
      <w:pPr>
        <w:jc w:val="both"/>
        <w:rPr>
          <w:sz w:val="24"/>
          <w:szCs w:val="24"/>
        </w:rPr>
      </w:pPr>
    </w:p>
    <w:p w14:paraId="0E18CEDF" w14:textId="68C5092A" w:rsidR="0071507F" w:rsidRDefault="0071507F" w:rsidP="00FF7EBB">
      <w:pPr>
        <w:jc w:val="both"/>
        <w:rPr>
          <w:sz w:val="24"/>
          <w:szCs w:val="24"/>
        </w:rPr>
      </w:pPr>
    </w:p>
    <w:p w14:paraId="69FD8D63" w14:textId="3F25F5D7" w:rsidR="0071507F" w:rsidRDefault="0071507F" w:rsidP="00FF7EBB">
      <w:pPr>
        <w:jc w:val="both"/>
        <w:rPr>
          <w:sz w:val="24"/>
          <w:szCs w:val="24"/>
        </w:rPr>
      </w:pPr>
    </w:p>
    <w:p w14:paraId="2E552202" w14:textId="13066598" w:rsidR="0071507F" w:rsidRDefault="0071507F" w:rsidP="00FF7EBB">
      <w:pPr>
        <w:jc w:val="both"/>
        <w:rPr>
          <w:sz w:val="24"/>
          <w:szCs w:val="24"/>
        </w:rPr>
      </w:pPr>
    </w:p>
    <w:p w14:paraId="77743AE7" w14:textId="4104A315" w:rsidR="0071507F" w:rsidRDefault="0071507F" w:rsidP="00FF7EBB">
      <w:pPr>
        <w:jc w:val="both"/>
        <w:rPr>
          <w:sz w:val="24"/>
          <w:szCs w:val="24"/>
        </w:rPr>
      </w:pPr>
    </w:p>
    <w:p w14:paraId="69F13D82" w14:textId="66D19F1B" w:rsidR="0071507F" w:rsidRDefault="0071507F" w:rsidP="00FF7EBB">
      <w:pPr>
        <w:jc w:val="both"/>
        <w:rPr>
          <w:sz w:val="24"/>
          <w:szCs w:val="24"/>
        </w:rPr>
      </w:pPr>
    </w:p>
    <w:p w14:paraId="12D1CAD1" w14:textId="155E7F02" w:rsidR="0071507F" w:rsidRDefault="0071507F" w:rsidP="00FF7EBB">
      <w:pPr>
        <w:jc w:val="both"/>
        <w:rPr>
          <w:sz w:val="24"/>
          <w:szCs w:val="24"/>
        </w:rPr>
      </w:pPr>
    </w:p>
    <w:p w14:paraId="653B235A" w14:textId="28C8134E" w:rsidR="0071507F" w:rsidRDefault="0071507F" w:rsidP="00FF7EBB">
      <w:pPr>
        <w:jc w:val="both"/>
        <w:rPr>
          <w:sz w:val="24"/>
          <w:szCs w:val="24"/>
        </w:rPr>
      </w:pPr>
    </w:p>
    <w:p w14:paraId="1E99687C" w14:textId="7E4A2C05" w:rsidR="0071507F" w:rsidRDefault="0071507F" w:rsidP="00FF7EBB">
      <w:pPr>
        <w:jc w:val="both"/>
        <w:rPr>
          <w:sz w:val="24"/>
          <w:szCs w:val="24"/>
        </w:rPr>
      </w:pPr>
    </w:p>
    <w:p w14:paraId="7E87A6E3" w14:textId="351A4209" w:rsidR="0071507F" w:rsidRDefault="0071507F" w:rsidP="00FF7EBB">
      <w:pPr>
        <w:jc w:val="both"/>
        <w:rPr>
          <w:sz w:val="24"/>
          <w:szCs w:val="24"/>
        </w:rPr>
      </w:pPr>
    </w:p>
    <w:p w14:paraId="4B641894" w14:textId="5A0FC047" w:rsidR="0071507F" w:rsidRDefault="0071507F" w:rsidP="00FF7EBB">
      <w:pPr>
        <w:jc w:val="both"/>
        <w:rPr>
          <w:sz w:val="24"/>
          <w:szCs w:val="24"/>
        </w:rPr>
      </w:pPr>
    </w:p>
    <w:p w14:paraId="29504DD1" w14:textId="08C62598" w:rsidR="0071507F" w:rsidRDefault="0071507F" w:rsidP="00FF7EBB">
      <w:pPr>
        <w:jc w:val="both"/>
        <w:rPr>
          <w:sz w:val="24"/>
          <w:szCs w:val="24"/>
        </w:rPr>
      </w:pPr>
    </w:p>
    <w:p w14:paraId="349CE374" w14:textId="01CEAB91" w:rsidR="0071507F" w:rsidRDefault="0071507F" w:rsidP="00FF7EBB">
      <w:pPr>
        <w:jc w:val="both"/>
        <w:rPr>
          <w:sz w:val="24"/>
          <w:szCs w:val="24"/>
        </w:rPr>
      </w:pPr>
    </w:p>
    <w:p w14:paraId="709885A8" w14:textId="264C6FC7" w:rsidR="0071507F" w:rsidRDefault="0071507F" w:rsidP="00FF7EBB">
      <w:pPr>
        <w:jc w:val="both"/>
        <w:rPr>
          <w:sz w:val="24"/>
          <w:szCs w:val="24"/>
        </w:rPr>
      </w:pPr>
    </w:p>
    <w:p w14:paraId="5D68E581" w14:textId="77777777" w:rsidR="0071507F" w:rsidRDefault="0071507F"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06E56AC3" w14:textId="77777777" w:rsidR="00953DA3" w:rsidRPr="00953DA3" w:rsidRDefault="00953DA3" w:rsidP="00953DA3">
      <w:pPr>
        <w:jc w:val="both"/>
        <w:rPr>
          <w:sz w:val="24"/>
          <w:szCs w:val="24"/>
        </w:rPr>
      </w:pPr>
      <w:r w:rsidRPr="00953DA3">
        <w:rPr>
          <w:sz w:val="24"/>
          <w:szCs w:val="24"/>
        </w:rPr>
        <w:t>There are several differences between adult and children safeguarding. Historically completely different legislation was used. Today, different legislation is still used but the introduction of the Social Services and Well-being Wales Act 2014 has reduced the gap between adult and children safeguarding.</w:t>
      </w:r>
    </w:p>
    <w:p w14:paraId="2A3D7164" w14:textId="77777777" w:rsidR="00953DA3" w:rsidRPr="00953DA3" w:rsidRDefault="00953DA3" w:rsidP="00953DA3">
      <w:pPr>
        <w:jc w:val="both"/>
        <w:rPr>
          <w:sz w:val="24"/>
          <w:szCs w:val="24"/>
        </w:rPr>
      </w:pPr>
    </w:p>
    <w:p w14:paraId="1233C5CC" w14:textId="2657957F" w:rsidR="00953DA3" w:rsidRPr="00953DA3" w:rsidRDefault="00953DA3" w:rsidP="00953DA3">
      <w:pPr>
        <w:jc w:val="both"/>
        <w:rPr>
          <w:sz w:val="24"/>
          <w:szCs w:val="24"/>
        </w:rPr>
      </w:pPr>
      <w:r w:rsidRPr="00953DA3">
        <w:rPr>
          <w:sz w:val="24"/>
          <w:szCs w:val="24"/>
        </w:rPr>
        <w:t>One of the main differences I identify between adult and children safeguarding is the issue of capacity. In adult safeguarding the Mental Capacity Act 2005 is extensively used. The Act has more than one purpos</w:t>
      </w:r>
      <w:r w:rsidR="0071507F">
        <w:rPr>
          <w:sz w:val="24"/>
          <w:szCs w:val="24"/>
        </w:rPr>
        <w:t>e</w:t>
      </w:r>
      <w:r w:rsidRPr="00953DA3">
        <w:rPr>
          <w:sz w:val="24"/>
          <w:szCs w:val="24"/>
        </w:rPr>
        <w:t>; one of these it to protect people who lack capacity by providing a flexible framework that places individuals at the heart of the decision-making process. The Mental Capacity Act applies to vulnerable adults over the age of 16.  The Act has 5 principles 1.Assume Capacity 2.Enable decision making 3 Unwise decisions are ok 4.Best interests of the person 5.Least restrictive option.</w:t>
      </w:r>
    </w:p>
    <w:p w14:paraId="6737ECFD" w14:textId="77777777" w:rsidR="00953DA3" w:rsidRPr="00953DA3" w:rsidRDefault="00953DA3" w:rsidP="00953DA3">
      <w:pPr>
        <w:jc w:val="both"/>
        <w:rPr>
          <w:sz w:val="24"/>
          <w:szCs w:val="24"/>
        </w:rPr>
      </w:pPr>
    </w:p>
    <w:p w14:paraId="678B837E" w14:textId="090EE9F4" w:rsidR="00953DA3" w:rsidRPr="00953DA3" w:rsidRDefault="00953DA3" w:rsidP="00953DA3">
      <w:pPr>
        <w:jc w:val="both"/>
        <w:rPr>
          <w:sz w:val="24"/>
          <w:szCs w:val="24"/>
        </w:rPr>
      </w:pPr>
      <w:r w:rsidRPr="00953DA3">
        <w:rPr>
          <w:sz w:val="24"/>
          <w:szCs w:val="24"/>
        </w:rPr>
        <w:t>While there are some similarities with my practice in children’s services such as having the best interests of the child the focus and putting in the least restrictive intervention. A significant difference is assessing capacity to make decisions. The Mental capacity Act has a 2 stage set test to assess an adult’s capacity. The equivalent does not exist in children’s legislation. The only alternative is to apply the Gillick competence which are guidelines used for a professional to assess a child’s capacity to make their own decisions without parental consent. Part of my role</w:t>
      </w:r>
      <w:r w:rsidR="0071507F">
        <w:rPr>
          <w:sz w:val="24"/>
          <w:szCs w:val="24"/>
        </w:rPr>
        <w:t>,</w:t>
      </w:r>
      <w:r w:rsidRPr="00953DA3">
        <w:rPr>
          <w:sz w:val="24"/>
          <w:szCs w:val="24"/>
        </w:rPr>
        <w:t xml:space="preserve"> I often work with teenagers, I am required to assess if they can decide to accept their own assessment and any support needs</w:t>
      </w:r>
      <w:r>
        <w:rPr>
          <w:sz w:val="24"/>
          <w:szCs w:val="24"/>
        </w:rPr>
        <w:t xml:space="preserve"> that</w:t>
      </w:r>
      <w:r w:rsidRPr="00953DA3">
        <w:rPr>
          <w:sz w:val="24"/>
          <w:szCs w:val="24"/>
        </w:rPr>
        <w:t xml:space="preserve"> I identify (Griffith, 2016).</w:t>
      </w:r>
    </w:p>
    <w:p w14:paraId="6E4073F4" w14:textId="77777777" w:rsidR="00953DA3" w:rsidRPr="00953DA3" w:rsidRDefault="00953DA3" w:rsidP="00953DA3">
      <w:pPr>
        <w:jc w:val="both"/>
        <w:rPr>
          <w:sz w:val="24"/>
          <w:szCs w:val="24"/>
        </w:rPr>
      </w:pPr>
    </w:p>
    <w:p w14:paraId="71E8DDA1" w14:textId="70AD14AA" w:rsidR="00D3442D" w:rsidRPr="008B28E7" w:rsidRDefault="00953DA3" w:rsidP="00953DA3">
      <w:pPr>
        <w:jc w:val="both"/>
        <w:rPr>
          <w:sz w:val="24"/>
          <w:szCs w:val="24"/>
        </w:rPr>
      </w:pPr>
      <w:r w:rsidRPr="00953DA3">
        <w:rPr>
          <w:sz w:val="24"/>
          <w:szCs w:val="24"/>
        </w:rPr>
        <w:t>Under the mental capacity act an adult has the right to make unwise decisions providing they have capacity. In my role I complete assessments of care and support and put in place services to meet care and support needs of a family. Parents have a right to refuse this assessment and intervention. However, under the Children Act 1989 the safety of the child is paramount and as social workers with a duty to intervene we may need to override this decision-making right if we have child protection concerns. An example would be parents choosing to live in poor home conditions; alone that is their choice but if the conditions are unsafe for a child then social workers have the power to insist that improvements are made. Similarly, if parents misusing alcohol or substances which is affecting their ability to meet their child’s needs then changes need to be made. If adults do not have children, then it is their right to choose to misuse substances.</w:t>
      </w:r>
    </w:p>
    <w:p w14:paraId="3B99EC51" w14:textId="2DA14635" w:rsidR="00E717B2" w:rsidRDefault="00E717B2" w:rsidP="00E717B2">
      <w:pPr>
        <w:ind w:left="360" w:hanging="360"/>
        <w:jc w:val="both"/>
        <w:rPr>
          <w:sz w:val="24"/>
          <w:szCs w:val="24"/>
        </w:rPr>
      </w:pPr>
    </w:p>
    <w:p w14:paraId="1F0F2637" w14:textId="42784DAE" w:rsidR="00E717B2" w:rsidRPr="008B28E7" w:rsidRDefault="00E717B2" w:rsidP="00E717B2">
      <w:pPr>
        <w:ind w:left="360" w:hanging="360"/>
        <w:jc w:val="both"/>
        <w:rPr>
          <w:sz w:val="24"/>
          <w:szCs w:val="24"/>
        </w:rPr>
      </w:pPr>
      <w:r>
        <w:rPr>
          <w:sz w:val="24"/>
          <w:szCs w:val="24"/>
        </w:rPr>
        <w:t xml:space="preserve">Word Count: </w:t>
      </w:r>
      <w:r w:rsidR="00953DA3">
        <w:rPr>
          <w:sz w:val="24"/>
          <w:szCs w:val="24"/>
        </w:rPr>
        <w:t>42</w:t>
      </w:r>
      <w:r w:rsidR="0071507F">
        <w:rPr>
          <w:sz w:val="24"/>
          <w:szCs w:val="24"/>
        </w:rPr>
        <w:t>5</w:t>
      </w: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595B760F" w14:textId="77777777" w:rsidR="003C5253" w:rsidRPr="003C5253" w:rsidRDefault="003C5253" w:rsidP="003C5253">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3C5253">
        <w:rPr>
          <w:rFonts w:ascii="Calibri" w:eastAsia="Calibri" w:hAnsi="Calibri" w:cs="Times New Roman"/>
          <w:color w:val="auto"/>
          <w:sz w:val="24"/>
          <w:szCs w:val="24"/>
          <w:lang w:eastAsia="en-US"/>
        </w:rPr>
        <w:t xml:space="preserve">When I started this portfolio, I identified that in my first year of practice the vast majority of my work involved working with families in a care and support basis. I identified a learning need for myself to have more training and experience working with families under child protection procedures.  </w:t>
      </w:r>
    </w:p>
    <w:p w14:paraId="24CD1543" w14:textId="1184DB05" w:rsidR="003C5253" w:rsidRPr="003C5253" w:rsidRDefault="003C5253" w:rsidP="003C5253">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3C5253">
        <w:rPr>
          <w:rFonts w:ascii="Calibri" w:eastAsia="Calibri" w:hAnsi="Calibri" w:cs="Times New Roman"/>
          <w:color w:val="auto"/>
          <w:sz w:val="24"/>
          <w:szCs w:val="24"/>
          <w:lang w:eastAsia="en-US"/>
        </w:rPr>
        <w:t>In the past year I have completed training on section 47 of the Children Act 1989 and how to complete joint investigations with the police. In total this training took 7 days to complete. I found this training very beneficial and took a lot from it</w:t>
      </w:r>
      <w:r w:rsidR="0071507F">
        <w:rPr>
          <w:rFonts w:ascii="Calibri" w:eastAsia="Calibri" w:hAnsi="Calibri" w:cs="Times New Roman"/>
          <w:color w:val="auto"/>
          <w:sz w:val="24"/>
          <w:szCs w:val="24"/>
          <w:lang w:eastAsia="en-US"/>
        </w:rPr>
        <w:t xml:space="preserve">. I learned </w:t>
      </w:r>
      <w:r w:rsidRPr="003C5253">
        <w:rPr>
          <w:rFonts w:ascii="Calibri" w:eastAsia="Calibri" w:hAnsi="Calibri" w:cs="Times New Roman"/>
          <w:color w:val="auto"/>
          <w:sz w:val="24"/>
          <w:szCs w:val="24"/>
          <w:lang w:eastAsia="en-US"/>
        </w:rPr>
        <w:t>how to complete these investigations</w:t>
      </w:r>
      <w:r w:rsidR="0071507F">
        <w:rPr>
          <w:rFonts w:ascii="Calibri" w:eastAsia="Calibri" w:hAnsi="Calibri" w:cs="Times New Roman"/>
          <w:color w:val="auto"/>
          <w:sz w:val="24"/>
          <w:szCs w:val="24"/>
          <w:lang w:eastAsia="en-US"/>
        </w:rPr>
        <w:t xml:space="preserve"> and </w:t>
      </w:r>
      <w:r w:rsidRPr="003C5253">
        <w:rPr>
          <w:rFonts w:ascii="Calibri" w:eastAsia="Calibri" w:hAnsi="Calibri" w:cs="Times New Roman"/>
          <w:color w:val="auto"/>
          <w:sz w:val="24"/>
          <w:szCs w:val="24"/>
          <w:lang w:eastAsia="en-US"/>
        </w:rPr>
        <w:t>the importance of learning from previous cases and mistakes</w:t>
      </w:r>
      <w:r w:rsidR="0071507F">
        <w:rPr>
          <w:rFonts w:ascii="Calibri" w:eastAsia="Calibri" w:hAnsi="Calibri" w:cs="Times New Roman"/>
          <w:color w:val="auto"/>
          <w:sz w:val="24"/>
          <w:szCs w:val="24"/>
          <w:lang w:eastAsia="en-US"/>
        </w:rPr>
        <w:t>, the importance of</w:t>
      </w:r>
      <w:r w:rsidRPr="003C5253">
        <w:rPr>
          <w:rFonts w:ascii="Calibri" w:eastAsia="Calibri" w:hAnsi="Calibri" w:cs="Times New Roman"/>
          <w:color w:val="auto"/>
          <w:sz w:val="24"/>
          <w:szCs w:val="24"/>
          <w:lang w:eastAsia="en-US"/>
        </w:rPr>
        <w:t xml:space="preserve"> knowing your legislation in order to best safeguard children. Since completing this training I am now on my team’s rota to complete section 47 investigations and have had the opportunity to undertake several in a variety of situations. </w:t>
      </w:r>
    </w:p>
    <w:p w14:paraId="6AB56FD2" w14:textId="247B3069" w:rsidR="003C5253" w:rsidRPr="003C5253" w:rsidRDefault="003C5253" w:rsidP="003C5253">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3C5253">
        <w:rPr>
          <w:rFonts w:ascii="Calibri" w:eastAsia="Calibri" w:hAnsi="Calibri" w:cs="Times New Roman"/>
          <w:color w:val="auto"/>
          <w:sz w:val="24"/>
          <w:szCs w:val="24"/>
          <w:lang w:eastAsia="en-US"/>
        </w:rPr>
        <w:t>Reflecting on completing section 47 investigations, it is different to an assessment of care and support in that firstly you are working jointly</w:t>
      </w:r>
      <w:r w:rsidR="0071507F">
        <w:rPr>
          <w:rFonts w:ascii="Calibri" w:eastAsia="Calibri" w:hAnsi="Calibri" w:cs="Times New Roman"/>
          <w:color w:val="auto"/>
          <w:sz w:val="24"/>
          <w:szCs w:val="24"/>
          <w:lang w:eastAsia="en-US"/>
        </w:rPr>
        <w:t>.</w:t>
      </w:r>
      <w:r w:rsidRPr="003C5253">
        <w:rPr>
          <w:rFonts w:ascii="Calibri" w:eastAsia="Calibri" w:hAnsi="Calibri" w:cs="Times New Roman"/>
          <w:color w:val="auto"/>
          <w:sz w:val="24"/>
          <w:szCs w:val="24"/>
          <w:lang w:eastAsia="en-US"/>
        </w:rPr>
        <w:t xml:space="preserve"> </w:t>
      </w:r>
      <w:r w:rsidR="0071507F">
        <w:rPr>
          <w:rFonts w:ascii="Calibri" w:eastAsia="Calibri" w:hAnsi="Calibri" w:cs="Times New Roman"/>
          <w:color w:val="auto"/>
          <w:sz w:val="24"/>
          <w:szCs w:val="24"/>
          <w:lang w:eastAsia="en-US"/>
        </w:rPr>
        <w:t>M</w:t>
      </w:r>
      <w:r w:rsidRPr="003C5253">
        <w:rPr>
          <w:rFonts w:ascii="Calibri" w:eastAsia="Calibri" w:hAnsi="Calibri" w:cs="Times New Roman"/>
          <w:color w:val="auto"/>
          <w:sz w:val="24"/>
          <w:szCs w:val="24"/>
          <w:lang w:eastAsia="en-US"/>
        </w:rPr>
        <w:t>y communication with the police officer is essential for us to work together to make the child feel at ease and achieve the best outcome. In a section 47 there is often very little time to prepare as we need to get out and speak to the child as soon as possible in some circumstances</w:t>
      </w:r>
      <w:r w:rsidR="0071507F">
        <w:rPr>
          <w:rFonts w:ascii="Calibri" w:eastAsia="Calibri" w:hAnsi="Calibri" w:cs="Times New Roman"/>
          <w:color w:val="auto"/>
          <w:sz w:val="24"/>
          <w:szCs w:val="24"/>
          <w:lang w:eastAsia="en-US"/>
        </w:rPr>
        <w:t>. T</w:t>
      </w:r>
      <w:r w:rsidRPr="003C5253">
        <w:rPr>
          <w:rFonts w:ascii="Calibri" w:eastAsia="Calibri" w:hAnsi="Calibri" w:cs="Times New Roman"/>
          <w:color w:val="auto"/>
          <w:sz w:val="24"/>
          <w:szCs w:val="24"/>
          <w:lang w:eastAsia="en-US"/>
        </w:rPr>
        <w:t>his can mean I go out with less background information than is ideal</w:t>
      </w:r>
      <w:r w:rsidR="0071507F">
        <w:rPr>
          <w:rFonts w:ascii="Calibri" w:eastAsia="Calibri" w:hAnsi="Calibri" w:cs="Times New Roman"/>
          <w:color w:val="auto"/>
          <w:sz w:val="24"/>
          <w:szCs w:val="24"/>
          <w:lang w:eastAsia="en-US"/>
        </w:rPr>
        <w:t>. O</w:t>
      </w:r>
      <w:r w:rsidRPr="003C5253">
        <w:rPr>
          <w:rFonts w:ascii="Calibri" w:eastAsia="Calibri" w:hAnsi="Calibri" w:cs="Times New Roman"/>
          <w:color w:val="auto"/>
          <w:sz w:val="24"/>
          <w:szCs w:val="24"/>
          <w:lang w:eastAsia="en-US"/>
        </w:rPr>
        <w:t xml:space="preserve">ver time I have learned what information I essentially need before going out. Also, in a section 47 investigation there can be immediate safeguarding to address such as arranging </w:t>
      </w:r>
      <w:r w:rsidR="0071507F">
        <w:rPr>
          <w:rFonts w:ascii="Calibri" w:eastAsia="Calibri" w:hAnsi="Calibri" w:cs="Times New Roman"/>
          <w:color w:val="auto"/>
          <w:sz w:val="24"/>
          <w:szCs w:val="24"/>
          <w:lang w:eastAsia="en-US"/>
        </w:rPr>
        <w:t xml:space="preserve">child protection </w:t>
      </w:r>
      <w:r w:rsidRPr="003C5253">
        <w:rPr>
          <w:rFonts w:ascii="Calibri" w:eastAsia="Calibri" w:hAnsi="Calibri" w:cs="Times New Roman"/>
          <w:color w:val="auto"/>
          <w:sz w:val="24"/>
          <w:szCs w:val="24"/>
          <w:lang w:eastAsia="en-US"/>
        </w:rPr>
        <w:t xml:space="preserve">medical examinations and arranging for the child to be cared for by someone other than parents. Working under this sort of pressure is something I have developed and am gaining more confidence in. When making these decisions I am required to assess the threshold of abuse experienced as this determines what action is taken, I will seek advice from managers in these situations if needed. </w:t>
      </w:r>
    </w:p>
    <w:p w14:paraId="4D8FCC3D" w14:textId="7F1C393B" w:rsidR="003C5253" w:rsidRPr="003C5253" w:rsidRDefault="003C5253" w:rsidP="003C5253">
      <w:pPr>
        <w:overflowPunct/>
        <w:autoSpaceDE/>
        <w:autoSpaceDN/>
        <w:adjustRightInd/>
        <w:spacing w:after="160" w:line="259" w:lineRule="auto"/>
        <w:textAlignment w:val="auto"/>
        <w:rPr>
          <w:rFonts w:ascii="Calibri" w:eastAsia="Calibri" w:hAnsi="Calibri" w:cs="Times New Roman"/>
          <w:sz w:val="24"/>
          <w:szCs w:val="24"/>
          <w:lang w:eastAsia="en-US"/>
        </w:rPr>
      </w:pPr>
      <w:r w:rsidRPr="003C5253">
        <w:rPr>
          <w:rFonts w:ascii="Calibri" w:eastAsia="Calibri" w:hAnsi="Calibri" w:cs="Times New Roman"/>
          <w:color w:val="auto"/>
          <w:sz w:val="24"/>
          <w:szCs w:val="24"/>
          <w:lang w:eastAsia="en-US"/>
        </w:rPr>
        <w:t xml:space="preserve">Looking ahead in my future development; </w:t>
      </w:r>
      <w:r w:rsidRPr="003C5253">
        <w:rPr>
          <w:rFonts w:ascii="Calibri" w:eastAsia="Calibri" w:hAnsi="Calibri" w:cs="Times New Roman"/>
          <w:sz w:val="24"/>
          <w:szCs w:val="24"/>
          <w:lang w:eastAsia="en-US"/>
        </w:rPr>
        <w:t xml:space="preserve">I would like to have the opportunity to attend training on systemic practice, unfortunately this is something I have missed out on previously. I have identified this need because as I have had more complex cases that need to be transferred to long term teams and/or go to initial child protection case conference I am required to hold family network meetings prior to this happening. This is something that I lack confidence in, I can struggle to identify what support wider </w:t>
      </w:r>
      <w:r w:rsidRPr="003C5253">
        <w:rPr>
          <w:rFonts w:ascii="Calibri" w:eastAsia="Calibri" w:hAnsi="Calibri" w:cs="Times New Roman"/>
          <w:sz w:val="24"/>
          <w:szCs w:val="24"/>
          <w:lang w:eastAsia="en-US"/>
        </w:rPr>
        <w:lastRenderedPageBreak/>
        <w:t xml:space="preserve">family can offer and how to draw this out with family. As a result, I often ask a more experienced team member or </w:t>
      </w:r>
      <w:r w:rsidR="0071507F">
        <w:rPr>
          <w:rFonts w:ascii="Calibri" w:eastAsia="Calibri" w:hAnsi="Calibri" w:cs="Times New Roman"/>
          <w:sz w:val="24"/>
          <w:szCs w:val="24"/>
          <w:lang w:eastAsia="en-US"/>
        </w:rPr>
        <w:t xml:space="preserve">a </w:t>
      </w:r>
      <w:r w:rsidRPr="003C5253">
        <w:rPr>
          <w:rFonts w:ascii="Calibri" w:eastAsia="Calibri" w:hAnsi="Calibri" w:cs="Times New Roman"/>
          <w:sz w:val="24"/>
          <w:szCs w:val="24"/>
          <w:lang w:eastAsia="en-US"/>
        </w:rPr>
        <w:t xml:space="preserve">manager to support me in these situations in order to ensure it is done effectively. Moving forward I would like to have the confidence to do this with less input from my supervisor.  Family network meetings and case conferences are situations that can often have a lot of conflict between myself, families and occasionally other professionals. To overcome conflict, I have learned to be backed up by legislation and also to take time to listen to other people’s point of view. However, this is a skill I need to develop further. </w:t>
      </w:r>
    </w:p>
    <w:p w14:paraId="209B3127" w14:textId="77777777" w:rsidR="003C5253" w:rsidRPr="003C5253" w:rsidRDefault="003C5253" w:rsidP="003C5253">
      <w:pPr>
        <w:overflowPunct/>
        <w:autoSpaceDE/>
        <w:autoSpaceDN/>
        <w:adjustRightInd/>
        <w:spacing w:after="160" w:line="259" w:lineRule="auto"/>
        <w:textAlignment w:val="auto"/>
        <w:rPr>
          <w:rFonts w:ascii="Calibri" w:eastAsia="Calibri" w:hAnsi="Calibri" w:cs="Times New Roman"/>
          <w:sz w:val="24"/>
          <w:szCs w:val="24"/>
          <w:lang w:eastAsia="en-US"/>
        </w:rPr>
      </w:pPr>
      <w:r w:rsidRPr="003C5253">
        <w:rPr>
          <w:rFonts w:ascii="Calibri" w:eastAsia="Calibri" w:hAnsi="Calibri" w:cs="Times New Roman"/>
          <w:sz w:val="24"/>
          <w:szCs w:val="24"/>
          <w:lang w:eastAsia="en-US"/>
        </w:rPr>
        <w:t xml:space="preserve">Further, in recent months I have written my first court report and am about to commence another one. Over time I hope to develop this skill and see a progression in my report writing skills. </w:t>
      </w:r>
    </w:p>
    <w:p w14:paraId="3863D6F9" w14:textId="77777777" w:rsidR="009837B4" w:rsidRPr="003C5253" w:rsidRDefault="003C5253" w:rsidP="009837B4">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3C5253">
        <w:rPr>
          <w:rFonts w:ascii="Calibri" w:eastAsia="Calibri" w:hAnsi="Calibri" w:cs="Times New Roman"/>
          <w:color w:val="auto"/>
          <w:sz w:val="24"/>
          <w:szCs w:val="24"/>
          <w:lang w:eastAsia="en-US"/>
        </w:rPr>
        <w:t>As discussed previously in this portfolio, I am based within a children’s assessment team. My role with families is short term work with a high turnover of cases. Due to the nature of our work all social workers in the team should have supervision on a fortnightly basis. For myself I have found this is largely adhered to although there are occasions when due to being busy and emergencies, there are occasions when it is less frequent. Due to the nature of our work my supervision is case focused</w:t>
      </w:r>
      <w:r w:rsidR="0071507F">
        <w:rPr>
          <w:rFonts w:ascii="Calibri" w:eastAsia="Calibri" w:hAnsi="Calibri" w:cs="Times New Roman"/>
          <w:color w:val="auto"/>
          <w:sz w:val="24"/>
          <w:szCs w:val="24"/>
          <w:lang w:eastAsia="en-US"/>
        </w:rPr>
        <w:t xml:space="preserve">; </w:t>
      </w:r>
      <w:r w:rsidRPr="003C5253">
        <w:rPr>
          <w:rFonts w:ascii="Calibri" w:eastAsia="Calibri" w:hAnsi="Calibri" w:cs="Times New Roman"/>
          <w:color w:val="auto"/>
          <w:sz w:val="24"/>
          <w:szCs w:val="24"/>
          <w:lang w:eastAsia="en-US"/>
        </w:rPr>
        <w:t>myself and my supervisor will go through each case open to me one by one, discuss the case and agree actions. Due to often carrying a high case load, supervision is lengthy and can be tiring. This can leave little time or energy within supervision to discuss my professional development and learning needs. However, there is always recognition from my managers when I am allocated something</w:t>
      </w:r>
      <w:r w:rsidR="0071507F">
        <w:rPr>
          <w:rFonts w:ascii="Calibri" w:eastAsia="Calibri" w:hAnsi="Calibri" w:cs="Times New Roman"/>
          <w:color w:val="auto"/>
          <w:sz w:val="24"/>
          <w:szCs w:val="24"/>
          <w:lang w:eastAsia="en-US"/>
        </w:rPr>
        <w:t xml:space="preserve"> in an area</w:t>
      </w:r>
      <w:r w:rsidRPr="003C5253">
        <w:rPr>
          <w:rFonts w:ascii="Calibri" w:eastAsia="Calibri" w:hAnsi="Calibri" w:cs="Times New Roman"/>
          <w:color w:val="auto"/>
          <w:sz w:val="24"/>
          <w:szCs w:val="24"/>
          <w:lang w:eastAsia="en-US"/>
        </w:rPr>
        <w:t xml:space="preserve"> I lack experience in and I am given further guidance</w:t>
      </w:r>
      <w:r w:rsidR="0071507F">
        <w:rPr>
          <w:rFonts w:ascii="Calibri" w:eastAsia="Calibri" w:hAnsi="Calibri" w:cs="Times New Roman"/>
          <w:color w:val="auto"/>
          <w:sz w:val="24"/>
          <w:szCs w:val="24"/>
          <w:lang w:eastAsia="en-US"/>
        </w:rPr>
        <w:t xml:space="preserve">. </w:t>
      </w:r>
      <w:r w:rsidR="009837B4" w:rsidRPr="003C5253">
        <w:rPr>
          <w:rFonts w:ascii="Calibri" w:eastAsia="Calibri" w:hAnsi="Calibri" w:cs="Times New Roman"/>
          <w:color w:val="auto"/>
          <w:sz w:val="24"/>
          <w:szCs w:val="24"/>
          <w:lang w:eastAsia="en-US"/>
        </w:rPr>
        <w:t xml:space="preserve">When able to I will approach my supervisor to discuss my development and I am often asked if there is any area I feel I would like more experience in and cases in that are will then be allocated to me before other social workers in the team. </w:t>
      </w:r>
    </w:p>
    <w:p w14:paraId="7CB97BB5" w14:textId="693AE11A" w:rsidR="003C5253" w:rsidRPr="003C5253" w:rsidRDefault="0071507F" w:rsidP="003C5253">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Pr>
          <w:rFonts w:ascii="Calibri" w:eastAsia="Calibri" w:hAnsi="Calibri" w:cs="Times New Roman"/>
          <w:color w:val="auto"/>
          <w:sz w:val="24"/>
          <w:szCs w:val="24"/>
          <w:lang w:eastAsia="en-US"/>
        </w:rPr>
        <w:t>E</w:t>
      </w:r>
      <w:r w:rsidR="003C5253" w:rsidRPr="003C5253">
        <w:rPr>
          <w:rFonts w:ascii="Calibri" w:eastAsia="Calibri" w:hAnsi="Calibri" w:cs="Times New Roman"/>
          <w:color w:val="auto"/>
          <w:sz w:val="24"/>
          <w:szCs w:val="24"/>
          <w:lang w:eastAsia="en-US"/>
        </w:rPr>
        <w:t xml:space="preserve">arlier in my practice I was encouraged to shadow and co work with more experienced colleagues on complex cases which was useful. It is interesting now that I am actually taking newly qualified social workers to our team out on visits to shadow me on some cases. </w:t>
      </w:r>
    </w:p>
    <w:p w14:paraId="0EA18C68" w14:textId="77777777" w:rsidR="003C5253" w:rsidRPr="003C5253" w:rsidRDefault="003C5253" w:rsidP="003C5253">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3C5253">
        <w:rPr>
          <w:rFonts w:ascii="Calibri" w:eastAsia="Calibri" w:hAnsi="Calibri" w:cs="Times New Roman"/>
          <w:color w:val="auto"/>
          <w:sz w:val="24"/>
          <w:szCs w:val="24"/>
          <w:lang w:eastAsia="en-US"/>
        </w:rPr>
        <w:t xml:space="preserve">From completing this piece of work and taking time to look at both positive and negative feedback, I can see progression in my work and also future learning needs. </w:t>
      </w:r>
    </w:p>
    <w:p w14:paraId="6B1A08BE" w14:textId="77777777" w:rsidR="00AA666E" w:rsidRPr="008B28E7" w:rsidRDefault="00AA666E" w:rsidP="00FF7EBB">
      <w:pPr>
        <w:jc w:val="both"/>
        <w:rPr>
          <w:sz w:val="24"/>
          <w:szCs w:val="24"/>
        </w:rPr>
      </w:pPr>
    </w:p>
    <w:p w14:paraId="60CE5E27" w14:textId="5CE60394" w:rsidR="00AA666E" w:rsidRPr="008B28E7" w:rsidRDefault="009837B4" w:rsidP="00FF7EBB">
      <w:pPr>
        <w:jc w:val="both"/>
        <w:rPr>
          <w:sz w:val="24"/>
          <w:szCs w:val="24"/>
        </w:rPr>
      </w:pPr>
      <w:r>
        <w:rPr>
          <w:sz w:val="24"/>
          <w:szCs w:val="24"/>
        </w:rPr>
        <w:t>Word Count: 870</w:t>
      </w: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400B15A" w:rsidR="00E559CE" w:rsidRPr="00B17FA0" w:rsidRDefault="00E559CE" w:rsidP="00B94443">
            <w:pPr>
              <w:jc w:val="both"/>
              <w:rPr>
                <w:sz w:val="24"/>
                <w:szCs w:val="24"/>
              </w:rPr>
            </w:pPr>
            <w:r w:rsidRPr="00B17FA0">
              <w:rPr>
                <w:sz w:val="24"/>
                <w:szCs w:val="24"/>
              </w:rPr>
              <w:t>1</w:t>
            </w:r>
            <w:r w:rsidR="00174546">
              <w:rPr>
                <w:sz w:val="24"/>
                <w:szCs w:val="24"/>
              </w:rPr>
              <w:t xml:space="preserve"> </w:t>
            </w:r>
          </w:p>
        </w:tc>
        <w:tc>
          <w:tcPr>
            <w:tcW w:w="5094" w:type="dxa"/>
          </w:tcPr>
          <w:p w14:paraId="517CD2CF" w14:textId="3B608612" w:rsidR="00E559CE" w:rsidRPr="00B17FA0" w:rsidRDefault="00174546" w:rsidP="00B94443">
            <w:pPr>
              <w:jc w:val="both"/>
              <w:rPr>
                <w:sz w:val="24"/>
                <w:szCs w:val="24"/>
              </w:rPr>
            </w:pPr>
            <w:r>
              <w:rPr>
                <w:sz w:val="24"/>
                <w:szCs w:val="24"/>
              </w:rPr>
              <w:t>19/11/2019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058F9C5C" w:rsidR="00E559CE" w:rsidRPr="00B17FA0" w:rsidRDefault="00174546" w:rsidP="00B94443">
            <w:pPr>
              <w:jc w:val="both"/>
              <w:rPr>
                <w:sz w:val="24"/>
                <w:szCs w:val="24"/>
              </w:rPr>
            </w:pPr>
            <w:r>
              <w:rPr>
                <w:sz w:val="24"/>
                <w:szCs w:val="24"/>
              </w:rPr>
              <w:t>18/02/2020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7A742BFD" w:rsidR="00E559CE" w:rsidRPr="00B17FA0" w:rsidRDefault="00174546" w:rsidP="00B94443">
            <w:pPr>
              <w:jc w:val="both"/>
              <w:rPr>
                <w:sz w:val="24"/>
                <w:szCs w:val="24"/>
              </w:rPr>
            </w:pPr>
            <w:r>
              <w:rPr>
                <w:sz w:val="24"/>
                <w:szCs w:val="24"/>
              </w:rPr>
              <w:t>20/07/2020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07C2A090" w:rsidR="00E559CE" w:rsidRPr="00B17FA0" w:rsidRDefault="00174546" w:rsidP="00B94443">
            <w:pPr>
              <w:jc w:val="both"/>
              <w:rPr>
                <w:sz w:val="24"/>
                <w:szCs w:val="24"/>
              </w:rPr>
            </w:pPr>
            <w:r>
              <w:rPr>
                <w:sz w:val="24"/>
                <w:szCs w:val="24"/>
              </w:rPr>
              <w:t>06/10/2020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25392F3C" w14:textId="77777777" w:rsidR="00D45BB4" w:rsidRPr="00D45BB4" w:rsidRDefault="00D45BB4" w:rsidP="00D45BB4">
      <w:pPr>
        <w:jc w:val="both"/>
        <w:rPr>
          <w:sz w:val="24"/>
          <w:szCs w:val="24"/>
        </w:rPr>
      </w:pPr>
      <w:r w:rsidRPr="00D45BB4">
        <w:rPr>
          <w:sz w:val="24"/>
          <w:szCs w:val="24"/>
        </w:rPr>
        <w:t xml:space="preserve">Moira joined Carmarthen Dinefwr Assessment Team in August 2018, and since that time she has shown to be a competent, conscientious social worker and valuable member of the team. By the nature of the work that we do in an assessment team, Moira has had a wealth of different experiences and her caseload has become more and more complex as her experience and knowledge has grown. </w:t>
      </w:r>
    </w:p>
    <w:p w14:paraId="1DD5CBB1" w14:textId="77777777" w:rsidR="00D45BB4" w:rsidRPr="00D45BB4" w:rsidRDefault="00D45BB4" w:rsidP="00D45BB4">
      <w:pPr>
        <w:jc w:val="both"/>
        <w:rPr>
          <w:sz w:val="24"/>
          <w:szCs w:val="24"/>
        </w:rPr>
      </w:pPr>
    </w:p>
    <w:p w14:paraId="2DF4164D" w14:textId="77777777" w:rsidR="00D45BB4" w:rsidRPr="00D45BB4" w:rsidRDefault="00D45BB4" w:rsidP="00D45BB4">
      <w:pPr>
        <w:jc w:val="both"/>
        <w:rPr>
          <w:sz w:val="24"/>
          <w:szCs w:val="24"/>
        </w:rPr>
      </w:pPr>
      <w:r w:rsidRPr="00D45BB4">
        <w:rPr>
          <w:sz w:val="24"/>
          <w:szCs w:val="24"/>
        </w:rPr>
        <w:t xml:space="preserve">Moira has grown in confidence and because of her continued enthusiasm to learn and develop she is now also an experienced joint trained social worker. This was one of Moira’s identified learning need, to have more training and experience of Chid Protection. </w:t>
      </w:r>
    </w:p>
    <w:p w14:paraId="08084904" w14:textId="77777777" w:rsidR="00D45BB4" w:rsidRPr="00D45BB4" w:rsidRDefault="00D45BB4" w:rsidP="00D45BB4">
      <w:pPr>
        <w:jc w:val="both"/>
        <w:rPr>
          <w:sz w:val="24"/>
          <w:szCs w:val="24"/>
        </w:rPr>
      </w:pPr>
    </w:p>
    <w:p w14:paraId="40E5C50B" w14:textId="7A0E6E52" w:rsidR="00D45BB4" w:rsidRPr="00D45BB4" w:rsidRDefault="00D45BB4" w:rsidP="00D45BB4">
      <w:pPr>
        <w:jc w:val="both"/>
        <w:rPr>
          <w:sz w:val="24"/>
          <w:szCs w:val="24"/>
        </w:rPr>
      </w:pPr>
      <w:r w:rsidRPr="00D45BB4">
        <w:rPr>
          <w:sz w:val="24"/>
          <w:szCs w:val="24"/>
        </w:rPr>
        <w:t xml:space="preserve">Moira has had the opportunity to shadow colleagues in Child Protection cases, has completed the joint training in May 2020, undertaken </w:t>
      </w:r>
      <w:r w:rsidR="00431DE1" w:rsidRPr="00D45BB4">
        <w:rPr>
          <w:sz w:val="24"/>
          <w:szCs w:val="24"/>
        </w:rPr>
        <w:t>several</w:t>
      </w:r>
      <w:r w:rsidRPr="00D45BB4">
        <w:rPr>
          <w:sz w:val="24"/>
          <w:szCs w:val="24"/>
        </w:rPr>
        <w:t xml:space="preserve"> s47 joint investigations and more recently has had cases progress to Initial Child Protection Conferences. </w:t>
      </w:r>
    </w:p>
    <w:p w14:paraId="49C4FF60" w14:textId="77777777" w:rsidR="00D45BB4" w:rsidRPr="00D45BB4" w:rsidRDefault="00D45BB4" w:rsidP="00D45BB4">
      <w:pPr>
        <w:jc w:val="both"/>
        <w:rPr>
          <w:sz w:val="24"/>
          <w:szCs w:val="24"/>
        </w:rPr>
      </w:pPr>
    </w:p>
    <w:p w14:paraId="2585F18D" w14:textId="6B4B815B" w:rsidR="00D45BB4" w:rsidRPr="00D45BB4" w:rsidRDefault="00D45BB4" w:rsidP="00D45BB4">
      <w:pPr>
        <w:rPr>
          <w:sz w:val="24"/>
          <w:szCs w:val="24"/>
        </w:rPr>
      </w:pPr>
      <w:r w:rsidRPr="00D45BB4">
        <w:rPr>
          <w:sz w:val="24"/>
          <w:szCs w:val="24"/>
        </w:rPr>
        <w:t xml:space="preserve">The skills Moira has developed in undertaking direct work with children and building rapports has undoubtedly assisted her when conducting s47 investigations. Moira has the child’s welfare at the forefront and will adapt her way of working to the needs of the individual child. Moira will readily sit on the floor with a child and draw or play to put the child at ease and has been able to glean information where the child was previously reluctant to talk to professionals. </w:t>
      </w:r>
      <w:r w:rsidRPr="00D45BB4">
        <w:rPr>
          <w:sz w:val="24"/>
          <w:szCs w:val="24"/>
        </w:rPr>
        <w:lastRenderedPageBreak/>
        <w:t xml:space="preserve">This was particularly valuable in a case she took to Initial Child Protection Case Conference where a child alleged, she had been sexually abused. </w:t>
      </w:r>
    </w:p>
    <w:p w14:paraId="1E906260" w14:textId="77777777" w:rsidR="00D45BB4" w:rsidRPr="00D45BB4" w:rsidRDefault="00D45BB4" w:rsidP="00D45BB4">
      <w:pPr>
        <w:rPr>
          <w:sz w:val="24"/>
          <w:szCs w:val="24"/>
        </w:rPr>
      </w:pPr>
    </w:p>
    <w:p w14:paraId="241AC08A" w14:textId="77777777" w:rsidR="00D45BB4" w:rsidRPr="00D45BB4" w:rsidRDefault="00D45BB4" w:rsidP="00D45BB4">
      <w:pPr>
        <w:rPr>
          <w:sz w:val="24"/>
          <w:szCs w:val="24"/>
        </w:rPr>
      </w:pPr>
      <w:r w:rsidRPr="00D45BB4">
        <w:rPr>
          <w:sz w:val="24"/>
          <w:szCs w:val="24"/>
        </w:rPr>
        <w:t xml:space="preserve">As part of the conference process there is a lot of preparation work to do prior to conference including where possible holding a Family Network Meeting.  Family network meetings can be a process by which families are encouraged to come up with their own plan to ensure the needs of their child are met adequately. </w:t>
      </w:r>
    </w:p>
    <w:p w14:paraId="3159226F" w14:textId="1F319BEF" w:rsidR="00D45BB4" w:rsidRPr="00D45BB4" w:rsidRDefault="00D45BB4" w:rsidP="00D45BB4">
      <w:pPr>
        <w:rPr>
          <w:sz w:val="24"/>
          <w:szCs w:val="24"/>
        </w:rPr>
      </w:pPr>
      <w:r w:rsidRPr="00D45BB4">
        <w:rPr>
          <w:sz w:val="24"/>
          <w:szCs w:val="24"/>
        </w:rPr>
        <w:t xml:space="preserve">This includes preparation such as getting to know not only who is in the family network but most importantly the nature of relationships within the family. This fits well with systemic practice. This is another learning need of Moira’s. </w:t>
      </w:r>
      <w:r w:rsidR="00431DE1" w:rsidRPr="00D45BB4">
        <w:rPr>
          <w:sz w:val="24"/>
          <w:szCs w:val="24"/>
        </w:rPr>
        <w:t>Using</w:t>
      </w:r>
      <w:r w:rsidRPr="00D45BB4">
        <w:rPr>
          <w:sz w:val="24"/>
          <w:szCs w:val="24"/>
        </w:rPr>
        <w:t xml:space="preserve"> detailed genograms completed by Moira, she has gained a better understanding of the dynamics and relationships within a family. Moira has been praised by colleagues in other teams and Senior managers of her knowledge she has of the children and families she is working with.</w:t>
      </w:r>
    </w:p>
    <w:p w14:paraId="438ACDEC" w14:textId="77777777" w:rsidR="00D45BB4" w:rsidRPr="00D45BB4" w:rsidRDefault="00D45BB4" w:rsidP="00D45BB4">
      <w:pPr>
        <w:rPr>
          <w:sz w:val="24"/>
          <w:szCs w:val="24"/>
        </w:rPr>
      </w:pPr>
    </w:p>
    <w:p w14:paraId="3F0AA928" w14:textId="40E2BA8B" w:rsidR="00D45BB4" w:rsidRPr="00D45BB4" w:rsidRDefault="00D45BB4" w:rsidP="00D45BB4">
      <w:pPr>
        <w:rPr>
          <w:sz w:val="24"/>
          <w:szCs w:val="24"/>
        </w:rPr>
      </w:pPr>
      <w:r w:rsidRPr="00D45BB4">
        <w:rPr>
          <w:sz w:val="24"/>
          <w:szCs w:val="24"/>
        </w:rPr>
        <w:t>Although Moira feels she lacks confidence in this area she has been successful on ma</w:t>
      </w:r>
      <w:r>
        <w:rPr>
          <w:sz w:val="24"/>
          <w:szCs w:val="24"/>
        </w:rPr>
        <w:t>n</w:t>
      </w:r>
      <w:r w:rsidRPr="00D45BB4">
        <w:rPr>
          <w:sz w:val="24"/>
          <w:szCs w:val="24"/>
        </w:rPr>
        <w:t>y</w:t>
      </w:r>
      <w:r w:rsidR="00431DE1">
        <w:rPr>
          <w:sz w:val="24"/>
          <w:szCs w:val="24"/>
        </w:rPr>
        <w:t xml:space="preserve"> </w:t>
      </w:r>
      <w:r w:rsidRPr="00D45BB4">
        <w:rPr>
          <w:sz w:val="24"/>
          <w:szCs w:val="24"/>
        </w:rPr>
        <w:t>occasion</w:t>
      </w:r>
      <w:r w:rsidR="00431DE1">
        <w:rPr>
          <w:sz w:val="24"/>
          <w:szCs w:val="24"/>
        </w:rPr>
        <w:t>s</w:t>
      </w:r>
      <w:r w:rsidRPr="00D45BB4">
        <w:rPr>
          <w:sz w:val="24"/>
          <w:szCs w:val="24"/>
        </w:rPr>
        <w:t xml:space="preserve"> in helping families identify family members that can provide support, </w:t>
      </w:r>
      <w:r w:rsidR="00431DE1" w:rsidRPr="00D45BB4">
        <w:rPr>
          <w:sz w:val="24"/>
          <w:szCs w:val="24"/>
        </w:rPr>
        <w:t>pinpoint</w:t>
      </w:r>
      <w:r w:rsidRPr="00D45BB4">
        <w:rPr>
          <w:sz w:val="24"/>
          <w:szCs w:val="24"/>
        </w:rPr>
        <w:t xml:space="preserve"> what they can offer practically and emotionally, and devise safety plans for the benefit of the child. In doing so, Moira has shown to be able to identify risk and manage family conflict in a professional way so that the child she is working with has a happier and safer homelife.</w:t>
      </w:r>
    </w:p>
    <w:p w14:paraId="0F114C36" w14:textId="77777777" w:rsidR="008B28E7" w:rsidRDefault="008B28E7" w:rsidP="00FF7EBB">
      <w:pPr>
        <w:jc w:val="both"/>
        <w:rPr>
          <w:sz w:val="24"/>
          <w:szCs w:val="24"/>
        </w:rPr>
      </w:pPr>
    </w:p>
    <w:p w14:paraId="294C3FBF" w14:textId="77777777" w:rsidR="009837B4" w:rsidRDefault="009837B4" w:rsidP="002F7BF4">
      <w:pPr>
        <w:keepNext/>
        <w:spacing w:before="240" w:after="60"/>
        <w:jc w:val="center"/>
        <w:rPr>
          <w:b/>
          <w:sz w:val="24"/>
          <w:szCs w:val="24"/>
        </w:rPr>
      </w:pPr>
    </w:p>
    <w:p w14:paraId="5896F916" w14:textId="77777777" w:rsidR="009837B4" w:rsidRDefault="009837B4" w:rsidP="002F7BF4">
      <w:pPr>
        <w:keepNext/>
        <w:spacing w:before="240" w:after="60"/>
        <w:jc w:val="center"/>
        <w:rPr>
          <w:b/>
          <w:sz w:val="24"/>
          <w:szCs w:val="24"/>
        </w:rPr>
      </w:pPr>
    </w:p>
    <w:p w14:paraId="24450841" w14:textId="77777777" w:rsidR="009837B4" w:rsidRDefault="009837B4" w:rsidP="002F7BF4">
      <w:pPr>
        <w:keepNext/>
        <w:spacing w:before="240" w:after="60"/>
        <w:jc w:val="center"/>
        <w:rPr>
          <w:b/>
          <w:sz w:val="24"/>
          <w:szCs w:val="24"/>
        </w:rPr>
      </w:pPr>
    </w:p>
    <w:p w14:paraId="2C192A4F" w14:textId="5C78DA43" w:rsidR="009837B4" w:rsidRDefault="009837B4" w:rsidP="002F7BF4">
      <w:pPr>
        <w:keepNext/>
        <w:spacing w:before="240" w:after="60"/>
        <w:jc w:val="center"/>
        <w:rPr>
          <w:b/>
          <w:sz w:val="24"/>
          <w:szCs w:val="24"/>
        </w:rPr>
      </w:pPr>
    </w:p>
    <w:p w14:paraId="235A13B5" w14:textId="77777777" w:rsidR="009837B4" w:rsidRDefault="009837B4" w:rsidP="002F7BF4">
      <w:pPr>
        <w:keepNext/>
        <w:spacing w:before="240" w:after="60"/>
        <w:jc w:val="center"/>
        <w:rPr>
          <w:b/>
          <w:sz w:val="24"/>
          <w:szCs w:val="24"/>
        </w:rPr>
      </w:pPr>
    </w:p>
    <w:p w14:paraId="3D0E170D" w14:textId="77777777" w:rsidR="000B600E" w:rsidRDefault="000B600E" w:rsidP="002F7BF4">
      <w:pPr>
        <w:keepNext/>
        <w:spacing w:before="240" w:after="60"/>
        <w:jc w:val="center"/>
        <w:rPr>
          <w:b/>
          <w:sz w:val="24"/>
          <w:szCs w:val="24"/>
        </w:rPr>
      </w:pPr>
    </w:p>
    <w:p w14:paraId="2348604E" w14:textId="77777777" w:rsidR="000B600E" w:rsidRDefault="000B600E" w:rsidP="002F7BF4">
      <w:pPr>
        <w:keepNext/>
        <w:spacing w:before="240" w:after="60"/>
        <w:jc w:val="center"/>
        <w:rPr>
          <w:b/>
          <w:sz w:val="24"/>
          <w:szCs w:val="24"/>
        </w:rPr>
      </w:pPr>
    </w:p>
    <w:p w14:paraId="552DEB92" w14:textId="77777777" w:rsidR="000B600E" w:rsidRDefault="000B600E" w:rsidP="002F7BF4">
      <w:pPr>
        <w:keepNext/>
        <w:spacing w:before="240" w:after="60"/>
        <w:jc w:val="center"/>
        <w:rPr>
          <w:b/>
          <w:sz w:val="24"/>
          <w:szCs w:val="24"/>
        </w:rPr>
      </w:pPr>
    </w:p>
    <w:p w14:paraId="1671FF4D" w14:textId="77777777" w:rsidR="000B600E" w:rsidRDefault="000B600E" w:rsidP="002F7BF4">
      <w:pPr>
        <w:keepNext/>
        <w:spacing w:before="240" w:after="60"/>
        <w:jc w:val="center"/>
        <w:rPr>
          <w:b/>
          <w:sz w:val="24"/>
          <w:szCs w:val="24"/>
        </w:rPr>
      </w:pPr>
    </w:p>
    <w:p w14:paraId="2640B2C7" w14:textId="3DFFB93C" w:rsidR="004376C0" w:rsidRDefault="000E38C3" w:rsidP="002F7BF4">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74EDCBF8"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 xml:space="preserve">Anda, R.F., Felitti, V.J., Bremner, J.D., Walker, J.D., Whitfield, C.H., Perry, B.D., Dube, S.R. and Giles, W.H., 2006. The enduring effects of abuse and related adverse experiences in childhood. European archives of psychiatry and clinical neuroscience, 256(3), pp.174-186. </w:t>
      </w:r>
    </w:p>
    <w:p w14:paraId="61B6E71F"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Cysur. 2021. Mid &amp; West Wales Safeguarding Board Safeguarding children &amp; adults. [online] Available at: &lt;https://www.cysur.wales/&gt; [Accessed 9 May 2021].</w:t>
      </w:r>
    </w:p>
    <w:p w14:paraId="40CD7E2F"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Devaney, J., 2015. Research Review: The Impact of Domestic Violence on Children. Irish probation journal, 12.</w:t>
      </w:r>
    </w:p>
    <w:p w14:paraId="266E9676"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Gaventa, J. and Cornwall, A., 2006. Challenging the boundaries of the possible: Participation, knowledge and power. IDS bulletin, 37(6), pp.122-128.</w:t>
      </w:r>
    </w:p>
    <w:p w14:paraId="7B8EE7FB"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Goosey, D. and Carr, H., 2017. Law for Social Workers. Oxford: Oxford University Press.</w:t>
      </w:r>
    </w:p>
    <w:p w14:paraId="34669473"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Gov.wales. 2015. More than just words. [online] Available at: &lt;https://gov.wales/sites/default/files/publications/2019-04/delivering-the-active-offer-information-pack-social-services-and-social-care.pdf&gt; [Accessed 8 May 2021].</w:t>
      </w:r>
    </w:p>
    <w:p w14:paraId="5E59DAD0"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GOV.WALES. 2020. Welsh language data from the Annual Population Survey: July 2019 to June 2020 | GOV.WALES. [online] Available at: &lt;https://gov.wales/welsh-language-data-annual-population-survey-july-2019-</w:t>
      </w:r>
      <w:r w:rsidRPr="002F7BF4">
        <w:rPr>
          <w:rFonts w:ascii="Calibri" w:eastAsia="Calibri" w:hAnsi="Calibri" w:cs="Times New Roman"/>
          <w:color w:val="auto"/>
          <w:sz w:val="22"/>
          <w:szCs w:val="22"/>
          <w:lang w:eastAsia="en-US"/>
        </w:rPr>
        <w:lastRenderedPageBreak/>
        <w:t>june-2020#:~:text=Main%20points,figure%20equates%20to%20861%2C700%20people.&gt; [Accessed 8 May 2021].</w:t>
      </w:r>
    </w:p>
    <w:p w14:paraId="382C5200"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Legislation.gov.uk. 2021. Care Act 2014. [online] Available at: &lt;https://www.legislation.gov.uk/ukpga/2014/23/contents/enacted&gt; [Accessed 9 May 2021].</w:t>
      </w:r>
    </w:p>
    <w:p w14:paraId="1752AE2F"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Laird, S.E., Morris, K., Archard, P. and Clawson, R., 2017. Working with the whole family: What case files tell us about social work practices. Child &amp; Family Social Work, 22(3), pp.1322-1329.</w:t>
      </w:r>
    </w:p>
    <w:p w14:paraId="59F0EEEE"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 xml:space="preserve">Luhmann, N., Baecker, D. and Gilgen, P., 2013. Introduction to systems theory. Cambridge: Polity. </w:t>
      </w:r>
    </w:p>
    <w:p w14:paraId="0B0B0099"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Murphy, D., Duggan, M. and Joseph, S., 2012. Relationship-Based Social Work and Its Compatibility with the Person-Centred Approach: Principled versus Instrumental Perspectives. British Journal of Social Work, 43(4), pp.703-719.</w:t>
      </w:r>
    </w:p>
    <w:p w14:paraId="4022A2C8"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Petrie, P., Boddy, J., Cameron, C., Hepinstall, E., McQuail, S., Simon, A. and Wigfall, V. (2005) Padagogy- a holistic, personal approach to work with children and young people across services. (London) Thomas Coram Unit.</w:t>
      </w:r>
    </w:p>
    <w:p w14:paraId="0BCBAB26"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 xml:space="preserve">Reekers, S.E., Dijkstra, S., Stams, G.J.J., Asscher, J.J. and Creemers, H.E., 2018. Signs of effectiveness of signs of safety?–A pilot study. Children and Youth Services Review, 91, pp.177-184. </w:t>
      </w:r>
    </w:p>
    <w:p w14:paraId="1F719824"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Taylor, B. and Whittaker, A., 2018. Professional judgement and decision-making in social work. Journal of Social Work Practice, 32(2), pp.105-109.</w:t>
      </w:r>
    </w:p>
    <w:p w14:paraId="63E64D8E"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The University of Edinburgh. 2021. Gibbs' Reflective Cycle. [online] Available at: &lt;https://www.ed.ac.uk/reflection/reflectors-toolkit/reflecting-on-experience/gibbs-reflective-cycle&gt; [Accessed 8 May 2021].</w:t>
      </w:r>
    </w:p>
    <w:p w14:paraId="153A2E6F"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Turnell, A. and Edwards, S., 1999. Signs of safety. A solution oriented approach to child protection casework.</w:t>
      </w:r>
    </w:p>
    <w:p w14:paraId="741416BD"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Warren, J., 2007. Service user and carer participation in social work. Learning Matters.</w:t>
      </w:r>
    </w:p>
    <w:p w14:paraId="41B93643"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Winter, K., Cree, V., Hallett, S., Hadfield, M., Ruch, G., Morrison, F. and Holland, S., 2017. Exploring communication between social workers, children and young people. British Journal of Social Work, 47(5), pp.1427-1444.</w:t>
      </w:r>
    </w:p>
    <w:p w14:paraId="79638DDD" w14:textId="77777777" w:rsidR="002F7BF4" w:rsidRPr="002F7BF4" w:rsidRDefault="002F7BF4" w:rsidP="002F7BF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F7BF4">
        <w:rPr>
          <w:rFonts w:ascii="Calibri" w:eastAsia="Calibri" w:hAnsi="Calibri" w:cs="Times New Roman"/>
          <w:color w:val="auto"/>
          <w:sz w:val="22"/>
          <w:szCs w:val="22"/>
          <w:lang w:eastAsia="en-US"/>
        </w:rPr>
        <w:t>www.basw.co.uk. 2021. Information sharing: Advice for practitioners providing safeguarding services to children, young people, parents and carers. [online] Available at: &lt;https://www.basw.co.uk/resources/information-sharing-advice-practitioners-providing-safeguarding-services-children-young-0&gt; [Accessed 9 May 2021].</w:t>
      </w: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29A1E5AC" w:rsidR="004923DA" w:rsidRPr="002F7BF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2F7BF4">
        <w:rPr>
          <w:b/>
          <w:sz w:val="24"/>
          <w:szCs w:val="24"/>
        </w:rPr>
        <w:t xml:space="preserve">: </w:t>
      </w:r>
      <w:r w:rsidR="002F7BF4">
        <w:rPr>
          <w:bCs/>
          <w:sz w:val="24"/>
          <w:szCs w:val="24"/>
        </w:rPr>
        <w:t>Moira Jones</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0B0A66DB" w:rsidR="00390074" w:rsidRPr="002F7BF4" w:rsidRDefault="00390074" w:rsidP="00FF7EBB">
      <w:pPr>
        <w:pBdr>
          <w:top w:val="single" w:sz="6" w:space="1" w:color="auto"/>
          <w:left w:val="single" w:sz="6" w:space="1" w:color="auto"/>
          <w:bottom w:val="single" w:sz="6" w:space="1" w:color="auto"/>
          <w:right w:val="single" w:sz="6" w:space="1" w:color="auto"/>
        </w:pBdr>
        <w:jc w:val="both"/>
        <w:rPr>
          <w:bCs/>
          <w:sz w:val="24"/>
          <w:szCs w:val="24"/>
        </w:rPr>
      </w:pPr>
      <w:r w:rsidRPr="0049196A">
        <w:rPr>
          <w:b/>
          <w:sz w:val="24"/>
          <w:szCs w:val="24"/>
        </w:rPr>
        <w:t>2. Learner’s University Number:</w:t>
      </w:r>
      <w:r w:rsidR="002F7BF4">
        <w:rPr>
          <w:b/>
          <w:sz w:val="24"/>
          <w:szCs w:val="24"/>
        </w:rPr>
        <w:t xml:space="preserve"> </w:t>
      </w:r>
      <w:r w:rsidR="002F7BF4">
        <w:rPr>
          <w:bCs/>
          <w:sz w:val="24"/>
          <w:szCs w:val="24"/>
        </w:rPr>
        <w:t>190883</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58793877" w:rsidR="004923DA" w:rsidRPr="002F7BF4" w:rsidRDefault="002F7BF4"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105 St. Christopher’s Court</w:t>
      </w:r>
      <w:r>
        <w:rPr>
          <w:bCs/>
          <w:sz w:val="24"/>
          <w:szCs w:val="24"/>
        </w:rPr>
        <w:br/>
        <w:t>Maritine Quarter</w:t>
      </w:r>
      <w:r>
        <w:rPr>
          <w:bCs/>
          <w:sz w:val="24"/>
          <w:szCs w:val="24"/>
        </w:rPr>
        <w:br/>
        <w:t>Swansea</w:t>
      </w:r>
      <w:r>
        <w:rPr>
          <w:bCs/>
          <w:sz w:val="24"/>
          <w:szCs w:val="24"/>
        </w:rPr>
        <w:br/>
        <w:t>SA1 1UD</w:t>
      </w: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5DB27A51" w:rsidR="004923DA" w:rsidRPr="002F7BF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B17FA0">
        <w:rPr>
          <w:b/>
          <w:sz w:val="24"/>
          <w:szCs w:val="24"/>
        </w:rPr>
        <w:t>:</w:t>
      </w:r>
      <w:r w:rsidR="002F7BF4">
        <w:rPr>
          <w:b/>
          <w:sz w:val="24"/>
          <w:szCs w:val="24"/>
        </w:rPr>
        <w:t xml:space="preserve"> </w:t>
      </w:r>
      <w:r w:rsidR="002F7BF4">
        <w:rPr>
          <w:bCs/>
          <w:sz w:val="24"/>
          <w:szCs w:val="24"/>
        </w:rPr>
        <w:t>07450324330</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318DCDB2" w:rsidR="004923DA" w:rsidRPr="002F7BF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2F7BF4">
        <w:rPr>
          <w:b/>
          <w:sz w:val="24"/>
          <w:szCs w:val="24"/>
        </w:rPr>
        <w:t xml:space="preserve"> </w:t>
      </w:r>
      <w:r w:rsidR="002F7BF4">
        <w:rPr>
          <w:bCs/>
          <w:sz w:val="24"/>
          <w:szCs w:val="24"/>
        </w:rPr>
        <w:t>MAJones@carmarthenshire.gov.uk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261149C0" w:rsidR="004923DA" w:rsidRPr="002F7BF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2F7BF4">
        <w:rPr>
          <w:bCs/>
          <w:sz w:val="24"/>
          <w:szCs w:val="24"/>
        </w:rPr>
        <w:t>September 2018</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28D4F5D8" w:rsidR="004923DA" w:rsidRPr="002F7BF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F7BF4">
        <w:rPr>
          <w:b/>
          <w:sz w:val="24"/>
          <w:szCs w:val="24"/>
        </w:rPr>
        <w:t xml:space="preserve"> </w:t>
      </w:r>
      <w:r w:rsidR="002F7BF4">
        <w:rPr>
          <w:bCs/>
          <w:sz w:val="24"/>
          <w:szCs w:val="24"/>
        </w:rPr>
        <w:t>September 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2F66F5F2" w:rsidR="004923DA" w:rsidRPr="002F7BF4" w:rsidRDefault="000E0D51"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2F7BF4">
        <w:rPr>
          <w:b/>
          <w:sz w:val="24"/>
          <w:szCs w:val="24"/>
        </w:rPr>
        <w:t xml:space="preserve"> </w:t>
      </w:r>
      <w:r w:rsidR="002F7BF4">
        <w:rPr>
          <w:bCs/>
          <w:sz w:val="24"/>
          <w:szCs w:val="24"/>
        </w:rPr>
        <w:t>Carmarthenshire County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334D7363" w:rsidR="004923DA" w:rsidRPr="002F7BF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2F7BF4">
        <w:rPr>
          <w:b/>
          <w:sz w:val="24"/>
          <w:szCs w:val="24"/>
        </w:rPr>
        <w:t xml:space="preserve"> </w:t>
      </w:r>
      <w:r w:rsidR="002F7BF4">
        <w:rPr>
          <w:bCs/>
          <w:sz w:val="24"/>
          <w:szCs w:val="24"/>
        </w:rPr>
        <w:t>Carmarthen/Dinefwr Assessment Team</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18E84EA8" w14:textId="3C8C7CB1" w:rsidR="004923DA" w:rsidRPr="002F7BF4" w:rsidRDefault="002F7BF4" w:rsidP="00FF7EBB">
      <w:pPr>
        <w:pBdr>
          <w:top w:val="single" w:sz="6" w:space="1" w:color="auto"/>
          <w:left w:val="single" w:sz="6" w:space="1" w:color="auto"/>
          <w:bottom w:val="single" w:sz="6" w:space="1" w:color="auto"/>
          <w:right w:val="single" w:sz="6" w:space="1" w:color="auto"/>
        </w:pBdr>
        <w:jc w:val="both"/>
        <w:rPr>
          <w:bCs/>
          <w:sz w:val="24"/>
          <w:szCs w:val="24"/>
        </w:rPr>
      </w:pPr>
      <w:bookmarkStart w:id="0" w:name="_Hlk71480731"/>
      <w:r>
        <w:rPr>
          <w:bCs/>
          <w:sz w:val="24"/>
          <w:szCs w:val="24"/>
        </w:rPr>
        <w:t>The Old library, Iscennen Road</w:t>
      </w:r>
      <w:r>
        <w:rPr>
          <w:bCs/>
          <w:sz w:val="24"/>
          <w:szCs w:val="24"/>
        </w:rPr>
        <w:br/>
        <w:t>Ammanford</w:t>
      </w:r>
      <w:r>
        <w:rPr>
          <w:bCs/>
          <w:sz w:val="24"/>
          <w:szCs w:val="24"/>
        </w:rPr>
        <w:br/>
        <w:t>SA18 3BD</w:t>
      </w:r>
    </w:p>
    <w:bookmarkEnd w:id="0"/>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211E584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F7BF4">
        <w:rPr>
          <w:b/>
          <w:sz w:val="24"/>
          <w:szCs w:val="24"/>
        </w:rPr>
        <w:t xml:space="preserve"> </w:t>
      </w:r>
      <w:r w:rsidR="009D6552" w:rsidRPr="009D6552">
        <w:rPr>
          <w:bCs/>
          <w:sz w:val="24"/>
          <w:szCs w:val="24"/>
        </w:rPr>
        <w:t>01269 598273</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6267832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9D6552">
        <w:rPr>
          <w:b/>
          <w:sz w:val="24"/>
          <w:szCs w:val="24"/>
        </w:rPr>
        <w:sym w:font="Wingdings" w:char="F0FC"/>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05AC5329" w:rsidR="004923DA" w:rsidRPr="009D6552"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9D6552">
        <w:rPr>
          <w:b/>
          <w:sz w:val="24"/>
          <w:szCs w:val="24"/>
        </w:rPr>
        <w:t xml:space="preserve"> </w:t>
      </w:r>
      <w:r w:rsidR="009D6552">
        <w:rPr>
          <w:bCs/>
          <w:sz w:val="24"/>
          <w:szCs w:val="24"/>
        </w:rPr>
        <w:t>Kate Davies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87EAFF0" w14:textId="77777777" w:rsidR="009D6552" w:rsidRPr="009D6552" w:rsidRDefault="004923DA" w:rsidP="009D6552">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9D6552">
        <w:rPr>
          <w:b/>
          <w:sz w:val="24"/>
          <w:szCs w:val="24"/>
        </w:rPr>
        <w:t xml:space="preserve"> </w:t>
      </w:r>
      <w:r w:rsidR="009D6552">
        <w:rPr>
          <w:bCs/>
          <w:sz w:val="24"/>
          <w:szCs w:val="24"/>
        </w:rPr>
        <w:br/>
      </w:r>
      <w:r w:rsidR="009D6552" w:rsidRPr="009D6552">
        <w:rPr>
          <w:bCs/>
          <w:sz w:val="24"/>
          <w:szCs w:val="24"/>
        </w:rPr>
        <w:t>The Old library, Iscennen Road</w:t>
      </w:r>
    </w:p>
    <w:p w14:paraId="5F3066B9" w14:textId="77777777" w:rsidR="009D6552" w:rsidRPr="009D6552" w:rsidRDefault="009D6552" w:rsidP="009D6552">
      <w:pPr>
        <w:pBdr>
          <w:top w:val="single" w:sz="6" w:space="1" w:color="auto"/>
          <w:left w:val="single" w:sz="6" w:space="1" w:color="auto"/>
          <w:bottom w:val="single" w:sz="6" w:space="1" w:color="auto"/>
          <w:right w:val="single" w:sz="6" w:space="1" w:color="auto"/>
        </w:pBdr>
        <w:jc w:val="both"/>
        <w:rPr>
          <w:bCs/>
          <w:sz w:val="24"/>
          <w:szCs w:val="24"/>
        </w:rPr>
      </w:pPr>
      <w:r w:rsidRPr="009D6552">
        <w:rPr>
          <w:bCs/>
          <w:sz w:val="24"/>
          <w:szCs w:val="24"/>
        </w:rPr>
        <w:t>Ammanford</w:t>
      </w:r>
    </w:p>
    <w:p w14:paraId="669EF3A7" w14:textId="5EE1AD8F" w:rsidR="004923DA" w:rsidRPr="009D6552" w:rsidRDefault="009D6552" w:rsidP="009D6552">
      <w:pPr>
        <w:pBdr>
          <w:top w:val="single" w:sz="6" w:space="1" w:color="auto"/>
          <w:left w:val="single" w:sz="6" w:space="1" w:color="auto"/>
          <w:bottom w:val="single" w:sz="6" w:space="1" w:color="auto"/>
          <w:right w:val="single" w:sz="6" w:space="1" w:color="auto"/>
        </w:pBdr>
        <w:jc w:val="both"/>
        <w:rPr>
          <w:bCs/>
          <w:sz w:val="24"/>
          <w:szCs w:val="24"/>
        </w:rPr>
      </w:pPr>
      <w:r w:rsidRPr="009D6552">
        <w:rPr>
          <w:bCs/>
          <w:sz w:val="24"/>
          <w:szCs w:val="24"/>
        </w:rPr>
        <w:t>SA18 3BD</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169F765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D6552">
        <w:rPr>
          <w:b/>
          <w:sz w:val="24"/>
          <w:szCs w:val="24"/>
        </w:rPr>
        <w:t xml:space="preserve"> </w:t>
      </w:r>
      <w:r w:rsidR="009D6552" w:rsidRPr="009D6552">
        <w:rPr>
          <w:bCs/>
          <w:sz w:val="24"/>
          <w:szCs w:val="24"/>
        </w:rPr>
        <w:t>01269 598273</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4AFFCDC7" w:rsidR="004923DA" w:rsidRPr="009D6552"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9D6552">
        <w:rPr>
          <w:b/>
          <w:sz w:val="24"/>
          <w:szCs w:val="24"/>
        </w:rPr>
        <w:t xml:space="preserve"> </w:t>
      </w:r>
      <w:r w:rsidR="009D6552">
        <w:rPr>
          <w:bCs/>
          <w:sz w:val="24"/>
          <w:szCs w:val="24"/>
        </w:rPr>
        <w:t>KDavies@carmarthenshire.gov.uk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2B639DCF" w:rsidR="004923DA" w:rsidRPr="009D6552" w:rsidRDefault="004923DA" w:rsidP="00FF7EBB">
            <w:pPr>
              <w:jc w:val="both"/>
              <w:rPr>
                <w:bCs/>
                <w:sz w:val="24"/>
                <w:szCs w:val="24"/>
              </w:rPr>
            </w:pPr>
            <w:r w:rsidRPr="008B28E7">
              <w:rPr>
                <w:b/>
                <w:sz w:val="24"/>
                <w:szCs w:val="24"/>
              </w:rPr>
              <w:t>Name:</w:t>
            </w:r>
            <w:r w:rsidR="009D6552">
              <w:rPr>
                <w:b/>
                <w:sz w:val="24"/>
                <w:szCs w:val="24"/>
              </w:rPr>
              <w:t xml:space="preserve"> </w:t>
            </w:r>
            <w:r w:rsidR="009D6552">
              <w:rPr>
                <w:bCs/>
                <w:sz w:val="24"/>
                <w:szCs w:val="24"/>
              </w:rPr>
              <w:t>Kate Davies</w:t>
            </w:r>
          </w:p>
          <w:p w14:paraId="5CBE4365" w14:textId="77777777" w:rsidR="004923DA" w:rsidRPr="008B28E7" w:rsidRDefault="004923DA" w:rsidP="00FF7EBB">
            <w:pPr>
              <w:jc w:val="both"/>
              <w:rPr>
                <w:b/>
                <w:sz w:val="24"/>
                <w:szCs w:val="24"/>
              </w:rPr>
            </w:pPr>
          </w:p>
          <w:p w14:paraId="035BE52B" w14:textId="77777777" w:rsidR="009D6552" w:rsidRPr="009D6552" w:rsidRDefault="004923DA" w:rsidP="009D6552">
            <w:pPr>
              <w:jc w:val="both"/>
              <w:rPr>
                <w:bCs/>
                <w:sz w:val="24"/>
                <w:szCs w:val="24"/>
              </w:rPr>
            </w:pPr>
            <w:r w:rsidRPr="008B28E7">
              <w:rPr>
                <w:b/>
                <w:sz w:val="24"/>
                <w:szCs w:val="24"/>
              </w:rPr>
              <w:t xml:space="preserve">Work Address: </w:t>
            </w:r>
            <w:r w:rsidR="009D6552">
              <w:rPr>
                <w:b/>
                <w:sz w:val="24"/>
                <w:szCs w:val="24"/>
              </w:rPr>
              <w:br/>
            </w:r>
            <w:r w:rsidR="009D6552" w:rsidRPr="009D6552">
              <w:rPr>
                <w:bCs/>
                <w:sz w:val="24"/>
                <w:szCs w:val="24"/>
              </w:rPr>
              <w:t>The Old library, Iscennen Road</w:t>
            </w:r>
          </w:p>
          <w:p w14:paraId="777346EC" w14:textId="77777777" w:rsidR="009D6552" w:rsidRPr="009D6552" w:rsidRDefault="009D6552" w:rsidP="009D6552">
            <w:pPr>
              <w:jc w:val="both"/>
              <w:rPr>
                <w:bCs/>
                <w:sz w:val="24"/>
                <w:szCs w:val="24"/>
              </w:rPr>
            </w:pPr>
            <w:r w:rsidRPr="009D6552">
              <w:rPr>
                <w:bCs/>
                <w:sz w:val="24"/>
                <w:szCs w:val="24"/>
              </w:rPr>
              <w:t>Ammanford</w:t>
            </w:r>
          </w:p>
          <w:p w14:paraId="0A2C73D5" w14:textId="1C74B8F2" w:rsidR="004923DA" w:rsidRPr="009D6552" w:rsidRDefault="009D6552" w:rsidP="009D6552">
            <w:pPr>
              <w:jc w:val="both"/>
              <w:rPr>
                <w:bCs/>
                <w:sz w:val="24"/>
                <w:szCs w:val="24"/>
              </w:rPr>
            </w:pPr>
            <w:r w:rsidRPr="009D6552">
              <w:rPr>
                <w:bCs/>
                <w:sz w:val="24"/>
                <w:szCs w:val="24"/>
              </w:rPr>
              <w:t>SA18 3BD</w:t>
            </w:r>
          </w:p>
          <w:p w14:paraId="66645957" w14:textId="77777777" w:rsidR="004923DA" w:rsidRPr="008B28E7" w:rsidRDefault="004923DA" w:rsidP="00FF7EBB">
            <w:pPr>
              <w:jc w:val="both"/>
              <w:rPr>
                <w:b/>
                <w:sz w:val="24"/>
                <w:szCs w:val="24"/>
              </w:rPr>
            </w:pPr>
          </w:p>
          <w:p w14:paraId="32C449D4" w14:textId="7CF544B1" w:rsidR="004923DA" w:rsidRPr="000B600E" w:rsidRDefault="004923DA" w:rsidP="00FF7EBB">
            <w:pPr>
              <w:jc w:val="both"/>
              <w:rPr>
                <w:bCs/>
                <w:sz w:val="24"/>
                <w:szCs w:val="24"/>
              </w:rPr>
            </w:pPr>
            <w:r w:rsidRPr="008B28E7">
              <w:rPr>
                <w:b/>
                <w:sz w:val="24"/>
                <w:szCs w:val="24"/>
              </w:rPr>
              <w:t>Professional Qualification and date of qualification:</w:t>
            </w:r>
            <w:r w:rsidR="000B600E">
              <w:rPr>
                <w:b/>
                <w:sz w:val="24"/>
                <w:szCs w:val="24"/>
              </w:rPr>
              <w:t xml:space="preserve"> </w:t>
            </w:r>
            <w:r w:rsidR="000B600E">
              <w:rPr>
                <w:bCs/>
                <w:sz w:val="24"/>
                <w:szCs w:val="24"/>
              </w:rPr>
              <w:t>Diploma in social work, 2000</w:t>
            </w:r>
          </w:p>
          <w:p w14:paraId="2F512115" w14:textId="77777777" w:rsidR="004923DA" w:rsidRDefault="004923DA" w:rsidP="00FF7EBB">
            <w:pPr>
              <w:jc w:val="both"/>
              <w:rPr>
                <w:b/>
                <w:sz w:val="24"/>
                <w:szCs w:val="24"/>
              </w:rPr>
            </w:pPr>
          </w:p>
          <w:p w14:paraId="786258D4" w14:textId="77777777" w:rsidR="009D6552"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9D6552">
              <w:rPr>
                <w:b/>
                <w:sz w:val="24"/>
                <w:szCs w:val="24"/>
              </w:rPr>
              <w:t xml:space="preserve"> </w:t>
            </w:r>
          </w:p>
          <w:p w14:paraId="566EFF04" w14:textId="0FD3E810" w:rsidR="004923DA" w:rsidRPr="009D6552" w:rsidRDefault="000B600E" w:rsidP="00FF7EBB">
            <w:pPr>
              <w:jc w:val="both"/>
              <w:rPr>
                <w:bCs/>
                <w:sz w:val="24"/>
                <w:szCs w:val="24"/>
              </w:rPr>
            </w:pPr>
            <w:hyperlink r:id="rId9" w:history="1">
              <w:r w:rsidR="009D6552" w:rsidRPr="0089744C">
                <w:rPr>
                  <w:rStyle w:val="Hyperlink"/>
                  <w:bCs/>
                  <w:sz w:val="24"/>
                  <w:szCs w:val="24"/>
                </w:rPr>
                <w:t>KDavies@carmarthenshire.gov.uk</w:t>
              </w:r>
            </w:hyperlink>
            <w:r w:rsidR="009D6552">
              <w:rPr>
                <w:bCs/>
                <w:sz w:val="24"/>
                <w:szCs w:val="24"/>
              </w:rPr>
              <w:br/>
              <w:t>01269 598273</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66D9AC6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0B600E">
        <w:rPr>
          <w:i/>
          <w:iCs/>
          <w:sz w:val="24"/>
          <w:szCs w:val="24"/>
        </w:rPr>
        <w:t>M A Jones</w:t>
      </w:r>
      <w:r>
        <w:rPr>
          <w:sz w:val="24"/>
          <w:szCs w:val="24"/>
        </w:rPr>
        <w:t xml:space="preserve">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5BBFED0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0B600E">
        <w:rPr>
          <w:sz w:val="24"/>
          <w:szCs w:val="24"/>
        </w:rPr>
        <w:t>11/05/2021</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11C1246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 xml:space="preserve">Signed: </w:t>
      </w:r>
      <w:r w:rsidR="000B600E">
        <w:rPr>
          <w:i/>
          <w:iCs/>
          <w:sz w:val="24"/>
          <w:szCs w:val="24"/>
        </w:rPr>
        <w:t>K Davies</w:t>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5B1AB35" w14:textId="7BE24474"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0B600E">
        <w:rPr>
          <w:sz w:val="24"/>
          <w:szCs w:val="24"/>
        </w:rPr>
        <w:t>11/05/2021</w:t>
      </w: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24845E1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6552">
        <w:rPr>
          <w:caps/>
          <w:sz w:val="24"/>
          <w:szCs w:val="24"/>
        </w:rPr>
        <w:t>ANNE gRACE</w:t>
      </w:r>
    </w:p>
    <w:p w14:paraId="5D3F94F6" w14:textId="31505CED" w:rsidR="004923DA" w:rsidRPr="000B600E"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i/>
          <w:iCs/>
          <w:sz w:val="24"/>
          <w:szCs w:val="24"/>
        </w:rPr>
      </w:pPr>
      <w:r w:rsidRPr="008B28E7">
        <w:rPr>
          <w:caps/>
          <w:sz w:val="24"/>
          <w:szCs w:val="24"/>
        </w:rPr>
        <w:t>Signature of LINE MANAGER</w:t>
      </w:r>
      <w:r w:rsidRPr="008B28E7">
        <w:rPr>
          <w:sz w:val="24"/>
          <w:szCs w:val="24"/>
        </w:rPr>
        <w:t>.</w:t>
      </w:r>
      <w:r w:rsidR="00B577D3">
        <w:rPr>
          <w:sz w:val="24"/>
          <w:szCs w:val="24"/>
        </w:rPr>
        <w:t xml:space="preserve">: </w:t>
      </w:r>
      <w:r w:rsidR="000B600E">
        <w:rPr>
          <w:i/>
          <w:iCs/>
          <w:sz w:val="24"/>
          <w:szCs w:val="24"/>
        </w:rPr>
        <w:t>A Grace</w:t>
      </w:r>
    </w:p>
    <w:p w14:paraId="6B429009" w14:textId="555D442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0B600E">
        <w:rPr>
          <w:sz w:val="24"/>
          <w:szCs w:val="24"/>
        </w:rPr>
        <w:t>11/05/2021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186B78F5" w:rsidR="00986C0B" w:rsidRDefault="009D6552">
            <w:pPr>
              <w:rPr>
                <w:sz w:val="24"/>
                <w:szCs w:val="24"/>
              </w:rPr>
            </w:pPr>
            <w:r>
              <w:rPr>
                <w:sz w:val="24"/>
                <w:szCs w:val="24"/>
              </w:rPr>
              <w:t>Moira Jones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47C76215" w:rsidR="00986C0B" w:rsidRDefault="009D6552">
            <w:pPr>
              <w:rPr>
                <w:sz w:val="24"/>
                <w:szCs w:val="24"/>
              </w:rPr>
            </w:pPr>
            <w:r>
              <w:rPr>
                <w:sz w:val="24"/>
                <w:szCs w:val="24"/>
              </w:rPr>
              <w:t>Carmarthen/Dinefwr Assessment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4683F678" w:rsidR="00986C0B" w:rsidRDefault="009D6552">
            <w:pPr>
              <w:rPr>
                <w:sz w:val="24"/>
                <w:szCs w:val="24"/>
              </w:rPr>
            </w:pPr>
            <w:r>
              <w:rPr>
                <w:sz w:val="24"/>
                <w:szCs w:val="24"/>
              </w:rPr>
              <w:t>Kate Davies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35800FEB" w:rsidR="00986C0B" w:rsidRDefault="009D6552">
            <w:pPr>
              <w:rPr>
                <w:sz w:val="24"/>
                <w:szCs w:val="24"/>
              </w:rPr>
            </w:pPr>
            <w:r>
              <w:rPr>
                <w:sz w:val="24"/>
                <w:szCs w:val="24"/>
              </w:rPr>
              <w:t>Anne Grace</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11B78791" w:rsidR="00986C0B" w:rsidRDefault="00986C0B" w:rsidP="00986C0B">
      <w:r>
        <w:t>Signed:……………………….. Print Name:…</w:t>
      </w:r>
      <w:r w:rsidR="000B600E">
        <w:t>Moira Jones</w:t>
      </w:r>
      <w:r>
        <w:t xml:space="preserve"> Date:………. </w:t>
      </w:r>
      <w:r w:rsidR="000B600E">
        <w:t>11/05/2021</w:t>
      </w:r>
    </w:p>
    <w:p w14:paraId="075388CD" w14:textId="77777777" w:rsidR="00986C0B" w:rsidRDefault="00986C0B" w:rsidP="00986C0B">
      <w:r>
        <w:t>(Learner)</w:t>
      </w:r>
    </w:p>
    <w:p w14:paraId="2AB3DED1" w14:textId="77777777" w:rsidR="00986C0B" w:rsidRDefault="00986C0B" w:rsidP="00986C0B"/>
    <w:p w14:paraId="5177B032" w14:textId="1D5F0494" w:rsidR="00986C0B" w:rsidRDefault="00986C0B" w:rsidP="00986C0B">
      <w:r>
        <w:t>Signed:……………………….. Print Name:…</w:t>
      </w:r>
      <w:r w:rsidR="000B600E">
        <w:t>Anne Grace</w:t>
      </w:r>
      <w:r>
        <w:t xml:space="preserve">.Date:………. </w:t>
      </w:r>
      <w:r w:rsidR="000B600E">
        <w:t>11/05/2021</w:t>
      </w:r>
    </w:p>
    <w:p w14:paraId="77AF57CF" w14:textId="77777777" w:rsidR="00986C0B" w:rsidRDefault="00986C0B" w:rsidP="00986C0B">
      <w:r>
        <w:t>(Line Manager/Mentor)</w:t>
      </w:r>
    </w:p>
    <w:p w14:paraId="1CC8A4C0" w14:textId="77777777" w:rsidR="00986C0B" w:rsidRDefault="00986C0B" w:rsidP="00986C0B"/>
    <w:p w14:paraId="586519AA" w14:textId="56C009C7" w:rsidR="00986C0B" w:rsidRDefault="00986C0B" w:rsidP="00986C0B">
      <w:r>
        <w:t>Signed:……………………….. Print Name:…</w:t>
      </w:r>
      <w:r w:rsidR="000B600E">
        <w:t>Kate Davies</w:t>
      </w:r>
      <w:r>
        <w:t>.Date:……….</w:t>
      </w:r>
      <w:r w:rsidR="000B600E">
        <w:t xml:space="preserve"> 11/05/2021</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672E2" w14:textId="77777777" w:rsidR="00F64481" w:rsidRDefault="00F64481">
      <w:r>
        <w:separator/>
      </w:r>
    </w:p>
  </w:endnote>
  <w:endnote w:type="continuationSeparator" w:id="0">
    <w:p w14:paraId="30EA6DC7" w14:textId="77777777" w:rsidR="00F64481" w:rsidRDefault="00F64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284777" w:rsidRPr="00E60F42" w:rsidRDefault="00284777"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06AEE" w14:textId="77777777" w:rsidR="00F64481" w:rsidRDefault="00F64481">
      <w:r>
        <w:separator/>
      </w:r>
    </w:p>
  </w:footnote>
  <w:footnote w:type="continuationSeparator" w:id="0">
    <w:p w14:paraId="34EF93FE" w14:textId="77777777" w:rsidR="00F64481" w:rsidRDefault="00F64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3E81"/>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B600E"/>
    <w:rsid w:val="000C378F"/>
    <w:rsid w:val="000C6892"/>
    <w:rsid w:val="000C6FFE"/>
    <w:rsid w:val="000D0BB6"/>
    <w:rsid w:val="000E0D51"/>
    <w:rsid w:val="000E26B0"/>
    <w:rsid w:val="000E38C3"/>
    <w:rsid w:val="000F1599"/>
    <w:rsid w:val="000F1769"/>
    <w:rsid w:val="000F6196"/>
    <w:rsid w:val="0010312C"/>
    <w:rsid w:val="00103904"/>
    <w:rsid w:val="00106DC7"/>
    <w:rsid w:val="00112391"/>
    <w:rsid w:val="00114F52"/>
    <w:rsid w:val="00130119"/>
    <w:rsid w:val="001347F8"/>
    <w:rsid w:val="00137BB5"/>
    <w:rsid w:val="00137E05"/>
    <w:rsid w:val="001403EC"/>
    <w:rsid w:val="00140BBF"/>
    <w:rsid w:val="001447F6"/>
    <w:rsid w:val="00147DE3"/>
    <w:rsid w:val="00150794"/>
    <w:rsid w:val="001608C4"/>
    <w:rsid w:val="00171418"/>
    <w:rsid w:val="001739C8"/>
    <w:rsid w:val="00174546"/>
    <w:rsid w:val="001772DE"/>
    <w:rsid w:val="0018723A"/>
    <w:rsid w:val="001961CF"/>
    <w:rsid w:val="001A59BB"/>
    <w:rsid w:val="001A6A51"/>
    <w:rsid w:val="001A79C4"/>
    <w:rsid w:val="001B331A"/>
    <w:rsid w:val="001C0E74"/>
    <w:rsid w:val="001C4DB8"/>
    <w:rsid w:val="001D19E7"/>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4777"/>
    <w:rsid w:val="00285065"/>
    <w:rsid w:val="00291ADD"/>
    <w:rsid w:val="00295CA1"/>
    <w:rsid w:val="002A0E51"/>
    <w:rsid w:val="002A291A"/>
    <w:rsid w:val="002A2ED9"/>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2F7BF4"/>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5162"/>
    <w:rsid w:val="003A600E"/>
    <w:rsid w:val="003A6513"/>
    <w:rsid w:val="003B16C7"/>
    <w:rsid w:val="003C19F1"/>
    <w:rsid w:val="003C4186"/>
    <w:rsid w:val="003C5253"/>
    <w:rsid w:val="003C6185"/>
    <w:rsid w:val="003D0D2D"/>
    <w:rsid w:val="003D1885"/>
    <w:rsid w:val="003D20F1"/>
    <w:rsid w:val="003D4710"/>
    <w:rsid w:val="003E16D7"/>
    <w:rsid w:val="003E197E"/>
    <w:rsid w:val="003E4B70"/>
    <w:rsid w:val="003E5FBA"/>
    <w:rsid w:val="003E7683"/>
    <w:rsid w:val="003F1233"/>
    <w:rsid w:val="003F24B7"/>
    <w:rsid w:val="00400786"/>
    <w:rsid w:val="004046F0"/>
    <w:rsid w:val="0040668F"/>
    <w:rsid w:val="00412677"/>
    <w:rsid w:val="00431DE1"/>
    <w:rsid w:val="004348AE"/>
    <w:rsid w:val="004376C0"/>
    <w:rsid w:val="0044223A"/>
    <w:rsid w:val="00451851"/>
    <w:rsid w:val="0045302A"/>
    <w:rsid w:val="00453343"/>
    <w:rsid w:val="00455860"/>
    <w:rsid w:val="004608B9"/>
    <w:rsid w:val="00465772"/>
    <w:rsid w:val="00465947"/>
    <w:rsid w:val="004667B1"/>
    <w:rsid w:val="00467F66"/>
    <w:rsid w:val="00470461"/>
    <w:rsid w:val="00470BB1"/>
    <w:rsid w:val="004712F2"/>
    <w:rsid w:val="00473153"/>
    <w:rsid w:val="004743AF"/>
    <w:rsid w:val="00482C17"/>
    <w:rsid w:val="00484CE3"/>
    <w:rsid w:val="004911B4"/>
    <w:rsid w:val="0049196A"/>
    <w:rsid w:val="004923DA"/>
    <w:rsid w:val="00493434"/>
    <w:rsid w:val="004968E2"/>
    <w:rsid w:val="004A2A49"/>
    <w:rsid w:val="004A7448"/>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354"/>
    <w:rsid w:val="006B4496"/>
    <w:rsid w:val="006B5E67"/>
    <w:rsid w:val="006B6612"/>
    <w:rsid w:val="006C2EB5"/>
    <w:rsid w:val="006D18A3"/>
    <w:rsid w:val="006D549B"/>
    <w:rsid w:val="006D5970"/>
    <w:rsid w:val="006E0818"/>
    <w:rsid w:val="006E481E"/>
    <w:rsid w:val="006E795F"/>
    <w:rsid w:val="00700249"/>
    <w:rsid w:val="007069CD"/>
    <w:rsid w:val="0071231A"/>
    <w:rsid w:val="00712E90"/>
    <w:rsid w:val="00713B7E"/>
    <w:rsid w:val="0071507F"/>
    <w:rsid w:val="0072678F"/>
    <w:rsid w:val="007276E5"/>
    <w:rsid w:val="00727C4C"/>
    <w:rsid w:val="00734809"/>
    <w:rsid w:val="007406E1"/>
    <w:rsid w:val="00743E40"/>
    <w:rsid w:val="0075031F"/>
    <w:rsid w:val="00751263"/>
    <w:rsid w:val="007544FC"/>
    <w:rsid w:val="0075673A"/>
    <w:rsid w:val="0075704F"/>
    <w:rsid w:val="00763B2D"/>
    <w:rsid w:val="00766A7A"/>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42F9"/>
    <w:rsid w:val="00814F3D"/>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A674E"/>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3DA3"/>
    <w:rsid w:val="009544C0"/>
    <w:rsid w:val="00954FA4"/>
    <w:rsid w:val="00956AE9"/>
    <w:rsid w:val="00964CC6"/>
    <w:rsid w:val="009830B8"/>
    <w:rsid w:val="009837B4"/>
    <w:rsid w:val="0098427C"/>
    <w:rsid w:val="00986B43"/>
    <w:rsid w:val="00986C0B"/>
    <w:rsid w:val="00991FDA"/>
    <w:rsid w:val="009A5F3B"/>
    <w:rsid w:val="009A6F87"/>
    <w:rsid w:val="009B0B61"/>
    <w:rsid w:val="009B28C0"/>
    <w:rsid w:val="009B7136"/>
    <w:rsid w:val="009C6092"/>
    <w:rsid w:val="009D4365"/>
    <w:rsid w:val="009D4E3B"/>
    <w:rsid w:val="009D6552"/>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2E5"/>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165E"/>
    <w:rsid w:val="00BE3C75"/>
    <w:rsid w:val="00BF0D6C"/>
    <w:rsid w:val="00C01D14"/>
    <w:rsid w:val="00C01D97"/>
    <w:rsid w:val="00C025B4"/>
    <w:rsid w:val="00C0463D"/>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24F5C"/>
    <w:rsid w:val="00D33491"/>
    <w:rsid w:val="00D3442D"/>
    <w:rsid w:val="00D44F8E"/>
    <w:rsid w:val="00D45BB4"/>
    <w:rsid w:val="00D51FD5"/>
    <w:rsid w:val="00D55DE0"/>
    <w:rsid w:val="00D607EF"/>
    <w:rsid w:val="00D60F88"/>
    <w:rsid w:val="00D646BD"/>
    <w:rsid w:val="00D71201"/>
    <w:rsid w:val="00D720C7"/>
    <w:rsid w:val="00D876E6"/>
    <w:rsid w:val="00D90958"/>
    <w:rsid w:val="00D91AB1"/>
    <w:rsid w:val="00D93487"/>
    <w:rsid w:val="00DA1025"/>
    <w:rsid w:val="00DA22EC"/>
    <w:rsid w:val="00DA5860"/>
    <w:rsid w:val="00DA7BB1"/>
    <w:rsid w:val="00DB2767"/>
    <w:rsid w:val="00DC1B10"/>
    <w:rsid w:val="00DC4729"/>
    <w:rsid w:val="00E0524C"/>
    <w:rsid w:val="00E17160"/>
    <w:rsid w:val="00E32872"/>
    <w:rsid w:val="00E35112"/>
    <w:rsid w:val="00E35BEC"/>
    <w:rsid w:val="00E47D6F"/>
    <w:rsid w:val="00E50821"/>
    <w:rsid w:val="00E51F91"/>
    <w:rsid w:val="00E559CE"/>
    <w:rsid w:val="00E60F42"/>
    <w:rsid w:val="00E6746C"/>
    <w:rsid w:val="00E7086E"/>
    <w:rsid w:val="00E717B2"/>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073B2"/>
    <w:rsid w:val="00F10A08"/>
    <w:rsid w:val="00F22AC5"/>
    <w:rsid w:val="00F254D1"/>
    <w:rsid w:val="00F32B82"/>
    <w:rsid w:val="00F4043E"/>
    <w:rsid w:val="00F41795"/>
    <w:rsid w:val="00F41BBC"/>
    <w:rsid w:val="00F444F0"/>
    <w:rsid w:val="00F50847"/>
    <w:rsid w:val="00F53F27"/>
    <w:rsid w:val="00F546D1"/>
    <w:rsid w:val="00F64481"/>
    <w:rsid w:val="00F66272"/>
    <w:rsid w:val="00F709C0"/>
    <w:rsid w:val="00F81145"/>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styleId="UnresolvedMention">
    <w:name w:val="Unresolved Mention"/>
    <w:basedOn w:val="DefaultParagraphFont"/>
    <w:uiPriority w:val="99"/>
    <w:semiHidden/>
    <w:unhideWhenUsed/>
    <w:rsid w:val="009D6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Davies@carmarthe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12503</Words>
  <Characters>65359</Characters>
  <Application>Microsoft Office Word</Application>
  <DocSecurity>4</DocSecurity>
  <Lines>544</Lines>
  <Paragraphs>155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Moira A Jones</cp:lastModifiedBy>
  <cp:revision>2</cp:revision>
  <cp:lastPrinted>2014-08-26T08:55:00Z</cp:lastPrinted>
  <dcterms:created xsi:type="dcterms:W3CDTF">2021-05-11T11:02:00Z</dcterms:created>
  <dcterms:modified xsi:type="dcterms:W3CDTF">2021-05-11T11:02:00Z</dcterms:modified>
</cp:coreProperties>
</file>